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3CA7F8F" w14:textId="77777777" w:rsidR="008556AD" w:rsidRDefault="008556AD" w:rsidP="008556AD"/>
    <w:tbl>
      <w:tblPr>
        <w:tblW w:w="9609" w:type="dxa"/>
        <w:jc w:val="center"/>
        <w:tblLayout w:type="fixed"/>
        <w:tblCellMar>
          <w:left w:w="70" w:type="dxa"/>
          <w:right w:w="70" w:type="dxa"/>
        </w:tblCellMar>
        <w:tblLook w:val="00A0" w:firstRow="1" w:lastRow="0" w:firstColumn="1" w:lastColumn="0" w:noHBand="0" w:noVBand="0"/>
      </w:tblPr>
      <w:tblGrid>
        <w:gridCol w:w="9609"/>
      </w:tblGrid>
      <w:tr w:rsidR="008556AD" w:rsidRPr="000A432C" w14:paraId="6A6C457B" w14:textId="77777777" w:rsidTr="009D489A">
        <w:trPr>
          <w:trHeight w:val="1246"/>
          <w:jc w:val="center"/>
        </w:trPr>
        <w:tc>
          <w:tcPr>
            <w:tcW w:w="9609" w:type="dxa"/>
            <w:tcBorders>
              <w:top w:val="single" w:sz="12" w:space="0" w:color="000000"/>
              <w:left w:val="single" w:sz="12" w:space="0" w:color="000000"/>
              <w:bottom w:val="single" w:sz="12" w:space="0" w:color="000000"/>
              <w:right w:val="single" w:sz="12" w:space="0" w:color="000000"/>
            </w:tcBorders>
            <w:shd w:val="clear" w:color="auto" w:fill="B6DDE8"/>
          </w:tcPr>
          <w:p w14:paraId="1A8C67B8" w14:textId="5E8E8D3C" w:rsidR="008556AD" w:rsidRDefault="008556AD" w:rsidP="009D489A">
            <w:pPr>
              <w:jc w:val="center"/>
              <w:rPr>
                <w:rFonts w:ascii="Arial" w:hAnsi="Arial" w:cs="Arial"/>
                <w:b/>
              </w:rPr>
            </w:pPr>
            <w:r w:rsidRPr="00B607DC">
              <w:rPr>
                <w:rFonts w:ascii="Arial" w:hAnsi="Arial" w:cs="Arial"/>
                <w:b/>
              </w:rPr>
              <w:t>EDITAL DE CHAMA</w:t>
            </w:r>
            <w:r>
              <w:rPr>
                <w:rFonts w:ascii="Arial" w:hAnsi="Arial" w:cs="Arial"/>
                <w:b/>
              </w:rPr>
              <w:t>MENTO</w:t>
            </w:r>
            <w:r w:rsidRPr="00B607DC">
              <w:rPr>
                <w:rFonts w:ascii="Arial" w:hAnsi="Arial" w:cs="Arial"/>
                <w:b/>
              </w:rPr>
              <w:t xml:space="preserve"> PÚBLIC</w:t>
            </w:r>
            <w:r>
              <w:rPr>
                <w:rFonts w:ascii="Arial" w:hAnsi="Arial" w:cs="Arial"/>
                <w:b/>
              </w:rPr>
              <w:t>O</w:t>
            </w:r>
            <w:r w:rsidRPr="00B607DC">
              <w:rPr>
                <w:rFonts w:ascii="Arial" w:hAnsi="Arial" w:cs="Arial"/>
                <w:b/>
              </w:rPr>
              <w:t xml:space="preserve"> </w:t>
            </w:r>
          </w:p>
          <w:p w14:paraId="71799F04" w14:textId="77777777" w:rsidR="009D4DD6" w:rsidRPr="009D4DD6" w:rsidRDefault="009D4DD6" w:rsidP="009D4DD6">
            <w:pPr>
              <w:jc w:val="center"/>
              <w:rPr>
                <w:rFonts w:ascii="Arial" w:hAnsi="Arial" w:cs="Arial"/>
                <w:b/>
                <w:sz w:val="22"/>
                <w:szCs w:val="22"/>
              </w:rPr>
            </w:pPr>
            <w:r w:rsidRPr="009D4DD6">
              <w:rPr>
                <w:rFonts w:ascii="Arial" w:hAnsi="Arial" w:cs="Arial"/>
                <w:b/>
                <w:sz w:val="22"/>
                <w:szCs w:val="22"/>
              </w:rPr>
              <w:t>CREDENCIAMENTO DE PRESTADORES DE SERVIÇOS COMPLEMENTARES DE SAÚDE</w:t>
            </w:r>
          </w:p>
          <w:p w14:paraId="4E5A91F5" w14:textId="378BF910" w:rsidR="008556AD" w:rsidRDefault="008556AD" w:rsidP="009D489A">
            <w:pPr>
              <w:jc w:val="center"/>
              <w:rPr>
                <w:rFonts w:ascii="Arial" w:hAnsi="Arial" w:cs="Arial"/>
                <w:b/>
              </w:rPr>
            </w:pPr>
            <w:r w:rsidRPr="00B607DC">
              <w:rPr>
                <w:rFonts w:ascii="Arial" w:hAnsi="Arial" w:cs="Arial"/>
                <w:b/>
              </w:rPr>
              <w:t xml:space="preserve">PROCESSO LICITATÓRIO Nº </w:t>
            </w:r>
            <w:r w:rsidR="009D4DD6">
              <w:rPr>
                <w:rFonts w:ascii="Arial" w:hAnsi="Arial" w:cs="Arial"/>
                <w:b/>
              </w:rPr>
              <w:t>008</w:t>
            </w:r>
            <w:r w:rsidRPr="00B607DC">
              <w:rPr>
                <w:rFonts w:ascii="Arial" w:hAnsi="Arial" w:cs="Arial"/>
                <w:b/>
              </w:rPr>
              <w:t>/202</w:t>
            </w:r>
            <w:r w:rsidR="006870EF">
              <w:rPr>
                <w:rFonts w:ascii="Arial" w:hAnsi="Arial" w:cs="Arial"/>
                <w:b/>
              </w:rPr>
              <w:t>6</w:t>
            </w:r>
          </w:p>
          <w:p w14:paraId="039E493C" w14:textId="6D74BFF5" w:rsidR="008556AD" w:rsidRPr="000A432C" w:rsidRDefault="008556AD" w:rsidP="009D489A">
            <w:pPr>
              <w:jc w:val="center"/>
              <w:rPr>
                <w:rFonts w:ascii="Arial" w:hAnsi="Arial" w:cs="Arial"/>
                <w:b/>
                <w:bCs/>
              </w:rPr>
            </w:pPr>
            <w:r>
              <w:rPr>
                <w:rFonts w:ascii="Arial" w:hAnsi="Arial" w:cs="Arial"/>
                <w:b/>
                <w:bCs/>
              </w:rPr>
              <w:t>CHAMAMENTO PÚBLICO</w:t>
            </w:r>
            <w:r w:rsidRPr="00B607DC">
              <w:rPr>
                <w:rFonts w:ascii="Arial" w:hAnsi="Arial" w:cs="Arial"/>
                <w:b/>
                <w:bCs/>
              </w:rPr>
              <w:t xml:space="preserve"> Nº 00</w:t>
            </w:r>
            <w:r w:rsidR="009D4DD6">
              <w:rPr>
                <w:rFonts w:ascii="Arial" w:hAnsi="Arial" w:cs="Arial"/>
                <w:b/>
                <w:bCs/>
              </w:rPr>
              <w:t>2</w:t>
            </w:r>
            <w:r w:rsidRPr="00B607DC">
              <w:rPr>
                <w:rFonts w:ascii="Arial" w:hAnsi="Arial" w:cs="Arial"/>
                <w:b/>
                <w:bCs/>
              </w:rPr>
              <w:t>/202</w:t>
            </w:r>
            <w:r w:rsidR="006870EF">
              <w:rPr>
                <w:rFonts w:ascii="Arial" w:hAnsi="Arial" w:cs="Arial"/>
                <w:b/>
                <w:bCs/>
              </w:rPr>
              <w:t>6</w:t>
            </w:r>
          </w:p>
        </w:tc>
      </w:tr>
    </w:tbl>
    <w:p w14:paraId="56B272D9" w14:textId="77777777" w:rsidR="008556AD" w:rsidRPr="000A432C" w:rsidRDefault="008556AD" w:rsidP="008556AD">
      <w:pPr>
        <w:rPr>
          <w:rFonts w:ascii="Arial" w:hAnsi="Arial" w:cs="Arial"/>
          <w:b/>
        </w:rPr>
      </w:pPr>
    </w:p>
    <w:p w14:paraId="16ECCFA4" w14:textId="77777777" w:rsidR="008556AD" w:rsidRPr="003C3F3F" w:rsidRDefault="008556AD" w:rsidP="008556AD">
      <w:pPr>
        <w:jc w:val="center"/>
        <w:rPr>
          <w:rFonts w:ascii="Arial" w:hAnsi="Arial" w:cs="Arial"/>
          <w:b/>
        </w:rPr>
      </w:pPr>
      <w:r w:rsidRPr="003C3F3F">
        <w:rPr>
          <w:rFonts w:ascii="Arial" w:hAnsi="Arial" w:cs="Arial"/>
          <w:b/>
        </w:rPr>
        <w:t>PREÂMBULO</w:t>
      </w:r>
    </w:p>
    <w:p w14:paraId="15E69422" w14:textId="77777777" w:rsidR="008556AD" w:rsidRPr="002E789D" w:rsidRDefault="008556AD" w:rsidP="008556AD">
      <w:pPr>
        <w:jc w:val="center"/>
        <w:rPr>
          <w:rFonts w:ascii="Arial" w:hAnsi="Arial" w:cs="Arial"/>
          <w:b/>
          <w:sz w:val="20"/>
          <w:szCs w:val="20"/>
        </w:rPr>
      </w:pPr>
    </w:p>
    <w:p w14:paraId="10535945" w14:textId="68945666" w:rsidR="00DF2EB9" w:rsidRPr="00B20A52" w:rsidRDefault="008556AD" w:rsidP="008556AD">
      <w:pPr>
        <w:jc w:val="both"/>
        <w:rPr>
          <w:rFonts w:ascii="Arial" w:hAnsi="Arial" w:cs="Arial"/>
        </w:rPr>
      </w:pPr>
      <w:r w:rsidRPr="00B20A52">
        <w:rPr>
          <w:rFonts w:ascii="Arial" w:hAnsi="Arial" w:cs="Arial"/>
          <w:color w:val="000000"/>
        </w:rPr>
        <w:t>A</w:t>
      </w:r>
      <w:r w:rsidRPr="00B20A52">
        <w:rPr>
          <w:rFonts w:ascii="Arial" w:hAnsi="Arial" w:cs="Arial"/>
          <w:b/>
          <w:bCs/>
          <w:color w:val="000000"/>
        </w:rPr>
        <w:t xml:space="preserve"> Prefeitura Municipal de Goiana-PE</w:t>
      </w:r>
      <w:r w:rsidRPr="00B20A52">
        <w:rPr>
          <w:rFonts w:ascii="Arial" w:hAnsi="Arial" w:cs="Arial"/>
          <w:color w:val="000000"/>
        </w:rPr>
        <w:t xml:space="preserve">, de ordem do Senhor Prefeito, através da Secretaria de Saúde, no uso de suas atribuições legais, por meio da </w:t>
      </w:r>
      <w:r w:rsidR="00B20A52" w:rsidRPr="00B20A52">
        <w:rPr>
          <w:rFonts w:ascii="Arial" w:hAnsi="Arial" w:cs="Arial"/>
          <w:b/>
          <w:bCs/>
          <w:color w:val="000000"/>
        </w:rPr>
        <w:t>SECRETARIA DE LICITAÇÕES E CONTRATOS</w:t>
      </w:r>
      <w:r w:rsidR="00B20A52" w:rsidRPr="00B20A52">
        <w:rPr>
          <w:rFonts w:ascii="Arial" w:hAnsi="Arial" w:cs="Arial"/>
          <w:color w:val="000000"/>
        </w:rPr>
        <w:t xml:space="preserve">, através do Agente de Contratação Pública designado pelas Portaria </w:t>
      </w:r>
      <w:r w:rsidR="00B20A52" w:rsidRPr="00B20A52">
        <w:rPr>
          <w:rFonts w:ascii="Arial" w:hAnsi="Arial" w:cs="Arial"/>
          <w:b/>
          <w:bCs/>
          <w:color w:val="000000"/>
        </w:rPr>
        <w:t>nº 111/2026</w:t>
      </w:r>
      <w:r w:rsidR="009B4C03" w:rsidRPr="00B20A52">
        <w:rPr>
          <w:rFonts w:ascii="Arial" w:hAnsi="Arial" w:cs="Arial"/>
          <w:color w:val="000000"/>
        </w:rPr>
        <w:t>,</w:t>
      </w:r>
      <w:r w:rsidRPr="00B20A52">
        <w:rPr>
          <w:rFonts w:ascii="Arial" w:hAnsi="Arial" w:cs="Arial"/>
          <w:color w:val="000000"/>
        </w:rPr>
        <w:t xml:space="preserve"> torna público, para conhecimento dos interessados, que realizará </w:t>
      </w:r>
      <w:r w:rsidRPr="00B20A52">
        <w:rPr>
          <w:rFonts w:ascii="Arial" w:hAnsi="Arial" w:cs="Arial"/>
          <w:b/>
          <w:bCs/>
          <w:color w:val="000000"/>
        </w:rPr>
        <w:t>CHAMAMENTO</w:t>
      </w:r>
      <w:r w:rsidR="00B42551" w:rsidRPr="00B20A52">
        <w:rPr>
          <w:rFonts w:ascii="Arial" w:hAnsi="Arial" w:cs="Arial"/>
          <w:b/>
          <w:bCs/>
          <w:color w:val="000000"/>
        </w:rPr>
        <w:t xml:space="preserve"> PÚBLICO</w:t>
      </w:r>
      <w:r w:rsidRPr="00B20A52">
        <w:rPr>
          <w:rFonts w:ascii="Arial" w:hAnsi="Arial" w:cs="Arial"/>
          <w:color w:val="000000"/>
        </w:rPr>
        <w:t xml:space="preserve">, </w:t>
      </w:r>
      <w:r w:rsidRPr="00B20A52">
        <w:rPr>
          <w:rFonts w:ascii="Arial" w:hAnsi="Arial" w:cs="Arial"/>
        </w:rPr>
        <w:t>a ser processado e julgado em conformidade com a Lei nº 14.133/21, Lei nº 8.080/90</w:t>
      </w:r>
      <w:r w:rsidR="00DD082C" w:rsidRPr="00B20A52">
        <w:rPr>
          <w:rFonts w:ascii="Arial" w:hAnsi="Arial" w:cs="Arial"/>
        </w:rPr>
        <w:t>,</w:t>
      </w:r>
      <w:r w:rsidRPr="00B20A52">
        <w:rPr>
          <w:rFonts w:ascii="Arial" w:hAnsi="Arial" w:cs="Arial"/>
        </w:rPr>
        <w:t xml:space="preserve"> Decreto Municipal nº 038/2024,</w:t>
      </w:r>
      <w:r w:rsidR="00DD082C" w:rsidRPr="00B20A52">
        <w:rPr>
          <w:rFonts w:ascii="Arial" w:hAnsi="Arial" w:cs="Arial"/>
        </w:rPr>
        <w:t xml:space="preserve"> Decreto nº 11.878/2024 e Acórdão nº 2192/2025 – TCU/PLENÁRIO</w:t>
      </w:r>
      <w:r w:rsidR="00C623C6" w:rsidRPr="00B20A52">
        <w:rPr>
          <w:rFonts w:ascii="Arial" w:hAnsi="Arial" w:cs="Arial"/>
        </w:rPr>
        <w:t>,</w:t>
      </w:r>
      <w:r w:rsidR="00B42551" w:rsidRPr="00B20A52">
        <w:rPr>
          <w:rFonts w:ascii="Arial" w:hAnsi="Arial" w:cs="Arial"/>
        </w:rPr>
        <w:t xml:space="preserve"> </w:t>
      </w:r>
      <w:r w:rsidRPr="00B20A52">
        <w:rPr>
          <w:rFonts w:ascii="Arial" w:hAnsi="Arial" w:cs="Arial"/>
        </w:rPr>
        <w:t>segundo condições estabelecidas no presente EDITAL DE CHAMAMENTO PÚBLICO e dos respectivos anexos que compõe este edital.</w:t>
      </w:r>
    </w:p>
    <w:tbl>
      <w:tblPr>
        <w:tblpPr w:leftFromText="141" w:rightFromText="141" w:vertAnchor="text" w:horzAnchor="margin" w:tblpXSpec="center" w:tblpY="125"/>
        <w:tblW w:w="10485" w:type="dxa"/>
        <w:tblLayout w:type="fixed"/>
        <w:tblLook w:val="04A0" w:firstRow="1" w:lastRow="0" w:firstColumn="1" w:lastColumn="0" w:noHBand="0" w:noVBand="1"/>
      </w:tblPr>
      <w:tblGrid>
        <w:gridCol w:w="5244"/>
        <w:gridCol w:w="5241"/>
      </w:tblGrid>
      <w:tr w:rsidR="00200B77" w:rsidRPr="002E789D" w14:paraId="57FE5A89" w14:textId="77777777" w:rsidTr="00200B77">
        <w:trPr>
          <w:trHeight w:val="330"/>
        </w:trPr>
        <w:tc>
          <w:tcPr>
            <w:tcW w:w="10485" w:type="dxa"/>
            <w:gridSpan w:val="2"/>
            <w:tcBorders>
              <w:top w:val="single" w:sz="8" w:space="0" w:color="33608E"/>
              <w:left w:val="single" w:sz="8" w:space="0" w:color="33608E"/>
              <w:bottom w:val="single" w:sz="8" w:space="0" w:color="33608E"/>
              <w:right w:val="single" w:sz="8" w:space="0" w:color="33608E"/>
            </w:tcBorders>
            <w:shd w:val="clear" w:color="auto" w:fill="33608E"/>
            <w:vAlign w:val="center"/>
            <w:hideMark/>
          </w:tcPr>
          <w:p w14:paraId="104F9471" w14:textId="77777777" w:rsidR="00200B77" w:rsidRPr="002E789D" w:rsidRDefault="00200B77" w:rsidP="00200B77">
            <w:pPr>
              <w:widowControl w:val="0"/>
              <w:jc w:val="center"/>
              <w:rPr>
                <w:rFonts w:ascii="Arial" w:hAnsi="Arial" w:cs="Arial"/>
                <w:sz w:val="20"/>
                <w:szCs w:val="20"/>
              </w:rPr>
            </w:pPr>
            <w:r w:rsidRPr="008556AD">
              <w:rPr>
                <w:rFonts w:ascii="Arial" w:hAnsi="Arial" w:cs="Arial"/>
                <w:b/>
                <w:bCs/>
                <w:color w:val="156082"/>
                <w:sz w:val="20"/>
                <w:szCs w:val="20"/>
                <w:shd w:val="clear" w:color="auto" w:fill="AFD095"/>
              </w:rPr>
              <w:t>INFORMAÇÕES GERAIS</w:t>
            </w:r>
          </w:p>
        </w:tc>
      </w:tr>
      <w:tr w:rsidR="00200B77" w:rsidRPr="002E789D" w14:paraId="73FB895C" w14:textId="77777777" w:rsidTr="00200B77">
        <w:trPr>
          <w:trHeight w:val="567"/>
        </w:trPr>
        <w:tc>
          <w:tcPr>
            <w:tcW w:w="10485" w:type="dxa"/>
            <w:gridSpan w:val="2"/>
            <w:tcBorders>
              <w:top w:val="single" w:sz="8" w:space="0" w:color="33608E"/>
              <w:left w:val="single" w:sz="8" w:space="0" w:color="33608E"/>
              <w:bottom w:val="single" w:sz="8" w:space="0" w:color="33608E"/>
              <w:right w:val="single" w:sz="8" w:space="0" w:color="33608E"/>
            </w:tcBorders>
            <w:vAlign w:val="center"/>
            <w:hideMark/>
          </w:tcPr>
          <w:p w14:paraId="53E42F68" w14:textId="0200ED21" w:rsidR="00200B77" w:rsidRPr="00B20A52" w:rsidRDefault="006870EF" w:rsidP="00200B77">
            <w:pPr>
              <w:widowControl w:val="0"/>
              <w:snapToGrid w:val="0"/>
              <w:jc w:val="both"/>
              <w:rPr>
                <w:rFonts w:ascii="Arial" w:hAnsi="Arial" w:cs="Arial"/>
              </w:rPr>
            </w:pPr>
            <w:r w:rsidRPr="00B20A52">
              <w:rPr>
                <w:rFonts w:ascii="Arial" w:hAnsi="Arial" w:cs="Arial"/>
                <w:b/>
                <w:bCs/>
              </w:rPr>
              <w:t>Credenci</w:t>
            </w:r>
            <w:r w:rsidR="006B00F6">
              <w:rPr>
                <w:rFonts w:ascii="Arial" w:hAnsi="Arial" w:cs="Arial"/>
                <w:b/>
                <w:bCs/>
              </w:rPr>
              <w:t xml:space="preserve">amento de </w:t>
            </w:r>
            <w:r w:rsidRPr="00B20A52">
              <w:rPr>
                <w:rFonts w:ascii="Arial" w:hAnsi="Arial" w:cs="Arial"/>
                <w:b/>
                <w:bCs/>
              </w:rPr>
              <w:t>pessoas jurídicas de direito privado, preferencialmente sem fins lucrativos, interessadas em prestar serviços de assistência à saúde de baixa, média e alta complexidade, de forma complementar, para atendimento da demanda do Município de GOIANA-PE</w:t>
            </w:r>
            <w:r w:rsidRPr="00B20A52">
              <w:rPr>
                <w:rFonts w:ascii="Arial" w:hAnsi="Arial" w:cs="Arial"/>
              </w:rPr>
              <w:t>, conforme especificado no Termo de Referência, Anexo I, deste Edital</w:t>
            </w:r>
            <w:r w:rsidR="00200B77" w:rsidRPr="00B20A52">
              <w:rPr>
                <w:rFonts w:ascii="Arial" w:hAnsi="Arial" w:cs="Arial"/>
                <w:b/>
              </w:rPr>
              <w:t>.</w:t>
            </w:r>
          </w:p>
        </w:tc>
      </w:tr>
      <w:tr w:rsidR="00200B77" w:rsidRPr="002E789D" w14:paraId="5E0432F4" w14:textId="77777777" w:rsidTr="00200B77">
        <w:trPr>
          <w:trHeight w:val="255"/>
        </w:trPr>
        <w:tc>
          <w:tcPr>
            <w:tcW w:w="5244" w:type="dxa"/>
            <w:tcBorders>
              <w:top w:val="single" w:sz="8" w:space="0" w:color="33608E"/>
              <w:left w:val="single" w:sz="8" w:space="0" w:color="33608E"/>
              <w:bottom w:val="single" w:sz="8" w:space="0" w:color="33608E"/>
              <w:right w:val="nil"/>
            </w:tcBorders>
            <w:vAlign w:val="center"/>
            <w:hideMark/>
          </w:tcPr>
          <w:p w14:paraId="13D193CC" w14:textId="77777777" w:rsidR="00200B77" w:rsidRPr="00B20A52" w:rsidRDefault="00200B77" w:rsidP="00200B77">
            <w:pPr>
              <w:widowControl w:val="0"/>
              <w:jc w:val="both"/>
              <w:rPr>
                <w:rFonts w:ascii="Arial" w:hAnsi="Arial" w:cs="Arial"/>
              </w:rPr>
            </w:pPr>
            <w:r w:rsidRPr="00B20A52">
              <w:rPr>
                <w:rFonts w:ascii="Arial" w:hAnsi="Arial" w:cs="Arial"/>
                <w:b/>
                <w:bCs/>
              </w:rPr>
              <w:t xml:space="preserve">Início de </w:t>
            </w:r>
            <w:r w:rsidR="00CB23CD" w:rsidRPr="00B20A52">
              <w:rPr>
                <w:rFonts w:ascii="Arial" w:hAnsi="Arial" w:cs="Arial"/>
                <w:b/>
                <w:bCs/>
              </w:rPr>
              <w:t>Credenciamento</w:t>
            </w:r>
            <w:r w:rsidRPr="00B20A52">
              <w:rPr>
                <w:rFonts w:ascii="Arial" w:hAnsi="Arial" w:cs="Arial"/>
                <w:b/>
                <w:bCs/>
              </w:rPr>
              <w:t>:</w:t>
            </w:r>
          </w:p>
        </w:tc>
        <w:tc>
          <w:tcPr>
            <w:tcW w:w="5241" w:type="dxa"/>
            <w:tcBorders>
              <w:top w:val="single" w:sz="8" w:space="0" w:color="33608E"/>
              <w:left w:val="single" w:sz="8" w:space="0" w:color="33608E"/>
              <w:bottom w:val="single" w:sz="8" w:space="0" w:color="33608E"/>
              <w:right w:val="single" w:sz="8" w:space="0" w:color="33608E"/>
            </w:tcBorders>
            <w:vAlign w:val="center"/>
            <w:hideMark/>
          </w:tcPr>
          <w:p w14:paraId="6A1FB8DF" w14:textId="50200347" w:rsidR="00200B77" w:rsidRPr="00B20A52" w:rsidRDefault="00200B77" w:rsidP="00200B77">
            <w:pPr>
              <w:widowControl w:val="0"/>
              <w:jc w:val="both"/>
              <w:rPr>
                <w:rFonts w:ascii="Arial" w:hAnsi="Arial" w:cs="Arial"/>
              </w:rPr>
            </w:pPr>
            <w:r w:rsidRPr="00B20A52">
              <w:rPr>
                <w:rFonts w:ascii="Arial" w:hAnsi="Arial" w:cs="Arial"/>
                <w:b/>
              </w:rPr>
              <w:t xml:space="preserve">Dia: </w:t>
            </w:r>
            <w:r w:rsidR="000051C1">
              <w:rPr>
                <w:rFonts w:ascii="Arial" w:hAnsi="Arial" w:cs="Arial"/>
                <w:b/>
              </w:rPr>
              <w:t>17/03/</w:t>
            </w:r>
            <w:r w:rsidR="000051C1" w:rsidRPr="000051C1">
              <w:rPr>
                <w:rFonts w:ascii="Arial" w:hAnsi="Arial" w:cs="Arial"/>
                <w:b/>
              </w:rPr>
              <w:t>2026</w:t>
            </w:r>
            <w:r w:rsidR="00825DC7" w:rsidRPr="000051C1">
              <w:rPr>
                <w:rFonts w:ascii="Arial" w:hAnsi="Arial" w:cs="Arial"/>
                <w:b/>
              </w:rPr>
              <w:t xml:space="preserve"> às 08</w:t>
            </w:r>
            <w:r w:rsidR="000051C1" w:rsidRPr="000051C1">
              <w:rPr>
                <w:rFonts w:ascii="Arial" w:hAnsi="Arial" w:cs="Arial"/>
                <w:b/>
              </w:rPr>
              <w:t>h30min</w:t>
            </w:r>
            <w:r w:rsidR="00825DC7" w:rsidRPr="000051C1">
              <w:rPr>
                <w:rFonts w:ascii="Arial" w:hAnsi="Arial" w:cs="Arial"/>
                <w:b/>
              </w:rPr>
              <w:t>.</w:t>
            </w:r>
          </w:p>
        </w:tc>
      </w:tr>
      <w:tr w:rsidR="00200B77" w:rsidRPr="002E789D" w14:paraId="2F6A87AD" w14:textId="77777777" w:rsidTr="00B20A52">
        <w:trPr>
          <w:trHeight w:val="303"/>
        </w:trPr>
        <w:tc>
          <w:tcPr>
            <w:tcW w:w="5244" w:type="dxa"/>
            <w:tcBorders>
              <w:top w:val="nil"/>
              <w:left w:val="single" w:sz="8" w:space="0" w:color="33608E"/>
              <w:bottom w:val="single" w:sz="8" w:space="0" w:color="33608E"/>
              <w:right w:val="nil"/>
            </w:tcBorders>
            <w:vAlign w:val="center"/>
            <w:hideMark/>
          </w:tcPr>
          <w:p w14:paraId="6223A2B7" w14:textId="32789986" w:rsidR="00200B77" w:rsidRPr="00B20A52" w:rsidRDefault="00A7388B" w:rsidP="00200B77">
            <w:pPr>
              <w:widowControl w:val="0"/>
              <w:jc w:val="both"/>
              <w:rPr>
                <w:rFonts w:ascii="Arial" w:hAnsi="Arial" w:cs="Arial"/>
              </w:rPr>
            </w:pPr>
            <w:r w:rsidRPr="00B20A52">
              <w:rPr>
                <w:rFonts w:ascii="Arial" w:hAnsi="Arial" w:cs="Arial"/>
                <w:b/>
                <w:bCs/>
              </w:rPr>
              <w:t xml:space="preserve">Prazo </w:t>
            </w:r>
            <w:r w:rsidR="00CB23CD" w:rsidRPr="00B20A52">
              <w:rPr>
                <w:rFonts w:ascii="Arial" w:hAnsi="Arial" w:cs="Arial"/>
                <w:b/>
                <w:bCs/>
              </w:rPr>
              <w:t>Final de Credenciamento</w:t>
            </w:r>
            <w:r w:rsidR="00200B77" w:rsidRPr="00B20A52">
              <w:rPr>
                <w:rFonts w:ascii="Arial" w:hAnsi="Arial" w:cs="Arial"/>
                <w:b/>
                <w:bCs/>
              </w:rPr>
              <w:t>:</w:t>
            </w:r>
          </w:p>
        </w:tc>
        <w:tc>
          <w:tcPr>
            <w:tcW w:w="5241" w:type="dxa"/>
            <w:tcBorders>
              <w:top w:val="nil"/>
              <w:left w:val="single" w:sz="8" w:space="0" w:color="33608E"/>
              <w:bottom w:val="single" w:sz="8" w:space="0" w:color="33608E"/>
              <w:right w:val="single" w:sz="8" w:space="0" w:color="33608E"/>
            </w:tcBorders>
            <w:vAlign w:val="center"/>
            <w:hideMark/>
          </w:tcPr>
          <w:p w14:paraId="0C262BC9" w14:textId="4437C2E8" w:rsidR="00200B77" w:rsidRPr="00B20A52" w:rsidRDefault="00A7388B" w:rsidP="00200B77">
            <w:pPr>
              <w:widowControl w:val="0"/>
              <w:jc w:val="both"/>
              <w:rPr>
                <w:rFonts w:ascii="Arial" w:hAnsi="Arial" w:cs="Arial"/>
              </w:rPr>
            </w:pPr>
            <w:r w:rsidRPr="00B20A52">
              <w:rPr>
                <w:rFonts w:ascii="Arial" w:hAnsi="Arial" w:cs="Arial"/>
                <w:b/>
              </w:rPr>
              <w:t>12 meses</w:t>
            </w:r>
          </w:p>
        </w:tc>
      </w:tr>
      <w:tr w:rsidR="00200B77" w:rsidRPr="002E789D" w14:paraId="3BD6671A" w14:textId="77777777" w:rsidTr="002A0CB7">
        <w:trPr>
          <w:trHeight w:val="1282"/>
        </w:trPr>
        <w:tc>
          <w:tcPr>
            <w:tcW w:w="5244" w:type="dxa"/>
            <w:tcBorders>
              <w:top w:val="nil"/>
              <w:left w:val="single" w:sz="8" w:space="0" w:color="33608E"/>
              <w:bottom w:val="single" w:sz="8" w:space="0" w:color="33608E"/>
              <w:right w:val="nil"/>
            </w:tcBorders>
            <w:vAlign w:val="center"/>
            <w:hideMark/>
          </w:tcPr>
          <w:p w14:paraId="24E3C088" w14:textId="50C3F5A9" w:rsidR="00200B77" w:rsidRPr="00B20A52" w:rsidRDefault="004E3373" w:rsidP="00200B77">
            <w:pPr>
              <w:widowControl w:val="0"/>
              <w:jc w:val="both"/>
              <w:rPr>
                <w:rFonts w:ascii="Arial" w:hAnsi="Arial" w:cs="Arial"/>
                <w:spacing w:val="-10"/>
              </w:rPr>
            </w:pPr>
            <w:r w:rsidRPr="00B20A52">
              <w:rPr>
                <w:rFonts w:ascii="Arial" w:hAnsi="Arial" w:cs="Arial"/>
                <w:b/>
                <w:bCs/>
                <w:spacing w:val="-10"/>
              </w:rPr>
              <w:t xml:space="preserve">Prazo </w:t>
            </w:r>
            <w:r w:rsidR="006870EF" w:rsidRPr="00B20A52">
              <w:rPr>
                <w:rFonts w:ascii="Arial" w:hAnsi="Arial" w:cs="Arial"/>
                <w:b/>
                <w:bCs/>
                <w:spacing w:val="-10"/>
              </w:rPr>
              <w:t xml:space="preserve">inicial </w:t>
            </w:r>
            <w:r w:rsidRPr="00B20A52">
              <w:rPr>
                <w:rFonts w:ascii="Arial" w:hAnsi="Arial" w:cs="Arial"/>
                <w:b/>
                <w:bCs/>
                <w:spacing w:val="-10"/>
              </w:rPr>
              <w:t xml:space="preserve">de </w:t>
            </w:r>
            <w:r w:rsidR="006870EF" w:rsidRPr="00B20A52">
              <w:rPr>
                <w:rFonts w:ascii="Arial" w:hAnsi="Arial" w:cs="Arial"/>
                <w:b/>
                <w:bCs/>
                <w:spacing w:val="-10"/>
              </w:rPr>
              <w:t>abertura</w:t>
            </w:r>
            <w:r w:rsidRPr="00B20A52">
              <w:rPr>
                <w:rFonts w:ascii="Arial" w:hAnsi="Arial" w:cs="Arial"/>
                <w:b/>
                <w:bCs/>
                <w:spacing w:val="-10"/>
              </w:rPr>
              <w:t xml:space="preserve"> deste Credenciamento</w:t>
            </w:r>
          </w:p>
        </w:tc>
        <w:tc>
          <w:tcPr>
            <w:tcW w:w="5241" w:type="dxa"/>
            <w:tcBorders>
              <w:top w:val="nil"/>
              <w:left w:val="single" w:sz="8" w:space="0" w:color="33608E"/>
              <w:bottom w:val="single" w:sz="8" w:space="0" w:color="33608E"/>
              <w:right w:val="single" w:sz="8" w:space="0" w:color="33608E"/>
            </w:tcBorders>
            <w:vAlign w:val="center"/>
            <w:hideMark/>
          </w:tcPr>
          <w:p w14:paraId="505DDC39" w14:textId="432711F8" w:rsidR="00200B77" w:rsidRPr="00B20A52" w:rsidRDefault="00825DC7" w:rsidP="002A0CB7">
            <w:pPr>
              <w:pStyle w:val="NormalWeb"/>
              <w:spacing w:before="0" w:after="0"/>
              <w:jc w:val="both"/>
              <w:rPr>
                <w:rFonts w:ascii="Arial" w:hAnsi="Arial" w:cs="Arial"/>
              </w:rPr>
            </w:pPr>
            <w:r w:rsidRPr="00B20A52">
              <w:rPr>
                <w:rFonts w:ascii="Arial" w:hAnsi="Arial" w:cs="Arial"/>
              </w:rPr>
              <w:t>A Comissão Especial de Julgamento poderá́ analisar os documentos assim que recebê-los ou o fará em até 05 (cinco) dias úteis, contados da data do recebimento.</w:t>
            </w:r>
          </w:p>
        </w:tc>
      </w:tr>
      <w:tr w:rsidR="0065293C" w:rsidRPr="002E789D" w14:paraId="422E931A" w14:textId="77777777" w:rsidTr="00200B77">
        <w:trPr>
          <w:trHeight w:val="285"/>
        </w:trPr>
        <w:tc>
          <w:tcPr>
            <w:tcW w:w="5244" w:type="dxa"/>
            <w:tcBorders>
              <w:top w:val="nil"/>
              <w:left w:val="single" w:sz="8" w:space="0" w:color="33608E"/>
              <w:bottom w:val="single" w:sz="8" w:space="0" w:color="33608E"/>
              <w:right w:val="nil"/>
            </w:tcBorders>
            <w:vAlign w:val="center"/>
          </w:tcPr>
          <w:p w14:paraId="1FF464EC" w14:textId="3E4F5219" w:rsidR="0065293C" w:rsidRPr="00B20A52" w:rsidRDefault="0065293C" w:rsidP="00200B77">
            <w:pPr>
              <w:widowControl w:val="0"/>
              <w:jc w:val="both"/>
              <w:rPr>
                <w:rFonts w:ascii="Arial" w:hAnsi="Arial" w:cs="Arial"/>
                <w:b/>
                <w:bCs/>
              </w:rPr>
            </w:pPr>
            <w:r w:rsidRPr="00B20A52">
              <w:rPr>
                <w:rFonts w:ascii="Arial" w:hAnsi="Arial" w:cs="Arial"/>
                <w:b/>
                <w:bCs/>
              </w:rPr>
              <w:t>Publicação do aviso</w:t>
            </w:r>
          </w:p>
        </w:tc>
        <w:tc>
          <w:tcPr>
            <w:tcW w:w="5241" w:type="dxa"/>
            <w:tcBorders>
              <w:top w:val="nil"/>
              <w:left w:val="single" w:sz="8" w:space="0" w:color="33608E"/>
              <w:bottom w:val="single" w:sz="8" w:space="0" w:color="33608E"/>
              <w:right w:val="single" w:sz="8" w:space="0" w:color="33608E"/>
            </w:tcBorders>
            <w:vAlign w:val="center"/>
          </w:tcPr>
          <w:p w14:paraId="7DD07BE9" w14:textId="317AD368" w:rsidR="0065293C" w:rsidRPr="00B20A52" w:rsidRDefault="000051C1" w:rsidP="00200B77">
            <w:pPr>
              <w:widowControl w:val="0"/>
              <w:jc w:val="both"/>
              <w:rPr>
                <w:rFonts w:ascii="Arial" w:hAnsi="Arial" w:cs="Arial"/>
                <w:b/>
              </w:rPr>
            </w:pPr>
            <w:r>
              <w:rPr>
                <w:rFonts w:ascii="Arial" w:hAnsi="Arial" w:cs="Arial"/>
                <w:b/>
              </w:rPr>
              <w:t>17/03</w:t>
            </w:r>
            <w:r w:rsidR="0065293C" w:rsidRPr="00B20A52">
              <w:rPr>
                <w:rFonts w:ascii="Arial" w:hAnsi="Arial" w:cs="Arial"/>
                <w:b/>
              </w:rPr>
              <w:t>/202</w:t>
            </w:r>
            <w:r w:rsidR="00B20A52">
              <w:rPr>
                <w:rFonts w:ascii="Arial" w:hAnsi="Arial" w:cs="Arial"/>
                <w:b/>
              </w:rPr>
              <w:t>6</w:t>
            </w:r>
            <w:r>
              <w:rPr>
                <w:rFonts w:ascii="Arial" w:hAnsi="Arial" w:cs="Arial"/>
                <w:b/>
              </w:rPr>
              <w:t xml:space="preserve"> - AMUPE E JC</w:t>
            </w:r>
          </w:p>
        </w:tc>
      </w:tr>
      <w:tr w:rsidR="00200B77" w:rsidRPr="002E789D" w14:paraId="44687B5E" w14:textId="77777777" w:rsidTr="00200B77">
        <w:trPr>
          <w:trHeight w:val="287"/>
        </w:trPr>
        <w:tc>
          <w:tcPr>
            <w:tcW w:w="5244" w:type="dxa"/>
            <w:tcBorders>
              <w:top w:val="nil"/>
              <w:left w:val="single" w:sz="8" w:space="0" w:color="33608E"/>
              <w:bottom w:val="single" w:sz="8" w:space="0" w:color="33608E"/>
              <w:right w:val="nil"/>
            </w:tcBorders>
            <w:vAlign w:val="center"/>
            <w:hideMark/>
          </w:tcPr>
          <w:p w14:paraId="2B3E159B" w14:textId="77777777" w:rsidR="00200B77" w:rsidRPr="00B20A52" w:rsidRDefault="00200B77" w:rsidP="00200B77">
            <w:pPr>
              <w:widowControl w:val="0"/>
              <w:jc w:val="both"/>
              <w:rPr>
                <w:rFonts w:ascii="Arial" w:hAnsi="Arial" w:cs="Arial"/>
              </w:rPr>
            </w:pPr>
            <w:r w:rsidRPr="00B20A52">
              <w:rPr>
                <w:rFonts w:ascii="Arial" w:hAnsi="Arial" w:cs="Arial"/>
                <w:b/>
                <w:bCs/>
              </w:rPr>
              <w:t>Sistema eletrônico utilizado:</w:t>
            </w:r>
          </w:p>
        </w:tc>
        <w:tc>
          <w:tcPr>
            <w:tcW w:w="5241" w:type="dxa"/>
            <w:tcBorders>
              <w:top w:val="nil"/>
              <w:left w:val="single" w:sz="8" w:space="0" w:color="33608E"/>
              <w:bottom w:val="single" w:sz="8" w:space="0" w:color="33608E"/>
              <w:right w:val="single" w:sz="8" w:space="0" w:color="33608E"/>
            </w:tcBorders>
            <w:vAlign w:val="center"/>
            <w:hideMark/>
          </w:tcPr>
          <w:p w14:paraId="07CFA7E4" w14:textId="77777777" w:rsidR="00200B77" w:rsidRPr="00B20A52" w:rsidRDefault="00200B77" w:rsidP="00200B77">
            <w:pPr>
              <w:widowControl w:val="0"/>
              <w:jc w:val="both"/>
              <w:rPr>
                <w:rFonts w:ascii="Arial" w:hAnsi="Arial" w:cs="Arial"/>
              </w:rPr>
            </w:pPr>
            <w:r w:rsidRPr="00B20A52">
              <w:rPr>
                <w:rFonts w:ascii="Arial" w:hAnsi="Arial" w:cs="Arial"/>
                <w:b/>
                <w:lang w:val="pt-PT"/>
              </w:rPr>
              <w:t>BNC – Bolsa Nacional de Compras</w:t>
            </w:r>
          </w:p>
        </w:tc>
      </w:tr>
      <w:tr w:rsidR="00200B77" w:rsidRPr="002E789D" w14:paraId="4554947C" w14:textId="77777777" w:rsidTr="00200B77">
        <w:trPr>
          <w:trHeight w:val="285"/>
        </w:trPr>
        <w:tc>
          <w:tcPr>
            <w:tcW w:w="5244" w:type="dxa"/>
            <w:tcBorders>
              <w:top w:val="nil"/>
              <w:left w:val="single" w:sz="8" w:space="0" w:color="33608E"/>
              <w:bottom w:val="single" w:sz="8" w:space="0" w:color="33608E"/>
              <w:right w:val="nil"/>
            </w:tcBorders>
            <w:vAlign w:val="center"/>
            <w:hideMark/>
          </w:tcPr>
          <w:p w14:paraId="77519F0F" w14:textId="77777777" w:rsidR="00200B77" w:rsidRPr="00B20A52" w:rsidRDefault="00200B77" w:rsidP="00200B77">
            <w:pPr>
              <w:widowControl w:val="0"/>
              <w:jc w:val="both"/>
              <w:rPr>
                <w:rFonts w:ascii="Arial" w:hAnsi="Arial" w:cs="Arial"/>
              </w:rPr>
            </w:pPr>
            <w:r w:rsidRPr="00B20A52">
              <w:rPr>
                <w:rFonts w:ascii="Arial" w:hAnsi="Arial" w:cs="Arial"/>
                <w:b/>
                <w:bCs/>
              </w:rPr>
              <w:t>Endereço Eletrônico:</w:t>
            </w:r>
          </w:p>
        </w:tc>
        <w:tc>
          <w:tcPr>
            <w:tcW w:w="5241" w:type="dxa"/>
            <w:tcBorders>
              <w:top w:val="nil"/>
              <w:left w:val="single" w:sz="8" w:space="0" w:color="33608E"/>
              <w:bottom w:val="single" w:sz="8" w:space="0" w:color="33608E"/>
              <w:right w:val="single" w:sz="8" w:space="0" w:color="33608E"/>
            </w:tcBorders>
            <w:vAlign w:val="center"/>
            <w:hideMark/>
          </w:tcPr>
          <w:p w14:paraId="11500175" w14:textId="77777777" w:rsidR="00200B77" w:rsidRPr="00B20A52" w:rsidRDefault="00200B77" w:rsidP="00200B77">
            <w:pPr>
              <w:widowControl w:val="0"/>
              <w:jc w:val="both"/>
              <w:rPr>
                <w:rFonts w:ascii="Arial" w:hAnsi="Arial" w:cs="Arial"/>
              </w:rPr>
            </w:pPr>
            <w:hyperlink r:id="rId8" w:history="1">
              <w:r w:rsidRPr="00B20A52">
                <w:rPr>
                  <w:rStyle w:val="LinkdaInternet"/>
                  <w:rFonts w:ascii="Arial" w:hAnsi="Arial" w:cs="Arial"/>
                  <w:color w:val="1412F1"/>
                  <w:lang w:val="pt-PT"/>
                </w:rPr>
                <w:t>www.bnc.org.br</w:t>
              </w:r>
            </w:hyperlink>
          </w:p>
        </w:tc>
      </w:tr>
      <w:tr w:rsidR="00200B77" w:rsidRPr="002E789D" w14:paraId="6BF62782" w14:textId="77777777" w:rsidTr="00200B77">
        <w:trPr>
          <w:trHeight w:val="123"/>
        </w:trPr>
        <w:tc>
          <w:tcPr>
            <w:tcW w:w="10485" w:type="dxa"/>
            <w:gridSpan w:val="2"/>
            <w:tcBorders>
              <w:top w:val="single" w:sz="8" w:space="0" w:color="33608E"/>
              <w:left w:val="single" w:sz="8" w:space="0" w:color="33608E"/>
              <w:bottom w:val="single" w:sz="8" w:space="0" w:color="33608E"/>
              <w:right w:val="single" w:sz="8" w:space="0" w:color="33608E"/>
            </w:tcBorders>
            <w:shd w:val="clear" w:color="auto" w:fill="33608E"/>
            <w:vAlign w:val="center"/>
            <w:hideMark/>
          </w:tcPr>
          <w:p w14:paraId="58D12E9D" w14:textId="77777777" w:rsidR="00200B77" w:rsidRPr="00B20A52" w:rsidRDefault="00200B77" w:rsidP="00200B77">
            <w:pPr>
              <w:widowControl w:val="0"/>
              <w:jc w:val="center"/>
              <w:rPr>
                <w:rFonts w:ascii="Arial" w:hAnsi="Arial" w:cs="Arial"/>
              </w:rPr>
            </w:pPr>
            <w:r w:rsidRPr="00B20A52">
              <w:rPr>
                <w:rFonts w:ascii="Arial" w:hAnsi="Arial" w:cs="Arial"/>
                <w:b/>
                <w:bCs/>
                <w:color w:val="FFFFFF"/>
                <w:shd w:val="clear" w:color="auto" w:fill="AFD095"/>
              </w:rPr>
              <w:t>DADOS PARA CONTATO</w:t>
            </w:r>
          </w:p>
        </w:tc>
      </w:tr>
      <w:tr w:rsidR="00200B77" w:rsidRPr="002E789D" w14:paraId="5B1FB67A" w14:textId="77777777" w:rsidTr="00200B77">
        <w:trPr>
          <w:trHeight w:val="433"/>
        </w:trPr>
        <w:tc>
          <w:tcPr>
            <w:tcW w:w="10485" w:type="dxa"/>
            <w:gridSpan w:val="2"/>
            <w:tcBorders>
              <w:top w:val="single" w:sz="8" w:space="0" w:color="33608E"/>
              <w:left w:val="single" w:sz="8" w:space="0" w:color="33608E"/>
              <w:bottom w:val="single" w:sz="8" w:space="0" w:color="33608E"/>
              <w:right w:val="single" w:sz="8" w:space="0" w:color="33608E"/>
            </w:tcBorders>
            <w:vAlign w:val="center"/>
            <w:hideMark/>
          </w:tcPr>
          <w:p w14:paraId="5D568456" w14:textId="77777777" w:rsidR="00200B77" w:rsidRPr="00B20A52" w:rsidRDefault="00200B77" w:rsidP="00200B77">
            <w:pPr>
              <w:widowControl w:val="0"/>
              <w:jc w:val="center"/>
              <w:rPr>
                <w:rFonts w:ascii="Arial" w:hAnsi="Arial" w:cs="Arial"/>
                <w:b/>
                <w:bCs/>
              </w:rPr>
            </w:pPr>
            <w:r w:rsidRPr="00B20A52">
              <w:rPr>
                <w:rFonts w:ascii="Arial" w:hAnsi="Arial" w:cs="Arial"/>
                <w:b/>
                <w:bCs/>
                <w:color w:val="000000"/>
              </w:rPr>
              <w:t xml:space="preserve">AGENTE DE CONTRATAÇÃO: LUIZ ANTONIO CUNHA BARRETO </w:t>
            </w:r>
          </w:p>
        </w:tc>
      </w:tr>
      <w:tr w:rsidR="00200B77" w:rsidRPr="002E789D" w14:paraId="3DE9A79C" w14:textId="77777777" w:rsidTr="00200B77">
        <w:trPr>
          <w:trHeight w:val="567"/>
        </w:trPr>
        <w:tc>
          <w:tcPr>
            <w:tcW w:w="10485" w:type="dxa"/>
            <w:gridSpan w:val="2"/>
            <w:tcBorders>
              <w:top w:val="single" w:sz="8" w:space="0" w:color="33608E"/>
              <w:left w:val="single" w:sz="8" w:space="0" w:color="33608E"/>
              <w:bottom w:val="single" w:sz="8" w:space="0" w:color="33608E"/>
              <w:right w:val="single" w:sz="8" w:space="0" w:color="33608E"/>
            </w:tcBorders>
            <w:vAlign w:val="center"/>
            <w:hideMark/>
          </w:tcPr>
          <w:p w14:paraId="6AA83AFD" w14:textId="77777777" w:rsidR="00200B77" w:rsidRPr="00B20A52" w:rsidRDefault="00200B77" w:rsidP="00200B77">
            <w:pPr>
              <w:widowControl w:val="0"/>
              <w:snapToGrid w:val="0"/>
              <w:jc w:val="center"/>
              <w:rPr>
                <w:rFonts w:ascii="Arial" w:hAnsi="Arial" w:cs="Arial"/>
                <w:bCs/>
                <w:color w:val="000000"/>
              </w:rPr>
            </w:pPr>
            <w:r w:rsidRPr="00014B01">
              <w:rPr>
                <w:rFonts w:ascii="Arial" w:hAnsi="Arial" w:cs="Arial"/>
                <w:b/>
                <w:bCs/>
              </w:rPr>
              <w:t>PAÇO MUNICIPAL HEROÍNAS DE TEJUCUPAPO</w:t>
            </w:r>
          </w:p>
          <w:p w14:paraId="52EBDF7D" w14:textId="77777777" w:rsidR="00200B77" w:rsidRPr="00B20A52" w:rsidRDefault="00200B77" w:rsidP="00200B77">
            <w:pPr>
              <w:widowControl w:val="0"/>
              <w:snapToGrid w:val="0"/>
              <w:jc w:val="both"/>
              <w:rPr>
                <w:rFonts w:ascii="Arial" w:hAnsi="Arial" w:cs="Arial"/>
              </w:rPr>
            </w:pPr>
            <w:r w:rsidRPr="00B20A52">
              <w:rPr>
                <w:rFonts w:ascii="Arial" w:hAnsi="Arial" w:cs="Arial"/>
                <w:b/>
                <w:color w:val="000000"/>
              </w:rPr>
              <w:t>Endereço:</w:t>
            </w:r>
            <w:r w:rsidRPr="00B20A52">
              <w:rPr>
                <w:rFonts w:ascii="Arial" w:hAnsi="Arial" w:cs="Arial"/>
                <w:bCs/>
                <w:color w:val="000000"/>
              </w:rPr>
              <w:t xml:space="preserve"> </w:t>
            </w:r>
            <w:r w:rsidRPr="00B20A52">
              <w:rPr>
                <w:rFonts w:ascii="Arial" w:hAnsi="Arial" w:cs="Arial"/>
                <w:color w:val="000000"/>
              </w:rPr>
              <w:t xml:space="preserve">Av. Marechal Deodoro da Fonseca, s/n, Bairro Centro, Cidade Goiana, Estado Pernambuco, </w:t>
            </w:r>
            <w:r w:rsidRPr="00B20A52">
              <w:rPr>
                <w:rFonts w:ascii="Arial" w:hAnsi="Arial" w:cs="Arial"/>
                <w:bCs/>
                <w:color w:val="000000"/>
              </w:rPr>
              <w:t xml:space="preserve">no horário das 08h00min às 14h00min. </w:t>
            </w:r>
            <w:r w:rsidRPr="00B20A52">
              <w:rPr>
                <w:rFonts w:ascii="Arial" w:hAnsi="Arial" w:cs="Arial"/>
                <w:color w:val="000000"/>
                <w:lang w:val="en-US"/>
              </w:rPr>
              <w:t>Email:</w:t>
            </w:r>
            <w:r w:rsidRPr="00B20A52">
              <w:rPr>
                <w:rFonts w:ascii="Arial" w:hAnsi="Arial" w:cs="Arial"/>
                <w:color w:val="0070C0"/>
                <w:lang w:val="en-US"/>
              </w:rPr>
              <w:t xml:space="preserve"> </w:t>
            </w:r>
            <w:hyperlink r:id="rId9" w:history="1">
              <w:r w:rsidRPr="00B20A52">
                <w:rPr>
                  <w:rStyle w:val="LinkdaInternet"/>
                  <w:rFonts w:ascii="Arial" w:hAnsi="Arial" w:cs="Arial"/>
                  <w:color w:val="1412F1"/>
                </w:rPr>
                <w:t>clc@goiana.pe.gov.br</w:t>
              </w:r>
            </w:hyperlink>
          </w:p>
        </w:tc>
      </w:tr>
      <w:tr w:rsidR="00200B77" w:rsidRPr="002E789D" w14:paraId="2B8B6E6B" w14:textId="77777777" w:rsidTr="00200B77">
        <w:trPr>
          <w:trHeight w:val="567"/>
        </w:trPr>
        <w:tc>
          <w:tcPr>
            <w:tcW w:w="10485" w:type="dxa"/>
            <w:gridSpan w:val="2"/>
            <w:tcBorders>
              <w:top w:val="single" w:sz="8" w:space="0" w:color="33608E"/>
              <w:left w:val="single" w:sz="8" w:space="0" w:color="33608E"/>
              <w:bottom w:val="single" w:sz="8" w:space="0" w:color="33608E"/>
              <w:right w:val="single" w:sz="8" w:space="0" w:color="33608E"/>
            </w:tcBorders>
            <w:vAlign w:val="center"/>
            <w:hideMark/>
          </w:tcPr>
          <w:p w14:paraId="47CFE669" w14:textId="77777777" w:rsidR="00200B77" w:rsidRPr="00B20A52" w:rsidRDefault="00200B77" w:rsidP="00200B77">
            <w:pPr>
              <w:widowControl w:val="0"/>
              <w:jc w:val="both"/>
              <w:rPr>
                <w:rFonts w:ascii="Arial" w:hAnsi="Arial" w:cs="Arial"/>
              </w:rPr>
            </w:pPr>
            <w:r w:rsidRPr="00B20A52">
              <w:rPr>
                <w:rFonts w:ascii="Arial" w:hAnsi="Arial" w:cs="Arial"/>
                <w:b/>
                <w:bCs/>
                <w:color w:val="000000"/>
              </w:rPr>
              <w:t>REFERÊNCIA DE TEMPO</w:t>
            </w:r>
            <w:r w:rsidRPr="00B20A52">
              <w:rPr>
                <w:rFonts w:ascii="Arial" w:hAnsi="Arial" w:cs="Arial"/>
                <w:color w:val="000000"/>
              </w:rPr>
              <w:t>: Para todas as referências de tempo será observado o horário de Brasília (DF).</w:t>
            </w:r>
          </w:p>
          <w:p w14:paraId="0DC722B7" w14:textId="77777777" w:rsidR="00200B77" w:rsidRPr="00B20A52" w:rsidRDefault="00200B77" w:rsidP="00200B77">
            <w:pPr>
              <w:widowControl w:val="0"/>
              <w:jc w:val="both"/>
              <w:rPr>
                <w:rFonts w:ascii="Arial" w:hAnsi="Arial" w:cs="Arial"/>
              </w:rPr>
            </w:pPr>
            <w:r w:rsidRPr="00B20A52">
              <w:rPr>
                <w:rFonts w:ascii="Arial" w:hAnsi="Arial" w:cs="Arial"/>
                <w:b/>
                <w:bCs/>
                <w:color w:val="000000"/>
              </w:rPr>
              <w:t>Na hipótese de não haver expediente na data fixada, ficará a sessão adiada para o primeiro dia útil subsequente, no horário, salvo as disposições em contrário.</w:t>
            </w:r>
          </w:p>
        </w:tc>
      </w:tr>
    </w:tbl>
    <w:p w14:paraId="0D7D2E2B" w14:textId="77777777" w:rsidR="002A0CB7" w:rsidRDefault="002A0CB7" w:rsidP="00C609DD">
      <w:pPr>
        <w:spacing w:after="120"/>
        <w:rPr>
          <w:rFonts w:ascii="Arial" w:hAnsi="Arial" w:cs="Arial"/>
          <w:b/>
        </w:rPr>
      </w:pPr>
    </w:p>
    <w:p w14:paraId="3B0A6D33" w14:textId="77777777" w:rsidR="002A0CB7" w:rsidRDefault="002A0CB7" w:rsidP="00C609DD">
      <w:pPr>
        <w:spacing w:after="120"/>
        <w:rPr>
          <w:rFonts w:ascii="Arial" w:hAnsi="Arial" w:cs="Arial"/>
          <w:b/>
        </w:rPr>
      </w:pPr>
    </w:p>
    <w:p w14:paraId="628A0112" w14:textId="77777777" w:rsidR="002A0CB7" w:rsidRDefault="002A0CB7" w:rsidP="00C609DD">
      <w:pPr>
        <w:spacing w:after="120"/>
        <w:rPr>
          <w:rFonts w:ascii="Arial" w:hAnsi="Arial" w:cs="Arial"/>
          <w:b/>
        </w:rPr>
      </w:pPr>
    </w:p>
    <w:p w14:paraId="6FD07C13" w14:textId="7B099E4A" w:rsidR="008556AD" w:rsidRPr="00C609DD" w:rsidRDefault="008556AD" w:rsidP="00C609DD">
      <w:pPr>
        <w:spacing w:after="120"/>
        <w:rPr>
          <w:rFonts w:ascii="Arial" w:hAnsi="Arial" w:cs="Arial"/>
        </w:rPr>
      </w:pPr>
      <w:r w:rsidRPr="00C609DD">
        <w:rPr>
          <w:rFonts w:ascii="Arial" w:hAnsi="Arial" w:cs="Arial"/>
          <w:b/>
        </w:rPr>
        <w:lastRenderedPageBreak/>
        <w:t xml:space="preserve">1. </w:t>
      </w:r>
      <w:r w:rsidRPr="00C609DD">
        <w:rPr>
          <w:rFonts w:ascii="Arial" w:hAnsi="Arial" w:cs="Arial"/>
          <w:b/>
          <w:bCs/>
          <w:u w:val="single"/>
        </w:rPr>
        <w:t>DO PRAZO E FORMA DE APRESENTAÇÃO DOS DOCUMENTOS:</w:t>
      </w:r>
    </w:p>
    <w:p w14:paraId="2C34C629" w14:textId="77777777" w:rsidR="008556AD" w:rsidRPr="00C609DD" w:rsidRDefault="008556AD" w:rsidP="00C609DD">
      <w:pPr>
        <w:spacing w:after="120"/>
        <w:jc w:val="both"/>
        <w:rPr>
          <w:rFonts w:ascii="Arial" w:hAnsi="Arial" w:cs="Arial"/>
        </w:rPr>
      </w:pPr>
      <w:r w:rsidRPr="00C609DD">
        <w:rPr>
          <w:rFonts w:ascii="Arial" w:hAnsi="Arial" w:cs="Arial"/>
        </w:rPr>
        <w:t xml:space="preserve">1.1 O prazo para credenciamento iniciar-se-á a partir da data de publicação deste instrumento no Diário Oficial do Município (AMUPE), em Jornal de Circulação no Estado de Pernambuco, PNCP – Portal Nacional de Contratações Públicas, plataforma </w:t>
      </w:r>
      <w:bookmarkStart w:id="0" w:name="_Hlk166347565"/>
      <w:r w:rsidRPr="00C609DD">
        <w:rPr>
          <w:rFonts w:ascii="Arial" w:hAnsi="Arial" w:cs="Arial"/>
        </w:rPr>
        <w:t xml:space="preserve">BNC, no sítio </w:t>
      </w:r>
      <w:hyperlink r:id="rId10" w:history="1">
        <w:r w:rsidR="00B42551" w:rsidRPr="00C609DD">
          <w:rPr>
            <w:rStyle w:val="Hyperlink"/>
            <w:rFonts w:ascii="Arial" w:hAnsi="Arial" w:cs="Arial"/>
            <w:b/>
            <w:bCs/>
          </w:rPr>
          <w:t>www.bnc.org.br</w:t>
        </w:r>
      </w:hyperlink>
      <w:r w:rsidRPr="00C609DD">
        <w:rPr>
          <w:rFonts w:ascii="Arial" w:hAnsi="Arial" w:cs="Arial"/>
          <w:bCs/>
        </w:rPr>
        <w:t>,</w:t>
      </w:r>
      <w:bookmarkEnd w:id="0"/>
      <w:r w:rsidR="00B42551" w:rsidRPr="00C609DD">
        <w:rPr>
          <w:rFonts w:ascii="Arial" w:hAnsi="Arial" w:cs="Arial"/>
          <w:b/>
          <w:bCs/>
        </w:rPr>
        <w:t xml:space="preserve"> </w:t>
      </w:r>
      <w:r w:rsidRPr="00C609DD">
        <w:rPr>
          <w:rFonts w:ascii="Arial" w:hAnsi="Arial" w:cs="Arial"/>
        </w:rPr>
        <w:t>como também, no site oficial</w:t>
      </w:r>
      <w:r w:rsidR="00200B77" w:rsidRPr="00C609DD">
        <w:rPr>
          <w:rFonts w:ascii="Arial" w:hAnsi="Arial" w:cs="Arial"/>
        </w:rPr>
        <w:t xml:space="preserve"> do</w:t>
      </w:r>
      <w:r w:rsidRPr="00C609DD">
        <w:rPr>
          <w:rFonts w:ascii="Arial" w:hAnsi="Arial" w:cs="Arial"/>
        </w:rPr>
        <w:t xml:space="preserve"> Município de Goiana na internet </w:t>
      </w:r>
      <w:r w:rsidRPr="00C609DD">
        <w:rPr>
          <w:rFonts w:ascii="Arial" w:hAnsi="Arial" w:cs="Arial"/>
          <w:color w:val="000000"/>
        </w:rPr>
        <w:t>(</w:t>
      </w:r>
      <w:hyperlink r:id="rId11">
        <w:r w:rsidRPr="00C609DD">
          <w:rPr>
            <w:rStyle w:val="Hyperlink"/>
            <w:rFonts w:ascii="Arial" w:hAnsi="Arial" w:cs="Arial"/>
            <w:color w:val="000000"/>
          </w:rPr>
          <w:t>www.goiana.pe.gov.br</w:t>
        </w:r>
      </w:hyperlink>
      <w:r w:rsidRPr="00C609DD">
        <w:rPr>
          <w:rFonts w:ascii="Arial" w:hAnsi="Arial" w:cs="Arial"/>
          <w:color w:val="000000"/>
        </w:rPr>
        <w:t xml:space="preserve">). </w:t>
      </w:r>
    </w:p>
    <w:p w14:paraId="515783C7" w14:textId="6FA6A5A1" w:rsidR="0050397B" w:rsidRPr="00745E88" w:rsidRDefault="008556AD" w:rsidP="00C609DD">
      <w:pPr>
        <w:spacing w:after="120"/>
        <w:jc w:val="both"/>
        <w:rPr>
          <w:rFonts w:ascii="Arial" w:hAnsi="Arial" w:cs="Arial"/>
          <w:color w:val="000000"/>
        </w:rPr>
      </w:pPr>
      <w:r w:rsidRPr="00C609DD">
        <w:rPr>
          <w:rFonts w:ascii="Arial" w:hAnsi="Arial" w:cs="Arial"/>
        </w:rPr>
        <w:t xml:space="preserve">1.2. </w:t>
      </w:r>
      <w:r w:rsidR="0091141E" w:rsidRPr="00745E88">
        <w:rPr>
          <w:rFonts w:ascii="Arial" w:hAnsi="Arial" w:cs="Arial"/>
        </w:rPr>
        <w:t xml:space="preserve">A Comissão </w:t>
      </w:r>
      <w:r w:rsidR="00745E88" w:rsidRPr="00745E88">
        <w:rPr>
          <w:rFonts w:ascii="Arial" w:hAnsi="Arial" w:cs="Arial"/>
        </w:rPr>
        <w:t>de Contratação</w:t>
      </w:r>
      <w:r w:rsidR="0091141E" w:rsidRPr="00745E88">
        <w:rPr>
          <w:rFonts w:ascii="Arial" w:hAnsi="Arial" w:cs="Arial"/>
        </w:rPr>
        <w:t xml:space="preserve"> poderá analisar os documentos assim que recebê-los ou o fará em até 05 (cinco) dias úteis, contados da data do recebimento</w:t>
      </w:r>
      <w:r w:rsidR="0050397B" w:rsidRPr="00745E88">
        <w:rPr>
          <w:rFonts w:ascii="Arial" w:hAnsi="Arial" w:cs="Arial"/>
          <w:color w:val="000000"/>
        </w:rPr>
        <w:t>.</w:t>
      </w:r>
    </w:p>
    <w:p w14:paraId="7FA2E40A" w14:textId="4053A872" w:rsidR="008556AD" w:rsidRPr="00C609DD" w:rsidRDefault="0050397B" w:rsidP="00C609DD">
      <w:pPr>
        <w:spacing w:after="120"/>
        <w:jc w:val="both"/>
        <w:rPr>
          <w:rFonts w:ascii="Arial" w:hAnsi="Arial" w:cs="Arial"/>
        </w:rPr>
      </w:pPr>
      <w:r w:rsidRPr="00745E88">
        <w:rPr>
          <w:rFonts w:ascii="Arial" w:hAnsi="Arial" w:cs="Arial"/>
        </w:rPr>
        <w:t>1.3. E</w:t>
      </w:r>
      <w:r w:rsidR="00DB7D5D" w:rsidRPr="00745E88">
        <w:rPr>
          <w:rFonts w:ascii="Arial" w:hAnsi="Arial" w:cs="Arial"/>
        </w:rPr>
        <w:t>ste procedimento auxiliar de contratação permanecerá aberto por 12 (doze) meses, de modo a permitir que futuros interessados, mediante a apresentação da documentação exigida, possam participar do credenciamento, obedecidos os critérios de necessidade do serviço e interesse público</w:t>
      </w:r>
      <w:r w:rsidR="008556AD" w:rsidRPr="00745E88">
        <w:rPr>
          <w:rFonts w:ascii="Arial" w:hAnsi="Arial" w:cs="Arial"/>
          <w:color w:val="000000"/>
        </w:rPr>
        <w:t>.</w:t>
      </w:r>
    </w:p>
    <w:p w14:paraId="271348F9" w14:textId="032FE9E7" w:rsidR="008556AD" w:rsidRPr="00C609DD" w:rsidRDefault="008556AD" w:rsidP="00C609DD">
      <w:pPr>
        <w:spacing w:after="120"/>
        <w:jc w:val="both"/>
        <w:rPr>
          <w:rFonts w:ascii="Arial" w:hAnsi="Arial" w:cs="Arial"/>
        </w:rPr>
      </w:pPr>
      <w:r w:rsidRPr="00C609DD">
        <w:rPr>
          <w:rFonts w:ascii="Arial" w:hAnsi="Arial" w:cs="Arial"/>
        </w:rPr>
        <w:t>1.</w:t>
      </w:r>
      <w:r w:rsidR="0050397B">
        <w:rPr>
          <w:rFonts w:ascii="Arial" w:hAnsi="Arial" w:cs="Arial"/>
        </w:rPr>
        <w:t>4</w:t>
      </w:r>
      <w:r w:rsidRPr="00C609DD">
        <w:rPr>
          <w:rFonts w:ascii="Arial" w:hAnsi="Arial" w:cs="Arial"/>
        </w:rPr>
        <w:t>. Os interessados em participar do presente credenciamento deverão entregar a documentação</w:t>
      </w:r>
      <w:r w:rsidR="00E53C2E">
        <w:rPr>
          <w:rFonts w:ascii="Arial" w:hAnsi="Arial" w:cs="Arial"/>
        </w:rPr>
        <w:t>,</w:t>
      </w:r>
      <w:r w:rsidRPr="00C609DD">
        <w:rPr>
          <w:rFonts w:ascii="Arial" w:hAnsi="Arial" w:cs="Arial"/>
        </w:rPr>
        <w:t xml:space="preserve"> </w:t>
      </w:r>
      <w:r w:rsidR="00E53C2E">
        <w:rPr>
          <w:rFonts w:ascii="Arial" w:hAnsi="Arial" w:cs="Arial"/>
          <w:u w:val="single"/>
        </w:rPr>
        <w:t>exclusivamente,</w:t>
      </w:r>
      <w:r w:rsidR="002A5A68">
        <w:rPr>
          <w:rFonts w:ascii="Arial" w:hAnsi="Arial" w:cs="Arial"/>
        </w:rPr>
        <w:t xml:space="preserve"> </w:t>
      </w:r>
      <w:r w:rsidRPr="00C609DD">
        <w:rPr>
          <w:rFonts w:ascii="Arial" w:hAnsi="Arial" w:cs="Arial"/>
        </w:rPr>
        <w:t xml:space="preserve">através da Plataforma BNC, no </w:t>
      </w:r>
      <w:bookmarkStart w:id="1" w:name="_Hlk166350808"/>
      <w:r w:rsidRPr="00C609DD">
        <w:rPr>
          <w:rFonts w:ascii="Arial" w:hAnsi="Arial" w:cs="Arial"/>
        </w:rPr>
        <w:t xml:space="preserve">sítio </w:t>
      </w:r>
      <w:hyperlink r:id="rId12">
        <w:r w:rsidRPr="00C609DD">
          <w:rPr>
            <w:rStyle w:val="Hyperlink"/>
            <w:rFonts w:ascii="Arial" w:hAnsi="Arial" w:cs="Arial"/>
            <w:bCs/>
          </w:rPr>
          <w:t>www.bnc.org.br</w:t>
        </w:r>
      </w:hyperlink>
      <w:bookmarkEnd w:id="1"/>
      <w:r w:rsidRPr="00C609DD">
        <w:rPr>
          <w:rFonts w:ascii="Arial" w:hAnsi="Arial" w:cs="Arial"/>
        </w:rPr>
        <w:t>;</w:t>
      </w:r>
    </w:p>
    <w:p w14:paraId="29E33D51" w14:textId="3609C87B" w:rsidR="008556AD" w:rsidRPr="00C609DD" w:rsidRDefault="008556AD" w:rsidP="00C609DD">
      <w:pPr>
        <w:spacing w:after="120"/>
        <w:jc w:val="both"/>
        <w:rPr>
          <w:rFonts w:ascii="Arial" w:hAnsi="Arial" w:cs="Arial"/>
        </w:rPr>
      </w:pPr>
      <w:r w:rsidRPr="00C609DD">
        <w:rPr>
          <w:rFonts w:ascii="Arial" w:hAnsi="Arial" w:cs="Arial"/>
        </w:rPr>
        <w:t>1.</w:t>
      </w:r>
      <w:r w:rsidR="0050397B">
        <w:rPr>
          <w:rFonts w:ascii="Arial" w:hAnsi="Arial" w:cs="Arial"/>
        </w:rPr>
        <w:t>4</w:t>
      </w:r>
      <w:r w:rsidRPr="00C609DD">
        <w:rPr>
          <w:rFonts w:ascii="Arial" w:hAnsi="Arial" w:cs="Arial"/>
        </w:rPr>
        <w:t xml:space="preserve">.1. Os participantes que desejem operar por meio da plataforma BNC – Bolsa Nacional de Compras deverão estar credenciados para que possam praticar todos os atos e operações no sítio </w:t>
      </w:r>
      <w:hyperlink r:id="rId13">
        <w:r w:rsidRPr="00C609DD">
          <w:rPr>
            <w:rStyle w:val="Hyperlink"/>
            <w:rFonts w:ascii="Arial" w:hAnsi="Arial" w:cs="Arial"/>
            <w:bCs/>
          </w:rPr>
          <w:t>www.bnc.org.br</w:t>
        </w:r>
      </w:hyperlink>
      <w:r w:rsidRPr="00C609DD">
        <w:rPr>
          <w:rFonts w:ascii="Arial" w:hAnsi="Arial" w:cs="Arial"/>
        </w:rPr>
        <w:t xml:space="preserve">. </w:t>
      </w:r>
    </w:p>
    <w:p w14:paraId="0DB4237F" w14:textId="7844D932" w:rsidR="008556AD" w:rsidRPr="00C609DD" w:rsidRDefault="008556AD" w:rsidP="00C609DD">
      <w:pPr>
        <w:spacing w:after="120"/>
        <w:jc w:val="both"/>
        <w:rPr>
          <w:rFonts w:ascii="Arial" w:hAnsi="Arial" w:cs="Arial"/>
        </w:rPr>
      </w:pPr>
      <w:r w:rsidRPr="00C609DD">
        <w:rPr>
          <w:rFonts w:ascii="Arial" w:hAnsi="Arial" w:cs="Arial"/>
        </w:rPr>
        <w:t>1.</w:t>
      </w:r>
      <w:r w:rsidR="0050397B">
        <w:rPr>
          <w:rFonts w:ascii="Arial" w:hAnsi="Arial" w:cs="Arial"/>
        </w:rPr>
        <w:t>4</w:t>
      </w:r>
      <w:r w:rsidRPr="00C609DD">
        <w:rPr>
          <w:rFonts w:ascii="Arial" w:hAnsi="Arial" w:cs="Arial"/>
        </w:rPr>
        <w:t>.2. A Comissão de Contratação não se responsabiliza pelas documentações não transmitidas ou não recebidas por motivos de ordem técnica dos computadores, falha de comunicação, congestionamento das linhas de comunicação e de transmissão de dados, falta de energia elétrica, bem como outros fatores de ordem técnica que impeçam a transferência de dados e entrega de documentos.</w:t>
      </w:r>
    </w:p>
    <w:p w14:paraId="09157E50" w14:textId="092A5938" w:rsidR="008556AD" w:rsidRPr="00C609DD" w:rsidRDefault="008556AD" w:rsidP="0091141E">
      <w:pPr>
        <w:spacing w:after="120"/>
        <w:jc w:val="both"/>
        <w:rPr>
          <w:rFonts w:ascii="Arial" w:hAnsi="Arial" w:cs="Arial"/>
        </w:rPr>
      </w:pPr>
      <w:r w:rsidRPr="00C609DD">
        <w:rPr>
          <w:rFonts w:ascii="Arial" w:hAnsi="Arial" w:cs="Arial"/>
        </w:rPr>
        <w:t>1.</w:t>
      </w:r>
      <w:r w:rsidR="0050397B">
        <w:rPr>
          <w:rFonts w:ascii="Arial" w:hAnsi="Arial" w:cs="Arial"/>
        </w:rPr>
        <w:t>5</w:t>
      </w:r>
      <w:r w:rsidRPr="00C609DD">
        <w:rPr>
          <w:rFonts w:ascii="Arial" w:hAnsi="Arial" w:cs="Arial"/>
        </w:rPr>
        <w:t xml:space="preserve">. A Comissão de Contratação prestará as informações adicionais, caso necessário pelo endereço eletrônico </w:t>
      </w:r>
      <w:hyperlink r:id="rId14">
        <w:r w:rsidRPr="00C609DD">
          <w:rPr>
            <w:rStyle w:val="Hyperlink"/>
            <w:rFonts w:ascii="Arial" w:hAnsi="Arial" w:cs="Arial"/>
          </w:rPr>
          <w:t>clc@goiana.pe.gov.br</w:t>
        </w:r>
      </w:hyperlink>
      <w:r w:rsidRPr="00C609DD">
        <w:rPr>
          <w:rFonts w:ascii="Arial" w:hAnsi="Arial" w:cs="Arial"/>
        </w:rPr>
        <w:t xml:space="preserve"> ou através do sítio </w:t>
      </w:r>
      <w:hyperlink r:id="rId15">
        <w:r w:rsidRPr="00C609DD">
          <w:rPr>
            <w:rStyle w:val="Hyperlink"/>
            <w:rFonts w:ascii="Arial" w:hAnsi="Arial" w:cs="Arial"/>
            <w:bCs/>
          </w:rPr>
          <w:t>www.bnc.org.br</w:t>
        </w:r>
      </w:hyperlink>
      <w:r w:rsidRPr="00C609DD">
        <w:rPr>
          <w:rFonts w:ascii="Arial" w:hAnsi="Arial" w:cs="Arial"/>
        </w:rPr>
        <w:t xml:space="preserve">. </w:t>
      </w:r>
    </w:p>
    <w:p w14:paraId="189B836E" w14:textId="77777777" w:rsidR="008556AD" w:rsidRPr="00C609DD" w:rsidRDefault="008556AD" w:rsidP="00C609DD">
      <w:pPr>
        <w:spacing w:after="120"/>
        <w:jc w:val="both"/>
        <w:rPr>
          <w:rFonts w:ascii="Arial" w:hAnsi="Arial" w:cs="Arial"/>
        </w:rPr>
      </w:pPr>
      <w:r w:rsidRPr="00C609DD">
        <w:rPr>
          <w:rFonts w:ascii="Arial" w:hAnsi="Arial" w:cs="Arial"/>
        </w:rPr>
        <w:t>1.6</w:t>
      </w:r>
      <w:r w:rsidR="003E7A63">
        <w:rPr>
          <w:rFonts w:ascii="Arial" w:hAnsi="Arial" w:cs="Arial"/>
        </w:rPr>
        <w:t>.</w:t>
      </w:r>
      <w:r w:rsidRPr="00C609DD">
        <w:rPr>
          <w:rFonts w:ascii="Arial" w:hAnsi="Arial" w:cs="Arial"/>
        </w:rPr>
        <w:t xml:space="preserve"> Os serviços complementares de saúde serão executados pelos prestadores credenciados de acordo com as especificações definidas na legislação aplicável, obedecido ao critério estabelecido no § 1° do art. 199 da Constituição Federal.</w:t>
      </w:r>
    </w:p>
    <w:p w14:paraId="210DC790" w14:textId="77777777" w:rsidR="008556AD" w:rsidRPr="00C609DD" w:rsidRDefault="008556AD" w:rsidP="00C609DD">
      <w:pPr>
        <w:pStyle w:val="PargrafodaLista"/>
        <w:numPr>
          <w:ilvl w:val="0"/>
          <w:numId w:val="9"/>
        </w:numPr>
        <w:spacing w:after="120" w:line="240" w:lineRule="auto"/>
        <w:contextualSpacing w:val="0"/>
        <w:jc w:val="both"/>
        <w:rPr>
          <w:rFonts w:ascii="Arial" w:hAnsi="Arial" w:cs="Arial"/>
          <w:b/>
          <w:vanish/>
        </w:rPr>
      </w:pPr>
    </w:p>
    <w:p w14:paraId="28ADA66C" w14:textId="77777777" w:rsidR="008556AD" w:rsidRPr="00C609DD" w:rsidRDefault="008556AD" w:rsidP="00C609DD">
      <w:pPr>
        <w:pStyle w:val="PargrafodaLista"/>
        <w:numPr>
          <w:ilvl w:val="1"/>
          <w:numId w:val="9"/>
        </w:numPr>
        <w:spacing w:after="120" w:line="240" w:lineRule="auto"/>
        <w:contextualSpacing w:val="0"/>
        <w:jc w:val="both"/>
        <w:rPr>
          <w:rFonts w:ascii="Arial" w:hAnsi="Arial" w:cs="Arial"/>
          <w:b/>
          <w:vanish/>
        </w:rPr>
      </w:pPr>
    </w:p>
    <w:p w14:paraId="28D63F2C" w14:textId="77777777" w:rsidR="008556AD" w:rsidRPr="00C609DD" w:rsidRDefault="008556AD" w:rsidP="00C609DD">
      <w:pPr>
        <w:spacing w:after="120"/>
        <w:jc w:val="both"/>
        <w:rPr>
          <w:rFonts w:ascii="Arial" w:hAnsi="Arial" w:cs="Arial"/>
          <w:b/>
        </w:rPr>
      </w:pPr>
      <w:r w:rsidRPr="00C609DD">
        <w:rPr>
          <w:rFonts w:ascii="Arial" w:hAnsi="Arial" w:cs="Arial"/>
          <w:b/>
        </w:rPr>
        <w:t>1.</w:t>
      </w:r>
      <w:r w:rsidR="003E7A63">
        <w:rPr>
          <w:rFonts w:ascii="Arial" w:hAnsi="Arial" w:cs="Arial"/>
          <w:b/>
        </w:rPr>
        <w:t>6.1.</w:t>
      </w:r>
      <w:r w:rsidRPr="00C609DD">
        <w:rPr>
          <w:rFonts w:ascii="Arial" w:hAnsi="Arial" w:cs="Arial"/>
          <w:b/>
        </w:rPr>
        <w:t xml:space="preserve"> O </w:t>
      </w:r>
      <w:r w:rsidR="002653F3" w:rsidRPr="00C609DD">
        <w:rPr>
          <w:rFonts w:ascii="Arial" w:hAnsi="Arial" w:cs="Arial"/>
          <w:b/>
        </w:rPr>
        <w:t xml:space="preserve">Termo de Referência - </w:t>
      </w:r>
      <w:r w:rsidRPr="00C609DD">
        <w:rPr>
          <w:rFonts w:ascii="Arial" w:hAnsi="Arial" w:cs="Arial"/>
          <w:b/>
        </w:rPr>
        <w:t>ANEXO 1 deste edital contém a</w:t>
      </w:r>
      <w:r w:rsidR="002653F3" w:rsidRPr="00C609DD">
        <w:rPr>
          <w:rFonts w:ascii="Arial" w:hAnsi="Arial" w:cs="Arial"/>
          <w:b/>
        </w:rPr>
        <w:t>s</w:t>
      </w:r>
      <w:r w:rsidRPr="00C609DD">
        <w:rPr>
          <w:rFonts w:ascii="Arial" w:hAnsi="Arial" w:cs="Arial"/>
          <w:b/>
        </w:rPr>
        <w:t xml:space="preserve"> especificaç</w:t>
      </w:r>
      <w:r w:rsidR="002653F3" w:rsidRPr="00C609DD">
        <w:rPr>
          <w:rFonts w:ascii="Arial" w:hAnsi="Arial" w:cs="Arial"/>
          <w:b/>
        </w:rPr>
        <w:t>ões</w:t>
      </w:r>
      <w:r w:rsidRPr="00C609DD">
        <w:rPr>
          <w:rFonts w:ascii="Arial" w:hAnsi="Arial" w:cs="Arial"/>
          <w:b/>
        </w:rPr>
        <w:t xml:space="preserve"> completa</w:t>
      </w:r>
      <w:r w:rsidR="002653F3" w:rsidRPr="00C609DD">
        <w:rPr>
          <w:rFonts w:ascii="Arial" w:hAnsi="Arial" w:cs="Arial"/>
          <w:b/>
        </w:rPr>
        <w:t>s</w:t>
      </w:r>
      <w:r w:rsidRPr="00C609DD">
        <w:rPr>
          <w:rFonts w:ascii="Arial" w:hAnsi="Arial" w:cs="Arial"/>
          <w:b/>
        </w:rPr>
        <w:t xml:space="preserve"> dos serviços</w:t>
      </w:r>
      <w:r w:rsidR="00E53C2E">
        <w:rPr>
          <w:rFonts w:ascii="Arial" w:hAnsi="Arial" w:cs="Arial"/>
          <w:b/>
        </w:rPr>
        <w:t>, assim como as demais informações</w:t>
      </w:r>
      <w:r w:rsidRPr="00C609DD">
        <w:rPr>
          <w:rFonts w:ascii="Arial" w:hAnsi="Arial" w:cs="Arial"/>
          <w:b/>
        </w:rPr>
        <w:t>;</w:t>
      </w:r>
    </w:p>
    <w:p w14:paraId="3E424ED4" w14:textId="77777777" w:rsidR="008556AD" w:rsidRPr="00C609DD" w:rsidRDefault="008556AD" w:rsidP="00C609DD">
      <w:pPr>
        <w:keepNext/>
        <w:spacing w:after="120"/>
        <w:jc w:val="both"/>
        <w:outlineLvl w:val="4"/>
        <w:rPr>
          <w:rFonts w:ascii="Arial" w:hAnsi="Arial" w:cs="Arial"/>
        </w:rPr>
      </w:pPr>
      <w:r w:rsidRPr="00C609DD">
        <w:rPr>
          <w:rFonts w:ascii="Arial" w:hAnsi="Arial" w:cs="Arial"/>
        </w:rPr>
        <w:t>1.</w:t>
      </w:r>
      <w:r w:rsidR="003E7A63">
        <w:rPr>
          <w:rFonts w:ascii="Arial" w:hAnsi="Arial" w:cs="Arial"/>
        </w:rPr>
        <w:t>6.2</w:t>
      </w:r>
      <w:r w:rsidRPr="00C609DD">
        <w:rPr>
          <w:rFonts w:ascii="Arial" w:hAnsi="Arial" w:cs="Arial"/>
        </w:rPr>
        <w:t xml:space="preserve">. O prazo para iniciar a prestação de serviços objeto deste Credenciamento, será de até 05 (cinco) dias úteis, contado da solicitação pelo </w:t>
      </w:r>
      <w:r w:rsidR="00644276">
        <w:rPr>
          <w:rFonts w:ascii="Arial" w:hAnsi="Arial" w:cs="Arial"/>
        </w:rPr>
        <w:t>Fundo Municipal de Saúde de Goiana/PE</w:t>
      </w:r>
      <w:r w:rsidRPr="00C609DD">
        <w:rPr>
          <w:rFonts w:ascii="Arial" w:hAnsi="Arial" w:cs="Arial"/>
        </w:rPr>
        <w:t>, através da Ordem de Serviço.</w:t>
      </w:r>
    </w:p>
    <w:p w14:paraId="10D6FEAC" w14:textId="77777777" w:rsidR="008556AD" w:rsidRPr="00C609DD" w:rsidRDefault="008556AD" w:rsidP="00C609DD">
      <w:pPr>
        <w:spacing w:after="120"/>
        <w:rPr>
          <w:rFonts w:ascii="Arial" w:hAnsi="Arial" w:cs="Arial"/>
          <w:b/>
        </w:rPr>
      </w:pPr>
      <w:r w:rsidRPr="00C609DD">
        <w:rPr>
          <w:rFonts w:ascii="Arial" w:hAnsi="Arial" w:cs="Arial"/>
          <w:b/>
        </w:rPr>
        <w:t xml:space="preserve">2. </w:t>
      </w:r>
      <w:r w:rsidRPr="00C609DD">
        <w:rPr>
          <w:rFonts w:ascii="Arial" w:hAnsi="Arial" w:cs="Arial"/>
          <w:b/>
          <w:u w:val="single"/>
        </w:rPr>
        <w:t>OBJETO</w:t>
      </w:r>
    </w:p>
    <w:p w14:paraId="22F4D64A" w14:textId="54CD571D" w:rsidR="008556AD" w:rsidRPr="00C609DD" w:rsidRDefault="008556AD" w:rsidP="003E7A63">
      <w:pPr>
        <w:spacing w:after="120"/>
        <w:jc w:val="both"/>
        <w:rPr>
          <w:rFonts w:ascii="Arial" w:hAnsi="Arial" w:cs="Arial"/>
        </w:rPr>
      </w:pPr>
      <w:r w:rsidRPr="00C609DD">
        <w:rPr>
          <w:rFonts w:ascii="Arial" w:hAnsi="Arial" w:cs="Arial"/>
        </w:rPr>
        <w:t>2.1</w:t>
      </w:r>
      <w:r w:rsidR="003E7A63">
        <w:rPr>
          <w:rFonts w:ascii="Arial" w:hAnsi="Arial" w:cs="Arial"/>
        </w:rPr>
        <w:t xml:space="preserve">. </w:t>
      </w:r>
      <w:r w:rsidR="006870EF" w:rsidRPr="006870EF">
        <w:rPr>
          <w:rFonts w:ascii="Arial" w:hAnsi="Arial" w:cs="Arial"/>
          <w:sz w:val="22"/>
          <w:szCs w:val="22"/>
        </w:rPr>
        <w:t xml:space="preserve">Credenciar pessoas jurídicas de direito privado, preferencialmente sem fins lucrativos, interessadas em prestar serviços de assistência à saúde de baixa, média e alta complexidade, de forma complementar, para atendimento da demanda do Município de GOIANA-PE, conforme especificado no Termo de Referência, </w:t>
      </w:r>
      <w:r w:rsidR="006870EF" w:rsidRPr="006870EF">
        <w:rPr>
          <w:rFonts w:ascii="Arial" w:hAnsi="Arial" w:cs="Arial"/>
          <w:b/>
          <w:bCs/>
          <w:sz w:val="22"/>
          <w:szCs w:val="22"/>
        </w:rPr>
        <w:t>Anexo I</w:t>
      </w:r>
      <w:r w:rsidR="006870EF" w:rsidRPr="006870EF">
        <w:rPr>
          <w:rFonts w:ascii="Arial" w:hAnsi="Arial" w:cs="Arial"/>
          <w:sz w:val="22"/>
          <w:szCs w:val="22"/>
        </w:rPr>
        <w:t>, deste Edital</w:t>
      </w:r>
      <w:r w:rsidR="003E7A63" w:rsidRPr="00D7484A">
        <w:rPr>
          <w:rFonts w:ascii="Arial" w:hAnsi="Arial" w:cs="Arial"/>
        </w:rPr>
        <w:t>.</w:t>
      </w:r>
      <w:r w:rsidR="003E7A63">
        <w:rPr>
          <w:rFonts w:ascii="Arial" w:hAnsi="Arial" w:cs="Arial"/>
        </w:rPr>
        <w:t xml:space="preserve"> </w:t>
      </w:r>
    </w:p>
    <w:p w14:paraId="25CDAB80" w14:textId="77777777" w:rsidR="008556AD" w:rsidRPr="00C609DD" w:rsidRDefault="008556AD" w:rsidP="00C609DD">
      <w:pPr>
        <w:spacing w:after="120"/>
        <w:rPr>
          <w:rFonts w:ascii="Arial" w:hAnsi="Arial" w:cs="Arial"/>
          <w:b/>
        </w:rPr>
      </w:pPr>
      <w:r w:rsidRPr="00C609DD">
        <w:rPr>
          <w:rFonts w:ascii="Arial" w:hAnsi="Arial" w:cs="Arial"/>
          <w:b/>
        </w:rPr>
        <w:lastRenderedPageBreak/>
        <w:t xml:space="preserve">3. </w:t>
      </w:r>
      <w:r w:rsidRPr="00C609DD">
        <w:rPr>
          <w:rFonts w:ascii="Arial" w:hAnsi="Arial" w:cs="Arial"/>
          <w:b/>
          <w:u w:val="single"/>
        </w:rPr>
        <w:t>CONDIÇÕES PARA CREDENCIAMENTO</w:t>
      </w:r>
    </w:p>
    <w:p w14:paraId="5E392670" w14:textId="77777777" w:rsidR="008556AD" w:rsidRPr="00C609DD" w:rsidRDefault="008556AD" w:rsidP="00C609DD">
      <w:pPr>
        <w:spacing w:after="120"/>
        <w:jc w:val="both"/>
        <w:rPr>
          <w:rFonts w:ascii="Arial" w:hAnsi="Arial" w:cs="Arial"/>
        </w:rPr>
      </w:pPr>
      <w:r w:rsidRPr="00C609DD">
        <w:rPr>
          <w:rFonts w:ascii="Arial" w:hAnsi="Arial" w:cs="Arial"/>
        </w:rPr>
        <w:t>3.1 Poderão participar deste credenciamento, prestadores de serviços pessoas jurídicas em situação regular, que possuam equipamentos e profissionais habilitados para o exercício das atividades, sendo necessário apresentar documentação para</w:t>
      </w:r>
      <w:r w:rsidRPr="00C609DD">
        <w:rPr>
          <w:rFonts w:ascii="Arial" w:hAnsi="Arial" w:cs="Arial"/>
          <w:b/>
        </w:rPr>
        <w:t xml:space="preserve"> HABILITAÇÃO </w:t>
      </w:r>
      <w:r w:rsidRPr="00C609DD">
        <w:rPr>
          <w:rFonts w:ascii="Arial" w:hAnsi="Arial" w:cs="Arial"/>
        </w:rPr>
        <w:t>e indicar os tipos de serviços que estão aptos a prestar.</w:t>
      </w:r>
    </w:p>
    <w:p w14:paraId="518487D4" w14:textId="77777777" w:rsidR="008556AD" w:rsidRPr="00C609DD" w:rsidRDefault="008556AD" w:rsidP="00C609DD">
      <w:pPr>
        <w:spacing w:after="120"/>
        <w:jc w:val="both"/>
        <w:rPr>
          <w:rFonts w:ascii="Arial" w:hAnsi="Arial" w:cs="Arial"/>
        </w:rPr>
      </w:pPr>
      <w:r w:rsidRPr="00C609DD">
        <w:rPr>
          <w:rFonts w:ascii="Arial" w:hAnsi="Arial" w:cs="Arial"/>
        </w:rPr>
        <w:t>3.2 Qualquer manifestação sobre a documentação apresentada e/ou resultado do julgamento somente poderá ser formulada pelo titular ou representante legal da unidade prestadora de serviços.</w:t>
      </w:r>
    </w:p>
    <w:p w14:paraId="645BB47E" w14:textId="77777777" w:rsidR="008556AD" w:rsidRPr="00C609DD" w:rsidRDefault="008556AD" w:rsidP="00C609DD">
      <w:pPr>
        <w:spacing w:after="120"/>
        <w:jc w:val="both"/>
        <w:rPr>
          <w:rFonts w:ascii="Arial" w:hAnsi="Arial" w:cs="Arial"/>
        </w:rPr>
      </w:pPr>
      <w:r w:rsidRPr="00C609DD">
        <w:rPr>
          <w:rFonts w:ascii="Arial" w:hAnsi="Arial" w:cs="Arial"/>
        </w:rPr>
        <w:t>3.3 Serão de exclusiva responsabilidade do participante todas as taxas, tributos e contribuições fiscais e parafiscais que forem devidos em decorrência direta ou indireta da execução do objeto do edital. Correrá, também, por conta do interessado toda responsabilidade decorrente das leis trabalhistas, previdenciárias e encargos sociais e comerciais, responsabilizando–se ainda por quaisquer danos que eventualmente venham a ser causados aos pacientes, por si e por seus empregados quando da execução dos serviços credenciados.</w:t>
      </w:r>
    </w:p>
    <w:p w14:paraId="2D2835DE" w14:textId="77777777" w:rsidR="008556AD" w:rsidRPr="00C609DD" w:rsidRDefault="008556AD" w:rsidP="00C609DD">
      <w:pPr>
        <w:spacing w:after="120"/>
        <w:jc w:val="both"/>
        <w:rPr>
          <w:rFonts w:ascii="Arial" w:hAnsi="Arial" w:cs="Arial"/>
        </w:rPr>
      </w:pPr>
      <w:r w:rsidRPr="00C609DD">
        <w:rPr>
          <w:rFonts w:ascii="Arial" w:hAnsi="Arial" w:cs="Arial"/>
        </w:rPr>
        <w:t>3.4 O Fundo Municipal de Saúde de Goiana fica isento de qualquer responsabilidade decorrente de contratos firmados, entre os credenciados e terceiros.</w:t>
      </w:r>
    </w:p>
    <w:p w14:paraId="7AA7554B" w14:textId="77777777" w:rsidR="008556AD" w:rsidRPr="00C609DD" w:rsidRDefault="008556AD" w:rsidP="00C609DD">
      <w:pPr>
        <w:spacing w:after="120"/>
        <w:jc w:val="both"/>
        <w:rPr>
          <w:rFonts w:ascii="Arial" w:hAnsi="Arial" w:cs="Arial"/>
        </w:rPr>
      </w:pPr>
      <w:r w:rsidRPr="00C609DD">
        <w:rPr>
          <w:rFonts w:ascii="Arial" w:hAnsi="Arial" w:cs="Arial"/>
        </w:rPr>
        <w:t xml:space="preserve">3.5 </w:t>
      </w:r>
      <w:r w:rsidRPr="00E53C2E">
        <w:rPr>
          <w:rFonts w:ascii="Arial" w:hAnsi="Arial" w:cs="Arial"/>
          <w:u w:val="single"/>
        </w:rPr>
        <w:t>Não poderão participar deste Chamamento Público</w:t>
      </w:r>
      <w:r w:rsidRPr="00C609DD">
        <w:rPr>
          <w:rFonts w:ascii="Arial" w:hAnsi="Arial" w:cs="Arial"/>
        </w:rPr>
        <w:t>:</w:t>
      </w:r>
    </w:p>
    <w:p w14:paraId="008021AD" w14:textId="77777777" w:rsidR="008556AD" w:rsidRPr="00C609DD" w:rsidRDefault="008556AD" w:rsidP="00C609DD">
      <w:pPr>
        <w:spacing w:after="120"/>
        <w:jc w:val="both"/>
        <w:rPr>
          <w:rFonts w:ascii="Arial" w:hAnsi="Arial" w:cs="Arial"/>
          <w:bCs/>
        </w:rPr>
      </w:pPr>
      <w:bookmarkStart w:id="2" w:name="_Hlk166348401"/>
      <w:bookmarkStart w:id="3" w:name="_Hlk158809624"/>
      <w:r w:rsidRPr="00C609DD">
        <w:rPr>
          <w:rFonts w:ascii="Arial" w:hAnsi="Arial" w:cs="Arial"/>
        </w:rPr>
        <w:t>3.5.</w:t>
      </w:r>
      <w:bookmarkEnd w:id="2"/>
      <w:r w:rsidRPr="00C609DD">
        <w:rPr>
          <w:rFonts w:ascii="Arial" w:hAnsi="Arial" w:cs="Arial"/>
        </w:rPr>
        <w:t>1.</w:t>
      </w:r>
      <w:bookmarkEnd w:id="3"/>
      <w:r w:rsidRPr="00C609DD">
        <w:rPr>
          <w:rFonts w:ascii="Arial" w:hAnsi="Arial" w:cs="Arial"/>
          <w:bCs/>
        </w:rPr>
        <w:t xml:space="preserve"> Empresas que estejam suspensas e/ou impedidas de licitar/contratar com o Município de Goiana/Fundo Municipal de Saúde de Goiana;</w:t>
      </w:r>
    </w:p>
    <w:p w14:paraId="4E988E0A" w14:textId="77777777" w:rsidR="008556AD" w:rsidRPr="00C609DD" w:rsidRDefault="008556AD" w:rsidP="00C609DD">
      <w:pPr>
        <w:spacing w:after="120"/>
        <w:jc w:val="both"/>
        <w:rPr>
          <w:rFonts w:ascii="Arial" w:hAnsi="Arial" w:cs="Arial"/>
          <w:bCs/>
        </w:rPr>
      </w:pPr>
      <w:r w:rsidRPr="00C609DD">
        <w:rPr>
          <w:rFonts w:ascii="Arial" w:hAnsi="Arial" w:cs="Arial"/>
          <w:bCs/>
        </w:rPr>
        <w:t>3.5.2. Empresas que estejam declaradas inidôneas para licitar ou contratar com a Administração Pública;</w:t>
      </w:r>
    </w:p>
    <w:p w14:paraId="4D8DE535" w14:textId="77777777" w:rsidR="008556AD" w:rsidRPr="00C609DD" w:rsidRDefault="008556AD" w:rsidP="00C609DD">
      <w:pPr>
        <w:spacing w:after="120"/>
        <w:jc w:val="both"/>
        <w:rPr>
          <w:rFonts w:ascii="Arial" w:hAnsi="Arial" w:cs="Arial"/>
          <w:bCs/>
        </w:rPr>
      </w:pPr>
      <w:r w:rsidRPr="00C609DD">
        <w:rPr>
          <w:rFonts w:ascii="Arial" w:hAnsi="Arial" w:cs="Arial"/>
          <w:bCs/>
        </w:rPr>
        <w:t>3.5.3. Que não atendam às condições deste Edital e seu(s) anexo(s);</w:t>
      </w:r>
    </w:p>
    <w:p w14:paraId="579F03CF" w14:textId="77777777" w:rsidR="008556AD" w:rsidRPr="00C609DD" w:rsidRDefault="008556AD" w:rsidP="00C609DD">
      <w:pPr>
        <w:spacing w:after="120"/>
        <w:jc w:val="both"/>
        <w:rPr>
          <w:rFonts w:ascii="Arial" w:hAnsi="Arial" w:cs="Arial"/>
          <w:bCs/>
        </w:rPr>
      </w:pPr>
      <w:r w:rsidRPr="00C609DD">
        <w:rPr>
          <w:rFonts w:ascii="Arial" w:hAnsi="Arial" w:cs="Arial"/>
          <w:bCs/>
        </w:rPr>
        <w:t>3.5.4. Estrangeiros que não tenham representação legal no Brasil com poderes expressos para receber citação e responder administrativa ou judicialmente;</w:t>
      </w:r>
    </w:p>
    <w:p w14:paraId="0A620913" w14:textId="77777777" w:rsidR="008556AD" w:rsidRPr="00C609DD" w:rsidRDefault="008556AD" w:rsidP="00C609DD">
      <w:pPr>
        <w:spacing w:after="120"/>
        <w:jc w:val="both"/>
        <w:rPr>
          <w:rFonts w:ascii="Arial" w:hAnsi="Arial" w:cs="Arial"/>
          <w:bCs/>
        </w:rPr>
      </w:pPr>
      <w:r w:rsidRPr="00C609DD">
        <w:rPr>
          <w:rFonts w:ascii="Arial" w:hAnsi="Arial" w:cs="Arial"/>
        </w:rPr>
        <w:t>3.5.5. Pessoa jurídica que se encontre, ao tempo da licitação, impossibilitada de participar da licitação em decorrência de sanção que lhe foi imposta ou até que seja promovida sua reabilitação;</w:t>
      </w:r>
    </w:p>
    <w:p w14:paraId="6E02CE74" w14:textId="77777777" w:rsidR="008556AD" w:rsidRPr="00C609DD" w:rsidRDefault="008556AD" w:rsidP="00C609DD">
      <w:pPr>
        <w:spacing w:after="120"/>
        <w:jc w:val="both"/>
        <w:rPr>
          <w:rFonts w:ascii="Arial" w:hAnsi="Arial" w:cs="Arial"/>
          <w:bCs/>
        </w:rPr>
      </w:pPr>
      <w:r w:rsidRPr="00C609DD">
        <w:rPr>
          <w:rFonts w:ascii="Arial" w:hAnsi="Arial" w:cs="Arial"/>
        </w:rPr>
        <w:t>3.5.6. Pessoa jurídica que tenha sido proibida de contratar com o Poder Público em razão de condenação por ato de improbidade administrativa, nos termos do artigo 12 da Lei Federal nº 8.429/1992;</w:t>
      </w:r>
    </w:p>
    <w:p w14:paraId="7CB72CF3" w14:textId="77777777" w:rsidR="008556AD" w:rsidRPr="00C609DD" w:rsidRDefault="008556AD" w:rsidP="00C609DD">
      <w:pPr>
        <w:spacing w:after="120"/>
        <w:jc w:val="both"/>
        <w:rPr>
          <w:rFonts w:ascii="Arial" w:hAnsi="Arial" w:cs="Arial"/>
        </w:rPr>
      </w:pPr>
      <w:r w:rsidRPr="00C609DD">
        <w:rPr>
          <w:rFonts w:ascii="Arial" w:hAnsi="Arial" w:cs="Arial"/>
        </w:rPr>
        <w:t xml:space="preserve">3.5.7. As associações civis qualificadas ou não </w:t>
      </w:r>
      <w:r w:rsidRPr="00C609DD">
        <w:rPr>
          <w:rFonts w:ascii="Arial" w:hAnsi="Arial" w:cs="Arial"/>
          <w:color w:val="000000"/>
        </w:rPr>
        <w:t>como</w:t>
      </w:r>
      <w:r w:rsidRPr="00C609DD">
        <w:rPr>
          <w:rFonts w:ascii="Arial" w:hAnsi="Arial" w:cs="Arial"/>
          <w:color w:val="C9211E"/>
        </w:rPr>
        <w:t xml:space="preserve"> </w:t>
      </w:r>
      <w:r w:rsidRPr="00C609DD">
        <w:rPr>
          <w:rFonts w:ascii="Arial" w:hAnsi="Arial" w:cs="Arial"/>
        </w:rPr>
        <w:t>OS (organizações sociais) ou OSCIP (organizações da sociedade civil de interesse público), conforme Acórdão do Plenário do Tribunal de Contas da União nº 746/2014, e outras entidades que, em função de sua natureza jurídica, não podem executar o objeto que se objetiva contratar;</w:t>
      </w:r>
    </w:p>
    <w:p w14:paraId="1A446D60" w14:textId="77777777" w:rsidR="008556AD" w:rsidRPr="00C609DD" w:rsidRDefault="008556AD" w:rsidP="00C609DD">
      <w:pPr>
        <w:spacing w:after="120"/>
        <w:jc w:val="both"/>
        <w:rPr>
          <w:rFonts w:ascii="Arial" w:hAnsi="Arial" w:cs="Arial"/>
        </w:rPr>
      </w:pPr>
      <w:r w:rsidRPr="00C609DD">
        <w:rPr>
          <w:rFonts w:ascii="Arial" w:hAnsi="Arial" w:cs="Arial"/>
        </w:rPr>
        <w:t>3.5.8. Empresa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p>
    <w:p w14:paraId="4E24C288" w14:textId="77777777" w:rsidR="008556AD" w:rsidRPr="00C609DD" w:rsidRDefault="008556AD" w:rsidP="00C609DD">
      <w:pPr>
        <w:spacing w:after="120"/>
        <w:jc w:val="both"/>
        <w:rPr>
          <w:rFonts w:ascii="Arial" w:hAnsi="Arial" w:cs="Arial"/>
        </w:rPr>
      </w:pPr>
      <w:r w:rsidRPr="00C609DD">
        <w:rPr>
          <w:rFonts w:ascii="Arial" w:hAnsi="Arial" w:cs="Arial"/>
        </w:rPr>
        <w:lastRenderedPageBreak/>
        <w:t>3.5.9. Pessoa jurídica enquadrada nas vedações previstas no art. 14 da Lei nº 14.133/21;</w:t>
      </w:r>
    </w:p>
    <w:p w14:paraId="7347C042" w14:textId="77777777" w:rsidR="008556AD" w:rsidRPr="00C609DD" w:rsidRDefault="008556AD" w:rsidP="00C609DD">
      <w:pPr>
        <w:spacing w:after="120"/>
        <w:jc w:val="both"/>
        <w:rPr>
          <w:rFonts w:ascii="Arial" w:hAnsi="Arial" w:cs="Arial"/>
        </w:rPr>
      </w:pPr>
      <w:r w:rsidRPr="00C609DD">
        <w:rPr>
          <w:rFonts w:ascii="Arial" w:hAnsi="Arial" w:cs="Arial"/>
        </w:rPr>
        <w:t xml:space="preserve">3.5.10. Pessoa jurídica cujo ramo de atividade previsto em estatuto ou contrato social não seja pertinente e compatível com o objeto </w:t>
      </w:r>
      <w:r w:rsidRPr="00C609DD">
        <w:rPr>
          <w:rFonts w:ascii="Arial" w:hAnsi="Arial" w:cs="Arial"/>
          <w:color w:val="000000"/>
        </w:rPr>
        <w:t>deste chamamento público;</w:t>
      </w:r>
    </w:p>
    <w:p w14:paraId="22A7908D" w14:textId="77777777" w:rsidR="00311A25" w:rsidRPr="00C609DD" w:rsidRDefault="008556AD" w:rsidP="00C609DD">
      <w:pPr>
        <w:spacing w:after="120"/>
        <w:jc w:val="both"/>
        <w:rPr>
          <w:rFonts w:ascii="Arial" w:hAnsi="Arial" w:cs="Arial"/>
        </w:rPr>
      </w:pPr>
      <w:r w:rsidRPr="00C609DD">
        <w:rPr>
          <w:rFonts w:ascii="Arial" w:hAnsi="Arial" w:cs="Arial"/>
        </w:rPr>
        <w:t>3.5.11. Agente público do Município de Goiana/PE, devendo ser observadas as situações que possam configurar conflito de interesses no exercício ou após o exercício do cargo ou emprego, nos termos da legislação que disciplina a matéria, conforme § 1º do art. 9º da Lei nº</w:t>
      </w:r>
      <w:r w:rsidR="005B3044">
        <w:rPr>
          <w:rFonts w:ascii="Arial" w:hAnsi="Arial" w:cs="Arial"/>
        </w:rPr>
        <w:t xml:space="preserve"> </w:t>
      </w:r>
      <w:r w:rsidRPr="00C609DD">
        <w:rPr>
          <w:rFonts w:ascii="Arial" w:hAnsi="Arial" w:cs="Arial"/>
        </w:rPr>
        <w:t>14.13</w:t>
      </w:r>
      <w:r w:rsidR="005B3044">
        <w:rPr>
          <w:rFonts w:ascii="Arial" w:hAnsi="Arial" w:cs="Arial"/>
        </w:rPr>
        <w:t>3,</w:t>
      </w:r>
      <w:r w:rsidR="002653F3" w:rsidRPr="00C609DD">
        <w:rPr>
          <w:rFonts w:ascii="Arial" w:hAnsi="Arial" w:cs="Arial"/>
        </w:rPr>
        <w:t xml:space="preserve"> </w:t>
      </w:r>
      <w:r w:rsidRPr="00C609DD">
        <w:rPr>
          <w:rFonts w:ascii="Arial" w:hAnsi="Arial" w:cs="Arial"/>
        </w:rPr>
        <w:t>de</w:t>
      </w:r>
      <w:r w:rsidR="002653F3" w:rsidRPr="00C609DD">
        <w:rPr>
          <w:rFonts w:ascii="Arial" w:hAnsi="Arial" w:cs="Arial"/>
        </w:rPr>
        <w:t xml:space="preserve"> 2</w:t>
      </w:r>
      <w:r w:rsidRPr="00C609DD">
        <w:rPr>
          <w:rFonts w:ascii="Arial" w:hAnsi="Arial" w:cs="Arial"/>
        </w:rPr>
        <w:t>021.</w:t>
      </w:r>
    </w:p>
    <w:p w14:paraId="11612C58" w14:textId="77777777" w:rsidR="008556AD" w:rsidRPr="00C609DD" w:rsidRDefault="008556AD" w:rsidP="00C609DD">
      <w:pPr>
        <w:spacing w:after="120"/>
        <w:jc w:val="both"/>
        <w:rPr>
          <w:rFonts w:ascii="Arial" w:hAnsi="Arial" w:cs="Arial"/>
          <w:b/>
        </w:rPr>
      </w:pPr>
      <w:r w:rsidRPr="00C609DD">
        <w:rPr>
          <w:rFonts w:ascii="Arial" w:hAnsi="Arial" w:cs="Arial"/>
          <w:b/>
        </w:rPr>
        <w:t xml:space="preserve">4. </w:t>
      </w:r>
      <w:r w:rsidRPr="00E3154E">
        <w:rPr>
          <w:rFonts w:ascii="Arial" w:hAnsi="Arial" w:cs="Arial"/>
          <w:b/>
          <w:u w:val="single"/>
        </w:rPr>
        <w:t>DO CADASTRO</w:t>
      </w:r>
    </w:p>
    <w:p w14:paraId="57EEEB82" w14:textId="77777777" w:rsidR="008556AD" w:rsidRPr="00C609DD" w:rsidRDefault="008556AD" w:rsidP="00C609DD">
      <w:pPr>
        <w:spacing w:after="120"/>
        <w:jc w:val="both"/>
        <w:rPr>
          <w:rFonts w:ascii="Arial" w:hAnsi="Arial" w:cs="Arial"/>
        </w:rPr>
      </w:pPr>
      <w:r w:rsidRPr="00C609DD">
        <w:rPr>
          <w:rFonts w:ascii="Arial" w:hAnsi="Arial" w:cs="Arial"/>
        </w:rPr>
        <w:t>4.1</w:t>
      </w:r>
      <w:r w:rsidRPr="00C609DD">
        <w:rPr>
          <w:rFonts w:ascii="Arial" w:hAnsi="Arial" w:cs="Arial"/>
          <w:b/>
        </w:rPr>
        <w:t xml:space="preserve"> O CADASTRO DE PRESTADORES DE SERVIÇOS COMPLEMENTARES DE SAÚDE </w:t>
      </w:r>
      <w:r w:rsidRPr="00C609DD">
        <w:rPr>
          <w:rFonts w:ascii="Arial" w:hAnsi="Arial" w:cs="Arial"/>
        </w:rPr>
        <w:t>será mantido pela Secretaria Municipal de Saúde de Goiana, com o acompanhamento permanente das informações dos credenciados.</w:t>
      </w:r>
    </w:p>
    <w:p w14:paraId="03CDB545" w14:textId="77777777" w:rsidR="008556AD" w:rsidRPr="00295A91" w:rsidRDefault="008556AD" w:rsidP="00C609DD">
      <w:pPr>
        <w:spacing w:after="120"/>
        <w:jc w:val="both"/>
        <w:rPr>
          <w:rFonts w:ascii="Arial" w:hAnsi="Arial" w:cs="Arial"/>
        </w:rPr>
      </w:pPr>
      <w:r w:rsidRPr="00295A91">
        <w:rPr>
          <w:rFonts w:ascii="Arial" w:hAnsi="Arial" w:cs="Arial"/>
        </w:rPr>
        <w:t xml:space="preserve">4.2 </w:t>
      </w:r>
      <w:r w:rsidRPr="00295A91">
        <w:rPr>
          <w:rFonts w:ascii="Arial" w:hAnsi="Arial" w:cs="Arial"/>
          <w:b/>
        </w:rPr>
        <w:t>O CADASTRO DE PRESTADORES DE SERVIÇOS COMPLEMENTARES DE SAÚDE</w:t>
      </w:r>
      <w:r w:rsidRPr="00295A91">
        <w:rPr>
          <w:rFonts w:ascii="Arial" w:hAnsi="Arial" w:cs="Arial"/>
        </w:rPr>
        <w:t xml:space="preserve"> terá vigência por </w:t>
      </w:r>
      <w:r w:rsidRPr="00295A91">
        <w:rPr>
          <w:rFonts w:ascii="Arial" w:hAnsi="Arial" w:cs="Arial"/>
          <w:b/>
          <w:bCs/>
        </w:rPr>
        <w:t>12 (Doze) meses</w:t>
      </w:r>
      <w:r w:rsidRPr="00295A91">
        <w:rPr>
          <w:rFonts w:ascii="Arial" w:hAnsi="Arial" w:cs="Arial"/>
        </w:rPr>
        <w:t xml:space="preserve">, contado da data </w:t>
      </w:r>
      <w:r w:rsidR="00295A91">
        <w:rPr>
          <w:rFonts w:ascii="Arial" w:hAnsi="Arial" w:cs="Arial"/>
        </w:rPr>
        <w:t>da publicação da listagem de credenciados.</w:t>
      </w:r>
    </w:p>
    <w:p w14:paraId="05AFBFC8" w14:textId="77777777" w:rsidR="008556AD" w:rsidRPr="00C609DD" w:rsidRDefault="008556AD" w:rsidP="00C609DD">
      <w:pPr>
        <w:spacing w:after="120"/>
        <w:jc w:val="both"/>
        <w:rPr>
          <w:rFonts w:ascii="Arial" w:hAnsi="Arial" w:cs="Arial"/>
          <w:shd w:val="clear" w:color="auto" w:fill="FFFFFF"/>
        </w:rPr>
      </w:pPr>
      <w:r w:rsidRPr="00C609DD">
        <w:rPr>
          <w:rFonts w:ascii="Arial" w:hAnsi="Arial" w:cs="Arial"/>
        </w:rPr>
        <w:t xml:space="preserve">4.2.1 </w:t>
      </w:r>
      <w:r w:rsidRPr="00C609DD">
        <w:rPr>
          <w:rStyle w:val="Refdecomentrio"/>
          <w:rFonts w:ascii="Arial" w:eastAsia="Arial" w:hAnsi="Arial" w:cs="Arial"/>
          <w:sz w:val="22"/>
          <w:szCs w:val="22"/>
        </w:rPr>
        <w:t>D</w:t>
      </w:r>
      <w:r w:rsidRPr="00C609DD">
        <w:rPr>
          <w:rFonts w:ascii="Arial" w:hAnsi="Arial" w:cs="Arial"/>
        </w:rPr>
        <w:t>urante a vigência deste Edital de Credenciamento, incluindo-se as suas republicações, o Fundo Municipal de Saúde de Goiana, a seu critério, poderá convocar, através de publicação no Diário Oficial ou via sistema BNC, os credenciados para nova análise de documentação. Nessa ocasião serão exigidos os documentos que comprovem a manutenção das condições apresentadas quando da pré-qualificação do interessado</w:t>
      </w:r>
      <w:r w:rsidRPr="00C609DD">
        <w:rPr>
          <w:rFonts w:ascii="Arial" w:hAnsi="Arial" w:cs="Arial"/>
          <w:shd w:val="clear" w:color="auto" w:fill="FFFFFF"/>
        </w:rPr>
        <w:t>.</w:t>
      </w:r>
    </w:p>
    <w:p w14:paraId="425D1979" w14:textId="77777777" w:rsidR="008556AD" w:rsidRPr="00C609DD" w:rsidRDefault="008556AD" w:rsidP="00C609DD">
      <w:pPr>
        <w:spacing w:after="120"/>
        <w:jc w:val="both"/>
        <w:rPr>
          <w:rFonts w:ascii="Arial" w:hAnsi="Arial" w:cs="Arial"/>
        </w:rPr>
      </w:pPr>
      <w:r w:rsidRPr="00C609DD">
        <w:rPr>
          <w:rFonts w:ascii="Arial" w:hAnsi="Arial" w:cs="Arial"/>
        </w:rPr>
        <w:t>4.2.2 Para revalidação os credenciados deverão reapresentar toda a documentação exigida neste Edital, podendo ser revalidado por mais 12 (Doze) meses.</w:t>
      </w:r>
    </w:p>
    <w:p w14:paraId="08A70B2E" w14:textId="77777777" w:rsidR="00EF0514" w:rsidRPr="00C609DD" w:rsidRDefault="008556AD" w:rsidP="00C609DD">
      <w:pPr>
        <w:spacing w:after="120"/>
        <w:jc w:val="both"/>
        <w:rPr>
          <w:rFonts w:ascii="Arial" w:hAnsi="Arial" w:cs="Arial"/>
        </w:rPr>
      </w:pPr>
      <w:r w:rsidRPr="00C609DD">
        <w:rPr>
          <w:rFonts w:ascii="Arial" w:hAnsi="Arial" w:cs="Arial"/>
        </w:rPr>
        <w:t xml:space="preserve">4.2.3 A partir da data em que for convocado para apresentar a documentação atualizada, o credenciado terá até </w:t>
      </w:r>
      <w:r w:rsidR="008D6957">
        <w:rPr>
          <w:rFonts w:ascii="Arial" w:hAnsi="Arial" w:cs="Arial"/>
        </w:rPr>
        <w:t>5</w:t>
      </w:r>
      <w:r w:rsidRPr="00C609DD">
        <w:rPr>
          <w:rFonts w:ascii="Arial" w:hAnsi="Arial" w:cs="Arial"/>
        </w:rPr>
        <w:t xml:space="preserve"> (cinco) dias úteis para entregá-la.</w:t>
      </w:r>
    </w:p>
    <w:p w14:paraId="0B649D7C" w14:textId="77777777" w:rsidR="008556AD" w:rsidRPr="00C609DD" w:rsidRDefault="008556AD" w:rsidP="00C609DD">
      <w:pPr>
        <w:spacing w:after="120"/>
        <w:jc w:val="both"/>
        <w:rPr>
          <w:rFonts w:ascii="Arial" w:hAnsi="Arial" w:cs="Arial"/>
          <w:b/>
        </w:rPr>
      </w:pPr>
      <w:r w:rsidRPr="00C609DD">
        <w:rPr>
          <w:rFonts w:ascii="Arial" w:hAnsi="Arial" w:cs="Arial"/>
          <w:b/>
        </w:rPr>
        <w:t xml:space="preserve">5. </w:t>
      </w:r>
      <w:r w:rsidRPr="00E3154E">
        <w:rPr>
          <w:rFonts w:ascii="Arial" w:hAnsi="Arial" w:cs="Arial"/>
          <w:b/>
          <w:u w:val="single"/>
        </w:rPr>
        <w:t>DA HABILITAÇÃO</w:t>
      </w:r>
    </w:p>
    <w:p w14:paraId="2DFA533F" w14:textId="77777777" w:rsidR="008556AD" w:rsidRPr="00C609DD" w:rsidRDefault="008556AD" w:rsidP="00C609DD">
      <w:pPr>
        <w:spacing w:after="120"/>
        <w:jc w:val="both"/>
        <w:rPr>
          <w:rFonts w:ascii="Arial" w:hAnsi="Arial" w:cs="Arial"/>
        </w:rPr>
      </w:pPr>
      <w:r w:rsidRPr="00C609DD">
        <w:rPr>
          <w:rFonts w:ascii="Arial" w:hAnsi="Arial" w:cs="Arial"/>
        </w:rPr>
        <w:t>5.1. Para habilitação, as empresas interessadas deverão apresentar os documentos exigidos</w:t>
      </w:r>
      <w:r w:rsidR="00311A25" w:rsidRPr="00C609DD">
        <w:rPr>
          <w:rFonts w:ascii="Arial" w:hAnsi="Arial" w:cs="Arial"/>
        </w:rPr>
        <w:t>.</w:t>
      </w:r>
    </w:p>
    <w:p w14:paraId="77587060" w14:textId="77777777" w:rsidR="008556AD" w:rsidRPr="00C609DD" w:rsidRDefault="008556AD" w:rsidP="00C609DD">
      <w:pPr>
        <w:spacing w:after="120"/>
        <w:jc w:val="both"/>
        <w:rPr>
          <w:rFonts w:ascii="Arial" w:hAnsi="Arial" w:cs="Arial"/>
        </w:rPr>
      </w:pPr>
      <w:r w:rsidRPr="00C609DD">
        <w:rPr>
          <w:rFonts w:ascii="Arial" w:hAnsi="Arial" w:cs="Arial"/>
        </w:rPr>
        <w:t xml:space="preserve">5.2. Os documentos para habilitação poderão ser apresentados em original ou por qualquer processo de cópia. Não serão aceitas cópias ilegíveis, que não ofereçam condições de leitura das informações nelas contidas por parte da Comissão de Contratação. </w:t>
      </w:r>
    </w:p>
    <w:p w14:paraId="16DC0093" w14:textId="77777777" w:rsidR="008556AD" w:rsidRPr="00C609DD" w:rsidRDefault="008556AD" w:rsidP="00C609DD">
      <w:pPr>
        <w:pStyle w:val="PADRO"/>
        <w:keepNext w:val="0"/>
        <w:widowControl/>
        <w:shd w:val="clear" w:color="auto" w:fill="auto"/>
        <w:spacing w:before="0" w:after="120" w:line="240" w:lineRule="auto"/>
        <w:ind w:firstLine="0"/>
        <w:rPr>
          <w:rFonts w:ascii="Arial" w:hAnsi="Arial" w:cs="Arial"/>
          <w:sz w:val="22"/>
          <w:szCs w:val="22"/>
        </w:rPr>
      </w:pPr>
      <w:r w:rsidRPr="00C609DD">
        <w:rPr>
          <w:rFonts w:ascii="Arial" w:hAnsi="Arial" w:cs="Arial"/>
          <w:sz w:val="22"/>
          <w:szCs w:val="22"/>
        </w:rPr>
        <w:t>5.3. Havendo a necessidade de envio de documentos de habilitação complementares, o participante será convocado a encaminhá-los, em formato digital, sistema BNC, conforme o caso, no prazo de 05 (cinco) dias, sob pena de inabilitação.</w:t>
      </w:r>
    </w:p>
    <w:p w14:paraId="110EB7E2" w14:textId="77777777" w:rsidR="008556AD" w:rsidRPr="00C609DD" w:rsidRDefault="008556AD" w:rsidP="00C609DD">
      <w:pPr>
        <w:spacing w:after="120"/>
        <w:jc w:val="both"/>
        <w:rPr>
          <w:rFonts w:ascii="Arial" w:hAnsi="Arial" w:cs="Arial"/>
        </w:rPr>
      </w:pPr>
      <w:r w:rsidRPr="00C609DD">
        <w:rPr>
          <w:rFonts w:ascii="Arial" w:hAnsi="Arial" w:cs="Arial"/>
        </w:rPr>
        <w:t>5.4 Os documentos/certidões que não apresentarem prazo de validade serão considerados válidos por período de 90 (Noventa) dias a contar de sua emissão, salvo previsão de prazo diverso em lei ou em norma infralegal, ficando o participante responsável por juntar a respectiva comprovação;</w:t>
      </w:r>
    </w:p>
    <w:p w14:paraId="7CB12094" w14:textId="77777777" w:rsidR="008556AD" w:rsidRPr="00C609DD" w:rsidRDefault="008556AD" w:rsidP="00C609DD">
      <w:pPr>
        <w:spacing w:after="120"/>
        <w:jc w:val="both"/>
        <w:rPr>
          <w:rFonts w:ascii="Arial" w:hAnsi="Arial" w:cs="Arial"/>
        </w:rPr>
      </w:pPr>
      <w:r w:rsidRPr="00C609DD">
        <w:rPr>
          <w:rFonts w:ascii="Arial" w:hAnsi="Arial" w:cs="Arial"/>
        </w:rPr>
        <w:t xml:space="preserve">5.5 Não serão aceitos protocolos de entrega ou solicitação de documento em substituição aos documentos requeridos no presente Edital; </w:t>
      </w:r>
    </w:p>
    <w:p w14:paraId="323BD8E9" w14:textId="77777777" w:rsidR="008556AD" w:rsidRPr="00C609DD" w:rsidRDefault="008556AD" w:rsidP="00C609DD">
      <w:pPr>
        <w:spacing w:after="120"/>
        <w:jc w:val="both"/>
        <w:rPr>
          <w:rFonts w:ascii="Arial" w:hAnsi="Arial" w:cs="Arial"/>
        </w:rPr>
      </w:pPr>
      <w:r w:rsidRPr="00C609DD">
        <w:rPr>
          <w:rFonts w:ascii="Arial" w:hAnsi="Arial" w:cs="Arial"/>
        </w:rPr>
        <w:lastRenderedPageBreak/>
        <w:t>5.6 Serão declarados descredenciados todos os requerimentos que não estiverem de acordo com este Edital;</w:t>
      </w:r>
    </w:p>
    <w:p w14:paraId="3CFD21F6" w14:textId="43009217" w:rsidR="008556AD" w:rsidRPr="00C609DD" w:rsidRDefault="008556AD" w:rsidP="00C609DD">
      <w:pPr>
        <w:pStyle w:val="PADRO"/>
        <w:keepNext w:val="0"/>
        <w:widowControl/>
        <w:spacing w:before="0" w:after="120" w:line="240" w:lineRule="auto"/>
        <w:ind w:firstLine="0"/>
        <w:rPr>
          <w:rFonts w:ascii="Arial" w:eastAsia="Calibri" w:hAnsi="Arial" w:cs="Arial"/>
          <w:sz w:val="22"/>
          <w:szCs w:val="22"/>
          <w:lang w:eastAsia="pt-BR" w:bidi="ar-SA"/>
        </w:rPr>
      </w:pPr>
      <w:r w:rsidRPr="00C609DD">
        <w:rPr>
          <w:rFonts w:ascii="Arial" w:eastAsia="Calibri" w:hAnsi="Arial" w:cs="Arial"/>
          <w:sz w:val="22"/>
          <w:szCs w:val="22"/>
          <w:lang w:eastAsia="pt-BR" w:bidi="ar-SA"/>
        </w:rPr>
        <w:t>5.7 O julgamento dos pedidos de credenciamento será feito pela Comissão d</w:t>
      </w:r>
      <w:r w:rsidRPr="00C609DD">
        <w:rPr>
          <w:rFonts w:ascii="Arial" w:eastAsia="Calibri" w:hAnsi="Arial" w:cs="Arial"/>
          <w:color w:val="000000"/>
          <w:sz w:val="22"/>
          <w:szCs w:val="22"/>
          <w:lang w:eastAsia="pt-BR" w:bidi="ar-SA"/>
        </w:rPr>
        <w:t xml:space="preserve">e </w:t>
      </w:r>
      <w:r w:rsidR="00BD16AD">
        <w:rPr>
          <w:rFonts w:ascii="Arial" w:eastAsia="Calibri" w:hAnsi="Arial" w:cs="Arial"/>
          <w:color w:val="000000"/>
          <w:sz w:val="22"/>
          <w:szCs w:val="22"/>
          <w:lang w:eastAsia="pt-BR" w:bidi="ar-SA"/>
        </w:rPr>
        <w:t>C</w:t>
      </w:r>
      <w:r w:rsidRPr="00C609DD">
        <w:rPr>
          <w:rFonts w:ascii="Arial" w:eastAsia="Calibri" w:hAnsi="Arial" w:cs="Arial"/>
          <w:color w:val="000000"/>
          <w:sz w:val="22"/>
          <w:szCs w:val="22"/>
          <w:lang w:eastAsia="pt-BR" w:bidi="ar-SA"/>
        </w:rPr>
        <w:t>ontratação</w:t>
      </w:r>
      <w:r w:rsidR="00BD16AD">
        <w:rPr>
          <w:rFonts w:ascii="Arial" w:eastAsia="Calibri" w:hAnsi="Arial" w:cs="Arial"/>
          <w:color w:val="000000"/>
          <w:sz w:val="22"/>
          <w:szCs w:val="22"/>
          <w:lang w:eastAsia="pt-BR" w:bidi="ar-SA"/>
        </w:rPr>
        <w:t>, designada conforme ANEXO 13 deste Edital.</w:t>
      </w:r>
    </w:p>
    <w:p w14:paraId="560CA080" w14:textId="6AC9248D" w:rsidR="008556AD" w:rsidRPr="00C609DD" w:rsidRDefault="008556AD" w:rsidP="00C91119">
      <w:pPr>
        <w:numPr>
          <w:ilvl w:val="1"/>
          <w:numId w:val="45"/>
        </w:numPr>
        <w:spacing w:after="120"/>
        <w:jc w:val="both"/>
        <w:rPr>
          <w:rFonts w:ascii="Arial" w:hAnsi="Arial" w:cs="Arial"/>
        </w:rPr>
      </w:pPr>
      <w:r w:rsidRPr="00C609DD">
        <w:rPr>
          <w:rFonts w:ascii="Arial" w:hAnsi="Arial" w:cs="Arial"/>
        </w:rPr>
        <w:t xml:space="preserve">A documentação relativa à </w:t>
      </w:r>
      <w:r w:rsidRPr="00C609DD">
        <w:rPr>
          <w:rFonts w:ascii="Arial" w:hAnsi="Arial" w:cs="Arial"/>
          <w:b/>
        </w:rPr>
        <w:t xml:space="preserve">HABILITAÇÃO </w:t>
      </w:r>
      <w:r w:rsidRPr="00C609DD">
        <w:rPr>
          <w:rFonts w:ascii="Arial" w:hAnsi="Arial" w:cs="Arial"/>
        </w:rPr>
        <w:t>deverá conter o seguinte:</w:t>
      </w:r>
    </w:p>
    <w:p w14:paraId="3D7628F0" w14:textId="4673E297" w:rsidR="008556AD" w:rsidRPr="00CA2075" w:rsidRDefault="00C91119" w:rsidP="00C91119">
      <w:pPr>
        <w:pStyle w:val="PargrafodaLista"/>
        <w:spacing w:after="120" w:line="240" w:lineRule="auto"/>
        <w:ind w:left="0"/>
        <w:contextualSpacing w:val="0"/>
        <w:jc w:val="both"/>
        <w:rPr>
          <w:rFonts w:ascii="Arial" w:hAnsi="Arial" w:cs="Arial"/>
          <w:b/>
          <w:u w:val="single"/>
        </w:rPr>
      </w:pPr>
      <w:r>
        <w:rPr>
          <w:rFonts w:ascii="Arial" w:hAnsi="Arial" w:cs="Arial"/>
          <w:b/>
        </w:rPr>
        <w:t>5.9.</w:t>
      </w:r>
      <w:r w:rsidR="008556AD" w:rsidRPr="00C609DD">
        <w:rPr>
          <w:rFonts w:ascii="Arial" w:hAnsi="Arial" w:cs="Arial"/>
          <w:b/>
        </w:rPr>
        <w:t xml:space="preserve"> </w:t>
      </w:r>
      <w:r w:rsidR="008556AD" w:rsidRPr="00CA2075">
        <w:rPr>
          <w:rFonts w:ascii="Arial" w:hAnsi="Arial" w:cs="Arial"/>
          <w:b/>
          <w:u w:val="single"/>
        </w:rPr>
        <w:t>DECLARAÇÕES:</w:t>
      </w:r>
    </w:p>
    <w:p w14:paraId="790D623D" w14:textId="77777777" w:rsidR="008556AD" w:rsidRPr="00CA2075" w:rsidRDefault="008556AD" w:rsidP="00C609DD">
      <w:pPr>
        <w:spacing w:after="120"/>
        <w:jc w:val="both"/>
        <w:rPr>
          <w:rFonts w:ascii="Arial" w:hAnsi="Arial" w:cs="Arial"/>
        </w:rPr>
      </w:pPr>
      <w:r w:rsidRPr="00CA2075">
        <w:rPr>
          <w:rFonts w:ascii="Arial" w:hAnsi="Arial" w:cs="Arial"/>
        </w:rPr>
        <w:t xml:space="preserve">5.9.1 </w:t>
      </w:r>
      <w:r w:rsidRPr="00CA2075">
        <w:rPr>
          <w:rFonts w:ascii="Arial" w:hAnsi="Arial" w:cs="Arial"/>
          <w:b/>
          <w:bCs/>
        </w:rPr>
        <w:t>De</w:t>
      </w:r>
      <w:r w:rsidR="00EF0514" w:rsidRPr="00CA2075">
        <w:rPr>
          <w:rFonts w:ascii="Arial" w:hAnsi="Arial" w:cs="Arial"/>
          <w:b/>
          <w:bCs/>
        </w:rPr>
        <w:t>claração</w:t>
      </w:r>
      <w:r w:rsidRPr="00CA2075">
        <w:rPr>
          <w:rFonts w:ascii="Arial" w:hAnsi="Arial" w:cs="Arial"/>
        </w:rPr>
        <w:t xml:space="preserve"> que assume integralmente todas as taxas, tributos, contribuições fiscais e parafiscais bem como encargos trabalhistas, previdenciários, sociais e comerciais incidentes direta ou indiretamente na prestação do serviço objeto do presente credenciamento (Anexo 2 deste Edital);</w:t>
      </w:r>
    </w:p>
    <w:p w14:paraId="117EC350" w14:textId="77777777" w:rsidR="008556AD" w:rsidRPr="00CA2075" w:rsidRDefault="008556AD" w:rsidP="00C609DD">
      <w:pPr>
        <w:spacing w:after="120"/>
        <w:jc w:val="both"/>
        <w:rPr>
          <w:rFonts w:ascii="Arial" w:hAnsi="Arial" w:cs="Arial"/>
        </w:rPr>
      </w:pPr>
      <w:r w:rsidRPr="00CA2075">
        <w:rPr>
          <w:rFonts w:ascii="Arial" w:hAnsi="Arial" w:cs="Arial"/>
        </w:rPr>
        <w:t xml:space="preserve">5.9.2 </w:t>
      </w:r>
      <w:r w:rsidRPr="00CA2075">
        <w:rPr>
          <w:rFonts w:ascii="Arial" w:hAnsi="Arial" w:cs="Arial"/>
          <w:b/>
          <w:bCs/>
        </w:rPr>
        <w:t>De</w:t>
      </w:r>
      <w:r w:rsidR="00EF0514" w:rsidRPr="00CA2075">
        <w:rPr>
          <w:rFonts w:ascii="Arial" w:hAnsi="Arial" w:cs="Arial"/>
          <w:b/>
          <w:bCs/>
        </w:rPr>
        <w:t>claração</w:t>
      </w:r>
      <w:r w:rsidR="00EF0514" w:rsidRPr="00CA2075">
        <w:rPr>
          <w:rFonts w:ascii="Arial" w:hAnsi="Arial" w:cs="Arial"/>
        </w:rPr>
        <w:t xml:space="preserve"> de</w:t>
      </w:r>
      <w:r w:rsidRPr="00CA2075">
        <w:rPr>
          <w:rFonts w:ascii="Arial" w:hAnsi="Arial" w:cs="Arial"/>
        </w:rPr>
        <w:t xml:space="preserve"> inexistência de fato impeditivo à habilitação (Modelo Anexo 3 deste Edital);</w:t>
      </w:r>
    </w:p>
    <w:p w14:paraId="47177EFF" w14:textId="77777777" w:rsidR="008556AD" w:rsidRPr="00CA2075" w:rsidRDefault="008556AD" w:rsidP="00C609DD">
      <w:pPr>
        <w:spacing w:after="120"/>
        <w:jc w:val="both"/>
        <w:rPr>
          <w:rFonts w:ascii="Arial" w:hAnsi="Arial" w:cs="Arial"/>
        </w:rPr>
      </w:pPr>
      <w:r w:rsidRPr="00CA2075">
        <w:rPr>
          <w:rFonts w:ascii="Arial" w:hAnsi="Arial" w:cs="Arial"/>
        </w:rPr>
        <w:t xml:space="preserve">5.9.3 </w:t>
      </w:r>
      <w:r w:rsidR="00EF0514" w:rsidRPr="00CA2075">
        <w:rPr>
          <w:rFonts w:ascii="Arial" w:hAnsi="Arial" w:cs="Arial"/>
          <w:b/>
          <w:bCs/>
        </w:rPr>
        <w:t>Declaração</w:t>
      </w:r>
      <w:r w:rsidRPr="00CA2075">
        <w:rPr>
          <w:rFonts w:ascii="Arial" w:hAnsi="Arial" w:cs="Arial"/>
        </w:rPr>
        <w:t xml:space="preserve"> que sócio ou diretor não ocupa cargo ou função de chefia, assessoramento ou função de confiança, no Sistema Único de Saúde nos termos do § 4º do art. 26 da lei nº. 8.080/90 (Modelo Anexo 4 deste Edital);</w:t>
      </w:r>
    </w:p>
    <w:p w14:paraId="6B6FD98C" w14:textId="77777777" w:rsidR="008556AD" w:rsidRPr="00CA2075" w:rsidRDefault="008556AD" w:rsidP="00C609DD">
      <w:pPr>
        <w:spacing w:after="120"/>
        <w:jc w:val="both"/>
        <w:rPr>
          <w:rFonts w:ascii="Arial" w:hAnsi="Arial" w:cs="Arial"/>
        </w:rPr>
      </w:pPr>
      <w:r w:rsidRPr="00CA2075">
        <w:rPr>
          <w:rFonts w:ascii="Arial" w:hAnsi="Arial" w:cs="Arial"/>
        </w:rPr>
        <w:t xml:space="preserve">5.9.4 </w:t>
      </w:r>
      <w:r w:rsidRPr="00CA2075">
        <w:rPr>
          <w:rFonts w:ascii="Arial" w:hAnsi="Arial" w:cs="Arial"/>
          <w:b/>
        </w:rPr>
        <w:t>Declaração</w:t>
      </w:r>
      <w:r w:rsidRPr="00CA2075">
        <w:rPr>
          <w:rFonts w:ascii="Arial" w:hAnsi="Arial" w:cs="Arial"/>
          <w:bCs/>
        </w:rPr>
        <w:t xml:space="preserve"> de que a unidade prestadora de serviços segue as normas técnicas </w:t>
      </w:r>
      <w:r w:rsidRPr="00CA2075">
        <w:rPr>
          <w:rFonts w:ascii="Arial" w:hAnsi="Arial" w:cs="Arial"/>
        </w:rPr>
        <w:t>(Modelo Anexo 5 deste Edital);</w:t>
      </w:r>
    </w:p>
    <w:p w14:paraId="3CF9B2B1" w14:textId="77777777" w:rsidR="008556AD" w:rsidRPr="00CA2075" w:rsidRDefault="008556AD" w:rsidP="00C609DD">
      <w:pPr>
        <w:spacing w:after="120"/>
        <w:jc w:val="both"/>
        <w:rPr>
          <w:rFonts w:ascii="Arial" w:hAnsi="Arial" w:cs="Arial"/>
        </w:rPr>
      </w:pPr>
      <w:r w:rsidRPr="00CA2075">
        <w:rPr>
          <w:rFonts w:ascii="Arial" w:hAnsi="Arial" w:cs="Arial"/>
        </w:rPr>
        <w:t xml:space="preserve">5.9.5 </w:t>
      </w:r>
      <w:r w:rsidRPr="00CA2075">
        <w:rPr>
          <w:rFonts w:ascii="Arial" w:hAnsi="Arial" w:cs="Arial"/>
          <w:b/>
          <w:bCs/>
        </w:rPr>
        <w:t>Declaração</w:t>
      </w:r>
      <w:r w:rsidRPr="00CA2075">
        <w:rPr>
          <w:rFonts w:ascii="Arial" w:hAnsi="Arial" w:cs="Arial"/>
        </w:rPr>
        <w:t>, firmada pelo representante legal da empresa, que aceita a tabela do SUS para pagamento dos serviços realizados (Anexo 6 deste Edital);</w:t>
      </w:r>
    </w:p>
    <w:p w14:paraId="5248FA41" w14:textId="77777777" w:rsidR="008556AD" w:rsidRPr="00CA2075" w:rsidRDefault="008556AD" w:rsidP="00C609DD">
      <w:pPr>
        <w:spacing w:after="120"/>
        <w:jc w:val="both"/>
        <w:rPr>
          <w:rFonts w:ascii="Arial" w:hAnsi="Arial" w:cs="Arial"/>
        </w:rPr>
      </w:pPr>
      <w:r w:rsidRPr="00CA2075">
        <w:rPr>
          <w:rFonts w:ascii="Arial" w:hAnsi="Arial" w:cs="Arial"/>
        </w:rPr>
        <w:t xml:space="preserve">5.9.6 </w:t>
      </w:r>
      <w:r w:rsidR="00EF0514" w:rsidRPr="00CA2075">
        <w:rPr>
          <w:rFonts w:ascii="Arial" w:hAnsi="Arial" w:cs="Arial"/>
          <w:b/>
          <w:bCs/>
        </w:rPr>
        <w:t>Declaração</w:t>
      </w:r>
      <w:r w:rsidRPr="00CA2075">
        <w:rPr>
          <w:rFonts w:ascii="Arial" w:hAnsi="Arial" w:cs="Arial"/>
        </w:rPr>
        <w:t xml:space="preserve"> que seus proprietários / sócios gerentes não têm parentesco com o Prefeito, Vice-Prefeito e Secretários Municipais (Modelo Anexo 7);</w:t>
      </w:r>
    </w:p>
    <w:p w14:paraId="54B5742B" w14:textId="77777777" w:rsidR="008556AD" w:rsidRPr="00CA2075" w:rsidRDefault="008556AD" w:rsidP="00C609DD">
      <w:pPr>
        <w:spacing w:after="120"/>
        <w:jc w:val="both"/>
        <w:rPr>
          <w:rFonts w:ascii="Arial" w:hAnsi="Arial" w:cs="Arial"/>
        </w:rPr>
      </w:pPr>
      <w:r w:rsidRPr="00CA2075">
        <w:rPr>
          <w:rFonts w:ascii="Arial" w:hAnsi="Arial" w:cs="Arial"/>
        </w:rPr>
        <w:t xml:space="preserve">5.9.7 </w:t>
      </w:r>
      <w:r w:rsidR="00EF0514" w:rsidRPr="00CA2075">
        <w:rPr>
          <w:rFonts w:ascii="Arial" w:hAnsi="Arial" w:cs="Arial"/>
          <w:b/>
          <w:bCs/>
        </w:rPr>
        <w:t>Declaração</w:t>
      </w:r>
      <w:r w:rsidRPr="00CA2075">
        <w:rPr>
          <w:rFonts w:ascii="Arial" w:hAnsi="Arial" w:cs="Arial"/>
        </w:rPr>
        <w:t xml:space="preserve"> que não contrata menores de 18 (dezoito) anos, ressalvadas as exceções legais, para execução dos serviços (Modelo Anexo 8).</w:t>
      </w:r>
    </w:p>
    <w:p w14:paraId="50366651" w14:textId="77777777" w:rsidR="008556AD" w:rsidRPr="00CA2075" w:rsidRDefault="008556AD" w:rsidP="00C609DD">
      <w:pPr>
        <w:spacing w:after="120"/>
        <w:jc w:val="both"/>
        <w:rPr>
          <w:rFonts w:ascii="Arial" w:hAnsi="Arial" w:cs="Arial"/>
        </w:rPr>
      </w:pPr>
      <w:r w:rsidRPr="00CA2075">
        <w:rPr>
          <w:rFonts w:ascii="Arial" w:hAnsi="Arial" w:cs="Arial"/>
        </w:rPr>
        <w:t xml:space="preserve">5.9.8. </w:t>
      </w:r>
      <w:r w:rsidR="00EF0514" w:rsidRPr="00CA2075">
        <w:rPr>
          <w:rFonts w:ascii="Arial" w:hAnsi="Arial" w:cs="Arial"/>
          <w:b/>
          <w:bCs/>
        </w:rPr>
        <w:t>Declaração</w:t>
      </w:r>
      <w:r w:rsidRPr="00CA2075">
        <w:rPr>
          <w:rFonts w:ascii="Arial" w:hAnsi="Arial" w:cs="Arial"/>
        </w:rPr>
        <w:t xml:space="preserve"> que cumpriu as exigências de reserva de cargos para pessoa com deficiência e para reabilitado da Previdência Social, previstas em lei e em outras normas específica; (Modelo Anexo 9)</w:t>
      </w:r>
    </w:p>
    <w:p w14:paraId="52002351" w14:textId="77777777" w:rsidR="008556AD" w:rsidRPr="00CA2075" w:rsidRDefault="008556AD" w:rsidP="00C609DD">
      <w:pPr>
        <w:spacing w:after="120"/>
        <w:jc w:val="both"/>
        <w:rPr>
          <w:rFonts w:ascii="Arial" w:hAnsi="Arial" w:cs="Arial"/>
        </w:rPr>
      </w:pPr>
      <w:r w:rsidRPr="00CA2075">
        <w:rPr>
          <w:rFonts w:ascii="Arial" w:hAnsi="Arial" w:cs="Arial"/>
        </w:rPr>
        <w:t xml:space="preserve">5.9.10 </w:t>
      </w:r>
      <w:r w:rsidR="00EF0514" w:rsidRPr="00CA2075">
        <w:rPr>
          <w:rFonts w:ascii="Arial" w:hAnsi="Arial" w:cs="Arial"/>
          <w:b/>
          <w:bCs/>
        </w:rPr>
        <w:t>Declaração</w:t>
      </w:r>
      <w:r w:rsidRPr="00CA2075">
        <w:rPr>
          <w:rFonts w:ascii="Arial" w:hAnsi="Arial" w:cs="Arial"/>
        </w:rPr>
        <w:t xml:space="preserve"> que não possui, em sua cadeia produtiva, empregados executando trabalho degradante ou forçado, observando o disposto nos incisos III e IV do art. 1º e no inciso III do art. 5º da Constituição Federal, bem como no art. 14, inciso VI da Lei nº 14.133/2021. (Modelo Anexo 10)</w:t>
      </w:r>
    </w:p>
    <w:p w14:paraId="6A57B7DC" w14:textId="77777777" w:rsidR="008556AD" w:rsidRPr="008D6957" w:rsidRDefault="008556AD" w:rsidP="00C609DD">
      <w:pPr>
        <w:spacing w:after="120"/>
        <w:jc w:val="both"/>
        <w:rPr>
          <w:rFonts w:ascii="Arial" w:hAnsi="Arial" w:cs="Arial"/>
          <w:b/>
        </w:rPr>
      </w:pPr>
      <w:r w:rsidRPr="008D6957">
        <w:rPr>
          <w:rFonts w:ascii="Arial" w:hAnsi="Arial" w:cs="Arial"/>
          <w:b/>
        </w:rPr>
        <w:t xml:space="preserve">5.10 </w:t>
      </w:r>
      <w:r w:rsidRPr="008D6957">
        <w:rPr>
          <w:rFonts w:ascii="Arial" w:hAnsi="Arial" w:cs="Arial"/>
          <w:b/>
          <w:u w:val="single"/>
        </w:rPr>
        <w:t>HABILITAÇÃO JURÍDICA, FISCAL, SOCIAL E TRABALHISTA:</w:t>
      </w:r>
    </w:p>
    <w:p w14:paraId="4235602B" w14:textId="77777777" w:rsidR="00094C68" w:rsidRPr="008D6957" w:rsidRDefault="008556AD" w:rsidP="00C609DD">
      <w:pPr>
        <w:spacing w:after="120"/>
        <w:jc w:val="both"/>
        <w:rPr>
          <w:rFonts w:ascii="Arial" w:hAnsi="Arial" w:cs="Arial"/>
        </w:rPr>
      </w:pPr>
      <w:r w:rsidRPr="008D6957">
        <w:rPr>
          <w:rFonts w:ascii="Arial" w:hAnsi="Arial" w:cs="Arial"/>
        </w:rPr>
        <w:t xml:space="preserve">5.10.1 </w:t>
      </w:r>
      <w:r w:rsidR="00094C68" w:rsidRPr="008D6957">
        <w:rPr>
          <w:rFonts w:ascii="Arial" w:hAnsi="Arial" w:cs="Arial"/>
        </w:rPr>
        <w:t>Registro comercial, no caso de empresa individual;</w:t>
      </w:r>
    </w:p>
    <w:p w14:paraId="14B72505" w14:textId="77777777" w:rsidR="00094C68" w:rsidRPr="008D6957" w:rsidRDefault="00094C68" w:rsidP="00C609DD">
      <w:pPr>
        <w:spacing w:after="120"/>
        <w:jc w:val="both"/>
        <w:rPr>
          <w:rFonts w:ascii="Arial" w:hAnsi="Arial" w:cs="Arial"/>
        </w:rPr>
      </w:pPr>
      <w:r w:rsidRPr="008D6957">
        <w:rPr>
          <w:rFonts w:ascii="Arial" w:hAnsi="Arial" w:cs="Arial"/>
        </w:rPr>
        <w:t>5.10.2 Ato constitutivo, estatuto ou contrato social em vigor, devidamente registrado, em se tratando de sociedades empresárias, e, no caso de sociedades por ações, acompanhado de documentos de eleição de seus administradores;</w:t>
      </w:r>
    </w:p>
    <w:p w14:paraId="5113EAA9" w14:textId="77777777" w:rsidR="00094C68" w:rsidRPr="008D6957" w:rsidRDefault="00094C68" w:rsidP="00C609DD">
      <w:pPr>
        <w:spacing w:after="120"/>
        <w:jc w:val="both"/>
        <w:rPr>
          <w:rFonts w:ascii="Arial" w:hAnsi="Arial" w:cs="Arial"/>
        </w:rPr>
      </w:pPr>
      <w:r w:rsidRPr="008D6957">
        <w:rPr>
          <w:rFonts w:ascii="Arial" w:hAnsi="Arial" w:cs="Arial"/>
        </w:rPr>
        <w:t>5.10.3 Inscrição do ato constitutivo no respectivo registro, no caso de sociedades simples, acompanhada de prova da diretoria em exercício;</w:t>
      </w:r>
    </w:p>
    <w:p w14:paraId="041E37EE" w14:textId="77777777" w:rsidR="00094C68" w:rsidRDefault="00094C68" w:rsidP="00C609DD">
      <w:pPr>
        <w:spacing w:after="120"/>
        <w:jc w:val="both"/>
        <w:rPr>
          <w:rFonts w:ascii="Arial" w:hAnsi="Arial" w:cs="Arial"/>
        </w:rPr>
      </w:pPr>
      <w:r w:rsidRPr="008D6957">
        <w:rPr>
          <w:rFonts w:ascii="Arial" w:hAnsi="Arial" w:cs="Arial"/>
        </w:rPr>
        <w:t>5.10.4 Prova de inscrição no Cadastro Nacional da Pessoa Jurídica (CNPJ), compatível com o objeto do credenciamento.</w:t>
      </w:r>
    </w:p>
    <w:p w14:paraId="0FBE4F0F" w14:textId="77777777" w:rsidR="00FC4D38" w:rsidRDefault="00FC4D38" w:rsidP="00C609DD">
      <w:pPr>
        <w:spacing w:after="120"/>
        <w:jc w:val="both"/>
        <w:rPr>
          <w:rFonts w:ascii="Arial" w:hAnsi="Arial" w:cs="Arial"/>
          <w:b/>
          <w:bCs/>
        </w:rPr>
      </w:pPr>
    </w:p>
    <w:p w14:paraId="16545378" w14:textId="2AE78AA3" w:rsidR="00094C68" w:rsidRPr="008D6957" w:rsidRDefault="00094C68" w:rsidP="00C609DD">
      <w:pPr>
        <w:spacing w:after="120"/>
        <w:jc w:val="both"/>
        <w:rPr>
          <w:rFonts w:ascii="Arial" w:hAnsi="Arial" w:cs="Arial"/>
          <w:b/>
          <w:bCs/>
          <w:u w:val="single"/>
        </w:rPr>
      </w:pPr>
      <w:r w:rsidRPr="008D6957">
        <w:rPr>
          <w:rFonts w:ascii="Arial" w:hAnsi="Arial" w:cs="Arial"/>
          <w:b/>
          <w:bCs/>
        </w:rPr>
        <w:lastRenderedPageBreak/>
        <w:t>5.11.</w:t>
      </w:r>
      <w:r w:rsidRPr="008D6957">
        <w:rPr>
          <w:rFonts w:ascii="Arial" w:hAnsi="Arial" w:cs="Arial"/>
          <w:b/>
          <w:bCs/>
          <w:u w:val="single"/>
        </w:rPr>
        <w:t xml:space="preserve"> REGULARIDADE FISCAL E TRABALHISTA</w:t>
      </w:r>
    </w:p>
    <w:p w14:paraId="3C12EA4D" w14:textId="77777777" w:rsidR="00094C68" w:rsidRPr="008D6957" w:rsidRDefault="00094C68" w:rsidP="00C609DD">
      <w:pPr>
        <w:spacing w:after="120"/>
        <w:jc w:val="both"/>
        <w:rPr>
          <w:rFonts w:ascii="Arial" w:hAnsi="Arial" w:cs="Arial"/>
        </w:rPr>
      </w:pPr>
      <w:r w:rsidRPr="008D6957">
        <w:rPr>
          <w:rFonts w:ascii="Arial" w:hAnsi="Arial" w:cs="Arial"/>
        </w:rPr>
        <w:t>5.11.1 Prova de regularidade com a Fazenda Federal (Certidão Conjunta de Débitos Relativos a Tributos Federais e à Dívida Ativa da União);</w:t>
      </w:r>
    </w:p>
    <w:p w14:paraId="3CB35F4B" w14:textId="77777777" w:rsidR="00094C68" w:rsidRPr="008D6957" w:rsidRDefault="00094C68" w:rsidP="00C609DD">
      <w:pPr>
        <w:spacing w:after="120"/>
        <w:jc w:val="both"/>
        <w:rPr>
          <w:rFonts w:ascii="Arial" w:hAnsi="Arial" w:cs="Arial"/>
        </w:rPr>
      </w:pPr>
      <w:r w:rsidRPr="008D6957">
        <w:rPr>
          <w:rFonts w:ascii="Arial" w:hAnsi="Arial" w:cs="Arial"/>
        </w:rPr>
        <w:t>5.11.2 Prova de regularidade com a Fazenda Estadual;</w:t>
      </w:r>
    </w:p>
    <w:p w14:paraId="485B997C" w14:textId="77777777" w:rsidR="00094C68" w:rsidRPr="008D6957" w:rsidRDefault="00094C68" w:rsidP="00C609DD">
      <w:pPr>
        <w:spacing w:after="120"/>
        <w:jc w:val="both"/>
        <w:rPr>
          <w:rFonts w:ascii="Arial" w:hAnsi="Arial" w:cs="Arial"/>
        </w:rPr>
      </w:pPr>
      <w:r w:rsidRPr="008D6957">
        <w:rPr>
          <w:rFonts w:ascii="Arial" w:hAnsi="Arial" w:cs="Arial"/>
        </w:rPr>
        <w:t>5.11.3 Prova de regularidade com a Fazenda Municipal do domicílio ou sede da empresa;</w:t>
      </w:r>
    </w:p>
    <w:p w14:paraId="7D1C10B2" w14:textId="77777777" w:rsidR="00094C68" w:rsidRPr="008D6957" w:rsidRDefault="00094C68" w:rsidP="00C609DD">
      <w:pPr>
        <w:spacing w:after="120"/>
        <w:jc w:val="both"/>
        <w:rPr>
          <w:rFonts w:ascii="Arial" w:hAnsi="Arial" w:cs="Arial"/>
        </w:rPr>
      </w:pPr>
      <w:r w:rsidRPr="008D6957">
        <w:rPr>
          <w:rFonts w:ascii="Arial" w:hAnsi="Arial" w:cs="Arial"/>
        </w:rPr>
        <w:t>5.11.4 Prova de regularidade perante o Fundo de Garantia por Tempo de Serviço (FGTS);</w:t>
      </w:r>
    </w:p>
    <w:p w14:paraId="38B97706" w14:textId="77777777" w:rsidR="00094C68" w:rsidRPr="008D6957" w:rsidRDefault="00094C68" w:rsidP="00C609DD">
      <w:pPr>
        <w:spacing w:after="120"/>
        <w:jc w:val="both"/>
        <w:rPr>
          <w:rFonts w:ascii="Arial" w:hAnsi="Arial" w:cs="Arial"/>
        </w:rPr>
      </w:pPr>
      <w:r w:rsidRPr="008D6957">
        <w:rPr>
          <w:rFonts w:ascii="Arial" w:hAnsi="Arial" w:cs="Arial"/>
        </w:rPr>
        <w:t>5.11.5 Prova de regularidade perante a Seguridade Social (INSS);</w:t>
      </w:r>
    </w:p>
    <w:p w14:paraId="3E17EC7C" w14:textId="77777777" w:rsidR="008556AD" w:rsidRPr="00CA2075" w:rsidRDefault="00094C68" w:rsidP="00C609DD">
      <w:pPr>
        <w:spacing w:after="120"/>
        <w:jc w:val="both"/>
        <w:rPr>
          <w:rFonts w:ascii="Arial" w:hAnsi="Arial" w:cs="Arial"/>
          <w:highlight w:val="yellow"/>
        </w:rPr>
      </w:pPr>
      <w:r w:rsidRPr="008D6957">
        <w:rPr>
          <w:rFonts w:ascii="Arial" w:hAnsi="Arial" w:cs="Arial"/>
        </w:rPr>
        <w:t>5.11.6 Certidão Negativa de Débitos Trabalhistas (CNDT)</w:t>
      </w:r>
      <w:r w:rsidR="008556AD" w:rsidRPr="008D6957">
        <w:rPr>
          <w:rFonts w:ascii="Arial" w:hAnsi="Arial" w:cs="Arial"/>
        </w:rPr>
        <w:t>.</w:t>
      </w:r>
    </w:p>
    <w:p w14:paraId="36D81994" w14:textId="77777777" w:rsidR="008556AD" w:rsidRPr="008D6957" w:rsidRDefault="008556AD" w:rsidP="00C609DD">
      <w:pPr>
        <w:spacing w:after="120"/>
        <w:rPr>
          <w:rFonts w:ascii="Arial" w:hAnsi="Arial" w:cs="Arial"/>
          <w:b/>
        </w:rPr>
      </w:pPr>
      <w:r w:rsidRPr="008D6957">
        <w:rPr>
          <w:rFonts w:ascii="Arial" w:hAnsi="Arial" w:cs="Arial"/>
          <w:b/>
        </w:rPr>
        <w:t>5.1</w:t>
      </w:r>
      <w:r w:rsidR="00094C68" w:rsidRPr="008D6957">
        <w:rPr>
          <w:rFonts w:ascii="Arial" w:hAnsi="Arial" w:cs="Arial"/>
          <w:b/>
        </w:rPr>
        <w:t>2</w:t>
      </w:r>
      <w:r w:rsidRPr="008D6957">
        <w:rPr>
          <w:rFonts w:ascii="Arial" w:hAnsi="Arial" w:cs="Arial"/>
          <w:b/>
        </w:rPr>
        <w:t xml:space="preserve"> </w:t>
      </w:r>
      <w:r w:rsidRPr="008D6957">
        <w:rPr>
          <w:rFonts w:ascii="Arial" w:hAnsi="Arial" w:cs="Arial"/>
          <w:b/>
          <w:u w:val="single"/>
        </w:rPr>
        <w:t>QUALIFICAÇÃO TÉCNICA</w:t>
      </w:r>
      <w:r w:rsidR="00EF0514" w:rsidRPr="008D6957">
        <w:rPr>
          <w:rFonts w:ascii="Arial" w:hAnsi="Arial" w:cs="Arial"/>
          <w:b/>
        </w:rPr>
        <w:t>:</w:t>
      </w:r>
      <w:r w:rsidRPr="008D6957">
        <w:rPr>
          <w:rFonts w:ascii="Arial" w:hAnsi="Arial" w:cs="Arial"/>
          <w:b/>
        </w:rPr>
        <w:t xml:space="preserve"> </w:t>
      </w:r>
    </w:p>
    <w:p w14:paraId="66E5AF87" w14:textId="77777777" w:rsidR="0091141E" w:rsidRPr="0091141E" w:rsidRDefault="008556AD" w:rsidP="00D00264">
      <w:pPr>
        <w:spacing w:after="120"/>
        <w:jc w:val="both"/>
        <w:rPr>
          <w:rFonts w:ascii="Arial" w:hAnsi="Arial" w:cs="Arial"/>
        </w:rPr>
      </w:pPr>
      <w:r w:rsidRPr="008D6957">
        <w:rPr>
          <w:rFonts w:ascii="Arial" w:hAnsi="Arial" w:cs="Arial"/>
        </w:rPr>
        <w:t>5.1</w:t>
      </w:r>
      <w:r w:rsidR="00094C68" w:rsidRPr="008D6957">
        <w:rPr>
          <w:rFonts w:ascii="Arial" w:hAnsi="Arial" w:cs="Arial"/>
        </w:rPr>
        <w:t>2</w:t>
      </w:r>
      <w:r w:rsidRPr="008D6957">
        <w:rPr>
          <w:rFonts w:ascii="Arial" w:hAnsi="Arial" w:cs="Arial"/>
        </w:rPr>
        <w:t xml:space="preserve">.1 </w:t>
      </w:r>
      <w:r w:rsidR="0091141E" w:rsidRPr="0091141E">
        <w:rPr>
          <w:rFonts w:ascii="Arial" w:hAnsi="Arial" w:cs="Arial"/>
        </w:rPr>
        <w:t>Comprovação de aptidão para desempenho de atividade e fornecimento pertinente e compatível com o objeto deste credenciamento fornecido por pessoa jurídica de direito público ou privado, em papel timbrado para ambos contendo razão social, endereço, telefone, CNPJ e quantitativos executados, que comprovem, pelo menos, 50% (cinquenta por cento) das quantidades estimadas de serviços de saúde de características similares. (Exigível para os itens 11, 16, 18, 31, 33 e 34)</w:t>
      </w:r>
    </w:p>
    <w:p w14:paraId="148BBD2A" w14:textId="35E02F1A" w:rsidR="0091141E" w:rsidRPr="0091141E" w:rsidRDefault="0091141E" w:rsidP="00D00264">
      <w:pPr>
        <w:spacing w:after="120"/>
        <w:jc w:val="both"/>
        <w:rPr>
          <w:rFonts w:ascii="Arial" w:hAnsi="Arial" w:cs="Arial"/>
        </w:rPr>
      </w:pPr>
      <w:r w:rsidRPr="0091141E">
        <w:rPr>
          <w:rFonts w:ascii="Arial" w:hAnsi="Arial" w:cs="Arial"/>
        </w:rPr>
        <w:t>5.1</w:t>
      </w:r>
      <w:r w:rsidR="00D00264">
        <w:rPr>
          <w:rFonts w:ascii="Arial" w:hAnsi="Arial" w:cs="Arial"/>
        </w:rPr>
        <w:t>2</w:t>
      </w:r>
      <w:r w:rsidRPr="0091141E">
        <w:rPr>
          <w:rFonts w:ascii="Arial" w:hAnsi="Arial" w:cs="Arial"/>
        </w:rPr>
        <w:t>.</w:t>
      </w:r>
      <w:r w:rsidR="00D00264">
        <w:rPr>
          <w:rFonts w:ascii="Arial" w:hAnsi="Arial" w:cs="Arial"/>
        </w:rPr>
        <w:t>2.</w:t>
      </w:r>
      <w:r w:rsidRPr="0091141E">
        <w:rPr>
          <w:rFonts w:ascii="Arial" w:hAnsi="Arial" w:cs="Arial"/>
        </w:rPr>
        <w:t xml:space="preserve"> Inscrição no Cadastro Nacional de Estabelecimentos de Saúde – CNES atualizada no mês de apresentação da documentação de habilitação da proponente, que tenha pelo menos 02 (dois anos) de registro e com discriminação de atendimento SUS positivo.</w:t>
      </w:r>
    </w:p>
    <w:p w14:paraId="4FE4B60B" w14:textId="4D9DE7EC" w:rsidR="0091141E" w:rsidRPr="0091141E" w:rsidRDefault="0091141E" w:rsidP="00D00264">
      <w:pPr>
        <w:spacing w:after="120"/>
        <w:jc w:val="both"/>
        <w:rPr>
          <w:rFonts w:ascii="Arial" w:hAnsi="Arial" w:cs="Arial"/>
        </w:rPr>
      </w:pPr>
      <w:r w:rsidRPr="0091141E">
        <w:rPr>
          <w:rFonts w:ascii="Arial" w:hAnsi="Arial" w:cs="Arial"/>
        </w:rPr>
        <w:t>5.1</w:t>
      </w:r>
      <w:r w:rsidR="00D00264">
        <w:rPr>
          <w:rFonts w:ascii="Arial" w:hAnsi="Arial" w:cs="Arial"/>
        </w:rPr>
        <w:t>2</w:t>
      </w:r>
      <w:r w:rsidRPr="0091141E">
        <w:rPr>
          <w:rFonts w:ascii="Arial" w:hAnsi="Arial" w:cs="Arial"/>
        </w:rPr>
        <w:t>.3 Indicação da média de serviços realizados nos últimos 06 (seis) meses;</w:t>
      </w:r>
    </w:p>
    <w:p w14:paraId="1428B045" w14:textId="03E59598" w:rsidR="0091141E" w:rsidRPr="0091141E" w:rsidRDefault="0091141E" w:rsidP="00D00264">
      <w:pPr>
        <w:spacing w:after="120"/>
        <w:jc w:val="both"/>
        <w:rPr>
          <w:rFonts w:ascii="Arial" w:hAnsi="Arial" w:cs="Arial"/>
        </w:rPr>
      </w:pPr>
      <w:r w:rsidRPr="0091141E">
        <w:rPr>
          <w:rFonts w:ascii="Arial" w:hAnsi="Arial" w:cs="Arial"/>
        </w:rPr>
        <w:t>5.1</w:t>
      </w:r>
      <w:r w:rsidR="00D00264">
        <w:rPr>
          <w:rFonts w:ascii="Arial" w:hAnsi="Arial" w:cs="Arial"/>
        </w:rPr>
        <w:t>2</w:t>
      </w:r>
      <w:r w:rsidRPr="0091141E">
        <w:rPr>
          <w:rFonts w:ascii="Arial" w:hAnsi="Arial" w:cs="Arial"/>
        </w:rPr>
        <w:t>.4 Comprovação de corpo profissional cadastrado no CNES ativo e comprovante de envio de produção no Sistema de Comunicação de Informação Hospitalar e Ambulatorial;</w:t>
      </w:r>
    </w:p>
    <w:p w14:paraId="6EA76C6B" w14:textId="71842EB3" w:rsidR="0091141E" w:rsidRDefault="0091141E" w:rsidP="00D00264">
      <w:pPr>
        <w:spacing w:after="120"/>
        <w:jc w:val="both"/>
        <w:rPr>
          <w:rFonts w:ascii="Arial" w:hAnsi="Arial" w:cs="Arial"/>
        </w:rPr>
      </w:pPr>
      <w:r w:rsidRPr="0091141E">
        <w:rPr>
          <w:rFonts w:ascii="Arial" w:hAnsi="Arial" w:cs="Arial"/>
        </w:rPr>
        <w:t>5.1</w:t>
      </w:r>
      <w:r w:rsidR="00D00264">
        <w:rPr>
          <w:rFonts w:ascii="Arial" w:hAnsi="Arial" w:cs="Arial"/>
        </w:rPr>
        <w:t>2</w:t>
      </w:r>
      <w:r w:rsidRPr="0091141E">
        <w:rPr>
          <w:rFonts w:ascii="Arial" w:hAnsi="Arial" w:cs="Arial"/>
        </w:rPr>
        <w:t>.5 Registro Ativo da participante (pessoa jurídica) junto ao Conselho de Medicina; (Exigível para todos os serviços médicos vinculados ao CRM)</w:t>
      </w:r>
      <w:r w:rsidR="00D00264">
        <w:rPr>
          <w:rFonts w:ascii="Arial" w:hAnsi="Arial" w:cs="Arial"/>
        </w:rPr>
        <w:t>.</w:t>
      </w:r>
    </w:p>
    <w:p w14:paraId="2B1DD850" w14:textId="68E881D6" w:rsidR="00D00264" w:rsidRPr="00D00264" w:rsidRDefault="00D00264" w:rsidP="00D00264">
      <w:pPr>
        <w:autoSpaceDE w:val="0"/>
        <w:autoSpaceDN w:val="0"/>
        <w:adjustRightInd w:val="0"/>
        <w:jc w:val="both"/>
        <w:rPr>
          <w:rFonts w:ascii="Arial" w:hAnsi="Arial" w:cs="Arial"/>
          <w:color w:val="000000"/>
          <w:sz w:val="23"/>
          <w:szCs w:val="23"/>
        </w:rPr>
      </w:pPr>
      <w:r w:rsidRPr="00D00264">
        <w:rPr>
          <w:rFonts w:ascii="Arial" w:hAnsi="Arial" w:cs="Arial"/>
          <w:color w:val="000000"/>
          <w:sz w:val="23"/>
          <w:szCs w:val="23"/>
        </w:rPr>
        <w:t>5.1</w:t>
      </w:r>
      <w:r>
        <w:rPr>
          <w:rFonts w:ascii="Arial" w:hAnsi="Arial" w:cs="Arial"/>
          <w:color w:val="000000"/>
          <w:sz w:val="23"/>
          <w:szCs w:val="23"/>
        </w:rPr>
        <w:t>2</w:t>
      </w:r>
      <w:r w:rsidRPr="00D00264">
        <w:rPr>
          <w:rFonts w:ascii="Arial" w:hAnsi="Arial" w:cs="Arial"/>
          <w:color w:val="000000"/>
          <w:sz w:val="23"/>
          <w:szCs w:val="23"/>
        </w:rPr>
        <w:t xml:space="preserve">.6 Relação da equipe técnica, com descrição da capacidade profissional, número de inscrição no Conselho competente e qualificação dos responsáveis pelos serviços. </w:t>
      </w:r>
    </w:p>
    <w:p w14:paraId="330042D7" w14:textId="6D00ACB1" w:rsidR="00D00264" w:rsidRPr="00D00264" w:rsidRDefault="00D00264" w:rsidP="00D00264">
      <w:pPr>
        <w:autoSpaceDE w:val="0"/>
        <w:autoSpaceDN w:val="0"/>
        <w:adjustRightInd w:val="0"/>
        <w:jc w:val="both"/>
        <w:rPr>
          <w:rFonts w:ascii="Arial" w:hAnsi="Arial" w:cs="Arial"/>
          <w:color w:val="000000"/>
          <w:sz w:val="23"/>
          <w:szCs w:val="23"/>
        </w:rPr>
      </w:pPr>
      <w:r w:rsidRPr="00D00264">
        <w:rPr>
          <w:rFonts w:ascii="Arial" w:hAnsi="Arial" w:cs="Arial"/>
          <w:color w:val="000000"/>
          <w:sz w:val="23"/>
          <w:szCs w:val="23"/>
        </w:rPr>
        <w:t>5.1</w:t>
      </w:r>
      <w:r>
        <w:rPr>
          <w:rFonts w:ascii="Arial" w:hAnsi="Arial" w:cs="Arial"/>
          <w:color w:val="000000"/>
          <w:sz w:val="23"/>
          <w:szCs w:val="23"/>
        </w:rPr>
        <w:t>2</w:t>
      </w:r>
      <w:r w:rsidRPr="00D00264">
        <w:rPr>
          <w:rFonts w:ascii="Arial" w:hAnsi="Arial" w:cs="Arial"/>
          <w:color w:val="000000"/>
          <w:sz w:val="23"/>
          <w:szCs w:val="23"/>
        </w:rPr>
        <w:t xml:space="preserve">.7 Os atestados deverão referir-se a serviços prestados no âmbito de sua atividade econômica principal ou secundária especificadas no contrato social vigente </w:t>
      </w:r>
    </w:p>
    <w:p w14:paraId="2C10FA6A" w14:textId="3BF1C27E" w:rsidR="00D00264" w:rsidRPr="00D00264" w:rsidRDefault="00D00264" w:rsidP="00D00264">
      <w:pPr>
        <w:autoSpaceDE w:val="0"/>
        <w:autoSpaceDN w:val="0"/>
        <w:adjustRightInd w:val="0"/>
        <w:jc w:val="both"/>
        <w:rPr>
          <w:rFonts w:ascii="Arial" w:hAnsi="Arial" w:cs="Arial"/>
          <w:color w:val="000000"/>
          <w:sz w:val="23"/>
          <w:szCs w:val="23"/>
        </w:rPr>
      </w:pPr>
      <w:r w:rsidRPr="00D00264">
        <w:rPr>
          <w:rFonts w:ascii="Arial" w:hAnsi="Arial" w:cs="Arial"/>
          <w:color w:val="000000"/>
          <w:sz w:val="23"/>
          <w:szCs w:val="23"/>
        </w:rPr>
        <w:t>5.1</w:t>
      </w:r>
      <w:r>
        <w:rPr>
          <w:rFonts w:ascii="Arial" w:hAnsi="Arial" w:cs="Arial"/>
          <w:color w:val="000000"/>
          <w:sz w:val="23"/>
          <w:szCs w:val="23"/>
        </w:rPr>
        <w:t>2</w:t>
      </w:r>
      <w:r w:rsidRPr="00D00264">
        <w:rPr>
          <w:rFonts w:ascii="Arial" w:hAnsi="Arial" w:cs="Arial"/>
          <w:color w:val="000000"/>
          <w:sz w:val="23"/>
          <w:szCs w:val="23"/>
        </w:rPr>
        <w:t xml:space="preserve">.8 O postulante ao credenciamento disponibilizará todas as informações necessárias à comprovação da legitimidade dos atestados apresentados, apresentando quando requerido pela Comissão Especial de Julgamento, dentre outros documentos, cópia do contrato e ou Notas Fiscais que deu suporte à contratação, endereço atual da contratante e local em que foram executados, e ainda: </w:t>
      </w:r>
    </w:p>
    <w:p w14:paraId="420AFFB9" w14:textId="784764E2" w:rsidR="00D00264" w:rsidRDefault="00D00264" w:rsidP="00D00264">
      <w:pPr>
        <w:spacing w:after="120"/>
        <w:jc w:val="both"/>
        <w:rPr>
          <w:rFonts w:ascii="Arial" w:hAnsi="Arial" w:cs="Arial"/>
        </w:rPr>
      </w:pPr>
      <w:r w:rsidRPr="00D00264">
        <w:rPr>
          <w:rFonts w:ascii="Arial" w:hAnsi="Arial" w:cs="Arial"/>
          <w:color w:val="000000"/>
          <w:sz w:val="23"/>
          <w:szCs w:val="23"/>
        </w:rPr>
        <w:t>5.1</w:t>
      </w:r>
      <w:r>
        <w:rPr>
          <w:rFonts w:ascii="Arial" w:hAnsi="Arial" w:cs="Arial"/>
          <w:color w:val="000000"/>
          <w:sz w:val="23"/>
          <w:szCs w:val="23"/>
        </w:rPr>
        <w:t>2</w:t>
      </w:r>
      <w:r w:rsidRPr="00D00264">
        <w:rPr>
          <w:rFonts w:ascii="Arial" w:hAnsi="Arial" w:cs="Arial"/>
          <w:color w:val="000000"/>
          <w:sz w:val="23"/>
          <w:szCs w:val="23"/>
        </w:rPr>
        <w:t>.8.1. Relatório de Execução de serviços que contenha informações mínimas relativas ao acompanhamento quantitativo e qualitativo de serviço já executado.</w:t>
      </w:r>
    </w:p>
    <w:p w14:paraId="45FD44CF" w14:textId="352BDC19" w:rsidR="008556AD" w:rsidRPr="008D6957" w:rsidRDefault="008556AD" w:rsidP="0091141E">
      <w:pPr>
        <w:spacing w:after="120"/>
        <w:jc w:val="both"/>
        <w:rPr>
          <w:rFonts w:ascii="Arial" w:hAnsi="Arial" w:cs="Arial"/>
          <w:b/>
        </w:rPr>
      </w:pPr>
      <w:r w:rsidRPr="008D6957">
        <w:rPr>
          <w:rFonts w:ascii="Arial" w:hAnsi="Arial" w:cs="Arial"/>
          <w:b/>
        </w:rPr>
        <w:lastRenderedPageBreak/>
        <w:t>5.1</w:t>
      </w:r>
      <w:r w:rsidR="002653F3" w:rsidRPr="008D6957">
        <w:rPr>
          <w:rFonts w:ascii="Arial" w:hAnsi="Arial" w:cs="Arial"/>
          <w:b/>
        </w:rPr>
        <w:t>3</w:t>
      </w:r>
      <w:r w:rsidRPr="008D6957">
        <w:rPr>
          <w:rFonts w:ascii="Arial" w:hAnsi="Arial" w:cs="Arial"/>
          <w:b/>
        </w:rPr>
        <w:t xml:space="preserve"> - </w:t>
      </w:r>
      <w:r w:rsidRPr="008D6957">
        <w:rPr>
          <w:rFonts w:ascii="Arial" w:hAnsi="Arial" w:cs="Arial"/>
          <w:b/>
          <w:u w:val="single"/>
        </w:rPr>
        <w:t>QUALIFICAÇÃO ECONÔMICA</w:t>
      </w:r>
    </w:p>
    <w:p w14:paraId="204595AA" w14:textId="77777777" w:rsidR="008556AD" w:rsidRPr="008D6957" w:rsidRDefault="008556AD" w:rsidP="00C609DD">
      <w:pPr>
        <w:spacing w:after="120"/>
        <w:jc w:val="both"/>
        <w:rPr>
          <w:rFonts w:ascii="Arial" w:eastAsia="MS Mincho" w:hAnsi="Arial" w:cs="Arial"/>
        </w:rPr>
      </w:pPr>
      <w:r w:rsidRPr="008D6957">
        <w:rPr>
          <w:rFonts w:ascii="Arial" w:eastAsia="MS Mincho" w:hAnsi="Arial" w:cs="Arial"/>
        </w:rPr>
        <w:t>5.1</w:t>
      </w:r>
      <w:r w:rsidR="002653F3" w:rsidRPr="008D6957">
        <w:rPr>
          <w:rFonts w:ascii="Arial" w:eastAsia="MS Mincho" w:hAnsi="Arial" w:cs="Arial"/>
        </w:rPr>
        <w:t>3</w:t>
      </w:r>
      <w:r w:rsidRPr="008D6957">
        <w:rPr>
          <w:rFonts w:ascii="Arial" w:eastAsia="MS Mincho" w:hAnsi="Arial" w:cs="Arial"/>
        </w:rPr>
        <w:t>.1 Certidão Negativa de Falência, expedida pelo Distribuidor da sede do postulante ao credenciamento ou de seu domicílio, dentro do prazo de validade previsto na própria certidão, ou na omissão desta, com antecedência máxima de </w:t>
      </w:r>
      <w:r w:rsidRPr="008D6957">
        <w:rPr>
          <w:rFonts w:ascii="Arial" w:eastAsia="MS Mincho" w:hAnsi="Arial" w:cs="Arial"/>
          <w:b/>
          <w:bCs/>
        </w:rPr>
        <w:t>90 (noventa) </w:t>
      </w:r>
      <w:r w:rsidRPr="008D6957">
        <w:rPr>
          <w:rFonts w:ascii="Arial" w:eastAsia="MS Mincho" w:hAnsi="Arial" w:cs="Arial"/>
        </w:rPr>
        <w:t>dias contados da sua apresentação.</w:t>
      </w:r>
    </w:p>
    <w:p w14:paraId="288B53C8" w14:textId="77777777" w:rsidR="008556AD" w:rsidRPr="008D6957" w:rsidRDefault="008556AD" w:rsidP="00C609DD">
      <w:pPr>
        <w:spacing w:after="120"/>
        <w:jc w:val="both"/>
        <w:rPr>
          <w:rFonts w:ascii="Arial" w:eastAsia="MS Mincho" w:hAnsi="Arial" w:cs="Arial"/>
        </w:rPr>
      </w:pPr>
      <w:r w:rsidRPr="008D6957">
        <w:rPr>
          <w:rFonts w:ascii="Arial" w:eastAsia="MS Mincho" w:hAnsi="Arial" w:cs="Arial"/>
        </w:rPr>
        <w:t>5.1</w:t>
      </w:r>
      <w:r w:rsidR="002653F3" w:rsidRPr="008D6957">
        <w:rPr>
          <w:rFonts w:ascii="Arial" w:eastAsia="MS Mincho" w:hAnsi="Arial" w:cs="Arial"/>
        </w:rPr>
        <w:t>3</w:t>
      </w:r>
      <w:r w:rsidRPr="008D6957">
        <w:rPr>
          <w:rFonts w:ascii="Arial" w:eastAsia="MS Mincho" w:hAnsi="Arial" w:cs="Arial"/>
          <w:shd w:val="clear" w:color="auto" w:fill="FFFFFF"/>
        </w:rPr>
        <w:t xml:space="preserve">.2. </w:t>
      </w:r>
      <w:r w:rsidRPr="008D6957">
        <w:rPr>
          <w:rFonts w:ascii="Arial" w:eastAsia="MS Mincho" w:hAnsi="Arial" w:cs="Arial"/>
        </w:rPr>
        <w:t xml:space="preserve">Certidão Negativa de Falência referente aos processos distribuídos pelo PJe (processos judiciais eletrônicos) da sede do interessado ou de seu domicílio; </w:t>
      </w:r>
    </w:p>
    <w:p w14:paraId="0419DBE7" w14:textId="77777777" w:rsidR="008556AD" w:rsidRPr="008D6957" w:rsidRDefault="008556AD" w:rsidP="00C609DD">
      <w:pPr>
        <w:spacing w:after="120"/>
        <w:jc w:val="both"/>
        <w:rPr>
          <w:rFonts w:ascii="Arial" w:eastAsia="MS Mincho" w:hAnsi="Arial" w:cs="Arial"/>
        </w:rPr>
      </w:pPr>
      <w:r w:rsidRPr="008D6957">
        <w:rPr>
          <w:rFonts w:ascii="Arial" w:eastAsia="MS Mincho" w:hAnsi="Arial" w:cs="Arial"/>
        </w:rPr>
        <w:t>5.1</w:t>
      </w:r>
      <w:r w:rsidR="002653F3" w:rsidRPr="008D6957">
        <w:rPr>
          <w:rFonts w:ascii="Arial" w:eastAsia="MS Mincho" w:hAnsi="Arial" w:cs="Arial"/>
        </w:rPr>
        <w:t>3</w:t>
      </w:r>
      <w:r w:rsidRPr="008D6957">
        <w:rPr>
          <w:rFonts w:ascii="Arial" w:eastAsia="MS Mincho" w:hAnsi="Arial" w:cs="Arial"/>
        </w:rPr>
        <w:t>.2.1 As empresas sediadas no Estado de Pernambuco poderão retirar a respectiva certidão no link: (</w:t>
      </w:r>
      <w:hyperlink r:id="rId16">
        <w:r w:rsidRPr="008D6957">
          <w:rPr>
            <w:rFonts w:ascii="Arial" w:eastAsia="MS Mincho" w:hAnsi="Arial" w:cs="Arial"/>
            <w:u w:val="single"/>
          </w:rPr>
          <w:t>www.tjpe.jus.br/certidaopje</w:t>
        </w:r>
      </w:hyperlink>
      <w:r w:rsidRPr="008D6957">
        <w:rPr>
          <w:rFonts w:ascii="Arial" w:eastAsia="MS Mincho" w:hAnsi="Arial" w:cs="Arial"/>
        </w:rPr>
        <w:t>), devendo ser emitidas as certidões de 1º e 2º grau para fins de licitação.</w:t>
      </w:r>
    </w:p>
    <w:p w14:paraId="6F15E1E4" w14:textId="77777777" w:rsidR="008556AD" w:rsidRPr="008D6957" w:rsidRDefault="008556AD" w:rsidP="00C609DD">
      <w:pPr>
        <w:spacing w:after="120"/>
        <w:jc w:val="both"/>
        <w:rPr>
          <w:rFonts w:ascii="Arial" w:eastAsia="MS Mincho" w:hAnsi="Arial" w:cs="Arial"/>
        </w:rPr>
      </w:pPr>
      <w:r w:rsidRPr="008D6957">
        <w:rPr>
          <w:rFonts w:ascii="Arial" w:eastAsia="MS Mincho" w:hAnsi="Arial" w:cs="Arial"/>
        </w:rPr>
        <w:t>5.1</w:t>
      </w:r>
      <w:r w:rsidR="002653F3" w:rsidRPr="008D6957">
        <w:rPr>
          <w:rFonts w:ascii="Arial" w:eastAsia="MS Mincho" w:hAnsi="Arial" w:cs="Arial"/>
        </w:rPr>
        <w:t>3</w:t>
      </w:r>
      <w:r w:rsidRPr="008D6957">
        <w:rPr>
          <w:rFonts w:ascii="Arial" w:eastAsia="MS Mincho" w:hAnsi="Arial" w:cs="Arial"/>
        </w:rPr>
        <w:t>.3. A certidão descrita no subitem 5.1</w:t>
      </w:r>
      <w:r w:rsidR="00CA2075" w:rsidRPr="008D6957">
        <w:rPr>
          <w:rFonts w:ascii="Arial" w:eastAsia="MS Mincho" w:hAnsi="Arial" w:cs="Arial"/>
        </w:rPr>
        <w:t>3</w:t>
      </w:r>
      <w:r w:rsidRPr="008D6957">
        <w:rPr>
          <w:rFonts w:ascii="Arial" w:eastAsia="MS Mincho" w:hAnsi="Arial" w:cs="Arial"/>
        </w:rPr>
        <w:t>.2 somente é exigível quando a Certidão Negativa de Falência do Estado da sede do interessado ou de seu domicílio contiver a ressalva expressa de que não abrange os processos judiciais eletrônicos.</w:t>
      </w:r>
    </w:p>
    <w:p w14:paraId="3587D1C7" w14:textId="3D6ED0CB" w:rsidR="008556AD" w:rsidRPr="008D6957" w:rsidRDefault="008556AD" w:rsidP="00C609DD">
      <w:pPr>
        <w:spacing w:after="120"/>
        <w:jc w:val="both"/>
        <w:rPr>
          <w:rFonts w:ascii="Arial" w:eastAsia="MS Mincho" w:hAnsi="Arial" w:cs="Arial"/>
          <w:shd w:val="clear" w:color="auto" w:fill="FFFFFF"/>
        </w:rPr>
      </w:pPr>
      <w:r w:rsidRPr="008D6957">
        <w:rPr>
          <w:rFonts w:ascii="Arial" w:eastAsia="MS Mincho" w:hAnsi="Arial" w:cs="Arial"/>
        </w:rPr>
        <w:t>5.1</w:t>
      </w:r>
      <w:r w:rsidR="002653F3" w:rsidRPr="008D6957">
        <w:rPr>
          <w:rFonts w:ascii="Arial" w:eastAsia="MS Mincho" w:hAnsi="Arial" w:cs="Arial"/>
        </w:rPr>
        <w:t>3</w:t>
      </w:r>
      <w:r w:rsidRPr="008D6957">
        <w:rPr>
          <w:rFonts w:ascii="Arial" w:eastAsia="MS Mincho" w:hAnsi="Arial" w:cs="Arial"/>
        </w:rPr>
        <w:t>.4. As empresas sediadas em Pernambuco e constituídas após a implantação do Sistema Judwin (PJE), que ocorreu em 11 de maio de 2016, poderão apresentar apenas as certidões descritas no item 5.1</w:t>
      </w:r>
      <w:r w:rsidR="00317794">
        <w:rPr>
          <w:rFonts w:ascii="Arial" w:eastAsia="MS Mincho" w:hAnsi="Arial" w:cs="Arial"/>
        </w:rPr>
        <w:t>3</w:t>
      </w:r>
      <w:r w:rsidRPr="008D6957">
        <w:rPr>
          <w:rFonts w:ascii="Arial" w:eastAsia="MS Mincho" w:hAnsi="Arial" w:cs="Arial"/>
        </w:rPr>
        <w:t>.2.1.</w:t>
      </w:r>
    </w:p>
    <w:p w14:paraId="36879323" w14:textId="77777777" w:rsidR="008556AD" w:rsidRPr="008D6957" w:rsidRDefault="008556AD" w:rsidP="00C609DD">
      <w:pPr>
        <w:spacing w:after="120"/>
        <w:jc w:val="both"/>
        <w:rPr>
          <w:rFonts w:ascii="Arial" w:hAnsi="Arial" w:cs="Arial"/>
        </w:rPr>
      </w:pPr>
      <w:r w:rsidRPr="008D6957">
        <w:rPr>
          <w:rFonts w:ascii="Arial" w:hAnsi="Arial" w:cs="Arial"/>
        </w:rPr>
        <w:t>5.1</w:t>
      </w:r>
      <w:r w:rsidR="002653F3" w:rsidRPr="008D6957">
        <w:rPr>
          <w:rFonts w:ascii="Arial" w:hAnsi="Arial" w:cs="Arial"/>
        </w:rPr>
        <w:t>3</w:t>
      </w:r>
      <w:r w:rsidRPr="008D6957">
        <w:rPr>
          <w:rFonts w:ascii="Arial" w:hAnsi="Arial" w:cs="Arial"/>
        </w:rPr>
        <w:t>.5. Para os interessados sediados em locais em que a verificação é centralizada, será aceita uma única certidão.</w:t>
      </w:r>
    </w:p>
    <w:p w14:paraId="0A248960" w14:textId="77777777" w:rsidR="008556AD" w:rsidRPr="008D6957" w:rsidRDefault="008556AD" w:rsidP="00C609DD">
      <w:pPr>
        <w:spacing w:after="120"/>
        <w:jc w:val="both"/>
        <w:rPr>
          <w:rFonts w:ascii="Arial" w:hAnsi="Arial" w:cs="Arial"/>
        </w:rPr>
      </w:pPr>
      <w:r w:rsidRPr="008D6957">
        <w:rPr>
          <w:rFonts w:ascii="Arial" w:hAnsi="Arial" w:cs="Arial"/>
        </w:rPr>
        <w:t>5.1</w:t>
      </w:r>
      <w:r w:rsidR="002653F3" w:rsidRPr="008D6957">
        <w:rPr>
          <w:rFonts w:ascii="Arial" w:hAnsi="Arial" w:cs="Arial"/>
        </w:rPr>
        <w:t>3</w:t>
      </w:r>
      <w:r w:rsidRPr="008D6957">
        <w:rPr>
          <w:rFonts w:ascii="Arial" w:hAnsi="Arial" w:cs="Arial"/>
        </w:rPr>
        <w:t>.6. Em caso de Certidão Positiva de Falência com Efeito de Negativa, faz-se necessário que o documento mencione se o interessado já teve o plano de recuperação homologado em juízo e se está apto econômica e financeiramente a participar deste Chamamento Público.</w:t>
      </w:r>
    </w:p>
    <w:p w14:paraId="36B6CB51" w14:textId="77777777" w:rsidR="008556AD" w:rsidRPr="00C609DD" w:rsidRDefault="008556AD" w:rsidP="00C609DD">
      <w:pPr>
        <w:spacing w:after="120"/>
        <w:jc w:val="both"/>
        <w:rPr>
          <w:rFonts w:ascii="Arial" w:hAnsi="Arial" w:cs="Arial"/>
        </w:rPr>
      </w:pPr>
      <w:r w:rsidRPr="008D6957">
        <w:rPr>
          <w:rFonts w:ascii="Arial" w:hAnsi="Arial" w:cs="Arial"/>
        </w:rPr>
        <w:t>5.1</w:t>
      </w:r>
      <w:r w:rsidR="002653F3" w:rsidRPr="008D6957">
        <w:rPr>
          <w:rFonts w:ascii="Arial" w:hAnsi="Arial" w:cs="Arial"/>
        </w:rPr>
        <w:t>3</w:t>
      </w:r>
      <w:r w:rsidRPr="008D6957">
        <w:rPr>
          <w:rFonts w:ascii="Arial" w:hAnsi="Arial" w:cs="Arial"/>
        </w:rPr>
        <w:t>.7. Caberá à empresa obter a Certidão Negativa de Falência de acordo com as disposições normativas do respectivo Estado da Federação de sua sede ou de seu domicílio.</w:t>
      </w:r>
    </w:p>
    <w:p w14:paraId="06A1B3F1" w14:textId="7B91E42C" w:rsidR="008556AD" w:rsidRPr="00410257" w:rsidRDefault="008556AD" w:rsidP="003C39E8">
      <w:pPr>
        <w:spacing w:after="120"/>
        <w:rPr>
          <w:rFonts w:ascii="Arial" w:hAnsi="Arial" w:cs="Arial"/>
          <w:color w:val="EE0000"/>
        </w:rPr>
      </w:pPr>
      <w:r w:rsidRPr="00A27421">
        <w:rPr>
          <w:rFonts w:ascii="Arial" w:hAnsi="Arial" w:cs="Arial"/>
          <w:b/>
        </w:rPr>
        <w:t>5.1</w:t>
      </w:r>
      <w:r w:rsidR="002653F3" w:rsidRPr="00A27421">
        <w:rPr>
          <w:rFonts w:ascii="Arial" w:hAnsi="Arial" w:cs="Arial"/>
          <w:b/>
        </w:rPr>
        <w:t>4</w:t>
      </w:r>
      <w:r w:rsidRPr="00A27421">
        <w:rPr>
          <w:rFonts w:ascii="Arial" w:hAnsi="Arial" w:cs="Arial"/>
          <w:b/>
        </w:rPr>
        <w:t xml:space="preserve"> </w:t>
      </w:r>
      <w:r w:rsidRPr="00A27421">
        <w:rPr>
          <w:rFonts w:ascii="Arial" w:hAnsi="Arial" w:cs="Arial"/>
          <w:b/>
          <w:u w:val="single"/>
        </w:rPr>
        <w:t xml:space="preserve">DA COMISSÃO </w:t>
      </w:r>
      <w:r w:rsidR="003C39E8">
        <w:rPr>
          <w:rFonts w:ascii="Arial" w:hAnsi="Arial" w:cs="Arial"/>
          <w:b/>
          <w:u w:val="single"/>
        </w:rPr>
        <w:t xml:space="preserve">DE </w:t>
      </w:r>
      <w:r w:rsidR="003C39E8" w:rsidRPr="003C39E8">
        <w:rPr>
          <w:rFonts w:ascii="Arial" w:hAnsi="Arial" w:cs="Arial"/>
          <w:b/>
          <w:u w:val="single"/>
        </w:rPr>
        <w:t xml:space="preserve">CONTRATAÇÃO </w:t>
      </w:r>
      <w:r w:rsidR="003C39E8" w:rsidRPr="003C39E8">
        <w:rPr>
          <w:rFonts w:ascii="Arial" w:hAnsi="Arial" w:cs="Arial"/>
          <w:i/>
          <w:iCs/>
          <w:u w:val="single"/>
        </w:rPr>
        <w:t>(</w:t>
      </w:r>
      <w:r w:rsidR="003C39E8" w:rsidRPr="003C39E8">
        <w:rPr>
          <w:rFonts w:ascii="Arial" w:hAnsi="Arial" w:cs="Arial"/>
          <w:b/>
          <w:bCs/>
          <w:i/>
          <w:iCs/>
          <w:u w:val="single"/>
        </w:rPr>
        <w:t>Decreto nº038/2024, art.6º,II)</w:t>
      </w:r>
      <w:r w:rsidRPr="00A27421">
        <w:rPr>
          <w:rFonts w:ascii="Arial" w:hAnsi="Arial" w:cs="Arial"/>
          <w:b/>
          <w:u w:val="single"/>
        </w:rPr>
        <w:t xml:space="preserve"> </w:t>
      </w:r>
      <w:r w:rsidR="003C39E8">
        <w:rPr>
          <w:rFonts w:ascii="Arial" w:hAnsi="Arial" w:cs="Arial"/>
          <w:b/>
          <w:u w:val="single"/>
        </w:rPr>
        <w:t>:</w:t>
      </w:r>
    </w:p>
    <w:p w14:paraId="0480C8F8" w14:textId="1371AF02" w:rsidR="00B06EF9" w:rsidRPr="00EF2300" w:rsidRDefault="00B06EF9" w:rsidP="00C609DD">
      <w:pPr>
        <w:spacing w:after="120"/>
        <w:jc w:val="both"/>
        <w:rPr>
          <w:rFonts w:ascii="Arial" w:hAnsi="Arial" w:cs="Arial"/>
          <w:color w:val="000000" w:themeColor="text1"/>
        </w:rPr>
      </w:pPr>
      <w:r w:rsidRPr="00EF2300">
        <w:rPr>
          <w:rFonts w:ascii="Arial" w:hAnsi="Arial" w:cs="Arial"/>
          <w:color w:val="000000" w:themeColor="text1"/>
        </w:rPr>
        <w:t>5.14.</w:t>
      </w:r>
      <w:r w:rsidR="003C39E8" w:rsidRPr="00EF2300">
        <w:rPr>
          <w:rFonts w:ascii="Arial" w:hAnsi="Arial" w:cs="Arial"/>
          <w:color w:val="000000" w:themeColor="text1"/>
        </w:rPr>
        <w:t>1</w:t>
      </w:r>
      <w:r w:rsidRPr="00EF2300">
        <w:rPr>
          <w:rFonts w:ascii="Arial" w:hAnsi="Arial" w:cs="Arial"/>
          <w:color w:val="000000" w:themeColor="text1"/>
        </w:rPr>
        <w:t xml:space="preserve">. A Comissão </w:t>
      </w:r>
      <w:r w:rsidR="003C39E8" w:rsidRPr="00EF2300">
        <w:rPr>
          <w:rFonts w:ascii="Arial" w:hAnsi="Arial" w:cs="Arial"/>
          <w:color w:val="000000" w:themeColor="text1"/>
        </w:rPr>
        <w:t xml:space="preserve">de Contratação </w:t>
      </w:r>
      <w:r w:rsidR="00EF2300" w:rsidRPr="00EF2300">
        <w:rPr>
          <w:rFonts w:ascii="Arial" w:hAnsi="Arial" w:cs="Arial"/>
          <w:color w:val="000000" w:themeColor="text1"/>
        </w:rPr>
        <w:t xml:space="preserve">responsável pelo exame e julgamento dos documentos de habilitação </w:t>
      </w:r>
      <w:r w:rsidRPr="00EF2300">
        <w:rPr>
          <w:rFonts w:ascii="Arial" w:hAnsi="Arial" w:cs="Arial"/>
          <w:color w:val="000000" w:themeColor="text1"/>
        </w:rPr>
        <w:t xml:space="preserve">é a constante no </w:t>
      </w:r>
      <w:r w:rsidRPr="00EF2300">
        <w:rPr>
          <w:rFonts w:ascii="Arial" w:hAnsi="Arial" w:cs="Arial"/>
          <w:b/>
          <w:bCs/>
          <w:color w:val="000000" w:themeColor="text1"/>
        </w:rPr>
        <w:t>ANEXO 1</w:t>
      </w:r>
      <w:r w:rsidR="003C39E8" w:rsidRPr="00EF2300">
        <w:rPr>
          <w:rFonts w:ascii="Arial" w:hAnsi="Arial" w:cs="Arial"/>
          <w:b/>
          <w:bCs/>
          <w:color w:val="000000" w:themeColor="text1"/>
        </w:rPr>
        <w:t>2</w:t>
      </w:r>
      <w:r w:rsidRPr="00EF2300">
        <w:rPr>
          <w:rFonts w:ascii="Arial" w:hAnsi="Arial" w:cs="Arial"/>
          <w:color w:val="000000" w:themeColor="text1"/>
        </w:rPr>
        <w:t xml:space="preserve"> deste Edital, com ofício autuado no presente processo. </w:t>
      </w:r>
    </w:p>
    <w:p w14:paraId="396B3159" w14:textId="77777777" w:rsidR="008556AD" w:rsidRPr="00C609DD" w:rsidRDefault="008556AD" w:rsidP="00C609DD">
      <w:pPr>
        <w:spacing w:after="120"/>
        <w:rPr>
          <w:rFonts w:ascii="Arial" w:hAnsi="Arial" w:cs="Arial"/>
          <w:b/>
          <w:bCs/>
          <w:u w:val="single"/>
        </w:rPr>
      </w:pPr>
      <w:r w:rsidRPr="00C609DD">
        <w:rPr>
          <w:rFonts w:ascii="Arial" w:hAnsi="Arial" w:cs="Arial"/>
          <w:b/>
          <w:bCs/>
        </w:rPr>
        <w:t xml:space="preserve">6. </w:t>
      </w:r>
      <w:r w:rsidRPr="00C609DD">
        <w:rPr>
          <w:rFonts w:ascii="Arial" w:hAnsi="Arial" w:cs="Arial"/>
          <w:b/>
          <w:bCs/>
          <w:u w:val="single"/>
        </w:rPr>
        <w:t>ANÁLISE DA DOCUMENTAÇÃO</w:t>
      </w:r>
    </w:p>
    <w:p w14:paraId="6050F2FB" w14:textId="2A18F936" w:rsidR="008556AD" w:rsidRPr="00C609DD" w:rsidRDefault="008556AD" w:rsidP="00C609DD">
      <w:pPr>
        <w:spacing w:after="120"/>
        <w:jc w:val="both"/>
        <w:rPr>
          <w:rFonts w:ascii="Arial" w:hAnsi="Arial" w:cs="Arial"/>
        </w:rPr>
      </w:pPr>
      <w:r w:rsidRPr="00C609DD">
        <w:rPr>
          <w:rFonts w:ascii="Arial" w:hAnsi="Arial" w:cs="Arial"/>
        </w:rPr>
        <w:t xml:space="preserve">6.1. Recebida a documentação pelos meios disponibilizados no item 1.3, a </w:t>
      </w:r>
      <w:r w:rsidRPr="00410257">
        <w:rPr>
          <w:rFonts w:ascii="Arial" w:hAnsi="Arial" w:cs="Arial"/>
          <w:u w:val="single"/>
        </w:rPr>
        <w:t>Comissão de Contratação</w:t>
      </w:r>
      <w:r w:rsidR="00EF2300">
        <w:rPr>
          <w:rFonts w:ascii="Arial" w:hAnsi="Arial" w:cs="Arial"/>
          <w:i/>
          <w:iCs/>
        </w:rPr>
        <w:t xml:space="preserve">, </w:t>
      </w:r>
      <w:r w:rsidR="00EF2300">
        <w:rPr>
          <w:rFonts w:ascii="Arial" w:hAnsi="Arial" w:cs="Arial"/>
        </w:rPr>
        <w:t>referida o subitem anterior</w:t>
      </w:r>
      <w:r w:rsidR="003C39E8">
        <w:rPr>
          <w:rFonts w:ascii="Arial" w:hAnsi="Arial" w:cs="Arial"/>
        </w:rPr>
        <w:t xml:space="preserve">, </w:t>
      </w:r>
      <w:r w:rsidR="00A27421" w:rsidRPr="00C609DD">
        <w:rPr>
          <w:rFonts w:ascii="Arial" w:hAnsi="Arial" w:cs="Arial"/>
        </w:rPr>
        <w:t>analisar</w:t>
      </w:r>
      <w:r w:rsidR="00A27421">
        <w:rPr>
          <w:rFonts w:ascii="Arial" w:hAnsi="Arial" w:cs="Arial"/>
        </w:rPr>
        <w:t>á</w:t>
      </w:r>
      <w:r w:rsidR="00A27421" w:rsidRPr="00C609DD">
        <w:rPr>
          <w:rFonts w:ascii="Arial" w:hAnsi="Arial" w:cs="Arial"/>
        </w:rPr>
        <w:t xml:space="preserve"> </w:t>
      </w:r>
      <w:r w:rsidR="00A27421">
        <w:rPr>
          <w:rFonts w:ascii="Arial" w:hAnsi="Arial" w:cs="Arial"/>
        </w:rPr>
        <w:t>a totalidade d</w:t>
      </w:r>
      <w:r w:rsidR="00A27421" w:rsidRPr="00C609DD">
        <w:rPr>
          <w:rFonts w:ascii="Arial" w:hAnsi="Arial" w:cs="Arial"/>
        </w:rPr>
        <w:t>os documentos</w:t>
      </w:r>
      <w:r w:rsidR="00A27421">
        <w:rPr>
          <w:rFonts w:ascii="Arial" w:hAnsi="Arial" w:cs="Arial"/>
        </w:rPr>
        <w:t xml:space="preserve"> de todos os interessados</w:t>
      </w:r>
      <w:r w:rsidR="00A27421" w:rsidRPr="00C609DD">
        <w:rPr>
          <w:rFonts w:ascii="Arial" w:hAnsi="Arial" w:cs="Arial"/>
        </w:rPr>
        <w:t xml:space="preserve">, </w:t>
      </w:r>
      <w:r w:rsidR="00DF2EB9">
        <w:rPr>
          <w:rFonts w:ascii="Arial" w:hAnsi="Arial" w:cs="Arial"/>
        </w:rPr>
        <w:t xml:space="preserve">na medida em </w:t>
      </w:r>
      <w:r w:rsidR="00DF2EB9" w:rsidRPr="00B20A52">
        <w:rPr>
          <w:rFonts w:ascii="Arial" w:hAnsi="Arial" w:cs="Arial"/>
        </w:rPr>
        <w:t>que recebê-los ou o fará em até 05 (cinco) dias úteis, contados da data do recebimento.</w:t>
      </w:r>
    </w:p>
    <w:p w14:paraId="1C86643F" w14:textId="77777777" w:rsidR="008556AD" w:rsidRPr="00C609DD" w:rsidRDefault="008556AD" w:rsidP="00C609DD">
      <w:pPr>
        <w:spacing w:after="120"/>
        <w:jc w:val="both"/>
        <w:rPr>
          <w:rFonts w:ascii="Arial" w:hAnsi="Arial" w:cs="Arial"/>
        </w:rPr>
      </w:pPr>
      <w:r w:rsidRPr="00C609DD">
        <w:rPr>
          <w:rFonts w:ascii="Arial" w:hAnsi="Arial" w:cs="Arial"/>
        </w:rPr>
        <w:t>6.2. A fim de verificar se existe restrição do interessado ao direito de participar em licitações ou celebrar Contratos com a Administração Pública, serão efetuadas consultas ao Cadastro Nacional de Empresas Inidôneas e Suspensas (CEIS) e Cadastro Nacional de Empresas Punidas (CNEP) e/ou Consulta Consolidada de Pessoa Jurídica do Tribunal de Contas da União.</w:t>
      </w:r>
    </w:p>
    <w:p w14:paraId="6AC08F4A" w14:textId="77777777" w:rsidR="008556AD" w:rsidRPr="00C609DD" w:rsidRDefault="008556AD" w:rsidP="00C609DD">
      <w:pPr>
        <w:spacing w:after="120"/>
        <w:jc w:val="both"/>
        <w:rPr>
          <w:rFonts w:ascii="Arial" w:hAnsi="Arial" w:cs="Arial"/>
        </w:rPr>
      </w:pPr>
      <w:r w:rsidRPr="00C609DD">
        <w:rPr>
          <w:rFonts w:ascii="Arial" w:hAnsi="Arial" w:cs="Arial"/>
        </w:rPr>
        <w:t xml:space="preserve">6.3. A análise da documentação será efetuada de acordo com os requisitos previstos neste Edital, sendo considerado inabilitado o interessado que deixar de </w:t>
      </w:r>
      <w:r w:rsidRPr="00C609DD">
        <w:rPr>
          <w:rFonts w:ascii="Arial" w:hAnsi="Arial" w:cs="Arial"/>
        </w:rPr>
        <w:lastRenderedPageBreak/>
        <w:t xml:space="preserve">apresentar a documentação solicitada ou apresentá-la com vícios, defeitos ou inobservância de qualquer exigência legal. </w:t>
      </w:r>
    </w:p>
    <w:p w14:paraId="7845F1E1" w14:textId="77777777" w:rsidR="008556AD" w:rsidRPr="00C609DD" w:rsidRDefault="008556AD" w:rsidP="00C609DD">
      <w:pPr>
        <w:spacing w:after="120"/>
        <w:jc w:val="both"/>
        <w:rPr>
          <w:rFonts w:ascii="Arial" w:hAnsi="Arial" w:cs="Arial"/>
        </w:rPr>
      </w:pPr>
      <w:r w:rsidRPr="00C609DD">
        <w:rPr>
          <w:rFonts w:ascii="Arial" w:hAnsi="Arial" w:cs="Arial"/>
        </w:rPr>
        <w:t>6.3.1. Caso existam participantes considerados inabilitados, a Comissão de Contratação poderá fixar aos participantes o prazo de até 05 (cinco) dias úteis para apresentação de nova documentação ou documentação complementar.</w:t>
      </w:r>
    </w:p>
    <w:p w14:paraId="2E5D4970" w14:textId="77777777" w:rsidR="008556AD" w:rsidRPr="00C609DD" w:rsidRDefault="008556AD" w:rsidP="00C609DD">
      <w:pPr>
        <w:spacing w:after="120"/>
        <w:jc w:val="both"/>
        <w:rPr>
          <w:rFonts w:ascii="Arial" w:hAnsi="Arial" w:cs="Arial"/>
        </w:rPr>
      </w:pPr>
      <w:r w:rsidRPr="00C609DD">
        <w:rPr>
          <w:rFonts w:ascii="Arial" w:hAnsi="Arial" w:cs="Arial"/>
        </w:rPr>
        <w:t>6.3.2. A inabilitação de qualquer interessado não obsta a possibilidade de reenvio de inscrição em momento posterior, desde que cumpridas às exigências contidas neste edital.</w:t>
      </w:r>
    </w:p>
    <w:p w14:paraId="4BD71B8A" w14:textId="397D804F" w:rsidR="008556AD" w:rsidRPr="00C609DD" w:rsidRDefault="008556AD" w:rsidP="00C609DD">
      <w:pPr>
        <w:spacing w:after="120"/>
        <w:jc w:val="both"/>
        <w:rPr>
          <w:rFonts w:ascii="Arial" w:hAnsi="Arial" w:cs="Arial"/>
        </w:rPr>
      </w:pPr>
      <w:r w:rsidRPr="00C609DD">
        <w:rPr>
          <w:rFonts w:ascii="Arial" w:hAnsi="Arial" w:cs="Arial"/>
        </w:rPr>
        <w:t xml:space="preserve">6.4. Serão credenciados os interessados que se encontrarem em situação regular, constatada mediante o atendimento das exigências elencadas neste Edital, os quais irão compor o Cadastro de Prestadores de serviços </w:t>
      </w:r>
      <w:r w:rsidR="009F53B5" w:rsidRPr="006870EF">
        <w:rPr>
          <w:rFonts w:ascii="Arial" w:hAnsi="Arial" w:cs="Arial"/>
          <w:sz w:val="22"/>
          <w:szCs w:val="22"/>
        </w:rPr>
        <w:t>de assistência à saúde de baixa, média e alta complexidade, de forma complementar, para atendimento da demanda do Município de GOIANA-PE</w:t>
      </w:r>
      <w:r w:rsidRPr="00C609DD">
        <w:rPr>
          <w:rFonts w:ascii="Arial" w:hAnsi="Arial" w:cs="Arial"/>
        </w:rPr>
        <w:t xml:space="preserve">. </w:t>
      </w:r>
    </w:p>
    <w:p w14:paraId="16484C69" w14:textId="77777777" w:rsidR="008556AD" w:rsidRPr="00C609DD" w:rsidRDefault="008556AD" w:rsidP="00C609DD">
      <w:pPr>
        <w:spacing w:after="120"/>
        <w:jc w:val="both"/>
        <w:rPr>
          <w:rFonts w:ascii="Arial" w:hAnsi="Arial" w:cs="Arial"/>
        </w:rPr>
      </w:pPr>
      <w:r w:rsidRPr="00C609DD">
        <w:rPr>
          <w:rFonts w:ascii="Arial" w:hAnsi="Arial" w:cs="Arial"/>
        </w:rPr>
        <w:t>6.5. Tão logo concluída a análise da documentação recebida pela Comissão de Contratação e após a realização da vistoria técnica, será publicada listagem nominal no Diário Oficial do Município de Goiana</w:t>
      </w:r>
      <w:r w:rsidR="00F82E42">
        <w:rPr>
          <w:rFonts w:ascii="Arial" w:hAnsi="Arial" w:cs="Arial"/>
        </w:rPr>
        <w:t>, Diário Oficial (AMUPE)</w:t>
      </w:r>
      <w:r w:rsidRPr="00C609DD">
        <w:rPr>
          <w:rFonts w:ascii="Arial" w:hAnsi="Arial" w:cs="Arial"/>
        </w:rPr>
        <w:t xml:space="preserve"> e no Portal Nacional de Contratações Públicas PNCP, informando os habilitados e inabilitados com as respectivas razões da inabilitação, se for o caso. </w:t>
      </w:r>
    </w:p>
    <w:p w14:paraId="6EA8125C" w14:textId="77777777" w:rsidR="008556AD" w:rsidRPr="00C609DD" w:rsidRDefault="008556AD" w:rsidP="00C609DD">
      <w:pPr>
        <w:spacing w:after="120"/>
        <w:rPr>
          <w:rFonts w:ascii="Arial" w:hAnsi="Arial" w:cs="Arial"/>
          <w:b/>
        </w:rPr>
      </w:pPr>
      <w:r w:rsidRPr="00C609DD">
        <w:rPr>
          <w:rFonts w:ascii="Arial" w:hAnsi="Arial" w:cs="Arial"/>
          <w:b/>
        </w:rPr>
        <w:t xml:space="preserve">7. </w:t>
      </w:r>
      <w:r w:rsidRPr="00C609DD">
        <w:rPr>
          <w:rFonts w:ascii="Arial" w:hAnsi="Arial" w:cs="Arial"/>
          <w:b/>
          <w:u w:val="single"/>
        </w:rPr>
        <w:t>REMUNERAÇÃO E DISTRIBUIÇÃO DA DEMANDA</w:t>
      </w:r>
    </w:p>
    <w:p w14:paraId="40D558CB" w14:textId="4915D6CE" w:rsidR="008556AD" w:rsidRPr="00762ABC" w:rsidRDefault="008556AD" w:rsidP="00DF2EB9">
      <w:pPr>
        <w:spacing w:after="120"/>
        <w:jc w:val="both"/>
        <w:rPr>
          <w:rFonts w:ascii="Arial" w:hAnsi="Arial" w:cs="Arial"/>
        </w:rPr>
      </w:pPr>
      <w:r w:rsidRPr="00762ABC">
        <w:rPr>
          <w:rFonts w:ascii="Arial" w:hAnsi="Arial" w:cs="Arial"/>
        </w:rPr>
        <w:t xml:space="preserve">7.1 </w:t>
      </w:r>
      <w:r w:rsidR="00D00264" w:rsidRPr="00762ABC">
        <w:rPr>
          <w:rFonts w:ascii="Arial" w:hAnsi="Arial" w:cs="Arial"/>
        </w:rPr>
        <w:t xml:space="preserve">A remuneração pelos serviços prestados será feita mediante comprovação da realização dos serviços, pelo credenciado, de acordo com o cronograma de pagamento da Secretaria Municipal de Saúde e com base nos preços da Tabela aprovada pelo Conselho Municipal de Saúde, constante </w:t>
      </w:r>
      <w:r w:rsidR="00D00264" w:rsidRPr="003F3F4D">
        <w:rPr>
          <w:rFonts w:ascii="Arial" w:hAnsi="Arial" w:cs="Arial"/>
        </w:rPr>
        <w:t xml:space="preserve">no item </w:t>
      </w:r>
      <w:r w:rsidR="00762ABC" w:rsidRPr="003F3F4D">
        <w:rPr>
          <w:rFonts w:ascii="Arial" w:hAnsi="Arial" w:cs="Arial"/>
        </w:rPr>
        <w:t>10</w:t>
      </w:r>
      <w:r w:rsidR="00D00264" w:rsidRPr="003F3F4D">
        <w:rPr>
          <w:rFonts w:ascii="Arial" w:hAnsi="Arial" w:cs="Arial"/>
        </w:rPr>
        <w:t xml:space="preserve"> do Termo de Referência</w:t>
      </w:r>
      <w:r w:rsidRPr="003F3F4D">
        <w:rPr>
          <w:rFonts w:ascii="Arial" w:hAnsi="Arial" w:cs="Arial"/>
        </w:rPr>
        <w:t>.</w:t>
      </w:r>
    </w:p>
    <w:p w14:paraId="53BC49DF" w14:textId="77777777" w:rsidR="008556AD" w:rsidRPr="00762ABC" w:rsidRDefault="008556AD" w:rsidP="00DF2EB9">
      <w:pPr>
        <w:spacing w:after="120"/>
        <w:jc w:val="both"/>
        <w:rPr>
          <w:rFonts w:ascii="Arial" w:hAnsi="Arial" w:cs="Arial"/>
        </w:rPr>
      </w:pPr>
      <w:r w:rsidRPr="00762ABC">
        <w:rPr>
          <w:rFonts w:ascii="Arial" w:hAnsi="Arial" w:cs="Arial"/>
        </w:rPr>
        <w:t>7.2 Para efeito de processamento, liquidação e pagamento, a Unidade Prestadora de Serviços credenciada apresentará fatura, relação dos serviços realizados com as respectivas autorizações, nota fiscal de serviços e recibo.</w:t>
      </w:r>
    </w:p>
    <w:p w14:paraId="796ADFF4" w14:textId="3D5F0902" w:rsidR="008556AD" w:rsidRPr="00762ABC" w:rsidRDefault="008556AD" w:rsidP="00DF2EB9">
      <w:pPr>
        <w:spacing w:after="120"/>
        <w:jc w:val="both"/>
        <w:rPr>
          <w:rFonts w:ascii="Arial" w:hAnsi="Arial" w:cs="Arial"/>
        </w:rPr>
      </w:pPr>
      <w:r w:rsidRPr="00762ABC">
        <w:rPr>
          <w:rFonts w:ascii="Arial" w:hAnsi="Arial" w:cs="Arial"/>
        </w:rPr>
        <w:t xml:space="preserve">7.3 </w:t>
      </w:r>
      <w:r w:rsidR="00D00264" w:rsidRPr="00762ABC">
        <w:rPr>
          <w:rFonts w:ascii="Arial" w:hAnsi="Arial" w:cs="Arial"/>
        </w:rPr>
        <w:t>Os preços estipulados para fins de credenciamento são fixos</w:t>
      </w:r>
      <w:r w:rsidRPr="00762ABC">
        <w:rPr>
          <w:rFonts w:ascii="Arial" w:hAnsi="Arial" w:cs="Arial"/>
        </w:rPr>
        <w:t>.</w:t>
      </w:r>
    </w:p>
    <w:p w14:paraId="6793477C" w14:textId="77777777" w:rsidR="007433BF" w:rsidRPr="00762ABC" w:rsidRDefault="008556AD" w:rsidP="00DF2EB9">
      <w:pPr>
        <w:spacing w:after="120"/>
        <w:jc w:val="both"/>
        <w:rPr>
          <w:rFonts w:ascii="Arial" w:hAnsi="Arial" w:cs="Arial"/>
        </w:rPr>
      </w:pPr>
      <w:r w:rsidRPr="00762ABC">
        <w:rPr>
          <w:rFonts w:ascii="Arial" w:hAnsi="Arial" w:cs="Arial"/>
        </w:rPr>
        <w:t>7.4. Existindo mais de um Credenciado, todos poderão ser contratados, caso em que a demanda será distribuída de forma igualitária entre estes, por meio de regulação, com fundamento no art. 79, inciso I da Lei 14.133/2021.</w:t>
      </w:r>
    </w:p>
    <w:p w14:paraId="29B05FC2" w14:textId="77777777" w:rsidR="007433BF" w:rsidRPr="007433BF" w:rsidRDefault="007433BF" w:rsidP="00DF2EB9">
      <w:pPr>
        <w:autoSpaceDE w:val="0"/>
        <w:autoSpaceDN w:val="0"/>
        <w:adjustRightInd w:val="0"/>
        <w:spacing w:after="120"/>
        <w:jc w:val="both"/>
        <w:rPr>
          <w:rFonts w:ascii="Arial" w:hAnsi="Arial" w:cs="Arial"/>
          <w:color w:val="000000"/>
        </w:rPr>
      </w:pPr>
      <w:r w:rsidRPr="007433BF">
        <w:rPr>
          <w:rFonts w:ascii="Arial" w:hAnsi="Arial" w:cs="Arial"/>
          <w:color w:val="000000"/>
        </w:rPr>
        <w:t xml:space="preserve">7.4.1. A convocação para contratação obedecerá a ordem cronológica de habilitação no credenciamento, mediante publicação do resultado, considerada Ordem Classificatória; </w:t>
      </w:r>
    </w:p>
    <w:p w14:paraId="6E564F52" w14:textId="77777777" w:rsidR="007433BF" w:rsidRPr="007433BF" w:rsidRDefault="007433BF" w:rsidP="00DF2EB9">
      <w:pPr>
        <w:autoSpaceDE w:val="0"/>
        <w:autoSpaceDN w:val="0"/>
        <w:adjustRightInd w:val="0"/>
        <w:spacing w:after="120"/>
        <w:jc w:val="both"/>
        <w:rPr>
          <w:rFonts w:ascii="Arial" w:hAnsi="Arial" w:cs="Arial"/>
          <w:color w:val="000000"/>
        </w:rPr>
      </w:pPr>
      <w:r w:rsidRPr="007433BF">
        <w:rPr>
          <w:rFonts w:ascii="Arial" w:hAnsi="Arial" w:cs="Arial"/>
          <w:color w:val="000000"/>
        </w:rPr>
        <w:t xml:space="preserve">7.4.2. A distribuição da demanda entre os credenciados, obedecerá a ordem de classificação e capacidade declarada, conforme o número de atendimentos que declararem conseguir executar; </w:t>
      </w:r>
    </w:p>
    <w:p w14:paraId="002DDF53" w14:textId="77777777" w:rsidR="007433BF" w:rsidRPr="007433BF" w:rsidRDefault="007433BF" w:rsidP="00DF2EB9">
      <w:pPr>
        <w:autoSpaceDE w:val="0"/>
        <w:autoSpaceDN w:val="0"/>
        <w:adjustRightInd w:val="0"/>
        <w:spacing w:after="120"/>
        <w:jc w:val="both"/>
        <w:rPr>
          <w:rFonts w:ascii="Arial" w:hAnsi="Arial" w:cs="Arial"/>
          <w:color w:val="000000"/>
        </w:rPr>
      </w:pPr>
      <w:r w:rsidRPr="007433BF">
        <w:rPr>
          <w:rFonts w:ascii="Arial" w:hAnsi="Arial" w:cs="Arial"/>
          <w:color w:val="000000"/>
        </w:rPr>
        <w:t xml:space="preserve">7.4.2.1. Se o número de atendimentos declarado por um serviço credenciado for menor do que o quociente encontrado na divisão igualitária da demanda a ser efetivamente contratada pelo número total de estabelecimentos que com ele foram habilitados, a diferença entre esse resultado e aquele quantitativo será redividida entre os demais prestadores, de forma proporcional. </w:t>
      </w:r>
    </w:p>
    <w:p w14:paraId="36E78C44" w14:textId="7ADD213B" w:rsidR="007433BF" w:rsidRPr="00762ABC" w:rsidRDefault="007433BF" w:rsidP="00DF2EB9">
      <w:pPr>
        <w:spacing w:after="120"/>
        <w:jc w:val="both"/>
        <w:rPr>
          <w:rFonts w:ascii="Arial" w:hAnsi="Arial" w:cs="Arial"/>
          <w:color w:val="000000"/>
        </w:rPr>
      </w:pPr>
      <w:r w:rsidRPr="00762ABC">
        <w:rPr>
          <w:rFonts w:ascii="Arial" w:hAnsi="Arial" w:cs="Arial"/>
          <w:color w:val="000000"/>
        </w:rPr>
        <w:lastRenderedPageBreak/>
        <w:t>7.4.3. Caso seja distribuída toda demanda entre os credenciados, os novos credenciados, em ordem cronológica durante a vigência deste Edital, apenas serão contratados na ocorrência de nova necessidade apurada ou descredenciamento que gere serviços a serem atendidos.</w:t>
      </w:r>
    </w:p>
    <w:p w14:paraId="3AFB2556" w14:textId="49F07E7A" w:rsidR="007433BF" w:rsidRPr="00762ABC" w:rsidRDefault="007433BF" w:rsidP="00DF2EB9">
      <w:pPr>
        <w:spacing w:after="120"/>
        <w:jc w:val="both"/>
        <w:rPr>
          <w:rFonts w:ascii="Arial" w:hAnsi="Arial" w:cs="Arial"/>
        </w:rPr>
      </w:pPr>
      <w:r w:rsidRPr="00762ABC">
        <w:rPr>
          <w:rFonts w:ascii="Arial" w:hAnsi="Arial" w:cs="Arial"/>
          <w:color w:val="000000"/>
        </w:rPr>
        <w:t>7.4.4. O quantitativo estimado no Termo de Referência não obriga a administração a contratar na sua integralidade.</w:t>
      </w:r>
    </w:p>
    <w:p w14:paraId="707D00DB" w14:textId="77777777" w:rsidR="008556AD" w:rsidRPr="00762ABC" w:rsidRDefault="008556AD" w:rsidP="00DF2EB9">
      <w:pPr>
        <w:spacing w:after="120"/>
        <w:rPr>
          <w:rFonts w:ascii="Arial" w:hAnsi="Arial" w:cs="Arial"/>
          <w:b/>
        </w:rPr>
      </w:pPr>
      <w:r w:rsidRPr="00762ABC">
        <w:rPr>
          <w:rFonts w:ascii="Arial" w:hAnsi="Arial" w:cs="Arial"/>
          <w:b/>
        </w:rPr>
        <w:t xml:space="preserve">8. </w:t>
      </w:r>
      <w:r w:rsidRPr="00762ABC">
        <w:rPr>
          <w:rFonts w:ascii="Arial" w:hAnsi="Arial" w:cs="Arial"/>
          <w:b/>
          <w:u w:val="single"/>
        </w:rPr>
        <w:t>DO CREDENCIAMENTO, DO PRAZO E DA REPUBLICAÇÃO</w:t>
      </w:r>
      <w:r w:rsidRPr="00762ABC">
        <w:rPr>
          <w:rFonts w:ascii="Arial" w:hAnsi="Arial" w:cs="Arial"/>
          <w:b/>
        </w:rPr>
        <w:t xml:space="preserve"> </w:t>
      </w:r>
    </w:p>
    <w:p w14:paraId="0696C88C" w14:textId="77777777" w:rsidR="008556AD" w:rsidRPr="00762ABC" w:rsidRDefault="008556AD" w:rsidP="00DF2EB9">
      <w:pPr>
        <w:spacing w:after="120"/>
        <w:jc w:val="both"/>
        <w:rPr>
          <w:rFonts w:ascii="Arial" w:hAnsi="Arial" w:cs="Arial"/>
        </w:rPr>
      </w:pPr>
      <w:r w:rsidRPr="00762ABC">
        <w:rPr>
          <w:rFonts w:ascii="Arial" w:hAnsi="Arial" w:cs="Arial"/>
        </w:rPr>
        <w:t xml:space="preserve">8.1. Serão credenciados os prestadores de serviços complementares de saúde que atenderem às condições de habilitação e que estiverem aptos para prestarem os serviços objeto do presente Edital. </w:t>
      </w:r>
    </w:p>
    <w:p w14:paraId="6198676B" w14:textId="77777777" w:rsidR="008556AD" w:rsidRPr="00762ABC" w:rsidRDefault="008556AD" w:rsidP="00DF2EB9">
      <w:pPr>
        <w:spacing w:after="120"/>
        <w:jc w:val="both"/>
        <w:rPr>
          <w:rFonts w:ascii="Arial" w:hAnsi="Arial" w:cs="Arial"/>
        </w:rPr>
      </w:pPr>
      <w:r w:rsidRPr="00762ABC">
        <w:rPr>
          <w:rFonts w:ascii="Arial" w:hAnsi="Arial" w:cs="Arial"/>
        </w:rPr>
        <w:t xml:space="preserve">8.2. Fica vedada a subcontratação total ou parcial do objeto do credenciamento, ou sua cessão. </w:t>
      </w:r>
    </w:p>
    <w:p w14:paraId="2EC4556E" w14:textId="3BF0A263" w:rsidR="008556AD" w:rsidRPr="00762ABC" w:rsidRDefault="008556AD" w:rsidP="00DF2EB9">
      <w:pPr>
        <w:spacing w:after="120"/>
        <w:jc w:val="both"/>
        <w:rPr>
          <w:rFonts w:ascii="Arial" w:hAnsi="Arial" w:cs="Arial"/>
        </w:rPr>
      </w:pPr>
      <w:r w:rsidRPr="00762ABC">
        <w:rPr>
          <w:rFonts w:ascii="Arial" w:hAnsi="Arial" w:cs="Arial"/>
        </w:rPr>
        <w:t xml:space="preserve">8.3. Este credenciamento permanecerá aberto por </w:t>
      </w:r>
      <w:r w:rsidR="007433BF" w:rsidRPr="00762ABC">
        <w:rPr>
          <w:rFonts w:ascii="Arial" w:hAnsi="Arial" w:cs="Arial"/>
        </w:rPr>
        <w:t>12</w:t>
      </w:r>
      <w:r w:rsidRPr="00762ABC">
        <w:rPr>
          <w:rFonts w:ascii="Arial" w:hAnsi="Arial" w:cs="Arial"/>
        </w:rPr>
        <w:t xml:space="preserve"> (</w:t>
      </w:r>
      <w:r w:rsidR="007433BF" w:rsidRPr="00762ABC">
        <w:rPr>
          <w:rFonts w:ascii="Arial" w:hAnsi="Arial" w:cs="Arial"/>
        </w:rPr>
        <w:t>doze</w:t>
      </w:r>
      <w:r w:rsidRPr="00762ABC">
        <w:rPr>
          <w:rFonts w:ascii="Arial" w:hAnsi="Arial" w:cs="Arial"/>
        </w:rPr>
        <w:t xml:space="preserve">) </w:t>
      </w:r>
      <w:r w:rsidR="007433BF" w:rsidRPr="00762ABC">
        <w:rPr>
          <w:rFonts w:ascii="Arial" w:hAnsi="Arial" w:cs="Arial"/>
        </w:rPr>
        <w:t>meses</w:t>
      </w:r>
      <w:r w:rsidRPr="00762ABC">
        <w:rPr>
          <w:rFonts w:ascii="Arial" w:hAnsi="Arial" w:cs="Arial"/>
        </w:rPr>
        <w:t xml:space="preserve">, de modo a permitir que </w:t>
      </w:r>
      <w:r w:rsidR="00F82E42" w:rsidRPr="00762ABC">
        <w:rPr>
          <w:rFonts w:ascii="Arial" w:hAnsi="Arial" w:cs="Arial"/>
        </w:rPr>
        <w:t xml:space="preserve">os </w:t>
      </w:r>
      <w:r w:rsidRPr="00762ABC">
        <w:rPr>
          <w:rFonts w:ascii="Arial" w:hAnsi="Arial" w:cs="Arial"/>
        </w:rPr>
        <w:t>interessados, mediante a apresentação da documentação exigida, possam participar do credenciamento, obedecidos os critérios de necessidade do serviço e interesse público.</w:t>
      </w:r>
    </w:p>
    <w:p w14:paraId="3D0E2378" w14:textId="77777777" w:rsidR="008556AD" w:rsidRPr="00762ABC" w:rsidRDefault="008556AD" w:rsidP="00DF2EB9">
      <w:pPr>
        <w:spacing w:after="120"/>
        <w:jc w:val="both"/>
        <w:rPr>
          <w:rFonts w:ascii="Arial" w:hAnsi="Arial" w:cs="Arial"/>
        </w:rPr>
      </w:pPr>
      <w:r w:rsidRPr="00762ABC">
        <w:rPr>
          <w:rFonts w:ascii="Arial" w:hAnsi="Arial" w:cs="Arial"/>
        </w:rPr>
        <w:t xml:space="preserve">8.4. O presente credenciamento </w:t>
      </w:r>
      <w:r w:rsidRPr="00762ABC">
        <w:rPr>
          <w:rFonts w:ascii="Arial" w:hAnsi="Arial" w:cs="Arial"/>
          <w:color w:val="000000"/>
        </w:rPr>
        <w:t>poderá</w:t>
      </w:r>
      <w:r w:rsidRPr="00762ABC">
        <w:rPr>
          <w:rFonts w:ascii="Arial" w:hAnsi="Arial" w:cs="Arial"/>
          <w:color w:val="C9211E"/>
        </w:rPr>
        <w:t xml:space="preserve"> </w:t>
      </w:r>
      <w:r w:rsidRPr="00762ABC">
        <w:rPr>
          <w:rFonts w:ascii="Arial" w:hAnsi="Arial" w:cs="Arial"/>
          <w:color w:val="000000"/>
        </w:rPr>
        <w:t>ser</w:t>
      </w:r>
      <w:r w:rsidRPr="00762ABC">
        <w:rPr>
          <w:rFonts w:ascii="Arial" w:hAnsi="Arial" w:cs="Arial"/>
          <w:color w:val="C9211E"/>
        </w:rPr>
        <w:t xml:space="preserve"> </w:t>
      </w:r>
      <w:r w:rsidRPr="00762ABC">
        <w:rPr>
          <w:rFonts w:ascii="Arial" w:hAnsi="Arial" w:cs="Arial"/>
        </w:rPr>
        <w:t xml:space="preserve">republicado após o prazo de 01 ano, a contar da assinatura do </w:t>
      </w:r>
      <w:r w:rsidR="004879AE" w:rsidRPr="00762ABC">
        <w:rPr>
          <w:rFonts w:ascii="Arial" w:hAnsi="Arial" w:cs="Arial"/>
        </w:rPr>
        <w:t>c</w:t>
      </w:r>
      <w:r w:rsidRPr="00762ABC">
        <w:rPr>
          <w:rFonts w:ascii="Arial" w:hAnsi="Arial" w:cs="Arial"/>
        </w:rPr>
        <w:t xml:space="preserve">ontrato, para a divulgação e possibilidade de novos credenciados, como também, a revalidação dos credenciados existentes. </w:t>
      </w:r>
    </w:p>
    <w:p w14:paraId="62738982" w14:textId="77777777" w:rsidR="008556AD" w:rsidRPr="00762ABC" w:rsidRDefault="008556AD" w:rsidP="00DF2EB9">
      <w:pPr>
        <w:spacing w:after="120"/>
        <w:jc w:val="both"/>
        <w:rPr>
          <w:rFonts w:ascii="Arial" w:hAnsi="Arial" w:cs="Arial"/>
        </w:rPr>
      </w:pPr>
      <w:r w:rsidRPr="00762ABC">
        <w:rPr>
          <w:rFonts w:ascii="Arial" w:hAnsi="Arial" w:cs="Arial"/>
        </w:rPr>
        <w:t>8.5. A partir da data em que for convocado para apresentar a documentação atualizada</w:t>
      </w:r>
      <w:r w:rsidR="00F82E42" w:rsidRPr="00762ABC">
        <w:rPr>
          <w:rFonts w:ascii="Arial" w:hAnsi="Arial" w:cs="Arial"/>
        </w:rPr>
        <w:t xml:space="preserve"> ou complem</w:t>
      </w:r>
      <w:r w:rsidR="00FB5AB1" w:rsidRPr="00762ABC">
        <w:rPr>
          <w:rFonts w:ascii="Arial" w:hAnsi="Arial" w:cs="Arial"/>
        </w:rPr>
        <w:t>e</w:t>
      </w:r>
      <w:r w:rsidR="00F82E42" w:rsidRPr="00762ABC">
        <w:rPr>
          <w:rFonts w:ascii="Arial" w:hAnsi="Arial" w:cs="Arial"/>
        </w:rPr>
        <w:t>n</w:t>
      </w:r>
      <w:r w:rsidR="00FB5AB1" w:rsidRPr="00762ABC">
        <w:rPr>
          <w:rFonts w:ascii="Arial" w:hAnsi="Arial" w:cs="Arial"/>
        </w:rPr>
        <w:t>t</w:t>
      </w:r>
      <w:r w:rsidR="00F82E42" w:rsidRPr="00762ABC">
        <w:rPr>
          <w:rFonts w:ascii="Arial" w:hAnsi="Arial" w:cs="Arial"/>
        </w:rPr>
        <w:t>ar</w:t>
      </w:r>
      <w:r w:rsidRPr="00762ABC">
        <w:rPr>
          <w:rFonts w:ascii="Arial" w:hAnsi="Arial" w:cs="Arial"/>
        </w:rPr>
        <w:t xml:space="preserve">, o credenciado terá até 05 (cinco) dias úteis para entregá-la via sistema BNC. </w:t>
      </w:r>
    </w:p>
    <w:p w14:paraId="056F350B" w14:textId="77777777" w:rsidR="008556AD" w:rsidRPr="00762ABC" w:rsidRDefault="008556AD" w:rsidP="00DF2EB9">
      <w:pPr>
        <w:spacing w:after="120"/>
        <w:jc w:val="both"/>
        <w:rPr>
          <w:rFonts w:ascii="Arial" w:hAnsi="Arial" w:cs="Arial"/>
        </w:rPr>
      </w:pPr>
      <w:r w:rsidRPr="00762ABC">
        <w:rPr>
          <w:rFonts w:ascii="Arial" w:hAnsi="Arial" w:cs="Arial"/>
        </w:rPr>
        <w:t xml:space="preserve">8.6. O credenciado não tem direito subjetivo à prorrogação contratual. </w:t>
      </w:r>
    </w:p>
    <w:p w14:paraId="1652A14B" w14:textId="77777777" w:rsidR="008556AD" w:rsidRPr="00762ABC" w:rsidRDefault="008556AD" w:rsidP="00C609DD">
      <w:pPr>
        <w:spacing w:after="120"/>
        <w:jc w:val="both"/>
        <w:rPr>
          <w:rFonts w:ascii="Arial" w:hAnsi="Arial" w:cs="Arial"/>
        </w:rPr>
      </w:pPr>
      <w:r w:rsidRPr="00762ABC">
        <w:rPr>
          <w:rFonts w:ascii="Arial" w:hAnsi="Arial" w:cs="Arial"/>
        </w:rPr>
        <w:t xml:space="preserve">8.7. </w:t>
      </w:r>
      <w:r w:rsidRPr="00762ABC">
        <w:rPr>
          <w:rFonts w:ascii="Arial" w:hAnsi="Arial" w:cs="Arial"/>
          <w:u w:val="single"/>
        </w:rPr>
        <w:t xml:space="preserve">O credenciamento </w:t>
      </w:r>
      <w:r w:rsidR="00F82E42" w:rsidRPr="00762ABC">
        <w:rPr>
          <w:rFonts w:ascii="Arial" w:hAnsi="Arial" w:cs="Arial"/>
          <w:b/>
          <w:bCs/>
          <w:u w:val="single"/>
        </w:rPr>
        <w:t>NÃO</w:t>
      </w:r>
      <w:r w:rsidRPr="00762ABC">
        <w:rPr>
          <w:rFonts w:ascii="Arial" w:hAnsi="Arial" w:cs="Arial"/>
          <w:u w:val="single"/>
        </w:rPr>
        <w:t xml:space="preserve"> poderá ser prorrogado quando</w:t>
      </w:r>
      <w:r w:rsidRPr="00762ABC">
        <w:rPr>
          <w:rFonts w:ascii="Arial" w:hAnsi="Arial" w:cs="Arial"/>
        </w:rPr>
        <w:t xml:space="preserve">: </w:t>
      </w:r>
    </w:p>
    <w:p w14:paraId="7B0279DB" w14:textId="77777777" w:rsidR="008556AD" w:rsidRPr="00762ABC" w:rsidRDefault="008556AD" w:rsidP="00C609DD">
      <w:pPr>
        <w:spacing w:after="120"/>
        <w:jc w:val="both"/>
        <w:rPr>
          <w:rFonts w:ascii="Arial" w:hAnsi="Arial" w:cs="Arial"/>
        </w:rPr>
      </w:pPr>
      <w:r w:rsidRPr="00762ABC">
        <w:rPr>
          <w:rFonts w:ascii="Arial" w:hAnsi="Arial" w:cs="Arial"/>
        </w:rPr>
        <w:t xml:space="preserve">8.7.1. O credenciado tiver sido declarado inidôneo para contratar com a Administração Pública e/ou suspenso e/ou impedido de licitar com o Município de Goiana/Fundo Municipal de Saúde de Goiana; e </w:t>
      </w:r>
    </w:p>
    <w:p w14:paraId="2909CEEE" w14:textId="77777777" w:rsidR="008556AD" w:rsidRDefault="008556AD" w:rsidP="00C609DD">
      <w:pPr>
        <w:spacing w:after="120"/>
        <w:jc w:val="both"/>
        <w:rPr>
          <w:rFonts w:ascii="Arial" w:hAnsi="Arial" w:cs="Arial"/>
        </w:rPr>
      </w:pPr>
      <w:r w:rsidRPr="00762ABC">
        <w:rPr>
          <w:rFonts w:ascii="Arial" w:hAnsi="Arial" w:cs="Arial"/>
        </w:rPr>
        <w:t>8.7.2. O credenciado não mantiver, em compatibilidade com as obrigações assumidas, todas as condições de habilitação e qualificação exigidas na licitação;</w:t>
      </w:r>
    </w:p>
    <w:p w14:paraId="78544A69" w14:textId="77777777" w:rsidR="008556AD" w:rsidRPr="00C609DD" w:rsidRDefault="008556AD" w:rsidP="00C609DD">
      <w:pPr>
        <w:spacing w:after="120"/>
        <w:rPr>
          <w:rFonts w:ascii="Arial" w:hAnsi="Arial" w:cs="Arial"/>
          <w:b/>
          <w:bCs/>
        </w:rPr>
      </w:pPr>
      <w:r w:rsidRPr="00C609DD">
        <w:rPr>
          <w:rFonts w:ascii="Arial" w:hAnsi="Arial" w:cs="Arial"/>
          <w:b/>
          <w:bCs/>
        </w:rPr>
        <w:t xml:space="preserve">9. </w:t>
      </w:r>
      <w:r w:rsidRPr="00C609DD">
        <w:rPr>
          <w:rFonts w:ascii="Arial" w:hAnsi="Arial" w:cs="Arial"/>
          <w:b/>
          <w:bCs/>
          <w:u w:val="single"/>
        </w:rPr>
        <w:t>DO DESCREDENCIAMENTO</w:t>
      </w:r>
    </w:p>
    <w:p w14:paraId="54B7A910" w14:textId="77777777" w:rsidR="00A55E41" w:rsidRPr="00A55E41" w:rsidRDefault="00A55E41" w:rsidP="00A55E41">
      <w:pPr>
        <w:spacing w:after="120"/>
        <w:jc w:val="both"/>
        <w:rPr>
          <w:rFonts w:ascii="Arial" w:hAnsi="Arial" w:cs="Arial"/>
        </w:rPr>
      </w:pPr>
      <w:r w:rsidRPr="00A55E41">
        <w:rPr>
          <w:rFonts w:ascii="Arial" w:hAnsi="Arial" w:cs="Arial"/>
        </w:rPr>
        <w:t>O descredenciamento do prestador poderá ocorrer a qualquer tempo, mediante processo administrativo com garantia do contraditório e ampla defesa, nas seguintes hipóteses:</w:t>
      </w:r>
    </w:p>
    <w:p w14:paraId="24DD9BAA"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1 Descumprimento de cláusulas contratuais, especialmente aquelas relacionadas à qualidade técnica, à execução dos procedimentos, à assiduidade ou ao cumprimento dos prazos estabelecidos.</w:t>
      </w:r>
    </w:p>
    <w:p w14:paraId="64A97BDB"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.2 Recusa ou omissão injustificada na execução dos atendimentos, agendamentos ou serviços solicitados pela Secretaria Municipal de Saúde.</w:t>
      </w:r>
    </w:p>
    <w:p w14:paraId="55017C1D"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.3 Apresentação de informações falsas, inexatas ou omissão de dados relevantes no momento da habilitação ou durante a vigência do contrato.</w:t>
      </w:r>
    </w:p>
    <w:p w14:paraId="35035288" w14:textId="77777777" w:rsidR="00A55E41" w:rsidRPr="00A55E41" w:rsidRDefault="00A55E41" w:rsidP="00A55E41">
      <w:pPr>
        <w:spacing w:after="120"/>
        <w:jc w:val="both"/>
        <w:rPr>
          <w:rFonts w:ascii="Arial" w:hAnsi="Arial" w:cs="Arial"/>
        </w:rPr>
      </w:pPr>
      <w:r>
        <w:rPr>
          <w:rFonts w:ascii="Arial" w:hAnsi="Arial" w:cs="Arial"/>
        </w:rPr>
        <w:lastRenderedPageBreak/>
        <w:t>9</w:t>
      </w:r>
      <w:r w:rsidRPr="00A55E41">
        <w:rPr>
          <w:rFonts w:ascii="Arial" w:hAnsi="Arial" w:cs="Arial"/>
        </w:rPr>
        <w:t>.4 Perda de requisitos de habilitação, tais como:</w:t>
      </w:r>
    </w:p>
    <w:p w14:paraId="5B81F7C2"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.4.1 Cancelamento ou suspensão de registro no respectivo conselho profissional;</w:t>
      </w:r>
    </w:p>
    <w:p w14:paraId="240AAAD7"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.4.2 Irregularidade fiscal, trabalhista ou jurídica não sanada no prazo estabelecido;</w:t>
      </w:r>
    </w:p>
    <w:p w14:paraId="4848BA05"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.4.3 Cancelamento do CNPJ ou mudança de natureza jurídica incompatível com o credenciamento.</w:t>
      </w:r>
    </w:p>
    <w:p w14:paraId="29152956"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.5 Avaliação negativa recorrente da qualidade dos serviços prestados, com base em auditorias, denúncias apuradas, reclamações formalizadas ou indicadores assistenciais acompanhados pela Secretaria de Saúde.</w:t>
      </w:r>
    </w:p>
    <w:p w14:paraId="2BDF81B7"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.6 Interrupção injustificada dos serviços ou paralisação das atividades sem comunicação prévia à contratante, por período superior a 15 (quinze) dias corridos.</w:t>
      </w:r>
    </w:p>
    <w:p w14:paraId="3880092C"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.7 Condenação definitiva por infrações ético-profissionais, civis ou criminais, relacionadas à atividade prestada.</w:t>
      </w:r>
    </w:p>
    <w:p w14:paraId="22EC9F99" w14:textId="77777777" w:rsidR="00A55E41" w:rsidRPr="00A55E41" w:rsidRDefault="00A55E41" w:rsidP="00A55E41">
      <w:pPr>
        <w:spacing w:after="120"/>
        <w:jc w:val="both"/>
        <w:rPr>
          <w:rFonts w:ascii="Arial" w:hAnsi="Arial" w:cs="Arial"/>
        </w:rPr>
      </w:pPr>
      <w:r>
        <w:rPr>
          <w:rFonts w:ascii="Arial" w:hAnsi="Arial" w:cs="Arial"/>
        </w:rPr>
        <w:t>9</w:t>
      </w:r>
      <w:r w:rsidRPr="00A55E41">
        <w:rPr>
          <w:rFonts w:ascii="Arial" w:hAnsi="Arial" w:cs="Arial"/>
        </w:rPr>
        <w:t>.8 Reincidência em qualquer infração contratual, ainda que de menor gravidade.</w:t>
      </w:r>
    </w:p>
    <w:p w14:paraId="6AB3766A" w14:textId="77777777" w:rsidR="008556AD" w:rsidRPr="00C609DD" w:rsidRDefault="00A55E41" w:rsidP="00A55E41">
      <w:pPr>
        <w:spacing w:after="120"/>
        <w:jc w:val="both"/>
        <w:rPr>
          <w:rFonts w:ascii="Arial" w:hAnsi="Arial" w:cs="Arial"/>
          <w:b/>
        </w:rPr>
      </w:pPr>
      <w:r>
        <w:rPr>
          <w:rFonts w:ascii="Arial" w:hAnsi="Arial" w:cs="Arial"/>
        </w:rPr>
        <w:t>9</w:t>
      </w:r>
      <w:r w:rsidRPr="00A55E41">
        <w:rPr>
          <w:rFonts w:ascii="Arial" w:hAnsi="Arial" w:cs="Arial"/>
        </w:rPr>
        <w:t>.9 Desinteresse manifestado formalmente pelo prestador, desde que previamente comunicado com antecedência mínima de 30 (trinta) dias corridos.</w:t>
      </w:r>
    </w:p>
    <w:p w14:paraId="01D2A571" w14:textId="5D9982A4" w:rsidR="008556AD" w:rsidRPr="00C609DD" w:rsidRDefault="008556AD" w:rsidP="00C609DD">
      <w:pPr>
        <w:spacing w:after="120"/>
        <w:rPr>
          <w:rFonts w:ascii="Arial" w:hAnsi="Arial" w:cs="Arial"/>
          <w:b/>
        </w:rPr>
      </w:pPr>
      <w:r w:rsidRPr="00C609DD">
        <w:rPr>
          <w:rFonts w:ascii="Arial" w:hAnsi="Arial" w:cs="Arial"/>
          <w:b/>
        </w:rPr>
        <w:t xml:space="preserve">10. </w:t>
      </w:r>
      <w:r w:rsidRPr="00C609DD">
        <w:rPr>
          <w:rFonts w:ascii="Arial" w:hAnsi="Arial" w:cs="Arial"/>
          <w:b/>
          <w:u w:val="single"/>
        </w:rPr>
        <w:t>DO GERENCIAMENTO E DA SUPERVISÃO</w:t>
      </w:r>
      <w:r w:rsidRPr="00C609DD">
        <w:rPr>
          <w:rFonts w:ascii="Arial" w:hAnsi="Arial" w:cs="Arial"/>
          <w:b/>
        </w:rPr>
        <w:t xml:space="preserve"> </w:t>
      </w:r>
    </w:p>
    <w:p w14:paraId="092186DE" w14:textId="77777777" w:rsidR="008556AD" w:rsidRPr="00C609DD" w:rsidRDefault="008556AD" w:rsidP="00C609DD">
      <w:pPr>
        <w:spacing w:after="120"/>
        <w:jc w:val="both"/>
        <w:rPr>
          <w:rFonts w:ascii="Arial" w:hAnsi="Arial" w:cs="Arial"/>
        </w:rPr>
      </w:pPr>
      <w:r w:rsidRPr="00C609DD">
        <w:rPr>
          <w:rFonts w:ascii="Arial" w:hAnsi="Arial" w:cs="Arial"/>
        </w:rPr>
        <w:t xml:space="preserve">10.1 O serviço será gerenciado pelo Fundo Municipal de Saúde de Goiana, o qual será responsável pela coordenação e supervisão técnica da execução do credenciamento. </w:t>
      </w:r>
    </w:p>
    <w:p w14:paraId="663FA992" w14:textId="77777777" w:rsidR="008556AD" w:rsidRPr="00C609DD" w:rsidRDefault="008556AD" w:rsidP="00C609DD">
      <w:pPr>
        <w:spacing w:after="120"/>
        <w:jc w:val="both"/>
        <w:rPr>
          <w:rFonts w:ascii="Arial" w:hAnsi="Arial" w:cs="Arial"/>
        </w:rPr>
      </w:pPr>
      <w:r w:rsidRPr="00C609DD">
        <w:rPr>
          <w:rFonts w:ascii="Arial" w:hAnsi="Arial" w:cs="Arial"/>
        </w:rPr>
        <w:t>10.2 Não obstante o credenciado seja o único e exclusivo responsável pela execução do objeto do credenciamento, o Fundo Municipal de Saúde de Goiana, sem restringir a plenitude dessa responsabilidade, exercerá o mais amplo acompanhamento, administração e fiscalização, através do seu cadastro.</w:t>
      </w:r>
    </w:p>
    <w:p w14:paraId="33593C58" w14:textId="77777777" w:rsidR="008556AD" w:rsidRPr="00C609DD" w:rsidRDefault="008556AD" w:rsidP="00C609DD">
      <w:pPr>
        <w:tabs>
          <w:tab w:val="left" w:pos="851"/>
        </w:tabs>
        <w:spacing w:after="120"/>
        <w:jc w:val="both"/>
        <w:rPr>
          <w:rFonts w:ascii="Arial" w:hAnsi="Arial" w:cs="Arial"/>
        </w:rPr>
      </w:pPr>
      <w:r w:rsidRPr="00C609DD">
        <w:rPr>
          <w:rFonts w:ascii="Arial" w:hAnsi="Arial" w:cs="Arial"/>
        </w:rPr>
        <w:t>10.3 Caso seja constatada alguma inadequação na execução dos serviços, o Gestor do determinará a suspensão, por escrito, devidamente justificada pelo Fundo Municipal de Saúde de Goiana.</w:t>
      </w:r>
    </w:p>
    <w:p w14:paraId="016CBF42" w14:textId="77777777" w:rsidR="008556AD" w:rsidRPr="00C609DD" w:rsidRDefault="008556AD" w:rsidP="00C609DD">
      <w:pPr>
        <w:tabs>
          <w:tab w:val="left" w:pos="851"/>
        </w:tabs>
        <w:spacing w:after="120"/>
        <w:jc w:val="both"/>
        <w:rPr>
          <w:rFonts w:ascii="Arial" w:hAnsi="Arial" w:cs="Arial"/>
        </w:rPr>
      </w:pPr>
      <w:r w:rsidRPr="00C609DD">
        <w:rPr>
          <w:rFonts w:ascii="Arial" w:hAnsi="Arial" w:cs="Arial"/>
        </w:rPr>
        <w:t>10.4 A suspensão mencionada no subitem anterior poderá ocorrer devido a:</w:t>
      </w:r>
    </w:p>
    <w:p w14:paraId="43F1FECC" w14:textId="77777777" w:rsidR="008556AD" w:rsidRPr="00C609DD" w:rsidRDefault="008556AD" w:rsidP="00C609DD">
      <w:pPr>
        <w:spacing w:after="120"/>
        <w:jc w:val="both"/>
        <w:rPr>
          <w:rFonts w:ascii="Arial" w:hAnsi="Arial" w:cs="Arial"/>
          <w:bCs/>
        </w:rPr>
      </w:pPr>
      <w:r w:rsidRPr="00C609DD">
        <w:rPr>
          <w:rFonts w:ascii="Arial" w:hAnsi="Arial" w:cs="Arial"/>
          <w:bCs/>
        </w:rPr>
        <w:t>10.4.1 Motivos de força maior, independentemente da vontade e controle dos credenciados;</w:t>
      </w:r>
    </w:p>
    <w:p w14:paraId="35C8BE50" w14:textId="77777777" w:rsidR="008556AD" w:rsidRPr="00C609DD" w:rsidRDefault="008556AD" w:rsidP="00C609DD">
      <w:pPr>
        <w:spacing w:after="120"/>
        <w:jc w:val="both"/>
        <w:rPr>
          <w:rFonts w:ascii="Arial" w:hAnsi="Arial" w:cs="Arial"/>
          <w:bCs/>
        </w:rPr>
      </w:pPr>
      <w:r w:rsidRPr="00C609DD">
        <w:rPr>
          <w:rFonts w:ascii="Arial" w:hAnsi="Arial" w:cs="Arial"/>
          <w:bCs/>
        </w:rPr>
        <w:t>10.4.2 Motivos resultantes de falhas, erros ou irregularidades nos serviços;</w:t>
      </w:r>
    </w:p>
    <w:p w14:paraId="7139DF12" w14:textId="77777777" w:rsidR="008556AD" w:rsidRPr="00C609DD" w:rsidRDefault="008556AD" w:rsidP="00C609DD">
      <w:pPr>
        <w:tabs>
          <w:tab w:val="left" w:pos="1134"/>
        </w:tabs>
        <w:spacing w:after="120"/>
        <w:jc w:val="both"/>
        <w:rPr>
          <w:rFonts w:ascii="Arial" w:hAnsi="Arial" w:cs="Arial"/>
          <w:bCs/>
        </w:rPr>
      </w:pPr>
      <w:r w:rsidRPr="00C609DD">
        <w:rPr>
          <w:rFonts w:ascii="Arial" w:hAnsi="Arial" w:cs="Arial"/>
          <w:bCs/>
        </w:rPr>
        <w:t xml:space="preserve">10.5 A suspensão terá efeito imediato e os serviços somente poderão ser retomados depois que o </w:t>
      </w:r>
      <w:r w:rsidRPr="00C609DD">
        <w:rPr>
          <w:rFonts w:ascii="Arial" w:hAnsi="Arial" w:cs="Arial"/>
        </w:rPr>
        <w:t xml:space="preserve">Fundo Municipal de Saúde de Goiana </w:t>
      </w:r>
      <w:r w:rsidRPr="00C609DD">
        <w:rPr>
          <w:rFonts w:ascii="Arial" w:hAnsi="Arial" w:cs="Arial"/>
          <w:bCs/>
        </w:rPr>
        <w:t>os tenha autorizado por escrito.</w:t>
      </w:r>
    </w:p>
    <w:p w14:paraId="542FB7D7" w14:textId="77777777" w:rsidR="008556AD" w:rsidRDefault="008556AD" w:rsidP="00C609DD">
      <w:pPr>
        <w:spacing w:after="120"/>
        <w:rPr>
          <w:rFonts w:ascii="Arial" w:hAnsi="Arial" w:cs="Arial"/>
          <w:b/>
          <w:u w:val="single"/>
        </w:rPr>
      </w:pPr>
      <w:r w:rsidRPr="00C609DD">
        <w:rPr>
          <w:rFonts w:ascii="Arial" w:hAnsi="Arial" w:cs="Arial"/>
          <w:b/>
        </w:rPr>
        <w:t xml:space="preserve">11. </w:t>
      </w:r>
      <w:r w:rsidRPr="00C609DD">
        <w:rPr>
          <w:rFonts w:ascii="Arial" w:hAnsi="Arial" w:cs="Arial"/>
          <w:b/>
          <w:u w:val="single"/>
        </w:rPr>
        <w:t>OBRIGAÇÕES DO C</w:t>
      </w:r>
      <w:r w:rsidR="00E03DE4">
        <w:rPr>
          <w:rFonts w:ascii="Arial" w:hAnsi="Arial" w:cs="Arial"/>
          <w:b/>
          <w:u w:val="single"/>
        </w:rPr>
        <w:t>ONTRATADO</w:t>
      </w:r>
    </w:p>
    <w:p w14:paraId="45AC8826" w14:textId="77777777" w:rsidR="00E03DE4" w:rsidRPr="00E03DE4" w:rsidRDefault="00E03DE4" w:rsidP="00E03DE4">
      <w:pPr>
        <w:pStyle w:val="Corpodetexto"/>
        <w:spacing w:before="154"/>
        <w:ind w:right="18"/>
        <w:jc w:val="both"/>
        <w:rPr>
          <w:rFonts w:ascii="Arial" w:hAnsi="Arial" w:cs="Arial"/>
        </w:rPr>
      </w:pPr>
      <w:r w:rsidRPr="00E03DE4">
        <w:rPr>
          <w:rFonts w:ascii="Arial" w:hAnsi="Arial" w:cs="Arial"/>
        </w:rPr>
        <w:t xml:space="preserve">Deve a CONTRATADA cumprir todas as obrigações estipuladas neste Termo de Referência e respectivos anexos, assumindo como exclusivamente seus os </w:t>
      </w:r>
      <w:r w:rsidRPr="00E03DE4">
        <w:rPr>
          <w:rFonts w:ascii="Arial" w:hAnsi="Arial" w:cs="Arial"/>
        </w:rPr>
        <w:lastRenderedPageBreak/>
        <w:t>riscos e as despesas decorrentes da boa e perfeita execução do objeto, em especial:</w:t>
      </w:r>
    </w:p>
    <w:p w14:paraId="06EFF9DE" w14:textId="4BCBB2B5"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.1. Executar dentro dos parâmetros e rotinas estabelecidos, o serviço e qualidade demandadas, de acordo com as especificações indicadas no Termo de Referência;</w:t>
      </w:r>
    </w:p>
    <w:p w14:paraId="3F5167E1" w14:textId="1A70C170"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.2. Cumprir os prazos;</w:t>
      </w:r>
    </w:p>
    <w:p w14:paraId="310AFF5A" w14:textId="5438BD4F"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.3. Submeter, por escrito, para análise e aprovação prévia da CONTRATANTE, quaisquer mudanças ou prazo que fujam as especificações do Termo de Referência;</w:t>
      </w:r>
    </w:p>
    <w:p w14:paraId="0DF2E6A8" w14:textId="26DE3752"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.4. Designar preposto que tenha poder para resolução de possíveis ocorrências durante a execução do contrato, o qual deverá disponibilizar endereço de e-mail válido e número de telefone móvel que permita contato imediato com o fiscal de forma permanente;</w:t>
      </w:r>
    </w:p>
    <w:p w14:paraId="3A876F08" w14:textId="47A73987"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.5. Substituir o preposto designado se houver recusa motivada da CONTRATANTE quanto a anterior indicação;</w:t>
      </w:r>
    </w:p>
    <w:p w14:paraId="78BB61FD" w14:textId="1BD6C86F"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.6. Atender as determinações regulares do fiscal ou autoridade superior, prestando todos os esclarecimentos solicitados e atendendo prontamente as solicitações e reclamações formuladas;</w:t>
      </w:r>
    </w:p>
    <w:p w14:paraId="47AB302E" w14:textId="7693DDEF"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.7. Relatar ao fiscal, por escrito, toda e qualquer ocorrência anormal afeta a prestação dos serviços;</w:t>
      </w:r>
    </w:p>
    <w:p w14:paraId="0D642590" w14:textId="5E73B9EE"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.8. Responsabilizar-se pelos vícios e danos decorrentes da execução do objeto, de acordo com o Código de Defesa do Consumidor (Įei nº 8.078, de 1990), bem como por todo e qualquer dano causado a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5601B86A" w14:textId="531FBE56" w:rsidR="00E03DE4" w:rsidRPr="00E03DE4"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.9. Responsabilizar-se pelos encargos trabalhistas, previdenciários, fiscais e comerciais resultantes da execução do objeto, cuja inadimplência não transfere a responsabilidade a CONTRATANTE e não poderá onerar o objeto do CONTRATO, sendo que eventual pessoal alocado não terá qualquer vínculo empregatício com a CONTRATANTE;</w:t>
      </w:r>
    </w:p>
    <w:p w14:paraId="1B0C8FB4" w14:textId="3BD1E0FB" w:rsidR="009D3AD4" w:rsidRPr="001F2399" w:rsidRDefault="00E03DE4" w:rsidP="00E03DE4">
      <w:pPr>
        <w:pStyle w:val="Corpodetexto"/>
        <w:spacing w:before="154"/>
        <w:ind w:right="18"/>
        <w:jc w:val="both"/>
        <w:rPr>
          <w:rFonts w:ascii="Arial" w:hAnsi="Arial" w:cs="Arial"/>
        </w:rPr>
      </w:pPr>
      <w:r w:rsidRPr="00E03DE4">
        <w:rPr>
          <w:rFonts w:ascii="Arial" w:hAnsi="Arial" w:cs="Arial"/>
        </w:rPr>
        <w:t>1</w:t>
      </w:r>
      <w:r>
        <w:rPr>
          <w:rFonts w:ascii="Arial" w:hAnsi="Arial" w:cs="Arial"/>
        </w:rPr>
        <w:t>1</w:t>
      </w:r>
      <w:r w:rsidRPr="00E03DE4">
        <w:rPr>
          <w:rFonts w:ascii="Arial" w:hAnsi="Arial" w:cs="Arial"/>
        </w:rPr>
        <w:t>.10. Guardar sigilo sobre todas as informações obtidas em decorrência da execução do CONTRATO e cumprir a lei nº 13.709, de 14 de agosto de 2018 (LGPD), quanto a todos os dados pessoais a que tenha acesso em razão do certame ou do contrato administrativo, independentemente de declaração ou de aceitação expressa.</w:t>
      </w:r>
    </w:p>
    <w:p w14:paraId="4BF1B406" w14:textId="77777777" w:rsidR="008556AD" w:rsidRPr="00C609DD" w:rsidRDefault="008556AD" w:rsidP="00C609DD">
      <w:pPr>
        <w:spacing w:after="120"/>
        <w:rPr>
          <w:rFonts w:ascii="Arial" w:hAnsi="Arial" w:cs="Arial"/>
          <w:b/>
        </w:rPr>
      </w:pPr>
      <w:r w:rsidRPr="00C609DD">
        <w:rPr>
          <w:rFonts w:ascii="Arial" w:hAnsi="Arial" w:cs="Arial"/>
          <w:b/>
        </w:rPr>
        <w:t xml:space="preserve">12. </w:t>
      </w:r>
      <w:r w:rsidRPr="00C609DD">
        <w:rPr>
          <w:rFonts w:ascii="Arial" w:hAnsi="Arial" w:cs="Arial"/>
          <w:b/>
          <w:u w:val="single"/>
        </w:rPr>
        <w:t xml:space="preserve">OBRIGAÇÕES DA </w:t>
      </w:r>
      <w:r w:rsidR="00E03DE4">
        <w:rPr>
          <w:rFonts w:ascii="Arial" w:hAnsi="Arial" w:cs="Arial"/>
          <w:b/>
          <w:u w:val="single"/>
        </w:rPr>
        <w:t>CONTRATANTE:</w:t>
      </w:r>
    </w:p>
    <w:p w14:paraId="12941689" w14:textId="77777777" w:rsidR="00E03DE4" w:rsidRPr="00E03DE4" w:rsidRDefault="00E03DE4" w:rsidP="00410257">
      <w:pPr>
        <w:pStyle w:val="PargrafodaLista"/>
        <w:widowControl w:val="0"/>
        <w:autoSpaceDE w:val="0"/>
        <w:autoSpaceDN w:val="0"/>
        <w:spacing w:after="120" w:line="240" w:lineRule="auto"/>
        <w:ind w:left="0" w:right="17"/>
        <w:contextualSpacing w:val="0"/>
        <w:jc w:val="both"/>
        <w:rPr>
          <w:rFonts w:ascii="Arial" w:hAnsi="Arial" w:cs="Arial"/>
          <w:bCs/>
        </w:rPr>
      </w:pPr>
      <w:r w:rsidRPr="00E03DE4">
        <w:rPr>
          <w:rFonts w:ascii="Arial" w:hAnsi="Arial" w:cs="Arial"/>
          <w:bCs/>
        </w:rPr>
        <w:t>É dever da CONTRATANTE exigir o cumprimento de todas as obrigações assumidas pela CONTRATADA, em especial:</w:t>
      </w:r>
    </w:p>
    <w:p w14:paraId="56313CC4" w14:textId="2B4EF409" w:rsidR="00E03DE4" w:rsidRPr="00E03DE4" w:rsidRDefault="00E03DE4" w:rsidP="00410257">
      <w:pPr>
        <w:pStyle w:val="PargrafodaLista"/>
        <w:widowControl w:val="0"/>
        <w:autoSpaceDE w:val="0"/>
        <w:autoSpaceDN w:val="0"/>
        <w:spacing w:after="120" w:line="240" w:lineRule="auto"/>
        <w:ind w:left="0" w:right="17"/>
        <w:contextualSpacing w:val="0"/>
        <w:jc w:val="both"/>
        <w:rPr>
          <w:rFonts w:ascii="Arial" w:hAnsi="Arial" w:cs="Arial"/>
          <w:bCs/>
        </w:rPr>
      </w:pPr>
      <w:r w:rsidRPr="00E03DE4">
        <w:rPr>
          <w:rFonts w:ascii="Arial" w:hAnsi="Arial" w:cs="Arial"/>
          <w:bCs/>
        </w:rPr>
        <w:t>12.1</w:t>
      </w:r>
      <w:r w:rsidR="00E77D89">
        <w:rPr>
          <w:rFonts w:ascii="Arial" w:hAnsi="Arial" w:cs="Arial"/>
          <w:bCs/>
        </w:rPr>
        <w:t>.</w:t>
      </w:r>
      <w:r w:rsidRPr="00E03DE4">
        <w:rPr>
          <w:rFonts w:ascii="Arial" w:hAnsi="Arial" w:cs="Arial"/>
          <w:bCs/>
        </w:rPr>
        <w:t xml:space="preserve"> Prestar a CONTRATADA as informações e esclarecimentos que esta vier </w:t>
      </w:r>
      <w:r w:rsidRPr="00E03DE4">
        <w:rPr>
          <w:rFonts w:ascii="Arial" w:hAnsi="Arial" w:cs="Arial"/>
          <w:bCs/>
        </w:rPr>
        <w:lastRenderedPageBreak/>
        <w:t>a solicitar para o desenvolvimento dos trabalhos;</w:t>
      </w:r>
    </w:p>
    <w:p w14:paraId="39F5117B" w14:textId="0EF4B4B8" w:rsidR="00E03DE4" w:rsidRPr="00E03DE4" w:rsidRDefault="00E03DE4" w:rsidP="00410257">
      <w:pPr>
        <w:pStyle w:val="PargrafodaLista"/>
        <w:widowControl w:val="0"/>
        <w:autoSpaceDE w:val="0"/>
        <w:autoSpaceDN w:val="0"/>
        <w:spacing w:after="120" w:line="240" w:lineRule="auto"/>
        <w:ind w:left="0" w:right="17"/>
        <w:contextualSpacing w:val="0"/>
        <w:jc w:val="both"/>
        <w:rPr>
          <w:rFonts w:ascii="Arial" w:hAnsi="Arial" w:cs="Arial"/>
          <w:bCs/>
        </w:rPr>
      </w:pPr>
      <w:r w:rsidRPr="00E03DE4">
        <w:rPr>
          <w:rFonts w:ascii="Arial" w:hAnsi="Arial" w:cs="Arial"/>
          <w:bCs/>
        </w:rPr>
        <w:t>12.</w:t>
      </w:r>
      <w:r w:rsidR="00E77D89">
        <w:rPr>
          <w:rFonts w:ascii="Arial" w:hAnsi="Arial" w:cs="Arial"/>
          <w:bCs/>
        </w:rPr>
        <w:t>2.</w:t>
      </w:r>
      <w:r w:rsidRPr="00E03DE4">
        <w:rPr>
          <w:rFonts w:ascii="Arial" w:hAnsi="Arial" w:cs="Arial"/>
          <w:bCs/>
        </w:rPr>
        <w:t xml:space="preserve"> Expedir ordem de serviço para cada serviço a ser executado, com a antecedência, na solicitação conterá informações quanto ao local da realização do evento, tipo de serviço, quantitativos, dentre outras informações necessárias à execução do serviço.</w:t>
      </w:r>
    </w:p>
    <w:p w14:paraId="09AC7334" w14:textId="487AD51F" w:rsidR="00E03DE4" w:rsidRPr="00E03DE4" w:rsidRDefault="00E03DE4" w:rsidP="00410257">
      <w:pPr>
        <w:pStyle w:val="PargrafodaLista"/>
        <w:widowControl w:val="0"/>
        <w:autoSpaceDE w:val="0"/>
        <w:autoSpaceDN w:val="0"/>
        <w:spacing w:after="120" w:line="240" w:lineRule="auto"/>
        <w:ind w:left="0" w:right="17"/>
        <w:contextualSpacing w:val="0"/>
        <w:jc w:val="both"/>
        <w:rPr>
          <w:rFonts w:ascii="Arial" w:hAnsi="Arial" w:cs="Arial"/>
          <w:bCs/>
        </w:rPr>
      </w:pPr>
      <w:r w:rsidRPr="00E03DE4">
        <w:rPr>
          <w:rFonts w:ascii="Arial" w:hAnsi="Arial" w:cs="Arial"/>
          <w:bCs/>
        </w:rPr>
        <w:t>12.3. Comunicar, por escrito, a CONTRATADA toda e qualquer ocorrência relacionada com a execução da entrega dos materiais, inclusive vícios e incorreções, para que sejam corrigidos, no todo ou em parte, as suas expensas;</w:t>
      </w:r>
    </w:p>
    <w:p w14:paraId="37CC4B5D" w14:textId="2885420C" w:rsidR="00E03DE4" w:rsidRPr="00E03DE4" w:rsidRDefault="00E03DE4" w:rsidP="00410257">
      <w:pPr>
        <w:pStyle w:val="PargrafodaLista"/>
        <w:widowControl w:val="0"/>
        <w:autoSpaceDE w:val="0"/>
        <w:autoSpaceDN w:val="0"/>
        <w:spacing w:after="120" w:line="240" w:lineRule="auto"/>
        <w:ind w:left="0" w:right="17"/>
        <w:contextualSpacing w:val="0"/>
        <w:jc w:val="both"/>
        <w:rPr>
          <w:rFonts w:ascii="Arial" w:hAnsi="Arial" w:cs="Arial"/>
          <w:bCs/>
        </w:rPr>
      </w:pPr>
      <w:r w:rsidRPr="00E03DE4">
        <w:rPr>
          <w:rFonts w:ascii="Arial" w:hAnsi="Arial" w:cs="Arial"/>
          <w:bCs/>
        </w:rPr>
        <w:t>12.4. Acompanhar e fiscalizar a execução do fornecimento, através de fiscal especialmente designado para este fim;</w:t>
      </w:r>
    </w:p>
    <w:p w14:paraId="3373EE7A" w14:textId="07E20A31" w:rsidR="009D3AD4" w:rsidRPr="001F2399" w:rsidRDefault="00E03DE4" w:rsidP="00410257">
      <w:pPr>
        <w:pStyle w:val="PargrafodaLista"/>
        <w:widowControl w:val="0"/>
        <w:tabs>
          <w:tab w:val="left" w:pos="838"/>
        </w:tabs>
        <w:autoSpaceDE w:val="0"/>
        <w:autoSpaceDN w:val="0"/>
        <w:spacing w:after="120" w:line="240" w:lineRule="auto"/>
        <w:ind w:left="0" w:right="17"/>
        <w:contextualSpacing w:val="0"/>
        <w:jc w:val="both"/>
        <w:rPr>
          <w:rFonts w:ascii="Arial" w:hAnsi="Arial" w:cs="Arial"/>
          <w:bCs/>
        </w:rPr>
      </w:pPr>
      <w:r w:rsidRPr="00E03DE4">
        <w:rPr>
          <w:rFonts w:ascii="Arial" w:hAnsi="Arial" w:cs="Arial"/>
          <w:bCs/>
        </w:rPr>
        <w:t>12.5. Analisar e atestar Notas Fiscais emitidas e efetuar os respectivos pagamentos nas condições e nos prazos estabelecidos.</w:t>
      </w:r>
    </w:p>
    <w:p w14:paraId="019080F0" w14:textId="7A899B36" w:rsidR="008556AD" w:rsidRPr="00C609DD" w:rsidRDefault="008556AD" w:rsidP="00C609DD">
      <w:pPr>
        <w:spacing w:after="120"/>
        <w:rPr>
          <w:rFonts w:ascii="Arial" w:hAnsi="Arial" w:cs="Arial"/>
          <w:b/>
          <w:bCs/>
        </w:rPr>
      </w:pPr>
      <w:r w:rsidRPr="00C609DD">
        <w:rPr>
          <w:rFonts w:ascii="Arial" w:hAnsi="Arial" w:cs="Arial"/>
          <w:b/>
          <w:bCs/>
        </w:rPr>
        <w:t xml:space="preserve">13. </w:t>
      </w:r>
      <w:r w:rsidRPr="00C609DD">
        <w:rPr>
          <w:rFonts w:ascii="Arial" w:hAnsi="Arial" w:cs="Arial"/>
          <w:b/>
          <w:bCs/>
          <w:u w:val="single"/>
        </w:rPr>
        <w:t xml:space="preserve">CONVOCAÇÃO PARA ASSINATURA DO </w:t>
      </w:r>
      <w:r w:rsidR="009D3AD4" w:rsidRPr="00E03DE4">
        <w:rPr>
          <w:rFonts w:ascii="Arial" w:hAnsi="Arial" w:cs="Arial"/>
          <w:b/>
          <w:bCs/>
          <w:u w:val="single"/>
        </w:rPr>
        <w:t>CONTRATO</w:t>
      </w:r>
    </w:p>
    <w:p w14:paraId="1FAF16A9" w14:textId="282B2EEF" w:rsidR="00E03DE4" w:rsidRPr="00E03DE4" w:rsidRDefault="00E03DE4" w:rsidP="00E03DE4">
      <w:pPr>
        <w:spacing w:after="120"/>
        <w:jc w:val="both"/>
        <w:rPr>
          <w:rFonts w:ascii="Arial" w:hAnsi="Arial" w:cs="Arial"/>
        </w:rPr>
      </w:pPr>
      <w:r>
        <w:rPr>
          <w:rFonts w:ascii="Arial" w:hAnsi="Arial" w:cs="Arial"/>
        </w:rPr>
        <w:t>13.</w:t>
      </w:r>
      <w:r w:rsidRPr="00E03DE4">
        <w:rPr>
          <w:rFonts w:ascii="Arial" w:hAnsi="Arial" w:cs="Arial"/>
        </w:rPr>
        <w:t xml:space="preserve">1. o contrato deverá ser assinado no prazo máximo de </w:t>
      </w:r>
      <w:r w:rsidR="007433BF">
        <w:rPr>
          <w:rFonts w:ascii="Arial" w:hAnsi="Arial" w:cs="Arial"/>
        </w:rPr>
        <w:t>03</w:t>
      </w:r>
      <w:r w:rsidRPr="00E03DE4">
        <w:rPr>
          <w:rFonts w:ascii="Arial" w:hAnsi="Arial" w:cs="Arial"/>
        </w:rPr>
        <w:t xml:space="preserve"> (</w:t>
      </w:r>
      <w:r w:rsidR="007433BF">
        <w:rPr>
          <w:rFonts w:ascii="Arial" w:hAnsi="Arial" w:cs="Arial"/>
        </w:rPr>
        <w:t>três</w:t>
      </w:r>
      <w:r w:rsidRPr="00E03DE4">
        <w:rPr>
          <w:rFonts w:ascii="Arial" w:hAnsi="Arial" w:cs="Arial"/>
        </w:rPr>
        <w:t>) dia</w:t>
      </w:r>
      <w:r w:rsidR="007433BF">
        <w:rPr>
          <w:rFonts w:ascii="Arial" w:hAnsi="Arial" w:cs="Arial"/>
        </w:rPr>
        <w:t>s</w:t>
      </w:r>
      <w:r w:rsidRPr="00E03DE4">
        <w:rPr>
          <w:rFonts w:ascii="Arial" w:hAnsi="Arial" w:cs="Arial"/>
        </w:rPr>
        <w:t xml:space="preserve"> út</w:t>
      </w:r>
      <w:r w:rsidR="007433BF">
        <w:rPr>
          <w:rFonts w:ascii="Arial" w:hAnsi="Arial" w:cs="Arial"/>
        </w:rPr>
        <w:t>eis</w:t>
      </w:r>
      <w:r w:rsidRPr="00E03DE4">
        <w:rPr>
          <w:rFonts w:ascii="Arial" w:hAnsi="Arial" w:cs="Arial"/>
        </w:rPr>
        <w:t xml:space="preserve">, após </w:t>
      </w:r>
      <w:r w:rsidR="00BF0C8D">
        <w:rPr>
          <w:rFonts w:ascii="Arial" w:hAnsi="Arial" w:cs="Arial"/>
        </w:rPr>
        <w:t>a convocação</w:t>
      </w:r>
      <w:r w:rsidRPr="00E03DE4">
        <w:rPr>
          <w:rFonts w:ascii="Arial" w:hAnsi="Arial" w:cs="Arial"/>
        </w:rPr>
        <w:t>.</w:t>
      </w:r>
    </w:p>
    <w:p w14:paraId="1B050FF7" w14:textId="77777777" w:rsidR="00E03DE4" w:rsidRPr="00E03DE4" w:rsidRDefault="00E03DE4" w:rsidP="00E03DE4">
      <w:pPr>
        <w:spacing w:after="120"/>
        <w:jc w:val="both"/>
        <w:rPr>
          <w:rFonts w:ascii="Arial" w:hAnsi="Arial" w:cs="Arial"/>
        </w:rPr>
      </w:pPr>
      <w:r>
        <w:rPr>
          <w:rFonts w:ascii="Arial" w:hAnsi="Arial" w:cs="Arial"/>
        </w:rPr>
        <w:t>13</w:t>
      </w:r>
      <w:r w:rsidRPr="00E03DE4">
        <w:rPr>
          <w:rFonts w:ascii="Arial" w:hAnsi="Arial" w:cs="Arial"/>
        </w:rPr>
        <w:t>.2 o contrato deverá ser executado fielmente pelas partes, de acordo com as cláusulas avençadas e as normas da Lei nº 14.133, de 2021, e cada parte responderá pelas consequências de sua inexecução total ou parcial.</w:t>
      </w:r>
    </w:p>
    <w:p w14:paraId="2C42290C" w14:textId="77777777" w:rsidR="00E03DE4" w:rsidRPr="00E03DE4" w:rsidRDefault="00E03DE4" w:rsidP="00E03DE4">
      <w:pPr>
        <w:spacing w:after="120"/>
        <w:jc w:val="both"/>
        <w:rPr>
          <w:rFonts w:ascii="Arial" w:hAnsi="Arial" w:cs="Arial"/>
        </w:rPr>
      </w:pPr>
      <w:r>
        <w:rPr>
          <w:rFonts w:ascii="Arial" w:hAnsi="Arial" w:cs="Arial"/>
        </w:rPr>
        <w:t>13</w:t>
      </w:r>
      <w:r w:rsidRPr="00E03DE4">
        <w:rPr>
          <w:rFonts w:ascii="Arial" w:hAnsi="Arial" w:cs="Arial"/>
        </w:rPr>
        <w:t>.3. Em caso de impedimento, ordem de paralisação ou suspensão do contrato, o cronograma de execução será prorrogado automaticamente pelo tempo correspondente, anotadas tais circunstâncias mediante simples apostila.</w:t>
      </w:r>
    </w:p>
    <w:p w14:paraId="012D76EF" w14:textId="77777777" w:rsidR="00E03DE4" w:rsidRPr="00E03DE4" w:rsidRDefault="00E03DE4" w:rsidP="00E03DE4">
      <w:pPr>
        <w:spacing w:after="120"/>
        <w:jc w:val="both"/>
        <w:rPr>
          <w:rFonts w:ascii="Arial" w:hAnsi="Arial" w:cs="Arial"/>
        </w:rPr>
      </w:pPr>
      <w:r>
        <w:rPr>
          <w:rFonts w:ascii="Arial" w:hAnsi="Arial" w:cs="Arial"/>
        </w:rPr>
        <w:t>13</w:t>
      </w:r>
      <w:r w:rsidRPr="00E03DE4">
        <w:rPr>
          <w:rFonts w:ascii="Arial" w:hAnsi="Arial" w:cs="Arial"/>
        </w:rPr>
        <w:t>.4. As comunicações entre o órgão ou entidade e a contratada devem ser realizadas por escrito sempre que o ato exigir tal formalidade, admitindo-se o uso de mensagem eletrônica para esse fim.</w:t>
      </w:r>
    </w:p>
    <w:p w14:paraId="4838682F" w14:textId="77777777" w:rsidR="00E03DE4" w:rsidRPr="00E03DE4" w:rsidRDefault="00FB5AB1" w:rsidP="00E03DE4">
      <w:pPr>
        <w:spacing w:after="120"/>
        <w:jc w:val="both"/>
        <w:rPr>
          <w:rFonts w:ascii="Arial" w:hAnsi="Arial" w:cs="Arial"/>
        </w:rPr>
      </w:pPr>
      <w:r>
        <w:rPr>
          <w:rFonts w:ascii="Arial" w:hAnsi="Arial" w:cs="Arial"/>
        </w:rPr>
        <w:t>13</w:t>
      </w:r>
      <w:r w:rsidR="00E03DE4" w:rsidRPr="00E03DE4">
        <w:rPr>
          <w:rFonts w:ascii="Arial" w:hAnsi="Arial" w:cs="Arial"/>
        </w:rPr>
        <w:t>.5. O órgão ou entidade poderá convocar representante da empresa para adoção de providências que devam ser cumpridas de imediato.</w:t>
      </w:r>
    </w:p>
    <w:p w14:paraId="37019B7F" w14:textId="77777777" w:rsidR="008556AD" w:rsidRPr="00C609DD" w:rsidRDefault="00FB5AB1" w:rsidP="00E03DE4">
      <w:pPr>
        <w:spacing w:after="120"/>
        <w:jc w:val="both"/>
        <w:rPr>
          <w:rFonts w:ascii="Arial" w:hAnsi="Arial" w:cs="Arial"/>
        </w:rPr>
      </w:pPr>
      <w:r>
        <w:rPr>
          <w:rFonts w:ascii="Arial" w:hAnsi="Arial" w:cs="Arial"/>
        </w:rPr>
        <w:t>13</w:t>
      </w:r>
      <w:r w:rsidR="00E03DE4" w:rsidRPr="00E03DE4">
        <w:rPr>
          <w:rFonts w:ascii="Arial" w:hAnsi="Arial" w:cs="Arial"/>
        </w:rPr>
        <w:t>.6. Após a assinatura do 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008556AD" w:rsidRPr="00C609DD">
        <w:rPr>
          <w:rFonts w:ascii="Arial" w:hAnsi="Arial" w:cs="Arial"/>
        </w:rPr>
        <w:t xml:space="preserve"> </w:t>
      </w:r>
    </w:p>
    <w:p w14:paraId="53B71840" w14:textId="77777777" w:rsidR="008556AD" w:rsidRPr="00C609DD" w:rsidRDefault="008556AD" w:rsidP="00C609DD">
      <w:pPr>
        <w:spacing w:after="120"/>
        <w:rPr>
          <w:rFonts w:ascii="Arial" w:hAnsi="Arial" w:cs="Arial"/>
        </w:rPr>
      </w:pPr>
      <w:r w:rsidRPr="00C609DD">
        <w:rPr>
          <w:rFonts w:ascii="Arial" w:hAnsi="Arial" w:cs="Arial"/>
          <w:b/>
          <w:bCs/>
        </w:rPr>
        <w:t xml:space="preserve">14. </w:t>
      </w:r>
      <w:r w:rsidRPr="00C609DD">
        <w:rPr>
          <w:rFonts w:ascii="Arial" w:hAnsi="Arial" w:cs="Arial"/>
          <w:b/>
          <w:bCs/>
          <w:u w:val="single"/>
        </w:rPr>
        <w:t>DOS PEDIDOS DE ESCLARECIMENTOS E IMPUGNAÇÃO AO EDITAL</w:t>
      </w:r>
    </w:p>
    <w:p w14:paraId="322A232C" w14:textId="77777777" w:rsidR="008556AD" w:rsidRDefault="008556AD" w:rsidP="00C609DD">
      <w:pPr>
        <w:spacing w:after="120"/>
        <w:jc w:val="both"/>
        <w:rPr>
          <w:rFonts w:ascii="Arial" w:hAnsi="Arial" w:cs="Arial"/>
        </w:rPr>
      </w:pPr>
      <w:r w:rsidRPr="00C609DD">
        <w:rPr>
          <w:rFonts w:ascii="Arial" w:hAnsi="Arial" w:cs="Arial"/>
        </w:rPr>
        <w:t>14.1. O presente edital poderá ser objeto de pedido de esclarecimento e/ou impugnação, através petição dirigida à Comissão de Contratação no através da plataforma BNC.</w:t>
      </w:r>
    </w:p>
    <w:p w14:paraId="1594133F" w14:textId="77777777" w:rsidR="00FB5AB1" w:rsidRPr="00C609DD" w:rsidRDefault="00FB5AB1" w:rsidP="00C609DD">
      <w:pPr>
        <w:spacing w:after="120"/>
        <w:jc w:val="both"/>
        <w:rPr>
          <w:rFonts w:ascii="Arial" w:hAnsi="Arial" w:cs="Arial"/>
        </w:rPr>
      </w:pPr>
      <w:r>
        <w:rPr>
          <w:rFonts w:ascii="Arial" w:hAnsi="Arial" w:cs="Arial"/>
        </w:rPr>
        <w:t>14.2.</w:t>
      </w:r>
      <w:r w:rsidRPr="00FB5AB1">
        <w:t xml:space="preserve"> </w:t>
      </w:r>
      <w:r w:rsidRPr="00FB5AB1">
        <w:rPr>
          <w:rFonts w:ascii="Arial" w:hAnsi="Arial" w:cs="Arial"/>
        </w:rPr>
        <w:t xml:space="preserve">Qualquer pessoa é parte legítima para impugnar edital de licitação por irregularidade na aplicação desta Lei ou para solicitar esclarecimento sobre os seus termos, devendo protocolar o pedido até 3 (três) dias úteis </w:t>
      </w:r>
      <w:r w:rsidRPr="00F43931">
        <w:rPr>
          <w:rFonts w:ascii="Arial" w:hAnsi="Arial" w:cs="Arial"/>
          <w:u w:val="single"/>
        </w:rPr>
        <w:t>antes da data final Credenciamento.</w:t>
      </w:r>
    </w:p>
    <w:p w14:paraId="6CB31D91" w14:textId="77777777" w:rsidR="008556AD" w:rsidRPr="00C609DD" w:rsidRDefault="008556AD" w:rsidP="00C609DD">
      <w:pPr>
        <w:spacing w:after="120"/>
        <w:jc w:val="both"/>
        <w:rPr>
          <w:rFonts w:ascii="Arial" w:hAnsi="Arial" w:cs="Arial"/>
        </w:rPr>
      </w:pPr>
      <w:r w:rsidRPr="00C609DD">
        <w:rPr>
          <w:rFonts w:ascii="Arial" w:hAnsi="Arial" w:cs="Arial"/>
        </w:rPr>
        <w:lastRenderedPageBreak/>
        <w:t>14.</w:t>
      </w:r>
      <w:r w:rsidR="00FB5AB1">
        <w:rPr>
          <w:rFonts w:ascii="Arial" w:hAnsi="Arial" w:cs="Arial"/>
        </w:rPr>
        <w:t>3</w:t>
      </w:r>
      <w:r w:rsidRPr="00C609DD">
        <w:rPr>
          <w:rFonts w:ascii="Arial" w:hAnsi="Arial" w:cs="Arial"/>
        </w:rPr>
        <w:t xml:space="preserve">. Caberá à Comissão de Contratação decidir sobre a petição no prazo de 3 (três) dias úteis contados da data de recebimento da impugnação e/ou pedido de esclarecimento; </w:t>
      </w:r>
    </w:p>
    <w:p w14:paraId="2E824108" w14:textId="77777777" w:rsidR="008556AD" w:rsidRPr="00C609DD" w:rsidRDefault="008556AD" w:rsidP="00C609DD">
      <w:pPr>
        <w:spacing w:after="120"/>
        <w:jc w:val="both"/>
        <w:rPr>
          <w:rFonts w:ascii="Arial" w:hAnsi="Arial" w:cs="Arial"/>
        </w:rPr>
      </w:pPr>
      <w:r w:rsidRPr="00C609DD">
        <w:rPr>
          <w:rFonts w:ascii="Arial" w:hAnsi="Arial" w:cs="Arial"/>
        </w:rPr>
        <w:t>14.</w:t>
      </w:r>
      <w:r w:rsidR="00FB5AB1">
        <w:rPr>
          <w:rFonts w:ascii="Arial" w:hAnsi="Arial" w:cs="Arial"/>
        </w:rPr>
        <w:t>4</w:t>
      </w:r>
      <w:r w:rsidRPr="00C609DD">
        <w:rPr>
          <w:rFonts w:ascii="Arial" w:hAnsi="Arial" w:cs="Arial"/>
        </w:rPr>
        <w:t>. Em caso de acolhimento da impugnação, o edital retificado será republicado no BNC.</w:t>
      </w:r>
    </w:p>
    <w:p w14:paraId="5605A566" w14:textId="77777777" w:rsidR="008556AD" w:rsidRPr="00C609DD" w:rsidRDefault="008556AD" w:rsidP="00C609DD">
      <w:pPr>
        <w:spacing w:after="120"/>
        <w:rPr>
          <w:rFonts w:ascii="Arial" w:hAnsi="Arial" w:cs="Arial"/>
        </w:rPr>
      </w:pPr>
      <w:r w:rsidRPr="00C609DD">
        <w:rPr>
          <w:rFonts w:ascii="Arial" w:hAnsi="Arial" w:cs="Arial"/>
          <w:b/>
          <w:bCs/>
        </w:rPr>
        <w:t xml:space="preserve">15. </w:t>
      </w:r>
      <w:r w:rsidRPr="00C609DD">
        <w:rPr>
          <w:rFonts w:ascii="Arial" w:hAnsi="Arial" w:cs="Arial"/>
          <w:b/>
          <w:bCs/>
          <w:u w:val="single"/>
        </w:rPr>
        <w:t>DOS RECURSOS</w:t>
      </w:r>
    </w:p>
    <w:p w14:paraId="31A71D90" w14:textId="77777777" w:rsidR="008556AD" w:rsidRDefault="008556AD" w:rsidP="00C609DD">
      <w:pPr>
        <w:spacing w:after="120"/>
        <w:jc w:val="both"/>
        <w:rPr>
          <w:rFonts w:ascii="Arial" w:hAnsi="Arial" w:cs="Arial"/>
        </w:rPr>
      </w:pPr>
      <w:r w:rsidRPr="00C609DD">
        <w:rPr>
          <w:rFonts w:ascii="Arial" w:hAnsi="Arial" w:cs="Arial"/>
        </w:rPr>
        <w:t xml:space="preserve">15.1. Caberá recurso no prazo de 03 (três) dias úteis, a contar da intimação do ato, contra </w:t>
      </w:r>
      <w:r w:rsidR="00FB5AB1">
        <w:rPr>
          <w:rFonts w:ascii="Arial" w:hAnsi="Arial" w:cs="Arial"/>
        </w:rPr>
        <w:t>as</w:t>
      </w:r>
      <w:r w:rsidRPr="00C609DD">
        <w:rPr>
          <w:rFonts w:ascii="Arial" w:hAnsi="Arial" w:cs="Arial"/>
        </w:rPr>
        <w:t xml:space="preserve"> decisões</w:t>
      </w:r>
      <w:r w:rsidR="00FB5AB1">
        <w:rPr>
          <w:rFonts w:ascii="Arial" w:hAnsi="Arial" w:cs="Arial"/>
        </w:rPr>
        <w:t>, contados à partir da publicação da listagem dos habilitados e inabilitados</w:t>
      </w:r>
      <w:r w:rsidRPr="00C609DD">
        <w:rPr>
          <w:rFonts w:ascii="Arial" w:hAnsi="Arial" w:cs="Arial"/>
        </w:rPr>
        <w:t xml:space="preserve">: </w:t>
      </w:r>
    </w:p>
    <w:p w14:paraId="7325D92D" w14:textId="6B8365E2" w:rsidR="008556AD" w:rsidRPr="00C609DD" w:rsidRDefault="008556AD" w:rsidP="00C609DD">
      <w:pPr>
        <w:spacing w:after="120"/>
        <w:jc w:val="both"/>
        <w:rPr>
          <w:rFonts w:ascii="Arial" w:hAnsi="Arial" w:cs="Arial"/>
          <w:b/>
          <w:bCs/>
          <w:u w:val="single"/>
        </w:rPr>
      </w:pPr>
      <w:r w:rsidRPr="00C609DD">
        <w:rPr>
          <w:rFonts w:ascii="Arial" w:hAnsi="Arial" w:cs="Arial"/>
          <w:b/>
          <w:bCs/>
        </w:rPr>
        <w:t xml:space="preserve">15.2 </w:t>
      </w:r>
      <w:r w:rsidRPr="00C609DD">
        <w:rPr>
          <w:rFonts w:ascii="Arial" w:hAnsi="Arial" w:cs="Arial"/>
          <w:b/>
          <w:bCs/>
          <w:u w:val="single"/>
        </w:rPr>
        <w:t>DOS ATOS DA AUTORIDADE SUPERIOR</w:t>
      </w:r>
    </w:p>
    <w:p w14:paraId="0E099893" w14:textId="77777777" w:rsidR="008556AD" w:rsidRPr="00C609DD" w:rsidRDefault="008556AD" w:rsidP="00C609DD">
      <w:pPr>
        <w:spacing w:after="120"/>
        <w:jc w:val="both"/>
        <w:rPr>
          <w:rFonts w:ascii="Arial" w:hAnsi="Arial" w:cs="Arial"/>
        </w:rPr>
      </w:pPr>
      <w:r w:rsidRPr="00C609DD">
        <w:rPr>
          <w:rFonts w:ascii="Arial" w:hAnsi="Arial" w:cs="Arial"/>
        </w:rPr>
        <w:t xml:space="preserve">15.2.1.  Da rescisão contratual por ato unilateral do Fundo Municipal de Saúde de Goiana; </w:t>
      </w:r>
    </w:p>
    <w:p w14:paraId="212EF162" w14:textId="77777777" w:rsidR="008556AD" w:rsidRPr="00C609DD" w:rsidRDefault="008556AD" w:rsidP="00C609DD">
      <w:pPr>
        <w:spacing w:after="120"/>
        <w:jc w:val="both"/>
        <w:rPr>
          <w:rFonts w:ascii="Arial" w:hAnsi="Arial" w:cs="Arial"/>
        </w:rPr>
      </w:pPr>
      <w:r w:rsidRPr="00C609DD">
        <w:rPr>
          <w:rFonts w:ascii="Arial" w:hAnsi="Arial" w:cs="Arial"/>
        </w:rPr>
        <w:t xml:space="preserve">15.2.2.  Anulação ou revogação do processo de credenciamento; </w:t>
      </w:r>
    </w:p>
    <w:p w14:paraId="20EEF600" w14:textId="77777777" w:rsidR="008556AD" w:rsidRPr="00C609DD" w:rsidRDefault="008556AD" w:rsidP="00C609DD">
      <w:pPr>
        <w:spacing w:after="120"/>
        <w:jc w:val="both"/>
        <w:rPr>
          <w:rFonts w:ascii="Arial" w:hAnsi="Arial" w:cs="Arial"/>
        </w:rPr>
      </w:pPr>
      <w:r w:rsidRPr="00C609DD">
        <w:rPr>
          <w:rFonts w:ascii="Arial" w:hAnsi="Arial" w:cs="Arial"/>
        </w:rPr>
        <w:t xml:space="preserve">15.2.3.  Penalidades aplicadas; </w:t>
      </w:r>
    </w:p>
    <w:p w14:paraId="0A6016B9" w14:textId="1A126D44" w:rsidR="008556AD" w:rsidRPr="00C609DD" w:rsidRDefault="008556AD" w:rsidP="00C609DD">
      <w:pPr>
        <w:spacing w:after="120"/>
        <w:jc w:val="both"/>
        <w:rPr>
          <w:rFonts w:ascii="Arial" w:hAnsi="Arial" w:cs="Arial"/>
        </w:rPr>
      </w:pPr>
      <w:r w:rsidRPr="00C609DD">
        <w:rPr>
          <w:rFonts w:ascii="Arial" w:hAnsi="Arial" w:cs="Arial"/>
        </w:rPr>
        <w:t xml:space="preserve">15.2.4 Em relação ao </w:t>
      </w:r>
      <w:r w:rsidR="000D5359">
        <w:rPr>
          <w:rFonts w:ascii="Arial" w:hAnsi="Arial" w:cs="Arial"/>
        </w:rPr>
        <w:t>sub</w:t>
      </w:r>
      <w:r w:rsidRPr="00C609DD">
        <w:rPr>
          <w:rFonts w:ascii="Arial" w:hAnsi="Arial" w:cs="Arial"/>
        </w:rPr>
        <w:t>item 15.1</w:t>
      </w:r>
      <w:r w:rsidR="00A64656">
        <w:rPr>
          <w:rFonts w:ascii="Arial" w:hAnsi="Arial" w:cs="Arial"/>
        </w:rPr>
        <w:t>,</w:t>
      </w:r>
      <w:r w:rsidRPr="00C609DD">
        <w:rPr>
          <w:rFonts w:ascii="Arial" w:hAnsi="Arial" w:cs="Arial"/>
        </w:rPr>
        <w:t xml:space="preserve"> o recurso será dirigido à Comissão de Contratação, que, se não reconsiderar o ato ou a decisão no prazo de três dias úteis, encaminhará o recurso com a sua motivação à autoridade superior.</w:t>
      </w:r>
    </w:p>
    <w:p w14:paraId="23547DF1" w14:textId="77777777" w:rsidR="008556AD" w:rsidRPr="00C609DD" w:rsidRDefault="008556AD" w:rsidP="00C609DD">
      <w:pPr>
        <w:spacing w:after="120"/>
        <w:jc w:val="both"/>
        <w:rPr>
          <w:rFonts w:ascii="Arial" w:hAnsi="Arial" w:cs="Arial"/>
        </w:rPr>
      </w:pPr>
      <w:r w:rsidRPr="00C609DD">
        <w:rPr>
          <w:rFonts w:ascii="Arial" w:hAnsi="Arial" w:cs="Arial"/>
        </w:rPr>
        <w:t>15.2.5 A autoridade superior deverá proferir a sua decisão no prazo máximo de dez dias úteis, contado da data de recebimento dos autos.</w:t>
      </w:r>
    </w:p>
    <w:p w14:paraId="7B704C02" w14:textId="77777777" w:rsidR="008556AD" w:rsidRPr="00C609DD" w:rsidRDefault="008556AD" w:rsidP="00C609DD">
      <w:pPr>
        <w:spacing w:after="120"/>
        <w:jc w:val="both"/>
        <w:rPr>
          <w:rFonts w:ascii="Arial" w:hAnsi="Arial" w:cs="Arial"/>
        </w:rPr>
      </w:pPr>
      <w:r w:rsidRPr="00C609DD">
        <w:rPr>
          <w:rFonts w:ascii="Arial" w:hAnsi="Arial" w:cs="Arial"/>
        </w:rPr>
        <w:t>15.3. Os autos do processo permanecerão com vista franqueada aos interessados, no endereço constante neste Edital.</w:t>
      </w:r>
    </w:p>
    <w:p w14:paraId="1E20D12E" w14:textId="77777777" w:rsidR="008556AD" w:rsidRPr="00FB5AB1" w:rsidRDefault="008556AD" w:rsidP="00C609DD">
      <w:pPr>
        <w:tabs>
          <w:tab w:val="left" w:pos="720"/>
        </w:tabs>
        <w:spacing w:after="120"/>
        <w:rPr>
          <w:rFonts w:ascii="Arial" w:hAnsi="Arial" w:cs="Arial"/>
          <w:b/>
        </w:rPr>
      </w:pPr>
      <w:r w:rsidRPr="00FB5AB1">
        <w:rPr>
          <w:rFonts w:ascii="Arial" w:hAnsi="Arial" w:cs="Arial"/>
          <w:b/>
        </w:rPr>
        <w:t xml:space="preserve">16. </w:t>
      </w:r>
      <w:r w:rsidRPr="00FB5AB1">
        <w:rPr>
          <w:rFonts w:ascii="Arial" w:hAnsi="Arial" w:cs="Arial"/>
          <w:b/>
          <w:u w:val="single"/>
        </w:rPr>
        <w:t xml:space="preserve">CONDIÇÕES </w:t>
      </w:r>
      <w:r w:rsidR="00621AD0" w:rsidRPr="00FB5AB1">
        <w:rPr>
          <w:rFonts w:ascii="Arial" w:hAnsi="Arial" w:cs="Arial"/>
          <w:b/>
          <w:u w:val="single"/>
        </w:rPr>
        <w:t>CONTRATUAIS</w:t>
      </w:r>
    </w:p>
    <w:p w14:paraId="6C058D47" w14:textId="77777777" w:rsidR="008556AD" w:rsidRPr="00621AD0" w:rsidRDefault="008556AD" w:rsidP="00C609DD">
      <w:pPr>
        <w:tabs>
          <w:tab w:val="left" w:pos="0"/>
        </w:tabs>
        <w:spacing w:after="120"/>
        <w:jc w:val="both"/>
        <w:rPr>
          <w:rFonts w:ascii="Arial" w:hAnsi="Arial" w:cs="Arial"/>
          <w:b/>
        </w:rPr>
      </w:pPr>
      <w:r w:rsidRPr="00621AD0">
        <w:rPr>
          <w:rFonts w:ascii="Arial" w:hAnsi="Arial" w:cs="Arial"/>
        </w:rPr>
        <w:t xml:space="preserve">16.1 Findo o processo de </w:t>
      </w:r>
      <w:r w:rsidR="00BC0D9E" w:rsidRPr="00621AD0">
        <w:rPr>
          <w:rFonts w:ascii="Arial" w:hAnsi="Arial" w:cs="Arial"/>
        </w:rPr>
        <w:t>C</w:t>
      </w:r>
      <w:r w:rsidRPr="00621AD0">
        <w:rPr>
          <w:rFonts w:ascii="Arial" w:hAnsi="Arial" w:cs="Arial"/>
        </w:rPr>
        <w:t>redenciamento, a empresa considerada habilitada</w:t>
      </w:r>
      <w:r w:rsidR="00BC0D9E" w:rsidRPr="00621AD0">
        <w:rPr>
          <w:rFonts w:ascii="Arial" w:hAnsi="Arial" w:cs="Arial"/>
        </w:rPr>
        <w:t>, e após os procedimento</w:t>
      </w:r>
      <w:r w:rsidR="00FB5AB1">
        <w:rPr>
          <w:rFonts w:ascii="Arial" w:hAnsi="Arial" w:cs="Arial"/>
        </w:rPr>
        <w:t>s</w:t>
      </w:r>
      <w:r w:rsidR="00CB2E76" w:rsidRPr="00621AD0">
        <w:rPr>
          <w:rFonts w:ascii="Arial" w:hAnsi="Arial" w:cs="Arial"/>
        </w:rPr>
        <w:t xml:space="preserve"> </w:t>
      </w:r>
      <w:r w:rsidR="00BC0D9E" w:rsidRPr="00621AD0">
        <w:rPr>
          <w:rFonts w:ascii="Arial" w:hAnsi="Arial" w:cs="Arial"/>
        </w:rPr>
        <w:t xml:space="preserve">finais formais, </w:t>
      </w:r>
      <w:r w:rsidRPr="00621AD0">
        <w:rPr>
          <w:rFonts w:ascii="Arial" w:hAnsi="Arial" w:cs="Arial"/>
        </w:rPr>
        <w:t xml:space="preserve">será convocada para celebrar </w:t>
      </w:r>
      <w:r w:rsidR="00621AD0" w:rsidRPr="00621AD0">
        <w:rPr>
          <w:rFonts w:ascii="Arial" w:hAnsi="Arial" w:cs="Arial"/>
        </w:rPr>
        <w:t>contrato</w:t>
      </w:r>
      <w:r w:rsidRPr="00621AD0">
        <w:rPr>
          <w:rFonts w:ascii="Arial" w:hAnsi="Arial" w:cs="Arial"/>
        </w:rPr>
        <w:t xml:space="preserve"> com o Fundo Municipal de Saúde de Goiana e executará os serviços complementares de saúde de acordo com a necessidade, nos moldes da minuta </w:t>
      </w:r>
      <w:r w:rsidR="000E22CF">
        <w:rPr>
          <w:rFonts w:ascii="Arial" w:hAnsi="Arial" w:cs="Arial"/>
        </w:rPr>
        <w:t xml:space="preserve">contratual </w:t>
      </w:r>
      <w:r w:rsidRPr="00621AD0">
        <w:rPr>
          <w:rFonts w:ascii="Arial" w:hAnsi="Arial" w:cs="Arial"/>
        </w:rPr>
        <w:t>constante do Anexo 11.</w:t>
      </w:r>
    </w:p>
    <w:p w14:paraId="2C09C625" w14:textId="77777777" w:rsidR="008556AD" w:rsidRPr="00621AD0" w:rsidRDefault="008556AD" w:rsidP="00C609DD">
      <w:pPr>
        <w:tabs>
          <w:tab w:val="left" w:pos="720"/>
        </w:tabs>
        <w:spacing w:after="120"/>
        <w:jc w:val="both"/>
        <w:rPr>
          <w:rFonts w:ascii="Arial" w:hAnsi="Arial" w:cs="Arial"/>
        </w:rPr>
      </w:pPr>
      <w:r w:rsidRPr="00621AD0">
        <w:rPr>
          <w:rFonts w:ascii="Arial" w:hAnsi="Arial" w:cs="Arial"/>
        </w:rPr>
        <w:t xml:space="preserve">16.2 O </w:t>
      </w:r>
      <w:r w:rsidR="00621AD0" w:rsidRPr="00621AD0">
        <w:rPr>
          <w:rFonts w:ascii="Arial" w:hAnsi="Arial" w:cs="Arial"/>
        </w:rPr>
        <w:t>contratado</w:t>
      </w:r>
      <w:r w:rsidRPr="00621AD0">
        <w:rPr>
          <w:rFonts w:ascii="Arial" w:hAnsi="Arial" w:cs="Arial"/>
        </w:rPr>
        <w:t xml:space="preserve"> manterá as condições de habilitação durante o período de vigência do </w:t>
      </w:r>
      <w:r w:rsidR="00C609DD" w:rsidRPr="00621AD0">
        <w:rPr>
          <w:rFonts w:ascii="Arial" w:hAnsi="Arial" w:cs="Arial"/>
        </w:rPr>
        <w:t>Contrato</w:t>
      </w:r>
      <w:r w:rsidRPr="00621AD0">
        <w:rPr>
          <w:rFonts w:ascii="Arial" w:hAnsi="Arial" w:cs="Arial"/>
        </w:rPr>
        <w:t>.</w:t>
      </w:r>
    </w:p>
    <w:p w14:paraId="0E033BE8" w14:textId="77777777" w:rsidR="008556AD" w:rsidRPr="00621AD0" w:rsidRDefault="008556AD" w:rsidP="00C609DD">
      <w:pPr>
        <w:tabs>
          <w:tab w:val="left" w:pos="720"/>
        </w:tabs>
        <w:spacing w:after="120"/>
        <w:jc w:val="both"/>
        <w:rPr>
          <w:rFonts w:ascii="Arial" w:hAnsi="Arial" w:cs="Arial"/>
        </w:rPr>
      </w:pPr>
      <w:r w:rsidRPr="00621AD0">
        <w:rPr>
          <w:rFonts w:ascii="Arial" w:hAnsi="Arial" w:cs="Arial"/>
        </w:rPr>
        <w:t xml:space="preserve">16.3 A administração poderá convocar o credenciado durante todo o prazo de validade do credenciamento para assinar o </w:t>
      </w:r>
      <w:r w:rsidR="00621AD0" w:rsidRPr="00621AD0">
        <w:rPr>
          <w:rFonts w:ascii="Arial" w:hAnsi="Arial" w:cs="Arial"/>
        </w:rPr>
        <w:t>contrato</w:t>
      </w:r>
      <w:r w:rsidRPr="00621AD0">
        <w:rPr>
          <w:rFonts w:ascii="Arial" w:hAnsi="Arial" w:cs="Arial"/>
        </w:rPr>
        <w:t xml:space="preserve"> ou outro instrumento equivalente, sob pena de decair o direito à contratação, sem prejuízo das sanções previstas na </w:t>
      </w:r>
      <w:hyperlink r:id="rId17">
        <w:r w:rsidRPr="00621AD0">
          <w:rPr>
            <w:rStyle w:val="Hyperlink"/>
            <w:rFonts w:ascii="Arial" w:hAnsi="Arial" w:cs="Arial"/>
            <w:color w:val="auto"/>
          </w:rPr>
          <w:t>Lei nº 14.133, de 2021</w:t>
        </w:r>
      </w:hyperlink>
      <w:r w:rsidRPr="00621AD0">
        <w:rPr>
          <w:rFonts w:ascii="Arial" w:hAnsi="Arial" w:cs="Arial"/>
        </w:rPr>
        <w:t>, e no edital de credenciamento.</w:t>
      </w:r>
    </w:p>
    <w:p w14:paraId="2D1DEB2E" w14:textId="77777777" w:rsidR="008556AD" w:rsidRPr="00621AD0" w:rsidRDefault="008556AD" w:rsidP="00C609DD">
      <w:pPr>
        <w:tabs>
          <w:tab w:val="left" w:pos="720"/>
        </w:tabs>
        <w:spacing w:after="120"/>
        <w:jc w:val="both"/>
        <w:rPr>
          <w:rFonts w:ascii="Arial" w:hAnsi="Arial" w:cs="Arial"/>
        </w:rPr>
      </w:pPr>
      <w:r w:rsidRPr="00FB5AB1">
        <w:rPr>
          <w:rFonts w:ascii="Arial" w:hAnsi="Arial" w:cs="Arial"/>
        </w:rPr>
        <w:t xml:space="preserve">16.4 O </w:t>
      </w:r>
      <w:r w:rsidR="00621AD0" w:rsidRPr="00FB5AB1">
        <w:rPr>
          <w:rFonts w:ascii="Arial" w:hAnsi="Arial" w:cs="Arial"/>
        </w:rPr>
        <w:t>contrato</w:t>
      </w:r>
      <w:r w:rsidRPr="00FB5AB1">
        <w:rPr>
          <w:rFonts w:ascii="Arial" w:hAnsi="Arial" w:cs="Arial"/>
        </w:rPr>
        <w:t xml:space="preserve"> a ser firmado em decorrência deste credenciamento poderá ser extinto, observadas as condições estabelecidas nos artigos 137 a 139 da Lei n.º 14.133/21.</w:t>
      </w:r>
    </w:p>
    <w:p w14:paraId="6FD40A84" w14:textId="77777777" w:rsidR="008556AD" w:rsidRPr="00621AD0" w:rsidRDefault="008556AD" w:rsidP="00C609DD">
      <w:pPr>
        <w:tabs>
          <w:tab w:val="left" w:pos="720"/>
        </w:tabs>
        <w:spacing w:after="120"/>
        <w:jc w:val="both"/>
        <w:rPr>
          <w:rFonts w:ascii="Arial" w:hAnsi="Arial" w:cs="Arial"/>
        </w:rPr>
      </w:pPr>
      <w:r w:rsidRPr="00621AD0">
        <w:rPr>
          <w:rFonts w:ascii="Arial" w:hAnsi="Arial" w:cs="Arial"/>
        </w:rPr>
        <w:t>16.5 As Unidades Prestadoras de Serviços credenciadas estão sujeitas às penalidades previstas na Lei nº 14.133/2021</w:t>
      </w:r>
      <w:r w:rsidR="00621AD0">
        <w:rPr>
          <w:rFonts w:ascii="Arial" w:hAnsi="Arial" w:cs="Arial"/>
        </w:rPr>
        <w:t xml:space="preserve"> e no c</w:t>
      </w:r>
      <w:r w:rsidR="00C609DD" w:rsidRPr="00621AD0">
        <w:rPr>
          <w:rFonts w:ascii="Arial" w:hAnsi="Arial" w:cs="Arial"/>
        </w:rPr>
        <w:t>ontrato</w:t>
      </w:r>
      <w:r w:rsidRPr="00621AD0">
        <w:rPr>
          <w:rFonts w:ascii="Arial" w:hAnsi="Arial" w:cs="Arial"/>
        </w:rPr>
        <w:t xml:space="preserve"> a ser firmado entre as partes.</w:t>
      </w:r>
    </w:p>
    <w:p w14:paraId="1A825472" w14:textId="77777777" w:rsidR="0078410D" w:rsidRDefault="008556AD" w:rsidP="0078410D">
      <w:pPr>
        <w:tabs>
          <w:tab w:val="left" w:pos="720"/>
        </w:tabs>
        <w:spacing w:after="120"/>
        <w:jc w:val="both"/>
        <w:rPr>
          <w:rFonts w:ascii="Arial" w:hAnsi="Arial" w:cs="Arial"/>
        </w:rPr>
      </w:pPr>
      <w:r w:rsidRPr="00621AD0">
        <w:rPr>
          <w:rFonts w:ascii="Arial" w:hAnsi="Arial" w:cs="Arial"/>
        </w:rPr>
        <w:lastRenderedPageBreak/>
        <w:t xml:space="preserve">16.6 </w:t>
      </w:r>
      <w:r w:rsidR="00621AD0">
        <w:rPr>
          <w:rFonts w:ascii="Arial" w:hAnsi="Arial" w:cs="Arial"/>
        </w:rPr>
        <w:t>O contrato terá seu prazo por 12 (doze) meses, contados da data de assinatura, prorrogável por até 10 anos, na forma dos artigos 106 e 107 da Lei nº 14.133/2021</w:t>
      </w:r>
      <w:r w:rsidRPr="00621AD0">
        <w:rPr>
          <w:rFonts w:ascii="Arial" w:hAnsi="Arial" w:cs="Arial"/>
        </w:rPr>
        <w:t>.</w:t>
      </w:r>
    </w:p>
    <w:p w14:paraId="2086C95B" w14:textId="58F718E1" w:rsidR="008556AD" w:rsidRPr="00C609DD" w:rsidRDefault="008556AD" w:rsidP="0078410D">
      <w:pPr>
        <w:tabs>
          <w:tab w:val="left" w:pos="720"/>
        </w:tabs>
        <w:spacing w:after="120"/>
        <w:jc w:val="both"/>
        <w:rPr>
          <w:rFonts w:ascii="Arial" w:hAnsi="Arial" w:cs="Arial"/>
        </w:rPr>
      </w:pPr>
      <w:r w:rsidRPr="00AA0666">
        <w:rPr>
          <w:rFonts w:ascii="Arial" w:hAnsi="Arial" w:cs="Arial"/>
        </w:rPr>
        <w:t>16.</w:t>
      </w:r>
      <w:r w:rsidR="004D0997">
        <w:rPr>
          <w:rFonts w:ascii="Arial" w:hAnsi="Arial" w:cs="Arial"/>
        </w:rPr>
        <w:t>7</w:t>
      </w:r>
      <w:r w:rsidRPr="004E1DC5">
        <w:rPr>
          <w:rFonts w:ascii="Arial" w:hAnsi="Arial" w:cs="Arial"/>
        </w:rPr>
        <w:t xml:space="preserve"> Os pagamentos serão mensais, mediante comprovação da efetiva realização dos serviços autorizados e estando regular a documentação respectiva.</w:t>
      </w:r>
    </w:p>
    <w:p w14:paraId="6DE763D9" w14:textId="2C0CDCC2" w:rsidR="008556AD" w:rsidRPr="00B032C0" w:rsidRDefault="008556AD" w:rsidP="00410257">
      <w:pPr>
        <w:tabs>
          <w:tab w:val="left" w:pos="720"/>
        </w:tabs>
        <w:spacing w:after="120"/>
        <w:jc w:val="both"/>
        <w:rPr>
          <w:rFonts w:ascii="Arial" w:hAnsi="Arial" w:cs="Arial"/>
          <w:b/>
        </w:rPr>
      </w:pPr>
      <w:r w:rsidRPr="00C609DD">
        <w:rPr>
          <w:rFonts w:ascii="Arial" w:hAnsi="Arial" w:cs="Arial"/>
          <w:b/>
        </w:rPr>
        <w:t xml:space="preserve">17. </w:t>
      </w:r>
      <w:r w:rsidRPr="00C609DD">
        <w:rPr>
          <w:rFonts w:ascii="Arial" w:hAnsi="Arial" w:cs="Arial"/>
          <w:b/>
          <w:spacing w:val="-10"/>
          <w:u w:val="single"/>
        </w:rPr>
        <w:t xml:space="preserve">DA </w:t>
      </w:r>
      <w:r w:rsidR="00F41F51" w:rsidRPr="00C609DD">
        <w:rPr>
          <w:rFonts w:ascii="Arial" w:hAnsi="Arial" w:cs="Arial"/>
          <w:b/>
          <w:spacing w:val="-10"/>
          <w:u w:val="single"/>
        </w:rPr>
        <w:t xml:space="preserve">FISCALIZAÇÃO E GESTÃO </w:t>
      </w:r>
      <w:r w:rsidR="00C609DD" w:rsidRPr="00C609DD">
        <w:rPr>
          <w:rFonts w:ascii="Arial" w:hAnsi="Arial" w:cs="Arial"/>
          <w:b/>
          <w:spacing w:val="-10"/>
          <w:u w:val="single"/>
        </w:rPr>
        <w:t>DO TERMO DE REDENCIAMENTO</w:t>
      </w:r>
      <w:r w:rsidR="00410257">
        <w:rPr>
          <w:rFonts w:ascii="Arial" w:hAnsi="Arial" w:cs="Arial"/>
          <w:b/>
          <w:spacing w:val="-10"/>
          <w:u w:val="single"/>
        </w:rPr>
        <w:t xml:space="preserve"> </w:t>
      </w:r>
      <w:r w:rsidR="00C609DD" w:rsidRPr="00C609DD">
        <w:rPr>
          <w:rFonts w:ascii="Arial" w:hAnsi="Arial" w:cs="Arial"/>
          <w:b/>
          <w:spacing w:val="-10"/>
          <w:u w:val="single"/>
        </w:rPr>
        <w:t>/</w:t>
      </w:r>
      <w:r w:rsidR="00410257">
        <w:rPr>
          <w:rFonts w:ascii="Arial" w:hAnsi="Arial" w:cs="Arial"/>
          <w:b/>
          <w:spacing w:val="-10"/>
          <w:u w:val="single"/>
        </w:rPr>
        <w:t xml:space="preserve"> </w:t>
      </w:r>
      <w:r w:rsidR="00C609DD" w:rsidRPr="00B032C0">
        <w:rPr>
          <w:rFonts w:ascii="Arial" w:hAnsi="Arial" w:cs="Arial"/>
          <w:b/>
          <w:spacing w:val="-10"/>
          <w:u w:val="single"/>
        </w:rPr>
        <w:t>CONTRATO</w:t>
      </w:r>
    </w:p>
    <w:p w14:paraId="60EE7A16" w14:textId="289E8971" w:rsidR="00F41F51" w:rsidRPr="00B032C0" w:rsidRDefault="008556AD" w:rsidP="00C609DD">
      <w:pPr>
        <w:pBdr>
          <w:top w:val="nil"/>
          <w:left w:val="nil"/>
          <w:bottom w:val="nil"/>
          <w:right w:val="nil"/>
          <w:between w:val="nil"/>
        </w:pBdr>
        <w:spacing w:after="120"/>
        <w:jc w:val="both"/>
        <w:rPr>
          <w:rFonts w:ascii="Arial" w:hAnsi="Arial" w:cs="Arial"/>
        </w:rPr>
      </w:pPr>
      <w:r w:rsidRPr="00B032C0">
        <w:rPr>
          <w:rFonts w:ascii="Arial" w:hAnsi="Arial" w:cs="Arial"/>
        </w:rPr>
        <w:t xml:space="preserve">17.1 </w:t>
      </w:r>
      <w:r w:rsidR="00F41F51" w:rsidRPr="00B032C0">
        <w:rPr>
          <w:rFonts w:ascii="Arial" w:eastAsia="Arial" w:hAnsi="Arial" w:cs="Arial"/>
        </w:rPr>
        <w:t xml:space="preserve">Fica designado </w:t>
      </w:r>
      <w:r w:rsidR="00706CEC" w:rsidRPr="00B032C0">
        <w:rPr>
          <w:rFonts w:ascii="Arial" w:eastAsia="Arial" w:hAnsi="Arial" w:cs="Arial"/>
        </w:rPr>
        <w:t xml:space="preserve">como </w:t>
      </w:r>
      <w:r w:rsidR="00706CEC" w:rsidRPr="00B032C0">
        <w:rPr>
          <w:rFonts w:ascii="Arial" w:eastAsia="Arial" w:hAnsi="Arial" w:cs="Arial"/>
          <w:b/>
          <w:bCs/>
        </w:rPr>
        <w:t>Fiscal</w:t>
      </w:r>
      <w:r w:rsidR="00F41F51" w:rsidRPr="00B032C0">
        <w:rPr>
          <w:rFonts w:ascii="Arial" w:eastAsia="Arial" w:hAnsi="Arial" w:cs="Arial"/>
        </w:rPr>
        <w:t xml:space="preserve"> </w:t>
      </w:r>
      <w:r w:rsidR="00F41F51" w:rsidRPr="00B032C0">
        <w:rPr>
          <w:rFonts w:ascii="Arial" w:hAnsi="Arial" w:cs="Arial"/>
        </w:rPr>
        <w:t xml:space="preserve">o </w:t>
      </w:r>
      <w:r w:rsidR="00012336" w:rsidRPr="00B032C0">
        <w:rPr>
          <w:rFonts w:ascii="Arial" w:hAnsi="Arial" w:cs="Arial"/>
        </w:rPr>
        <w:t>servidor</w:t>
      </w:r>
      <w:r w:rsidR="00F41F51" w:rsidRPr="00B032C0">
        <w:rPr>
          <w:rFonts w:ascii="Arial" w:hAnsi="Arial" w:cs="Arial"/>
        </w:rPr>
        <w:t xml:space="preserve"> </w:t>
      </w:r>
      <w:r w:rsidR="00F41F51" w:rsidRPr="00B032C0">
        <w:rPr>
          <w:rFonts w:ascii="Arial" w:eastAsia="Arial" w:hAnsi="Arial" w:cs="Arial"/>
          <w:bCs/>
        </w:rPr>
        <w:t>José Edson Rodrigues Guedes Gondim</w:t>
      </w:r>
      <w:r w:rsidR="00F41F51" w:rsidRPr="00B032C0">
        <w:rPr>
          <w:rFonts w:ascii="Arial" w:eastAsia="Arial" w:hAnsi="Arial" w:cs="Arial"/>
        </w:rPr>
        <w:t xml:space="preserve">, </w:t>
      </w:r>
      <w:r w:rsidR="00F41F51" w:rsidRPr="00B032C0">
        <w:rPr>
          <w:rFonts w:ascii="Arial" w:eastAsia="Arial" w:hAnsi="Arial" w:cs="Arial"/>
          <w:bCs/>
        </w:rPr>
        <w:t>Coordenador da Regulação</w:t>
      </w:r>
      <w:r w:rsidR="00F41F51" w:rsidRPr="00B032C0">
        <w:rPr>
          <w:rFonts w:ascii="Arial" w:eastAsia="Arial" w:hAnsi="Arial" w:cs="Arial"/>
        </w:rPr>
        <w:t xml:space="preserve">, </w:t>
      </w:r>
      <w:r w:rsidR="00F41F51" w:rsidRPr="00B032C0">
        <w:rPr>
          <w:rFonts w:ascii="Arial" w:eastAsia="Arial" w:hAnsi="Arial" w:cs="Arial"/>
          <w:bCs/>
        </w:rPr>
        <w:t>RG: 7685947 SDS-PE, CPF: 076.958.194-33, Matrícula: 927131921</w:t>
      </w:r>
      <w:r w:rsidR="00F41F51" w:rsidRPr="00B032C0">
        <w:rPr>
          <w:rFonts w:ascii="Arial" w:hAnsi="Arial" w:cs="Arial"/>
        </w:rPr>
        <w:t>, para exercer a função inerente à fiscalização, incluindo o acompanhamento do fornecimento, verificação da conformidade dos materiais entregues, controle de prazos, comunicação com a contratada e elaboração de relatórios técnicos, conforme previsto na Lei nº 14.133/2021, suas regulamentações e demais normativas aplicáveis.</w:t>
      </w:r>
    </w:p>
    <w:p w14:paraId="37CE7A61" w14:textId="16019368" w:rsidR="00F41F51" w:rsidRPr="00B032C0" w:rsidRDefault="00F41F51" w:rsidP="00C609DD">
      <w:pPr>
        <w:pBdr>
          <w:top w:val="nil"/>
          <w:left w:val="nil"/>
          <w:bottom w:val="nil"/>
          <w:right w:val="nil"/>
          <w:between w:val="nil"/>
        </w:pBdr>
        <w:spacing w:after="120"/>
        <w:jc w:val="both"/>
        <w:rPr>
          <w:rFonts w:ascii="Arial" w:hAnsi="Arial" w:cs="Arial"/>
        </w:rPr>
      </w:pPr>
      <w:r w:rsidRPr="00B032C0">
        <w:rPr>
          <w:rFonts w:ascii="Arial" w:eastAsia="Arial" w:hAnsi="Arial" w:cs="Arial"/>
        </w:rPr>
        <w:t xml:space="preserve">17.2. Fica designado como </w:t>
      </w:r>
      <w:r w:rsidRPr="00B032C0">
        <w:rPr>
          <w:rFonts w:ascii="Arial" w:eastAsia="Arial" w:hAnsi="Arial" w:cs="Arial"/>
          <w:b/>
          <w:bCs/>
        </w:rPr>
        <w:t>Suplente</w:t>
      </w:r>
      <w:r w:rsidR="00706CEC" w:rsidRPr="00B032C0">
        <w:rPr>
          <w:rFonts w:ascii="Arial" w:eastAsia="Arial" w:hAnsi="Arial" w:cs="Arial"/>
          <w:b/>
          <w:bCs/>
        </w:rPr>
        <w:t xml:space="preserve"> de Fiscal</w:t>
      </w:r>
      <w:r w:rsidRPr="00B032C0">
        <w:rPr>
          <w:rFonts w:ascii="Arial" w:eastAsia="Arial" w:hAnsi="Arial" w:cs="Arial"/>
        </w:rPr>
        <w:t xml:space="preserve"> </w:t>
      </w:r>
      <w:r w:rsidR="00012336" w:rsidRPr="00B032C0">
        <w:rPr>
          <w:rFonts w:ascii="Arial" w:eastAsia="Arial" w:hAnsi="Arial" w:cs="Arial"/>
        </w:rPr>
        <w:t xml:space="preserve">o servidor </w:t>
      </w:r>
      <w:r w:rsidRPr="00B032C0">
        <w:rPr>
          <w:rFonts w:ascii="Arial" w:eastAsia="Arial" w:hAnsi="Arial" w:cs="Arial"/>
        </w:rPr>
        <w:t xml:space="preserve"> </w:t>
      </w:r>
      <w:r w:rsidR="00012336" w:rsidRPr="00B032C0">
        <w:rPr>
          <w:rFonts w:ascii="Arial" w:eastAsia="Arial" w:hAnsi="Arial" w:cs="Arial"/>
        </w:rPr>
        <w:t>Caio Fillipe Batista de Souza, RG nº 5.089.623 SDS/PE, CPF nº 024.750.614-13, Matrícula nº 927302625</w:t>
      </w:r>
      <w:r w:rsidRPr="00B032C0">
        <w:rPr>
          <w:rFonts w:ascii="Arial" w:eastAsia="Arial" w:hAnsi="Arial" w:cs="Arial"/>
        </w:rPr>
        <w:t xml:space="preserve">, </w:t>
      </w:r>
      <w:r w:rsidRPr="00B032C0">
        <w:rPr>
          <w:rFonts w:ascii="Arial" w:hAnsi="Arial" w:cs="Arial"/>
        </w:rPr>
        <w:t>para exercer a função inerente à suplência da fiscalização, incluindo o acompanhamento do fornecimento, verificação da conformidade dos materiais entregues, controle de prazos, comunicação com a contratada e elaboração de relatórios técnicos, conforme previsto na Lei nº 14.133/2021, suas regulamentações e demais normativas aplicáveis.</w:t>
      </w:r>
    </w:p>
    <w:p w14:paraId="0739B3A8" w14:textId="0346DBD4" w:rsidR="008556AD" w:rsidRPr="00C609DD" w:rsidRDefault="00F41F51" w:rsidP="00C609DD">
      <w:pPr>
        <w:tabs>
          <w:tab w:val="left" w:pos="720"/>
        </w:tabs>
        <w:spacing w:after="120"/>
        <w:jc w:val="both"/>
        <w:rPr>
          <w:rFonts w:ascii="Arial" w:hAnsi="Arial" w:cs="Arial"/>
        </w:rPr>
      </w:pPr>
      <w:r w:rsidRPr="00B032C0">
        <w:rPr>
          <w:rFonts w:ascii="Arial" w:eastAsia="Arial" w:hAnsi="Arial" w:cs="Arial"/>
        </w:rPr>
        <w:t xml:space="preserve">17.3. Fica designado como </w:t>
      </w:r>
      <w:r w:rsidRPr="00B032C0">
        <w:rPr>
          <w:rFonts w:ascii="Arial" w:eastAsia="Arial" w:hAnsi="Arial" w:cs="Arial"/>
          <w:b/>
          <w:bCs/>
        </w:rPr>
        <w:t>Gestor</w:t>
      </w:r>
      <w:r w:rsidRPr="00B032C0">
        <w:rPr>
          <w:rFonts w:ascii="Arial" w:eastAsia="Arial" w:hAnsi="Arial" w:cs="Arial"/>
        </w:rPr>
        <w:t xml:space="preserve"> o Sr. André Mandarine, Secretário de Saúde, </w:t>
      </w:r>
      <w:r w:rsidR="00012336" w:rsidRPr="00B032C0">
        <w:rPr>
          <w:rFonts w:ascii="Arial" w:eastAsia="Arial" w:hAnsi="Arial" w:cs="Arial"/>
        </w:rPr>
        <w:t>RG nº 6.908.006 SDS/PE, CPF nº 050.487.064-55, Portaria nº 978/2025</w:t>
      </w:r>
      <w:r w:rsidRPr="00B032C0">
        <w:rPr>
          <w:rFonts w:ascii="Arial" w:eastAsia="Arial" w:hAnsi="Arial" w:cs="Arial"/>
        </w:rPr>
        <w:t xml:space="preserve">, a quem compete a supervisão geral da execução, com </w:t>
      </w:r>
      <w:r w:rsidRPr="00C609DD">
        <w:rPr>
          <w:rFonts w:ascii="Arial" w:eastAsia="Arial" w:hAnsi="Arial" w:cs="Arial"/>
          <w:highlight w:val="white"/>
        </w:rPr>
        <w:t>responsabilidade pela coordenação das ações de gestão, controle de prazos, análise de conformidade das entregas, comunicação institucional com a contratada e adoção das providências administrativas necessárias à fiel execução contratual, conforme previsto na Lei nº 14.133/2021.</w:t>
      </w:r>
      <w:r w:rsidR="008556AD" w:rsidRPr="00C609DD">
        <w:rPr>
          <w:rFonts w:ascii="Arial" w:hAnsi="Arial" w:cs="Arial"/>
        </w:rPr>
        <w:t xml:space="preserve"> </w:t>
      </w:r>
    </w:p>
    <w:p w14:paraId="4BADF465" w14:textId="1F9088F7" w:rsidR="008556AD" w:rsidRDefault="008556AD" w:rsidP="00C609DD">
      <w:pPr>
        <w:tabs>
          <w:tab w:val="left" w:pos="720"/>
        </w:tabs>
        <w:spacing w:after="120"/>
        <w:rPr>
          <w:rFonts w:ascii="Arial" w:hAnsi="Arial" w:cs="Arial"/>
          <w:b/>
          <w:u w:val="single"/>
        </w:rPr>
      </w:pPr>
      <w:r w:rsidRPr="000B73CD">
        <w:rPr>
          <w:rFonts w:ascii="Arial" w:hAnsi="Arial" w:cs="Arial"/>
          <w:b/>
        </w:rPr>
        <w:t xml:space="preserve">18. </w:t>
      </w:r>
      <w:r w:rsidRPr="000B73CD">
        <w:rPr>
          <w:rFonts w:ascii="Arial" w:hAnsi="Arial" w:cs="Arial"/>
          <w:b/>
          <w:u w:val="single"/>
        </w:rPr>
        <w:t>DA</w:t>
      </w:r>
      <w:r w:rsidR="00FC4D38" w:rsidRPr="000B73CD">
        <w:rPr>
          <w:rFonts w:ascii="Arial" w:hAnsi="Arial" w:cs="Arial"/>
          <w:b/>
          <w:u w:val="single"/>
        </w:rPr>
        <w:t>S</w:t>
      </w:r>
      <w:r w:rsidRPr="000B73CD">
        <w:rPr>
          <w:rFonts w:ascii="Arial" w:hAnsi="Arial" w:cs="Arial"/>
          <w:b/>
          <w:u w:val="single"/>
        </w:rPr>
        <w:t xml:space="preserve"> DOTAÇ</w:t>
      </w:r>
      <w:r w:rsidR="00FC4D38" w:rsidRPr="000B73CD">
        <w:rPr>
          <w:rFonts w:ascii="Arial" w:hAnsi="Arial" w:cs="Arial"/>
          <w:b/>
          <w:u w:val="single"/>
        </w:rPr>
        <w:t>ÕES</w:t>
      </w:r>
      <w:r w:rsidRPr="000B73CD">
        <w:rPr>
          <w:rFonts w:ascii="Arial" w:hAnsi="Arial" w:cs="Arial"/>
          <w:b/>
          <w:u w:val="single"/>
        </w:rPr>
        <w:t xml:space="preserve"> ORÇAMENTÁRIA</w:t>
      </w:r>
      <w:r w:rsidR="00FC4D38" w:rsidRPr="000B73CD">
        <w:rPr>
          <w:rFonts w:ascii="Arial" w:hAnsi="Arial" w:cs="Arial"/>
          <w:b/>
          <w:u w:val="single"/>
        </w:rPr>
        <w:t>S</w:t>
      </w:r>
    </w:p>
    <w:p w14:paraId="1ED54004" w14:textId="10EF0C0F" w:rsidR="00FC4D38" w:rsidRPr="000B73CD" w:rsidRDefault="00FC4D38" w:rsidP="000F4386">
      <w:pPr>
        <w:tabs>
          <w:tab w:val="left" w:pos="720"/>
        </w:tabs>
        <w:jc w:val="both"/>
        <w:rPr>
          <w:rFonts w:ascii="Arial" w:hAnsi="Arial" w:cs="Arial"/>
          <w:b/>
          <w:bCs/>
        </w:rPr>
      </w:pPr>
      <w:r w:rsidRPr="000B73CD">
        <w:rPr>
          <w:rFonts w:ascii="Arial" w:hAnsi="Arial" w:cs="Arial"/>
          <w:b/>
          <w:bCs/>
        </w:rPr>
        <w:t xml:space="preserve">&gt; </w:t>
      </w:r>
      <w:r w:rsidR="000F4386" w:rsidRPr="000B73CD">
        <w:rPr>
          <w:rFonts w:ascii="Arial" w:hAnsi="Arial" w:cs="Arial"/>
          <w:b/>
          <w:bCs/>
        </w:rPr>
        <w:t xml:space="preserve">DOTAÇÃO PARA </w:t>
      </w:r>
      <w:r w:rsidRPr="000B73CD">
        <w:rPr>
          <w:rFonts w:ascii="Arial" w:hAnsi="Arial" w:cs="Arial"/>
          <w:b/>
          <w:bCs/>
        </w:rPr>
        <w:t>SECRETARIA DE SAÚDE</w:t>
      </w:r>
    </w:p>
    <w:p w14:paraId="6B85A1A7" w14:textId="49FA60B5" w:rsidR="00F41F51" w:rsidRPr="000B73CD" w:rsidRDefault="00F41F51" w:rsidP="000F4386">
      <w:pPr>
        <w:tabs>
          <w:tab w:val="left" w:pos="720"/>
        </w:tabs>
        <w:jc w:val="both"/>
        <w:rPr>
          <w:rFonts w:ascii="Arial" w:hAnsi="Arial" w:cs="Arial"/>
        </w:rPr>
      </w:pPr>
      <w:r w:rsidRPr="000B73CD">
        <w:rPr>
          <w:rFonts w:ascii="Arial" w:hAnsi="Arial" w:cs="Arial"/>
          <w:b/>
          <w:bCs/>
        </w:rPr>
        <w:t>Dotação:</w:t>
      </w:r>
      <w:r w:rsidRPr="000B73CD">
        <w:rPr>
          <w:rFonts w:ascii="Arial" w:hAnsi="Arial" w:cs="Arial"/>
        </w:rPr>
        <w:t xml:space="preserve"> 10.122.00</w:t>
      </w:r>
      <w:r w:rsidR="00FC4D38" w:rsidRPr="000B73CD">
        <w:rPr>
          <w:rFonts w:ascii="Arial" w:hAnsi="Arial" w:cs="Arial"/>
        </w:rPr>
        <w:t>0</w:t>
      </w:r>
      <w:r w:rsidRPr="000B73CD">
        <w:rPr>
          <w:rFonts w:ascii="Arial" w:hAnsi="Arial" w:cs="Arial"/>
        </w:rPr>
        <w:t>7.</w:t>
      </w:r>
      <w:r w:rsidR="00FC4D38" w:rsidRPr="000B73CD">
        <w:rPr>
          <w:rFonts w:ascii="Arial" w:hAnsi="Arial" w:cs="Arial"/>
        </w:rPr>
        <w:t>2001</w:t>
      </w:r>
      <w:r w:rsidRPr="000B73CD">
        <w:rPr>
          <w:rFonts w:ascii="Arial" w:hAnsi="Arial" w:cs="Arial"/>
        </w:rPr>
        <w:t xml:space="preserve">.0000 </w:t>
      </w:r>
      <w:r w:rsidR="00FC4D38" w:rsidRPr="000B73CD">
        <w:rPr>
          <w:rFonts w:ascii="Arial" w:hAnsi="Arial" w:cs="Arial"/>
        </w:rPr>
        <w:t>– Gestão e modernização da Unidade Orçamentária</w:t>
      </w:r>
    </w:p>
    <w:p w14:paraId="00977124" w14:textId="1C758EB7" w:rsidR="00F41F51" w:rsidRPr="000B73CD" w:rsidRDefault="00F41F51" w:rsidP="000F4386">
      <w:pPr>
        <w:tabs>
          <w:tab w:val="left" w:pos="720"/>
        </w:tabs>
        <w:jc w:val="both"/>
        <w:rPr>
          <w:rFonts w:ascii="Arial" w:hAnsi="Arial" w:cs="Arial"/>
        </w:rPr>
      </w:pPr>
      <w:r w:rsidRPr="000B73CD">
        <w:rPr>
          <w:rFonts w:ascii="Arial" w:hAnsi="Arial" w:cs="Arial"/>
          <w:b/>
          <w:bCs/>
        </w:rPr>
        <w:t>Elemento de despesa:</w:t>
      </w:r>
      <w:r w:rsidRPr="000B73CD">
        <w:rPr>
          <w:rFonts w:ascii="Arial" w:hAnsi="Arial" w:cs="Arial"/>
        </w:rPr>
        <w:t xml:space="preserve"> 3.3.90.</w:t>
      </w:r>
      <w:r w:rsidR="000B73CD" w:rsidRPr="000B73CD">
        <w:rPr>
          <w:rFonts w:ascii="Arial" w:hAnsi="Arial" w:cs="Arial"/>
        </w:rPr>
        <w:t>00</w:t>
      </w:r>
      <w:r w:rsidRPr="000B73CD">
        <w:rPr>
          <w:rFonts w:ascii="Arial" w:hAnsi="Arial" w:cs="Arial"/>
        </w:rPr>
        <w:t>.00 –</w:t>
      </w:r>
      <w:r w:rsidR="00FC4D38" w:rsidRPr="000B73CD">
        <w:rPr>
          <w:rFonts w:ascii="Arial" w:hAnsi="Arial" w:cs="Arial"/>
        </w:rPr>
        <w:t xml:space="preserve"> P</w:t>
      </w:r>
      <w:r w:rsidRPr="000B73CD">
        <w:rPr>
          <w:rFonts w:ascii="Arial" w:hAnsi="Arial" w:cs="Arial"/>
        </w:rPr>
        <w:t>essoa</w:t>
      </w:r>
      <w:r w:rsidR="00FC4D38" w:rsidRPr="000B73CD">
        <w:rPr>
          <w:rFonts w:ascii="Arial" w:hAnsi="Arial" w:cs="Arial"/>
        </w:rPr>
        <w:t>s Físicas, Pessoa J</w:t>
      </w:r>
      <w:r w:rsidRPr="000B73CD">
        <w:rPr>
          <w:rFonts w:ascii="Arial" w:hAnsi="Arial" w:cs="Arial"/>
        </w:rPr>
        <w:t>urídica</w:t>
      </w:r>
      <w:r w:rsidR="00FC4D38" w:rsidRPr="000B73CD">
        <w:rPr>
          <w:rFonts w:ascii="Arial" w:hAnsi="Arial" w:cs="Arial"/>
        </w:rPr>
        <w:t xml:space="preserve"> e Consumo</w:t>
      </w:r>
      <w:r w:rsidR="000B73CD" w:rsidRPr="000B73CD">
        <w:rPr>
          <w:rFonts w:ascii="Arial" w:hAnsi="Arial" w:cs="Arial"/>
        </w:rPr>
        <w:t xml:space="preserve"> / 3.3.90.39 - Pessoa Jurídica</w:t>
      </w:r>
    </w:p>
    <w:p w14:paraId="4CDC3417" w14:textId="240F693E" w:rsidR="00F41F51" w:rsidRPr="000B73CD" w:rsidRDefault="00F41F51" w:rsidP="000F4386">
      <w:pPr>
        <w:tabs>
          <w:tab w:val="left" w:pos="720"/>
        </w:tabs>
        <w:jc w:val="both"/>
        <w:rPr>
          <w:rFonts w:ascii="Arial" w:hAnsi="Arial" w:cs="Arial"/>
        </w:rPr>
      </w:pPr>
      <w:r w:rsidRPr="000B73CD">
        <w:rPr>
          <w:rFonts w:ascii="Arial" w:hAnsi="Arial" w:cs="Arial"/>
          <w:b/>
          <w:bCs/>
        </w:rPr>
        <w:t>Ficha:</w:t>
      </w:r>
      <w:r w:rsidRPr="000B73CD">
        <w:rPr>
          <w:rFonts w:ascii="Arial" w:hAnsi="Arial" w:cs="Arial"/>
        </w:rPr>
        <w:t xml:space="preserve"> </w:t>
      </w:r>
      <w:r w:rsidR="00FC4D38" w:rsidRPr="000B73CD">
        <w:rPr>
          <w:rFonts w:ascii="Arial" w:hAnsi="Arial" w:cs="Arial"/>
        </w:rPr>
        <w:t>167 – Recurso Próprio</w:t>
      </w:r>
    </w:p>
    <w:p w14:paraId="3D65AEE8" w14:textId="77777777" w:rsidR="000F4386" w:rsidRPr="000B73CD" w:rsidRDefault="000F4386" w:rsidP="000F4386">
      <w:pPr>
        <w:tabs>
          <w:tab w:val="left" w:pos="720"/>
        </w:tabs>
        <w:jc w:val="both"/>
        <w:rPr>
          <w:rFonts w:ascii="Arial" w:hAnsi="Arial" w:cs="Arial"/>
        </w:rPr>
      </w:pPr>
    </w:p>
    <w:p w14:paraId="5FDF1CA6" w14:textId="2EF1BBD3" w:rsidR="00FC4D38" w:rsidRPr="000B73CD" w:rsidRDefault="00FC4D38" w:rsidP="000F4386">
      <w:pPr>
        <w:tabs>
          <w:tab w:val="left" w:pos="720"/>
        </w:tabs>
        <w:jc w:val="both"/>
        <w:rPr>
          <w:rFonts w:ascii="Arial" w:hAnsi="Arial" w:cs="Arial"/>
          <w:b/>
          <w:bCs/>
        </w:rPr>
      </w:pPr>
      <w:r w:rsidRPr="000B73CD">
        <w:rPr>
          <w:rFonts w:ascii="Arial" w:hAnsi="Arial" w:cs="Arial"/>
          <w:b/>
          <w:bCs/>
        </w:rPr>
        <w:t xml:space="preserve">&gt; </w:t>
      </w:r>
      <w:r w:rsidR="000F4386" w:rsidRPr="000B73CD">
        <w:rPr>
          <w:rFonts w:ascii="Arial" w:hAnsi="Arial" w:cs="Arial"/>
          <w:b/>
          <w:bCs/>
        </w:rPr>
        <w:t xml:space="preserve">DOTAÇÃO PARA </w:t>
      </w:r>
      <w:r w:rsidRPr="000B73CD">
        <w:rPr>
          <w:rFonts w:ascii="Arial" w:hAnsi="Arial" w:cs="Arial"/>
          <w:b/>
          <w:bCs/>
        </w:rPr>
        <w:t>ATE</w:t>
      </w:r>
      <w:r w:rsidR="000F4386" w:rsidRPr="000B73CD">
        <w:rPr>
          <w:rFonts w:ascii="Arial" w:hAnsi="Arial" w:cs="Arial"/>
          <w:b/>
          <w:bCs/>
        </w:rPr>
        <w:t>N</w:t>
      </w:r>
      <w:r w:rsidRPr="000B73CD">
        <w:rPr>
          <w:rFonts w:ascii="Arial" w:hAnsi="Arial" w:cs="Arial"/>
          <w:b/>
          <w:bCs/>
        </w:rPr>
        <w:t>ÇÃO PRIMÁRIA</w:t>
      </w:r>
    </w:p>
    <w:p w14:paraId="0D5AE480" w14:textId="1AA2E8C9" w:rsidR="00FC4D38" w:rsidRPr="000B73CD" w:rsidRDefault="00FC4D38" w:rsidP="000F4386">
      <w:pPr>
        <w:tabs>
          <w:tab w:val="left" w:pos="720"/>
        </w:tabs>
        <w:jc w:val="both"/>
        <w:rPr>
          <w:rFonts w:ascii="Arial" w:hAnsi="Arial" w:cs="Arial"/>
        </w:rPr>
      </w:pPr>
      <w:r w:rsidRPr="000B73CD">
        <w:rPr>
          <w:rFonts w:ascii="Arial" w:hAnsi="Arial" w:cs="Arial"/>
          <w:b/>
          <w:bCs/>
        </w:rPr>
        <w:t>Dotação:</w:t>
      </w:r>
      <w:r w:rsidRPr="000B73CD">
        <w:rPr>
          <w:rFonts w:ascii="Arial" w:hAnsi="Arial" w:cs="Arial"/>
        </w:rPr>
        <w:t xml:space="preserve"> 10.</w:t>
      </w:r>
      <w:r w:rsidR="000F4386" w:rsidRPr="000B73CD">
        <w:rPr>
          <w:rFonts w:ascii="Arial" w:hAnsi="Arial" w:cs="Arial"/>
        </w:rPr>
        <w:t>301</w:t>
      </w:r>
      <w:r w:rsidRPr="000B73CD">
        <w:rPr>
          <w:rFonts w:ascii="Arial" w:hAnsi="Arial" w:cs="Arial"/>
        </w:rPr>
        <w:t>.0007.20</w:t>
      </w:r>
      <w:r w:rsidR="000F4386" w:rsidRPr="000B73CD">
        <w:rPr>
          <w:rFonts w:ascii="Arial" w:hAnsi="Arial" w:cs="Arial"/>
        </w:rPr>
        <w:t>28</w:t>
      </w:r>
      <w:r w:rsidRPr="000B73CD">
        <w:rPr>
          <w:rFonts w:ascii="Arial" w:hAnsi="Arial" w:cs="Arial"/>
        </w:rPr>
        <w:t xml:space="preserve">.0000 – </w:t>
      </w:r>
      <w:r w:rsidR="000F4386" w:rsidRPr="000B73CD">
        <w:rPr>
          <w:rFonts w:ascii="Arial" w:hAnsi="Arial" w:cs="Arial"/>
        </w:rPr>
        <w:t>Manutenção e ampliação dos serviços e ações da Atenção Primária em Saúde</w:t>
      </w:r>
    </w:p>
    <w:p w14:paraId="72FCADF5" w14:textId="3F0898EC" w:rsidR="00FC4D38" w:rsidRPr="000B73CD" w:rsidRDefault="00FC4D38" w:rsidP="000F4386">
      <w:pPr>
        <w:tabs>
          <w:tab w:val="left" w:pos="720"/>
        </w:tabs>
        <w:jc w:val="both"/>
        <w:rPr>
          <w:rFonts w:ascii="Arial" w:hAnsi="Arial" w:cs="Arial"/>
        </w:rPr>
      </w:pPr>
      <w:r w:rsidRPr="000B73CD">
        <w:rPr>
          <w:rFonts w:ascii="Arial" w:hAnsi="Arial" w:cs="Arial"/>
          <w:b/>
          <w:bCs/>
        </w:rPr>
        <w:t>Elemento de despesa:</w:t>
      </w:r>
      <w:r w:rsidRPr="000B73CD">
        <w:rPr>
          <w:rFonts w:ascii="Arial" w:hAnsi="Arial" w:cs="Arial"/>
        </w:rPr>
        <w:t xml:space="preserve"> </w:t>
      </w:r>
      <w:r w:rsidR="000B73CD" w:rsidRPr="000B73CD">
        <w:rPr>
          <w:rFonts w:ascii="Arial" w:hAnsi="Arial" w:cs="Arial"/>
        </w:rPr>
        <w:t>3.3.90.00 – Pessoas Físicas, Pessoa Jurídica e Consumo / 3.3.90.39 - Pessoa Jurídica</w:t>
      </w:r>
    </w:p>
    <w:p w14:paraId="40C3817D" w14:textId="0E26FFDD" w:rsidR="00FC4D38" w:rsidRPr="000B73CD" w:rsidRDefault="00FC4D38" w:rsidP="000F4386">
      <w:pPr>
        <w:tabs>
          <w:tab w:val="left" w:pos="720"/>
        </w:tabs>
        <w:jc w:val="both"/>
        <w:rPr>
          <w:rFonts w:ascii="Arial" w:hAnsi="Arial" w:cs="Arial"/>
        </w:rPr>
      </w:pPr>
      <w:r w:rsidRPr="000B73CD">
        <w:rPr>
          <w:rFonts w:ascii="Arial" w:hAnsi="Arial" w:cs="Arial"/>
          <w:b/>
          <w:bCs/>
        </w:rPr>
        <w:t>Ficha:</w:t>
      </w:r>
      <w:r w:rsidRPr="000B73CD">
        <w:rPr>
          <w:rFonts w:ascii="Arial" w:hAnsi="Arial" w:cs="Arial"/>
        </w:rPr>
        <w:t xml:space="preserve"> </w:t>
      </w:r>
      <w:r w:rsidR="000F4386" w:rsidRPr="000B73CD">
        <w:rPr>
          <w:rFonts w:ascii="Arial" w:hAnsi="Arial" w:cs="Arial"/>
        </w:rPr>
        <w:t>177</w:t>
      </w:r>
      <w:r w:rsidRPr="000B73CD">
        <w:rPr>
          <w:rFonts w:ascii="Arial" w:hAnsi="Arial" w:cs="Arial"/>
        </w:rPr>
        <w:t xml:space="preserve"> – Recurso </w:t>
      </w:r>
      <w:r w:rsidR="000F4386" w:rsidRPr="000B73CD">
        <w:rPr>
          <w:rFonts w:ascii="Arial" w:hAnsi="Arial" w:cs="Arial"/>
        </w:rPr>
        <w:t>Federal / 178 – Recurso Próprio</w:t>
      </w:r>
    </w:p>
    <w:p w14:paraId="24C45EF2" w14:textId="77777777" w:rsidR="000F4386" w:rsidRDefault="000F4386" w:rsidP="000F4386">
      <w:pPr>
        <w:tabs>
          <w:tab w:val="left" w:pos="720"/>
        </w:tabs>
        <w:jc w:val="both"/>
        <w:rPr>
          <w:rFonts w:ascii="Arial" w:hAnsi="Arial" w:cs="Arial"/>
        </w:rPr>
      </w:pPr>
    </w:p>
    <w:p w14:paraId="5AE9C423" w14:textId="77777777" w:rsidR="00012336" w:rsidRPr="000B73CD" w:rsidRDefault="00012336" w:rsidP="000F4386">
      <w:pPr>
        <w:tabs>
          <w:tab w:val="left" w:pos="720"/>
        </w:tabs>
        <w:jc w:val="both"/>
        <w:rPr>
          <w:rFonts w:ascii="Arial" w:hAnsi="Arial" w:cs="Arial"/>
        </w:rPr>
      </w:pPr>
    </w:p>
    <w:p w14:paraId="4881C7E7" w14:textId="19EDF029" w:rsidR="000F4386" w:rsidRPr="000B73CD" w:rsidRDefault="000F4386" w:rsidP="000F4386">
      <w:pPr>
        <w:tabs>
          <w:tab w:val="left" w:pos="720"/>
        </w:tabs>
        <w:jc w:val="both"/>
        <w:rPr>
          <w:rFonts w:ascii="Arial" w:hAnsi="Arial" w:cs="Arial"/>
          <w:b/>
          <w:bCs/>
        </w:rPr>
      </w:pPr>
      <w:r w:rsidRPr="000B73CD">
        <w:rPr>
          <w:rFonts w:ascii="Arial" w:hAnsi="Arial" w:cs="Arial"/>
          <w:b/>
          <w:bCs/>
        </w:rPr>
        <w:lastRenderedPageBreak/>
        <w:t>&gt; DOTAÇÃO PARA MAC</w:t>
      </w:r>
    </w:p>
    <w:p w14:paraId="35DED304" w14:textId="461A7FE1" w:rsidR="000F4386" w:rsidRPr="000B73CD" w:rsidRDefault="000F4386" w:rsidP="000F4386">
      <w:pPr>
        <w:tabs>
          <w:tab w:val="left" w:pos="720"/>
        </w:tabs>
        <w:jc w:val="both"/>
        <w:rPr>
          <w:rFonts w:ascii="Arial" w:hAnsi="Arial" w:cs="Arial"/>
        </w:rPr>
      </w:pPr>
      <w:r w:rsidRPr="000B73CD">
        <w:rPr>
          <w:rFonts w:ascii="Arial" w:hAnsi="Arial" w:cs="Arial"/>
          <w:b/>
          <w:bCs/>
        </w:rPr>
        <w:t>Dotação:</w:t>
      </w:r>
      <w:r w:rsidRPr="000B73CD">
        <w:rPr>
          <w:rFonts w:ascii="Arial" w:hAnsi="Arial" w:cs="Arial"/>
        </w:rPr>
        <w:t xml:space="preserve"> 10.302.0007.2030.0000 – Manutenção e </w:t>
      </w:r>
      <w:r w:rsidR="000B73CD" w:rsidRPr="000B73CD">
        <w:rPr>
          <w:rFonts w:ascii="Arial" w:hAnsi="Arial" w:cs="Arial"/>
        </w:rPr>
        <w:t>G</w:t>
      </w:r>
      <w:r w:rsidRPr="000B73CD">
        <w:rPr>
          <w:rFonts w:ascii="Arial" w:hAnsi="Arial" w:cs="Arial"/>
        </w:rPr>
        <w:t>estão da Atenção de Média e Alta Complexidade - MAC</w:t>
      </w:r>
    </w:p>
    <w:p w14:paraId="40522216" w14:textId="32718549" w:rsidR="000F4386" w:rsidRPr="000B73CD" w:rsidRDefault="000F4386" w:rsidP="000F4386">
      <w:pPr>
        <w:tabs>
          <w:tab w:val="left" w:pos="720"/>
        </w:tabs>
        <w:jc w:val="both"/>
        <w:rPr>
          <w:rFonts w:ascii="Arial" w:hAnsi="Arial" w:cs="Arial"/>
        </w:rPr>
      </w:pPr>
      <w:r w:rsidRPr="000B73CD">
        <w:rPr>
          <w:rFonts w:ascii="Arial" w:hAnsi="Arial" w:cs="Arial"/>
          <w:b/>
          <w:bCs/>
        </w:rPr>
        <w:t>Elemento de despesa:</w:t>
      </w:r>
      <w:r w:rsidRPr="000B73CD">
        <w:rPr>
          <w:rFonts w:ascii="Arial" w:hAnsi="Arial" w:cs="Arial"/>
        </w:rPr>
        <w:t xml:space="preserve"> 3.3.90.00.00 – Pessoas Físicas, Pessoa Jurídica e Consumo / 3.3.90.39 – Pessoa Jurídica</w:t>
      </w:r>
    </w:p>
    <w:p w14:paraId="1134B7EA" w14:textId="3F257815" w:rsidR="00FC4D38" w:rsidRDefault="000F4386" w:rsidP="000F4386">
      <w:pPr>
        <w:tabs>
          <w:tab w:val="left" w:pos="720"/>
        </w:tabs>
        <w:jc w:val="both"/>
        <w:rPr>
          <w:rFonts w:ascii="Arial" w:hAnsi="Arial" w:cs="Arial"/>
        </w:rPr>
      </w:pPr>
      <w:r w:rsidRPr="000B73CD">
        <w:rPr>
          <w:rFonts w:ascii="Arial" w:hAnsi="Arial" w:cs="Arial"/>
          <w:b/>
          <w:bCs/>
        </w:rPr>
        <w:t>Ficha:</w:t>
      </w:r>
      <w:r w:rsidRPr="000B73CD">
        <w:rPr>
          <w:rFonts w:ascii="Arial" w:hAnsi="Arial" w:cs="Arial"/>
        </w:rPr>
        <w:t xml:space="preserve"> 187 – Recurso Federal / 188 – Recurso Próprio</w:t>
      </w:r>
    </w:p>
    <w:p w14:paraId="1302C857" w14:textId="77777777" w:rsidR="000F4386" w:rsidRDefault="000F4386" w:rsidP="000F4386">
      <w:pPr>
        <w:tabs>
          <w:tab w:val="left" w:pos="720"/>
        </w:tabs>
        <w:jc w:val="both"/>
        <w:rPr>
          <w:rFonts w:ascii="Arial" w:hAnsi="Arial" w:cs="Arial"/>
        </w:rPr>
      </w:pPr>
    </w:p>
    <w:p w14:paraId="3F1E6701" w14:textId="758BF03A" w:rsidR="00E77D89" w:rsidRPr="00C609DD" w:rsidRDefault="00E77D89" w:rsidP="00E77D89">
      <w:pPr>
        <w:tabs>
          <w:tab w:val="left" w:pos="720"/>
        </w:tabs>
        <w:spacing w:after="120"/>
        <w:jc w:val="both"/>
        <w:rPr>
          <w:rFonts w:ascii="Arial" w:hAnsi="Arial" w:cs="Arial"/>
        </w:rPr>
      </w:pPr>
      <w:r>
        <w:rPr>
          <w:rFonts w:ascii="Arial" w:hAnsi="Arial" w:cs="Arial"/>
        </w:rPr>
        <w:t xml:space="preserve">18.1. </w:t>
      </w:r>
      <w:r w:rsidRPr="000501C9">
        <w:rPr>
          <w:rFonts w:ascii="Arial" w:hAnsi="Arial" w:cs="Arial"/>
        </w:rPr>
        <w:t>O pagamento poderá ser feito através de Emenda Parlamentar.</w:t>
      </w:r>
    </w:p>
    <w:p w14:paraId="12B6299F" w14:textId="27404422" w:rsidR="00F41F51" w:rsidRPr="00C609DD" w:rsidRDefault="00F41F51" w:rsidP="00E77D89">
      <w:pPr>
        <w:tabs>
          <w:tab w:val="left" w:pos="720"/>
        </w:tabs>
        <w:spacing w:after="120"/>
        <w:jc w:val="both"/>
        <w:rPr>
          <w:rFonts w:ascii="Arial" w:hAnsi="Arial" w:cs="Arial"/>
        </w:rPr>
      </w:pPr>
      <w:r w:rsidRPr="00C609DD">
        <w:rPr>
          <w:rFonts w:ascii="Arial" w:hAnsi="Arial" w:cs="Arial"/>
        </w:rPr>
        <w:t>18.</w:t>
      </w:r>
      <w:r w:rsidR="00E77D89">
        <w:rPr>
          <w:rFonts w:ascii="Arial" w:hAnsi="Arial" w:cs="Arial"/>
        </w:rPr>
        <w:t>2</w:t>
      </w:r>
      <w:r w:rsidRPr="00C609DD">
        <w:rPr>
          <w:rFonts w:ascii="Arial" w:hAnsi="Arial" w:cs="Arial"/>
        </w:rPr>
        <w:t xml:space="preserve">. 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 </w:t>
      </w:r>
    </w:p>
    <w:p w14:paraId="71677AEC" w14:textId="77777777" w:rsidR="00F41F51" w:rsidRPr="00C609DD" w:rsidRDefault="00AA0666" w:rsidP="00C609DD">
      <w:pPr>
        <w:tabs>
          <w:tab w:val="left" w:pos="720"/>
        </w:tabs>
        <w:spacing w:after="120"/>
        <w:jc w:val="both"/>
        <w:rPr>
          <w:rFonts w:ascii="Arial" w:hAnsi="Arial" w:cs="Arial"/>
        </w:rPr>
      </w:pPr>
      <w:r>
        <w:rPr>
          <w:rFonts w:ascii="Arial" w:hAnsi="Arial" w:cs="Arial"/>
          <w:b/>
          <w:bCs/>
          <w:u w:val="single"/>
        </w:rPr>
        <w:t>19. DO BENEFÍCIO PREVISTO NA LEI COMPLEMENTAR Nº 123/2006</w:t>
      </w:r>
      <w:r w:rsidR="00F41F51" w:rsidRPr="00C609DD">
        <w:rPr>
          <w:rFonts w:ascii="Arial" w:hAnsi="Arial" w:cs="Arial"/>
        </w:rPr>
        <w:t xml:space="preserve"> </w:t>
      </w:r>
    </w:p>
    <w:p w14:paraId="29E3987C" w14:textId="77777777" w:rsidR="00F41F51" w:rsidRPr="00C609DD" w:rsidRDefault="00AA0666" w:rsidP="00C609DD">
      <w:pPr>
        <w:tabs>
          <w:tab w:val="left" w:pos="720"/>
        </w:tabs>
        <w:spacing w:after="120"/>
        <w:jc w:val="both"/>
        <w:rPr>
          <w:rFonts w:ascii="Arial" w:hAnsi="Arial" w:cs="Arial"/>
        </w:rPr>
      </w:pPr>
      <w:r>
        <w:rPr>
          <w:rFonts w:ascii="Arial" w:hAnsi="Arial" w:cs="Arial"/>
        </w:rPr>
        <w:t>19.1.</w:t>
      </w:r>
      <w:r w:rsidR="00F41F51" w:rsidRPr="00C609DD">
        <w:rPr>
          <w:rFonts w:ascii="Arial" w:hAnsi="Arial" w:cs="Arial"/>
        </w:rPr>
        <w:t xml:space="preserve"> Será assegurado às microempresas e empresas de pequeno porte, nos termos da Lei Complementar nº 123/2006, o tratamento favorecido no processo de credenciamento, observadas as disposições da Lei nº 14.133/2021.</w:t>
      </w:r>
    </w:p>
    <w:p w14:paraId="1B5DA47E" w14:textId="77777777" w:rsidR="008556AD" w:rsidRPr="00C609DD" w:rsidRDefault="00AA0666" w:rsidP="00C609DD">
      <w:pPr>
        <w:tabs>
          <w:tab w:val="left" w:pos="720"/>
        </w:tabs>
        <w:spacing w:after="120"/>
        <w:jc w:val="both"/>
        <w:rPr>
          <w:rFonts w:ascii="Arial" w:hAnsi="Arial" w:cs="Arial"/>
          <w:b/>
        </w:rPr>
      </w:pPr>
      <w:r>
        <w:rPr>
          <w:rFonts w:ascii="Arial" w:hAnsi="Arial" w:cs="Arial"/>
        </w:rPr>
        <w:t>19.2.</w:t>
      </w:r>
      <w:r w:rsidR="00F41F51" w:rsidRPr="00C609DD">
        <w:rPr>
          <w:rFonts w:ascii="Arial" w:hAnsi="Arial" w:cs="Arial"/>
        </w:rPr>
        <w:t xml:space="preserve"> A comprovação da condição de ME ou EPP deverá ser feita mediante apresentação da documentação exigida, inclusive para fins de aplicação do prazo de regularização fiscal previsto no art. 43 da referida Lei Complementar.</w:t>
      </w:r>
    </w:p>
    <w:p w14:paraId="727C2846" w14:textId="59F2B4B4" w:rsidR="008556AD" w:rsidRPr="00C609DD" w:rsidRDefault="00AA0666" w:rsidP="00C609DD">
      <w:pPr>
        <w:tabs>
          <w:tab w:val="left" w:pos="720"/>
        </w:tabs>
        <w:spacing w:after="120"/>
        <w:rPr>
          <w:rFonts w:ascii="Arial" w:hAnsi="Arial" w:cs="Arial"/>
          <w:b/>
        </w:rPr>
      </w:pPr>
      <w:r>
        <w:rPr>
          <w:rFonts w:ascii="Arial" w:hAnsi="Arial" w:cs="Arial"/>
          <w:b/>
        </w:rPr>
        <w:t>20</w:t>
      </w:r>
      <w:r w:rsidR="008556AD" w:rsidRPr="00C609DD">
        <w:rPr>
          <w:rFonts w:ascii="Arial" w:hAnsi="Arial" w:cs="Arial"/>
          <w:b/>
        </w:rPr>
        <w:t xml:space="preserve">. </w:t>
      </w:r>
      <w:r w:rsidR="008556AD" w:rsidRPr="00C609DD">
        <w:rPr>
          <w:rFonts w:ascii="Arial" w:hAnsi="Arial" w:cs="Arial"/>
          <w:b/>
          <w:u w:val="single"/>
        </w:rPr>
        <w:t>DO PAGAMENTO</w:t>
      </w:r>
    </w:p>
    <w:p w14:paraId="2021EF9B" w14:textId="05E95ED8" w:rsidR="00AA0666" w:rsidRPr="003F3F4D" w:rsidRDefault="00307ABC" w:rsidP="00AA0666">
      <w:pPr>
        <w:pStyle w:val="Nivel2"/>
        <w:numPr>
          <w:ilvl w:val="0"/>
          <w:numId w:val="0"/>
        </w:numPr>
        <w:spacing w:line="240" w:lineRule="auto"/>
        <w:rPr>
          <w:rFonts w:ascii="Arial" w:hAnsi="Arial" w:cs="Arial"/>
          <w:sz w:val="22"/>
          <w:szCs w:val="22"/>
        </w:rPr>
      </w:pPr>
      <w:r>
        <w:rPr>
          <w:rFonts w:ascii="Arial" w:hAnsi="Arial" w:cs="Arial"/>
          <w:sz w:val="22"/>
          <w:szCs w:val="22"/>
        </w:rPr>
        <w:t>20.1.</w:t>
      </w:r>
      <w:r w:rsidR="00AA0666" w:rsidRPr="00440615">
        <w:rPr>
          <w:rFonts w:ascii="Arial" w:hAnsi="Arial" w:cs="Arial"/>
          <w:sz w:val="22"/>
          <w:szCs w:val="22"/>
        </w:rPr>
        <w:t xml:space="preserve"> </w:t>
      </w:r>
      <w:r w:rsidR="007433BF" w:rsidRPr="007433BF">
        <w:rPr>
          <w:rFonts w:ascii="Arial" w:hAnsi="Arial" w:cs="Arial"/>
          <w:sz w:val="22"/>
          <w:szCs w:val="22"/>
        </w:rPr>
        <w:t xml:space="preserve">Os serviços realizados em cada mês serão totalizados pelos preços unitários da Tabela constante </w:t>
      </w:r>
      <w:r w:rsidR="007433BF" w:rsidRPr="003F3F4D">
        <w:rPr>
          <w:rFonts w:ascii="Arial" w:hAnsi="Arial" w:cs="Arial"/>
          <w:sz w:val="22"/>
          <w:szCs w:val="22"/>
        </w:rPr>
        <w:t xml:space="preserve">do item </w:t>
      </w:r>
      <w:r w:rsidR="00762ABC" w:rsidRPr="003F3F4D">
        <w:rPr>
          <w:rFonts w:ascii="Arial" w:hAnsi="Arial" w:cs="Arial"/>
          <w:sz w:val="22"/>
          <w:szCs w:val="22"/>
        </w:rPr>
        <w:t>10</w:t>
      </w:r>
      <w:r w:rsidR="007433BF" w:rsidRPr="003F3F4D">
        <w:rPr>
          <w:rFonts w:ascii="Arial" w:hAnsi="Arial" w:cs="Arial"/>
          <w:sz w:val="22"/>
          <w:szCs w:val="22"/>
        </w:rPr>
        <w:t xml:space="preserve"> do Termo de Referência, emitida a Nota Fiscal e apresentada ao Fundo Municipal de Saúde, juntamente com os documentos comprobatórios da efetiva realização dos serviços</w:t>
      </w:r>
      <w:r w:rsidR="00AA0666" w:rsidRPr="003F3F4D">
        <w:rPr>
          <w:rFonts w:ascii="Arial" w:hAnsi="Arial" w:cs="Arial"/>
          <w:sz w:val="22"/>
          <w:szCs w:val="22"/>
        </w:rPr>
        <w:t>.</w:t>
      </w:r>
    </w:p>
    <w:p w14:paraId="50F1CF9F" w14:textId="77777777" w:rsidR="00AA0666" w:rsidRPr="003F3F4D" w:rsidRDefault="00307ABC" w:rsidP="00AA0666">
      <w:pPr>
        <w:pStyle w:val="Nivel2"/>
        <w:numPr>
          <w:ilvl w:val="0"/>
          <w:numId w:val="0"/>
        </w:numPr>
        <w:spacing w:line="240" w:lineRule="auto"/>
        <w:rPr>
          <w:rFonts w:ascii="Arial" w:hAnsi="Arial" w:cs="Arial"/>
          <w:sz w:val="22"/>
          <w:szCs w:val="22"/>
        </w:rPr>
      </w:pPr>
      <w:r w:rsidRPr="003F3F4D">
        <w:rPr>
          <w:rFonts w:ascii="Arial" w:hAnsi="Arial" w:cs="Arial"/>
          <w:sz w:val="22"/>
          <w:szCs w:val="22"/>
        </w:rPr>
        <w:t>20.2.</w:t>
      </w:r>
      <w:r w:rsidR="00AA0666" w:rsidRPr="003F3F4D">
        <w:rPr>
          <w:rFonts w:ascii="Arial" w:hAnsi="Arial" w:cs="Arial"/>
          <w:sz w:val="22"/>
          <w:szCs w:val="22"/>
        </w:rPr>
        <w:t xml:space="preserve"> O pagamento será feito por crédito bancário, após a conferência da exatidão e do processamento contábil da despesa, sendo pago no prazo de até 30 dias após o adimplemento.</w:t>
      </w:r>
    </w:p>
    <w:p w14:paraId="67B6D715" w14:textId="385154B1" w:rsidR="00AA0666" w:rsidRPr="00440615" w:rsidRDefault="00307ABC" w:rsidP="00AA0666">
      <w:pPr>
        <w:pStyle w:val="Nivel2"/>
        <w:numPr>
          <w:ilvl w:val="0"/>
          <w:numId w:val="0"/>
        </w:numPr>
        <w:spacing w:line="240" w:lineRule="auto"/>
        <w:rPr>
          <w:rFonts w:ascii="Arial" w:hAnsi="Arial" w:cs="Arial"/>
          <w:sz w:val="22"/>
          <w:szCs w:val="22"/>
        </w:rPr>
      </w:pPr>
      <w:r w:rsidRPr="003F3F4D">
        <w:rPr>
          <w:rFonts w:ascii="Arial" w:hAnsi="Arial" w:cs="Arial"/>
          <w:sz w:val="22"/>
          <w:szCs w:val="22"/>
        </w:rPr>
        <w:t>20.3.</w:t>
      </w:r>
      <w:r w:rsidR="00AA0666" w:rsidRPr="003F3F4D">
        <w:rPr>
          <w:rFonts w:ascii="Arial" w:hAnsi="Arial" w:cs="Arial"/>
          <w:sz w:val="22"/>
          <w:szCs w:val="22"/>
        </w:rPr>
        <w:t xml:space="preserve"> O adimplemento de que trata o item anterior depende da apresentação da documentação atestadora da execução dos serviços (requisições ou autorizações, fatura, nota fiscal, recibo e planilha com o valor resultante da multiplicação do preço dos serviços pelo valor da </w:t>
      </w:r>
      <w:r w:rsidR="009F53B5" w:rsidRPr="003F3F4D">
        <w:rPr>
          <w:rFonts w:ascii="Arial" w:hAnsi="Arial" w:cs="Arial"/>
          <w:sz w:val="22"/>
          <w:szCs w:val="22"/>
        </w:rPr>
        <w:t xml:space="preserve">constante no item </w:t>
      </w:r>
      <w:r w:rsidR="00762ABC" w:rsidRPr="003F3F4D">
        <w:rPr>
          <w:rFonts w:ascii="Arial" w:hAnsi="Arial" w:cs="Arial"/>
          <w:sz w:val="22"/>
          <w:szCs w:val="22"/>
        </w:rPr>
        <w:t>10</w:t>
      </w:r>
      <w:r w:rsidR="009F53B5" w:rsidRPr="003F3F4D">
        <w:rPr>
          <w:rFonts w:ascii="Arial" w:hAnsi="Arial" w:cs="Arial"/>
          <w:sz w:val="22"/>
          <w:szCs w:val="22"/>
        </w:rPr>
        <w:t xml:space="preserve"> do Termo de Referência</w:t>
      </w:r>
      <w:r w:rsidR="00AA0666" w:rsidRPr="003F3F4D">
        <w:rPr>
          <w:rFonts w:ascii="Arial" w:hAnsi="Arial" w:cs="Arial"/>
          <w:sz w:val="22"/>
          <w:szCs w:val="22"/>
        </w:rPr>
        <w:t>) pela Unidade Prestadora de Serviço credenciada, aceitação e atesto pelo Fiscal do Contrato nos documentos hábeis de cobrança.</w:t>
      </w:r>
    </w:p>
    <w:p w14:paraId="6C66360A" w14:textId="77777777" w:rsidR="00AA0666" w:rsidRPr="00440615" w:rsidRDefault="00307ABC" w:rsidP="00AA0666">
      <w:pPr>
        <w:pStyle w:val="Nivel2"/>
        <w:numPr>
          <w:ilvl w:val="0"/>
          <w:numId w:val="0"/>
        </w:numPr>
        <w:spacing w:line="240" w:lineRule="auto"/>
        <w:rPr>
          <w:rFonts w:ascii="Arial" w:hAnsi="Arial" w:cs="Arial"/>
          <w:sz w:val="22"/>
          <w:szCs w:val="22"/>
        </w:rPr>
      </w:pPr>
      <w:r>
        <w:rPr>
          <w:rFonts w:ascii="Arial" w:hAnsi="Arial" w:cs="Arial"/>
          <w:sz w:val="22"/>
          <w:szCs w:val="22"/>
        </w:rPr>
        <w:t>20.4.</w:t>
      </w:r>
      <w:r w:rsidR="00AA0666" w:rsidRPr="00440615">
        <w:rPr>
          <w:rFonts w:ascii="Arial" w:hAnsi="Arial" w:cs="Arial"/>
          <w:sz w:val="22"/>
          <w:szCs w:val="22"/>
        </w:rPr>
        <w:t xml:space="preserve"> A liberação do pagamento somente ocorrerá depois de cumpridas, pela empresa contratada, as condições pactuadas, da forma indicada no </w:t>
      </w:r>
      <w:r w:rsidR="002F0C15">
        <w:rPr>
          <w:rFonts w:ascii="Arial" w:hAnsi="Arial" w:cs="Arial"/>
          <w:sz w:val="22"/>
          <w:szCs w:val="22"/>
        </w:rPr>
        <w:t>sub</w:t>
      </w:r>
      <w:r w:rsidR="00AA0666" w:rsidRPr="00440615">
        <w:rPr>
          <w:rFonts w:ascii="Arial" w:hAnsi="Arial" w:cs="Arial"/>
          <w:sz w:val="22"/>
          <w:szCs w:val="22"/>
        </w:rPr>
        <w:t xml:space="preserve">item </w:t>
      </w:r>
      <w:r w:rsidR="002F0C15">
        <w:rPr>
          <w:rFonts w:ascii="Arial" w:hAnsi="Arial" w:cs="Arial"/>
          <w:sz w:val="22"/>
          <w:szCs w:val="22"/>
        </w:rPr>
        <w:t>20.3</w:t>
      </w:r>
      <w:r w:rsidR="00AA0666" w:rsidRPr="00440615">
        <w:rPr>
          <w:rFonts w:ascii="Arial" w:hAnsi="Arial" w:cs="Arial"/>
          <w:sz w:val="22"/>
          <w:szCs w:val="22"/>
        </w:rPr>
        <w:t>.</w:t>
      </w:r>
    </w:p>
    <w:p w14:paraId="28340FAD" w14:textId="77777777" w:rsidR="008556AD" w:rsidRDefault="00307ABC" w:rsidP="00AA0666">
      <w:pPr>
        <w:pStyle w:val="Nivel2"/>
        <w:numPr>
          <w:ilvl w:val="0"/>
          <w:numId w:val="0"/>
        </w:numPr>
        <w:spacing w:line="240" w:lineRule="auto"/>
        <w:rPr>
          <w:rFonts w:ascii="Arial" w:hAnsi="Arial" w:cs="Arial"/>
        </w:rPr>
      </w:pPr>
      <w:r>
        <w:rPr>
          <w:rFonts w:ascii="Arial" w:hAnsi="Arial" w:cs="Arial"/>
          <w:sz w:val="22"/>
          <w:szCs w:val="22"/>
        </w:rPr>
        <w:t>20.5.</w:t>
      </w:r>
      <w:r w:rsidR="00AA0666" w:rsidRPr="00440615">
        <w:rPr>
          <w:rFonts w:ascii="Arial" w:hAnsi="Arial" w:cs="Arial"/>
          <w:sz w:val="22"/>
          <w:szCs w:val="22"/>
        </w:rPr>
        <w:t xml:space="preserve"> Havendo erro na nota fiscal ou circunstância que impeçam a liquidação da despesa, aquela será devolvida à empresa contratada e o pagamento ficará pendente até que o credor providencie as medidas saneadoras. Neste caso o prazo de pagamento começa a contar a partir da data da regularização da situação ou da reapresentação do documento fiscal, não acarretando qualquer ônus para o Fundo Municipal de Saúde de Goiana</w:t>
      </w:r>
      <w:r w:rsidR="008556AD" w:rsidRPr="00C609DD">
        <w:rPr>
          <w:rFonts w:ascii="Arial" w:hAnsi="Arial" w:cs="Arial"/>
        </w:rPr>
        <w:t>.</w:t>
      </w:r>
    </w:p>
    <w:p w14:paraId="704A2501" w14:textId="77777777" w:rsidR="008556AD" w:rsidRPr="00C609DD" w:rsidRDefault="008556AD" w:rsidP="00C609DD">
      <w:pPr>
        <w:tabs>
          <w:tab w:val="left" w:pos="720"/>
        </w:tabs>
        <w:spacing w:after="120"/>
        <w:rPr>
          <w:rFonts w:ascii="Arial" w:hAnsi="Arial" w:cs="Arial"/>
          <w:b/>
        </w:rPr>
      </w:pPr>
      <w:r w:rsidRPr="00C609DD">
        <w:rPr>
          <w:rFonts w:ascii="Arial" w:hAnsi="Arial" w:cs="Arial"/>
          <w:b/>
        </w:rPr>
        <w:t>2</w:t>
      </w:r>
      <w:r w:rsidR="00307ABC">
        <w:rPr>
          <w:rFonts w:ascii="Arial" w:hAnsi="Arial" w:cs="Arial"/>
          <w:b/>
        </w:rPr>
        <w:t>1</w:t>
      </w:r>
      <w:r w:rsidRPr="00C609DD">
        <w:rPr>
          <w:rFonts w:ascii="Arial" w:hAnsi="Arial" w:cs="Arial"/>
          <w:b/>
        </w:rPr>
        <w:t xml:space="preserve">. </w:t>
      </w:r>
      <w:r w:rsidRPr="00C609DD">
        <w:rPr>
          <w:rFonts w:ascii="Arial" w:hAnsi="Arial" w:cs="Arial"/>
          <w:b/>
          <w:u w:val="single"/>
        </w:rPr>
        <w:t>DO REAJUSTE</w:t>
      </w:r>
    </w:p>
    <w:p w14:paraId="677A8A4D" w14:textId="36E6BF59" w:rsidR="008556AD" w:rsidRPr="00C609DD" w:rsidRDefault="008556AD" w:rsidP="00C609DD">
      <w:pPr>
        <w:tabs>
          <w:tab w:val="left" w:pos="720"/>
        </w:tabs>
        <w:spacing w:after="120"/>
        <w:jc w:val="both"/>
        <w:rPr>
          <w:rFonts w:ascii="Arial" w:hAnsi="Arial" w:cs="Arial"/>
        </w:rPr>
      </w:pPr>
      <w:r w:rsidRPr="00C609DD">
        <w:rPr>
          <w:rFonts w:ascii="Arial" w:hAnsi="Arial" w:cs="Arial"/>
        </w:rPr>
        <w:t>2</w:t>
      </w:r>
      <w:r w:rsidR="00307ABC">
        <w:rPr>
          <w:rFonts w:ascii="Arial" w:hAnsi="Arial" w:cs="Arial"/>
        </w:rPr>
        <w:t>1</w:t>
      </w:r>
      <w:r w:rsidRPr="00C609DD">
        <w:rPr>
          <w:rFonts w:ascii="Arial" w:hAnsi="Arial" w:cs="Arial"/>
        </w:rPr>
        <w:t xml:space="preserve">.1 </w:t>
      </w:r>
      <w:r w:rsidR="009F53B5" w:rsidRPr="009F53B5">
        <w:rPr>
          <w:rFonts w:ascii="Arial" w:hAnsi="Arial" w:cs="Arial"/>
        </w:rPr>
        <w:t xml:space="preserve">Os preços propostos serão os constantes na Tabela 03 do Termo de Referência, durante a vigência da contratação, o reajuste se dará pela aplicação </w:t>
      </w:r>
      <w:r w:rsidR="009F53B5" w:rsidRPr="009F53B5">
        <w:rPr>
          <w:rFonts w:ascii="Arial" w:hAnsi="Arial" w:cs="Arial"/>
        </w:rPr>
        <w:lastRenderedPageBreak/>
        <w:t xml:space="preserve">do IPCA/IBGE, após 01(um ano) do orçamento estimativo </w:t>
      </w:r>
      <w:r w:rsidR="009F53B5" w:rsidRPr="003F3F4D">
        <w:rPr>
          <w:rFonts w:ascii="Arial" w:hAnsi="Arial" w:cs="Arial"/>
        </w:rPr>
        <w:t>realizado em 02 de março de 2026</w:t>
      </w:r>
      <w:r w:rsidRPr="003F3F4D">
        <w:rPr>
          <w:rFonts w:ascii="Arial" w:hAnsi="Arial" w:cs="Arial"/>
        </w:rPr>
        <w:t>.</w:t>
      </w:r>
    </w:p>
    <w:p w14:paraId="63189E63" w14:textId="7E02D829" w:rsidR="008556AD" w:rsidRPr="00C609DD" w:rsidRDefault="008556AD" w:rsidP="00C609DD">
      <w:pPr>
        <w:tabs>
          <w:tab w:val="left" w:pos="720"/>
        </w:tabs>
        <w:spacing w:after="120"/>
        <w:rPr>
          <w:rFonts w:ascii="Arial" w:hAnsi="Arial" w:cs="Arial"/>
          <w:b/>
        </w:rPr>
      </w:pPr>
      <w:r w:rsidRPr="00C609DD">
        <w:rPr>
          <w:rFonts w:ascii="Arial" w:hAnsi="Arial" w:cs="Arial"/>
          <w:b/>
        </w:rPr>
        <w:t>2</w:t>
      </w:r>
      <w:r w:rsidR="004749B1">
        <w:rPr>
          <w:rFonts w:ascii="Arial" w:hAnsi="Arial" w:cs="Arial"/>
          <w:b/>
        </w:rPr>
        <w:t>2</w:t>
      </w:r>
      <w:r w:rsidRPr="00C609DD">
        <w:rPr>
          <w:rFonts w:ascii="Arial" w:hAnsi="Arial" w:cs="Arial"/>
          <w:b/>
        </w:rPr>
        <w:t xml:space="preserve">. </w:t>
      </w:r>
      <w:r w:rsidRPr="00C609DD">
        <w:rPr>
          <w:rFonts w:ascii="Arial" w:hAnsi="Arial" w:cs="Arial"/>
          <w:b/>
          <w:u w:val="single"/>
        </w:rPr>
        <w:t>DAS SANÇÕES</w:t>
      </w:r>
    </w:p>
    <w:p w14:paraId="428123D1" w14:textId="772B9CCC" w:rsidR="008556AD" w:rsidRPr="004C6103" w:rsidRDefault="008556AD" w:rsidP="00C609DD">
      <w:pPr>
        <w:spacing w:after="120"/>
        <w:jc w:val="both"/>
        <w:rPr>
          <w:rFonts w:ascii="Arial" w:hAnsi="Arial" w:cs="Arial"/>
          <w:kern w:val="2"/>
        </w:rPr>
      </w:pPr>
      <w:bookmarkStart w:id="4" w:name="_Hlk166364511"/>
      <w:r w:rsidRPr="00DE7809">
        <w:rPr>
          <w:rFonts w:ascii="Arial" w:hAnsi="Arial" w:cs="Arial"/>
          <w:kern w:val="2"/>
        </w:rPr>
        <w:t>2</w:t>
      </w:r>
      <w:r w:rsidR="004749B1">
        <w:rPr>
          <w:rFonts w:ascii="Arial" w:hAnsi="Arial" w:cs="Arial"/>
          <w:kern w:val="2"/>
        </w:rPr>
        <w:t>2</w:t>
      </w:r>
      <w:bookmarkEnd w:id="4"/>
      <w:r w:rsidRPr="00DE7809">
        <w:rPr>
          <w:rFonts w:ascii="Arial" w:hAnsi="Arial" w:cs="Arial"/>
          <w:kern w:val="2"/>
        </w:rPr>
        <w:t xml:space="preserve">.1. </w:t>
      </w:r>
      <w:r w:rsidR="004C6103" w:rsidRPr="00DE7809">
        <w:rPr>
          <w:rFonts w:ascii="Arial" w:hAnsi="Arial" w:cs="Arial"/>
        </w:rPr>
        <w:t xml:space="preserve">As regras acerca de infrações e sanções administrativas referentes à execução do contrato são </w:t>
      </w:r>
      <w:r w:rsidR="006D7014">
        <w:rPr>
          <w:rFonts w:ascii="Arial" w:hAnsi="Arial" w:cs="Arial"/>
        </w:rPr>
        <w:t xml:space="preserve">todas </w:t>
      </w:r>
      <w:r w:rsidR="004C6103" w:rsidRPr="00DE7809">
        <w:rPr>
          <w:rFonts w:ascii="Arial" w:hAnsi="Arial" w:cs="Arial"/>
        </w:rPr>
        <w:t>aquelas definidas no Termo de Referência – Anexo 1</w:t>
      </w:r>
      <w:r w:rsidR="004E1DC5" w:rsidRPr="00DE7809">
        <w:rPr>
          <w:rFonts w:ascii="Arial" w:hAnsi="Arial" w:cs="Arial"/>
        </w:rPr>
        <w:t xml:space="preserve"> deste Edital</w:t>
      </w:r>
      <w:r w:rsidRPr="004C6103">
        <w:rPr>
          <w:rFonts w:ascii="Arial" w:hAnsi="Arial" w:cs="Arial"/>
          <w:kern w:val="2"/>
        </w:rPr>
        <w:t xml:space="preserve"> </w:t>
      </w:r>
    </w:p>
    <w:p w14:paraId="6F47D952" w14:textId="1B64C14A" w:rsidR="008556AD" w:rsidRPr="00C609DD" w:rsidRDefault="008556AD" w:rsidP="00C609DD">
      <w:pPr>
        <w:tabs>
          <w:tab w:val="left" w:pos="720"/>
        </w:tabs>
        <w:spacing w:after="120"/>
        <w:rPr>
          <w:rFonts w:ascii="Arial" w:hAnsi="Arial" w:cs="Arial"/>
          <w:b/>
        </w:rPr>
      </w:pPr>
      <w:bookmarkStart w:id="5" w:name="_Hlk166222548"/>
      <w:bookmarkEnd w:id="5"/>
      <w:r w:rsidRPr="00C609DD">
        <w:rPr>
          <w:rFonts w:ascii="Arial" w:hAnsi="Arial" w:cs="Arial"/>
          <w:b/>
        </w:rPr>
        <w:t>2</w:t>
      </w:r>
      <w:r w:rsidR="004749B1">
        <w:rPr>
          <w:rFonts w:ascii="Arial" w:hAnsi="Arial" w:cs="Arial"/>
          <w:b/>
        </w:rPr>
        <w:t>3</w:t>
      </w:r>
      <w:r w:rsidRPr="00C609DD">
        <w:rPr>
          <w:rFonts w:ascii="Arial" w:hAnsi="Arial" w:cs="Arial"/>
          <w:b/>
        </w:rPr>
        <w:t xml:space="preserve">. </w:t>
      </w:r>
      <w:r w:rsidRPr="00C609DD">
        <w:rPr>
          <w:rFonts w:ascii="Arial" w:hAnsi="Arial" w:cs="Arial"/>
          <w:b/>
          <w:u w:val="single"/>
        </w:rPr>
        <w:t>DISPOSIÇÕES FINAIS</w:t>
      </w:r>
    </w:p>
    <w:p w14:paraId="32691B2C" w14:textId="5E287389" w:rsidR="008556AD" w:rsidRPr="00C609DD" w:rsidRDefault="008556AD" w:rsidP="00C609DD">
      <w:pPr>
        <w:tabs>
          <w:tab w:val="left" w:pos="0"/>
        </w:tabs>
        <w:spacing w:after="120"/>
        <w:jc w:val="both"/>
        <w:rPr>
          <w:rFonts w:ascii="Arial" w:hAnsi="Arial" w:cs="Arial"/>
        </w:rPr>
      </w:pPr>
      <w:r w:rsidRPr="00C609DD">
        <w:rPr>
          <w:rFonts w:ascii="Arial" w:hAnsi="Arial" w:cs="Arial"/>
        </w:rPr>
        <w:t>2</w:t>
      </w:r>
      <w:r w:rsidR="004749B1">
        <w:rPr>
          <w:rFonts w:ascii="Arial" w:hAnsi="Arial" w:cs="Arial"/>
        </w:rPr>
        <w:t>3</w:t>
      </w:r>
      <w:r w:rsidRPr="00C609DD">
        <w:rPr>
          <w:rFonts w:ascii="Arial" w:hAnsi="Arial" w:cs="Arial"/>
        </w:rPr>
        <w:t>.1 O Fundo Municipal de Saúde de Goiana poderá, por despacho fundamentado e até a assinatura do contrato e recebimento da Nota de Empenho, excluir qualquer empresa, sem prejuízo de outras sanções cabíveis, sem que se assista o direito de reclamar indenização ou ressarcimento, se chegar ao seu conhecimento, em qualquer fase do processo de credenciamento, fato ou circunstância que desabone a idoneidade da empresa.</w:t>
      </w:r>
    </w:p>
    <w:p w14:paraId="05442E8B" w14:textId="02386B8A" w:rsidR="008556AD" w:rsidRPr="00C609DD" w:rsidRDefault="008556AD" w:rsidP="00C609DD">
      <w:pPr>
        <w:tabs>
          <w:tab w:val="left" w:pos="0"/>
        </w:tabs>
        <w:spacing w:after="120"/>
        <w:jc w:val="both"/>
        <w:rPr>
          <w:rFonts w:ascii="Arial" w:hAnsi="Arial" w:cs="Arial"/>
        </w:rPr>
      </w:pPr>
      <w:r w:rsidRPr="00C609DD">
        <w:rPr>
          <w:rFonts w:ascii="Arial" w:hAnsi="Arial" w:cs="Arial"/>
        </w:rPr>
        <w:t>2</w:t>
      </w:r>
      <w:r w:rsidR="004749B1">
        <w:rPr>
          <w:rFonts w:ascii="Arial" w:hAnsi="Arial" w:cs="Arial"/>
        </w:rPr>
        <w:t>3</w:t>
      </w:r>
      <w:r w:rsidRPr="00C609DD">
        <w:rPr>
          <w:rFonts w:ascii="Arial" w:hAnsi="Arial" w:cs="Arial"/>
        </w:rPr>
        <w:t>.2 Este credenciamento de empresas prestadoras de serviços complementares de saúde poderá ser revogado por razões de interesse público decorrente de fato superveniente devidamente comprovado, pertinente e suficiente para justificar tal conduta, ou anulado por ilegalidade de ofício ou por provocação de terceiros, mediante parecer escrito devidamente fundamentado.</w:t>
      </w:r>
    </w:p>
    <w:p w14:paraId="23BA4FE2" w14:textId="247CB7C8" w:rsidR="008556AD" w:rsidRPr="00C609DD" w:rsidRDefault="008556AD" w:rsidP="00C609DD">
      <w:pPr>
        <w:tabs>
          <w:tab w:val="left" w:pos="0"/>
        </w:tabs>
        <w:spacing w:after="120"/>
        <w:jc w:val="both"/>
        <w:rPr>
          <w:rFonts w:ascii="Arial" w:hAnsi="Arial" w:cs="Arial"/>
        </w:rPr>
      </w:pPr>
      <w:r w:rsidRPr="00C609DD">
        <w:rPr>
          <w:rFonts w:ascii="Arial" w:hAnsi="Arial" w:cs="Arial"/>
        </w:rPr>
        <w:t>2</w:t>
      </w:r>
      <w:r w:rsidR="004749B1">
        <w:rPr>
          <w:rFonts w:ascii="Arial" w:hAnsi="Arial" w:cs="Arial"/>
        </w:rPr>
        <w:t>3</w:t>
      </w:r>
      <w:r w:rsidRPr="00C609DD">
        <w:rPr>
          <w:rFonts w:ascii="Arial" w:hAnsi="Arial" w:cs="Arial"/>
        </w:rPr>
        <w:t xml:space="preserve">.3 A apresentação da documentação para credenciamento e da declaração que aceita os preços da Tabela do SUS implica para a empresa a observância dos preceitos legais e regulamentares em vigor, bem como a integral e incondicional aceitação de todos os termos e condições deste edital e das cláusulas </w:t>
      </w:r>
      <w:r w:rsidR="00F2598F">
        <w:rPr>
          <w:rFonts w:ascii="Arial" w:hAnsi="Arial" w:cs="Arial"/>
        </w:rPr>
        <w:t>da minuta do contrato</w:t>
      </w:r>
      <w:r w:rsidR="00E3154E">
        <w:rPr>
          <w:rFonts w:ascii="Arial" w:hAnsi="Arial" w:cs="Arial"/>
        </w:rPr>
        <w:t xml:space="preserve"> </w:t>
      </w:r>
      <w:r w:rsidRPr="00C609DD">
        <w:rPr>
          <w:rFonts w:ascii="Arial" w:hAnsi="Arial" w:cs="Arial"/>
        </w:rPr>
        <w:t>em anexo, sendo responsável pela fidelidade e legitimidade das informações e dos documentos apresentados em qualquer deste Chamamento Público.</w:t>
      </w:r>
    </w:p>
    <w:p w14:paraId="3D974C38" w14:textId="11B3AE6E" w:rsidR="008556AD" w:rsidRPr="00C609DD" w:rsidRDefault="008556AD" w:rsidP="00C609DD">
      <w:pPr>
        <w:tabs>
          <w:tab w:val="left" w:pos="0"/>
        </w:tabs>
        <w:spacing w:after="120"/>
        <w:jc w:val="both"/>
        <w:rPr>
          <w:rFonts w:ascii="Arial" w:hAnsi="Arial" w:cs="Arial"/>
        </w:rPr>
      </w:pPr>
      <w:r w:rsidRPr="00C609DD">
        <w:rPr>
          <w:rFonts w:ascii="Arial" w:hAnsi="Arial" w:cs="Arial"/>
        </w:rPr>
        <w:t>2</w:t>
      </w:r>
      <w:r w:rsidR="004749B1">
        <w:rPr>
          <w:rFonts w:ascii="Arial" w:hAnsi="Arial" w:cs="Arial"/>
        </w:rPr>
        <w:t>3</w:t>
      </w:r>
      <w:r w:rsidRPr="00C609DD">
        <w:rPr>
          <w:rFonts w:ascii="Arial" w:hAnsi="Arial" w:cs="Arial"/>
        </w:rPr>
        <w:t>.4 O instrumento contratual e seus aditamentos serão divulgados pelo contratante no Diário Oficial do Município de Goiana, no seu sítio eletrônico oficial na Internet, bem como no Portal Nacional de Contratações Públicas (PNCP).</w:t>
      </w:r>
    </w:p>
    <w:p w14:paraId="7053E63E" w14:textId="2C29899B" w:rsidR="008556AD" w:rsidRPr="00C609DD" w:rsidRDefault="008556AD" w:rsidP="00C609DD">
      <w:pPr>
        <w:tabs>
          <w:tab w:val="left" w:pos="0"/>
        </w:tabs>
        <w:spacing w:after="120"/>
        <w:jc w:val="both"/>
        <w:rPr>
          <w:rFonts w:ascii="Arial" w:hAnsi="Arial" w:cs="Arial"/>
        </w:rPr>
      </w:pPr>
      <w:r w:rsidRPr="00C609DD">
        <w:rPr>
          <w:rFonts w:ascii="Arial" w:hAnsi="Arial" w:cs="Arial"/>
        </w:rPr>
        <w:t>2</w:t>
      </w:r>
      <w:r w:rsidR="004749B1">
        <w:rPr>
          <w:rFonts w:ascii="Arial" w:hAnsi="Arial" w:cs="Arial"/>
        </w:rPr>
        <w:t>3</w:t>
      </w:r>
      <w:r w:rsidRPr="00C609DD">
        <w:rPr>
          <w:rFonts w:ascii="Arial" w:hAnsi="Arial" w:cs="Arial"/>
        </w:rPr>
        <w:t>.5 É facultada à Comissão de Contratação ou à autoridade superior, em qualquer fase do credenciamento, a promoção de diligência destinada a esclarecer ou complementar a instrução do processo.</w:t>
      </w:r>
    </w:p>
    <w:p w14:paraId="5DB4D9EC" w14:textId="5F9F7BB5" w:rsidR="008556AD" w:rsidRPr="00C609DD" w:rsidRDefault="008556AD" w:rsidP="00C609DD">
      <w:pPr>
        <w:tabs>
          <w:tab w:val="left" w:pos="0"/>
        </w:tabs>
        <w:spacing w:after="120"/>
        <w:jc w:val="both"/>
        <w:rPr>
          <w:rFonts w:ascii="Arial" w:hAnsi="Arial" w:cs="Arial"/>
        </w:rPr>
      </w:pPr>
      <w:r w:rsidRPr="00C609DD">
        <w:rPr>
          <w:rFonts w:ascii="Arial" w:hAnsi="Arial" w:cs="Arial"/>
        </w:rPr>
        <w:t>2</w:t>
      </w:r>
      <w:r w:rsidR="004749B1">
        <w:rPr>
          <w:rFonts w:ascii="Arial" w:hAnsi="Arial" w:cs="Arial"/>
        </w:rPr>
        <w:t>3</w:t>
      </w:r>
      <w:r w:rsidRPr="00C609DD">
        <w:rPr>
          <w:rFonts w:ascii="Arial" w:hAnsi="Arial" w:cs="Arial"/>
        </w:rPr>
        <w:t xml:space="preserve">.6 Farão parte integrante do </w:t>
      </w:r>
      <w:r w:rsidR="00E3154E">
        <w:rPr>
          <w:rFonts w:ascii="Arial" w:hAnsi="Arial" w:cs="Arial"/>
        </w:rPr>
        <w:t>Termo de Credenciamento</w:t>
      </w:r>
      <w:r w:rsidRPr="00C609DD">
        <w:rPr>
          <w:rFonts w:ascii="Arial" w:hAnsi="Arial" w:cs="Arial"/>
        </w:rPr>
        <w:t xml:space="preserve"> a ser firmado, independentemente de transcrição, as condições previstas neste Edital e no Termo de Referência.</w:t>
      </w:r>
    </w:p>
    <w:p w14:paraId="7E19273F" w14:textId="02855447" w:rsidR="008556AD" w:rsidRPr="00C609DD" w:rsidRDefault="008556AD" w:rsidP="00C609DD">
      <w:pPr>
        <w:tabs>
          <w:tab w:val="left" w:pos="0"/>
        </w:tabs>
        <w:spacing w:after="120"/>
        <w:jc w:val="both"/>
        <w:rPr>
          <w:rFonts w:ascii="Arial" w:hAnsi="Arial" w:cs="Arial"/>
        </w:rPr>
      </w:pPr>
      <w:r w:rsidRPr="00C609DD">
        <w:rPr>
          <w:rFonts w:ascii="Arial" w:hAnsi="Arial" w:cs="Arial"/>
        </w:rPr>
        <w:t>2</w:t>
      </w:r>
      <w:r w:rsidR="004749B1">
        <w:rPr>
          <w:rFonts w:ascii="Arial" w:hAnsi="Arial" w:cs="Arial"/>
        </w:rPr>
        <w:t>3</w:t>
      </w:r>
      <w:r w:rsidRPr="00C609DD">
        <w:rPr>
          <w:rFonts w:ascii="Arial" w:hAnsi="Arial" w:cs="Arial"/>
        </w:rPr>
        <w:t>.7 As questões decorrentes da execução deste Edital que não possam ser dirimidas administrativamente serão processadas na Comarca de Goiana, com exclusão de qualquer outro, por mais privilegiado que seja.</w:t>
      </w:r>
    </w:p>
    <w:p w14:paraId="26038709" w14:textId="7EC45C86" w:rsidR="008556AD" w:rsidRPr="00C609DD" w:rsidRDefault="008556AD" w:rsidP="00C609DD">
      <w:pPr>
        <w:tabs>
          <w:tab w:val="left" w:pos="0"/>
        </w:tabs>
        <w:spacing w:after="120"/>
        <w:jc w:val="both"/>
        <w:rPr>
          <w:rFonts w:ascii="Arial" w:hAnsi="Arial" w:cs="Arial"/>
        </w:rPr>
      </w:pPr>
      <w:r w:rsidRPr="00C609DD">
        <w:rPr>
          <w:rFonts w:ascii="Arial" w:hAnsi="Arial" w:cs="Arial"/>
        </w:rPr>
        <w:t>2</w:t>
      </w:r>
      <w:r w:rsidR="004749B1">
        <w:rPr>
          <w:rFonts w:ascii="Arial" w:hAnsi="Arial" w:cs="Arial"/>
        </w:rPr>
        <w:t>3</w:t>
      </w:r>
      <w:r w:rsidRPr="00C609DD">
        <w:rPr>
          <w:rFonts w:ascii="Arial" w:hAnsi="Arial" w:cs="Arial"/>
        </w:rPr>
        <w:t>.8 Integram este Edital:</w:t>
      </w:r>
    </w:p>
    <w:p w14:paraId="70603484" w14:textId="77777777" w:rsidR="008556AD" w:rsidRPr="00C609DD" w:rsidRDefault="008556AD" w:rsidP="00C609DD">
      <w:pPr>
        <w:numPr>
          <w:ilvl w:val="0"/>
          <w:numId w:val="14"/>
        </w:numPr>
        <w:tabs>
          <w:tab w:val="left" w:pos="1134"/>
        </w:tabs>
        <w:spacing w:after="120"/>
        <w:ind w:left="0" w:firstLine="0"/>
        <w:jc w:val="both"/>
        <w:rPr>
          <w:rFonts w:ascii="Arial" w:hAnsi="Arial" w:cs="Arial"/>
        </w:rPr>
      </w:pPr>
      <w:r w:rsidRPr="00C609DD">
        <w:rPr>
          <w:rFonts w:ascii="Arial" w:hAnsi="Arial" w:cs="Arial"/>
          <w:b/>
        </w:rPr>
        <w:t xml:space="preserve">ANEXO 1: </w:t>
      </w:r>
      <w:r w:rsidR="00F41F51" w:rsidRPr="00C609DD">
        <w:rPr>
          <w:rFonts w:ascii="Arial" w:hAnsi="Arial" w:cs="Arial"/>
        </w:rPr>
        <w:t>Termo de Referência</w:t>
      </w:r>
      <w:r w:rsidRPr="00C609DD">
        <w:rPr>
          <w:rFonts w:ascii="Arial" w:hAnsi="Arial" w:cs="Arial"/>
        </w:rPr>
        <w:t>;</w:t>
      </w:r>
    </w:p>
    <w:p w14:paraId="35CB9A66" w14:textId="77777777" w:rsidR="008556AD" w:rsidRPr="00C609DD" w:rsidRDefault="008556AD" w:rsidP="00C609DD">
      <w:pPr>
        <w:numPr>
          <w:ilvl w:val="0"/>
          <w:numId w:val="6"/>
        </w:numPr>
        <w:tabs>
          <w:tab w:val="left" w:pos="1134"/>
        </w:tabs>
        <w:spacing w:after="120"/>
        <w:ind w:left="0" w:firstLine="0"/>
        <w:jc w:val="both"/>
        <w:rPr>
          <w:rFonts w:ascii="Arial" w:hAnsi="Arial" w:cs="Arial"/>
        </w:rPr>
      </w:pPr>
      <w:r w:rsidRPr="00C609DD">
        <w:rPr>
          <w:rFonts w:ascii="Arial" w:hAnsi="Arial" w:cs="Arial"/>
          <w:b/>
        </w:rPr>
        <w:t xml:space="preserve">ANEXO 2: </w:t>
      </w:r>
      <w:r w:rsidRPr="00C609DD">
        <w:rPr>
          <w:rFonts w:ascii="Arial" w:hAnsi="Arial" w:cs="Arial"/>
        </w:rPr>
        <w:t>Declaração de Assunção de Obrigações Tributárias;</w:t>
      </w:r>
    </w:p>
    <w:p w14:paraId="5EEF0B00" w14:textId="77777777" w:rsidR="008556AD" w:rsidRPr="00C609DD" w:rsidRDefault="008556AD" w:rsidP="00C609DD">
      <w:pPr>
        <w:numPr>
          <w:ilvl w:val="0"/>
          <w:numId w:val="6"/>
        </w:numPr>
        <w:tabs>
          <w:tab w:val="left" w:pos="1134"/>
        </w:tabs>
        <w:spacing w:after="120"/>
        <w:ind w:left="0" w:firstLine="0"/>
        <w:jc w:val="both"/>
        <w:rPr>
          <w:rFonts w:ascii="Arial" w:hAnsi="Arial" w:cs="Arial"/>
          <w:b/>
        </w:rPr>
      </w:pPr>
      <w:r w:rsidRPr="00C609DD">
        <w:rPr>
          <w:rFonts w:ascii="Arial" w:hAnsi="Arial" w:cs="Arial"/>
          <w:b/>
        </w:rPr>
        <w:t xml:space="preserve">ANEXO 3: </w:t>
      </w:r>
      <w:r w:rsidRPr="00C609DD">
        <w:rPr>
          <w:rFonts w:ascii="Arial" w:hAnsi="Arial" w:cs="Arial"/>
        </w:rPr>
        <w:t>Declaração de Fato Impeditivo à Habilitação;</w:t>
      </w:r>
    </w:p>
    <w:p w14:paraId="1385F7F0" w14:textId="77777777" w:rsidR="008556AD" w:rsidRPr="00C609DD" w:rsidRDefault="008556AD" w:rsidP="00C609DD">
      <w:pPr>
        <w:numPr>
          <w:ilvl w:val="0"/>
          <w:numId w:val="6"/>
        </w:numPr>
        <w:tabs>
          <w:tab w:val="left" w:pos="1134"/>
        </w:tabs>
        <w:spacing w:after="120"/>
        <w:ind w:left="0" w:firstLine="0"/>
        <w:jc w:val="both"/>
        <w:rPr>
          <w:rFonts w:ascii="Arial" w:hAnsi="Arial" w:cs="Arial"/>
          <w:b/>
        </w:rPr>
      </w:pPr>
      <w:r w:rsidRPr="00C609DD">
        <w:rPr>
          <w:rFonts w:ascii="Arial" w:hAnsi="Arial" w:cs="Arial"/>
          <w:b/>
        </w:rPr>
        <w:lastRenderedPageBreak/>
        <w:t>ANEXO 4:</w:t>
      </w:r>
      <w:r w:rsidRPr="00C609DD">
        <w:rPr>
          <w:rFonts w:ascii="Arial" w:hAnsi="Arial" w:cs="Arial"/>
        </w:rPr>
        <w:t xml:space="preserve"> Declaração de que não ocupa cargo ou função de chefia em conformidade com a Lei 8.080/90;</w:t>
      </w:r>
    </w:p>
    <w:p w14:paraId="15856C1C" w14:textId="77777777" w:rsidR="008556AD" w:rsidRPr="00C609DD" w:rsidRDefault="008556AD" w:rsidP="00C609DD">
      <w:pPr>
        <w:numPr>
          <w:ilvl w:val="0"/>
          <w:numId w:val="6"/>
        </w:numPr>
        <w:tabs>
          <w:tab w:val="left" w:pos="1134"/>
        </w:tabs>
        <w:spacing w:after="120"/>
        <w:ind w:left="0" w:firstLine="0"/>
        <w:jc w:val="both"/>
        <w:rPr>
          <w:rFonts w:ascii="Arial" w:hAnsi="Arial" w:cs="Arial"/>
          <w:b/>
        </w:rPr>
      </w:pPr>
      <w:r w:rsidRPr="00C609DD">
        <w:rPr>
          <w:rFonts w:ascii="Arial" w:hAnsi="Arial" w:cs="Arial"/>
          <w:b/>
        </w:rPr>
        <w:t xml:space="preserve">ANEXO 5: </w:t>
      </w:r>
      <w:r w:rsidRPr="00C609DD">
        <w:rPr>
          <w:rFonts w:ascii="Arial" w:hAnsi="Arial" w:cs="Arial"/>
        </w:rPr>
        <w:t>Declaração de que a Unidade Prestadora de Serviços segue as normas técnicas e legais pertinentes;</w:t>
      </w:r>
    </w:p>
    <w:p w14:paraId="3A91314F" w14:textId="640C5E66" w:rsidR="008556AD" w:rsidRPr="00C609DD" w:rsidRDefault="008556AD" w:rsidP="00C609DD">
      <w:pPr>
        <w:numPr>
          <w:ilvl w:val="0"/>
          <w:numId w:val="6"/>
        </w:numPr>
        <w:tabs>
          <w:tab w:val="left" w:pos="1134"/>
        </w:tabs>
        <w:spacing w:after="120"/>
        <w:ind w:left="0" w:firstLine="0"/>
        <w:jc w:val="both"/>
        <w:rPr>
          <w:rFonts w:ascii="Arial" w:hAnsi="Arial" w:cs="Arial"/>
          <w:b/>
        </w:rPr>
      </w:pPr>
      <w:r w:rsidRPr="00C609DD">
        <w:rPr>
          <w:rFonts w:ascii="Arial" w:hAnsi="Arial" w:cs="Arial"/>
          <w:b/>
        </w:rPr>
        <w:t xml:space="preserve">ANEXO 6: </w:t>
      </w:r>
      <w:r w:rsidRPr="00C609DD">
        <w:rPr>
          <w:rFonts w:ascii="Arial" w:hAnsi="Arial" w:cs="Arial"/>
        </w:rPr>
        <w:t xml:space="preserve">Declaração que aceita os preços da Tabela </w:t>
      </w:r>
      <w:r w:rsidR="00762ABC">
        <w:rPr>
          <w:rFonts w:ascii="Arial" w:hAnsi="Arial" w:cs="Arial"/>
        </w:rPr>
        <w:t xml:space="preserve">constantes </w:t>
      </w:r>
      <w:r w:rsidRPr="00C609DD">
        <w:rPr>
          <w:rFonts w:ascii="Arial" w:hAnsi="Arial" w:cs="Arial"/>
        </w:rPr>
        <w:t>do</w:t>
      </w:r>
      <w:r w:rsidR="00762ABC">
        <w:rPr>
          <w:rFonts w:ascii="Arial" w:hAnsi="Arial" w:cs="Arial"/>
        </w:rPr>
        <w:t xml:space="preserve"> item 10 do TR</w:t>
      </w:r>
      <w:r w:rsidRPr="00C609DD">
        <w:rPr>
          <w:rFonts w:ascii="Arial" w:hAnsi="Arial" w:cs="Arial"/>
        </w:rPr>
        <w:t>;</w:t>
      </w:r>
    </w:p>
    <w:p w14:paraId="6F1D73F2" w14:textId="77777777" w:rsidR="008556AD" w:rsidRPr="00C609DD" w:rsidRDefault="008556AD" w:rsidP="00C609DD">
      <w:pPr>
        <w:numPr>
          <w:ilvl w:val="0"/>
          <w:numId w:val="6"/>
        </w:numPr>
        <w:tabs>
          <w:tab w:val="left" w:pos="1134"/>
        </w:tabs>
        <w:spacing w:after="120"/>
        <w:ind w:left="0" w:firstLine="0"/>
        <w:jc w:val="both"/>
        <w:rPr>
          <w:rFonts w:ascii="Arial" w:hAnsi="Arial" w:cs="Arial"/>
        </w:rPr>
      </w:pPr>
      <w:r w:rsidRPr="00C609DD">
        <w:rPr>
          <w:rFonts w:ascii="Arial" w:hAnsi="Arial" w:cs="Arial"/>
          <w:b/>
        </w:rPr>
        <w:t xml:space="preserve">ANEXO 7: </w:t>
      </w:r>
      <w:r w:rsidRPr="00C609DD">
        <w:rPr>
          <w:rFonts w:ascii="Arial" w:hAnsi="Arial" w:cs="Arial"/>
        </w:rPr>
        <w:t>Declaração que seus proprietários / sócios / sócio gerente não tem parentesco com o Prefeito, Vice-Prefeito, Secretários Municipais;</w:t>
      </w:r>
    </w:p>
    <w:p w14:paraId="57F5F95B" w14:textId="77777777" w:rsidR="008556AD" w:rsidRPr="00C609DD" w:rsidRDefault="008556AD" w:rsidP="00C609DD">
      <w:pPr>
        <w:numPr>
          <w:ilvl w:val="0"/>
          <w:numId w:val="6"/>
        </w:numPr>
        <w:tabs>
          <w:tab w:val="left" w:pos="1134"/>
        </w:tabs>
        <w:spacing w:after="120"/>
        <w:ind w:left="0" w:firstLine="0"/>
        <w:jc w:val="both"/>
        <w:rPr>
          <w:rFonts w:ascii="Arial" w:hAnsi="Arial" w:cs="Arial"/>
        </w:rPr>
      </w:pPr>
      <w:r w:rsidRPr="00C609DD">
        <w:rPr>
          <w:rFonts w:ascii="Arial" w:hAnsi="Arial" w:cs="Arial"/>
          <w:b/>
        </w:rPr>
        <w:t xml:space="preserve">ANEXO 8: </w:t>
      </w:r>
      <w:r w:rsidRPr="00C609DD">
        <w:rPr>
          <w:rFonts w:ascii="Arial" w:hAnsi="Arial" w:cs="Arial"/>
        </w:rPr>
        <w:t>Declaração que não emprega pessoa de menor de 18 anos para a execução dos serviços, ressalvadas as exceções legais;</w:t>
      </w:r>
    </w:p>
    <w:p w14:paraId="126C0E60" w14:textId="77777777" w:rsidR="008556AD" w:rsidRPr="00C609DD" w:rsidRDefault="008556AD" w:rsidP="00C609DD">
      <w:pPr>
        <w:numPr>
          <w:ilvl w:val="0"/>
          <w:numId w:val="6"/>
        </w:numPr>
        <w:tabs>
          <w:tab w:val="left" w:pos="1134"/>
        </w:tabs>
        <w:spacing w:after="120"/>
        <w:ind w:left="0" w:firstLine="0"/>
        <w:jc w:val="both"/>
        <w:rPr>
          <w:rFonts w:ascii="Arial" w:hAnsi="Arial" w:cs="Arial"/>
          <w:b/>
        </w:rPr>
      </w:pPr>
      <w:r w:rsidRPr="00C609DD">
        <w:rPr>
          <w:rFonts w:ascii="Arial" w:hAnsi="Arial" w:cs="Arial"/>
          <w:b/>
        </w:rPr>
        <w:t xml:space="preserve">ANEXO 9: </w:t>
      </w:r>
      <w:r w:rsidRPr="00C609DD">
        <w:rPr>
          <w:rFonts w:ascii="Arial" w:hAnsi="Arial" w:cs="Arial"/>
        </w:rPr>
        <w:t>Declaração de cumprimento das exigências de reserva de cargos para pessoa com deficiência e para reabilitado da Previdência Social, previstas em lei e em outras normas específicas;</w:t>
      </w:r>
    </w:p>
    <w:p w14:paraId="56702515" w14:textId="77777777" w:rsidR="008556AD" w:rsidRPr="00C609DD" w:rsidRDefault="008556AD" w:rsidP="00C609DD">
      <w:pPr>
        <w:numPr>
          <w:ilvl w:val="0"/>
          <w:numId w:val="6"/>
        </w:numPr>
        <w:tabs>
          <w:tab w:val="left" w:pos="1134"/>
        </w:tabs>
        <w:spacing w:after="120"/>
        <w:ind w:left="0" w:firstLine="0"/>
        <w:jc w:val="both"/>
        <w:rPr>
          <w:rFonts w:ascii="Arial" w:hAnsi="Arial" w:cs="Arial"/>
          <w:b/>
        </w:rPr>
      </w:pPr>
      <w:r w:rsidRPr="00C609DD">
        <w:rPr>
          <w:rFonts w:ascii="Arial" w:hAnsi="Arial" w:cs="Arial"/>
          <w:b/>
        </w:rPr>
        <w:t xml:space="preserve">ANEXO 10: </w:t>
      </w:r>
      <w:r w:rsidRPr="00C609DD">
        <w:rPr>
          <w:rFonts w:ascii="Arial" w:hAnsi="Arial" w:cs="Arial"/>
        </w:rPr>
        <w:t>Declaração de que não possui, em sua cadeia produtiva, empregados executando trabalho degradante ou forçado, observando o disposto nos incisos III e IV do art. 1º e no inciso III do art. 5º da Constituição Federal, bem como no art. 14, inciso VI, da Lei nº 14.133/2021.</w:t>
      </w:r>
    </w:p>
    <w:p w14:paraId="274B76EA" w14:textId="77777777" w:rsidR="008556AD" w:rsidRPr="00B06EF9" w:rsidRDefault="008556AD" w:rsidP="00C609DD">
      <w:pPr>
        <w:numPr>
          <w:ilvl w:val="0"/>
          <w:numId w:val="6"/>
        </w:numPr>
        <w:spacing w:after="120"/>
        <w:ind w:left="0" w:firstLine="0"/>
        <w:jc w:val="both"/>
        <w:rPr>
          <w:rFonts w:ascii="Arial" w:hAnsi="Arial" w:cs="Arial"/>
          <w:b/>
        </w:rPr>
      </w:pPr>
      <w:r w:rsidRPr="00B06EF9">
        <w:rPr>
          <w:rFonts w:ascii="Arial" w:hAnsi="Arial" w:cs="Arial"/>
          <w:b/>
        </w:rPr>
        <w:t xml:space="preserve">ANEXO 11: </w:t>
      </w:r>
      <w:r w:rsidR="00F2598F" w:rsidRPr="00B06EF9">
        <w:rPr>
          <w:rFonts w:ascii="Arial" w:hAnsi="Arial" w:cs="Arial"/>
        </w:rPr>
        <w:t>Minuta do Contrato</w:t>
      </w:r>
      <w:r w:rsidRPr="00B06EF9">
        <w:rPr>
          <w:rFonts w:ascii="Arial" w:hAnsi="Arial" w:cs="Arial"/>
        </w:rPr>
        <w:t>;</w:t>
      </w:r>
    </w:p>
    <w:p w14:paraId="2F4805B1" w14:textId="78072BE1" w:rsidR="00B06EF9" w:rsidRPr="00B06EF9" w:rsidRDefault="00B06EF9" w:rsidP="00C609DD">
      <w:pPr>
        <w:numPr>
          <w:ilvl w:val="0"/>
          <w:numId w:val="6"/>
        </w:numPr>
        <w:spacing w:after="120"/>
        <w:ind w:left="0" w:firstLine="0"/>
        <w:jc w:val="both"/>
        <w:rPr>
          <w:rFonts w:ascii="Arial" w:hAnsi="Arial" w:cs="Arial"/>
          <w:bCs/>
        </w:rPr>
      </w:pPr>
      <w:r>
        <w:rPr>
          <w:rFonts w:ascii="Arial" w:hAnsi="Arial" w:cs="Arial"/>
          <w:b/>
        </w:rPr>
        <w:t>ANEXO 1</w:t>
      </w:r>
      <w:r w:rsidR="00762ABC">
        <w:rPr>
          <w:rFonts w:ascii="Arial" w:hAnsi="Arial" w:cs="Arial"/>
          <w:b/>
        </w:rPr>
        <w:t>2</w:t>
      </w:r>
      <w:r>
        <w:rPr>
          <w:rFonts w:ascii="Arial" w:hAnsi="Arial" w:cs="Arial"/>
          <w:b/>
        </w:rPr>
        <w:t>:</w:t>
      </w:r>
      <w:r>
        <w:rPr>
          <w:rFonts w:ascii="Arial" w:hAnsi="Arial" w:cs="Arial"/>
          <w:bCs/>
        </w:rPr>
        <w:t xml:space="preserve"> </w:t>
      </w:r>
      <w:r w:rsidR="004749B1">
        <w:rPr>
          <w:rFonts w:ascii="Arial" w:hAnsi="Arial" w:cs="Arial"/>
          <w:bCs/>
        </w:rPr>
        <w:t>Designação da Comissão de Contratação</w:t>
      </w:r>
    </w:p>
    <w:p w14:paraId="790F1F61" w14:textId="508915D7" w:rsidR="008556AD" w:rsidRDefault="008556AD" w:rsidP="00C609DD">
      <w:pPr>
        <w:tabs>
          <w:tab w:val="left" w:pos="0"/>
        </w:tabs>
        <w:spacing w:after="120"/>
        <w:jc w:val="both"/>
        <w:rPr>
          <w:rFonts w:ascii="Arial" w:hAnsi="Arial" w:cs="Arial"/>
        </w:rPr>
      </w:pPr>
      <w:r w:rsidRPr="00B06EF9">
        <w:rPr>
          <w:rFonts w:ascii="Arial" w:hAnsi="Arial" w:cs="Arial"/>
        </w:rPr>
        <w:t>2</w:t>
      </w:r>
      <w:r w:rsidR="004749B1">
        <w:rPr>
          <w:rFonts w:ascii="Arial" w:hAnsi="Arial" w:cs="Arial"/>
        </w:rPr>
        <w:t>3</w:t>
      </w:r>
      <w:r w:rsidRPr="00B06EF9">
        <w:rPr>
          <w:rFonts w:ascii="Arial" w:hAnsi="Arial" w:cs="Arial"/>
        </w:rPr>
        <w:t>.9 Este Edital</w:t>
      </w:r>
      <w:r w:rsidR="009D0872" w:rsidRPr="00B06EF9">
        <w:rPr>
          <w:rFonts w:ascii="Arial" w:hAnsi="Arial" w:cs="Arial"/>
        </w:rPr>
        <w:t xml:space="preserve"> e seus anexos</w:t>
      </w:r>
      <w:r w:rsidRPr="00B06EF9">
        <w:rPr>
          <w:rFonts w:ascii="Arial" w:hAnsi="Arial" w:cs="Arial"/>
        </w:rPr>
        <w:t xml:space="preserve"> será disponibilizado junto com os anexos pela Comissão de Contratação através da plataforma</w:t>
      </w:r>
      <w:r w:rsidRPr="00C609DD">
        <w:rPr>
          <w:rFonts w:ascii="Arial" w:hAnsi="Arial" w:cs="Arial"/>
        </w:rPr>
        <w:t xml:space="preserve"> BNC, no sítio </w:t>
      </w:r>
      <w:hyperlink r:id="rId18" w:history="1">
        <w:r w:rsidR="004E1DC5" w:rsidRPr="000F49A6">
          <w:rPr>
            <w:rStyle w:val="Hyperlink"/>
            <w:rFonts w:ascii="Arial" w:hAnsi="Arial" w:cs="Arial"/>
          </w:rPr>
          <w:t>www.bnc.org.br</w:t>
        </w:r>
      </w:hyperlink>
    </w:p>
    <w:p w14:paraId="5433C266" w14:textId="77777777" w:rsidR="008556AD" w:rsidRPr="002E789D" w:rsidRDefault="008556AD" w:rsidP="008A22FD">
      <w:pPr>
        <w:tabs>
          <w:tab w:val="left" w:pos="426"/>
          <w:tab w:val="left" w:pos="1191"/>
        </w:tabs>
        <w:spacing w:after="120"/>
        <w:jc w:val="center"/>
        <w:rPr>
          <w:rFonts w:ascii="Arial" w:hAnsi="Arial" w:cs="Arial"/>
          <w:b/>
          <w:sz w:val="20"/>
          <w:szCs w:val="20"/>
        </w:rPr>
      </w:pPr>
    </w:p>
    <w:p w14:paraId="1E50BBDD" w14:textId="77777777" w:rsidR="00772030" w:rsidRDefault="00772030" w:rsidP="008A22FD">
      <w:pPr>
        <w:tabs>
          <w:tab w:val="left" w:pos="426"/>
          <w:tab w:val="left" w:pos="1191"/>
        </w:tabs>
        <w:spacing w:after="120"/>
        <w:jc w:val="center"/>
        <w:rPr>
          <w:rFonts w:ascii="Arial" w:hAnsi="Arial" w:cs="Arial"/>
          <w:b/>
          <w:sz w:val="20"/>
          <w:szCs w:val="20"/>
        </w:rPr>
      </w:pPr>
    </w:p>
    <w:p w14:paraId="60B5AE20" w14:textId="3D3A0FC2" w:rsidR="008556AD" w:rsidRPr="00FA5D0C" w:rsidRDefault="00F14942" w:rsidP="008A22FD">
      <w:pPr>
        <w:tabs>
          <w:tab w:val="left" w:pos="426"/>
          <w:tab w:val="left" w:pos="1191"/>
        </w:tabs>
        <w:spacing w:after="120"/>
        <w:jc w:val="center"/>
        <w:rPr>
          <w:rFonts w:ascii="Arial" w:hAnsi="Arial" w:cs="Arial"/>
          <w:b/>
          <w:color w:val="000000" w:themeColor="text1"/>
          <w:sz w:val="20"/>
          <w:szCs w:val="20"/>
        </w:rPr>
      </w:pPr>
      <w:r w:rsidRPr="00FA5D0C">
        <w:rPr>
          <w:rFonts w:ascii="Arial" w:hAnsi="Arial" w:cs="Arial"/>
          <w:b/>
          <w:color w:val="000000" w:themeColor="text1"/>
          <w:sz w:val="20"/>
          <w:szCs w:val="20"/>
        </w:rPr>
        <w:t>GOIANA/PE</w:t>
      </w:r>
      <w:r w:rsidR="008556AD" w:rsidRPr="00FA5D0C">
        <w:rPr>
          <w:rFonts w:ascii="Arial" w:hAnsi="Arial" w:cs="Arial"/>
          <w:b/>
          <w:color w:val="000000" w:themeColor="text1"/>
          <w:sz w:val="20"/>
          <w:szCs w:val="20"/>
        </w:rPr>
        <w:t xml:space="preserve">, </w:t>
      </w:r>
      <w:r w:rsidR="004C055C">
        <w:rPr>
          <w:rFonts w:ascii="Arial" w:hAnsi="Arial" w:cs="Arial"/>
          <w:b/>
          <w:color w:val="000000" w:themeColor="text1"/>
          <w:sz w:val="20"/>
          <w:szCs w:val="20"/>
        </w:rPr>
        <w:t>16</w:t>
      </w:r>
      <w:r w:rsidR="008556AD" w:rsidRPr="00FA5D0C">
        <w:rPr>
          <w:rFonts w:ascii="Arial" w:hAnsi="Arial" w:cs="Arial"/>
          <w:b/>
          <w:color w:val="000000" w:themeColor="text1"/>
          <w:sz w:val="20"/>
          <w:szCs w:val="20"/>
        </w:rPr>
        <w:t xml:space="preserve"> de </w:t>
      </w:r>
      <w:r w:rsidR="009F53B5" w:rsidRPr="00FA5D0C">
        <w:rPr>
          <w:rFonts w:ascii="Arial" w:hAnsi="Arial" w:cs="Arial"/>
          <w:b/>
          <w:color w:val="000000" w:themeColor="text1"/>
          <w:sz w:val="20"/>
          <w:szCs w:val="20"/>
        </w:rPr>
        <w:t>março</w:t>
      </w:r>
      <w:r w:rsidR="00017944" w:rsidRPr="00FA5D0C">
        <w:rPr>
          <w:rFonts w:ascii="Arial" w:hAnsi="Arial" w:cs="Arial"/>
          <w:b/>
          <w:color w:val="000000" w:themeColor="text1"/>
          <w:sz w:val="20"/>
          <w:szCs w:val="20"/>
        </w:rPr>
        <w:t xml:space="preserve"> de </w:t>
      </w:r>
      <w:r w:rsidR="00BC2788" w:rsidRPr="00FA5D0C">
        <w:rPr>
          <w:rFonts w:ascii="Arial" w:hAnsi="Arial" w:cs="Arial"/>
          <w:b/>
          <w:color w:val="000000" w:themeColor="text1"/>
          <w:sz w:val="20"/>
          <w:szCs w:val="20"/>
        </w:rPr>
        <w:t>202</w:t>
      </w:r>
      <w:r w:rsidR="009F53B5" w:rsidRPr="00FA5D0C">
        <w:rPr>
          <w:rFonts w:ascii="Arial" w:hAnsi="Arial" w:cs="Arial"/>
          <w:b/>
          <w:color w:val="000000" w:themeColor="text1"/>
          <w:sz w:val="20"/>
          <w:szCs w:val="20"/>
        </w:rPr>
        <w:t>6</w:t>
      </w:r>
      <w:r w:rsidR="008556AD" w:rsidRPr="00FA5D0C">
        <w:rPr>
          <w:rFonts w:ascii="Arial" w:hAnsi="Arial" w:cs="Arial"/>
          <w:b/>
          <w:color w:val="000000" w:themeColor="text1"/>
          <w:sz w:val="20"/>
          <w:szCs w:val="20"/>
        </w:rPr>
        <w:t>.</w:t>
      </w:r>
    </w:p>
    <w:p w14:paraId="34E5F11F" w14:textId="77777777" w:rsidR="009D0872" w:rsidRDefault="009D0872" w:rsidP="008A22FD">
      <w:pPr>
        <w:tabs>
          <w:tab w:val="left" w:pos="426"/>
          <w:tab w:val="left" w:pos="1191"/>
        </w:tabs>
        <w:spacing w:after="120"/>
        <w:jc w:val="center"/>
        <w:rPr>
          <w:rFonts w:ascii="Arial" w:hAnsi="Arial" w:cs="Arial"/>
          <w:b/>
          <w:sz w:val="20"/>
          <w:szCs w:val="20"/>
        </w:rPr>
      </w:pPr>
    </w:p>
    <w:p w14:paraId="26274BDA" w14:textId="77777777" w:rsidR="00F14942" w:rsidRDefault="00F14942" w:rsidP="008A22FD">
      <w:pPr>
        <w:tabs>
          <w:tab w:val="left" w:pos="426"/>
          <w:tab w:val="left" w:pos="1191"/>
        </w:tabs>
        <w:spacing w:after="120"/>
        <w:jc w:val="center"/>
        <w:rPr>
          <w:rFonts w:ascii="Arial" w:hAnsi="Arial" w:cs="Arial"/>
          <w:b/>
          <w:sz w:val="20"/>
          <w:szCs w:val="20"/>
        </w:rPr>
      </w:pPr>
    </w:p>
    <w:p w14:paraId="745FF086" w14:textId="77777777" w:rsidR="00D025C4" w:rsidRDefault="00D025C4" w:rsidP="008A22FD">
      <w:pPr>
        <w:tabs>
          <w:tab w:val="left" w:pos="426"/>
          <w:tab w:val="left" w:pos="1191"/>
        </w:tabs>
        <w:spacing w:after="120"/>
        <w:jc w:val="center"/>
        <w:rPr>
          <w:rFonts w:ascii="Arial" w:hAnsi="Arial" w:cs="Arial"/>
          <w:b/>
          <w:sz w:val="20"/>
          <w:szCs w:val="20"/>
        </w:rPr>
      </w:pPr>
      <w:r>
        <w:rPr>
          <w:rFonts w:ascii="Arial" w:hAnsi="Arial" w:cs="Arial"/>
          <w:b/>
          <w:sz w:val="20"/>
          <w:szCs w:val="20"/>
        </w:rPr>
        <w:t>_____________________________________</w:t>
      </w:r>
    </w:p>
    <w:p w14:paraId="04F5E5A9" w14:textId="2200F92F" w:rsidR="00F14942" w:rsidRDefault="00F14942" w:rsidP="00F14942">
      <w:pPr>
        <w:tabs>
          <w:tab w:val="left" w:pos="426"/>
          <w:tab w:val="left" w:pos="1191"/>
        </w:tabs>
        <w:jc w:val="center"/>
        <w:rPr>
          <w:rFonts w:ascii="Arial" w:hAnsi="Arial" w:cs="Arial"/>
          <w:b/>
          <w:sz w:val="20"/>
          <w:szCs w:val="20"/>
        </w:rPr>
      </w:pPr>
      <w:r>
        <w:rPr>
          <w:rFonts w:ascii="Arial" w:hAnsi="Arial" w:cs="Arial"/>
          <w:b/>
          <w:sz w:val="20"/>
          <w:szCs w:val="20"/>
        </w:rPr>
        <w:t>LUIZ ANTONIO CUNHA BARRETO</w:t>
      </w:r>
    </w:p>
    <w:p w14:paraId="4138673D" w14:textId="396C25E0" w:rsidR="00B8477C" w:rsidRDefault="00F14942" w:rsidP="00F14942">
      <w:pPr>
        <w:tabs>
          <w:tab w:val="left" w:pos="426"/>
          <w:tab w:val="left" w:pos="1191"/>
        </w:tabs>
        <w:jc w:val="center"/>
        <w:rPr>
          <w:rFonts w:ascii="Arial" w:hAnsi="Arial" w:cs="Arial"/>
          <w:b/>
          <w:sz w:val="20"/>
          <w:szCs w:val="20"/>
        </w:rPr>
      </w:pPr>
      <w:r>
        <w:rPr>
          <w:rFonts w:ascii="Arial" w:hAnsi="Arial" w:cs="Arial"/>
          <w:b/>
          <w:sz w:val="20"/>
          <w:szCs w:val="20"/>
        </w:rPr>
        <w:t>AGENTE DE CONTRATAÇÃO</w:t>
      </w:r>
    </w:p>
    <w:p w14:paraId="47F1BF2F" w14:textId="776C7CDC" w:rsidR="00F14942" w:rsidRDefault="00F14942" w:rsidP="00F14942">
      <w:pPr>
        <w:tabs>
          <w:tab w:val="left" w:pos="426"/>
          <w:tab w:val="left" w:pos="1191"/>
        </w:tabs>
        <w:jc w:val="center"/>
        <w:rPr>
          <w:rFonts w:ascii="Arial" w:hAnsi="Arial" w:cs="Arial"/>
          <w:b/>
          <w:sz w:val="20"/>
          <w:szCs w:val="20"/>
        </w:rPr>
      </w:pPr>
      <w:r>
        <w:rPr>
          <w:rFonts w:ascii="Arial" w:hAnsi="Arial" w:cs="Arial"/>
          <w:b/>
          <w:sz w:val="20"/>
          <w:szCs w:val="20"/>
        </w:rPr>
        <w:t>RESPONSÁVEL PELA CONDUÇÃO DO PROCESSO</w:t>
      </w:r>
    </w:p>
    <w:p w14:paraId="78E6671E" w14:textId="2790868E" w:rsidR="00B8477C" w:rsidRPr="002E789D" w:rsidRDefault="00B8477C" w:rsidP="00F14942">
      <w:pPr>
        <w:tabs>
          <w:tab w:val="left" w:pos="426"/>
          <w:tab w:val="left" w:pos="1191"/>
        </w:tabs>
        <w:jc w:val="center"/>
        <w:rPr>
          <w:rFonts w:ascii="Arial" w:hAnsi="Arial" w:cs="Arial"/>
          <w:b/>
          <w:sz w:val="20"/>
          <w:szCs w:val="20"/>
        </w:rPr>
      </w:pPr>
      <w:r>
        <w:rPr>
          <w:rFonts w:ascii="Arial" w:hAnsi="Arial" w:cs="Arial"/>
          <w:b/>
          <w:sz w:val="20"/>
          <w:szCs w:val="20"/>
        </w:rPr>
        <w:t xml:space="preserve">PORTARIA Nº </w:t>
      </w:r>
      <w:r w:rsidR="00F14942">
        <w:rPr>
          <w:rFonts w:ascii="Arial" w:hAnsi="Arial" w:cs="Arial"/>
          <w:b/>
          <w:sz w:val="20"/>
          <w:szCs w:val="20"/>
        </w:rPr>
        <w:t>1</w:t>
      </w:r>
      <w:r w:rsidR="00D622A9">
        <w:rPr>
          <w:rFonts w:ascii="Arial" w:hAnsi="Arial" w:cs="Arial"/>
          <w:b/>
          <w:sz w:val="20"/>
          <w:szCs w:val="20"/>
        </w:rPr>
        <w:t>11</w:t>
      </w:r>
      <w:r w:rsidR="00F14942">
        <w:rPr>
          <w:rFonts w:ascii="Arial" w:hAnsi="Arial" w:cs="Arial"/>
          <w:b/>
          <w:sz w:val="20"/>
          <w:szCs w:val="20"/>
        </w:rPr>
        <w:t>/202</w:t>
      </w:r>
      <w:r w:rsidR="00D622A9">
        <w:rPr>
          <w:rFonts w:ascii="Arial" w:hAnsi="Arial" w:cs="Arial"/>
          <w:b/>
          <w:sz w:val="20"/>
          <w:szCs w:val="20"/>
        </w:rPr>
        <w:t>6</w:t>
      </w:r>
    </w:p>
    <w:p w14:paraId="1D33E1EB" w14:textId="77777777" w:rsidR="008556AD" w:rsidRPr="002E789D" w:rsidRDefault="008556AD" w:rsidP="008A22FD">
      <w:pPr>
        <w:widowControl w:val="0"/>
        <w:spacing w:after="120"/>
        <w:jc w:val="center"/>
        <w:rPr>
          <w:rFonts w:ascii="Arial" w:hAnsi="Arial" w:cs="Arial"/>
          <w:sz w:val="20"/>
          <w:szCs w:val="20"/>
        </w:rPr>
      </w:pPr>
    </w:p>
    <w:p w14:paraId="6A6EB3E8" w14:textId="77777777" w:rsidR="00D025C4" w:rsidRDefault="008556AD">
      <w:pPr>
        <w:pBdr>
          <w:top w:val="nil"/>
          <w:left w:val="nil"/>
          <w:bottom w:val="nil"/>
          <w:right w:val="nil"/>
          <w:between w:val="nil"/>
        </w:pBdr>
        <w:spacing w:before="200"/>
        <w:jc w:val="center"/>
        <w:rPr>
          <w:rFonts w:ascii="Arial" w:eastAsia="Arial" w:hAnsi="Arial" w:cs="Arial"/>
          <w:b/>
          <w:color w:val="000000"/>
          <w:highlight w:val="white"/>
        </w:rPr>
      </w:pPr>
      <w:r w:rsidRPr="002E789D">
        <w:rPr>
          <w:rFonts w:ascii="Arial" w:hAnsi="Arial" w:cs="Arial"/>
          <w:b/>
          <w:sz w:val="20"/>
          <w:szCs w:val="20"/>
        </w:rPr>
        <w:br w:type="page"/>
      </w:r>
      <w:r w:rsidR="00D025C4">
        <w:rPr>
          <w:rFonts w:ascii="Arial" w:hAnsi="Arial" w:cs="Arial"/>
          <w:b/>
          <w:sz w:val="20"/>
          <w:szCs w:val="20"/>
        </w:rPr>
        <w:lastRenderedPageBreak/>
        <w:t>ANEXO 1</w:t>
      </w:r>
      <w:r w:rsidR="00DF0FE4" w:rsidRPr="001F2399">
        <w:rPr>
          <w:rFonts w:ascii="Arial" w:eastAsia="Arial" w:hAnsi="Arial" w:cs="Arial"/>
          <w:b/>
          <w:color w:val="000000"/>
          <w:highlight w:val="white"/>
        </w:rPr>
        <w:t xml:space="preserve"> </w:t>
      </w:r>
    </w:p>
    <w:p w14:paraId="6AD123A6" w14:textId="77777777" w:rsidR="00706CEC" w:rsidRPr="000501C9" w:rsidRDefault="00706CEC" w:rsidP="00CB62B5">
      <w:pPr>
        <w:pBdr>
          <w:top w:val="nil"/>
          <w:left w:val="nil"/>
          <w:bottom w:val="nil"/>
          <w:right w:val="nil"/>
          <w:between w:val="nil"/>
        </w:pBdr>
        <w:spacing w:before="200"/>
        <w:jc w:val="center"/>
        <w:rPr>
          <w:rFonts w:ascii="Arial" w:eastAsia="Arial" w:hAnsi="Arial" w:cs="Arial"/>
          <w:sz w:val="20"/>
          <w:szCs w:val="20"/>
        </w:rPr>
      </w:pPr>
      <w:r w:rsidRPr="000501C9">
        <w:rPr>
          <w:rFonts w:ascii="Arial" w:eastAsia="Arial" w:hAnsi="Arial" w:cs="Arial"/>
          <w:b/>
          <w:sz w:val="20"/>
          <w:szCs w:val="20"/>
        </w:rPr>
        <w:t>TERMO DE REFERÊNCIA</w:t>
      </w:r>
      <w:r w:rsidRPr="000501C9">
        <w:rPr>
          <w:rFonts w:ascii="Arial" w:eastAsia="Arial" w:hAnsi="Arial" w:cs="Arial"/>
          <w:b/>
          <w:sz w:val="20"/>
          <w:szCs w:val="20"/>
        </w:rPr>
        <w:br/>
      </w:r>
    </w:p>
    <w:p w14:paraId="74517B7B" w14:textId="77777777" w:rsidR="00706CEC" w:rsidRPr="000501C9" w:rsidRDefault="00706CEC" w:rsidP="003025C7">
      <w:pPr>
        <w:pBdr>
          <w:top w:val="nil"/>
          <w:left w:val="nil"/>
          <w:bottom w:val="nil"/>
          <w:right w:val="nil"/>
          <w:between w:val="nil"/>
        </w:pBdr>
        <w:spacing w:before="200" w:after="120"/>
        <w:jc w:val="both"/>
        <w:rPr>
          <w:rFonts w:ascii="Arial" w:eastAsia="Arial" w:hAnsi="Arial" w:cs="Arial"/>
          <w:b/>
          <w:sz w:val="20"/>
          <w:szCs w:val="20"/>
        </w:rPr>
      </w:pPr>
      <w:r w:rsidRPr="000501C9">
        <w:rPr>
          <w:rFonts w:ascii="Arial" w:eastAsia="Arial" w:hAnsi="Arial" w:cs="Arial"/>
          <w:b/>
          <w:sz w:val="20"/>
          <w:szCs w:val="20"/>
        </w:rPr>
        <w:t>1. OBJETO</w:t>
      </w:r>
    </w:p>
    <w:p w14:paraId="74FB1857" w14:textId="2D629660" w:rsidR="00706CEC" w:rsidRPr="000501C9" w:rsidRDefault="00706CEC" w:rsidP="00D90DC8">
      <w:pPr>
        <w:widowControl w:val="0"/>
        <w:pBdr>
          <w:top w:val="nil"/>
          <w:left w:val="nil"/>
          <w:bottom w:val="nil"/>
          <w:right w:val="nil"/>
          <w:between w:val="nil"/>
        </w:pBdr>
        <w:spacing w:after="120"/>
        <w:jc w:val="both"/>
        <w:rPr>
          <w:rFonts w:ascii="Arial" w:eastAsia="Arial" w:hAnsi="Arial" w:cs="Arial"/>
          <w:bCs/>
          <w:sz w:val="20"/>
          <w:szCs w:val="20"/>
        </w:rPr>
      </w:pPr>
      <w:r w:rsidRPr="000501C9">
        <w:rPr>
          <w:rFonts w:ascii="Arial" w:hAnsi="Arial" w:cs="Arial"/>
          <w:sz w:val="20"/>
          <w:szCs w:val="20"/>
        </w:rPr>
        <w:t>1.1</w:t>
      </w:r>
      <w:bookmarkStart w:id="6" w:name="_Hlk194495387"/>
      <w:r w:rsidRPr="000501C9">
        <w:rPr>
          <w:rFonts w:ascii="Arial" w:hAnsi="Arial" w:cs="Arial"/>
          <w:sz w:val="20"/>
          <w:szCs w:val="20"/>
        </w:rPr>
        <w:t xml:space="preserve">. </w:t>
      </w:r>
      <w:bookmarkStart w:id="7" w:name="_Hlk203119642"/>
      <w:bookmarkStart w:id="8" w:name="OLE_LINK1"/>
      <w:bookmarkEnd w:id="6"/>
      <w:r w:rsidRPr="000501C9">
        <w:rPr>
          <w:rFonts w:ascii="Arial" w:hAnsi="Arial" w:cs="Arial"/>
          <w:sz w:val="20"/>
          <w:szCs w:val="20"/>
        </w:rPr>
        <w:t xml:space="preserve">Chamamento Público para </w:t>
      </w:r>
      <w:bookmarkEnd w:id="7"/>
      <w:r w:rsidR="009F53B5" w:rsidRPr="009F53B5">
        <w:rPr>
          <w:rFonts w:ascii="Arial" w:hAnsi="Arial" w:cs="Arial"/>
          <w:sz w:val="20"/>
          <w:szCs w:val="20"/>
        </w:rPr>
        <w:t xml:space="preserve">credenciamento de pessoas jurídicas de direito privado, preferencialmente sem fins lucrativos, interessadas em prestar serviços de assistência à saúde de baixa, média e alta complexidade, de forma complementar, para atendimento da demanda do Município de GOIANA-PE, conforme especificado no </w:t>
      </w:r>
      <w:r w:rsidR="00C1724A">
        <w:rPr>
          <w:rFonts w:ascii="Arial" w:hAnsi="Arial" w:cs="Arial"/>
          <w:sz w:val="20"/>
          <w:szCs w:val="20"/>
        </w:rPr>
        <w:t xml:space="preserve">presente </w:t>
      </w:r>
      <w:r w:rsidR="009F53B5" w:rsidRPr="009F53B5">
        <w:rPr>
          <w:rFonts w:ascii="Arial" w:hAnsi="Arial" w:cs="Arial"/>
          <w:sz w:val="20"/>
          <w:szCs w:val="20"/>
        </w:rPr>
        <w:t>Termo de Referência</w:t>
      </w:r>
      <w:bookmarkEnd w:id="8"/>
      <w:r w:rsidRPr="009F53B5">
        <w:rPr>
          <w:rFonts w:ascii="Arial" w:eastAsia="Arial" w:hAnsi="Arial" w:cs="Arial"/>
          <w:bCs/>
          <w:sz w:val="20"/>
          <w:szCs w:val="20"/>
        </w:rPr>
        <w:t>.</w:t>
      </w:r>
    </w:p>
    <w:p w14:paraId="5FE1A8C8" w14:textId="77777777" w:rsidR="00706CEC" w:rsidRDefault="00706CEC" w:rsidP="00D90DC8">
      <w:pPr>
        <w:spacing w:after="120"/>
        <w:jc w:val="both"/>
        <w:rPr>
          <w:rFonts w:ascii="Arial" w:hAnsi="Arial" w:cs="Arial"/>
          <w:sz w:val="20"/>
          <w:szCs w:val="20"/>
        </w:rPr>
      </w:pPr>
      <w:r w:rsidRPr="000501C9">
        <w:rPr>
          <w:rFonts w:ascii="Arial" w:eastAsia="Arial" w:hAnsi="Arial" w:cs="Arial"/>
          <w:sz w:val="20"/>
          <w:szCs w:val="20"/>
        </w:rPr>
        <w:t xml:space="preserve">1.2. </w:t>
      </w:r>
      <w:r w:rsidRPr="000501C9">
        <w:rPr>
          <w:rFonts w:ascii="Arial" w:hAnsi="Arial" w:cs="Arial"/>
          <w:sz w:val="20"/>
          <w:szCs w:val="20"/>
        </w:rPr>
        <w:t>Descrição e quantidades dos itens:</w:t>
      </w:r>
    </w:p>
    <w:tbl>
      <w:tblPr>
        <w:tblW w:w="9913" w:type="dxa"/>
        <w:jc w:val="center"/>
        <w:tblLayout w:type="fixed"/>
        <w:tblCellMar>
          <w:left w:w="70" w:type="dxa"/>
          <w:right w:w="70" w:type="dxa"/>
        </w:tblCellMar>
        <w:tblLook w:val="04A0" w:firstRow="1" w:lastRow="0" w:firstColumn="1" w:lastColumn="0" w:noHBand="0" w:noVBand="1"/>
      </w:tblPr>
      <w:tblGrid>
        <w:gridCol w:w="760"/>
        <w:gridCol w:w="1376"/>
        <w:gridCol w:w="1682"/>
        <w:gridCol w:w="1275"/>
        <w:gridCol w:w="1276"/>
        <w:gridCol w:w="851"/>
        <w:gridCol w:w="1275"/>
        <w:gridCol w:w="1418"/>
      </w:tblGrid>
      <w:tr w:rsidR="00601E92" w14:paraId="1F5F2DFB" w14:textId="77777777" w:rsidTr="00F964BC">
        <w:trPr>
          <w:cantSplit/>
          <w:trHeight w:val="1241"/>
          <w:jc w:val="center"/>
        </w:trPr>
        <w:tc>
          <w:tcPr>
            <w:tcW w:w="760" w:type="dxa"/>
            <w:tcBorders>
              <w:top w:val="single" w:sz="8" w:space="0" w:color="auto"/>
              <w:left w:val="single" w:sz="8" w:space="0" w:color="auto"/>
              <w:bottom w:val="nil"/>
              <w:right w:val="single" w:sz="8" w:space="0" w:color="auto"/>
            </w:tcBorders>
            <w:shd w:val="clear" w:color="000000" w:fill="BFBFBF"/>
            <w:noWrap/>
            <w:hideMark/>
          </w:tcPr>
          <w:p w14:paraId="116E407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ITEM</w:t>
            </w:r>
          </w:p>
        </w:tc>
        <w:tc>
          <w:tcPr>
            <w:tcW w:w="1376" w:type="dxa"/>
            <w:tcBorders>
              <w:top w:val="single" w:sz="8" w:space="0" w:color="auto"/>
              <w:left w:val="nil"/>
              <w:bottom w:val="nil"/>
              <w:right w:val="single" w:sz="8" w:space="0" w:color="auto"/>
            </w:tcBorders>
            <w:shd w:val="clear" w:color="000000" w:fill="BFBFBF"/>
            <w:hideMark/>
          </w:tcPr>
          <w:p w14:paraId="4DAB4954"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CÓDIGO SIGTAP</w:t>
            </w:r>
          </w:p>
        </w:tc>
        <w:tc>
          <w:tcPr>
            <w:tcW w:w="1682" w:type="dxa"/>
            <w:tcBorders>
              <w:top w:val="single" w:sz="8" w:space="0" w:color="auto"/>
              <w:left w:val="nil"/>
              <w:bottom w:val="nil"/>
              <w:right w:val="single" w:sz="8" w:space="0" w:color="auto"/>
            </w:tcBorders>
            <w:shd w:val="clear" w:color="000000" w:fill="BFBFBF"/>
            <w:noWrap/>
            <w:hideMark/>
          </w:tcPr>
          <w:p w14:paraId="3F28F548"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PROCEDIMENTOS</w:t>
            </w:r>
          </w:p>
        </w:tc>
        <w:tc>
          <w:tcPr>
            <w:tcW w:w="1275" w:type="dxa"/>
            <w:tcBorders>
              <w:top w:val="single" w:sz="8" w:space="0" w:color="auto"/>
              <w:left w:val="nil"/>
              <w:bottom w:val="nil"/>
              <w:right w:val="single" w:sz="8" w:space="0" w:color="auto"/>
            </w:tcBorders>
            <w:shd w:val="clear" w:color="000000" w:fill="BFBFBF"/>
            <w:hideMark/>
          </w:tcPr>
          <w:p w14:paraId="215695DD"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CATEGORIA UNITARIA</w:t>
            </w:r>
          </w:p>
        </w:tc>
        <w:tc>
          <w:tcPr>
            <w:tcW w:w="1276" w:type="dxa"/>
            <w:tcBorders>
              <w:top w:val="single" w:sz="8" w:space="0" w:color="auto"/>
              <w:left w:val="nil"/>
              <w:bottom w:val="nil"/>
              <w:right w:val="single" w:sz="8" w:space="0" w:color="auto"/>
            </w:tcBorders>
            <w:shd w:val="clear" w:color="000000" w:fill="BFBFBF"/>
            <w:hideMark/>
          </w:tcPr>
          <w:p w14:paraId="11BFF66F" w14:textId="04794776"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VALOR UNITÁRIO</w:t>
            </w:r>
          </w:p>
        </w:tc>
        <w:tc>
          <w:tcPr>
            <w:tcW w:w="851" w:type="dxa"/>
            <w:tcBorders>
              <w:top w:val="single" w:sz="8" w:space="0" w:color="auto"/>
              <w:left w:val="nil"/>
              <w:bottom w:val="nil"/>
              <w:right w:val="single" w:sz="8" w:space="0" w:color="auto"/>
            </w:tcBorders>
            <w:shd w:val="clear" w:color="000000" w:fill="BFBFBF"/>
            <w:textDirection w:val="btLr"/>
            <w:hideMark/>
          </w:tcPr>
          <w:p w14:paraId="0C5DCE2E" w14:textId="77777777" w:rsidR="00DB4216" w:rsidRPr="00F964BC" w:rsidRDefault="00DB4216" w:rsidP="00601E92">
            <w:pPr>
              <w:ind w:left="113" w:right="113"/>
              <w:jc w:val="center"/>
              <w:rPr>
                <w:rFonts w:ascii="Arial" w:hAnsi="Arial" w:cs="Arial"/>
                <w:b/>
                <w:bCs/>
                <w:color w:val="000000"/>
                <w:sz w:val="16"/>
                <w:szCs w:val="16"/>
              </w:rPr>
            </w:pPr>
            <w:r w:rsidRPr="00F964BC">
              <w:rPr>
                <w:rFonts w:ascii="Arial" w:hAnsi="Arial" w:cs="Arial"/>
                <w:b/>
                <w:bCs/>
                <w:color w:val="000000"/>
                <w:sz w:val="16"/>
                <w:szCs w:val="16"/>
              </w:rPr>
              <w:t>QUANT. ESTIMATIVA MENSAL</w:t>
            </w:r>
          </w:p>
        </w:tc>
        <w:tc>
          <w:tcPr>
            <w:tcW w:w="1275" w:type="dxa"/>
            <w:tcBorders>
              <w:top w:val="single" w:sz="8" w:space="0" w:color="auto"/>
              <w:left w:val="nil"/>
              <w:bottom w:val="nil"/>
              <w:right w:val="single" w:sz="8" w:space="0" w:color="auto"/>
            </w:tcBorders>
            <w:shd w:val="clear" w:color="000000" w:fill="BFBFBF"/>
            <w:hideMark/>
          </w:tcPr>
          <w:p w14:paraId="05BB63A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VALOR ESTIMADO MENSAL</w:t>
            </w:r>
          </w:p>
        </w:tc>
        <w:tc>
          <w:tcPr>
            <w:tcW w:w="1418" w:type="dxa"/>
            <w:tcBorders>
              <w:top w:val="single" w:sz="8" w:space="0" w:color="auto"/>
              <w:left w:val="nil"/>
              <w:bottom w:val="nil"/>
              <w:right w:val="single" w:sz="8" w:space="0" w:color="auto"/>
            </w:tcBorders>
            <w:shd w:val="clear" w:color="000000" w:fill="BFBFBF"/>
            <w:hideMark/>
          </w:tcPr>
          <w:p w14:paraId="00E9AB59"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VALOR ESTIMADO ANUAL</w:t>
            </w:r>
          </w:p>
        </w:tc>
      </w:tr>
      <w:tr w:rsidR="00601E92" w14:paraId="3AE654CC" w14:textId="77777777" w:rsidTr="00F964BC">
        <w:trPr>
          <w:trHeight w:val="1278"/>
          <w:jc w:val="center"/>
        </w:trPr>
        <w:tc>
          <w:tcPr>
            <w:tcW w:w="760" w:type="dxa"/>
            <w:tcBorders>
              <w:top w:val="single" w:sz="4" w:space="0" w:color="auto"/>
              <w:left w:val="single" w:sz="4" w:space="0" w:color="auto"/>
              <w:bottom w:val="single" w:sz="4" w:space="0" w:color="auto"/>
              <w:right w:val="single" w:sz="4" w:space="0" w:color="auto"/>
            </w:tcBorders>
            <w:noWrap/>
            <w:hideMark/>
          </w:tcPr>
          <w:p w14:paraId="2173B5F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w:t>
            </w:r>
          </w:p>
        </w:tc>
        <w:tc>
          <w:tcPr>
            <w:tcW w:w="1376" w:type="dxa"/>
            <w:tcBorders>
              <w:top w:val="single" w:sz="4" w:space="0" w:color="auto"/>
              <w:left w:val="nil"/>
              <w:bottom w:val="single" w:sz="4" w:space="0" w:color="auto"/>
              <w:right w:val="single" w:sz="4" w:space="0" w:color="auto"/>
            </w:tcBorders>
            <w:noWrap/>
            <w:hideMark/>
          </w:tcPr>
          <w:p w14:paraId="6F18005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single" w:sz="4" w:space="0" w:color="auto"/>
              <w:left w:val="nil"/>
              <w:bottom w:val="single" w:sz="4" w:space="0" w:color="auto"/>
              <w:right w:val="single" w:sz="4" w:space="0" w:color="auto"/>
            </w:tcBorders>
            <w:hideMark/>
          </w:tcPr>
          <w:p w14:paraId="06D299C9" w14:textId="3BB725A0"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CONSULTA EM ALERGOLOGISTA</w:t>
            </w:r>
            <w:r w:rsidRPr="00F964BC">
              <w:rPr>
                <w:rFonts w:ascii="Arial" w:hAnsi="Arial" w:cs="Arial"/>
                <w:color w:val="000000"/>
                <w:sz w:val="16"/>
                <w:szCs w:val="16"/>
              </w:rPr>
              <w:t xml:space="preserve"> -Avaliação do histórico e dos sintomas alérgicos. Realização ou solicitação de testes para identificar a causa. Definição do tratamento e orientações preventivas.</w:t>
            </w:r>
          </w:p>
        </w:tc>
        <w:tc>
          <w:tcPr>
            <w:tcW w:w="1275" w:type="dxa"/>
            <w:tcBorders>
              <w:top w:val="single" w:sz="4" w:space="0" w:color="auto"/>
              <w:left w:val="nil"/>
              <w:bottom w:val="single" w:sz="4" w:space="0" w:color="auto"/>
              <w:right w:val="single" w:sz="4" w:space="0" w:color="auto"/>
            </w:tcBorders>
            <w:hideMark/>
          </w:tcPr>
          <w:p w14:paraId="5862735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single" w:sz="4" w:space="0" w:color="auto"/>
              <w:left w:val="nil"/>
              <w:bottom w:val="single" w:sz="4" w:space="0" w:color="auto"/>
              <w:right w:val="single" w:sz="4" w:space="0" w:color="auto"/>
            </w:tcBorders>
            <w:noWrap/>
            <w:hideMark/>
          </w:tcPr>
          <w:p w14:paraId="53EF706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R$ 135,14</w:t>
            </w:r>
          </w:p>
        </w:tc>
        <w:tc>
          <w:tcPr>
            <w:tcW w:w="851" w:type="dxa"/>
            <w:tcBorders>
              <w:top w:val="single" w:sz="4" w:space="0" w:color="auto"/>
              <w:left w:val="nil"/>
              <w:bottom w:val="single" w:sz="4" w:space="0" w:color="auto"/>
              <w:right w:val="single" w:sz="4" w:space="0" w:color="auto"/>
            </w:tcBorders>
            <w:noWrap/>
            <w:hideMark/>
          </w:tcPr>
          <w:p w14:paraId="23B6ED5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single" w:sz="4" w:space="0" w:color="auto"/>
              <w:left w:val="nil"/>
              <w:bottom w:val="single" w:sz="4" w:space="0" w:color="auto"/>
              <w:right w:val="single" w:sz="4" w:space="0" w:color="auto"/>
            </w:tcBorders>
            <w:noWrap/>
            <w:hideMark/>
          </w:tcPr>
          <w:p w14:paraId="3BBAF91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R$ 13.514,00</w:t>
            </w:r>
          </w:p>
        </w:tc>
        <w:tc>
          <w:tcPr>
            <w:tcW w:w="1418" w:type="dxa"/>
            <w:tcBorders>
              <w:top w:val="single" w:sz="4" w:space="0" w:color="auto"/>
              <w:left w:val="nil"/>
              <w:bottom w:val="single" w:sz="4" w:space="0" w:color="auto"/>
              <w:right w:val="single" w:sz="4" w:space="0" w:color="auto"/>
            </w:tcBorders>
            <w:noWrap/>
            <w:hideMark/>
          </w:tcPr>
          <w:p w14:paraId="0EF3D2B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R$ 162.168,00</w:t>
            </w:r>
          </w:p>
        </w:tc>
      </w:tr>
      <w:tr w:rsidR="00601E92" w14:paraId="496206C3" w14:textId="77777777" w:rsidTr="00F964BC">
        <w:trPr>
          <w:trHeight w:val="2424"/>
          <w:jc w:val="center"/>
        </w:trPr>
        <w:tc>
          <w:tcPr>
            <w:tcW w:w="760" w:type="dxa"/>
            <w:tcBorders>
              <w:top w:val="nil"/>
              <w:left w:val="single" w:sz="4" w:space="0" w:color="auto"/>
              <w:bottom w:val="single" w:sz="4" w:space="0" w:color="auto"/>
              <w:right w:val="single" w:sz="4" w:space="0" w:color="auto"/>
            </w:tcBorders>
            <w:noWrap/>
            <w:hideMark/>
          </w:tcPr>
          <w:p w14:paraId="314FEC0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w:t>
            </w:r>
          </w:p>
        </w:tc>
        <w:tc>
          <w:tcPr>
            <w:tcW w:w="1376" w:type="dxa"/>
            <w:tcBorders>
              <w:top w:val="nil"/>
              <w:left w:val="nil"/>
              <w:bottom w:val="single" w:sz="4" w:space="0" w:color="auto"/>
              <w:right w:val="single" w:sz="4" w:space="0" w:color="auto"/>
            </w:tcBorders>
            <w:noWrap/>
            <w:hideMark/>
          </w:tcPr>
          <w:p w14:paraId="621F95A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70BDD75A"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CONSULTA EM ANGIOLOGIA</w:t>
            </w:r>
            <w:r w:rsidRPr="00F964BC">
              <w:rPr>
                <w:rFonts w:ascii="Arial" w:hAnsi="Arial" w:cs="Arial"/>
                <w:color w:val="000000"/>
                <w:sz w:val="16"/>
                <w:szCs w:val="16"/>
              </w:rPr>
              <w:t xml:space="preserve"> - Avaliação médica especializada no diagnóstico e tratamento de doenças dos vasos sanguíneos e linfáticos. Durante a consulta, o angiologista realiza exames clínicos e solicita exames complementares para identificar condições como varizes, trombose, e doenças arteriais, proporcionando um plano de tratamento adequado ao paciente.</w:t>
            </w:r>
          </w:p>
        </w:tc>
        <w:tc>
          <w:tcPr>
            <w:tcW w:w="1275" w:type="dxa"/>
            <w:tcBorders>
              <w:top w:val="nil"/>
              <w:left w:val="nil"/>
              <w:bottom w:val="single" w:sz="4" w:space="0" w:color="auto"/>
              <w:right w:val="single" w:sz="4" w:space="0" w:color="auto"/>
            </w:tcBorders>
            <w:hideMark/>
          </w:tcPr>
          <w:p w14:paraId="3DFB78C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35639E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R$ 141,73</w:t>
            </w:r>
          </w:p>
        </w:tc>
        <w:tc>
          <w:tcPr>
            <w:tcW w:w="851" w:type="dxa"/>
            <w:tcBorders>
              <w:top w:val="nil"/>
              <w:left w:val="nil"/>
              <w:bottom w:val="single" w:sz="4" w:space="0" w:color="auto"/>
              <w:right w:val="single" w:sz="4" w:space="0" w:color="auto"/>
            </w:tcBorders>
            <w:noWrap/>
            <w:hideMark/>
          </w:tcPr>
          <w:p w14:paraId="4DF7F5D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340</w:t>
            </w:r>
          </w:p>
        </w:tc>
        <w:tc>
          <w:tcPr>
            <w:tcW w:w="1275" w:type="dxa"/>
            <w:tcBorders>
              <w:top w:val="nil"/>
              <w:left w:val="nil"/>
              <w:bottom w:val="single" w:sz="4" w:space="0" w:color="auto"/>
              <w:right w:val="single" w:sz="4" w:space="0" w:color="auto"/>
            </w:tcBorders>
            <w:noWrap/>
            <w:hideMark/>
          </w:tcPr>
          <w:p w14:paraId="3C9EDEF2"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R$ 48.189,56</w:t>
            </w:r>
          </w:p>
        </w:tc>
        <w:tc>
          <w:tcPr>
            <w:tcW w:w="1418" w:type="dxa"/>
            <w:tcBorders>
              <w:top w:val="nil"/>
              <w:left w:val="nil"/>
              <w:bottom w:val="single" w:sz="4" w:space="0" w:color="auto"/>
              <w:right w:val="single" w:sz="4" w:space="0" w:color="auto"/>
            </w:tcBorders>
            <w:noWrap/>
            <w:hideMark/>
          </w:tcPr>
          <w:p w14:paraId="35DBB95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R$ 578.274,72</w:t>
            </w:r>
          </w:p>
        </w:tc>
      </w:tr>
      <w:tr w:rsidR="00601E92" w14:paraId="774D7437" w14:textId="77777777" w:rsidTr="00F964BC">
        <w:trPr>
          <w:trHeight w:val="4158"/>
          <w:jc w:val="center"/>
        </w:trPr>
        <w:tc>
          <w:tcPr>
            <w:tcW w:w="760" w:type="dxa"/>
            <w:tcBorders>
              <w:top w:val="nil"/>
              <w:left w:val="single" w:sz="4" w:space="0" w:color="auto"/>
              <w:bottom w:val="single" w:sz="4" w:space="0" w:color="auto"/>
              <w:right w:val="single" w:sz="4" w:space="0" w:color="auto"/>
            </w:tcBorders>
            <w:noWrap/>
            <w:hideMark/>
          </w:tcPr>
          <w:p w14:paraId="50AA3D9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3</w:t>
            </w:r>
          </w:p>
        </w:tc>
        <w:tc>
          <w:tcPr>
            <w:tcW w:w="1376" w:type="dxa"/>
            <w:tcBorders>
              <w:top w:val="nil"/>
              <w:left w:val="nil"/>
              <w:bottom w:val="single" w:sz="4" w:space="0" w:color="auto"/>
              <w:right w:val="single" w:sz="4" w:space="0" w:color="auto"/>
            </w:tcBorders>
            <w:noWrap/>
            <w:hideMark/>
          </w:tcPr>
          <w:p w14:paraId="2E0A4A3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5BCCD5F9"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CONSULTA EM CARDIOLOGIA</w:t>
            </w:r>
            <w:r w:rsidRPr="00F964BC">
              <w:rPr>
                <w:rFonts w:ascii="Arial" w:hAnsi="Arial" w:cs="Arial"/>
                <w:color w:val="000000"/>
                <w:sz w:val="16"/>
                <w:szCs w:val="16"/>
              </w:rPr>
              <w:t xml:space="preserve"> - Avaliação médica especializada no diagnóstico e tratamento de doenças do coração e sistema circulatório. Inclui exame clínico detalhado, revisão de histórico médico, solicitação de exames complementares e elaboração de um plano de tratamento para condições como hipertensão, insuficiência cardíaca e doenças coronarianas.</w:t>
            </w:r>
          </w:p>
        </w:tc>
        <w:tc>
          <w:tcPr>
            <w:tcW w:w="1275" w:type="dxa"/>
            <w:tcBorders>
              <w:top w:val="nil"/>
              <w:left w:val="nil"/>
              <w:bottom w:val="single" w:sz="4" w:space="0" w:color="auto"/>
              <w:right w:val="single" w:sz="4" w:space="0" w:color="auto"/>
            </w:tcBorders>
            <w:hideMark/>
          </w:tcPr>
          <w:p w14:paraId="5C3996A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856A0A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R$ 153,78</w:t>
            </w:r>
          </w:p>
        </w:tc>
        <w:tc>
          <w:tcPr>
            <w:tcW w:w="851" w:type="dxa"/>
            <w:tcBorders>
              <w:top w:val="nil"/>
              <w:left w:val="nil"/>
              <w:bottom w:val="single" w:sz="4" w:space="0" w:color="auto"/>
              <w:right w:val="single" w:sz="4" w:space="0" w:color="auto"/>
            </w:tcBorders>
            <w:noWrap/>
            <w:hideMark/>
          </w:tcPr>
          <w:p w14:paraId="1E5CE6E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480</w:t>
            </w:r>
          </w:p>
        </w:tc>
        <w:tc>
          <w:tcPr>
            <w:tcW w:w="1275" w:type="dxa"/>
            <w:tcBorders>
              <w:top w:val="nil"/>
              <w:left w:val="nil"/>
              <w:bottom w:val="single" w:sz="4" w:space="0" w:color="auto"/>
              <w:right w:val="single" w:sz="4" w:space="0" w:color="auto"/>
            </w:tcBorders>
            <w:noWrap/>
            <w:hideMark/>
          </w:tcPr>
          <w:p w14:paraId="6D13F2E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R$ 73.814,40</w:t>
            </w:r>
          </w:p>
        </w:tc>
        <w:tc>
          <w:tcPr>
            <w:tcW w:w="1418" w:type="dxa"/>
            <w:tcBorders>
              <w:top w:val="nil"/>
              <w:left w:val="nil"/>
              <w:bottom w:val="single" w:sz="4" w:space="0" w:color="auto"/>
              <w:right w:val="single" w:sz="4" w:space="0" w:color="auto"/>
            </w:tcBorders>
            <w:noWrap/>
            <w:hideMark/>
          </w:tcPr>
          <w:p w14:paraId="315A7BD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R$ 885.772,80</w:t>
            </w:r>
          </w:p>
        </w:tc>
      </w:tr>
      <w:tr w:rsidR="00601E92" w14:paraId="4FD45714" w14:textId="77777777" w:rsidTr="00F964BC">
        <w:trPr>
          <w:trHeight w:val="2558"/>
          <w:jc w:val="center"/>
        </w:trPr>
        <w:tc>
          <w:tcPr>
            <w:tcW w:w="760" w:type="dxa"/>
            <w:tcBorders>
              <w:top w:val="nil"/>
              <w:left w:val="single" w:sz="4" w:space="0" w:color="auto"/>
              <w:bottom w:val="single" w:sz="4" w:space="0" w:color="auto"/>
              <w:right w:val="single" w:sz="4" w:space="0" w:color="auto"/>
            </w:tcBorders>
            <w:noWrap/>
            <w:hideMark/>
          </w:tcPr>
          <w:p w14:paraId="71705A0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w:t>
            </w:r>
          </w:p>
        </w:tc>
        <w:tc>
          <w:tcPr>
            <w:tcW w:w="1376" w:type="dxa"/>
            <w:tcBorders>
              <w:top w:val="nil"/>
              <w:left w:val="nil"/>
              <w:bottom w:val="single" w:sz="4" w:space="0" w:color="auto"/>
              <w:right w:val="single" w:sz="4" w:space="0" w:color="auto"/>
            </w:tcBorders>
            <w:noWrap/>
            <w:hideMark/>
          </w:tcPr>
          <w:p w14:paraId="7E3A24D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17A440C6" w14:textId="7C2B47F5"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CONSULTA EM COLOPROCTOLÓGIA</w:t>
            </w:r>
            <w:r w:rsidRPr="00F964BC">
              <w:rPr>
                <w:rFonts w:ascii="Arial" w:hAnsi="Arial" w:cs="Arial"/>
                <w:color w:val="000000"/>
                <w:sz w:val="16"/>
                <w:szCs w:val="16"/>
              </w:rPr>
              <w:t xml:space="preserve"> - exame realizado pelo coloproctologista no consultório para diagnosticar as alterações na região do ânus e do reto, com pequenos tubos para diagnosticar possíveis lesões nessas regiões.</w:t>
            </w:r>
          </w:p>
        </w:tc>
        <w:tc>
          <w:tcPr>
            <w:tcW w:w="1275" w:type="dxa"/>
            <w:tcBorders>
              <w:top w:val="nil"/>
              <w:left w:val="nil"/>
              <w:bottom w:val="single" w:sz="4" w:space="0" w:color="auto"/>
              <w:right w:val="single" w:sz="4" w:space="0" w:color="auto"/>
            </w:tcBorders>
            <w:hideMark/>
          </w:tcPr>
          <w:p w14:paraId="1355985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5C2F69C"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R$ 115,49</w:t>
            </w:r>
          </w:p>
        </w:tc>
        <w:tc>
          <w:tcPr>
            <w:tcW w:w="851" w:type="dxa"/>
            <w:tcBorders>
              <w:top w:val="nil"/>
              <w:left w:val="nil"/>
              <w:bottom w:val="single" w:sz="4" w:space="0" w:color="auto"/>
              <w:right w:val="single" w:sz="4" w:space="0" w:color="auto"/>
            </w:tcBorders>
            <w:noWrap/>
            <w:hideMark/>
          </w:tcPr>
          <w:p w14:paraId="337B9BC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120</w:t>
            </w:r>
          </w:p>
        </w:tc>
        <w:tc>
          <w:tcPr>
            <w:tcW w:w="1275" w:type="dxa"/>
            <w:tcBorders>
              <w:top w:val="nil"/>
              <w:left w:val="nil"/>
              <w:bottom w:val="single" w:sz="4" w:space="0" w:color="auto"/>
              <w:right w:val="single" w:sz="4" w:space="0" w:color="auto"/>
            </w:tcBorders>
            <w:noWrap/>
            <w:hideMark/>
          </w:tcPr>
          <w:p w14:paraId="28152593"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R$ 13.859,10</w:t>
            </w:r>
          </w:p>
        </w:tc>
        <w:tc>
          <w:tcPr>
            <w:tcW w:w="1418" w:type="dxa"/>
            <w:tcBorders>
              <w:top w:val="nil"/>
              <w:left w:val="nil"/>
              <w:bottom w:val="single" w:sz="4" w:space="0" w:color="auto"/>
              <w:right w:val="single" w:sz="4" w:space="0" w:color="auto"/>
            </w:tcBorders>
            <w:noWrap/>
            <w:hideMark/>
          </w:tcPr>
          <w:p w14:paraId="4E4F35E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R$ 166.309,20</w:t>
            </w:r>
          </w:p>
        </w:tc>
      </w:tr>
      <w:tr w:rsidR="00601E92" w14:paraId="0B3E53D2" w14:textId="77777777" w:rsidTr="00F964BC">
        <w:trPr>
          <w:trHeight w:val="3531"/>
          <w:jc w:val="center"/>
        </w:trPr>
        <w:tc>
          <w:tcPr>
            <w:tcW w:w="760" w:type="dxa"/>
            <w:tcBorders>
              <w:top w:val="nil"/>
              <w:left w:val="single" w:sz="4" w:space="0" w:color="auto"/>
              <w:bottom w:val="single" w:sz="4" w:space="0" w:color="auto"/>
              <w:right w:val="single" w:sz="4" w:space="0" w:color="auto"/>
            </w:tcBorders>
            <w:noWrap/>
            <w:hideMark/>
          </w:tcPr>
          <w:p w14:paraId="201D8AE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5</w:t>
            </w:r>
          </w:p>
        </w:tc>
        <w:tc>
          <w:tcPr>
            <w:tcW w:w="1376" w:type="dxa"/>
            <w:tcBorders>
              <w:top w:val="nil"/>
              <w:left w:val="nil"/>
              <w:bottom w:val="single" w:sz="4" w:space="0" w:color="auto"/>
              <w:right w:val="single" w:sz="4" w:space="0" w:color="auto"/>
            </w:tcBorders>
            <w:noWrap/>
            <w:hideMark/>
          </w:tcPr>
          <w:p w14:paraId="2865DA2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666F63D5"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CONSULTA EM DERMATOLOGIA</w:t>
            </w:r>
            <w:r w:rsidRPr="00F964BC">
              <w:rPr>
                <w:rFonts w:ascii="Arial" w:hAnsi="Arial" w:cs="Arial"/>
                <w:color w:val="000000"/>
                <w:sz w:val="16"/>
                <w:szCs w:val="16"/>
              </w:rPr>
              <w:t xml:space="preserve"> - Avaliação médica especializada no diagnóstico e tratamento de doenças da pele, cabelo e unhas. Inclui exame clínico detalhado, identificação de condições como acne, dermatites, e câncer de pele, além de elaboração de um plano de tratamento adequado ao paciente.</w:t>
            </w:r>
          </w:p>
        </w:tc>
        <w:tc>
          <w:tcPr>
            <w:tcW w:w="1275" w:type="dxa"/>
            <w:tcBorders>
              <w:top w:val="nil"/>
              <w:left w:val="nil"/>
              <w:bottom w:val="single" w:sz="4" w:space="0" w:color="auto"/>
              <w:right w:val="single" w:sz="4" w:space="0" w:color="auto"/>
            </w:tcBorders>
            <w:hideMark/>
          </w:tcPr>
          <w:p w14:paraId="5A55D5C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9F6B5EB"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R$ 133,95</w:t>
            </w:r>
          </w:p>
        </w:tc>
        <w:tc>
          <w:tcPr>
            <w:tcW w:w="851" w:type="dxa"/>
            <w:tcBorders>
              <w:top w:val="nil"/>
              <w:left w:val="nil"/>
              <w:bottom w:val="single" w:sz="4" w:space="0" w:color="auto"/>
              <w:right w:val="single" w:sz="4" w:space="0" w:color="auto"/>
            </w:tcBorders>
            <w:noWrap/>
            <w:hideMark/>
          </w:tcPr>
          <w:p w14:paraId="78ADB98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347</w:t>
            </w:r>
          </w:p>
        </w:tc>
        <w:tc>
          <w:tcPr>
            <w:tcW w:w="1275" w:type="dxa"/>
            <w:tcBorders>
              <w:top w:val="nil"/>
              <w:left w:val="nil"/>
              <w:bottom w:val="single" w:sz="4" w:space="0" w:color="auto"/>
              <w:right w:val="single" w:sz="4" w:space="0" w:color="auto"/>
            </w:tcBorders>
            <w:noWrap/>
            <w:hideMark/>
          </w:tcPr>
          <w:p w14:paraId="3BB47DD6"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R$ 46.479,66</w:t>
            </w:r>
          </w:p>
        </w:tc>
        <w:tc>
          <w:tcPr>
            <w:tcW w:w="1418" w:type="dxa"/>
            <w:tcBorders>
              <w:top w:val="nil"/>
              <w:left w:val="nil"/>
              <w:bottom w:val="single" w:sz="4" w:space="0" w:color="auto"/>
              <w:right w:val="single" w:sz="4" w:space="0" w:color="auto"/>
            </w:tcBorders>
            <w:noWrap/>
            <w:hideMark/>
          </w:tcPr>
          <w:p w14:paraId="164C615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R$ 557.755,92</w:t>
            </w:r>
          </w:p>
        </w:tc>
      </w:tr>
      <w:tr w:rsidR="00601E92" w14:paraId="3D18D646" w14:textId="77777777" w:rsidTr="00F964BC">
        <w:trPr>
          <w:trHeight w:val="3449"/>
          <w:jc w:val="center"/>
        </w:trPr>
        <w:tc>
          <w:tcPr>
            <w:tcW w:w="760" w:type="dxa"/>
            <w:tcBorders>
              <w:top w:val="nil"/>
              <w:left w:val="single" w:sz="4" w:space="0" w:color="auto"/>
              <w:bottom w:val="single" w:sz="4" w:space="0" w:color="auto"/>
              <w:right w:val="single" w:sz="4" w:space="0" w:color="auto"/>
            </w:tcBorders>
            <w:noWrap/>
            <w:hideMark/>
          </w:tcPr>
          <w:p w14:paraId="7122484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6</w:t>
            </w:r>
          </w:p>
        </w:tc>
        <w:tc>
          <w:tcPr>
            <w:tcW w:w="1376" w:type="dxa"/>
            <w:tcBorders>
              <w:top w:val="nil"/>
              <w:left w:val="nil"/>
              <w:bottom w:val="single" w:sz="4" w:space="0" w:color="auto"/>
              <w:right w:val="single" w:sz="4" w:space="0" w:color="auto"/>
            </w:tcBorders>
            <w:noWrap/>
            <w:hideMark/>
          </w:tcPr>
          <w:p w14:paraId="4B3B8CF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469C5412"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CONSULTA EM ENDOCRINOLOGIA</w:t>
            </w:r>
            <w:r w:rsidRPr="00F964BC">
              <w:rPr>
                <w:rFonts w:ascii="Arial" w:hAnsi="Arial" w:cs="Arial"/>
                <w:color w:val="000000"/>
                <w:sz w:val="16"/>
                <w:szCs w:val="16"/>
              </w:rPr>
              <w:t xml:space="preserve"> - Avaliação médica especializada no diagnóstico e tratamento de distúrbios hormonais e metabólicos. Inclui exame clínico detalhado, revisão de exames laboratoriais e desenvolvimento de um plano de tratamento para condições como diabetes, doenças da tireoide e disfunções hormonais.</w:t>
            </w:r>
          </w:p>
        </w:tc>
        <w:tc>
          <w:tcPr>
            <w:tcW w:w="1275" w:type="dxa"/>
            <w:tcBorders>
              <w:top w:val="nil"/>
              <w:left w:val="nil"/>
              <w:bottom w:val="single" w:sz="4" w:space="0" w:color="auto"/>
              <w:right w:val="single" w:sz="4" w:space="0" w:color="auto"/>
            </w:tcBorders>
            <w:hideMark/>
          </w:tcPr>
          <w:p w14:paraId="76521D0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4730F50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R$ 128,73</w:t>
            </w:r>
          </w:p>
        </w:tc>
        <w:tc>
          <w:tcPr>
            <w:tcW w:w="851" w:type="dxa"/>
            <w:tcBorders>
              <w:top w:val="nil"/>
              <w:left w:val="nil"/>
              <w:bottom w:val="single" w:sz="4" w:space="0" w:color="auto"/>
              <w:right w:val="single" w:sz="4" w:space="0" w:color="auto"/>
            </w:tcBorders>
            <w:noWrap/>
            <w:hideMark/>
          </w:tcPr>
          <w:p w14:paraId="3C35EDA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150</w:t>
            </w:r>
          </w:p>
        </w:tc>
        <w:tc>
          <w:tcPr>
            <w:tcW w:w="1275" w:type="dxa"/>
            <w:tcBorders>
              <w:top w:val="nil"/>
              <w:left w:val="nil"/>
              <w:bottom w:val="single" w:sz="4" w:space="0" w:color="auto"/>
              <w:right w:val="single" w:sz="4" w:space="0" w:color="auto"/>
            </w:tcBorders>
            <w:noWrap/>
            <w:hideMark/>
          </w:tcPr>
          <w:p w14:paraId="7BEA27A1"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R$ 19.309,07</w:t>
            </w:r>
          </w:p>
        </w:tc>
        <w:tc>
          <w:tcPr>
            <w:tcW w:w="1418" w:type="dxa"/>
            <w:tcBorders>
              <w:top w:val="nil"/>
              <w:left w:val="nil"/>
              <w:bottom w:val="single" w:sz="4" w:space="0" w:color="auto"/>
              <w:right w:val="single" w:sz="4" w:space="0" w:color="auto"/>
            </w:tcBorders>
            <w:noWrap/>
            <w:hideMark/>
          </w:tcPr>
          <w:p w14:paraId="60FF4C2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R$ 231.708,84</w:t>
            </w:r>
          </w:p>
        </w:tc>
      </w:tr>
      <w:tr w:rsidR="00601E92" w14:paraId="7C6EFC19" w14:textId="77777777" w:rsidTr="00F964BC">
        <w:trPr>
          <w:trHeight w:val="3024"/>
          <w:jc w:val="center"/>
        </w:trPr>
        <w:tc>
          <w:tcPr>
            <w:tcW w:w="760" w:type="dxa"/>
            <w:tcBorders>
              <w:top w:val="nil"/>
              <w:left w:val="single" w:sz="4" w:space="0" w:color="auto"/>
              <w:bottom w:val="single" w:sz="4" w:space="0" w:color="auto"/>
              <w:right w:val="single" w:sz="4" w:space="0" w:color="auto"/>
            </w:tcBorders>
            <w:noWrap/>
            <w:hideMark/>
          </w:tcPr>
          <w:p w14:paraId="7CE1030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7</w:t>
            </w:r>
          </w:p>
        </w:tc>
        <w:tc>
          <w:tcPr>
            <w:tcW w:w="1376" w:type="dxa"/>
            <w:tcBorders>
              <w:top w:val="nil"/>
              <w:left w:val="nil"/>
              <w:bottom w:val="single" w:sz="4" w:space="0" w:color="auto"/>
              <w:right w:val="single" w:sz="4" w:space="0" w:color="auto"/>
            </w:tcBorders>
            <w:noWrap/>
            <w:hideMark/>
          </w:tcPr>
          <w:p w14:paraId="5F3F492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19E6ADB2"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CONSULTA EM GASTROENTEROLOGIA</w:t>
            </w:r>
            <w:r w:rsidRPr="00F964BC">
              <w:rPr>
                <w:rFonts w:ascii="Arial" w:hAnsi="Arial" w:cs="Arial"/>
                <w:color w:val="000000"/>
                <w:sz w:val="16"/>
                <w:szCs w:val="16"/>
              </w:rPr>
              <w:t xml:space="preserve"> - Avaliação médica especializada que visa diagnosticar e tratar distúrbios do trato gastrointestinal, incluindo condições como refluxo ácido, doença do refluxo gastroesofágico (DRGE), síndrome do intestino irritável, doença celíaca, hepatite, entre outros.</w:t>
            </w:r>
          </w:p>
        </w:tc>
        <w:tc>
          <w:tcPr>
            <w:tcW w:w="1275" w:type="dxa"/>
            <w:tcBorders>
              <w:top w:val="nil"/>
              <w:left w:val="nil"/>
              <w:bottom w:val="single" w:sz="4" w:space="0" w:color="auto"/>
              <w:right w:val="single" w:sz="4" w:space="0" w:color="auto"/>
            </w:tcBorders>
            <w:hideMark/>
          </w:tcPr>
          <w:p w14:paraId="41A24C8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A5F6A42"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R$ 146,48</w:t>
            </w:r>
          </w:p>
        </w:tc>
        <w:tc>
          <w:tcPr>
            <w:tcW w:w="851" w:type="dxa"/>
            <w:tcBorders>
              <w:top w:val="nil"/>
              <w:left w:val="nil"/>
              <w:bottom w:val="single" w:sz="4" w:space="0" w:color="auto"/>
              <w:right w:val="single" w:sz="4" w:space="0" w:color="auto"/>
            </w:tcBorders>
            <w:noWrap/>
            <w:hideMark/>
          </w:tcPr>
          <w:p w14:paraId="097C1FD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138</w:t>
            </w:r>
          </w:p>
        </w:tc>
        <w:tc>
          <w:tcPr>
            <w:tcW w:w="1275" w:type="dxa"/>
            <w:tcBorders>
              <w:top w:val="nil"/>
              <w:left w:val="nil"/>
              <w:bottom w:val="single" w:sz="4" w:space="0" w:color="auto"/>
              <w:right w:val="single" w:sz="4" w:space="0" w:color="auto"/>
            </w:tcBorders>
            <w:noWrap/>
            <w:hideMark/>
          </w:tcPr>
          <w:p w14:paraId="79DD9DD1"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R$ 20.214,70</w:t>
            </w:r>
          </w:p>
        </w:tc>
        <w:tc>
          <w:tcPr>
            <w:tcW w:w="1418" w:type="dxa"/>
            <w:tcBorders>
              <w:top w:val="nil"/>
              <w:left w:val="nil"/>
              <w:bottom w:val="single" w:sz="4" w:space="0" w:color="auto"/>
              <w:right w:val="single" w:sz="4" w:space="0" w:color="auto"/>
            </w:tcBorders>
            <w:noWrap/>
            <w:hideMark/>
          </w:tcPr>
          <w:p w14:paraId="45FC55A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R$ 242.576,40</w:t>
            </w:r>
          </w:p>
        </w:tc>
      </w:tr>
      <w:tr w:rsidR="00601E92" w14:paraId="2739744B" w14:textId="77777777" w:rsidTr="00F964BC">
        <w:trPr>
          <w:trHeight w:val="2777"/>
          <w:jc w:val="center"/>
        </w:trPr>
        <w:tc>
          <w:tcPr>
            <w:tcW w:w="760" w:type="dxa"/>
            <w:tcBorders>
              <w:top w:val="nil"/>
              <w:left w:val="single" w:sz="4" w:space="0" w:color="auto"/>
              <w:bottom w:val="single" w:sz="4" w:space="0" w:color="auto"/>
              <w:right w:val="single" w:sz="4" w:space="0" w:color="auto"/>
            </w:tcBorders>
            <w:noWrap/>
            <w:hideMark/>
          </w:tcPr>
          <w:p w14:paraId="48CA44C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8</w:t>
            </w:r>
          </w:p>
        </w:tc>
        <w:tc>
          <w:tcPr>
            <w:tcW w:w="1376" w:type="dxa"/>
            <w:tcBorders>
              <w:top w:val="nil"/>
              <w:left w:val="nil"/>
              <w:bottom w:val="single" w:sz="4" w:space="0" w:color="auto"/>
              <w:right w:val="single" w:sz="4" w:space="0" w:color="auto"/>
            </w:tcBorders>
            <w:noWrap/>
            <w:hideMark/>
          </w:tcPr>
          <w:p w14:paraId="12BCEC7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74C791B3"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CONSULTA EM GERIATRIA</w:t>
            </w:r>
            <w:r w:rsidRPr="00F964BC">
              <w:rPr>
                <w:rFonts w:ascii="Arial" w:hAnsi="Arial" w:cs="Arial"/>
                <w:color w:val="000000"/>
                <w:sz w:val="16"/>
                <w:szCs w:val="16"/>
              </w:rPr>
              <w:t xml:space="preserve"> - Avaliação global da saúde do idoso, incluindo doenças pré-existentes, uso de medicamentos e capacidade funcional. Análise cognitiva, emocional e social para identificar riscos e necessidades específicas.</w:t>
            </w:r>
          </w:p>
        </w:tc>
        <w:tc>
          <w:tcPr>
            <w:tcW w:w="1275" w:type="dxa"/>
            <w:tcBorders>
              <w:top w:val="nil"/>
              <w:left w:val="nil"/>
              <w:bottom w:val="single" w:sz="4" w:space="0" w:color="auto"/>
              <w:right w:val="single" w:sz="4" w:space="0" w:color="auto"/>
            </w:tcBorders>
            <w:hideMark/>
          </w:tcPr>
          <w:p w14:paraId="272D7A6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6BCF34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R$ 113,29</w:t>
            </w:r>
          </w:p>
        </w:tc>
        <w:tc>
          <w:tcPr>
            <w:tcW w:w="851" w:type="dxa"/>
            <w:tcBorders>
              <w:top w:val="nil"/>
              <w:left w:val="nil"/>
              <w:bottom w:val="single" w:sz="4" w:space="0" w:color="auto"/>
              <w:right w:val="single" w:sz="4" w:space="0" w:color="auto"/>
            </w:tcBorders>
            <w:noWrap/>
            <w:hideMark/>
          </w:tcPr>
          <w:p w14:paraId="69CD669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07E5CED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R$ 11.329,00</w:t>
            </w:r>
          </w:p>
        </w:tc>
        <w:tc>
          <w:tcPr>
            <w:tcW w:w="1418" w:type="dxa"/>
            <w:tcBorders>
              <w:top w:val="nil"/>
              <w:left w:val="nil"/>
              <w:bottom w:val="single" w:sz="4" w:space="0" w:color="auto"/>
              <w:right w:val="single" w:sz="4" w:space="0" w:color="auto"/>
            </w:tcBorders>
            <w:noWrap/>
            <w:hideMark/>
          </w:tcPr>
          <w:p w14:paraId="163C6D4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R$ 135.948,00</w:t>
            </w:r>
          </w:p>
        </w:tc>
      </w:tr>
      <w:tr w:rsidR="00601E92" w14:paraId="5620FC1D" w14:textId="77777777" w:rsidTr="00F964BC">
        <w:trPr>
          <w:trHeight w:val="3733"/>
          <w:jc w:val="center"/>
        </w:trPr>
        <w:tc>
          <w:tcPr>
            <w:tcW w:w="760" w:type="dxa"/>
            <w:tcBorders>
              <w:top w:val="nil"/>
              <w:left w:val="single" w:sz="4" w:space="0" w:color="auto"/>
              <w:bottom w:val="single" w:sz="4" w:space="0" w:color="auto"/>
              <w:right w:val="single" w:sz="4" w:space="0" w:color="auto"/>
            </w:tcBorders>
            <w:noWrap/>
            <w:hideMark/>
          </w:tcPr>
          <w:p w14:paraId="622F34D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9</w:t>
            </w:r>
          </w:p>
        </w:tc>
        <w:tc>
          <w:tcPr>
            <w:tcW w:w="1376" w:type="dxa"/>
            <w:tcBorders>
              <w:top w:val="nil"/>
              <w:left w:val="nil"/>
              <w:bottom w:val="single" w:sz="4" w:space="0" w:color="auto"/>
              <w:right w:val="single" w:sz="4" w:space="0" w:color="auto"/>
            </w:tcBorders>
            <w:noWrap/>
            <w:hideMark/>
          </w:tcPr>
          <w:p w14:paraId="480BF76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0E1EDA3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GINECOLOGIA/OBSTETRICIA - Avaliação médica especializada na saúde do sistema reprodutor feminino. Inclui exame clínico detalhado, identificação e tratamento de condições como infecções, distúrbios menstruais, e planejamento familiar, além de orientação sobre saúde sexual e reprodutiva.</w:t>
            </w:r>
          </w:p>
        </w:tc>
        <w:tc>
          <w:tcPr>
            <w:tcW w:w="1275" w:type="dxa"/>
            <w:tcBorders>
              <w:top w:val="nil"/>
              <w:left w:val="nil"/>
              <w:bottom w:val="single" w:sz="4" w:space="0" w:color="auto"/>
              <w:right w:val="single" w:sz="4" w:space="0" w:color="auto"/>
            </w:tcBorders>
            <w:hideMark/>
          </w:tcPr>
          <w:p w14:paraId="50A6923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1439209"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R$ 147,31</w:t>
            </w:r>
          </w:p>
        </w:tc>
        <w:tc>
          <w:tcPr>
            <w:tcW w:w="851" w:type="dxa"/>
            <w:tcBorders>
              <w:top w:val="nil"/>
              <w:left w:val="nil"/>
              <w:bottom w:val="single" w:sz="4" w:space="0" w:color="auto"/>
              <w:right w:val="single" w:sz="4" w:space="0" w:color="auto"/>
            </w:tcBorders>
            <w:noWrap/>
            <w:hideMark/>
          </w:tcPr>
          <w:p w14:paraId="38461F2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975,6</w:t>
            </w:r>
          </w:p>
        </w:tc>
        <w:tc>
          <w:tcPr>
            <w:tcW w:w="1275" w:type="dxa"/>
            <w:tcBorders>
              <w:top w:val="nil"/>
              <w:left w:val="nil"/>
              <w:bottom w:val="single" w:sz="4" w:space="0" w:color="auto"/>
              <w:right w:val="single" w:sz="4" w:space="0" w:color="auto"/>
            </w:tcBorders>
            <w:noWrap/>
            <w:hideMark/>
          </w:tcPr>
          <w:p w14:paraId="75256092"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R$ 143.711,45</w:t>
            </w:r>
          </w:p>
        </w:tc>
        <w:tc>
          <w:tcPr>
            <w:tcW w:w="1418" w:type="dxa"/>
            <w:tcBorders>
              <w:top w:val="nil"/>
              <w:left w:val="nil"/>
              <w:bottom w:val="single" w:sz="4" w:space="0" w:color="auto"/>
              <w:right w:val="single" w:sz="4" w:space="0" w:color="auto"/>
            </w:tcBorders>
            <w:noWrap/>
            <w:hideMark/>
          </w:tcPr>
          <w:p w14:paraId="35F6BF9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R$ 1.724.537,40</w:t>
            </w:r>
          </w:p>
        </w:tc>
      </w:tr>
      <w:tr w:rsidR="00601E92" w14:paraId="04BC2A89" w14:textId="77777777" w:rsidTr="00F964BC">
        <w:trPr>
          <w:trHeight w:val="3829"/>
          <w:jc w:val="center"/>
        </w:trPr>
        <w:tc>
          <w:tcPr>
            <w:tcW w:w="760" w:type="dxa"/>
            <w:tcBorders>
              <w:top w:val="nil"/>
              <w:left w:val="single" w:sz="4" w:space="0" w:color="auto"/>
              <w:bottom w:val="single" w:sz="4" w:space="0" w:color="auto"/>
              <w:right w:val="single" w:sz="4" w:space="0" w:color="auto"/>
            </w:tcBorders>
            <w:noWrap/>
            <w:hideMark/>
          </w:tcPr>
          <w:p w14:paraId="4A74D2D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10</w:t>
            </w:r>
          </w:p>
        </w:tc>
        <w:tc>
          <w:tcPr>
            <w:tcW w:w="1376" w:type="dxa"/>
            <w:tcBorders>
              <w:top w:val="nil"/>
              <w:left w:val="nil"/>
              <w:bottom w:val="single" w:sz="4" w:space="0" w:color="auto"/>
              <w:right w:val="single" w:sz="4" w:space="0" w:color="auto"/>
            </w:tcBorders>
            <w:noWrap/>
            <w:hideMark/>
          </w:tcPr>
          <w:p w14:paraId="7EC8F73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7EC1D26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INFECTOLOGIA - Avaliação médica especializada no diagnóstico e tratamento de doenças infecciosas causadas por bactérias, vírus, fungos e parasitas. Inclui exame clínico detalhado, revisão de exames laboratoriais e desenvolvimento de um plano de tratamento para infecções agudas e crônicas, como HIV, hepatites e tuberculose.</w:t>
            </w:r>
          </w:p>
        </w:tc>
        <w:tc>
          <w:tcPr>
            <w:tcW w:w="1275" w:type="dxa"/>
            <w:tcBorders>
              <w:top w:val="nil"/>
              <w:left w:val="nil"/>
              <w:bottom w:val="single" w:sz="4" w:space="0" w:color="auto"/>
              <w:right w:val="single" w:sz="4" w:space="0" w:color="auto"/>
            </w:tcBorders>
            <w:hideMark/>
          </w:tcPr>
          <w:p w14:paraId="6CB17AD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FC206E2"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R$ 115,43</w:t>
            </w:r>
          </w:p>
        </w:tc>
        <w:tc>
          <w:tcPr>
            <w:tcW w:w="851" w:type="dxa"/>
            <w:tcBorders>
              <w:top w:val="nil"/>
              <w:left w:val="nil"/>
              <w:bottom w:val="single" w:sz="4" w:space="0" w:color="auto"/>
              <w:right w:val="single" w:sz="4" w:space="0" w:color="auto"/>
            </w:tcBorders>
            <w:noWrap/>
            <w:hideMark/>
          </w:tcPr>
          <w:p w14:paraId="018EED4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6331D39F"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R$ 11.542,50</w:t>
            </w:r>
          </w:p>
        </w:tc>
        <w:tc>
          <w:tcPr>
            <w:tcW w:w="1418" w:type="dxa"/>
            <w:tcBorders>
              <w:top w:val="nil"/>
              <w:left w:val="nil"/>
              <w:bottom w:val="single" w:sz="4" w:space="0" w:color="auto"/>
              <w:right w:val="single" w:sz="4" w:space="0" w:color="auto"/>
            </w:tcBorders>
            <w:noWrap/>
            <w:hideMark/>
          </w:tcPr>
          <w:p w14:paraId="09906D4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R$ 138.510,00</w:t>
            </w:r>
          </w:p>
        </w:tc>
      </w:tr>
      <w:tr w:rsidR="00601E92" w14:paraId="69EEC3C2" w14:textId="77777777" w:rsidTr="00F964BC">
        <w:trPr>
          <w:trHeight w:val="4300"/>
          <w:jc w:val="center"/>
        </w:trPr>
        <w:tc>
          <w:tcPr>
            <w:tcW w:w="760" w:type="dxa"/>
            <w:tcBorders>
              <w:top w:val="nil"/>
              <w:left w:val="single" w:sz="4" w:space="0" w:color="auto"/>
              <w:bottom w:val="single" w:sz="4" w:space="0" w:color="auto"/>
              <w:right w:val="single" w:sz="4" w:space="0" w:color="auto"/>
            </w:tcBorders>
            <w:noWrap/>
            <w:hideMark/>
          </w:tcPr>
          <w:p w14:paraId="41B88E0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11</w:t>
            </w:r>
          </w:p>
        </w:tc>
        <w:tc>
          <w:tcPr>
            <w:tcW w:w="1376" w:type="dxa"/>
            <w:tcBorders>
              <w:top w:val="nil"/>
              <w:left w:val="nil"/>
              <w:bottom w:val="single" w:sz="4" w:space="0" w:color="auto"/>
              <w:right w:val="single" w:sz="4" w:space="0" w:color="auto"/>
            </w:tcBorders>
            <w:noWrap/>
            <w:hideMark/>
          </w:tcPr>
          <w:p w14:paraId="602D8E9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4EC40DD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MASTOLOGIA - Avaliação médica especializada na saúde das mamas. Inclui exame clínico detalhado, diagnóstico e tratamento de condições como nódulos mamários, mastite e câncer de mama, além de orientações sobre exames complementares e acompanhamento preventivo.</w:t>
            </w:r>
          </w:p>
        </w:tc>
        <w:tc>
          <w:tcPr>
            <w:tcW w:w="1275" w:type="dxa"/>
            <w:tcBorders>
              <w:top w:val="nil"/>
              <w:left w:val="nil"/>
              <w:bottom w:val="single" w:sz="4" w:space="0" w:color="auto"/>
              <w:right w:val="single" w:sz="4" w:space="0" w:color="auto"/>
            </w:tcBorders>
            <w:hideMark/>
          </w:tcPr>
          <w:p w14:paraId="5254134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E735AC8"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R$ 125,56</w:t>
            </w:r>
          </w:p>
        </w:tc>
        <w:tc>
          <w:tcPr>
            <w:tcW w:w="851" w:type="dxa"/>
            <w:tcBorders>
              <w:top w:val="nil"/>
              <w:left w:val="nil"/>
              <w:bottom w:val="single" w:sz="4" w:space="0" w:color="auto"/>
              <w:right w:val="single" w:sz="4" w:space="0" w:color="auto"/>
            </w:tcBorders>
            <w:noWrap/>
            <w:hideMark/>
          </w:tcPr>
          <w:p w14:paraId="2A6EB76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747D95F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R$ 12.555,86</w:t>
            </w:r>
          </w:p>
        </w:tc>
        <w:tc>
          <w:tcPr>
            <w:tcW w:w="1418" w:type="dxa"/>
            <w:tcBorders>
              <w:top w:val="nil"/>
              <w:left w:val="nil"/>
              <w:bottom w:val="single" w:sz="4" w:space="0" w:color="auto"/>
              <w:right w:val="single" w:sz="4" w:space="0" w:color="auto"/>
            </w:tcBorders>
            <w:noWrap/>
            <w:hideMark/>
          </w:tcPr>
          <w:p w14:paraId="10F0335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R$ 150.670,32</w:t>
            </w:r>
          </w:p>
        </w:tc>
      </w:tr>
      <w:tr w:rsidR="00601E92" w14:paraId="26DB5ECB" w14:textId="77777777" w:rsidTr="00F964BC">
        <w:trPr>
          <w:trHeight w:val="4300"/>
          <w:jc w:val="center"/>
        </w:trPr>
        <w:tc>
          <w:tcPr>
            <w:tcW w:w="760" w:type="dxa"/>
            <w:tcBorders>
              <w:top w:val="nil"/>
              <w:left w:val="single" w:sz="4" w:space="0" w:color="auto"/>
              <w:bottom w:val="single" w:sz="4" w:space="0" w:color="auto"/>
              <w:right w:val="single" w:sz="4" w:space="0" w:color="auto"/>
            </w:tcBorders>
            <w:noWrap/>
            <w:hideMark/>
          </w:tcPr>
          <w:p w14:paraId="07D8CEE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12</w:t>
            </w:r>
          </w:p>
        </w:tc>
        <w:tc>
          <w:tcPr>
            <w:tcW w:w="1376" w:type="dxa"/>
            <w:tcBorders>
              <w:top w:val="nil"/>
              <w:left w:val="nil"/>
              <w:bottom w:val="single" w:sz="4" w:space="0" w:color="auto"/>
              <w:right w:val="single" w:sz="4" w:space="0" w:color="auto"/>
            </w:tcBorders>
            <w:noWrap/>
            <w:hideMark/>
          </w:tcPr>
          <w:p w14:paraId="2387580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1A49D18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NEUROLOGIA /NEUROPEDIATRIA - Avaliação médica especializada no diagnóstico e tratamento de doenças do sistema nervoso. Inclui exame clínico detalhado, revisão de histórico médico e realização de exames complementares para condições como cefaleias, acidentes vasculares cerebrais e epilepsia, além de elaboração de um plano de tratamento personalizado.</w:t>
            </w:r>
          </w:p>
        </w:tc>
        <w:tc>
          <w:tcPr>
            <w:tcW w:w="1275" w:type="dxa"/>
            <w:tcBorders>
              <w:top w:val="nil"/>
              <w:left w:val="nil"/>
              <w:bottom w:val="single" w:sz="4" w:space="0" w:color="auto"/>
              <w:right w:val="single" w:sz="4" w:space="0" w:color="auto"/>
            </w:tcBorders>
            <w:hideMark/>
          </w:tcPr>
          <w:p w14:paraId="1CF7E39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CE3C10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R$ 181,58</w:t>
            </w:r>
          </w:p>
        </w:tc>
        <w:tc>
          <w:tcPr>
            <w:tcW w:w="851" w:type="dxa"/>
            <w:tcBorders>
              <w:top w:val="nil"/>
              <w:left w:val="nil"/>
              <w:bottom w:val="single" w:sz="4" w:space="0" w:color="auto"/>
              <w:right w:val="single" w:sz="4" w:space="0" w:color="auto"/>
            </w:tcBorders>
            <w:noWrap/>
            <w:hideMark/>
          </w:tcPr>
          <w:p w14:paraId="7870C57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1390,8</w:t>
            </w:r>
          </w:p>
        </w:tc>
        <w:tc>
          <w:tcPr>
            <w:tcW w:w="1275" w:type="dxa"/>
            <w:tcBorders>
              <w:top w:val="nil"/>
              <w:left w:val="nil"/>
              <w:bottom w:val="single" w:sz="4" w:space="0" w:color="auto"/>
              <w:right w:val="single" w:sz="4" w:space="0" w:color="auto"/>
            </w:tcBorders>
            <w:noWrap/>
            <w:hideMark/>
          </w:tcPr>
          <w:p w14:paraId="1955432D"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R$ 252.541,46</w:t>
            </w:r>
          </w:p>
        </w:tc>
        <w:tc>
          <w:tcPr>
            <w:tcW w:w="1418" w:type="dxa"/>
            <w:tcBorders>
              <w:top w:val="nil"/>
              <w:left w:val="nil"/>
              <w:bottom w:val="single" w:sz="4" w:space="0" w:color="auto"/>
              <w:right w:val="single" w:sz="4" w:space="0" w:color="auto"/>
            </w:tcBorders>
            <w:noWrap/>
            <w:hideMark/>
          </w:tcPr>
          <w:p w14:paraId="76FEC51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R$ 3.030.497,52</w:t>
            </w:r>
          </w:p>
        </w:tc>
      </w:tr>
      <w:tr w:rsidR="00601E92" w14:paraId="366AD2FB" w14:textId="77777777" w:rsidTr="00F964BC">
        <w:trPr>
          <w:trHeight w:val="2405"/>
          <w:jc w:val="center"/>
        </w:trPr>
        <w:tc>
          <w:tcPr>
            <w:tcW w:w="760" w:type="dxa"/>
            <w:tcBorders>
              <w:top w:val="nil"/>
              <w:left w:val="single" w:sz="4" w:space="0" w:color="auto"/>
              <w:bottom w:val="single" w:sz="4" w:space="0" w:color="auto"/>
              <w:right w:val="single" w:sz="4" w:space="0" w:color="auto"/>
            </w:tcBorders>
            <w:noWrap/>
            <w:hideMark/>
          </w:tcPr>
          <w:p w14:paraId="48D0530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13</w:t>
            </w:r>
          </w:p>
        </w:tc>
        <w:tc>
          <w:tcPr>
            <w:tcW w:w="1376" w:type="dxa"/>
            <w:tcBorders>
              <w:top w:val="nil"/>
              <w:left w:val="nil"/>
              <w:bottom w:val="single" w:sz="4" w:space="0" w:color="auto"/>
              <w:right w:val="single" w:sz="4" w:space="0" w:color="auto"/>
            </w:tcBorders>
            <w:noWrap/>
            <w:hideMark/>
          </w:tcPr>
          <w:p w14:paraId="7B0D559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4999178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OFTALMOLOGIA -Avaliação da visão e investigação de queixas como dor, ardor, baixa acuidade ou dificuldade para enxergar. Realização de exames oftalmológicos, como teste de refração e análise das estruturas oculares.</w:t>
            </w:r>
          </w:p>
        </w:tc>
        <w:tc>
          <w:tcPr>
            <w:tcW w:w="1275" w:type="dxa"/>
            <w:tcBorders>
              <w:top w:val="nil"/>
              <w:left w:val="nil"/>
              <w:bottom w:val="single" w:sz="4" w:space="0" w:color="auto"/>
              <w:right w:val="single" w:sz="4" w:space="0" w:color="auto"/>
            </w:tcBorders>
            <w:hideMark/>
          </w:tcPr>
          <w:p w14:paraId="1127C31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D746D0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R$ 141,47</w:t>
            </w:r>
          </w:p>
        </w:tc>
        <w:tc>
          <w:tcPr>
            <w:tcW w:w="851" w:type="dxa"/>
            <w:tcBorders>
              <w:top w:val="nil"/>
              <w:left w:val="nil"/>
              <w:bottom w:val="single" w:sz="4" w:space="0" w:color="auto"/>
              <w:right w:val="single" w:sz="4" w:space="0" w:color="auto"/>
            </w:tcBorders>
            <w:noWrap/>
            <w:hideMark/>
          </w:tcPr>
          <w:p w14:paraId="3686677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1209</w:t>
            </w:r>
          </w:p>
        </w:tc>
        <w:tc>
          <w:tcPr>
            <w:tcW w:w="1275" w:type="dxa"/>
            <w:tcBorders>
              <w:top w:val="nil"/>
              <w:left w:val="nil"/>
              <w:bottom w:val="single" w:sz="4" w:space="0" w:color="auto"/>
              <w:right w:val="single" w:sz="4" w:space="0" w:color="auto"/>
            </w:tcBorders>
            <w:noWrap/>
            <w:hideMark/>
          </w:tcPr>
          <w:p w14:paraId="5D3B876F"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R$ 171.032,05</w:t>
            </w:r>
          </w:p>
        </w:tc>
        <w:tc>
          <w:tcPr>
            <w:tcW w:w="1418" w:type="dxa"/>
            <w:tcBorders>
              <w:top w:val="nil"/>
              <w:left w:val="nil"/>
              <w:bottom w:val="single" w:sz="4" w:space="0" w:color="auto"/>
              <w:right w:val="single" w:sz="4" w:space="0" w:color="auto"/>
            </w:tcBorders>
            <w:noWrap/>
            <w:hideMark/>
          </w:tcPr>
          <w:p w14:paraId="4FC7934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R$ 2.052.384,60</w:t>
            </w:r>
          </w:p>
        </w:tc>
      </w:tr>
      <w:tr w:rsidR="00601E92" w14:paraId="1034EC10" w14:textId="77777777" w:rsidTr="00F964BC">
        <w:trPr>
          <w:trHeight w:val="3307"/>
          <w:jc w:val="center"/>
        </w:trPr>
        <w:tc>
          <w:tcPr>
            <w:tcW w:w="760" w:type="dxa"/>
            <w:tcBorders>
              <w:top w:val="nil"/>
              <w:left w:val="single" w:sz="4" w:space="0" w:color="auto"/>
              <w:bottom w:val="single" w:sz="4" w:space="0" w:color="auto"/>
              <w:right w:val="single" w:sz="4" w:space="0" w:color="auto"/>
            </w:tcBorders>
            <w:noWrap/>
            <w:hideMark/>
          </w:tcPr>
          <w:p w14:paraId="3B2CB12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14</w:t>
            </w:r>
          </w:p>
        </w:tc>
        <w:tc>
          <w:tcPr>
            <w:tcW w:w="1376" w:type="dxa"/>
            <w:tcBorders>
              <w:top w:val="nil"/>
              <w:left w:val="nil"/>
              <w:bottom w:val="single" w:sz="4" w:space="0" w:color="auto"/>
              <w:right w:val="single" w:sz="4" w:space="0" w:color="auto"/>
            </w:tcBorders>
            <w:noWrap/>
            <w:hideMark/>
          </w:tcPr>
          <w:p w14:paraId="3C94704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25A3D7C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ORTOPEDISTA - Avaliação médica especializada no diagnóstico e tratamento de doenças e lesões do sistema musculoesquelético. Inclui exame clínico detalhado, identificação de condições como fraturas, artrites e distúrbios posturais, além de elaboração de um plano de tratamento, que pode envolver reabilitação e cirurgia.</w:t>
            </w:r>
          </w:p>
        </w:tc>
        <w:tc>
          <w:tcPr>
            <w:tcW w:w="1275" w:type="dxa"/>
            <w:tcBorders>
              <w:top w:val="nil"/>
              <w:left w:val="nil"/>
              <w:bottom w:val="single" w:sz="4" w:space="0" w:color="auto"/>
              <w:right w:val="single" w:sz="4" w:space="0" w:color="auto"/>
            </w:tcBorders>
            <w:hideMark/>
          </w:tcPr>
          <w:p w14:paraId="199945B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814F45F"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R$ 154,68</w:t>
            </w:r>
          </w:p>
        </w:tc>
        <w:tc>
          <w:tcPr>
            <w:tcW w:w="851" w:type="dxa"/>
            <w:tcBorders>
              <w:top w:val="nil"/>
              <w:left w:val="nil"/>
              <w:bottom w:val="single" w:sz="4" w:space="0" w:color="auto"/>
              <w:right w:val="single" w:sz="4" w:space="0" w:color="auto"/>
            </w:tcBorders>
            <w:noWrap/>
            <w:hideMark/>
          </w:tcPr>
          <w:p w14:paraId="46EFA76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1528,8</w:t>
            </w:r>
          </w:p>
        </w:tc>
        <w:tc>
          <w:tcPr>
            <w:tcW w:w="1275" w:type="dxa"/>
            <w:tcBorders>
              <w:top w:val="nil"/>
              <w:left w:val="nil"/>
              <w:bottom w:val="single" w:sz="4" w:space="0" w:color="auto"/>
              <w:right w:val="single" w:sz="4" w:space="0" w:color="auto"/>
            </w:tcBorders>
            <w:noWrap/>
            <w:hideMark/>
          </w:tcPr>
          <w:p w14:paraId="72F5A11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R$ 236.468,23</w:t>
            </w:r>
          </w:p>
        </w:tc>
        <w:tc>
          <w:tcPr>
            <w:tcW w:w="1418" w:type="dxa"/>
            <w:tcBorders>
              <w:top w:val="nil"/>
              <w:left w:val="nil"/>
              <w:bottom w:val="single" w:sz="4" w:space="0" w:color="auto"/>
              <w:right w:val="single" w:sz="4" w:space="0" w:color="auto"/>
            </w:tcBorders>
            <w:noWrap/>
            <w:hideMark/>
          </w:tcPr>
          <w:p w14:paraId="5431A93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R$ 2.837.618,76</w:t>
            </w:r>
          </w:p>
        </w:tc>
      </w:tr>
      <w:tr w:rsidR="00601E92" w14:paraId="665A3A9C" w14:textId="77777777" w:rsidTr="006358C6">
        <w:trPr>
          <w:trHeight w:val="3591"/>
          <w:jc w:val="center"/>
        </w:trPr>
        <w:tc>
          <w:tcPr>
            <w:tcW w:w="760" w:type="dxa"/>
            <w:tcBorders>
              <w:top w:val="nil"/>
              <w:left w:val="single" w:sz="4" w:space="0" w:color="auto"/>
              <w:bottom w:val="single" w:sz="4" w:space="0" w:color="auto"/>
              <w:right w:val="single" w:sz="4" w:space="0" w:color="auto"/>
            </w:tcBorders>
            <w:noWrap/>
            <w:hideMark/>
          </w:tcPr>
          <w:p w14:paraId="5950CFD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15</w:t>
            </w:r>
          </w:p>
        </w:tc>
        <w:tc>
          <w:tcPr>
            <w:tcW w:w="1376" w:type="dxa"/>
            <w:tcBorders>
              <w:top w:val="nil"/>
              <w:left w:val="nil"/>
              <w:bottom w:val="single" w:sz="4" w:space="0" w:color="auto"/>
              <w:right w:val="single" w:sz="4" w:space="0" w:color="auto"/>
            </w:tcBorders>
            <w:noWrap/>
            <w:hideMark/>
          </w:tcPr>
          <w:p w14:paraId="0C41730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45E573F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OTORRINOLAGINGOLOGIA - Avaliação médica especializada no diagnóstico e tratamento de doenças dos ouvidos, nariz e garganta. Inclui exame clínico detalhado, identificação de condições como sinusite, otite e distúrbios da voz, além de orientação sobre tratamentos e medidas preventivas.</w:t>
            </w:r>
          </w:p>
        </w:tc>
        <w:tc>
          <w:tcPr>
            <w:tcW w:w="1275" w:type="dxa"/>
            <w:tcBorders>
              <w:top w:val="nil"/>
              <w:left w:val="nil"/>
              <w:bottom w:val="single" w:sz="4" w:space="0" w:color="auto"/>
              <w:right w:val="single" w:sz="4" w:space="0" w:color="auto"/>
            </w:tcBorders>
            <w:hideMark/>
          </w:tcPr>
          <w:p w14:paraId="0E9E573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B85CC2C"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R$ 142,74</w:t>
            </w:r>
          </w:p>
        </w:tc>
        <w:tc>
          <w:tcPr>
            <w:tcW w:w="851" w:type="dxa"/>
            <w:tcBorders>
              <w:top w:val="nil"/>
              <w:left w:val="nil"/>
              <w:bottom w:val="single" w:sz="4" w:space="0" w:color="auto"/>
              <w:right w:val="single" w:sz="4" w:space="0" w:color="auto"/>
            </w:tcBorders>
            <w:noWrap/>
            <w:hideMark/>
          </w:tcPr>
          <w:p w14:paraId="06F6AE5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592,8</w:t>
            </w:r>
          </w:p>
        </w:tc>
        <w:tc>
          <w:tcPr>
            <w:tcW w:w="1275" w:type="dxa"/>
            <w:tcBorders>
              <w:top w:val="nil"/>
              <w:left w:val="nil"/>
              <w:bottom w:val="single" w:sz="4" w:space="0" w:color="auto"/>
              <w:right w:val="single" w:sz="4" w:space="0" w:color="auto"/>
            </w:tcBorders>
            <w:noWrap/>
            <w:hideMark/>
          </w:tcPr>
          <w:p w14:paraId="408B3146"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R$ 84.614,58</w:t>
            </w:r>
          </w:p>
        </w:tc>
        <w:tc>
          <w:tcPr>
            <w:tcW w:w="1418" w:type="dxa"/>
            <w:tcBorders>
              <w:top w:val="nil"/>
              <w:left w:val="nil"/>
              <w:bottom w:val="single" w:sz="4" w:space="0" w:color="auto"/>
              <w:right w:val="single" w:sz="4" w:space="0" w:color="auto"/>
            </w:tcBorders>
            <w:noWrap/>
            <w:hideMark/>
          </w:tcPr>
          <w:p w14:paraId="36EE12F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R$ 1.015.374,96</w:t>
            </w:r>
          </w:p>
        </w:tc>
      </w:tr>
      <w:tr w:rsidR="00601E92" w14:paraId="774D814A" w14:textId="77777777" w:rsidTr="006358C6">
        <w:trPr>
          <w:trHeight w:val="3826"/>
          <w:jc w:val="center"/>
        </w:trPr>
        <w:tc>
          <w:tcPr>
            <w:tcW w:w="760" w:type="dxa"/>
            <w:tcBorders>
              <w:top w:val="nil"/>
              <w:left w:val="single" w:sz="4" w:space="0" w:color="auto"/>
              <w:bottom w:val="single" w:sz="4" w:space="0" w:color="auto"/>
              <w:right w:val="single" w:sz="4" w:space="0" w:color="auto"/>
            </w:tcBorders>
            <w:noWrap/>
            <w:hideMark/>
          </w:tcPr>
          <w:p w14:paraId="2E876B4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16</w:t>
            </w:r>
          </w:p>
        </w:tc>
        <w:tc>
          <w:tcPr>
            <w:tcW w:w="1376" w:type="dxa"/>
            <w:tcBorders>
              <w:top w:val="nil"/>
              <w:left w:val="nil"/>
              <w:bottom w:val="single" w:sz="4" w:space="0" w:color="auto"/>
              <w:right w:val="single" w:sz="4" w:space="0" w:color="auto"/>
            </w:tcBorders>
            <w:noWrap/>
            <w:hideMark/>
          </w:tcPr>
          <w:p w14:paraId="1C2C7A1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715557C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PEDIATRIA - Avaliação médica especializada na saúde de crianças e adolescentes. Inclui exame clínico detalhado, monitoramento do crescimento e desenvolvimento, diagnóstico e tratamento de doenças comuns e condições específicas da infância, além de orientações sobre vacinação e cuidados preventivos.</w:t>
            </w:r>
          </w:p>
        </w:tc>
        <w:tc>
          <w:tcPr>
            <w:tcW w:w="1275" w:type="dxa"/>
            <w:tcBorders>
              <w:top w:val="nil"/>
              <w:left w:val="nil"/>
              <w:bottom w:val="single" w:sz="4" w:space="0" w:color="auto"/>
              <w:right w:val="single" w:sz="4" w:space="0" w:color="auto"/>
            </w:tcBorders>
            <w:hideMark/>
          </w:tcPr>
          <w:p w14:paraId="7215D57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4AAC3F61"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R$ 143,37</w:t>
            </w:r>
          </w:p>
        </w:tc>
        <w:tc>
          <w:tcPr>
            <w:tcW w:w="851" w:type="dxa"/>
            <w:tcBorders>
              <w:top w:val="nil"/>
              <w:left w:val="nil"/>
              <w:bottom w:val="single" w:sz="4" w:space="0" w:color="auto"/>
              <w:right w:val="single" w:sz="4" w:space="0" w:color="auto"/>
            </w:tcBorders>
            <w:noWrap/>
            <w:hideMark/>
          </w:tcPr>
          <w:p w14:paraId="4D0848C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682</w:t>
            </w:r>
          </w:p>
        </w:tc>
        <w:tc>
          <w:tcPr>
            <w:tcW w:w="1275" w:type="dxa"/>
            <w:tcBorders>
              <w:top w:val="nil"/>
              <w:left w:val="nil"/>
              <w:bottom w:val="single" w:sz="4" w:space="0" w:color="auto"/>
              <w:right w:val="single" w:sz="4" w:space="0" w:color="auto"/>
            </w:tcBorders>
            <w:noWrap/>
            <w:hideMark/>
          </w:tcPr>
          <w:p w14:paraId="51DCBA48"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R$ 97.776,07</w:t>
            </w:r>
          </w:p>
        </w:tc>
        <w:tc>
          <w:tcPr>
            <w:tcW w:w="1418" w:type="dxa"/>
            <w:tcBorders>
              <w:top w:val="nil"/>
              <w:left w:val="nil"/>
              <w:bottom w:val="single" w:sz="4" w:space="0" w:color="auto"/>
              <w:right w:val="single" w:sz="4" w:space="0" w:color="auto"/>
            </w:tcBorders>
            <w:noWrap/>
            <w:hideMark/>
          </w:tcPr>
          <w:p w14:paraId="1BE33AA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R$ 1.173.312,84</w:t>
            </w:r>
          </w:p>
        </w:tc>
      </w:tr>
      <w:tr w:rsidR="00601E92" w14:paraId="1CD04163" w14:textId="77777777" w:rsidTr="006358C6">
        <w:trPr>
          <w:trHeight w:val="4016"/>
          <w:jc w:val="center"/>
        </w:trPr>
        <w:tc>
          <w:tcPr>
            <w:tcW w:w="760" w:type="dxa"/>
            <w:tcBorders>
              <w:top w:val="nil"/>
              <w:left w:val="single" w:sz="4" w:space="0" w:color="auto"/>
              <w:bottom w:val="single" w:sz="4" w:space="0" w:color="auto"/>
              <w:right w:val="single" w:sz="4" w:space="0" w:color="auto"/>
            </w:tcBorders>
            <w:noWrap/>
            <w:hideMark/>
          </w:tcPr>
          <w:p w14:paraId="7365DA4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17</w:t>
            </w:r>
          </w:p>
        </w:tc>
        <w:tc>
          <w:tcPr>
            <w:tcW w:w="1376" w:type="dxa"/>
            <w:tcBorders>
              <w:top w:val="nil"/>
              <w:left w:val="nil"/>
              <w:bottom w:val="single" w:sz="4" w:space="0" w:color="auto"/>
              <w:right w:val="single" w:sz="4" w:space="0" w:color="auto"/>
            </w:tcBorders>
            <w:noWrap/>
            <w:hideMark/>
          </w:tcPr>
          <w:p w14:paraId="2574EE3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11E405B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PNEUMOLOGIA - Avaliação médica especializada no diagnóstico e tratamento de doenças respiratórias. Inclui exame clínico detalhado, revisão de histórico médico e realização de exames complementares para condições como asma, bronquite e doenças pulmonares crônicas, além de desenvolvimento de um plano de tratamento e acompanhamento.</w:t>
            </w:r>
          </w:p>
        </w:tc>
        <w:tc>
          <w:tcPr>
            <w:tcW w:w="1275" w:type="dxa"/>
            <w:tcBorders>
              <w:top w:val="nil"/>
              <w:left w:val="nil"/>
              <w:bottom w:val="single" w:sz="4" w:space="0" w:color="auto"/>
              <w:right w:val="single" w:sz="4" w:space="0" w:color="auto"/>
            </w:tcBorders>
            <w:hideMark/>
          </w:tcPr>
          <w:p w14:paraId="73BBB40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2F6C1D2"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R$ 141,28</w:t>
            </w:r>
          </w:p>
        </w:tc>
        <w:tc>
          <w:tcPr>
            <w:tcW w:w="851" w:type="dxa"/>
            <w:tcBorders>
              <w:top w:val="nil"/>
              <w:left w:val="nil"/>
              <w:bottom w:val="single" w:sz="4" w:space="0" w:color="auto"/>
              <w:right w:val="single" w:sz="4" w:space="0" w:color="auto"/>
            </w:tcBorders>
            <w:noWrap/>
            <w:hideMark/>
          </w:tcPr>
          <w:p w14:paraId="4F76553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183</w:t>
            </w:r>
          </w:p>
        </w:tc>
        <w:tc>
          <w:tcPr>
            <w:tcW w:w="1275" w:type="dxa"/>
            <w:tcBorders>
              <w:top w:val="nil"/>
              <w:left w:val="nil"/>
              <w:bottom w:val="single" w:sz="4" w:space="0" w:color="auto"/>
              <w:right w:val="single" w:sz="4" w:space="0" w:color="auto"/>
            </w:tcBorders>
            <w:noWrap/>
            <w:hideMark/>
          </w:tcPr>
          <w:p w14:paraId="09AF836A"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R$ 25.854,61</w:t>
            </w:r>
          </w:p>
        </w:tc>
        <w:tc>
          <w:tcPr>
            <w:tcW w:w="1418" w:type="dxa"/>
            <w:tcBorders>
              <w:top w:val="nil"/>
              <w:left w:val="nil"/>
              <w:bottom w:val="single" w:sz="4" w:space="0" w:color="auto"/>
              <w:right w:val="single" w:sz="4" w:space="0" w:color="auto"/>
            </w:tcBorders>
            <w:noWrap/>
            <w:hideMark/>
          </w:tcPr>
          <w:p w14:paraId="2D51239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R$ 310.255,32</w:t>
            </w:r>
          </w:p>
        </w:tc>
      </w:tr>
      <w:tr w:rsidR="00601E92" w14:paraId="79AA7F7C" w14:textId="77777777" w:rsidTr="006358C6">
        <w:trPr>
          <w:trHeight w:val="2457"/>
          <w:jc w:val="center"/>
        </w:trPr>
        <w:tc>
          <w:tcPr>
            <w:tcW w:w="760" w:type="dxa"/>
            <w:tcBorders>
              <w:top w:val="nil"/>
              <w:left w:val="single" w:sz="4" w:space="0" w:color="auto"/>
              <w:bottom w:val="single" w:sz="4" w:space="0" w:color="auto"/>
              <w:right w:val="single" w:sz="4" w:space="0" w:color="auto"/>
            </w:tcBorders>
            <w:noWrap/>
            <w:hideMark/>
          </w:tcPr>
          <w:p w14:paraId="7C69366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18</w:t>
            </w:r>
          </w:p>
        </w:tc>
        <w:tc>
          <w:tcPr>
            <w:tcW w:w="1376" w:type="dxa"/>
            <w:tcBorders>
              <w:top w:val="nil"/>
              <w:left w:val="nil"/>
              <w:bottom w:val="single" w:sz="4" w:space="0" w:color="auto"/>
              <w:right w:val="single" w:sz="4" w:space="0" w:color="auto"/>
            </w:tcBorders>
            <w:noWrap/>
            <w:hideMark/>
          </w:tcPr>
          <w:p w14:paraId="6B58D32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49AA436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PROCTOLOGISTA - Avaliação dos sintomas intestinais e anais, com investigação do histórico clínico do paciente. Realização de exame físico específico da região anorretal, quando indicado.</w:t>
            </w:r>
          </w:p>
        </w:tc>
        <w:tc>
          <w:tcPr>
            <w:tcW w:w="1275" w:type="dxa"/>
            <w:tcBorders>
              <w:top w:val="nil"/>
              <w:left w:val="nil"/>
              <w:bottom w:val="single" w:sz="4" w:space="0" w:color="auto"/>
              <w:right w:val="single" w:sz="4" w:space="0" w:color="auto"/>
            </w:tcBorders>
            <w:hideMark/>
          </w:tcPr>
          <w:p w14:paraId="23E7DEF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160A35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R$ 116,48</w:t>
            </w:r>
          </w:p>
        </w:tc>
        <w:tc>
          <w:tcPr>
            <w:tcW w:w="851" w:type="dxa"/>
            <w:tcBorders>
              <w:top w:val="nil"/>
              <w:left w:val="nil"/>
              <w:bottom w:val="single" w:sz="4" w:space="0" w:color="auto"/>
              <w:right w:val="single" w:sz="4" w:space="0" w:color="auto"/>
            </w:tcBorders>
            <w:noWrap/>
            <w:hideMark/>
          </w:tcPr>
          <w:p w14:paraId="4365ECC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120</w:t>
            </w:r>
          </w:p>
        </w:tc>
        <w:tc>
          <w:tcPr>
            <w:tcW w:w="1275" w:type="dxa"/>
            <w:tcBorders>
              <w:top w:val="nil"/>
              <w:left w:val="nil"/>
              <w:bottom w:val="single" w:sz="4" w:space="0" w:color="auto"/>
              <w:right w:val="single" w:sz="4" w:space="0" w:color="auto"/>
            </w:tcBorders>
            <w:noWrap/>
            <w:hideMark/>
          </w:tcPr>
          <w:p w14:paraId="3839A1C1"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R$ 13.978,00</w:t>
            </w:r>
          </w:p>
        </w:tc>
        <w:tc>
          <w:tcPr>
            <w:tcW w:w="1418" w:type="dxa"/>
            <w:tcBorders>
              <w:top w:val="nil"/>
              <w:left w:val="nil"/>
              <w:bottom w:val="single" w:sz="4" w:space="0" w:color="auto"/>
              <w:right w:val="single" w:sz="4" w:space="0" w:color="auto"/>
            </w:tcBorders>
            <w:noWrap/>
            <w:hideMark/>
          </w:tcPr>
          <w:p w14:paraId="15FF2E9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R$ 167.736,00</w:t>
            </w:r>
          </w:p>
        </w:tc>
      </w:tr>
      <w:tr w:rsidR="00601E92" w14:paraId="06E54F8A" w14:textId="77777777" w:rsidTr="006358C6">
        <w:trPr>
          <w:trHeight w:val="4249"/>
          <w:jc w:val="center"/>
        </w:trPr>
        <w:tc>
          <w:tcPr>
            <w:tcW w:w="760" w:type="dxa"/>
            <w:tcBorders>
              <w:top w:val="nil"/>
              <w:left w:val="single" w:sz="4" w:space="0" w:color="auto"/>
              <w:bottom w:val="single" w:sz="4" w:space="0" w:color="auto"/>
              <w:right w:val="single" w:sz="4" w:space="0" w:color="auto"/>
            </w:tcBorders>
            <w:noWrap/>
            <w:hideMark/>
          </w:tcPr>
          <w:p w14:paraId="1CE9C03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19</w:t>
            </w:r>
          </w:p>
        </w:tc>
        <w:tc>
          <w:tcPr>
            <w:tcW w:w="1376" w:type="dxa"/>
            <w:tcBorders>
              <w:top w:val="nil"/>
              <w:left w:val="nil"/>
              <w:bottom w:val="single" w:sz="4" w:space="0" w:color="auto"/>
              <w:right w:val="single" w:sz="4" w:space="0" w:color="auto"/>
            </w:tcBorders>
            <w:noWrap/>
            <w:hideMark/>
          </w:tcPr>
          <w:p w14:paraId="4E7EF34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77482F6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PSIQUIATRIA -  Avaliação médica especializada no diagnóstico e tratamento de transtornos mentais e emocionais. Inclui exame clínico detalhado, análise do histórico psiquiátrico do paciente e elaboração de um plano de tratamento que pode envolver terapia, medicação e acompanhamento psicossocial para condições como depressão, ansiedade e esquizofrenia.</w:t>
            </w:r>
          </w:p>
        </w:tc>
        <w:tc>
          <w:tcPr>
            <w:tcW w:w="1275" w:type="dxa"/>
            <w:tcBorders>
              <w:top w:val="nil"/>
              <w:left w:val="nil"/>
              <w:bottom w:val="single" w:sz="4" w:space="0" w:color="auto"/>
              <w:right w:val="single" w:sz="4" w:space="0" w:color="auto"/>
            </w:tcBorders>
            <w:hideMark/>
          </w:tcPr>
          <w:p w14:paraId="274F743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E2AF85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R$ 150,82</w:t>
            </w:r>
          </w:p>
        </w:tc>
        <w:tc>
          <w:tcPr>
            <w:tcW w:w="851" w:type="dxa"/>
            <w:tcBorders>
              <w:top w:val="nil"/>
              <w:left w:val="nil"/>
              <w:bottom w:val="single" w:sz="4" w:space="0" w:color="auto"/>
              <w:right w:val="single" w:sz="4" w:space="0" w:color="auto"/>
            </w:tcBorders>
            <w:noWrap/>
            <w:hideMark/>
          </w:tcPr>
          <w:p w14:paraId="4185F39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617</w:t>
            </w:r>
          </w:p>
        </w:tc>
        <w:tc>
          <w:tcPr>
            <w:tcW w:w="1275" w:type="dxa"/>
            <w:tcBorders>
              <w:top w:val="nil"/>
              <w:left w:val="nil"/>
              <w:bottom w:val="single" w:sz="4" w:space="0" w:color="auto"/>
              <w:right w:val="single" w:sz="4" w:space="0" w:color="auto"/>
            </w:tcBorders>
            <w:noWrap/>
            <w:hideMark/>
          </w:tcPr>
          <w:p w14:paraId="4ADE43AA"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R$ 93.055,94</w:t>
            </w:r>
          </w:p>
        </w:tc>
        <w:tc>
          <w:tcPr>
            <w:tcW w:w="1418" w:type="dxa"/>
            <w:tcBorders>
              <w:top w:val="nil"/>
              <w:left w:val="nil"/>
              <w:bottom w:val="single" w:sz="4" w:space="0" w:color="auto"/>
              <w:right w:val="single" w:sz="4" w:space="0" w:color="auto"/>
            </w:tcBorders>
            <w:noWrap/>
            <w:hideMark/>
          </w:tcPr>
          <w:p w14:paraId="4BD6B4D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R$ 1.116.671,28</w:t>
            </w:r>
          </w:p>
        </w:tc>
      </w:tr>
      <w:tr w:rsidR="00601E92" w14:paraId="6691F7CC" w14:textId="77777777" w:rsidTr="006358C6">
        <w:trPr>
          <w:trHeight w:val="4442"/>
          <w:jc w:val="center"/>
        </w:trPr>
        <w:tc>
          <w:tcPr>
            <w:tcW w:w="760" w:type="dxa"/>
            <w:tcBorders>
              <w:top w:val="nil"/>
              <w:left w:val="single" w:sz="4" w:space="0" w:color="auto"/>
              <w:bottom w:val="single" w:sz="4" w:space="0" w:color="auto"/>
              <w:right w:val="single" w:sz="4" w:space="0" w:color="auto"/>
            </w:tcBorders>
            <w:noWrap/>
            <w:hideMark/>
          </w:tcPr>
          <w:p w14:paraId="26291F0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20</w:t>
            </w:r>
          </w:p>
        </w:tc>
        <w:tc>
          <w:tcPr>
            <w:tcW w:w="1376" w:type="dxa"/>
            <w:tcBorders>
              <w:top w:val="nil"/>
              <w:left w:val="nil"/>
              <w:bottom w:val="single" w:sz="4" w:space="0" w:color="auto"/>
              <w:right w:val="single" w:sz="4" w:space="0" w:color="auto"/>
            </w:tcBorders>
            <w:noWrap/>
            <w:hideMark/>
          </w:tcPr>
          <w:p w14:paraId="1298045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6CEC662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REUMATOLOGIA - Avaliação médica especializada no diagnóstico e tratamento de doenças autoimunes e inflamatórias que afetam articulações e tecidos conectivos. Inclui exame clínico detalhado, revisão de exames laboratoriais e de imagem, e desenvolvimento de um plano de tratamento para condições como artrite reumatoide e lupus.</w:t>
            </w:r>
          </w:p>
        </w:tc>
        <w:tc>
          <w:tcPr>
            <w:tcW w:w="1275" w:type="dxa"/>
            <w:tcBorders>
              <w:top w:val="nil"/>
              <w:left w:val="nil"/>
              <w:bottom w:val="single" w:sz="4" w:space="0" w:color="auto"/>
              <w:right w:val="single" w:sz="4" w:space="0" w:color="auto"/>
            </w:tcBorders>
            <w:hideMark/>
          </w:tcPr>
          <w:p w14:paraId="44180ED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9FDD66C"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R$ 132,72</w:t>
            </w:r>
          </w:p>
        </w:tc>
        <w:tc>
          <w:tcPr>
            <w:tcW w:w="851" w:type="dxa"/>
            <w:tcBorders>
              <w:top w:val="nil"/>
              <w:left w:val="nil"/>
              <w:bottom w:val="single" w:sz="4" w:space="0" w:color="auto"/>
              <w:right w:val="single" w:sz="4" w:space="0" w:color="auto"/>
            </w:tcBorders>
            <w:noWrap/>
            <w:hideMark/>
          </w:tcPr>
          <w:p w14:paraId="4A17CD4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274</w:t>
            </w:r>
          </w:p>
        </w:tc>
        <w:tc>
          <w:tcPr>
            <w:tcW w:w="1275" w:type="dxa"/>
            <w:tcBorders>
              <w:top w:val="nil"/>
              <w:left w:val="nil"/>
              <w:bottom w:val="single" w:sz="4" w:space="0" w:color="auto"/>
              <w:right w:val="single" w:sz="4" w:space="0" w:color="auto"/>
            </w:tcBorders>
            <w:noWrap/>
            <w:hideMark/>
          </w:tcPr>
          <w:p w14:paraId="0E2B8AD8"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R$ 36.364,89</w:t>
            </w:r>
          </w:p>
        </w:tc>
        <w:tc>
          <w:tcPr>
            <w:tcW w:w="1418" w:type="dxa"/>
            <w:tcBorders>
              <w:top w:val="nil"/>
              <w:left w:val="nil"/>
              <w:bottom w:val="single" w:sz="4" w:space="0" w:color="auto"/>
              <w:right w:val="single" w:sz="4" w:space="0" w:color="auto"/>
            </w:tcBorders>
            <w:noWrap/>
            <w:hideMark/>
          </w:tcPr>
          <w:p w14:paraId="377A36B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R$ 436.378,68</w:t>
            </w:r>
          </w:p>
        </w:tc>
      </w:tr>
      <w:tr w:rsidR="00601E92" w14:paraId="0B739637" w14:textId="77777777" w:rsidTr="006358C6">
        <w:trPr>
          <w:trHeight w:val="4442"/>
          <w:jc w:val="center"/>
        </w:trPr>
        <w:tc>
          <w:tcPr>
            <w:tcW w:w="760" w:type="dxa"/>
            <w:tcBorders>
              <w:top w:val="nil"/>
              <w:left w:val="single" w:sz="4" w:space="0" w:color="auto"/>
              <w:bottom w:val="single" w:sz="4" w:space="0" w:color="auto"/>
              <w:right w:val="single" w:sz="4" w:space="0" w:color="auto"/>
            </w:tcBorders>
            <w:noWrap/>
            <w:hideMark/>
          </w:tcPr>
          <w:p w14:paraId="08DC4DD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21</w:t>
            </w:r>
          </w:p>
        </w:tc>
        <w:tc>
          <w:tcPr>
            <w:tcW w:w="1376" w:type="dxa"/>
            <w:tcBorders>
              <w:top w:val="nil"/>
              <w:left w:val="nil"/>
              <w:bottom w:val="single" w:sz="4" w:space="0" w:color="auto"/>
              <w:right w:val="single" w:sz="4" w:space="0" w:color="auto"/>
            </w:tcBorders>
            <w:noWrap/>
            <w:hideMark/>
          </w:tcPr>
          <w:p w14:paraId="06A2E6D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327E35E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CONSULTA EM UROLOGIA - Avaliação médica especializada no diagnóstico e tratamento de doenças do sistema urinário e reprodutor masculino. Inclui exame clínico detalhado, análise de sintomas e revisão de exames laboratoriais e de imagem para condições como infecções urinárias, cálculos renais e disfunções sexuais, além de orientação sobre opções de tratamento e acompanhamento.</w:t>
            </w:r>
          </w:p>
        </w:tc>
        <w:tc>
          <w:tcPr>
            <w:tcW w:w="1275" w:type="dxa"/>
            <w:tcBorders>
              <w:top w:val="nil"/>
              <w:left w:val="nil"/>
              <w:bottom w:val="single" w:sz="4" w:space="0" w:color="auto"/>
              <w:right w:val="single" w:sz="4" w:space="0" w:color="auto"/>
            </w:tcBorders>
            <w:hideMark/>
          </w:tcPr>
          <w:p w14:paraId="2EE76F9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FB0809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R$ 140,70</w:t>
            </w:r>
          </w:p>
        </w:tc>
        <w:tc>
          <w:tcPr>
            <w:tcW w:w="851" w:type="dxa"/>
            <w:tcBorders>
              <w:top w:val="nil"/>
              <w:left w:val="nil"/>
              <w:bottom w:val="single" w:sz="4" w:space="0" w:color="auto"/>
              <w:right w:val="single" w:sz="4" w:space="0" w:color="auto"/>
            </w:tcBorders>
            <w:noWrap/>
            <w:hideMark/>
          </w:tcPr>
          <w:p w14:paraId="31421C6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1340,4</w:t>
            </w:r>
          </w:p>
        </w:tc>
        <w:tc>
          <w:tcPr>
            <w:tcW w:w="1275" w:type="dxa"/>
            <w:tcBorders>
              <w:top w:val="nil"/>
              <w:left w:val="nil"/>
              <w:bottom w:val="single" w:sz="4" w:space="0" w:color="auto"/>
              <w:right w:val="single" w:sz="4" w:space="0" w:color="auto"/>
            </w:tcBorders>
            <w:noWrap/>
            <w:hideMark/>
          </w:tcPr>
          <w:p w14:paraId="5048D63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R$ 188.598,11</w:t>
            </w:r>
          </w:p>
        </w:tc>
        <w:tc>
          <w:tcPr>
            <w:tcW w:w="1418" w:type="dxa"/>
            <w:tcBorders>
              <w:top w:val="nil"/>
              <w:left w:val="nil"/>
              <w:bottom w:val="single" w:sz="4" w:space="0" w:color="auto"/>
              <w:right w:val="single" w:sz="4" w:space="0" w:color="auto"/>
            </w:tcBorders>
            <w:noWrap/>
            <w:hideMark/>
          </w:tcPr>
          <w:p w14:paraId="154ECF4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R$ 2.263.177,32</w:t>
            </w:r>
          </w:p>
        </w:tc>
      </w:tr>
      <w:tr w:rsidR="00601E92" w14:paraId="2A43B476" w14:textId="77777777" w:rsidTr="006358C6">
        <w:trPr>
          <w:trHeight w:val="3116"/>
          <w:jc w:val="center"/>
        </w:trPr>
        <w:tc>
          <w:tcPr>
            <w:tcW w:w="760" w:type="dxa"/>
            <w:tcBorders>
              <w:top w:val="nil"/>
              <w:left w:val="single" w:sz="4" w:space="0" w:color="auto"/>
              <w:bottom w:val="single" w:sz="4" w:space="0" w:color="auto"/>
              <w:right w:val="single" w:sz="4" w:space="0" w:color="auto"/>
            </w:tcBorders>
            <w:noWrap/>
            <w:hideMark/>
          </w:tcPr>
          <w:p w14:paraId="6C567C4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22</w:t>
            </w:r>
          </w:p>
        </w:tc>
        <w:tc>
          <w:tcPr>
            <w:tcW w:w="1376" w:type="dxa"/>
            <w:tcBorders>
              <w:top w:val="nil"/>
              <w:left w:val="nil"/>
              <w:bottom w:val="single" w:sz="4" w:space="0" w:color="auto"/>
              <w:right w:val="single" w:sz="4" w:space="0" w:color="auto"/>
            </w:tcBorders>
            <w:noWrap/>
            <w:hideMark/>
          </w:tcPr>
          <w:p w14:paraId="4CEA371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02.09.01.002-9</w:t>
            </w:r>
          </w:p>
        </w:tc>
        <w:tc>
          <w:tcPr>
            <w:tcW w:w="1682" w:type="dxa"/>
            <w:tcBorders>
              <w:top w:val="nil"/>
              <w:left w:val="nil"/>
              <w:bottom w:val="single" w:sz="4" w:space="0" w:color="auto"/>
              <w:right w:val="single" w:sz="4" w:space="0" w:color="auto"/>
            </w:tcBorders>
            <w:hideMark/>
          </w:tcPr>
          <w:p w14:paraId="504F2C1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COLONOSCOPIA- Exame endoscópico do intestino grosso e parte do íleo terminal, utilizado para diagnosticar e tratar uma variedade de condições, incluindo pólipos, câncer colorretal, doença inflamatória intestinal e sangramento gastrointestinal.</w:t>
            </w:r>
          </w:p>
        </w:tc>
        <w:tc>
          <w:tcPr>
            <w:tcW w:w="1275" w:type="dxa"/>
            <w:tcBorders>
              <w:top w:val="nil"/>
              <w:left w:val="nil"/>
              <w:bottom w:val="single" w:sz="4" w:space="0" w:color="auto"/>
              <w:right w:val="single" w:sz="4" w:space="0" w:color="auto"/>
            </w:tcBorders>
            <w:hideMark/>
          </w:tcPr>
          <w:p w14:paraId="085C436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693A63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R$ 652,81</w:t>
            </w:r>
          </w:p>
        </w:tc>
        <w:tc>
          <w:tcPr>
            <w:tcW w:w="851" w:type="dxa"/>
            <w:tcBorders>
              <w:top w:val="nil"/>
              <w:left w:val="nil"/>
              <w:bottom w:val="single" w:sz="4" w:space="0" w:color="auto"/>
              <w:right w:val="single" w:sz="4" w:space="0" w:color="auto"/>
            </w:tcBorders>
            <w:noWrap/>
            <w:hideMark/>
          </w:tcPr>
          <w:p w14:paraId="795C118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239</w:t>
            </w:r>
          </w:p>
        </w:tc>
        <w:tc>
          <w:tcPr>
            <w:tcW w:w="1275" w:type="dxa"/>
            <w:tcBorders>
              <w:top w:val="nil"/>
              <w:left w:val="nil"/>
              <w:bottom w:val="single" w:sz="4" w:space="0" w:color="auto"/>
              <w:right w:val="single" w:sz="4" w:space="0" w:color="auto"/>
            </w:tcBorders>
            <w:noWrap/>
            <w:hideMark/>
          </w:tcPr>
          <w:p w14:paraId="5C192C73"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R$ 156.021,59</w:t>
            </w:r>
          </w:p>
        </w:tc>
        <w:tc>
          <w:tcPr>
            <w:tcW w:w="1418" w:type="dxa"/>
            <w:tcBorders>
              <w:top w:val="nil"/>
              <w:left w:val="nil"/>
              <w:bottom w:val="single" w:sz="4" w:space="0" w:color="auto"/>
              <w:right w:val="single" w:sz="4" w:space="0" w:color="auto"/>
            </w:tcBorders>
            <w:noWrap/>
            <w:hideMark/>
          </w:tcPr>
          <w:p w14:paraId="4CCB31D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R$ 1.872.259,08</w:t>
            </w:r>
          </w:p>
        </w:tc>
      </w:tr>
      <w:tr w:rsidR="00601E92" w14:paraId="36F912EE" w14:textId="77777777" w:rsidTr="006358C6">
        <w:trPr>
          <w:trHeight w:val="2882"/>
          <w:jc w:val="center"/>
        </w:trPr>
        <w:tc>
          <w:tcPr>
            <w:tcW w:w="760" w:type="dxa"/>
            <w:tcBorders>
              <w:top w:val="nil"/>
              <w:left w:val="single" w:sz="4" w:space="0" w:color="auto"/>
              <w:bottom w:val="single" w:sz="4" w:space="0" w:color="auto"/>
              <w:right w:val="single" w:sz="4" w:space="0" w:color="auto"/>
            </w:tcBorders>
            <w:noWrap/>
            <w:hideMark/>
          </w:tcPr>
          <w:p w14:paraId="026EE4E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23</w:t>
            </w:r>
          </w:p>
        </w:tc>
        <w:tc>
          <w:tcPr>
            <w:tcW w:w="1376" w:type="dxa"/>
            <w:tcBorders>
              <w:top w:val="nil"/>
              <w:left w:val="nil"/>
              <w:bottom w:val="single" w:sz="4" w:space="0" w:color="auto"/>
              <w:right w:val="single" w:sz="4" w:space="0" w:color="auto"/>
            </w:tcBorders>
            <w:noWrap/>
            <w:hideMark/>
          </w:tcPr>
          <w:p w14:paraId="7350BAD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02.05.01.001-6</w:t>
            </w:r>
          </w:p>
        </w:tc>
        <w:tc>
          <w:tcPr>
            <w:tcW w:w="1682" w:type="dxa"/>
            <w:tcBorders>
              <w:top w:val="nil"/>
              <w:left w:val="nil"/>
              <w:bottom w:val="single" w:sz="4" w:space="0" w:color="auto"/>
              <w:right w:val="single" w:sz="4" w:space="0" w:color="auto"/>
            </w:tcBorders>
            <w:hideMark/>
          </w:tcPr>
          <w:p w14:paraId="7B1E035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ECOCARDIOGRAFIA/ECOCARDIOGRAMA - exame de imagem que utiliza ultrassom para visualizar o coração em tempo real, permite avaliar as estruturas cardíacas, como as válvulas, câmaras, músculos e fluxo sanguíneo, fornecendo informações detalhadas sobre a função e anatomia do coração.</w:t>
            </w:r>
          </w:p>
        </w:tc>
        <w:tc>
          <w:tcPr>
            <w:tcW w:w="1275" w:type="dxa"/>
            <w:tcBorders>
              <w:top w:val="nil"/>
              <w:left w:val="nil"/>
              <w:bottom w:val="single" w:sz="4" w:space="0" w:color="auto"/>
              <w:right w:val="single" w:sz="4" w:space="0" w:color="auto"/>
            </w:tcBorders>
            <w:hideMark/>
          </w:tcPr>
          <w:p w14:paraId="4973C50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95B5B76"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R$ 245,87</w:t>
            </w:r>
          </w:p>
        </w:tc>
        <w:tc>
          <w:tcPr>
            <w:tcW w:w="851" w:type="dxa"/>
            <w:tcBorders>
              <w:top w:val="nil"/>
              <w:left w:val="nil"/>
              <w:bottom w:val="single" w:sz="4" w:space="0" w:color="auto"/>
              <w:right w:val="single" w:sz="4" w:space="0" w:color="auto"/>
            </w:tcBorders>
            <w:noWrap/>
            <w:hideMark/>
          </w:tcPr>
          <w:p w14:paraId="40D0B29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2160BE0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R$ 24.587,33</w:t>
            </w:r>
          </w:p>
        </w:tc>
        <w:tc>
          <w:tcPr>
            <w:tcW w:w="1418" w:type="dxa"/>
            <w:tcBorders>
              <w:top w:val="nil"/>
              <w:left w:val="nil"/>
              <w:bottom w:val="single" w:sz="4" w:space="0" w:color="auto"/>
              <w:right w:val="single" w:sz="4" w:space="0" w:color="auto"/>
            </w:tcBorders>
            <w:noWrap/>
            <w:hideMark/>
          </w:tcPr>
          <w:p w14:paraId="1765C9B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R$ 295.047,96</w:t>
            </w:r>
          </w:p>
        </w:tc>
      </w:tr>
      <w:tr w:rsidR="00601E92" w14:paraId="15619E36" w14:textId="77777777" w:rsidTr="006358C6">
        <w:trPr>
          <w:trHeight w:val="3024"/>
          <w:jc w:val="center"/>
        </w:trPr>
        <w:tc>
          <w:tcPr>
            <w:tcW w:w="760" w:type="dxa"/>
            <w:tcBorders>
              <w:top w:val="nil"/>
              <w:left w:val="single" w:sz="4" w:space="0" w:color="auto"/>
              <w:bottom w:val="single" w:sz="4" w:space="0" w:color="auto"/>
              <w:right w:val="single" w:sz="4" w:space="0" w:color="auto"/>
            </w:tcBorders>
            <w:noWrap/>
            <w:hideMark/>
          </w:tcPr>
          <w:p w14:paraId="0C5801F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24</w:t>
            </w:r>
          </w:p>
        </w:tc>
        <w:tc>
          <w:tcPr>
            <w:tcW w:w="1376" w:type="dxa"/>
            <w:tcBorders>
              <w:top w:val="nil"/>
              <w:left w:val="nil"/>
              <w:bottom w:val="single" w:sz="4" w:space="0" w:color="auto"/>
              <w:right w:val="single" w:sz="4" w:space="0" w:color="auto"/>
            </w:tcBorders>
            <w:noWrap/>
            <w:hideMark/>
          </w:tcPr>
          <w:p w14:paraId="274F26F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02.11.02.003-6</w:t>
            </w:r>
          </w:p>
        </w:tc>
        <w:tc>
          <w:tcPr>
            <w:tcW w:w="1682" w:type="dxa"/>
            <w:tcBorders>
              <w:top w:val="nil"/>
              <w:left w:val="nil"/>
              <w:bottom w:val="single" w:sz="4" w:space="0" w:color="auto"/>
              <w:right w:val="single" w:sz="4" w:space="0" w:color="auto"/>
            </w:tcBorders>
            <w:hideMark/>
          </w:tcPr>
          <w:p w14:paraId="2297606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ELETROCARDIOGRAMA ECG - exame que registra a atividade elétrica do coração por meio de eletrodos posicionados na pele. Ele permite avaliar o ritmo cardíaco, identificar arritmias, alterações isquêmicas e outros distúrbios cardíacos.</w:t>
            </w:r>
          </w:p>
        </w:tc>
        <w:tc>
          <w:tcPr>
            <w:tcW w:w="1275" w:type="dxa"/>
            <w:tcBorders>
              <w:top w:val="nil"/>
              <w:left w:val="nil"/>
              <w:bottom w:val="single" w:sz="4" w:space="0" w:color="auto"/>
              <w:right w:val="single" w:sz="4" w:space="0" w:color="auto"/>
            </w:tcBorders>
            <w:hideMark/>
          </w:tcPr>
          <w:p w14:paraId="2458F9A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46E26A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R$ 64,03</w:t>
            </w:r>
          </w:p>
        </w:tc>
        <w:tc>
          <w:tcPr>
            <w:tcW w:w="851" w:type="dxa"/>
            <w:tcBorders>
              <w:top w:val="nil"/>
              <w:left w:val="nil"/>
              <w:bottom w:val="single" w:sz="4" w:space="0" w:color="auto"/>
              <w:right w:val="single" w:sz="4" w:space="0" w:color="auto"/>
            </w:tcBorders>
            <w:noWrap/>
            <w:hideMark/>
          </w:tcPr>
          <w:p w14:paraId="10CE9EB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61AC244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R$ 6.403,00</w:t>
            </w:r>
          </w:p>
        </w:tc>
        <w:tc>
          <w:tcPr>
            <w:tcW w:w="1418" w:type="dxa"/>
            <w:tcBorders>
              <w:top w:val="nil"/>
              <w:left w:val="nil"/>
              <w:bottom w:val="single" w:sz="4" w:space="0" w:color="auto"/>
              <w:right w:val="single" w:sz="4" w:space="0" w:color="auto"/>
            </w:tcBorders>
            <w:noWrap/>
            <w:hideMark/>
          </w:tcPr>
          <w:p w14:paraId="23F8A86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R$ 76.836,00</w:t>
            </w:r>
          </w:p>
        </w:tc>
      </w:tr>
      <w:tr w:rsidR="00601E92" w14:paraId="62FD7E26" w14:textId="77777777" w:rsidTr="006358C6">
        <w:trPr>
          <w:trHeight w:val="2982"/>
          <w:jc w:val="center"/>
        </w:trPr>
        <w:tc>
          <w:tcPr>
            <w:tcW w:w="760" w:type="dxa"/>
            <w:tcBorders>
              <w:top w:val="nil"/>
              <w:left w:val="single" w:sz="4" w:space="0" w:color="auto"/>
              <w:bottom w:val="single" w:sz="4" w:space="0" w:color="auto"/>
              <w:right w:val="single" w:sz="4" w:space="0" w:color="auto"/>
            </w:tcBorders>
            <w:noWrap/>
            <w:hideMark/>
          </w:tcPr>
          <w:p w14:paraId="5CFF3DD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25</w:t>
            </w:r>
          </w:p>
        </w:tc>
        <w:tc>
          <w:tcPr>
            <w:tcW w:w="1376" w:type="dxa"/>
            <w:tcBorders>
              <w:top w:val="nil"/>
              <w:left w:val="nil"/>
              <w:bottom w:val="single" w:sz="4" w:space="0" w:color="auto"/>
              <w:right w:val="single" w:sz="4" w:space="0" w:color="auto"/>
            </w:tcBorders>
            <w:noWrap/>
            <w:hideMark/>
          </w:tcPr>
          <w:p w14:paraId="46F3E16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02.11.05.003-2</w:t>
            </w:r>
          </w:p>
        </w:tc>
        <w:tc>
          <w:tcPr>
            <w:tcW w:w="1682" w:type="dxa"/>
            <w:tcBorders>
              <w:top w:val="nil"/>
              <w:left w:val="nil"/>
              <w:bottom w:val="single" w:sz="4" w:space="0" w:color="auto"/>
              <w:right w:val="single" w:sz="4" w:space="0" w:color="auto"/>
            </w:tcBorders>
            <w:hideMark/>
          </w:tcPr>
          <w:p w14:paraId="151B222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ELETROENCEFALOGRAMA EM SONO INDUZIDO COM OU SEM MEDICAMENTO (EEG) - exame que registra a atividade elétrica cerebral durante o sono, espontâneo ou induzido com auxílio medicamentoso, quando necessário.</w:t>
            </w:r>
          </w:p>
        </w:tc>
        <w:tc>
          <w:tcPr>
            <w:tcW w:w="1275" w:type="dxa"/>
            <w:tcBorders>
              <w:top w:val="nil"/>
              <w:left w:val="nil"/>
              <w:bottom w:val="single" w:sz="4" w:space="0" w:color="auto"/>
              <w:right w:val="single" w:sz="4" w:space="0" w:color="auto"/>
            </w:tcBorders>
            <w:hideMark/>
          </w:tcPr>
          <w:p w14:paraId="4CF9338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F3B1006"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R$ 126,36</w:t>
            </w:r>
          </w:p>
        </w:tc>
        <w:tc>
          <w:tcPr>
            <w:tcW w:w="851" w:type="dxa"/>
            <w:tcBorders>
              <w:top w:val="nil"/>
              <w:left w:val="nil"/>
              <w:bottom w:val="single" w:sz="4" w:space="0" w:color="auto"/>
              <w:right w:val="single" w:sz="4" w:space="0" w:color="auto"/>
            </w:tcBorders>
            <w:noWrap/>
            <w:hideMark/>
          </w:tcPr>
          <w:p w14:paraId="67E2765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75E1EDD8"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R$ 12.636,00</w:t>
            </w:r>
          </w:p>
        </w:tc>
        <w:tc>
          <w:tcPr>
            <w:tcW w:w="1418" w:type="dxa"/>
            <w:tcBorders>
              <w:top w:val="nil"/>
              <w:left w:val="nil"/>
              <w:bottom w:val="single" w:sz="4" w:space="0" w:color="auto"/>
              <w:right w:val="single" w:sz="4" w:space="0" w:color="auto"/>
            </w:tcBorders>
            <w:noWrap/>
            <w:hideMark/>
          </w:tcPr>
          <w:p w14:paraId="776E714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R$ 151.632,00</w:t>
            </w:r>
          </w:p>
        </w:tc>
      </w:tr>
      <w:tr w:rsidR="00601E92" w14:paraId="4AFDDC88" w14:textId="77777777" w:rsidTr="006358C6">
        <w:trPr>
          <w:trHeight w:val="2882"/>
          <w:jc w:val="center"/>
        </w:trPr>
        <w:tc>
          <w:tcPr>
            <w:tcW w:w="760" w:type="dxa"/>
            <w:tcBorders>
              <w:top w:val="nil"/>
              <w:left w:val="single" w:sz="4" w:space="0" w:color="auto"/>
              <w:bottom w:val="single" w:sz="4" w:space="0" w:color="auto"/>
              <w:right w:val="single" w:sz="4" w:space="0" w:color="auto"/>
            </w:tcBorders>
            <w:noWrap/>
            <w:hideMark/>
          </w:tcPr>
          <w:p w14:paraId="31DD564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26</w:t>
            </w:r>
          </w:p>
        </w:tc>
        <w:tc>
          <w:tcPr>
            <w:tcW w:w="1376" w:type="dxa"/>
            <w:tcBorders>
              <w:top w:val="nil"/>
              <w:left w:val="nil"/>
              <w:bottom w:val="single" w:sz="4" w:space="0" w:color="auto"/>
              <w:right w:val="single" w:sz="4" w:space="0" w:color="auto"/>
            </w:tcBorders>
            <w:noWrap/>
            <w:hideMark/>
          </w:tcPr>
          <w:p w14:paraId="1344309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02.09.01.003-7</w:t>
            </w:r>
          </w:p>
        </w:tc>
        <w:tc>
          <w:tcPr>
            <w:tcW w:w="1682" w:type="dxa"/>
            <w:tcBorders>
              <w:top w:val="nil"/>
              <w:left w:val="nil"/>
              <w:bottom w:val="single" w:sz="4" w:space="0" w:color="auto"/>
              <w:right w:val="single" w:sz="4" w:space="0" w:color="auto"/>
            </w:tcBorders>
            <w:shd w:val="clear" w:color="000000" w:fill="FFFFFF"/>
            <w:hideMark/>
          </w:tcPr>
          <w:p w14:paraId="3A091DA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ENDOSCOPIA DIGESTIVA ALTA - Procedimento diagnóstico no qual um tubo flexível equipado com uma câmera (endoscópio) é inserido pela boca do paciente para visualizar o esôfago, estômago e parte inicial do intestino delgado, a fim de diagnosticar condições como úlceras, inflamações, sangramentos e câncer.</w:t>
            </w:r>
          </w:p>
        </w:tc>
        <w:tc>
          <w:tcPr>
            <w:tcW w:w="1275" w:type="dxa"/>
            <w:tcBorders>
              <w:top w:val="nil"/>
              <w:left w:val="nil"/>
              <w:bottom w:val="single" w:sz="4" w:space="0" w:color="auto"/>
              <w:right w:val="single" w:sz="4" w:space="0" w:color="auto"/>
            </w:tcBorders>
            <w:hideMark/>
          </w:tcPr>
          <w:p w14:paraId="0AC3286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BF1824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R$ 384,08</w:t>
            </w:r>
          </w:p>
        </w:tc>
        <w:tc>
          <w:tcPr>
            <w:tcW w:w="851" w:type="dxa"/>
            <w:tcBorders>
              <w:top w:val="nil"/>
              <w:left w:val="nil"/>
              <w:bottom w:val="single" w:sz="4" w:space="0" w:color="auto"/>
              <w:right w:val="single" w:sz="4" w:space="0" w:color="auto"/>
            </w:tcBorders>
            <w:noWrap/>
            <w:hideMark/>
          </w:tcPr>
          <w:p w14:paraId="7B1FEAF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239</w:t>
            </w:r>
          </w:p>
        </w:tc>
        <w:tc>
          <w:tcPr>
            <w:tcW w:w="1275" w:type="dxa"/>
            <w:tcBorders>
              <w:top w:val="nil"/>
              <w:left w:val="nil"/>
              <w:bottom w:val="single" w:sz="4" w:space="0" w:color="auto"/>
              <w:right w:val="single" w:sz="4" w:space="0" w:color="auto"/>
            </w:tcBorders>
            <w:noWrap/>
            <w:hideMark/>
          </w:tcPr>
          <w:p w14:paraId="12859AF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R$ 91.795,92</w:t>
            </w:r>
          </w:p>
        </w:tc>
        <w:tc>
          <w:tcPr>
            <w:tcW w:w="1418" w:type="dxa"/>
            <w:tcBorders>
              <w:top w:val="nil"/>
              <w:left w:val="nil"/>
              <w:bottom w:val="single" w:sz="4" w:space="0" w:color="auto"/>
              <w:right w:val="single" w:sz="4" w:space="0" w:color="auto"/>
            </w:tcBorders>
            <w:noWrap/>
            <w:hideMark/>
          </w:tcPr>
          <w:p w14:paraId="2A95AC4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R$ 1.101.551,04</w:t>
            </w:r>
          </w:p>
        </w:tc>
      </w:tr>
      <w:tr w:rsidR="00601E92" w14:paraId="3C5E3BD7" w14:textId="77777777" w:rsidTr="006358C6">
        <w:trPr>
          <w:trHeight w:val="3024"/>
          <w:jc w:val="center"/>
        </w:trPr>
        <w:tc>
          <w:tcPr>
            <w:tcW w:w="760" w:type="dxa"/>
            <w:tcBorders>
              <w:top w:val="nil"/>
              <w:left w:val="single" w:sz="4" w:space="0" w:color="auto"/>
              <w:bottom w:val="single" w:sz="4" w:space="0" w:color="auto"/>
              <w:right w:val="single" w:sz="4" w:space="0" w:color="auto"/>
            </w:tcBorders>
            <w:noWrap/>
            <w:hideMark/>
          </w:tcPr>
          <w:p w14:paraId="0802199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27</w:t>
            </w:r>
          </w:p>
        </w:tc>
        <w:tc>
          <w:tcPr>
            <w:tcW w:w="1376" w:type="dxa"/>
            <w:tcBorders>
              <w:top w:val="nil"/>
              <w:left w:val="nil"/>
              <w:bottom w:val="single" w:sz="4" w:space="0" w:color="auto"/>
              <w:right w:val="single" w:sz="4" w:space="0" w:color="auto"/>
            </w:tcBorders>
            <w:noWrap/>
            <w:hideMark/>
          </w:tcPr>
          <w:p w14:paraId="539D451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02.04.03.018-8</w:t>
            </w:r>
          </w:p>
        </w:tc>
        <w:tc>
          <w:tcPr>
            <w:tcW w:w="1682" w:type="dxa"/>
            <w:tcBorders>
              <w:top w:val="nil"/>
              <w:left w:val="nil"/>
              <w:bottom w:val="single" w:sz="4" w:space="0" w:color="auto"/>
              <w:right w:val="single" w:sz="4" w:space="0" w:color="auto"/>
            </w:tcBorders>
            <w:hideMark/>
          </w:tcPr>
          <w:p w14:paraId="5370983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MAMOGRAFIA - exame de imagem que utiliza raio-X para avaliar as mamas e identificar alterações suspeitas.É fundamental para a detecção precoce do câncer de mama, mesmo antes do surgimento de sintomas.</w:t>
            </w:r>
          </w:p>
        </w:tc>
        <w:tc>
          <w:tcPr>
            <w:tcW w:w="1275" w:type="dxa"/>
            <w:tcBorders>
              <w:top w:val="nil"/>
              <w:left w:val="nil"/>
              <w:bottom w:val="single" w:sz="4" w:space="0" w:color="auto"/>
              <w:right w:val="single" w:sz="4" w:space="0" w:color="auto"/>
            </w:tcBorders>
            <w:hideMark/>
          </w:tcPr>
          <w:p w14:paraId="218D32E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40E794F9"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R$ 130,23</w:t>
            </w:r>
          </w:p>
        </w:tc>
        <w:tc>
          <w:tcPr>
            <w:tcW w:w="851" w:type="dxa"/>
            <w:tcBorders>
              <w:top w:val="nil"/>
              <w:left w:val="nil"/>
              <w:bottom w:val="single" w:sz="4" w:space="0" w:color="auto"/>
              <w:right w:val="single" w:sz="4" w:space="0" w:color="auto"/>
            </w:tcBorders>
            <w:noWrap/>
            <w:hideMark/>
          </w:tcPr>
          <w:p w14:paraId="0F4AFD5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4AE67149"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R$ 13.022,60</w:t>
            </w:r>
          </w:p>
        </w:tc>
        <w:tc>
          <w:tcPr>
            <w:tcW w:w="1418" w:type="dxa"/>
            <w:tcBorders>
              <w:top w:val="nil"/>
              <w:left w:val="nil"/>
              <w:bottom w:val="single" w:sz="4" w:space="0" w:color="auto"/>
              <w:right w:val="single" w:sz="4" w:space="0" w:color="auto"/>
            </w:tcBorders>
            <w:noWrap/>
            <w:hideMark/>
          </w:tcPr>
          <w:p w14:paraId="0594E69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R$ 156.271,20</w:t>
            </w:r>
          </w:p>
        </w:tc>
      </w:tr>
      <w:tr w:rsidR="00601E92" w14:paraId="15B9F1B6" w14:textId="77777777" w:rsidTr="006358C6">
        <w:trPr>
          <w:trHeight w:val="3407"/>
          <w:jc w:val="center"/>
        </w:trPr>
        <w:tc>
          <w:tcPr>
            <w:tcW w:w="760" w:type="dxa"/>
            <w:tcBorders>
              <w:top w:val="nil"/>
              <w:left w:val="single" w:sz="4" w:space="0" w:color="auto"/>
              <w:bottom w:val="single" w:sz="4" w:space="0" w:color="auto"/>
              <w:right w:val="single" w:sz="4" w:space="0" w:color="auto"/>
            </w:tcBorders>
            <w:noWrap/>
            <w:hideMark/>
          </w:tcPr>
          <w:p w14:paraId="062A87E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28</w:t>
            </w:r>
          </w:p>
        </w:tc>
        <w:tc>
          <w:tcPr>
            <w:tcW w:w="1376" w:type="dxa"/>
            <w:tcBorders>
              <w:top w:val="nil"/>
              <w:left w:val="nil"/>
              <w:bottom w:val="single" w:sz="4" w:space="0" w:color="auto"/>
              <w:right w:val="single" w:sz="4" w:space="0" w:color="auto"/>
            </w:tcBorders>
            <w:noWrap/>
            <w:hideMark/>
          </w:tcPr>
          <w:p w14:paraId="28ACE98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02.11.07.017-3</w:t>
            </w:r>
          </w:p>
        </w:tc>
        <w:tc>
          <w:tcPr>
            <w:tcW w:w="1682" w:type="dxa"/>
            <w:tcBorders>
              <w:top w:val="nil"/>
              <w:left w:val="nil"/>
              <w:bottom w:val="single" w:sz="4" w:space="0" w:color="auto"/>
              <w:right w:val="single" w:sz="4" w:space="0" w:color="auto"/>
            </w:tcBorders>
            <w:hideMark/>
          </w:tcPr>
          <w:p w14:paraId="0C88ECB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POTENCIAL EVOCADO AUDITIVO DE TRONCO CEREBRAL (PEATE/BERA) - exame neurofisiológico que avalia a integridade da via auditiva desde o nervo auditivo até o tronco encefálico, por meio do registro das respostas elétricas geradas após estímulos sonoros.</w:t>
            </w:r>
          </w:p>
        </w:tc>
        <w:tc>
          <w:tcPr>
            <w:tcW w:w="1275" w:type="dxa"/>
            <w:tcBorders>
              <w:top w:val="nil"/>
              <w:left w:val="nil"/>
              <w:bottom w:val="single" w:sz="4" w:space="0" w:color="auto"/>
              <w:right w:val="single" w:sz="4" w:space="0" w:color="auto"/>
            </w:tcBorders>
            <w:hideMark/>
          </w:tcPr>
          <w:p w14:paraId="7BEDF32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2972F9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R$ 310,78</w:t>
            </w:r>
          </w:p>
        </w:tc>
        <w:tc>
          <w:tcPr>
            <w:tcW w:w="851" w:type="dxa"/>
            <w:tcBorders>
              <w:top w:val="nil"/>
              <w:left w:val="nil"/>
              <w:bottom w:val="single" w:sz="4" w:space="0" w:color="auto"/>
              <w:right w:val="single" w:sz="4" w:space="0" w:color="auto"/>
            </w:tcBorders>
            <w:noWrap/>
            <w:hideMark/>
          </w:tcPr>
          <w:p w14:paraId="2D095B5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363</w:t>
            </w:r>
          </w:p>
        </w:tc>
        <w:tc>
          <w:tcPr>
            <w:tcW w:w="1275" w:type="dxa"/>
            <w:tcBorders>
              <w:top w:val="nil"/>
              <w:left w:val="nil"/>
              <w:bottom w:val="single" w:sz="4" w:space="0" w:color="auto"/>
              <w:right w:val="single" w:sz="4" w:space="0" w:color="auto"/>
            </w:tcBorders>
            <w:noWrap/>
            <w:hideMark/>
          </w:tcPr>
          <w:p w14:paraId="5B020E51"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R$ 112.813,14</w:t>
            </w:r>
          </w:p>
        </w:tc>
        <w:tc>
          <w:tcPr>
            <w:tcW w:w="1418" w:type="dxa"/>
            <w:tcBorders>
              <w:top w:val="nil"/>
              <w:left w:val="nil"/>
              <w:bottom w:val="single" w:sz="4" w:space="0" w:color="auto"/>
              <w:right w:val="single" w:sz="4" w:space="0" w:color="auto"/>
            </w:tcBorders>
            <w:noWrap/>
            <w:hideMark/>
          </w:tcPr>
          <w:p w14:paraId="78EC20F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R$ 1.353.757,68</w:t>
            </w:r>
          </w:p>
        </w:tc>
      </w:tr>
      <w:tr w:rsidR="00601E92" w14:paraId="363243A6" w14:textId="77777777" w:rsidTr="006358C6">
        <w:trPr>
          <w:trHeight w:val="7702"/>
          <w:jc w:val="center"/>
        </w:trPr>
        <w:tc>
          <w:tcPr>
            <w:tcW w:w="760" w:type="dxa"/>
            <w:tcBorders>
              <w:top w:val="nil"/>
              <w:left w:val="single" w:sz="4" w:space="0" w:color="auto"/>
              <w:bottom w:val="single" w:sz="4" w:space="0" w:color="auto"/>
              <w:right w:val="single" w:sz="4" w:space="0" w:color="auto"/>
            </w:tcBorders>
            <w:noWrap/>
            <w:hideMark/>
          </w:tcPr>
          <w:p w14:paraId="197A935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29</w:t>
            </w:r>
          </w:p>
        </w:tc>
        <w:tc>
          <w:tcPr>
            <w:tcW w:w="1376" w:type="dxa"/>
            <w:tcBorders>
              <w:top w:val="nil"/>
              <w:left w:val="nil"/>
              <w:bottom w:val="single" w:sz="4" w:space="0" w:color="auto"/>
              <w:right w:val="single" w:sz="4" w:space="0" w:color="auto"/>
            </w:tcBorders>
            <w:noWrap/>
            <w:hideMark/>
          </w:tcPr>
          <w:p w14:paraId="0E72F0E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04.07.02.039-0</w:t>
            </w:r>
          </w:p>
        </w:tc>
        <w:tc>
          <w:tcPr>
            <w:tcW w:w="1682" w:type="dxa"/>
            <w:tcBorders>
              <w:top w:val="nil"/>
              <w:left w:val="nil"/>
              <w:bottom w:val="single" w:sz="4" w:space="0" w:color="auto"/>
              <w:right w:val="single" w:sz="4" w:space="0" w:color="auto"/>
            </w:tcBorders>
            <w:hideMark/>
          </w:tcPr>
          <w:p w14:paraId="6A90C3A1"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 EXAME DE RETIRADA DE CORPO ESTRANHO / PÓLIPOS DO RETO / COLO SIGMÓIDE</w:t>
            </w:r>
            <w:r w:rsidRPr="00F964BC">
              <w:rPr>
                <w:rFonts w:ascii="Arial" w:hAnsi="Arial" w:cs="Arial"/>
                <w:color w:val="000000"/>
                <w:sz w:val="16"/>
                <w:szCs w:val="16"/>
              </w:rPr>
              <w:t xml:space="preserve"> -  Procedimento para remover objetos estranhos do reto ou cólon, geralmente realizado por meio de colonoscopia ou sigmoidoscopia. Pólipos do Reto: Processo de remoção de crescimentos anormais na mucosa do reto durante uma colonoscopia ou sigmoidoscopia, crucial para prevenir o câncer colorretal. Colo Sigmóide: Exame e intervenções terapêuticas realizadas na parte do intestino grosso entre o cólon descendente e o reto, frequentemente através de sigmoidoscopia, para diagnosticar e tratar condições como câncer, doença inflamatória intestinal ou sangramento gastrointestinal.</w:t>
            </w:r>
          </w:p>
        </w:tc>
        <w:tc>
          <w:tcPr>
            <w:tcW w:w="1275" w:type="dxa"/>
            <w:tcBorders>
              <w:top w:val="nil"/>
              <w:left w:val="nil"/>
              <w:bottom w:val="single" w:sz="4" w:space="0" w:color="auto"/>
              <w:right w:val="single" w:sz="4" w:space="0" w:color="auto"/>
            </w:tcBorders>
            <w:hideMark/>
          </w:tcPr>
          <w:p w14:paraId="4EADDF0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F525D84"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R$ 310,00</w:t>
            </w:r>
          </w:p>
        </w:tc>
        <w:tc>
          <w:tcPr>
            <w:tcW w:w="851" w:type="dxa"/>
            <w:tcBorders>
              <w:top w:val="nil"/>
              <w:left w:val="nil"/>
              <w:bottom w:val="single" w:sz="4" w:space="0" w:color="auto"/>
              <w:right w:val="single" w:sz="4" w:space="0" w:color="auto"/>
            </w:tcBorders>
            <w:noWrap/>
            <w:hideMark/>
          </w:tcPr>
          <w:p w14:paraId="15DA9DD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120</w:t>
            </w:r>
          </w:p>
        </w:tc>
        <w:tc>
          <w:tcPr>
            <w:tcW w:w="1275" w:type="dxa"/>
            <w:tcBorders>
              <w:top w:val="nil"/>
              <w:left w:val="nil"/>
              <w:bottom w:val="single" w:sz="4" w:space="0" w:color="auto"/>
              <w:right w:val="single" w:sz="4" w:space="0" w:color="auto"/>
            </w:tcBorders>
            <w:noWrap/>
            <w:hideMark/>
          </w:tcPr>
          <w:p w14:paraId="7EE54758"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R$ 37.200,00</w:t>
            </w:r>
          </w:p>
        </w:tc>
        <w:tc>
          <w:tcPr>
            <w:tcW w:w="1418" w:type="dxa"/>
            <w:tcBorders>
              <w:top w:val="nil"/>
              <w:left w:val="nil"/>
              <w:bottom w:val="single" w:sz="4" w:space="0" w:color="auto"/>
              <w:right w:val="single" w:sz="4" w:space="0" w:color="auto"/>
            </w:tcBorders>
            <w:noWrap/>
            <w:hideMark/>
          </w:tcPr>
          <w:p w14:paraId="3CEEF4C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R$ 446.400,00</w:t>
            </w:r>
          </w:p>
        </w:tc>
      </w:tr>
      <w:tr w:rsidR="00601E92" w14:paraId="4BC75DBB" w14:textId="77777777" w:rsidTr="006358C6">
        <w:trPr>
          <w:trHeight w:val="4725"/>
          <w:jc w:val="center"/>
        </w:trPr>
        <w:tc>
          <w:tcPr>
            <w:tcW w:w="760" w:type="dxa"/>
            <w:tcBorders>
              <w:top w:val="nil"/>
              <w:left w:val="single" w:sz="4" w:space="0" w:color="auto"/>
              <w:bottom w:val="single" w:sz="4" w:space="0" w:color="auto"/>
              <w:right w:val="single" w:sz="4" w:space="0" w:color="auto"/>
            </w:tcBorders>
            <w:noWrap/>
            <w:hideMark/>
          </w:tcPr>
          <w:p w14:paraId="415A15B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30</w:t>
            </w:r>
          </w:p>
        </w:tc>
        <w:tc>
          <w:tcPr>
            <w:tcW w:w="1376" w:type="dxa"/>
            <w:tcBorders>
              <w:top w:val="nil"/>
              <w:left w:val="nil"/>
              <w:bottom w:val="single" w:sz="4" w:space="0" w:color="auto"/>
              <w:right w:val="single" w:sz="4" w:space="0" w:color="auto"/>
            </w:tcBorders>
            <w:noWrap/>
            <w:hideMark/>
          </w:tcPr>
          <w:p w14:paraId="37FFE23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02.05.02.004-6</w:t>
            </w:r>
          </w:p>
        </w:tc>
        <w:tc>
          <w:tcPr>
            <w:tcW w:w="1682" w:type="dxa"/>
            <w:tcBorders>
              <w:top w:val="nil"/>
              <w:left w:val="nil"/>
              <w:bottom w:val="single" w:sz="4" w:space="0" w:color="auto"/>
              <w:right w:val="single" w:sz="4" w:space="0" w:color="auto"/>
            </w:tcBorders>
            <w:hideMark/>
          </w:tcPr>
          <w:p w14:paraId="6E968F4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ULTRASSONOGRAFIA ESPECIALIZADA - Ecografia, exame de ultrassom para diagnóstico para detecção de doenças e/ou variações anatômicas com base na forma, tamanho e textura das estruturas (órgãos) que são avaliados no tratamento de diversas patologias. Exame inclui as vias urinárias, próstata, abdômen total, gestacional, pélvica, região inguinal, cerebral dentre outras.</w:t>
            </w:r>
          </w:p>
        </w:tc>
        <w:tc>
          <w:tcPr>
            <w:tcW w:w="1275" w:type="dxa"/>
            <w:tcBorders>
              <w:top w:val="nil"/>
              <w:left w:val="nil"/>
              <w:bottom w:val="single" w:sz="4" w:space="0" w:color="auto"/>
              <w:right w:val="single" w:sz="4" w:space="0" w:color="auto"/>
            </w:tcBorders>
            <w:hideMark/>
          </w:tcPr>
          <w:p w14:paraId="210295B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B35827C"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R$ 177,63</w:t>
            </w:r>
          </w:p>
        </w:tc>
        <w:tc>
          <w:tcPr>
            <w:tcW w:w="851" w:type="dxa"/>
            <w:tcBorders>
              <w:top w:val="nil"/>
              <w:left w:val="nil"/>
              <w:bottom w:val="single" w:sz="4" w:space="0" w:color="auto"/>
              <w:right w:val="single" w:sz="4" w:space="0" w:color="auto"/>
            </w:tcBorders>
            <w:noWrap/>
            <w:hideMark/>
          </w:tcPr>
          <w:p w14:paraId="4EDBD16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2640</w:t>
            </w:r>
          </w:p>
        </w:tc>
        <w:tc>
          <w:tcPr>
            <w:tcW w:w="1275" w:type="dxa"/>
            <w:tcBorders>
              <w:top w:val="nil"/>
              <w:left w:val="nil"/>
              <w:bottom w:val="single" w:sz="4" w:space="0" w:color="auto"/>
              <w:right w:val="single" w:sz="4" w:space="0" w:color="auto"/>
            </w:tcBorders>
            <w:noWrap/>
            <w:hideMark/>
          </w:tcPr>
          <w:p w14:paraId="61FDF82B"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R$ 468.949,80</w:t>
            </w:r>
          </w:p>
        </w:tc>
        <w:tc>
          <w:tcPr>
            <w:tcW w:w="1418" w:type="dxa"/>
            <w:tcBorders>
              <w:top w:val="nil"/>
              <w:left w:val="nil"/>
              <w:bottom w:val="single" w:sz="4" w:space="0" w:color="auto"/>
              <w:right w:val="single" w:sz="4" w:space="0" w:color="auto"/>
            </w:tcBorders>
            <w:noWrap/>
            <w:hideMark/>
          </w:tcPr>
          <w:p w14:paraId="672684F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R$ 5.627.397,60</w:t>
            </w:r>
          </w:p>
        </w:tc>
      </w:tr>
      <w:tr w:rsidR="00601E92" w14:paraId="768381FA" w14:textId="77777777" w:rsidTr="006358C6">
        <w:trPr>
          <w:trHeight w:val="6426"/>
          <w:jc w:val="center"/>
        </w:trPr>
        <w:tc>
          <w:tcPr>
            <w:tcW w:w="760" w:type="dxa"/>
            <w:tcBorders>
              <w:top w:val="nil"/>
              <w:left w:val="single" w:sz="4" w:space="0" w:color="auto"/>
              <w:bottom w:val="single" w:sz="4" w:space="0" w:color="auto"/>
              <w:right w:val="single" w:sz="4" w:space="0" w:color="auto"/>
            </w:tcBorders>
            <w:noWrap/>
            <w:hideMark/>
          </w:tcPr>
          <w:p w14:paraId="3A63A7A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31</w:t>
            </w:r>
          </w:p>
        </w:tc>
        <w:tc>
          <w:tcPr>
            <w:tcW w:w="1376" w:type="dxa"/>
            <w:tcBorders>
              <w:top w:val="nil"/>
              <w:left w:val="nil"/>
              <w:bottom w:val="single" w:sz="4" w:space="0" w:color="auto"/>
              <w:right w:val="single" w:sz="4" w:space="0" w:color="auto"/>
            </w:tcBorders>
            <w:noWrap/>
            <w:hideMark/>
          </w:tcPr>
          <w:p w14:paraId="1C23678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02.05.02.004-6</w:t>
            </w:r>
          </w:p>
        </w:tc>
        <w:tc>
          <w:tcPr>
            <w:tcW w:w="1682" w:type="dxa"/>
            <w:tcBorders>
              <w:top w:val="nil"/>
              <w:left w:val="nil"/>
              <w:bottom w:val="single" w:sz="4" w:space="0" w:color="auto"/>
              <w:right w:val="single" w:sz="4" w:space="0" w:color="auto"/>
            </w:tcBorders>
            <w:hideMark/>
          </w:tcPr>
          <w:p w14:paraId="154809F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 EXAME DE ULTRASSONOGRAFIA SIMPLES - exame de imagem não invasivo que utiliza ondas sonoras de alta frequência para visualizar estruturas internas do corpo, sendo frequentemente usada para avaliar órgãos abdominais, como fígado, rins, vesícula biliar e baço, além de ser uma ferramenta comumente empregada na obstetrícia para acompanhar a gestação e verificar a saúde do feto.</w:t>
            </w:r>
          </w:p>
        </w:tc>
        <w:tc>
          <w:tcPr>
            <w:tcW w:w="1275" w:type="dxa"/>
            <w:tcBorders>
              <w:top w:val="nil"/>
              <w:left w:val="nil"/>
              <w:bottom w:val="single" w:sz="4" w:space="0" w:color="auto"/>
              <w:right w:val="single" w:sz="4" w:space="0" w:color="auto"/>
            </w:tcBorders>
            <w:hideMark/>
          </w:tcPr>
          <w:p w14:paraId="07B3846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CEC23D1"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R$ 136,08</w:t>
            </w:r>
          </w:p>
        </w:tc>
        <w:tc>
          <w:tcPr>
            <w:tcW w:w="851" w:type="dxa"/>
            <w:tcBorders>
              <w:top w:val="nil"/>
              <w:left w:val="nil"/>
              <w:bottom w:val="single" w:sz="4" w:space="0" w:color="auto"/>
              <w:right w:val="single" w:sz="4" w:space="0" w:color="auto"/>
            </w:tcBorders>
            <w:noWrap/>
            <w:hideMark/>
          </w:tcPr>
          <w:p w14:paraId="5A26B0B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1800</w:t>
            </w:r>
          </w:p>
        </w:tc>
        <w:tc>
          <w:tcPr>
            <w:tcW w:w="1275" w:type="dxa"/>
            <w:tcBorders>
              <w:top w:val="nil"/>
              <w:left w:val="nil"/>
              <w:bottom w:val="single" w:sz="4" w:space="0" w:color="auto"/>
              <w:right w:val="single" w:sz="4" w:space="0" w:color="auto"/>
            </w:tcBorders>
            <w:noWrap/>
            <w:hideMark/>
          </w:tcPr>
          <w:p w14:paraId="19562144"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R$ 244.935,00</w:t>
            </w:r>
          </w:p>
        </w:tc>
        <w:tc>
          <w:tcPr>
            <w:tcW w:w="1418" w:type="dxa"/>
            <w:tcBorders>
              <w:top w:val="nil"/>
              <w:left w:val="nil"/>
              <w:bottom w:val="single" w:sz="4" w:space="0" w:color="auto"/>
              <w:right w:val="single" w:sz="4" w:space="0" w:color="auto"/>
            </w:tcBorders>
            <w:noWrap/>
            <w:hideMark/>
          </w:tcPr>
          <w:p w14:paraId="1846FDC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R$ 2.939.220,00</w:t>
            </w:r>
          </w:p>
        </w:tc>
      </w:tr>
      <w:tr w:rsidR="00601E92" w14:paraId="66B937DD" w14:textId="77777777" w:rsidTr="006358C6">
        <w:trPr>
          <w:trHeight w:val="2315"/>
          <w:jc w:val="center"/>
        </w:trPr>
        <w:tc>
          <w:tcPr>
            <w:tcW w:w="760" w:type="dxa"/>
            <w:tcBorders>
              <w:top w:val="nil"/>
              <w:left w:val="single" w:sz="4" w:space="0" w:color="auto"/>
              <w:bottom w:val="single" w:sz="4" w:space="0" w:color="auto"/>
              <w:right w:val="single" w:sz="4" w:space="0" w:color="auto"/>
            </w:tcBorders>
            <w:noWrap/>
            <w:hideMark/>
          </w:tcPr>
          <w:p w14:paraId="2E1E523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32</w:t>
            </w:r>
          </w:p>
        </w:tc>
        <w:tc>
          <w:tcPr>
            <w:tcW w:w="1376" w:type="dxa"/>
            <w:tcBorders>
              <w:top w:val="nil"/>
              <w:left w:val="nil"/>
              <w:bottom w:val="single" w:sz="4" w:space="0" w:color="auto"/>
              <w:right w:val="single" w:sz="4" w:space="0" w:color="auto"/>
            </w:tcBorders>
            <w:noWrap/>
            <w:hideMark/>
          </w:tcPr>
          <w:p w14:paraId="5C453F0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678FE61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EDUCAÇÃO FÍSICA - avaliação física, análise do condicionamento e dos objetivos do aluno. São considerados fatores como saúde, limitações, histórico de lesões e estilo de vida.</w:t>
            </w:r>
          </w:p>
        </w:tc>
        <w:tc>
          <w:tcPr>
            <w:tcW w:w="1275" w:type="dxa"/>
            <w:tcBorders>
              <w:top w:val="nil"/>
              <w:left w:val="nil"/>
              <w:bottom w:val="single" w:sz="4" w:space="0" w:color="auto"/>
              <w:right w:val="single" w:sz="4" w:space="0" w:color="auto"/>
            </w:tcBorders>
            <w:hideMark/>
          </w:tcPr>
          <w:p w14:paraId="167A74B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2DD70F1"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R$ 46,88</w:t>
            </w:r>
          </w:p>
        </w:tc>
        <w:tc>
          <w:tcPr>
            <w:tcW w:w="851" w:type="dxa"/>
            <w:tcBorders>
              <w:top w:val="nil"/>
              <w:left w:val="nil"/>
              <w:bottom w:val="single" w:sz="4" w:space="0" w:color="auto"/>
              <w:right w:val="single" w:sz="4" w:space="0" w:color="auto"/>
            </w:tcBorders>
            <w:noWrap/>
            <w:hideMark/>
          </w:tcPr>
          <w:p w14:paraId="3442B82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7EA05C1A"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R$ 4.688,00</w:t>
            </w:r>
          </w:p>
        </w:tc>
        <w:tc>
          <w:tcPr>
            <w:tcW w:w="1418" w:type="dxa"/>
            <w:tcBorders>
              <w:top w:val="nil"/>
              <w:left w:val="nil"/>
              <w:bottom w:val="single" w:sz="4" w:space="0" w:color="auto"/>
              <w:right w:val="single" w:sz="4" w:space="0" w:color="auto"/>
            </w:tcBorders>
            <w:noWrap/>
            <w:hideMark/>
          </w:tcPr>
          <w:p w14:paraId="68FA55C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R$ 56.256,00</w:t>
            </w:r>
          </w:p>
        </w:tc>
      </w:tr>
      <w:tr w:rsidR="00601E92" w14:paraId="05ADE328" w14:textId="77777777" w:rsidTr="006358C6">
        <w:trPr>
          <w:trHeight w:val="3128"/>
          <w:jc w:val="center"/>
        </w:trPr>
        <w:tc>
          <w:tcPr>
            <w:tcW w:w="760" w:type="dxa"/>
            <w:tcBorders>
              <w:top w:val="nil"/>
              <w:left w:val="single" w:sz="4" w:space="0" w:color="auto"/>
              <w:bottom w:val="single" w:sz="4" w:space="0" w:color="auto"/>
              <w:right w:val="single" w:sz="4" w:space="0" w:color="auto"/>
            </w:tcBorders>
            <w:noWrap/>
            <w:hideMark/>
          </w:tcPr>
          <w:p w14:paraId="6AA0F63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33</w:t>
            </w:r>
          </w:p>
        </w:tc>
        <w:tc>
          <w:tcPr>
            <w:tcW w:w="1376" w:type="dxa"/>
            <w:tcBorders>
              <w:top w:val="nil"/>
              <w:left w:val="nil"/>
              <w:bottom w:val="single" w:sz="4" w:space="0" w:color="auto"/>
              <w:right w:val="single" w:sz="4" w:space="0" w:color="auto"/>
            </w:tcBorders>
            <w:noWrap/>
            <w:hideMark/>
          </w:tcPr>
          <w:p w14:paraId="3C11BEF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0FD9068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ASSISTENTE SOCIAL - consulta com o assistente social envolve a escuta qualificada para compreender a realidade social, familiar e econômica do usuário. São identificadas vulnerabilidades, direitos e necessidades de acesso a políticas públicas e serviços.</w:t>
            </w:r>
          </w:p>
        </w:tc>
        <w:tc>
          <w:tcPr>
            <w:tcW w:w="1275" w:type="dxa"/>
            <w:tcBorders>
              <w:top w:val="nil"/>
              <w:left w:val="nil"/>
              <w:bottom w:val="single" w:sz="4" w:space="0" w:color="auto"/>
              <w:right w:val="single" w:sz="4" w:space="0" w:color="auto"/>
            </w:tcBorders>
            <w:hideMark/>
          </w:tcPr>
          <w:p w14:paraId="13DBD38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34F29F3"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R$ 52,35</w:t>
            </w:r>
          </w:p>
        </w:tc>
        <w:tc>
          <w:tcPr>
            <w:tcW w:w="851" w:type="dxa"/>
            <w:tcBorders>
              <w:top w:val="nil"/>
              <w:left w:val="nil"/>
              <w:bottom w:val="single" w:sz="4" w:space="0" w:color="auto"/>
              <w:right w:val="single" w:sz="4" w:space="0" w:color="auto"/>
            </w:tcBorders>
            <w:noWrap/>
            <w:hideMark/>
          </w:tcPr>
          <w:p w14:paraId="3F0940C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544</w:t>
            </w:r>
          </w:p>
        </w:tc>
        <w:tc>
          <w:tcPr>
            <w:tcW w:w="1275" w:type="dxa"/>
            <w:tcBorders>
              <w:top w:val="nil"/>
              <w:left w:val="nil"/>
              <w:bottom w:val="single" w:sz="4" w:space="0" w:color="auto"/>
              <w:right w:val="single" w:sz="4" w:space="0" w:color="auto"/>
            </w:tcBorders>
            <w:noWrap/>
            <w:hideMark/>
          </w:tcPr>
          <w:p w14:paraId="61078CC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R$ 28.480,58</w:t>
            </w:r>
          </w:p>
        </w:tc>
        <w:tc>
          <w:tcPr>
            <w:tcW w:w="1418" w:type="dxa"/>
            <w:tcBorders>
              <w:top w:val="nil"/>
              <w:left w:val="nil"/>
              <w:bottom w:val="single" w:sz="4" w:space="0" w:color="auto"/>
              <w:right w:val="single" w:sz="4" w:space="0" w:color="auto"/>
            </w:tcBorders>
            <w:noWrap/>
            <w:hideMark/>
          </w:tcPr>
          <w:p w14:paraId="79B090B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R$ 341.766,96</w:t>
            </w:r>
          </w:p>
        </w:tc>
      </w:tr>
      <w:tr w:rsidR="00601E92" w14:paraId="2DE1484A" w14:textId="77777777" w:rsidTr="006358C6">
        <w:trPr>
          <w:trHeight w:val="3811"/>
          <w:jc w:val="center"/>
        </w:trPr>
        <w:tc>
          <w:tcPr>
            <w:tcW w:w="760" w:type="dxa"/>
            <w:tcBorders>
              <w:top w:val="nil"/>
              <w:left w:val="single" w:sz="4" w:space="0" w:color="auto"/>
              <w:bottom w:val="single" w:sz="4" w:space="0" w:color="auto"/>
              <w:right w:val="single" w:sz="4" w:space="0" w:color="auto"/>
            </w:tcBorders>
            <w:noWrap/>
            <w:hideMark/>
          </w:tcPr>
          <w:p w14:paraId="7AF01B1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34</w:t>
            </w:r>
          </w:p>
        </w:tc>
        <w:tc>
          <w:tcPr>
            <w:tcW w:w="1376" w:type="dxa"/>
            <w:tcBorders>
              <w:top w:val="nil"/>
              <w:left w:val="nil"/>
              <w:bottom w:val="single" w:sz="4" w:space="0" w:color="auto"/>
              <w:right w:val="single" w:sz="4" w:space="0" w:color="auto"/>
            </w:tcBorders>
            <w:noWrap/>
            <w:hideMark/>
          </w:tcPr>
          <w:p w14:paraId="684B5B7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2E0049C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BIOMÉDICOS/BIOQUÍMICOS - Realização e interpretação de exames laboratoriais, como análises de sangue, urina e outros fluidos corporais. Inclui a coleta de amostras, execução de testes bioquímicos e microbiológicos, e análise dos resultados para auxiliar no diagnóstico e monitoramento de doenças.</w:t>
            </w:r>
          </w:p>
        </w:tc>
        <w:tc>
          <w:tcPr>
            <w:tcW w:w="1275" w:type="dxa"/>
            <w:tcBorders>
              <w:top w:val="nil"/>
              <w:left w:val="nil"/>
              <w:bottom w:val="single" w:sz="4" w:space="0" w:color="auto"/>
              <w:right w:val="single" w:sz="4" w:space="0" w:color="auto"/>
            </w:tcBorders>
            <w:hideMark/>
          </w:tcPr>
          <w:p w14:paraId="5C1B52E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F491CB3"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R$ 55,11</w:t>
            </w:r>
          </w:p>
        </w:tc>
        <w:tc>
          <w:tcPr>
            <w:tcW w:w="851" w:type="dxa"/>
            <w:tcBorders>
              <w:top w:val="nil"/>
              <w:left w:val="nil"/>
              <w:bottom w:val="single" w:sz="4" w:space="0" w:color="auto"/>
              <w:right w:val="single" w:sz="4" w:space="0" w:color="auto"/>
            </w:tcBorders>
            <w:noWrap/>
            <w:hideMark/>
          </w:tcPr>
          <w:p w14:paraId="52DEC74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11107,2</w:t>
            </w:r>
          </w:p>
        </w:tc>
        <w:tc>
          <w:tcPr>
            <w:tcW w:w="1275" w:type="dxa"/>
            <w:tcBorders>
              <w:top w:val="nil"/>
              <w:left w:val="nil"/>
              <w:bottom w:val="single" w:sz="4" w:space="0" w:color="auto"/>
              <w:right w:val="single" w:sz="4" w:space="0" w:color="auto"/>
            </w:tcBorders>
            <w:noWrap/>
            <w:hideMark/>
          </w:tcPr>
          <w:p w14:paraId="478F0CB6"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R$ 612.154,82</w:t>
            </w:r>
          </w:p>
        </w:tc>
        <w:tc>
          <w:tcPr>
            <w:tcW w:w="1418" w:type="dxa"/>
            <w:tcBorders>
              <w:top w:val="nil"/>
              <w:left w:val="nil"/>
              <w:bottom w:val="single" w:sz="4" w:space="0" w:color="auto"/>
              <w:right w:val="single" w:sz="4" w:space="0" w:color="auto"/>
            </w:tcBorders>
            <w:noWrap/>
            <w:hideMark/>
          </w:tcPr>
          <w:p w14:paraId="55E784D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R$ 7.345.857,84</w:t>
            </w:r>
          </w:p>
        </w:tc>
      </w:tr>
      <w:tr w:rsidR="00601E92" w14:paraId="25947B76" w14:textId="77777777" w:rsidTr="006358C6">
        <w:trPr>
          <w:trHeight w:val="2740"/>
          <w:jc w:val="center"/>
        </w:trPr>
        <w:tc>
          <w:tcPr>
            <w:tcW w:w="760" w:type="dxa"/>
            <w:tcBorders>
              <w:top w:val="nil"/>
              <w:left w:val="single" w:sz="4" w:space="0" w:color="auto"/>
              <w:bottom w:val="single" w:sz="4" w:space="0" w:color="auto"/>
              <w:right w:val="single" w:sz="4" w:space="0" w:color="auto"/>
            </w:tcBorders>
            <w:noWrap/>
            <w:hideMark/>
          </w:tcPr>
          <w:p w14:paraId="369EFA3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35</w:t>
            </w:r>
          </w:p>
        </w:tc>
        <w:tc>
          <w:tcPr>
            <w:tcW w:w="1376" w:type="dxa"/>
            <w:tcBorders>
              <w:top w:val="nil"/>
              <w:left w:val="nil"/>
              <w:bottom w:val="single" w:sz="4" w:space="0" w:color="auto"/>
              <w:right w:val="single" w:sz="4" w:space="0" w:color="auto"/>
            </w:tcBorders>
            <w:noWrap/>
            <w:hideMark/>
          </w:tcPr>
          <w:p w14:paraId="0BF2578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shd w:val="clear" w:color="000000" w:fill="FFFFFF"/>
            <w:hideMark/>
          </w:tcPr>
          <w:p w14:paraId="6B1431A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DE ENFERMAGEM (NIVEL SUPERIOR) - avaliação do estado de saúde, sinais vitais e levantamento das queixas do paciente. São realizadas orientações sobre prevenção, cuidados contínuos e uso correto de medicamentos.</w:t>
            </w:r>
          </w:p>
        </w:tc>
        <w:tc>
          <w:tcPr>
            <w:tcW w:w="1275" w:type="dxa"/>
            <w:tcBorders>
              <w:top w:val="nil"/>
              <w:left w:val="nil"/>
              <w:bottom w:val="single" w:sz="4" w:space="0" w:color="auto"/>
              <w:right w:val="single" w:sz="4" w:space="0" w:color="auto"/>
            </w:tcBorders>
            <w:hideMark/>
          </w:tcPr>
          <w:p w14:paraId="00C0BCB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D1385A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R$ 69,66</w:t>
            </w:r>
          </w:p>
        </w:tc>
        <w:tc>
          <w:tcPr>
            <w:tcW w:w="851" w:type="dxa"/>
            <w:tcBorders>
              <w:top w:val="nil"/>
              <w:left w:val="nil"/>
              <w:bottom w:val="single" w:sz="4" w:space="0" w:color="auto"/>
              <w:right w:val="single" w:sz="4" w:space="0" w:color="auto"/>
            </w:tcBorders>
            <w:noWrap/>
            <w:hideMark/>
          </w:tcPr>
          <w:p w14:paraId="70FA353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5995</w:t>
            </w:r>
          </w:p>
        </w:tc>
        <w:tc>
          <w:tcPr>
            <w:tcW w:w="1275" w:type="dxa"/>
            <w:tcBorders>
              <w:top w:val="nil"/>
              <w:left w:val="nil"/>
              <w:bottom w:val="single" w:sz="4" w:space="0" w:color="auto"/>
              <w:right w:val="single" w:sz="4" w:space="0" w:color="auto"/>
            </w:tcBorders>
            <w:noWrap/>
            <w:hideMark/>
          </w:tcPr>
          <w:p w14:paraId="49D8B8E1"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R$ 417.587,72</w:t>
            </w:r>
          </w:p>
        </w:tc>
        <w:tc>
          <w:tcPr>
            <w:tcW w:w="1418" w:type="dxa"/>
            <w:tcBorders>
              <w:top w:val="nil"/>
              <w:left w:val="nil"/>
              <w:bottom w:val="single" w:sz="4" w:space="0" w:color="auto"/>
              <w:right w:val="single" w:sz="4" w:space="0" w:color="auto"/>
            </w:tcBorders>
            <w:noWrap/>
            <w:hideMark/>
          </w:tcPr>
          <w:p w14:paraId="1A395C3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R$ 5.011.052,64</w:t>
            </w:r>
          </w:p>
        </w:tc>
      </w:tr>
      <w:tr w:rsidR="00601E92" w14:paraId="57933172" w14:textId="77777777" w:rsidTr="006358C6">
        <w:trPr>
          <w:trHeight w:val="2553"/>
          <w:jc w:val="center"/>
        </w:trPr>
        <w:tc>
          <w:tcPr>
            <w:tcW w:w="760" w:type="dxa"/>
            <w:tcBorders>
              <w:top w:val="nil"/>
              <w:left w:val="single" w:sz="4" w:space="0" w:color="auto"/>
              <w:bottom w:val="single" w:sz="4" w:space="0" w:color="auto"/>
              <w:right w:val="single" w:sz="4" w:space="0" w:color="auto"/>
            </w:tcBorders>
            <w:noWrap/>
            <w:hideMark/>
          </w:tcPr>
          <w:p w14:paraId="4C51158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36</w:t>
            </w:r>
          </w:p>
        </w:tc>
        <w:tc>
          <w:tcPr>
            <w:tcW w:w="1376" w:type="dxa"/>
            <w:tcBorders>
              <w:top w:val="nil"/>
              <w:left w:val="nil"/>
              <w:bottom w:val="single" w:sz="4" w:space="0" w:color="auto"/>
              <w:right w:val="single" w:sz="4" w:space="0" w:color="auto"/>
            </w:tcBorders>
            <w:noWrap/>
            <w:hideMark/>
          </w:tcPr>
          <w:p w14:paraId="5DB4276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63584CD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DE FARMACIA - avaliação do uso de medicamentos, doses, interações e possíveis efeitos adversos. O profissional orienta sobre a forma correta de administração e adesão ao tratamento.</w:t>
            </w:r>
          </w:p>
        </w:tc>
        <w:tc>
          <w:tcPr>
            <w:tcW w:w="1275" w:type="dxa"/>
            <w:tcBorders>
              <w:top w:val="nil"/>
              <w:left w:val="nil"/>
              <w:bottom w:val="single" w:sz="4" w:space="0" w:color="auto"/>
              <w:right w:val="single" w:sz="4" w:space="0" w:color="auto"/>
            </w:tcBorders>
            <w:hideMark/>
          </w:tcPr>
          <w:p w14:paraId="4D88DDAC"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6ACFC3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R$ 49,92</w:t>
            </w:r>
          </w:p>
        </w:tc>
        <w:tc>
          <w:tcPr>
            <w:tcW w:w="851" w:type="dxa"/>
            <w:tcBorders>
              <w:top w:val="nil"/>
              <w:left w:val="nil"/>
              <w:bottom w:val="single" w:sz="4" w:space="0" w:color="auto"/>
              <w:right w:val="single" w:sz="4" w:space="0" w:color="auto"/>
            </w:tcBorders>
            <w:noWrap/>
            <w:hideMark/>
          </w:tcPr>
          <w:p w14:paraId="0554463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0D17427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R$ 4.991,67</w:t>
            </w:r>
          </w:p>
        </w:tc>
        <w:tc>
          <w:tcPr>
            <w:tcW w:w="1418" w:type="dxa"/>
            <w:tcBorders>
              <w:top w:val="nil"/>
              <w:left w:val="nil"/>
              <w:bottom w:val="single" w:sz="4" w:space="0" w:color="auto"/>
              <w:right w:val="single" w:sz="4" w:space="0" w:color="auto"/>
            </w:tcBorders>
            <w:noWrap/>
            <w:hideMark/>
          </w:tcPr>
          <w:p w14:paraId="505E955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R$ 59.900,04</w:t>
            </w:r>
          </w:p>
        </w:tc>
      </w:tr>
      <w:tr w:rsidR="00601E92" w14:paraId="4AA4F595" w14:textId="77777777" w:rsidTr="006358C6">
        <w:trPr>
          <w:trHeight w:val="4300"/>
          <w:jc w:val="center"/>
        </w:trPr>
        <w:tc>
          <w:tcPr>
            <w:tcW w:w="760" w:type="dxa"/>
            <w:tcBorders>
              <w:top w:val="nil"/>
              <w:left w:val="single" w:sz="4" w:space="0" w:color="auto"/>
              <w:bottom w:val="single" w:sz="4" w:space="0" w:color="auto"/>
              <w:right w:val="single" w:sz="4" w:space="0" w:color="auto"/>
            </w:tcBorders>
            <w:noWrap/>
            <w:hideMark/>
          </w:tcPr>
          <w:p w14:paraId="44DCC74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37</w:t>
            </w:r>
          </w:p>
        </w:tc>
        <w:tc>
          <w:tcPr>
            <w:tcW w:w="1376" w:type="dxa"/>
            <w:tcBorders>
              <w:top w:val="nil"/>
              <w:left w:val="nil"/>
              <w:bottom w:val="single" w:sz="4" w:space="0" w:color="auto"/>
              <w:right w:val="single" w:sz="4" w:space="0" w:color="auto"/>
            </w:tcBorders>
            <w:noWrap/>
            <w:hideMark/>
          </w:tcPr>
          <w:p w14:paraId="64D5684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6A0E26D6"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 xml:space="preserve">PROCEDIMENTOS DE </w:t>
            </w:r>
            <w:r w:rsidRPr="00F12192">
              <w:rPr>
                <w:rFonts w:ascii="Arial" w:hAnsi="Arial" w:cs="Arial"/>
                <w:b/>
                <w:bCs/>
                <w:color w:val="000000"/>
                <w:sz w:val="16"/>
                <w:szCs w:val="16"/>
              </w:rPr>
              <w:t>FISIOTERAPIA</w:t>
            </w:r>
            <w:r w:rsidRPr="00F12192">
              <w:rPr>
                <w:rFonts w:ascii="Arial" w:hAnsi="Arial" w:cs="Arial"/>
                <w:color w:val="000000"/>
                <w:sz w:val="16"/>
                <w:szCs w:val="16"/>
              </w:rPr>
              <w:t xml:space="preserve"> -</w:t>
            </w:r>
            <w:r w:rsidRPr="00F964BC">
              <w:rPr>
                <w:rFonts w:ascii="Arial" w:hAnsi="Arial" w:cs="Arial"/>
                <w:color w:val="000000"/>
                <w:sz w:val="16"/>
                <w:szCs w:val="16"/>
              </w:rPr>
              <w:t xml:space="preserve"> Realização de avaliações e tratamentos para reabilitação física e funcional, incluindo técnicas de exercícios terapêuticos, mobilizações, e uso de recursos físicos como calor e frio. Envolve a elaboração de planos de tratamento personalizados para condições como lesões musculoesqueléticas, problemas posturais e reabilitação pós-cirúrgica.</w:t>
            </w:r>
          </w:p>
        </w:tc>
        <w:tc>
          <w:tcPr>
            <w:tcW w:w="1275" w:type="dxa"/>
            <w:tcBorders>
              <w:top w:val="nil"/>
              <w:left w:val="nil"/>
              <w:bottom w:val="single" w:sz="4" w:space="0" w:color="auto"/>
              <w:right w:val="single" w:sz="4" w:space="0" w:color="auto"/>
            </w:tcBorders>
            <w:hideMark/>
          </w:tcPr>
          <w:p w14:paraId="3BF4BEA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743D202"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R$ 73,81</w:t>
            </w:r>
          </w:p>
        </w:tc>
        <w:tc>
          <w:tcPr>
            <w:tcW w:w="851" w:type="dxa"/>
            <w:tcBorders>
              <w:top w:val="nil"/>
              <w:left w:val="nil"/>
              <w:bottom w:val="single" w:sz="4" w:space="0" w:color="auto"/>
              <w:right w:val="single" w:sz="4" w:space="0" w:color="auto"/>
            </w:tcBorders>
            <w:noWrap/>
            <w:hideMark/>
          </w:tcPr>
          <w:p w14:paraId="3FDC646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895,2</w:t>
            </w:r>
          </w:p>
        </w:tc>
        <w:tc>
          <w:tcPr>
            <w:tcW w:w="1275" w:type="dxa"/>
            <w:tcBorders>
              <w:top w:val="nil"/>
              <w:left w:val="nil"/>
              <w:bottom w:val="single" w:sz="4" w:space="0" w:color="auto"/>
              <w:right w:val="single" w:sz="4" w:space="0" w:color="auto"/>
            </w:tcBorders>
            <w:noWrap/>
            <w:hideMark/>
          </w:tcPr>
          <w:p w14:paraId="0505914D"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R$ 66.074,71</w:t>
            </w:r>
          </w:p>
        </w:tc>
        <w:tc>
          <w:tcPr>
            <w:tcW w:w="1418" w:type="dxa"/>
            <w:tcBorders>
              <w:top w:val="nil"/>
              <w:left w:val="nil"/>
              <w:bottom w:val="single" w:sz="4" w:space="0" w:color="auto"/>
              <w:right w:val="single" w:sz="4" w:space="0" w:color="auto"/>
            </w:tcBorders>
            <w:noWrap/>
            <w:hideMark/>
          </w:tcPr>
          <w:p w14:paraId="41A3F96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R$ 792.896,52</w:t>
            </w:r>
          </w:p>
        </w:tc>
      </w:tr>
      <w:tr w:rsidR="00601E92" w14:paraId="69CF263B" w14:textId="77777777" w:rsidTr="006358C6">
        <w:trPr>
          <w:trHeight w:val="4725"/>
          <w:jc w:val="center"/>
        </w:trPr>
        <w:tc>
          <w:tcPr>
            <w:tcW w:w="760" w:type="dxa"/>
            <w:tcBorders>
              <w:top w:val="nil"/>
              <w:left w:val="single" w:sz="4" w:space="0" w:color="auto"/>
              <w:bottom w:val="single" w:sz="4" w:space="0" w:color="auto"/>
              <w:right w:val="single" w:sz="4" w:space="0" w:color="auto"/>
            </w:tcBorders>
            <w:noWrap/>
            <w:hideMark/>
          </w:tcPr>
          <w:p w14:paraId="356E424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38</w:t>
            </w:r>
          </w:p>
        </w:tc>
        <w:tc>
          <w:tcPr>
            <w:tcW w:w="1376" w:type="dxa"/>
            <w:tcBorders>
              <w:top w:val="nil"/>
              <w:left w:val="nil"/>
              <w:bottom w:val="single" w:sz="4" w:space="0" w:color="auto"/>
              <w:right w:val="single" w:sz="4" w:space="0" w:color="auto"/>
            </w:tcBorders>
            <w:noWrap/>
            <w:hideMark/>
          </w:tcPr>
          <w:p w14:paraId="61F2506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28033D6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DE FONOAUDIOLOGIA - Avaliação e tratamento de distúrbios de comunicação e deglutição, incluindo terapia para problemas de fala, linguagem, voz e audição. Envolve a realização de testes diagnósticos, intervenção terapêutica e elaboração de planos de tratamento personalizados para melhorar a função comunicativa e a qualidade de vida do paciente.</w:t>
            </w:r>
          </w:p>
        </w:tc>
        <w:tc>
          <w:tcPr>
            <w:tcW w:w="1275" w:type="dxa"/>
            <w:tcBorders>
              <w:top w:val="nil"/>
              <w:left w:val="nil"/>
              <w:bottom w:val="single" w:sz="4" w:space="0" w:color="auto"/>
              <w:right w:val="single" w:sz="4" w:space="0" w:color="auto"/>
            </w:tcBorders>
            <w:hideMark/>
          </w:tcPr>
          <w:p w14:paraId="1F56BAC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D477C5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R$ 70,72</w:t>
            </w:r>
          </w:p>
        </w:tc>
        <w:tc>
          <w:tcPr>
            <w:tcW w:w="851" w:type="dxa"/>
            <w:tcBorders>
              <w:top w:val="nil"/>
              <w:left w:val="nil"/>
              <w:bottom w:val="single" w:sz="4" w:space="0" w:color="auto"/>
              <w:right w:val="single" w:sz="4" w:space="0" w:color="auto"/>
            </w:tcBorders>
            <w:noWrap/>
            <w:hideMark/>
          </w:tcPr>
          <w:p w14:paraId="1A7AFE7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363</w:t>
            </w:r>
          </w:p>
        </w:tc>
        <w:tc>
          <w:tcPr>
            <w:tcW w:w="1275" w:type="dxa"/>
            <w:tcBorders>
              <w:top w:val="nil"/>
              <w:left w:val="nil"/>
              <w:bottom w:val="single" w:sz="4" w:space="0" w:color="auto"/>
              <w:right w:val="single" w:sz="4" w:space="0" w:color="auto"/>
            </w:tcBorders>
            <w:noWrap/>
            <w:hideMark/>
          </w:tcPr>
          <w:p w14:paraId="7B80C65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R$ 25.670,76</w:t>
            </w:r>
          </w:p>
        </w:tc>
        <w:tc>
          <w:tcPr>
            <w:tcW w:w="1418" w:type="dxa"/>
            <w:tcBorders>
              <w:top w:val="nil"/>
              <w:left w:val="nil"/>
              <w:bottom w:val="single" w:sz="4" w:space="0" w:color="auto"/>
              <w:right w:val="single" w:sz="4" w:space="0" w:color="auto"/>
            </w:tcBorders>
            <w:noWrap/>
            <w:hideMark/>
          </w:tcPr>
          <w:p w14:paraId="1644D5E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R$ 308.049,12</w:t>
            </w:r>
          </w:p>
        </w:tc>
      </w:tr>
      <w:tr w:rsidR="00601E92" w14:paraId="126F3F0E" w14:textId="77777777" w:rsidTr="006358C6">
        <w:trPr>
          <w:trHeight w:val="4725"/>
          <w:jc w:val="center"/>
        </w:trPr>
        <w:tc>
          <w:tcPr>
            <w:tcW w:w="760" w:type="dxa"/>
            <w:tcBorders>
              <w:top w:val="nil"/>
              <w:left w:val="single" w:sz="4" w:space="0" w:color="auto"/>
              <w:bottom w:val="single" w:sz="4" w:space="0" w:color="auto"/>
              <w:right w:val="single" w:sz="4" w:space="0" w:color="auto"/>
            </w:tcBorders>
            <w:noWrap/>
            <w:hideMark/>
          </w:tcPr>
          <w:p w14:paraId="4AFA966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39</w:t>
            </w:r>
          </w:p>
        </w:tc>
        <w:tc>
          <w:tcPr>
            <w:tcW w:w="1376" w:type="dxa"/>
            <w:tcBorders>
              <w:top w:val="nil"/>
              <w:left w:val="nil"/>
              <w:bottom w:val="single" w:sz="4" w:space="0" w:color="auto"/>
              <w:right w:val="single" w:sz="4" w:space="0" w:color="auto"/>
            </w:tcBorders>
            <w:noWrap/>
            <w:hideMark/>
          </w:tcPr>
          <w:p w14:paraId="0A69AA2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03.01.01.006-4</w:t>
            </w:r>
          </w:p>
        </w:tc>
        <w:tc>
          <w:tcPr>
            <w:tcW w:w="1682" w:type="dxa"/>
            <w:tcBorders>
              <w:top w:val="nil"/>
              <w:left w:val="nil"/>
              <w:bottom w:val="single" w:sz="4" w:space="0" w:color="auto"/>
              <w:right w:val="single" w:sz="4" w:space="0" w:color="auto"/>
            </w:tcBorders>
            <w:hideMark/>
          </w:tcPr>
          <w:p w14:paraId="12B0F90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DE MEDICINA CLÍNICA GERAL- Avaliação e manejo de condições de saúde gerais e agudas, incluindo diagnóstico e tratamento de doenças comuns, realização de exames físicos, prescrição de medicamentos e orientação sobre prevenção e cuidados de saúde. Inclui também a realização de triagens, acompanhamento de doenças crônicas e promoção da saúde comunitária.</w:t>
            </w:r>
          </w:p>
        </w:tc>
        <w:tc>
          <w:tcPr>
            <w:tcW w:w="1275" w:type="dxa"/>
            <w:tcBorders>
              <w:top w:val="nil"/>
              <w:left w:val="nil"/>
              <w:bottom w:val="single" w:sz="4" w:space="0" w:color="auto"/>
              <w:right w:val="single" w:sz="4" w:space="0" w:color="auto"/>
            </w:tcBorders>
            <w:hideMark/>
          </w:tcPr>
          <w:p w14:paraId="2A4F36A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BEF55D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R$ 137,00</w:t>
            </w:r>
          </w:p>
        </w:tc>
        <w:tc>
          <w:tcPr>
            <w:tcW w:w="851" w:type="dxa"/>
            <w:tcBorders>
              <w:top w:val="nil"/>
              <w:left w:val="nil"/>
              <w:bottom w:val="single" w:sz="4" w:space="0" w:color="auto"/>
              <w:right w:val="single" w:sz="4" w:space="0" w:color="auto"/>
            </w:tcBorders>
            <w:noWrap/>
            <w:hideMark/>
          </w:tcPr>
          <w:p w14:paraId="67BDF2E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3187</w:t>
            </w:r>
          </w:p>
        </w:tc>
        <w:tc>
          <w:tcPr>
            <w:tcW w:w="1275" w:type="dxa"/>
            <w:tcBorders>
              <w:top w:val="nil"/>
              <w:left w:val="nil"/>
              <w:bottom w:val="single" w:sz="4" w:space="0" w:color="auto"/>
              <w:right w:val="single" w:sz="4" w:space="0" w:color="auto"/>
            </w:tcBorders>
            <w:noWrap/>
            <w:hideMark/>
          </w:tcPr>
          <w:p w14:paraId="7D1C45C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R$ 436.624,31</w:t>
            </w:r>
          </w:p>
        </w:tc>
        <w:tc>
          <w:tcPr>
            <w:tcW w:w="1418" w:type="dxa"/>
            <w:tcBorders>
              <w:top w:val="nil"/>
              <w:left w:val="nil"/>
              <w:bottom w:val="single" w:sz="4" w:space="0" w:color="auto"/>
              <w:right w:val="single" w:sz="4" w:space="0" w:color="auto"/>
            </w:tcBorders>
            <w:noWrap/>
            <w:hideMark/>
          </w:tcPr>
          <w:p w14:paraId="40AEF16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R$ 5.239.491,72</w:t>
            </w:r>
          </w:p>
        </w:tc>
      </w:tr>
      <w:tr w:rsidR="00601E92" w14:paraId="03A54B87" w14:textId="77777777" w:rsidTr="006358C6">
        <w:trPr>
          <w:trHeight w:val="2457"/>
          <w:jc w:val="center"/>
        </w:trPr>
        <w:tc>
          <w:tcPr>
            <w:tcW w:w="760" w:type="dxa"/>
            <w:tcBorders>
              <w:top w:val="nil"/>
              <w:left w:val="single" w:sz="4" w:space="0" w:color="auto"/>
              <w:bottom w:val="single" w:sz="4" w:space="0" w:color="auto"/>
              <w:right w:val="single" w:sz="4" w:space="0" w:color="auto"/>
            </w:tcBorders>
            <w:noWrap/>
            <w:hideMark/>
          </w:tcPr>
          <w:p w14:paraId="50D2B8A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40</w:t>
            </w:r>
          </w:p>
        </w:tc>
        <w:tc>
          <w:tcPr>
            <w:tcW w:w="1376" w:type="dxa"/>
            <w:tcBorders>
              <w:top w:val="nil"/>
              <w:left w:val="nil"/>
              <w:bottom w:val="single" w:sz="4" w:space="0" w:color="auto"/>
              <w:right w:val="single" w:sz="4" w:space="0" w:color="auto"/>
            </w:tcBorders>
            <w:noWrap/>
            <w:hideMark/>
          </w:tcPr>
          <w:p w14:paraId="3F01C95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03.01.01.006-4</w:t>
            </w:r>
          </w:p>
        </w:tc>
        <w:tc>
          <w:tcPr>
            <w:tcW w:w="1682" w:type="dxa"/>
            <w:tcBorders>
              <w:top w:val="nil"/>
              <w:left w:val="nil"/>
              <w:bottom w:val="single" w:sz="4" w:space="0" w:color="auto"/>
              <w:right w:val="single" w:sz="4" w:space="0" w:color="auto"/>
            </w:tcBorders>
            <w:shd w:val="clear" w:color="000000" w:fill="FFFFFF"/>
            <w:hideMark/>
          </w:tcPr>
          <w:p w14:paraId="4295C1B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DE ODONTOLOGIA  - avaliação da saúde bucal, exame dos dentes, gengivas e demais estruturas da boca. São identificadas cáries, inflamações ou outras alterações que necessitem de tratamento.</w:t>
            </w:r>
          </w:p>
        </w:tc>
        <w:tc>
          <w:tcPr>
            <w:tcW w:w="1275" w:type="dxa"/>
            <w:tcBorders>
              <w:top w:val="nil"/>
              <w:left w:val="nil"/>
              <w:bottom w:val="single" w:sz="4" w:space="0" w:color="auto"/>
              <w:right w:val="single" w:sz="4" w:space="0" w:color="auto"/>
            </w:tcBorders>
            <w:hideMark/>
          </w:tcPr>
          <w:p w14:paraId="063511F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CFE5EE9"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R$ 61,09</w:t>
            </w:r>
          </w:p>
        </w:tc>
        <w:tc>
          <w:tcPr>
            <w:tcW w:w="851" w:type="dxa"/>
            <w:tcBorders>
              <w:top w:val="nil"/>
              <w:left w:val="nil"/>
              <w:bottom w:val="single" w:sz="4" w:space="0" w:color="auto"/>
              <w:right w:val="single" w:sz="4" w:space="0" w:color="auto"/>
            </w:tcBorders>
            <w:noWrap/>
            <w:hideMark/>
          </w:tcPr>
          <w:p w14:paraId="058BDD0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1120</w:t>
            </w:r>
          </w:p>
        </w:tc>
        <w:tc>
          <w:tcPr>
            <w:tcW w:w="1275" w:type="dxa"/>
            <w:tcBorders>
              <w:top w:val="nil"/>
              <w:left w:val="nil"/>
              <w:bottom w:val="single" w:sz="4" w:space="0" w:color="auto"/>
              <w:right w:val="single" w:sz="4" w:space="0" w:color="auto"/>
            </w:tcBorders>
            <w:noWrap/>
            <w:hideMark/>
          </w:tcPr>
          <w:p w14:paraId="61A9FFFF"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R$ 68.416,32</w:t>
            </w:r>
          </w:p>
        </w:tc>
        <w:tc>
          <w:tcPr>
            <w:tcW w:w="1418" w:type="dxa"/>
            <w:tcBorders>
              <w:top w:val="nil"/>
              <w:left w:val="nil"/>
              <w:bottom w:val="single" w:sz="4" w:space="0" w:color="auto"/>
              <w:right w:val="single" w:sz="4" w:space="0" w:color="auto"/>
            </w:tcBorders>
            <w:noWrap/>
            <w:hideMark/>
          </w:tcPr>
          <w:p w14:paraId="51CEBFE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R$ 820.995,84</w:t>
            </w:r>
          </w:p>
        </w:tc>
      </w:tr>
      <w:tr w:rsidR="00601E92" w14:paraId="50836CE5" w14:textId="77777777" w:rsidTr="006358C6">
        <w:trPr>
          <w:trHeight w:val="2832"/>
          <w:jc w:val="center"/>
        </w:trPr>
        <w:tc>
          <w:tcPr>
            <w:tcW w:w="760" w:type="dxa"/>
            <w:tcBorders>
              <w:top w:val="nil"/>
              <w:left w:val="single" w:sz="4" w:space="0" w:color="auto"/>
              <w:bottom w:val="single" w:sz="4" w:space="0" w:color="auto"/>
              <w:right w:val="single" w:sz="4" w:space="0" w:color="auto"/>
            </w:tcBorders>
            <w:noWrap/>
            <w:hideMark/>
          </w:tcPr>
          <w:p w14:paraId="774F338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41</w:t>
            </w:r>
          </w:p>
        </w:tc>
        <w:tc>
          <w:tcPr>
            <w:tcW w:w="1376" w:type="dxa"/>
            <w:tcBorders>
              <w:top w:val="nil"/>
              <w:left w:val="nil"/>
              <w:bottom w:val="single" w:sz="4" w:space="0" w:color="auto"/>
              <w:right w:val="single" w:sz="4" w:space="0" w:color="auto"/>
            </w:tcBorders>
            <w:noWrap/>
            <w:hideMark/>
          </w:tcPr>
          <w:p w14:paraId="34780EA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03.01.01.006-4</w:t>
            </w:r>
          </w:p>
        </w:tc>
        <w:tc>
          <w:tcPr>
            <w:tcW w:w="1682" w:type="dxa"/>
            <w:tcBorders>
              <w:top w:val="nil"/>
              <w:left w:val="nil"/>
              <w:bottom w:val="single" w:sz="4" w:space="0" w:color="auto"/>
              <w:right w:val="single" w:sz="4" w:space="0" w:color="auto"/>
            </w:tcBorders>
            <w:hideMark/>
          </w:tcPr>
          <w:p w14:paraId="7CD6928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PROCEDIMENTOS DE PSICOMOTRICIDADE - avaliação do desenvolvimento motor, coordenação, equilíbrio e organização corporal. São observados aspectos emocionais, cognitivos e relacionais que influenciam o movimento e a aprendizagem.</w:t>
            </w:r>
          </w:p>
        </w:tc>
        <w:tc>
          <w:tcPr>
            <w:tcW w:w="1275" w:type="dxa"/>
            <w:tcBorders>
              <w:top w:val="nil"/>
              <w:left w:val="nil"/>
              <w:bottom w:val="single" w:sz="4" w:space="0" w:color="auto"/>
              <w:right w:val="single" w:sz="4" w:space="0" w:color="auto"/>
            </w:tcBorders>
            <w:hideMark/>
          </w:tcPr>
          <w:p w14:paraId="4EC1176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0AC48CC"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R$ 89,37</w:t>
            </w:r>
          </w:p>
        </w:tc>
        <w:tc>
          <w:tcPr>
            <w:tcW w:w="851" w:type="dxa"/>
            <w:tcBorders>
              <w:top w:val="nil"/>
              <w:left w:val="nil"/>
              <w:bottom w:val="single" w:sz="4" w:space="0" w:color="auto"/>
              <w:right w:val="single" w:sz="4" w:space="0" w:color="auto"/>
            </w:tcBorders>
            <w:noWrap/>
            <w:hideMark/>
          </w:tcPr>
          <w:p w14:paraId="4C71ADA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401F969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R$ 8.936,50</w:t>
            </w:r>
          </w:p>
        </w:tc>
        <w:tc>
          <w:tcPr>
            <w:tcW w:w="1418" w:type="dxa"/>
            <w:tcBorders>
              <w:top w:val="nil"/>
              <w:left w:val="nil"/>
              <w:bottom w:val="single" w:sz="4" w:space="0" w:color="auto"/>
              <w:right w:val="single" w:sz="4" w:space="0" w:color="auto"/>
            </w:tcBorders>
            <w:noWrap/>
            <w:hideMark/>
          </w:tcPr>
          <w:p w14:paraId="16E0FE2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R$ 107.238,00</w:t>
            </w:r>
          </w:p>
        </w:tc>
      </w:tr>
      <w:tr w:rsidR="00601E92" w14:paraId="604EA34B" w14:textId="77777777" w:rsidTr="006358C6">
        <w:trPr>
          <w:trHeight w:val="5575"/>
          <w:jc w:val="center"/>
        </w:trPr>
        <w:tc>
          <w:tcPr>
            <w:tcW w:w="760" w:type="dxa"/>
            <w:tcBorders>
              <w:top w:val="nil"/>
              <w:left w:val="single" w:sz="4" w:space="0" w:color="auto"/>
              <w:bottom w:val="single" w:sz="4" w:space="0" w:color="auto"/>
              <w:right w:val="single" w:sz="4" w:space="0" w:color="auto"/>
            </w:tcBorders>
            <w:noWrap/>
            <w:hideMark/>
          </w:tcPr>
          <w:p w14:paraId="5CF56CA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42</w:t>
            </w:r>
          </w:p>
        </w:tc>
        <w:tc>
          <w:tcPr>
            <w:tcW w:w="1376" w:type="dxa"/>
            <w:tcBorders>
              <w:top w:val="nil"/>
              <w:left w:val="nil"/>
              <w:bottom w:val="single" w:sz="4" w:space="0" w:color="auto"/>
              <w:right w:val="single" w:sz="4" w:space="0" w:color="auto"/>
            </w:tcBorders>
            <w:noWrap/>
            <w:hideMark/>
          </w:tcPr>
          <w:p w14:paraId="4E5605E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03.01.07.005-9</w:t>
            </w:r>
          </w:p>
        </w:tc>
        <w:tc>
          <w:tcPr>
            <w:tcW w:w="1682" w:type="dxa"/>
            <w:tcBorders>
              <w:top w:val="nil"/>
              <w:left w:val="nil"/>
              <w:bottom w:val="single" w:sz="4" w:space="0" w:color="auto"/>
              <w:right w:val="single" w:sz="4" w:space="0" w:color="auto"/>
            </w:tcBorders>
            <w:hideMark/>
          </w:tcPr>
          <w:p w14:paraId="552C5FF4"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PROCEDIMENTOS DE PSICOPEGAGOGIA</w:t>
            </w:r>
            <w:r w:rsidRPr="00F964BC">
              <w:rPr>
                <w:rFonts w:ascii="Arial" w:hAnsi="Arial" w:cs="Arial"/>
                <w:color w:val="000000"/>
                <w:sz w:val="16"/>
                <w:szCs w:val="16"/>
              </w:rPr>
              <w:t xml:space="preserve"> - Avaliação e intervenção em dificuldades de aprendizagem e desenvolvimento cognitivo. Inclui a realização de diagnósticos educacionais e psicológicos, elaboração de planos de intervenção pedagógica e apoio individualizado para crianças e adolescentes com dificuldades escolares e problemas de aprendizado, promovendo estratégias para melhorar o desempenho acadêmico e o bem-estar emocional.</w:t>
            </w:r>
          </w:p>
        </w:tc>
        <w:tc>
          <w:tcPr>
            <w:tcW w:w="1275" w:type="dxa"/>
            <w:tcBorders>
              <w:top w:val="nil"/>
              <w:left w:val="nil"/>
              <w:bottom w:val="single" w:sz="4" w:space="0" w:color="auto"/>
              <w:right w:val="single" w:sz="4" w:space="0" w:color="auto"/>
            </w:tcBorders>
            <w:hideMark/>
          </w:tcPr>
          <w:p w14:paraId="2269FDF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740BCE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R$ 78,29</w:t>
            </w:r>
          </w:p>
        </w:tc>
        <w:tc>
          <w:tcPr>
            <w:tcW w:w="851" w:type="dxa"/>
            <w:tcBorders>
              <w:top w:val="nil"/>
              <w:left w:val="nil"/>
              <w:bottom w:val="single" w:sz="4" w:space="0" w:color="auto"/>
              <w:right w:val="single" w:sz="4" w:space="0" w:color="auto"/>
            </w:tcBorders>
            <w:noWrap/>
            <w:hideMark/>
          </w:tcPr>
          <w:p w14:paraId="699BD16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19BCE39D"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R$ 7.829,40</w:t>
            </w:r>
          </w:p>
        </w:tc>
        <w:tc>
          <w:tcPr>
            <w:tcW w:w="1418" w:type="dxa"/>
            <w:tcBorders>
              <w:top w:val="nil"/>
              <w:left w:val="nil"/>
              <w:bottom w:val="single" w:sz="4" w:space="0" w:color="auto"/>
              <w:right w:val="single" w:sz="4" w:space="0" w:color="auto"/>
            </w:tcBorders>
            <w:noWrap/>
            <w:hideMark/>
          </w:tcPr>
          <w:p w14:paraId="7E74C24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R$ 93.952,80</w:t>
            </w:r>
          </w:p>
        </w:tc>
      </w:tr>
      <w:tr w:rsidR="00601E92" w14:paraId="56B553F1" w14:textId="77777777" w:rsidTr="006358C6">
        <w:trPr>
          <w:trHeight w:val="2882"/>
          <w:jc w:val="center"/>
        </w:trPr>
        <w:tc>
          <w:tcPr>
            <w:tcW w:w="760" w:type="dxa"/>
            <w:tcBorders>
              <w:top w:val="nil"/>
              <w:left w:val="single" w:sz="4" w:space="0" w:color="auto"/>
              <w:bottom w:val="single" w:sz="4" w:space="0" w:color="auto"/>
              <w:right w:val="single" w:sz="4" w:space="0" w:color="auto"/>
            </w:tcBorders>
            <w:noWrap/>
            <w:hideMark/>
          </w:tcPr>
          <w:p w14:paraId="43DB4B3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43</w:t>
            </w:r>
          </w:p>
        </w:tc>
        <w:tc>
          <w:tcPr>
            <w:tcW w:w="1376" w:type="dxa"/>
            <w:tcBorders>
              <w:top w:val="nil"/>
              <w:left w:val="nil"/>
              <w:bottom w:val="single" w:sz="4" w:space="0" w:color="auto"/>
              <w:right w:val="single" w:sz="4" w:space="0" w:color="auto"/>
            </w:tcBorders>
            <w:noWrap/>
            <w:hideMark/>
          </w:tcPr>
          <w:p w14:paraId="4EE23894" w14:textId="2374843B" w:rsidR="00DB4216" w:rsidRPr="00F964BC" w:rsidRDefault="00DB4216" w:rsidP="00DB4216">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shd w:val="clear" w:color="000000" w:fill="FFFFFF"/>
            <w:hideMark/>
          </w:tcPr>
          <w:p w14:paraId="57A1624D"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PROCEDIMENTOS DE TECNICO EM ENFERMAGEM</w:t>
            </w:r>
            <w:r w:rsidRPr="00F964BC">
              <w:rPr>
                <w:rFonts w:ascii="Arial" w:hAnsi="Arial" w:cs="Arial"/>
                <w:color w:val="000000"/>
                <w:sz w:val="16"/>
                <w:szCs w:val="16"/>
              </w:rPr>
              <w:t xml:space="preserve"> - envolve a realização de cuidados básicos, como aferição de sinais vitais, administração de medicamentos e curativos. Atua na assistência direta ao paciente, seguindo as orientações do enfermeiro e da equipe de saúde.</w:t>
            </w:r>
          </w:p>
        </w:tc>
        <w:tc>
          <w:tcPr>
            <w:tcW w:w="1275" w:type="dxa"/>
            <w:tcBorders>
              <w:top w:val="nil"/>
              <w:left w:val="nil"/>
              <w:bottom w:val="single" w:sz="4" w:space="0" w:color="auto"/>
              <w:right w:val="single" w:sz="4" w:space="0" w:color="auto"/>
            </w:tcBorders>
            <w:hideMark/>
          </w:tcPr>
          <w:p w14:paraId="65450A5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4A9F0A4"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R$ 20,67</w:t>
            </w:r>
          </w:p>
        </w:tc>
        <w:tc>
          <w:tcPr>
            <w:tcW w:w="851" w:type="dxa"/>
            <w:tcBorders>
              <w:top w:val="nil"/>
              <w:left w:val="nil"/>
              <w:bottom w:val="single" w:sz="4" w:space="0" w:color="auto"/>
              <w:right w:val="single" w:sz="4" w:space="0" w:color="auto"/>
            </w:tcBorders>
            <w:noWrap/>
            <w:hideMark/>
          </w:tcPr>
          <w:p w14:paraId="268178EE"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4427</w:t>
            </w:r>
          </w:p>
        </w:tc>
        <w:tc>
          <w:tcPr>
            <w:tcW w:w="1275" w:type="dxa"/>
            <w:tcBorders>
              <w:top w:val="nil"/>
              <w:left w:val="nil"/>
              <w:bottom w:val="single" w:sz="4" w:space="0" w:color="auto"/>
              <w:right w:val="single" w:sz="4" w:space="0" w:color="auto"/>
            </w:tcBorders>
            <w:noWrap/>
            <w:hideMark/>
          </w:tcPr>
          <w:p w14:paraId="50090286"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R$ 91.491,33</w:t>
            </w:r>
          </w:p>
        </w:tc>
        <w:tc>
          <w:tcPr>
            <w:tcW w:w="1418" w:type="dxa"/>
            <w:tcBorders>
              <w:top w:val="nil"/>
              <w:left w:val="nil"/>
              <w:bottom w:val="single" w:sz="4" w:space="0" w:color="auto"/>
              <w:right w:val="single" w:sz="4" w:space="0" w:color="auto"/>
            </w:tcBorders>
            <w:noWrap/>
            <w:hideMark/>
          </w:tcPr>
          <w:p w14:paraId="04B2B42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R$ 1.097.895,96</w:t>
            </w:r>
          </w:p>
        </w:tc>
      </w:tr>
      <w:tr w:rsidR="00601E92" w14:paraId="3DEF8C57" w14:textId="77777777" w:rsidTr="006358C6">
        <w:trPr>
          <w:trHeight w:val="5248"/>
          <w:jc w:val="center"/>
        </w:trPr>
        <w:tc>
          <w:tcPr>
            <w:tcW w:w="760" w:type="dxa"/>
            <w:tcBorders>
              <w:top w:val="nil"/>
              <w:left w:val="single" w:sz="4" w:space="0" w:color="auto"/>
              <w:bottom w:val="single" w:sz="4" w:space="0" w:color="auto"/>
              <w:right w:val="single" w:sz="4" w:space="0" w:color="auto"/>
            </w:tcBorders>
            <w:noWrap/>
            <w:hideMark/>
          </w:tcPr>
          <w:p w14:paraId="05622B5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44</w:t>
            </w:r>
          </w:p>
        </w:tc>
        <w:tc>
          <w:tcPr>
            <w:tcW w:w="1376" w:type="dxa"/>
            <w:tcBorders>
              <w:top w:val="nil"/>
              <w:left w:val="nil"/>
              <w:bottom w:val="single" w:sz="4" w:space="0" w:color="auto"/>
              <w:right w:val="single" w:sz="4" w:space="0" w:color="auto"/>
            </w:tcBorders>
            <w:noWrap/>
            <w:hideMark/>
          </w:tcPr>
          <w:p w14:paraId="2225FDA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267FCC7A"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PROCEDIMENTOS DE TERAPIA OCUPACIONAL</w:t>
            </w:r>
            <w:r w:rsidRPr="00F964BC">
              <w:rPr>
                <w:rFonts w:ascii="Arial" w:hAnsi="Arial" w:cs="Arial"/>
                <w:color w:val="000000"/>
                <w:sz w:val="16"/>
                <w:szCs w:val="16"/>
              </w:rPr>
              <w:t xml:space="preserve"> - Avaliação e intervenção para promover a capacidade funcional e a independência em atividades diárias. Inclui a realização de avaliações ocupacionais, desenvolvimento de programas de reabilitação personalizados e uso de atividades terapêuticas para melhorar a coordenação motora, habilidades cognitivas e a adaptação a condições físicas e mentais, visando a integração social e a qualidade de vida.</w:t>
            </w:r>
          </w:p>
        </w:tc>
        <w:tc>
          <w:tcPr>
            <w:tcW w:w="1275" w:type="dxa"/>
            <w:tcBorders>
              <w:top w:val="nil"/>
              <w:left w:val="nil"/>
              <w:bottom w:val="single" w:sz="4" w:space="0" w:color="auto"/>
              <w:right w:val="single" w:sz="4" w:space="0" w:color="auto"/>
            </w:tcBorders>
            <w:hideMark/>
          </w:tcPr>
          <w:p w14:paraId="0FD426A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8DAE52C"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R$ 87,05</w:t>
            </w:r>
          </w:p>
        </w:tc>
        <w:tc>
          <w:tcPr>
            <w:tcW w:w="851" w:type="dxa"/>
            <w:tcBorders>
              <w:top w:val="nil"/>
              <w:left w:val="nil"/>
              <w:bottom w:val="single" w:sz="4" w:space="0" w:color="auto"/>
              <w:right w:val="single" w:sz="4" w:space="0" w:color="auto"/>
            </w:tcBorders>
            <w:noWrap/>
            <w:hideMark/>
          </w:tcPr>
          <w:p w14:paraId="6096BE6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12131ABC"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R$ 8.704,80</w:t>
            </w:r>
          </w:p>
        </w:tc>
        <w:tc>
          <w:tcPr>
            <w:tcW w:w="1418" w:type="dxa"/>
            <w:tcBorders>
              <w:top w:val="nil"/>
              <w:left w:val="nil"/>
              <w:bottom w:val="single" w:sz="4" w:space="0" w:color="auto"/>
              <w:right w:val="single" w:sz="4" w:space="0" w:color="auto"/>
            </w:tcBorders>
            <w:noWrap/>
            <w:hideMark/>
          </w:tcPr>
          <w:p w14:paraId="01F5634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R$ 104.457,60</w:t>
            </w:r>
          </w:p>
        </w:tc>
      </w:tr>
      <w:tr w:rsidR="00601E92" w14:paraId="772C81E0" w14:textId="77777777" w:rsidTr="006358C6">
        <w:trPr>
          <w:trHeight w:val="2882"/>
          <w:jc w:val="center"/>
        </w:trPr>
        <w:tc>
          <w:tcPr>
            <w:tcW w:w="760" w:type="dxa"/>
            <w:tcBorders>
              <w:top w:val="nil"/>
              <w:left w:val="single" w:sz="4" w:space="0" w:color="auto"/>
              <w:bottom w:val="single" w:sz="4" w:space="0" w:color="auto"/>
              <w:right w:val="single" w:sz="4" w:space="0" w:color="auto"/>
            </w:tcBorders>
            <w:noWrap/>
            <w:hideMark/>
          </w:tcPr>
          <w:p w14:paraId="29E7B9C1"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45</w:t>
            </w:r>
          </w:p>
        </w:tc>
        <w:tc>
          <w:tcPr>
            <w:tcW w:w="1376" w:type="dxa"/>
            <w:tcBorders>
              <w:top w:val="nil"/>
              <w:left w:val="nil"/>
              <w:bottom w:val="single" w:sz="4" w:space="0" w:color="auto"/>
              <w:right w:val="single" w:sz="4" w:space="0" w:color="auto"/>
            </w:tcBorders>
            <w:noWrap/>
            <w:hideMark/>
          </w:tcPr>
          <w:p w14:paraId="39CDEAE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2BBA0FFD"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PROCEDIMENTOS NUTRIÇÃO</w:t>
            </w:r>
            <w:r w:rsidRPr="00F964BC">
              <w:rPr>
                <w:rFonts w:ascii="Arial" w:hAnsi="Arial" w:cs="Arial"/>
                <w:color w:val="000000"/>
                <w:sz w:val="16"/>
                <w:szCs w:val="16"/>
              </w:rPr>
              <w:t xml:space="preserve"> - avaliação alimentar, estado nutricional e histórico de saúde do paciente. São analisados hábitos, exames laboratoriais e objetivos individuais, como emagrecimento ou ganho de massa.</w:t>
            </w:r>
          </w:p>
        </w:tc>
        <w:tc>
          <w:tcPr>
            <w:tcW w:w="1275" w:type="dxa"/>
            <w:tcBorders>
              <w:top w:val="nil"/>
              <w:left w:val="nil"/>
              <w:bottom w:val="single" w:sz="4" w:space="0" w:color="auto"/>
              <w:right w:val="single" w:sz="4" w:space="0" w:color="auto"/>
            </w:tcBorders>
            <w:hideMark/>
          </w:tcPr>
          <w:p w14:paraId="1C0435DA"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892B6F9"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R$ 81,83</w:t>
            </w:r>
          </w:p>
        </w:tc>
        <w:tc>
          <w:tcPr>
            <w:tcW w:w="851" w:type="dxa"/>
            <w:tcBorders>
              <w:top w:val="nil"/>
              <w:left w:val="nil"/>
              <w:bottom w:val="single" w:sz="4" w:space="0" w:color="auto"/>
              <w:right w:val="single" w:sz="4" w:space="0" w:color="auto"/>
            </w:tcBorders>
            <w:noWrap/>
            <w:hideMark/>
          </w:tcPr>
          <w:p w14:paraId="5F8252E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25B48AEB"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R$ 8.182,60</w:t>
            </w:r>
          </w:p>
        </w:tc>
        <w:tc>
          <w:tcPr>
            <w:tcW w:w="1418" w:type="dxa"/>
            <w:tcBorders>
              <w:top w:val="nil"/>
              <w:left w:val="nil"/>
              <w:bottom w:val="single" w:sz="4" w:space="0" w:color="auto"/>
              <w:right w:val="single" w:sz="4" w:space="0" w:color="auto"/>
            </w:tcBorders>
            <w:noWrap/>
            <w:hideMark/>
          </w:tcPr>
          <w:p w14:paraId="1A42290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R$ 98.191,20</w:t>
            </w:r>
          </w:p>
        </w:tc>
      </w:tr>
      <w:tr w:rsidR="00601E92" w14:paraId="5EE07BF8" w14:textId="77777777" w:rsidTr="006358C6">
        <w:trPr>
          <w:trHeight w:val="3024"/>
          <w:jc w:val="center"/>
        </w:trPr>
        <w:tc>
          <w:tcPr>
            <w:tcW w:w="760" w:type="dxa"/>
            <w:tcBorders>
              <w:top w:val="nil"/>
              <w:left w:val="single" w:sz="4" w:space="0" w:color="auto"/>
              <w:bottom w:val="single" w:sz="4" w:space="0" w:color="auto"/>
              <w:right w:val="single" w:sz="4" w:space="0" w:color="auto"/>
            </w:tcBorders>
            <w:noWrap/>
            <w:hideMark/>
          </w:tcPr>
          <w:p w14:paraId="017F5F2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46</w:t>
            </w:r>
          </w:p>
        </w:tc>
        <w:tc>
          <w:tcPr>
            <w:tcW w:w="1376" w:type="dxa"/>
            <w:tcBorders>
              <w:top w:val="nil"/>
              <w:left w:val="nil"/>
              <w:bottom w:val="single" w:sz="4" w:space="0" w:color="auto"/>
              <w:right w:val="single" w:sz="4" w:space="0" w:color="auto"/>
            </w:tcBorders>
            <w:noWrap/>
            <w:hideMark/>
          </w:tcPr>
          <w:p w14:paraId="0E71D02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3F4B4D79"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PROCEDIMENTOS PSICOLOGIA</w:t>
            </w:r>
            <w:r w:rsidRPr="00F964BC">
              <w:rPr>
                <w:rFonts w:ascii="Arial" w:hAnsi="Arial" w:cs="Arial"/>
                <w:color w:val="000000"/>
                <w:sz w:val="16"/>
                <w:szCs w:val="16"/>
              </w:rPr>
              <w:t xml:space="preserve"> - envolve escuta qualificada para compreender emoções, comportamentos e dificuldades enfrentadas pelo paciente. São explorados aspectos emocionais, familiares e sociais que influenciam sua saúde mental.</w:t>
            </w:r>
          </w:p>
        </w:tc>
        <w:tc>
          <w:tcPr>
            <w:tcW w:w="1275" w:type="dxa"/>
            <w:tcBorders>
              <w:top w:val="nil"/>
              <w:left w:val="nil"/>
              <w:bottom w:val="single" w:sz="4" w:space="0" w:color="auto"/>
              <w:right w:val="single" w:sz="4" w:space="0" w:color="auto"/>
            </w:tcBorders>
            <w:hideMark/>
          </w:tcPr>
          <w:p w14:paraId="46E7F01D"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4AF35FE7"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R$ 75,00</w:t>
            </w:r>
          </w:p>
        </w:tc>
        <w:tc>
          <w:tcPr>
            <w:tcW w:w="851" w:type="dxa"/>
            <w:tcBorders>
              <w:top w:val="nil"/>
              <w:left w:val="nil"/>
              <w:bottom w:val="single" w:sz="4" w:space="0" w:color="auto"/>
              <w:right w:val="single" w:sz="4" w:space="0" w:color="auto"/>
            </w:tcBorders>
            <w:noWrap/>
            <w:hideMark/>
          </w:tcPr>
          <w:p w14:paraId="75B2F2D0"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296</w:t>
            </w:r>
          </w:p>
        </w:tc>
        <w:tc>
          <w:tcPr>
            <w:tcW w:w="1275" w:type="dxa"/>
            <w:tcBorders>
              <w:top w:val="nil"/>
              <w:left w:val="nil"/>
              <w:bottom w:val="single" w:sz="4" w:space="0" w:color="auto"/>
              <w:right w:val="single" w:sz="4" w:space="0" w:color="auto"/>
            </w:tcBorders>
            <w:noWrap/>
            <w:hideMark/>
          </w:tcPr>
          <w:p w14:paraId="6D1A03DB"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R$ 22.200,00</w:t>
            </w:r>
          </w:p>
        </w:tc>
        <w:tc>
          <w:tcPr>
            <w:tcW w:w="1418" w:type="dxa"/>
            <w:tcBorders>
              <w:top w:val="nil"/>
              <w:left w:val="nil"/>
              <w:bottom w:val="single" w:sz="4" w:space="0" w:color="auto"/>
              <w:right w:val="single" w:sz="4" w:space="0" w:color="auto"/>
            </w:tcBorders>
            <w:noWrap/>
            <w:hideMark/>
          </w:tcPr>
          <w:p w14:paraId="1A12D0C9"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R$ 266.400,00</w:t>
            </w:r>
          </w:p>
        </w:tc>
      </w:tr>
      <w:tr w:rsidR="00601E92" w14:paraId="2F2FB266" w14:textId="77777777" w:rsidTr="006358C6">
        <w:trPr>
          <w:trHeight w:val="3407"/>
          <w:jc w:val="center"/>
        </w:trPr>
        <w:tc>
          <w:tcPr>
            <w:tcW w:w="760" w:type="dxa"/>
            <w:tcBorders>
              <w:top w:val="nil"/>
              <w:left w:val="single" w:sz="4" w:space="0" w:color="auto"/>
              <w:bottom w:val="single" w:sz="4" w:space="0" w:color="auto"/>
              <w:right w:val="single" w:sz="4" w:space="0" w:color="auto"/>
            </w:tcBorders>
            <w:noWrap/>
            <w:hideMark/>
          </w:tcPr>
          <w:p w14:paraId="6500C7D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47</w:t>
            </w:r>
          </w:p>
        </w:tc>
        <w:tc>
          <w:tcPr>
            <w:tcW w:w="1376" w:type="dxa"/>
            <w:tcBorders>
              <w:top w:val="nil"/>
              <w:left w:val="nil"/>
              <w:bottom w:val="single" w:sz="4" w:space="0" w:color="auto"/>
              <w:right w:val="single" w:sz="4" w:space="0" w:color="auto"/>
            </w:tcBorders>
            <w:noWrap/>
            <w:hideMark/>
          </w:tcPr>
          <w:p w14:paraId="69FF4869" w14:textId="4801996F" w:rsidR="00DB4216" w:rsidRPr="00F964BC" w:rsidRDefault="00DB4216" w:rsidP="00DB4216">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hideMark/>
          </w:tcPr>
          <w:p w14:paraId="0189E506"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MÉDICO PLANTONISTA</w:t>
            </w:r>
            <w:r w:rsidRPr="00F964BC">
              <w:rPr>
                <w:rFonts w:ascii="Arial" w:hAnsi="Arial" w:cs="Arial"/>
                <w:color w:val="000000"/>
                <w:sz w:val="16"/>
                <w:szCs w:val="16"/>
              </w:rPr>
              <w:t>: Atendimento em emergências, estabiliza pacientes e realiza diagnósticos rápidos. Administra tratamentos iniciais, solicita exames e monitora a evolução dos casos até o próximo atendimento regular. Atua em pronto-socorros e UTIs, garantindo atendimento imediato e suporte à equipe.</w:t>
            </w:r>
          </w:p>
        </w:tc>
        <w:tc>
          <w:tcPr>
            <w:tcW w:w="1275" w:type="dxa"/>
            <w:tcBorders>
              <w:top w:val="nil"/>
              <w:left w:val="nil"/>
              <w:bottom w:val="single" w:sz="4" w:space="0" w:color="auto"/>
              <w:right w:val="single" w:sz="4" w:space="0" w:color="auto"/>
            </w:tcBorders>
            <w:hideMark/>
          </w:tcPr>
          <w:p w14:paraId="2223DAD8"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HORAS</w:t>
            </w:r>
          </w:p>
        </w:tc>
        <w:tc>
          <w:tcPr>
            <w:tcW w:w="1276" w:type="dxa"/>
            <w:tcBorders>
              <w:top w:val="nil"/>
              <w:left w:val="nil"/>
              <w:bottom w:val="single" w:sz="4" w:space="0" w:color="auto"/>
              <w:right w:val="single" w:sz="4" w:space="0" w:color="auto"/>
            </w:tcBorders>
            <w:noWrap/>
            <w:hideMark/>
          </w:tcPr>
          <w:p w14:paraId="548F44C5"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R$ 133,40</w:t>
            </w:r>
          </w:p>
        </w:tc>
        <w:tc>
          <w:tcPr>
            <w:tcW w:w="851" w:type="dxa"/>
            <w:tcBorders>
              <w:top w:val="nil"/>
              <w:left w:val="nil"/>
              <w:bottom w:val="single" w:sz="4" w:space="0" w:color="auto"/>
              <w:right w:val="single" w:sz="4" w:space="0" w:color="auto"/>
            </w:tcBorders>
            <w:noWrap/>
            <w:hideMark/>
          </w:tcPr>
          <w:p w14:paraId="174E16AB" w14:textId="77777777" w:rsidR="00DB4216" w:rsidRPr="00F964BC" w:rsidRDefault="00DB4216" w:rsidP="00DB4216">
            <w:pPr>
              <w:jc w:val="center"/>
              <w:rPr>
                <w:rFonts w:ascii="Arial" w:hAnsi="Arial" w:cs="Arial"/>
                <w:color w:val="000000"/>
                <w:sz w:val="16"/>
                <w:szCs w:val="16"/>
                <w:u w:val="single"/>
              </w:rPr>
            </w:pPr>
            <w:r w:rsidRPr="00F964BC">
              <w:rPr>
                <w:rFonts w:ascii="Arial" w:hAnsi="Arial" w:cs="Arial"/>
                <w:color w:val="000000"/>
                <w:sz w:val="16"/>
                <w:szCs w:val="16"/>
                <w:u w:val="single"/>
              </w:rPr>
              <w:t>5760</w:t>
            </w:r>
          </w:p>
        </w:tc>
        <w:tc>
          <w:tcPr>
            <w:tcW w:w="1275" w:type="dxa"/>
            <w:tcBorders>
              <w:top w:val="nil"/>
              <w:left w:val="nil"/>
              <w:bottom w:val="single" w:sz="4" w:space="0" w:color="auto"/>
              <w:right w:val="single" w:sz="4" w:space="0" w:color="auto"/>
            </w:tcBorders>
            <w:noWrap/>
            <w:hideMark/>
          </w:tcPr>
          <w:p w14:paraId="29C858D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R$ 768.395,52</w:t>
            </w:r>
          </w:p>
        </w:tc>
        <w:tc>
          <w:tcPr>
            <w:tcW w:w="1418" w:type="dxa"/>
            <w:tcBorders>
              <w:top w:val="nil"/>
              <w:left w:val="nil"/>
              <w:bottom w:val="single" w:sz="4" w:space="0" w:color="auto"/>
              <w:right w:val="single" w:sz="4" w:space="0" w:color="auto"/>
            </w:tcBorders>
            <w:noWrap/>
            <w:hideMark/>
          </w:tcPr>
          <w:p w14:paraId="0605FFB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R$ 9.220.746,24</w:t>
            </w:r>
          </w:p>
        </w:tc>
      </w:tr>
      <w:tr w:rsidR="00601E92" w14:paraId="4805C971" w14:textId="77777777" w:rsidTr="006358C6">
        <w:trPr>
          <w:trHeight w:val="4442"/>
          <w:jc w:val="center"/>
        </w:trPr>
        <w:tc>
          <w:tcPr>
            <w:tcW w:w="760" w:type="dxa"/>
            <w:tcBorders>
              <w:top w:val="nil"/>
              <w:left w:val="single" w:sz="4" w:space="0" w:color="auto"/>
              <w:bottom w:val="single" w:sz="4" w:space="0" w:color="auto"/>
              <w:right w:val="single" w:sz="4" w:space="0" w:color="auto"/>
            </w:tcBorders>
            <w:noWrap/>
            <w:hideMark/>
          </w:tcPr>
          <w:p w14:paraId="53DBBF4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48</w:t>
            </w:r>
          </w:p>
        </w:tc>
        <w:tc>
          <w:tcPr>
            <w:tcW w:w="1376" w:type="dxa"/>
            <w:tcBorders>
              <w:top w:val="nil"/>
              <w:left w:val="nil"/>
              <w:bottom w:val="single" w:sz="4" w:space="0" w:color="auto"/>
              <w:right w:val="single" w:sz="4" w:space="0" w:color="auto"/>
            </w:tcBorders>
            <w:noWrap/>
            <w:hideMark/>
          </w:tcPr>
          <w:p w14:paraId="30451667" w14:textId="0068148A" w:rsidR="00DB4216" w:rsidRPr="00F964BC" w:rsidRDefault="00DB4216" w:rsidP="00DB4216">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hideMark/>
          </w:tcPr>
          <w:p w14:paraId="65793592"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PROCEDIMENTOS DE AUXILIAR DE FARMÁCIA/LABORATÓRIO</w:t>
            </w:r>
            <w:r w:rsidRPr="00F964BC">
              <w:rPr>
                <w:rFonts w:ascii="Arial" w:hAnsi="Arial" w:cs="Arial"/>
                <w:color w:val="000000"/>
                <w:sz w:val="16"/>
                <w:szCs w:val="16"/>
              </w:rPr>
              <w:t xml:space="preserve"> - atua no apoio às rotinas técnicas, organizando medicamentos, insumos e materiais. Auxilia na dispensação sob supervisão, no controle de estoque e na preparação de amostras ou exames. Também contribui para a organização do ambiente e o cumprimento das normas de segurança e qualidade.</w:t>
            </w:r>
          </w:p>
        </w:tc>
        <w:tc>
          <w:tcPr>
            <w:tcW w:w="1275" w:type="dxa"/>
            <w:tcBorders>
              <w:top w:val="nil"/>
              <w:left w:val="nil"/>
              <w:bottom w:val="single" w:sz="4" w:space="0" w:color="auto"/>
              <w:right w:val="single" w:sz="4" w:space="0" w:color="auto"/>
            </w:tcBorders>
            <w:hideMark/>
          </w:tcPr>
          <w:p w14:paraId="76091F2B"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HORAS</w:t>
            </w:r>
          </w:p>
        </w:tc>
        <w:tc>
          <w:tcPr>
            <w:tcW w:w="1276" w:type="dxa"/>
            <w:tcBorders>
              <w:top w:val="nil"/>
              <w:left w:val="nil"/>
              <w:bottom w:val="single" w:sz="4" w:space="0" w:color="auto"/>
              <w:right w:val="single" w:sz="4" w:space="0" w:color="auto"/>
            </w:tcBorders>
            <w:noWrap/>
            <w:hideMark/>
          </w:tcPr>
          <w:p w14:paraId="56FD9B7F"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R$ 27,17</w:t>
            </w:r>
          </w:p>
        </w:tc>
        <w:tc>
          <w:tcPr>
            <w:tcW w:w="851" w:type="dxa"/>
            <w:tcBorders>
              <w:top w:val="nil"/>
              <w:left w:val="nil"/>
              <w:bottom w:val="single" w:sz="4" w:space="0" w:color="auto"/>
              <w:right w:val="single" w:sz="4" w:space="0" w:color="auto"/>
            </w:tcBorders>
            <w:noWrap/>
            <w:hideMark/>
          </w:tcPr>
          <w:p w14:paraId="5A43401C" w14:textId="77777777" w:rsidR="00DB4216" w:rsidRPr="00F964BC" w:rsidRDefault="00DB4216" w:rsidP="00DB4216">
            <w:pPr>
              <w:jc w:val="center"/>
              <w:rPr>
                <w:rFonts w:ascii="Arial" w:hAnsi="Arial" w:cs="Arial"/>
                <w:color w:val="000000"/>
                <w:sz w:val="16"/>
                <w:szCs w:val="16"/>
                <w:u w:val="single"/>
              </w:rPr>
            </w:pPr>
            <w:r w:rsidRPr="00F964BC">
              <w:rPr>
                <w:rFonts w:ascii="Arial" w:hAnsi="Arial" w:cs="Arial"/>
                <w:color w:val="000000"/>
                <w:sz w:val="16"/>
                <w:szCs w:val="16"/>
                <w:u w:val="single"/>
              </w:rPr>
              <w:t>3520</w:t>
            </w:r>
          </w:p>
        </w:tc>
        <w:tc>
          <w:tcPr>
            <w:tcW w:w="1275" w:type="dxa"/>
            <w:tcBorders>
              <w:top w:val="nil"/>
              <w:left w:val="nil"/>
              <w:bottom w:val="single" w:sz="4" w:space="0" w:color="auto"/>
              <w:right w:val="single" w:sz="4" w:space="0" w:color="auto"/>
            </w:tcBorders>
            <w:noWrap/>
            <w:hideMark/>
          </w:tcPr>
          <w:p w14:paraId="60FF5E5E"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R$ 95.638,40</w:t>
            </w:r>
          </w:p>
        </w:tc>
        <w:tc>
          <w:tcPr>
            <w:tcW w:w="1418" w:type="dxa"/>
            <w:tcBorders>
              <w:top w:val="nil"/>
              <w:left w:val="nil"/>
              <w:bottom w:val="single" w:sz="4" w:space="0" w:color="auto"/>
              <w:right w:val="single" w:sz="4" w:space="0" w:color="auto"/>
            </w:tcBorders>
            <w:noWrap/>
            <w:hideMark/>
          </w:tcPr>
          <w:p w14:paraId="3FD42114"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R$ 1.147.660,80</w:t>
            </w:r>
          </w:p>
        </w:tc>
      </w:tr>
      <w:tr w:rsidR="00601E92" w14:paraId="6E69CB62" w14:textId="77777777" w:rsidTr="006358C6">
        <w:trPr>
          <w:trHeight w:val="2740"/>
          <w:jc w:val="center"/>
        </w:trPr>
        <w:tc>
          <w:tcPr>
            <w:tcW w:w="760" w:type="dxa"/>
            <w:tcBorders>
              <w:top w:val="nil"/>
              <w:left w:val="single" w:sz="4" w:space="0" w:color="auto"/>
              <w:bottom w:val="single" w:sz="4" w:space="0" w:color="auto"/>
              <w:right w:val="single" w:sz="4" w:space="0" w:color="auto"/>
            </w:tcBorders>
            <w:noWrap/>
            <w:hideMark/>
          </w:tcPr>
          <w:p w14:paraId="210DD15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49</w:t>
            </w:r>
          </w:p>
        </w:tc>
        <w:tc>
          <w:tcPr>
            <w:tcW w:w="1376" w:type="dxa"/>
            <w:tcBorders>
              <w:top w:val="nil"/>
              <w:left w:val="nil"/>
              <w:bottom w:val="single" w:sz="4" w:space="0" w:color="auto"/>
              <w:right w:val="single" w:sz="4" w:space="0" w:color="auto"/>
            </w:tcBorders>
            <w:noWrap/>
            <w:hideMark/>
          </w:tcPr>
          <w:p w14:paraId="2A24AF8D" w14:textId="33E8A41C" w:rsidR="00DB4216" w:rsidRPr="00F964BC" w:rsidRDefault="00DB4216" w:rsidP="00DB4216">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shd w:val="clear" w:color="000000" w:fill="FFFFFF"/>
            <w:hideMark/>
          </w:tcPr>
          <w:p w14:paraId="5C6F8FDC"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PROCEDIMENTOS DE AUXILIAR DE SAÚDE BUCAL</w:t>
            </w:r>
            <w:r w:rsidRPr="00F964BC">
              <w:rPr>
                <w:rFonts w:ascii="Arial" w:hAnsi="Arial" w:cs="Arial"/>
                <w:color w:val="000000"/>
                <w:sz w:val="16"/>
                <w:szCs w:val="16"/>
              </w:rPr>
              <w:t xml:space="preserve"> - presta apoio ao cirurgião-dentista durante os atendimentos clínicos. Realiza organização e esterilização de materiais, preparo do consultório e acolhimento do paciente.</w:t>
            </w:r>
          </w:p>
        </w:tc>
        <w:tc>
          <w:tcPr>
            <w:tcW w:w="1275" w:type="dxa"/>
            <w:tcBorders>
              <w:top w:val="nil"/>
              <w:left w:val="nil"/>
              <w:bottom w:val="single" w:sz="4" w:space="0" w:color="auto"/>
              <w:right w:val="single" w:sz="4" w:space="0" w:color="auto"/>
            </w:tcBorders>
            <w:hideMark/>
          </w:tcPr>
          <w:p w14:paraId="3EEECA6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HORAS</w:t>
            </w:r>
          </w:p>
        </w:tc>
        <w:tc>
          <w:tcPr>
            <w:tcW w:w="1276" w:type="dxa"/>
            <w:tcBorders>
              <w:top w:val="nil"/>
              <w:left w:val="nil"/>
              <w:bottom w:val="single" w:sz="4" w:space="0" w:color="auto"/>
              <w:right w:val="single" w:sz="4" w:space="0" w:color="auto"/>
            </w:tcBorders>
            <w:noWrap/>
            <w:hideMark/>
          </w:tcPr>
          <w:p w14:paraId="69D6D4CF"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R$ 23,07</w:t>
            </w:r>
          </w:p>
        </w:tc>
        <w:tc>
          <w:tcPr>
            <w:tcW w:w="851" w:type="dxa"/>
            <w:tcBorders>
              <w:top w:val="nil"/>
              <w:left w:val="nil"/>
              <w:bottom w:val="single" w:sz="4" w:space="0" w:color="auto"/>
              <w:right w:val="single" w:sz="4" w:space="0" w:color="auto"/>
            </w:tcBorders>
            <w:noWrap/>
            <w:hideMark/>
          </w:tcPr>
          <w:p w14:paraId="71AF06C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9600</w:t>
            </w:r>
          </w:p>
        </w:tc>
        <w:tc>
          <w:tcPr>
            <w:tcW w:w="1275" w:type="dxa"/>
            <w:tcBorders>
              <w:top w:val="nil"/>
              <w:left w:val="nil"/>
              <w:bottom w:val="single" w:sz="4" w:space="0" w:color="auto"/>
              <w:right w:val="single" w:sz="4" w:space="0" w:color="auto"/>
            </w:tcBorders>
            <w:noWrap/>
            <w:hideMark/>
          </w:tcPr>
          <w:p w14:paraId="62A3EA9D"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R$ 221.472,00</w:t>
            </w:r>
          </w:p>
        </w:tc>
        <w:tc>
          <w:tcPr>
            <w:tcW w:w="1418" w:type="dxa"/>
            <w:tcBorders>
              <w:top w:val="nil"/>
              <w:left w:val="nil"/>
              <w:bottom w:val="single" w:sz="4" w:space="0" w:color="auto"/>
              <w:right w:val="single" w:sz="4" w:space="0" w:color="auto"/>
            </w:tcBorders>
            <w:noWrap/>
            <w:hideMark/>
          </w:tcPr>
          <w:p w14:paraId="456C7FA6"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R$ 2.657.664,00</w:t>
            </w:r>
          </w:p>
        </w:tc>
      </w:tr>
      <w:tr w:rsidR="00601E92" w14:paraId="201F4805" w14:textId="77777777" w:rsidTr="006358C6">
        <w:trPr>
          <w:trHeight w:val="3120"/>
          <w:jc w:val="center"/>
        </w:trPr>
        <w:tc>
          <w:tcPr>
            <w:tcW w:w="760" w:type="dxa"/>
            <w:tcBorders>
              <w:top w:val="nil"/>
              <w:left w:val="single" w:sz="4" w:space="0" w:color="auto"/>
              <w:bottom w:val="single" w:sz="4" w:space="0" w:color="auto"/>
              <w:right w:val="single" w:sz="4" w:space="0" w:color="auto"/>
            </w:tcBorders>
            <w:noWrap/>
            <w:hideMark/>
          </w:tcPr>
          <w:p w14:paraId="6BAC64C3"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lastRenderedPageBreak/>
              <w:t>50</w:t>
            </w:r>
          </w:p>
        </w:tc>
        <w:tc>
          <w:tcPr>
            <w:tcW w:w="1376" w:type="dxa"/>
            <w:tcBorders>
              <w:top w:val="nil"/>
              <w:left w:val="nil"/>
              <w:bottom w:val="single" w:sz="4" w:space="0" w:color="auto"/>
              <w:right w:val="single" w:sz="4" w:space="0" w:color="auto"/>
            </w:tcBorders>
            <w:noWrap/>
            <w:hideMark/>
          </w:tcPr>
          <w:p w14:paraId="4FA277E9" w14:textId="7EECA5EE" w:rsidR="00DB4216" w:rsidRPr="00F964BC" w:rsidRDefault="00DB4216" w:rsidP="00DB4216">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hideMark/>
          </w:tcPr>
          <w:p w14:paraId="26DF1537" w14:textId="77777777" w:rsidR="00DB4216" w:rsidRPr="00F964BC" w:rsidRDefault="00DB4216" w:rsidP="00DB4216">
            <w:pPr>
              <w:jc w:val="center"/>
              <w:rPr>
                <w:rFonts w:ascii="Arial" w:hAnsi="Arial" w:cs="Arial"/>
                <w:color w:val="000000"/>
                <w:sz w:val="16"/>
                <w:szCs w:val="16"/>
              </w:rPr>
            </w:pPr>
            <w:r w:rsidRPr="00F964BC">
              <w:rPr>
                <w:rFonts w:ascii="Arial" w:hAnsi="Arial" w:cs="Arial"/>
                <w:b/>
                <w:bCs/>
                <w:color w:val="000000"/>
                <w:sz w:val="16"/>
                <w:szCs w:val="16"/>
              </w:rPr>
              <w:t>PROCEDIMENTOS DE TECNICO EM RADIOLOGIA</w:t>
            </w:r>
            <w:r w:rsidRPr="00F964BC">
              <w:rPr>
                <w:rFonts w:ascii="Arial" w:hAnsi="Arial" w:cs="Arial"/>
                <w:color w:val="000000"/>
                <w:sz w:val="16"/>
                <w:szCs w:val="16"/>
              </w:rPr>
              <w:t xml:space="preserve"> - realiza exames de imagem, como raio-X e outros procedimentos radiológicos, conforme solicitação médica. Posiciona o paciente corretamente e opera os equipamentos com foco na qualidade da imagem e segurança.</w:t>
            </w:r>
          </w:p>
        </w:tc>
        <w:tc>
          <w:tcPr>
            <w:tcW w:w="1275" w:type="dxa"/>
            <w:tcBorders>
              <w:top w:val="nil"/>
              <w:left w:val="nil"/>
              <w:bottom w:val="single" w:sz="4" w:space="0" w:color="auto"/>
              <w:right w:val="single" w:sz="4" w:space="0" w:color="auto"/>
            </w:tcBorders>
            <w:hideMark/>
          </w:tcPr>
          <w:p w14:paraId="573DA437"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HORAS</w:t>
            </w:r>
          </w:p>
        </w:tc>
        <w:tc>
          <w:tcPr>
            <w:tcW w:w="1276" w:type="dxa"/>
            <w:tcBorders>
              <w:top w:val="nil"/>
              <w:left w:val="nil"/>
              <w:bottom w:val="single" w:sz="4" w:space="0" w:color="auto"/>
              <w:right w:val="single" w:sz="4" w:space="0" w:color="auto"/>
            </w:tcBorders>
            <w:noWrap/>
            <w:hideMark/>
          </w:tcPr>
          <w:p w14:paraId="72D1A586"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R$ 27,26</w:t>
            </w:r>
          </w:p>
        </w:tc>
        <w:tc>
          <w:tcPr>
            <w:tcW w:w="851" w:type="dxa"/>
            <w:tcBorders>
              <w:top w:val="nil"/>
              <w:left w:val="nil"/>
              <w:bottom w:val="single" w:sz="4" w:space="0" w:color="auto"/>
              <w:right w:val="single" w:sz="4" w:space="0" w:color="auto"/>
            </w:tcBorders>
            <w:noWrap/>
            <w:hideMark/>
          </w:tcPr>
          <w:p w14:paraId="6FC7F3D2"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576</w:t>
            </w:r>
          </w:p>
        </w:tc>
        <w:tc>
          <w:tcPr>
            <w:tcW w:w="1275" w:type="dxa"/>
            <w:tcBorders>
              <w:top w:val="nil"/>
              <w:left w:val="nil"/>
              <w:bottom w:val="single" w:sz="4" w:space="0" w:color="auto"/>
              <w:right w:val="single" w:sz="4" w:space="0" w:color="auto"/>
            </w:tcBorders>
            <w:noWrap/>
            <w:hideMark/>
          </w:tcPr>
          <w:p w14:paraId="64E1BFF0"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R$ 15.699,84</w:t>
            </w:r>
          </w:p>
        </w:tc>
        <w:tc>
          <w:tcPr>
            <w:tcW w:w="1418" w:type="dxa"/>
            <w:tcBorders>
              <w:top w:val="nil"/>
              <w:left w:val="nil"/>
              <w:bottom w:val="single" w:sz="4" w:space="0" w:color="auto"/>
              <w:right w:val="single" w:sz="4" w:space="0" w:color="auto"/>
            </w:tcBorders>
            <w:noWrap/>
            <w:hideMark/>
          </w:tcPr>
          <w:p w14:paraId="438D55BF"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R$ 188.398,08</w:t>
            </w:r>
          </w:p>
        </w:tc>
      </w:tr>
      <w:tr w:rsidR="00601E92" w14:paraId="00CDDF76" w14:textId="77777777" w:rsidTr="00F964BC">
        <w:trPr>
          <w:trHeight w:val="320"/>
          <w:jc w:val="center"/>
        </w:trPr>
        <w:tc>
          <w:tcPr>
            <w:tcW w:w="7220" w:type="dxa"/>
            <w:gridSpan w:val="6"/>
            <w:tcBorders>
              <w:top w:val="single" w:sz="4" w:space="0" w:color="auto"/>
              <w:left w:val="single" w:sz="4" w:space="0" w:color="auto"/>
              <w:bottom w:val="single" w:sz="4" w:space="0" w:color="auto"/>
              <w:right w:val="single" w:sz="4" w:space="0" w:color="auto"/>
            </w:tcBorders>
            <w:noWrap/>
            <w:hideMark/>
          </w:tcPr>
          <w:p w14:paraId="6B1AB42B" w14:textId="57A688EE"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TOTAL ESTIMADO MENSAL:</w:t>
            </w:r>
          </w:p>
        </w:tc>
        <w:tc>
          <w:tcPr>
            <w:tcW w:w="1275" w:type="dxa"/>
            <w:tcBorders>
              <w:top w:val="nil"/>
              <w:left w:val="nil"/>
              <w:bottom w:val="single" w:sz="4" w:space="0" w:color="auto"/>
              <w:right w:val="single" w:sz="4" w:space="0" w:color="auto"/>
            </w:tcBorders>
            <w:noWrap/>
            <w:hideMark/>
          </w:tcPr>
          <w:p w14:paraId="7A7EB2FA" w14:textId="77777777" w:rsidR="00DB4216" w:rsidRPr="00F964BC" w:rsidRDefault="00DB4216" w:rsidP="00DB4216">
            <w:pPr>
              <w:jc w:val="center"/>
              <w:rPr>
                <w:rFonts w:ascii="Arial" w:hAnsi="Arial" w:cs="Arial"/>
                <w:b/>
                <w:bCs/>
                <w:color w:val="000000"/>
                <w:sz w:val="16"/>
                <w:szCs w:val="16"/>
              </w:rPr>
            </w:pPr>
            <w:r w:rsidRPr="00F964BC">
              <w:rPr>
                <w:rFonts w:ascii="Arial" w:hAnsi="Arial" w:cs="Arial"/>
                <w:b/>
                <w:bCs/>
                <w:color w:val="000000"/>
                <w:sz w:val="16"/>
                <w:szCs w:val="16"/>
              </w:rPr>
              <w:t>R$ 5.696.406,90</w:t>
            </w:r>
          </w:p>
        </w:tc>
        <w:tc>
          <w:tcPr>
            <w:tcW w:w="1418" w:type="dxa"/>
            <w:tcBorders>
              <w:top w:val="nil"/>
              <w:left w:val="nil"/>
              <w:bottom w:val="single" w:sz="4" w:space="0" w:color="auto"/>
              <w:right w:val="single" w:sz="4" w:space="0" w:color="auto"/>
            </w:tcBorders>
            <w:noWrap/>
            <w:hideMark/>
          </w:tcPr>
          <w:p w14:paraId="69A52D75" w14:textId="77777777" w:rsidR="00DB4216" w:rsidRPr="00F964BC" w:rsidRDefault="00DB4216" w:rsidP="00DB4216">
            <w:pPr>
              <w:jc w:val="center"/>
              <w:rPr>
                <w:rFonts w:ascii="Arial" w:hAnsi="Arial" w:cs="Arial"/>
                <w:color w:val="000000"/>
                <w:sz w:val="16"/>
                <w:szCs w:val="16"/>
              </w:rPr>
            </w:pPr>
            <w:r w:rsidRPr="00F964BC">
              <w:rPr>
                <w:rFonts w:ascii="Arial" w:hAnsi="Arial" w:cs="Arial"/>
                <w:color w:val="000000"/>
                <w:sz w:val="16"/>
                <w:szCs w:val="16"/>
              </w:rPr>
              <w:t>R$ 68.356.882,80</w:t>
            </w:r>
          </w:p>
        </w:tc>
      </w:tr>
    </w:tbl>
    <w:p w14:paraId="10885A4F" w14:textId="77777777" w:rsidR="009F53B5" w:rsidRPr="000501C9" w:rsidRDefault="009F53B5" w:rsidP="00D90DC8">
      <w:pPr>
        <w:spacing w:after="120"/>
        <w:jc w:val="both"/>
        <w:rPr>
          <w:rFonts w:ascii="Arial" w:hAnsi="Arial" w:cs="Arial"/>
          <w:sz w:val="20"/>
          <w:szCs w:val="20"/>
        </w:rPr>
      </w:pPr>
    </w:p>
    <w:p w14:paraId="27A6DC25" w14:textId="66263307" w:rsidR="00706CEC" w:rsidRPr="000501C9" w:rsidRDefault="00706CEC" w:rsidP="00C90E6E">
      <w:pPr>
        <w:pBdr>
          <w:top w:val="nil"/>
          <w:left w:val="nil"/>
          <w:bottom w:val="nil"/>
          <w:right w:val="nil"/>
          <w:between w:val="nil"/>
        </w:pBdr>
        <w:tabs>
          <w:tab w:val="left" w:pos="7797"/>
        </w:tabs>
        <w:spacing w:after="120"/>
        <w:jc w:val="both"/>
        <w:rPr>
          <w:rFonts w:ascii="Arial" w:eastAsia="Arial" w:hAnsi="Arial" w:cs="Arial"/>
          <w:sz w:val="20"/>
          <w:szCs w:val="20"/>
        </w:rPr>
      </w:pPr>
      <w:r w:rsidRPr="000501C9">
        <w:rPr>
          <w:rFonts w:ascii="Arial" w:eastAsia="Arial" w:hAnsi="Arial" w:cs="Arial"/>
          <w:b/>
          <w:sz w:val="20"/>
          <w:szCs w:val="20"/>
        </w:rPr>
        <w:t xml:space="preserve">2. DO CONTRATO </w:t>
      </w:r>
      <w:r w:rsidRPr="000501C9">
        <w:rPr>
          <w:rFonts w:ascii="Arial" w:eastAsia="Arial" w:hAnsi="Arial" w:cs="Arial"/>
          <w:sz w:val="20"/>
          <w:szCs w:val="20"/>
        </w:rPr>
        <w:t xml:space="preserve"> </w:t>
      </w:r>
    </w:p>
    <w:p w14:paraId="47584DAF" w14:textId="77777777" w:rsidR="00706CEC" w:rsidRPr="000501C9" w:rsidRDefault="00706CEC" w:rsidP="00C90E6E">
      <w:pPr>
        <w:pBdr>
          <w:top w:val="nil"/>
          <w:left w:val="nil"/>
          <w:bottom w:val="nil"/>
          <w:right w:val="nil"/>
          <w:between w:val="nil"/>
        </w:pBdr>
        <w:tabs>
          <w:tab w:val="left" w:pos="7797"/>
        </w:tabs>
        <w:spacing w:after="120"/>
        <w:jc w:val="both"/>
        <w:rPr>
          <w:rFonts w:ascii="Arial" w:eastAsia="Arial" w:hAnsi="Arial" w:cs="Arial"/>
          <w:b/>
          <w:bCs/>
          <w:sz w:val="20"/>
          <w:szCs w:val="20"/>
        </w:rPr>
      </w:pPr>
      <w:r w:rsidRPr="000501C9">
        <w:rPr>
          <w:rFonts w:ascii="Arial" w:eastAsia="Arial" w:hAnsi="Arial" w:cs="Arial"/>
          <w:b/>
          <w:bCs/>
          <w:sz w:val="20"/>
          <w:szCs w:val="20"/>
        </w:rPr>
        <w:t>2.1. Prazo</w:t>
      </w:r>
    </w:p>
    <w:p w14:paraId="21A90F0A" w14:textId="77777777" w:rsidR="00706CEC" w:rsidRPr="000501C9" w:rsidRDefault="00706CEC" w:rsidP="00C90E6E">
      <w:pPr>
        <w:pBdr>
          <w:top w:val="nil"/>
          <w:left w:val="nil"/>
          <w:bottom w:val="nil"/>
          <w:right w:val="nil"/>
          <w:between w:val="nil"/>
        </w:pBdr>
        <w:tabs>
          <w:tab w:val="left" w:pos="7797"/>
        </w:tabs>
        <w:spacing w:after="120"/>
        <w:jc w:val="both"/>
        <w:rPr>
          <w:rFonts w:ascii="Arial" w:eastAsia="Arial" w:hAnsi="Arial" w:cs="Arial"/>
          <w:sz w:val="20"/>
          <w:szCs w:val="20"/>
        </w:rPr>
      </w:pPr>
      <w:r w:rsidRPr="000501C9">
        <w:rPr>
          <w:rFonts w:ascii="Arial" w:eastAsia="Arial" w:hAnsi="Arial" w:cs="Arial"/>
          <w:sz w:val="20"/>
          <w:szCs w:val="20"/>
        </w:rPr>
        <w:t>2.1.1. o contrato terá seu prazo por 12 (doze) meses, contados da data de assinatura, prorrogável por até 10 anos, na forma dos artigos 106 e 107 da Lei n° 14.133, de 2021.</w:t>
      </w:r>
    </w:p>
    <w:p w14:paraId="6DB2ABA7" w14:textId="68DC7ED8" w:rsidR="00706CEC" w:rsidRPr="000501C9" w:rsidRDefault="00706CEC" w:rsidP="00C90E6E">
      <w:pPr>
        <w:pStyle w:val="PargrafodaLista"/>
        <w:spacing w:after="120" w:line="240" w:lineRule="auto"/>
        <w:ind w:left="0"/>
        <w:jc w:val="both"/>
        <w:rPr>
          <w:rFonts w:ascii="Arial" w:hAnsi="Arial" w:cs="Arial"/>
          <w:b/>
          <w:sz w:val="20"/>
          <w:szCs w:val="20"/>
        </w:rPr>
      </w:pPr>
      <w:r w:rsidRPr="000501C9">
        <w:rPr>
          <w:rFonts w:ascii="Arial" w:hAnsi="Arial" w:cs="Arial"/>
          <w:b/>
          <w:sz w:val="20"/>
          <w:szCs w:val="20"/>
        </w:rPr>
        <w:t>2.2. Assinatura</w:t>
      </w:r>
    </w:p>
    <w:p w14:paraId="7A700845" w14:textId="2ED85DBB" w:rsidR="00706CEC" w:rsidRPr="000501C9" w:rsidRDefault="00706CEC" w:rsidP="00C90E6E">
      <w:pPr>
        <w:pStyle w:val="Nivel2"/>
        <w:numPr>
          <w:ilvl w:val="0"/>
          <w:numId w:val="0"/>
        </w:numPr>
        <w:suppressAutoHyphens w:val="0"/>
        <w:spacing w:before="0" w:line="240" w:lineRule="auto"/>
        <w:rPr>
          <w:rFonts w:ascii="Arial" w:hAnsi="Arial" w:cs="Arial"/>
        </w:rPr>
      </w:pPr>
      <w:r w:rsidRPr="000501C9">
        <w:rPr>
          <w:rFonts w:ascii="Arial" w:hAnsi="Arial" w:cs="Arial"/>
        </w:rPr>
        <w:t>2.2.1. o contrato deverá ser assinado no prazo máximo de 0</w:t>
      </w:r>
      <w:r w:rsidR="007B00FE">
        <w:rPr>
          <w:rFonts w:ascii="Arial" w:hAnsi="Arial" w:cs="Arial"/>
        </w:rPr>
        <w:t>3</w:t>
      </w:r>
      <w:r w:rsidRPr="000501C9">
        <w:rPr>
          <w:rFonts w:ascii="Arial" w:hAnsi="Arial" w:cs="Arial"/>
        </w:rPr>
        <w:t xml:space="preserve"> (</w:t>
      </w:r>
      <w:r w:rsidR="007B00FE">
        <w:rPr>
          <w:rFonts w:ascii="Arial" w:hAnsi="Arial" w:cs="Arial"/>
        </w:rPr>
        <w:t>três</w:t>
      </w:r>
      <w:r w:rsidRPr="000501C9">
        <w:rPr>
          <w:rFonts w:ascii="Arial" w:hAnsi="Arial" w:cs="Arial"/>
        </w:rPr>
        <w:t>) dia</w:t>
      </w:r>
      <w:r w:rsidR="007B00FE">
        <w:rPr>
          <w:rFonts w:ascii="Arial" w:hAnsi="Arial" w:cs="Arial"/>
        </w:rPr>
        <w:t>s</w:t>
      </w:r>
      <w:r w:rsidRPr="000501C9">
        <w:rPr>
          <w:rFonts w:ascii="Arial" w:hAnsi="Arial" w:cs="Arial"/>
        </w:rPr>
        <w:t xml:space="preserve"> út</w:t>
      </w:r>
      <w:r w:rsidR="007B00FE">
        <w:rPr>
          <w:rFonts w:ascii="Arial" w:hAnsi="Arial" w:cs="Arial"/>
        </w:rPr>
        <w:t>eis</w:t>
      </w:r>
      <w:r w:rsidRPr="000501C9">
        <w:rPr>
          <w:rFonts w:ascii="Arial" w:hAnsi="Arial" w:cs="Arial"/>
        </w:rPr>
        <w:t>, após o recebimento.</w:t>
      </w:r>
    </w:p>
    <w:p w14:paraId="36FA40C5" w14:textId="77777777" w:rsidR="00706CEC" w:rsidRPr="000501C9" w:rsidRDefault="00706CEC" w:rsidP="00C90E6E">
      <w:pPr>
        <w:pStyle w:val="Nivel2"/>
        <w:numPr>
          <w:ilvl w:val="0"/>
          <w:numId w:val="0"/>
        </w:numPr>
        <w:spacing w:before="0" w:line="240" w:lineRule="auto"/>
        <w:rPr>
          <w:rFonts w:ascii="Arial" w:hAnsi="Arial" w:cs="Arial"/>
        </w:rPr>
      </w:pPr>
      <w:r w:rsidRPr="000501C9">
        <w:rPr>
          <w:rFonts w:ascii="Arial" w:hAnsi="Arial" w:cs="Arial"/>
        </w:rPr>
        <w:t>2.2.2 o contrato deverá ser executado fielmente pelas partes, de acordo com as cláusulas avençadas e as normas da Lei nº 14.133, de 2021, e cada parte responderá pelas consequências de sua inexecução total ou parcial.</w:t>
      </w:r>
    </w:p>
    <w:p w14:paraId="3993893A" w14:textId="77777777" w:rsidR="00706CEC" w:rsidRPr="000501C9" w:rsidRDefault="00706CEC" w:rsidP="00C90E6E">
      <w:pPr>
        <w:pStyle w:val="Nivel2"/>
        <w:numPr>
          <w:ilvl w:val="0"/>
          <w:numId w:val="0"/>
        </w:numPr>
        <w:spacing w:before="0" w:line="240" w:lineRule="auto"/>
        <w:rPr>
          <w:rFonts w:ascii="Arial" w:hAnsi="Arial" w:cs="Arial"/>
        </w:rPr>
      </w:pPr>
      <w:r w:rsidRPr="000501C9">
        <w:rPr>
          <w:rFonts w:ascii="Arial" w:hAnsi="Arial" w:cs="Arial"/>
        </w:rPr>
        <w:t>2.2.3. Em caso de impedimento, ordem de paralisação ou suspensão do contrato, o cronograma de execução será prorrogado automaticamente pelo tempo correspondente, anotadas tais circunstâncias mediante simples apostila.</w:t>
      </w:r>
    </w:p>
    <w:p w14:paraId="6C0450BB" w14:textId="77777777" w:rsidR="00706CEC" w:rsidRPr="000501C9" w:rsidRDefault="00706CEC" w:rsidP="00C90E6E">
      <w:pPr>
        <w:pStyle w:val="Nivel2"/>
        <w:numPr>
          <w:ilvl w:val="0"/>
          <w:numId w:val="0"/>
        </w:numPr>
        <w:spacing w:before="0" w:line="240" w:lineRule="auto"/>
        <w:rPr>
          <w:rFonts w:ascii="Arial" w:hAnsi="Arial" w:cs="Arial"/>
        </w:rPr>
      </w:pPr>
      <w:r w:rsidRPr="000501C9">
        <w:rPr>
          <w:rFonts w:ascii="Arial" w:hAnsi="Arial" w:cs="Arial"/>
        </w:rPr>
        <w:t>2.2.4. As comunicações entre o órgão ou entidade e a contratada devem ser realizadas por escrito sempre que o ato exigir tal formalidade, admitindo-se o uso de mensagem eletrônica para esse fim.</w:t>
      </w:r>
    </w:p>
    <w:p w14:paraId="7C9A0DE4" w14:textId="77777777" w:rsidR="00706CEC" w:rsidRPr="000501C9" w:rsidRDefault="00706CEC" w:rsidP="00C90E6E">
      <w:pPr>
        <w:pStyle w:val="Nivel2"/>
        <w:numPr>
          <w:ilvl w:val="0"/>
          <w:numId w:val="0"/>
        </w:numPr>
        <w:spacing w:before="0" w:line="240" w:lineRule="auto"/>
        <w:rPr>
          <w:rFonts w:ascii="Arial" w:hAnsi="Arial" w:cs="Arial"/>
        </w:rPr>
      </w:pPr>
      <w:r w:rsidRPr="000501C9">
        <w:rPr>
          <w:rFonts w:ascii="Arial" w:hAnsi="Arial" w:cs="Arial"/>
        </w:rPr>
        <w:t>2.2.5. O órgão ou entidade poderá convocar representante da empresa para adoção de providências que devam ser cumpridas de imediato.</w:t>
      </w:r>
    </w:p>
    <w:p w14:paraId="3D13DCB0" w14:textId="77777777" w:rsidR="00706CEC" w:rsidRPr="000501C9" w:rsidRDefault="00706CEC" w:rsidP="00C90E6E">
      <w:pPr>
        <w:pStyle w:val="Nivel2"/>
        <w:numPr>
          <w:ilvl w:val="0"/>
          <w:numId w:val="0"/>
        </w:numPr>
        <w:spacing w:before="0" w:line="240" w:lineRule="auto"/>
        <w:rPr>
          <w:rFonts w:ascii="Arial" w:hAnsi="Arial" w:cs="Arial"/>
        </w:rPr>
      </w:pPr>
      <w:r w:rsidRPr="000501C9">
        <w:rPr>
          <w:rFonts w:ascii="Arial" w:hAnsi="Arial" w:cs="Arial"/>
        </w:rPr>
        <w:t>2.2.6. Após a assinatura do 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D2D5BF" w14:textId="77777777" w:rsidR="00706CEC" w:rsidRPr="000501C9" w:rsidRDefault="00706CEC" w:rsidP="00C90E6E">
      <w:pPr>
        <w:pBdr>
          <w:top w:val="nil"/>
          <w:left w:val="nil"/>
          <w:bottom w:val="nil"/>
          <w:right w:val="nil"/>
          <w:between w:val="nil"/>
        </w:pBdr>
        <w:spacing w:after="120"/>
        <w:jc w:val="both"/>
        <w:rPr>
          <w:rFonts w:ascii="Arial" w:eastAsia="Arial" w:hAnsi="Arial" w:cs="Arial"/>
          <w:b/>
          <w:sz w:val="20"/>
          <w:szCs w:val="20"/>
        </w:rPr>
      </w:pPr>
      <w:r w:rsidRPr="000501C9">
        <w:rPr>
          <w:rFonts w:ascii="Arial" w:eastAsia="Arial" w:hAnsi="Arial" w:cs="Arial"/>
          <w:b/>
          <w:sz w:val="20"/>
          <w:szCs w:val="20"/>
        </w:rPr>
        <w:t>3. FUNDAMENTAÇÃO E DESCRIÇÃO DA NECESSIDADE DA CONTRATAÇÃO</w:t>
      </w:r>
      <w:r w:rsidRPr="000501C9">
        <w:rPr>
          <w:rFonts w:ascii="Arial" w:eastAsia="Arial" w:hAnsi="Arial" w:cs="Arial"/>
          <w:sz w:val="20"/>
          <w:szCs w:val="20"/>
        </w:rPr>
        <w:t xml:space="preserve"> </w:t>
      </w:r>
    </w:p>
    <w:p w14:paraId="0F5EA5C7" w14:textId="77777777" w:rsidR="00706CEC" w:rsidRPr="000501C9" w:rsidRDefault="00706CEC" w:rsidP="00C90E6E">
      <w:pPr>
        <w:pBdr>
          <w:top w:val="nil"/>
          <w:left w:val="nil"/>
          <w:bottom w:val="nil"/>
          <w:right w:val="nil"/>
          <w:between w:val="nil"/>
        </w:pBdr>
        <w:spacing w:after="120"/>
        <w:jc w:val="both"/>
        <w:rPr>
          <w:rFonts w:ascii="Arial" w:eastAsia="Arial" w:hAnsi="Arial" w:cs="Arial"/>
          <w:sz w:val="20"/>
          <w:szCs w:val="20"/>
        </w:rPr>
      </w:pPr>
      <w:r w:rsidRPr="000501C9">
        <w:rPr>
          <w:rFonts w:ascii="Arial" w:eastAsia="Arial" w:hAnsi="Arial" w:cs="Arial"/>
          <w:sz w:val="20"/>
          <w:szCs w:val="20"/>
        </w:rPr>
        <w:t xml:space="preserve">A Fundamentação da Contratação e de seus quantitativos encontra-se pormenorizada em tópico específico dos Estudos Técnicos Preliminares, apêndice deste Termo de Referência. </w:t>
      </w:r>
    </w:p>
    <w:p w14:paraId="59272AF3" w14:textId="77777777" w:rsidR="00706CEC" w:rsidRPr="000501C9" w:rsidRDefault="00706CEC" w:rsidP="00C90E6E">
      <w:pPr>
        <w:pBdr>
          <w:top w:val="nil"/>
          <w:left w:val="nil"/>
          <w:bottom w:val="nil"/>
          <w:right w:val="nil"/>
          <w:between w:val="nil"/>
        </w:pBdr>
        <w:spacing w:after="120"/>
        <w:jc w:val="both"/>
        <w:rPr>
          <w:rFonts w:ascii="Arial" w:eastAsia="Arial" w:hAnsi="Arial" w:cs="Arial"/>
          <w:b/>
          <w:sz w:val="20"/>
          <w:szCs w:val="20"/>
        </w:rPr>
      </w:pPr>
      <w:r w:rsidRPr="000501C9">
        <w:rPr>
          <w:rFonts w:ascii="Arial" w:eastAsia="Arial" w:hAnsi="Arial" w:cs="Arial"/>
          <w:b/>
          <w:sz w:val="20"/>
          <w:szCs w:val="20"/>
        </w:rPr>
        <w:t xml:space="preserve">4. DESCRIÇÃO DA SOLUÇÃO COMO UM TODO CONSIDERADO O CICLO DE VIDA DO OBJETO </w:t>
      </w:r>
    </w:p>
    <w:p w14:paraId="15A00338" w14:textId="074F82A2"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Pr>
          <w:rFonts w:ascii="Arial" w:eastAsia="Arial" w:hAnsi="Arial" w:cs="Arial"/>
          <w:sz w:val="20"/>
          <w:szCs w:val="20"/>
        </w:rPr>
        <w:t>A</w:t>
      </w:r>
      <w:r w:rsidRPr="00A94108">
        <w:rPr>
          <w:rFonts w:ascii="Arial" w:eastAsia="Arial" w:hAnsi="Arial" w:cs="Arial"/>
          <w:sz w:val="20"/>
          <w:szCs w:val="20"/>
        </w:rPr>
        <w:t xml:space="preserve"> CONTRATAÇÃO DE PESSOA JURÍDICA PREFERENCIALMENTE SEM FINS LUCRATIVOS, PARA PRESTAÇÃO DE SERVIÇOS NA ATENÇÃO PRIMÁRIA, MÉDIA E ALTA COMPLEXIDADE/ATENÇÃO ESPECIALIZADA DESTINADOS AOS USUÁRIOS DO SISTEMA ÚNICO DE SAÚDE – SUS, COM ATENDIMENTO VOLTADO AOS RESIDENTES NO TERRITÓRIO DO MUNICÍPIO DE GOIANA-PE, restando considerado serviços comuns de acordo com o inciso XIII do art. 6º da Lei 14.133/2021, devendo a(s) contratação(ões)ser(em) </w:t>
      </w:r>
      <w:r w:rsidRPr="00A94108">
        <w:rPr>
          <w:rFonts w:ascii="Arial" w:eastAsia="Arial" w:hAnsi="Arial" w:cs="Arial"/>
          <w:sz w:val="20"/>
          <w:szCs w:val="20"/>
        </w:rPr>
        <w:lastRenderedPageBreak/>
        <w:t>realizada(s) por meio de CREDENCIAMENTO, conforme Portaria Nº 2.567, de 25 de novembro de 2016, na forma prevista no Art. 74, IV, da Lei Federal nº 14.133/2021, caracterizando a INEXIGIBILIDADE DE LICITAÇÃO em razão da inviabilidade de competição, considerando existir contratações simultâneas em condições padronizadas, ou seja, do presente procedimento auxiliar de credenciamento resultará em contratações paralelas e não excludentes, na forma do inciso I do Art. 79 da Lei 14.133/2021.</w:t>
      </w:r>
    </w:p>
    <w:p w14:paraId="6CBD0419" w14:textId="6725728D"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 prestação dos serviços é enquadrada como continuado tendo em vista que sua interrupção pode comprometer a continuidade das atividades da Administração, sendo a vigência plurianual mais vantajosa considerando o Estudo Técnico Preliminar.</w:t>
      </w:r>
    </w:p>
    <w:p w14:paraId="51962F4A" w14:textId="6E870280"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O objeto desta contratação não se enquadra como sendo de bem de luxo, conforme preceitua o art. 20 da Lei nº 14.133/21.</w:t>
      </w:r>
    </w:p>
    <w:p w14:paraId="7FAB924D" w14:textId="2AA7EB22"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Os serviços têm natureza comum, tendo em vista que seus padrões de desempenho e qualidade podem ser objetivamente definidos pelo edital, por meio de especificações usuais de mercado, nos termos do art. 6º, inciso XIII, da Lei Federal nº 14.133/2021.</w:t>
      </w:r>
    </w:p>
    <w:p w14:paraId="6BDA0C9C" w14:textId="73363351"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 produção será alimentada mensalmente, quando se encerrar a competência, no Boletim de Produção Ambulatorial Individualizado – BPA ou outro Boletim que comprove efetivamente a execução dos serviços.</w:t>
      </w:r>
    </w:p>
    <w:p w14:paraId="78BAC5E1" w14:textId="201996BD"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O BPA é um instrumento do Sistema de Informação Ambulatorial (SIA) do SUS que permite aos prestadores de serviços registrar atendimentos ambulatoriais. O BPA Individualizado (BPA-I) é o local em que se registra os procedimentos realizados pelos prestadores de serviços do SUS, no âmbito ambulatorial de forma individualizada. Dentre outros, serão preenchidos os seguintes campos, referente ao profissional que atende e o paciente atendido: Profissional – Cartão Nacional de Saúde e CBO; Paciente –Cartão Nacional de Saúde, data de nascimento e município de residência.</w:t>
      </w:r>
    </w:p>
    <w:p w14:paraId="13D93255" w14:textId="5C37F1E1"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As guias executadas para faturamento, deverão ser entregues pelo prestador dos serviços, do mês anterior ao realizado na Secretaria Municipal de Saúde, devidamente com o relatório de faturamento e espelho do BPA (Individualizado).</w:t>
      </w:r>
    </w:p>
    <w:p w14:paraId="7858FBFE" w14:textId="0F83A78A"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 confirmação dos procedimentos será, obrigatoriamente, realizada pelo prestador no sistema de regulação municipal, mediante o comparecimento do paciente durante a realização do procedimento.</w:t>
      </w:r>
    </w:p>
    <w:p w14:paraId="05A25836" w14:textId="60A27CA4"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É de responsabilidade da contratada a conferência das documentações necessárias para realização da consulta. Os usuários deverão apresentar-se no atendimento, munidos dos seguintes documentos: Guia de Solicitação Médica Original, datada, carimbada e assinada pelo médico assistente; cartão nacional do SUS, documentação de identidade e comprovante de residência.</w:t>
      </w:r>
    </w:p>
    <w:p w14:paraId="7743607B" w14:textId="12DA2922"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As áreas físicas dos estabelecimentos de saúde devem se enquadrar nos critérios estabelecidos pela Legislação da Vigilância Sanitária.</w:t>
      </w:r>
    </w:p>
    <w:p w14:paraId="230FFC7E" w14:textId="05001CB4"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Os prestadores de serviços de saúde serão responsáveis pelos encargos sociais, taxas, impostos e quaisquer outros tributos e/ou despesas que incidirem sobre o serviço, como também em qualquer responsabilidade no tocante a vínculo empregatício ou obrigações previdenciárias, referentes ao pessoal utilizado nos serviços, inclusive no caso de reclamações trabalhistas, ações de responsabilidade civil e penal decorrentes dos serviços de saúde contratados.</w:t>
      </w:r>
    </w:p>
    <w:p w14:paraId="7E3AE670" w14:textId="34376E86"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 xml:space="preserve">Os procedimentos serão realizados nos locais estabelecidos pela contratante. </w:t>
      </w:r>
    </w:p>
    <w:p w14:paraId="0F64A11E" w14:textId="3E10777A"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As instalações da credenciada estarão sujeitas à auditoria pelo Componente Municipal de Auditoria do SUS da Secretaria Municipal de Saúde de GOIANA, sempre que necessário para verificação da conformidade dos procedimentos com as especificações e condições exigidas pela legislação vigente.</w:t>
      </w:r>
    </w:p>
    <w:p w14:paraId="7EB11B84" w14:textId="164C4601"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As contratações submeter-se ao processo de regulação instituído e executado pelo gestor municipal, através do Setor de Regulação em Saúde, devendo atender aos usuários da Rede Municipal de Saúde, encaminhados segundo as normas e fluxos estabelecidos pelo Setor de Regulação em Saúde da Secretaria Municipal de Saúde de GOIANA/PE.</w:t>
      </w:r>
    </w:p>
    <w:p w14:paraId="32A5CB7C" w14:textId="6A469A20"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lastRenderedPageBreak/>
        <w:t>Os Contratos decorrentes deste credenciamento não substituirão ou rescindirão outros já vigentes.</w:t>
      </w:r>
    </w:p>
    <w:p w14:paraId="3CDFD2D5" w14:textId="6F2CE729"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Garantir a prestação do serviço no Município de GOIANA/PE.</w:t>
      </w:r>
    </w:p>
    <w:p w14:paraId="55460112" w14:textId="53312D98"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Isentar o usuário de ônus quando da realização dos procedimentos. Devem ser de responsabilidade do prestador todos os insumos necessários para realização dos mesmos.</w:t>
      </w:r>
    </w:p>
    <w:p w14:paraId="200F01FB" w14:textId="68D9EB03"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Colher obrigatoriamente do paciente a assinatura ou impressão digital (na impossibilidade da realização da assinatura) da guia de solicitação;</w:t>
      </w:r>
    </w:p>
    <w:p w14:paraId="76E84EFD" w14:textId="6078E538"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O contratado deverá informar e manter atualizado os dados no Cadastro Nacional de estabelecimentos de Saúde – CNES, especificadamente os profissionais.</w:t>
      </w:r>
    </w:p>
    <w:p w14:paraId="1AA67187" w14:textId="2F586721"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Todo procedimento realizado, deverá obrigatoriamente, ser confirmado pelo prestador, conter autorização prévia do representante legal da Secretaria Municipal de Saúde, mediante o comparecimento do paciente durante a realização do procedimento.</w:t>
      </w:r>
    </w:p>
    <w:p w14:paraId="779802B3" w14:textId="51BF318F"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 Contratada deverá indicar profissional (gestor) de referência para o referido contrato e comunicar oficialmente ao Setor de Regulação em Saúde as alterações desse profissional de referência. Este profissional de referência poderá participar dos treinamentos e atualizações que se fizerem necessárias para o bom desempenho do serviço;</w:t>
      </w:r>
    </w:p>
    <w:p w14:paraId="7E76B067" w14:textId="20DE8435"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 solicitação para emissão de nota fiscal e posterior autorização para pagamento deste procedimento, dar-se-ão após atesto da execução dos serviços prestados.</w:t>
      </w:r>
    </w:p>
    <w:p w14:paraId="67FF0956" w14:textId="534D1C95"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 CONTRATADA deve acompanhar a execução do objeto do credenciamento e efetivar a satisfação do crédito da CONTRATADA nos termos dispostos neste instrumento;</w:t>
      </w:r>
    </w:p>
    <w:p w14:paraId="719C2049" w14:textId="3C40E804" w:rsidR="00A94108" w:rsidRPr="00A94108"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Notificar por escrito à CONTRATADA qualquer irregularidade relacionada ao Contrato;</w:t>
      </w:r>
    </w:p>
    <w:p w14:paraId="48CA0BCA" w14:textId="2145FCAF" w:rsidR="00706CEC" w:rsidRPr="000501C9" w:rsidRDefault="00A94108" w:rsidP="00A94108">
      <w:pPr>
        <w:pBdr>
          <w:top w:val="nil"/>
          <w:left w:val="nil"/>
          <w:bottom w:val="nil"/>
          <w:right w:val="nil"/>
          <w:between w:val="nil"/>
        </w:pBdr>
        <w:spacing w:after="120"/>
        <w:jc w:val="both"/>
        <w:rPr>
          <w:rFonts w:ascii="Arial" w:eastAsia="Arial" w:hAnsi="Arial" w:cs="Arial"/>
          <w:sz w:val="20"/>
          <w:szCs w:val="20"/>
        </w:rPr>
      </w:pPr>
      <w:r w:rsidRPr="00A94108">
        <w:rPr>
          <w:rFonts w:ascii="Arial" w:eastAsia="Arial" w:hAnsi="Arial" w:cs="Arial"/>
          <w:sz w:val="20"/>
          <w:szCs w:val="20"/>
        </w:rPr>
        <w:t>A contratação será realizada por meio de CREDENCIAMENTO, conforme previsto no Art. 74, IV, da Lei Federal nº 14.133/2021, caracterizando a INEXIGIBILIDADE DE LICITAÇÃO em razão da inviabilidade de competição, considerando existir contratações simultâneas em condições padronizadas, ou seja, do presente procedimento auxiliar de credenciamento resultará em contratações paralelas e não excludentes, na forma do inciso I do Art. 79 da Lei 14.133/2021.</w:t>
      </w:r>
    </w:p>
    <w:p w14:paraId="0A3323FF" w14:textId="77777777" w:rsidR="00706CEC" w:rsidRPr="00B032C0" w:rsidRDefault="00706CEC" w:rsidP="00C90E6E">
      <w:pPr>
        <w:pBdr>
          <w:top w:val="nil"/>
          <w:left w:val="nil"/>
          <w:bottom w:val="nil"/>
          <w:right w:val="nil"/>
          <w:between w:val="nil"/>
        </w:pBdr>
        <w:spacing w:after="120"/>
        <w:jc w:val="both"/>
        <w:rPr>
          <w:rFonts w:ascii="Arial" w:hAnsi="Arial" w:cs="Arial"/>
          <w:b/>
          <w:bCs/>
          <w:sz w:val="20"/>
          <w:szCs w:val="20"/>
        </w:rPr>
      </w:pPr>
      <w:r w:rsidRPr="00B032C0">
        <w:rPr>
          <w:rFonts w:ascii="Arial" w:hAnsi="Arial" w:cs="Arial"/>
          <w:b/>
          <w:bCs/>
          <w:sz w:val="20"/>
          <w:szCs w:val="20"/>
        </w:rPr>
        <w:t>4.1. Execução dos serviços</w:t>
      </w:r>
    </w:p>
    <w:p w14:paraId="66F8986B" w14:textId="6A1DA53D" w:rsidR="00706CEC" w:rsidRPr="00B032C0" w:rsidRDefault="00706CEC" w:rsidP="00C90E6E">
      <w:pPr>
        <w:pBdr>
          <w:top w:val="nil"/>
          <w:left w:val="nil"/>
          <w:bottom w:val="nil"/>
          <w:right w:val="nil"/>
          <w:between w:val="nil"/>
        </w:pBdr>
        <w:spacing w:after="120"/>
        <w:jc w:val="both"/>
        <w:rPr>
          <w:rFonts w:ascii="Arial" w:eastAsia="Arial" w:hAnsi="Arial" w:cs="Arial"/>
          <w:sz w:val="20"/>
          <w:szCs w:val="20"/>
        </w:rPr>
      </w:pPr>
      <w:r w:rsidRPr="00B032C0">
        <w:rPr>
          <w:rFonts w:ascii="Arial" w:eastAsia="Arial" w:hAnsi="Arial" w:cs="Arial"/>
          <w:sz w:val="20"/>
          <w:szCs w:val="20"/>
        </w:rPr>
        <w:t xml:space="preserve">Os atendimentos serão realizados </w:t>
      </w:r>
      <w:r w:rsidR="00FE5F1E" w:rsidRPr="00B032C0">
        <w:rPr>
          <w:rFonts w:ascii="Arial" w:eastAsia="Arial" w:hAnsi="Arial" w:cs="Arial"/>
          <w:sz w:val="20"/>
          <w:szCs w:val="20"/>
        </w:rPr>
        <w:t>nas unidades de Saúde do Município de Goiana / Pernambuco, de acordo com a demanda.</w:t>
      </w:r>
    </w:p>
    <w:p w14:paraId="2360EB92" w14:textId="77777777" w:rsidR="00706CEC" w:rsidRPr="000501C9" w:rsidRDefault="00706CEC" w:rsidP="00CB62B5">
      <w:pPr>
        <w:pBdr>
          <w:top w:val="nil"/>
          <w:left w:val="nil"/>
          <w:bottom w:val="nil"/>
          <w:right w:val="nil"/>
          <w:between w:val="nil"/>
        </w:pBdr>
        <w:spacing w:before="200" w:after="120"/>
        <w:jc w:val="both"/>
        <w:rPr>
          <w:rFonts w:ascii="Arial" w:eastAsia="Arial" w:hAnsi="Arial" w:cs="Arial"/>
          <w:b/>
          <w:sz w:val="20"/>
          <w:szCs w:val="20"/>
        </w:rPr>
      </w:pPr>
      <w:r w:rsidRPr="000501C9">
        <w:rPr>
          <w:rFonts w:ascii="Arial" w:eastAsia="Arial" w:hAnsi="Arial" w:cs="Arial"/>
          <w:b/>
          <w:sz w:val="20"/>
          <w:szCs w:val="20"/>
        </w:rPr>
        <w:t>5</w:t>
      </w:r>
      <w:r w:rsidRPr="006143B8">
        <w:rPr>
          <w:rFonts w:ascii="Arial" w:eastAsia="Arial" w:hAnsi="Arial" w:cs="Arial"/>
          <w:b/>
          <w:sz w:val="20"/>
          <w:szCs w:val="20"/>
        </w:rPr>
        <w:t xml:space="preserve">. </w:t>
      </w:r>
      <w:r w:rsidRPr="006143B8">
        <w:rPr>
          <w:rFonts w:ascii="Arial" w:hAnsi="Arial" w:cs="Arial"/>
          <w:b/>
          <w:sz w:val="20"/>
          <w:szCs w:val="20"/>
        </w:rPr>
        <w:t xml:space="preserve"> HABILITAÇÃO JURÍDICA, FISCAL, SOCIAL E TRABALHISTA</w:t>
      </w:r>
    </w:p>
    <w:p w14:paraId="2A1B7BB9" w14:textId="77777777" w:rsidR="006358C6" w:rsidRDefault="00706CEC" w:rsidP="00CB62B5">
      <w:pPr>
        <w:pStyle w:val="Nivel2"/>
        <w:numPr>
          <w:ilvl w:val="0"/>
          <w:numId w:val="0"/>
        </w:numPr>
        <w:spacing w:line="240" w:lineRule="auto"/>
        <w:rPr>
          <w:rFonts w:ascii="Arial" w:hAnsi="Arial" w:cs="Arial"/>
          <w:b/>
          <w:bCs/>
        </w:rPr>
      </w:pPr>
      <w:r w:rsidRPr="000501C9">
        <w:rPr>
          <w:rFonts w:ascii="Arial" w:hAnsi="Arial" w:cs="Arial"/>
          <w:b/>
          <w:bCs/>
        </w:rPr>
        <w:t>5.1 Habilitação Jurídica:</w:t>
      </w:r>
    </w:p>
    <w:p w14:paraId="47AC4229" w14:textId="377BF965"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5.1.1 Registro comercial, no caso de empresa individual;</w:t>
      </w:r>
    </w:p>
    <w:p w14:paraId="3672FCB5"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5.1.2 Ato constitutivo, estatuto ou contrato social em vigor, devidamente registrado, em se tratando de sociedades empresárias, e, no caso de sociedades por ações, acompanhado de documentos de eleição de seus administradores;</w:t>
      </w:r>
    </w:p>
    <w:p w14:paraId="74556F1D"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5.1.3 Inscrição do ato constitutivo no respectivo registro, no caso de sociedades simples, acompanhada de prova da diretoria em exercício;</w:t>
      </w:r>
    </w:p>
    <w:p w14:paraId="0C9490B1"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5.1.4 Prova de inscrição no Cadastro Nacional da Pessoa Jurídica (CNPJ), compatível com o objeto do credenciamento.</w:t>
      </w:r>
    </w:p>
    <w:p w14:paraId="3A7F922B" w14:textId="77777777" w:rsidR="00706CEC" w:rsidRPr="000501C9" w:rsidRDefault="00706CEC" w:rsidP="00CB62B5">
      <w:pPr>
        <w:pStyle w:val="Nivel2"/>
        <w:numPr>
          <w:ilvl w:val="0"/>
          <w:numId w:val="0"/>
        </w:numPr>
        <w:spacing w:line="240" w:lineRule="auto"/>
        <w:rPr>
          <w:rFonts w:ascii="Arial" w:hAnsi="Arial" w:cs="Arial"/>
          <w:b/>
          <w:bCs/>
        </w:rPr>
      </w:pPr>
      <w:r w:rsidRPr="000501C9">
        <w:rPr>
          <w:rFonts w:ascii="Arial" w:hAnsi="Arial" w:cs="Arial"/>
          <w:b/>
          <w:bCs/>
        </w:rPr>
        <w:t>5.2. Regularidade Fiscal e Trabalhista:</w:t>
      </w:r>
    </w:p>
    <w:p w14:paraId="4B175A7B"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5.2.1 Prova de regularidade com a Fazenda Federal (Certidão Conjunta de Débitos Relativos a Tributos Federais e à Dívida Ativa da União);</w:t>
      </w:r>
    </w:p>
    <w:p w14:paraId="59F6F8DF"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5.2.2 Prova de regularidade com a Fazenda Estadual;</w:t>
      </w:r>
    </w:p>
    <w:p w14:paraId="72B67B32"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5.2.3 Prova de regularidade com a Fazenda Municipal do domicílio ou sede da empresa;</w:t>
      </w:r>
    </w:p>
    <w:p w14:paraId="5DA1147D"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5.2.4 Prova de regularidade perante o Fundo de Garantia por Tempo de Serviço (FGTS);</w:t>
      </w:r>
    </w:p>
    <w:p w14:paraId="079BEBD6"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lastRenderedPageBreak/>
        <w:t>5.2.5 Prova de regularidade perante a Seguridade Social (INSS);</w:t>
      </w:r>
    </w:p>
    <w:p w14:paraId="03B31DDA"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5.2.6 Certidão Negativa de Débitos Trabalhistas (CNDT).</w:t>
      </w:r>
    </w:p>
    <w:p w14:paraId="098CF503" w14:textId="77777777" w:rsidR="00706CEC" w:rsidRPr="000501C9" w:rsidRDefault="00706CEC" w:rsidP="00CB62B5">
      <w:pPr>
        <w:pStyle w:val="Nivel2"/>
        <w:numPr>
          <w:ilvl w:val="0"/>
          <w:numId w:val="0"/>
        </w:numPr>
        <w:spacing w:line="240" w:lineRule="auto"/>
        <w:rPr>
          <w:rFonts w:ascii="Arial" w:hAnsi="Arial" w:cs="Arial"/>
          <w:b/>
          <w:bCs/>
        </w:rPr>
      </w:pPr>
      <w:r w:rsidRPr="000501C9">
        <w:rPr>
          <w:rFonts w:ascii="Arial" w:hAnsi="Arial" w:cs="Arial"/>
          <w:b/>
          <w:bCs/>
        </w:rPr>
        <w:t>5.3. Qualificação Técnica:</w:t>
      </w:r>
    </w:p>
    <w:p w14:paraId="6931367D" w14:textId="77777777" w:rsidR="00DB4216" w:rsidRPr="00FC1E05" w:rsidRDefault="00706CEC" w:rsidP="00DB4216">
      <w:pPr>
        <w:spacing w:after="120"/>
        <w:jc w:val="both"/>
        <w:rPr>
          <w:rFonts w:ascii="Arial" w:hAnsi="Arial" w:cs="Arial"/>
          <w:sz w:val="20"/>
          <w:szCs w:val="20"/>
        </w:rPr>
      </w:pPr>
      <w:r w:rsidRPr="00FC1E05">
        <w:rPr>
          <w:rFonts w:ascii="Arial" w:hAnsi="Arial" w:cs="Arial"/>
          <w:sz w:val="20"/>
          <w:szCs w:val="20"/>
        </w:rPr>
        <w:t xml:space="preserve">5.3.1 </w:t>
      </w:r>
      <w:r w:rsidR="00DB4216" w:rsidRPr="00FC1E05">
        <w:rPr>
          <w:rFonts w:ascii="Arial" w:hAnsi="Arial" w:cs="Arial"/>
          <w:sz w:val="20"/>
          <w:szCs w:val="20"/>
        </w:rPr>
        <w:t>Comprovação de aptidão para desempenho de atividade e fornecimento pertinente e compatível com o objeto deste credenciamento fornecido por pessoa jurídica de direito público ou privado, em papel timbrado para ambos contendo razão social, endereço, telefone, CNPJ e quantitativos executados, que comprovem, pelo menos, 50% (cinquenta por cento) das quantidades estimadas de serviços de saúde de características similares. (Exigível para os itens 11, 16, 18, 31, 33 e 34)</w:t>
      </w:r>
    </w:p>
    <w:p w14:paraId="200439FF" w14:textId="69211617" w:rsidR="00DB4216" w:rsidRPr="00FC1E05" w:rsidRDefault="00DB4216" w:rsidP="00DB4216">
      <w:pPr>
        <w:spacing w:after="120"/>
        <w:jc w:val="both"/>
        <w:rPr>
          <w:rFonts w:ascii="Arial" w:hAnsi="Arial" w:cs="Arial"/>
          <w:sz w:val="20"/>
          <w:szCs w:val="20"/>
        </w:rPr>
      </w:pPr>
      <w:r w:rsidRPr="00FC1E05">
        <w:rPr>
          <w:rFonts w:ascii="Arial" w:hAnsi="Arial" w:cs="Arial"/>
          <w:sz w:val="20"/>
          <w:szCs w:val="20"/>
        </w:rPr>
        <w:t>5.</w:t>
      </w:r>
      <w:r w:rsidR="00FC1E05">
        <w:rPr>
          <w:rFonts w:ascii="Arial" w:hAnsi="Arial" w:cs="Arial"/>
          <w:sz w:val="20"/>
          <w:szCs w:val="20"/>
        </w:rPr>
        <w:t>3</w:t>
      </w:r>
      <w:r w:rsidRPr="00FC1E05">
        <w:rPr>
          <w:rFonts w:ascii="Arial" w:hAnsi="Arial" w:cs="Arial"/>
          <w:sz w:val="20"/>
          <w:szCs w:val="20"/>
        </w:rPr>
        <w:t>.2. Inscrição no Cadastro Nacional de Estabelecimentos de Saúde – CNES atualizada no mês de apresentação da documentação de habilitação da proponente, que tenha pelo menos 02 (dois anos) de registro e com discriminação de atendimento SUS positivo.</w:t>
      </w:r>
    </w:p>
    <w:p w14:paraId="5D31A448" w14:textId="5FD5C604" w:rsidR="00DB4216" w:rsidRPr="00FC1E05" w:rsidRDefault="00DB4216" w:rsidP="00DB4216">
      <w:pPr>
        <w:spacing w:after="120"/>
        <w:jc w:val="both"/>
        <w:rPr>
          <w:rFonts w:ascii="Arial" w:hAnsi="Arial" w:cs="Arial"/>
          <w:sz w:val="20"/>
          <w:szCs w:val="20"/>
        </w:rPr>
      </w:pPr>
      <w:r w:rsidRPr="00FC1E05">
        <w:rPr>
          <w:rFonts w:ascii="Arial" w:hAnsi="Arial" w:cs="Arial"/>
          <w:sz w:val="20"/>
          <w:szCs w:val="20"/>
        </w:rPr>
        <w:t>5.</w:t>
      </w:r>
      <w:r w:rsidR="00FC1E05">
        <w:rPr>
          <w:rFonts w:ascii="Arial" w:hAnsi="Arial" w:cs="Arial"/>
          <w:sz w:val="20"/>
          <w:szCs w:val="20"/>
        </w:rPr>
        <w:t>3</w:t>
      </w:r>
      <w:r w:rsidRPr="00FC1E05">
        <w:rPr>
          <w:rFonts w:ascii="Arial" w:hAnsi="Arial" w:cs="Arial"/>
          <w:sz w:val="20"/>
          <w:szCs w:val="20"/>
        </w:rPr>
        <w:t>.3 Indicação da média de serviços realizados nos últimos 06 (seis) meses;</w:t>
      </w:r>
    </w:p>
    <w:p w14:paraId="54784448" w14:textId="301FE81B" w:rsidR="00DB4216" w:rsidRPr="00FC1E05" w:rsidRDefault="00DB4216" w:rsidP="00DB4216">
      <w:pPr>
        <w:spacing w:after="120"/>
        <w:jc w:val="both"/>
        <w:rPr>
          <w:rFonts w:ascii="Arial" w:hAnsi="Arial" w:cs="Arial"/>
          <w:sz w:val="20"/>
          <w:szCs w:val="20"/>
        </w:rPr>
      </w:pPr>
      <w:r w:rsidRPr="00FC1E05">
        <w:rPr>
          <w:rFonts w:ascii="Arial" w:hAnsi="Arial" w:cs="Arial"/>
          <w:sz w:val="20"/>
          <w:szCs w:val="20"/>
        </w:rPr>
        <w:t>5.</w:t>
      </w:r>
      <w:r w:rsidR="00FC1E05">
        <w:rPr>
          <w:rFonts w:ascii="Arial" w:hAnsi="Arial" w:cs="Arial"/>
          <w:sz w:val="20"/>
          <w:szCs w:val="20"/>
        </w:rPr>
        <w:t>3</w:t>
      </w:r>
      <w:r w:rsidRPr="00FC1E05">
        <w:rPr>
          <w:rFonts w:ascii="Arial" w:hAnsi="Arial" w:cs="Arial"/>
          <w:sz w:val="20"/>
          <w:szCs w:val="20"/>
        </w:rPr>
        <w:t>.4 Comprovação de corpo profissional cadastrado no CNES ativo e comprovante de envio de produção no Sistema de Comunicação de Informação Hospitalar e Ambulatorial;</w:t>
      </w:r>
    </w:p>
    <w:p w14:paraId="24E06E1A" w14:textId="5C66AECA" w:rsidR="00DB4216" w:rsidRPr="00FC1E05" w:rsidRDefault="00DB4216" w:rsidP="00DB4216">
      <w:pPr>
        <w:spacing w:after="120"/>
        <w:jc w:val="both"/>
        <w:rPr>
          <w:rFonts w:ascii="Arial" w:hAnsi="Arial" w:cs="Arial"/>
          <w:sz w:val="20"/>
          <w:szCs w:val="20"/>
        </w:rPr>
      </w:pPr>
      <w:r w:rsidRPr="00FC1E05">
        <w:rPr>
          <w:rFonts w:ascii="Arial" w:hAnsi="Arial" w:cs="Arial"/>
          <w:sz w:val="20"/>
          <w:szCs w:val="20"/>
        </w:rPr>
        <w:t>5.</w:t>
      </w:r>
      <w:r w:rsidR="00FC1E05">
        <w:rPr>
          <w:rFonts w:ascii="Arial" w:hAnsi="Arial" w:cs="Arial"/>
          <w:sz w:val="20"/>
          <w:szCs w:val="20"/>
        </w:rPr>
        <w:t>3</w:t>
      </w:r>
      <w:r w:rsidRPr="00FC1E05">
        <w:rPr>
          <w:rFonts w:ascii="Arial" w:hAnsi="Arial" w:cs="Arial"/>
          <w:sz w:val="20"/>
          <w:szCs w:val="20"/>
        </w:rPr>
        <w:t>.5 Registro Ativo da participante (pessoa jurídica) junto ao Conselho de Medicina; (Exigível para todos os serviços médicos vinculados ao CRM).</w:t>
      </w:r>
    </w:p>
    <w:p w14:paraId="50EC9D28" w14:textId="720E3D90" w:rsidR="00DB4216" w:rsidRPr="00D00264" w:rsidRDefault="00DB4216" w:rsidP="00DB4216">
      <w:pPr>
        <w:autoSpaceDE w:val="0"/>
        <w:autoSpaceDN w:val="0"/>
        <w:adjustRightInd w:val="0"/>
        <w:jc w:val="both"/>
        <w:rPr>
          <w:rFonts w:ascii="Arial" w:hAnsi="Arial" w:cs="Arial"/>
          <w:color w:val="000000"/>
          <w:sz w:val="20"/>
          <w:szCs w:val="20"/>
        </w:rPr>
      </w:pPr>
      <w:r w:rsidRPr="00D00264">
        <w:rPr>
          <w:rFonts w:ascii="Arial" w:hAnsi="Arial" w:cs="Arial"/>
          <w:color w:val="000000"/>
          <w:sz w:val="20"/>
          <w:szCs w:val="20"/>
        </w:rPr>
        <w:t>5.</w:t>
      </w:r>
      <w:r w:rsidR="00FC1E05">
        <w:rPr>
          <w:rFonts w:ascii="Arial" w:hAnsi="Arial" w:cs="Arial"/>
          <w:color w:val="000000"/>
          <w:sz w:val="20"/>
          <w:szCs w:val="20"/>
        </w:rPr>
        <w:t>3</w:t>
      </w:r>
      <w:r w:rsidRPr="00D00264">
        <w:rPr>
          <w:rFonts w:ascii="Arial" w:hAnsi="Arial" w:cs="Arial"/>
          <w:color w:val="000000"/>
          <w:sz w:val="20"/>
          <w:szCs w:val="20"/>
        </w:rPr>
        <w:t xml:space="preserve">.6 Relação da equipe técnica, com descrição da capacidade profissional, número de inscrição no Conselho competente e qualificação dos responsáveis pelos serviços. </w:t>
      </w:r>
    </w:p>
    <w:p w14:paraId="2055ECD6" w14:textId="3358E9F1" w:rsidR="00DB4216" w:rsidRPr="00D00264" w:rsidRDefault="00DB4216" w:rsidP="00DB4216">
      <w:pPr>
        <w:autoSpaceDE w:val="0"/>
        <w:autoSpaceDN w:val="0"/>
        <w:adjustRightInd w:val="0"/>
        <w:jc w:val="both"/>
        <w:rPr>
          <w:rFonts w:ascii="Arial" w:hAnsi="Arial" w:cs="Arial"/>
          <w:color w:val="000000"/>
          <w:sz w:val="20"/>
          <w:szCs w:val="20"/>
        </w:rPr>
      </w:pPr>
      <w:r w:rsidRPr="00D00264">
        <w:rPr>
          <w:rFonts w:ascii="Arial" w:hAnsi="Arial" w:cs="Arial"/>
          <w:color w:val="000000"/>
          <w:sz w:val="20"/>
          <w:szCs w:val="20"/>
        </w:rPr>
        <w:t>5.</w:t>
      </w:r>
      <w:r w:rsidR="00FC1E05">
        <w:rPr>
          <w:rFonts w:ascii="Arial" w:hAnsi="Arial" w:cs="Arial"/>
          <w:color w:val="000000"/>
          <w:sz w:val="20"/>
          <w:szCs w:val="20"/>
        </w:rPr>
        <w:t>3</w:t>
      </w:r>
      <w:r w:rsidRPr="00D00264">
        <w:rPr>
          <w:rFonts w:ascii="Arial" w:hAnsi="Arial" w:cs="Arial"/>
          <w:color w:val="000000"/>
          <w:sz w:val="20"/>
          <w:szCs w:val="20"/>
        </w:rPr>
        <w:t xml:space="preserve">.7 Os atestados deverão referir-se a serviços prestados no âmbito de sua atividade econômica principal ou secundária especificadas no contrato social vigente </w:t>
      </w:r>
    </w:p>
    <w:p w14:paraId="1B6B9766" w14:textId="18A40D2B" w:rsidR="00DB4216" w:rsidRPr="00D00264" w:rsidRDefault="00DB4216" w:rsidP="00DB4216">
      <w:pPr>
        <w:autoSpaceDE w:val="0"/>
        <w:autoSpaceDN w:val="0"/>
        <w:adjustRightInd w:val="0"/>
        <w:jc w:val="both"/>
        <w:rPr>
          <w:rFonts w:ascii="Arial" w:hAnsi="Arial" w:cs="Arial"/>
          <w:color w:val="000000"/>
          <w:sz w:val="20"/>
          <w:szCs w:val="20"/>
        </w:rPr>
      </w:pPr>
      <w:r w:rsidRPr="00D00264">
        <w:rPr>
          <w:rFonts w:ascii="Arial" w:hAnsi="Arial" w:cs="Arial"/>
          <w:color w:val="000000"/>
          <w:sz w:val="20"/>
          <w:szCs w:val="20"/>
        </w:rPr>
        <w:t>5.</w:t>
      </w:r>
      <w:r w:rsidR="00FC1E05">
        <w:rPr>
          <w:rFonts w:ascii="Arial" w:hAnsi="Arial" w:cs="Arial"/>
          <w:color w:val="000000"/>
          <w:sz w:val="20"/>
          <w:szCs w:val="20"/>
        </w:rPr>
        <w:t>3</w:t>
      </w:r>
      <w:r w:rsidRPr="00D00264">
        <w:rPr>
          <w:rFonts w:ascii="Arial" w:hAnsi="Arial" w:cs="Arial"/>
          <w:color w:val="000000"/>
          <w:sz w:val="20"/>
          <w:szCs w:val="20"/>
        </w:rPr>
        <w:t xml:space="preserve">.8 O postulante ao credenciamento disponibilizará todas as informações necessárias à comprovação da legitimidade dos atestados apresentados, apresentando quando requerido pela Comissão Especial de Julgamento, dentre outros documentos, cópia do contrato e ou Notas Fiscais que deu suporte à contratação, endereço atual da contratante e local em que foram executados, e ainda: </w:t>
      </w:r>
    </w:p>
    <w:p w14:paraId="368D9DC1" w14:textId="35003F5F" w:rsidR="00FC1E05" w:rsidRDefault="00DB4216" w:rsidP="00DB4216">
      <w:pPr>
        <w:pStyle w:val="Nivel2"/>
        <w:numPr>
          <w:ilvl w:val="0"/>
          <w:numId w:val="0"/>
        </w:numPr>
        <w:spacing w:line="240" w:lineRule="auto"/>
        <w:rPr>
          <w:rFonts w:ascii="Arial" w:eastAsia="Times New Roman" w:hAnsi="Arial" w:cs="Arial"/>
          <w:color w:val="000000"/>
        </w:rPr>
      </w:pPr>
      <w:r w:rsidRPr="00FC1E05">
        <w:rPr>
          <w:rFonts w:ascii="Arial" w:eastAsia="Times New Roman" w:hAnsi="Arial" w:cs="Arial"/>
          <w:color w:val="000000"/>
        </w:rPr>
        <w:t>5.</w:t>
      </w:r>
      <w:r w:rsidR="00FC1E05">
        <w:rPr>
          <w:rFonts w:ascii="Arial" w:eastAsia="Times New Roman" w:hAnsi="Arial" w:cs="Arial"/>
          <w:color w:val="000000"/>
        </w:rPr>
        <w:t>3</w:t>
      </w:r>
      <w:r w:rsidRPr="00FC1E05">
        <w:rPr>
          <w:rFonts w:ascii="Arial" w:eastAsia="Times New Roman" w:hAnsi="Arial" w:cs="Arial"/>
          <w:color w:val="000000"/>
        </w:rPr>
        <w:t>.8.1. Relatório de Execução de serviços que contenha informações mínimas relativas ao acompanhamento quantitativo e qualitativo de serviço já executado</w:t>
      </w:r>
      <w:r w:rsidR="00FC1E05">
        <w:rPr>
          <w:rFonts w:ascii="Arial" w:eastAsia="Times New Roman" w:hAnsi="Arial" w:cs="Arial"/>
          <w:color w:val="000000"/>
        </w:rPr>
        <w:t>s.</w:t>
      </w:r>
    </w:p>
    <w:p w14:paraId="24EC45AC" w14:textId="1AD69E8F" w:rsidR="00706CEC" w:rsidRPr="00FC1E05" w:rsidRDefault="00706CEC" w:rsidP="00DB4216">
      <w:pPr>
        <w:pStyle w:val="Nivel2"/>
        <w:numPr>
          <w:ilvl w:val="0"/>
          <w:numId w:val="0"/>
        </w:numPr>
        <w:spacing w:line="240" w:lineRule="auto"/>
        <w:rPr>
          <w:rFonts w:ascii="Arial" w:hAnsi="Arial" w:cs="Arial"/>
          <w:b/>
          <w:bCs/>
        </w:rPr>
      </w:pPr>
      <w:r w:rsidRPr="00FC1E05">
        <w:rPr>
          <w:rFonts w:ascii="Arial" w:hAnsi="Arial" w:cs="Arial"/>
          <w:b/>
          <w:bCs/>
        </w:rPr>
        <w:t xml:space="preserve">5.4. Qualificação Econômico-Financeira: </w:t>
      </w:r>
    </w:p>
    <w:p w14:paraId="1739AE7B" w14:textId="77777777" w:rsidR="00706CEC" w:rsidRPr="00FC1E05" w:rsidRDefault="00706CEC" w:rsidP="00CB62B5">
      <w:pPr>
        <w:pStyle w:val="Nivel2"/>
        <w:numPr>
          <w:ilvl w:val="0"/>
          <w:numId w:val="0"/>
        </w:numPr>
        <w:spacing w:line="240" w:lineRule="auto"/>
        <w:rPr>
          <w:rFonts w:ascii="Arial" w:hAnsi="Arial" w:cs="Arial"/>
        </w:rPr>
      </w:pPr>
      <w:bookmarkStart w:id="9" w:name="_Hlk212107472"/>
      <w:r w:rsidRPr="00FC1E05">
        <w:rPr>
          <w:rFonts w:ascii="Arial" w:hAnsi="Arial" w:cs="Arial"/>
        </w:rPr>
        <w:t>5.4.1 Certidão negativa de falência ou concordata, expedida pelo distribuidor da sede da pessoa jurídica, com data de emissão não superior a 90 dias da data de entrega da documentação;</w:t>
      </w:r>
    </w:p>
    <w:p w14:paraId="1AE753BE" w14:textId="77777777" w:rsidR="00706CEC" w:rsidRPr="00FC1E05" w:rsidRDefault="00706CEC" w:rsidP="00CB62B5">
      <w:pPr>
        <w:pStyle w:val="Nivel2"/>
        <w:numPr>
          <w:ilvl w:val="0"/>
          <w:numId w:val="0"/>
        </w:numPr>
        <w:spacing w:line="240" w:lineRule="auto"/>
        <w:rPr>
          <w:rFonts w:ascii="Arial" w:hAnsi="Arial" w:cs="Arial"/>
        </w:rPr>
      </w:pPr>
      <w:r w:rsidRPr="00FC1E05">
        <w:rPr>
          <w:rFonts w:ascii="Arial" w:hAnsi="Arial" w:cs="Arial"/>
        </w:rPr>
        <w:t>5.4.2 Balanço patrimonial do último exercício social, devidamente registrado na Junta Comercial ou publicação equivalente.</w:t>
      </w:r>
    </w:p>
    <w:p w14:paraId="37845633" w14:textId="77777777" w:rsidR="00706CEC" w:rsidRPr="00FC1E05" w:rsidRDefault="00706CEC" w:rsidP="00CB62B5">
      <w:pPr>
        <w:spacing w:after="120"/>
        <w:jc w:val="both"/>
        <w:rPr>
          <w:rFonts w:ascii="Arial" w:eastAsia="MS Mincho" w:hAnsi="Arial" w:cs="Arial"/>
          <w:sz w:val="20"/>
          <w:szCs w:val="20"/>
        </w:rPr>
      </w:pPr>
      <w:r w:rsidRPr="00FC1E05">
        <w:rPr>
          <w:rFonts w:ascii="Arial" w:eastAsia="MS Mincho" w:hAnsi="Arial" w:cs="Arial"/>
          <w:sz w:val="20"/>
          <w:szCs w:val="20"/>
        </w:rPr>
        <w:t>5.4.3</w:t>
      </w:r>
      <w:r w:rsidRPr="00FC1E05">
        <w:rPr>
          <w:rFonts w:ascii="Arial" w:eastAsia="MS Mincho" w:hAnsi="Arial" w:cs="Arial"/>
          <w:sz w:val="20"/>
          <w:szCs w:val="20"/>
          <w:shd w:val="clear" w:color="auto" w:fill="FFFFFF"/>
        </w:rPr>
        <w:t xml:space="preserve">. </w:t>
      </w:r>
      <w:r w:rsidRPr="00FC1E05">
        <w:rPr>
          <w:rFonts w:ascii="Arial" w:eastAsia="MS Mincho" w:hAnsi="Arial" w:cs="Arial"/>
          <w:sz w:val="20"/>
          <w:szCs w:val="20"/>
        </w:rPr>
        <w:t xml:space="preserve">Certidão Negativa de Falência referente aos processos distribuídos pelo PJe (processos judiciais eletrônicos) da sede do interessado ou de seu domicílio; </w:t>
      </w:r>
    </w:p>
    <w:p w14:paraId="6AEBA284" w14:textId="77777777" w:rsidR="00706CEC" w:rsidRPr="00FC1E05" w:rsidRDefault="00706CEC" w:rsidP="00C90E6E">
      <w:pPr>
        <w:spacing w:after="120"/>
        <w:jc w:val="both"/>
        <w:rPr>
          <w:rFonts w:ascii="Arial" w:eastAsia="MS Mincho" w:hAnsi="Arial" w:cs="Arial"/>
          <w:sz w:val="20"/>
          <w:szCs w:val="20"/>
        </w:rPr>
      </w:pPr>
      <w:r w:rsidRPr="00FC1E05">
        <w:rPr>
          <w:rFonts w:ascii="Arial" w:eastAsia="MS Mincho" w:hAnsi="Arial" w:cs="Arial"/>
          <w:sz w:val="20"/>
          <w:szCs w:val="20"/>
        </w:rPr>
        <w:t>5.4.3.1. As empresas sediadas no Estado de Pernambuco poderão retirar a respectiva certidão no link: (</w:t>
      </w:r>
      <w:hyperlink r:id="rId19">
        <w:r w:rsidRPr="00FC1E05">
          <w:rPr>
            <w:rFonts w:ascii="Arial" w:eastAsia="MS Mincho" w:hAnsi="Arial" w:cs="Arial"/>
            <w:sz w:val="20"/>
            <w:szCs w:val="20"/>
            <w:u w:val="single"/>
          </w:rPr>
          <w:t>www.tjpe.jus.br/certidaopje</w:t>
        </w:r>
      </w:hyperlink>
      <w:r w:rsidRPr="00FC1E05">
        <w:rPr>
          <w:rFonts w:ascii="Arial" w:eastAsia="MS Mincho" w:hAnsi="Arial" w:cs="Arial"/>
          <w:sz w:val="20"/>
          <w:szCs w:val="20"/>
        </w:rPr>
        <w:t>), devendo ser emitidas as certidões de 1º e 2º grau para fins de licitação.</w:t>
      </w:r>
    </w:p>
    <w:p w14:paraId="6CC6806F" w14:textId="77777777" w:rsidR="00706CEC" w:rsidRPr="00FC1E05" w:rsidRDefault="00706CEC" w:rsidP="00C90E6E">
      <w:pPr>
        <w:spacing w:after="120"/>
        <w:jc w:val="both"/>
        <w:rPr>
          <w:rFonts w:ascii="Arial" w:eastAsia="MS Mincho" w:hAnsi="Arial" w:cs="Arial"/>
          <w:sz w:val="20"/>
          <w:szCs w:val="20"/>
        </w:rPr>
      </w:pPr>
      <w:r w:rsidRPr="00FC1E05">
        <w:rPr>
          <w:rFonts w:ascii="Arial" w:eastAsia="MS Mincho" w:hAnsi="Arial" w:cs="Arial"/>
          <w:sz w:val="20"/>
          <w:szCs w:val="20"/>
        </w:rPr>
        <w:t>5.4.3.2. A certidão descrita no subitem 5.4.3. somente é exigível quando a Certidão Negativa de Falência do Estado da sede do interessado ou de seu domicílio contiver a ressalva expressa de que não abrange os processos judiciais eletrônicos.</w:t>
      </w:r>
    </w:p>
    <w:p w14:paraId="163A247A" w14:textId="77777777" w:rsidR="00706CEC" w:rsidRPr="00FC1E05" w:rsidRDefault="00706CEC" w:rsidP="00C90E6E">
      <w:pPr>
        <w:spacing w:after="120"/>
        <w:jc w:val="both"/>
        <w:rPr>
          <w:rFonts w:ascii="Arial" w:eastAsia="MS Mincho" w:hAnsi="Arial" w:cs="Arial"/>
          <w:sz w:val="20"/>
          <w:szCs w:val="20"/>
          <w:shd w:val="clear" w:color="auto" w:fill="FFFFFF"/>
        </w:rPr>
      </w:pPr>
      <w:r w:rsidRPr="00FC1E05">
        <w:rPr>
          <w:rFonts w:ascii="Arial" w:eastAsia="MS Mincho" w:hAnsi="Arial" w:cs="Arial"/>
          <w:sz w:val="20"/>
          <w:szCs w:val="20"/>
        </w:rPr>
        <w:t>5.4.3.3. As empresas sediadas em Pernambuco e constituídas após a implantação do Sistema Judwin (PJE), que ocorreu em 11 de maio de 2016, poderão apresentar apenas as certidões descritas no item 5.4.3.1.</w:t>
      </w:r>
    </w:p>
    <w:p w14:paraId="4F96236D" w14:textId="77777777" w:rsidR="00706CEC" w:rsidRPr="00FC1E05" w:rsidRDefault="00706CEC" w:rsidP="00C90E6E">
      <w:pPr>
        <w:spacing w:after="120"/>
        <w:jc w:val="both"/>
        <w:rPr>
          <w:rFonts w:ascii="Arial" w:hAnsi="Arial" w:cs="Arial"/>
          <w:sz w:val="20"/>
          <w:szCs w:val="20"/>
        </w:rPr>
      </w:pPr>
      <w:r w:rsidRPr="00FC1E05">
        <w:rPr>
          <w:rFonts w:ascii="Arial" w:eastAsia="MS Mincho" w:hAnsi="Arial" w:cs="Arial"/>
          <w:sz w:val="20"/>
          <w:szCs w:val="20"/>
        </w:rPr>
        <w:t>5.4.3.5</w:t>
      </w:r>
      <w:r w:rsidRPr="00FC1E05">
        <w:rPr>
          <w:rFonts w:ascii="Arial" w:hAnsi="Arial" w:cs="Arial"/>
          <w:sz w:val="20"/>
          <w:szCs w:val="20"/>
        </w:rPr>
        <w:t>. Para os interessados sediados em locais em que a verificação é centralizada, será aceita uma única certidão.</w:t>
      </w:r>
    </w:p>
    <w:p w14:paraId="4DD9F4E6" w14:textId="77777777" w:rsidR="00706CEC" w:rsidRPr="00FC1E05" w:rsidRDefault="00706CEC" w:rsidP="00C90E6E">
      <w:pPr>
        <w:spacing w:after="120"/>
        <w:jc w:val="both"/>
        <w:rPr>
          <w:rFonts w:ascii="Arial" w:hAnsi="Arial" w:cs="Arial"/>
          <w:sz w:val="20"/>
          <w:szCs w:val="20"/>
        </w:rPr>
      </w:pPr>
      <w:r w:rsidRPr="00FC1E05">
        <w:rPr>
          <w:rFonts w:ascii="Arial" w:hAnsi="Arial" w:cs="Arial"/>
          <w:sz w:val="20"/>
          <w:szCs w:val="20"/>
        </w:rPr>
        <w:lastRenderedPageBreak/>
        <w:t>5.4.4. Em caso de Certidão Positiva de Falência com Efeito de Negativa, faz-se necessário que o documento mencione se o interessado já teve o plano de recuperação homologado em juízo e se está apto econômica e financeiramente a participar deste Chamamento Público.</w:t>
      </w:r>
    </w:p>
    <w:p w14:paraId="3D94EF66" w14:textId="77777777" w:rsidR="00706CEC" w:rsidRPr="00FC1E05" w:rsidRDefault="00706CEC" w:rsidP="00C90E6E">
      <w:pPr>
        <w:spacing w:after="120"/>
        <w:jc w:val="both"/>
        <w:rPr>
          <w:rFonts w:ascii="Arial" w:hAnsi="Arial" w:cs="Arial"/>
          <w:sz w:val="20"/>
          <w:szCs w:val="20"/>
        </w:rPr>
      </w:pPr>
      <w:r w:rsidRPr="00FC1E05">
        <w:rPr>
          <w:rFonts w:ascii="Arial" w:hAnsi="Arial" w:cs="Arial"/>
          <w:sz w:val="20"/>
          <w:szCs w:val="20"/>
        </w:rPr>
        <w:t>5.4.5. Caberá à empresa obter a Certidão Negativa de Falência de acordo com as disposições normativas do respectivo Estado da Federação de sua sede ou de seu domicílio.</w:t>
      </w:r>
      <w:bookmarkEnd w:id="9"/>
    </w:p>
    <w:p w14:paraId="15B0FFB6" w14:textId="77777777" w:rsidR="00706CEC" w:rsidRPr="000501C9" w:rsidRDefault="00706CEC" w:rsidP="00C90E6E">
      <w:pPr>
        <w:pBdr>
          <w:top w:val="nil"/>
          <w:left w:val="nil"/>
          <w:bottom w:val="nil"/>
          <w:right w:val="nil"/>
          <w:between w:val="nil"/>
        </w:pBdr>
        <w:spacing w:after="120"/>
        <w:jc w:val="both"/>
        <w:rPr>
          <w:rFonts w:ascii="Arial" w:hAnsi="Arial" w:cs="Arial"/>
          <w:b/>
          <w:bCs/>
          <w:sz w:val="20"/>
          <w:szCs w:val="20"/>
        </w:rPr>
      </w:pPr>
      <w:r w:rsidRPr="000501C9">
        <w:rPr>
          <w:rFonts w:ascii="Arial" w:hAnsi="Arial" w:cs="Arial"/>
          <w:b/>
          <w:bCs/>
          <w:sz w:val="20"/>
          <w:szCs w:val="20"/>
        </w:rPr>
        <w:t>6. RESPONSABILIDADES DO CREDENCIADO:</w:t>
      </w:r>
    </w:p>
    <w:p w14:paraId="424EB2EC"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6.1 Garantir a eficácia dos serviços, com reaplicações sem ônus adicional quando necessário;</w:t>
      </w:r>
    </w:p>
    <w:p w14:paraId="6032DE5A"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6.2 O CREDENCIADO será o único responsável pelos encargos trabalhistas, previdenciários, fiscais, sindicais e comerciais resultantes da execução dos serviços, bem como por todas as despesas necessárias ao atendimento do objeto contratado;</w:t>
      </w:r>
    </w:p>
    <w:p w14:paraId="1A88FBA3"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6.3 O CREDENCIADO será responsável pelos danos causados ao Fundo Municipal de Saúde de Goiana ou aos pacientes decorrentes de culpa ou dolo na execução do objeto do contrato, não reduzindo esta responsabilidade à fiscalização ou o acompanhamento pelo contratante.</w:t>
      </w:r>
    </w:p>
    <w:p w14:paraId="142A66FF"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6.4 Garantir o acesso do paciente ao serviço contratado, sendo atendido com gratuidade, conforto, dignidade e respeito para si e seus familiares;</w:t>
      </w:r>
    </w:p>
    <w:p w14:paraId="39BE02C1"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6.5 Permitir, a qualquer tempo e hora, o acesso da Fiscalização do Fundo Municipal de Saúde de Goiana para supervisionar e acompanhar o correto cumprimento do que foi contratado;</w:t>
      </w:r>
    </w:p>
    <w:p w14:paraId="497C6FD8"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6.6 Apresentar, sempre que solicitado, relatórios de atividades que demonstrem, quantitativa e qualitativamente, o atendimento do objeto;</w:t>
      </w:r>
    </w:p>
    <w:p w14:paraId="45DB811E"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6.7 Garantir o acesso dos Conselhos de Saúde aos serviços contratados no exercício de seu poder de fiscalização;</w:t>
      </w:r>
    </w:p>
    <w:p w14:paraId="10F538F6"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6.8 Manter registro atualizado no Cadastro Nacional de Estabelecimentos de Saúde – CNES, bem como todas as demais condições de habilitação;</w:t>
      </w:r>
    </w:p>
    <w:p w14:paraId="2A96FFC6"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6.9 Manter sempre atualizado o cadastro dos usuários, permitindo o acompanhamento, o controle e a supervisão dos serviços;</w:t>
      </w:r>
    </w:p>
    <w:p w14:paraId="7DDF1090"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6.10 Não utilizar nem permitir que terceiros utilizem o paciente para fins de experimentação;</w:t>
      </w:r>
    </w:p>
    <w:p w14:paraId="718B6902" w14:textId="77777777" w:rsidR="00706CEC" w:rsidRPr="000501C9" w:rsidRDefault="00706CEC" w:rsidP="00C90E6E">
      <w:pPr>
        <w:pBdr>
          <w:top w:val="nil"/>
          <w:left w:val="nil"/>
          <w:bottom w:val="nil"/>
          <w:right w:val="nil"/>
          <w:between w:val="nil"/>
        </w:pBdr>
        <w:spacing w:after="120"/>
        <w:jc w:val="both"/>
        <w:rPr>
          <w:rFonts w:ascii="Arial" w:hAnsi="Arial" w:cs="Arial"/>
          <w:sz w:val="20"/>
          <w:szCs w:val="20"/>
        </w:rPr>
      </w:pPr>
      <w:r w:rsidRPr="000501C9">
        <w:rPr>
          <w:rFonts w:ascii="Arial" w:hAnsi="Arial" w:cs="Arial"/>
          <w:sz w:val="20"/>
          <w:szCs w:val="20"/>
        </w:rPr>
        <w:t>6.11 Garantir ao paciente a confidencialidade dos dados e informações pessoais.</w:t>
      </w:r>
    </w:p>
    <w:p w14:paraId="507B9DE6" w14:textId="77777777" w:rsidR="00706CEC" w:rsidRPr="000501C9" w:rsidRDefault="00706CEC" w:rsidP="00C90E6E">
      <w:pPr>
        <w:pStyle w:val="Nvel1-SemNumPreto"/>
        <w:spacing w:before="0" w:line="240" w:lineRule="auto"/>
        <w:rPr>
          <w:bCs w:val="0"/>
          <w:sz w:val="20"/>
          <w:szCs w:val="20"/>
        </w:rPr>
      </w:pPr>
      <w:r w:rsidRPr="000501C9">
        <w:rPr>
          <w:bCs w:val="0"/>
          <w:sz w:val="20"/>
          <w:szCs w:val="20"/>
        </w:rPr>
        <w:t>7. SUBCONTRATAÇÃO</w:t>
      </w:r>
    </w:p>
    <w:p w14:paraId="3165681B" w14:textId="77777777" w:rsidR="00706CEC" w:rsidRPr="000501C9" w:rsidRDefault="000D5359" w:rsidP="00C90E6E">
      <w:pPr>
        <w:pStyle w:val="Nivel2"/>
        <w:numPr>
          <w:ilvl w:val="0"/>
          <w:numId w:val="0"/>
        </w:numPr>
        <w:spacing w:before="0" w:line="240" w:lineRule="auto"/>
        <w:rPr>
          <w:rFonts w:ascii="Arial" w:hAnsi="Arial" w:cs="Arial"/>
        </w:rPr>
      </w:pPr>
      <w:r>
        <w:rPr>
          <w:rFonts w:ascii="Arial" w:hAnsi="Arial" w:cs="Arial"/>
        </w:rPr>
        <w:t xml:space="preserve">7.1 </w:t>
      </w:r>
      <w:r w:rsidR="00706CEC" w:rsidRPr="000501C9">
        <w:rPr>
          <w:rFonts w:ascii="Arial" w:hAnsi="Arial" w:cs="Arial"/>
        </w:rPr>
        <w:t>Não é admitida a subcontratação do objeto contratual.</w:t>
      </w:r>
    </w:p>
    <w:p w14:paraId="1A57AEB3" w14:textId="77777777" w:rsidR="00706CEC" w:rsidRPr="000501C9" w:rsidRDefault="00706CEC" w:rsidP="00C90E6E">
      <w:pPr>
        <w:pBdr>
          <w:top w:val="nil"/>
          <w:left w:val="nil"/>
          <w:bottom w:val="nil"/>
          <w:right w:val="nil"/>
          <w:between w:val="nil"/>
        </w:pBdr>
        <w:spacing w:after="120"/>
        <w:jc w:val="both"/>
        <w:rPr>
          <w:rFonts w:ascii="Arial" w:eastAsia="Arial" w:hAnsi="Arial" w:cs="Arial"/>
          <w:b/>
          <w:sz w:val="20"/>
          <w:szCs w:val="20"/>
        </w:rPr>
      </w:pPr>
      <w:r w:rsidRPr="000501C9">
        <w:rPr>
          <w:rFonts w:ascii="Arial" w:eastAsia="Arial" w:hAnsi="Arial" w:cs="Arial"/>
          <w:b/>
          <w:sz w:val="20"/>
          <w:szCs w:val="20"/>
        </w:rPr>
        <w:t>8. MODELO DE FISCALIZAÇÃO E GESTÃO DO CONTRATO</w:t>
      </w:r>
    </w:p>
    <w:p w14:paraId="30D5C92B" w14:textId="2A05E706" w:rsidR="00706CEC" w:rsidRPr="00DE0C73" w:rsidRDefault="00DE0C73" w:rsidP="00C90E6E">
      <w:pPr>
        <w:pStyle w:val="Nivel2"/>
        <w:numPr>
          <w:ilvl w:val="0"/>
          <w:numId w:val="0"/>
        </w:numPr>
        <w:spacing w:before="0" w:line="240" w:lineRule="auto"/>
        <w:rPr>
          <w:rFonts w:ascii="Arial" w:hAnsi="Arial" w:cs="Arial"/>
          <w:b/>
          <w:bCs/>
        </w:rPr>
      </w:pPr>
      <w:r w:rsidRPr="00DE0C73">
        <w:rPr>
          <w:rFonts w:ascii="Arial" w:hAnsi="Arial" w:cs="Arial"/>
          <w:b/>
          <w:bCs/>
        </w:rPr>
        <w:t>8.1. FISCALIZAÇÃO</w:t>
      </w:r>
    </w:p>
    <w:p w14:paraId="14933CAF" w14:textId="77777777" w:rsidR="00706CEC" w:rsidRPr="000501C9" w:rsidRDefault="00706CEC" w:rsidP="00C90E6E">
      <w:pPr>
        <w:pStyle w:val="Nivel2"/>
        <w:numPr>
          <w:ilvl w:val="0"/>
          <w:numId w:val="0"/>
        </w:numPr>
        <w:spacing w:before="0" w:line="240" w:lineRule="auto"/>
        <w:rPr>
          <w:rFonts w:ascii="Arial" w:hAnsi="Arial" w:cs="Arial"/>
        </w:rPr>
      </w:pPr>
      <w:r w:rsidRPr="000501C9">
        <w:rPr>
          <w:rFonts w:ascii="Arial" w:hAnsi="Arial" w:cs="Arial"/>
        </w:rPr>
        <w:t>8.1.1.  A execução do contrato deverá ser acompanhada e fiscalizada pelo(s) fiscal(is) ou pelos respectivos substitutos (</w:t>
      </w:r>
      <w:hyperlink r:id="rId20" w:anchor="art117">
        <w:r w:rsidRPr="000501C9">
          <w:rPr>
            <w:rStyle w:val="Hyperlink"/>
            <w:rFonts w:ascii="Arial" w:hAnsi="Arial" w:cs="Arial"/>
            <w:color w:val="auto"/>
          </w:rPr>
          <w:t>Lei nº 14.133, de 2021, art. 117, caput</w:t>
        </w:r>
      </w:hyperlink>
      <w:r w:rsidRPr="000501C9">
        <w:rPr>
          <w:rFonts w:ascii="Arial" w:hAnsi="Arial" w:cs="Arial"/>
        </w:rPr>
        <w:t>).</w:t>
      </w:r>
    </w:p>
    <w:p w14:paraId="6F8BB2AE" w14:textId="77777777" w:rsidR="00706CEC" w:rsidRPr="000501C9" w:rsidRDefault="00706CEC" w:rsidP="00C90E6E">
      <w:pPr>
        <w:pStyle w:val="Nivel2"/>
        <w:numPr>
          <w:ilvl w:val="0"/>
          <w:numId w:val="0"/>
        </w:numPr>
        <w:spacing w:before="0" w:line="240" w:lineRule="auto"/>
        <w:rPr>
          <w:rFonts w:ascii="Arial" w:hAnsi="Arial" w:cs="Arial"/>
        </w:rPr>
      </w:pPr>
      <w:r w:rsidRPr="000501C9">
        <w:rPr>
          <w:rFonts w:ascii="Arial" w:hAnsi="Arial" w:cs="Arial"/>
        </w:rPr>
        <w:t>8.1.2.  O fiscal do contrato acompanhará a execução, para que sejam cumpridas todas as condições estabelecidas, de modo a assegurar os melhores resultados para a Administração. (Decreto nº 11.246, de 2022, art. 22, VI);</w:t>
      </w:r>
    </w:p>
    <w:p w14:paraId="5D52A463" w14:textId="77777777" w:rsidR="00706CEC" w:rsidRPr="000501C9" w:rsidRDefault="00706CEC" w:rsidP="00C90E6E">
      <w:pPr>
        <w:pStyle w:val="Nivel3"/>
        <w:numPr>
          <w:ilvl w:val="0"/>
          <w:numId w:val="0"/>
        </w:numPr>
        <w:suppressAutoHyphens w:val="0"/>
        <w:spacing w:before="0" w:line="240" w:lineRule="auto"/>
        <w:rPr>
          <w:rFonts w:ascii="Arial" w:hAnsi="Arial"/>
          <w:bCs/>
          <w:color w:val="auto"/>
        </w:rPr>
      </w:pPr>
      <w:r w:rsidRPr="000501C9">
        <w:rPr>
          <w:rFonts w:ascii="Arial" w:hAnsi="Arial"/>
          <w:bCs/>
          <w:color w:val="auto"/>
        </w:rPr>
        <w:t>8.1.3. O fiscal do contrato anotará no histórico de gerenciamento com todas as ocorrências relacionadas à execução do contrato, com a descrição do que for necessário para a regularização das faltas ou dos defeitos observados. (</w:t>
      </w:r>
      <w:hyperlink r:id="rId21" w:anchor="art117§1">
        <w:r w:rsidRPr="000501C9">
          <w:rPr>
            <w:rStyle w:val="Hyperlink"/>
            <w:rFonts w:ascii="Arial" w:hAnsi="Arial"/>
            <w:bCs/>
            <w:color w:val="auto"/>
          </w:rPr>
          <w:t>Lei nº 14.133, de 2021, art. 117, §1º</w:t>
        </w:r>
      </w:hyperlink>
      <w:r w:rsidRPr="000501C9">
        <w:rPr>
          <w:rFonts w:ascii="Arial" w:hAnsi="Arial"/>
          <w:bCs/>
          <w:color w:val="auto"/>
        </w:rPr>
        <w:t xml:space="preserve">, e </w:t>
      </w:r>
      <w:hyperlink r:id="rId22" w:anchor="art22">
        <w:r w:rsidRPr="000501C9">
          <w:rPr>
            <w:rStyle w:val="Hyperlink"/>
            <w:rFonts w:ascii="Arial" w:hAnsi="Arial"/>
            <w:bCs/>
            <w:color w:val="auto"/>
          </w:rPr>
          <w:t>Decreto nº 11.246, de 2022, art. 22, II);</w:t>
        </w:r>
      </w:hyperlink>
    </w:p>
    <w:p w14:paraId="46794873" w14:textId="77777777" w:rsidR="00706CEC" w:rsidRPr="000501C9" w:rsidRDefault="00706CEC" w:rsidP="00C90E6E">
      <w:pPr>
        <w:pStyle w:val="Nivel3"/>
        <w:numPr>
          <w:ilvl w:val="0"/>
          <w:numId w:val="0"/>
        </w:numPr>
        <w:suppressAutoHyphens w:val="0"/>
        <w:spacing w:before="0" w:line="240" w:lineRule="auto"/>
        <w:rPr>
          <w:rFonts w:ascii="Arial" w:hAnsi="Arial"/>
          <w:bCs/>
          <w:color w:val="auto"/>
        </w:rPr>
      </w:pPr>
      <w:r w:rsidRPr="000501C9">
        <w:rPr>
          <w:rFonts w:ascii="Arial" w:hAnsi="Arial"/>
          <w:bCs/>
          <w:color w:val="auto"/>
        </w:rPr>
        <w:t>8.1.4. Identificada qualquer inexatidão ou irregularidade, o fiscal do contrato emitirá notificações para a correção da execução, determinando prazo para a correção. (</w:t>
      </w:r>
      <w:hyperlink r:id="rId23" w:anchor="art22">
        <w:r w:rsidRPr="000501C9">
          <w:rPr>
            <w:rStyle w:val="Hyperlink"/>
            <w:rFonts w:ascii="Arial" w:hAnsi="Arial"/>
            <w:bCs/>
            <w:color w:val="auto"/>
          </w:rPr>
          <w:t>Decreto nº 11.246, de 2022, art. 22, III</w:t>
        </w:r>
      </w:hyperlink>
      <w:r w:rsidRPr="000501C9">
        <w:rPr>
          <w:rFonts w:ascii="Arial" w:hAnsi="Arial"/>
          <w:bCs/>
          <w:color w:val="auto"/>
        </w:rPr>
        <w:t xml:space="preserve">); </w:t>
      </w:r>
    </w:p>
    <w:p w14:paraId="35DD3F7E" w14:textId="77777777" w:rsidR="00706CEC" w:rsidRPr="000501C9" w:rsidRDefault="00706CEC" w:rsidP="00C90E6E">
      <w:pPr>
        <w:pStyle w:val="Nivel3"/>
        <w:numPr>
          <w:ilvl w:val="0"/>
          <w:numId w:val="0"/>
        </w:numPr>
        <w:suppressAutoHyphens w:val="0"/>
        <w:spacing w:before="0" w:line="240" w:lineRule="auto"/>
        <w:rPr>
          <w:rFonts w:ascii="Arial" w:hAnsi="Arial"/>
          <w:bCs/>
          <w:color w:val="auto"/>
        </w:rPr>
      </w:pPr>
      <w:r w:rsidRPr="000501C9">
        <w:rPr>
          <w:rFonts w:ascii="Arial" w:hAnsi="Arial"/>
          <w:bCs/>
          <w:color w:val="auto"/>
        </w:rPr>
        <w:t>8.1.5. O Fiscal do contrato informará ao Gestor, em tempo hábil, a situação que demandar decisão ou adoção de medidas que ultrapassem sua competência, para que adote as medidas necessárias e saneadoras, se for o caso. (</w:t>
      </w:r>
      <w:hyperlink r:id="rId24" w:anchor="art22">
        <w:r w:rsidRPr="000501C9">
          <w:rPr>
            <w:rStyle w:val="Hyperlink"/>
            <w:rFonts w:ascii="Arial" w:hAnsi="Arial"/>
            <w:bCs/>
            <w:color w:val="auto"/>
          </w:rPr>
          <w:t>Decreto nº 11.246, de 2022, art. 22, IV</w:t>
        </w:r>
      </w:hyperlink>
      <w:r w:rsidRPr="000501C9">
        <w:rPr>
          <w:rFonts w:ascii="Arial" w:hAnsi="Arial"/>
          <w:bCs/>
          <w:color w:val="auto"/>
        </w:rPr>
        <w:t>).</w:t>
      </w:r>
    </w:p>
    <w:p w14:paraId="03D984D7" w14:textId="77777777" w:rsidR="00706CEC" w:rsidRPr="000501C9" w:rsidRDefault="00706CEC" w:rsidP="00C90E6E">
      <w:pPr>
        <w:pStyle w:val="Nivel3"/>
        <w:numPr>
          <w:ilvl w:val="0"/>
          <w:numId w:val="0"/>
        </w:numPr>
        <w:suppressAutoHyphens w:val="0"/>
        <w:spacing w:before="0" w:line="240" w:lineRule="auto"/>
        <w:rPr>
          <w:rFonts w:ascii="Arial" w:hAnsi="Arial"/>
          <w:bCs/>
          <w:color w:val="auto"/>
        </w:rPr>
      </w:pPr>
      <w:r w:rsidRPr="000501C9">
        <w:rPr>
          <w:rFonts w:ascii="Arial" w:hAnsi="Arial"/>
          <w:bCs/>
          <w:color w:val="auto"/>
        </w:rPr>
        <w:lastRenderedPageBreak/>
        <w:t>8.1.6. No caso de ocorrências que possam inviabilizar a execução do contrato nas datas aprazadas, o Fiscal comunicará o fato imediatamente ao Gestor. (</w:t>
      </w:r>
      <w:hyperlink r:id="rId25" w:anchor="art22">
        <w:r w:rsidRPr="000501C9">
          <w:rPr>
            <w:rStyle w:val="Hyperlink"/>
            <w:rFonts w:ascii="Arial" w:hAnsi="Arial"/>
            <w:bCs/>
            <w:color w:val="auto"/>
          </w:rPr>
          <w:t>Decreto nº 11.246, de 2022, art. 22, V</w:t>
        </w:r>
      </w:hyperlink>
      <w:r w:rsidRPr="000501C9">
        <w:rPr>
          <w:rFonts w:ascii="Arial" w:hAnsi="Arial"/>
          <w:bCs/>
          <w:color w:val="auto"/>
        </w:rPr>
        <w:t>).</w:t>
      </w:r>
    </w:p>
    <w:p w14:paraId="6739B6D8" w14:textId="462B4A6D" w:rsidR="004C0E8D" w:rsidRPr="000501C9" w:rsidRDefault="00706CEC" w:rsidP="00762ABC">
      <w:pPr>
        <w:pStyle w:val="Nivel3"/>
        <w:numPr>
          <w:ilvl w:val="0"/>
          <w:numId w:val="0"/>
        </w:numPr>
        <w:suppressAutoHyphens w:val="0"/>
        <w:spacing w:before="0" w:line="240" w:lineRule="auto"/>
        <w:rPr>
          <w:rFonts w:ascii="Arial" w:hAnsi="Arial"/>
          <w:bCs/>
          <w:color w:val="auto"/>
        </w:rPr>
      </w:pPr>
      <w:r w:rsidRPr="000501C9">
        <w:rPr>
          <w:rFonts w:ascii="Arial" w:hAnsi="Arial"/>
          <w:bCs/>
          <w:color w:val="auto"/>
        </w:rPr>
        <w:t xml:space="preserve">8.1.7. O Fiscal do contrato comunicará ao Gestor, em tempo hábil, vencimento, com vistas à renovação tempestiva ou à prorrogação contratual </w:t>
      </w:r>
      <w:hyperlink r:id="rId26" w:anchor="art22">
        <w:r w:rsidRPr="000501C9">
          <w:rPr>
            <w:rStyle w:val="Hyperlink"/>
            <w:rFonts w:ascii="Arial" w:hAnsi="Arial"/>
            <w:bCs/>
            <w:color w:val="auto"/>
          </w:rPr>
          <w:t>(Decreto nº 11.246, de 2022, art. 22, VII</w:t>
        </w:r>
      </w:hyperlink>
      <w:r w:rsidRPr="000501C9">
        <w:rPr>
          <w:rFonts w:ascii="Arial" w:hAnsi="Arial"/>
          <w:bCs/>
          <w:color w:val="auto"/>
        </w:rPr>
        <w:t>).</w:t>
      </w:r>
    </w:p>
    <w:p w14:paraId="3F50B4C1" w14:textId="77777777" w:rsidR="00706CEC" w:rsidRPr="000501C9" w:rsidRDefault="00706CEC" w:rsidP="00C90E6E">
      <w:pPr>
        <w:pStyle w:val="Nivel3"/>
        <w:numPr>
          <w:ilvl w:val="1"/>
          <w:numId w:val="24"/>
        </w:numPr>
        <w:suppressAutoHyphens w:val="0"/>
        <w:spacing w:before="0" w:line="240" w:lineRule="auto"/>
        <w:rPr>
          <w:rFonts w:ascii="Arial" w:hAnsi="Arial"/>
          <w:b/>
          <w:bCs/>
          <w:i/>
          <w:iCs/>
          <w:color w:val="auto"/>
        </w:rPr>
      </w:pPr>
      <w:r w:rsidRPr="000501C9">
        <w:rPr>
          <w:rFonts w:ascii="Arial" w:hAnsi="Arial"/>
          <w:b/>
          <w:bCs/>
          <w:color w:val="auto"/>
        </w:rPr>
        <w:t>SUPLENTE DO FISCAL</w:t>
      </w:r>
    </w:p>
    <w:p w14:paraId="163336EB" w14:textId="77777777" w:rsidR="00706CEC" w:rsidRPr="000501C9" w:rsidRDefault="00706CEC" w:rsidP="00C90E6E">
      <w:pPr>
        <w:pStyle w:val="Nvel1-SemNumPreto"/>
        <w:spacing w:before="0" w:line="240" w:lineRule="auto"/>
        <w:rPr>
          <w:b w:val="0"/>
          <w:bCs w:val="0"/>
          <w:i/>
          <w:iCs/>
          <w:sz w:val="20"/>
          <w:szCs w:val="20"/>
        </w:rPr>
      </w:pPr>
      <w:r w:rsidRPr="000501C9">
        <w:rPr>
          <w:b w:val="0"/>
          <w:bCs w:val="0"/>
          <w:sz w:val="20"/>
          <w:szCs w:val="20"/>
        </w:rPr>
        <w:t>8.2.1 Substituir o fiscal titular em suas ausências ou impedimentos legais ou ocasionais, exercendo todas as competências atribuídas à fiscalização contratual;</w:t>
      </w:r>
    </w:p>
    <w:p w14:paraId="45CE90F0" w14:textId="77777777" w:rsidR="00706CEC" w:rsidRPr="000501C9" w:rsidRDefault="00706CEC" w:rsidP="00C90E6E">
      <w:pPr>
        <w:pStyle w:val="Nvel1-SemNumPreto"/>
        <w:spacing w:before="0" w:line="240" w:lineRule="auto"/>
        <w:rPr>
          <w:b w:val="0"/>
          <w:bCs w:val="0"/>
          <w:i/>
          <w:iCs/>
          <w:sz w:val="20"/>
          <w:szCs w:val="20"/>
        </w:rPr>
      </w:pPr>
      <w:r w:rsidRPr="000501C9">
        <w:rPr>
          <w:b w:val="0"/>
          <w:bCs w:val="0"/>
          <w:sz w:val="20"/>
          <w:szCs w:val="20"/>
        </w:rPr>
        <w:t>8.2.2 Acompanhar e auxiliar a execução dos serviços, colaborando na verificação da conformidade dos atendimentos prestados, especialmente nos aspectos técnicos e quantitativos;</w:t>
      </w:r>
    </w:p>
    <w:p w14:paraId="209B308A" w14:textId="77777777" w:rsidR="00706CEC" w:rsidRPr="000501C9" w:rsidRDefault="00706CEC" w:rsidP="00C90E6E">
      <w:pPr>
        <w:pStyle w:val="Nvel1-SemNumPreto"/>
        <w:spacing w:before="0" w:line="240" w:lineRule="auto"/>
        <w:rPr>
          <w:b w:val="0"/>
          <w:bCs w:val="0"/>
          <w:i/>
          <w:iCs/>
          <w:sz w:val="20"/>
          <w:szCs w:val="20"/>
        </w:rPr>
      </w:pPr>
      <w:r w:rsidRPr="000501C9">
        <w:rPr>
          <w:b w:val="0"/>
          <w:bCs w:val="0"/>
          <w:sz w:val="20"/>
          <w:szCs w:val="20"/>
        </w:rPr>
        <w:t>8.2.3 Conferir os relatórios mensais de produção, validando, quando for o caso, as informações prestadas pela contratada e comunicando eventuais inconsistências ao fiscal titular;</w:t>
      </w:r>
    </w:p>
    <w:p w14:paraId="7CA1E071" w14:textId="77777777" w:rsidR="00706CEC" w:rsidRPr="000501C9" w:rsidRDefault="00706CEC" w:rsidP="00C90E6E">
      <w:pPr>
        <w:pStyle w:val="PargrafodaLista"/>
        <w:spacing w:after="120" w:line="240" w:lineRule="auto"/>
        <w:ind w:left="0"/>
        <w:contextualSpacing w:val="0"/>
        <w:jc w:val="both"/>
        <w:rPr>
          <w:rFonts w:ascii="Arial" w:hAnsi="Arial" w:cs="Arial"/>
          <w:sz w:val="20"/>
          <w:szCs w:val="20"/>
        </w:rPr>
      </w:pPr>
      <w:r w:rsidRPr="000501C9">
        <w:rPr>
          <w:rFonts w:ascii="Arial" w:hAnsi="Arial" w:cs="Arial"/>
          <w:sz w:val="20"/>
          <w:szCs w:val="20"/>
        </w:rPr>
        <w:t>8.2.4 Participar do controle da assiduidade e pontualidade dos profissionais da contratada, com base nos registros de atendimento e listas de presença dos usuários;</w:t>
      </w:r>
    </w:p>
    <w:p w14:paraId="627C32B5" w14:textId="77777777" w:rsidR="00706CEC" w:rsidRPr="000501C9" w:rsidRDefault="00706CEC" w:rsidP="00C90E6E">
      <w:pPr>
        <w:pStyle w:val="PargrafodaLista"/>
        <w:spacing w:after="120" w:line="240" w:lineRule="auto"/>
        <w:ind w:left="0"/>
        <w:contextualSpacing w:val="0"/>
        <w:jc w:val="both"/>
        <w:rPr>
          <w:rFonts w:ascii="Arial" w:hAnsi="Arial" w:cs="Arial"/>
          <w:sz w:val="20"/>
          <w:szCs w:val="20"/>
        </w:rPr>
      </w:pPr>
      <w:r w:rsidRPr="000501C9">
        <w:rPr>
          <w:rFonts w:ascii="Arial" w:hAnsi="Arial" w:cs="Arial"/>
          <w:sz w:val="20"/>
          <w:szCs w:val="20"/>
        </w:rPr>
        <w:t>8.2.5 Auxiliar na interlocução com a contratada, especialmente no esclarecimento de dúvidas operacionais e no encaminhamento de demandas da unidade de saúde onde o serviço é prestado;</w:t>
      </w:r>
    </w:p>
    <w:p w14:paraId="3DACC61E" w14:textId="77777777" w:rsidR="00706CEC" w:rsidRPr="000501C9" w:rsidRDefault="00706CEC" w:rsidP="00C90E6E">
      <w:pPr>
        <w:pStyle w:val="PargrafodaLista"/>
        <w:spacing w:after="120" w:line="240" w:lineRule="auto"/>
        <w:ind w:left="0"/>
        <w:contextualSpacing w:val="0"/>
        <w:jc w:val="both"/>
        <w:rPr>
          <w:rFonts w:ascii="Arial" w:hAnsi="Arial" w:cs="Arial"/>
          <w:sz w:val="20"/>
          <w:szCs w:val="20"/>
        </w:rPr>
      </w:pPr>
      <w:r w:rsidRPr="000501C9">
        <w:rPr>
          <w:rFonts w:ascii="Arial" w:hAnsi="Arial" w:cs="Arial"/>
          <w:sz w:val="20"/>
          <w:szCs w:val="20"/>
        </w:rPr>
        <w:t>8.2.6 Comunicar ao fiscal titular qualquer irregularidade, descumprimento contratual ou situação que comprometa a qualidade, continuidade ou legalidade da execução do serviço;</w:t>
      </w:r>
    </w:p>
    <w:p w14:paraId="3A07DF10" w14:textId="77777777" w:rsidR="00706CEC" w:rsidRPr="000501C9" w:rsidRDefault="00706CEC" w:rsidP="00C90E6E">
      <w:pPr>
        <w:pStyle w:val="PargrafodaLista"/>
        <w:spacing w:after="120" w:line="240" w:lineRule="auto"/>
        <w:ind w:left="0"/>
        <w:contextualSpacing w:val="0"/>
        <w:jc w:val="both"/>
        <w:rPr>
          <w:rFonts w:ascii="Arial" w:hAnsi="Arial" w:cs="Arial"/>
          <w:sz w:val="20"/>
          <w:szCs w:val="20"/>
        </w:rPr>
      </w:pPr>
      <w:r w:rsidRPr="000501C9">
        <w:rPr>
          <w:rFonts w:ascii="Arial" w:hAnsi="Arial" w:cs="Arial"/>
          <w:sz w:val="20"/>
          <w:szCs w:val="20"/>
        </w:rPr>
        <w:t>8.2.7 Manter registros organizados das atividades desempenhadas no acompanhamento do contrato, colaborando com eventuais auditorias internas, externas ou de órgãos de controle.</w:t>
      </w:r>
    </w:p>
    <w:p w14:paraId="73C0F380" w14:textId="77777777" w:rsidR="00706CEC" w:rsidRPr="000501C9" w:rsidRDefault="00706CEC" w:rsidP="00C90E6E">
      <w:pPr>
        <w:pStyle w:val="Nvel1-SemNumPreto"/>
        <w:numPr>
          <w:ilvl w:val="1"/>
          <w:numId w:val="24"/>
        </w:numPr>
        <w:spacing w:before="0" w:line="240" w:lineRule="auto"/>
        <w:contextualSpacing/>
        <w:rPr>
          <w:i/>
          <w:iCs/>
          <w:sz w:val="20"/>
          <w:szCs w:val="20"/>
        </w:rPr>
      </w:pPr>
      <w:r w:rsidRPr="000501C9">
        <w:rPr>
          <w:sz w:val="20"/>
          <w:szCs w:val="20"/>
        </w:rPr>
        <w:t xml:space="preserve">GESTOR </w:t>
      </w:r>
    </w:p>
    <w:p w14:paraId="4C4A73FB" w14:textId="77777777" w:rsidR="00706CEC" w:rsidRPr="000501C9" w:rsidRDefault="00706CEC" w:rsidP="00DE0C73">
      <w:pPr>
        <w:pStyle w:val="PargrafodaLista"/>
        <w:spacing w:after="120" w:line="240" w:lineRule="auto"/>
        <w:ind w:left="0"/>
        <w:contextualSpacing w:val="0"/>
        <w:jc w:val="both"/>
        <w:rPr>
          <w:rFonts w:ascii="Arial" w:hAnsi="Arial" w:cs="Arial"/>
          <w:sz w:val="20"/>
          <w:szCs w:val="20"/>
        </w:rPr>
      </w:pPr>
      <w:r w:rsidRPr="000501C9">
        <w:rPr>
          <w:rFonts w:ascii="Arial" w:hAnsi="Arial" w:cs="Arial"/>
          <w:sz w:val="20"/>
          <w:szCs w:val="20"/>
        </w:rPr>
        <w:t>8.3.1. O gestor do contrato coordenará a atualização do processo de acompanhamento e fiscalização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F502F09" w14:textId="77777777"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 xml:space="preserve">8.3.2. O gestor do contrato acompanhará os registros realizados pelos fiscais, de todas as ocorrências relacionadas à execução do contrato e as medidas adotadas, informando, se for o caso, à autoridade superior àquelas que ultrapassarem a sua competência. (Decreto nº 11.246, de 2022, art. 21, II). </w:t>
      </w:r>
    </w:p>
    <w:p w14:paraId="222957B8" w14:textId="77777777"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 xml:space="preserve">8.3.3.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716F374" w14:textId="77777777"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 xml:space="preserve">8.3.4.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686792A" w14:textId="77777777"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 xml:space="preserve">8.3.5.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FE319CC" w14:textId="77777777"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 xml:space="preserve">8.3.6.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C9B5B9A" w14:textId="73EA6792" w:rsidR="0009661D" w:rsidRPr="00762ABC" w:rsidRDefault="00706CEC" w:rsidP="00762ABC">
      <w:pPr>
        <w:pStyle w:val="Nivel2"/>
        <w:numPr>
          <w:ilvl w:val="0"/>
          <w:numId w:val="0"/>
        </w:numPr>
        <w:spacing w:before="0" w:line="240" w:lineRule="auto"/>
        <w:rPr>
          <w:rFonts w:ascii="Arial" w:hAnsi="Arial" w:cs="Arial"/>
        </w:rPr>
      </w:pPr>
      <w:r w:rsidRPr="000501C9">
        <w:rPr>
          <w:rFonts w:ascii="Arial" w:hAnsi="Arial" w:cs="Arial"/>
        </w:rPr>
        <w:lastRenderedPageBreak/>
        <w:t>8.3.7. O gestor do contrato deverá enviar a documentação pertinente ao setor de contratos para a formalização dos procedimentos de liquidação e pagamento, no valor dimensionado pela fiscalização e gestão nos termos do contrato.</w:t>
      </w:r>
    </w:p>
    <w:p w14:paraId="05F5D7F2" w14:textId="1F91EF70" w:rsidR="00706CEC" w:rsidRPr="000501C9" w:rsidRDefault="00706CEC" w:rsidP="00DE0C73">
      <w:pPr>
        <w:pBdr>
          <w:top w:val="nil"/>
          <w:left w:val="nil"/>
          <w:bottom w:val="nil"/>
          <w:right w:val="nil"/>
          <w:between w:val="nil"/>
        </w:pBdr>
        <w:spacing w:after="120"/>
        <w:jc w:val="both"/>
        <w:rPr>
          <w:rFonts w:ascii="Arial" w:eastAsia="Arial" w:hAnsi="Arial" w:cs="Arial"/>
          <w:b/>
          <w:sz w:val="20"/>
          <w:szCs w:val="20"/>
        </w:rPr>
      </w:pPr>
      <w:r w:rsidRPr="000501C9">
        <w:rPr>
          <w:rFonts w:ascii="Arial" w:eastAsia="Arial" w:hAnsi="Arial" w:cs="Arial"/>
          <w:b/>
          <w:sz w:val="20"/>
          <w:szCs w:val="20"/>
        </w:rPr>
        <w:t xml:space="preserve">9. CRITÉRIO DE EXECUÇÃO DO SERVIÇO, PRAZOS E PAGAMENTO </w:t>
      </w:r>
    </w:p>
    <w:p w14:paraId="436A0547" w14:textId="77777777" w:rsidR="00706CEC" w:rsidRPr="00E469AD" w:rsidRDefault="00706CEC" w:rsidP="00DE0C73">
      <w:pPr>
        <w:pStyle w:val="Nivel2"/>
        <w:numPr>
          <w:ilvl w:val="0"/>
          <w:numId w:val="0"/>
        </w:numPr>
        <w:spacing w:before="0" w:line="240" w:lineRule="auto"/>
        <w:rPr>
          <w:rFonts w:ascii="Arial" w:hAnsi="Arial" w:cs="Arial"/>
          <w:b/>
          <w:bCs/>
        </w:rPr>
      </w:pPr>
      <w:r w:rsidRPr="00E469AD">
        <w:rPr>
          <w:rFonts w:ascii="Arial" w:hAnsi="Arial" w:cs="Arial"/>
          <w:b/>
          <w:bCs/>
        </w:rPr>
        <w:t>9.1. CRITÉRIO DE EXECUÇÃO:</w:t>
      </w:r>
    </w:p>
    <w:p w14:paraId="1220AEF5" w14:textId="5F787A1A" w:rsidR="00706CEC" w:rsidRPr="00E469AD" w:rsidRDefault="00706CEC" w:rsidP="00FE5F1E">
      <w:pPr>
        <w:pStyle w:val="Nivel2"/>
        <w:numPr>
          <w:ilvl w:val="0"/>
          <w:numId w:val="0"/>
        </w:numPr>
        <w:spacing w:before="0" w:line="240" w:lineRule="auto"/>
        <w:rPr>
          <w:rFonts w:ascii="Arial" w:hAnsi="Arial" w:cs="Arial"/>
        </w:rPr>
      </w:pPr>
      <w:r w:rsidRPr="00E469AD">
        <w:rPr>
          <w:rFonts w:ascii="Arial" w:hAnsi="Arial" w:cs="Arial"/>
        </w:rPr>
        <w:t>9.1.1</w:t>
      </w:r>
      <w:r w:rsidR="006A5933" w:rsidRPr="00E469AD">
        <w:rPr>
          <w:rFonts w:ascii="Arial" w:hAnsi="Arial" w:cs="Arial"/>
        </w:rPr>
        <w:t xml:space="preserve"> </w:t>
      </w:r>
      <w:r w:rsidR="00FE5F1E" w:rsidRPr="00E469AD">
        <w:rPr>
          <w:rFonts w:ascii="Arial" w:eastAsia="Arial" w:hAnsi="Arial" w:cs="Arial"/>
        </w:rPr>
        <w:t>Os atendimentos serão realizados nas unidades de Saúde do Município de Goiana / Pernambuco, de acordo com a demanda</w:t>
      </w:r>
      <w:r w:rsidRPr="00E469AD">
        <w:rPr>
          <w:rFonts w:ascii="Arial" w:hAnsi="Arial" w:cs="Arial"/>
        </w:rPr>
        <w:t>.</w:t>
      </w:r>
    </w:p>
    <w:p w14:paraId="0AE4B8FC" w14:textId="77777777" w:rsidR="00706CEC" w:rsidRPr="00E469AD" w:rsidRDefault="00706CEC" w:rsidP="00DE0C73">
      <w:pPr>
        <w:pStyle w:val="Nivel2"/>
        <w:numPr>
          <w:ilvl w:val="0"/>
          <w:numId w:val="0"/>
        </w:numPr>
        <w:spacing w:before="0" w:line="240" w:lineRule="auto"/>
        <w:rPr>
          <w:rFonts w:ascii="Arial" w:hAnsi="Arial" w:cs="Arial"/>
        </w:rPr>
      </w:pPr>
      <w:r w:rsidRPr="00E469AD">
        <w:rPr>
          <w:rFonts w:ascii="Arial" w:hAnsi="Arial" w:cs="Arial"/>
        </w:rPr>
        <w:t>9.1.6 O Atendimento aos pacientes será regulado pela Central de Regulação do Município da seguinte forma:</w:t>
      </w:r>
    </w:p>
    <w:p w14:paraId="03995612" w14:textId="77777777" w:rsidR="00706CEC" w:rsidRPr="00E469AD" w:rsidRDefault="00706CEC" w:rsidP="00DE0C73">
      <w:pPr>
        <w:pStyle w:val="Nivel2"/>
        <w:numPr>
          <w:ilvl w:val="0"/>
          <w:numId w:val="0"/>
        </w:numPr>
        <w:spacing w:before="0" w:line="240" w:lineRule="auto"/>
        <w:rPr>
          <w:rFonts w:ascii="Arial" w:hAnsi="Arial" w:cs="Arial"/>
        </w:rPr>
      </w:pPr>
      <w:r w:rsidRPr="00E469AD">
        <w:rPr>
          <w:rFonts w:ascii="Arial" w:hAnsi="Arial" w:cs="Arial"/>
        </w:rPr>
        <w:t>9.1.6.1 O atendimento aos usuários que necessitem de atendimento deverá ser realizado somente mediante a Regulação e posterior autorização da central de regulação do município, sendo que os atendimentos serão agendados de acordo com a necessidade de cada usuário.</w:t>
      </w:r>
    </w:p>
    <w:p w14:paraId="2C879EB2" w14:textId="77777777" w:rsidR="00706CEC" w:rsidRPr="00E469AD" w:rsidRDefault="00706CEC" w:rsidP="00DE0C73">
      <w:pPr>
        <w:pStyle w:val="Nivel2"/>
        <w:numPr>
          <w:ilvl w:val="0"/>
          <w:numId w:val="0"/>
        </w:numPr>
        <w:spacing w:before="0" w:line="240" w:lineRule="auto"/>
        <w:rPr>
          <w:rFonts w:ascii="Arial" w:hAnsi="Arial" w:cs="Arial"/>
        </w:rPr>
      </w:pPr>
      <w:r w:rsidRPr="00E469AD">
        <w:rPr>
          <w:rFonts w:ascii="Arial" w:hAnsi="Arial" w:cs="Arial"/>
        </w:rPr>
        <w:t>9.1.6.2 O CREDENCIADO deverá apresentar mensalmente ao Fiscais do contrato o registro dos procedimentos realizados e será paga apenas pela sua produtividade mensal. Ressaltando que os custos operacionais da prestação do serviço são de responsabilidade da empresa.</w:t>
      </w:r>
    </w:p>
    <w:p w14:paraId="69DFE84E" w14:textId="77777777" w:rsidR="00706CEC" w:rsidRPr="000501C9" w:rsidRDefault="00706CEC" w:rsidP="00DE0C73">
      <w:pPr>
        <w:pStyle w:val="Nivel2"/>
        <w:numPr>
          <w:ilvl w:val="0"/>
          <w:numId w:val="0"/>
        </w:numPr>
        <w:spacing w:before="0" w:line="240" w:lineRule="auto"/>
        <w:rPr>
          <w:rFonts w:ascii="Arial" w:hAnsi="Arial" w:cs="Arial"/>
        </w:rPr>
      </w:pPr>
      <w:r w:rsidRPr="00E469AD">
        <w:rPr>
          <w:rFonts w:ascii="Arial" w:hAnsi="Arial" w:cs="Arial"/>
        </w:rPr>
        <w:t>9.1.7 Realizar os procedimentos contratados sem cobrança de qualquer valor adicional ao usuário do SUS.</w:t>
      </w:r>
    </w:p>
    <w:p w14:paraId="4DDFE9C7" w14:textId="4CE2E9A1"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b/>
          <w:bCs/>
        </w:rPr>
        <w:t xml:space="preserve">9.2. </w:t>
      </w:r>
      <w:r w:rsidRPr="000501C9">
        <w:rPr>
          <w:rFonts w:ascii="Arial" w:hAnsi="Arial" w:cs="Arial"/>
          <w:b/>
          <w:bCs/>
          <w:u w:val="single"/>
        </w:rPr>
        <w:t>PRAZO</w:t>
      </w:r>
      <w:r w:rsidRPr="000501C9">
        <w:rPr>
          <w:rFonts w:ascii="Arial" w:hAnsi="Arial" w:cs="Arial"/>
          <w:b/>
          <w:bCs/>
        </w:rPr>
        <w:t xml:space="preserve"> </w:t>
      </w:r>
    </w:p>
    <w:p w14:paraId="22185149" w14:textId="77777777" w:rsidR="00706CEC" w:rsidRPr="000501C9" w:rsidRDefault="00706CEC" w:rsidP="00DE0C73">
      <w:pPr>
        <w:pStyle w:val="Nivel2"/>
        <w:numPr>
          <w:ilvl w:val="2"/>
          <w:numId w:val="29"/>
        </w:numPr>
        <w:spacing w:before="0" w:line="240" w:lineRule="auto"/>
        <w:ind w:left="0" w:firstLine="0"/>
        <w:rPr>
          <w:rFonts w:ascii="Arial" w:hAnsi="Arial" w:cs="Arial"/>
        </w:rPr>
      </w:pPr>
      <w:r w:rsidRPr="000501C9">
        <w:rPr>
          <w:rFonts w:ascii="Arial" w:hAnsi="Arial" w:cs="Arial"/>
        </w:rPr>
        <w:t>O prazo para iniciar a prestação de serviços objeto deste Contrato, será de até 05 (cinco) dias úteis, contado da solicitação pelo DEMANDANTE, através da Ordem de Serviço.</w:t>
      </w:r>
    </w:p>
    <w:p w14:paraId="19F316C4" w14:textId="77777777" w:rsidR="00706CEC" w:rsidRPr="000501C9" w:rsidRDefault="00706CEC" w:rsidP="00DE0C73">
      <w:pPr>
        <w:pStyle w:val="Nivel2"/>
        <w:numPr>
          <w:ilvl w:val="2"/>
          <w:numId w:val="29"/>
        </w:numPr>
        <w:spacing w:before="0" w:line="240" w:lineRule="auto"/>
        <w:ind w:left="0" w:firstLine="0"/>
        <w:rPr>
          <w:rFonts w:ascii="Arial" w:hAnsi="Arial" w:cs="Arial"/>
        </w:rPr>
      </w:pPr>
      <w:r w:rsidRPr="000501C9">
        <w:rPr>
          <w:rFonts w:ascii="Arial" w:hAnsi="Arial" w:cs="Arial"/>
        </w:rPr>
        <w:t>Os procedimentos deverão ser executados de acordo com as normas técnicas aplicáveis e em observância às diretrizes previstas no Termo de Referência.</w:t>
      </w:r>
    </w:p>
    <w:p w14:paraId="1DBD2E5A" w14:textId="77777777" w:rsidR="00706CEC" w:rsidRPr="000501C9" w:rsidRDefault="00706CEC" w:rsidP="00DE0C73">
      <w:pPr>
        <w:pStyle w:val="Nivel2"/>
        <w:numPr>
          <w:ilvl w:val="2"/>
          <w:numId w:val="29"/>
        </w:numPr>
        <w:spacing w:before="0" w:line="240" w:lineRule="auto"/>
        <w:ind w:left="0" w:firstLine="0"/>
        <w:rPr>
          <w:rFonts w:ascii="Arial" w:hAnsi="Arial" w:cs="Arial"/>
        </w:rPr>
      </w:pPr>
      <w:r w:rsidRPr="000501C9">
        <w:rPr>
          <w:rFonts w:ascii="Arial" w:hAnsi="Arial" w:cs="Arial"/>
        </w:rPr>
        <w:t>Os serviços serão recebidos provisoriamente no prazo de 05 (Cinco) dias, pelo responsável pelo acompanhamento e fiscalização, para efeito de posterior verificação de sua conformidade com as especificações constantes no Termo de Referência e na proposta.</w:t>
      </w:r>
    </w:p>
    <w:p w14:paraId="7DA801AB" w14:textId="77777777" w:rsidR="00706CEC" w:rsidRDefault="00706CEC" w:rsidP="00DE0C73">
      <w:pPr>
        <w:pStyle w:val="Nivel2"/>
        <w:numPr>
          <w:ilvl w:val="2"/>
          <w:numId w:val="29"/>
        </w:numPr>
        <w:spacing w:before="0" w:line="240" w:lineRule="auto"/>
        <w:ind w:left="0" w:hanging="11"/>
        <w:rPr>
          <w:rFonts w:ascii="Arial" w:hAnsi="Arial" w:cs="Arial"/>
        </w:rPr>
      </w:pPr>
      <w:r w:rsidRPr="000501C9">
        <w:rPr>
          <w:rFonts w:ascii="Arial" w:hAnsi="Arial" w:cs="Arial"/>
        </w:rPr>
        <w:t>Os serviços serão recebidos definitivamente no prazo de 10 (Dez) dias, contados do recebimento provisório, após a verificação da qualidade e quantidade do item e consequente aceitação mediante termo circunstanciado.</w:t>
      </w:r>
    </w:p>
    <w:p w14:paraId="2E5E16EF" w14:textId="77777777" w:rsidR="00706CEC" w:rsidRPr="000501C9" w:rsidRDefault="00706CEC" w:rsidP="00DE0C73">
      <w:pPr>
        <w:pStyle w:val="Nivel2"/>
        <w:numPr>
          <w:ilvl w:val="0"/>
          <w:numId w:val="0"/>
        </w:numPr>
        <w:spacing w:before="0" w:line="240" w:lineRule="auto"/>
        <w:rPr>
          <w:rFonts w:ascii="Arial" w:hAnsi="Arial" w:cs="Arial"/>
          <w:b/>
          <w:bCs/>
        </w:rPr>
      </w:pPr>
      <w:r w:rsidRPr="000501C9">
        <w:rPr>
          <w:rFonts w:ascii="Arial" w:hAnsi="Arial" w:cs="Arial"/>
          <w:b/>
          <w:bCs/>
        </w:rPr>
        <w:t xml:space="preserve">9.3. </w:t>
      </w:r>
      <w:r w:rsidRPr="000501C9">
        <w:rPr>
          <w:rFonts w:ascii="Arial" w:hAnsi="Arial" w:cs="Arial"/>
          <w:b/>
          <w:bCs/>
          <w:u w:val="single"/>
        </w:rPr>
        <w:t>PAGAMENTO</w:t>
      </w:r>
    </w:p>
    <w:p w14:paraId="6AA296AE" w14:textId="6208C823"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 xml:space="preserve">9.3.1 Os serviços realizados em cada mês serão totalizados pelo preço unitário da Tabela do </w:t>
      </w:r>
      <w:r w:rsidR="007B00FE">
        <w:rPr>
          <w:rFonts w:ascii="Arial" w:hAnsi="Arial" w:cs="Arial"/>
        </w:rPr>
        <w:t>item 10</w:t>
      </w:r>
      <w:r w:rsidRPr="000501C9">
        <w:rPr>
          <w:rFonts w:ascii="Arial" w:hAnsi="Arial" w:cs="Arial"/>
        </w:rPr>
        <w:t>, emitida a fatura e apresentada ao Fundo Municipal de Saúde de Goiana, juntamente com os documentos comprobatórios da efetiva realização dos serviços.</w:t>
      </w:r>
    </w:p>
    <w:p w14:paraId="7A7B7277" w14:textId="77777777"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9.3.2 O pagamento será feito mensalmente através de crédito bancário, após a conferência da exatidão e do processamento contábil da despesa, sendo pago no prazo de até 30 dias após o adimplemento.</w:t>
      </w:r>
    </w:p>
    <w:p w14:paraId="6CE33697" w14:textId="69008F21"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 xml:space="preserve">9.3.3 O adimplemento de que trata o item anterior depende da apresentação da documentação atestadora da execução dos serviços (requisições ou autorizações, fatura, nota fiscal, recibo e planilha com o valor resultante da multiplicação do preço dos serviços pelo valor da Tabela </w:t>
      </w:r>
      <w:r w:rsidR="007B00FE">
        <w:rPr>
          <w:rFonts w:ascii="Arial" w:hAnsi="Arial" w:cs="Arial"/>
        </w:rPr>
        <w:t>do item 10</w:t>
      </w:r>
      <w:r w:rsidRPr="000501C9">
        <w:rPr>
          <w:rFonts w:ascii="Arial" w:hAnsi="Arial" w:cs="Arial"/>
        </w:rPr>
        <w:t xml:space="preserve"> pela Unidade Prestadora de Serviço credenciada, aceitação e atesto pelo Fiscal do Contrato nos documentos hábeis de cobrança.</w:t>
      </w:r>
    </w:p>
    <w:p w14:paraId="63B22654" w14:textId="77777777" w:rsidR="00706CEC" w:rsidRPr="000501C9" w:rsidRDefault="00706CEC" w:rsidP="00DE0C73">
      <w:pPr>
        <w:pStyle w:val="Nivel2"/>
        <w:numPr>
          <w:ilvl w:val="0"/>
          <w:numId w:val="0"/>
        </w:numPr>
        <w:spacing w:before="0" w:line="240" w:lineRule="auto"/>
        <w:rPr>
          <w:rFonts w:ascii="Arial" w:hAnsi="Arial" w:cs="Arial"/>
        </w:rPr>
      </w:pPr>
      <w:r w:rsidRPr="000501C9">
        <w:rPr>
          <w:rFonts w:ascii="Arial" w:hAnsi="Arial" w:cs="Arial"/>
        </w:rPr>
        <w:t>9.3.4 A liberação do pagamento somente ocorrerá depois de cumpridas, pela empresa contratada, as condições pactuadas, da forma indicada no item 9.3.3.</w:t>
      </w:r>
    </w:p>
    <w:p w14:paraId="44755EE0" w14:textId="77777777" w:rsidR="00706CEC" w:rsidRDefault="00706CEC" w:rsidP="00DE0C73">
      <w:pPr>
        <w:pStyle w:val="Nivel2"/>
        <w:numPr>
          <w:ilvl w:val="0"/>
          <w:numId w:val="0"/>
        </w:numPr>
        <w:spacing w:before="0" w:line="240" w:lineRule="auto"/>
        <w:rPr>
          <w:rFonts w:ascii="Arial" w:hAnsi="Arial" w:cs="Arial"/>
        </w:rPr>
      </w:pPr>
      <w:r w:rsidRPr="000501C9">
        <w:rPr>
          <w:rFonts w:ascii="Arial" w:hAnsi="Arial" w:cs="Arial"/>
        </w:rPr>
        <w:t>9.3.5 Havendo erro na nota fiscal ou circunstância que impeçam a liquidação da despesa, aquela será devolvida à empresa contratada e o pagamento ficará pendente até que o credor providencie as medidas saneadoras. Neste caso o prazo de pagamento começa a contar a partir da data da regularização da situação ou da reapresentação do documento fiscal, não acarretando qualquer ônus para o Fundo Municipal de Saúde de Goiana.</w:t>
      </w:r>
    </w:p>
    <w:p w14:paraId="07F2915C" w14:textId="77777777" w:rsidR="00B032C0" w:rsidRPr="000501C9" w:rsidRDefault="00B032C0" w:rsidP="00DE0C73">
      <w:pPr>
        <w:pStyle w:val="Nivel2"/>
        <w:numPr>
          <w:ilvl w:val="0"/>
          <w:numId w:val="0"/>
        </w:numPr>
        <w:spacing w:before="0" w:line="240" w:lineRule="auto"/>
        <w:rPr>
          <w:rFonts w:ascii="Arial" w:hAnsi="Arial" w:cs="Arial"/>
        </w:rPr>
      </w:pPr>
    </w:p>
    <w:p w14:paraId="653035DE" w14:textId="77777777" w:rsidR="00706CEC" w:rsidRPr="000501C9" w:rsidRDefault="00706CEC" w:rsidP="00DE0C73">
      <w:pPr>
        <w:pBdr>
          <w:top w:val="nil"/>
          <w:left w:val="nil"/>
          <w:bottom w:val="nil"/>
          <w:right w:val="nil"/>
          <w:between w:val="nil"/>
        </w:pBdr>
        <w:spacing w:after="120"/>
        <w:jc w:val="both"/>
        <w:rPr>
          <w:rFonts w:ascii="Arial" w:eastAsia="Arial" w:hAnsi="Arial" w:cs="Arial"/>
          <w:b/>
          <w:sz w:val="20"/>
          <w:szCs w:val="20"/>
        </w:rPr>
      </w:pPr>
      <w:r w:rsidRPr="000501C9">
        <w:rPr>
          <w:rFonts w:ascii="Arial" w:eastAsia="Arial" w:hAnsi="Arial" w:cs="Arial"/>
          <w:b/>
          <w:sz w:val="20"/>
          <w:szCs w:val="20"/>
        </w:rPr>
        <w:lastRenderedPageBreak/>
        <w:t xml:space="preserve">10. </w:t>
      </w:r>
      <w:r w:rsidRPr="000501C9">
        <w:rPr>
          <w:rFonts w:ascii="Arial" w:eastAsia="Arial" w:hAnsi="Arial" w:cs="Arial"/>
          <w:b/>
          <w:sz w:val="20"/>
          <w:szCs w:val="20"/>
          <w:u w:val="single"/>
        </w:rPr>
        <w:t>VALOR ESTIMADO</w:t>
      </w:r>
      <w:r w:rsidRPr="000501C9">
        <w:rPr>
          <w:rFonts w:ascii="Arial" w:eastAsia="Arial" w:hAnsi="Arial" w:cs="Arial"/>
          <w:b/>
          <w:sz w:val="20"/>
          <w:szCs w:val="20"/>
        </w:rPr>
        <w:t xml:space="preserve"> </w:t>
      </w:r>
    </w:p>
    <w:p w14:paraId="058F8362" w14:textId="5AB12F74" w:rsidR="00706CEC" w:rsidRDefault="00706CEC" w:rsidP="00DB4216">
      <w:pPr>
        <w:jc w:val="both"/>
        <w:rPr>
          <w:rFonts w:ascii="Arial" w:eastAsia="Arial" w:hAnsi="Arial" w:cs="Arial"/>
          <w:sz w:val="20"/>
          <w:szCs w:val="20"/>
        </w:rPr>
      </w:pPr>
      <w:bookmarkStart w:id="10" w:name="_heading=h.1fob9te" w:colFirst="0" w:colLast="0"/>
      <w:bookmarkEnd w:id="10"/>
      <w:r w:rsidRPr="000501C9">
        <w:rPr>
          <w:rFonts w:ascii="Arial" w:eastAsia="Arial" w:hAnsi="Arial" w:cs="Arial"/>
          <w:sz w:val="20"/>
          <w:szCs w:val="20"/>
        </w:rPr>
        <w:t xml:space="preserve">10.1. O valor estimado para o presente objeto totaliza </w:t>
      </w:r>
      <w:r w:rsidR="00DB4216" w:rsidRPr="00DB4216">
        <w:rPr>
          <w:rFonts w:ascii="Arial" w:hAnsi="Arial" w:cs="Arial"/>
          <w:b/>
          <w:bCs/>
          <w:color w:val="000000"/>
          <w:sz w:val="20"/>
          <w:szCs w:val="20"/>
        </w:rPr>
        <w:t xml:space="preserve">R$ 68.356.882,80 </w:t>
      </w:r>
      <w:r w:rsidRPr="00DB4216">
        <w:rPr>
          <w:rFonts w:ascii="Arial" w:eastAsia="Arial" w:hAnsi="Arial" w:cs="Arial"/>
          <w:b/>
          <w:bCs/>
          <w:sz w:val="20"/>
          <w:szCs w:val="20"/>
        </w:rPr>
        <w:t>(</w:t>
      </w:r>
      <w:r w:rsidR="00DB4216" w:rsidRPr="00DB4216">
        <w:rPr>
          <w:rFonts w:ascii="Arial" w:eastAsia="Arial" w:hAnsi="Arial" w:cs="Arial"/>
          <w:b/>
          <w:bCs/>
          <w:sz w:val="20"/>
          <w:szCs w:val="20"/>
        </w:rPr>
        <w:t>sessenta e oito milhões trezentos e cinquenta e seis</w:t>
      </w:r>
      <w:r w:rsidRPr="00DB4216">
        <w:rPr>
          <w:rFonts w:ascii="Arial" w:eastAsia="Arial" w:hAnsi="Arial" w:cs="Arial"/>
          <w:b/>
          <w:bCs/>
          <w:sz w:val="20"/>
          <w:szCs w:val="20"/>
        </w:rPr>
        <w:t xml:space="preserve"> </w:t>
      </w:r>
      <w:r w:rsidR="00DB4216" w:rsidRPr="00DB4216">
        <w:rPr>
          <w:rFonts w:ascii="Arial" w:eastAsia="Arial" w:hAnsi="Arial" w:cs="Arial"/>
          <w:b/>
          <w:bCs/>
          <w:sz w:val="20"/>
          <w:szCs w:val="20"/>
        </w:rPr>
        <w:t>reais oitocentos e oitenta e dois</w:t>
      </w:r>
      <w:r w:rsidRPr="00DB4216">
        <w:rPr>
          <w:rFonts w:ascii="Arial" w:eastAsia="Arial" w:hAnsi="Arial" w:cs="Arial"/>
          <w:b/>
          <w:bCs/>
          <w:sz w:val="20"/>
          <w:szCs w:val="20"/>
        </w:rPr>
        <w:t xml:space="preserve"> </w:t>
      </w:r>
      <w:r w:rsidR="00761A83" w:rsidRPr="00DB4216">
        <w:rPr>
          <w:rFonts w:ascii="Arial" w:eastAsia="Arial" w:hAnsi="Arial" w:cs="Arial"/>
          <w:b/>
          <w:bCs/>
          <w:sz w:val="20"/>
          <w:szCs w:val="20"/>
        </w:rPr>
        <w:t>mil</w:t>
      </w:r>
      <w:r w:rsidRPr="00DB4216">
        <w:rPr>
          <w:rFonts w:ascii="Arial" w:eastAsia="Arial" w:hAnsi="Arial" w:cs="Arial"/>
          <w:b/>
          <w:bCs/>
          <w:sz w:val="20"/>
          <w:szCs w:val="20"/>
        </w:rPr>
        <w:t xml:space="preserve"> </w:t>
      </w:r>
      <w:r w:rsidR="00DB4216" w:rsidRPr="00DB4216">
        <w:rPr>
          <w:rFonts w:ascii="Arial" w:eastAsia="Arial" w:hAnsi="Arial" w:cs="Arial"/>
          <w:b/>
          <w:bCs/>
          <w:sz w:val="20"/>
          <w:szCs w:val="20"/>
        </w:rPr>
        <w:t>e oitenta</w:t>
      </w:r>
      <w:r w:rsidRPr="00DB4216">
        <w:rPr>
          <w:rFonts w:ascii="Arial" w:eastAsia="Arial" w:hAnsi="Arial" w:cs="Arial"/>
          <w:b/>
          <w:bCs/>
          <w:sz w:val="20"/>
          <w:szCs w:val="20"/>
        </w:rPr>
        <w:t xml:space="preserve"> centavos)</w:t>
      </w:r>
      <w:r w:rsidRPr="000501C9">
        <w:rPr>
          <w:rFonts w:ascii="Arial" w:eastAsia="Arial" w:hAnsi="Arial" w:cs="Arial"/>
          <w:sz w:val="20"/>
          <w:szCs w:val="20"/>
        </w:rPr>
        <w:t>, conforme tabela abaixo:</w:t>
      </w:r>
    </w:p>
    <w:p w14:paraId="0D90DCFC" w14:textId="77777777" w:rsidR="00392874" w:rsidRDefault="00392874" w:rsidP="00DB4216">
      <w:pPr>
        <w:jc w:val="both"/>
        <w:rPr>
          <w:rFonts w:ascii="Arial" w:eastAsia="Arial" w:hAnsi="Arial" w:cs="Arial"/>
          <w:sz w:val="20"/>
          <w:szCs w:val="20"/>
        </w:rPr>
      </w:pPr>
    </w:p>
    <w:p w14:paraId="448D9A5C" w14:textId="77777777" w:rsidR="00392874" w:rsidRPr="00DB4216" w:rsidRDefault="00392874" w:rsidP="00DB4216">
      <w:pPr>
        <w:jc w:val="both"/>
        <w:rPr>
          <w:rFonts w:ascii="Arial" w:hAnsi="Arial" w:cs="Arial"/>
          <w:color w:val="000000"/>
          <w:sz w:val="20"/>
          <w:szCs w:val="20"/>
        </w:rPr>
      </w:pPr>
    </w:p>
    <w:tbl>
      <w:tblPr>
        <w:tblW w:w="9913" w:type="dxa"/>
        <w:tblInd w:w="-720" w:type="dxa"/>
        <w:tblLayout w:type="fixed"/>
        <w:tblCellMar>
          <w:left w:w="70" w:type="dxa"/>
          <w:right w:w="70" w:type="dxa"/>
        </w:tblCellMar>
        <w:tblLook w:val="04A0" w:firstRow="1" w:lastRow="0" w:firstColumn="1" w:lastColumn="0" w:noHBand="0" w:noVBand="1"/>
      </w:tblPr>
      <w:tblGrid>
        <w:gridCol w:w="760"/>
        <w:gridCol w:w="1376"/>
        <w:gridCol w:w="1682"/>
        <w:gridCol w:w="1275"/>
        <w:gridCol w:w="1276"/>
        <w:gridCol w:w="851"/>
        <w:gridCol w:w="1275"/>
        <w:gridCol w:w="1418"/>
      </w:tblGrid>
      <w:tr w:rsidR="00601E92" w14:paraId="34C32B26" w14:textId="77777777" w:rsidTr="00AE6602">
        <w:trPr>
          <w:cantSplit/>
          <w:trHeight w:val="1813"/>
        </w:trPr>
        <w:tc>
          <w:tcPr>
            <w:tcW w:w="760" w:type="dxa"/>
            <w:tcBorders>
              <w:top w:val="single" w:sz="8" w:space="0" w:color="auto"/>
              <w:left w:val="single" w:sz="8" w:space="0" w:color="auto"/>
              <w:bottom w:val="nil"/>
              <w:right w:val="single" w:sz="8" w:space="0" w:color="auto"/>
            </w:tcBorders>
            <w:shd w:val="clear" w:color="000000" w:fill="BFBFBF"/>
            <w:noWrap/>
            <w:hideMark/>
          </w:tcPr>
          <w:p w14:paraId="34ECF98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ITEM</w:t>
            </w:r>
          </w:p>
        </w:tc>
        <w:tc>
          <w:tcPr>
            <w:tcW w:w="1376" w:type="dxa"/>
            <w:tcBorders>
              <w:top w:val="single" w:sz="8" w:space="0" w:color="auto"/>
              <w:left w:val="nil"/>
              <w:bottom w:val="nil"/>
              <w:right w:val="single" w:sz="8" w:space="0" w:color="auto"/>
            </w:tcBorders>
            <w:shd w:val="clear" w:color="000000" w:fill="BFBFBF"/>
            <w:hideMark/>
          </w:tcPr>
          <w:p w14:paraId="022E5E62"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CÓDIGO SIGTAP</w:t>
            </w:r>
          </w:p>
        </w:tc>
        <w:tc>
          <w:tcPr>
            <w:tcW w:w="1682" w:type="dxa"/>
            <w:tcBorders>
              <w:top w:val="single" w:sz="8" w:space="0" w:color="auto"/>
              <w:left w:val="nil"/>
              <w:bottom w:val="nil"/>
              <w:right w:val="single" w:sz="8" w:space="0" w:color="auto"/>
            </w:tcBorders>
            <w:shd w:val="clear" w:color="000000" w:fill="BFBFBF"/>
            <w:noWrap/>
            <w:hideMark/>
          </w:tcPr>
          <w:p w14:paraId="47E78601"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PROCEDIMENTOS</w:t>
            </w:r>
          </w:p>
        </w:tc>
        <w:tc>
          <w:tcPr>
            <w:tcW w:w="1275" w:type="dxa"/>
            <w:tcBorders>
              <w:top w:val="single" w:sz="8" w:space="0" w:color="auto"/>
              <w:left w:val="nil"/>
              <w:bottom w:val="nil"/>
              <w:right w:val="single" w:sz="8" w:space="0" w:color="auto"/>
            </w:tcBorders>
            <w:shd w:val="clear" w:color="000000" w:fill="BFBFBF"/>
            <w:hideMark/>
          </w:tcPr>
          <w:p w14:paraId="180CBB3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CATEGORIA UNITARIA</w:t>
            </w:r>
          </w:p>
        </w:tc>
        <w:tc>
          <w:tcPr>
            <w:tcW w:w="1276" w:type="dxa"/>
            <w:tcBorders>
              <w:top w:val="single" w:sz="8" w:space="0" w:color="auto"/>
              <w:left w:val="nil"/>
              <w:bottom w:val="nil"/>
              <w:right w:val="single" w:sz="8" w:space="0" w:color="auto"/>
            </w:tcBorders>
            <w:shd w:val="clear" w:color="000000" w:fill="BFBFBF"/>
            <w:hideMark/>
          </w:tcPr>
          <w:p w14:paraId="3B781310"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VALOR UNITÁRIO</w:t>
            </w:r>
          </w:p>
        </w:tc>
        <w:tc>
          <w:tcPr>
            <w:tcW w:w="851" w:type="dxa"/>
            <w:tcBorders>
              <w:top w:val="single" w:sz="8" w:space="0" w:color="auto"/>
              <w:left w:val="nil"/>
              <w:bottom w:val="nil"/>
              <w:right w:val="single" w:sz="8" w:space="0" w:color="auto"/>
            </w:tcBorders>
            <w:shd w:val="clear" w:color="000000" w:fill="BFBFBF"/>
            <w:textDirection w:val="btLr"/>
            <w:hideMark/>
          </w:tcPr>
          <w:p w14:paraId="088028FA" w14:textId="77777777" w:rsidR="00601E92" w:rsidRPr="006E4747" w:rsidRDefault="00601E92" w:rsidP="00B668B9">
            <w:pPr>
              <w:ind w:left="113" w:right="113"/>
              <w:jc w:val="center"/>
              <w:rPr>
                <w:rFonts w:ascii="Arial" w:hAnsi="Arial" w:cs="Arial"/>
                <w:b/>
                <w:bCs/>
                <w:color w:val="000000"/>
                <w:sz w:val="16"/>
                <w:szCs w:val="16"/>
              </w:rPr>
            </w:pPr>
            <w:r w:rsidRPr="006E4747">
              <w:rPr>
                <w:rFonts w:ascii="Arial" w:hAnsi="Arial" w:cs="Arial"/>
                <w:b/>
                <w:bCs/>
                <w:color w:val="000000"/>
                <w:sz w:val="16"/>
                <w:szCs w:val="16"/>
              </w:rPr>
              <w:t>QUANT. ESTIMATIVA MENSAL</w:t>
            </w:r>
          </w:p>
        </w:tc>
        <w:tc>
          <w:tcPr>
            <w:tcW w:w="1275" w:type="dxa"/>
            <w:tcBorders>
              <w:top w:val="single" w:sz="8" w:space="0" w:color="auto"/>
              <w:left w:val="nil"/>
              <w:bottom w:val="nil"/>
              <w:right w:val="single" w:sz="8" w:space="0" w:color="auto"/>
            </w:tcBorders>
            <w:shd w:val="clear" w:color="000000" w:fill="BFBFBF"/>
            <w:hideMark/>
          </w:tcPr>
          <w:p w14:paraId="37B0C255"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VALOR ESTIMADO MENSAL</w:t>
            </w:r>
          </w:p>
        </w:tc>
        <w:tc>
          <w:tcPr>
            <w:tcW w:w="1418" w:type="dxa"/>
            <w:tcBorders>
              <w:top w:val="single" w:sz="8" w:space="0" w:color="auto"/>
              <w:left w:val="nil"/>
              <w:bottom w:val="nil"/>
              <w:right w:val="single" w:sz="8" w:space="0" w:color="auto"/>
            </w:tcBorders>
            <w:shd w:val="clear" w:color="000000" w:fill="BFBFBF"/>
            <w:hideMark/>
          </w:tcPr>
          <w:p w14:paraId="131C039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VALOR ESTIMADO ANUAL</w:t>
            </w:r>
          </w:p>
        </w:tc>
      </w:tr>
      <w:tr w:rsidR="00601E92" w14:paraId="002AF63C" w14:textId="77777777" w:rsidTr="00AE6602">
        <w:trPr>
          <w:trHeight w:val="1278"/>
        </w:trPr>
        <w:tc>
          <w:tcPr>
            <w:tcW w:w="760" w:type="dxa"/>
            <w:tcBorders>
              <w:top w:val="single" w:sz="4" w:space="0" w:color="auto"/>
              <w:left w:val="single" w:sz="4" w:space="0" w:color="auto"/>
              <w:bottom w:val="single" w:sz="4" w:space="0" w:color="auto"/>
              <w:right w:val="single" w:sz="4" w:space="0" w:color="auto"/>
            </w:tcBorders>
            <w:noWrap/>
            <w:hideMark/>
          </w:tcPr>
          <w:p w14:paraId="3E5B227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w:t>
            </w:r>
          </w:p>
        </w:tc>
        <w:tc>
          <w:tcPr>
            <w:tcW w:w="1376" w:type="dxa"/>
            <w:tcBorders>
              <w:top w:val="single" w:sz="4" w:space="0" w:color="auto"/>
              <w:left w:val="nil"/>
              <w:bottom w:val="single" w:sz="4" w:space="0" w:color="auto"/>
              <w:right w:val="single" w:sz="4" w:space="0" w:color="auto"/>
            </w:tcBorders>
            <w:noWrap/>
            <w:hideMark/>
          </w:tcPr>
          <w:p w14:paraId="49467BB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single" w:sz="4" w:space="0" w:color="auto"/>
              <w:left w:val="nil"/>
              <w:bottom w:val="single" w:sz="4" w:space="0" w:color="auto"/>
              <w:right w:val="single" w:sz="4" w:space="0" w:color="auto"/>
            </w:tcBorders>
            <w:hideMark/>
          </w:tcPr>
          <w:p w14:paraId="3004C358"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ALERGOLOGISTA</w:t>
            </w:r>
            <w:r w:rsidRPr="006E4747">
              <w:rPr>
                <w:rFonts w:ascii="Arial" w:hAnsi="Arial" w:cs="Arial"/>
                <w:color w:val="000000"/>
                <w:sz w:val="16"/>
                <w:szCs w:val="16"/>
              </w:rPr>
              <w:t xml:space="preserve"> -Avaliação do histórico e dos sintomas alérgicos. Realização ou solicitação de testes para identificar a causa. Definição do tratamento e orientações preventivas.</w:t>
            </w:r>
          </w:p>
        </w:tc>
        <w:tc>
          <w:tcPr>
            <w:tcW w:w="1275" w:type="dxa"/>
            <w:tcBorders>
              <w:top w:val="single" w:sz="4" w:space="0" w:color="auto"/>
              <w:left w:val="nil"/>
              <w:bottom w:val="single" w:sz="4" w:space="0" w:color="auto"/>
              <w:right w:val="single" w:sz="4" w:space="0" w:color="auto"/>
            </w:tcBorders>
            <w:hideMark/>
          </w:tcPr>
          <w:p w14:paraId="41C6D2B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single" w:sz="4" w:space="0" w:color="auto"/>
              <w:left w:val="nil"/>
              <w:bottom w:val="single" w:sz="4" w:space="0" w:color="auto"/>
              <w:right w:val="single" w:sz="4" w:space="0" w:color="auto"/>
            </w:tcBorders>
            <w:noWrap/>
            <w:hideMark/>
          </w:tcPr>
          <w:p w14:paraId="038ECF30"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R$ 135,14</w:t>
            </w:r>
          </w:p>
        </w:tc>
        <w:tc>
          <w:tcPr>
            <w:tcW w:w="851" w:type="dxa"/>
            <w:tcBorders>
              <w:top w:val="single" w:sz="4" w:space="0" w:color="auto"/>
              <w:left w:val="nil"/>
              <w:bottom w:val="single" w:sz="4" w:space="0" w:color="auto"/>
              <w:right w:val="single" w:sz="4" w:space="0" w:color="auto"/>
            </w:tcBorders>
            <w:noWrap/>
            <w:hideMark/>
          </w:tcPr>
          <w:p w14:paraId="18AF1EF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single" w:sz="4" w:space="0" w:color="auto"/>
              <w:left w:val="nil"/>
              <w:bottom w:val="single" w:sz="4" w:space="0" w:color="auto"/>
              <w:right w:val="single" w:sz="4" w:space="0" w:color="auto"/>
            </w:tcBorders>
            <w:noWrap/>
            <w:hideMark/>
          </w:tcPr>
          <w:p w14:paraId="11437187"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R$ 13.514,00</w:t>
            </w:r>
          </w:p>
        </w:tc>
        <w:tc>
          <w:tcPr>
            <w:tcW w:w="1418" w:type="dxa"/>
            <w:tcBorders>
              <w:top w:val="single" w:sz="4" w:space="0" w:color="auto"/>
              <w:left w:val="nil"/>
              <w:bottom w:val="single" w:sz="4" w:space="0" w:color="auto"/>
              <w:right w:val="single" w:sz="4" w:space="0" w:color="auto"/>
            </w:tcBorders>
            <w:noWrap/>
            <w:hideMark/>
          </w:tcPr>
          <w:p w14:paraId="6366F75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R$ 162.168,00</w:t>
            </w:r>
          </w:p>
        </w:tc>
      </w:tr>
      <w:tr w:rsidR="00601E92" w14:paraId="5F461D5B" w14:textId="77777777" w:rsidTr="006E4747">
        <w:trPr>
          <w:trHeight w:val="1181"/>
        </w:trPr>
        <w:tc>
          <w:tcPr>
            <w:tcW w:w="760" w:type="dxa"/>
            <w:tcBorders>
              <w:top w:val="nil"/>
              <w:left w:val="single" w:sz="4" w:space="0" w:color="auto"/>
              <w:bottom w:val="single" w:sz="4" w:space="0" w:color="auto"/>
              <w:right w:val="single" w:sz="4" w:space="0" w:color="auto"/>
            </w:tcBorders>
            <w:noWrap/>
            <w:hideMark/>
          </w:tcPr>
          <w:p w14:paraId="0B350F6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w:t>
            </w:r>
          </w:p>
        </w:tc>
        <w:tc>
          <w:tcPr>
            <w:tcW w:w="1376" w:type="dxa"/>
            <w:tcBorders>
              <w:top w:val="nil"/>
              <w:left w:val="nil"/>
              <w:bottom w:val="single" w:sz="4" w:space="0" w:color="auto"/>
              <w:right w:val="single" w:sz="4" w:space="0" w:color="auto"/>
            </w:tcBorders>
            <w:noWrap/>
            <w:hideMark/>
          </w:tcPr>
          <w:p w14:paraId="0D9D81D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6E8B1AFE"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ANGIOLOGIA</w:t>
            </w:r>
            <w:r w:rsidRPr="006E4747">
              <w:rPr>
                <w:rFonts w:ascii="Arial" w:hAnsi="Arial" w:cs="Arial"/>
                <w:color w:val="000000"/>
                <w:sz w:val="16"/>
                <w:szCs w:val="16"/>
              </w:rPr>
              <w:t xml:space="preserve"> - Avaliação médica especializada no diagnóstico e tratamento de doenças dos vasos sanguíneos e linfáticos. Durante a consulta, o angiologista realiza exames clínicos e solicita exames complementares para identificar condições como varizes, trombose, e doenças arteriais, proporcionando um plano de tratamento adequado ao paciente.</w:t>
            </w:r>
          </w:p>
        </w:tc>
        <w:tc>
          <w:tcPr>
            <w:tcW w:w="1275" w:type="dxa"/>
            <w:tcBorders>
              <w:top w:val="nil"/>
              <w:left w:val="nil"/>
              <w:bottom w:val="single" w:sz="4" w:space="0" w:color="auto"/>
              <w:right w:val="single" w:sz="4" w:space="0" w:color="auto"/>
            </w:tcBorders>
            <w:hideMark/>
          </w:tcPr>
          <w:p w14:paraId="6997639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FD3994D"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R$ 141,73</w:t>
            </w:r>
          </w:p>
        </w:tc>
        <w:tc>
          <w:tcPr>
            <w:tcW w:w="851" w:type="dxa"/>
            <w:tcBorders>
              <w:top w:val="nil"/>
              <w:left w:val="nil"/>
              <w:bottom w:val="single" w:sz="4" w:space="0" w:color="auto"/>
              <w:right w:val="single" w:sz="4" w:space="0" w:color="auto"/>
            </w:tcBorders>
            <w:noWrap/>
            <w:hideMark/>
          </w:tcPr>
          <w:p w14:paraId="23AD00D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340</w:t>
            </w:r>
          </w:p>
        </w:tc>
        <w:tc>
          <w:tcPr>
            <w:tcW w:w="1275" w:type="dxa"/>
            <w:tcBorders>
              <w:top w:val="nil"/>
              <w:left w:val="nil"/>
              <w:bottom w:val="single" w:sz="4" w:space="0" w:color="auto"/>
              <w:right w:val="single" w:sz="4" w:space="0" w:color="auto"/>
            </w:tcBorders>
            <w:noWrap/>
            <w:hideMark/>
          </w:tcPr>
          <w:p w14:paraId="3F05A766"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R$ 48.189,56</w:t>
            </w:r>
          </w:p>
        </w:tc>
        <w:tc>
          <w:tcPr>
            <w:tcW w:w="1418" w:type="dxa"/>
            <w:tcBorders>
              <w:top w:val="nil"/>
              <w:left w:val="nil"/>
              <w:bottom w:val="single" w:sz="4" w:space="0" w:color="auto"/>
              <w:right w:val="single" w:sz="4" w:space="0" w:color="auto"/>
            </w:tcBorders>
            <w:noWrap/>
            <w:hideMark/>
          </w:tcPr>
          <w:p w14:paraId="56F3BA7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R$ 578.274,72</w:t>
            </w:r>
          </w:p>
        </w:tc>
      </w:tr>
      <w:tr w:rsidR="00601E92" w14:paraId="3D18103F" w14:textId="77777777" w:rsidTr="006E4747">
        <w:trPr>
          <w:trHeight w:val="4260"/>
        </w:trPr>
        <w:tc>
          <w:tcPr>
            <w:tcW w:w="760" w:type="dxa"/>
            <w:tcBorders>
              <w:top w:val="nil"/>
              <w:left w:val="single" w:sz="4" w:space="0" w:color="auto"/>
              <w:bottom w:val="single" w:sz="4" w:space="0" w:color="auto"/>
              <w:right w:val="single" w:sz="4" w:space="0" w:color="auto"/>
            </w:tcBorders>
            <w:noWrap/>
            <w:hideMark/>
          </w:tcPr>
          <w:p w14:paraId="1FE124F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3</w:t>
            </w:r>
          </w:p>
        </w:tc>
        <w:tc>
          <w:tcPr>
            <w:tcW w:w="1376" w:type="dxa"/>
            <w:tcBorders>
              <w:top w:val="nil"/>
              <w:left w:val="nil"/>
              <w:bottom w:val="single" w:sz="4" w:space="0" w:color="auto"/>
              <w:right w:val="single" w:sz="4" w:space="0" w:color="auto"/>
            </w:tcBorders>
            <w:noWrap/>
            <w:hideMark/>
          </w:tcPr>
          <w:p w14:paraId="1B55048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279CA516"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CARDIOLOGIA</w:t>
            </w:r>
            <w:r w:rsidRPr="006E4747">
              <w:rPr>
                <w:rFonts w:ascii="Arial" w:hAnsi="Arial" w:cs="Arial"/>
                <w:color w:val="000000"/>
                <w:sz w:val="16"/>
                <w:szCs w:val="16"/>
              </w:rPr>
              <w:t xml:space="preserve"> - Avaliação médica especializada no diagnóstico e tratamento de doenças do coração e sistema circulatório. Inclui exame clínico detalhado, revisão de histórico médico, solicitação de exames complementares e elaboração de um plano de tratamento para condições como hipertensão, insuficiência cardíaca e doenças coronarianas.</w:t>
            </w:r>
          </w:p>
        </w:tc>
        <w:tc>
          <w:tcPr>
            <w:tcW w:w="1275" w:type="dxa"/>
            <w:tcBorders>
              <w:top w:val="nil"/>
              <w:left w:val="nil"/>
              <w:bottom w:val="single" w:sz="4" w:space="0" w:color="auto"/>
              <w:right w:val="single" w:sz="4" w:space="0" w:color="auto"/>
            </w:tcBorders>
            <w:hideMark/>
          </w:tcPr>
          <w:p w14:paraId="3F760D3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EE6CB9B"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R$ 153,78</w:t>
            </w:r>
          </w:p>
        </w:tc>
        <w:tc>
          <w:tcPr>
            <w:tcW w:w="851" w:type="dxa"/>
            <w:tcBorders>
              <w:top w:val="nil"/>
              <w:left w:val="nil"/>
              <w:bottom w:val="single" w:sz="4" w:space="0" w:color="auto"/>
              <w:right w:val="single" w:sz="4" w:space="0" w:color="auto"/>
            </w:tcBorders>
            <w:noWrap/>
            <w:hideMark/>
          </w:tcPr>
          <w:p w14:paraId="671DC91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480</w:t>
            </w:r>
          </w:p>
        </w:tc>
        <w:tc>
          <w:tcPr>
            <w:tcW w:w="1275" w:type="dxa"/>
            <w:tcBorders>
              <w:top w:val="nil"/>
              <w:left w:val="nil"/>
              <w:bottom w:val="single" w:sz="4" w:space="0" w:color="auto"/>
              <w:right w:val="single" w:sz="4" w:space="0" w:color="auto"/>
            </w:tcBorders>
            <w:noWrap/>
            <w:hideMark/>
          </w:tcPr>
          <w:p w14:paraId="7CB8FBCE"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R$ 73.814,40</w:t>
            </w:r>
          </w:p>
        </w:tc>
        <w:tc>
          <w:tcPr>
            <w:tcW w:w="1418" w:type="dxa"/>
            <w:tcBorders>
              <w:top w:val="nil"/>
              <w:left w:val="nil"/>
              <w:bottom w:val="single" w:sz="4" w:space="0" w:color="auto"/>
              <w:right w:val="single" w:sz="4" w:space="0" w:color="auto"/>
            </w:tcBorders>
            <w:noWrap/>
            <w:hideMark/>
          </w:tcPr>
          <w:p w14:paraId="5FA0F65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R$ 885.772,80</w:t>
            </w:r>
          </w:p>
        </w:tc>
      </w:tr>
      <w:tr w:rsidR="00601E92" w14:paraId="20B5E35E" w14:textId="77777777" w:rsidTr="006E4747">
        <w:trPr>
          <w:trHeight w:val="2677"/>
        </w:trPr>
        <w:tc>
          <w:tcPr>
            <w:tcW w:w="760" w:type="dxa"/>
            <w:tcBorders>
              <w:top w:val="nil"/>
              <w:left w:val="single" w:sz="4" w:space="0" w:color="auto"/>
              <w:bottom w:val="single" w:sz="4" w:space="0" w:color="auto"/>
              <w:right w:val="single" w:sz="4" w:space="0" w:color="auto"/>
            </w:tcBorders>
            <w:noWrap/>
            <w:hideMark/>
          </w:tcPr>
          <w:p w14:paraId="5F341F2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w:t>
            </w:r>
          </w:p>
        </w:tc>
        <w:tc>
          <w:tcPr>
            <w:tcW w:w="1376" w:type="dxa"/>
            <w:tcBorders>
              <w:top w:val="nil"/>
              <w:left w:val="nil"/>
              <w:bottom w:val="single" w:sz="4" w:space="0" w:color="auto"/>
              <w:right w:val="single" w:sz="4" w:space="0" w:color="auto"/>
            </w:tcBorders>
            <w:noWrap/>
            <w:hideMark/>
          </w:tcPr>
          <w:p w14:paraId="6D9BBB9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0A794277"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COLOPROCTOLÓGIA</w:t>
            </w:r>
            <w:r w:rsidRPr="006E4747">
              <w:rPr>
                <w:rFonts w:ascii="Arial" w:hAnsi="Arial" w:cs="Arial"/>
                <w:color w:val="000000"/>
                <w:sz w:val="16"/>
                <w:szCs w:val="16"/>
              </w:rPr>
              <w:t xml:space="preserve"> - exame realizado pelo coloproctologista no consultório para diagnosticar as alterações na região do ânus e do reto, com pequenos tubos para diagnosticar possíveis lesões nessas regiões.</w:t>
            </w:r>
          </w:p>
        </w:tc>
        <w:tc>
          <w:tcPr>
            <w:tcW w:w="1275" w:type="dxa"/>
            <w:tcBorders>
              <w:top w:val="nil"/>
              <w:left w:val="nil"/>
              <w:bottom w:val="single" w:sz="4" w:space="0" w:color="auto"/>
              <w:right w:val="single" w:sz="4" w:space="0" w:color="auto"/>
            </w:tcBorders>
            <w:hideMark/>
          </w:tcPr>
          <w:p w14:paraId="68F78D3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BF09951"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R$ 115,49</w:t>
            </w:r>
          </w:p>
        </w:tc>
        <w:tc>
          <w:tcPr>
            <w:tcW w:w="851" w:type="dxa"/>
            <w:tcBorders>
              <w:top w:val="nil"/>
              <w:left w:val="nil"/>
              <w:bottom w:val="single" w:sz="4" w:space="0" w:color="auto"/>
              <w:right w:val="single" w:sz="4" w:space="0" w:color="auto"/>
            </w:tcBorders>
            <w:noWrap/>
            <w:hideMark/>
          </w:tcPr>
          <w:p w14:paraId="5836B6A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120</w:t>
            </w:r>
          </w:p>
        </w:tc>
        <w:tc>
          <w:tcPr>
            <w:tcW w:w="1275" w:type="dxa"/>
            <w:tcBorders>
              <w:top w:val="nil"/>
              <w:left w:val="nil"/>
              <w:bottom w:val="single" w:sz="4" w:space="0" w:color="auto"/>
              <w:right w:val="single" w:sz="4" w:space="0" w:color="auto"/>
            </w:tcBorders>
            <w:noWrap/>
            <w:hideMark/>
          </w:tcPr>
          <w:p w14:paraId="460B0D99"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R$ 13.859,10</w:t>
            </w:r>
          </w:p>
        </w:tc>
        <w:tc>
          <w:tcPr>
            <w:tcW w:w="1418" w:type="dxa"/>
            <w:tcBorders>
              <w:top w:val="nil"/>
              <w:left w:val="nil"/>
              <w:bottom w:val="single" w:sz="4" w:space="0" w:color="auto"/>
              <w:right w:val="single" w:sz="4" w:space="0" w:color="auto"/>
            </w:tcBorders>
            <w:noWrap/>
            <w:hideMark/>
          </w:tcPr>
          <w:p w14:paraId="31157F0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R$ 166.309,20</w:t>
            </w:r>
          </w:p>
        </w:tc>
      </w:tr>
      <w:tr w:rsidR="00601E92" w14:paraId="747C88CC" w14:textId="77777777" w:rsidTr="006E4747">
        <w:trPr>
          <w:trHeight w:val="3874"/>
        </w:trPr>
        <w:tc>
          <w:tcPr>
            <w:tcW w:w="760" w:type="dxa"/>
            <w:tcBorders>
              <w:top w:val="nil"/>
              <w:left w:val="single" w:sz="4" w:space="0" w:color="auto"/>
              <w:bottom w:val="single" w:sz="4" w:space="0" w:color="auto"/>
              <w:right w:val="single" w:sz="4" w:space="0" w:color="auto"/>
            </w:tcBorders>
            <w:noWrap/>
            <w:hideMark/>
          </w:tcPr>
          <w:p w14:paraId="7CE041B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5</w:t>
            </w:r>
          </w:p>
        </w:tc>
        <w:tc>
          <w:tcPr>
            <w:tcW w:w="1376" w:type="dxa"/>
            <w:tcBorders>
              <w:top w:val="nil"/>
              <w:left w:val="nil"/>
              <w:bottom w:val="single" w:sz="4" w:space="0" w:color="auto"/>
              <w:right w:val="single" w:sz="4" w:space="0" w:color="auto"/>
            </w:tcBorders>
            <w:noWrap/>
            <w:hideMark/>
          </w:tcPr>
          <w:p w14:paraId="424729D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3F1D9EEF"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DERMATOLOGIA</w:t>
            </w:r>
            <w:r w:rsidRPr="006E4747">
              <w:rPr>
                <w:rFonts w:ascii="Arial" w:hAnsi="Arial" w:cs="Arial"/>
                <w:color w:val="000000"/>
                <w:sz w:val="16"/>
                <w:szCs w:val="16"/>
              </w:rPr>
              <w:t xml:space="preserve"> - Avaliação médica especializada no diagnóstico e tratamento de doenças da pele, cabelo e unhas. Inclui exame clínico detalhado, identificação de condições como acne, dermatites, e câncer de pele, além de elaboração de um plano de tratamento adequado ao paciente.</w:t>
            </w:r>
          </w:p>
        </w:tc>
        <w:tc>
          <w:tcPr>
            <w:tcW w:w="1275" w:type="dxa"/>
            <w:tcBorders>
              <w:top w:val="nil"/>
              <w:left w:val="nil"/>
              <w:bottom w:val="single" w:sz="4" w:space="0" w:color="auto"/>
              <w:right w:val="single" w:sz="4" w:space="0" w:color="auto"/>
            </w:tcBorders>
            <w:hideMark/>
          </w:tcPr>
          <w:p w14:paraId="6E6711A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31C79C1"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R$ 133,95</w:t>
            </w:r>
          </w:p>
        </w:tc>
        <w:tc>
          <w:tcPr>
            <w:tcW w:w="851" w:type="dxa"/>
            <w:tcBorders>
              <w:top w:val="nil"/>
              <w:left w:val="nil"/>
              <w:bottom w:val="single" w:sz="4" w:space="0" w:color="auto"/>
              <w:right w:val="single" w:sz="4" w:space="0" w:color="auto"/>
            </w:tcBorders>
            <w:noWrap/>
            <w:hideMark/>
          </w:tcPr>
          <w:p w14:paraId="7677850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347</w:t>
            </w:r>
          </w:p>
        </w:tc>
        <w:tc>
          <w:tcPr>
            <w:tcW w:w="1275" w:type="dxa"/>
            <w:tcBorders>
              <w:top w:val="nil"/>
              <w:left w:val="nil"/>
              <w:bottom w:val="single" w:sz="4" w:space="0" w:color="auto"/>
              <w:right w:val="single" w:sz="4" w:space="0" w:color="auto"/>
            </w:tcBorders>
            <w:noWrap/>
            <w:hideMark/>
          </w:tcPr>
          <w:p w14:paraId="6236516D"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R$ 46.479,66</w:t>
            </w:r>
          </w:p>
        </w:tc>
        <w:tc>
          <w:tcPr>
            <w:tcW w:w="1418" w:type="dxa"/>
            <w:tcBorders>
              <w:top w:val="nil"/>
              <w:left w:val="nil"/>
              <w:bottom w:val="single" w:sz="4" w:space="0" w:color="auto"/>
              <w:right w:val="single" w:sz="4" w:space="0" w:color="auto"/>
            </w:tcBorders>
            <w:noWrap/>
            <w:hideMark/>
          </w:tcPr>
          <w:p w14:paraId="58DEC01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R$ 557.755,92</w:t>
            </w:r>
          </w:p>
        </w:tc>
      </w:tr>
      <w:tr w:rsidR="00601E92" w14:paraId="3F78F09F" w14:textId="77777777" w:rsidTr="006E4747">
        <w:trPr>
          <w:trHeight w:val="3972"/>
        </w:trPr>
        <w:tc>
          <w:tcPr>
            <w:tcW w:w="760" w:type="dxa"/>
            <w:tcBorders>
              <w:top w:val="nil"/>
              <w:left w:val="single" w:sz="4" w:space="0" w:color="auto"/>
              <w:bottom w:val="single" w:sz="4" w:space="0" w:color="auto"/>
              <w:right w:val="single" w:sz="4" w:space="0" w:color="auto"/>
            </w:tcBorders>
            <w:noWrap/>
            <w:hideMark/>
          </w:tcPr>
          <w:p w14:paraId="6898F4C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6</w:t>
            </w:r>
          </w:p>
        </w:tc>
        <w:tc>
          <w:tcPr>
            <w:tcW w:w="1376" w:type="dxa"/>
            <w:tcBorders>
              <w:top w:val="nil"/>
              <w:left w:val="nil"/>
              <w:bottom w:val="single" w:sz="4" w:space="0" w:color="auto"/>
              <w:right w:val="single" w:sz="4" w:space="0" w:color="auto"/>
            </w:tcBorders>
            <w:noWrap/>
            <w:hideMark/>
          </w:tcPr>
          <w:p w14:paraId="4EF2EA6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581669A6"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ENDOCRINOLOGIA</w:t>
            </w:r>
            <w:r w:rsidRPr="006E4747">
              <w:rPr>
                <w:rFonts w:ascii="Arial" w:hAnsi="Arial" w:cs="Arial"/>
                <w:color w:val="000000"/>
                <w:sz w:val="16"/>
                <w:szCs w:val="16"/>
              </w:rPr>
              <w:t xml:space="preserve"> - Avaliação médica especializada no diagnóstico e tratamento de distúrbios hormonais e metabólicos. Inclui exame clínico detalhado, revisão de exames laboratoriais e desenvolvimento de um plano de tratamento para condições como diabetes, doenças da tireoide e disfunções hormonais.</w:t>
            </w:r>
          </w:p>
        </w:tc>
        <w:tc>
          <w:tcPr>
            <w:tcW w:w="1275" w:type="dxa"/>
            <w:tcBorders>
              <w:top w:val="nil"/>
              <w:left w:val="nil"/>
              <w:bottom w:val="single" w:sz="4" w:space="0" w:color="auto"/>
              <w:right w:val="single" w:sz="4" w:space="0" w:color="auto"/>
            </w:tcBorders>
            <w:hideMark/>
          </w:tcPr>
          <w:p w14:paraId="6EDFDA0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CBCE8E9"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R$ 128,73</w:t>
            </w:r>
          </w:p>
        </w:tc>
        <w:tc>
          <w:tcPr>
            <w:tcW w:w="851" w:type="dxa"/>
            <w:tcBorders>
              <w:top w:val="nil"/>
              <w:left w:val="nil"/>
              <w:bottom w:val="single" w:sz="4" w:space="0" w:color="auto"/>
              <w:right w:val="single" w:sz="4" w:space="0" w:color="auto"/>
            </w:tcBorders>
            <w:noWrap/>
            <w:hideMark/>
          </w:tcPr>
          <w:p w14:paraId="163FF15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150</w:t>
            </w:r>
          </w:p>
        </w:tc>
        <w:tc>
          <w:tcPr>
            <w:tcW w:w="1275" w:type="dxa"/>
            <w:tcBorders>
              <w:top w:val="nil"/>
              <w:left w:val="nil"/>
              <w:bottom w:val="single" w:sz="4" w:space="0" w:color="auto"/>
              <w:right w:val="single" w:sz="4" w:space="0" w:color="auto"/>
            </w:tcBorders>
            <w:noWrap/>
            <w:hideMark/>
          </w:tcPr>
          <w:p w14:paraId="2E1B3189"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R$ 19.309,07</w:t>
            </w:r>
          </w:p>
        </w:tc>
        <w:tc>
          <w:tcPr>
            <w:tcW w:w="1418" w:type="dxa"/>
            <w:tcBorders>
              <w:top w:val="nil"/>
              <w:left w:val="nil"/>
              <w:bottom w:val="single" w:sz="4" w:space="0" w:color="auto"/>
              <w:right w:val="single" w:sz="4" w:space="0" w:color="auto"/>
            </w:tcBorders>
            <w:noWrap/>
            <w:hideMark/>
          </w:tcPr>
          <w:p w14:paraId="644829D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R$ 231.708,84</w:t>
            </w:r>
          </w:p>
        </w:tc>
      </w:tr>
      <w:tr w:rsidR="00601E92" w14:paraId="66463C6D" w14:textId="77777777" w:rsidTr="006E4747">
        <w:trPr>
          <w:trHeight w:val="2599"/>
        </w:trPr>
        <w:tc>
          <w:tcPr>
            <w:tcW w:w="760" w:type="dxa"/>
            <w:tcBorders>
              <w:top w:val="nil"/>
              <w:left w:val="single" w:sz="4" w:space="0" w:color="auto"/>
              <w:bottom w:val="single" w:sz="4" w:space="0" w:color="auto"/>
              <w:right w:val="single" w:sz="4" w:space="0" w:color="auto"/>
            </w:tcBorders>
            <w:noWrap/>
            <w:hideMark/>
          </w:tcPr>
          <w:p w14:paraId="1DB3D85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7</w:t>
            </w:r>
          </w:p>
        </w:tc>
        <w:tc>
          <w:tcPr>
            <w:tcW w:w="1376" w:type="dxa"/>
            <w:tcBorders>
              <w:top w:val="nil"/>
              <w:left w:val="nil"/>
              <w:bottom w:val="single" w:sz="4" w:space="0" w:color="auto"/>
              <w:right w:val="single" w:sz="4" w:space="0" w:color="auto"/>
            </w:tcBorders>
            <w:noWrap/>
            <w:hideMark/>
          </w:tcPr>
          <w:p w14:paraId="177FF7A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234D4872"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GASTROENTEROLOGIA</w:t>
            </w:r>
            <w:r w:rsidRPr="006E4747">
              <w:rPr>
                <w:rFonts w:ascii="Arial" w:hAnsi="Arial" w:cs="Arial"/>
                <w:color w:val="000000"/>
                <w:sz w:val="16"/>
                <w:szCs w:val="16"/>
              </w:rPr>
              <w:t xml:space="preserve"> - Avaliação médica especializada que visa diagnosticar e tratar distúrbios do trato gastrointestinal, incluindo condições como refluxo ácido, doença do refluxo gastroesofágico (DRGE), síndrome do intestino irritável, doença celíaca, hepatite, entre outros.</w:t>
            </w:r>
          </w:p>
        </w:tc>
        <w:tc>
          <w:tcPr>
            <w:tcW w:w="1275" w:type="dxa"/>
            <w:tcBorders>
              <w:top w:val="nil"/>
              <w:left w:val="nil"/>
              <w:bottom w:val="single" w:sz="4" w:space="0" w:color="auto"/>
              <w:right w:val="single" w:sz="4" w:space="0" w:color="auto"/>
            </w:tcBorders>
            <w:hideMark/>
          </w:tcPr>
          <w:p w14:paraId="66E0F16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E9A4B98"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R$ 146,48</w:t>
            </w:r>
          </w:p>
        </w:tc>
        <w:tc>
          <w:tcPr>
            <w:tcW w:w="851" w:type="dxa"/>
            <w:tcBorders>
              <w:top w:val="nil"/>
              <w:left w:val="nil"/>
              <w:bottom w:val="single" w:sz="4" w:space="0" w:color="auto"/>
              <w:right w:val="single" w:sz="4" w:space="0" w:color="auto"/>
            </w:tcBorders>
            <w:noWrap/>
            <w:hideMark/>
          </w:tcPr>
          <w:p w14:paraId="6052E91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138</w:t>
            </w:r>
          </w:p>
        </w:tc>
        <w:tc>
          <w:tcPr>
            <w:tcW w:w="1275" w:type="dxa"/>
            <w:tcBorders>
              <w:top w:val="nil"/>
              <w:left w:val="nil"/>
              <w:bottom w:val="single" w:sz="4" w:space="0" w:color="auto"/>
              <w:right w:val="single" w:sz="4" w:space="0" w:color="auto"/>
            </w:tcBorders>
            <w:noWrap/>
            <w:hideMark/>
          </w:tcPr>
          <w:p w14:paraId="67C64178"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R$ 20.214,70</w:t>
            </w:r>
          </w:p>
        </w:tc>
        <w:tc>
          <w:tcPr>
            <w:tcW w:w="1418" w:type="dxa"/>
            <w:tcBorders>
              <w:top w:val="nil"/>
              <w:left w:val="nil"/>
              <w:bottom w:val="single" w:sz="4" w:space="0" w:color="auto"/>
              <w:right w:val="single" w:sz="4" w:space="0" w:color="auto"/>
            </w:tcBorders>
            <w:noWrap/>
            <w:hideMark/>
          </w:tcPr>
          <w:p w14:paraId="3BCA986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R$ 242.576,40</w:t>
            </w:r>
          </w:p>
        </w:tc>
      </w:tr>
      <w:tr w:rsidR="00601E92" w14:paraId="0185B4DA" w14:textId="77777777" w:rsidTr="006E4747">
        <w:trPr>
          <w:trHeight w:val="3024"/>
        </w:trPr>
        <w:tc>
          <w:tcPr>
            <w:tcW w:w="760" w:type="dxa"/>
            <w:tcBorders>
              <w:top w:val="nil"/>
              <w:left w:val="single" w:sz="4" w:space="0" w:color="auto"/>
              <w:bottom w:val="single" w:sz="4" w:space="0" w:color="auto"/>
              <w:right w:val="single" w:sz="4" w:space="0" w:color="auto"/>
            </w:tcBorders>
            <w:noWrap/>
            <w:hideMark/>
          </w:tcPr>
          <w:p w14:paraId="2F890F98"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8</w:t>
            </w:r>
          </w:p>
        </w:tc>
        <w:tc>
          <w:tcPr>
            <w:tcW w:w="1376" w:type="dxa"/>
            <w:tcBorders>
              <w:top w:val="nil"/>
              <w:left w:val="nil"/>
              <w:bottom w:val="single" w:sz="4" w:space="0" w:color="auto"/>
              <w:right w:val="single" w:sz="4" w:space="0" w:color="auto"/>
            </w:tcBorders>
            <w:noWrap/>
            <w:hideMark/>
          </w:tcPr>
          <w:p w14:paraId="3828069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7290EC66"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GERIATRIA</w:t>
            </w:r>
            <w:r w:rsidRPr="006E4747">
              <w:rPr>
                <w:rFonts w:ascii="Arial" w:hAnsi="Arial" w:cs="Arial"/>
                <w:color w:val="000000"/>
                <w:sz w:val="16"/>
                <w:szCs w:val="16"/>
              </w:rPr>
              <w:t xml:space="preserve"> - Avaliação global da saúde do idoso, incluindo doenças pré-existentes, uso de medicamentos e capacidade funcional. Análise cognitiva, emocional e social para identificar riscos e necessidades específicas.</w:t>
            </w:r>
          </w:p>
        </w:tc>
        <w:tc>
          <w:tcPr>
            <w:tcW w:w="1275" w:type="dxa"/>
            <w:tcBorders>
              <w:top w:val="nil"/>
              <w:left w:val="nil"/>
              <w:bottom w:val="single" w:sz="4" w:space="0" w:color="auto"/>
              <w:right w:val="single" w:sz="4" w:space="0" w:color="auto"/>
            </w:tcBorders>
            <w:hideMark/>
          </w:tcPr>
          <w:p w14:paraId="3CC9EB5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955F379"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R$ 113,29</w:t>
            </w:r>
          </w:p>
        </w:tc>
        <w:tc>
          <w:tcPr>
            <w:tcW w:w="851" w:type="dxa"/>
            <w:tcBorders>
              <w:top w:val="nil"/>
              <w:left w:val="nil"/>
              <w:bottom w:val="single" w:sz="4" w:space="0" w:color="auto"/>
              <w:right w:val="single" w:sz="4" w:space="0" w:color="auto"/>
            </w:tcBorders>
            <w:noWrap/>
            <w:hideMark/>
          </w:tcPr>
          <w:p w14:paraId="616A296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40C2E99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R$ 11.329,00</w:t>
            </w:r>
          </w:p>
        </w:tc>
        <w:tc>
          <w:tcPr>
            <w:tcW w:w="1418" w:type="dxa"/>
            <w:tcBorders>
              <w:top w:val="nil"/>
              <w:left w:val="nil"/>
              <w:bottom w:val="single" w:sz="4" w:space="0" w:color="auto"/>
              <w:right w:val="single" w:sz="4" w:space="0" w:color="auto"/>
            </w:tcBorders>
            <w:noWrap/>
            <w:hideMark/>
          </w:tcPr>
          <w:p w14:paraId="1089621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R$ 135.948,00</w:t>
            </w:r>
          </w:p>
        </w:tc>
      </w:tr>
      <w:tr w:rsidR="00601E92" w14:paraId="70D84F06" w14:textId="77777777" w:rsidTr="006E4747">
        <w:trPr>
          <w:trHeight w:val="3974"/>
        </w:trPr>
        <w:tc>
          <w:tcPr>
            <w:tcW w:w="760" w:type="dxa"/>
            <w:tcBorders>
              <w:top w:val="nil"/>
              <w:left w:val="single" w:sz="4" w:space="0" w:color="auto"/>
              <w:bottom w:val="single" w:sz="4" w:space="0" w:color="auto"/>
              <w:right w:val="single" w:sz="4" w:space="0" w:color="auto"/>
            </w:tcBorders>
            <w:noWrap/>
            <w:hideMark/>
          </w:tcPr>
          <w:p w14:paraId="0177B92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9</w:t>
            </w:r>
          </w:p>
        </w:tc>
        <w:tc>
          <w:tcPr>
            <w:tcW w:w="1376" w:type="dxa"/>
            <w:tcBorders>
              <w:top w:val="nil"/>
              <w:left w:val="nil"/>
              <w:bottom w:val="single" w:sz="4" w:space="0" w:color="auto"/>
              <w:right w:val="single" w:sz="4" w:space="0" w:color="auto"/>
            </w:tcBorders>
            <w:noWrap/>
            <w:hideMark/>
          </w:tcPr>
          <w:p w14:paraId="6907029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4CFAE54E"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GINECOLOGIA/OBSTETRICIA</w:t>
            </w:r>
            <w:r w:rsidRPr="006E4747">
              <w:rPr>
                <w:rFonts w:ascii="Arial" w:hAnsi="Arial" w:cs="Arial"/>
                <w:color w:val="000000"/>
                <w:sz w:val="16"/>
                <w:szCs w:val="16"/>
              </w:rPr>
              <w:t xml:space="preserve"> - Avaliação médica especializada na saúde do sistema reprodutor feminino. Inclui exame clínico detalhado, identificação e tratamento de condições como infecções, distúrbios menstruais, e planejamento familiar, além de orientação sobre saúde sexual e reprodutiva.</w:t>
            </w:r>
          </w:p>
        </w:tc>
        <w:tc>
          <w:tcPr>
            <w:tcW w:w="1275" w:type="dxa"/>
            <w:tcBorders>
              <w:top w:val="nil"/>
              <w:left w:val="nil"/>
              <w:bottom w:val="single" w:sz="4" w:space="0" w:color="auto"/>
              <w:right w:val="single" w:sz="4" w:space="0" w:color="auto"/>
            </w:tcBorders>
            <w:hideMark/>
          </w:tcPr>
          <w:p w14:paraId="503BC46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FEA0F1D"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R$ 147,31</w:t>
            </w:r>
          </w:p>
        </w:tc>
        <w:tc>
          <w:tcPr>
            <w:tcW w:w="851" w:type="dxa"/>
            <w:tcBorders>
              <w:top w:val="nil"/>
              <w:left w:val="nil"/>
              <w:bottom w:val="single" w:sz="4" w:space="0" w:color="auto"/>
              <w:right w:val="single" w:sz="4" w:space="0" w:color="auto"/>
            </w:tcBorders>
            <w:noWrap/>
            <w:hideMark/>
          </w:tcPr>
          <w:p w14:paraId="71529CC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975,6</w:t>
            </w:r>
          </w:p>
        </w:tc>
        <w:tc>
          <w:tcPr>
            <w:tcW w:w="1275" w:type="dxa"/>
            <w:tcBorders>
              <w:top w:val="nil"/>
              <w:left w:val="nil"/>
              <w:bottom w:val="single" w:sz="4" w:space="0" w:color="auto"/>
              <w:right w:val="single" w:sz="4" w:space="0" w:color="auto"/>
            </w:tcBorders>
            <w:noWrap/>
            <w:hideMark/>
          </w:tcPr>
          <w:p w14:paraId="0954946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R$ 143.711,45</w:t>
            </w:r>
          </w:p>
        </w:tc>
        <w:tc>
          <w:tcPr>
            <w:tcW w:w="1418" w:type="dxa"/>
            <w:tcBorders>
              <w:top w:val="nil"/>
              <w:left w:val="nil"/>
              <w:bottom w:val="single" w:sz="4" w:space="0" w:color="auto"/>
              <w:right w:val="single" w:sz="4" w:space="0" w:color="auto"/>
            </w:tcBorders>
            <w:noWrap/>
            <w:hideMark/>
          </w:tcPr>
          <w:p w14:paraId="0CCEB3E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R$ 1.724.537,40</w:t>
            </w:r>
          </w:p>
        </w:tc>
      </w:tr>
      <w:tr w:rsidR="00601E92" w14:paraId="1A114B7E" w14:textId="77777777" w:rsidTr="006E4747">
        <w:trPr>
          <w:trHeight w:val="5009"/>
        </w:trPr>
        <w:tc>
          <w:tcPr>
            <w:tcW w:w="760" w:type="dxa"/>
            <w:tcBorders>
              <w:top w:val="nil"/>
              <w:left w:val="single" w:sz="4" w:space="0" w:color="auto"/>
              <w:bottom w:val="single" w:sz="4" w:space="0" w:color="auto"/>
              <w:right w:val="single" w:sz="4" w:space="0" w:color="auto"/>
            </w:tcBorders>
            <w:noWrap/>
            <w:hideMark/>
          </w:tcPr>
          <w:p w14:paraId="355C9C88"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w:t>
            </w:r>
          </w:p>
        </w:tc>
        <w:tc>
          <w:tcPr>
            <w:tcW w:w="1376" w:type="dxa"/>
            <w:tcBorders>
              <w:top w:val="nil"/>
              <w:left w:val="nil"/>
              <w:bottom w:val="single" w:sz="4" w:space="0" w:color="auto"/>
              <w:right w:val="single" w:sz="4" w:space="0" w:color="auto"/>
            </w:tcBorders>
            <w:noWrap/>
            <w:hideMark/>
          </w:tcPr>
          <w:p w14:paraId="3CEDD0E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0A74941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CONSULTA EM INFECTOLOGIA - Avaliação médica especializada no diagnóstico e tratamento de doenças infecciosas causadas por bactérias, vírus, fungos e parasitas. Inclui exame clínico detalhado, revisão de exames laboratoriais e desenvolvimento de um plano de tratamento para infecções agudas e crônicas, como HIV, hepatites e tuberculose.</w:t>
            </w:r>
          </w:p>
        </w:tc>
        <w:tc>
          <w:tcPr>
            <w:tcW w:w="1275" w:type="dxa"/>
            <w:tcBorders>
              <w:top w:val="nil"/>
              <w:left w:val="nil"/>
              <w:bottom w:val="single" w:sz="4" w:space="0" w:color="auto"/>
              <w:right w:val="single" w:sz="4" w:space="0" w:color="auto"/>
            </w:tcBorders>
            <w:hideMark/>
          </w:tcPr>
          <w:p w14:paraId="35625CE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9939B69"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R$ 115,43</w:t>
            </w:r>
          </w:p>
        </w:tc>
        <w:tc>
          <w:tcPr>
            <w:tcW w:w="851" w:type="dxa"/>
            <w:tcBorders>
              <w:top w:val="nil"/>
              <w:left w:val="nil"/>
              <w:bottom w:val="single" w:sz="4" w:space="0" w:color="auto"/>
              <w:right w:val="single" w:sz="4" w:space="0" w:color="auto"/>
            </w:tcBorders>
            <w:noWrap/>
            <w:hideMark/>
          </w:tcPr>
          <w:p w14:paraId="4EBDBE2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60356C35"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R$ 11.542,50</w:t>
            </w:r>
          </w:p>
        </w:tc>
        <w:tc>
          <w:tcPr>
            <w:tcW w:w="1418" w:type="dxa"/>
            <w:tcBorders>
              <w:top w:val="nil"/>
              <w:left w:val="nil"/>
              <w:bottom w:val="single" w:sz="4" w:space="0" w:color="auto"/>
              <w:right w:val="single" w:sz="4" w:space="0" w:color="auto"/>
            </w:tcBorders>
            <w:noWrap/>
            <w:hideMark/>
          </w:tcPr>
          <w:p w14:paraId="7C851F5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R$ 138.510,00</w:t>
            </w:r>
          </w:p>
        </w:tc>
      </w:tr>
      <w:tr w:rsidR="00601E92" w14:paraId="325315DD" w14:textId="77777777" w:rsidTr="006E4747">
        <w:trPr>
          <w:trHeight w:val="3833"/>
        </w:trPr>
        <w:tc>
          <w:tcPr>
            <w:tcW w:w="760" w:type="dxa"/>
            <w:tcBorders>
              <w:top w:val="nil"/>
              <w:left w:val="single" w:sz="4" w:space="0" w:color="auto"/>
              <w:bottom w:val="single" w:sz="4" w:space="0" w:color="auto"/>
              <w:right w:val="single" w:sz="4" w:space="0" w:color="auto"/>
            </w:tcBorders>
            <w:noWrap/>
            <w:hideMark/>
          </w:tcPr>
          <w:p w14:paraId="2489DB4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11</w:t>
            </w:r>
          </w:p>
        </w:tc>
        <w:tc>
          <w:tcPr>
            <w:tcW w:w="1376" w:type="dxa"/>
            <w:tcBorders>
              <w:top w:val="nil"/>
              <w:left w:val="nil"/>
              <w:bottom w:val="single" w:sz="4" w:space="0" w:color="auto"/>
              <w:right w:val="single" w:sz="4" w:space="0" w:color="auto"/>
            </w:tcBorders>
            <w:noWrap/>
            <w:hideMark/>
          </w:tcPr>
          <w:p w14:paraId="57AEA0C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615A54D8"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MASTOLOGIA</w:t>
            </w:r>
            <w:r w:rsidRPr="006E4747">
              <w:rPr>
                <w:rFonts w:ascii="Arial" w:hAnsi="Arial" w:cs="Arial"/>
                <w:color w:val="000000"/>
                <w:sz w:val="16"/>
                <w:szCs w:val="16"/>
              </w:rPr>
              <w:t xml:space="preserve"> - Avaliação médica especializada na saúde das mamas. Inclui exame clínico detalhado, diagnóstico e tratamento de condições como nódulos mamários, mastite e câncer de mama, além de orientações sobre exames complementares e acompanhamento preventivo.</w:t>
            </w:r>
          </w:p>
        </w:tc>
        <w:tc>
          <w:tcPr>
            <w:tcW w:w="1275" w:type="dxa"/>
            <w:tcBorders>
              <w:top w:val="nil"/>
              <w:left w:val="nil"/>
              <w:bottom w:val="single" w:sz="4" w:space="0" w:color="auto"/>
              <w:right w:val="single" w:sz="4" w:space="0" w:color="auto"/>
            </w:tcBorders>
            <w:hideMark/>
          </w:tcPr>
          <w:p w14:paraId="6175D3E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04F6BA3"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R$ 125,56</w:t>
            </w:r>
          </w:p>
        </w:tc>
        <w:tc>
          <w:tcPr>
            <w:tcW w:w="851" w:type="dxa"/>
            <w:tcBorders>
              <w:top w:val="nil"/>
              <w:left w:val="nil"/>
              <w:bottom w:val="single" w:sz="4" w:space="0" w:color="auto"/>
              <w:right w:val="single" w:sz="4" w:space="0" w:color="auto"/>
            </w:tcBorders>
            <w:noWrap/>
            <w:hideMark/>
          </w:tcPr>
          <w:p w14:paraId="01E1057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309B5104"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R$ 12.555,86</w:t>
            </w:r>
          </w:p>
        </w:tc>
        <w:tc>
          <w:tcPr>
            <w:tcW w:w="1418" w:type="dxa"/>
            <w:tcBorders>
              <w:top w:val="nil"/>
              <w:left w:val="nil"/>
              <w:bottom w:val="single" w:sz="4" w:space="0" w:color="auto"/>
              <w:right w:val="single" w:sz="4" w:space="0" w:color="auto"/>
            </w:tcBorders>
            <w:noWrap/>
            <w:hideMark/>
          </w:tcPr>
          <w:p w14:paraId="517FE3C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R$ 150.670,32</w:t>
            </w:r>
          </w:p>
        </w:tc>
      </w:tr>
      <w:tr w:rsidR="00601E92" w14:paraId="71668728" w14:textId="77777777" w:rsidTr="006E4747">
        <w:trPr>
          <w:trHeight w:val="4441"/>
        </w:trPr>
        <w:tc>
          <w:tcPr>
            <w:tcW w:w="760" w:type="dxa"/>
            <w:tcBorders>
              <w:top w:val="nil"/>
              <w:left w:val="single" w:sz="4" w:space="0" w:color="auto"/>
              <w:bottom w:val="single" w:sz="4" w:space="0" w:color="auto"/>
              <w:right w:val="single" w:sz="4" w:space="0" w:color="auto"/>
            </w:tcBorders>
            <w:noWrap/>
            <w:hideMark/>
          </w:tcPr>
          <w:p w14:paraId="387A8E1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12</w:t>
            </w:r>
          </w:p>
        </w:tc>
        <w:tc>
          <w:tcPr>
            <w:tcW w:w="1376" w:type="dxa"/>
            <w:tcBorders>
              <w:top w:val="nil"/>
              <w:left w:val="nil"/>
              <w:bottom w:val="single" w:sz="4" w:space="0" w:color="auto"/>
              <w:right w:val="single" w:sz="4" w:space="0" w:color="auto"/>
            </w:tcBorders>
            <w:noWrap/>
            <w:hideMark/>
          </w:tcPr>
          <w:p w14:paraId="50AAA54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3D949912"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NEUROLOGIA /NEUROPEDIATRIA</w:t>
            </w:r>
            <w:r w:rsidRPr="006E4747">
              <w:rPr>
                <w:rFonts w:ascii="Arial" w:hAnsi="Arial" w:cs="Arial"/>
                <w:color w:val="000000"/>
                <w:sz w:val="16"/>
                <w:szCs w:val="16"/>
              </w:rPr>
              <w:t xml:space="preserve"> - Avaliação médica especializada no diagnóstico e tratamento de doenças do sistema nervoso. Inclui exame clínico detalhado, revisão de histórico médico e realização de exames complementares para condições como cefaleias, acidentes vasculares cerebrais e epilepsia, além de elaboração de um plano de tratamento personalizado.</w:t>
            </w:r>
          </w:p>
        </w:tc>
        <w:tc>
          <w:tcPr>
            <w:tcW w:w="1275" w:type="dxa"/>
            <w:tcBorders>
              <w:top w:val="nil"/>
              <w:left w:val="nil"/>
              <w:bottom w:val="single" w:sz="4" w:space="0" w:color="auto"/>
              <w:right w:val="single" w:sz="4" w:space="0" w:color="auto"/>
            </w:tcBorders>
            <w:hideMark/>
          </w:tcPr>
          <w:p w14:paraId="08C12B6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5AB8694"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R$ 181,58</w:t>
            </w:r>
          </w:p>
        </w:tc>
        <w:tc>
          <w:tcPr>
            <w:tcW w:w="851" w:type="dxa"/>
            <w:tcBorders>
              <w:top w:val="nil"/>
              <w:left w:val="nil"/>
              <w:bottom w:val="single" w:sz="4" w:space="0" w:color="auto"/>
              <w:right w:val="single" w:sz="4" w:space="0" w:color="auto"/>
            </w:tcBorders>
            <w:noWrap/>
            <w:hideMark/>
          </w:tcPr>
          <w:p w14:paraId="5056CC6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1390,8</w:t>
            </w:r>
          </w:p>
        </w:tc>
        <w:tc>
          <w:tcPr>
            <w:tcW w:w="1275" w:type="dxa"/>
            <w:tcBorders>
              <w:top w:val="nil"/>
              <w:left w:val="nil"/>
              <w:bottom w:val="single" w:sz="4" w:space="0" w:color="auto"/>
              <w:right w:val="single" w:sz="4" w:space="0" w:color="auto"/>
            </w:tcBorders>
            <w:noWrap/>
            <w:hideMark/>
          </w:tcPr>
          <w:p w14:paraId="2CEBA5BE"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R$ 252.541,46</w:t>
            </w:r>
          </w:p>
        </w:tc>
        <w:tc>
          <w:tcPr>
            <w:tcW w:w="1418" w:type="dxa"/>
            <w:tcBorders>
              <w:top w:val="nil"/>
              <w:left w:val="nil"/>
              <w:bottom w:val="single" w:sz="4" w:space="0" w:color="auto"/>
              <w:right w:val="single" w:sz="4" w:space="0" w:color="auto"/>
            </w:tcBorders>
            <w:noWrap/>
            <w:hideMark/>
          </w:tcPr>
          <w:p w14:paraId="6742313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R$ 3.030.497,52</w:t>
            </w:r>
          </w:p>
        </w:tc>
      </w:tr>
      <w:tr w:rsidR="00601E92" w14:paraId="42825507" w14:textId="77777777" w:rsidTr="00D33C03">
        <w:trPr>
          <w:trHeight w:val="2549"/>
        </w:trPr>
        <w:tc>
          <w:tcPr>
            <w:tcW w:w="760" w:type="dxa"/>
            <w:tcBorders>
              <w:top w:val="nil"/>
              <w:left w:val="single" w:sz="4" w:space="0" w:color="auto"/>
              <w:bottom w:val="single" w:sz="4" w:space="0" w:color="auto"/>
              <w:right w:val="single" w:sz="4" w:space="0" w:color="auto"/>
            </w:tcBorders>
            <w:noWrap/>
            <w:hideMark/>
          </w:tcPr>
          <w:p w14:paraId="055BFF9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13</w:t>
            </w:r>
          </w:p>
        </w:tc>
        <w:tc>
          <w:tcPr>
            <w:tcW w:w="1376" w:type="dxa"/>
            <w:tcBorders>
              <w:top w:val="nil"/>
              <w:left w:val="nil"/>
              <w:bottom w:val="single" w:sz="4" w:space="0" w:color="auto"/>
              <w:right w:val="single" w:sz="4" w:space="0" w:color="auto"/>
            </w:tcBorders>
            <w:noWrap/>
            <w:hideMark/>
          </w:tcPr>
          <w:p w14:paraId="356A346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466A263E"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OFTALMOLOGIA</w:t>
            </w:r>
            <w:r w:rsidRPr="006E4747">
              <w:rPr>
                <w:rFonts w:ascii="Arial" w:hAnsi="Arial" w:cs="Arial"/>
                <w:color w:val="000000"/>
                <w:sz w:val="16"/>
                <w:szCs w:val="16"/>
              </w:rPr>
              <w:t xml:space="preserve"> -Avaliação da visão e investigação de queixas como dor, ardor, baixa acuidade ou dificuldade para enxergar. Realização de exames oftalmológicos, como teste de refração e análise das estruturas oculares.</w:t>
            </w:r>
          </w:p>
        </w:tc>
        <w:tc>
          <w:tcPr>
            <w:tcW w:w="1275" w:type="dxa"/>
            <w:tcBorders>
              <w:top w:val="nil"/>
              <w:left w:val="nil"/>
              <w:bottom w:val="single" w:sz="4" w:space="0" w:color="auto"/>
              <w:right w:val="single" w:sz="4" w:space="0" w:color="auto"/>
            </w:tcBorders>
            <w:hideMark/>
          </w:tcPr>
          <w:p w14:paraId="714A00E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F11525E"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R$ 141,47</w:t>
            </w:r>
          </w:p>
        </w:tc>
        <w:tc>
          <w:tcPr>
            <w:tcW w:w="851" w:type="dxa"/>
            <w:tcBorders>
              <w:top w:val="nil"/>
              <w:left w:val="nil"/>
              <w:bottom w:val="single" w:sz="4" w:space="0" w:color="auto"/>
              <w:right w:val="single" w:sz="4" w:space="0" w:color="auto"/>
            </w:tcBorders>
            <w:noWrap/>
            <w:hideMark/>
          </w:tcPr>
          <w:p w14:paraId="1691BFA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1209</w:t>
            </w:r>
          </w:p>
        </w:tc>
        <w:tc>
          <w:tcPr>
            <w:tcW w:w="1275" w:type="dxa"/>
            <w:tcBorders>
              <w:top w:val="nil"/>
              <w:left w:val="nil"/>
              <w:bottom w:val="single" w:sz="4" w:space="0" w:color="auto"/>
              <w:right w:val="single" w:sz="4" w:space="0" w:color="auto"/>
            </w:tcBorders>
            <w:noWrap/>
            <w:hideMark/>
          </w:tcPr>
          <w:p w14:paraId="707366C0"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R$ 171.032,05</w:t>
            </w:r>
          </w:p>
        </w:tc>
        <w:tc>
          <w:tcPr>
            <w:tcW w:w="1418" w:type="dxa"/>
            <w:tcBorders>
              <w:top w:val="nil"/>
              <w:left w:val="nil"/>
              <w:bottom w:val="single" w:sz="4" w:space="0" w:color="auto"/>
              <w:right w:val="single" w:sz="4" w:space="0" w:color="auto"/>
            </w:tcBorders>
            <w:noWrap/>
            <w:hideMark/>
          </w:tcPr>
          <w:p w14:paraId="1639CD3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R$ 2.052.384,60</w:t>
            </w:r>
          </w:p>
        </w:tc>
      </w:tr>
      <w:tr w:rsidR="00601E92" w14:paraId="7F3A57D5" w14:textId="77777777" w:rsidTr="00D33C03">
        <w:trPr>
          <w:trHeight w:val="3449"/>
        </w:trPr>
        <w:tc>
          <w:tcPr>
            <w:tcW w:w="760" w:type="dxa"/>
            <w:tcBorders>
              <w:top w:val="nil"/>
              <w:left w:val="single" w:sz="4" w:space="0" w:color="auto"/>
              <w:bottom w:val="single" w:sz="4" w:space="0" w:color="auto"/>
              <w:right w:val="single" w:sz="4" w:space="0" w:color="auto"/>
            </w:tcBorders>
            <w:noWrap/>
            <w:hideMark/>
          </w:tcPr>
          <w:p w14:paraId="1D04C12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14</w:t>
            </w:r>
          </w:p>
        </w:tc>
        <w:tc>
          <w:tcPr>
            <w:tcW w:w="1376" w:type="dxa"/>
            <w:tcBorders>
              <w:top w:val="nil"/>
              <w:left w:val="nil"/>
              <w:bottom w:val="single" w:sz="4" w:space="0" w:color="auto"/>
              <w:right w:val="single" w:sz="4" w:space="0" w:color="auto"/>
            </w:tcBorders>
            <w:noWrap/>
            <w:hideMark/>
          </w:tcPr>
          <w:p w14:paraId="5A73370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11121DE6"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ORTOPEDISTA</w:t>
            </w:r>
            <w:r w:rsidRPr="006E4747">
              <w:rPr>
                <w:rFonts w:ascii="Arial" w:hAnsi="Arial" w:cs="Arial"/>
                <w:color w:val="000000"/>
                <w:sz w:val="16"/>
                <w:szCs w:val="16"/>
              </w:rPr>
              <w:t xml:space="preserve"> - Avaliação médica especializada no diagnóstico e tratamento de doenças e lesões do sistema musculoesquelético. Inclui exame clínico detalhado, identificação de condições como fraturas, artrites e distúrbios posturais, além de elaboração de um plano de tratamento, que pode envolver reabilitação e cirurgia.</w:t>
            </w:r>
          </w:p>
        </w:tc>
        <w:tc>
          <w:tcPr>
            <w:tcW w:w="1275" w:type="dxa"/>
            <w:tcBorders>
              <w:top w:val="nil"/>
              <w:left w:val="nil"/>
              <w:bottom w:val="single" w:sz="4" w:space="0" w:color="auto"/>
              <w:right w:val="single" w:sz="4" w:space="0" w:color="auto"/>
            </w:tcBorders>
            <w:hideMark/>
          </w:tcPr>
          <w:p w14:paraId="7F11AFA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48DB014"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R$ 154,68</w:t>
            </w:r>
          </w:p>
        </w:tc>
        <w:tc>
          <w:tcPr>
            <w:tcW w:w="851" w:type="dxa"/>
            <w:tcBorders>
              <w:top w:val="nil"/>
              <w:left w:val="nil"/>
              <w:bottom w:val="single" w:sz="4" w:space="0" w:color="auto"/>
              <w:right w:val="single" w:sz="4" w:space="0" w:color="auto"/>
            </w:tcBorders>
            <w:noWrap/>
            <w:hideMark/>
          </w:tcPr>
          <w:p w14:paraId="2AA8D18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1528,8</w:t>
            </w:r>
          </w:p>
        </w:tc>
        <w:tc>
          <w:tcPr>
            <w:tcW w:w="1275" w:type="dxa"/>
            <w:tcBorders>
              <w:top w:val="nil"/>
              <w:left w:val="nil"/>
              <w:bottom w:val="single" w:sz="4" w:space="0" w:color="auto"/>
              <w:right w:val="single" w:sz="4" w:space="0" w:color="auto"/>
            </w:tcBorders>
            <w:noWrap/>
            <w:hideMark/>
          </w:tcPr>
          <w:p w14:paraId="2979D3F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R$ 236.468,23</w:t>
            </w:r>
          </w:p>
        </w:tc>
        <w:tc>
          <w:tcPr>
            <w:tcW w:w="1418" w:type="dxa"/>
            <w:tcBorders>
              <w:top w:val="nil"/>
              <w:left w:val="nil"/>
              <w:bottom w:val="single" w:sz="4" w:space="0" w:color="auto"/>
              <w:right w:val="single" w:sz="4" w:space="0" w:color="auto"/>
            </w:tcBorders>
            <w:noWrap/>
            <w:hideMark/>
          </w:tcPr>
          <w:p w14:paraId="41C6B5D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R$ 2.837.618,76</w:t>
            </w:r>
          </w:p>
        </w:tc>
      </w:tr>
      <w:tr w:rsidR="00601E92" w14:paraId="057B00B1" w14:textId="77777777" w:rsidTr="00F12192">
        <w:trPr>
          <w:trHeight w:val="3452"/>
        </w:trPr>
        <w:tc>
          <w:tcPr>
            <w:tcW w:w="760" w:type="dxa"/>
            <w:tcBorders>
              <w:top w:val="nil"/>
              <w:left w:val="single" w:sz="4" w:space="0" w:color="auto"/>
              <w:bottom w:val="single" w:sz="4" w:space="0" w:color="auto"/>
              <w:right w:val="single" w:sz="4" w:space="0" w:color="auto"/>
            </w:tcBorders>
            <w:noWrap/>
            <w:hideMark/>
          </w:tcPr>
          <w:p w14:paraId="7C48941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15</w:t>
            </w:r>
          </w:p>
        </w:tc>
        <w:tc>
          <w:tcPr>
            <w:tcW w:w="1376" w:type="dxa"/>
            <w:tcBorders>
              <w:top w:val="nil"/>
              <w:left w:val="nil"/>
              <w:bottom w:val="single" w:sz="4" w:space="0" w:color="auto"/>
              <w:right w:val="single" w:sz="4" w:space="0" w:color="auto"/>
            </w:tcBorders>
            <w:noWrap/>
            <w:hideMark/>
          </w:tcPr>
          <w:p w14:paraId="07653C9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51D28D20"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OTORRINOLAGINGOLOGIA</w:t>
            </w:r>
            <w:r w:rsidRPr="006E4747">
              <w:rPr>
                <w:rFonts w:ascii="Arial" w:hAnsi="Arial" w:cs="Arial"/>
                <w:color w:val="000000"/>
                <w:sz w:val="16"/>
                <w:szCs w:val="16"/>
              </w:rPr>
              <w:t xml:space="preserve"> - Avaliação médica especializada no diagnóstico e tratamento de doenças dos ouvidos, nariz e garganta. Inclui exame clínico detalhado, identificação de condições como sinusite, otite e distúrbios da voz, além de orientação sobre tratamentos e medidas preventivas.</w:t>
            </w:r>
          </w:p>
        </w:tc>
        <w:tc>
          <w:tcPr>
            <w:tcW w:w="1275" w:type="dxa"/>
            <w:tcBorders>
              <w:top w:val="nil"/>
              <w:left w:val="nil"/>
              <w:bottom w:val="single" w:sz="4" w:space="0" w:color="auto"/>
              <w:right w:val="single" w:sz="4" w:space="0" w:color="auto"/>
            </w:tcBorders>
            <w:hideMark/>
          </w:tcPr>
          <w:p w14:paraId="157CF2C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57A49DA"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R$ 142,74</w:t>
            </w:r>
          </w:p>
        </w:tc>
        <w:tc>
          <w:tcPr>
            <w:tcW w:w="851" w:type="dxa"/>
            <w:tcBorders>
              <w:top w:val="nil"/>
              <w:left w:val="nil"/>
              <w:bottom w:val="single" w:sz="4" w:space="0" w:color="auto"/>
              <w:right w:val="single" w:sz="4" w:space="0" w:color="auto"/>
            </w:tcBorders>
            <w:noWrap/>
            <w:hideMark/>
          </w:tcPr>
          <w:p w14:paraId="6F702BA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592,8</w:t>
            </w:r>
          </w:p>
        </w:tc>
        <w:tc>
          <w:tcPr>
            <w:tcW w:w="1275" w:type="dxa"/>
            <w:tcBorders>
              <w:top w:val="nil"/>
              <w:left w:val="nil"/>
              <w:bottom w:val="single" w:sz="4" w:space="0" w:color="auto"/>
              <w:right w:val="single" w:sz="4" w:space="0" w:color="auto"/>
            </w:tcBorders>
            <w:noWrap/>
            <w:hideMark/>
          </w:tcPr>
          <w:p w14:paraId="3D4872E0"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R$ 84.614,58</w:t>
            </w:r>
          </w:p>
        </w:tc>
        <w:tc>
          <w:tcPr>
            <w:tcW w:w="1418" w:type="dxa"/>
            <w:tcBorders>
              <w:top w:val="nil"/>
              <w:left w:val="nil"/>
              <w:bottom w:val="single" w:sz="4" w:space="0" w:color="auto"/>
              <w:right w:val="single" w:sz="4" w:space="0" w:color="auto"/>
            </w:tcBorders>
            <w:noWrap/>
            <w:hideMark/>
          </w:tcPr>
          <w:p w14:paraId="1F6BCBE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R$ 1.015.374,96</w:t>
            </w:r>
          </w:p>
        </w:tc>
      </w:tr>
      <w:tr w:rsidR="00601E92" w14:paraId="0B5626D7" w14:textId="77777777" w:rsidTr="00D33C03">
        <w:trPr>
          <w:trHeight w:val="3941"/>
        </w:trPr>
        <w:tc>
          <w:tcPr>
            <w:tcW w:w="760" w:type="dxa"/>
            <w:tcBorders>
              <w:top w:val="nil"/>
              <w:left w:val="single" w:sz="4" w:space="0" w:color="auto"/>
              <w:bottom w:val="single" w:sz="4" w:space="0" w:color="auto"/>
              <w:right w:val="single" w:sz="4" w:space="0" w:color="auto"/>
            </w:tcBorders>
            <w:noWrap/>
            <w:hideMark/>
          </w:tcPr>
          <w:p w14:paraId="5AD6459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16</w:t>
            </w:r>
          </w:p>
        </w:tc>
        <w:tc>
          <w:tcPr>
            <w:tcW w:w="1376" w:type="dxa"/>
            <w:tcBorders>
              <w:top w:val="nil"/>
              <w:left w:val="nil"/>
              <w:bottom w:val="single" w:sz="4" w:space="0" w:color="auto"/>
              <w:right w:val="single" w:sz="4" w:space="0" w:color="auto"/>
            </w:tcBorders>
            <w:noWrap/>
            <w:hideMark/>
          </w:tcPr>
          <w:p w14:paraId="6939848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5E9E2FD8"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PEDIATRIA</w:t>
            </w:r>
            <w:r w:rsidRPr="006E4747">
              <w:rPr>
                <w:rFonts w:ascii="Arial" w:hAnsi="Arial" w:cs="Arial"/>
                <w:color w:val="000000"/>
                <w:sz w:val="16"/>
                <w:szCs w:val="16"/>
              </w:rPr>
              <w:t xml:space="preserve"> - Avaliação médica especializada na saúde de crianças e adolescentes. Inclui exame clínico detalhado, monitoramento do crescimento e desenvolvimento, diagnóstico e tratamento de doenças comuns e condições específicas da infância, além de orientações sobre vacinação e cuidados preventivos.</w:t>
            </w:r>
          </w:p>
        </w:tc>
        <w:tc>
          <w:tcPr>
            <w:tcW w:w="1275" w:type="dxa"/>
            <w:tcBorders>
              <w:top w:val="nil"/>
              <w:left w:val="nil"/>
              <w:bottom w:val="single" w:sz="4" w:space="0" w:color="auto"/>
              <w:right w:val="single" w:sz="4" w:space="0" w:color="auto"/>
            </w:tcBorders>
            <w:hideMark/>
          </w:tcPr>
          <w:p w14:paraId="759E548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61D7777"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R$ 143,37</w:t>
            </w:r>
          </w:p>
        </w:tc>
        <w:tc>
          <w:tcPr>
            <w:tcW w:w="851" w:type="dxa"/>
            <w:tcBorders>
              <w:top w:val="nil"/>
              <w:left w:val="nil"/>
              <w:bottom w:val="single" w:sz="4" w:space="0" w:color="auto"/>
              <w:right w:val="single" w:sz="4" w:space="0" w:color="auto"/>
            </w:tcBorders>
            <w:noWrap/>
            <w:hideMark/>
          </w:tcPr>
          <w:p w14:paraId="437CE18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682</w:t>
            </w:r>
          </w:p>
        </w:tc>
        <w:tc>
          <w:tcPr>
            <w:tcW w:w="1275" w:type="dxa"/>
            <w:tcBorders>
              <w:top w:val="nil"/>
              <w:left w:val="nil"/>
              <w:bottom w:val="single" w:sz="4" w:space="0" w:color="auto"/>
              <w:right w:val="single" w:sz="4" w:space="0" w:color="auto"/>
            </w:tcBorders>
            <w:noWrap/>
            <w:hideMark/>
          </w:tcPr>
          <w:p w14:paraId="28E4D4F5"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R$ 97.776,07</w:t>
            </w:r>
          </w:p>
        </w:tc>
        <w:tc>
          <w:tcPr>
            <w:tcW w:w="1418" w:type="dxa"/>
            <w:tcBorders>
              <w:top w:val="nil"/>
              <w:left w:val="nil"/>
              <w:bottom w:val="single" w:sz="4" w:space="0" w:color="auto"/>
              <w:right w:val="single" w:sz="4" w:space="0" w:color="auto"/>
            </w:tcBorders>
            <w:noWrap/>
            <w:hideMark/>
          </w:tcPr>
          <w:p w14:paraId="6DCA7778"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R$ 1.173.312,84</w:t>
            </w:r>
          </w:p>
        </w:tc>
      </w:tr>
      <w:tr w:rsidR="00601E92" w14:paraId="59F2C75F" w14:textId="77777777" w:rsidTr="00D33C03">
        <w:trPr>
          <w:trHeight w:val="4583"/>
        </w:trPr>
        <w:tc>
          <w:tcPr>
            <w:tcW w:w="760" w:type="dxa"/>
            <w:tcBorders>
              <w:top w:val="nil"/>
              <w:left w:val="single" w:sz="4" w:space="0" w:color="auto"/>
              <w:bottom w:val="single" w:sz="4" w:space="0" w:color="auto"/>
              <w:right w:val="single" w:sz="4" w:space="0" w:color="auto"/>
            </w:tcBorders>
            <w:noWrap/>
            <w:hideMark/>
          </w:tcPr>
          <w:p w14:paraId="031CBD5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17</w:t>
            </w:r>
          </w:p>
        </w:tc>
        <w:tc>
          <w:tcPr>
            <w:tcW w:w="1376" w:type="dxa"/>
            <w:tcBorders>
              <w:top w:val="nil"/>
              <w:left w:val="nil"/>
              <w:bottom w:val="single" w:sz="4" w:space="0" w:color="auto"/>
              <w:right w:val="single" w:sz="4" w:space="0" w:color="auto"/>
            </w:tcBorders>
            <w:noWrap/>
            <w:hideMark/>
          </w:tcPr>
          <w:p w14:paraId="0098145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6550F265"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PNEUMOLOGIA</w:t>
            </w:r>
            <w:r w:rsidRPr="006E4747">
              <w:rPr>
                <w:rFonts w:ascii="Arial" w:hAnsi="Arial" w:cs="Arial"/>
                <w:color w:val="000000"/>
                <w:sz w:val="16"/>
                <w:szCs w:val="16"/>
              </w:rPr>
              <w:t xml:space="preserve"> - Avaliação médica especializada no diagnóstico e tratamento de doenças respiratórias. Inclui exame clínico detalhado, revisão de histórico médico e realização de exames complementares para condições como asma, bronquite e doenças pulmonares crônicas, além de desenvolvimento de um plano de tratamento e acompanhamento.</w:t>
            </w:r>
          </w:p>
        </w:tc>
        <w:tc>
          <w:tcPr>
            <w:tcW w:w="1275" w:type="dxa"/>
            <w:tcBorders>
              <w:top w:val="nil"/>
              <w:left w:val="nil"/>
              <w:bottom w:val="single" w:sz="4" w:space="0" w:color="auto"/>
              <w:right w:val="single" w:sz="4" w:space="0" w:color="auto"/>
            </w:tcBorders>
            <w:hideMark/>
          </w:tcPr>
          <w:p w14:paraId="6D7004A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D6F139E"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R$ 141,28</w:t>
            </w:r>
          </w:p>
        </w:tc>
        <w:tc>
          <w:tcPr>
            <w:tcW w:w="851" w:type="dxa"/>
            <w:tcBorders>
              <w:top w:val="nil"/>
              <w:left w:val="nil"/>
              <w:bottom w:val="single" w:sz="4" w:space="0" w:color="auto"/>
              <w:right w:val="single" w:sz="4" w:space="0" w:color="auto"/>
            </w:tcBorders>
            <w:noWrap/>
            <w:hideMark/>
          </w:tcPr>
          <w:p w14:paraId="295080F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183</w:t>
            </w:r>
          </w:p>
        </w:tc>
        <w:tc>
          <w:tcPr>
            <w:tcW w:w="1275" w:type="dxa"/>
            <w:tcBorders>
              <w:top w:val="nil"/>
              <w:left w:val="nil"/>
              <w:bottom w:val="single" w:sz="4" w:space="0" w:color="auto"/>
              <w:right w:val="single" w:sz="4" w:space="0" w:color="auto"/>
            </w:tcBorders>
            <w:noWrap/>
            <w:hideMark/>
          </w:tcPr>
          <w:p w14:paraId="10708B94"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R$ 25.854,61</w:t>
            </w:r>
          </w:p>
        </w:tc>
        <w:tc>
          <w:tcPr>
            <w:tcW w:w="1418" w:type="dxa"/>
            <w:tcBorders>
              <w:top w:val="nil"/>
              <w:left w:val="nil"/>
              <w:bottom w:val="single" w:sz="4" w:space="0" w:color="auto"/>
              <w:right w:val="single" w:sz="4" w:space="0" w:color="auto"/>
            </w:tcBorders>
            <w:noWrap/>
            <w:hideMark/>
          </w:tcPr>
          <w:p w14:paraId="48A76C4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R$ 310.255,32</w:t>
            </w:r>
          </w:p>
        </w:tc>
      </w:tr>
      <w:tr w:rsidR="00601E92" w14:paraId="27BF9842" w14:textId="77777777" w:rsidTr="00D33C03">
        <w:trPr>
          <w:trHeight w:val="2409"/>
        </w:trPr>
        <w:tc>
          <w:tcPr>
            <w:tcW w:w="760" w:type="dxa"/>
            <w:tcBorders>
              <w:top w:val="nil"/>
              <w:left w:val="single" w:sz="4" w:space="0" w:color="auto"/>
              <w:bottom w:val="single" w:sz="4" w:space="0" w:color="auto"/>
              <w:right w:val="single" w:sz="4" w:space="0" w:color="auto"/>
            </w:tcBorders>
            <w:noWrap/>
            <w:hideMark/>
          </w:tcPr>
          <w:p w14:paraId="51D77BF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18</w:t>
            </w:r>
          </w:p>
        </w:tc>
        <w:tc>
          <w:tcPr>
            <w:tcW w:w="1376" w:type="dxa"/>
            <w:tcBorders>
              <w:top w:val="nil"/>
              <w:left w:val="nil"/>
              <w:bottom w:val="single" w:sz="4" w:space="0" w:color="auto"/>
              <w:right w:val="single" w:sz="4" w:space="0" w:color="auto"/>
            </w:tcBorders>
            <w:noWrap/>
            <w:hideMark/>
          </w:tcPr>
          <w:p w14:paraId="52BAFD7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6A9A45B9"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PROCTOLOGISTA</w:t>
            </w:r>
            <w:r w:rsidRPr="006E4747">
              <w:rPr>
                <w:rFonts w:ascii="Arial" w:hAnsi="Arial" w:cs="Arial"/>
                <w:color w:val="000000"/>
                <w:sz w:val="16"/>
                <w:szCs w:val="16"/>
              </w:rPr>
              <w:t xml:space="preserve"> - Avaliação dos sintomas intestinais e anais, com investigação do histórico clínico do paciente. Realização de exame físico específico da região anorretal, quando indicado.</w:t>
            </w:r>
          </w:p>
        </w:tc>
        <w:tc>
          <w:tcPr>
            <w:tcW w:w="1275" w:type="dxa"/>
            <w:tcBorders>
              <w:top w:val="nil"/>
              <w:left w:val="nil"/>
              <w:bottom w:val="single" w:sz="4" w:space="0" w:color="auto"/>
              <w:right w:val="single" w:sz="4" w:space="0" w:color="auto"/>
            </w:tcBorders>
            <w:hideMark/>
          </w:tcPr>
          <w:p w14:paraId="3B71AA5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2A0A72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R$ 116,48</w:t>
            </w:r>
          </w:p>
        </w:tc>
        <w:tc>
          <w:tcPr>
            <w:tcW w:w="851" w:type="dxa"/>
            <w:tcBorders>
              <w:top w:val="nil"/>
              <w:left w:val="nil"/>
              <w:bottom w:val="single" w:sz="4" w:space="0" w:color="auto"/>
              <w:right w:val="single" w:sz="4" w:space="0" w:color="auto"/>
            </w:tcBorders>
            <w:noWrap/>
            <w:hideMark/>
          </w:tcPr>
          <w:p w14:paraId="3839F51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120</w:t>
            </w:r>
          </w:p>
        </w:tc>
        <w:tc>
          <w:tcPr>
            <w:tcW w:w="1275" w:type="dxa"/>
            <w:tcBorders>
              <w:top w:val="nil"/>
              <w:left w:val="nil"/>
              <w:bottom w:val="single" w:sz="4" w:space="0" w:color="auto"/>
              <w:right w:val="single" w:sz="4" w:space="0" w:color="auto"/>
            </w:tcBorders>
            <w:noWrap/>
            <w:hideMark/>
          </w:tcPr>
          <w:p w14:paraId="227D20DE"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R$ 13.978,00</w:t>
            </w:r>
          </w:p>
        </w:tc>
        <w:tc>
          <w:tcPr>
            <w:tcW w:w="1418" w:type="dxa"/>
            <w:tcBorders>
              <w:top w:val="nil"/>
              <w:left w:val="nil"/>
              <w:bottom w:val="single" w:sz="4" w:space="0" w:color="auto"/>
              <w:right w:val="single" w:sz="4" w:space="0" w:color="auto"/>
            </w:tcBorders>
            <w:noWrap/>
            <w:hideMark/>
          </w:tcPr>
          <w:p w14:paraId="3562BB7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R$ 167.736,00</w:t>
            </w:r>
          </w:p>
        </w:tc>
      </w:tr>
      <w:tr w:rsidR="00601E92" w14:paraId="52262ADC" w14:textId="77777777" w:rsidTr="00D33C03">
        <w:trPr>
          <w:trHeight w:val="4583"/>
        </w:trPr>
        <w:tc>
          <w:tcPr>
            <w:tcW w:w="760" w:type="dxa"/>
            <w:tcBorders>
              <w:top w:val="nil"/>
              <w:left w:val="single" w:sz="4" w:space="0" w:color="auto"/>
              <w:bottom w:val="single" w:sz="4" w:space="0" w:color="auto"/>
              <w:right w:val="single" w:sz="4" w:space="0" w:color="auto"/>
            </w:tcBorders>
            <w:noWrap/>
            <w:hideMark/>
          </w:tcPr>
          <w:p w14:paraId="7C40DA6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19</w:t>
            </w:r>
          </w:p>
        </w:tc>
        <w:tc>
          <w:tcPr>
            <w:tcW w:w="1376" w:type="dxa"/>
            <w:tcBorders>
              <w:top w:val="nil"/>
              <w:left w:val="nil"/>
              <w:bottom w:val="single" w:sz="4" w:space="0" w:color="auto"/>
              <w:right w:val="single" w:sz="4" w:space="0" w:color="auto"/>
            </w:tcBorders>
            <w:noWrap/>
            <w:hideMark/>
          </w:tcPr>
          <w:p w14:paraId="5F0713E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2D9476FD"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PSIQUIATRIA</w:t>
            </w:r>
            <w:r w:rsidRPr="006E4747">
              <w:rPr>
                <w:rFonts w:ascii="Arial" w:hAnsi="Arial" w:cs="Arial"/>
                <w:color w:val="000000"/>
                <w:sz w:val="16"/>
                <w:szCs w:val="16"/>
              </w:rPr>
              <w:t xml:space="preserve"> -  Avaliação médica especializada no diagnóstico e tratamento de transtornos mentais e emocionais. Inclui exame clínico detalhado, análise do histórico psiquiátrico do paciente e elaboração de um plano de tratamento que pode envolver terapia, medicação e acompanhamento psicossocial para condições como depressão, ansiedade e esquizofrenia.</w:t>
            </w:r>
          </w:p>
        </w:tc>
        <w:tc>
          <w:tcPr>
            <w:tcW w:w="1275" w:type="dxa"/>
            <w:tcBorders>
              <w:top w:val="nil"/>
              <w:left w:val="nil"/>
              <w:bottom w:val="single" w:sz="4" w:space="0" w:color="auto"/>
              <w:right w:val="single" w:sz="4" w:space="0" w:color="auto"/>
            </w:tcBorders>
            <w:hideMark/>
          </w:tcPr>
          <w:p w14:paraId="33A5A67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4F02C45"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R$ 150,82</w:t>
            </w:r>
          </w:p>
        </w:tc>
        <w:tc>
          <w:tcPr>
            <w:tcW w:w="851" w:type="dxa"/>
            <w:tcBorders>
              <w:top w:val="nil"/>
              <w:left w:val="nil"/>
              <w:bottom w:val="single" w:sz="4" w:space="0" w:color="auto"/>
              <w:right w:val="single" w:sz="4" w:space="0" w:color="auto"/>
            </w:tcBorders>
            <w:noWrap/>
            <w:hideMark/>
          </w:tcPr>
          <w:p w14:paraId="3CDF5BB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617</w:t>
            </w:r>
          </w:p>
        </w:tc>
        <w:tc>
          <w:tcPr>
            <w:tcW w:w="1275" w:type="dxa"/>
            <w:tcBorders>
              <w:top w:val="nil"/>
              <w:left w:val="nil"/>
              <w:bottom w:val="single" w:sz="4" w:space="0" w:color="auto"/>
              <w:right w:val="single" w:sz="4" w:space="0" w:color="auto"/>
            </w:tcBorders>
            <w:noWrap/>
            <w:hideMark/>
          </w:tcPr>
          <w:p w14:paraId="5FCF211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R$ 93.055,94</w:t>
            </w:r>
          </w:p>
        </w:tc>
        <w:tc>
          <w:tcPr>
            <w:tcW w:w="1418" w:type="dxa"/>
            <w:tcBorders>
              <w:top w:val="nil"/>
              <w:left w:val="nil"/>
              <w:bottom w:val="single" w:sz="4" w:space="0" w:color="auto"/>
              <w:right w:val="single" w:sz="4" w:space="0" w:color="auto"/>
            </w:tcBorders>
            <w:noWrap/>
            <w:hideMark/>
          </w:tcPr>
          <w:p w14:paraId="28369CB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R$ 1.116.671,28</w:t>
            </w:r>
          </w:p>
        </w:tc>
      </w:tr>
      <w:tr w:rsidR="00601E92" w14:paraId="74791D2B" w14:textId="77777777" w:rsidTr="00D33C03">
        <w:trPr>
          <w:trHeight w:val="4016"/>
        </w:trPr>
        <w:tc>
          <w:tcPr>
            <w:tcW w:w="760" w:type="dxa"/>
            <w:tcBorders>
              <w:top w:val="nil"/>
              <w:left w:val="single" w:sz="4" w:space="0" w:color="auto"/>
              <w:bottom w:val="single" w:sz="4" w:space="0" w:color="auto"/>
              <w:right w:val="single" w:sz="4" w:space="0" w:color="auto"/>
            </w:tcBorders>
            <w:noWrap/>
            <w:hideMark/>
          </w:tcPr>
          <w:p w14:paraId="1D471DB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20</w:t>
            </w:r>
          </w:p>
        </w:tc>
        <w:tc>
          <w:tcPr>
            <w:tcW w:w="1376" w:type="dxa"/>
            <w:tcBorders>
              <w:top w:val="nil"/>
              <w:left w:val="nil"/>
              <w:bottom w:val="single" w:sz="4" w:space="0" w:color="auto"/>
              <w:right w:val="single" w:sz="4" w:space="0" w:color="auto"/>
            </w:tcBorders>
            <w:noWrap/>
            <w:hideMark/>
          </w:tcPr>
          <w:p w14:paraId="4C4C405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244C0B71"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REUMATOLOGIA</w:t>
            </w:r>
            <w:r w:rsidRPr="006E4747">
              <w:rPr>
                <w:rFonts w:ascii="Arial" w:hAnsi="Arial" w:cs="Arial"/>
                <w:color w:val="000000"/>
                <w:sz w:val="16"/>
                <w:szCs w:val="16"/>
              </w:rPr>
              <w:t xml:space="preserve"> - Avaliação médica especializada no diagnóstico e tratamento de doenças autoimunes e inflamatórias que afetam articulações e tecidos conectivos. Inclui exame clínico detalhado, revisão de exames laboratoriais e de imagem, e desenvolvimento de um plano de tratamento para condições como artrite reumatoide e lupus.</w:t>
            </w:r>
          </w:p>
        </w:tc>
        <w:tc>
          <w:tcPr>
            <w:tcW w:w="1275" w:type="dxa"/>
            <w:tcBorders>
              <w:top w:val="nil"/>
              <w:left w:val="nil"/>
              <w:bottom w:val="single" w:sz="4" w:space="0" w:color="auto"/>
              <w:right w:val="single" w:sz="4" w:space="0" w:color="auto"/>
            </w:tcBorders>
            <w:hideMark/>
          </w:tcPr>
          <w:p w14:paraId="145FA16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3BEC9F9"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R$ 132,72</w:t>
            </w:r>
          </w:p>
        </w:tc>
        <w:tc>
          <w:tcPr>
            <w:tcW w:w="851" w:type="dxa"/>
            <w:tcBorders>
              <w:top w:val="nil"/>
              <w:left w:val="nil"/>
              <w:bottom w:val="single" w:sz="4" w:space="0" w:color="auto"/>
              <w:right w:val="single" w:sz="4" w:space="0" w:color="auto"/>
            </w:tcBorders>
            <w:noWrap/>
            <w:hideMark/>
          </w:tcPr>
          <w:p w14:paraId="3957371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274</w:t>
            </w:r>
          </w:p>
        </w:tc>
        <w:tc>
          <w:tcPr>
            <w:tcW w:w="1275" w:type="dxa"/>
            <w:tcBorders>
              <w:top w:val="nil"/>
              <w:left w:val="nil"/>
              <w:bottom w:val="single" w:sz="4" w:space="0" w:color="auto"/>
              <w:right w:val="single" w:sz="4" w:space="0" w:color="auto"/>
            </w:tcBorders>
            <w:noWrap/>
            <w:hideMark/>
          </w:tcPr>
          <w:p w14:paraId="61E93AD4"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R$ 36.364,89</w:t>
            </w:r>
          </w:p>
        </w:tc>
        <w:tc>
          <w:tcPr>
            <w:tcW w:w="1418" w:type="dxa"/>
            <w:tcBorders>
              <w:top w:val="nil"/>
              <w:left w:val="nil"/>
              <w:bottom w:val="single" w:sz="4" w:space="0" w:color="auto"/>
              <w:right w:val="single" w:sz="4" w:space="0" w:color="auto"/>
            </w:tcBorders>
            <w:noWrap/>
            <w:hideMark/>
          </w:tcPr>
          <w:p w14:paraId="4B82D02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R$ 436.378,68</w:t>
            </w:r>
          </w:p>
        </w:tc>
      </w:tr>
      <w:tr w:rsidR="00601E92" w14:paraId="3F0CB727" w14:textId="77777777" w:rsidTr="00D33C03">
        <w:trPr>
          <w:trHeight w:val="4683"/>
        </w:trPr>
        <w:tc>
          <w:tcPr>
            <w:tcW w:w="760" w:type="dxa"/>
            <w:tcBorders>
              <w:top w:val="nil"/>
              <w:left w:val="single" w:sz="4" w:space="0" w:color="auto"/>
              <w:bottom w:val="single" w:sz="4" w:space="0" w:color="auto"/>
              <w:right w:val="single" w:sz="4" w:space="0" w:color="auto"/>
            </w:tcBorders>
            <w:noWrap/>
            <w:hideMark/>
          </w:tcPr>
          <w:p w14:paraId="6560FE1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21</w:t>
            </w:r>
          </w:p>
        </w:tc>
        <w:tc>
          <w:tcPr>
            <w:tcW w:w="1376" w:type="dxa"/>
            <w:tcBorders>
              <w:top w:val="nil"/>
              <w:left w:val="nil"/>
              <w:bottom w:val="single" w:sz="4" w:space="0" w:color="auto"/>
              <w:right w:val="single" w:sz="4" w:space="0" w:color="auto"/>
            </w:tcBorders>
            <w:noWrap/>
            <w:hideMark/>
          </w:tcPr>
          <w:p w14:paraId="5501BCB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03.01.01.007-2</w:t>
            </w:r>
          </w:p>
        </w:tc>
        <w:tc>
          <w:tcPr>
            <w:tcW w:w="1682" w:type="dxa"/>
            <w:tcBorders>
              <w:top w:val="nil"/>
              <w:left w:val="nil"/>
              <w:bottom w:val="single" w:sz="4" w:space="0" w:color="auto"/>
              <w:right w:val="single" w:sz="4" w:space="0" w:color="auto"/>
            </w:tcBorders>
            <w:hideMark/>
          </w:tcPr>
          <w:p w14:paraId="3EB1569A"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CONSULTA EM UROLOGIA</w:t>
            </w:r>
            <w:r w:rsidRPr="006E4747">
              <w:rPr>
                <w:rFonts w:ascii="Arial" w:hAnsi="Arial" w:cs="Arial"/>
                <w:color w:val="000000"/>
                <w:sz w:val="16"/>
                <w:szCs w:val="16"/>
              </w:rPr>
              <w:t xml:space="preserve"> - Avaliação médica especializada no diagnóstico e tratamento de doenças do sistema urinário e reprodutor masculino. Inclui exame clínico detalhado, análise de sintomas e revisão de exames laboratoriais e de imagem para condições como infecções urinárias, cálculos renais e disfunções sexuais, além de orientação sobre opções de tratamento e acompanhamento.</w:t>
            </w:r>
          </w:p>
        </w:tc>
        <w:tc>
          <w:tcPr>
            <w:tcW w:w="1275" w:type="dxa"/>
            <w:tcBorders>
              <w:top w:val="nil"/>
              <w:left w:val="nil"/>
              <w:bottom w:val="single" w:sz="4" w:space="0" w:color="auto"/>
              <w:right w:val="single" w:sz="4" w:space="0" w:color="auto"/>
            </w:tcBorders>
            <w:hideMark/>
          </w:tcPr>
          <w:p w14:paraId="34542C8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C3D4E67"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R$ 140,70</w:t>
            </w:r>
          </w:p>
        </w:tc>
        <w:tc>
          <w:tcPr>
            <w:tcW w:w="851" w:type="dxa"/>
            <w:tcBorders>
              <w:top w:val="nil"/>
              <w:left w:val="nil"/>
              <w:bottom w:val="single" w:sz="4" w:space="0" w:color="auto"/>
              <w:right w:val="single" w:sz="4" w:space="0" w:color="auto"/>
            </w:tcBorders>
            <w:noWrap/>
            <w:hideMark/>
          </w:tcPr>
          <w:p w14:paraId="76F57598"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1340,4</w:t>
            </w:r>
          </w:p>
        </w:tc>
        <w:tc>
          <w:tcPr>
            <w:tcW w:w="1275" w:type="dxa"/>
            <w:tcBorders>
              <w:top w:val="nil"/>
              <w:left w:val="nil"/>
              <w:bottom w:val="single" w:sz="4" w:space="0" w:color="auto"/>
              <w:right w:val="single" w:sz="4" w:space="0" w:color="auto"/>
            </w:tcBorders>
            <w:noWrap/>
            <w:hideMark/>
          </w:tcPr>
          <w:p w14:paraId="41AD408E"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R$ 188.598,11</w:t>
            </w:r>
          </w:p>
        </w:tc>
        <w:tc>
          <w:tcPr>
            <w:tcW w:w="1418" w:type="dxa"/>
            <w:tcBorders>
              <w:top w:val="nil"/>
              <w:left w:val="nil"/>
              <w:bottom w:val="single" w:sz="4" w:space="0" w:color="auto"/>
              <w:right w:val="single" w:sz="4" w:space="0" w:color="auto"/>
            </w:tcBorders>
            <w:noWrap/>
            <w:hideMark/>
          </w:tcPr>
          <w:p w14:paraId="2E92567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R$ 2.263.177,32</w:t>
            </w:r>
          </w:p>
        </w:tc>
      </w:tr>
      <w:tr w:rsidR="00601E92" w14:paraId="5196F4A5" w14:textId="77777777" w:rsidTr="00D33C03">
        <w:trPr>
          <w:trHeight w:val="3449"/>
        </w:trPr>
        <w:tc>
          <w:tcPr>
            <w:tcW w:w="760" w:type="dxa"/>
            <w:tcBorders>
              <w:top w:val="nil"/>
              <w:left w:val="single" w:sz="4" w:space="0" w:color="auto"/>
              <w:bottom w:val="single" w:sz="4" w:space="0" w:color="auto"/>
              <w:right w:val="single" w:sz="4" w:space="0" w:color="auto"/>
            </w:tcBorders>
            <w:noWrap/>
            <w:hideMark/>
          </w:tcPr>
          <w:p w14:paraId="65DB206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22</w:t>
            </w:r>
          </w:p>
        </w:tc>
        <w:tc>
          <w:tcPr>
            <w:tcW w:w="1376" w:type="dxa"/>
            <w:tcBorders>
              <w:top w:val="nil"/>
              <w:left w:val="nil"/>
              <w:bottom w:val="single" w:sz="4" w:space="0" w:color="auto"/>
              <w:right w:val="single" w:sz="4" w:space="0" w:color="auto"/>
            </w:tcBorders>
            <w:noWrap/>
            <w:hideMark/>
          </w:tcPr>
          <w:p w14:paraId="22778D2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02.09.01.002-9</w:t>
            </w:r>
          </w:p>
        </w:tc>
        <w:tc>
          <w:tcPr>
            <w:tcW w:w="1682" w:type="dxa"/>
            <w:tcBorders>
              <w:top w:val="nil"/>
              <w:left w:val="nil"/>
              <w:bottom w:val="single" w:sz="4" w:space="0" w:color="auto"/>
              <w:right w:val="single" w:sz="4" w:space="0" w:color="auto"/>
            </w:tcBorders>
            <w:hideMark/>
          </w:tcPr>
          <w:p w14:paraId="5F6DDFD0"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COLONOSCOPIA</w:t>
            </w:r>
            <w:r w:rsidRPr="006E4747">
              <w:rPr>
                <w:rFonts w:ascii="Arial" w:hAnsi="Arial" w:cs="Arial"/>
                <w:color w:val="000000"/>
                <w:sz w:val="16"/>
                <w:szCs w:val="16"/>
              </w:rPr>
              <w:t>- Exame endoscópico do intestino grosso e parte do íleo terminal, utilizado para diagnosticar e tratar uma variedade de condições, incluindo pólipos, câncer colorretal, doença inflamatória intestinal e sangramento gastrointestinal.</w:t>
            </w:r>
          </w:p>
        </w:tc>
        <w:tc>
          <w:tcPr>
            <w:tcW w:w="1275" w:type="dxa"/>
            <w:tcBorders>
              <w:top w:val="nil"/>
              <w:left w:val="nil"/>
              <w:bottom w:val="single" w:sz="4" w:space="0" w:color="auto"/>
              <w:right w:val="single" w:sz="4" w:space="0" w:color="auto"/>
            </w:tcBorders>
            <w:hideMark/>
          </w:tcPr>
          <w:p w14:paraId="15300A9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F128556"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R$ 652,81</w:t>
            </w:r>
          </w:p>
        </w:tc>
        <w:tc>
          <w:tcPr>
            <w:tcW w:w="851" w:type="dxa"/>
            <w:tcBorders>
              <w:top w:val="nil"/>
              <w:left w:val="nil"/>
              <w:bottom w:val="single" w:sz="4" w:space="0" w:color="auto"/>
              <w:right w:val="single" w:sz="4" w:space="0" w:color="auto"/>
            </w:tcBorders>
            <w:noWrap/>
            <w:hideMark/>
          </w:tcPr>
          <w:p w14:paraId="34922F9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239</w:t>
            </w:r>
          </w:p>
        </w:tc>
        <w:tc>
          <w:tcPr>
            <w:tcW w:w="1275" w:type="dxa"/>
            <w:tcBorders>
              <w:top w:val="nil"/>
              <w:left w:val="nil"/>
              <w:bottom w:val="single" w:sz="4" w:space="0" w:color="auto"/>
              <w:right w:val="single" w:sz="4" w:space="0" w:color="auto"/>
            </w:tcBorders>
            <w:noWrap/>
            <w:hideMark/>
          </w:tcPr>
          <w:p w14:paraId="6737F37D"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R$ 156.021,59</w:t>
            </w:r>
          </w:p>
        </w:tc>
        <w:tc>
          <w:tcPr>
            <w:tcW w:w="1418" w:type="dxa"/>
            <w:tcBorders>
              <w:top w:val="nil"/>
              <w:left w:val="nil"/>
              <w:bottom w:val="single" w:sz="4" w:space="0" w:color="auto"/>
              <w:right w:val="single" w:sz="4" w:space="0" w:color="auto"/>
            </w:tcBorders>
            <w:noWrap/>
            <w:hideMark/>
          </w:tcPr>
          <w:p w14:paraId="6885017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R$ 1.872.259,08</w:t>
            </w:r>
          </w:p>
        </w:tc>
      </w:tr>
      <w:tr w:rsidR="00601E92" w14:paraId="7F830481" w14:textId="77777777" w:rsidTr="00D33C03">
        <w:trPr>
          <w:trHeight w:val="3825"/>
        </w:trPr>
        <w:tc>
          <w:tcPr>
            <w:tcW w:w="760" w:type="dxa"/>
            <w:tcBorders>
              <w:top w:val="nil"/>
              <w:left w:val="single" w:sz="4" w:space="0" w:color="auto"/>
              <w:bottom w:val="single" w:sz="4" w:space="0" w:color="auto"/>
              <w:right w:val="single" w:sz="4" w:space="0" w:color="auto"/>
            </w:tcBorders>
            <w:noWrap/>
            <w:hideMark/>
          </w:tcPr>
          <w:p w14:paraId="27344EC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23</w:t>
            </w:r>
          </w:p>
        </w:tc>
        <w:tc>
          <w:tcPr>
            <w:tcW w:w="1376" w:type="dxa"/>
            <w:tcBorders>
              <w:top w:val="nil"/>
              <w:left w:val="nil"/>
              <w:bottom w:val="single" w:sz="4" w:space="0" w:color="auto"/>
              <w:right w:val="single" w:sz="4" w:space="0" w:color="auto"/>
            </w:tcBorders>
            <w:noWrap/>
            <w:hideMark/>
          </w:tcPr>
          <w:p w14:paraId="1CBF3DA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02.05.01.001-6</w:t>
            </w:r>
          </w:p>
        </w:tc>
        <w:tc>
          <w:tcPr>
            <w:tcW w:w="1682" w:type="dxa"/>
            <w:tcBorders>
              <w:top w:val="nil"/>
              <w:left w:val="nil"/>
              <w:bottom w:val="single" w:sz="4" w:space="0" w:color="auto"/>
              <w:right w:val="single" w:sz="4" w:space="0" w:color="auto"/>
            </w:tcBorders>
            <w:hideMark/>
          </w:tcPr>
          <w:p w14:paraId="6FABFD56"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ECOCARDIOGRAFIA/ECOCARDIOGRAMA</w:t>
            </w:r>
            <w:r w:rsidRPr="006E4747">
              <w:rPr>
                <w:rFonts w:ascii="Arial" w:hAnsi="Arial" w:cs="Arial"/>
                <w:color w:val="000000"/>
                <w:sz w:val="16"/>
                <w:szCs w:val="16"/>
              </w:rPr>
              <w:t xml:space="preserve"> - exame de imagem que utiliza ultrassom para visualizar o coração em tempo real, permite avaliar as estruturas cardíacas, como as válvulas, câmaras, músculos e fluxo sanguíneo, fornecendo informações detalhadas sobre a função e anatomia do coração.</w:t>
            </w:r>
          </w:p>
        </w:tc>
        <w:tc>
          <w:tcPr>
            <w:tcW w:w="1275" w:type="dxa"/>
            <w:tcBorders>
              <w:top w:val="nil"/>
              <w:left w:val="nil"/>
              <w:bottom w:val="single" w:sz="4" w:space="0" w:color="auto"/>
              <w:right w:val="single" w:sz="4" w:space="0" w:color="auto"/>
            </w:tcBorders>
            <w:hideMark/>
          </w:tcPr>
          <w:p w14:paraId="3422C0C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4499756"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R$ 245,87</w:t>
            </w:r>
          </w:p>
        </w:tc>
        <w:tc>
          <w:tcPr>
            <w:tcW w:w="851" w:type="dxa"/>
            <w:tcBorders>
              <w:top w:val="nil"/>
              <w:left w:val="nil"/>
              <w:bottom w:val="single" w:sz="4" w:space="0" w:color="auto"/>
              <w:right w:val="single" w:sz="4" w:space="0" w:color="auto"/>
            </w:tcBorders>
            <w:noWrap/>
            <w:hideMark/>
          </w:tcPr>
          <w:p w14:paraId="063F955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504FD416"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R$ 24.587,33</w:t>
            </w:r>
          </w:p>
        </w:tc>
        <w:tc>
          <w:tcPr>
            <w:tcW w:w="1418" w:type="dxa"/>
            <w:tcBorders>
              <w:top w:val="nil"/>
              <w:left w:val="nil"/>
              <w:bottom w:val="single" w:sz="4" w:space="0" w:color="auto"/>
              <w:right w:val="single" w:sz="4" w:space="0" w:color="auto"/>
            </w:tcBorders>
            <w:noWrap/>
            <w:hideMark/>
          </w:tcPr>
          <w:p w14:paraId="2188286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R$ 295.047,96</w:t>
            </w:r>
          </w:p>
        </w:tc>
      </w:tr>
      <w:tr w:rsidR="00601E92" w14:paraId="0DDA0729" w14:textId="77777777" w:rsidTr="00D33C03">
        <w:trPr>
          <w:trHeight w:val="3024"/>
        </w:trPr>
        <w:tc>
          <w:tcPr>
            <w:tcW w:w="760" w:type="dxa"/>
            <w:tcBorders>
              <w:top w:val="nil"/>
              <w:left w:val="single" w:sz="4" w:space="0" w:color="auto"/>
              <w:bottom w:val="single" w:sz="4" w:space="0" w:color="auto"/>
              <w:right w:val="single" w:sz="4" w:space="0" w:color="auto"/>
            </w:tcBorders>
            <w:noWrap/>
            <w:hideMark/>
          </w:tcPr>
          <w:p w14:paraId="6050CA3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24</w:t>
            </w:r>
          </w:p>
        </w:tc>
        <w:tc>
          <w:tcPr>
            <w:tcW w:w="1376" w:type="dxa"/>
            <w:tcBorders>
              <w:top w:val="nil"/>
              <w:left w:val="nil"/>
              <w:bottom w:val="single" w:sz="4" w:space="0" w:color="auto"/>
              <w:right w:val="single" w:sz="4" w:space="0" w:color="auto"/>
            </w:tcBorders>
            <w:noWrap/>
            <w:hideMark/>
          </w:tcPr>
          <w:p w14:paraId="166980E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02.11.02.003-6</w:t>
            </w:r>
          </w:p>
        </w:tc>
        <w:tc>
          <w:tcPr>
            <w:tcW w:w="1682" w:type="dxa"/>
            <w:tcBorders>
              <w:top w:val="nil"/>
              <w:left w:val="nil"/>
              <w:bottom w:val="single" w:sz="4" w:space="0" w:color="auto"/>
              <w:right w:val="single" w:sz="4" w:space="0" w:color="auto"/>
            </w:tcBorders>
            <w:hideMark/>
          </w:tcPr>
          <w:p w14:paraId="68832C94"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ELETROCARDIOGRAMA ECG</w:t>
            </w:r>
            <w:r w:rsidRPr="006E4747">
              <w:rPr>
                <w:rFonts w:ascii="Arial" w:hAnsi="Arial" w:cs="Arial"/>
                <w:color w:val="000000"/>
                <w:sz w:val="16"/>
                <w:szCs w:val="16"/>
              </w:rPr>
              <w:t xml:space="preserve"> - exame que registra a atividade elétrica do coração por meio de eletrodos posicionados na pele. Ele permite avaliar o ritmo cardíaco, identificar arritmias, alterações isquêmicas e outros distúrbios cardíacos.</w:t>
            </w:r>
          </w:p>
        </w:tc>
        <w:tc>
          <w:tcPr>
            <w:tcW w:w="1275" w:type="dxa"/>
            <w:tcBorders>
              <w:top w:val="nil"/>
              <w:left w:val="nil"/>
              <w:bottom w:val="single" w:sz="4" w:space="0" w:color="auto"/>
              <w:right w:val="single" w:sz="4" w:space="0" w:color="auto"/>
            </w:tcBorders>
            <w:hideMark/>
          </w:tcPr>
          <w:p w14:paraId="0B5223F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93AEB1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R$ 64,03</w:t>
            </w:r>
          </w:p>
        </w:tc>
        <w:tc>
          <w:tcPr>
            <w:tcW w:w="851" w:type="dxa"/>
            <w:tcBorders>
              <w:top w:val="nil"/>
              <w:left w:val="nil"/>
              <w:bottom w:val="single" w:sz="4" w:space="0" w:color="auto"/>
              <w:right w:val="single" w:sz="4" w:space="0" w:color="auto"/>
            </w:tcBorders>
            <w:noWrap/>
            <w:hideMark/>
          </w:tcPr>
          <w:p w14:paraId="145A8158"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6F20BD38"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R$ 6.403,00</w:t>
            </w:r>
          </w:p>
        </w:tc>
        <w:tc>
          <w:tcPr>
            <w:tcW w:w="1418" w:type="dxa"/>
            <w:tcBorders>
              <w:top w:val="nil"/>
              <w:left w:val="nil"/>
              <w:bottom w:val="single" w:sz="4" w:space="0" w:color="auto"/>
              <w:right w:val="single" w:sz="4" w:space="0" w:color="auto"/>
            </w:tcBorders>
            <w:noWrap/>
            <w:hideMark/>
          </w:tcPr>
          <w:p w14:paraId="56080CA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R$ 76.836,00</w:t>
            </w:r>
          </w:p>
        </w:tc>
      </w:tr>
      <w:tr w:rsidR="00601E92" w14:paraId="04128BB3" w14:textId="77777777" w:rsidTr="00D33C03">
        <w:trPr>
          <w:trHeight w:val="3024"/>
        </w:trPr>
        <w:tc>
          <w:tcPr>
            <w:tcW w:w="760" w:type="dxa"/>
            <w:tcBorders>
              <w:top w:val="nil"/>
              <w:left w:val="single" w:sz="4" w:space="0" w:color="auto"/>
              <w:bottom w:val="single" w:sz="4" w:space="0" w:color="auto"/>
              <w:right w:val="single" w:sz="4" w:space="0" w:color="auto"/>
            </w:tcBorders>
            <w:noWrap/>
            <w:hideMark/>
          </w:tcPr>
          <w:p w14:paraId="005174F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25</w:t>
            </w:r>
          </w:p>
        </w:tc>
        <w:tc>
          <w:tcPr>
            <w:tcW w:w="1376" w:type="dxa"/>
            <w:tcBorders>
              <w:top w:val="nil"/>
              <w:left w:val="nil"/>
              <w:bottom w:val="single" w:sz="4" w:space="0" w:color="auto"/>
              <w:right w:val="single" w:sz="4" w:space="0" w:color="auto"/>
            </w:tcBorders>
            <w:noWrap/>
            <w:hideMark/>
          </w:tcPr>
          <w:p w14:paraId="500186C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02.11.05.003-2</w:t>
            </w:r>
          </w:p>
        </w:tc>
        <w:tc>
          <w:tcPr>
            <w:tcW w:w="1682" w:type="dxa"/>
            <w:tcBorders>
              <w:top w:val="nil"/>
              <w:left w:val="nil"/>
              <w:bottom w:val="single" w:sz="4" w:space="0" w:color="auto"/>
              <w:right w:val="single" w:sz="4" w:space="0" w:color="auto"/>
            </w:tcBorders>
            <w:hideMark/>
          </w:tcPr>
          <w:p w14:paraId="659CE9C5"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ELETROENCEFALOGRAMA EM SONO INDUZIDO COM OU SEM MEDICAMENTO (EEG)</w:t>
            </w:r>
            <w:r w:rsidRPr="006E4747">
              <w:rPr>
                <w:rFonts w:ascii="Arial" w:hAnsi="Arial" w:cs="Arial"/>
                <w:color w:val="000000"/>
                <w:sz w:val="16"/>
                <w:szCs w:val="16"/>
              </w:rPr>
              <w:t xml:space="preserve"> - exame que registra a atividade elétrica cerebral durante o sono, espontâneo ou induzido com auxílio medicamentoso, quando necessário.</w:t>
            </w:r>
          </w:p>
        </w:tc>
        <w:tc>
          <w:tcPr>
            <w:tcW w:w="1275" w:type="dxa"/>
            <w:tcBorders>
              <w:top w:val="nil"/>
              <w:left w:val="nil"/>
              <w:bottom w:val="single" w:sz="4" w:space="0" w:color="auto"/>
              <w:right w:val="single" w:sz="4" w:space="0" w:color="auto"/>
            </w:tcBorders>
            <w:hideMark/>
          </w:tcPr>
          <w:p w14:paraId="4FC1127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CEF4324"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R$ 126,36</w:t>
            </w:r>
          </w:p>
        </w:tc>
        <w:tc>
          <w:tcPr>
            <w:tcW w:w="851" w:type="dxa"/>
            <w:tcBorders>
              <w:top w:val="nil"/>
              <w:left w:val="nil"/>
              <w:bottom w:val="single" w:sz="4" w:space="0" w:color="auto"/>
              <w:right w:val="single" w:sz="4" w:space="0" w:color="auto"/>
            </w:tcBorders>
            <w:noWrap/>
            <w:hideMark/>
          </w:tcPr>
          <w:p w14:paraId="41EF8DF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1E2677C1"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R$ 12.636,00</w:t>
            </w:r>
          </w:p>
        </w:tc>
        <w:tc>
          <w:tcPr>
            <w:tcW w:w="1418" w:type="dxa"/>
            <w:tcBorders>
              <w:top w:val="nil"/>
              <w:left w:val="nil"/>
              <w:bottom w:val="single" w:sz="4" w:space="0" w:color="auto"/>
              <w:right w:val="single" w:sz="4" w:space="0" w:color="auto"/>
            </w:tcBorders>
            <w:noWrap/>
            <w:hideMark/>
          </w:tcPr>
          <w:p w14:paraId="44CCE8F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R$ 151.632,00</w:t>
            </w:r>
          </w:p>
        </w:tc>
      </w:tr>
      <w:tr w:rsidR="00601E92" w14:paraId="78582339" w14:textId="77777777" w:rsidTr="00D33C03">
        <w:trPr>
          <w:trHeight w:val="3832"/>
        </w:trPr>
        <w:tc>
          <w:tcPr>
            <w:tcW w:w="760" w:type="dxa"/>
            <w:tcBorders>
              <w:top w:val="nil"/>
              <w:left w:val="single" w:sz="4" w:space="0" w:color="auto"/>
              <w:bottom w:val="single" w:sz="4" w:space="0" w:color="auto"/>
              <w:right w:val="single" w:sz="4" w:space="0" w:color="auto"/>
            </w:tcBorders>
            <w:noWrap/>
            <w:hideMark/>
          </w:tcPr>
          <w:p w14:paraId="5686137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26</w:t>
            </w:r>
          </w:p>
        </w:tc>
        <w:tc>
          <w:tcPr>
            <w:tcW w:w="1376" w:type="dxa"/>
            <w:tcBorders>
              <w:top w:val="nil"/>
              <w:left w:val="nil"/>
              <w:bottom w:val="single" w:sz="4" w:space="0" w:color="auto"/>
              <w:right w:val="single" w:sz="4" w:space="0" w:color="auto"/>
            </w:tcBorders>
            <w:noWrap/>
            <w:hideMark/>
          </w:tcPr>
          <w:p w14:paraId="70A49F7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02.09.01.003-7</w:t>
            </w:r>
          </w:p>
        </w:tc>
        <w:tc>
          <w:tcPr>
            <w:tcW w:w="1682" w:type="dxa"/>
            <w:tcBorders>
              <w:top w:val="nil"/>
              <w:left w:val="nil"/>
              <w:bottom w:val="single" w:sz="4" w:space="0" w:color="auto"/>
              <w:right w:val="single" w:sz="4" w:space="0" w:color="auto"/>
            </w:tcBorders>
            <w:shd w:val="clear" w:color="000000" w:fill="FFFFFF"/>
            <w:hideMark/>
          </w:tcPr>
          <w:p w14:paraId="76870BD2"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ENDOSCOPIA DIGESTIVA ALTA</w:t>
            </w:r>
            <w:r w:rsidRPr="006E4747">
              <w:rPr>
                <w:rFonts w:ascii="Arial" w:hAnsi="Arial" w:cs="Arial"/>
                <w:color w:val="000000"/>
                <w:sz w:val="16"/>
                <w:szCs w:val="16"/>
              </w:rPr>
              <w:t xml:space="preserve"> - Procedimento diagnóstico no qual um tubo flexível equipado com uma câmera (endoscópio) é inserido pela boca do paciente para visualizar o esôfago, estômago e parte inicial do intestino delgado, a fim de diagnosticar condições como úlceras, inflamações, sangramentos e câncer.</w:t>
            </w:r>
          </w:p>
        </w:tc>
        <w:tc>
          <w:tcPr>
            <w:tcW w:w="1275" w:type="dxa"/>
            <w:tcBorders>
              <w:top w:val="nil"/>
              <w:left w:val="nil"/>
              <w:bottom w:val="single" w:sz="4" w:space="0" w:color="auto"/>
              <w:right w:val="single" w:sz="4" w:space="0" w:color="auto"/>
            </w:tcBorders>
            <w:hideMark/>
          </w:tcPr>
          <w:p w14:paraId="35DD64E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9750E99"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R$ 384,08</w:t>
            </w:r>
          </w:p>
        </w:tc>
        <w:tc>
          <w:tcPr>
            <w:tcW w:w="851" w:type="dxa"/>
            <w:tcBorders>
              <w:top w:val="nil"/>
              <w:left w:val="nil"/>
              <w:bottom w:val="single" w:sz="4" w:space="0" w:color="auto"/>
              <w:right w:val="single" w:sz="4" w:space="0" w:color="auto"/>
            </w:tcBorders>
            <w:noWrap/>
            <w:hideMark/>
          </w:tcPr>
          <w:p w14:paraId="6ABDAFC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239</w:t>
            </w:r>
          </w:p>
        </w:tc>
        <w:tc>
          <w:tcPr>
            <w:tcW w:w="1275" w:type="dxa"/>
            <w:tcBorders>
              <w:top w:val="nil"/>
              <w:left w:val="nil"/>
              <w:bottom w:val="single" w:sz="4" w:space="0" w:color="auto"/>
              <w:right w:val="single" w:sz="4" w:space="0" w:color="auto"/>
            </w:tcBorders>
            <w:noWrap/>
            <w:hideMark/>
          </w:tcPr>
          <w:p w14:paraId="0A0DB8AB"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R$ 91.795,92</w:t>
            </w:r>
          </w:p>
        </w:tc>
        <w:tc>
          <w:tcPr>
            <w:tcW w:w="1418" w:type="dxa"/>
            <w:tcBorders>
              <w:top w:val="nil"/>
              <w:left w:val="nil"/>
              <w:bottom w:val="single" w:sz="4" w:space="0" w:color="auto"/>
              <w:right w:val="single" w:sz="4" w:space="0" w:color="auto"/>
            </w:tcBorders>
            <w:noWrap/>
            <w:hideMark/>
          </w:tcPr>
          <w:p w14:paraId="4B723B4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R$ 1.101.551,04</w:t>
            </w:r>
          </w:p>
        </w:tc>
      </w:tr>
      <w:tr w:rsidR="00601E92" w14:paraId="709D11DF" w14:textId="77777777" w:rsidTr="00D33C03">
        <w:trPr>
          <w:trHeight w:val="2966"/>
        </w:trPr>
        <w:tc>
          <w:tcPr>
            <w:tcW w:w="760" w:type="dxa"/>
            <w:tcBorders>
              <w:top w:val="nil"/>
              <w:left w:val="single" w:sz="4" w:space="0" w:color="auto"/>
              <w:bottom w:val="single" w:sz="4" w:space="0" w:color="auto"/>
              <w:right w:val="single" w:sz="4" w:space="0" w:color="auto"/>
            </w:tcBorders>
            <w:noWrap/>
            <w:hideMark/>
          </w:tcPr>
          <w:p w14:paraId="684C302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27</w:t>
            </w:r>
          </w:p>
        </w:tc>
        <w:tc>
          <w:tcPr>
            <w:tcW w:w="1376" w:type="dxa"/>
            <w:tcBorders>
              <w:top w:val="nil"/>
              <w:left w:val="nil"/>
              <w:bottom w:val="single" w:sz="4" w:space="0" w:color="auto"/>
              <w:right w:val="single" w:sz="4" w:space="0" w:color="auto"/>
            </w:tcBorders>
            <w:noWrap/>
            <w:hideMark/>
          </w:tcPr>
          <w:p w14:paraId="4DE017F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02.04.03.018-8</w:t>
            </w:r>
          </w:p>
        </w:tc>
        <w:tc>
          <w:tcPr>
            <w:tcW w:w="1682" w:type="dxa"/>
            <w:tcBorders>
              <w:top w:val="nil"/>
              <w:left w:val="nil"/>
              <w:bottom w:val="single" w:sz="4" w:space="0" w:color="auto"/>
              <w:right w:val="single" w:sz="4" w:space="0" w:color="auto"/>
            </w:tcBorders>
            <w:hideMark/>
          </w:tcPr>
          <w:p w14:paraId="290449BB"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MAMOGRAFIA</w:t>
            </w:r>
            <w:r w:rsidRPr="006E4747">
              <w:rPr>
                <w:rFonts w:ascii="Arial" w:hAnsi="Arial" w:cs="Arial"/>
                <w:color w:val="000000"/>
                <w:sz w:val="16"/>
                <w:szCs w:val="16"/>
              </w:rPr>
              <w:t xml:space="preserve"> - exame de imagem que utiliza raio-X para avaliar as mamas e identificar alterações suspeitas.É fundamental para a detecção precoce do câncer de mama, mesmo antes do surgimento de sintomas.</w:t>
            </w:r>
          </w:p>
        </w:tc>
        <w:tc>
          <w:tcPr>
            <w:tcW w:w="1275" w:type="dxa"/>
            <w:tcBorders>
              <w:top w:val="nil"/>
              <w:left w:val="nil"/>
              <w:bottom w:val="single" w:sz="4" w:space="0" w:color="auto"/>
              <w:right w:val="single" w:sz="4" w:space="0" w:color="auto"/>
            </w:tcBorders>
            <w:hideMark/>
          </w:tcPr>
          <w:p w14:paraId="248D4D1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BD37A78"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R$ 130,23</w:t>
            </w:r>
          </w:p>
        </w:tc>
        <w:tc>
          <w:tcPr>
            <w:tcW w:w="851" w:type="dxa"/>
            <w:tcBorders>
              <w:top w:val="nil"/>
              <w:left w:val="nil"/>
              <w:bottom w:val="single" w:sz="4" w:space="0" w:color="auto"/>
              <w:right w:val="single" w:sz="4" w:space="0" w:color="auto"/>
            </w:tcBorders>
            <w:noWrap/>
            <w:hideMark/>
          </w:tcPr>
          <w:p w14:paraId="5B0E24E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48A9E365"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R$ 13.022,60</w:t>
            </w:r>
          </w:p>
        </w:tc>
        <w:tc>
          <w:tcPr>
            <w:tcW w:w="1418" w:type="dxa"/>
            <w:tcBorders>
              <w:top w:val="nil"/>
              <w:left w:val="nil"/>
              <w:bottom w:val="single" w:sz="4" w:space="0" w:color="auto"/>
              <w:right w:val="single" w:sz="4" w:space="0" w:color="auto"/>
            </w:tcBorders>
            <w:noWrap/>
            <w:hideMark/>
          </w:tcPr>
          <w:p w14:paraId="388565B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R$ 156.271,20</w:t>
            </w:r>
          </w:p>
        </w:tc>
      </w:tr>
      <w:tr w:rsidR="00601E92" w14:paraId="26F1797D" w14:textId="77777777" w:rsidTr="00D33C03">
        <w:trPr>
          <w:trHeight w:val="3449"/>
        </w:trPr>
        <w:tc>
          <w:tcPr>
            <w:tcW w:w="760" w:type="dxa"/>
            <w:tcBorders>
              <w:top w:val="nil"/>
              <w:left w:val="single" w:sz="4" w:space="0" w:color="auto"/>
              <w:bottom w:val="single" w:sz="4" w:space="0" w:color="auto"/>
              <w:right w:val="single" w:sz="4" w:space="0" w:color="auto"/>
            </w:tcBorders>
            <w:noWrap/>
            <w:hideMark/>
          </w:tcPr>
          <w:p w14:paraId="54C38EC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28</w:t>
            </w:r>
          </w:p>
        </w:tc>
        <w:tc>
          <w:tcPr>
            <w:tcW w:w="1376" w:type="dxa"/>
            <w:tcBorders>
              <w:top w:val="nil"/>
              <w:left w:val="nil"/>
              <w:bottom w:val="single" w:sz="4" w:space="0" w:color="auto"/>
              <w:right w:val="single" w:sz="4" w:space="0" w:color="auto"/>
            </w:tcBorders>
            <w:noWrap/>
            <w:hideMark/>
          </w:tcPr>
          <w:p w14:paraId="6D49180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02.11.07.017-3</w:t>
            </w:r>
          </w:p>
        </w:tc>
        <w:tc>
          <w:tcPr>
            <w:tcW w:w="1682" w:type="dxa"/>
            <w:tcBorders>
              <w:top w:val="nil"/>
              <w:left w:val="nil"/>
              <w:bottom w:val="single" w:sz="4" w:space="0" w:color="auto"/>
              <w:right w:val="single" w:sz="4" w:space="0" w:color="auto"/>
            </w:tcBorders>
            <w:hideMark/>
          </w:tcPr>
          <w:p w14:paraId="282B6CB5"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POTENCIAL EVOCADO AUDITIVO DE TRONCO CEREBRAL (PEATE/BERA)</w:t>
            </w:r>
            <w:r w:rsidRPr="006E4747">
              <w:rPr>
                <w:rFonts w:ascii="Arial" w:hAnsi="Arial" w:cs="Arial"/>
                <w:color w:val="000000"/>
                <w:sz w:val="16"/>
                <w:szCs w:val="16"/>
              </w:rPr>
              <w:t xml:space="preserve"> - exame neurofisiológico que avalia a integridade da via auditiva desde o nervo auditivo até o tronco encefálico, por meio do registro das respostas elétricas geradas após estímulos sonoros.</w:t>
            </w:r>
          </w:p>
        </w:tc>
        <w:tc>
          <w:tcPr>
            <w:tcW w:w="1275" w:type="dxa"/>
            <w:tcBorders>
              <w:top w:val="nil"/>
              <w:left w:val="nil"/>
              <w:bottom w:val="single" w:sz="4" w:space="0" w:color="auto"/>
              <w:right w:val="single" w:sz="4" w:space="0" w:color="auto"/>
            </w:tcBorders>
            <w:hideMark/>
          </w:tcPr>
          <w:p w14:paraId="24F61D0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0C40450"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R$ 310,78</w:t>
            </w:r>
          </w:p>
        </w:tc>
        <w:tc>
          <w:tcPr>
            <w:tcW w:w="851" w:type="dxa"/>
            <w:tcBorders>
              <w:top w:val="nil"/>
              <w:left w:val="nil"/>
              <w:bottom w:val="single" w:sz="4" w:space="0" w:color="auto"/>
              <w:right w:val="single" w:sz="4" w:space="0" w:color="auto"/>
            </w:tcBorders>
            <w:noWrap/>
            <w:hideMark/>
          </w:tcPr>
          <w:p w14:paraId="4AE62D1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363</w:t>
            </w:r>
          </w:p>
        </w:tc>
        <w:tc>
          <w:tcPr>
            <w:tcW w:w="1275" w:type="dxa"/>
            <w:tcBorders>
              <w:top w:val="nil"/>
              <w:left w:val="nil"/>
              <w:bottom w:val="single" w:sz="4" w:space="0" w:color="auto"/>
              <w:right w:val="single" w:sz="4" w:space="0" w:color="auto"/>
            </w:tcBorders>
            <w:noWrap/>
            <w:hideMark/>
          </w:tcPr>
          <w:p w14:paraId="7B5C450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R$ 112.813,14</w:t>
            </w:r>
          </w:p>
        </w:tc>
        <w:tc>
          <w:tcPr>
            <w:tcW w:w="1418" w:type="dxa"/>
            <w:tcBorders>
              <w:top w:val="nil"/>
              <w:left w:val="nil"/>
              <w:bottom w:val="single" w:sz="4" w:space="0" w:color="auto"/>
              <w:right w:val="single" w:sz="4" w:space="0" w:color="auto"/>
            </w:tcBorders>
            <w:noWrap/>
            <w:hideMark/>
          </w:tcPr>
          <w:p w14:paraId="1DD246C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R$ 1.353.757,68</w:t>
            </w:r>
          </w:p>
        </w:tc>
      </w:tr>
      <w:tr w:rsidR="00601E92" w14:paraId="6BFECBFF" w14:textId="77777777" w:rsidTr="00AE6602">
        <w:trPr>
          <w:trHeight w:val="8192"/>
        </w:trPr>
        <w:tc>
          <w:tcPr>
            <w:tcW w:w="760" w:type="dxa"/>
            <w:tcBorders>
              <w:top w:val="nil"/>
              <w:left w:val="single" w:sz="4" w:space="0" w:color="auto"/>
              <w:bottom w:val="single" w:sz="4" w:space="0" w:color="auto"/>
              <w:right w:val="single" w:sz="4" w:space="0" w:color="auto"/>
            </w:tcBorders>
            <w:noWrap/>
            <w:hideMark/>
          </w:tcPr>
          <w:p w14:paraId="18CE714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29</w:t>
            </w:r>
          </w:p>
        </w:tc>
        <w:tc>
          <w:tcPr>
            <w:tcW w:w="1376" w:type="dxa"/>
            <w:tcBorders>
              <w:top w:val="nil"/>
              <w:left w:val="nil"/>
              <w:bottom w:val="single" w:sz="4" w:space="0" w:color="auto"/>
              <w:right w:val="single" w:sz="4" w:space="0" w:color="auto"/>
            </w:tcBorders>
            <w:noWrap/>
            <w:hideMark/>
          </w:tcPr>
          <w:p w14:paraId="42DD55F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04.07.02.039-0</w:t>
            </w:r>
          </w:p>
        </w:tc>
        <w:tc>
          <w:tcPr>
            <w:tcW w:w="1682" w:type="dxa"/>
            <w:tcBorders>
              <w:top w:val="nil"/>
              <w:left w:val="nil"/>
              <w:bottom w:val="single" w:sz="4" w:space="0" w:color="auto"/>
              <w:right w:val="single" w:sz="4" w:space="0" w:color="auto"/>
            </w:tcBorders>
            <w:hideMark/>
          </w:tcPr>
          <w:p w14:paraId="40389B89"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RETIRADA DE CORPO ESTRANHO / PÓLIPOS DO RETO / COLO SIGMÓIDE</w:t>
            </w:r>
            <w:r w:rsidRPr="006E4747">
              <w:rPr>
                <w:rFonts w:ascii="Arial" w:hAnsi="Arial" w:cs="Arial"/>
                <w:color w:val="000000"/>
                <w:sz w:val="16"/>
                <w:szCs w:val="16"/>
              </w:rPr>
              <w:t xml:space="preserve"> -  Procedimento para remover objetos estranhos do reto ou cólon, geralmente realizado por meio de colonoscopia ou sigmoidoscopia. Pólipos do Reto: Processo de remoção de crescimentos anormais na mucosa do reto durante uma colonoscopia ou sigmoidoscopia, crucial para prevenir o câncer colorretal. Colo Sigmóide: Exame e intervenções terapêuticas realizadas na parte do intestino grosso entre o cólon descendente e o reto, frequentemente através de sigmoidoscopia, para diagnosticar e tratar condições como câncer, doença inflamatória intestinal ou sangramento gastrointestinal.</w:t>
            </w:r>
          </w:p>
        </w:tc>
        <w:tc>
          <w:tcPr>
            <w:tcW w:w="1275" w:type="dxa"/>
            <w:tcBorders>
              <w:top w:val="nil"/>
              <w:left w:val="nil"/>
              <w:bottom w:val="single" w:sz="4" w:space="0" w:color="auto"/>
              <w:right w:val="single" w:sz="4" w:space="0" w:color="auto"/>
            </w:tcBorders>
            <w:hideMark/>
          </w:tcPr>
          <w:p w14:paraId="56B39B5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435AC713"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R$ 310,00</w:t>
            </w:r>
          </w:p>
        </w:tc>
        <w:tc>
          <w:tcPr>
            <w:tcW w:w="851" w:type="dxa"/>
            <w:tcBorders>
              <w:top w:val="nil"/>
              <w:left w:val="nil"/>
              <w:bottom w:val="single" w:sz="4" w:space="0" w:color="auto"/>
              <w:right w:val="single" w:sz="4" w:space="0" w:color="auto"/>
            </w:tcBorders>
            <w:noWrap/>
            <w:hideMark/>
          </w:tcPr>
          <w:p w14:paraId="0C93EA6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120</w:t>
            </w:r>
          </w:p>
        </w:tc>
        <w:tc>
          <w:tcPr>
            <w:tcW w:w="1275" w:type="dxa"/>
            <w:tcBorders>
              <w:top w:val="nil"/>
              <w:left w:val="nil"/>
              <w:bottom w:val="single" w:sz="4" w:space="0" w:color="auto"/>
              <w:right w:val="single" w:sz="4" w:space="0" w:color="auto"/>
            </w:tcBorders>
            <w:noWrap/>
            <w:hideMark/>
          </w:tcPr>
          <w:p w14:paraId="21949510"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R$ 37.200,00</w:t>
            </w:r>
          </w:p>
        </w:tc>
        <w:tc>
          <w:tcPr>
            <w:tcW w:w="1418" w:type="dxa"/>
            <w:tcBorders>
              <w:top w:val="nil"/>
              <w:left w:val="nil"/>
              <w:bottom w:val="single" w:sz="4" w:space="0" w:color="auto"/>
              <w:right w:val="single" w:sz="4" w:space="0" w:color="auto"/>
            </w:tcBorders>
            <w:noWrap/>
            <w:hideMark/>
          </w:tcPr>
          <w:p w14:paraId="5C27554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R$ 446.400,00</w:t>
            </w:r>
          </w:p>
        </w:tc>
      </w:tr>
      <w:tr w:rsidR="00601E92" w14:paraId="52434852" w14:textId="77777777" w:rsidTr="00D33C03">
        <w:trPr>
          <w:trHeight w:val="5008"/>
        </w:trPr>
        <w:tc>
          <w:tcPr>
            <w:tcW w:w="760" w:type="dxa"/>
            <w:tcBorders>
              <w:top w:val="nil"/>
              <w:left w:val="single" w:sz="4" w:space="0" w:color="auto"/>
              <w:bottom w:val="single" w:sz="4" w:space="0" w:color="auto"/>
              <w:right w:val="single" w:sz="4" w:space="0" w:color="auto"/>
            </w:tcBorders>
            <w:noWrap/>
            <w:hideMark/>
          </w:tcPr>
          <w:p w14:paraId="28E4DB9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30</w:t>
            </w:r>
          </w:p>
        </w:tc>
        <w:tc>
          <w:tcPr>
            <w:tcW w:w="1376" w:type="dxa"/>
            <w:tcBorders>
              <w:top w:val="nil"/>
              <w:left w:val="nil"/>
              <w:bottom w:val="single" w:sz="4" w:space="0" w:color="auto"/>
              <w:right w:val="single" w:sz="4" w:space="0" w:color="auto"/>
            </w:tcBorders>
            <w:noWrap/>
            <w:hideMark/>
          </w:tcPr>
          <w:p w14:paraId="6EC9F81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02.05.02.004-6</w:t>
            </w:r>
          </w:p>
        </w:tc>
        <w:tc>
          <w:tcPr>
            <w:tcW w:w="1682" w:type="dxa"/>
            <w:tcBorders>
              <w:top w:val="nil"/>
              <w:left w:val="nil"/>
              <w:bottom w:val="single" w:sz="4" w:space="0" w:color="auto"/>
              <w:right w:val="single" w:sz="4" w:space="0" w:color="auto"/>
            </w:tcBorders>
            <w:hideMark/>
          </w:tcPr>
          <w:p w14:paraId="554067D2"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ULTRASSONOGRAFIA ESPECIALIZADA</w:t>
            </w:r>
            <w:r w:rsidRPr="006E4747">
              <w:rPr>
                <w:rFonts w:ascii="Arial" w:hAnsi="Arial" w:cs="Arial"/>
                <w:color w:val="000000"/>
                <w:sz w:val="16"/>
                <w:szCs w:val="16"/>
              </w:rPr>
              <w:t xml:space="preserve"> - Ecografia, exame de ultrassom para diagnóstico para detecção de doenças e/ou variações anatômicas com base na forma, tamanho e textura das estruturas (órgãos) que são avaliados no tratamento de diversas patologias. Exame inclui as vias urinárias, próstata, abdômen total, gestacional, pélvica, região inguinal, cerebral dentre outras.</w:t>
            </w:r>
          </w:p>
        </w:tc>
        <w:tc>
          <w:tcPr>
            <w:tcW w:w="1275" w:type="dxa"/>
            <w:tcBorders>
              <w:top w:val="nil"/>
              <w:left w:val="nil"/>
              <w:bottom w:val="single" w:sz="4" w:space="0" w:color="auto"/>
              <w:right w:val="single" w:sz="4" w:space="0" w:color="auto"/>
            </w:tcBorders>
            <w:hideMark/>
          </w:tcPr>
          <w:p w14:paraId="22DBC3B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3F06147"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R$ 177,63</w:t>
            </w:r>
          </w:p>
        </w:tc>
        <w:tc>
          <w:tcPr>
            <w:tcW w:w="851" w:type="dxa"/>
            <w:tcBorders>
              <w:top w:val="nil"/>
              <w:left w:val="nil"/>
              <w:bottom w:val="single" w:sz="4" w:space="0" w:color="auto"/>
              <w:right w:val="single" w:sz="4" w:space="0" w:color="auto"/>
            </w:tcBorders>
            <w:noWrap/>
            <w:hideMark/>
          </w:tcPr>
          <w:p w14:paraId="17D0CF2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2640</w:t>
            </w:r>
          </w:p>
        </w:tc>
        <w:tc>
          <w:tcPr>
            <w:tcW w:w="1275" w:type="dxa"/>
            <w:tcBorders>
              <w:top w:val="nil"/>
              <w:left w:val="nil"/>
              <w:bottom w:val="single" w:sz="4" w:space="0" w:color="auto"/>
              <w:right w:val="single" w:sz="4" w:space="0" w:color="auto"/>
            </w:tcBorders>
            <w:noWrap/>
            <w:hideMark/>
          </w:tcPr>
          <w:p w14:paraId="40A84717"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R$ 468.949,80</w:t>
            </w:r>
          </w:p>
        </w:tc>
        <w:tc>
          <w:tcPr>
            <w:tcW w:w="1418" w:type="dxa"/>
            <w:tcBorders>
              <w:top w:val="nil"/>
              <w:left w:val="nil"/>
              <w:bottom w:val="single" w:sz="4" w:space="0" w:color="auto"/>
              <w:right w:val="single" w:sz="4" w:space="0" w:color="auto"/>
            </w:tcBorders>
            <w:noWrap/>
            <w:hideMark/>
          </w:tcPr>
          <w:p w14:paraId="12BC061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R$ 5.627.397,60</w:t>
            </w:r>
          </w:p>
        </w:tc>
      </w:tr>
      <w:tr w:rsidR="00601E92" w14:paraId="2FC1FEF2" w14:textId="77777777" w:rsidTr="00F12192">
        <w:trPr>
          <w:trHeight w:val="4589"/>
        </w:trPr>
        <w:tc>
          <w:tcPr>
            <w:tcW w:w="760" w:type="dxa"/>
            <w:tcBorders>
              <w:top w:val="nil"/>
              <w:left w:val="single" w:sz="4" w:space="0" w:color="auto"/>
              <w:bottom w:val="single" w:sz="4" w:space="0" w:color="auto"/>
              <w:right w:val="single" w:sz="4" w:space="0" w:color="auto"/>
            </w:tcBorders>
            <w:noWrap/>
            <w:hideMark/>
          </w:tcPr>
          <w:p w14:paraId="0B2D1699" w14:textId="77777777" w:rsidR="00601E92" w:rsidRDefault="00601E92" w:rsidP="00B668B9">
            <w:pPr>
              <w:jc w:val="center"/>
              <w:rPr>
                <w:rFonts w:ascii="Arial" w:hAnsi="Arial" w:cs="Arial"/>
                <w:color w:val="000000"/>
                <w:sz w:val="16"/>
                <w:szCs w:val="16"/>
              </w:rPr>
            </w:pPr>
            <w:r w:rsidRPr="006E4747">
              <w:rPr>
                <w:rFonts w:ascii="Arial" w:hAnsi="Arial" w:cs="Arial"/>
                <w:color w:val="000000"/>
                <w:sz w:val="16"/>
                <w:szCs w:val="16"/>
              </w:rPr>
              <w:t>31</w:t>
            </w:r>
          </w:p>
          <w:p w14:paraId="3AF80F35" w14:textId="77777777" w:rsidR="00F12192" w:rsidRPr="00F12192" w:rsidRDefault="00F12192" w:rsidP="00F12192">
            <w:pPr>
              <w:rPr>
                <w:rFonts w:ascii="Arial" w:hAnsi="Arial" w:cs="Arial"/>
                <w:sz w:val="16"/>
                <w:szCs w:val="16"/>
              </w:rPr>
            </w:pPr>
          </w:p>
          <w:p w14:paraId="280CF69A" w14:textId="77777777" w:rsidR="00F12192" w:rsidRPr="00F12192" w:rsidRDefault="00F12192" w:rsidP="00F12192">
            <w:pPr>
              <w:rPr>
                <w:rFonts w:ascii="Arial" w:hAnsi="Arial" w:cs="Arial"/>
                <w:sz w:val="16"/>
                <w:szCs w:val="16"/>
              </w:rPr>
            </w:pPr>
          </w:p>
          <w:p w14:paraId="55462856" w14:textId="77777777" w:rsidR="00F12192" w:rsidRPr="00F12192" w:rsidRDefault="00F12192" w:rsidP="00F12192">
            <w:pPr>
              <w:rPr>
                <w:rFonts w:ascii="Arial" w:hAnsi="Arial" w:cs="Arial"/>
                <w:sz w:val="16"/>
                <w:szCs w:val="16"/>
              </w:rPr>
            </w:pPr>
          </w:p>
          <w:p w14:paraId="5D4E85B6" w14:textId="77777777" w:rsidR="00F12192" w:rsidRPr="00F12192" w:rsidRDefault="00F12192" w:rsidP="00F12192">
            <w:pPr>
              <w:rPr>
                <w:rFonts w:ascii="Arial" w:hAnsi="Arial" w:cs="Arial"/>
                <w:sz w:val="16"/>
                <w:szCs w:val="16"/>
              </w:rPr>
            </w:pPr>
          </w:p>
          <w:p w14:paraId="681000CE" w14:textId="77777777" w:rsidR="00F12192" w:rsidRPr="00F12192" w:rsidRDefault="00F12192" w:rsidP="00F12192">
            <w:pPr>
              <w:rPr>
                <w:rFonts w:ascii="Arial" w:hAnsi="Arial" w:cs="Arial"/>
                <w:sz w:val="16"/>
                <w:szCs w:val="16"/>
              </w:rPr>
            </w:pPr>
          </w:p>
          <w:p w14:paraId="7F412FFA" w14:textId="77777777" w:rsidR="00F12192" w:rsidRPr="00F12192" w:rsidRDefault="00F12192" w:rsidP="00F12192">
            <w:pPr>
              <w:rPr>
                <w:rFonts w:ascii="Arial" w:hAnsi="Arial" w:cs="Arial"/>
                <w:sz w:val="16"/>
                <w:szCs w:val="16"/>
              </w:rPr>
            </w:pPr>
          </w:p>
          <w:p w14:paraId="14CB5B7B" w14:textId="77777777" w:rsidR="00F12192" w:rsidRPr="00F12192" w:rsidRDefault="00F12192" w:rsidP="00F12192">
            <w:pPr>
              <w:rPr>
                <w:rFonts w:ascii="Arial" w:hAnsi="Arial" w:cs="Arial"/>
                <w:sz w:val="16"/>
                <w:szCs w:val="16"/>
              </w:rPr>
            </w:pPr>
          </w:p>
          <w:p w14:paraId="71EB5C2D" w14:textId="77777777" w:rsidR="00F12192" w:rsidRPr="00F12192" w:rsidRDefault="00F12192" w:rsidP="00F12192">
            <w:pPr>
              <w:rPr>
                <w:rFonts w:ascii="Arial" w:hAnsi="Arial" w:cs="Arial"/>
                <w:sz w:val="16"/>
                <w:szCs w:val="16"/>
              </w:rPr>
            </w:pPr>
          </w:p>
          <w:p w14:paraId="3564D58F" w14:textId="77777777" w:rsidR="00F12192" w:rsidRPr="00F12192" w:rsidRDefault="00F12192" w:rsidP="00F12192">
            <w:pPr>
              <w:rPr>
                <w:rFonts w:ascii="Arial" w:hAnsi="Arial" w:cs="Arial"/>
                <w:sz w:val="16"/>
                <w:szCs w:val="16"/>
              </w:rPr>
            </w:pPr>
          </w:p>
          <w:p w14:paraId="56F98F04" w14:textId="77777777" w:rsidR="00F12192" w:rsidRPr="00F12192" w:rsidRDefault="00F12192" w:rsidP="00F12192">
            <w:pPr>
              <w:rPr>
                <w:rFonts w:ascii="Arial" w:hAnsi="Arial" w:cs="Arial"/>
                <w:sz w:val="16"/>
                <w:szCs w:val="16"/>
              </w:rPr>
            </w:pPr>
          </w:p>
          <w:p w14:paraId="2B6DF06E" w14:textId="77777777" w:rsidR="00F12192" w:rsidRPr="00F12192" w:rsidRDefault="00F12192" w:rsidP="00F12192">
            <w:pPr>
              <w:rPr>
                <w:rFonts w:ascii="Arial" w:hAnsi="Arial" w:cs="Arial"/>
                <w:sz w:val="16"/>
                <w:szCs w:val="16"/>
              </w:rPr>
            </w:pPr>
          </w:p>
          <w:p w14:paraId="232698D2" w14:textId="77777777" w:rsidR="00F12192" w:rsidRPr="00F12192" w:rsidRDefault="00F12192" w:rsidP="00F12192">
            <w:pPr>
              <w:rPr>
                <w:rFonts w:ascii="Arial" w:hAnsi="Arial" w:cs="Arial"/>
                <w:sz w:val="16"/>
                <w:szCs w:val="16"/>
              </w:rPr>
            </w:pPr>
          </w:p>
          <w:p w14:paraId="086DA442" w14:textId="77777777" w:rsidR="00F12192" w:rsidRPr="00F12192" w:rsidRDefault="00F12192" w:rsidP="00F12192">
            <w:pPr>
              <w:rPr>
                <w:rFonts w:ascii="Arial" w:hAnsi="Arial" w:cs="Arial"/>
                <w:sz w:val="16"/>
                <w:szCs w:val="16"/>
              </w:rPr>
            </w:pPr>
          </w:p>
          <w:p w14:paraId="38CA141B" w14:textId="77777777" w:rsidR="00F12192" w:rsidRPr="00F12192" w:rsidRDefault="00F12192" w:rsidP="00F12192">
            <w:pPr>
              <w:rPr>
                <w:rFonts w:ascii="Arial" w:hAnsi="Arial" w:cs="Arial"/>
                <w:sz w:val="16"/>
                <w:szCs w:val="16"/>
              </w:rPr>
            </w:pPr>
          </w:p>
          <w:p w14:paraId="261092D7" w14:textId="77777777" w:rsidR="00F12192" w:rsidRPr="00F12192" w:rsidRDefault="00F12192" w:rsidP="00F12192">
            <w:pPr>
              <w:rPr>
                <w:rFonts w:ascii="Arial" w:hAnsi="Arial" w:cs="Arial"/>
                <w:sz w:val="16"/>
                <w:szCs w:val="16"/>
              </w:rPr>
            </w:pPr>
          </w:p>
          <w:p w14:paraId="354DC255" w14:textId="77777777" w:rsidR="00F12192" w:rsidRPr="00F12192" w:rsidRDefault="00F12192" w:rsidP="00F12192">
            <w:pPr>
              <w:rPr>
                <w:rFonts w:ascii="Arial" w:hAnsi="Arial" w:cs="Arial"/>
                <w:sz w:val="16"/>
                <w:szCs w:val="16"/>
              </w:rPr>
            </w:pPr>
          </w:p>
          <w:p w14:paraId="3E3EC8B1" w14:textId="77777777" w:rsidR="00F12192" w:rsidRPr="00F12192" w:rsidRDefault="00F12192" w:rsidP="00F12192">
            <w:pPr>
              <w:rPr>
                <w:rFonts w:ascii="Arial" w:hAnsi="Arial" w:cs="Arial"/>
                <w:sz w:val="16"/>
                <w:szCs w:val="16"/>
              </w:rPr>
            </w:pPr>
          </w:p>
          <w:p w14:paraId="401D8691" w14:textId="77777777" w:rsidR="00F12192" w:rsidRPr="00F12192" w:rsidRDefault="00F12192" w:rsidP="00F12192">
            <w:pPr>
              <w:rPr>
                <w:rFonts w:ascii="Arial" w:hAnsi="Arial" w:cs="Arial"/>
                <w:sz w:val="16"/>
                <w:szCs w:val="16"/>
              </w:rPr>
            </w:pPr>
          </w:p>
          <w:p w14:paraId="3423C661" w14:textId="77777777" w:rsidR="00F12192" w:rsidRDefault="00F12192" w:rsidP="00F12192">
            <w:pPr>
              <w:rPr>
                <w:rFonts w:ascii="Arial" w:hAnsi="Arial" w:cs="Arial"/>
                <w:color w:val="000000"/>
                <w:sz w:val="16"/>
                <w:szCs w:val="16"/>
              </w:rPr>
            </w:pPr>
          </w:p>
          <w:p w14:paraId="15783AC8" w14:textId="77777777" w:rsidR="00F12192" w:rsidRDefault="00F12192" w:rsidP="00F12192">
            <w:pPr>
              <w:rPr>
                <w:rFonts w:ascii="Arial" w:hAnsi="Arial" w:cs="Arial"/>
                <w:color w:val="000000"/>
                <w:sz w:val="16"/>
                <w:szCs w:val="16"/>
              </w:rPr>
            </w:pPr>
          </w:p>
          <w:p w14:paraId="7A3A5E0F" w14:textId="77777777" w:rsidR="00F12192" w:rsidRPr="00F12192" w:rsidRDefault="00F12192" w:rsidP="00F12192">
            <w:pPr>
              <w:rPr>
                <w:rFonts w:ascii="Arial" w:hAnsi="Arial" w:cs="Arial"/>
                <w:sz w:val="16"/>
                <w:szCs w:val="16"/>
              </w:rPr>
            </w:pPr>
          </w:p>
        </w:tc>
        <w:tc>
          <w:tcPr>
            <w:tcW w:w="1376" w:type="dxa"/>
            <w:tcBorders>
              <w:top w:val="nil"/>
              <w:left w:val="nil"/>
              <w:bottom w:val="single" w:sz="4" w:space="0" w:color="auto"/>
              <w:right w:val="single" w:sz="4" w:space="0" w:color="auto"/>
            </w:tcBorders>
            <w:noWrap/>
            <w:hideMark/>
          </w:tcPr>
          <w:p w14:paraId="2C37515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02.05.02.004-6</w:t>
            </w:r>
          </w:p>
        </w:tc>
        <w:tc>
          <w:tcPr>
            <w:tcW w:w="1682" w:type="dxa"/>
            <w:tcBorders>
              <w:top w:val="nil"/>
              <w:left w:val="nil"/>
              <w:bottom w:val="single" w:sz="4" w:space="0" w:color="auto"/>
              <w:right w:val="single" w:sz="4" w:space="0" w:color="auto"/>
            </w:tcBorders>
            <w:hideMark/>
          </w:tcPr>
          <w:p w14:paraId="61388C63"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 EXAME DE ULTRASSONOGRAFIA SIMPLES</w:t>
            </w:r>
            <w:r w:rsidRPr="006E4747">
              <w:rPr>
                <w:rFonts w:ascii="Arial" w:hAnsi="Arial" w:cs="Arial"/>
                <w:color w:val="000000"/>
                <w:sz w:val="16"/>
                <w:szCs w:val="16"/>
              </w:rPr>
              <w:t xml:space="preserve"> - exame de imagem não invasivo que utiliza ondas sonoras de alta frequência para visualizar estruturas internas do corpo, sendo frequentemente usada para avaliar órgãos abdominais, como fígado, rins, vesícula biliar e baço, além de ser uma ferramenta comumente empregada na obstetrícia para acompanhar a gestação e verificar a saúde do feto.</w:t>
            </w:r>
          </w:p>
        </w:tc>
        <w:tc>
          <w:tcPr>
            <w:tcW w:w="1275" w:type="dxa"/>
            <w:tcBorders>
              <w:top w:val="nil"/>
              <w:left w:val="nil"/>
              <w:bottom w:val="single" w:sz="4" w:space="0" w:color="auto"/>
              <w:right w:val="single" w:sz="4" w:space="0" w:color="auto"/>
            </w:tcBorders>
            <w:hideMark/>
          </w:tcPr>
          <w:p w14:paraId="516E8FA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988C8EA"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R$ 136,08</w:t>
            </w:r>
          </w:p>
        </w:tc>
        <w:tc>
          <w:tcPr>
            <w:tcW w:w="851" w:type="dxa"/>
            <w:tcBorders>
              <w:top w:val="nil"/>
              <w:left w:val="nil"/>
              <w:bottom w:val="single" w:sz="4" w:space="0" w:color="auto"/>
              <w:right w:val="single" w:sz="4" w:space="0" w:color="auto"/>
            </w:tcBorders>
            <w:noWrap/>
            <w:hideMark/>
          </w:tcPr>
          <w:p w14:paraId="2F90800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1800</w:t>
            </w:r>
          </w:p>
        </w:tc>
        <w:tc>
          <w:tcPr>
            <w:tcW w:w="1275" w:type="dxa"/>
            <w:tcBorders>
              <w:top w:val="nil"/>
              <w:left w:val="nil"/>
              <w:bottom w:val="single" w:sz="4" w:space="0" w:color="auto"/>
              <w:right w:val="single" w:sz="4" w:space="0" w:color="auto"/>
            </w:tcBorders>
            <w:noWrap/>
            <w:hideMark/>
          </w:tcPr>
          <w:p w14:paraId="558CE0F7"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R$ 244.935,00</w:t>
            </w:r>
          </w:p>
        </w:tc>
        <w:tc>
          <w:tcPr>
            <w:tcW w:w="1418" w:type="dxa"/>
            <w:tcBorders>
              <w:top w:val="nil"/>
              <w:left w:val="nil"/>
              <w:bottom w:val="single" w:sz="4" w:space="0" w:color="auto"/>
              <w:right w:val="single" w:sz="4" w:space="0" w:color="auto"/>
            </w:tcBorders>
            <w:noWrap/>
            <w:hideMark/>
          </w:tcPr>
          <w:p w14:paraId="189F3BB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R$ 2.939.220,00</w:t>
            </w:r>
          </w:p>
        </w:tc>
      </w:tr>
      <w:tr w:rsidR="00601E92" w14:paraId="361170A4" w14:textId="77777777" w:rsidTr="00D33C03">
        <w:trPr>
          <w:trHeight w:val="2457"/>
        </w:trPr>
        <w:tc>
          <w:tcPr>
            <w:tcW w:w="760" w:type="dxa"/>
            <w:tcBorders>
              <w:top w:val="nil"/>
              <w:left w:val="single" w:sz="4" w:space="0" w:color="auto"/>
              <w:bottom w:val="single" w:sz="4" w:space="0" w:color="auto"/>
              <w:right w:val="single" w:sz="4" w:space="0" w:color="auto"/>
            </w:tcBorders>
            <w:noWrap/>
            <w:hideMark/>
          </w:tcPr>
          <w:p w14:paraId="405E573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32</w:t>
            </w:r>
          </w:p>
        </w:tc>
        <w:tc>
          <w:tcPr>
            <w:tcW w:w="1376" w:type="dxa"/>
            <w:tcBorders>
              <w:top w:val="nil"/>
              <w:left w:val="nil"/>
              <w:bottom w:val="single" w:sz="4" w:space="0" w:color="auto"/>
              <w:right w:val="single" w:sz="4" w:space="0" w:color="auto"/>
            </w:tcBorders>
            <w:noWrap/>
            <w:hideMark/>
          </w:tcPr>
          <w:p w14:paraId="7E45AA6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51A648AB"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EDUCAÇÃO FÍSICA</w:t>
            </w:r>
            <w:r w:rsidRPr="006E4747">
              <w:rPr>
                <w:rFonts w:ascii="Arial" w:hAnsi="Arial" w:cs="Arial"/>
                <w:color w:val="000000"/>
                <w:sz w:val="16"/>
                <w:szCs w:val="16"/>
              </w:rPr>
              <w:t xml:space="preserve"> - avaliação física, análise do condicionamento e dos objetivos do aluno. São considerados fatores como saúde, limitações, histórico de lesões e estilo de vida.</w:t>
            </w:r>
          </w:p>
        </w:tc>
        <w:tc>
          <w:tcPr>
            <w:tcW w:w="1275" w:type="dxa"/>
            <w:tcBorders>
              <w:top w:val="nil"/>
              <w:left w:val="nil"/>
              <w:bottom w:val="single" w:sz="4" w:space="0" w:color="auto"/>
              <w:right w:val="single" w:sz="4" w:space="0" w:color="auto"/>
            </w:tcBorders>
            <w:hideMark/>
          </w:tcPr>
          <w:p w14:paraId="733EA48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4539E7A4"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R$ 46,88</w:t>
            </w:r>
          </w:p>
        </w:tc>
        <w:tc>
          <w:tcPr>
            <w:tcW w:w="851" w:type="dxa"/>
            <w:tcBorders>
              <w:top w:val="nil"/>
              <w:left w:val="nil"/>
              <w:bottom w:val="single" w:sz="4" w:space="0" w:color="auto"/>
              <w:right w:val="single" w:sz="4" w:space="0" w:color="auto"/>
            </w:tcBorders>
            <w:noWrap/>
            <w:hideMark/>
          </w:tcPr>
          <w:p w14:paraId="5978654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7AD33C4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R$ 4.688,00</w:t>
            </w:r>
          </w:p>
        </w:tc>
        <w:tc>
          <w:tcPr>
            <w:tcW w:w="1418" w:type="dxa"/>
            <w:tcBorders>
              <w:top w:val="nil"/>
              <w:left w:val="nil"/>
              <w:bottom w:val="single" w:sz="4" w:space="0" w:color="auto"/>
              <w:right w:val="single" w:sz="4" w:space="0" w:color="auto"/>
            </w:tcBorders>
            <w:noWrap/>
            <w:hideMark/>
          </w:tcPr>
          <w:p w14:paraId="14BD1D1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R$ 56.256,00</w:t>
            </w:r>
          </w:p>
        </w:tc>
      </w:tr>
      <w:tr w:rsidR="00601E92" w14:paraId="61D53816" w14:textId="77777777" w:rsidTr="00D33C03">
        <w:trPr>
          <w:trHeight w:val="3116"/>
        </w:trPr>
        <w:tc>
          <w:tcPr>
            <w:tcW w:w="760" w:type="dxa"/>
            <w:tcBorders>
              <w:top w:val="nil"/>
              <w:left w:val="single" w:sz="4" w:space="0" w:color="auto"/>
              <w:bottom w:val="single" w:sz="4" w:space="0" w:color="auto"/>
              <w:right w:val="single" w:sz="4" w:space="0" w:color="auto"/>
            </w:tcBorders>
            <w:noWrap/>
            <w:hideMark/>
          </w:tcPr>
          <w:p w14:paraId="561B1E6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33</w:t>
            </w:r>
          </w:p>
        </w:tc>
        <w:tc>
          <w:tcPr>
            <w:tcW w:w="1376" w:type="dxa"/>
            <w:tcBorders>
              <w:top w:val="nil"/>
              <w:left w:val="nil"/>
              <w:bottom w:val="single" w:sz="4" w:space="0" w:color="auto"/>
              <w:right w:val="single" w:sz="4" w:space="0" w:color="auto"/>
            </w:tcBorders>
            <w:noWrap/>
            <w:hideMark/>
          </w:tcPr>
          <w:p w14:paraId="6969C1D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193F0578"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ASSISTENTE SOCIAL</w:t>
            </w:r>
            <w:r w:rsidRPr="006E4747">
              <w:rPr>
                <w:rFonts w:ascii="Arial" w:hAnsi="Arial" w:cs="Arial"/>
                <w:color w:val="000000"/>
                <w:sz w:val="16"/>
                <w:szCs w:val="16"/>
              </w:rPr>
              <w:t xml:space="preserve"> - consulta com o assistente social envolve a escuta qualificada para compreender a realidade social, familiar e econômica do usuário. São identificadas vulnerabilidades, direitos e necessidades de acesso a políticas públicas e serviços.</w:t>
            </w:r>
          </w:p>
        </w:tc>
        <w:tc>
          <w:tcPr>
            <w:tcW w:w="1275" w:type="dxa"/>
            <w:tcBorders>
              <w:top w:val="nil"/>
              <w:left w:val="nil"/>
              <w:bottom w:val="single" w:sz="4" w:space="0" w:color="auto"/>
              <w:right w:val="single" w:sz="4" w:space="0" w:color="auto"/>
            </w:tcBorders>
            <w:hideMark/>
          </w:tcPr>
          <w:p w14:paraId="21C1795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6584FDA"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R$ 52,35</w:t>
            </w:r>
          </w:p>
        </w:tc>
        <w:tc>
          <w:tcPr>
            <w:tcW w:w="851" w:type="dxa"/>
            <w:tcBorders>
              <w:top w:val="nil"/>
              <w:left w:val="nil"/>
              <w:bottom w:val="single" w:sz="4" w:space="0" w:color="auto"/>
              <w:right w:val="single" w:sz="4" w:space="0" w:color="auto"/>
            </w:tcBorders>
            <w:noWrap/>
            <w:hideMark/>
          </w:tcPr>
          <w:p w14:paraId="54FC2AD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544</w:t>
            </w:r>
          </w:p>
        </w:tc>
        <w:tc>
          <w:tcPr>
            <w:tcW w:w="1275" w:type="dxa"/>
            <w:tcBorders>
              <w:top w:val="nil"/>
              <w:left w:val="nil"/>
              <w:bottom w:val="single" w:sz="4" w:space="0" w:color="auto"/>
              <w:right w:val="single" w:sz="4" w:space="0" w:color="auto"/>
            </w:tcBorders>
            <w:noWrap/>
            <w:hideMark/>
          </w:tcPr>
          <w:p w14:paraId="690499B3"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R$ 28.480,58</w:t>
            </w:r>
          </w:p>
        </w:tc>
        <w:tc>
          <w:tcPr>
            <w:tcW w:w="1418" w:type="dxa"/>
            <w:tcBorders>
              <w:top w:val="nil"/>
              <w:left w:val="nil"/>
              <w:bottom w:val="single" w:sz="4" w:space="0" w:color="auto"/>
              <w:right w:val="single" w:sz="4" w:space="0" w:color="auto"/>
            </w:tcBorders>
            <w:noWrap/>
            <w:hideMark/>
          </w:tcPr>
          <w:p w14:paraId="7089642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R$ 341.766,96</w:t>
            </w:r>
          </w:p>
        </w:tc>
      </w:tr>
      <w:tr w:rsidR="00601E92" w14:paraId="75AE518A" w14:textId="77777777" w:rsidTr="00D33C03">
        <w:trPr>
          <w:trHeight w:val="3685"/>
        </w:trPr>
        <w:tc>
          <w:tcPr>
            <w:tcW w:w="760" w:type="dxa"/>
            <w:tcBorders>
              <w:top w:val="nil"/>
              <w:left w:val="single" w:sz="4" w:space="0" w:color="auto"/>
              <w:bottom w:val="single" w:sz="4" w:space="0" w:color="auto"/>
              <w:right w:val="single" w:sz="4" w:space="0" w:color="auto"/>
            </w:tcBorders>
            <w:noWrap/>
            <w:hideMark/>
          </w:tcPr>
          <w:p w14:paraId="4BD59C1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34</w:t>
            </w:r>
          </w:p>
        </w:tc>
        <w:tc>
          <w:tcPr>
            <w:tcW w:w="1376" w:type="dxa"/>
            <w:tcBorders>
              <w:top w:val="nil"/>
              <w:left w:val="nil"/>
              <w:bottom w:val="single" w:sz="4" w:space="0" w:color="auto"/>
              <w:right w:val="single" w:sz="4" w:space="0" w:color="auto"/>
            </w:tcBorders>
            <w:noWrap/>
            <w:hideMark/>
          </w:tcPr>
          <w:p w14:paraId="5CD271C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1064B5F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PROCEDIMENTOS BIOMÉDICOS/BIOQUÍMICOS - Realização e interpretação de exames laboratoriais, como análises de sangue, urina e outros fluidos corporais. Inclui a coleta de amostras, execução de testes bioquímicos e microbiológicos, e análise dos resultados para auxiliar no diagnóstico e monitoramento de doenças.</w:t>
            </w:r>
          </w:p>
        </w:tc>
        <w:tc>
          <w:tcPr>
            <w:tcW w:w="1275" w:type="dxa"/>
            <w:tcBorders>
              <w:top w:val="nil"/>
              <w:left w:val="nil"/>
              <w:bottom w:val="single" w:sz="4" w:space="0" w:color="auto"/>
              <w:right w:val="single" w:sz="4" w:space="0" w:color="auto"/>
            </w:tcBorders>
            <w:hideMark/>
          </w:tcPr>
          <w:p w14:paraId="02A4AAA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02349DA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R$ 55,11</w:t>
            </w:r>
          </w:p>
        </w:tc>
        <w:tc>
          <w:tcPr>
            <w:tcW w:w="851" w:type="dxa"/>
            <w:tcBorders>
              <w:top w:val="nil"/>
              <w:left w:val="nil"/>
              <w:bottom w:val="single" w:sz="4" w:space="0" w:color="auto"/>
              <w:right w:val="single" w:sz="4" w:space="0" w:color="auto"/>
            </w:tcBorders>
            <w:noWrap/>
            <w:hideMark/>
          </w:tcPr>
          <w:p w14:paraId="3791756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11107,2</w:t>
            </w:r>
          </w:p>
        </w:tc>
        <w:tc>
          <w:tcPr>
            <w:tcW w:w="1275" w:type="dxa"/>
            <w:tcBorders>
              <w:top w:val="nil"/>
              <w:left w:val="nil"/>
              <w:bottom w:val="single" w:sz="4" w:space="0" w:color="auto"/>
              <w:right w:val="single" w:sz="4" w:space="0" w:color="auto"/>
            </w:tcBorders>
            <w:noWrap/>
            <w:hideMark/>
          </w:tcPr>
          <w:p w14:paraId="6251B772"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R$ 612.154,82</w:t>
            </w:r>
          </w:p>
        </w:tc>
        <w:tc>
          <w:tcPr>
            <w:tcW w:w="1418" w:type="dxa"/>
            <w:tcBorders>
              <w:top w:val="nil"/>
              <w:left w:val="nil"/>
              <w:bottom w:val="single" w:sz="4" w:space="0" w:color="auto"/>
              <w:right w:val="single" w:sz="4" w:space="0" w:color="auto"/>
            </w:tcBorders>
            <w:noWrap/>
            <w:hideMark/>
          </w:tcPr>
          <w:p w14:paraId="73F76A1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R$ 7.345.857,84</w:t>
            </w:r>
          </w:p>
        </w:tc>
      </w:tr>
      <w:tr w:rsidR="00601E92" w14:paraId="0FAB89D8" w14:textId="77777777" w:rsidTr="00D33C03">
        <w:trPr>
          <w:trHeight w:val="2741"/>
        </w:trPr>
        <w:tc>
          <w:tcPr>
            <w:tcW w:w="760" w:type="dxa"/>
            <w:tcBorders>
              <w:top w:val="nil"/>
              <w:left w:val="single" w:sz="4" w:space="0" w:color="auto"/>
              <w:bottom w:val="single" w:sz="4" w:space="0" w:color="auto"/>
              <w:right w:val="single" w:sz="4" w:space="0" w:color="auto"/>
            </w:tcBorders>
            <w:noWrap/>
            <w:hideMark/>
          </w:tcPr>
          <w:p w14:paraId="3B7B232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35</w:t>
            </w:r>
          </w:p>
        </w:tc>
        <w:tc>
          <w:tcPr>
            <w:tcW w:w="1376" w:type="dxa"/>
            <w:tcBorders>
              <w:top w:val="nil"/>
              <w:left w:val="nil"/>
              <w:bottom w:val="single" w:sz="4" w:space="0" w:color="auto"/>
              <w:right w:val="single" w:sz="4" w:space="0" w:color="auto"/>
            </w:tcBorders>
            <w:noWrap/>
            <w:hideMark/>
          </w:tcPr>
          <w:p w14:paraId="7DFF768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shd w:val="clear" w:color="000000" w:fill="FFFFFF"/>
            <w:hideMark/>
          </w:tcPr>
          <w:p w14:paraId="4C7365E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PROCEDIMENTOS DE ENFERMAGEM (NIVEL SUPERIOR) - avaliação do estado de saúde, sinais vitais e levantamento das queixas do paciente. São realizadas orientações sobre prevenção, cuidados contínuos e uso correto de medicamentos.</w:t>
            </w:r>
          </w:p>
        </w:tc>
        <w:tc>
          <w:tcPr>
            <w:tcW w:w="1275" w:type="dxa"/>
            <w:tcBorders>
              <w:top w:val="nil"/>
              <w:left w:val="nil"/>
              <w:bottom w:val="single" w:sz="4" w:space="0" w:color="auto"/>
              <w:right w:val="single" w:sz="4" w:space="0" w:color="auto"/>
            </w:tcBorders>
            <w:hideMark/>
          </w:tcPr>
          <w:p w14:paraId="0218F34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239087D"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R$ 69,66</w:t>
            </w:r>
          </w:p>
        </w:tc>
        <w:tc>
          <w:tcPr>
            <w:tcW w:w="851" w:type="dxa"/>
            <w:tcBorders>
              <w:top w:val="nil"/>
              <w:left w:val="nil"/>
              <w:bottom w:val="single" w:sz="4" w:space="0" w:color="auto"/>
              <w:right w:val="single" w:sz="4" w:space="0" w:color="auto"/>
            </w:tcBorders>
            <w:noWrap/>
            <w:hideMark/>
          </w:tcPr>
          <w:p w14:paraId="3107714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5995</w:t>
            </w:r>
          </w:p>
        </w:tc>
        <w:tc>
          <w:tcPr>
            <w:tcW w:w="1275" w:type="dxa"/>
            <w:tcBorders>
              <w:top w:val="nil"/>
              <w:left w:val="nil"/>
              <w:bottom w:val="single" w:sz="4" w:space="0" w:color="auto"/>
              <w:right w:val="single" w:sz="4" w:space="0" w:color="auto"/>
            </w:tcBorders>
            <w:noWrap/>
            <w:hideMark/>
          </w:tcPr>
          <w:p w14:paraId="0590FD9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R$ 417.587,72</w:t>
            </w:r>
          </w:p>
        </w:tc>
        <w:tc>
          <w:tcPr>
            <w:tcW w:w="1418" w:type="dxa"/>
            <w:tcBorders>
              <w:top w:val="nil"/>
              <w:left w:val="nil"/>
              <w:bottom w:val="single" w:sz="4" w:space="0" w:color="auto"/>
              <w:right w:val="single" w:sz="4" w:space="0" w:color="auto"/>
            </w:tcBorders>
            <w:noWrap/>
            <w:hideMark/>
          </w:tcPr>
          <w:p w14:paraId="265E6DE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R$ 5.011.052,64</w:t>
            </w:r>
          </w:p>
        </w:tc>
      </w:tr>
      <w:tr w:rsidR="00601E92" w14:paraId="327081C9" w14:textId="77777777" w:rsidTr="00D33C03">
        <w:trPr>
          <w:trHeight w:val="2553"/>
        </w:trPr>
        <w:tc>
          <w:tcPr>
            <w:tcW w:w="760" w:type="dxa"/>
            <w:tcBorders>
              <w:top w:val="nil"/>
              <w:left w:val="single" w:sz="4" w:space="0" w:color="auto"/>
              <w:bottom w:val="single" w:sz="4" w:space="0" w:color="auto"/>
              <w:right w:val="single" w:sz="4" w:space="0" w:color="auto"/>
            </w:tcBorders>
            <w:noWrap/>
            <w:hideMark/>
          </w:tcPr>
          <w:p w14:paraId="42D3E328"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36</w:t>
            </w:r>
          </w:p>
        </w:tc>
        <w:tc>
          <w:tcPr>
            <w:tcW w:w="1376" w:type="dxa"/>
            <w:tcBorders>
              <w:top w:val="nil"/>
              <w:left w:val="nil"/>
              <w:bottom w:val="single" w:sz="4" w:space="0" w:color="auto"/>
              <w:right w:val="single" w:sz="4" w:space="0" w:color="auto"/>
            </w:tcBorders>
            <w:noWrap/>
            <w:hideMark/>
          </w:tcPr>
          <w:p w14:paraId="55BE5E8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033C671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PROCEDIMENTOS DE FARMACIA - avaliação do uso de medicamentos, doses, interações e possíveis efeitos adversos. O profissional orienta sobre a forma correta de administração e adesão ao tratamento.</w:t>
            </w:r>
          </w:p>
        </w:tc>
        <w:tc>
          <w:tcPr>
            <w:tcW w:w="1275" w:type="dxa"/>
            <w:tcBorders>
              <w:top w:val="nil"/>
              <w:left w:val="nil"/>
              <w:bottom w:val="single" w:sz="4" w:space="0" w:color="auto"/>
              <w:right w:val="single" w:sz="4" w:space="0" w:color="auto"/>
            </w:tcBorders>
            <w:hideMark/>
          </w:tcPr>
          <w:p w14:paraId="3F4A8F6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A6B496B"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R$ 49,92</w:t>
            </w:r>
          </w:p>
        </w:tc>
        <w:tc>
          <w:tcPr>
            <w:tcW w:w="851" w:type="dxa"/>
            <w:tcBorders>
              <w:top w:val="nil"/>
              <w:left w:val="nil"/>
              <w:bottom w:val="single" w:sz="4" w:space="0" w:color="auto"/>
              <w:right w:val="single" w:sz="4" w:space="0" w:color="auto"/>
            </w:tcBorders>
            <w:noWrap/>
            <w:hideMark/>
          </w:tcPr>
          <w:p w14:paraId="70EC5BC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368A775A"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R$ 4.991,67</w:t>
            </w:r>
          </w:p>
        </w:tc>
        <w:tc>
          <w:tcPr>
            <w:tcW w:w="1418" w:type="dxa"/>
            <w:tcBorders>
              <w:top w:val="nil"/>
              <w:left w:val="nil"/>
              <w:bottom w:val="single" w:sz="4" w:space="0" w:color="auto"/>
              <w:right w:val="single" w:sz="4" w:space="0" w:color="auto"/>
            </w:tcBorders>
            <w:noWrap/>
            <w:hideMark/>
          </w:tcPr>
          <w:p w14:paraId="7911943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R$ 59.900,04</w:t>
            </w:r>
          </w:p>
        </w:tc>
      </w:tr>
      <w:tr w:rsidR="00601E92" w14:paraId="0D906B20" w14:textId="77777777" w:rsidTr="00D33C03">
        <w:trPr>
          <w:trHeight w:val="4300"/>
        </w:trPr>
        <w:tc>
          <w:tcPr>
            <w:tcW w:w="760" w:type="dxa"/>
            <w:tcBorders>
              <w:top w:val="nil"/>
              <w:left w:val="single" w:sz="4" w:space="0" w:color="auto"/>
              <w:bottom w:val="single" w:sz="4" w:space="0" w:color="auto"/>
              <w:right w:val="single" w:sz="4" w:space="0" w:color="auto"/>
            </w:tcBorders>
            <w:noWrap/>
            <w:hideMark/>
          </w:tcPr>
          <w:p w14:paraId="212FDA8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37</w:t>
            </w:r>
          </w:p>
        </w:tc>
        <w:tc>
          <w:tcPr>
            <w:tcW w:w="1376" w:type="dxa"/>
            <w:tcBorders>
              <w:top w:val="nil"/>
              <w:left w:val="nil"/>
              <w:bottom w:val="single" w:sz="4" w:space="0" w:color="auto"/>
              <w:right w:val="single" w:sz="4" w:space="0" w:color="auto"/>
            </w:tcBorders>
            <w:noWrap/>
            <w:hideMark/>
          </w:tcPr>
          <w:p w14:paraId="43DE629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457887D4" w14:textId="77777777" w:rsidR="00601E92" w:rsidRPr="006E4747" w:rsidRDefault="00601E92" w:rsidP="00B668B9">
            <w:pPr>
              <w:jc w:val="center"/>
              <w:rPr>
                <w:rFonts w:ascii="Arial" w:hAnsi="Arial" w:cs="Arial"/>
                <w:color w:val="000000"/>
                <w:sz w:val="16"/>
                <w:szCs w:val="16"/>
              </w:rPr>
            </w:pPr>
            <w:r w:rsidRPr="00F12192">
              <w:rPr>
                <w:rFonts w:ascii="Arial" w:hAnsi="Arial" w:cs="Arial"/>
                <w:b/>
                <w:bCs/>
                <w:color w:val="000000"/>
                <w:sz w:val="16"/>
                <w:szCs w:val="16"/>
              </w:rPr>
              <w:t>PROCEDIMENTOS DE FISIOTERAPIA</w:t>
            </w:r>
            <w:r w:rsidRPr="006E4747">
              <w:rPr>
                <w:rFonts w:ascii="Arial" w:hAnsi="Arial" w:cs="Arial"/>
                <w:color w:val="000000"/>
                <w:sz w:val="16"/>
                <w:szCs w:val="16"/>
              </w:rPr>
              <w:t xml:space="preserve"> - Realização de avaliações e tratamentos para reabilitação física e funcional, incluindo técnicas de exercícios terapêuticos, mobilizações, e uso de recursos físicos como calor e frio. Envolve a elaboração de planos de tratamento personalizados para condições como lesões musculoesqueléticas, problemas posturais e reabilitação pós-cirúrgica.</w:t>
            </w:r>
          </w:p>
        </w:tc>
        <w:tc>
          <w:tcPr>
            <w:tcW w:w="1275" w:type="dxa"/>
            <w:tcBorders>
              <w:top w:val="nil"/>
              <w:left w:val="nil"/>
              <w:bottom w:val="single" w:sz="4" w:space="0" w:color="auto"/>
              <w:right w:val="single" w:sz="4" w:space="0" w:color="auto"/>
            </w:tcBorders>
            <w:hideMark/>
          </w:tcPr>
          <w:p w14:paraId="3BFFB578"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5BE1942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R$ 73,81</w:t>
            </w:r>
          </w:p>
        </w:tc>
        <w:tc>
          <w:tcPr>
            <w:tcW w:w="851" w:type="dxa"/>
            <w:tcBorders>
              <w:top w:val="nil"/>
              <w:left w:val="nil"/>
              <w:bottom w:val="single" w:sz="4" w:space="0" w:color="auto"/>
              <w:right w:val="single" w:sz="4" w:space="0" w:color="auto"/>
            </w:tcBorders>
            <w:noWrap/>
            <w:hideMark/>
          </w:tcPr>
          <w:p w14:paraId="77FEB5D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895,2</w:t>
            </w:r>
          </w:p>
        </w:tc>
        <w:tc>
          <w:tcPr>
            <w:tcW w:w="1275" w:type="dxa"/>
            <w:tcBorders>
              <w:top w:val="nil"/>
              <w:left w:val="nil"/>
              <w:bottom w:val="single" w:sz="4" w:space="0" w:color="auto"/>
              <w:right w:val="single" w:sz="4" w:space="0" w:color="auto"/>
            </w:tcBorders>
            <w:noWrap/>
            <w:hideMark/>
          </w:tcPr>
          <w:p w14:paraId="0194344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R$ 66.074,71</w:t>
            </w:r>
          </w:p>
        </w:tc>
        <w:tc>
          <w:tcPr>
            <w:tcW w:w="1418" w:type="dxa"/>
            <w:tcBorders>
              <w:top w:val="nil"/>
              <w:left w:val="nil"/>
              <w:bottom w:val="single" w:sz="4" w:space="0" w:color="auto"/>
              <w:right w:val="single" w:sz="4" w:space="0" w:color="auto"/>
            </w:tcBorders>
            <w:noWrap/>
            <w:hideMark/>
          </w:tcPr>
          <w:p w14:paraId="2DA77DC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R$ 792.896,52</w:t>
            </w:r>
          </w:p>
        </w:tc>
      </w:tr>
      <w:tr w:rsidR="00601E92" w14:paraId="3E2567B5" w14:textId="77777777" w:rsidTr="00D33C03">
        <w:trPr>
          <w:trHeight w:val="4442"/>
        </w:trPr>
        <w:tc>
          <w:tcPr>
            <w:tcW w:w="760" w:type="dxa"/>
            <w:tcBorders>
              <w:top w:val="nil"/>
              <w:left w:val="single" w:sz="4" w:space="0" w:color="auto"/>
              <w:bottom w:val="single" w:sz="4" w:space="0" w:color="auto"/>
              <w:right w:val="single" w:sz="4" w:space="0" w:color="auto"/>
            </w:tcBorders>
            <w:noWrap/>
            <w:hideMark/>
          </w:tcPr>
          <w:p w14:paraId="786A5BF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38</w:t>
            </w:r>
          </w:p>
        </w:tc>
        <w:tc>
          <w:tcPr>
            <w:tcW w:w="1376" w:type="dxa"/>
            <w:tcBorders>
              <w:top w:val="nil"/>
              <w:left w:val="nil"/>
              <w:bottom w:val="single" w:sz="4" w:space="0" w:color="auto"/>
              <w:right w:val="single" w:sz="4" w:space="0" w:color="auto"/>
            </w:tcBorders>
            <w:noWrap/>
            <w:hideMark/>
          </w:tcPr>
          <w:p w14:paraId="2356F0C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5960D77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PROCEDIMENTOS DE FONOAUDIOLOGIA - Avaliação e tratamento de distúrbios de comunicação e deglutição, incluindo terapia para problemas de fala, linguagem, voz e audição. Envolve a realização de testes diagnósticos, intervenção terapêutica e elaboração de planos de tratamento personalizados para melhorar a função comunicativa e a qualidade de vida do paciente.</w:t>
            </w:r>
          </w:p>
        </w:tc>
        <w:tc>
          <w:tcPr>
            <w:tcW w:w="1275" w:type="dxa"/>
            <w:tcBorders>
              <w:top w:val="nil"/>
              <w:left w:val="nil"/>
              <w:bottom w:val="single" w:sz="4" w:space="0" w:color="auto"/>
              <w:right w:val="single" w:sz="4" w:space="0" w:color="auto"/>
            </w:tcBorders>
            <w:hideMark/>
          </w:tcPr>
          <w:p w14:paraId="7335E44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582D2DA"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R$ 70,72</w:t>
            </w:r>
          </w:p>
        </w:tc>
        <w:tc>
          <w:tcPr>
            <w:tcW w:w="851" w:type="dxa"/>
            <w:tcBorders>
              <w:top w:val="nil"/>
              <w:left w:val="nil"/>
              <w:bottom w:val="single" w:sz="4" w:space="0" w:color="auto"/>
              <w:right w:val="single" w:sz="4" w:space="0" w:color="auto"/>
            </w:tcBorders>
            <w:noWrap/>
            <w:hideMark/>
          </w:tcPr>
          <w:p w14:paraId="36DFE06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363</w:t>
            </w:r>
          </w:p>
        </w:tc>
        <w:tc>
          <w:tcPr>
            <w:tcW w:w="1275" w:type="dxa"/>
            <w:tcBorders>
              <w:top w:val="nil"/>
              <w:left w:val="nil"/>
              <w:bottom w:val="single" w:sz="4" w:space="0" w:color="auto"/>
              <w:right w:val="single" w:sz="4" w:space="0" w:color="auto"/>
            </w:tcBorders>
            <w:noWrap/>
            <w:hideMark/>
          </w:tcPr>
          <w:p w14:paraId="45B14003"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R$ 25.670,76</w:t>
            </w:r>
          </w:p>
        </w:tc>
        <w:tc>
          <w:tcPr>
            <w:tcW w:w="1418" w:type="dxa"/>
            <w:tcBorders>
              <w:top w:val="nil"/>
              <w:left w:val="nil"/>
              <w:bottom w:val="single" w:sz="4" w:space="0" w:color="auto"/>
              <w:right w:val="single" w:sz="4" w:space="0" w:color="auto"/>
            </w:tcBorders>
            <w:noWrap/>
            <w:hideMark/>
          </w:tcPr>
          <w:p w14:paraId="3BF1967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R$ 308.049,12</w:t>
            </w:r>
          </w:p>
        </w:tc>
      </w:tr>
      <w:tr w:rsidR="00601E92" w14:paraId="03E6019B" w14:textId="77777777" w:rsidTr="00F12192">
        <w:trPr>
          <w:trHeight w:val="4681"/>
        </w:trPr>
        <w:tc>
          <w:tcPr>
            <w:tcW w:w="760" w:type="dxa"/>
            <w:tcBorders>
              <w:top w:val="nil"/>
              <w:left w:val="single" w:sz="4" w:space="0" w:color="auto"/>
              <w:bottom w:val="single" w:sz="4" w:space="0" w:color="auto"/>
              <w:right w:val="single" w:sz="4" w:space="0" w:color="auto"/>
            </w:tcBorders>
            <w:noWrap/>
            <w:hideMark/>
          </w:tcPr>
          <w:p w14:paraId="3C0871D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39</w:t>
            </w:r>
          </w:p>
        </w:tc>
        <w:tc>
          <w:tcPr>
            <w:tcW w:w="1376" w:type="dxa"/>
            <w:tcBorders>
              <w:top w:val="nil"/>
              <w:left w:val="nil"/>
              <w:bottom w:val="single" w:sz="4" w:space="0" w:color="auto"/>
              <w:right w:val="single" w:sz="4" w:space="0" w:color="auto"/>
            </w:tcBorders>
            <w:noWrap/>
            <w:hideMark/>
          </w:tcPr>
          <w:p w14:paraId="2B04B60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03.01.01.006-4</w:t>
            </w:r>
          </w:p>
        </w:tc>
        <w:tc>
          <w:tcPr>
            <w:tcW w:w="1682" w:type="dxa"/>
            <w:tcBorders>
              <w:top w:val="nil"/>
              <w:left w:val="nil"/>
              <w:bottom w:val="single" w:sz="4" w:space="0" w:color="auto"/>
              <w:right w:val="single" w:sz="4" w:space="0" w:color="auto"/>
            </w:tcBorders>
            <w:hideMark/>
          </w:tcPr>
          <w:p w14:paraId="6EC6F6D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PROCEDIMENTOS DE MEDICINA CLÍNICA GERAL- Avaliação e manejo de condições de saúde gerais e agudas, incluindo diagnóstico e tratamento de doenças comuns, realização de exames físicos, prescrição de medicamentos e orientação sobre prevenção e cuidados de saúde. Inclui também a realização de triagens, acompanhamento de doenças crônicas e promoção da saúde comunitária.</w:t>
            </w:r>
          </w:p>
        </w:tc>
        <w:tc>
          <w:tcPr>
            <w:tcW w:w="1275" w:type="dxa"/>
            <w:tcBorders>
              <w:top w:val="nil"/>
              <w:left w:val="nil"/>
              <w:bottom w:val="single" w:sz="4" w:space="0" w:color="auto"/>
              <w:right w:val="single" w:sz="4" w:space="0" w:color="auto"/>
            </w:tcBorders>
            <w:hideMark/>
          </w:tcPr>
          <w:p w14:paraId="61F9667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37DC7F2E"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R$ 137,00</w:t>
            </w:r>
          </w:p>
        </w:tc>
        <w:tc>
          <w:tcPr>
            <w:tcW w:w="851" w:type="dxa"/>
            <w:tcBorders>
              <w:top w:val="nil"/>
              <w:left w:val="nil"/>
              <w:bottom w:val="single" w:sz="4" w:space="0" w:color="auto"/>
              <w:right w:val="single" w:sz="4" w:space="0" w:color="auto"/>
            </w:tcBorders>
            <w:noWrap/>
            <w:hideMark/>
          </w:tcPr>
          <w:p w14:paraId="2107D80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3187</w:t>
            </w:r>
          </w:p>
        </w:tc>
        <w:tc>
          <w:tcPr>
            <w:tcW w:w="1275" w:type="dxa"/>
            <w:tcBorders>
              <w:top w:val="nil"/>
              <w:left w:val="nil"/>
              <w:bottom w:val="single" w:sz="4" w:space="0" w:color="auto"/>
              <w:right w:val="single" w:sz="4" w:space="0" w:color="auto"/>
            </w:tcBorders>
            <w:noWrap/>
            <w:hideMark/>
          </w:tcPr>
          <w:p w14:paraId="44F7A052"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R$ 436.624,31</w:t>
            </w:r>
          </w:p>
        </w:tc>
        <w:tc>
          <w:tcPr>
            <w:tcW w:w="1418" w:type="dxa"/>
            <w:tcBorders>
              <w:top w:val="nil"/>
              <w:left w:val="nil"/>
              <w:bottom w:val="single" w:sz="4" w:space="0" w:color="auto"/>
              <w:right w:val="single" w:sz="4" w:space="0" w:color="auto"/>
            </w:tcBorders>
            <w:noWrap/>
            <w:hideMark/>
          </w:tcPr>
          <w:p w14:paraId="6ACE357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R$ 5.239.491,72</w:t>
            </w:r>
          </w:p>
        </w:tc>
      </w:tr>
      <w:tr w:rsidR="00601E92" w14:paraId="23E14D6B" w14:textId="77777777" w:rsidTr="00A56BBE">
        <w:trPr>
          <w:trHeight w:val="2457"/>
        </w:trPr>
        <w:tc>
          <w:tcPr>
            <w:tcW w:w="760" w:type="dxa"/>
            <w:tcBorders>
              <w:top w:val="nil"/>
              <w:left w:val="single" w:sz="4" w:space="0" w:color="auto"/>
              <w:bottom w:val="single" w:sz="4" w:space="0" w:color="auto"/>
              <w:right w:val="single" w:sz="4" w:space="0" w:color="auto"/>
            </w:tcBorders>
            <w:noWrap/>
            <w:hideMark/>
          </w:tcPr>
          <w:p w14:paraId="29D8560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40</w:t>
            </w:r>
          </w:p>
        </w:tc>
        <w:tc>
          <w:tcPr>
            <w:tcW w:w="1376" w:type="dxa"/>
            <w:tcBorders>
              <w:top w:val="nil"/>
              <w:left w:val="nil"/>
              <w:bottom w:val="single" w:sz="4" w:space="0" w:color="auto"/>
              <w:right w:val="single" w:sz="4" w:space="0" w:color="auto"/>
            </w:tcBorders>
            <w:noWrap/>
            <w:hideMark/>
          </w:tcPr>
          <w:p w14:paraId="6B68FF4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03.01.01.006-4</w:t>
            </w:r>
          </w:p>
        </w:tc>
        <w:tc>
          <w:tcPr>
            <w:tcW w:w="1682" w:type="dxa"/>
            <w:tcBorders>
              <w:top w:val="nil"/>
              <w:left w:val="nil"/>
              <w:bottom w:val="single" w:sz="4" w:space="0" w:color="auto"/>
              <w:right w:val="single" w:sz="4" w:space="0" w:color="auto"/>
            </w:tcBorders>
            <w:shd w:val="clear" w:color="000000" w:fill="FFFFFF"/>
            <w:hideMark/>
          </w:tcPr>
          <w:p w14:paraId="3616B54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PROCEDIMENTOS DE ODONTOLOGIA  - avaliação da saúde bucal, exame dos dentes, gengivas e demais estruturas da boca. São identificadas cáries, inflamações ou outras alterações que necessitem de tratamento.</w:t>
            </w:r>
          </w:p>
        </w:tc>
        <w:tc>
          <w:tcPr>
            <w:tcW w:w="1275" w:type="dxa"/>
            <w:tcBorders>
              <w:top w:val="nil"/>
              <w:left w:val="nil"/>
              <w:bottom w:val="single" w:sz="4" w:space="0" w:color="auto"/>
              <w:right w:val="single" w:sz="4" w:space="0" w:color="auto"/>
            </w:tcBorders>
            <w:hideMark/>
          </w:tcPr>
          <w:p w14:paraId="2035B80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47E14D04"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R$ 61,09</w:t>
            </w:r>
          </w:p>
        </w:tc>
        <w:tc>
          <w:tcPr>
            <w:tcW w:w="851" w:type="dxa"/>
            <w:tcBorders>
              <w:top w:val="nil"/>
              <w:left w:val="nil"/>
              <w:bottom w:val="single" w:sz="4" w:space="0" w:color="auto"/>
              <w:right w:val="single" w:sz="4" w:space="0" w:color="auto"/>
            </w:tcBorders>
            <w:noWrap/>
            <w:hideMark/>
          </w:tcPr>
          <w:p w14:paraId="29546AF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1120</w:t>
            </w:r>
          </w:p>
        </w:tc>
        <w:tc>
          <w:tcPr>
            <w:tcW w:w="1275" w:type="dxa"/>
            <w:tcBorders>
              <w:top w:val="nil"/>
              <w:left w:val="nil"/>
              <w:bottom w:val="single" w:sz="4" w:space="0" w:color="auto"/>
              <w:right w:val="single" w:sz="4" w:space="0" w:color="auto"/>
            </w:tcBorders>
            <w:noWrap/>
            <w:hideMark/>
          </w:tcPr>
          <w:p w14:paraId="26978D3F"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R$ 68.416,32</w:t>
            </w:r>
          </w:p>
        </w:tc>
        <w:tc>
          <w:tcPr>
            <w:tcW w:w="1418" w:type="dxa"/>
            <w:tcBorders>
              <w:top w:val="nil"/>
              <w:left w:val="nil"/>
              <w:bottom w:val="single" w:sz="4" w:space="0" w:color="auto"/>
              <w:right w:val="single" w:sz="4" w:space="0" w:color="auto"/>
            </w:tcBorders>
            <w:noWrap/>
            <w:hideMark/>
          </w:tcPr>
          <w:p w14:paraId="1F1280B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R$ 820.995,84</w:t>
            </w:r>
          </w:p>
        </w:tc>
      </w:tr>
      <w:tr w:rsidR="00601E92" w14:paraId="3AAEF7E1" w14:textId="77777777" w:rsidTr="00A56BBE">
        <w:trPr>
          <w:trHeight w:val="2832"/>
        </w:trPr>
        <w:tc>
          <w:tcPr>
            <w:tcW w:w="760" w:type="dxa"/>
            <w:tcBorders>
              <w:top w:val="nil"/>
              <w:left w:val="single" w:sz="4" w:space="0" w:color="auto"/>
              <w:bottom w:val="single" w:sz="4" w:space="0" w:color="auto"/>
              <w:right w:val="single" w:sz="4" w:space="0" w:color="auto"/>
            </w:tcBorders>
            <w:noWrap/>
            <w:hideMark/>
          </w:tcPr>
          <w:p w14:paraId="1563C04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41</w:t>
            </w:r>
          </w:p>
        </w:tc>
        <w:tc>
          <w:tcPr>
            <w:tcW w:w="1376" w:type="dxa"/>
            <w:tcBorders>
              <w:top w:val="nil"/>
              <w:left w:val="nil"/>
              <w:bottom w:val="single" w:sz="4" w:space="0" w:color="auto"/>
              <w:right w:val="single" w:sz="4" w:space="0" w:color="auto"/>
            </w:tcBorders>
            <w:noWrap/>
            <w:hideMark/>
          </w:tcPr>
          <w:p w14:paraId="2ED4962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03.01.01.006-4</w:t>
            </w:r>
          </w:p>
        </w:tc>
        <w:tc>
          <w:tcPr>
            <w:tcW w:w="1682" w:type="dxa"/>
            <w:tcBorders>
              <w:top w:val="nil"/>
              <w:left w:val="nil"/>
              <w:bottom w:val="single" w:sz="4" w:space="0" w:color="auto"/>
              <w:right w:val="single" w:sz="4" w:space="0" w:color="auto"/>
            </w:tcBorders>
            <w:hideMark/>
          </w:tcPr>
          <w:p w14:paraId="2C9008C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PROCEDIMENTOS DE PSICOMOTRICIDADE - avaliação do desenvolvimento motor, coordenação, equilíbrio e organização corporal. São observados aspectos emocionais, cognitivos e relacionais que influenciam o movimento e a aprendizagem.</w:t>
            </w:r>
          </w:p>
        </w:tc>
        <w:tc>
          <w:tcPr>
            <w:tcW w:w="1275" w:type="dxa"/>
            <w:tcBorders>
              <w:top w:val="nil"/>
              <w:left w:val="nil"/>
              <w:bottom w:val="single" w:sz="4" w:space="0" w:color="auto"/>
              <w:right w:val="single" w:sz="4" w:space="0" w:color="auto"/>
            </w:tcBorders>
            <w:hideMark/>
          </w:tcPr>
          <w:p w14:paraId="2CAE0BF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C0CFF3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R$ 89,37</w:t>
            </w:r>
          </w:p>
        </w:tc>
        <w:tc>
          <w:tcPr>
            <w:tcW w:w="851" w:type="dxa"/>
            <w:tcBorders>
              <w:top w:val="nil"/>
              <w:left w:val="nil"/>
              <w:bottom w:val="single" w:sz="4" w:space="0" w:color="auto"/>
              <w:right w:val="single" w:sz="4" w:space="0" w:color="auto"/>
            </w:tcBorders>
            <w:noWrap/>
            <w:hideMark/>
          </w:tcPr>
          <w:p w14:paraId="09A85CB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1AFAA47E"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R$ 8.936,50</w:t>
            </w:r>
          </w:p>
        </w:tc>
        <w:tc>
          <w:tcPr>
            <w:tcW w:w="1418" w:type="dxa"/>
            <w:tcBorders>
              <w:top w:val="nil"/>
              <w:left w:val="nil"/>
              <w:bottom w:val="single" w:sz="4" w:space="0" w:color="auto"/>
              <w:right w:val="single" w:sz="4" w:space="0" w:color="auto"/>
            </w:tcBorders>
            <w:noWrap/>
            <w:hideMark/>
          </w:tcPr>
          <w:p w14:paraId="1C85237B"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R$ 107.238,00</w:t>
            </w:r>
          </w:p>
        </w:tc>
      </w:tr>
      <w:tr w:rsidR="00601E92" w14:paraId="68F730B0" w14:textId="77777777" w:rsidTr="00A56BBE">
        <w:trPr>
          <w:trHeight w:val="2882"/>
        </w:trPr>
        <w:tc>
          <w:tcPr>
            <w:tcW w:w="760" w:type="dxa"/>
            <w:tcBorders>
              <w:top w:val="nil"/>
              <w:left w:val="single" w:sz="4" w:space="0" w:color="auto"/>
              <w:bottom w:val="single" w:sz="4" w:space="0" w:color="auto"/>
              <w:right w:val="single" w:sz="4" w:space="0" w:color="auto"/>
            </w:tcBorders>
            <w:noWrap/>
            <w:hideMark/>
          </w:tcPr>
          <w:p w14:paraId="6568568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42</w:t>
            </w:r>
          </w:p>
        </w:tc>
        <w:tc>
          <w:tcPr>
            <w:tcW w:w="1376" w:type="dxa"/>
            <w:tcBorders>
              <w:top w:val="nil"/>
              <w:left w:val="nil"/>
              <w:bottom w:val="single" w:sz="4" w:space="0" w:color="auto"/>
              <w:right w:val="single" w:sz="4" w:space="0" w:color="auto"/>
            </w:tcBorders>
            <w:noWrap/>
            <w:hideMark/>
          </w:tcPr>
          <w:p w14:paraId="6ECCEA3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03.01.07.005-9</w:t>
            </w:r>
          </w:p>
        </w:tc>
        <w:tc>
          <w:tcPr>
            <w:tcW w:w="1682" w:type="dxa"/>
            <w:tcBorders>
              <w:top w:val="nil"/>
              <w:left w:val="nil"/>
              <w:bottom w:val="single" w:sz="4" w:space="0" w:color="auto"/>
              <w:right w:val="single" w:sz="4" w:space="0" w:color="auto"/>
            </w:tcBorders>
            <w:hideMark/>
          </w:tcPr>
          <w:p w14:paraId="4642F489"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DE PSICOPEGAGOGIA</w:t>
            </w:r>
            <w:r w:rsidRPr="006E4747">
              <w:rPr>
                <w:rFonts w:ascii="Arial" w:hAnsi="Arial" w:cs="Arial"/>
                <w:color w:val="000000"/>
                <w:sz w:val="16"/>
                <w:szCs w:val="16"/>
              </w:rPr>
              <w:t xml:space="preserve"> - Avaliação e intervenção em dificuldades de aprendizagem e desenvolvimento cognitivo. Inclui a realização de diagnósticos educacionais e psicológicos, elaboração de planos de intervenção pedagógica e apoio individualizado para crianças e </w:t>
            </w:r>
            <w:r w:rsidRPr="006E4747">
              <w:rPr>
                <w:rFonts w:ascii="Arial" w:hAnsi="Arial" w:cs="Arial"/>
                <w:color w:val="000000"/>
                <w:sz w:val="16"/>
                <w:szCs w:val="16"/>
              </w:rPr>
              <w:lastRenderedPageBreak/>
              <w:t>adolescentes com dificuldades escolares e problemas de aprendizado, promovendo estratégias para melhorar o desempenho acadêmico e o bem-estar emocional.</w:t>
            </w:r>
          </w:p>
        </w:tc>
        <w:tc>
          <w:tcPr>
            <w:tcW w:w="1275" w:type="dxa"/>
            <w:tcBorders>
              <w:top w:val="nil"/>
              <w:left w:val="nil"/>
              <w:bottom w:val="single" w:sz="4" w:space="0" w:color="auto"/>
              <w:right w:val="single" w:sz="4" w:space="0" w:color="auto"/>
            </w:tcBorders>
            <w:hideMark/>
          </w:tcPr>
          <w:p w14:paraId="11AC057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PROCED.</w:t>
            </w:r>
          </w:p>
        </w:tc>
        <w:tc>
          <w:tcPr>
            <w:tcW w:w="1276" w:type="dxa"/>
            <w:tcBorders>
              <w:top w:val="nil"/>
              <w:left w:val="nil"/>
              <w:bottom w:val="single" w:sz="4" w:space="0" w:color="auto"/>
              <w:right w:val="single" w:sz="4" w:space="0" w:color="auto"/>
            </w:tcBorders>
            <w:noWrap/>
            <w:hideMark/>
          </w:tcPr>
          <w:p w14:paraId="0F5A439B"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R$ 78,29</w:t>
            </w:r>
          </w:p>
        </w:tc>
        <w:tc>
          <w:tcPr>
            <w:tcW w:w="851" w:type="dxa"/>
            <w:tcBorders>
              <w:top w:val="nil"/>
              <w:left w:val="nil"/>
              <w:bottom w:val="single" w:sz="4" w:space="0" w:color="auto"/>
              <w:right w:val="single" w:sz="4" w:space="0" w:color="auto"/>
            </w:tcBorders>
            <w:noWrap/>
            <w:hideMark/>
          </w:tcPr>
          <w:p w14:paraId="14E04C9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7BE6973D"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R$ 7.829,40</w:t>
            </w:r>
          </w:p>
        </w:tc>
        <w:tc>
          <w:tcPr>
            <w:tcW w:w="1418" w:type="dxa"/>
            <w:tcBorders>
              <w:top w:val="nil"/>
              <w:left w:val="nil"/>
              <w:bottom w:val="single" w:sz="4" w:space="0" w:color="auto"/>
              <w:right w:val="single" w:sz="4" w:space="0" w:color="auto"/>
            </w:tcBorders>
            <w:noWrap/>
            <w:hideMark/>
          </w:tcPr>
          <w:p w14:paraId="5844F85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R$ 93.952,80</w:t>
            </w:r>
          </w:p>
        </w:tc>
      </w:tr>
      <w:tr w:rsidR="00601E92" w14:paraId="63A32D08" w14:textId="77777777" w:rsidTr="00A56BBE">
        <w:trPr>
          <w:trHeight w:val="3024"/>
        </w:trPr>
        <w:tc>
          <w:tcPr>
            <w:tcW w:w="760" w:type="dxa"/>
            <w:tcBorders>
              <w:top w:val="nil"/>
              <w:left w:val="single" w:sz="4" w:space="0" w:color="auto"/>
              <w:bottom w:val="single" w:sz="4" w:space="0" w:color="auto"/>
              <w:right w:val="single" w:sz="4" w:space="0" w:color="auto"/>
            </w:tcBorders>
            <w:noWrap/>
            <w:hideMark/>
          </w:tcPr>
          <w:p w14:paraId="6E13B40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43</w:t>
            </w:r>
          </w:p>
        </w:tc>
        <w:tc>
          <w:tcPr>
            <w:tcW w:w="1376" w:type="dxa"/>
            <w:tcBorders>
              <w:top w:val="nil"/>
              <w:left w:val="nil"/>
              <w:bottom w:val="single" w:sz="4" w:space="0" w:color="auto"/>
              <w:right w:val="single" w:sz="4" w:space="0" w:color="auto"/>
            </w:tcBorders>
            <w:noWrap/>
            <w:hideMark/>
          </w:tcPr>
          <w:p w14:paraId="04EED740" w14:textId="77777777" w:rsidR="00601E92" w:rsidRPr="006E4747" w:rsidRDefault="00601E92" w:rsidP="00B668B9">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shd w:val="clear" w:color="000000" w:fill="FFFFFF"/>
            <w:hideMark/>
          </w:tcPr>
          <w:p w14:paraId="59C47037"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DE TECNICO EM ENFERMAGEM</w:t>
            </w:r>
            <w:r w:rsidRPr="006E4747">
              <w:rPr>
                <w:rFonts w:ascii="Arial" w:hAnsi="Arial" w:cs="Arial"/>
                <w:color w:val="000000"/>
                <w:sz w:val="16"/>
                <w:szCs w:val="16"/>
              </w:rPr>
              <w:t xml:space="preserve"> - envolve a realização de cuidados básicos, como aferição de sinais vitais, administração de medicamentos e curativos. Atua na assistência direta ao paciente, seguindo as orientações do enfermeiro e da equipe de saúde.</w:t>
            </w:r>
          </w:p>
        </w:tc>
        <w:tc>
          <w:tcPr>
            <w:tcW w:w="1275" w:type="dxa"/>
            <w:tcBorders>
              <w:top w:val="nil"/>
              <w:left w:val="nil"/>
              <w:bottom w:val="single" w:sz="4" w:space="0" w:color="auto"/>
              <w:right w:val="single" w:sz="4" w:space="0" w:color="auto"/>
            </w:tcBorders>
            <w:hideMark/>
          </w:tcPr>
          <w:p w14:paraId="6011D02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266AA69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R$ 20,67</w:t>
            </w:r>
          </w:p>
        </w:tc>
        <w:tc>
          <w:tcPr>
            <w:tcW w:w="851" w:type="dxa"/>
            <w:tcBorders>
              <w:top w:val="nil"/>
              <w:left w:val="nil"/>
              <w:bottom w:val="single" w:sz="4" w:space="0" w:color="auto"/>
              <w:right w:val="single" w:sz="4" w:space="0" w:color="auto"/>
            </w:tcBorders>
            <w:noWrap/>
            <w:hideMark/>
          </w:tcPr>
          <w:p w14:paraId="6486649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4427</w:t>
            </w:r>
          </w:p>
        </w:tc>
        <w:tc>
          <w:tcPr>
            <w:tcW w:w="1275" w:type="dxa"/>
            <w:tcBorders>
              <w:top w:val="nil"/>
              <w:left w:val="nil"/>
              <w:bottom w:val="single" w:sz="4" w:space="0" w:color="auto"/>
              <w:right w:val="single" w:sz="4" w:space="0" w:color="auto"/>
            </w:tcBorders>
            <w:noWrap/>
            <w:hideMark/>
          </w:tcPr>
          <w:p w14:paraId="12CEF936"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R$ 91.491,33</w:t>
            </w:r>
          </w:p>
        </w:tc>
        <w:tc>
          <w:tcPr>
            <w:tcW w:w="1418" w:type="dxa"/>
            <w:tcBorders>
              <w:top w:val="nil"/>
              <w:left w:val="nil"/>
              <w:bottom w:val="single" w:sz="4" w:space="0" w:color="auto"/>
              <w:right w:val="single" w:sz="4" w:space="0" w:color="auto"/>
            </w:tcBorders>
            <w:noWrap/>
            <w:hideMark/>
          </w:tcPr>
          <w:p w14:paraId="293B511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R$ 1.097.895,96</w:t>
            </w:r>
          </w:p>
        </w:tc>
      </w:tr>
      <w:tr w:rsidR="00601E92" w14:paraId="7C8F4912" w14:textId="77777777" w:rsidTr="00A56BBE">
        <w:trPr>
          <w:trHeight w:val="5392"/>
        </w:trPr>
        <w:tc>
          <w:tcPr>
            <w:tcW w:w="760" w:type="dxa"/>
            <w:tcBorders>
              <w:top w:val="nil"/>
              <w:left w:val="single" w:sz="4" w:space="0" w:color="auto"/>
              <w:bottom w:val="single" w:sz="4" w:space="0" w:color="auto"/>
              <w:right w:val="single" w:sz="4" w:space="0" w:color="auto"/>
            </w:tcBorders>
            <w:noWrap/>
            <w:hideMark/>
          </w:tcPr>
          <w:p w14:paraId="06037CE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44</w:t>
            </w:r>
          </w:p>
        </w:tc>
        <w:tc>
          <w:tcPr>
            <w:tcW w:w="1376" w:type="dxa"/>
            <w:tcBorders>
              <w:top w:val="nil"/>
              <w:left w:val="nil"/>
              <w:bottom w:val="single" w:sz="4" w:space="0" w:color="auto"/>
              <w:right w:val="single" w:sz="4" w:space="0" w:color="auto"/>
            </w:tcBorders>
            <w:noWrap/>
            <w:hideMark/>
          </w:tcPr>
          <w:p w14:paraId="4EDB5A1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501C430E"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DE TERAPIA OCUPACIONAL</w:t>
            </w:r>
            <w:r w:rsidRPr="006E4747">
              <w:rPr>
                <w:rFonts w:ascii="Arial" w:hAnsi="Arial" w:cs="Arial"/>
                <w:color w:val="000000"/>
                <w:sz w:val="16"/>
                <w:szCs w:val="16"/>
              </w:rPr>
              <w:t xml:space="preserve"> - Avaliação e intervenção para promover a capacidade funcional e a independência em atividades diárias. Inclui a realização de avaliações ocupacionais, desenvolvimento de programas de reabilitação personalizados e uso de atividades terapêuticas para melhorar a coordenação motora, habilidades cognitivas e a adaptação a condições físicas e mentais, visando a integração social e a qualidade de vida.</w:t>
            </w:r>
          </w:p>
        </w:tc>
        <w:tc>
          <w:tcPr>
            <w:tcW w:w="1275" w:type="dxa"/>
            <w:tcBorders>
              <w:top w:val="nil"/>
              <w:left w:val="nil"/>
              <w:bottom w:val="single" w:sz="4" w:space="0" w:color="auto"/>
              <w:right w:val="single" w:sz="4" w:space="0" w:color="auto"/>
            </w:tcBorders>
            <w:hideMark/>
          </w:tcPr>
          <w:p w14:paraId="67453EFC"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668E2DA6"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R$ 87,05</w:t>
            </w:r>
          </w:p>
        </w:tc>
        <w:tc>
          <w:tcPr>
            <w:tcW w:w="851" w:type="dxa"/>
            <w:tcBorders>
              <w:top w:val="nil"/>
              <w:left w:val="nil"/>
              <w:bottom w:val="single" w:sz="4" w:space="0" w:color="auto"/>
              <w:right w:val="single" w:sz="4" w:space="0" w:color="auto"/>
            </w:tcBorders>
            <w:noWrap/>
            <w:hideMark/>
          </w:tcPr>
          <w:p w14:paraId="777A2CE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251A17A1"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R$ 8.704,80</w:t>
            </w:r>
          </w:p>
        </w:tc>
        <w:tc>
          <w:tcPr>
            <w:tcW w:w="1418" w:type="dxa"/>
            <w:tcBorders>
              <w:top w:val="nil"/>
              <w:left w:val="nil"/>
              <w:bottom w:val="single" w:sz="4" w:space="0" w:color="auto"/>
              <w:right w:val="single" w:sz="4" w:space="0" w:color="auto"/>
            </w:tcBorders>
            <w:noWrap/>
            <w:hideMark/>
          </w:tcPr>
          <w:p w14:paraId="7509304F"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R$ 104.457,60</w:t>
            </w:r>
          </w:p>
        </w:tc>
      </w:tr>
      <w:tr w:rsidR="00601E92" w14:paraId="03965C13" w14:textId="77777777" w:rsidTr="00F12192">
        <w:trPr>
          <w:trHeight w:val="2314"/>
        </w:trPr>
        <w:tc>
          <w:tcPr>
            <w:tcW w:w="760" w:type="dxa"/>
            <w:tcBorders>
              <w:top w:val="nil"/>
              <w:left w:val="single" w:sz="4" w:space="0" w:color="auto"/>
              <w:bottom w:val="single" w:sz="4" w:space="0" w:color="auto"/>
              <w:right w:val="single" w:sz="4" w:space="0" w:color="auto"/>
            </w:tcBorders>
            <w:noWrap/>
            <w:hideMark/>
          </w:tcPr>
          <w:p w14:paraId="1FF339D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45</w:t>
            </w:r>
          </w:p>
        </w:tc>
        <w:tc>
          <w:tcPr>
            <w:tcW w:w="1376" w:type="dxa"/>
            <w:tcBorders>
              <w:top w:val="nil"/>
              <w:left w:val="nil"/>
              <w:bottom w:val="single" w:sz="4" w:space="0" w:color="auto"/>
              <w:right w:val="single" w:sz="4" w:space="0" w:color="auto"/>
            </w:tcBorders>
            <w:noWrap/>
            <w:hideMark/>
          </w:tcPr>
          <w:p w14:paraId="50FEC226"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586B0BDD"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NUTRIÇÃO</w:t>
            </w:r>
            <w:r w:rsidRPr="006E4747">
              <w:rPr>
                <w:rFonts w:ascii="Arial" w:hAnsi="Arial" w:cs="Arial"/>
                <w:color w:val="000000"/>
                <w:sz w:val="16"/>
                <w:szCs w:val="16"/>
              </w:rPr>
              <w:t xml:space="preserve"> - avaliação alimentar, estado nutricional e histórico de saúde do paciente. São analisados hábitos, exames laboratoriais e objetivos individuais, como emagrecimento ou ganho de massa.</w:t>
            </w:r>
          </w:p>
        </w:tc>
        <w:tc>
          <w:tcPr>
            <w:tcW w:w="1275" w:type="dxa"/>
            <w:tcBorders>
              <w:top w:val="nil"/>
              <w:left w:val="nil"/>
              <w:bottom w:val="single" w:sz="4" w:space="0" w:color="auto"/>
              <w:right w:val="single" w:sz="4" w:space="0" w:color="auto"/>
            </w:tcBorders>
            <w:hideMark/>
          </w:tcPr>
          <w:p w14:paraId="1DB2F1E2"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74F62159"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R$ 81,83</w:t>
            </w:r>
          </w:p>
        </w:tc>
        <w:tc>
          <w:tcPr>
            <w:tcW w:w="851" w:type="dxa"/>
            <w:tcBorders>
              <w:top w:val="nil"/>
              <w:left w:val="nil"/>
              <w:bottom w:val="single" w:sz="4" w:space="0" w:color="auto"/>
              <w:right w:val="single" w:sz="4" w:space="0" w:color="auto"/>
            </w:tcBorders>
            <w:noWrap/>
            <w:hideMark/>
          </w:tcPr>
          <w:p w14:paraId="216A40A8"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100</w:t>
            </w:r>
          </w:p>
        </w:tc>
        <w:tc>
          <w:tcPr>
            <w:tcW w:w="1275" w:type="dxa"/>
            <w:tcBorders>
              <w:top w:val="nil"/>
              <w:left w:val="nil"/>
              <w:bottom w:val="single" w:sz="4" w:space="0" w:color="auto"/>
              <w:right w:val="single" w:sz="4" w:space="0" w:color="auto"/>
            </w:tcBorders>
            <w:noWrap/>
            <w:hideMark/>
          </w:tcPr>
          <w:p w14:paraId="043F211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R$ 8.182,60</w:t>
            </w:r>
          </w:p>
        </w:tc>
        <w:tc>
          <w:tcPr>
            <w:tcW w:w="1418" w:type="dxa"/>
            <w:tcBorders>
              <w:top w:val="nil"/>
              <w:left w:val="nil"/>
              <w:bottom w:val="single" w:sz="4" w:space="0" w:color="auto"/>
              <w:right w:val="single" w:sz="4" w:space="0" w:color="auto"/>
            </w:tcBorders>
            <w:noWrap/>
            <w:hideMark/>
          </w:tcPr>
          <w:p w14:paraId="04E5EBD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R$ 98.191,20</w:t>
            </w:r>
          </w:p>
        </w:tc>
      </w:tr>
      <w:tr w:rsidR="00601E92" w14:paraId="274C96AE" w14:textId="77777777" w:rsidTr="00A56BBE">
        <w:trPr>
          <w:trHeight w:val="2980"/>
        </w:trPr>
        <w:tc>
          <w:tcPr>
            <w:tcW w:w="760" w:type="dxa"/>
            <w:tcBorders>
              <w:top w:val="nil"/>
              <w:left w:val="single" w:sz="4" w:space="0" w:color="auto"/>
              <w:bottom w:val="single" w:sz="4" w:space="0" w:color="auto"/>
              <w:right w:val="single" w:sz="4" w:space="0" w:color="auto"/>
            </w:tcBorders>
            <w:noWrap/>
            <w:hideMark/>
          </w:tcPr>
          <w:p w14:paraId="3A56EFC3"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46</w:t>
            </w:r>
          </w:p>
        </w:tc>
        <w:tc>
          <w:tcPr>
            <w:tcW w:w="1376" w:type="dxa"/>
            <w:tcBorders>
              <w:top w:val="nil"/>
              <w:left w:val="nil"/>
              <w:bottom w:val="single" w:sz="4" w:space="0" w:color="auto"/>
              <w:right w:val="single" w:sz="4" w:space="0" w:color="auto"/>
            </w:tcBorders>
            <w:noWrap/>
            <w:hideMark/>
          </w:tcPr>
          <w:p w14:paraId="3438E1C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03.01.01.004-8</w:t>
            </w:r>
          </w:p>
        </w:tc>
        <w:tc>
          <w:tcPr>
            <w:tcW w:w="1682" w:type="dxa"/>
            <w:tcBorders>
              <w:top w:val="nil"/>
              <w:left w:val="nil"/>
              <w:bottom w:val="single" w:sz="4" w:space="0" w:color="auto"/>
              <w:right w:val="single" w:sz="4" w:space="0" w:color="auto"/>
            </w:tcBorders>
            <w:hideMark/>
          </w:tcPr>
          <w:p w14:paraId="053A9C9D"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PSICOLOGIA</w:t>
            </w:r>
            <w:r w:rsidRPr="006E4747">
              <w:rPr>
                <w:rFonts w:ascii="Arial" w:hAnsi="Arial" w:cs="Arial"/>
                <w:color w:val="000000"/>
                <w:sz w:val="16"/>
                <w:szCs w:val="16"/>
              </w:rPr>
              <w:t xml:space="preserve"> - envolve escuta qualificada para compreender emoções, comportamentos e dificuldades enfrentadas pelo paciente. São explorados aspectos emocionais, familiares e sociais que influenciam sua saúde mental.</w:t>
            </w:r>
          </w:p>
        </w:tc>
        <w:tc>
          <w:tcPr>
            <w:tcW w:w="1275" w:type="dxa"/>
            <w:tcBorders>
              <w:top w:val="nil"/>
              <w:left w:val="nil"/>
              <w:bottom w:val="single" w:sz="4" w:space="0" w:color="auto"/>
              <w:right w:val="single" w:sz="4" w:space="0" w:color="auto"/>
            </w:tcBorders>
            <w:hideMark/>
          </w:tcPr>
          <w:p w14:paraId="3496D62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PROCED.</w:t>
            </w:r>
          </w:p>
        </w:tc>
        <w:tc>
          <w:tcPr>
            <w:tcW w:w="1276" w:type="dxa"/>
            <w:tcBorders>
              <w:top w:val="nil"/>
              <w:left w:val="nil"/>
              <w:bottom w:val="single" w:sz="4" w:space="0" w:color="auto"/>
              <w:right w:val="single" w:sz="4" w:space="0" w:color="auto"/>
            </w:tcBorders>
            <w:noWrap/>
            <w:hideMark/>
          </w:tcPr>
          <w:p w14:paraId="19A35D75"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R$ 75,00</w:t>
            </w:r>
          </w:p>
        </w:tc>
        <w:tc>
          <w:tcPr>
            <w:tcW w:w="851" w:type="dxa"/>
            <w:tcBorders>
              <w:top w:val="nil"/>
              <w:left w:val="nil"/>
              <w:bottom w:val="single" w:sz="4" w:space="0" w:color="auto"/>
              <w:right w:val="single" w:sz="4" w:space="0" w:color="auto"/>
            </w:tcBorders>
            <w:noWrap/>
            <w:hideMark/>
          </w:tcPr>
          <w:p w14:paraId="2B45149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296</w:t>
            </w:r>
          </w:p>
        </w:tc>
        <w:tc>
          <w:tcPr>
            <w:tcW w:w="1275" w:type="dxa"/>
            <w:tcBorders>
              <w:top w:val="nil"/>
              <w:left w:val="nil"/>
              <w:bottom w:val="single" w:sz="4" w:space="0" w:color="auto"/>
              <w:right w:val="single" w:sz="4" w:space="0" w:color="auto"/>
            </w:tcBorders>
            <w:noWrap/>
            <w:hideMark/>
          </w:tcPr>
          <w:p w14:paraId="1432C7F5"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R$ 22.200,00</w:t>
            </w:r>
          </w:p>
        </w:tc>
        <w:tc>
          <w:tcPr>
            <w:tcW w:w="1418" w:type="dxa"/>
            <w:tcBorders>
              <w:top w:val="nil"/>
              <w:left w:val="nil"/>
              <w:bottom w:val="single" w:sz="4" w:space="0" w:color="auto"/>
              <w:right w:val="single" w:sz="4" w:space="0" w:color="auto"/>
            </w:tcBorders>
            <w:noWrap/>
            <w:hideMark/>
          </w:tcPr>
          <w:p w14:paraId="7B2DCE3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R$ 266.400,00</w:t>
            </w:r>
          </w:p>
        </w:tc>
      </w:tr>
      <w:tr w:rsidR="00601E92" w14:paraId="7BDF374F" w14:textId="77777777" w:rsidTr="00F12192">
        <w:trPr>
          <w:trHeight w:val="3313"/>
        </w:trPr>
        <w:tc>
          <w:tcPr>
            <w:tcW w:w="760" w:type="dxa"/>
            <w:tcBorders>
              <w:top w:val="nil"/>
              <w:left w:val="single" w:sz="4" w:space="0" w:color="auto"/>
              <w:bottom w:val="single" w:sz="4" w:space="0" w:color="auto"/>
              <w:right w:val="single" w:sz="4" w:space="0" w:color="auto"/>
            </w:tcBorders>
            <w:noWrap/>
            <w:hideMark/>
          </w:tcPr>
          <w:p w14:paraId="403D595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47</w:t>
            </w:r>
          </w:p>
        </w:tc>
        <w:tc>
          <w:tcPr>
            <w:tcW w:w="1376" w:type="dxa"/>
            <w:tcBorders>
              <w:top w:val="nil"/>
              <w:left w:val="nil"/>
              <w:bottom w:val="single" w:sz="4" w:space="0" w:color="auto"/>
              <w:right w:val="single" w:sz="4" w:space="0" w:color="auto"/>
            </w:tcBorders>
            <w:noWrap/>
            <w:hideMark/>
          </w:tcPr>
          <w:p w14:paraId="0C9A41EB" w14:textId="77777777" w:rsidR="00601E92" w:rsidRPr="006E4747" w:rsidRDefault="00601E92" w:rsidP="00B668B9">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hideMark/>
          </w:tcPr>
          <w:p w14:paraId="14DF94E3"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MÉDICO PLANTONISTA</w:t>
            </w:r>
            <w:r w:rsidRPr="006E4747">
              <w:rPr>
                <w:rFonts w:ascii="Arial" w:hAnsi="Arial" w:cs="Arial"/>
                <w:color w:val="000000"/>
                <w:sz w:val="16"/>
                <w:szCs w:val="16"/>
              </w:rPr>
              <w:t>: Atendimento em emergências, estabiliza pacientes e realiza diagnósticos rápidos. Administra tratamentos iniciais, solicita exames e monitora a evolução dos casos até o próximo atendimento regular. Atua em pronto-socorros e UTIs, garantindo atendimento imediato e suporte à equipe.</w:t>
            </w:r>
          </w:p>
        </w:tc>
        <w:tc>
          <w:tcPr>
            <w:tcW w:w="1275" w:type="dxa"/>
            <w:tcBorders>
              <w:top w:val="nil"/>
              <w:left w:val="nil"/>
              <w:bottom w:val="single" w:sz="4" w:space="0" w:color="auto"/>
              <w:right w:val="single" w:sz="4" w:space="0" w:color="auto"/>
            </w:tcBorders>
            <w:hideMark/>
          </w:tcPr>
          <w:p w14:paraId="605F8B0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HORAS</w:t>
            </w:r>
          </w:p>
        </w:tc>
        <w:tc>
          <w:tcPr>
            <w:tcW w:w="1276" w:type="dxa"/>
            <w:tcBorders>
              <w:top w:val="nil"/>
              <w:left w:val="nil"/>
              <w:bottom w:val="single" w:sz="4" w:space="0" w:color="auto"/>
              <w:right w:val="single" w:sz="4" w:space="0" w:color="auto"/>
            </w:tcBorders>
            <w:noWrap/>
            <w:hideMark/>
          </w:tcPr>
          <w:p w14:paraId="4C64643A"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R$ 133,40</w:t>
            </w:r>
          </w:p>
        </w:tc>
        <w:tc>
          <w:tcPr>
            <w:tcW w:w="851" w:type="dxa"/>
            <w:tcBorders>
              <w:top w:val="nil"/>
              <w:left w:val="nil"/>
              <w:bottom w:val="single" w:sz="4" w:space="0" w:color="auto"/>
              <w:right w:val="single" w:sz="4" w:space="0" w:color="auto"/>
            </w:tcBorders>
            <w:noWrap/>
            <w:hideMark/>
          </w:tcPr>
          <w:p w14:paraId="4265EE1F" w14:textId="77777777" w:rsidR="00601E92" w:rsidRPr="006E4747" w:rsidRDefault="00601E92" w:rsidP="00B668B9">
            <w:pPr>
              <w:jc w:val="center"/>
              <w:rPr>
                <w:rFonts w:ascii="Arial" w:hAnsi="Arial" w:cs="Arial"/>
                <w:color w:val="000000"/>
                <w:sz w:val="16"/>
                <w:szCs w:val="16"/>
                <w:u w:val="single"/>
              </w:rPr>
            </w:pPr>
            <w:r w:rsidRPr="006E4747">
              <w:rPr>
                <w:rFonts w:ascii="Arial" w:hAnsi="Arial" w:cs="Arial"/>
                <w:color w:val="000000"/>
                <w:sz w:val="16"/>
                <w:szCs w:val="16"/>
                <w:u w:val="single"/>
              </w:rPr>
              <w:t>5760</w:t>
            </w:r>
          </w:p>
        </w:tc>
        <w:tc>
          <w:tcPr>
            <w:tcW w:w="1275" w:type="dxa"/>
            <w:tcBorders>
              <w:top w:val="nil"/>
              <w:left w:val="nil"/>
              <w:bottom w:val="single" w:sz="4" w:space="0" w:color="auto"/>
              <w:right w:val="single" w:sz="4" w:space="0" w:color="auto"/>
            </w:tcBorders>
            <w:noWrap/>
            <w:hideMark/>
          </w:tcPr>
          <w:p w14:paraId="5B6CE810"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R$ 768.395,52</w:t>
            </w:r>
          </w:p>
        </w:tc>
        <w:tc>
          <w:tcPr>
            <w:tcW w:w="1418" w:type="dxa"/>
            <w:tcBorders>
              <w:top w:val="nil"/>
              <w:left w:val="nil"/>
              <w:bottom w:val="single" w:sz="4" w:space="0" w:color="auto"/>
              <w:right w:val="single" w:sz="4" w:space="0" w:color="auto"/>
            </w:tcBorders>
            <w:noWrap/>
            <w:hideMark/>
          </w:tcPr>
          <w:p w14:paraId="7C0F8E9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R$ 9.220.746,24</w:t>
            </w:r>
          </w:p>
        </w:tc>
      </w:tr>
      <w:tr w:rsidR="00601E92" w14:paraId="13EE8346" w14:textId="77777777" w:rsidTr="00A56BBE">
        <w:trPr>
          <w:trHeight w:val="4442"/>
        </w:trPr>
        <w:tc>
          <w:tcPr>
            <w:tcW w:w="760" w:type="dxa"/>
            <w:tcBorders>
              <w:top w:val="nil"/>
              <w:left w:val="single" w:sz="4" w:space="0" w:color="auto"/>
              <w:bottom w:val="single" w:sz="4" w:space="0" w:color="auto"/>
              <w:right w:val="single" w:sz="4" w:space="0" w:color="auto"/>
            </w:tcBorders>
            <w:noWrap/>
            <w:hideMark/>
          </w:tcPr>
          <w:p w14:paraId="3D59D1E7"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48</w:t>
            </w:r>
          </w:p>
        </w:tc>
        <w:tc>
          <w:tcPr>
            <w:tcW w:w="1376" w:type="dxa"/>
            <w:tcBorders>
              <w:top w:val="nil"/>
              <w:left w:val="nil"/>
              <w:bottom w:val="single" w:sz="4" w:space="0" w:color="auto"/>
              <w:right w:val="single" w:sz="4" w:space="0" w:color="auto"/>
            </w:tcBorders>
            <w:noWrap/>
            <w:hideMark/>
          </w:tcPr>
          <w:p w14:paraId="39D65CAA" w14:textId="77777777" w:rsidR="00601E92" w:rsidRPr="006E4747" w:rsidRDefault="00601E92" w:rsidP="00B668B9">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hideMark/>
          </w:tcPr>
          <w:p w14:paraId="6FADC61D"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DE AUXILIAR DE FARMÁCIA/LABORATÓRIO</w:t>
            </w:r>
            <w:r w:rsidRPr="006E4747">
              <w:rPr>
                <w:rFonts w:ascii="Arial" w:hAnsi="Arial" w:cs="Arial"/>
                <w:color w:val="000000"/>
                <w:sz w:val="16"/>
                <w:szCs w:val="16"/>
              </w:rPr>
              <w:t xml:space="preserve"> - atua no apoio às rotinas técnicas, organizando medicamentos, insumos e materiais. Auxilia na dispensação sob supervisão, no controle de estoque e na preparação de amostras ou exames. Também contribui para a organização do ambiente e o cumprimento das normas de segurança e qualidade.</w:t>
            </w:r>
          </w:p>
        </w:tc>
        <w:tc>
          <w:tcPr>
            <w:tcW w:w="1275" w:type="dxa"/>
            <w:tcBorders>
              <w:top w:val="nil"/>
              <w:left w:val="nil"/>
              <w:bottom w:val="single" w:sz="4" w:space="0" w:color="auto"/>
              <w:right w:val="single" w:sz="4" w:space="0" w:color="auto"/>
            </w:tcBorders>
            <w:hideMark/>
          </w:tcPr>
          <w:p w14:paraId="7896370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HORAS</w:t>
            </w:r>
          </w:p>
        </w:tc>
        <w:tc>
          <w:tcPr>
            <w:tcW w:w="1276" w:type="dxa"/>
            <w:tcBorders>
              <w:top w:val="nil"/>
              <w:left w:val="nil"/>
              <w:bottom w:val="single" w:sz="4" w:space="0" w:color="auto"/>
              <w:right w:val="single" w:sz="4" w:space="0" w:color="auto"/>
            </w:tcBorders>
            <w:noWrap/>
            <w:hideMark/>
          </w:tcPr>
          <w:p w14:paraId="35C8ED91"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R$ 27,17</w:t>
            </w:r>
          </w:p>
        </w:tc>
        <w:tc>
          <w:tcPr>
            <w:tcW w:w="851" w:type="dxa"/>
            <w:tcBorders>
              <w:top w:val="nil"/>
              <w:left w:val="nil"/>
              <w:bottom w:val="single" w:sz="4" w:space="0" w:color="auto"/>
              <w:right w:val="single" w:sz="4" w:space="0" w:color="auto"/>
            </w:tcBorders>
            <w:noWrap/>
            <w:hideMark/>
          </w:tcPr>
          <w:p w14:paraId="784EA32C" w14:textId="77777777" w:rsidR="00601E92" w:rsidRPr="006E4747" w:rsidRDefault="00601E92" w:rsidP="00B668B9">
            <w:pPr>
              <w:jc w:val="center"/>
              <w:rPr>
                <w:rFonts w:ascii="Arial" w:hAnsi="Arial" w:cs="Arial"/>
                <w:color w:val="000000"/>
                <w:sz w:val="16"/>
                <w:szCs w:val="16"/>
                <w:u w:val="single"/>
              </w:rPr>
            </w:pPr>
            <w:r w:rsidRPr="006E4747">
              <w:rPr>
                <w:rFonts w:ascii="Arial" w:hAnsi="Arial" w:cs="Arial"/>
                <w:color w:val="000000"/>
                <w:sz w:val="16"/>
                <w:szCs w:val="16"/>
                <w:u w:val="single"/>
              </w:rPr>
              <w:t>3520</w:t>
            </w:r>
          </w:p>
        </w:tc>
        <w:tc>
          <w:tcPr>
            <w:tcW w:w="1275" w:type="dxa"/>
            <w:tcBorders>
              <w:top w:val="nil"/>
              <w:left w:val="nil"/>
              <w:bottom w:val="single" w:sz="4" w:space="0" w:color="auto"/>
              <w:right w:val="single" w:sz="4" w:space="0" w:color="auto"/>
            </w:tcBorders>
            <w:noWrap/>
            <w:hideMark/>
          </w:tcPr>
          <w:p w14:paraId="7BD6C478"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R$ 95.638,40</w:t>
            </w:r>
          </w:p>
        </w:tc>
        <w:tc>
          <w:tcPr>
            <w:tcW w:w="1418" w:type="dxa"/>
            <w:tcBorders>
              <w:top w:val="nil"/>
              <w:left w:val="nil"/>
              <w:bottom w:val="single" w:sz="4" w:space="0" w:color="auto"/>
              <w:right w:val="single" w:sz="4" w:space="0" w:color="auto"/>
            </w:tcBorders>
            <w:noWrap/>
            <w:hideMark/>
          </w:tcPr>
          <w:p w14:paraId="793C289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R$ 1.147.660,80</w:t>
            </w:r>
          </w:p>
        </w:tc>
      </w:tr>
      <w:tr w:rsidR="00601E92" w14:paraId="675B9549" w14:textId="77777777" w:rsidTr="00A56BBE">
        <w:trPr>
          <w:trHeight w:val="2691"/>
        </w:trPr>
        <w:tc>
          <w:tcPr>
            <w:tcW w:w="760" w:type="dxa"/>
            <w:tcBorders>
              <w:top w:val="nil"/>
              <w:left w:val="single" w:sz="4" w:space="0" w:color="auto"/>
              <w:bottom w:val="single" w:sz="4" w:space="0" w:color="auto"/>
              <w:right w:val="single" w:sz="4" w:space="0" w:color="auto"/>
            </w:tcBorders>
            <w:noWrap/>
            <w:hideMark/>
          </w:tcPr>
          <w:p w14:paraId="402EDA7D"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lastRenderedPageBreak/>
              <w:t>49</w:t>
            </w:r>
          </w:p>
        </w:tc>
        <w:tc>
          <w:tcPr>
            <w:tcW w:w="1376" w:type="dxa"/>
            <w:tcBorders>
              <w:top w:val="nil"/>
              <w:left w:val="nil"/>
              <w:bottom w:val="single" w:sz="4" w:space="0" w:color="auto"/>
              <w:right w:val="single" w:sz="4" w:space="0" w:color="auto"/>
            </w:tcBorders>
            <w:noWrap/>
            <w:hideMark/>
          </w:tcPr>
          <w:p w14:paraId="6080C0E1" w14:textId="77777777" w:rsidR="00601E92" w:rsidRPr="006E4747" w:rsidRDefault="00601E92" w:rsidP="00B668B9">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shd w:val="clear" w:color="000000" w:fill="FFFFFF"/>
            <w:hideMark/>
          </w:tcPr>
          <w:p w14:paraId="46745EEA"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DE AUXILIAR DE SAÚDE BUCAL</w:t>
            </w:r>
            <w:r w:rsidRPr="006E4747">
              <w:rPr>
                <w:rFonts w:ascii="Arial" w:hAnsi="Arial" w:cs="Arial"/>
                <w:color w:val="000000"/>
                <w:sz w:val="16"/>
                <w:szCs w:val="16"/>
              </w:rPr>
              <w:t xml:space="preserve"> - presta apoio ao cirurgião-dentista durante os atendimentos clínicos. Realiza organização e esterilização de materiais, preparo do consultório e acolhimento do paciente.</w:t>
            </w:r>
          </w:p>
        </w:tc>
        <w:tc>
          <w:tcPr>
            <w:tcW w:w="1275" w:type="dxa"/>
            <w:tcBorders>
              <w:top w:val="nil"/>
              <w:left w:val="nil"/>
              <w:bottom w:val="single" w:sz="4" w:space="0" w:color="auto"/>
              <w:right w:val="single" w:sz="4" w:space="0" w:color="auto"/>
            </w:tcBorders>
            <w:hideMark/>
          </w:tcPr>
          <w:p w14:paraId="796A156A"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HORAS</w:t>
            </w:r>
          </w:p>
        </w:tc>
        <w:tc>
          <w:tcPr>
            <w:tcW w:w="1276" w:type="dxa"/>
            <w:tcBorders>
              <w:top w:val="nil"/>
              <w:left w:val="nil"/>
              <w:bottom w:val="single" w:sz="4" w:space="0" w:color="auto"/>
              <w:right w:val="single" w:sz="4" w:space="0" w:color="auto"/>
            </w:tcBorders>
            <w:noWrap/>
            <w:hideMark/>
          </w:tcPr>
          <w:p w14:paraId="75C47E9D"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R$ 23,07</w:t>
            </w:r>
          </w:p>
        </w:tc>
        <w:tc>
          <w:tcPr>
            <w:tcW w:w="851" w:type="dxa"/>
            <w:tcBorders>
              <w:top w:val="nil"/>
              <w:left w:val="nil"/>
              <w:bottom w:val="single" w:sz="4" w:space="0" w:color="auto"/>
              <w:right w:val="single" w:sz="4" w:space="0" w:color="auto"/>
            </w:tcBorders>
            <w:noWrap/>
            <w:hideMark/>
          </w:tcPr>
          <w:p w14:paraId="0E3A37A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9600</w:t>
            </w:r>
          </w:p>
        </w:tc>
        <w:tc>
          <w:tcPr>
            <w:tcW w:w="1275" w:type="dxa"/>
            <w:tcBorders>
              <w:top w:val="nil"/>
              <w:left w:val="nil"/>
              <w:bottom w:val="single" w:sz="4" w:space="0" w:color="auto"/>
              <w:right w:val="single" w:sz="4" w:space="0" w:color="auto"/>
            </w:tcBorders>
            <w:noWrap/>
            <w:hideMark/>
          </w:tcPr>
          <w:p w14:paraId="6A761427"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R$ 221.472,00</w:t>
            </w:r>
          </w:p>
        </w:tc>
        <w:tc>
          <w:tcPr>
            <w:tcW w:w="1418" w:type="dxa"/>
            <w:tcBorders>
              <w:top w:val="nil"/>
              <w:left w:val="nil"/>
              <w:bottom w:val="single" w:sz="4" w:space="0" w:color="auto"/>
              <w:right w:val="single" w:sz="4" w:space="0" w:color="auto"/>
            </w:tcBorders>
            <w:noWrap/>
            <w:hideMark/>
          </w:tcPr>
          <w:p w14:paraId="4EEFFA21"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R$ 2.657.664,00</w:t>
            </w:r>
          </w:p>
        </w:tc>
      </w:tr>
      <w:tr w:rsidR="00601E92" w14:paraId="78B85EA3" w14:textId="77777777" w:rsidTr="00A56BBE">
        <w:trPr>
          <w:trHeight w:val="3112"/>
        </w:trPr>
        <w:tc>
          <w:tcPr>
            <w:tcW w:w="760" w:type="dxa"/>
            <w:tcBorders>
              <w:top w:val="nil"/>
              <w:left w:val="single" w:sz="4" w:space="0" w:color="auto"/>
              <w:bottom w:val="single" w:sz="4" w:space="0" w:color="auto"/>
              <w:right w:val="single" w:sz="4" w:space="0" w:color="auto"/>
            </w:tcBorders>
            <w:noWrap/>
            <w:hideMark/>
          </w:tcPr>
          <w:p w14:paraId="3F7AEE6E"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50</w:t>
            </w:r>
          </w:p>
        </w:tc>
        <w:tc>
          <w:tcPr>
            <w:tcW w:w="1376" w:type="dxa"/>
            <w:tcBorders>
              <w:top w:val="nil"/>
              <w:left w:val="nil"/>
              <w:bottom w:val="single" w:sz="4" w:space="0" w:color="auto"/>
              <w:right w:val="single" w:sz="4" w:space="0" w:color="auto"/>
            </w:tcBorders>
            <w:noWrap/>
            <w:hideMark/>
          </w:tcPr>
          <w:p w14:paraId="6A19D4CA" w14:textId="77777777" w:rsidR="00601E92" w:rsidRPr="006E4747" w:rsidRDefault="00601E92" w:rsidP="00B668B9">
            <w:pPr>
              <w:jc w:val="center"/>
              <w:rPr>
                <w:rFonts w:ascii="Arial" w:hAnsi="Arial" w:cs="Arial"/>
                <w:color w:val="000000"/>
                <w:sz w:val="16"/>
                <w:szCs w:val="16"/>
              </w:rPr>
            </w:pPr>
          </w:p>
        </w:tc>
        <w:tc>
          <w:tcPr>
            <w:tcW w:w="1682" w:type="dxa"/>
            <w:tcBorders>
              <w:top w:val="nil"/>
              <w:left w:val="nil"/>
              <w:bottom w:val="single" w:sz="4" w:space="0" w:color="auto"/>
              <w:right w:val="single" w:sz="4" w:space="0" w:color="auto"/>
            </w:tcBorders>
            <w:hideMark/>
          </w:tcPr>
          <w:p w14:paraId="7C05399F" w14:textId="77777777" w:rsidR="00601E92" w:rsidRPr="006E4747" w:rsidRDefault="00601E92" w:rsidP="00B668B9">
            <w:pPr>
              <w:jc w:val="center"/>
              <w:rPr>
                <w:rFonts w:ascii="Arial" w:hAnsi="Arial" w:cs="Arial"/>
                <w:color w:val="000000"/>
                <w:sz w:val="16"/>
                <w:szCs w:val="16"/>
              </w:rPr>
            </w:pPr>
            <w:r w:rsidRPr="006E4747">
              <w:rPr>
                <w:rFonts w:ascii="Arial" w:hAnsi="Arial" w:cs="Arial"/>
                <w:b/>
                <w:bCs/>
                <w:color w:val="000000"/>
                <w:sz w:val="16"/>
                <w:szCs w:val="16"/>
              </w:rPr>
              <w:t>PROCEDIMENTOS DE TECNICO EM RADIOLOGIA</w:t>
            </w:r>
            <w:r w:rsidRPr="006E4747">
              <w:rPr>
                <w:rFonts w:ascii="Arial" w:hAnsi="Arial" w:cs="Arial"/>
                <w:color w:val="000000"/>
                <w:sz w:val="16"/>
                <w:szCs w:val="16"/>
              </w:rPr>
              <w:t xml:space="preserve"> - realiza exames de imagem, como raio-X e outros procedimentos radiológicos, conforme solicitação médica. Posiciona o paciente corretamente e opera os equipamentos com foco na qualidade da imagem e segurança.</w:t>
            </w:r>
          </w:p>
        </w:tc>
        <w:tc>
          <w:tcPr>
            <w:tcW w:w="1275" w:type="dxa"/>
            <w:tcBorders>
              <w:top w:val="nil"/>
              <w:left w:val="nil"/>
              <w:bottom w:val="single" w:sz="4" w:space="0" w:color="auto"/>
              <w:right w:val="single" w:sz="4" w:space="0" w:color="auto"/>
            </w:tcBorders>
            <w:hideMark/>
          </w:tcPr>
          <w:p w14:paraId="6F808CB5"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HORAS</w:t>
            </w:r>
          </w:p>
        </w:tc>
        <w:tc>
          <w:tcPr>
            <w:tcW w:w="1276" w:type="dxa"/>
            <w:tcBorders>
              <w:top w:val="nil"/>
              <w:left w:val="nil"/>
              <w:bottom w:val="single" w:sz="4" w:space="0" w:color="auto"/>
              <w:right w:val="single" w:sz="4" w:space="0" w:color="auto"/>
            </w:tcBorders>
            <w:noWrap/>
            <w:hideMark/>
          </w:tcPr>
          <w:p w14:paraId="31A2F703"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R$ 27,26</w:t>
            </w:r>
          </w:p>
        </w:tc>
        <w:tc>
          <w:tcPr>
            <w:tcW w:w="851" w:type="dxa"/>
            <w:tcBorders>
              <w:top w:val="nil"/>
              <w:left w:val="nil"/>
              <w:bottom w:val="single" w:sz="4" w:space="0" w:color="auto"/>
              <w:right w:val="single" w:sz="4" w:space="0" w:color="auto"/>
            </w:tcBorders>
            <w:noWrap/>
            <w:hideMark/>
          </w:tcPr>
          <w:p w14:paraId="53EB0049"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576</w:t>
            </w:r>
          </w:p>
        </w:tc>
        <w:tc>
          <w:tcPr>
            <w:tcW w:w="1275" w:type="dxa"/>
            <w:tcBorders>
              <w:top w:val="nil"/>
              <w:left w:val="nil"/>
              <w:bottom w:val="single" w:sz="4" w:space="0" w:color="auto"/>
              <w:right w:val="single" w:sz="4" w:space="0" w:color="auto"/>
            </w:tcBorders>
            <w:noWrap/>
            <w:hideMark/>
          </w:tcPr>
          <w:p w14:paraId="7976D452"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R$ 15.699,84</w:t>
            </w:r>
          </w:p>
        </w:tc>
        <w:tc>
          <w:tcPr>
            <w:tcW w:w="1418" w:type="dxa"/>
            <w:tcBorders>
              <w:top w:val="nil"/>
              <w:left w:val="nil"/>
              <w:bottom w:val="single" w:sz="4" w:space="0" w:color="auto"/>
              <w:right w:val="single" w:sz="4" w:space="0" w:color="auto"/>
            </w:tcBorders>
            <w:noWrap/>
            <w:hideMark/>
          </w:tcPr>
          <w:p w14:paraId="5EBC4BE4"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R$ 188.398,08</w:t>
            </w:r>
          </w:p>
        </w:tc>
      </w:tr>
      <w:tr w:rsidR="00601E92" w14:paraId="770C3724" w14:textId="77777777" w:rsidTr="00AE6602">
        <w:trPr>
          <w:trHeight w:val="320"/>
        </w:trPr>
        <w:tc>
          <w:tcPr>
            <w:tcW w:w="7220" w:type="dxa"/>
            <w:gridSpan w:val="6"/>
            <w:tcBorders>
              <w:top w:val="single" w:sz="4" w:space="0" w:color="auto"/>
              <w:left w:val="single" w:sz="4" w:space="0" w:color="auto"/>
              <w:bottom w:val="single" w:sz="4" w:space="0" w:color="auto"/>
              <w:right w:val="single" w:sz="4" w:space="0" w:color="auto"/>
            </w:tcBorders>
            <w:noWrap/>
            <w:hideMark/>
          </w:tcPr>
          <w:p w14:paraId="54139A3C"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TOTAL ESTIMADO MENSAL:</w:t>
            </w:r>
          </w:p>
        </w:tc>
        <w:tc>
          <w:tcPr>
            <w:tcW w:w="1275" w:type="dxa"/>
            <w:tcBorders>
              <w:top w:val="nil"/>
              <w:left w:val="nil"/>
              <w:bottom w:val="single" w:sz="4" w:space="0" w:color="auto"/>
              <w:right w:val="single" w:sz="4" w:space="0" w:color="auto"/>
            </w:tcBorders>
            <w:noWrap/>
            <w:hideMark/>
          </w:tcPr>
          <w:p w14:paraId="0F10D5C7" w14:textId="77777777" w:rsidR="00601E92" w:rsidRPr="006E4747" w:rsidRDefault="00601E92" w:rsidP="00B668B9">
            <w:pPr>
              <w:jc w:val="center"/>
              <w:rPr>
                <w:rFonts w:ascii="Arial" w:hAnsi="Arial" w:cs="Arial"/>
                <w:b/>
                <w:bCs/>
                <w:color w:val="000000"/>
                <w:sz w:val="16"/>
                <w:szCs w:val="16"/>
              </w:rPr>
            </w:pPr>
            <w:r w:rsidRPr="006E4747">
              <w:rPr>
                <w:rFonts w:ascii="Arial" w:hAnsi="Arial" w:cs="Arial"/>
                <w:b/>
                <w:bCs/>
                <w:color w:val="000000"/>
                <w:sz w:val="16"/>
                <w:szCs w:val="16"/>
              </w:rPr>
              <w:t>R$ 5.696.406,90</w:t>
            </w:r>
          </w:p>
        </w:tc>
        <w:tc>
          <w:tcPr>
            <w:tcW w:w="1418" w:type="dxa"/>
            <w:tcBorders>
              <w:top w:val="nil"/>
              <w:left w:val="nil"/>
              <w:bottom w:val="single" w:sz="4" w:space="0" w:color="auto"/>
              <w:right w:val="single" w:sz="4" w:space="0" w:color="auto"/>
            </w:tcBorders>
            <w:noWrap/>
            <w:hideMark/>
          </w:tcPr>
          <w:p w14:paraId="13E5EEF0" w14:textId="77777777" w:rsidR="00601E92" w:rsidRPr="006E4747" w:rsidRDefault="00601E92" w:rsidP="00B668B9">
            <w:pPr>
              <w:jc w:val="center"/>
              <w:rPr>
                <w:rFonts w:ascii="Arial" w:hAnsi="Arial" w:cs="Arial"/>
                <w:color w:val="000000"/>
                <w:sz w:val="16"/>
                <w:szCs w:val="16"/>
              </w:rPr>
            </w:pPr>
            <w:r w:rsidRPr="006E4747">
              <w:rPr>
                <w:rFonts w:ascii="Arial" w:hAnsi="Arial" w:cs="Arial"/>
                <w:color w:val="000000"/>
                <w:sz w:val="16"/>
                <w:szCs w:val="16"/>
              </w:rPr>
              <w:t>R$ 68.356.882,80</w:t>
            </w:r>
          </w:p>
        </w:tc>
      </w:tr>
    </w:tbl>
    <w:p w14:paraId="11693188" w14:textId="77777777" w:rsidR="00706CEC" w:rsidRPr="000501C9" w:rsidRDefault="00706CEC" w:rsidP="00D90DC8">
      <w:pPr>
        <w:numPr>
          <w:ilvl w:val="1"/>
          <w:numId w:val="15"/>
        </w:numPr>
        <w:pBdr>
          <w:top w:val="nil"/>
          <w:left w:val="nil"/>
          <w:bottom w:val="nil"/>
          <w:right w:val="nil"/>
          <w:between w:val="nil"/>
        </w:pBdr>
        <w:spacing w:after="120"/>
        <w:jc w:val="both"/>
        <w:rPr>
          <w:rFonts w:ascii="Arial" w:eastAsia="Arial" w:hAnsi="Arial" w:cs="Arial"/>
          <w:sz w:val="20"/>
          <w:szCs w:val="20"/>
        </w:rPr>
      </w:pPr>
    </w:p>
    <w:p w14:paraId="0B9DEC9A" w14:textId="1C334EF2" w:rsidR="00706CEC" w:rsidRPr="00761A83" w:rsidRDefault="00706CEC" w:rsidP="00D90DC8">
      <w:pPr>
        <w:pStyle w:val="Nivel2"/>
        <w:numPr>
          <w:ilvl w:val="0"/>
          <w:numId w:val="0"/>
        </w:numPr>
        <w:spacing w:before="0" w:line="240" w:lineRule="auto"/>
        <w:rPr>
          <w:rFonts w:ascii="Arial" w:hAnsi="Arial" w:cs="Arial"/>
        </w:rPr>
      </w:pPr>
      <w:r w:rsidRPr="000501C9">
        <w:rPr>
          <w:rFonts w:ascii="Arial" w:hAnsi="Arial" w:cs="Arial"/>
        </w:rPr>
        <w:t xml:space="preserve">10.2. </w:t>
      </w:r>
      <w:r w:rsidRPr="00761A83">
        <w:rPr>
          <w:rFonts w:ascii="Arial" w:hAnsi="Arial" w:cs="Arial"/>
        </w:rPr>
        <w:t xml:space="preserve">Os valores unitários pagos pelos procedimentos executados correspondem aos definidos na Tabela </w:t>
      </w:r>
      <w:r w:rsidR="00761A83" w:rsidRPr="00761A83">
        <w:rPr>
          <w:rFonts w:ascii="Arial" w:hAnsi="Arial" w:cs="Arial"/>
        </w:rPr>
        <w:t>acima, conforme aprovação do Conselho Municipal de Saúde de Goiana/PE</w:t>
      </w:r>
      <w:r w:rsidRPr="00761A83">
        <w:rPr>
          <w:rFonts w:ascii="Arial" w:hAnsi="Arial" w:cs="Arial"/>
        </w:rPr>
        <w:t>.</w:t>
      </w:r>
    </w:p>
    <w:p w14:paraId="448A7A48" w14:textId="77777777" w:rsidR="00706CEC" w:rsidRPr="000501C9" w:rsidRDefault="00706CEC" w:rsidP="00D90DC8">
      <w:pPr>
        <w:pStyle w:val="Nivel2"/>
        <w:numPr>
          <w:ilvl w:val="0"/>
          <w:numId w:val="0"/>
        </w:numPr>
        <w:spacing w:before="0" w:line="240" w:lineRule="auto"/>
        <w:rPr>
          <w:rFonts w:ascii="Arial" w:hAnsi="Arial" w:cs="Arial"/>
        </w:rPr>
      </w:pPr>
      <w:r w:rsidRPr="000501C9">
        <w:rPr>
          <w:rFonts w:ascii="Arial" w:hAnsi="Arial" w:cs="Arial"/>
        </w:rPr>
        <w:t>10.3 Qualquer atualização promovida pelo Ministério da Saúde será automaticamente aplicada, sem necessidade de aditamento contratual, observada a disponibilidade orçamentária do município.</w:t>
      </w:r>
    </w:p>
    <w:p w14:paraId="0F81E7B0" w14:textId="55B96A4E" w:rsidR="00706CEC" w:rsidRDefault="00706CEC" w:rsidP="00D90DC8">
      <w:pPr>
        <w:pStyle w:val="Nivel2"/>
        <w:numPr>
          <w:ilvl w:val="0"/>
          <w:numId w:val="0"/>
        </w:numPr>
        <w:spacing w:before="0" w:line="240" w:lineRule="auto"/>
        <w:rPr>
          <w:rFonts w:ascii="Arial" w:hAnsi="Arial" w:cs="Arial"/>
        </w:rPr>
      </w:pPr>
      <w:r w:rsidRPr="000501C9">
        <w:rPr>
          <w:rFonts w:ascii="Arial" w:hAnsi="Arial" w:cs="Arial"/>
        </w:rPr>
        <w:t xml:space="preserve">10.4 </w:t>
      </w:r>
      <w:r w:rsidR="00761A83" w:rsidRPr="00761A83">
        <w:rPr>
          <w:rFonts w:ascii="Arial" w:hAnsi="Arial" w:cs="Arial"/>
        </w:rPr>
        <w:t>Os preços estipulados para fins de credenciamento são fixos</w:t>
      </w:r>
      <w:r w:rsidRPr="000501C9">
        <w:rPr>
          <w:rFonts w:ascii="Arial" w:hAnsi="Arial" w:cs="Arial"/>
        </w:rPr>
        <w:t>.</w:t>
      </w:r>
    </w:p>
    <w:p w14:paraId="3333F3F9" w14:textId="77777777" w:rsidR="00706CEC" w:rsidRPr="000501C9" w:rsidRDefault="00706CEC" w:rsidP="00D90DC8">
      <w:pPr>
        <w:pStyle w:val="Nivel2"/>
        <w:numPr>
          <w:ilvl w:val="0"/>
          <w:numId w:val="0"/>
        </w:numPr>
        <w:spacing w:before="0" w:line="240" w:lineRule="auto"/>
        <w:rPr>
          <w:rFonts w:ascii="Arial" w:hAnsi="Arial" w:cs="Arial"/>
          <w:b/>
        </w:rPr>
      </w:pPr>
      <w:r w:rsidRPr="000501C9">
        <w:rPr>
          <w:rFonts w:ascii="Arial" w:hAnsi="Arial" w:cs="Arial"/>
          <w:b/>
        </w:rPr>
        <w:t>11. ADEQUAÇÃO ORÇAMENTÁRIA E BENEFÍCIO DA LEI COMPLEMENTAR Nº 123/2006</w:t>
      </w:r>
    </w:p>
    <w:p w14:paraId="6B236ADA" w14:textId="77777777" w:rsidR="00706CEC" w:rsidRPr="002E741A" w:rsidRDefault="00706CEC" w:rsidP="00D90DC8">
      <w:pPr>
        <w:pBdr>
          <w:top w:val="nil"/>
          <w:left w:val="nil"/>
          <w:bottom w:val="nil"/>
          <w:right w:val="nil"/>
          <w:between w:val="nil"/>
        </w:pBdr>
        <w:spacing w:after="120"/>
        <w:jc w:val="both"/>
        <w:rPr>
          <w:rFonts w:ascii="Arial" w:eastAsia="Arial" w:hAnsi="Arial" w:cs="Arial"/>
          <w:b/>
          <w:sz w:val="20"/>
          <w:szCs w:val="20"/>
        </w:rPr>
      </w:pPr>
      <w:r w:rsidRPr="002E741A">
        <w:rPr>
          <w:rFonts w:ascii="Arial" w:eastAsia="Arial" w:hAnsi="Arial" w:cs="Arial"/>
          <w:b/>
          <w:sz w:val="20"/>
          <w:szCs w:val="20"/>
        </w:rPr>
        <w:t>DOTAÇÃO ORÇAMENTÁRIA:</w:t>
      </w:r>
    </w:p>
    <w:p w14:paraId="08054196" w14:textId="77777777" w:rsidR="002E741A" w:rsidRPr="002E741A" w:rsidRDefault="002E741A" w:rsidP="002E741A">
      <w:pPr>
        <w:tabs>
          <w:tab w:val="left" w:pos="720"/>
        </w:tabs>
        <w:jc w:val="both"/>
        <w:rPr>
          <w:rFonts w:ascii="Arial" w:hAnsi="Arial" w:cs="Arial"/>
          <w:b/>
          <w:bCs/>
          <w:sz w:val="20"/>
          <w:szCs w:val="20"/>
        </w:rPr>
      </w:pPr>
      <w:r w:rsidRPr="002E741A">
        <w:rPr>
          <w:rFonts w:ascii="Arial" w:hAnsi="Arial" w:cs="Arial"/>
          <w:b/>
          <w:bCs/>
          <w:sz w:val="20"/>
          <w:szCs w:val="20"/>
        </w:rPr>
        <w:t>&gt; DOTAÇÃO PARA SECRETARIA DE SAÚDE</w:t>
      </w:r>
    </w:p>
    <w:p w14:paraId="4CB1CB31" w14:textId="77777777" w:rsidR="002E741A" w:rsidRPr="002E741A" w:rsidRDefault="002E741A" w:rsidP="002E741A">
      <w:pPr>
        <w:tabs>
          <w:tab w:val="left" w:pos="720"/>
        </w:tabs>
        <w:jc w:val="both"/>
        <w:rPr>
          <w:rFonts w:ascii="Arial" w:hAnsi="Arial" w:cs="Arial"/>
          <w:sz w:val="20"/>
          <w:szCs w:val="20"/>
        </w:rPr>
      </w:pPr>
      <w:r w:rsidRPr="002E741A">
        <w:rPr>
          <w:rFonts w:ascii="Arial" w:hAnsi="Arial" w:cs="Arial"/>
          <w:b/>
          <w:bCs/>
          <w:sz w:val="20"/>
          <w:szCs w:val="20"/>
        </w:rPr>
        <w:t>Dotação:</w:t>
      </w:r>
      <w:r w:rsidRPr="002E741A">
        <w:rPr>
          <w:rFonts w:ascii="Arial" w:hAnsi="Arial" w:cs="Arial"/>
          <w:sz w:val="20"/>
          <w:szCs w:val="20"/>
        </w:rPr>
        <w:t xml:space="preserve"> 10.122.0007.2001.0000 – Gestão e modernização da Unidade Orçamentária</w:t>
      </w:r>
    </w:p>
    <w:p w14:paraId="5BCCFD60" w14:textId="77777777" w:rsidR="002E741A" w:rsidRPr="002E741A" w:rsidRDefault="002E741A" w:rsidP="002E741A">
      <w:pPr>
        <w:tabs>
          <w:tab w:val="left" w:pos="720"/>
        </w:tabs>
        <w:jc w:val="both"/>
        <w:rPr>
          <w:rFonts w:ascii="Arial" w:hAnsi="Arial" w:cs="Arial"/>
          <w:sz w:val="20"/>
          <w:szCs w:val="20"/>
        </w:rPr>
      </w:pPr>
      <w:r w:rsidRPr="002E741A">
        <w:rPr>
          <w:rFonts w:ascii="Arial" w:hAnsi="Arial" w:cs="Arial"/>
          <w:b/>
          <w:bCs/>
          <w:sz w:val="20"/>
          <w:szCs w:val="20"/>
        </w:rPr>
        <w:t>Elemento de despesa:</w:t>
      </w:r>
      <w:r w:rsidRPr="002E741A">
        <w:rPr>
          <w:rFonts w:ascii="Arial" w:hAnsi="Arial" w:cs="Arial"/>
          <w:sz w:val="20"/>
          <w:szCs w:val="20"/>
        </w:rPr>
        <w:t xml:space="preserve"> 3.3.90.00.00 – Pessoas Físicas, Pessoa Jurídica e Consumo / 3.3.90.39 - Pessoa Jurídica</w:t>
      </w:r>
    </w:p>
    <w:p w14:paraId="62213F43" w14:textId="77777777" w:rsidR="002E741A" w:rsidRPr="002E741A" w:rsidRDefault="002E741A" w:rsidP="002E741A">
      <w:pPr>
        <w:tabs>
          <w:tab w:val="left" w:pos="720"/>
        </w:tabs>
        <w:jc w:val="both"/>
        <w:rPr>
          <w:rFonts w:ascii="Arial" w:hAnsi="Arial" w:cs="Arial"/>
          <w:sz w:val="20"/>
          <w:szCs w:val="20"/>
        </w:rPr>
      </w:pPr>
      <w:r w:rsidRPr="002E741A">
        <w:rPr>
          <w:rFonts w:ascii="Arial" w:hAnsi="Arial" w:cs="Arial"/>
          <w:b/>
          <w:bCs/>
          <w:sz w:val="20"/>
          <w:szCs w:val="20"/>
        </w:rPr>
        <w:t>Ficha:</w:t>
      </w:r>
      <w:r w:rsidRPr="002E741A">
        <w:rPr>
          <w:rFonts w:ascii="Arial" w:hAnsi="Arial" w:cs="Arial"/>
          <w:sz w:val="20"/>
          <w:szCs w:val="20"/>
        </w:rPr>
        <w:t xml:space="preserve"> 167 – Recurso Próprio</w:t>
      </w:r>
    </w:p>
    <w:p w14:paraId="3084E30E" w14:textId="77777777" w:rsidR="002E741A" w:rsidRPr="002E741A" w:rsidRDefault="002E741A" w:rsidP="002E741A">
      <w:pPr>
        <w:tabs>
          <w:tab w:val="left" w:pos="720"/>
        </w:tabs>
        <w:jc w:val="both"/>
        <w:rPr>
          <w:rFonts w:ascii="Arial" w:hAnsi="Arial" w:cs="Arial"/>
          <w:sz w:val="20"/>
          <w:szCs w:val="20"/>
        </w:rPr>
      </w:pPr>
    </w:p>
    <w:p w14:paraId="75075145" w14:textId="77777777" w:rsidR="002E741A" w:rsidRPr="002E741A" w:rsidRDefault="002E741A" w:rsidP="002E741A">
      <w:pPr>
        <w:tabs>
          <w:tab w:val="left" w:pos="720"/>
        </w:tabs>
        <w:jc w:val="both"/>
        <w:rPr>
          <w:rFonts w:ascii="Arial" w:hAnsi="Arial" w:cs="Arial"/>
          <w:b/>
          <w:bCs/>
          <w:sz w:val="20"/>
          <w:szCs w:val="20"/>
        </w:rPr>
      </w:pPr>
      <w:r w:rsidRPr="002E741A">
        <w:rPr>
          <w:rFonts w:ascii="Arial" w:hAnsi="Arial" w:cs="Arial"/>
          <w:b/>
          <w:bCs/>
          <w:sz w:val="20"/>
          <w:szCs w:val="20"/>
        </w:rPr>
        <w:t>&gt; DOTAÇÃO PARA ATENÇÃO PRIMÁRIA</w:t>
      </w:r>
    </w:p>
    <w:p w14:paraId="34C5C552" w14:textId="77777777" w:rsidR="002E741A" w:rsidRPr="002E741A" w:rsidRDefault="002E741A" w:rsidP="002E741A">
      <w:pPr>
        <w:tabs>
          <w:tab w:val="left" w:pos="720"/>
        </w:tabs>
        <w:jc w:val="both"/>
        <w:rPr>
          <w:rFonts w:ascii="Arial" w:hAnsi="Arial" w:cs="Arial"/>
          <w:sz w:val="20"/>
          <w:szCs w:val="20"/>
        </w:rPr>
      </w:pPr>
      <w:r w:rsidRPr="002E741A">
        <w:rPr>
          <w:rFonts w:ascii="Arial" w:hAnsi="Arial" w:cs="Arial"/>
          <w:b/>
          <w:bCs/>
          <w:sz w:val="20"/>
          <w:szCs w:val="20"/>
        </w:rPr>
        <w:t>Dotação:</w:t>
      </w:r>
      <w:r w:rsidRPr="002E741A">
        <w:rPr>
          <w:rFonts w:ascii="Arial" w:hAnsi="Arial" w:cs="Arial"/>
          <w:sz w:val="20"/>
          <w:szCs w:val="20"/>
        </w:rPr>
        <w:t xml:space="preserve"> 10.301.0007.2028.0000 – Manutenção e ampliação dos serviços e ações da Atenção Primária em Saúde</w:t>
      </w:r>
    </w:p>
    <w:p w14:paraId="222F9B01" w14:textId="77777777" w:rsidR="002E741A" w:rsidRPr="002E741A" w:rsidRDefault="002E741A" w:rsidP="002E741A">
      <w:pPr>
        <w:tabs>
          <w:tab w:val="left" w:pos="720"/>
        </w:tabs>
        <w:jc w:val="both"/>
        <w:rPr>
          <w:rFonts w:ascii="Arial" w:hAnsi="Arial" w:cs="Arial"/>
          <w:sz w:val="20"/>
          <w:szCs w:val="20"/>
        </w:rPr>
      </w:pPr>
      <w:r w:rsidRPr="002E741A">
        <w:rPr>
          <w:rFonts w:ascii="Arial" w:hAnsi="Arial" w:cs="Arial"/>
          <w:b/>
          <w:bCs/>
          <w:sz w:val="20"/>
          <w:szCs w:val="20"/>
        </w:rPr>
        <w:t>Elemento de despesa:</w:t>
      </w:r>
      <w:r w:rsidRPr="002E741A">
        <w:rPr>
          <w:rFonts w:ascii="Arial" w:hAnsi="Arial" w:cs="Arial"/>
          <w:sz w:val="20"/>
          <w:szCs w:val="20"/>
        </w:rPr>
        <w:t xml:space="preserve"> 3.3.90.00 – Pessoas Físicas, Pessoa Jurídica e Consumo / 3.3.90.39 - Pessoa Jurídica</w:t>
      </w:r>
    </w:p>
    <w:p w14:paraId="175A4264" w14:textId="77777777" w:rsidR="002E741A" w:rsidRPr="002E741A" w:rsidRDefault="002E741A" w:rsidP="002E741A">
      <w:pPr>
        <w:tabs>
          <w:tab w:val="left" w:pos="720"/>
        </w:tabs>
        <w:jc w:val="both"/>
        <w:rPr>
          <w:rFonts w:ascii="Arial" w:hAnsi="Arial" w:cs="Arial"/>
          <w:sz w:val="20"/>
          <w:szCs w:val="20"/>
        </w:rPr>
      </w:pPr>
      <w:r w:rsidRPr="002E741A">
        <w:rPr>
          <w:rFonts w:ascii="Arial" w:hAnsi="Arial" w:cs="Arial"/>
          <w:b/>
          <w:bCs/>
          <w:sz w:val="20"/>
          <w:szCs w:val="20"/>
        </w:rPr>
        <w:t>Ficha:</w:t>
      </w:r>
      <w:r w:rsidRPr="002E741A">
        <w:rPr>
          <w:rFonts w:ascii="Arial" w:hAnsi="Arial" w:cs="Arial"/>
          <w:sz w:val="20"/>
          <w:szCs w:val="20"/>
        </w:rPr>
        <w:t xml:space="preserve"> 177 – Recurso Federal / 178 – Recurso Próprio</w:t>
      </w:r>
    </w:p>
    <w:p w14:paraId="7CB1C5AC" w14:textId="77777777" w:rsidR="002E741A" w:rsidRPr="002E741A" w:rsidRDefault="002E741A" w:rsidP="002E741A">
      <w:pPr>
        <w:tabs>
          <w:tab w:val="left" w:pos="720"/>
        </w:tabs>
        <w:jc w:val="both"/>
        <w:rPr>
          <w:rFonts w:ascii="Arial" w:hAnsi="Arial" w:cs="Arial"/>
          <w:sz w:val="20"/>
          <w:szCs w:val="20"/>
        </w:rPr>
      </w:pPr>
    </w:p>
    <w:p w14:paraId="4AF96566" w14:textId="77777777" w:rsidR="002E741A" w:rsidRPr="002E741A" w:rsidRDefault="002E741A" w:rsidP="002E741A">
      <w:pPr>
        <w:tabs>
          <w:tab w:val="left" w:pos="720"/>
        </w:tabs>
        <w:jc w:val="both"/>
        <w:rPr>
          <w:rFonts w:ascii="Arial" w:hAnsi="Arial" w:cs="Arial"/>
          <w:b/>
          <w:bCs/>
          <w:sz w:val="20"/>
          <w:szCs w:val="20"/>
        </w:rPr>
      </w:pPr>
      <w:r w:rsidRPr="002E741A">
        <w:rPr>
          <w:rFonts w:ascii="Arial" w:hAnsi="Arial" w:cs="Arial"/>
          <w:b/>
          <w:bCs/>
          <w:sz w:val="20"/>
          <w:szCs w:val="20"/>
        </w:rPr>
        <w:t>&gt; DOTAÇÃO PARA MAC</w:t>
      </w:r>
    </w:p>
    <w:p w14:paraId="5CB3D517" w14:textId="77777777" w:rsidR="002E741A" w:rsidRPr="002E741A" w:rsidRDefault="002E741A" w:rsidP="002E741A">
      <w:pPr>
        <w:tabs>
          <w:tab w:val="left" w:pos="720"/>
        </w:tabs>
        <w:jc w:val="both"/>
        <w:rPr>
          <w:rFonts w:ascii="Arial" w:hAnsi="Arial" w:cs="Arial"/>
          <w:sz w:val="20"/>
          <w:szCs w:val="20"/>
        </w:rPr>
      </w:pPr>
      <w:r w:rsidRPr="002E741A">
        <w:rPr>
          <w:rFonts w:ascii="Arial" w:hAnsi="Arial" w:cs="Arial"/>
          <w:b/>
          <w:bCs/>
          <w:sz w:val="20"/>
          <w:szCs w:val="20"/>
        </w:rPr>
        <w:t>Dotação:</w:t>
      </w:r>
      <w:r w:rsidRPr="002E741A">
        <w:rPr>
          <w:rFonts w:ascii="Arial" w:hAnsi="Arial" w:cs="Arial"/>
          <w:sz w:val="20"/>
          <w:szCs w:val="20"/>
        </w:rPr>
        <w:t xml:space="preserve"> 10.302.0007.2030.0000 – Manutenção e Gestão da Atenção de Média e Alta Complexidade - MAC</w:t>
      </w:r>
    </w:p>
    <w:p w14:paraId="7A02C7CA" w14:textId="77777777" w:rsidR="002E741A" w:rsidRPr="002E741A" w:rsidRDefault="002E741A" w:rsidP="002E741A">
      <w:pPr>
        <w:tabs>
          <w:tab w:val="left" w:pos="720"/>
        </w:tabs>
        <w:jc w:val="both"/>
        <w:rPr>
          <w:rFonts w:ascii="Arial" w:hAnsi="Arial" w:cs="Arial"/>
          <w:sz w:val="20"/>
          <w:szCs w:val="20"/>
        </w:rPr>
      </w:pPr>
      <w:r w:rsidRPr="002E741A">
        <w:rPr>
          <w:rFonts w:ascii="Arial" w:hAnsi="Arial" w:cs="Arial"/>
          <w:b/>
          <w:bCs/>
          <w:sz w:val="20"/>
          <w:szCs w:val="20"/>
        </w:rPr>
        <w:t>Elemento de despesa:</w:t>
      </w:r>
      <w:r w:rsidRPr="002E741A">
        <w:rPr>
          <w:rFonts w:ascii="Arial" w:hAnsi="Arial" w:cs="Arial"/>
          <w:sz w:val="20"/>
          <w:szCs w:val="20"/>
        </w:rPr>
        <w:t xml:space="preserve"> 3.3.90.00.00 – Pessoas Físicas, Pessoa Jurídica e Consumo / 3.3.90.39 – Pessoa Jurídica</w:t>
      </w:r>
    </w:p>
    <w:p w14:paraId="7462E0A5" w14:textId="57B79AED" w:rsidR="00706CEC" w:rsidRPr="002E741A" w:rsidRDefault="002E741A" w:rsidP="002E741A">
      <w:pPr>
        <w:pStyle w:val="Nivel2"/>
        <w:numPr>
          <w:ilvl w:val="0"/>
          <w:numId w:val="0"/>
        </w:numPr>
        <w:spacing w:before="0" w:line="240" w:lineRule="auto"/>
        <w:rPr>
          <w:rFonts w:ascii="Arial" w:hAnsi="Arial" w:cs="Arial"/>
        </w:rPr>
      </w:pPr>
      <w:r w:rsidRPr="002E741A">
        <w:rPr>
          <w:rFonts w:ascii="Arial" w:hAnsi="Arial" w:cs="Arial"/>
          <w:b/>
          <w:bCs/>
        </w:rPr>
        <w:t>Ficha:</w:t>
      </w:r>
      <w:r w:rsidRPr="002E741A">
        <w:rPr>
          <w:rFonts w:ascii="Arial" w:hAnsi="Arial" w:cs="Arial"/>
        </w:rPr>
        <w:t xml:space="preserve"> 187 – Recurso Federal / 188 – Recurso Próprio</w:t>
      </w:r>
    </w:p>
    <w:p w14:paraId="10510804" w14:textId="65F6E550" w:rsidR="00706CEC" w:rsidRPr="000501C9" w:rsidRDefault="00F43931" w:rsidP="00D90DC8">
      <w:pPr>
        <w:pStyle w:val="Nivel2"/>
        <w:numPr>
          <w:ilvl w:val="0"/>
          <w:numId w:val="0"/>
        </w:numPr>
        <w:suppressAutoHyphens w:val="0"/>
        <w:spacing w:before="0" w:line="240" w:lineRule="auto"/>
        <w:rPr>
          <w:rFonts w:ascii="Arial" w:hAnsi="Arial" w:cs="Arial"/>
        </w:rPr>
      </w:pPr>
      <w:r>
        <w:rPr>
          <w:rFonts w:ascii="Arial" w:hAnsi="Arial" w:cs="Arial"/>
        </w:rPr>
        <w:lastRenderedPageBreak/>
        <w:t xml:space="preserve">11.1 </w:t>
      </w:r>
      <w:r w:rsidR="00706CEC" w:rsidRPr="000501C9">
        <w:rPr>
          <w:rFonts w:ascii="Arial" w:hAnsi="Arial" w:cs="Arial"/>
        </w:rPr>
        <w:t>O pagamento poderá ser feito através de Emenda Parlamentar.</w:t>
      </w:r>
    </w:p>
    <w:p w14:paraId="0FAD2E7D" w14:textId="77777777" w:rsidR="00706CEC" w:rsidRPr="000501C9" w:rsidRDefault="00706CEC" w:rsidP="00D90DC8">
      <w:pPr>
        <w:pBdr>
          <w:top w:val="nil"/>
          <w:left w:val="nil"/>
          <w:bottom w:val="nil"/>
          <w:right w:val="nil"/>
          <w:between w:val="nil"/>
        </w:pBdr>
        <w:spacing w:after="120"/>
        <w:jc w:val="both"/>
        <w:rPr>
          <w:rFonts w:ascii="Arial" w:eastAsia="Arial" w:hAnsi="Arial" w:cs="Arial"/>
          <w:sz w:val="20"/>
          <w:szCs w:val="20"/>
        </w:rPr>
      </w:pPr>
      <w:r w:rsidRPr="000501C9">
        <w:rPr>
          <w:rFonts w:ascii="Arial" w:eastAsia="Arial" w:hAnsi="Arial" w:cs="Arial"/>
          <w:sz w:val="20"/>
          <w:szCs w:val="20"/>
        </w:rPr>
        <w:t xml:space="preserve">11.2. 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e 136, inciso 4 da Lei nº 14.133/21. </w:t>
      </w:r>
    </w:p>
    <w:p w14:paraId="01DD2B42" w14:textId="77777777" w:rsidR="00706CEC" w:rsidRPr="000501C9" w:rsidRDefault="00706CEC" w:rsidP="00D90DC8">
      <w:pPr>
        <w:pBdr>
          <w:top w:val="nil"/>
          <w:left w:val="nil"/>
          <w:bottom w:val="nil"/>
          <w:right w:val="nil"/>
          <w:between w:val="nil"/>
        </w:pBdr>
        <w:spacing w:after="120"/>
        <w:jc w:val="both"/>
        <w:rPr>
          <w:rFonts w:ascii="Arial" w:eastAsia="Arial" w:hAnsi="Arial" w:cs="Arial"/>
          <w:sz w:val="20"/>
          <w:szCs w:val="20"/>
        </w:rPr>
      </w:pPr>
      <w:r w:rsidRPr="000501C9">
        <w:rPr>
          <w:rFonts w:ascii="Arial" w:eastAsia="Arial" w:hAnsi="Arial" w:cs="Arial"/>
          <w:sz w:val="20"/>
          <w:szCs w:val="20"/>
        </w:rPr>
        <w:t>11.3. Será assegurado às microempresas e empresas de pequeno porte, nos termos da Lei Complementar nº 123/2006, o tratamento favorecido no processo de credenciamento, observadas as disposições da Lei nº 14.133/2021.</w:t>
      </w:r>
    </w:p>
    <w:p w14:paraId="1CD13F25" w14:textId="77777777" w:rsidR="00706CEC" w:rsidRPr="000501C9" w:rsidRDefault="00706CEC" w:rsidP="00D90DC8">
      <w:pPr>
        <w:pBdr>
          <w:top w:val="nil"/>
          <w:left w:val="nil"/>
          <w:bottom w:val="nil"/>
          <w:right w:val="nil"/>
          <w:between w:val="nil"/>
        </w:pBdr>
        <w:spacing w:after="120"/>
        <w:jc w:val="both"/>
        <w:rPr>
          <w:rFonts w:ascii="Arial" w:eastAsia="Arial" w:hAnsi="Arial" w:cs="Arial"/>
          <w:sz w:val="20"/>
          <w:szCs w:val="20"/>
        </w:rPr>
      </w:pPr>
      <w:r w:rsidRPr="000501C9">
        <w:rPr>
          <w:rFonts w:ascii="Arial" w:eastAsia="Arial" w:hAnsi="Arial" w:cs="Arial"/>
          <w:sz w:val="20"/>
          <w:szCs w:val="20"/>
        </w:rPr>
        <w:t>11.4. A comprovação da condição de ME ou EPP deverá ser feita mediante apresentação da documentação exigida, inclusive para fins de aplicação do prazo de regularização fiscal previsto no art. 43 da referida Lei Complementar.</w:t>
      </w:r>
    </w:p>
    <w:p w14:paraId="47C00446" w14:textId="77777777" w:rsidR="00706CEC" w:rsidRPr="000501C9" w:rsidRDefault="00706CEC" w:rsidP="00D90DC8">
      <w:pPr>
        <w:pStyle w:val="PargrafodaLista"/>
        <w:widowControl w:val="0"/>
        <w:tabs>
          <w:tab w:val="left" w:pos="838"/>
        </w:tabs>
        <w:autoSpaceDE w:val="0"/>
        <w:autoSpaceDN w:val="0"/>
        <w:spacing w:after="120" w:line="240" w:lineRule="auto"/>
        <w:ind w:left="0" w:right="17"/>
        <w:contextualSpacing w:val="0"/>
        <w:jc w:val="both"/>
        <w:rPr>
          <w:rFonts w:ascii="Arial" w:hAnsi="Arial" w:cs="Arial"/>
          <w:b/>
          <w:sz w:val="20"/>
          <w:szCs w:val="20"/>
        </w:rPr>
      </w:pPr>
      <w:r w:rsidRPr="000501C9">
        <w:rPr>
          <w:rFonts w:ascii="Arial" w:hAnsi="Arial" w:cs="Arial"/>
          <w:b/>
          <w:sz w:val="20"/>
          <w:szCs w:val="20"/>
        </w:rPr>
        <w:t xml:space="preserve">12. DAS OBRIGAÇÕES DAS PARTES </w:t>
      </w:r>
    </w:p>
    <w:p w14:paraId="2C70BBAF" w14:textId="77777777" w:rsidR="00706CEC" w:rsidRPr="000501C9" w:rsidRDefault="00706CEC" w:rsidP="00D90DC8">
      <w:pPr>
        <w:pStyle w:val="PargrafodaLista"/>
        <w:widowControl w:val="0"/>
        <w:tabs>
          <w:tab w:val="left" w:pos="720"/>
        </w:tabs>
        <w:autoSpaceDE w:val="0"/>
        <w:autoSpaceDN w:val="0"/>
        <w:spacing w:after="120" w:line="240" w:lineRule="auto"/>
        <w:ind w:left="0" w:right="17"/>
        <w:contextualSpacing w:val="0"/>
        <w:jc w:val="both"/>
        <w:rPr>
          <w:rFonts w:ascii="Arial" w:hAnsi="Arial" w:cs="Arial"/>
          <w:b/>
          <w:sz w:val="20"/>
          <w:szCs w:val="20"/>
        </w:rPr>
      </w:pPr>
      <w:r w:rsidRPr="000501C9">
        <w:rPr>
          <w:rFonts w:ascii="Arial" w:hAnsi="Arial" w:cs="Arial"/>
          <w:b/>
          <w:sz w:val="20"/>
          <w:szCs w:val="20"/>
        </w:rPr>
        <w:t>12.1. CONTRATANTE</w:t>
      </w:r>
    </w:p>
    <w:p w14:paraId="7BDD02A2" w14:textId="77777777" w:rsidR="00706CEC" w:rsidRPr="000501C9" w:rsidRDefault="00706CEC" w:rsidP="00D90DC8">
      <w:pPr>
        <w:pStyle w:val="PargrafodaLista"/>
        <w:widowControl w:val="0"/>
        <w:tabs>
          <w:tab w:val="left" w:pos="720"/>
        </w:tabs>
        <w:autoSpaceDE w:val="0"/>
        <w:autoSpaceDN w:val="0"/>
        <w:spacing w:after="120" w:line="240" w:lineRule="auto"/>
        <w:ind w:left="0" w:right="17"/>
        <w:contextualSpacing w:val="0"/>
        <w:jc w:val="both"/>
        <w:rPr>
          <w:rFonts w:ascii="Arial" w:hAnsi="Arial" w:cs="Arial"/>
          <w:bCs/>
          <w:sz w:val="20"/>
          <w:szCs w:val="20"/>
        </w:rPr>
      </w:pPr>
      <w:r w:rsidRPr="000501C9">
        <w:rPr>
          <w:rFonts w:ascii="Arial" w:hAnsi="Arial" w:cs="Arial"/>
          <w:bCs/>
          <w:sz w:val="20"/>
          <w:szCs w:val="20"/>
        </w:rPr>
        <w:t>É dever da CONTRATANTE exigir o cumprimento de todas as obrigações assumidas pela CONTRATADA, em especial:</w:t>
      </w:r>
    </w:p>
    <w:p w14:paraId="68BB0DCA" w14:textId="77777777" w:rsidR="00706CEC" w:rsidRPr="000501C9" w:rsidRDefault="00706CEC" w:rsidP="00D90DC8">
      <w:pPr>
        <w:pStyle w:val="PargrafodaLista"/>
        <w:widowControl w:val="0"/>
        <w:tabs>
          <w:tab w:val="left" w:pos="720"/>
        </w:tabs>
        <w:autoSpaceDE w:val="0"/>
        <w:autoSpaceDN w:val="0"/>
        <w:spacing w:after="120" w:line="240" w:lineRule="auto"/>
        <w:ind w:left="0" w:right="17"/>
        <w:contextualSpacing w:val="0"/>
        <w:jc w:val="both"/>
        <w:rPr>
          <w:rFonts w:ascii="Arial" w:hAnsi="Arial" w:cs="Arial"/>
          <w:bCs/>
          <w:sz w:val="20"/>
          <w:szCs w:val="20"/>
        </w:rPr>
      </w:pPr>
      <w:r w:rsidRPr="000501C9">
        <w:rPr>
          <w:rFonts w:ascii="Arial" w:hAnsi="Arial" w:cs="Arial"/>
          <w:bCs/>
          <w:sz w:val="20"/>
          <w:szCs w:val="20"/>
        </w:rPr>
        <w:t>12.1.1. Prestar a CONTRATADA as informações e esclarecimentos que esta vier a solicitar para o desenvolvimento dos trabalhos;</w:t>
      </w:r>
    </w:p>
    <w:p w14:paraId="6B0CF1D8" w14:textId="77777777" w:rsidR="00706CEC" w:rsidRPr="000501C9" w:rsidRDefault="00706CEC" w:rsidP="00D90DC8">
      <w:pPr>
        <w:pStyle w:val="PargrafodaLista"/>
        <w:widowControl w:val="0"/>
        <w:tabs>
          <w:tab w:val="left" w:pos="720"/>
        </w:tabs>
        <w:autoSpaceDE w:val="0"/>
        <w:autoSpaceDN w:val="0"/>
        <w:spacing w:after="120" w:line="240" w:lineRule="auto"/>
        <w:ind w:left="0" w:right="17"/>
        <w:contextualSpacing w:val="0"/>
        <w:jc w:val="both"/>
        <w:rPr>
          <w:rFonts w:ascii="Arial" w:hAnsi="Arial" w:cs="Arial"/>
          <w:bCs/>
          <w:sz w:val="20"/>
          <w:szCs w:val="20"/>
        </w:rPr>
      </w:pPr>
      <w:r w:rsidRPr="000501C9">
        <w:rPr>
          <w:rFonts w:ascii="Arial" w:hAnsi="Arial" w:cs="Arial"/>
          <w:bCs/>
          <w:sz w:val="20"/>
          <w:szCs w:val="20"/>
        </w:rPr>
        <w:t>12.1.2. Expedir ordem de serviço para cada serviço a ser executado, com a antecedência, na solicitação conterá informações quanto ao local da realização do evento, tipo de serviço, quantitativos, dentre outras informações necessárias à execução do serviço.</w:t>
      </w:r>
    </w:p>
    <w:p w14:paraId="6AA6E826" w14:textId="77777777" w:rsidR="00706CEC" w:rsidRPr="000501C9" w:rsidRDefault="00706CEC" w:rsidP="00D90DC8">
      <w:pPr>
        <w:pStyle w:val="PargrafodaLista"/>
        <w:widowControl w:val="0"/>
        <w:tabs>
          <w:tab w:val="left" w:pos="720"/>
        </w:tabs>
        <w:autoSpaceDE w:val="0"/>
        <w:autoSpaceDN w:val="0"/>
        <w:spacing w:after="120" w:line="240" w:lineRule="auto"/>
        <w:ind w:left="0" w:right="17"/>
        <w:contextualSpacing w:val="0"/>
        <w:jc w:val="both"/>
        <w:rPr>
          <w:rFonts w:ascii="Arial" w:hAnsi="Arial" w:cs="Arial"/>
          <w:bCs/>
          <w:sz w:val="20"/>
          <w:szCs w:val="20"/>
        </w:rPr>
      </w:pPr>
      <w:r w:rsidRPr="000501C9">
        <w:rPr>
          <w:rFonts w:ascii="Arial" w:hAnsi="Arial" w:cs="Arial"/>
          <w:bCs/>
          <w:sz w:val="20"/>
          <w:szCs w:val="20"/>
        </w:rPr>
        <w:t>12.1.3. Comunicar, por escrito, a CONTRATADA toda e qualquer ocorrência relacionada com a execução da entrega dos materiais, inclusive vícios e incorreções, para que sejam corrigidos, no todo ou em parte, as suas expensas;</w:t>
      </w:r>
    </w:p>
    <w:p w14:paraId="2024DD3D" w14:textId="77777777" w:rsidR="00706CEC" w:rsidRPr="000501C9" w:rsidRDefault="00706CEC" w:rsidP="00D90DC8">
      <w:pPr>
        <w:pStyle w:val="PargrafodaLista"/>
        <w:widowControl w:val="0"/>
        <w:tabs>
          <w:tab w:val="left" w:pos="720"/>
        </w:tabs>
        <w:autoSpaceDE w:val="0"/>
        <w:autoSpaceDN w:val="0"/>
        <w:spacing w:after="120" w:line="240" w:lineRule="auto"/>
        <w:ind w:left="0" w:right="17"/>
        <w:contextualSpacing w:val="0"/>
        <w:jc w:val="both"/>
        <w:rPr>
          <w:rFonts w:ascii="Arial" w:hAnsi="Arial" w:cs="Arial"/>
          <w:bCs/>
          <w:sz w:val="20"/>
          <w:szCs w:val="20"/>
        </w:rPr>
      </w:pPr>
      <w:r w:rsidRPr="000501C9">
        <w:rPr>
          <w:rFonts w:ascii="Arial" w:hAnsi="Arial" w:cs="Arial"/>
          <w:bCs/>
          <w:sz w:val="20"/>
          <w:szCs w:val="20"/>
        </w:rPr>
        <w:t>12.1.4. Acompanhar e fiscalizar a execução do fornecimento, através de fiscal especialmente designado para este fim;</w:t>
      </w:r>
    </w:p>
    <w:p w14:paraId="4148220F" w14:textId="77777777" w:rsidR="00706CEC" w:rsidRPr="000501C9" w:rsidRDefault="00706CEC" w:rsidP="00D90DC8">
      <w:pPr>
        <w:pStyle w:val="PargrafodaLista"/>
        <w:widowControl w:val="0"/>
        <w:tabs>
          <w:tab w:val="left" w:pos="838"/>
        </w:tabs>
        <w:autoSpaceDE w:val="0"/>
        <w:autoSpaceDN w:val="0"/>
        <w:spacing w:after="120" w:line="240" w:lineRule="auto"/>
        <w:ind w:left="0" w:right="17"/>
        <w:contextualSpacing w:val="0"/>
        <w:jc w:val="both"/>
        <w:rPr>
          <w:rFonts w:ascii="Arial" w:hAnsi="Arial" w:cs="Arial"/>
          <w:bCs/>
          <w:sz w:val="20"/>
          <w:szCs w:val="20"/>
        </w:rPr>
      </w:pPr>
      <w:r w:rsidRPr="000501C9">
        <w:rPr>
          <w:rFonts w:ascii="Arial" w:hAnsi="Arial" w:cs="Arial"/>
          <w:bCs/>
          <w:sz w:val="20"/>
          <w:szCs w:val="20"/>
        </w:rPr>
        <w:t>12.1.5. Analisar e atestar Notas Fiscais emitidas e efetuar os respectivos pagamentos nas condições e nos prazos estabelecidos.</w:t>
      </w:r>
    </w:p>
    <w:p w14:paraId="074F7C6F" w14:textId="05E77FB6" w:rsidR="00706CEC" w:rsidRDefault="00706CEC" w:rsidP="00D90DC8">
      <w:pPr>
        <w:pStyle w:val="PargrafodaLista"/>
        <w:widowControl w:val="0"/>
        <w:tabs>
          <w:tab w:val="left" w:pos="838"/>
        </w:tabs>
        <w:autoSpaceDE w:val="0"/>
        <w:autoSpaceDN w:val="0"/>
        <w:spacing w:after="120" w:line="240" w:lineRule="auto"/>
        <w:ind w:left="0" w:right="17"/>
        <w:contextualSpacing w:val="0"/>
        <w:jc w:val="both"/>
        <w:rPr>
          <w:rFonts w:ascii="Arial" w:eastAsia="Arial" w:hAnsi="Arial" w:cs="Arial"/>
          <w:b/>
          <w:sz w:val="20"/>
          <w:szCs w:val="20"/>
        </w:rPr>
      </w:pPr>
      <w:r w:rsidRPr="000501C9">
        <w:rPr>
          <w:rFonts w:ascii="Arial" w:eastAsia="Arial" w:hAnsi="Arial" w:cs="Arial"/>
          <w:b/>
          <w:sz w:val="20"/>
          <w:szCs w:val="20"/>
        </w:rPr>
        <w:t>12.2. CONTRATADA</w:t>
      </w:r>
    </w:p>
    <w:p w14:paraId="0F655FC8" w14:textId="77777777" w:rsidR="00706CEC" w:rsidRPr="000501C9" w:rsidRDefault="00706CEC" w:rsidP="00D90DC8">
      <w:pPr>
        <w:pStyle w:val="Corpodetexto"/>
        <w:ind w:right="18"/>
        <w:jc w:val="both"/>
        <w:rPr>
          <w:rFonts w:ascii="Arial" w:hAnsi="Arial" w:cs="Arial"/>
          <w:bCs/>
          <w:sz w:val="20"/>
          <w:szCs w:val="20"/>
        </w:rPr>
      </w:pPr>
      <w:r w:rsidRPr="000501C9">
        <w:rPr>
          <w:rFonts w:ascii="Arial" w:hAnsi="Arial" w:cs="Arial"/>
          <w:bCs/>
          <w:sz w:val="20"/>
          <w:szCs w:val="20"/>
        </w:rPr>
        <w:t>Deve a CONTRATADA cumprir todas as obrigações estipuladas neste Termo de Referência e respectivos anexos, assumindo como exclusivamente seus os riscos e as despesas</w:t>
      </w:r>
      <w:r w:rsidRPr="000501C9">
        <w:rPr>
          <w:rFonts w:ascii="Arial" w:hAnsi="Arial" w:cs="Arial"/>
          <w:bCs/>
          <w:spacing w:val="-1"/>
          <w:sz w:val="20"/>
          <w:szCs w:val="20"/>
        </w:rPr>
        <w:t xml:space="preserve"> </w:t>
      </w:r>
      <w:r w:rsidRPr="000501C9">
        <w:rPr>
          <w:rFonts w:ascii="Arial" w:hAnsi="Arial" w:cs="Arial"/>
          <w:bCs/>
          <w:sz w:val="20"/>
          <w:szCs w:val="20"/>
        </w:rPr>
        <w:t>decorrentes da boa e perfeita execução do objeto, em</w:t>
      </w:r>
      <w:r w:rsidRPr="000501C9">
        <w:rPr>
          <w:rFonts w:ascii="Arial" w:hAnsi="Arial" w:cs="Arial"/>
          <w:bCs/>
          <w:spacing w:val="-1"/>
          <w:sz w:val="20"/>
          <w:szCs w:val="20"/>
        </w:rPr>
        <w:t xml:space="preserve"> </w:t>
      </w:r>
      <w:r w:rsidRPr="000501C9">
        <w:rPr>
          <w:rFonts w:ascii="Arial" w:hAnsi="Arial" w:cs="Arial"/>
          <w:bCs/>
          <w:sz w:val="20"/>
          <w:szCs w:val="20"/>
        </w:rPr>
        <w:t>especial:</w:t>
      </w:r>
    </w:p>
    <w:p w14:paraId="3F182AA3" w14:textId="77777777" w:rsidR="00706CEC" w:rsidRPr="000501C9" w:rsidRDefault="00706CEC" w:rsidP="00D90DC8">
      <w:pPr>
        <w:pStyle w:val="Corpodetexto"/>
        <w:ind w:right="18"/>
        <w:jc w:val="both"/>
        <w:rPr>
          <w:rFonts w:ascii="Arial" w:hAnsi="Arial" w:cs="Arial"/>
          <w:bCs/>
          <w:sz w:val="20"/>
          <w:szCs w:val="20"/>
        </w:rPr>
      </w:pPr>
      <w:r w:rsidRPr="000501C9">
        <w:rPr>
          <w:rFonts w:ascii="Arial" w:hAnsi="Arial" w:cs="Arial"/>
          <w:bCs/>
          <w:sz w:val="20"/>
          <w:szCs w:val="20"/>
        </w:rPr>
        <w:t>12.2.1. Executar dentro dos parâmetros e rotinas estabelecidos, o serviço e qualidade demandadas, de acordo com as especificações indicadas no Termo de Referência;</w:t>
      </w:r>
    </w:p>
    <w:p w14:paraId="1D2884C9" w14:textId="77777777" w:rsidR="00706CEC" w:rsidRPr="000501C9" w:rsidRDefault="00706CEC" w:rsidP="00D90DC8">
      <w:pPr>
        <w:pStyle w:val="Corpodetexto"/>
        <w:ind w:right="18"/>
        <w:jc w:val="both"/>
        <w:rPr>
          <w:rFonts w:ascii="Arial" w:hAnsi="Arial" w:cs="Arial"/>
          <w:bCs/>
          <w:spacing w:val="-2"/>
          <w:sz w:val="20"/>
          <w:szCs w:val="20"/>
        </w:rPr>
      </w:pPr>
      <w:r w:rsidRPr="000501C9">
        <w:rPr>
          <w:rFonts w:ascii="Arial" w:hAnsi="Arial" w:cs="Arial"/>
          <w:bCs/>
          <w:sz w:val="20"/>
          <w:szCs w:val="20"/>
        </w:rPr>
        <w:t>12.2.2. Cumprir</w:t>
      </w:r>
      <w:r w:rsidRPr="000501C9">
        <w:rPr>
          <w:rFonts w:ascii="Arial" w:hAnsi="Arial" w:cs="Arial"/>
          <w:bCs/>
          <w:spacing w:val="-4"/>
          <w:sz w:val="20"/>
          <w:szCs w:val="20"/>
        </w:rPr>
        <w:t xml:space="preserve"> </w:t>
      </w:r>
      <w:r w:rsidRPr="000501C9">
        <w:rPr>
          <w:rFonts w:ascii="Arial" w:hAnsi="Arial" w:cs="Arial"/>
          <w:bCs/>
          <w:sz w:val="20"/>
          <w:szCs w:val="20"/>
        </w:rPr>
        <w:t>os prazos</w:t>
      </w:r>
      <w:r w:rsidRPr="000501C9">
        <w:rPr>
          <w:rFonts w:ascii="Arial" w:hAnsi="Arial" w:cs="Arial"/>
          <w:bCs/>
          <w:spacing w:val="-2"/>
          <w:sz w:val="20"/>
          <w:szCs w:val="20"/>
        </w:rPr>
        <w:t>;</w:t>
      </w:r>
    </w:p>
    <w:p w14:paraId="367AD721" w14:textId="77777777" w:rsidR="00706CEC" w:rsidRPr="000501C9" w:rsidRDefault="00706CEC" w:rsidP="00D90DC8">
      <w:pPr>
        <w:pStyle w:val="Corpodetexto"/>
        <w:ind w:right="18"/>
        <w:jc w:val="both"/>
        <w:rPr>
          <w:rFonts w:ascii="Arial" w:hAnsi="Arial" w:cs="Arial"/>
          <w:bCs/>
          <w:sz w:val="20"/>
          <w:szCs w:val="20"/>
        </w:rPr>
      </w:pPr>
      <w:r w:rsidRPr="000501C9">
        <w:rPr>
          <w:rFonts w:ascii="Arial" w:hAnsi="Arial" w:cs="Arial"/>
          <w:bCs/>
          <w:sz w:val="20"/>
          <w:szCs w:val="20"/>
        </w:rPr>
        <w:t>12.2.3. Submeter, por escrito, para análise e aprovação prévia da CONTRATANTE, quaisquer mudanças ou prazo que fujam as especificações</w:t>
      </w:r>
      <w:r w:rsidRPr="000501C9">
        <w:rPr>
          <w:rFonts w:ascii="Arial" w:hAnsi="Arial" w:cs="Arial"/>
          <w:bCs/>
          <w:spacing w:val="-1"/>
          <w:sz w:val="20"/>
          <w:szCs w:val="20"/>
        </w:rPr>
        <w:t xml:space="preserve"> </w:t>
      </w:r>
      <w:r w:rsidRPr="000501C9">
        <w:rPr>
          <w:rFonts w:ascii="Arial" w:hAnsi="Arial" w:cs="Arial"/>
          <w:bCs/>
          <w:sz w:val="20"/>
          <w:szCs w:val="20"/>
        </w:rPr>
        <w:t>do Termo de Referência;</w:t>
      </w:r>
    </w:p>
    <w:p w14:paraId="219BEB1A" w14:textId="77777777" w:rsidR="00706CEC" w:rsidRPr="000501C9" w:rsidRDefault="00706CEC" w:rsidP="00D90DC8">
      <w:pPr>
        <w:pStyle w:val="Corpodetexto"/>
        <w:ind w:right="18"/>
        <w:jc w:val="both"/>
        <w:rPr>
          <w:rFonts w:ascii="Arial" w:hAnsi="Arial" w:cs="Arial"/>
          <w:bCs/>
          <w:spacing w:val="-2"/>
          <w:sz w:val="20"/>
          <w:szCs w:val="20"/>
        </w:rPr>
      </w:pPr>
      <w:r w:rsidRPr="000501C9">
        <w:rPr>
          <w:rFonts w:ascii="Arial" w:hAnsi="Arial" w:cs="Arial"/>
          <w:bCs/>
          <w:sz w:val="20"/>
          <w:szCs w:val="20"/>
        </w:rPr>
        <w:t xml:space="preserve">12.2.4. Designar preposto que tenha poder para resolução de possíveis ocorrências durante a execução do contrato, o qual deverá disponibilizar endereço de e-mail válido e número de </w:t>
      </w:r>
      <w:r w:rsidRPr="000501C9">
        <w:rPr>
          <w:rFonts w:ascii="Arial" w:hAnsi="Arial" w:cs="Arial"/>
          <w:bCs/>
          <w:spacing w:val="-2"/>
          <w:sz w:val="20"/>
          <w:szCs w:val="20"/>
        </w:rPr>
        <w:t>telefone</w:t>
      </w:r>
      <w:r w:rsidRPr="000501C9">
        <w:rPr>
          <w:rFonts w:ascii="Arial" w:hAnsi="Arial" w:cs="Arial"/>
          <w:bCs/>
          <w:spacing w:val="-14"/>
          <w:sz w:val="20"/>
          <w:szCs w:val="20"/>
        </w:rPr>
        <w:t xml:space="preserve"> </w:t>
      </w:r>
      <w:r w:rsidRPr="000501C9">
        <w:rPr>
          <w:rFonts w:ascii="Arial" w:hAnsi="Arial" w:cs="Arial"/>
          <w:bCs/>
          <w:spacing w:val="-2"/>
          <w:sz w:val="20"/>
          <w:szCs w:val="20"/>
        </w:rPr>
        <w:t>móvel</w:t>
      </w:r>
      <w:r w:rsidRPr="000501C9">
        <w:rPr>
          <w:rFonts w:ascii="Arial" w:hAnsi="Arial" w:cs="Arial"/>
          <w:bCs/>
          <w:spacing w:val="-16"/>
          <w:sz w:val="20"/>
          <w:szCs w:val="20"/>
        </w:rPr>
        <w:t xml:space="preserve"> </w:t>
      </w:r>
      <w:r w:rsidRPr="000501C9">
        <w:rPr>
          <w:rFonts w:ascii="Arial" w:hAnsi="Arial" w:cs="Arial"/>
          <w:bCs/>
          <w:spacing w:val="-2"/>
          <w:sz w:val="20"/>
          <w:szCs w:val="20"/>
        </w:rPr>
        <w:t>que</w:t>
      </w:r>
      <w:r w:rsidRPr="000501C9">
        <w:rPr>
          <w:rFonts w:ascii="Arial" w:hAnsi="Arial" w:cs="Arial"/>
          <w:bCs/>
          <w:spacing w:val="-15"/>
          <w:sz w:val="20"/>
          <w:szCs w:val="20"/>
        </w:rPr>
        <w:t xml:space="preserve"> </w:t>
      </w:r>
      <w:r w:rsidRPr="000501C9">
        <w:rPr>
          <w:rFonts w:ascii="Arial" w:hAnsi="Arial" w:cs="Arial"/>
          <w:bCs/>
          <w:spacing w:val="-2"/>
          <w:sz w:val="20"/>
          <w:szCs w:val="20"/>
        </w:rPr>
        <w:t>permita</w:t>
      </w:r>
      <w:r w:rsidRPr="000501C9">
        <w:rPr>
          <w:rFonts w:ascii="Arial" w:hAnsi="Arial" w:cs="Arial"/>
          <w:bCs/>
          <w:spacing w:val="-16"/>
          <w:sz w:val="20"/>
          <w:szCs w:val="20"/>
        </w:rPr>
        <w:t xml:space="preserve"> </w:t>
      </w:r>
      <w:r w:rsidRPr="000501C9">
        <w:rPr>
          <w:rFonts w:ascii="Arial" w:hAnsi="Arial" w:cs="Arial"/>
          <w:bCs/>
          <w:spacing w:val="-2"/>
          <w:sz w:val="20"/>
          <w:szCs w:val="20"/>
        </w:rPr>
        <w:t>contato</w:t>
      </w:r>
      <w:r w:rsidRPr="000501C9">
        <w:rPr>
          <w:rFonts w:ascii="Arial" w:hAnsi="Arial" w:cs="Arial"/>
          <w:bCs/>
          <w:spacing w:val="-14"/>
          <w:sz w:val="20"/>
          <w:szCs w:val="20"/>
        </w:rPr>
        <w:t xml:space="preserve"> </w:t>
      </w:r>
      <w:r w:rsidRPr="000501C9">
        <w:rPr>
          <w:rFonts w:ascii="Arial" w:hAnsi="Arial" w:cs="Arial"/>
          <w:bCs/>
          <w:spacing w:val="-2"/>
          <w:sz w:val="20"/>
          <w:szCs w:val="20"/>
        </w:rPr>
        <w:t>imediato</w:t>
      </w:r>
      <w:r w:rsidRPr="000501C9">
        <w:rPr>
          <w:rFonts w:ascii="Arial" w:hAnsi="Arial" w:cs="Arial"/>
          <w:bCs/>
          <w:spacing w:val="-15"/>
          <w:sz w:val="20"/>
          <w:szCs w:val="20"/>
        </w:rPr>
        <w:t xml:space="preserve"> </w:t>
      </w:r>
      <w:r w:rsidRPr="000501C9">
        <w:rPr>
          <w:rFonts w:ascii="Arial" w:hAnsi="Arial" w:cs="Arial"/>
          <w:bCs/>
          <w:spacing w:val="-2"/>
          <w:sz w:val="20"/>
          <w:szCs w:val="20"/>
        </w:rPr>
        <w:t>com</w:t>
      </w:r>
      <w:r w:rsidRPr="000501C9">
        <w:rPr>
          <w:rFonts w:ascii="Arial" w:hAnsi="Arial" w:cs="Arial"/>
          <w:bCs/>
          <w:spacing w:val="-16"/>
          <w:sz w:val="20"/>
          <w:szCs w:val="20"/>
        </w:rPr>
        <w:t xml:space="preserve"> </w:t>
      </w:r>
      <w:r w:rsidRPr="000501C9">
        <w:rPr>
          <w:rFonts w:ascii="Arial" w:hAnsi="Arial" w:cs="Arial"/>
          <w:bCs/>
          <w:spacing w:val="-2"/>
          <w:sz w:val="20"/>
          <w:szCs w:val="20"/>
        </w:rPr>
        <w:t>o</w:t>
      </w:r>
      <w:r w:rsidRPr="000501C9">
        <w:rPr>
          <w:rFonts w:ascii="Arial" w:hAnsi="Arial" w:cs="Arial"/>
          <w:bCs/>
          <w:spacing w:val="-13"/>
          <w:sz w:val="20"/>
          <w:szCs w:val="20"/>
        </w:rPr>
        <w:t xml:space="preserve"> </w:t>
      </w:r>
      <w:r w:rsidRPr="000501C9">
        <w:rPr>
          <w:rFonts w:ascii="Arial" w:hAnsi="Arial" w:cs="Arial"/>
          <w:bCs/>
          <w:spacing w:val="-2"/>
          <w:sz w:val="20"/>
          <w:szCs w:val="20"/>
        </w:rPr>
        <w:t>fiscal</w:t>
      </w:r>
      <w:r w:rsidRPr="000501C9">
        <w:rPr>
          <w:rFonts w:ascii="Arial" w:hAnsi="Arial" w:cs="Arial"/>
          <w:bCs/>
          <w:spacing w:val="-16"/>
          <w:sz w:val="20"/>
          <w:szCs w:val="20"/>
        </w:rPr>
        <w:t xml:space="preserve"> de </w:t>
      </w:r>
      <w:r w:rsidRPr="000501C9">
        <w:rPr>
          <w:rFonts w:ascii="Arial" w:hAnsi="Arial" w:cs="Arial"/>
          <w:bCs/>
          <w:spacing w:val="-2"/>
          <w:sz w:val="20"/>
          <w:szCs w:val="20"/>
        </w:rPr>
        <w:t>forma</w:t>
      </w:r>
      <w:r w:rsidRPr="000501C9">
        <w:rPr>
          <w:rFonts w:ascii="Arial" w:hAnsi="Arial" w:cs="Arial"/>
          <w:bCs/>
          <w:spacing w:val="-14"/>
          <w:sz w:val="20"/>
          <w:szCs w:val="20"/>
        </w:rPr>
        <w:t xml:space="preserve"> </w:t>
      </w:r>
      <w:r w:rsidRPr="000501C9">
        <w:rPr>
          <w:rFonts w:ascii="Arial" w:hAnsi="Arial" w:cs="Arial"/>
          <w:bCs/>
          <w:spacing w:val="-2"/>
          <w:sz w:val="20"/>
          <w:szCs w:val="20"/>
        </w:rPr>
        <w:t>permanente;</w:t>
      </w:r>
    </w:p>
    <w:p w14:paraId="7596FD50" w14:textId="77777777" w:rsidR="00706CEC" w:rsidRPr="000501C9" w:rsidRDefault="00706CEC" w:rsidP="00D90DC8">
      <w:pPr>
        <w:pStyle w:val="Corpodetexto"/>
        <w:ind w:right="18"/>
        <w:jc w:val="both"/>
        <w:rPr>
          <w:rFonts w:ascii="Arial" w:hAnsi="Arial" w:cs="Arial"/>
          <w:bCs/>
          <w:sz w:val="20"/>
          <w:szCs w:val="20"/>
        </w:rPr>
      </w:pPr>
      <w:r w:rsidRPr="000501C9">
        <w:rPr>
          <w:rFonts w:ascii="Arial" w:hAnsi="Arial" w:cs="Arial"/>
          <w:bCs/>
          <w:spacing w:val="-2"/>
          <w:sz w:val="20"/>
          <w:szCs w:val="20"/>
        </w:rPr>
        <w:t xml:space="preserve">12.2.5. </w:t>
      </w:r>
      <w:r w:rsidRPr="000501C9">
        <w:rPr>
          <w:rFonts w:ascii="Arial" w:hAnsi="Arial" w:cs="Arial"/>
          <w:bCs/>
          <w:sz w:val="20"/>
          <w:szCs w:val="20"/>
        </w:rPr>
        <w:t>Substituir o preposto designado se houver recusa motivada da CONTRATANTE quanto a anterior indicação;</w:t>
      </w:r>
    </w:p>
    <w:p w14:paraId="3C80E118" w14:textId="77777777" w:rsidR="00706CEC" w:rsidRPr="000501C9" w:rsidRDefault="00706CEC" w:rsidP="00D90DC8">
      <w:pPr>
        <w:pStyle w:val="Corpodetexto"/>
        <w:ind w:right="18"/>
        <w:jc w:val="both"/>
        <w:rPr>
          <w:rFonts w:ascii="Arial" w:hAnsi="Arial" w:cs="Arial"/>
          <w:bCs/>
          <w:sz w:val="20"/>
          <w:szCs w:val="20"/>
        </w:rPr>
      </w:pPr>
      <w:r w:rsidRPr="000501C9">
        <w:rPr>
          <w:rFonts w:ascii="Arial" w:hAnsi="Arial" w:cs="Arial"/>
          <w:bCs/>
          <w:sz w:val="20"/>
          <w:szCs w:val="20"/>
        </w:rPr>
        <w:t>12.2.6. Atender as determinações regulares do fiscal ou autoridade superior, prestando todos os esclarecimentos solicitados e atendendo prontamente as solicitações e reclamações formuladas;</w:t>
      </w:r>
    </w:p>
    <w:p w14:paraId="37483973" w14:textId="77777777" w:rsidR="00706CEC" w:rsidRPr="000501C9" w:rsidRDefault="00706CEC" w:rsidP="00D90DC8">
      <w:pPr>
        <w:pStyle w:val="Corpodetexto"/>
        <w:ind w:right="18"/>
        <w:jc w:val="both"/>
        <w:rPr>
          <w:rFonts w:ascii="Arial" w:hAnsi="Arial" w:cs="Arial"/>
          <w:bCs/>
          <w:sz w:val="20"/>
          <w:szCs w:val="20"/>
        </w:rPr>
      </w:pPr>
      <w:r w:rsidRPr="000501C9">
        <w:rPr>
          <w:rFonts w:ascii="Arial" w:hAnsi="Arial" w:cs="Arial"/>
          <w:bCs/>
          <w:sz w:val="20"/>
          <w:szCs w:val="20"/>
        </w:rPr>
        <w:t>12.2.7. Relatar ao fiscal, por escrito, toda e qualquer ocorrência anormal afeta a prestação dos serviços;</w:t>
      </w:r>
    </w:p>
    <w:p w14:paraId="68D0C18C" w14:textId="77777777" w:rsidR="00706CEC" w:rsidRPr="000501C9" w:rsidRDefault="00706CEC" w:rsidP="00D90DC8">
      <w:pPr>
        <w:pStyle w:val="Corpodetexto"/>
        <w:ind w:right="18"/>
        <w:jc w:val="both"/>
        <w:rPr>
          <w:rFonts w:ascii="Arial" w:hAnsi="Arial" w:cs="Arial"/>
          <w:sz w:val="20"/>
          <w:szCs w:val="20"/>
        </w:rPr>
      </w:pPr>
      <w:r w:rsidRPr="000501C9">
        <w:rPr>
          <w:rFonts w:ascii="Arial" w:hAnsi="Arial" w:cs="Arial"/>
          <w:sz w:val="20"/>
          <w:szCs w:val="20"/>
        </w:rPr>
        <w:t>12.2.8. Responsabilizar-se pelos vícios e danos decorrentes da execução do objeto, de acordo com</w:t>
      </w:r>
      <w:r w:rsidRPr="000501C9">
        <w:rPr>
          <w:rFonts w:ascii="Arial" w:hAnsi="Arial" w:cs="Arial"/>
          <w:spacing w:val="-5"/>
          <w:sz w:val="20"/>
          <w:szCs w:val="20"/>
        </w:rPr>
        <w:t xml:space="preserve"> </w:t>
      </w:r>
      <w:r w:rsidRPr="000501C9">
        <w:rPr>
          <w:rFonts w:ascii="Arial" w:hAnsi="Arial" w:cs="Arial"/>
          <w:sz w:val="20"/>
          <w:szCs w:val="20"/>
        </w:rPr>
        <w:t>o</w:t>
      </w:r>
      <w:r w:rsidRPr="000501C9">
        <w:rPr>
          <w:rFonts w:ascii="Arial" w:hAnsi="Arial" w:cs="Arial"/>
          <w:spacing w:val="-7"/>
          <w:sz w:val="20"/>
          <w:szCs w:val="20"/>
        </w:rPr>
        <w:t xml:space="preserve"> </w:t>
      </w:r>
      <w:r w:rsidRPr="000501C9">
        <w:rPr>
          <w:rFonts w:ascii="Arial" w:hAnsi="Arial" w:cs="Arial"/>
          <w:sz w:val="20"/>
          <w:szCs w:val="20"/>
        </w:rPr>
        <w:t>Código</w:t>
      </w:r>
      <w:r w:rsidRPr="000501C9">
        <w:rPr>
          <w:rFonts w:ascii="Arial" w:hAnsi="Arial" w:cs="Arial"/>
          <w:spacing w:val="-7"/>
          <w:sz w:val="20"/>
          <w:szCs w:val="20"/>
        </w:rPr>
        <w:t xml:space="preserve"> </w:t>
      </w:r>
      <w:r w:rsidRPr="000501C9">
        <w:rPr>
          <w:rFonts w:ascii="Arial" w:hAnsi="Arial" w:cs="Arial"/>
          <w:sz w:val="20"/>
          <w:szCs w:val="20"/>
        </w:rPr>
        <w:t>de</w:t>
      </w:r>
      <w:r w:rsidRPr="000501C9">
        <w:rPr>
          <w:rFonts w:ascii="Arial" w:hAnsi="Arial" w:cs="Arial"/>
          <w:spacing w:val="-8"/>
          <w:sz w:val="20"/>
          <w:szCs w:val="20"/>
        </w:rPr>
        <w:t xml:space="preserve"> </w:t>
      </w:r>
      <w:r w:rsidRPr="000501C9">
        <w:rPr>
          <w:rFonts w:ascii="Arial" w:hAnsi="Arial" w:cs="Arial"/>
          <w:sz w:val="20"/>
          <w:szCs w:val="20"/>
        </w:rPr>
        <w:t>Defesa</w:t>
      </w:r>
      <w:r w:rsidRPr="000501C9">
        <w:rPr>
          <w:rFonts w:ascii="Arial" w:hAnsi="Arial" w:cs="Arial"/>
          <w:spacing w:val="-9"/>
          <w:sz w:val="20"/>
          <w:szCs w:val="20"/>
        </w:rPr>
        <w:t xml:space="preserve"> </w:t>
      </w:r>
      <w:r w:rsidRPr="000501C9">
        <w:rPr>
          <w:rFonts w:ascii="Arial" w:hAnsi="Arial" w:cs="Arial"/>
          <w:sz w:val="20"/>
          <w:szCs w:val="20"/>
        </w:rPr>
        <w:t>do</w:t>
      </w:r>
      <w:r w:rsidRPr="000501C9">
        <w:rPr>
          <w:rFonts w:ascii="Arial" w:hAnsi="Arial" w:cs="Arial"/>
          <w:spacing w:val="-5"/>
          <w:sz w:val="20"/>
          <w:szCs w:val="20"/>
        </w:rPr>
        <w:t xml:space="preserve"> </w:t>
      </w:r>
      <w:r w:rsidRPr="000501C9">
        <w:rPr>
          <w:rFonts w:ascii="Arial" w:hAnsi="Arial" w:cs="Arial"/>
          <w:sz w:val="20"/>
          <w:szCs w:val="20"/>
        </w:rPr>
        <w:t>Consumidor</w:t>
      </w:r>
      <w:r w:rsidRPr="000501C9">
        <w:rPr>
          <w:rFonts w:ascii="Arial" w:hAnsi="Arial" w:cs="Arial"/>
          <w:spacing w:val="-5"/>
          <w:sz w:val="20"/>
          <w:szCs w:val="20"/>
        </w:rPr>
        <w:t xml:space="preserve"> </w:t>
      </w:r>
      <w:r w:rsidRPr="000501C9">
        <w:rPr>
          <w:rFonts w:ascii="Arial" w:hAnsi="Arial" w:cs="Arial"/>
          <w:sz w:val="20"/>
          <w:szCs w:val="20"/>
        </w:rPr>
        <w:t>(Įei</w:t>
      </w:r>
      <w:r w:rsidRPr="000501C9">
        <w:rPr>
          <w:rFonts w:ascii="Arial" w:hAnsi="Arial" w:cs="Arial"/>
          <w:spacing w:val="-9"/>
          <w:sz w:val="20"/>
          <w:szCs w:val="20"/>
        </w:rPr>
        <w:t xml:space="preserve"> </w:t>
      </w:r>
      <w:r w:rsidRPr="000501C9">
        <w:rPr>
          <w:rFonts w:ascii="Arial" w:hAnsi="Arial" w:cs="Arial"/>
          <w:sz w:val="20"/>
          <w:szCs w:val="20"/>
        </w:rPr>
        <w:t>nº</w:t>
      </w:r>
      <w:r w:rsidRPr="000501C9">
        <w:rPr>
          <w:rFonts w:ascii="Arial" w:hAnsi="Arial" w:cs="Arial"/>
          <w:spacing w:val="-9"/>
          <w:sz w:val="20"/>
          <w:szCs w:val="20"/>
        </w:rPr>
        <w:t xml:space="preserve"> </w:t>
      </w:r>
      <w:r w:rsidRPr="000501C9">
        <w:rPr>
          <w:rFonts w:ascii="Arial" w:hAnsi="Arial" w:cs="Arial"/>
          <w:sz w:val="20"/>
          <w:szCs w:val="20"/>
        </w:rPr>
        <w:t>8.078,</w:t>
      </w:r>
      <w:r w:rsidRPr="000501C9">
        <w:rPr>
          <w:rFonts w:ascii="Arial" w:hAnsi="Arial" w:cs="Arial"/>
          <w:spacing w:val="-5"/>
          <w:sz w:val="20"/>
          <w:szCs w:val="20"/>
        </w:rPr>
        <w:t xml:space="preserve"> </w:t>
      </w:r>
      <w:r w:rsidRPr="000501C9">
        <w:rPr>
          <w:rFonts w:ascii="Arial" w:hAnsi="Arial" w:cs="Arial"/>
          <w:sz w:val="20"/>
          <w:szCs w:val="20"/>
        </w:rPr>
        <w:t>de</w:t>
      </w:r>
      <w:r w:rsidRPr="000501C9">
        <w:rPr>
          <w:rFonts w:ascii="Arial" w:hAnsi="Arial" w:cs="Arial"/>
          <w:spacing w:val="-8"/>
          <w:sz w:val="20"/>
          <w:szCs w:val="20"/>
        </w:rPr>
        <w:t xml:space="preserve"> </w:t>
      </w:r>
      <w:r w:rsidRPr="000501C9">
        <w:rPr>
          <w:rFonts w:ascii="Arial" w:hAnsi="Arial" w:cs="Arial"/>
          <w:sz w:val="20"/>
          <w:szCs w:val="20"/>
        </w:rPr>
        <w:t>1990),</w:t>
      </w:r>
      <w:r w:rsidRPr="000501C9">
        <w:rPr>
          <w:rFonts w:ascii="Arial" w:hAnsi="Arial" w:cs="Arial"/>
          <w:spacing w:val="-8"/>
          <w:sz w:val="20"/>
          <w:szCs w:val="20"/>
        </w:rPr>
        <w:t xml:space="preserve"> </w:t>
      </w:r>
      <w:r w:rsidRPr="000501C9">
        <w:rPr>
          <w:rFonts w:ascii="Arial" w:hAnsi="Arial" w:cs="Arial"/>
          <w:sz w:val="20"/>
          <w:szCs w:val="20"/>
        </w:rPr>
        <w:t>bem</w:t>
      </w:r>
      <w:r w:rsidRPr="000501C9">
        <w:rPr>
          <w:rFonts w:ascii="Arial" w:hAnsi="Arial" w:cs="Arial"/>
          <w:spacing w:val="-8"/>
          <w:sz w:val="20"/>
          <w:szCs w:val="20"/>
        </w:rPr>
        <w:t xml:space="preserve"> </w:t>
      </w:r>
      <w:r w:rsidRPr="000501C9">
        <w:rPr>
          <w:rFonts w:ascii="Arial" w:hAnsi="Arial" w:cs="Arial"/>
          <w:sz w:val="20"/>
          <w:szCs w:val="20"/>
        </w:rPr>
        <w:t>como</w:t>
      </w:r>
      <w:r w:rsidRPr="000501C9">
        <w:rPr>
          <w:rFonts w:ascii="Arial" w:hAnsi="Arial" w:cs="Arial"/>
          <w:spacing w:val="-7"/>
          <w:sz w:val="20"/>
          <w:szCs w:val="20"/>
        </w:rPr>
        <w:t xml:space="preserve"> </w:t>
      </w:r>
      <w:r w:rsidRPr="000501C9">
        <w:rPr>
          <w:rFonts w:ascii="Arial" w:hAnsi="Arial" w:cs="Arial"/>
          <w:sz w:val="20"/>
          <w:szCs w:val="20"/>
        </w:rPr>
        <w:t>por</w:t>
      </w:r>
      <w:r w:rsidRPr="000501C9">
        <w:rPr>
          <w:rFonts w:ascii="Arial" w:hAnsi="Arial" w:cs="Arial"/>
          <w:spacing w:val="-5"/>
          <w:sz w:val="20"/>
          <w:szCs w:val="20"/>
        </w:rPr>
        <w:t xml:space="preserve"> </w:t>
      </w:r>
      <w:r w:rsidRPr="000501C9">
        <w:rPr>
          <w:rFonts w:ascii="Arial" w:hAnsi="Arial" w:cs="Arial"/>
          <w:sz w:val="20"/>
          <w:szCs w:val="20"/>
        </w:rPr>
        <w:t>todo</w:t>
      </w:r>
      <w:r w:rsidRPr="000501C9">
        <w:rPr>
          <w:rFonts w:ascii="Arial" w:hAnsi="Arial" w:cs="Arial"/>
          <w:spacing w:val="-7"/>
          <w:sz w:val="20"/>
          <w:szCs w:val="20"/>
        </w:rPr>
        <w:t xml:space="preserve"> </w:t>
      </w:r>
      <w:r w:rsidRPr="000501C9">
        <w:rPr>
          <w:rFonts w:ascii="Arial" w:hAnsi="Arial" w:cs="Arial"/>
          <w:sz w:val="20"/>
          <w:szCs w:val="20"/>
        </w:rPr>
        <w:t>e</w:t>
      </w:r>
      <w:r w:rsidRPr="000501C9">
        <w:rPr>
          <w:rFonts w:ascii="Arial" w:hAnsi="Arial" w:cs="Arial"/>
          <w:spacing w:val="-8"/>
          <w:sz w:val="20"/>
          <w:szCs w:val="20"/>
        </w:rPr>
        <w:t xml:space="preserve"> </w:t>
      </w:r>
      <w:r w:rsidRPr="000501C9">
        <w:rPr>
          <w:rFonts w:ascii="Arial" w:hAnsi="Arial" w:cs="Arial"/>
          <w:sz w:val="20"/>
          <w:szCs w:val="20"/>
        </w:rPr>
        <w:t xml:space="preserve">qualquer </w:t>
      </w:r>
      <w:r w:rsidRPr="000501C9">
        <w:rPr>
          <w:rFonts w:ascii="Arial" w:hAnsi="Arial" w:cs="Arial"/>
          <w:sz w:val="20"/>
          <w:szCs w:val="20"/>
        </w:rPr>
        <w:lastRenderedPageBreak/>
        <w:t>dano causado a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2B9E10B8" w14:textId="77777777" w:rsidR="00706CEC" w:rsidRPr="000501C9" w:rsidRDefault="00706CEC" w:rsidP="00D90DC8">
      <w:pPr>
        <w:pStyle w:val="Corpodetexto"/>
        <w:ind w:right="18"/>
        <w:jc w:val="both"/>
        <w:rPr>
          <w:rFonts w:ascii="Arial" w:hAnsi="Arial" w:cs="Arial"/>
          <w:sz w:val="20"/>
          <w:szCs w:val="20"/>
        </w:rPr>
      </w:pPr>
      <w:r w:rsidRPr="000501C9">
        <w:rPr>
          <w:rFonts w:ascii="Arial" w:hAnsi="Arial" w:cs="Arial"/>
          <w:sz w:val="20"/>
          <w:szCs w:val="20"/>
        </w:rPr>
        <w:t>12.2.9. Responsabilizar-se pelos encargos trabalhistas, previdenciários, fiscais e comerciais resultantes da execução do objeto, cuja inadimplência não transfere a responsabilidade a CONTRATANTE e não poderá onerar o objeto do CONTRATO, sendo que eventual pessoal alocado</w:t>
      </w:r>
      <w:r w:rsidRPr="000501C9">
        <w:rPr>
          <w:rFonts w:ascii="Arial" w:hAnsi="Arial" w:cs="Arial"/>
          <w:spacing w:val="-11"/>
          <w:sz w:val="20"/>
          <w:szCs w:val="20"/>
        </w:rPr>
        <w:t xml:space="preserve"> </w:t>
      </w:r>
      <w:r w:rsidRPr="000501C9">
        <w:rPr>
          <w:rFonts w:ascii="Arial" w:hAnsi="Arial" w:cs="Arial"/>
          <w:sz w:val="20"/>
          <w:szCs w:val="20"/>
        </w:rPr>
        <w:t>não</w:t>
      </w:r>
      <w:r w:rsidRPr="000501C9">
        <w:rPr>
          <w:rFonts w:ascii="Arial" w:hAnsi="Arial" w:cs="Arial"/>
          <w:spacing w:val="-11"/>
          <w:sz w:val="20"/>
          <w:szCs w:val="20"/>
        </w:rPr>
        <w:t xml:space="preserve"> </w:t>
      </w:r>
      <w:r w:rsidRPr="000501C9">
        <w:rPr>
          <w:rFonts w:ascii="Arial" w:hAnsi="Arial" w:cs="Arial"/>
          <w:sz w:val="20"/>
          <w:szCs w:val="20"/>
        </w:rPr>
        <w:t>terá</w:t>
      </w:r>
      <w:r w:rsidRPr="000501C9">
        <w:rPr>
          <w:rFonts w:ascii="Arial" w:hAnsi="Arial" w:cs="Arial"/>
          <w:spacing w:val="-10"/>
          <w:sz w:val="20"/>
          <w:szCs w:val="20"/>
        </w:rPr>
        <w:t xml:space="preserve"> </w:t>
      </w:r>
      <w:r w:rsidRPr="000501C9">
        <w:rPr>
          <w:rFonts w:ascii="Arial" w:hAnsi="Arial" w:cs="Arial"/>
          <w:sz w:val="20"/>
          <w:szCs w:val="20"/>
        </w:rPr>
        <w:t>qualquer</w:t>
      </w:r>
      <w:r w:rsidRPr="000501C9">
        <w:rPr>
          <w:rFonts w:ascii="Arial" w:hAnsi="Arial" w:cs="Arial"/>
          <w:spacing w:val="-13"/>
          <w:sz w:val="20"/>
          <w:szCs w:val="20"/>
        </w:rPr>
        <w:t xml:space="preserve"> </w:t>
      </w:r>
      <w:r w:rsidRPr="000501C9">
        <w:rPr>
          <w:rFonts w:ascii="Arial" w:hAnsi="Arial" w:cs="Arial"/>
          <w:sz w:val="20"/>
          <w:szCs w:val="20"/>
        </w:rPr>
        <w:t>vínculo</w:t>
      </w:r>
      <w:r w:rsidRPr="000501C9">
        <w:rPr>
          <w:rFonts w:ascii="Arial" w:hAnsi="Arial" w:cs="Arial"/>
          <w:spacing w:val="-12"/>
          <w:sz w:val="20"/>
          <w:szCs w:val="20"/>
        </w:rPr>
        <w:t xml:space="preserve"> </w:t>
      </w:r>
      <w:r w:rsidRPr="000501C9">
        <w:rPr>
          <w:rFonts w:ascii="Arial" w:hAnsi="Arial" w:cs="Arial"/>
          <w:sz w:val="20"/>
          <w:szCs w:val="20"/>
        </w:rPr>
        <w:t>empregatício</w:t>
      </w:r>
      <w:r w:rsidRPr="000501C9">
        <w:rPr>
          <w:rFonts w:ascii="Arial" w:hAnsi="Arial" w:cs="Arial"/>
          <w:spacing w:val="-12"/>
          <w:sz w:val="20"/>
          <w:szCs w:val="20"/>
        </w:rPr>
        <w:t xml:space="preserve"> </w:t>
      </w:r>
      <w:r w:rsidRPr="000501C9">
        <w:rPr>
          <w:rFonts w:ascii="Arial" w:hAnsi="Arial" w:cs="Arial"/>
          <w:sz w:val="20"/>
          <w:szCs w:val="20"/>
        </w:rPr>
        <w:t>com</w:t>
      </w:r>
      <w:r w:rsidRPr="000501C9">
        <w:rPr>
          <w:rFonts w:ascii="Arial" w:hAnsi="Arial" w:cs="Arial"/>
          <w:spacing w:val="-13"/>
          <w:sz w:val="20"/>
          <w:szCs w:val="20"/>
        </w:rPr>
        <w:t xml:space="preserve"> </w:t>
      </w:r>
      <w:r w:rsidRPr="000501C9">
        <w:rPr>
          <w:rFonts w:ascii="Arial" w:hAnsi="Arial" w:cs="Arial"/>
          <w:sz w:val="20"/>
          <w:szCs w:val="20"/>
        </w:rPr>
        <w:t>a</w:t>
      </w:r>
      <w:r w:rsidRPr="000501C9">
        <w:rPr>
          <w:rFonts w:ascii="Arial" w:hAnsi="Arial" w:cs="Arial"/>
          <w:spacing w:val="-12"/>
          <w:sz w:val="20"/>
          <w:szCs w:val="20"/>
        </w:rPr>
        <w:t xml:space="preserve"> </w:t>
      </w:r>
      <w:r w:rsidRPr="000501C9">
        <w:rPr>
          <w:rFonts w:ascii="Arial" w:hAnsi="Arial" w:cs="Arial"/>
          <w:sz w:val="20"/>
          <w:szCs w:val="20"/>
        </w:rPr>
        <w:t>CONTRATANTE;</w:t>
      </w:r>
    </w:p>
    <w:p w14:paraId="69F43C28" w14:textId="77777777" w:rsidR="00706CEC" w:rsidRPr="000501C9" w:rsidRDefault="00706CEC" w:rsidP="00D90DC8">
      <w:pPr>
        <w:pStyle w:val="Corpodetexto"/>
        <w:ind w:right="18"/>
        <w:jc w:val="both"/>
        <w:rPr>
          <w:rFonts w:ascii="Arial" w:hAnsi="Arial" w:cs="Arial"/>
          <w:sz w:val="20"/>
          <w:szCs w:val="20"/>
        </w:rPr>
      </w:pPr>
      <w:r w:rsidRPr="000501C9">
        <w:rPr>
          <w:rFonts w:ascii="Arial" w:hAnsi="Arial" w:cs="Arial"/>
          <w:sz w:val="20"/>
          <w:szCs w:val="20"/>
        </w:rPr>
        <w:t>12.2.10. Guardar sigilo sobre todas as informações obtidas em decorrência da execução do CONTRATO</w:t>
      </w:r>
      <w:r w:rsidRPr="000501C9">
        <w:rPr>
          <w:rFonts w:ascii="Arial" w:hAnsi="Arial" w:cs="Arial"/>
          <w:spacing w:val="-8"/>
          <w:sz w:val="20"/>
          <w:szCs w:val="20"/>
        </w:rPr>
        <w:t xml:space="preserve"> </w:t>
      </w:r>
      <w:r w:rsidRPr="000501C9">
        <w:rPr>
          <w:rFonts w:ascii="Arial" w:hAnsi="Arial" w:cs="Arial"/>
          <w:sz w:val="20"/>
          <w:szCs w:val="20"/>
        </w:rPr>
        <w:t>e</w:t>
      </w:r>
      <w:r w:rsidRPr="000501C9">
        <w:rPr>
          <w:rFonts w:ascii="Arial" w:hAnsi="Arial" w:cs="Arial"/>
          <w:spacing w:val="-11"/>
          <w:sz w:val="20"/>
          <w:szCs w:val="20"/>
        </w:rPr>
        <w:t xml:space="preserve"> </w:t>
      </w:r>
      <w:r w:rsidRPr="000501C9">
        <w:rPr>
          <w:rFonts w:ascii="Arial" w:hAnsi="Arial" w:cs="Arial"/>
          <w:sz w:val="20"/>
          <w:szCs w:val="20"/>
        </w:rPr>
        <w:t>cumprir</w:t>
      </w:r>
      <w:r w:rsidRPr="000501C9">
        <w:rPr>
          <w:rFonts w:ascii="Arial" w:hAnsi="Arial" w:cs="Arial"/>
          <w:spacing w:val="-11"/>
          <w:sz w:val="20"/>
          <w:szCs w:val="20"/>
        </w:rPr>
        <w:t xml:space="preserve"> </w:t>
      </w:r>
      <w:r w:rsidRPr="000501C9">
        <w:rPr>
          <w:rFonts w:ascii="Arial" w:hAnsi="Arial" w:cs="Arial"/>
          <w:sz w:val="20"/>
          <w:szCs w:val="20"/>
        </w:rPr>
        <w:t>a</w:t>
      </w:r>
      <w:r w:rsidRPr="000501C9">
        <w:rPr>
          <w:rFonts w:ascii="Arial" w:hAnsi="Arial" w:cs="Arial"/>
          <w:spacing w:val="-10"/>
          <w:sz w:val="20"/>
          <w:szCs w:val="20"/>
        </w:rPr>
        <w:t xml:space="preserve"> l</w:t>
      </w:r>
      <w:r w:rsidRPr="000501C9">
        <w:rPr>
          <w:rFonts w:ascii="Arial" w:hAnsi="Arial" w:cs="Arial"/>
          <w:sz w:val="20"/>
          <w:szCs w:val="20"/>
        </w:rPr>
        <w:t>ei</w:t>
      </w:r>
      <w:r w:rsidRPr="000501C9">
        <w:rPr>
          <w:rFonts w:ascii="Arial" w:hAnsi="Arial" w:cs="Arial"/>
          <w:spacing w:val="-12"/>
          <w:sz w:val="20"/>
          <w:szCs w:val="20"/>
        </w:rPr>
        <w:t xml:space="preserve"> </w:t>
      </w:r>
      <w:r w:rsidRPr="000501C9">
        <w:rPr>
          <w:rFonts w:ascii="Arial" w:hAnsi="Arial" w:cs="Arial"/>
          <w:sz w:val="20"/>
          <w:szCs w:val="20"/>
        </w:rPr>
        <w:t>nº</w:t>
      </w:r>
      <w:r w:rsidRPr="000501C9">
        <w:rPr>
          <w:rFonts w:ascii="Arial" w:hAnsi="Arial" w:cs="Arial"/>
          <w:spacing w:val="-7"/>
          <w:sz w:val="20"/>
          <w:szCs w:val="20"/>
        </w:rPr>
        <w:t xml:space="preserve"> </w:t>
      </w:r>
      <w:r w:rsidRPr="000501C9">
        <w:rPr>
          <w:rFonts w:ascii="Arial" w:hAnsi="Arial" w:cs="Arial"/>
          <w:sz w:val="20"/>
          <w:szCs w:val="20"/>
        </w:rPr>
        <w:t>13.709,</w:t>
      </w:r>
      <w:r w:rsidRPr="000501C9">
        <w:rPr>
          <w:rFonts w:ascii="Arial" w:hAnsi="Arial" w:cs="Arial"/>
          <w:spacing w:val="-8"/>
          <w:sz w:val="20"/>
          <w:szCs w:val="20"/>
        </w:rPr>
        <w:t xml:space="preserve"> </w:t>
      </w:r>
      <w:r w:rsidRPr="000501C9">
        <w:rPr>
          <w:rFonts w:ascii="Arial" w:hAnsi="Arial" w:cs="Arial"/>
          <w:sz w:val="20"/>
          <w:szCs w:val="20"/>
        </w:rPr>
        <w:t>de</w:t>
      </w:r>
      <w:r w:rsidRPr="000501C9">
        <w:rPr>
          <w:rFonts w:ascii="Arial" w:hAnsi="Arial" w:cs="Arial"/>
          <w:spacing w:val="-11"/>
          <w:sz w:val="20"/>
          <w:szCs w:val="20"/>
        </w:rPr>
        <w:t xml:space="preserve"> </w:t>
      </w:r>
      <w:r w:rsidRPr="000501C9">
        <w:rPr>
          <w:rFonts w:ascii="Arial" w:hAnsi="Arial" w:cs="Arial"/>
          <w:sz w:val="20"/>
          <w:szCs w:val="20"/>
        </w:rPr>
        <w:t>14</w:t>
      </w:r>
      <w:r w:rsidRPr="000501C9">
        <w:rPr>
          <w:rFonts w:ascii="Arial" w:hAnsi="Arial" w:cs="Arial"/>
          <w:spacing w:val="-9"/>
          <w:sz w:val="20"/>
          <w:szCs w:val="20"/>
        </w:rPr>
        <w:t xml:space="preserve"> </w:t>
      </w:r>
      <w:r w:rsidRPr="000501C9">
        <w:rPr>
          <w:rFonts w:ascii="Arial" w:hAnsi="Arial" w:cs="Arial"/>
          <w:sz w:val="20"/>
          <w:szCs w:val="20"/>
        </w:rPr>
        <w:t>de</w:t>
      </w:r>
      <w:r w:rsidRPr="000501C9">
        <w:rPr>
          <w:rFonts w:ascii="Arial" w:hAnsi="Arial" w:cs="Arial"/>
          <w:spacing w:val="-11"/>
          <w:sz w:val="20"/>
          <w:szCs w:val="20"/>
        </w:rPr>
        <w:t xml:space="preserve"> </w:t>
      </w:r>
      <w:r w:rsidRPr="000501C9">
        <w:rPr>
          <w:rFonts w:ascii="Arial" w:hAnsi="Arial" w:cs="Arial"/>
          <w:sz w:val="20"/>
          <w:szCs w:val="20"/>
        </w:rPr>
        <w:t>agosto</w:t>
      </w:r>
      <w:r w:rsidRPr="000501C9">
        <w:rPr>
          <w:rFonts w:ascii="Arial" w:hAnsi="Arial" w:cs="Arial"/>
          <w:spacing w:val="-10"/>
          <w:sz w:val="20"/>
          <w:szCs w:val="20"/>
        </w:rPr>
        <w:t xml:space="preserve"> </w:t>
      </w:r>
      <w:r w:rsidRPr="000501C9">
        <w:rPr>
          <w:rFonts w:ascii="Arial" w:hAnsi="Arial" w:cs="Arial"/>
          <w:sz w:val="20"/>
          <w:szCs w:val="20"/>
        </w:rPr>
        <w:t>de</w:t>
      </w:r>
      <w:r w:rsidRPr="000501C9">
        <w:rPr>
          <w:rFonts w:ascii="Arial" w:hAnsi="Arial" w:cs="Arial"/>
          <w:spacing w:val="-8"/>
          <w:sz w:val="20"/>
          <w:szCs w:val="20"/>
        </w:rPr>
        <w:t xml:space="preserve"> </w:t>
      </w:r>
      <w:r w:rsidRPr="000501C9">
        <w:rPr>
          <w:rFonts w:ascii="Arial" w:hAnsi="Arial" w:cs="Arial"/>
          <w:sz w:val="20"/>
          <w:szCs w:val="20"/>
        </w:rPr>
        <w:t>2018</w:t>
      </w:r>
      <w:r w:rsidRPr="000501C9">
        <w:rPr>
          <w:rFonts w:ascii="Arial" w:hAnsi="Arial" w:cs="Arial"/>
          <w:spacing w:val="-10"/>
          <w:sz w:val="20"/>
          <w:szCs w:val="20"/>
        </w:rPr>
        <w:t xml:space="preserve"> </w:t>
      </w:r>
      <w:r w:rsidRPr="000501C9">
        <w:rPr>
          <w:rFonts w:ascii="Arial" w:hAnsi="Arial" w:cs="Arial"/>
          <w:sz w:val="20"/>
          <w:szCs w:val="20"/>
        </w:rPr>
        <w:t>(LGPD),</w:t>
      </w:r>
      <w:r w:rsidRPr="000501C9">
        <w:rPr>
          <w:rFonts w:ascii="Arial" w:hAnsi="Arial" w:cs="Arial"/>
          <w:spacing w:val="-11"/>
          <w:sz w:val="20"/>
          <w:szCs w:val="20"/>
        </w:rPr>
        <w:t xml:space="preserve"> </w:t>
      </w:r>
      <w:r w:rsidRPr="000501C9">
        <w:rPr>
          <w:rFonts w:ascii="Arial" w:hAnsi="Arial" w:cs="Arial"/>
          <w:sz w:val="20"/>
          <w:szCs w:val="20"/>
        </w:rPr>
        <w:t>quanto</w:t>
      </w:r>
      <w:r w:rsidRPr="000501C9">
        <w:rPr>
          <w:rFonts w:ascii="Arial" w:hAnsi="Arial" w:cs="Arial"/>
          <w:spacing w:val="-13"/>
          <w:sz w:val="20"/>
          <w:szCs w:val="20"/>
        </w:rPr>
        <w:t xml:space="preserve"> </w:t>
      </w:r>
      <w:r w:rsidRPr="000501C9">
        <w:rPr>
          <w:rFonts w:ascii="Arial" w:hAnsi="Arial" w:cs="Arial"/>
          <w:sz w:val="20"/>
          <w:szCs w:val="20"/>
        </w:rPr>
        <w:t>a</w:t>
      </w:r>
      <w:r w:rsidRPr="000501C9">
        <w:rPr>
          <w:rFonts w:ascii="Arial" w:hAnsi="Arial" w:cs="Arial"/>
          <w:spacing w:val="-7"/>
          <w:sz w:val="20"/>
          <w:szCs w:val="20"/>
        </w:rPr>
        <w:t xml:space="preserve"> </w:t>
      </w:r>
      <w:r w:rsidRPr="000501C9">
        <w:rPr>
          <w:rFonts w:ascii="Arial" w:hAnsi="Arial" w:cs="Arial"/>
          <w:sz w:val="20"/>
          <w:szCs w:val="20"/>
        </w:rPr>
        <w:t>todos</w:t>
      </w:r>
      <w:r w:rsidRPr="000501C9">
        <w:rPr>
          <w:rFonts w:ascii="Arial" w:hAnsi="Arial" w:cs="Arial"/>
          <w:spacing w:val="-9"/>
          <w:sz w:val="20"/>
          <w:szCs w:val="20"/>
        </w:rPr>
        <w:t xml:space="preserve"> </w:t>
      </w:r>
      <w:r w:rsidRPr="000501C9">
        <w:rPr>
          <w:rFonts w:ascii="Arial" w:hAnsi="Arial" w:cs="Arial"/>
          <w:sz w:val="20"/>
          <w:szCs w:val="20"/>
        </w:rPr>
        <w:t>os</w:t>
      </w:r>
      <w:r w:rsidRPr="000501C9">
        <w:rPr>
          <w:rFonts w:ascii="Arial" w:hAnsi="Arial" w:cs="Arial"/>
          <w:spacing w:val="-9"/>
          <w:sz w:val="20"/>
          <w:szCs w:val="20"/>
        </w:rPr>
        <w:t xml:space="preserve"> </w:t>
      </w:r>
      <w:r w:rsidRPr="000501C9">
        <w:rPr>
          <w:rFonts w:ascii="Arial" w:hAnsi="Arial" w:cs="Arial"/>
          <w:sz w:val="20"/>
          <w:szCs w:val="20"/>
        </w:rPr>
        <w:t>dados pessoais a que tenha acesso em razão do certame ou do contrato administrativo, independentemente de declaração ou de aceitação expressa.</w:t>
      </w:r>
    </w:p>
    <w:p w14:paraId="59B4B826" w14:textId="77777777" w:rsidR="00706CEC" w:rsidRPr="000501C9" w:rsidRDefault="00706CEC" w:rsidP="00D90DC8">
      <w:pPr>
        <w:pStyle w:val="Nvel1-SemNumPreto"/>
        <w:spacing w:before="0" w:line="240" w:lineRule="auto"/>
        <w:rPr>
          <w:sz w:val="20"/>
          <w:szCs w:val="20"/>
        </w:rPr>
      </w:pPr>
      <w:r w:rsidRPr="000501C9">
        <w:rPr>
          <w:sz w:val="20"/>
          <w:szCs w:val="20"/>
        </w:rPr>
        <w:t>13. FORMA DE SELEÇÃO, CRITÉRIO DE JULGAMENTO E FORNECIMENTO</w:t>
      </w:r>
    </w:p>
    <w:p w14:paraId="0509800C" w14:textId="4D9B0039" w:rsidR="00706CEC" w:rsidRPr="000501C9" w:rsidRDefault="00706CEC" w:rsidP="00D90DC8">
      <w:pPr>
        <w:pStyle w:val="Nivel2"/>
        <w:numPr>
          <w:ilvl w:val="0"/>
          <w:numId w:val="0"/>
        </w:numPr>
        <w:spacing w:before="0" w:line="240" w:lineRule="auto"/>
        <w:rPr>
          <w:rFonts w:ascii="Arial" w:hAnsi="Arial" w:cs="Arial"/>
        </w:rPr>
      </w:pPr>
      <w:r w:rsidRPr="000501C9">
        <w:rPr>
          <w:rFonts w:ascii="Arial" w:hAnsi="Arial" w:cs="Arial"/>
        </w:rPr>
        <w:t xml:space="preserve">13.1 A presente contratação será realizada por meio de </w:t>
      </w:r>
      <w:r w:rsidRPr="000501C9">
        <w:rPr>
          <w:rStyle w:val="Forte"/>
          <w:rFonts w:ascii="Arial" w:hAnsi="Arial" w:cs="Arial"/>
        </w:rPr>
        <w:t>chamamento público para credenciamento</w:t>
      </w:r>
      <w:r w:rsidRPr="000501C9">
        <w:rPr>
          <w:rFonts w:ascii="Arial" w:hAnsi="Arial" w:cs="Arial"/>
        </w:rPr>
        <w:t xml:space="preserve">, com fundamento no art. 79 da Lei nº 14.133/2021, visando à habilitação de pessoas jurídicas especializadas </w:t>
      </w:r>
      <w:r w:rsidR="007617B1" w:rsidRPr="00F342B1">
        <w:rPr>
          <w:rFonts w:ascii="Arial" w:eastAsia="Arial" w:hAnsi="Arial" w:cs="Arial"/>
        </w:rPr>
        <w:t xml:space="preserve">na prestação de serviços de </w:t>
      </w:r>
      <w:r w:rsidR="007617B1" w:rsidRPr="00F342B1">
        <w:rPr>
          <w:rFonts w:ascii="Arial" w:hAnsi="Arial" w:cs="Arial"/>
        </w:rPr>
        <w:t>assistência à saúde de baixa, média e alta complexidade, de forma complementar, para atendimento da demanda do Município de GOIANA-PE</w:t>
      </w:r>
      <w:r w:rsidRPr="00F342B1">
        <w:rPr>
          <w:rFonts w:ascii="Arial" w:hAnsi="Arial" w:cs="Arial"/>
        </w:rPr>
        <w:t>.</w:t>
      </w:r>
    </w:p>
    <w:p w14:paraId="5881F199" w14:textId="77777777" w:rsidR="00706CEC" w:rsidRPr="000501C9" w:rsidRDefault="00706CEC" w:rsidP="00D90DC8">
      <w:pPr>
        <w:pStyle w:val="Nivel2"/>
        <w:numPr>
          <w:ilvl w:val="0"/>
          <w:numId w:val="0"/>
        </w:numPr>
        <w:spacing w:before="0" w:line="240" w:lineRule="auto"/>
        <w:rPr>
          <w:rFonts w:ascii="Arial" w:hAnsi="Arial" w:cs="Arial"/>
        </w:rPr>
      </w:pPr>
      <w:r w:rsidRPr="000501C9">
        <w:rPr>
          <w:rFonts w:ascii="Arial" w:hAnsi="Arial" w:cs="Arial"/>
        </w:rPr>
        <w:t xml:space="preserve">13.2 A </w:t>
      </w:r>
      <w:r w:rsidRPr="000501C9">
        <w:rPr>
          <w:rStyle w:val="Forte"/>
          <w:rFonts w:ascii="Arial" w:hAnsi="Arial" w:cs="Arial"/>
        </w:rPr>
        <w:t>forma de seleção</w:t>
      </w:r>
      <w:r w:rsidRPr="000501C9">
        <w:rPr>
          <w:rFonts w:ascii="Arial" w:hAnsi="Arial" w:cs="Arial"/>
        </w:rPr>
        <w:t xml:space="preserve"> será por </w:t>
      </w:r>
      <w:r w:rsidRPr="000501C9">
        <w:rPr>
          <w:rStyle w:val="Forte"/>
          <w:rFonts w:ascii="Arial" w:hAnsi="Arial" w:cs="Arial"/>
        </w:rPr>
        <w:t>credenciamento</w:t>
      </w:r>
      <w:r w:rsidRPr="000501C9">
        <w:rPr>
          <w:rFonts w:ascii="Arial" w:hAnsi="Arial" w:cs="Arial"/>
        </w:rPr>
        <w:t>, admitindo-se a inscrição de interessados a qualquer tempo, dentro do prazo de vigência do chamamento, desde que preencham integralmente os requisitos técnicos, jurídicos e administrativos estabelecidos neste Termo de Referência.</w:t>
      </w:r>
    </w:p>
    <w:p w14:paraId="0C1E5EFD" w14:textId="5BB463D3" w:rsidR="00706CEC" w:rsidRPr="000501C9" w:rsidRDefault="00706CEC" w:rsidP="00D90DC8">
      <w:pPr>
        <w:pStyle w:val="Nivel2"/>
        <w:numPr>
          <w:ilvl w:val="0"/>
          <w:numId w:val="0"/>
        </w:numPr>
        <w:spacing w:before="0" w:line="240" w:lineRule="auto"/>
        <w:rPr>
          <w:rFonts w:ascii="Arial" w:hAnsi="Arial" w:cs="Arial"/>
        </w:rPr>
      </w:pPr>
      <w:r w:rsidRPr="000501C9">
        <w:rPr>
          <w:rFonts w:ascii="Arial" w:hAnsi="Arial" w:cs="Arial"/>
        </w:rPr>
        <w:t xml:space="preserve">13.2.1 O Chamamento Público para credenciamento terá vigência de </w:t>
      </w:r>
      <w:r w:rsidR="00272C3A">
        <w:rPr>
          <w:rFonts w:ascii="Arial" w:hAnsi="Arial" w:cs="Arial"/>
        </w:rPr>
        <w:t>12</w:t>
      </w:r>
      <w:r w:rsidRPr="000501C9">
        <w:rPr>
          <w:rFonts w:ascii="Arial" w:hAnsi="Arial" w:cs="Arial"/>
        </w:rPr>
        <w:t xml:space="preserve"> (</w:t>
      </w:r>
      <w:r w:rsidR="00272C3A">
        <w:rPr>
          <w:rFonts w:ascii="Arial" w:hAnsi="Arial" w:cs="Arial"/>
        </w:rPr>
        <w:t>doze</w:t>
      </w:r>
      <w:r w:rsidRPr="000501C9">
        <w:rPr>
          <w:rFonts w:ascii="Arial" w:hAnsi="Arial" w:cs="Arial"/>
        </w:rPr>
        <w:t xml:space="preserve">) </w:t>
      </w:r>
      <w:r w:rsidR="00272C3A">
        <w:rPr>
          <w:rFonts w:ascii="Arial" w:hAnsi="Arial" w:cs="Arial"/>
        </w:rPr>
        <w:t>meses</w:t>
      </w:r>
      <w:r w:rsidRPr="000501C9">
        <w:rPr>
          <w:rFonts w:ascii="Arial" w:hAnsi="Arial" w:cs="Arial"/>
        </w:rPr>
        <w:t>, contados a partir da data publicação</w:t>
      </w:r>
      <w:bookmarkStart w:id="11" w:name="_Hlk210651972"/>
      <w:r w:rsidRPr="000501C9">
        <w:rPr>
          <w:rFonts w:ascii="Arial" w:hAnsi="Arial" w:cs="Arial"/>
        </w:rPr>
        <w:t xml:space="preserve">, devendo o credenciado encontrar-se disponível para realização dos serviços durante mesmo prazo. </w:t>
      </w:r>
    </w:p>
    <w:p w14:paraId="042ED2AD" w14:textId="77777777" w:rsidR="00706CEC" w:rsidRPr="000501C9" w:rsidRDefault="00706CEC" w:rsidP="00D90DC8">
      <w:pPr>
        <w:pStyle w:val="Nivel2"/>
        <w:numPr>
          <w:ilvl w:val="0"/>
          <w:numId w:val="0"/>
        </w:numPr>
        <w:spacing w:before="0" w:line="240" w:lineRule="auto"/>
        <w:rPr>
          <w:rFonts w:ascii="Arial" w:hAnsi="Arial" w:cs="Arial"/>
        </w:rPr>
      </w:pPr>
      <w:r w:rsidRPr="00093B84">
        <w:rPr>
          <w:rFonts w:ascii="Arial" w:hAnsi="Arial" w:cs="Arial"/>
        </w:rPr>
        <w:t>13.2.2. Após divulgada a lista de credenciados, o prazo máximo para convocação para assinatura do instrumento contratual será de 60 (sessenta) dias corridos.</w:t>
      </w:r>
      <w:r w:rsidRPr="000501C9">
        <w:rPr>
          <w:rFonts w:ascii="Arial" w:hAnsi="Arial" w:cs="Arial"/>
        </w:rPr>
        <w:t xml:space="preserve"> </w:t>
      </w:r>
    </w:p>
    <w:bookmarkEnd w:id="11"/>
    <w:p w14:paraId="1354E442" w14:textId="77777777" w:rsidR="00706CEC" w:rsidRPr="000501C9" w:rsidRDefault="00706CEC" w:rsidP="00D90DC8">
      <w:pPr>
        <w:pStyle w:val="Nivel2"/>
        <w:numPr>
          <w:ilvl w:val="0"/>
          <w:numId w:val="0"/>
        </w:numPr>
        <w:spacing w:before="0" w:line="240" w:lineRule="auto"/>
        <w:rPr>
          <w:rFonts w:ascii="Arial" w:hAnsi="Arial" w:cs="Arial"/>
        </w:rPr>
      </w:pPr>
      <w:r w:rsidRPr="000501C9">
        <w:rPr>
          <w:rFonts w:ascii="Arial" w:hAnsi="Arial" w:cs="Arial"/>
        </w:rPr>
        <w:t>13.</w:t>
      </w:r>
      <w:r>
        <w:rPr>
          <w:rFonts w:ascii="Arial" w:hAnsi="Arial" w:cs="Arial"/>
        </w:rPr>
        <w:t xml:space="preserve">3. </w:t>
      </w:r>
      <w:r w:rsidRPr="000501C9">
        <w:rPr>
          <w:rFonts w:ascii="Arial" w:hAnsi="Arial" w:cs="Arial"/>
        </w:rPr>
        <w:t>Ordem de Chamada para Execução dos Serviços</w:t>
      </w:r>
    </w:p>
    <w:p w14:paraId="3AC56E4D" w14:textId="77777777" w:rsidR="00706CEC" w:rsidRPr="000501C9" w:rsidRDefault="00706CEC" w:rsidP="00D90DC8">
      <w:pPr>
        <w:pStyle w:val="Nivel2"/>
        <w:numPr>
          <w:ilvl w:val="0"/>
          <w:numId w:val="0"/>
        </w:numPr>
        <w:spacing w:before="0" w:line="240" w:lineRule="auto"/>
        <w:rPr>
          <w:rFonts w:ascii="Arial" w:hAnsi="Arial" w:cs="Arial"/>
        </w:rPr>
      </w:pPr>
      <w:r w:rsidRPr="000501C9">
        <w:rPr>
          <w:rFonts w:ascii="Arial" w:hAnsi="Arial" w:cs="Arial"/>
        </w:rPr>
        <w:t>13.4 A execução dos serviços por parte dos credenciados seguirá a seguinte ordem de chamada:</w:t>
      </w:r>
    </w:p>
    <w:p w14:paraId="43254DE6" w14:textId="77777777" w:rsidR="00706CEC" w:rsidRPr="00E469AD" w:rsidRDefault="00706CEC" w:rsidP="00D90DC8">
      <w:pPr>
        <w:pStyle w:val="Nivel2"/>
        <w:numPr>
          <w:ilvl w:val="0"/>
          <w:numId w:val="0"/>
        </w:numPr>
        <w:spacing w:before="0" w:line="240" w:lineRule="auto"/>
        <w:rPr>
          <w:rFonts w:ascii="Arial" w:hAnsi="Arial" w:cs="Arial"/>
        </w:rPr>
      </w:pPr>
      <w:r w:rsidRPr="000501C9">
        <w:rPr>
          <w:rFonts w:ascii="Arial" w:hAnsi="Arial" w:cs="Arial"/>
        </w:rPr>
        <w:t xml:space="preserve">13.4.1 Distribuição proporcional à capacidade instalada declarada por cada credenciado, conforme validado pela Administração Pública, de forma a otimizar a oferta de atendimentos à </w:t>
      </w:r>
      <w:r w:rsidRPr="00E469AD">
        <w:rPr>
          <w:rFonts w:ascii="Arial" w:hAnsi="Arial" w:cs="Arial"/>
        </w:rPr>
        <w:t>população.</w:t>
      </w:r>
    </w:p>
    <w:p w14:paraId="092A46CD" w14:textId="77777777" w:rsidR="00706CEC" w:rsidRPr="00E469AD" w:rsidRDefault="00706CEC" w:rsidP="00D90DC8">
      <w:pPr>
        <w:pStyle w:val="Nivel2"/>
        <w:numPr>
          <w:ilvl w:val="0"/>
          <w:numId w:val="0"/>
        </w:numPr>
        <w:spacing w:before="0" w:line="240" w:lineRule="auto"/>
        <w:rPr>
          <w:rFonts w:ascii="Arial" w:hAnsi="Arial" w:cs="Arial"/>
        </w:rPr>
      </w:pPr>
      <w:r w:rsidRPr="00E469AD">
        <w:rPr>
          <w:rFonts w:ascii="Arial" w:hAnsi="Arial" w:cs="Arial"/>
        </w:rPr>
        <w:t>13.4.2 Rodízio entre os credenciados, observando critérios de:</w:t>
      </w:r>
    </w:p>
    <w:p w14:paraId="35EADC92" w14:textId="676FD1E7" w:rsidR="00706CEC" w:rsidRPr="00E469AD" w:rsidRDefault="00706CEC" w:rsidP="00D90DC8">
      <w:pPr>
        <w:pStyle w:val="Nivel2"/>
        <w:numPr>
          <w:ilvl w:val="0"/>
          <w:numId w:val="0"/>
        </w:numPr>
        <w:spacing w:before="0" w:line="240" w:lineRule="auto"/>
        <w:rPr>
          <w:rFonts w:ascii="Arial" w:hAnsi="Arial" w:cs="Arial"/>
        </w:rPr>
      </w:pPr>
      <w:r w:rsidRPr="00E469AD">
        <w:rPr>
          <w:rFonts w:ascii="Arial" w:hAnsi="Arial" w:cs="Arial"/>
        </w:rPr>
        <w:t>13.4.2.1 Local de atendimento disponível</w:t>
      </w:r>
      <w:r w:rsidR="00E469AD" w:rsidRPr="00E469AD">
        <w:rPr>
          <w:rFonts w:ascii="Arial" w:hAnsi="Arial" w:cs="Arial"/>
        </w:rPr>
        <w:t>;</w:t>
      </w:r>
    </w:p>
    <w:p w14:paraId="0E1CAC6D" w14:textId="77777777" w:rsidR="00706CEC" w:rsidRPr="000501C9" w:rsidRDefault="00706CEC" w:rsidP="00CB62B5">
      <w:pPr>
        <w:pStyle w:val="Nivel2"/>
        <w:numPr>
          <w:ilvl w:val="0"/>
          <w:numId w:val="0"/>
        </w:numPr>
        <w:spacing w:line="240" w:lineRule="auto"/>
        <w:rPr>
          <w:rFonts w:ascii="Arial" w:hAnsi="Arial" w:cs="Arial"/>
        </w:rPr>
      </w:pPr>
      <w:r w:rsidRPr="00E469AD">
        <w:rPr>
          <w:rFonts w:ascii="Arial" w:hAnsi="Arial" w:cs="Arial"/>
        </w:rPr>
        <w:t>13.4.2.2 Horários e turnos de funcionamento;</w:t>
      </w:r>
    </w:p>
    <w:p w14:paraId="7D0F8DD6"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13.4.2.3 Disponibilidade técnica e operacional.</w:t>
      </w:r>
    </w:p>
    <w:p w14:paraId="58C14C71"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13.4.3 Ordem cronológica de credenciamento, somente como critério de desempate, quando houver mais de um prestador com a mesma capacidade e disponibilidade.</w:t>
      </w:r>
    </w:p>
    <w:p w14:paraId="0A9E7514"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13.4.4 A Administração poderá, a qualquer tempo, ajustar a distribuição dos atendimentos entre os credenciados, com base na avaliação de desempenho, cumprimento contratual, demanda local e indicadores de produção.</w:t>
      </w:r>
    </w:p>
    <w:p w14:paraId="7BFE3490"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13.4.5 A negativa injustificada do credenciado em realizar os atendimentos dentro do quantitativo, local e horário definidos pela Secretaria de Saúde poderá implicar na suspensão temporária da distribuição de pacientes ou no descredenciamento, após regular processo administrativo.</w:t>
      </w:r>
    </w:p>
    <w:p w14:paraId="6A66FFEC" w14:textId="5DF29D6A" w:rsidR="00706CEC" w:rsidRPr="000501C9" w:rsidRDefault="00706CEC" w:rsidP="00CB62B5">
      <w:pPr>
        <w:pStyle w:val="Nivel2"/>
        <w:numPr>
          <w:ilvl w:val="0"/>
          <w:numId w:val="0"/>
        </w:numPr>
        <w:spacing w:line="240" w:lineRule="auto"/>
        <w:rPr>
          <w:rFonts w:ascii="Arial" w:hAnsi="Arial" w:cs="Arial"/>
          <w:b/>
          <w:bCs/>
        </w:rPr>
      </w:pPr>
      <w:r w:rsidRPr="000501C9">
        <w:rPr>
          <w:rFonts w:ascii="Arial" w:hAnsi="Arial" w:cs="Arial"/>
          <w:b/>
        </w:rPr>
        <w:t>14. CRITERIOS DE DESCREDENCIAMENTO</w:t>
      </w:r>
    </w:p>
    <w:p w14:paraId="0C75006A"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O descredenciamento do prestador poderá ocorrer a qualquer tempo, mediante processo administrativo com garantia do contraditório e ampla defesa, nas seguintes hipóteses:</w:t>
      </w:r>
    </w:p>
    <w:p w14:paraId="7F9DA9C3"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lastRenderedPageBreak/>
        <w:t>14.1 Descumprimento de cláusulas contratuais, especialmente aquelas relacionadas à qualidade técnica, à execução dos procedimentos, à assiduidade ou ao cumprimento dos prazos estabelecidos.</w:t>
      </w:r>
    </w:p>
    <w:p w14:paraId="5E869413"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14.2 Recusa ou omissão injustificada na execução dos atendimentos, agendamentos ou serviços solicitados pela Secretaria Municipal de Saúde.</w:t>
      </w:r>
    </w:p>
    <w:p w14:paraId="6BEB8F04"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14.3 Apresentação de informações falsas, inexatas ou omissão de dados relevantes no momento da habilitação ou durante a vigência do contrato.</w:t>
      </w:r>
    </w:p>
    <w:p w14:paraId="46DA7ECB"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14.4 Perda de requisitos de habilitação, tais como:</w:t>
      </w:r>
    </w:p>
    <w:p w14:paraId="473F12C7"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14.4.1 Cancelamento ou suspensão de registro no respectivo conselho profissional;</w:t>
      </w:r>
    </w:p>
    <w:p w14:paraId="59C03EBF"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14.4.2 Irregularidade fiscal, trabalhista ou jurídica não sanada no prazo estabelecido;</w:t>
      </w:r>
    </w:p>
    <w:p w14:paraId="3F341927" w14:textId="77777777" w:rsidR="00706CEC" w:rsidRPr="000501C9" w:rsidRDefault="00706CEC" w:rsidP="00CB62B5">
      <w:pPr>
        <w:spacing w:after="120"/>
        <w:rPr>
          <w:rFonts w:ascii="Arial" w:eastAsia="Arial" w:hAnsi="Arial" w:cs="Arial"/>
          <w:bCs/>
          <w:sz w:val="20"/>
          <w:szCs w:val="20"/>
          <w:lang w:eastAsia="en-US"/>
        </w:rPr>
      </w:pPr>
      <w:r w:rsidRPr="000501C9">
        <w:rPr>
          <w:rFonts w:ascii="Arial" w:hAnsi="Arial" w:cs="Arial"/>
          <w:sz w:val="20"/>
          <w:szCs w:val="20"/>
        </w:rPr>
        <w:t xml:space="preserve">14.4.3 </w:t>
      </w:r>
      <w:r w:rsidRPr="000501C9">
        <w:rPr>
          <w:rFonts w:ascii="Arial" w:eastAsia="Arial" w:hAnsi="Arial" w:cs="Arial"/>
          <w:bCs/>
          <w:sz w:val="20"/>
          <w:szCs w:val="20"/>
          <w:lang w:eastAsia="en-US"/>
        </w:rPr>
        <w:t>Cancelamento do CNPJ ou mudança de natureza jurídica incompatível com o credenciamento.</w:t>
      </w:r>
    </w:p>
    <w:p w14:paraId="4CB5B8FF"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14.5 Avaliação negativa recorrente da qualidade dos serviços prestados, com base em auditorias, denúncias apuradas, reclamações formalizadas ou indicadores assistenciais acompanhados pela Secretaria de Saúde.</w:t>
      </w:r>
    </w:p>
    <w:p w14:paraId="7286E194"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14.6 Interrupção injustificada dos serviços ou paralisação das atividades sem comunicação prévia à contratante, por período superior a 15 (quinze) dias corridos.</w:t>
      </w:r>
    </w:p>
    <w:p w14:paraId="3B88EDE4" w14:textId="77777777" w:rsidR="00706CEC" w:rsidRPr="000501C9" w:rsidRDefault="00706CEC" w:rsidP="00CB62B5">
      <w:pPr>
        <w:pStyle w:val="Nivel2"/>
        <w:numPr>
          <w:ilvl w:val="0"/>
          <w:numId w:val="0"/>
        </w:numPr>
        <w:spacing w:line="240" w:lineRule="auto"/>
        <w:rPr>
          <w:rFonts w:ascii="Arial" w:hAnsi="Arial" w:cs="Arial"/>
        </w:rPr>
      </w:pPr>
      <w:r w:rsidRPr="000501C9">
        <w:rPr>
          <w:rFonts w:ascii="Arial" w:hAnsi="Arial" w:cs="Arial"/>
        </w:rPr>
        <w:t>14.7 Condenação definitiva por infrações ético-profissionais, civis ou criminais, relacionadas à atividade prestada.</w:t>
      </w:r>
    </w:p>
    <w:p w14:paraId="0F1B18E0" w14:textId="77777777" w:rsidR="00706CEC" w:rsidRPr="000501C9" w:rsidRDefault="00706CEC" w:rsidP="00773D0B">
      <w:pPr>
        <w:pStyle w:val="Nivel2"/>
        <w:numPr>
          <w:ilvl w:val="0"/>
          <w:numId w:val="0"/>
        </w:numPr>
        <w:spacing w:before="0" w:line="240" w:lineRule="auto"/>
        <w:rPr>
          <w:rFonts w:ascii="Arial" w:hAnsi="Arial" w:cs="Arial"/>
        </w:rPr>
      </w:pPr>
      <w:r w:rsidRPr="000501C9">
        <w:rPr>
          <w:rFonts w:ascii="Arial" w:hAnsi="Arial" w:cs="Arial"/>
        </w:rPr>
        <w:t>14.8 Reincidência em qualquer infração contratual, ainda que de menor gravidade.</w:t>
      </w:r>
    </w:p>
    <w:p w14:paraId="1D960312" w14:textId="77777777" w:rsidR="00706CEC" w:rsidRPr="000501C9" w:rsidRDefault="00706CEC" w:rsidP="00773D0B">
      <w:pPr>
        <w:spacing w:after="120"/>
        <w:rPr>
          <w:rFonts w:ascii="Arial" w:eastAsia="Arial" w:hAnsi="Arial" w:cs="Arial"/>
          <w:bCs/>
          <w:sz w:val="20"/>
          <w:szCs w:val="20"/>
          <w:lang w:eastAsia="en-US"/>
        </w:rPr>
      </w:pPr>
      <w:r w:rsidRPr="000501C9">
        <w:rPr>
          <w:rFonts w:ascii="Arial" w:hAnsi="Arial" w:cs="Arial"/>
          <w:sz w:val="20"/>
          <w:szCs w:val="20"/>
        </w:rPr>
        <w:t xml:space="preserve">14.9 </w:t>
      </w:r>
      <w:r w:rsidRPr="000501C9">
        <w:rPr>
          <w:rFonts w:ascii="Arial" w:eastAsia="Arial" w:hAnsi="Arial" w:cs="Arial"/>
          <w:bCs/>
          <w:sz w:val="20"/>
          <w:szCs w:val="20"/>
          <w:lang w:eastAsia="en-US"/>
        </w:rPr>
        <w:t>Desinteresse manifestado formalmente pelo prestador, desde que previamente comunicado com antecedência mínima de 30 (trinta) dias corridos.</w:t>
      </w:r>
    </w:p>
    <w:p w14:paraId="75BF5AF6" w14:textId="77777777" w:rsidR="00706CEC" w:rsidRPr="000501C9" w:rsidRDefault="00706CEC" w:rsidP="00773D0B">
      <w:pPr>
        <w:pStyle w:val="Nivel01"/>
        <w:numPr>
          <w:ilvl w:val="0"/>
          <w:numId w:val="0"/>
        </w:numPr>
        <w:spacing w:before="0" w:after="120"/>
        <w:rPr>
          <w:rFonts w:ascii="Arial" w:hAnsi="Arial" w:cs="Arial"/>
          <w:color w:val="auto"/>
        </w:rPr>
      </w:pPr>
      <w:r w:rsidRPr="000501C9">
        <w:rPr>
          <w:rFonts w:ascii="Arial" w:hAnsi="Arial" w:cs="Arial"/>
          <w:color w:val="auto"/>
        </w:rPr>
        <w:t>15. FISCALIZAÇÃO E GESTÃO DO CONTRATO:</w:t>
      </w:r>
    </w:p>
    <w:p w14:paraId="49117CB0" w14:textId="77777777" w:rsidR="00706CEC" w:rsidRPr="000501C9" w:rsidRDefault="00706CEC" w:rsidP="00773D0B">
      <w:pPr>
        <w:spacing w:after="120"/>
        <w:rPr>
          <w:rFonts w:ascii="Arial" w:hAnsi="Arial" w:cs="Arial"/>
          <w:sz w:val="20"/>
          <w:szCs w:val="20"/>
        </w:rPr>
      </w:pPr>
      <w:r w:rsidRPr="000501C9">
        <w:rPr>
          <w:rFonts w:ascii="Arial" w:hAnsi="Arial" w:cs="Arial"/>
          <w:sz w:val="20"/>
          <w:szCs w:val="20"/>
        </w:rPr>
        <w:t xml:space="preserve">15.1. Segue nos anexos do processo o memorando designando o fiscal e suplente, após </w:t>
      </w:r>
      <w:r w:rsidRPr="00B032C0">
        <w:rPr>
          <w:rFonts w:ascii="Arial" w:hAnsi="Arial" w:cs="Arial"/>
          <w:sz w:val="20"/>
          <w:szCs w:val="20"/>
        </w:rPr>
        <w:t>conclusão do processo será publicada a portaria:</w:t>
      </w:r>
    </w:p>
    <w:p w14:paraId="3EE94660" w14:textId="51E45F08" w:rsidR="00706CEC" w:rsidRPr="00B032C0" w:rsidRDefault="00706CEC" w:rsidP="00773D0B">
      <w:pPr>
        <w:pBdr>
          <w:top w:val="nil"/>
          <w:left w:val="nil"/>
          <w:bottom w:val="nil"/>
          <w:right w:val="nil"/>
          <w:between w:val="nil"/>
        </w:pBdr>
        <w:spacing w:after="120"/>
        <w:jc w:val="both"/>
        <w:rPr>
          <w:rFonts w:ascii="Arial" w:hAnsi="Arial" w:cs="Arial"/>
          <w:sz w:val="20"/>
          <w:szCs w:val="20"/>
        </w:rPr>
      </w:pPr>
      <w:bookmarkStart w:id="12" w:name="_Hlk196899930"/>
      <w:r w:rsidRPr="00B032C0">
        <w:rPr>
          <w:rFonts w:ascii="Arial" w:hAnsi="Arial" w:cs="Arial"/>
          <w:sz w:val="20"/>
          <w:szCs w:val="20"/>
        </w:rPr>
        <w:t xml:space="preserve">15.1.1 </w:t>
      </w:r>
      <w:r w:rsidRPr="00B032C0">
        <w:rPr>
          <w:rFonts w:ascii="Arial" w:eastAsia="Arial" w:hAnsi="Arial" w:cs="Arial"/>
          <w:sz w:val="20"/>
          <w:szCs w:val="20"/>
        </w:rPr>
        <w:t xml:space="preserve">Fica designado como Fiscal </w:t>
      </w:r>
      <w:r w:rsidRPr="00B032C0">
        <w:rPr>
          <w:rFonts w:ascii="Arial" w:hAnsi="Arial" w:cs="Arial"/>
          <w:sz w:val="20"/>
          <w:szCs w:val="20"/>
        </w:rPr>
        <w:t xml:space="preserve">o </w:t>
      </w:r>
      <w:r w:rsidR="00B032C0" w:rsidRPr="00B032C0">
        <w:rPr>
          <w:rFonts w:ascii="Arial" w:hAnsi="Arial" w:cs="Arial"/>
          <w:sz w:val="20"/>
          <w:szCs w:val="20"/>
        </w:rPr>
        <w:t xml:space="preserve">servidor </w:t>
      </w:r>
      <w:r w:rsidRPr="00B032C0">
        <w:rPr>
          <w:rFonts w:ascii="Arial" w:eastAsia="Arial" w:hAnsi="Arial" w:cs="Arial"/>
          <w:bCs/>
          <w:sz w:val="20"/>
          <w:szCs w:val="20"/>
        </w:rPr>
        <w:t>José Edson Rodrigues Guedes Gondim</w:t>
      </w:r>
      <w:r w:rsidRPr="00B032C0">
        <w:rPr>
          <w:rFonts w:ascii="Arial" w:eastAsia="Arial" w:hAnsi="Arial" w:cs="Arial"/>
          <w:sz w:val="20"/>
          <w:szCs w:val="20"/>
        </w:rPr>
        <w:t xml:space="preserve">, </w:t>
      </w:r>
      <w:r w:rsidRPr="00B032C0">
        <w:rPr>
          <w:rFonts w:ascii="Arial" w:eastAsia="Arial" w:hAnsi="Arial" w:cs="Arial"/>
          <w:bCs/>
          <w:sz w:val="20"/>
          <w:szCs w:val="20"/>
        </w:rPr>
        <w:t>Coordenador da Regulação</w:t>
      </w:r>
      <w:r w:rsidRPr="00B032C0">
        <w:rPr>
          <w:rFonts w:ascii="Arial" w:eastAsia="Arial" w:hAnsi="Arial" w:cs="Arial"/>
          <w:sz w:val="20"/>
          <w:szCs w:val="20"/>
        </w:rPr>
        <w:t xml:space="preserve">, </w:t>
      </w:r>
      <w:r w:rsidRPr="00B032C0">
        <w:rPr>
          <w:rFonts w:ascii="Arial" w:eastAsia="Arial" w:hAnsi="Arial" w:cs="Arial"/>
          <w:bCs/>
          <w:sz w:val="20"/>
          <w:szCs w:val="20"/>
        </w:rPr>
        <w:t>RG 7685947 SDS-PE, CPF 076.958.194-33, Matrícula 927131921</w:t>
      </w:r>
      <w:r w:rsidRPr="00B032C0">
        <w:rPr>
          <w:rFonts w:ascii="Arial" w:hAnsi="Arial" w:cs="Arial"/>
          <w:sz w:val="20"/>
          <w:szCs w:val="20"/>
        </w:rPr>
        <w:t>, para exercer a função inerente à fiscalização, incluindo o acompanhamento do fornecimento, verificação da conformidade dos materiais entregues, controle de prazos, comunicação com a contratada e elaboração de relatórios técnicos, conforme previsto na Lei nº 14.133/2021, suas regulamentações e demais normativas aplicáveis.</w:t>
      </w:r>
    </w:p>
    <w:p w14:paraId="163DB3EF" w14:textId="7BB5D852" w:rsidR="00706CEC" w:rsidRPr="00B032C0" w:rsidRDefault="00706CEC" w:rsidP="00CB62B5">
      <w:pPr>
        <w:pBdr>
          <w:top w:val="nil"/>
          <w:left w:val="nil"/>
          <w:bottom w:val="nil"/>
          <w:right w:val="nil"/>
          <w:between w:val="nil"/>
        </w:pBdr>
        <w:spacing w:after="120"/>
        <w:jc w:val="both"/>
        <w:rPr>
          <w:rFonts w:ascii="Arial" w:hAnsi="Arial" w:cs="Arial"/>
          <w:sz w:val="20"/>
          <w:szCs w:val="20"/>
        </w:rPr>
      </w:pPr>
      <w:r w:rsidRPr="00B032C0">
        <w:rPr>
          <w:rFonts w:ascii="Arial" w:eastAsia="Arial" w:hAnsi="Arial" w:cs="Arial"/>
          <w:sz w:val="20"/>
          <w:szCs w:val="20"/>
        </w:rPr>
        <w:t xml:space="preserve">15.1.2. Fica designado como Suplente </w:t>
      </w:r>
      <w:r w:rsidR="00B032C0" w:rsidRPr="00B032C0">
        <w:rPr>
          <w:rFonts w:ascii="Arial" w:eastAsia="Arial" w:hAnsi="Arial" w:cs="Arial"/>
          <w:sz w:val="20"/>
          <w:szCs w:val="20"/>
        </w:rPr>
        <w:t>o servidor Caio Fillipe Batista de Souza, RG nº 5.089.623 SDS/PE, CPF nº 024.750.614-13, Matrícula nº 927302625</w:t>
      </w:r>
      <w:r w:rsidRPr="00B032C0">
        <w:rPr>
          <w:rFonts w:ascii="Arial" w:eastAsia="Arial" w:hAnsi="Arial" w:cs="Arial"/>
          <w:sz w:val="20"/>
          <w:szCs w:val="20"/>
        </w:rPr>
        <w:t xml:space="preserve">, </w:t>
      </w:r>
      <w:r w:rsidRPr="00B032C0">
        <w:rPr>
          <w:rFonts w:ascii="Arial" w:hAnsi="Arial" w:cs="Arial"/>
          <w:sz w:val="20"/>
          <w:szCs w:val="20"/>
        </w:rPr>
        <w:t>para exercer a função inerente à suplência da fiscalização, incluindo o acompanhamento do fornecimento, verificação da conformidade dos materiais entregues, controle de prazos, comunicação com a contratada e elaboração de relatórios técnicos, conforme previsto na Lei nº 14.133/2021, suas regulamentações e demais normativas aplicáveis.</w:t>
      </w:r>
    </w:p>
    <w:bookmarkEnd w:id="12"/>
    <w:p w14:paraId="582C903E" w14:textId="77777777" w:rsidR="00706CEC" w:rsidRPr="000501C9" w:rsidRDefault="00706CEC" w:rsidP="00773D0B">
      <w:pPr>
        <w:pStyle w:val="Nivel2"/>
        <w:numPr>
          <w:ilvl w:val="0"/>
          <w:numId w:val="0"/>
        </w:numPr>
        <w:suppressAutoHyphens w:val="0"/>
        <w:rPr>
          <w:rFonts w:ascii="Arial" w:hAnsi="Arial" w:cs="Arial"/>
        </w:rPr>
      </w:pPr>
      <w:r w:rsidRPr="00B032C0">
        <w:rPr>
          <w:rFonts w:ascii="Arial" w:hAnsi="Arial" w:cs="Arial"/>
        </w:rPr>
        <w:t>15.1.3. Fica designado como Gestor o Sr. André Mandarine</w:t>
      </w:r>
      <w:r w:rsidRPr="00272C3A">
        <w:rPr>
          <w:rFonts w:ascii="Arial" w:hAnsi="Arial" w:cs="Arial"/>
        </w:rPr>
        <w:t>, Secretário de Saúde,</w:t>
      </w:r>
      <w:r w:rsidRPr="000501C9">
        <w:rPr>
          <w:rFonts w:ascii="Arial" w:hAnsi="Arial" w:cs="Arial"/>
        </w:rPr>
        <w:t xml:space="preserve"> RG nº 6.908.006 SDS-PE, CPF nº050.487.064-55, Portaria nº978/2025, a quem compete a supervisão geral da execução, com responsabilidade pela coordenação das ações de gestão, controle de prazos, análise de conformidade das entregas, comunicação institucional com a contratada e adoção das providências administrativas necessárias à fiel execução contratual, conforme previsto na Lei nº 14.133/2021.</w:t>
      </w:r>
    </w:p>
    <w:p w14:paraId="5140121D" w14:textId="77777777" w:rsidR="00706CEC" w:rsidRPr="00B37604" w:rsidRDefault="00706CEC" w:rsidP="00035F74">
      <w:pPr>
        <w:pStyle w:val="Nivel01"/>
        <w:numPr>
          <w:ilvl w:val="0"/>
          <w:numId w:val="0"/>
        </w:numPr>
        <w:spacing w:before="0" w:after="120"/>
        <w:rPr>
          <w:rFonts w:ascii="Arial" w:hAnsi="Arial" w:cs="Arial"/>
          <w:color w:val="auto"/>
        </w:rPr>
      </w:pPr>
      <w:r w:rsidRPr="00B37604">
        <w:rPr>
          <w:rFonts w:ascii="Arial" w:hAnsi="Arial" w:cs="Arial"/>
          <w:color w:val="auto"/>
        </w:rPr>
        <w:t xml:space="preserve">16. DAS SANÇÕES </w:t>
      </w:r>
    </w:p>
    <w:p w14:paraId="2203C97D" w14:textId="77777777" w:rsidR="00706CEC" w:rsidRPr="00B37604" w:rsidRDefault="00706CEC" w:rsidP="002B00BE">
      <w:pPr>
        <w:autoSpaceDE w:val="0"/>
        <w:autoSpaceDN w:val="0"/>
        <w:adjustRightInd w:val="0"/>
        <w:spacing w:after="120"/>
        <w:rPr>
          <w:rFonts w:ascii="Arial" w:hAnsi="Arial" w:cs="Arial"/>
          <w:color w:val="000000"/>
          <w:sz w:val="20"/>
          <w:szCs w:val="20"/>
        </w:rPr>
      </w:pPr>
      <w:r w:rsidRPr="00B37604">
        <w:rPr>
          <w:rFonts w:ascii="Arial" w:hAnsi="Arial" w:cs="Arial"/>
          <w:color w:val="000000"/>
          <w:sz w:val="20"/>
          <w:szCs w:val="20"/>
        </w:rPr>
        <w:t xml:space="preserve">Com fundamento nos artigos 155 e 156 da Lei n. 14.133/2021, a CONTRATADA: </w:t>
      </w:r>
    </w:p>
    <w:p w14:paraId="065589EB"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 xml:space="preserve">16.1. Será sancionada com </w:t>
      </w:r>
      <w:r w:rsidRPr="00B37604">
        <w:rPr>
          <w:rFonts w:ascii="Arial" w:hAnsi="Arial" w:cs="Arial"/>
          <w:b/>
          <w:sz w:val="20"/>
          <w:szCs w:val="20"/>
        </w:rPr>
        <w:t>advertência</w:t>
      </w:r>
      <w:r w:rsidRPr="00B37604">
        <w:rPr>
          <w:rFonts w:ascii="Arial" w:hAnsi="Arial" w:cs="Arial"/>
          <w:sz w:val="20"/>
          <w:szCs w:val="20"/>
        </w:rPr>
        <w:t>, caso dê causa à inexecução parcial do contrato, quando não se justificar a imposição de penalidade mais grave.</w:t>
      </w:r>
    </w:p>
    <w:p w14:paraId="1A98B71E"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lastRenderedPageBreak/>
        <w:t>16.2. Ficará</w:t>
      </w:r>
      <w:r w:rsidRPr="00B37604">
        <w:rPr>
          <w:rFonts w:ascii="Arial" w:hAnsi="Arial" w:cs="Arial"/>
          <w:spacing w:val="-8"/>
          <w:sz w:val="20"/>
          <w:szCs w:val="20"/>
        </w:rPr>
        <w:t xml:space="preserve"> </w:t>
      </w:r>
      <w:r w:rsidRPr="00B37604">
        <w:rPr>
          <w:rFonts w:ascii="Arial" w:hAnsi="Arial" w:cs="Arial"/>
          <w:b/>
          <w:sz w:val="20"/>
          <w:szCs w:val="20"/>
        </w:rPr>
        <w:t>impedida</w:t>
      </w:r>
      <w:r w:rsidRPr="00B37604">
        <w:rPr>
          <w:rFonts w:ascii="Arial" w:hAnsi="Arial" w:cs="Arial"/>
          <w:b/>
          <w:spacing w:val="-9"/>
          <w:sz w:val="20"/>
          <w:szCs w:val="20"/>
        </w:rPr>
        <w:t xml:space="preserve"> </w:t>
      </w:r>
      <w:r w:rsidRPr="00B37604">
        <w:rPr>
          <w:rFonts w:ascii="Arial" w:hAnsi="Arial" w:cs="Arial"/>
          <w:b/>
          <w:sz w:val="20"/>
          <w:szCs w:val="20"/>
        </w:rPr>
        <w:t>de</w:t>
      </w:r>
      <w:r w:rsidRPr="00B37604">
        <w:rPr>
          <w:rFonts w:ascii="Arial" w:hAnsi="Arial" w:cs="Arial"/>
          <w:b/>
          <w:spacing w:val="-9"/>
          <w:sz w:val="20"/>
          <w:szCs w:val="20"/>
        </w:rPr>
        <w:t xml:space="preserve"> </w:t>
      </w:r>
      <w:r w:rsidRPr="00B37604">
        <w:rPr>
          <w:rFonts w:ascii="Arial" w:hAnsi="Arial" w:cs="Arial"/>
          <w:b/>
          <w:sz w:val="20"/>
          <w:szCs w:val="20"/>
        </w:rPr>
        <w:t>licitar</w:t>
      </w:r>
      <w:r w:rsidRPr="00B37604">
        <w:rPr>
          <w:rFonts w:ascii="Arial" w:hAnsi="Arial" w:cs="Arial"/>
          <w:b/>
          <w:spacing w:val="-8"/>
          <w:sz w:val="20"/>
          <w:szCs w:val="20"/>
        </w:rPr>
        <w:t xml:space="preserve"> </w:t>
      </w:r>
      <w:r w:rsidRPr="00B37604">
        <w:rPr>
          <w:rFonts w:ascii="Arial" w:hAnsi="Arial" w:cs="Arial"/>
          <w:b/>
          <w:sz w:val="20"/>
          <w:szCs w:val="20"/>
        </w:rPr>
        <w:t>e</w:t>
      </w:r>
      <w:r w:rsidRPr="00B37604">
        <w:rPr>
          <w:rFonts w:ascii="Arial" w:hAnsi="Arial" w:cs="Arial"/>
          <w:b/>
          <w:spacing w:val="-9"/>
          <w:sz w:val="20"/>
          <w:szCs w:val="20"/>
        </w:rPr>
        <w:t xml:space="preserve"> </w:t>
      </w:r>
      <w:r w:rsidRPr="00B37604">
        <w:rPr>
          <w:rFonts w:ascii="Arial" w:hAnsi="Arial" w:cs="Arial"/>
          <w:b/>
          <w:sz w:val="20"/>
          <w:szCs w:val="20"/>
        </w:rPr>
        <w:t>contratar</w:t>
      </w:r>
      <w:r w:rsidRPr="00B37604">
        <w:rPr>
          <w:rFonts w:ascii="Arial" w:hAnsi="Arial" w:cs="Arial"/>
          <w:b/>
          <w:spacing w:val="-7"/>
          <w:sz w:val="20"/>
          <w:szCs w:val="20"/>
        </w:rPr>
        <w:t xml:space="preserve"> </w:t>
      </w:r>
      <w:r w:rsidRPr="00B37604">
        <w:rPr>
          <w:rFonts w:ascii="Arial" w:hAnsi="Arial" w:cs="Arial"/>
          <w:sz w:val="20"/>
          <w:szCs w:val="20"/>
        </w:rPr>
        <w:t>no</w:t>
      </w:r>
      <w:r w:rsidRPr="00B37604">
        <w:rPr>
          <w:rFonts w:ascii="Arial" w:hAnsi="Arial" w:cs="Arial"/>
          <w:spacing w:val="-8"/>
          <w:sz w:val="20"/>
          <w:szCs w:val="20"/>
        </w:rPr>
        <w:t xml:space="preserve"> </w:t>
      </w:r>
      <w:r w:rsidRPr="00B37604">
        <w:rPr>
          <w:rFonts w:ascii="Arial" w:hAnsi="Arial" w:cs="Arial"/>
          <w:sz w:val="20"/>
          <w:szCs w:val="20"/>
        </w:rPr>
        <w:t>âmbito</w:t>
      </w:r>
      <w:r w:rsidRPr="00B37604">
        <w:rPr>
          <w:rFonts w:ascii="Arial" w:hAnsi="Arial" w:cs="Arial"/>
          <w:spacing w:val="-8"/>
          <w:sz w:val="20"/>
          <w:szCs w:val="20"/>
        </w:rPr>
        <w:t xml:space="preserve"> </w:t>
      </w:r>
      <w:r w:rsidRPr="00B37604">
        <w:rPr>
          <w:rFonts w:ascii="Arial" w:hAnsi="Arial" w:cs="Arial"/>
          <w:sz w:val="20"/>
          <w:szCs w:val="20"/>
        </w:rPr>
        <w:t>da</w:t>
      </w:r>
      <w:r w:rsidRPr="00B37604">
        <w:rPr>
          <w:rFonts w:ascii="Arial" w:hAnsi="Arial" w:cs="Arial"/>
          <w:spacing w:val="-8"/>
          <w:sz w:val="20"/>
          <w:szCs w:val="20"/>
        </w:rPr>
        <w:t xml:space="preserve"> </w:t>
      </w:r>
      <w:r w:rsidRPr="00B37604">
        <w:rPr>
          <w:rFonts w:ascii="Arial" w:hAnsi="Arial" w:cs="Arial"/>
          <w:sz w:val="20"/>
          <w:szCs w:val="20"/>
        </w:rPr>
        <w:t>Administração</w:t>
      </w:r>
      <w:r w:rsidRPr="00B37604">
        <w:rPr>
          <w:rFonts w:ascii="Arial" w:hAnsi="Arial" w:cs="Arial"/>
          <w:spacing w:val="-8"/>
          <w:sz w:val="20"/>
          <w:szCs w:val="20"/>
        </w:rPr>
        <w:t xml:space="preserve"> </w:t>
      </w:r>
      <w:r w:rsidRPr="00B37604">
        <w:rPr>
          <w:rFonts w:ascii="Arial" w:hAnsi="Arial" w:cs="Arial"/>
          <w:sz w:val="20"/>
          <w:szCs w:val="20"/>
        </w:rPr>
        <w:t>Pública</w:t>
      </w:r>
      <w:r w:rsidRPr="00B37604">
        <w:rPr>
          <w:rFonts w:ascii="Arial" w:hAnsi="Arial" w:cs="Arial"/>
          <w:spacing w:val="-10"/>
          <w:sz w:val="20"/>
          <w:szCs w:val="20"/>
        </w:rPr>
        <w:t xml:space="preserve"> </w:t>
      </w:r>
      <w:r w:rsidRPr="00B37604">
        <w:rPr>
          <w:rFonts w:ascii="Arial" w:hAnsi="Arial" w:cs="Arial"/>
          <w:sz w:val="20"/>
          <w:szCs w:val="20"/>
        </w:rPr>
        <w:t>direta e</w:t>
      </w:r>
      <w:r w:rsidRPr="00B37604">
        <w:rPr>
          <w:rFonts w:ascii="Arial" w:hAnsi="Arial" w:cs="Arial"/>
          <w:spacing w:val="-1"/>
          <w:sz w:val="20"/>
          <w:szCs w:val="20"/>
        </w:rPr>
        <w:t xml:space="preserve"> </w:t>
      </w:r>
      <w:r w:rsidRPr="00B37604">
        <w:rPr>
          <w:rFonts w:ascii="Arial" w:hAnsi="Arial" w:cs="Arial"/>
          <w:sz w:val="20"/>
          <w:szCs w:val="20"/>
        </w:rPr>
        <w:t>indireta</w:t>
      </w:r>
      <w:r w:rsidRPr="00B37604">
        <w:rPr>
          <w:rFonts w:ascii="Arial" w:hAnsi="Arial" w:cs="Arial"/>
          <w:spacing w:val="-4"/>
          <w:sz w:val="20"/>
          <w:szCs w:val="20"/>
        </w:rPr>
        <w:t xml:space="preserve"> </w:t>
      </w:r>
      <w:r w:rsidRPr="00B37604">
        <w:rPr>
          <w:rFonts w:ascii="Arial" w:hAnsi="Arial" w:cs="Arial"/>
          <w:sz w:val="20"/>
          <w:szCs w:val="20"/>
        </w:rPr>
        <w:t>da</w:t>
      </w:r>
      <w:r w:rsidRPr="00B37604">
        <w:rPr>
          <w:rFonts w:ascii="Arial" w:hAnsi="Arial" w:cs="Arial"/>
          <w:spacing w:val="-4"/>
          <w:sz w:val="20"/>
          <w:szCs w:val="20"/>
        </w:rPr>
        <w:t xml:space="preserve"> </w:t>
      </w:r>
      <w:r w:rsidRPr="00B37604">
        <w:rPr>
          <w:rFonts w:ascii="Arial" w:hAnsi="Arial" w:cs="Arial"/>
          <w:sz w:val="20"/>
          <w:szCs w:val="20"/>
        </w:rPr>
        <w:t>União,</w:t>
      </w:r>
      <w:r w:rsidRPr="00B37604">
        <w:rPr>
          <w:rFonts w:ascii="Arial" w:hAnsi="Arial" w:cs="Arial"/>
          <w:spacing w:val="-4"/>
          <w:sz w:val="20"/>
          <w:szCs w:val="20"/>
        </w:rPr>
        <w:t xml:space="preserve"> </w:t>
      </w:r>
      <w:r w:rsidRPr="00B37604">
        <w:rPr>
          <w:rFonts w:ascii="Arial" w:hAnsi="Arial" w:cs="Arial"/>
          <w:sz w:val="20"/>
          <w:szCs w:val="20"/>
        </w:rPr>
        <w:t>pelos</w:t>
      </w:r>
      <w:r w:rsidRPr="00B37604">
        <w:rPr>
          <w:rFonts w:ascii="Arial" w:hAnsi="Arial" w:cs="Arial"/>
          <w:spacing w:val="-2"/>
          <w:sz w:val="20"/>
          <w:szCs w:val="20"/>
        </w:rPr>
        <w:t xml:space="preserve"> </w:t>
      </w:r>
      <w:r w:rsidRPr="00B37604">
        <w:rPr>
          <w:rFonts w:ascii="Arial" w:hAnsi="Arial" w:cs="Arial"/>
          <w:sz w:val="20"/>
          <w:szCs w:val="20"/>
        </w:rPr>
        <w:t>prazos</w:t>
      </w:r>
      <w:r w:rsidRPr="00B37604">
        <w:rPr>
          <w:rFonts w:ascii="Arial" w:hAnsi="Arial" w:cs="Arial"/>
          <w:spacing w:val="-4"/>
          <w:sz w:val="20"/>
          <w:szCs w:val="20"/>
        </w:rPr>
        <w:t xml:space="preserve"> </w:t>
      </w:r>
      <w:r w:rsidRPr="00B37604">
        <w:rPr>
          <w:rFonts w:ascii="Arial" w:hAnsi="Arial" w:cs="Arial"/>
          <w:sz w:val="20"/>
          <w:szCs w:val="20"/>
        </w:rPr>
        <w:t>abaixo</w:t>
      </w:r>
      <w:r w:rsidRPr="00B37604">
        <w:rPr>
          <w:rFonts w:ascii="Arial" w:hAnsi="Arial" w:cs="Arial"/>
          <w:spacing w:val="-3"/>
          <w:sz w:val="20"/>
          <w:szCs w:val="20"/>
        </w:rPr>
        <w:t xml:space="preserve"> </w:t>
      </w:r>
      <w:r w:rsidRPr="00B37604">
        <w:rPr>
          <w:rFonts w:ascii="Arial" w:hAnsi="Arial" w:cs="Arial"/>
          <w:sz w:val="20"/>
          <w:szCs w:val="20"/>
        </w:rPr>
        <w:t>indicados,</w:t>
      </w:r>
      <w:r w:rsidRPr="00B37604">
        <w:rPr>
          <w:rFonts w:ascii="Arial" w:hAnsi="Arial" w:cs="Arial"/>
          <w:spacing w:val="-1"/>
          <w:sz w:val="20"/>
          <w:szCs w:val="20"/>
        </w:rPr>
        <w:t xml:space="preserve"> </w:t>
      </w:r>
      <w:r w:rsidRPr="00B37604">
        <w:rPr>
          <w:rFonts w:ascii="Arial" w:hAnsi="Arial" w:cs="Arial"/>
          <w:sz w:val="20"/>
          <w:szCs w:val="20"/>
        </w:rPr>
        <w:t>sem</w:t>
      </w:r>
      <w:r w:rsidRPr="00B37604">
        <w:rPr>
          <w:rFonts w:ascii="Arial" w:hAnsi="Arial" w:cs="Arial"/>
          <w:spacing w:val="-4"/>
          <w:sz w:val="20"/>
          <w:szCs w:val="20"/>
        </w:rPr>
        <w:t xml:space="preserve"> </w:t>
      </w:r>
      <w:r w:rsidRPr="00B37604">
        <w:rPr>
          <w:rFonts w:ascii="Arial" w:hAnsi="Arial" w:cs="Arial"/>
          <w:sz w:val="20"/>
          <w:szCs w:val="20"/>
        </w:rPr>
        <w:t>prejuízo</w:t>
      </w:r>
      <w:r w:rsidRPr="00B37604">
        <w:rPr>
          <w:rFonts w:ascii="Arial" w:hAnsi="Arial" w:cs="Arial"/>
          <w:spacing w:val="-3"/>
          <w:sz w:val="20"/>
          <w:szCs w:val="20"/>
        </w:rPr>
        <w:t xml:space="preserve"> </w:t>
      </w:r>
      <w:r w:rsidRPr="00B37604">
        <w:rPr>
          <w:rFonts w:ascii="Arial" w:hAnsi="Arial" w:cs="Arial"/>
          <w:sz w:val="20"/>
          <w:szCs w:val="20"/>
        </w:rPr>
        <w:t>da</w:t>
      </w:r>
      <w:r w:rsidRPr="00B37604">
        <w:rPr>
          <w:rFonts w:ascii="Arial" w:hAnsi="Arial" w:cs="Arial"/>
          <w:spacing w:val="-4"/>
          <w:sz w:val="20"/>
          <w:szCs w:val="20"/>
        </w:rPr>
        <w:t xml:space="preserve"> </w:t>
      </w:r>
      <w:r w:rsidRPr="00B37604">
        <w:rPr>
          <w:rFonts w:ascii="Arial" w:hAnsi="Arial" w:cs="Arial"/>
          <w:sz w:val="20"/>
          <w:szCs w:val="20"/>
        </w:rPr>
        <w:t>rescisão</w:t>
      </w:r>
      <w:r w:rsidRPr="00B37604">
        <w:rPr>
          <w:rFonts w:ascii="Arial" w:hAnsi="Arial" w:cs="Arial"/>
          <w:spacing w:val="-3"/>
          <w:sz w:val="20"/>
          <w:szCs w:val="20"/>
        </w:rPr>
        <w:t xml:space="preserve"> </w:t>
      </w:r>
      <w:r w:rsidRPr="00B37604">
        <w:rPr>
          <w:rFonts w:ascii="Arial" w:hAnsi="Arial" w:cs="Arial"/>
          <w:sz w:val="20"/>
          <w:szCs w:val="20"/>
        </w:rPr>
        <w:t>unilateral</w:t>
      </w:r>
      <w:r w:rsidRPr="00B37604">
        <w:rPr>
          <w:rFonts w:ascii="Arial" w:hAnsi="Arial" w:cs="Arial"/>
          <w:spacing w:val="-6"/>
          <w:sz w:val="20"/>
          <w:szCs w:val="20"/>
        </w:rPr>
        <w:t xml:space="preserve"> </w:t>
      </w:r>
      <w:r w:rsidRPr="00B37604">
        <w:rPr>
          <w:rFonts w:ascii="Arial" w:hAnsi="Arial" w:cs="Arial"/>
          <w:sz w:val="20"/>
          <w:szCs w:val="20"/>
        </w:rPr>
        <w:t>do contrato, quando praticar as seguintes infrações e não se justificar a imposição de penalidade mais grave:</w:t>
      </w:r>
    </w:p>
    <w:p w14:paraId="6FB5BCF5"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16.2.1. Der causa à inexecução parcial do contrato que cause grave dano à Administração,</w:t>
      </w:r>
      <w:r w:rsidRPr="00B37604">
        <w:rPr>
          <w:rFonts w:ascii="Arial" w:hAnsi="Arial" w:cs="Arial"/>
          <w:spacing w:val="-2"/>
          <w:sz w:val="20"/>
          <w:szCs w:val="20"/>
        </w:rPr>
        <w:t xml:space="preserve"> </w:t>
      </w:r>
      <w:r w:rsidRPr="00B37604">
        <w:rPr>
          <w:rFonts w:ascii="Arial" w:hAnsi="Arial" w:cs="Arial"/>
          <w:sz w:val="20"/>
          <w:szCs w:val="20"/>
        </w:rPr>
        <w:t>ao</w:t>
      </w:r>
      <w:r w:rsidRPr="00B37604">
        <w:rPr>
          <w:rFonts w:ascii="Arial" w:hAnsi="Arial" w:cs="Arial"/>
          <w:spacing w:val="-2"/>
          <w:sz w:val="20"/>
          <w:szCs w:val="20"/>
        </w:rPr>
        <w:t xml:space="preserve"> </w:t>
      </w:r>
      <w:r w:rsidRPr="00B37604">
        <w:rPr>
          <w:rFonts w:ascii="Arial" w:hAnsi="Arial" w:cs="Arial"/>
          <w:sz w:val="20"/>
          <w:szCs w:val="20"/>
        </w:rPr>
        <w:t>funcionamento</w:t>
      </w:r>
      <w:r w:rsidRPr="00B37604">
        <w:rPr>
          <w:rFonts w:ascii="Arial" w:hAnsi="Arial" w:cs="Arial"/>
          <w:spacing w:val="-4"/>
          <w:sz w:val="20"/>
          <w:szCs w:val="20"/>
        </w:rPr>
        <w:t xml:space="preserve"> </w:t>
      </w:r>
      <w:r w:rsidRPr="00B37604">
        <w:rPr>
          <w:rFonts w:ascii="Arial" w:hAnsi="Arial" w:cs="Arial"/>
          <w:sz w:val="20"/>
          <w:szCs w:val="20"/>
        </w:rPr>
        <w:t>dos</w:t>
      </w:r>
      <w:r w:rsidRPr="00B37604">
        <w:rPr>
          <w:rFonts w:ascii="Arial" w:hAnsi="Arial" w:cs="Arial"/>
          <w:spacing w:val="-3"/>
          <w:sz w:val="20"/>
          <w:szCs w:val="20"/>
        </w:rPr>
        <w:t xml:space="preserve"> </w:t>
      </w:r>
      <w:r w:rsidRPr="00B37604">
        <w:rPr>
          <w:rFonts w:ascii="Arial" w:hAnsi="Arial" w:cs="Arial"/>
          <w:sz w:val="20"/>
          <w:szCs w:val="20"/>
        </w:rPr>
        <w:t>serviços</w:t>
      </w:r>
      <w:r w:rsidRPr="00B37604">
        <w:rPr>
          <w:rFonts w:ascii="Arial" w:hAnsi="Arial" w:cs="Arial"/>
          <w:spacing w:val="-5"/>
          <w:sz w:val="20"/>
          <w:szCs w:val="20"/>
        </w:rPr>
        <w:t xml:space="preserve"> </w:t>
      </w:r>
      <w:r w:rsidRPr="00B37604">
        <w:rPr>
          <w:rFonts w:ascii="Arial" w:hAnsi="Arial" w:cs="Arial"/>
          <w:sz w:val="20"/>
          <w:szCs w:val="20"/>
        </w:rPr>
        <w:t>públicos</w:t>
      </w:r>
      <w:r w:rsidRPr="00B37604">
        <w:rPr>
          <w:rFonts w:ascii="Arial" w:hAnsi="Arial" w:cs="Arial"/>
          <w:spacing w:val="-3"/>
          <w:sz w:val="20"/>
          <w:szCs w:val="20"/>
        </w:rPr>
        <w:t xml:space="preserve"> </w:t>
      </w:r>
      <w:r w:rsidRPr="00B37604">
        <w:rPr>
          <w:rFonts w:ascii="Arial" w:hAnsi="Arial" w:cs="Arial"/>
          <w:sz w:val="20"/>
          <w:szCs w:val="20"/>
        </w:rPr>
        <w:t>ou</w:t>
      </w:r>
      <w:r w:rsidRPr="00B37604">
        <w:rPr>
          <w:rFonts w:ascii="Arial" w:hAnsi="Arial" w:cs="Arial"/>
          <w:spacing w:val="-4"/>
          <w:sz w:val="20"/>
          <w:szCs w:val="20"/>
        </w:rPr>
        <w:t xml:space="preserve"> </w:t>
      </w:r>
      <w:r w:rsidRPr="00B37604">
        <w:rPr>
          <w:rFonts w:ascii="Arial" w:hAnsi="Arial" w:cs="Arial"/>
          <w:sz w:val="20"/>
          <w:szCs w:val="20"/>
        </w:rPr>
        <w:t>ao</w:t>
      </w:r>
      <w:r w:rsidRPr="00B37604">
        <w:rPr>
          <w:rFonts w:ascii="Arial" w:hAnsi="Arial" w:cs="Arial"/>
          <w:spacing w:val="-2"/>
          <w:sz w:val="20"/>
          <w:szCs w:val="20"/>
        </w:rPr>
        <w:t xml:space="preserve"> </w:t>
      </w:r>
      <w:r w:rsidRPr="00B37604">
        <w:rPr>
          <w:rFonts w:ascii="Arial" w:hAnsi="Arial" w:cs="Arial"/>
          <w:sz w:val="20"/>
          <w:szCs w:val="20"/>
        </w:rPr>
        <w:t>interesse</w:t>
      </w:r>
      <w:r w:rsidRPr="00B37604">
        <w:rPr>
          <w:rFonts w:ascii="Arial" w:hAnsi="Arial" w:cs="Arial"/>
          <w:spacing w:val="-2"/>
          <w:sz w:val="20"/>
          <w:szCs w:val="20"/>
        </w:rPr>
        <w:t xml:space="preserve"> </w:t>
      </w:r>
      <w:r w:rsidRPr="00B37604">
        <w:rPr>
          <w:rFonts w:ascii="Arial" w:hAnsi="Arial" w:cs="Arial"/>
          <w:sz w:val="20"/>
          <w:szCs w:val="20"/>
        </w:rPr>
        <w:t>coletivo – de 3 (três) meses a 2 (dois) anos;</w:t>
      </w:r>
    </w:p>
    <w:p w14:paraId="2A1EF2A6"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16.2.2. Der</w:t>
      </w:r>
      <w:r w:rsidRPr="00B37604">
        <w:rPr>
          <w:rFonts w:ascii="Arial" w:hAnsi="Arial" w:cs="Arial"/>
          <w:spacing w:val="-1"/>
          <w:sz w:val="20"/>
          <w:szCs w:val="20"/>
        </w:rPr>
        <w:t xml:space="preserve"> </w:t>
      </w:r>
      <w:r w:rsidRPr="00B37604">
        <w:rPr>
          <w:rFonts w:ascii="Arial" w:hAnsi="Arial" w:cs="Arial"/>
          <w:sz w:val="20"/>
          <w:szCs w:val="20"/>
        </w:rPr>
        <w:t>causa</w:t>
      </w:r>
      <w:r w:rsidRPr="00B37604">
        <w:rPr>
          <w:rFonts w:ascii="Arial" w:hAnsi="Arial" w:cs="Arial"/>
          <w:spacing w:val="-1"/>
          <w:sz w:val="20"/>
          <w:szCs w:val="20"/>
        </w:rPr>
        <w:t xml:space="preserve"> </w:t>
      </w:r>
      <w:r w:rsidRPr="00B37604">
        <w:rPr>
          <w:rFonts w:ascii="Arial" w:hAnsi="Arial" w:cs="Arial"/>
          <w:sz w:val="20"/>
          <w:szCs w:val="20"/>
        </w:rPr>
        <w:t>à</w:t>
      </w:r>
      <w:r w:rsidRPr="00B37604">
        <w:rPr>
          <w:rFonts w:ascii="Arial" w:hAnsi="Arial" w:cs="Arial"/>
          <w:spacing w:val="-4"/>
          <w:sz w:val="20"/>
          <w:szCs w:val="20"/>
        </w:rPr>
        <w:t xml:space="preserve"> </w:t>
      </w:r>
      <w:r w:rsidRPr="00B37604">
        <w:rPr>
          <w:rFonts w:ascii="Arial" w:hAnsi="Arial" w:cs="Arial"/>
          <w:sz w:val="20"/>
          <w:szCs w:val="20"/>
        </w:rPr>
        <w:t>inexecução</w:t>
      </w:r>
      <w:r w:rsidRPr="00B37604">
        <w:rPr>
          <w:rFonts w:ascii="Arial" w:hAnsi="Arial" w:cs="Arial"/>
          <w:spacing w:val="-3"/>
          <w:sz w:val="20"/>
          <w:szCs w:val="20"/>
        </w:rPr>
        <w:t xml:space="preserve"> </w:t>
      </w:r>
      <w:r w:rsidRPr="00B37604">
        <w:rPr>
          <w:rFonts w:ascii="Arial" w:hAnsi="Arial" w:cs="Arial"/>
          <w:sz w:val="20"/>
          <w:szCs w:val="20"/>
        </w:rPr>
        <w:t>total</w:t>
      </w:r>
      <w:r w:rsidRPr="00B37604">
        <w:rPr>
          <w:rFonts w:ascii="Arial" w:hAnsi="Arial" w:cs="Arial"/>
          <w:spacing w:val="-1"/>
          <w:sz w:val="20"/>
          <w:szCs w:val="20"/>
        </w:rPr>
        <w:t xml:space="preserve"> </w:t>
      </w:r>
      <w:r w:rsidRPr="00B37604">
        <w:rPr>
          <w:rFonts w:ascii="Arial" w:hAnsi="Arial" w:cs="Arial"/>
          <w:sz w:val="20"/>
          <w:szCs w:val="20"/>
        </w:rPr>
        <w:t>do</w:t>
      </w:r>
      <w:r w:rsidRPr="00B37604">
        <w:rPr>
          <w:rFonts w:ascii="Arial" w:hAnsi="Arial" w:cs="Arial"/>
          <w:spacing w:val="-1"/>
          <w:sz w:val="20"/>
          <w:szCs w:val="20"/>
        </w:rPr>
        <w:t xml:space="preserve"> </w:t>
      </w:r>
      <w:r w:rsidRPr="00B37604">
        <w:rPr>
          <w:rFonts w:ascii="Arial" w:hAnsi="Arial" w:cs="Arial"/>
          <w:sz w:val="20"/>
          <w:szCs w:val="20"/>
        </w:rPr>
        <w:t>contrato</w:t>
      </w:r>
      <w:r w:rsidRPr="00B37604">
        <w:rPr>
          <w:rFonts w:ascii="Arial" w:hAnsi="Arial" w:cs="Arial"/>
          <w:spacing w:val="-1"/>
          <w:sz w:val="20"/>
          <w:szCs w:val="20"/>
        </w:rPr>
        <w:t xml:space="preserve"> </w:t>
      </w:r>
      <w:r w:rsidRPr="00B37604">
        <w:rPr>
          <w:rFonts w:ascii="Arial" w:hAnsi="Arial" w:cs="Arial"/>
          <w:sz w:val="20"/>
          <w:szCs w:val="20"/>
        </w:rPr>
        <w:t>–</w:t>
      </w:r>
      <w:r w:rsidRPr="00B37604">
        <w:rPr>
          <w:rFonts w:ascii="Arial" w:hAnsi="Arial" w:cs="Arial"/>
          <w:spacing w:val="-3"/>
          <w:sz w:val="20"/>
          <w:szCs w:val="20"/>
        </w:rPr>
        <w:t xml:space="preserve"> </w:t>
      </w:r>
      <w:r w:rsidRPr="00B37604">
        <w:rPr>
          <w:rFonts w:ascii="Arial" w:hAnsi="Arial" w:cs="Arial"/>
          <w:sz w:val="20"/>
          <w:szCs w:val="20"/>
        </w:rPr>
        <w:t>de</w:t>
      </w:r>
      <w:r w:rsidRPr="00B37604">
        <w:rPr>
          <w:rFonts w:ascii="Arial" w:hAnsi="Arial" w:cs="Arial"/>
          <w:spacing w:val="-1"/>
          <w:sz w:val="20"/>
          <w:szCs w:val="20"/>
        </w:rPr>
        <w:t xml:space="preserve"> </w:t>
      </w:r>
      <w:r w:rsidRPr="00B37604">
        <w:rPr>
          <w:rFonts w:ascii="Arial" w:hAnsi="Arial" w:cs="Arial"/>
          <w:sz w:val="20"/>
          <w:szCs w:val="20"/>
        </w:rPr>
        <w:t>6</w:t>
      </w:r>
      <w:r w:rsidRPr="00B37604">
        <w:rPr>
          <w:rFonts w:ascii="Arial" w:hAnsi="Arial" w:cs="Arial"/>
          <w:spacing w:val="-1"/>
          <w:sz w:val="20"/>
          <w:szCs w:val="20"/>
        </w:rPr>
        <w:t xml:space="preserve"> </w:t>
      </w:r>
      <w:r w:rsidRPr="00B37604">
        <w:rPr>
          <w:rFonts w:ascii="Arial" w:hAnsi="Arial" w:cs="Arial"/>
          <w:sz w:val="20"/>
          <w:szCs w:val="20"/>
        </w:rPr>
        <w:t>(seis)</w:t>
      </w:r>
      <w:r w:rsidRPr="00B37604">
        <w:rPr>
          <w:rFonts w:ascii="Arial" w:hAnsi="Arial" w:cs="Arial"/>
          <w:spacing w:val="-2"/>
          <w:sz w:val="20"/>
          <w:szCs w:val="20"/>
        </w:rPr>
        <w:t xml:space="preserve"> </w:t>
      </w:r>
      <w:r w:rsidRPr="00B37604">
        <w:rPr>
          <w:rFonts w:ascii="Arial" w:hAnsi="Arial" w:cs="Arial"/>
          <w:sz w:val="20"/>
          <w:szCs w:val="20"/>
        </w:rPr>
        <w:t>meses</w:t>
      </w:r>
      <w:r w:rsidRPr="00B37604">
        <w:rPr>
          <w:rFonts w:ascii="Arial" w:hAnsi="Arial" w:cs="Arial"/>
          <w:spacing w:val="-2"/>
          <w:sz w:val="20"/>
          <w:szCs w:val="20"/>
        </w:rPr>
        <w:t xml:space="preserve"> </w:t>
      </w:r>
      <w:r w:rsidRPr="00B37604">
        <w:rPr>
          <w:rFonts w:ascii="Arial" w:hAnsi="Arial" w:cs="Arial"/>
          <w:sz w:val="20"/>
          <w:szCs w:val="20"/>
        </w:rPr>
        <w:t>a</w:t>
      </w:r>
      <w:r w:rsidRPr="00B37604">
        <w:rPr>
          <w:rFonts w:ascii="Arial" w:hAnsi="Arial" w:cs="Arial"/>
          <w:spacing w:val="-1"/>
          <w:sz w:val="20"/>
          <w:szCs w:val="20"/>
        </w:rPr>
        <w:t xml:space="preserve"> </w:t>
      </w:r>
      <w:r w:rsidRPr="00B37604">
        <w:rPr>
          <w:rFonts w:ascii="Arial" w:hAnsi="Arial" w:cs="Arial"/>
          <w:sz w:val="20"/>
          <w:szCs w:val="20"/>
        </w:rPr>
        <w:t>3</w:t>
      </w:r>
      <w:r w:rsidRPr="00B37604">
        <w:rPr>
          <w:rFonts w:ascii="Arial" w:hAnsi="Arial" w:cs="Arial"/>
          <w:spacing w:val="-1"/>
          <w:sz w:val="20"/>
          <w:szCs w:val="20"/>
        </w:rPr>
        <w:t xml:space="preserve"> </w:t>
      </w:r>
      <w:r w:rsidRPr="00B37604">
        <w:rPr>
          <w:rFonts w:ascii="Arial" w:hAnsi="Arial" w:cs="Arial"/>
          <w:sz w:val="20"/>
          <w:szCs w:val="20"/>
        </w:rPr>
        <w:t xml:space="preserve">(três) </w:t>
      </w:r>
      <w:r w:rsidRPr="00B37604">
        <w:rPr>
          <w:rFonts w:ascii="Arial" w:hAnsi="Arial" w:cs="Arial"/>
          <w:spacing w:val="-2"/>
          <w:sz w:val="20"/>
          <w:szCs w:val="20"/>
        </w:rPr>
        <w:t>anos;</w:t>
      </w:r>
    </w:p>
    <w:p w14:paraId="004F96A9"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16.2.3. Ensejar o retardamento da execução ou da entrega do objeto do contrato sem motivo justificado – de 3 (três) meses a 1 (um) ano.</w:t>
      </w:r>
    </w:p>
    <w:p w14:paraId="08538865"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 xml:space="preserve">16.3. Será </w:t>
      </w:r>
      <w:r w:rsidRPr="00B37604">
        <w:rPr>
          <w:rFonts w:ascii="Arial" w:hAnsi="Arial" w:cs="Arial"/>
          <w:bCs/>
          <w:sz w:val="20"/>
          <w:szCs w:val="20"/>
        </w:rPr>
        <w:t>declarada inidônea</w:t>
      </w:r>
      <w:r w:rsidRPr="00B37604">
        <w:rPr>
          <w:rFonts w:ascii="Arial" w:hAnsi="Arial" w:cs="Arial"/>
          <w:b/>
          <w:sz w:val="20"/>
          <w:szCs w:val="20"/>
        </w:rPr>
        <w:t xml:space="preserve"> </w:t>
      </w:r>
      <w:r w:rsidRPr="00B37604">
        <w:rPr>
          <w:rFonts w:ascii="Arial" w:hAnsi="Arial" w:cs="Arial"/>
          <w:sz w:val="20"/>
          <w:szCs w:val="20"/>
        </w:rPr>
        <w:t>para licitar e contratar no âmbito da Administração Pública direta e indireta de todos os entes federativos, pelos prazos abaixo indicados, quando praticar as seguintes infrações:</w:t>
      </w:r>
    </w:p>
    <w:p w14:paraId="07A44A9C"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16.3.1. Aquelas</w:t>
      </w:r>
      <w:r w:rsidRPr="00B37604">
        <w:rPr>
          <w:rFonts w:ascii="Arial" w:hAnsi="Arial" w:cs="Arial"/>
          <w:spacing w:val="-6"/>
          <w:sz w:val="20"/>
          <w:szCs w:val="20"/>
        </w:rPr>
        <w:t xml:space="preserve"> </w:t>
      </w:r>
      <w:r w:rsidRPr="00B37604">
        <w:rPr>
          <w:rFonts w:ascii="Arial" w:hAnsi="Arial" w:cs="Arial"/>
          <w:sz w:val="20"/>
          <w:szCs w:val="20"/>
        </w:rPr>
        <w:t>previstas</w:t>
      </w:r>
      <w:r w:rsidRPr="00B37604">
        <w:rPr>
          <w:rFonts w:ascii="Arial" w:hAnsi="Arial" w:cs="Arial"/>
          <w:spacing w:val="-3"/>
          <w:sz w:val="20"/>
          <w:szCs w:val="20"/>
        </w:rPr>
        <w:t xml:space="preserve"> </w:t>
      </w:r>
      <w:r w:rsidRPr="00B37604">
        <w:rPr>
          <w:rFonts w:ascii="Arial" w:hAnsi="Arial" w:cs="Arial"/>
          <w:sz w:val="20"/>
          <w:szCs w:val="20"/>
        </w:rPr>
        <w:t>para</w:t>
      </w:r>
      <w:r w:rsidRPr="00B37604">
        <w:rPr>
          <w:rFonts w:ascii="Arial" w:hAnsi="Arial" w:cs="Arial"/>
          <w:spacing w:val="-1"/>
          <w:sz w:val="20"/>
          <w:szCs w:val="20"/>
        </w:rPr>
        <w:t xml:space="preserve"> </w:t>
      </w:r>
      <w:r w:rsidRPr="00B37604">
        <w:rPr>
          <w:rFonts w:ascii="Arial" w:hAnsi="Arial" w:cs="Arial"/>
          <w:sz w:val="20"/>
          <w:szCs w:val="20"/>
        </w:rPr>
        <w:t>a</w:t>
      </w:r>
      <w:r w:rsidRPr="00B37604">
        <w:rPr>
          <w:rFonts w:ascii="Arial" w:hAnsi="Arial" w:cs="Arial"/>
          <w:spacing w:val="-5"/>
          <w:sz w:val="20"/>
          <w:szCs w:val="20"/>
        </w:rPr>
        <w:t xml:space="preserve"> </w:t>
      </w:r>
      <w:r w:rsidRPr="00B37604">
        <w:rPr>
          <w:rFonts w:ascii="Arial" w:hAnsi="Arial" w:cs="Arial"/>
          <w:sz w:val="20"/>
          <w:szCs w:val="20"/>
        </w:rPr>
        <w:t>sanção</w:t>
      </w:r>
      <w:r w:rsidRPr="00B37604">
        <w:rPr>
          <w:rFonts w:ascii="Arial" w:hAnsi="Arial" w:cs="Arial"/>
          <w:spacing w:val="-2"/>
          <w:sz w:val="20"/>
          <w:szCs w:val="20"/>
        </w:rPr>
        <w:t xml:space="preserve"> </w:t>
      </w:r>
      <w:r w:rsidRPr="00B37604">
        <w:rPr>
          <w:rFonts w:ascii="Arial" w:hAnsi="Arial" w:cs="Arial"/>
          <w:sz w:val="20"/>
          <w:szCs w:val="20"/>
        </w:rPr>
        <w:t>de</w:t>
      </w:r>
      <w:r w:rsidRPr="00B37604">
        <w:rPr>
          <w:rFonts w:ascii="Arial" w:hAnsi="Arial" w:cs="Arial"/>
          <w:spacing w:val="-2"/>
          <w:sz w:val="20"/>
          <w:szCs w:val="20"/>
        </w:rPr>
        <w:t xml:space="preserve"> </w:t>
      </w:r>
      <w:r w:rsidRPr="00B37604">
        <w:rPr>
          <w:rFonts w:ascii="Arial" w:hAnsi="Arial" w:cs="Arial"/>
          <w:sz w:val="20"/>
          <w:szCs w:val="20"/>
        </w:rPr>
        <w:t>impedimento</w:t>
      </w:r>
      <w:r w:rsidRPr="00B37604">
        <w:rPr>
          <w:rFonts w:ascii="Arial" w:hAnsi="Arial" w:cs="Arial"/>
          <w:spacing w:val="-2"/>
          <w:sz w:val="20"/>
          <w:szCs w:val="20"/>
        </w:rPr>
        <w:t xml:space="preserve"> </w:t>
      </w:r>
      <w:r w:rsidRPr="00B37604">
        <w:rPr>
          <w:rFonts w:ascii="Arial" w:hAnsi="Arial" w:cs="Arial"/>
          <w:sz w:val="20"/>
          <w:szCs w:val="20"/>
        </w:rPr>
        <w:t>de</w:t>
      </w:r>
      <w:r w:rsidRPr="00B37604">
        <w:rPr>
          <w:rFonts w:ascii="Arial" w:hAnsi="Arial" w:cs="Arial"/>
          <w:spacing w:val="-1"/>
          <w:sz w:val="20"/>
          <w:szCs w:val="20"/>
        </w:rPr>
        <w:t xml:space="preserve"> </w:t>
      </w:r>
      <w:r w:rsidRPr="00B37604">
        <w:rPr>
          <w:rFonts w:ascii="Arial" w:hAnsi="Arial" w:cs="Arial"/>
          <w:sz w:val="20"/>
          <w:szCs w:val="20"/>
        </w:rPr>
        <w:t>licitar</w:t>
      </w:r>
      <w:r w:rsidRPr="00B37604">
        <w:rPr>
          <w:rFonts w:ascii="Arial" w:hAnsi="Arial" w:cs="Arial"/>
          <w:spacing w:val="-3"/>
          <w:sz w:val="20"/>
          <w:szCs w:val="20"/>
        </w:rPr>
        <w:t xml:space="preserve"> </w:t>
      </w:r>
      <w:r w:rsidRPr="00B37604">
        <w:rPr>
          <w:rFonts w:ascii="Arial" w:hAnsi="Arial" w:cs="Arial"/>
          <w:sz w:val="20"/>
          <w:szCs w:val="20"/>
        </w:rPr>
        <w:t>e</w:t>
      </w:r>
      <w:r w:rsidRPr="00B37604">
        <w:rPr>
          <w:rFonts w:ascii="Arial" w:hAnsi="Arial" w:cs="Arial"/>
          <w:spacing w:val="-2"/>
          <w:sz w:val="20"/>
          <w:szCs w:val="20"/>
        </w:rPr>
        <w:t xml:space="preserve"> </w:t>
      </w:r>
      <w:r w:rsidRPr="00B37604">
        <w:rPr>
          <w:rFonts w:ascii="Arial" w:hAnsi="Arial" w:cs="Arial"/>
          <w:sz w:val="20"/>
          <w:szCs w:val="20"/>
        </w:rPr>
        <w:t>contratar com a</w:t>
      </w:r>
      <w:r w:rsidRPr="00B37604">
        <w:rPr>
          <w:rFonts w:ascii="Arial" w:hAnsi="Arial" w:cs="Arial"/>
          <w:spacing w:val="-2"/>
          <w:sz w:val="20"/>
          <w:szCs w:val="20"/>
        </w:rPr>
        <w:t xml:space="preserve"> </w:t>
      </w:r>
      <w:r w:rsidRPr="00B37604">
        <w:rPr>
          <w:rFonts w:ascii="Arial" w:hAnsi="Arial" w:cs="Arial"/>
          <w:sz w:val="20"/>
          <w:szCs w:val="20"/>
        </w:rPr>
        <w:t>União,</w:t>
      </w:r>
      <w:r w:rsidRPr="00B37604">
        <w:rPr>
          <w:rFonts w:ascii="Arial" w:hAnsi="Arial" w:cs="Arial"/>
          <w:spacing w:val="-4"/>
          <w:sz w:val="20"/>
          <w:szCs w:val="20"/>
        </w:rPr>
        <w:t xml:space="preserve"> </w:t>
      </w:r>
      <w:r w:rsidRPr="00B37604">
        <w:rPr>
          <w:rFonts w:ascii="Arial" w:hAnsi="Arial" w:cs="Arial"/>
          <w:sz w:val="20"/>
          <w:szCs w:val="20"/>
        </w:rPr>
        <w:t>nos casos</w:t>
      </w:r>
      <w:r w:rsidRPr="00B37604">
        <w:rPr>
          <w:rFonts w:ascii="Arial" w:hAnsi="Arial" w:cs="Arial"/>
          <w:spacing w:val="-4"/>
          <w:sz w:val="20"/>
          <w:szCs w:val="20"/>
        </w:rPr>
        <w:t xml:space="preserve"> </w:t>
      </w:r>
      <w:r w:rsidRPr="00B37604">
        <w:rPr>
          <w:rFonts w:ascii="Arial" w:hAnsi="Arial" w:cs="Arial"/>
          <w:sz w:val="20"/>
          <w:szCs w:val="20"/>
        </w:rPr>
        <w:t>em que</w:t>
      </w:r>
      <w:r w:rsidRPr="00B37604">
        <w:rPr>
          <w:rFonts w:ascii="Arial" w:hAnsi="Arial" w:cs="Arial"/>
          <w:spacing w:val="-2"/>
          <w:sz w:val="20"/>
          <w:szCs w:val="20"/>
        </w:rPr>
        <w:t xml:space="preserve"> </w:t>
      </w:r>
      <w:r w:rsidRPr="00B37604">
        <w:rPr>
          <w:rFonts w:ascii="Arial" w:hAnsi="Arial" w:cs="Arial"/>
          <w:sz w:val="20"/>
          <w:szCs w:val="20"/>
        </w:rPr>
        <w:t>implicarem</w:t>
      </w:r>
      <w:r w:rsidRPr="00B37604">
        <w:rPr>
          <w:rFonts w:ascii="Arial" w:hAnsi="Arial" w:cs="Arial"/>
          <w:spacing w:val="-2"/>
          <w:sz w:val="20"/>
          <w:szCs w:val="20"/>
        </w:rPr>
        <w:t xml:space="preserve"> </w:t>
      </w:r>
      <w:r w:rsidRPr="00B37604">
        <w:rPr>
          <w:rFonts w:ascii="Arial" w:hAnsi="Arial" w:cs="Arial"/>
          <w:sz w:val="20"/>
          <w:szCs w:val="20"/>
        </w:rPr>
        <w:t>danos</w:t>
      </w:r>
      <w:r w:rsidRPr="00B37604">
        <w:rPr>
          <w:rFonts w:ascii="Arial" w:hAnsi="Arial" w:cs="Arial"/>
          <w:spacing w:val="-3"/>
          <w:sz w:val="20"/>
          <w:szCs w:val="20"/>
        </w:rPr>
        <w:t xml:space="preserve"> </w:t>
      </w:r>
      <w:r w:rsidRPr="00B37604">
        <w:rPr>
          <w:rFonts w:ascii="Arial" w:hAnsi="Arial" w:cs="Arial"/>
          <w:sz w:val="20"/>
          <w:szCs w:val="20"/>
        </w:rPr>
        <w:t>financeiros significativos,</w:t>
      </w:r>
      <w:r w:rsidRPr="00B37604">
        <w:rPr>
          <w:rFonts w:ascii="Arial" w:hAnsi="Arial" w:cs="Arial"/>
          <w:spacing w:val="-9"/>
          <w:sz w:val="20"/>
          <w:szCs w:val="20"/>
        </w:rPr>
        <w:t xml:space="preserve"> </w:t>
      </w:r>
      <w:r w:rsidRPr="00B37604">
        <w:rPr>
          <w:rFonts w:ascii="Arial" w:hAnsi="Arial" w:cs="Arial"/>
          <w:sz w:val="20"/>
          <w:szCs w:val="20"/>
        </w:rPr>
        <w:t>impactos</w:t>
      </w:r>
      <w:r w:rsidRPr="00B37604">
        <w:rPr>
          <w:rFonts w:ascii="Arial" w:hAnsi="Arial" w:cs="Arial"/>
          <w:spacing w:val="-11"/>
          <w:sz w:val="20"/>
          <w:szCs w:val="20"/>
        </w:rPr>
        <w:t xml:space="preserve"> </w:t>
      </w:r>
      <w:r w:rsidRPr="00B37604">
        <w:rPr>
          <w:rFonts w:ascii="Arial" w:hAnsi="Arial" w:cs="Arial"/>
          <w:sz w:val="20"/>
          <w:szCs w:val="20"/>
        </w:rPr>
        <w:t>severos</w:t>
      </w:r>
      <w:r w:rsidRPr="00B37604">
        <w:rPr>
          <w:rFonts w:ascii="Arial" w:hAnsi="Arial" w:cs="Arial"/>
          <w:spacing w:val="-13"/>
          <w:sz w:val="20"/>
          <w:szCs w:val="20"/>
        </w:rPr>
        <w:t xml:space="preserve"> </w:t>
      </w:r>
      <w:r w:rsidRPr="00B37604">
        <w:rPr>
          <w:rFonts w:ascii="Arial" w:hAnsi="Arial" w:cs="Arial"/>
          <w:sz w:val="20"/>
          <w:szCs w:val="20"/>
        </w:rPr>
        <w:t>na</w:t>
      </w:r>
      <w:r w:rsidRPr="00B37604">
        <w:rPr>
          <w:rFonts w:ascii="Arial" w:hAnsi="Arial" w:cs="Arial"/>
          <w:spacing w:val="-10"/>
          <w:sz w:val="20"/>
          <w:szCs w:val="20"/>
        </w:rPr>
        <w:t xml:space="preserve"> </w:t>
      </w:r>
      <w:r w:rsidRPr="00B37604">
        <w:rPr>
          <w:rFonts w:ascii="Arial" w:hAnsi="Arial" w:cs="Arial"/>
          <w:sz w:val="20"/>
          <w:szCs w:val="20"/>
        </w:rPr>
        <w:t>eficiência</w:t>
      </w:r>
      <w:r w:rsidRPr="00B37604">
        <w:rPr>
          <w:rFonts w:ascii="Arial" w:hAnsi="Arial" w:cs="Arial"/>
          <w:spacing w:val="-13"/>
          <w:sz w:val="20"/>
          <w:szCs w:val="20"/>
        </w:rPr>
        <w:t xml:space="preserve"> </w:t>
      </w:r>
      <w:r w:rsidRPr="00B37604">
        <w:rPr>
          <w:rFonts w:ascii="Arial" w:hAnsi="Arial" w:cs="Arial"/>
          <w:sz w:val="20"/>
          <w:szCs w:val="20"/>
        </w:rPr>
        <w:t>do</w:t>
      </w:r>
      <w:r w:rsidRPr="00B37604">
        <w:rPr>
          <w:rFonts w:ascii="Arial" w:hAnsi="Arial" w:cs="Arial"/>
          <w:spacing w:val="-11"/>
          <w:sz w:val="20"/>
          <w:szCs w:val="20"/>
        </w:rPr>
        <w:t xml:space="preserve"> </w:t>
      </w:r>
      <w:r w:rsidRPr="00B37604">
        <w:rPr>
          <w:rFonts w:ascii="Arial" w:hAnsi="Arial" w:cs="Arial"/>
          <w:sz w:val="20"/>
          <w:szCs w:val="20"/>
        </w:rPr>
        <w:t>contrato</w:t>
      </w:r>
      <w:r w:rsidRPr="00B37604">
        <w:rPr>
          <w:rFonts w:ascii="Arial" w:hAnsi="Arial" w:cs="Arial"/>
          <w:spacing w:val="-13"/>
          <w:sz w:val="20"/>
          <w:szCs w:val="20"/>
        </w:rPr>
        <w:t xml:space="preserve"> </w:t>
      </w:r>
      <w:r w:rsidRPr="00B37604">
        <w:rPr>
          <w:rFonts w:ascii="Arial" w:hAnsi="Arial" w:cs="Arial"/>
          <w:sz w:val="20"/>
          <w:szCs w:val="20"/>
        </w:rPr>
        <w:t>ou</w:t>
      </w:r>
      <w:r w:rsidRPr="00B37604">
        <w:rPr>
          <w:rFonts w:ascii="Arial" w:hAnsi="Arial" w:cs="Arial"/>
          <w:spacing w:val="-10"/>
          <w:sz w:val="20"/>
          <w:szCs w:val="20"/>
        </w:rPr>
        <w:t xml:space="preserve"> </w:t>
      </w:r>
      <w:r w:rsidRPr="00B37604">
        <w:rPr>
          <w:rFonts w:ascii="Arial" w:hAnsi="Arial" w:cs="Arial"/>
          <w:sz w:val="20"/>
          <w:szCs w:val="20"/>
        </w:rPr>
        <w:t>nas</w:t>
      </w:r>
      <w:r w:rsidRPr="00B37604">
        <w:rPr>
          <w:rFonts w:ascii="Arial" w:hAnsi="Arial" w:cs="Arial"/>
          <w:spacing w:val="-13"/>
          <w:sz w:val="20"/>
          <w:szCs w:val="20"/>
        </w:rPr>
        <w:t xml:space="preserve"> </w:t>
      </w:r>
      <w:r w:rsidRPr="00B37604">
        <w:rPr>
          <w:rFonts w:ascii="Arial" w:hAnsi="Arial" w:cs="Arial"/>
          <w:sz w:val="20"/>
          <w:szCs w:val="20"/>
        </w:rPr>
        <w:t>rotinas</w:t>
      </w:r>
      <w:r w:rsidRPr="00B37604">
        <w:rPr>
          <w:rFonts w:ascii="Arial" w:hAnsi="Arial" w:cs="Arial"/>
          <w:spacing w:val="-11"/>
          <w:sz w:val="20"/>
          <w:szCs w:val="20"/>
        </w:rPr>
        <w:t xml:space="preserve"> </w:t>
      </w:r>
      <w:r w:rsidRPr="00B37604">
        <w:rPr>
          <w:rFonts w:ascii="Arial" w:hAnsi="Arial" w:cs="Arial"/>
          <w:sz w:val="20"/>
          <w:szCs w:val="20"/>
        </w:rPr>
        <w:t>administrativas.</w:t>
      </w:r>
    </w:p>
    <w:p w14:paraId="44CF0234" w14:textId="77777777" w:rsidR="00706CEC" w:rsidRPr="00B37604" w:rsidRDefault="00706CEC" w:rsidP="002B00BE">
      <w:pPr>
        <w:widowControl w:val="0"/>
        <w:tabs>
          <w:tab w:val="left" w:pos="1696"/>
        </w:tabs>
        <w:autoSpaceDE w:val="0"/>
        <w:autoSpaceDN w:val="0"/>
        <w:spacing w:after="120"/>
        <w:jc w:val="both"/>
        <w:rPr>
          <w:rFonts w:ascii="Arial" w:hAnsi="Arial" w:cs="Arial"/>
          <w:bCs/>
          <w:sz w:val="20"/>
          <w:szCs w:val="20"/>
        </w:rPr>
      </w:pPr>
      <w:r w:rsidRPr="00B37604">
        <w:rPr>
          <w:rFonts w:ascii="Arial" w:hAnsi="Arial" w:cs="Arial"/>
          <w:bCs/>
          <w:sz w:val="20"/>
          <w:szCs w:val="20"/>
        </w:rPr>
        <w:t>16.3-1.1.</w:t>
      </w:r>
      <w:r w:rsidRPr="00B37604">
        <w:rPr>
          <w:rFonts w:ascii="Arial" w:hAnsi="Arial" w:cs="Arial"/>
          <w:bCs/>
          <w:spacing w:val="40"/>
          <w:sz w:val="20"/>
          <w:szCs w:val="20"/>
        </w:rPr>
        <w:t xml:space="preserve"> </w:t>
      </w:r>
      <w:r w:rsidRPr="00B37604">
        <w:rPr>
          <w:rFonts w:ascii="Arial" w:hAnsi="Arial" w:cs="Arial"/>
          <w:bCs/>
          <w:sz w:val="20"/>
          <w:szCs w:val="20"/>
        </w:rPr>
        <w:t>Der causa à inexecução parcial do contrato que cause grave dano à Administração, ao funcionamento dos serviços públicos ou ao interesse coletivo – de 3 (três) a 5 (cinco) anos;</w:t>
      </w:r>
    </w:p>
    <w:p w14:paraId="549450AC" w14:textId="77777777" w:rsidR="00706CEC" w:rsidRPr="00B37604" w:rsidRDefault="00706CEC" w:rsidP="002B00BE">
      <w:pPr>
        <w:widowControl w:val="0"/>
        <w:tabs>
          <w:tab w:val="left" w:pos="1696"/>
        </w:tabs>
        <w:autoSpaceDE w:val="0"/>
        <w:autoSpaceDN w:val="0"/>
        <w:spacing w:after="120"/>
        <w:jc w:val="both"/>
        <w:rPr>
          <w:rFonts w:ascii="Arial" w:hAnsi="Arial" w:cs="Arial"/>
          <w:bCs/>
          <w:sz w:val="20"/>
          <w:szCs w:val="20"/>
        </w:rPr>
      </w:pPr>
      <w:r w:rsidRPr="00B37604">
        <w:rPr>
          <w:rFonts w:ascii="Arial" w:hAnsi="Arial" w:cs="Arial"/>
          <w:bCs/>
          <w:sz w:val="20"/>
          <w:szCs w:val="20"/>
        </w:rPr>
        <w:t>16.3-1.2.</w:t>
      </w:r>
      <w:r w:rsidRPr="00B37604">
        <w:rPr>
          <w:rFonts w:ascii="Arial" w:hAnsi="Arial" w:cs="Arial"/>
          <w:bCs/>
          <w:spacing w:val="79"/>
          <w:sz w:val="20"/>
          <w:szCs w:val="20"/>
        </w:rPr>
        <w:t xml:space="preserve">  </w:t>
      </w:r>
      <w:r w:rsidRPr="00B37604">
        <w:rPr>
          <w:rFonts w:ascii="Arial" w:hAnsi="Arial" w:cs="Arial"/>
          <w:bCs/>
          <w:sz w:val="20"/>
          <w:szCs w:val="20"/>
        </w:rPr>
        <w:t>Der causa à inexecução total do contrato – de 4 (quatro) a 6 (seis) anos;</w:t>
      </w:r>
    </w:p>
    <w:p w14:paraId="58E7A9E1"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bCs/>
          <w:sz w:val="20"/>
          <w:szCs w:val="20"/>
        </w:rPr>
        <w:t>16.3-1.3.</w:t>
      </w:r>
      <w:r w:rsidRPr="00B37604">
        <w:rPr>
          <w:rFonts w:ascii="Arial" w:hAnsi="Arial" w:cs="Arial"/>
          <w:b/>
          <w:spacing w:val="40"/>
          <w:sz w:val="20"/>
          <w:szCs w:val="20"/>
        </w:rPr>
        <w:t xml:space="preserve"> </w:t>
      </w:r>
      <w:r w:rsidRPr="00B37604">
        <w:rPr>
          <w:rFonts w:ascii="Arial" w:hAnsi="Arial" w:cs="Arial"/>
          <w:sz w:val="20"/>
          <w:szCs w:val="20"/>
        </w:rPr>
        <w:t>Ensejar o retardamento da execução ou da entrega do objeto</w:t>
      </w:r>
      <w:r w:rsidRPr="00B37604">
        <w:rPr>
          <w:rFonts w:ascii="Arial" w:hAnsi="Arial" w:cs="Arial"/>
          <w:spacing w:val="-17"/>
          <w:sz w:val="20"/>
          <w:szCs w:val="20"/>
        </w:rPr>
        <w:t xml:space="preserve"> </w:t>
      </w:r>
      <w:r w:rsidRPr="00B37604">
        <w:rPr>
          <w:rFonts w:ascii="Arial" w:hAnsi="Arial" w:cs="Arial"/>
          <w:sz w:val="20"/>
          <w:szCs w:val="20"/>
        </w:rPr>
        <w:t>do</w:t>
      </w:r>
      <w:r w:rsidRPr="00B37604">
        <w:rPr>
          <w:rFonts w:ascii="Arial" w:hAnsi="Arial" w:cs="Arial"/>
          <w:spacing w:val="-15"/>
          <w:sz w:val="20"/>
          <w:szCs w:val="20"/>
        </w:rPr>
        <w:t xml:space="preserve"> </w:t>
      </w:r>
      <w:r w:rsidRPr="00B37604">
        <w:rPr>
          <w:rFonts w:ascii="Arial" w:hAnsi="Arial" w:cs="Arial"/>
          <w:sz w:val="20"/>
          <w:szCs w:val="20"/>
        </w:rPr>
        <w:t>contrato</w:t>
      </w:r>
      <w:r w:rsidRPr="00B37604">
        <w:rPr>
          <w:rFonts w:ascii="Arial" w:hAnsi="Arial" w:cs="Arial"/>
          <w:spacing w:val="-14"/>
          <w:sz w:val="20"/>
          <w:szCs w:val="20"/>
        </w:rPr>
        <w:t xml:space="preserve"> </w:t>
      </w:r>
      <w:r w:rsidRPr="00B37604">
        <w:rPr>
          <w:rFonts w:ascii="Arial" w:hAnsi="Arial" w:cs="Arial"/>
          <w:sz w:val="20"/>
          <w:szCs w:val="20"/>
        </w:rPr>
        <w:t>sem</w:t>
      </w:r>
      <w:r w:rsidRPr="00B37604">
        <w:rPr>
          <w:rFonts w:ascii="Arial" w:hAnsi="Arial" w:cs="Arial"/>
          <w:spacing w:val="-17"/>
          <w:sz w:val="20"/>
          <w:szCs w:val="20"/>
        </w:rPr>
        <w:t xml:space="preserve"> </w:t>
      </w:r>
      <w:r w:rsidRPr="00B37604">
        <w:rPr>
          <w:rFonts w:ascii="Arial" w:hAnsi="Arial" w:cs="Arial"/>
          <w:sz w:val="20"/>
          <w:szCs w:val="20"/>
        </w:rPr>
        <w:t>motivo</w:t>
      </w:r>
      <w:r w:rsidRPr="00B37604">
        <w:rPr>
          <w:rFonts w:ascii="Arial" w:hAnsi="Arial" w:cs="Arial"/>
          <w:spacing w:val="-14"/>
          <w:sz w:val="20"/>
          <w:szCs w:val="20"/>
        </w:rPr>
        <w:t xml:space="preserve"> </w:t>
      </w:r>
      <w:r w:rsidRPr="00B37604">
        <w:rPr>
          <w:rFonts w:ascii="Arial" w:hAnsi="Arial" w:cs="Arial"/>
          <w:sz w:val="20"/>
          <w:szCs w:val="20"/>
        </w:rPr>
        <w:t>justificado</w:t>
      </w:r>
      <w:r w:rsidRPr="00B37604">
        <w:rPr>
          <w:rFonts w:ascii="Arial" w:hAnsi="Arial" w:cs="Arial"/>
          <w:spacing w:val="-14"/>
          <w:sz w:val="20"/>
          <w:szCs w:val="20"/>
        </w:rPr>
        <w:t xml:space="preserve"> </w:t>
      </w:r>
      <w:r w:rsidRPr="00B37604">
        <w:rPr>
          <w:rFonts w:ascii="Arial" w:hAnsi="Arial" w:cs="Arial"/>
          <w:sz w:val="20"/>
          <w:szCs w:val="20"/>
        </w:rPr>
        <w:t>–</w:t>
      </w:r>
      <w:r w:rsidRPr="00B37604">
        <w:rPr>
          <w:rFonts w:ascii="Arial" w:hAnsi="Arial" w:cs="Arial"/>
          <w:spacing w:val="-13"/>
          <w:sz w:val="20"/>
          <w:szCs w:val="20"/>
        </w:rPr>
        <w:t xml:space="preserve"> </w:t>
      </w:r>
      <w:r w:rsidRPr="00B37604">
        <w:rPr>
          <w:rFonts w:ascii="Arial" w:hAnsi="Arial" w:cs="Arial"/>
          <w:sz w:val="20"/>
          <w:szCs w:val="20"/>
        </w:rPr>
        <w:t>de</w:t>
      </w:r>
      <w:r w:rsidRPr="00B37604">
        <w:rPr>
          <w:rFonts w:ascii="Arial" w:hAnsi="Arial" w:cs="Arial"/>
          <w:spacing w:val="-14"/>
          <w:sz w:val="20"/>
          <w:szCs w:val="20"/>
        </w:rPr>
        <w:t xml:space="preserve"> </w:t>
      </w:r>
      <w:r w:rsidRPr="00B37604">
        <w:rPr>
          <w:rFonts w:ascii="Arial" w:hAnsi="Arial" w:cs="Arial"/>
          <w:sz w:val="20"/>
          <w:szCs w:val="20"/>
        </w:rPr>
        <w:t>3</w:t>
      </w:r>
      <w:r w:rsidRPr="00B37604">
        <w:rPr>
          <w:rFonts w:ascii="Arial" w:hAnsi="Arial" w:cs="Arial"/>
          <w:spacing w:val="-17"/>
          <w:sz w:val="20"/>
          <w:szCs w:val="20"/>
        </w:rPr>
        <w:t xml:space="preserve"> </w:t>
      </w:r>
      <w:r w:rsidRPr="00B37604">
        <w:rPr>
          <w:rFonts w:ascii="Arial" w:hAnsi="Arial" w:cs="Arial"/>
          <w:sz w:val="20"/>
          <w:szCs w:val="20"/>
        </w:rPr>
        <w:t>(três)</w:t>
      </w:r>
      <w:r w:rsidRPr="00B37604">
        <w:rPr>
          <w:rFonts w:ascii="Arial" w:hAnsi="Arial" w:cs="Arial"/>
          <w:spacing w:val="-12"/>
          <w:sz w:val="20"/>
          <w:szCs w:val="20"/>
        </w:rPr>
        <w:t xml:space="preserve"> </w:t>
      </w:r>
      <w:r w:rsidRPr="00B37604">
        <w:rPr>
          <w:rFonts w:ascii="Arial" w:hAnsi="Arial" w:cs="Arial"/>
          <w:sz w:val="20"/>
          <w:szCs w:val="20"/>
        </w:rPr>
        <w:t>a</w:t>
      </w:r>
      <w:r w:rsidRPr="00B37604">
        <w:rPr>
          <w:rFonts w:ascii="Arial" w:hAnsi="Arial" w:cs="Arial"/>
          <w:spacing w:val="-15"/>
          <w:sz w:val="20"/>
          <w:szCs w:val="20"/>
        </w:rPr>
        <w:t xml:space="preserve"> </w:t>
      </w:r>
      <w:r w:rsidRPr="00B37604">
        <w:rPr>
          <w:rFonts w:ascii="Arial" w:hAnsi="Arial" w:cs="Arial"/>
          <w:sz w:val="20"/>
          <w:szCs w:val="20"/>
        </w:rPr>
        <w:t>5</w:t>
      </w:r>
      <w:r w:rsidRPr="00B37604">
        <w:rPr>
          <w:rFonts w:ascii="Arial" w:hAnsi="Arial" w:cs="Arial"/>
          <w:spacing w:val="-12"/>
          <w:sz w:val="20"/>
          <w:szCs w:val="20"/>
        </w:rPr>
        <w:t xml:space="preserve"> </w:t>
      </w:r>
      <w:r w:rsidRPr="00B37604">
        <w:rPr>
          <w:rFonts w:ascii="Arial" w:hAnsi="Arial" w:cs="Arial"/>
          <w:sz w:val="20"/>
          <w:szCs w:val="20"/>
        </w:rPr>
        <w:t>(cinco)</w:t>
      </w:r>
      <w:r w:rsidRPr="00B37604">
        <w:rPr>
          <w:rFonts w:ascii="Arial" w:hAnsi="Arial" w:cs="Arial"/>
          <w:spacing w:val="-12"/>
          <w:sz w:val="20"/>
          <w:szCs w:val="20"/>
        </w:rPr>
        <w:t xml:space="preserve"> </w:t>
      </w:r>
      <w:r w:rsidRPr="00B37604">
        <w:rPr>
          <w:rFonts w:ascii="Arial" w:hAnsi="Arial" w:cs="Arial"/>
          <w:sz w:val="20"/>
          <w:szCs w:val="20"/>
        </w:rPr>
        <w:t>anos.</w:t>
      </w:r>
    </w:p>
    <w:p w14:paraId="4A6CFCF2"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16.3.2. Apresentar</w:t>
      </w:r>
      <w:r w:rsidRPr="00B37604">
        <w:rPr>
          <w:rFonts w:ascii="Arial" w:hAnsi="Arial" w:cs="Arial"/>
          <w:spacing w:val="-4"/>
          <w:sz w:val="20"/>
          <w:szCs w:val="20"/>
        </w:rPr>
        <w:t xml:space="preserve"> </w:t>
      </w:r>
      <w:r w:rsidRPr="00B37604">
        <w:rPr>
          <w:rFonts w:ascii="Arial" w:hAnsi="Arial" w:cs="Arial"/>
          <w:sz w:val="20"/>
          <w:szCs w:val="20"/>
        </w:rPr>
        <w:t>ou</w:t>
      </w:r>
      <w:r w:rsidRPr="00B37604">
        <w:rPr>
          <w:rFonts w:ascii="Arial" w:hAnsi="Arial" w:cs="Arial"/>
          <w:spacing w:val="-4"/>
          <w:sz w:val="20"/>
          <w:szCs w:val="20"/>
        </w:rPr>
        <w:t xml:space="preserve"> </w:t>
      </w:r>
      <w:r w:rsidRPr="00B37604">
        <w:rPr>
          <w:rFonts w:ascii="Arial" w:hAnsi="Arial" w:cs="Arial"/>
          <w:sz w:val="20"/>
          <w:szCs w:val="20"/>
        </w:rPr>
        <w:t>prestar</w:t>
      </w:r>
      <w:r w:rsidRPr="00B37604">
        <w:rPr>
          <w:rFonts w:ascii="Arial" w:hAnsi="Arial" w:cs="Arial"/>
          <w:spacing w:val="-4"/>
          <w:sz w:val="20"/>
          <w:szCs w:val="20"/>
        </w:rPr>
        <w:t xml:space="preserve"> </w:t>
      </w:r>
      <w:r w:rsidRPr="00B37604">
        <w:rPr>
          <w:rFonts w:ascii="Arial" w:hAnsi="Arial" w:cs="Arial"/>
          <w:sz w:val="20"/>
          <w:szCs w:val="20"/>
        </w:rPr>
        <w:t>declaração</w:t>
      </w:r>
      <w:r w:rsidRPr="00B37604">
        <w:rPr>
          <w:rFonts w:ascii="Arial" w:hAnsi="Arial" w:cs="Arial"/>
          <w:spacing w:val="-5"/>
          <w:sz w:val="20"/>
          <w:szCs w:val="20"/>
        </w:rPr>
        <w:t xml:space="preserve"> </w:t>
      </w:r>
      <w:r w:rsidRPr="00B37604">
        <w:rPr>
          <w:rFonts w:ascii="Arial" w:hAnsi="Arial" w:cs="Arial"/>
          <w:sz w:val="20"/>
          <w:szCs w:val="20"/>
        </w:rPr>
        <w:t>ou</w:t>
      </w:r>
      <w:r w:rsidRPr="00B37604">
        <w:rPr>
          <w:rFonts w:ascii="Arial" w:hAnsi="Arial" w:cs="Arial"/>
          <w:spacing w:val="-5"/>
          <w:sz w:val="20"/>
          <w:szCs w:val="20"/>
        </w:rPr>
        <w:t xml:space="preserve"> </w:t>
      </w:r>
      <w:r w:rsidRPr="00B37604">
        <w:rPr>
          <w:rFonts w:ascii="Arial" w:hAnsi="Arial" w:cs="Arial"/>
          <w:sz w:val="20"/>
          <w:szCs w:val="20"/>
        </w:rPr>
        <w:t>documentação</w:t>
      </w:r>
      <w:r w:rsidRPr="00B37604">
        <w:rPr>
          <w:rFonts w:ascii="Arial" w:hAnsi="Arial" w:cs="Arial"/>
          <w:spacing w:val="-5"/>
          <w:sz w:val="20"/>
          <w:szCs w:val="20"/>
        </w:rPr>
        <w:t xml:space="preserve"> </w:t>
      </w:r>
      <w:r w:rsidRPr="00B37604">
        <w:rPr>
          <w:rFonts w:ascii="Arial" w:hAnsi="Arial" w:cs="Arial"/>
          <w:sz w:val="20"/>
          <w:szCs w:val="20"/>
        </w:rPr>
        <w:t>falsa</w:t>
      </w:r>
      <w:r w:rsidRPr="00B37604">
        <w:rPr>
          <w:rFonts w:ascii="Arial" w:hAnsi="Arial" w:cs="Arial"/>
          <w:spacing w:val="-5"/>
          <w:sz w:val="20"/>
          <w:szCs w:val="20"/>
        </w:rPr>
        <w:t xml:space="preserve"> </w:t>
      </w:r>
      <w:r w:rsidRPr="00B37604">
        <w:rPr>
          <w:rFonts w:ascii="Arial" w:hAnsi="Arial" w:cs="Arial"/>
          <w:sz w:val="20"/>
          <w:szCs w:val="20"/>
        </w:rPr>
        <w:t>durante</w:t>
      </w:r>
      <w:r w:rsidRPr="00B37604">
        <w:rPr>
          <w:rFonts w:ascii="Arial" w:hAnsi="Arial" w:cs="Arial"/>
          <w:spacing w:val="-4"/>
          <w:sz w:val="20"/>
          <w:szCs w:val="20"/>
        </w:rPr>
        <w:t xml:space="preserve"> </w:t>
      </w:r>
      <w:r w:rsidRPr="00B37604">
        <w:rPr>
          <w:rFonts w:ascii="Arial" w:hAnsi="Arial" w:cs="Arial"/>
          <w:sz w:val="20"/>
          <w:szCs w:val="20"/>
        </w:rPr>
        <w:t>a execução do contrato – de 3 (três) a 4 (quatro) anos;</w:t>
      </w:r>
    </w:p>
    <w:p w14:paraId="5230B272"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16.3.3. Praticar</w:t>
      </w:r>
      <w:r w:rsidRPr="00B37604">
        <w:rPr>
          <w:rFonts w:ascii="Arial" w:hAnsi="Arial" w:cs="Arial"/>
          <w:spacing w:val="-4"/>
          <w:sz w:val="20"/>
          <w:szCs w:val="20"/>
        </w:rPr>
        <w:t xml:space="preserve"> </w:t>
      </w:r>
      <w:r w:rsidRPr="00B37604">
        <w:rPr>
          <w:rFonts w:ascii="Arial" w:hAnsi="Arial" w:cs="Arial"/>
          <w:sz w:val="20"/>
          <w:szCs w:val="20"/>
        </w:rPr>
        <w:t>ato</w:t>
      </w:r>
      <w:r w:rsidRPr="00B37604">
        <w:rPr>
          <w:rFonts w:ascii="Arial" w:hAnsi="Arial" w:cs="Arial"/>
          <w:spacing w:val="-3"/>
          <w:sz w:val="20"/>
          <w:szCs w:val="20"/>
        </w:rPr>
        <w:t xml:space="preserve"> </w:t>
      </w:r>
      <w:r w:rsidRPr="00B37604">
        <w:rPr>
          <w:rFonts w:ascii="Arial" w:hAnsi="Arial" w:cs="Arial"/>
          <w:sz w:val="20"/>
          <w:szCs w:val="20"/>
        </w:rPr>
        <w:t>fraudulento</w:t>
      </w:r>
      <w:r w:rsidRPr="00B37604">
        <w:rPr>
          <w:rFonts w:ascii="Arial" w:hAnsi="Arial" w:cs="Arial"/>
          <w:spacing w:val="-4"/>
          <w:sz w:val="20"/>
          <w:szCs w:val="20"/>
        </w:rPr>
        <w:t xml:space="preserve"> </w:t>
      </w:r>
      <w:r w:rsidRPr="00B37604">
        <w:rPr>
          <w:rFonts w:ascii="Arial" w:hAnsi="Arial" w:cs="Arial"/>
          <w:sz w:val="20"/>
          <w:szCs w:val="20"/>
        </w:rPr>
        <w:t>na</w:t>
      </w:r>
      <w:r w:rsidRPr="00B37604">
        <w:rPr>
          <w:rFonts w:ascii="Arial" w:hAnsi="Arial" w:cs="Arial"/>
          <w:spacing w:val="-4"/>
          <w:sz w:val="20"/>
          <w:szCs w:val="20"/>
        </w:rPr>
        <w:t xml:space="preserve"> </w:t>
      </w:r>
      <w:r w:rsidRPr="00B37604">
        <w:rPr>
          <w:rFonts w:ascii="Arial" w:hAnsi="Arial" w:cs="Arial"/>
          <w:sz w:val="20"/>
          <w:szCs w:val="20"/>
        </w:rPr>
        <w:t>execução</w:t>
      </w:r>
      <w:r w:rsidRPr="00B37604">
        <w:rPr>
          <w:rFonts w:ascii="Arial" w:hAnsi="Arial" w:cs="Arial"/>
          <w:spacing w:val="-3"/>
          <w:sz w:val="20"/>
          <w:szCs w:val="20"/>
        </w:rPr>
        <w:t xml:space="preserve"> </w:t>
      </w:r>
      <w:r w:rsidRPr="00B37604">
        <w:rPr>
          <w:rFonts w:ascii="Arial" w:hAnsi="Arial" w:cs="Arial"/>
          <w:sz w:val="20"/>
          <w:szCs w:val="20"/>
        </w:rPr>
        <w:t>do</w:t>
      </w:r>
      <w:r w:rsidRPr="00B37604">
        <w:rPr>
          <w:rFonts w:ascii="Arial" w:hAnsi="Arial" w:cs="Arial"/>
          <w:spacing w:val="-3"/>
          <w:sz w:val="20"/>
          <w:szCs w:val="20"/>
        </w:rPr>
        <w:t xml:space="preserve"> </w:t>
      </w:r>
      <w:r w:rsidRPr="00B37604">
        <w:rPr>
          <w:rFonts w:ascii="Arial" w:hAnsi="Arial" w:cs="Arial"/>
          <w:sz w:val="20"/>
          <w:szCs w:val="20"/>
        </w:rPr>
        <w:t>contrato</w:t>
      </w:r>
      <w:r w:rsidRPr="00B37604">
        <w:rPr>
          <w:rFonts w:ascii="Arial" w:hAnsi="Arial" w:cs="Arial"/>
          <w:spacing w:val="-4"/>
          <w:sz w:val="20"/>
          <w:szCs w:val="20"/>
        </w:rPr>
        <w:t xml:space="preserve"> </w:t>
      </w:r>
      <w:r w:rsidRPr="00B37604">
        <w:rPr>
          <w:rFonts w:ascii="Arial" w:hAnsi="Arial" w:cs="Arial"/>
          <w:sz w:val="20"/>
          <w:szCs w:val="20"/>
        </w:rPr>
        <w:t>–</w:t>
      </w:r>
      <w:r w:rsidRPr="00B37604">
        <w:rPr>
          <w:rFonts w:ascii="Arial" w:hAnsi="Arial" w:cs="Arial"/>
          <w:spacing w:val="-4"/>
          <w:sz w:val="20"/>
          <w:szCs w:val="20"/>
        </w:rPr>
        <w:t xml:space="preserve"> </w:t>
      </w:r>
      <w:r w:rsidRPr="00B37604">
        <w:rPr>
          <w:rFonts w:ascii="Arial" w:hAnsi="Arial" w:cs="Arial"/>
          <w:sz w:val="20"/>
          <w:szCs w:val="20"/>
        </w:rPr>
        <w:t>de</w:t>
      </w:r>
      <w:r w:rsidRPr="00B37604">
        <w:rPr>
          <w:rFonts w:ascii="Arial" w:hAnsi="Arial" w:cs="Arial"/>
          <w:spacing w:val="-4"/>
          <w:sz w:val="20"/>
          <w:szCs w:val="20"/>
        </w:rPr>
        <w:t xml:space="preserve"> </w:t>
      </w:r>
      <w:r w:rsidRPr="00B37604">
        <w:rPr>
          <w:rFonts w:ascii="Arial" w:hAnsi="Arial" w:cs="Arial"/>
          <w:sz w:val="20"/>
          <w:szCs w:val="20"/>
        </w:rPr>
        <w:t>4</w:t>
      </w:r>
      <w:r w:rsidRPr="00B37604">
        <w:rPr>
          <w:rFonts w:ascii="Arial" w:hAnsi="Arial" w:cs="Arial"/>
          <w:spacing w:val="-3"/>
          <w:sz w:val="20"/>
          <w:szCs w:val="20"/>
        </w:rPr>
        <w:t xml:space="preserve"> </w:t>
      </w:r>
      <w:r w:rsidRPr="00B37604">
        <w:rPr>
          <w:rFonts w:ascii="Arial" w:hAnsi="Arial" w:cs="Arial"/>
          <w:sz w:val="20"/>
          <w:szCs w:val="20"/>
        </w:rPr>
        <w:t>(quatro)</w:t>
      </w:r>
      <w:r w:rsidRPr="00B37604">
        <w:rPr>
          <w:rFonts w:ascii="Arial" w:hAnsi="Arial" w:cs="Arial"/>
          <w:spacing w:val="-3"/>
          <w:sz w:val="20"/>
          <w:szCs w:val="20"/>
        </w:rPr>
        <w:t xml:space="preserve"> </w:t>
      </w:r>
      <w:r w:rsidRPr="00B37604">
        <w:rPr>
          <w:rFonts w:ascii="Arial" w:hAnsi="Arial" w:cs="Arial"/>
          <w:sz w:val="20"/>
          <w:szCs w:val="20"/>
        </w:rPr>
        <w:t>a</w:t>
      </w:r>
      <w:r w:rsidRPr="00B37604">
        <w:rPr>
          <w:rFonts w:ascii="Arial" w:hAnsi="Arial" w:cs="Arial"/>
          <w:spacing w:val="-4"/>
          <w:sz w:val="20"/>
          <w:szCs w:val="20"/>
        </w:rPr>
        <w:t xml:space="preserve"> </w:t>
      </w:r>
      <w:r w:rsidRPr="00B37604">
        <w:rPr>
          <w:rFonts w:ascii="Arial" w:hAnsi="Arial" w:cs="Arial"/>
          <w:sz w:val="20"/>
          <w:szCs w:val="20"/>
        </w:rPr>
        <w:t>6 (seis) anos;</w:t>
      </w:r>
    </w:p>
    <w:p w14:paraId="313A93C9" w14:textId="77777777" w:rsidR="00706CEC" w:rsidRPr="00B37604" w:rsidRDefault="00706CEC" w:rsidP="002B00BE">
      <w:pPr>
        <w:widowControl w:val="0"/>
        <w:tabs>
          <w:tab w:val="left" w:pos="1696"/>
        </w:tabs>
        <w:autoSpaceDE w:val="0"/>
        <w:autoSpaceDN w:val="0"/>
        <w:spacing w:after="120"/>
        <w:jc w:val="both"/>
        <w:rPr>
          <w:rFonts w:ascii="Arial" w:hAnsi="Arial" w:cs="Arial"/>
          <w:sz w:val="20"/>
          <w:szCs w:val="20"/>
        </w:rPr>
      </w:pPr>
      <w:r w:rsidRPr="00B37604">
        <w:rPr>
          <w:rFonts w:ascii="Arial" w:hAnsi="Arial" w:cs="Arial"/>
          <w:sz w:val="20"/>
          <w:szCs w:val="20"/>
        </w:rPr>
        <w:t>16.3.4. Comportar-se</w:t>
      </w:r>
      <w:r w:rsidRPr="00B37604">
        <w:rPr>
          <w:rFonts w:ascii="Arial" w:hAnsi="Arial" w:cs="Arial"/>
          <w:spacing w:val="36"/>
          <w:sz w:val="20"/>
          <w:szCs w:val="20"/>
        </w:rPr>
        <w:t xml:space="preserve"> </w:t>
      </w:r>
      <w:r w:rsidRPr="00B37604">
        <w:rPr>
          <w:rFonts w:ascii="Arial" w:hAnsi="Arial" w:cs="Arial"/>
          <w:sz w:val="20"/>
          <w:szCs w:val="20"/>
        </w:rPr>
        <w:t>de</w:t>
      </w:r>
      <w:r w:rsidRPr="00B37604">
        <w:rPr>
          <w:rFonts w:ascii="Arial" w:hAnsi="Arial" w:cs="Arial"/>
          <w:spacing w:val="36"/>
          <w:sz w:val="20"/>
          <w:szCs w:val="20"/>
        </w:rPr>
        <w:t xml:space="preserve"> </w:t>
      </w:r>
      <w:r w:rsidRPr="00B37604">
        <w:rPr>
          <w:rFonts w:ascii="Arial" w:hAnsi="Arial" w:cs="Arial"/>
          <w:sz w:val="20"/>
          <w:szCs w:val="20"/>
        </w:rPr>
        <w:t>modo</w:t>
      </w:r>
      <w:r w:rsidRPr="00B37604">
        <w:rPr>
          <w:rFonts w:ascii="Arial" w:hAnsi="Arial" w:cs="Arial"/>
          <w:spacing w:val="36"/>
          <w:sz w:val="20"/>
          <w:szCs w:val="20"/>
        </w:rPr>
        <w:t xml:space="preserve"> </w:t>
      </w:r>
      <w:r w:rsidRPr="00B37604">
        <w:rPr>
          <w:rFonts w:ascii="Arial" w:hAnsi="Arial" w:cs="Arial"/>
          <w:sz w:val="20"/>
          <w:szCs w:val="20"/>
        </w:rPr>
        <w:t>inidôneo</w:t>
      </w:r>
      <w:r w:rsidRPr="00B37604">
        <w:rPr>
          <w:rFonts w:ascii="Arial" w:hAnsi="Arial" w:cs="Arial"/>
          <w:spacing w:val="36"/>
          <w:sz w:val="20"/>
          <w:szCs w:val="20"/>
        </w:rPr>
        <w:t xml:space="preserve"> </w:t>
      </w:r>
      <w:r w:rsidRPr="00B37604">
        <w:rPr>
          <w:rFonts w:ascii="Arial" w:hAnsi="Arial" w:cs="Arial"/>
          <w:sz w:val="20"/>
          <w:szCs w:val="20"/>
        </w:rPr>
        <w:t>ou</w:t>
      </w:r>
      <w:r w:rsidRPr="00B37604">
        <w:rPr>
          <w:rFonts w:ascii="Arial" w:hAnsi="Arial" w:cs="Arial"/>
          <w:spacing w:val="36"/>
          <w:sz w:val="20"/>
          <w:szCs w:val="20"/>
        </w:rPr>
        <w:t xml:space="preserve"> </w:t>
      </w:r>
      <w:r w:rsidRPr="00B37604">
        <w:rPr>
          <w:rFonts w:ascii="Arial" w:hAnsi="Arial" w:cs="Arial"/>
          <w:sz w:val="20"/>
          <w:szCs w:val="20"/>
        </w:rPr>
        <w:t>cometer</w:t>
      </w:r>
      <w:r w:rsidRPr="00B37604">
        <w:rPr>
          <w:rFonts w:ascii="Arial" w:hAnsi="Arial" w:cs="Arial"/>
          <w:spacing w:val="36"/>
          <w:sz w:val="20"/>
          <w:szCs w:val="20"/>
        </w:rPr>
        <w:t xml:space="preserve"> </w:t>
      </w:r>
      <w:r w:rsidRPr="00B37604">
        <w:rPr>
          <w:rFonts w:ascii="Arial" w:hAnsi="Arial" w:cs="Arial"/>
          <w:sz w:val="20"/>
          <w:szCs w:val="20"/>
        </w:rPr>
        <w:t>fraude</w:t>
      </w:r>
      <w:r w:rsidRPr="00B37604">
        <w:rPr>
          <w:rFonts w:ascii="Arial" w:hAnsi="Arial" w:cs="Arial"/>
          <w:spacing w:val="36"/>
          <w:sz w:val="20"/>
          <w:szCs w:val="20"/>
        </w:rPr>
        <w:t xml:space="preserve"> </w:t>
      </w:r>
      <w:r w:rsidRPr="00B37604">
        <w:rPr>
          <w:rFonts w:ascii="Arial" w:hAnsi="Arial" w:cs="Arial"/>
          <w:sz w:val="20"/>
          <w:szCs w:val="20"/>
        </w:rPr>
        <w:t>de</w:t>
      </w:r>
      <w:r w:rsidRPr="00B37604">
        <w:rPr>
          <w:rFonts w:ascii="Arial" w:hAnsi="Arial" w:cs="Arial"/>
          <w:spacing w:val="36"/>
          <w:sz w:val="20"/>
          <w:szCs w:val="20"/>
        </w:rPr>
        <w:t xml:space="preserve"> </w:t>
      </w:r>
      <w:r w:rsidRPr="00B37604">
        <w:rPr>
          <w:rFonts w:ascii="Arial" w:hAnsi="Arial" w:cs="Arial"/>
          <w:sz w:val="20"/>
          <w:szCs w:val="20"/>
        </w:rPr>
        <w:t>qualquer natureza – de 3 (três) a 4 (quatro) anos;</w:t>
      </w:r>
    </w:p>
    <w:p w14:paraId="2F444DBA" w14:textId="77777777" w:rsidR="00706CEC" w:rsidRPr="00B37604" w:rsidRDefault="00706CEC" w:rsidP="002B00BE">
      <w:pPr>
        <w:pStyle w:val="PargrafodaLista"/>
        <w:widowControl w:val="0"/>
        <w:numPr>
          <w:ilvl w:val="2"/>
          <w:numId w:val="38"/>
        </w:numPr>
        <w:autoSpaceDE w:val="0"/>
        <w:autoSpaceDN w:val="0"/>
        <w:spacing w:after="120" w:line="240" w:lineRule="auto"/>
        <w:ind w:left="0" w:firstLine="0"/>
        <w:contextualSpacing w:val="0"/>
        <w:rPr>
          <w:rFonts w:ascii="Arial" w:hAnsi="Arial" w:cs="Arial"/>
          <w:sz w:val="20"/>
          <w:szCs w:val="20"/>
        </w:rPr>
      </w:pPr>
      <w:r w:rsidRPr="00B37604">
        <w:rPr>
          <w:rFonts w:ascii="Arial" w:hAnsi="Arial" w:cs="Arial"/>
          <w:sz w:val="20"/>
          <w:szCs w:val="20"/>
        </w:rPr>
        <w:t>Praticar</w:t>
      </w:r>
      <w:r w:rsidRPr="00B37604">
        <w:rPr>
          <w:rFonts w:ascii="Arial" w:hAnsi="Arial" w:cs="Arial"/>
          <w:spacing w:val="27"/>
          <w:sz w:val="20"/>
          <w:szCs w:val="20"/>
        </w:rPr>
        <w:t xml:space="preserve"> </w:t>
      </w:r>
      <w:r w:rsidRPr="00B37604">
        <w:rPr>
          <w:rFonts w:ascii="Arial" w:hAnsi="Arial" w:cs="Arial"/>
          <w:sz w:val="20"/>
          <w:szCs w:val="20"/>
        </w:rPr>
        <w:t>ato</w:t>
      </w:r>
      <w:r w:rsidRPr="00B37604">
        <w:rPr>
          <w:rFonts w:ascii="Arial" w:hAnsi="Arial" w:cs="Arial"/>
          <w:spacing w:val="27"/>
          <w:sz w:val="20"/>
          <w:szCs w:val="20"/>
        </w:rPr>
        <w:t xml:space="preserve"> </w:t>
      </w:r>
      <w:r w:rsidRPr="00B37604">
        <w:rPr>
          <w:rFonts w:ascii="Arial" w:hAnsi="Arial" w:cs="Arial"/>
          <w:sz w:val="20"/>
          <w:szCs w:val="20"/>
        </w:rPr>
        <w:t>lesivo</w:t>
      </w:r>
      <w:r w:rsidRPr="00B37604">
        <w:rPr>
          <w:rFonts w:ascii="Arial" w:hAnsi="Arial" w:cs="Arial"/>
          <w:spacing w:val="27"/>
          <w:sz w:val="20"/>
          <w:szCs w:val="20"/>
        </w:rPr>
        <w:t xml:space="preserve"> </w:t>
      </w:r>
      <w:r w:rsidRPr="00B37604">
        <w:rPr>
          <w:rFonts w:ascii="Arial" w:hAnsi="Arial" w:cs="Arial"/>
          <w:sz w:val="20"/>
          <w:szCs w:val="20"/>
        </w:rPr>
        <w:t>previsto</w:t>
      </w:r>
      <w:r w:rsidRPr="00B37604">
        <w:rPr>
          <w:rFonts w:ascii="Arial" w:hAnsi="Arial" w:cs="Arial"/>
          <w:spacing w:val="27"/>
          <w:sz w:val="20"/>
          <w:szCs w:val="20"/>
        </w:rPr>
        <w:t xml:space="preserve"> </w:t>
      </w:r>
      <w:r w:rsidRPr="00B37604">
        <w:rPr>
          <w:rFonts w:ascii="Arial" w:hAnsi="Arial" w:cs="Arial"/>
          <w:sz w:val="20"/>
          <w:szCs w:val="20"/>
        </w:rPr>
        <w:t>no</w:t>
      </w:r>
      <w:r w:rsidRPr="00B37604">
        <w:rPr>
          <w:rFonts w:ascii="Arial" w:hAnsi="Arial" w:cs="Arial"/>
          <w:spacing w:val="27"/>
          <w:sz w:val="20"/>
          <w:szCs w:val="20"/>
        </w:rPr>
        <w:t xml:space="preserve"> </w:t>
      </w:r>
      <w:r w:rsidRPr="00B37604">
        <w:rPr>
          <w:rFonts w:ascii="Arial" w:hAnsi="Arial" w:cs="Arial"/>
          <w:sz w:val="20"/>
          <w:szCs w:val="20"/>
        </w:rPr>
        <w:t>art.</w:t>
      </w:r>
      <w:r w:rsidRPr="00B37604">
        <w:rPr>
          <w:rFonts w:ascii="Arial" w:hAnsi="Arial" w:cs="Arial"/>
          <w:spacing w:val="24"/>
          <w:sz w:val="20"/>
          <w:szCs w:val="20"/>
        </w:rPr>
        <w:t xml:space="preserve"> </w:t>
      </w:r>
      <w:r w:rsidRPr="00B37604">
        <w:rPr>
          <w:rFonts w:ascii="Arial" w:hAnsi="Arial" w:cs="Arial"/>
          <w:sz w:val="20"/>
          <w:szCs w:val="20"/>
        </w:rPr>
        <w:t>5º</w:t>
      </w:r>
      <w:r w:rsidRPr="00B37604">
        <w:rPr>
          <w:rFonts w:ascii="Arial" w:hAnsi="Arial" w:cs="Arial"/>
          <w:spacing w:val="26"/>
          <w:sz w:val="20"/>
          <w:szCs w:val="20"/>
        </w:rPr>
        <w:t xml:space="preserve"> </w:t>
      </w:r>
      <w:r w:rsidRPr="00B37604">
        <w:rPr>
          <w:rFonts w:ascii="Arial" w:hAnsi="Arial" w:cs="Arial"/>
          <w:sz w:val="20"/>
          <w:szCs w:val="20"/>
        </w:rPr>
        <w:t>da</w:t>
      </w:r>
      <w:r w:rsidRPr="00B37604">
        <w:rPr>
          <w:rFonts w:ascii="Arial" w:hAnsi="Arial" w:cs="Arial"/>
          <w:spacing w:val="27"/>
          <w:sz w:val="20"/>
          <w:szCs w:val="20"/>
        </w:rPr>
        <w:t xml:space="preserve"> </w:t>
      </w:r>
      <w:r w:rsidRPr="00B37604">
        <w:rPr>
          <w:rFonts w:ascii="Arial" w:hAnsi="Arial" w:cs="Arial"/>
          <w:sz w:val="20"/>
          <w:szCs w:val="20"/>
        </w:rPr>
        <w:t>Lei</w:t>
      </w:r>
      <w:r w:rsidRPr="00B37604">
        <w:rPr>
          <w:rFonts w:ascii="Arial" w:hAnsi="Arial" w:cs="Arial"/>
          <w:spacing w:val="27"/>
          <w:sz w:val="20"/>
          <w:szCs w:val="20"/>
        </w:rPr>
        <w:t xml:space="preserve"> </w:t>
      </w:r>
      <w:r w:rsidRPr="00B37604">
        <w:rPr>
          <w:rFonts w:ascii="Arial" w:hAnsi="Arial" w:cs="Arial"/>
          <w:sz w:val="20"/>
          <w:szCs w:val="20"/>
        </w:rPr>
        <w:t>n.</w:t>
      </w:r>
      <w:r w:rsidRPr="00B37604">
        <w:rPr>
          <w:rFonts w:ascii="Arial" w:hAnsi="Arial" w:cs="Arial"/>
          <w:spacing w:val="24"/>
          <w:sz w:val="20"/>
          <w:szCs w:val="20"/>
        </w:rPr>
        <w:t xml:space="preserve"> </w:t>
      </w:r>
      <w:r w:rsidRPr="00B37604">
        <w:rPr>
          <w:rFonts w:ascii="Arial" w:hAnsi="Arial" w:cs="Arial"/>
          <w:sz w:val="20"/>
          <w:szCs w:val="20"/>
        </w:rPr>
        <w:t>12.846/2013</w:t>
      </w:r>
      <w:r w:rsidRPr="00B37604">
        <w:rPr>
          <w:rFonts w:ascii="Arial" w:hAnsi="Arial" w:cs="Arial"/>
          <w:spacing w:val="27"/>
          <w:sz w:val="20"/>
          <w:szCs w:val="20"/>
        </w:rPr>
        <w:t xml:space="preserve"> </w:t>
      </w:r>
      <w:r w:rsidRPr="00B37604">
        <w:rPr>
          <w:rFonts w:ascii="Arial" w:hAnsi="Arial" w:cs="Arial"/>
          <w:sz w:val="20"/>
          <w:szCs w:val="20"/>
        </w:rPr>
        <w:t>–</w:t>
      </w:r>
      <w:r w:rsidRPr="00B37604">
        <w:rPr>
          <w:rFonts w:ascii="Arial" w:hAnsi="Arial" w:cs="Arial"/>
          <w:spacing w:val="25"/>
          <w:sz w:val="20"/>
          <w:szCs w:val="20"/>
        </w:rPr>
        <w:t xml:space="preserve"> </w:t>
      </w:r>
      <w:r w:rsidRPr="00B37604">
        <w:rPr>
          <w:rFonts w:ascii="Arial" w:hAnsi="Arial" w:cs="Arial"/>
          <w:sz w:val="20"/>
          <w:szCs w:val="20"/>
        </w:rPr>
        <w:t>de</w:t>
      </w:r>
      <w:r w:rsidRPr="00B37604">
        <w:rPr>
          <w:rFonts w:ascii="Arial" w:hAnsi="Arial" w:cs="Arial"/>
          <w:spacing w:val="25"/>
          <w:sz w:val="20"/>
          <w:szCs w:val="20"/>
        </w:rPr>
        <w:t xml:space="preserve"> </w:t>
      </w:r>
      <w:r w:rsidRPr="00B37604">
        <w:rPr>
          <w:rFonts w:ascii="Arial" w:hAnsi="Arial" w:cs="Arial"/>
          <w:sz w:val="20"/>
          <w:szCs w:val="20"/>
        </w:rPr>
        <w:t>4 (quatro) a 6 (seis) anos.</w:t>
      </w:r>
    </w:p>
    <w:p w14:paraId="6A66ABE3" w14:textId="77777777" w:rsidR="00706CEC" w:rsidRPr="00B37604" w:rsidRDefault="00706CEC" w:rsidP="002B00BE">
      <w:pPr>
        <w:pStyle w:val="PargrafodaLista"/>
        <w:widowControl w:val="0"/>
        <w:numPr>
          <w:ilvl w:val="1"/>
          <w:numId w:val="38"/>
        </w:numPr>
        <w:autoSpaceDE w:val="0"/>
        <w:autoSpaceDN w:val="0"/>
        <w:spacing w:after="120" w:line="240" w:lineRule="auto"/>
        <w:ind w:left="0" w:firstLine="0"/>
        <w:contextualSpacing w:val="0"/>
        <w:rPr>
          <w:rFonts w:ascii="Arial" w:hAnsi="Arial" w:cs="Arial"/>
          <w:sz w:val="20"/>
          <w:szCs w:val="20"/>
        </w:rPr>
      </w:pPr>
      <w:r w:rsidRPr="00B37604">
        <w:rPr>
          <w:rFonts w:ascii="Arial" w:hAnsi="Arial" w:cs="Arial"/>
          <w:sz w:val="20"/>
          <w:szCs w:val="20"/>
        </w:rPr>
        <w:t>O</w:t>
      </w:r>
      <w:r w:rsidRPr="00B37604">
        <w:rPr>
          <w:rFonts w:ascii="Arial" w:hAnsi="Arial" w:cs="Arial"/>
          <w:spacing w:val="-6"/>
          <w:sz w:val="20"/>
          <w:szCs w:val="20"/>
        </w:rPr>
        <w:t xml:space="preserve"> </w:t>
      </w:r>
      <w:r w:rsidRPr="00B37604">
        <w:rPr>
          <w:rFonts w:ascii="Arial" w:hAnsi="Arial" w:cs="Arial"/>
          <w:sz w:val="20"/>
          <w:szCs w:val="20"/>
        </w:rPr>
        <w:t>retardamento</w:t>
      </w:r>
      <w:r w:rsidRPr="00B37604">
        <w:rPr>
          <w:rFonts w:ascii="Arial" w:hAnsi="Arial" w:cs="Arial"/>
          <w:spacing w:val="-6"/>
          <w:sz w:val="20"/>
          <w:szCs w:val="20"/>
        </w:rPr>
        <w:t xml:space="preserve"> </w:t>
      </w:r>
      <w:r w:rsidRPr="00B37604">
        <w:rPr>
          <w:rFonts w:ascii="Arial" w:hAnsi="Arial" w:cs="Arial"/>
          <w:sz w:val="20"/>
          <w:szCs w:val="20"/>
        </w:rPr>
        <w:t>injustificado</w:t>
      </w:r>
      <w:r w:rsidRPr="00B37604">
        <w:rPr>
          <w:rFonts w:ascii="Arial" w:hAnsi="Arial" w:cs="Arial"/>
          <w:spacing w:val="-6"/>
          <w:sz w:val="20"/>
          <w:szCs w:val="20"/>
        </w:rPr>
        <w:t xml:space="preserve"> </w:t>
      </w:r>
      <w:r w:rsidRPr="00B37604">
        <w:rPr>
          <w:rFonts w:ascii="Arial" w:hAnsi="Arial" w:cs="Arial"/>
          <w:sz w:val="20"/>
          <w:szCs w:val="20"/>
        </w:rPr>
        <w:t>na</w:t>
      </w:r>
      <w:r w:rsidRPr="00B37604">
        <w:rPr>
          <w:rFonts w:ascii="Arial" w:hAnsi="Arial" w:cs="Arial"/>
          <w:spacing w:val="-5"/>
          <w:sz w:val="20"/>
          <w:szCs w:val="20"/>
        </w:rPr>
        <w:t xml:space="preserve"> </w:t>
      </w:r>
      <w:r w:rsidRPr="00B37604">
        <w:rPr>
          <w:rFonts w:ascii="Arial" w:hAnsi="Arial" w:cs="Arial"/>
          <w:sz w:val="20"/>
          <w:szCs w:val="20"/>
        </w:rPr>
        <w:t>execução</w:t>
      </w:r>
      <w:r w:rsidRPr="00B37604">
        <w:rPr>
          <w:rFonts w:ascii="Arial" w:hAnsi="Arial" w:cs="Arial"/>
          <w:spacing w:val="-7"/>
          <w:sz w:val="20"/>
          <w:szCs w:val="20"/>
        </w:rPr>
        <w:t xml:space="preserve"> </w:t>
      </w:r>
      <w:r w:rsidRPr="00B37604">
        <w:rPr>
          <w:rFonts w:ascii="Arial" w:hAnsi="Arial" w:cs="Arial"/>
          <w:sz w:val="20"/>
          <w:szCs w:val="20"/>
        </w:rPr>
        <w:t>do</w:t>
      </w:r>
      <w:r w:rsidRPr="00B37604">
        <w:rPr>
          <w:rFonts w:ascii="Arial" w:hAnsi="Arial" w:cs="Arial"/>
          <w:spacing w:val="-6"/>
          <w:sz w:val="20"/>
          <w:szCs w:val="20"/>
        </w:rPr>
        <w:t xml:space="preserve"> </w:t>
      </w:r>
      <w:r w:rsidRPr="00B37604">
        <w:rPr>
          <w:rFonts w:ascii="Arial" w:hAnsi="Arial" w:cs="Arial"/>
          <w:sz w:val="20"/>
          <w:szCs w:val="20"/>
        </w:rPr>
        <w:t>objeto</w:t>
      </w:r>
      <w:r w:rsidRPr="00B37604">
        <w:rPr>
          <w:rFonts w:ascii="Arial" w:hAnsi="Arial" w:cs="Arial"/>
          <w:spacing w:val="-7"/>
          <w:sz w:val="20"/>
          <w:szCs w:val="20"/>
        </w:rPr>
        <w:t xml:space="preserve"> </w:t>
      </w:r>
      <w:r w:rsidRPr="00B37604">
        <w:rPr>
          <w:rFonts w:ascii="Arial" w:hAnsi="Arial" w:cs="Arial"/>
          <w:sz w:val="20"/>
          <w:szCs w:val="20"/>
        </w:rPr>
        <w:t>estará</w:t>
      </w:r>
      <w:r w:rsidRPr="00B37604">
        <w:rPr>
          <w:rFonts w:ascii="Arial" w:hAnsi="Arial" w:cs="Arial"/>
          <w:spacing w:val="-7"/>
          <w:sz w:val="20"/>
          <w:szCs w:val="20"/>
        </w:rPr>
        <w:t xml:space="preserve"> </w:t>
      </w:r>
      <w:r w:rsidRPr="00B37604">
        <w:rPr>
          <w:rFonts w:ascii="Arial" w:hAnsi="Arial" w:cs="Arial"/>
          <w:sz w:val="20"/>
          <w:szCs w:val="20"/>
        </w:rPr>
        <w:t>configurado</w:t>
      </w:r>
      <w:r w:rsidRPr="00B37604">
        <w:rPr>
          <w:rFonts w:ascii="Arial" w:hAnsi="Arial" w:cs="Arial"/>
          <w:spacing w:val="-7"/>
          <w:sz w:val="20"/>
          <w:szCs w:val="20"/>
        </w:rPr>
        <w:t xml:space="preserve"> </w:t>
      </w:r>
      <w:r w:rsidRPr="00B37604">
        <w:rPr>
          <w:rFonts w:ascii="Arial" w:hAnsi="Arial" w:cs="Arial"/>
          <w:sz w:val="20"/>
          <w:szCs w:val="20"/>
        </w:rPr>
        <w:t>quando a CONTRATADA:</w:t>
      </w:r>
    </w:p>
    <w:p w14:paraId="7FDD2310" w14:textId="77777777" w:rsidR="00706CEC" w:rsidRPr="00B37604" w:rsidRDefault="00706CEC" w:rsidP="002B00BE">
      <w:pPr>
        <w:pStyle w:val="PargrafodaLista"/>
        <w:widowControl w:val="0"/>
        <w:numPr>
          <w:ilvl w:val="2"/>
          <w:numId w:val="39"/>
        </w:numPr>
        <w:autoSpaceDE w:val="0"/>
        <w:autoSpaceDN w:val="0"/>
        <w:spacing w:after="120" w:line="240" w:lineRule="auto"/>
        <w:ind w:left="0" w:firstLine="0"/>
        <w:contextualSpacing w:val="0"/>
        <w:rPr>
          <w:rFonts w:ascii="Arial" w:hAnsi="Arial" w:cs="Arial"/>
          <w:sz w:val="20"/>
          <w:szCs w:val="20"/>
        </w:rPr>
      </w:pPr>
      <w:r w:rsidRPr="00B37604">
        <w:rPr>
          <w:rFonts w:ascii="Arial" w:hAnsi="Arial" w:cs="Arial"/>
          <w:sz w:val="20"/>
          <w:szCs w:val="20"/>
        </w:rPr>
        <w:t>Deixar</w:t>
      </w:r>
      <w:r w:rsidRPr="00B37604">
        <w:rPr>
          <w:rFonts w:ascii="Arial" w:hAnsi="Arial" w:cs="Arial"/>
          <w:spacing w:val="-10"/>
          <w:sz w:val="20"/>
          <w:szCs w:val="20"/>
        </w:rPr>
        <w:t xml:space="preserve"> </w:t>
      </w:r>
      <w:r w:rsidRPr="00B37604">
        <w:rPr>
          <w:rFonts w:ascii="Arial" w:hAnsi="Arial" w:cs="Arial"/>
          <w:sz w:val="20"/>
          <w:szCs w:val="20"/>
        </w:rPr>
        <w:t>de</w:t>
      </w:r>
      <w:r w:rsidRPr="00B37604">
        <w:rPr>
          <w:rFonts w:ascii="Arial" w:hAnsi="Arial" w:cs="Arial"/>
          <w:spacing w:val="-10"/>
          <w:sz w:val="20"/>
          <w:szCs w:val="20"/>
        </w:rPr>
        <w:t xml:space="preserve"> </w:t>
      </w:r>
      <w:r w:rsidRPr="00B37604">
        <w:rPr>
          <w:rFonts w:ascii="Arial" w:hAnsi="Arial" w:cs="Arial"/>
          <w:sz w:val="20"/>
          <w:szCs w:val="20"/>
        </w:rPr>
        <w:t>iniciar,</w:t>
      </w:r>
      <w:r w:rsidRPr="00B37604">
        <w:rPr>
          <w:rFonts w:ascii="Arial" w:hAnsi="Arial" w:cs="Arial"/>
          <w:spacing w:val="-11"/>
          <w:sz w:val="20"/>
          <w:szCs w:val="20"/>
        </w:rPr>
        <w:t xml:space="preserve"> </w:t>
      </w:r>
      <w:r w:rsidRPr="00B37604">
        <w:rPr>
          <w:rFonts w:ascii="Arial" w:hAnsi="Arial" w:cs="Arial"/>
          <w:sz w:val="20"/>
          <w:szCs w:val="20"/>
        </w:rPr>
        <w:t>sem</w:t>
      </w:r>
      <w:r w:rsidRPr="00B37604">
        <w:rPr>
          <w:rFonts w:ascii="Arial" w:hAnsi="Arial" w:cs="Arial"/>
          <w:spacing w:val="-10"/>
          <w:sz w:val="20"/>
          <w:szCs w:val="20"/>
        </w:rPr>
        <w:t xml:space="preserve"> </w:t>
      </w:r>
      <w:r w:rsidRPr="00B37604">
        <w:rPr>
          <w:rFonts w:ascii="Arial" w:hAnsi="Arial" w:cs="Arial"/>
          <w:sz w:val="20"/>
          <w:szCs w:val="20"/>
        </w:rPr>
        <w:t>causa</w:t>
      </w:r>
      <w:r w:rsidRPr="00B37604">
        <w:rPr>
          <w:rFonts w:ascii="Arial" w:hAnsi="Arial" w:cs="Arial"/>
          <w:spacing w:val="-9"/>
          <w:sz w:val="20"/>
          <w:szCs w:val="20"/>
        </w:rPr>
        <w:t xml:space="preserve"> </w:t>
      </w:r>
      <w:r w:rsidRPr="00B37604">
        <w:rPr>
          <w:rFonts w:ascii="Arial" w:hAnsi="Arial" w:cs="Arial"/>
          <w:sz w:val="20"/>
          <w:szCs w:val="20"/>
        </w:rPr>
        <w:t>justificada,</w:t>
      </w:r>
      <w:r w:rsidRPr="00B37604">
        <w:rPr>
          <w:rFonts w:ascii="Arial" w:hAnsi="Arial" w:cs="Arial"/>
          <w:spacing w:val="-11"/>
          <w:sz w:val="20"/>
          <w:szCs w:val="20"/>
        </w:rPr>
        <w:t xml:space="preserve"> </w:t>
      </w:r>
      <w:r w:rsidRPr="00B37604">
        <w:rPr>
          <w:rFonts w:ascii="Arial" w:hAnsi="Arial" w:cs="Arial"/>
          <w:sz w:val="20"/>
          <w:szCs w:val="20"/>
        </w:rPr>
        <w:t>a</w:t>
      </w:r>
      <w:r w:rsidRPr="00B37604">
        <w:rPr>
          <w:rFonts w:ascii="Arial" w:hAnsi="Arial" w:cs="Arial"/>
          <w:spacing w:val="-10"/>
          <w:sz w:val="20"/>
          <w:szCs w:val="20"/>
        </w:rPr>
        <w:t xml:space="preserve"> </w:t>
      </w:r>
      <w:r w:rsidRPr="00B37604">
        <w:rPr>
          <w:rFonts w:ascii="Arial" w:hAnsi="Arial" w:cs="Arial"/>
          <w:sz w:val="20"/>
          <w:szCs w:val="20"/>
        </w:rPr>
        <w:t>execução</w:t>
      </w:r>
      <w:r w:rsidRPr="00B37604">
        <w:rPr>
          <w:rFonts w:ascii="Arial" w:hAnsi="Arial" w:cs="Arial"/>
          <w:spacing w:val="-7"/>
          <w:sz w:val="20"/>
          <w:szCs w:val="20"/>
        </w:rPr>
        <w:t xml:space="preserve"> </w:t>
      </w:r>
      <w:r w:rsidRPr="00B37604">
        <w:rPr>
          <w:rFonts w:ascii="Arial" w:hAnsi="Arial" w:cs="Arial"/>
          <w:sz w:val="20"/>
          <w:szCs w:val="20"/>
        </w:rPr>
        <w:t>do</w:t>
      </w:r>
      <w:r w:rsidRPr="00B37604">
        <w:rPr>
          <w:rFonts w:ascii="Arial" w:hAnsi="Arial" w:cs="Arial"/>
          <w:spacing w:val="-7"/>
          <w:sz w:val="20"/>
          <w:szCs w:val="20"/>
        </w:rPr>
        <w:t xml:space="preserve"> </w:t>
      </w:r>
      <w:r w:rsidRPr="00B37604">
        <w:rPr>
          <w:rFonts w:ascii="Arial" w:hAnsi="Arial" w:cs="Arial"/>
          <w:sz w:val="20"/>
          <w:szCs w:val="20"/>
        </w:rPr>
        <w:t>contrato</w:t>
      </w:r>
      <w:r w:rsidRPr="00B37604">
        <w:rPr>
          <w:rFonts w:ascii="Arial" w:hAnsi="Arial" w:cs="Arial"/>
          <w:spacing w:val="-10"/>
          <w:sz w:val="20"/>
          <w:szCs w:val="20"/>
        </w:rPr>
        <w:t xml:space="preserve"> </w:t>
      </w:r>
      <w:r w:rsidRPr="00B37604">
        <w:rPr>
          <w:rFonts w:ascii="Arial" w:hAnsi="Arial" w:cs="Arial"/>
          <w:sz w:val="20"/>
          <w:szCs w:val="20"/>
        </w:rPr>
        <w:t>após</w:t>
      </w:r>
      <w:r w:rsidRPr="00B37604">
        <w:rPr>
          <w:rFonts w:ascii="Arial" w:hAnsi="Arial" w:cs="Arial"/>
          <w:spacing w:val="-11"/>
          <w:sz w:val="20"/>
          <w:szCs w:val="20"/>
        </w:rPr>
        <w:t xml:space="preserve"> </w:t>
      </w:r>
      <w:r w:rsidRPr="00B37604">
        <w:rPr>
          <w:rFonts w:ascii="Arial" w:hAnsi="Arial" w:cs="Arial"/>
          <w:sz w:val="20"/>
          <w:szCs w:val="20"/>
        </w:rPr>
        <w:t>5 (cinco) dias úteis contados da assinatura do contrato;</w:t>
      </w:r>
    </w:p>
    <w:p w14:paraId="619729D3" w14:textId="77777777" w:rsidR="00706CEC" w:rsidRPr="00B37604" w:rsidRDefault="00706CEC" w:rsidP="002B00BE">
      <w:pPr>
        <w:pStyle w:val="PargrafodaLista"/>
        <w:widowControl w:val="0"/>
        <w:numPr>
          <w:ilvl w:val="2"/>
          <w:numId w:val="39"/>
        </w:numPr>
        <w:autoSpaceDE w:val="0"/>
        <w:autoSpaceDN w:val="0"/>
        <w:spacing w:after="120" w:line="240" w:lineRule="auto"/>
        <w:ind w:left="0" w:firstLine="0"/>
        <w:contextualSpacing w:val="0"/>
        <w:rPr>
          <w:rFonts w:ascii="Arial" w:hAnsi="Arial" w:cs="Arial"/>
          <w:sz w:val="20"/>
          <w:szCs w:val="20"/>
        </w:rPr>
      </w:pPr>
      <w:r w:rsidRPr="00B37604">
        <w:rPr>
          <w:rFonts w:ascii="Arial" w:hAnsi="Arial" w:cs="Arial"/>
          <w:sz w:val="20"/>
          <w:szCs w:val="20"/>
        </w:rPr>
        <w:t>Deixar de realizar, sem causa justificada, os serviços definidos no contrato por 3 (três) dias úteis seguidos ou por 10 (dez) dias úteis intercalados.</w:t>
      </w:r>
    </w:p>
    <w:p w14:paraId="7F2C7E28" w14:textId="77777777" w:rsidR="00706CEC" w:rsidRPr="00B37604" w:rsidRDefault="00706CEC" w:rsidP="002B00BE">
      <w:pPr>
        <w:pStyle w:val="PargrafodaLista"/>
        <w:widowControl w:val="0"/>
        <w:numPr>
          <w:ilvl w:val="1"/>
          <w:numId w:val="39"/>
        </w:numPr>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Considerar-se-á inexecução total do contrato, entre outras hipóteses, quando a CONTRATADA deixar de iniciar os serviços, objeto da contratação, após transcorrido o prazo de 10 (dez) dias úteis, contados da data da assinatura do contrato.</w:t>
      </w:r>
    </w:p>
    <w:p w14:paraId="68F0C40F" w14:textId="77777777" w:rsidR="00706CEC" w:rsidRPr="00B37604" w:rsidRDefault="00706CEC" w:rsidP="002B00BE">
      <w:pPr>
        <w:pStyle w:val="PargrafodaLista"/>
        <w:widowControl w:val="0"/>
        <w:numPr>
          <w:ilvl w:val="1"/>
          <w:numId w:val="39"/>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A inexecução parcial do contrato restará configurada, entre outras hipóteses, quando a CONTRATADA:</w:t>
      </w:r>
    </w:p>
    <w:p w14:paraId="779E5348" w14:textId="77777777" w:rsidR="00706CEC" w:rsidRPr="00B37604" w:rsidRDefault="00706CEC" w:rsidP="002B00BE">
      <w:pPr>
        <w:pStyle w:val="PargrafodaLista"/>
        <w:widowControl w:val="0"/>
        <w:numPr>
          <w:ilvl w:val="2"/>
          <w:numId w:val="40"/>
        </w:numPr>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 xml:space="preserve">Alcançar, cumulativamente, o total de 20 (vinte) pontos na Tabela 2 </w:t>
      </w:r>
      <w:r w:rsidRPr="00B37604">
        <w:rPr>
          <w:rFonts w:ascii="Arial" w:hAnsi="Arial" w:cs="Arial"/>
          <w:spacing w:val="-2"/>
          <w:sz w:val="20"/>
          <w:szCs w:val="20"/>
        </w:rPr>
        <w:t>abaixo;</w:t>
      </w:r>
    </w:p>
    <w:p w14:paraId="0FEDD736" w14:textId="77777777" w:rsidR="00706CEC" w:rsidRPr="00B37604" w:rsidRDefault="00706CEC" w:rsidP="002B00BE">
      <w:pPr>
        <w:pStyle w:val="PargrafodaLista"/>
        <w:widowControl w:val="0"/>
        <w:numPr>
          <w:ilvl w:val="2"/>
          <w:numId w:val="40"/>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 xml:space="preserve">Deixar de realizar, sem causa justificada, os serviços objetos do contrato mais de 5 (cinco) dias seguidos ou por mais de 10 (dez) dias </w:t>
      </w:r>
      <w:r w:rsidRPr="00B37604">
        <w:rPr>
          <w:rFonts w:ascii="Arial" w:hAnsi="Arial" w:cs="Arial"/>
          <w:spacing w:val="-2"/>
          <w:sz w:val="20"/>
          <w:szCs w:val="20"/>
        </w:rPr>
        <w:t>intercalados.</w:t>
      </w:r>
    </w:p>
    <w:p w14:paraId="3265F561" w14:textId="77777777" w:rsidR="00706CEC" w:rsidRPr="00B37604" w:rsidRDefault="00706CEC" w:rsidP="002B00BE">
      <w:pPr>
        <w:pStyle w:val="PargrafodaLista"/>
        <w:widowControl w:val="0"/>
        <w:numPr>
          <w:ilvl w:val="1"/>
          <w:numId w:val="39"/>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A multa poderá ser aplicada cumulativamente com as demais sanções, por qualquer das infrações previstas no art. 155 da Lei n. 14.133/2021, e não poderá ser inferior a 0,5% (cinco décimos por cento) ou superior a 30% (trinta por cento) do valor do contrato.</w:t>
      </w:r>
    </w:p>
    <w:p w14:paraId="0C835E03" w14:textId="77777777" w:rsidR="00706CEC" w:rsidRPr="00B37604" w:rsidRDefault="00706CEC" w:rsidP="002B00BE">
      <w:pPr>
        <w:pStyle w:val="PargrafodaLista"/>
        <w:widowControl w:val="0"/>
        <w:numPr>
          <w:ilvl w:val="1"/>
          <w:numId w:val="39"/>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A multa compensatória será aplicada para o caso de inexecução parcial ou total do contrato nos seguintes percentuais e condições:</w:t>
      </w:r>
    </w:p>
    <w:p w14:paraId="26BA4F6A" w14:textId="77777777" w:rsidR="00706CEC" w:rsidRPr="00B37604" w:rsidRDefault="00706CEC" w:rsidP="002B00BE">
      <w:pPr>
        <w:pStyle w:val="PargrafodaLista"/>
        <w:widowControl w:val="0"/>
        <w:numPr>
          <w:ilvl w:val="2"/>
          <w:numId w:val="41"/>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 xml:space="preserve">Até 20% (vinte por cento) do valor anual do contrato, no caso de inexecução </w:t>
      </w:r>
      <w:r w:rsidRPr="00B37604">
        <w:rPr>
          <w:rFonts w:ascii="Arial" w:hAnsi="Arial" w:cs="Arial"/>
          <w:spacing w:val="-2"/>
          <w:sz w:val="20"/>
          <w:szCs w:val="20"/>
        </w:rPr>
        <w:t>parcial;</w:t>
      </w:r>
    </w:p>
    <w:p w14:paraId="5485636F" w14:textId="77777777" w:rsidR="00706CEC" w:rsidRPr="00B37604" w:rsidRDefault="00706CEC" w:rsidP="002B00BE">
      <w:pPr>
        <w:pStyle w:val="PargrafodaLista"/>
        <w:widowControl w:val="0"/>
        <w:numPr>
          <w:ilvl w:val="2"/>
          <w:numId w:val="41"/>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lastRenderedPageBreak/>
        <w:t xml:space="preserve">Até 30% (trinta por cento) do valor anual do contrato, no caso de inexecução </w:t>
      </w:r>
      <w:r w:rsidRPr="00B37604">
        <w:rPr>
          <w:rFonts w:ascii="Arial" w:hAnsi="Arial" w:cs="Arial"/>
          <w:spacing w:val="-2"/>
          <w:sz w:val="20"/>
          <w:szCs w:val="20"/>
        </w:rPr>
        <w:t>total.</w:t>
      </w:r>
    </w:p>
    <w:p w14:paraId="1C446F92" w14:textId="77777777" w:rsidR="00706CEC" w:rsidRPr="00B37604" w:rsidRDefault="00706CEC" w:rsidP="002B00BE">
      <w:pPr>
        <w:pStyle w:val="PargrafodaLista"/>
        <w:widowControl w:val="0"/>
        <w:numPr>
          <w:ilvl w:val="1"/>
          <w:numId w:val="39"/>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A multa de mora será de 0,5 % (cinco décimos por cento) do valor mensal do contrato, por dia útil de atraso na execução dos serviços, seja em dias seguidos ou intercalados, aplicada quando a CONTRATADA ensejar o retardamento da execução ou da entrega do objeto sem motivo justificado e aceito pela CONTRATANTE, entre outras hipóteses.</w:t>
      </w:r>
    </w:p>
    <w:p w14:paraId="0878EA24" w14:textId="77777777" w:rsidR="00706CEC" w:rsidRPr="00B37604" w:rsidRDefault="00706CEC" w:rsidP="002B00BE">
      <w:pPr>
        <w:pStyle w:val="PargrafodaLista"/>
        <w:widowControl w:val="0"/>
        <w:numPr>
          <w:ilvl w:val="1"/>
          <w:numId w:val="39"/>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O contrato, sem prejuízo das multas e demais cominações legais previstas no contrato, poderá</w:t>
      </w:r>
      <w:r w:rsidRPr="00B37604">
        <w:rPr>
          <w:rFonts w:ascii="Arial" w:hAnsi="Arial" w:cs="Arial"/>
          <w:spacing w:val="-1"/>
          <w:sz w:val="20"/>
          <w:szCs w:val="20"/>
        </w:rPr>
        <w:t xml:space="preserve"> </w:t>
      </w:r>
      <w:r w:rsidRPr="00B37604">
        <w:rPr>
          <w:rFonts w:ascii="Arial" w:hAnsi="Arial" w:cs="Arial"/>
          <w:sz w:val="20"/>
          <w:szCs w:val="20"/>
        </w:rPr>
        <w:t>ser</w:t>
      </w:r>
      <w:r w:rsidRPr="00B37604">
        <w:rPr>
          <w:rFonts w:ascii="Arial" w:hAnsi="Arial" w:cs="Arial"/>
          <w:spacing w:val="-1"/>
          <w:sz w:val="20"/>
          <w:szCs w:val="20"/>
        </w:rPr>
        <w:t xml:space="preserve"> </w:t>
      </w:r>
      <w:r w:rsidRPr="00B37604">
        <w:rPr>
          <w:rFonts w:ascii="Arial" w:hAnsi="Arial" w:cs="Arial"/>
          <w:sz w:val="20"/>
          <w:szCs w:val="20"/>
        </w:rPr>
        <w:t>rescindido</w:t>
      </w:r>
      <w:r w:rsidRPr="00B37604">
        <w:rPr>
          <w:rFonts w:ascii="Arial" w:hAnsi="Arial" w:cs="Arial"/>
          <w:spacing w:val="-3"/>
          <w:sz w:val="20"/>
          <w:szCs w:val="20"/>
        </w:rPr>
        <w:t xml:space="preserve"> </w:t>
      </w:r>
      <w:r w:rsidRPr="00B37604">
        <w:rPr>
          <w:rFonts w:ascii="Arial" w:hAnsi="Arial" w:cs="Arial"/>
          <w:sz w:val="20"/>
          <w:szCs w:val="20"/>
        </w:rPr>
        <w:t>unilateralmente,</w:t>
      </w:r>
      <w:r w:rsidRPr="00B37604">
        <w:rPr>
          <w:rFonts w:ascii="Arial" w:hAnsi="Arial" w:cs="Arial"/>
          <w:spacing w:val="-1"/>
          <w:sz w:val="20"/>
          <w:szCs w:val="20"/>
        </w:rPr>
        <w:t xml:space="preserve"> </w:t>
      </w:r>
      <w:r w:rsidRPr="00B37604">
        <w:rPr>
          <w:rFonts w:ascii="Arial" w:hAnsi="Arial" w:cs="Arial"/>
          <w:sz w:val="20"/>
          <w:szCs w:val="20"/>
        </w:rPr>
        <w:t>por</w:t>
      </w:r>
      <w:r w:rsidRPr="00B37604">
        <w:rPr>
          <w:rFonts w:ascii="Arial" w:hAnsi="Arial" w:cs="Arial"/>
          <w:spacing w:val="-1"/>
          <w:sz w:val="20"/>
          <w:szCs w:val="20"/>
        </w:rPr>
        <w:t xml:space="preserve"> </w:t>
      </w:r>
      <w:r w:rsidRPr="00B37604">
        <w:rPr>
          <w:rFonts w:ascii="Arial" w:hAnsi="Arial" w:cs="Arial"/>
          <w:sz w:val="20"/>
          <w:szCs w:val="20"/>
        </w:rPr>
        <w:t>ato</w:t>
      </w:r>
      <w:r w:rsidRPr="00B37604">
        <w:rPr>
          <w:rFonts w:ascii="Arial" w:hAnsi="Arial" w:cs="Arial"/>
          <w:spacing w:val="-3"/>
          <w:sz w:val="20"/>
          <w:szCs w:val="20"/>
        </w:rPr>
        <w:t xml:space="preserve"> </w:t>
      </w:r>
      <w:r w:rsidRPr="00B37604">
        <w:rPr>
          <w:rFonts w:ascii="Arial" w:hAnsi="Arial" w:cs="Arial"/>
          <w:sz w:val="20"/>
          <w:szCs w:val="20"/>
        </w:rPr>
        <w:t>formal</w:t>
      </w:r>
      <w:r w:rsidRPr="00B37604">
        <w:rPr>
          <w:rFonts w:ascii="Arial" w:hAnsi="Arial" w:cs="Arial"/>
          <w:spacing w:val="-1"/>
          <w:sz w:val="20"/>
          <w:szCs w:val="20"/>
        </w:rPr>
        <w:t xml:space="preserve"> </w:t>
      </w:r>
      <w:r w:rsidRPr="00B37604">
        <w:rPr>
          <w:rFonts w:ascii="Arial" w:hAnsi="Arial" w:cs="Arial"/>
          <w:sz w:val="20"/>
          <w:szCs w:val="20"/>
        </w:rPr>
        <w:t>da</w:t>
      </w:r>
      <w:r w:rsidRPr="00B37604">
        <w:rPr>
          <w:rFonts w:ascii="Arial" w:hAnsi="Arial" w:cs="Arial"/>
          <w:spacing w:val="-1"/>
          <w:sz w:val="20"/>
          <w:szCs w:val="20"/>
        </w:rPr>
        <w:t xml:space="preserve"> </w:t>
      </w:r>
      <w:r w:rsidRPr="00B37604">
        <w:rPr>
          <w:rFonts w:ascii="Arial" w:hAnsi="Arial" w:cs="Arial"/>
          <w:sz w:val="20"/>
          <w:szCs w:val="20"/>
        </w:rPr>
        <w:t>Administração,</w:t>
      </w:r>
      <w:r w:rsidRPr="00B37604">
        <w:rPr>
          <w:rFonts w:ascii="Arial" w:hAnsi="Arial" w:cs="Arial"/>
          <w:spacing w:val="-4"/>
          <w:sz w:val="20"/>
          <w:szCs w:val="20"/>
        </w:rPr>
        <w:t xml:space="preserve"> </w:t>
      </w:r>
      <w:r w:rsidRPr="00B37604">
        <w:rPr>
          <w:rFonts w:ascii="Arial" w:hAnsi="Arial" w:cs="Arial"/>
          <w:sz w:val="20"/>
          <w:szCs w:val="20"/>
        </w:rPr>
        <w:t>nos</w:t>
      </w:r>
      <w:r w:rsidRPr="00B37604">
        <w:rPr>
          <w:rFonts w:ascii="Arial" w:hAnsi="Arial" w:cs="Arial"/>
          <w:spacing w:val="-2"/>
          <w:sz w:val="20"/>
          <w:szCs w:val="20"/>
        </w:rPr>
        <w:t xml:space="preserve"> </w:t>
      </w:r>
      <w:r w:rsidRPr="00B37604">
        <w:rPr>
          <w:rFonts w:ascii="Arial" w:hAnsi="Arial" w:cs="Arial"/>
          <w:sz w:val="20"/>
          <w:szCs w:val="20"/>
        </w:rPr>
        <w:t>casos</w:t>
      </w:r>
      <w:r w:rsidRPr="00B37604">
        <w:rPr>
          <w:rFonts w:ascii="Arial" w:hAnsi="Arial" w:cs="Arial"/>
          <w:spacing w:val="-2"/>
          <w:sz w:val="20"/>
          <w:szCs w:val="20"/>
        </w:rPr>
        <w:t xml:space="preserve"> </w:t>
      </w:r>
      <w:r w:rsidRPr="00B37604">
        <w:rPr>
          <w:rFonts w:ascii="Arial" w:hAnsi="Arial" w:cs="Arial"/>
          <w:sz w:val="20"/>
          <w:szCs w:val="20"/>
        </w:rPr>
        <w:t>enumerados no art. 137, incisos I a IX, da Lei n. 14.133/2021.</w:t>
      </w:r>
    </w:p>
    <w:p w14:paraId="21BB201A" w14:textId="77777777" w:rsidR="00706CEC" w:rsidRPr="00B37604" w:rsidRDefault="00706CEC" w:rsidP="002B00BE">
      <w:pPr>
        <w:pStyle w:val="PargrafodaLista"/>
        <w:widowControl w:val="0"/>
        <w:numPr>
          <w:ilvl w:val="1"/>
          <w:numId w:val="39"/>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A falha na</w:t>
      </w:r>
      <w:r w:rsidRPr="00B37604">
        <w:rPr>
          <w:rFonts w:ascii="Arial" w:hAnsi="Arial" w:cs="Arial"/>
          <w:spacing w:val="-1"/>
          <w:sz w:val="20"/>
          <w:szCs w:val="20"/>
        </w:rPr>
        <w:t xml:space="preserve"> </w:t>
      </w:r>
      <w:r w:rsidRPr="00B37604">
        <w:rPr>
          <w:rFonts w:ascii="Arial" w:hAnsi="Arial" w:cs="Arial"/>
          <w:sz w:val="20"/>
          <w:szCs w:val="20"/>
        </w:rPr>
        <w:t>execução contratual</w:t>
      </w:r>
      <w:r w:rsidRPr="00B37604">
        <w:rPr>
          <w:rFonts w:ascii="Arial" w:hAnsi="Arial" w:cs="Arial"/>
          <w:spacing w:val="-1"/>
          <w:sz w:val="20"/>
          <w:szCs w:val="20"/>
        </w:rPr>
        <w:t xml:space="preserve"> </w:t>
      </w:r>
      <w:r w:rsidRPr="00B37604">
        <w:rPr>
          <w:rFonts w:ascii="Arial" w:hAnsi="Arial" w:cs="Arial"/>
          <w:sz w:val="20"/>
          <w:szCs w:val="20"/>
        </w:rPr>
        <w:t>estará configurada quando a CONTRATADA se enquadrar em pelo menos uma das situações previstas na Tabela 2 abaixo, respeitada a pontuação das infrações, conforme Tabela 1.</w:t>
      </w:r>
    </w:p>
    <w:p w14:paraId="22CB41B1" w14:textId="77777777" w:rsidR="00706CEC" w:rsidRPr="00B37604" w:rsidRDefault="00706CEC" w:rsidP="002B00BE">
      <w:pPr>
        <w:pStyle w:val="PargrafodaLista"/>
        <w:widowControl w:val="0"/>
        <w:numPr>
          <w:ilvl w:val="1"/>
          <w:numId w:val="39"/>
        </w:numPr>
        <w:tabs>
          <w:tab w:val="left" w:pos="709"/>
        </w:tabs>
        <w:autoSpaceDE w:val="0"/>
        <w:autoSpaceDN w:val="0"/>
        <w:spacing w:after="120" w:line="240" w:lineRule="auto"/>
        <w:ind w:left="0" w:firstLine="0"/>
        <w:contextualSpacing w:val="0"/>
        <w:jc w:val="both"/>
        <w:rPr>
          <w:rFonts w:ascii="Arial" w:hAnsi="Arial" w:cs="Arial"/>
          <w:sz w:val="20"/>
          <w:szCs w:val="20"/>
        </w:rPr>
      </w:pPr>
      <w:r w:rsidRPr="00B37604">
        <w:rPr>
          <w:rFonts w:ascii="Arial" w:hAnsi="Arial" w:cs="Arial"/>
          <w:sz w:val="20"/>
          <w:szCs w:val="20"/>
        </w:rPr>
        <w:t>Pelo descumprimento das obrigações contratuais, a Administração aplicará multas conforme a pontuação das infrações estabelecida nas Tabelas 1 e 2.</w:t>
      </w:r>
    </w:p>
    <w:p w14:paraId="6AA3D846" w14:textId="77777777" w:rsidR="00706CEC" w:rsidRPr="0009661D" w:rsidRDefault="00706CEC" w:rsidP="0009661D">
      <w:pPr>
        <w:pStyle w:val="PargrafodaLista"/>
        <w:widowControl w:val="0"/>
        <w:tabs>
          <w:tab w:val="left" w:pos="843"/>
        </w:tabs>
        <w:autoSpaceDE w:val="0"/>
        <w:autoSpaceDN w:val="0"/>
        <w:spacing w:before="120" w:after="120" w:line="240" w:lineRule="auto"/>
        <w:ind w:left="660" w:right="272"/>
        <w:jc w:val="both"/>
        <w:rPr>
          <w:rFonts w:ascii="Arial" w:hAnsi="Arial" w:cs="Arial"/>
          <w:sz w:val="10"/>
          <w:szCs w:val="10"/>
        </w:rPr>
      </w:pPr>
    </w:p>
    <w:p w14:paraId="2AACDF61" w14:textId="77777777" w:rsidR="00706CEC" w:rsidRPr="0009661D" w:rsidRDefault="00706CEC" w:rsidP="0009661D">
      <w:pPr>
        <w:pStyle w:val="PargrafodaLista"/>
        <w:widowControl w:val="0"/>
        <w:autoSpaceDE w:val="0"/>
        <w:autoSpaceDN w:val="0"/>
        <w:spacing w:after="120" w:line="240" w:lineRule="auto"/>
        <w:ind w:left="0" w:right="272"/>
        <w:jc w:val="center"/>
        <w:rPr>
          <w:rFonts w:ascii="Arial" w:hAnsi="Arial" w:cs="Arial"/>
          <w:sz w:val="16"/>
          <w:szCs w:val="16"/>
        </w:rPr>
      </w:pPr>
      <w:r w:rsidRPr="0009661D">
        <w:rPr>
          <w:rFonts w:ascii="Arial" w:hAnsi="Arial" w:cs="Arial"/>
          <w:sz w:val="16"/>
          <w:szCs w:val="16"/>
        </w:rPr>
        <w:t>Tabela</w:t>
      </w:r>
      <w:r w:rsidRPr="0009661D">
        <w:rPr>
          <w:rFonts w:ascii="Arial" w:hAnsi="Arial" w:cs="Arial"/>
          <w:spacing w:val="-9"/>
          <w:sz w:val="16"/>
          <w:szCs w:val="16"/>
        </w:rPr>
        <w:t xml:space="preserve"> </w:t>
      </w:r>
      <w:r w:rsidRPr="0009661D">
        <w:rPr>
          <w:rFonts w:ascii="Arial" w:hAnsi="Arial" w:cs="Arial"/>
          <w:sz w:val="16"/>
          <w:szCs w:val="16"/>
        </w:rPr>
        <w:t>1</w:t>
      </w:r>
      <w:r w:rsidRPr="0009661D">
        <w:rPr>
          <w:rFonts w:ascii="Arial" w:hAnsi="Arial" w:cs="Arial"/>
          <w:spacing w:val="-3"/>
          <w:sz w:val="16"/>
          <w:szCs w:val="16"/>
        </w:rPr>
        <w:t xml:space="preserve"> </w:t>
      </w:r>
      <w:r w:rsidRPr="0009661D">
        <w:rPr>
          <w:rFonts w:ascii="Arial" w:hAnsi="Arial" w:cs="Arial"/>
          <w:sz w:val="16"/>
          <w:szCs w:val="16"/>
        </w:rPr>
        <w:t>–</w:t>
      </w:r>
      <w:r w:rsidRPr="0009661D">
        <w:rPr>
          <w:rFonts w:ascii="Arial" w:hAnsi="Arial" w:cs="Arial"/>
          <w:spacing w:val="-4"/>
          <w:sz w:val="16"/>
          <w:szCs w:val="16"/>
        </w:rPr>
        <w:t xml:space="preserve"> </w:t>
      </w:r>
      <w:r w:rsidRPr="0009661D">
        <w:rPr>
          <w:rFonts w:ascii="Arial" w:hAnsi="Arial" w:cs="Arial"/>
          <w:sz w:val="16"/>
          <w:szCs w:val="16"/>
        </w:rPr>
        <w:t>Referências</w:t>
      </w:r>
      <w:r w:rsidRPr="0009661D">
        <w:rPr>
          <w:rFonts w:ascii="Arial" w:hAnsi="Arial" w:cs="Arial"/>
          <w:spacing w:val="-5"/>
          <w:sz w:val="16"/>
          <w:szCs w:val="16"/>
        </w:rPr>
        <w:t xml:space="preserve"> </w:t>
      </w:r>
      <w:r w:rsidRPr="0009661D">
        <w:rPr>
          <w:rFonts w:ascii="Arial" w:hAnsi="Arial" w:cs="Arial"/>
          <w:sz w:val="16"/>
          <w:szCs w:val="16"/>
        </w:rPr>
        <w:t>para</w:t>
      </w:r>
      <w:r w:rsidRPr="0009661D">
        <w:rPr>
          <w:rFonts w:ascii="Arial" w:hAnsi="Arial" w:cs="Arial"/>
          <w:spacing w:val="-5"/>
          <w:sz w:val="16"/>
          <w:szCs w:val="16"/>
        </w:rPr>
        <w:t xml:space="preserve"> </w:t>
      </w:r>
      <w:r w:rsidRPr="0009661D">
        <w:rPr>
          <w:rFonts w:ascii="Arial" w:hAnsi="Arial" w:cs="Arial"/>
          <w:sz w:val="16"/>
          <w:szCs w:val="16"/>
        </w:rPr>
        <w:t>adoção</w:t>
      </w:r>
      <w:r w:rsidRPr="0009661D">
        <w:rPr>
          <w:rFonts w:ascii="Arial" w:hAnsi="Arial" w:cs="Arial"/>
          <w:spacing w:val="-1"/>
          <w:sz w:val="16"/>
          <w:szCs w:val="16"/>
        </w:rPr>
        <w:t xml:space="preserve"> </w:t>
      </w:r>
      <w:r w:rsidRPr="0009661D">
        <w:rPr>
          <w:rFonts w:ascii="Arial" w:hAnsi="Arial" w:cs="Arial"/>
          <w:sz w:val="16"/>
          <w:szCs w:val="16"/>
        </w:rPr>
        <w:t>da</w:t>
      </w:r>
      <w:r w:rsidRPr="0009661D">
        <w:rPr>
          <w:rFonts w:ascii="Arial" w:hAnsi="Arial" w:cs="Arial"/>
          <w:spacing w:val="-4"/>
          <w:sz w:val="16"/>
          <w:szCs w:val="16"/>
        </w:rPr>
        <w:t xml:space="preserve"> </w:t>
      </w:r>
      <w:r w:rsidRPr="0009661D">
        <w:rPr>
          <w:rFonts w:ascii="Arial" w:hAnsi="Arial" w:cs="Arial"/>
          <w:sz w:val="16"/>
          <w:szCs w:val="16"/>
        </w:rPr>
        <w:t>dosimetria</w:t>
      </w:r>
      <w:r w:rsidRPr="0009661D">
        <w:rPr>
          <w:rFonts w:ascii="Arial" w:hAnsi="Arial" w:cs="Arial"/>
          <w:spacing w:val="-4"/>
          <w:sz w:val="16"/>
          <w:szCs w:val="16"/>
        </w:rPr>
        <w:t xml:space="preserve"> </w:t>
      </w:r>
      <w:r w:rsidRPr="0009661D">
        <w:rPr>
          <w:rFonts w:ascii="Arial" w:hAnsi="Arial" w:cs="Arial"/>
          <w:sz w:val="16"/>
          <w:szCs w:val="16"/>
        </w:rPr>
        <w:t>da</w:t>
      </w:r>
      <w:r w:rsidRPr="0009661D">
        <w:rPr>
          <w:rFonts w:ascii="Arial" w:hAnsi="Arial" w:cs="Arial"/>
          <w:spacing w:val="-2"/>
          <w:sz w:val="16"/>
          <w:szCs w:val="16"/>
        </w:rPr>
        <w:t xml:space="preserve"> penalidade</w:t>
      </w:r>
    </w:p>
    <w:tbl>
      <w:tblPr>
        <w:tblW w:w="0" w:type="auto"/>
        <w:tblInd w:w="12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5"/>
        <w:gridCol w:w="3259"/>
      </w:tblGrid>
      <w:tr w:rsidR="00706CEC" w:rsidRPr="00B37604" w14:paraId="1303295E" w14:textId="77777777" w:rsidTr="0009661D">
        <w:trPr>
          <w:trHeight w:val="337"/>
        </w:trPr>
        <w:tc>
          <w:tcPr>
            <w:tcW w:w="2695" w:type="dxa"/>
            <w:shd w:val="clear" w:color="auto" w:fill="D9D9D9"/>
          </w:tcPr>
          <w:p w14:paraId="45025FEF" w14:textId="77777777" w:rsidR="00706CEC" w:rsidRPr="0009661D" w:rsidRDefault="00706CEC" w:rsidP="0009661D">
            <w:pPr>
              <w:pStyle w:val="TableParagraph"/>
              <w:ind w:left="295"/>
              <w:jc w:val="left"/>
              <w:rPr>
                <w:rFonts w:ascii="Arial" w:hAnsi="Arial" w:cs="Arial"/>
                <w:b/>
                <w:sz w:val="16"/>
                <w:szCs w:val="16"/>
              </w:rPr>
            </w:pPr>
            <w:r w:rsidRPr="0009661D">
              <w:rPr>
                <w:rFonts w:ascii="Arial" w:hAnsi="Arial" w:cs="Arial"/>
                <w:b/>
                <w:sz w:val="16"/>
                <w:szCs w:val="16"/>
              </w:rPr>
              <w:t>PONTOS</w:t>
            </w:r>
            <w:r w:rsidRPr="0009661D">
              <w:rPr>
                <w:rFonts w:ascii="Arial" w:hAnsi="Arial" w:cs="Arial"/>
                <w:b/>
                <w:spacing w:val="-5"/>
                <w:sz w:val="16"/>
                <w:szCs w:val="16"/>
              </w:rPr>
              <w:t xml:space="preserve"> </w:t>
            </w:r>
            <w:r w:rsidRPr="0009661D">
              <w:rPr>
                <w:rFonts w:ascii="Arial" w:hAnsi="Arial" w:cs="Arial"/>
                <w:b/>
                <w:sz w:val="16"/>
                <w:szCs w:val="16"/>
              </w:rPr>
              <w:t>DA</w:t>
            </w:r>
            <w:r w:rsidRPr="0009661D">
              <w:rPr>
                <w:rFonts w:ascii="Arial" w:hAnsi="Arial" w:cs="Arial"/>
                <w:b/>
                <w:spacing w:val="-13"/>
                <w:sz w:val="16"/>
                <w:szCs w:val="16"/>
              </w:rPr>
              <w:t xml:space="preserve"> </w:t>
            </w:r>
            <w:r w:rsidRPr="0009661D">
              <w:rPr>
                <w:rFonts w:ascii="Arial" w:hAnsi="Arial" w:cs="Arial"/>
                <w:b/>
                <w:spacing w:val="-2"/>
                <w:sz w:val="16"/>
                <w:szCs w:val="16"/>
              </w:rPr>
              <w:t>INFRAÇÃO</w:t>
            </w:r>
          </w:p>
        </w:tc>
        <w:tc>
          <w:tcPr>
            <w:tcW w:w="3259" w:type="dxa"/>
            <w:shd w:val="clear" w:color="auto" w:fill="D9D9D9"/>
          </w:tcPr>
          <w:p w14:paraId="0727298C" w14:textId="77777777" w:rsidR="00706CEC" w:rsidRPr="0009661D" w:rsidRDefault="00706CEC" w:rsidP="0009661D">
            <w:pPr>
              <w:pStyle w:val="TableParagraph"/>
              <w:ind w:left="24" w:right="7"/>
              <w:rPr>
                <w:rFonts w:ascii="Arial" w:hAnsi="Arial" w:cs="Arial"/>
                <w:b/>
                <w:sz w:val="16"/>
                <w:szCs w:val="16"/>
              </w:rPr>
            </w:pPr>
            <w:r w:rsidRPr="0009661D">
              <w:rPr>
                <w:rFonts w:ascii="Arial" w:hAnsi="Arial" w:cs="Arial"/>
                <w:b/>
                <w:spacing w:val="-2"/>
                <w:sz w:val="16"/>
                <w:szCs w:val="16"/>
              </w:rPr>
              <w:t>CORRESPONDÊNCIA</w:t>
            </w:r>
          </w:p>
          <w:p w14:paraId="04718B8C" w14:textId="77777777" w:rsidR="00706CEC" w:rsidRPr="0009661D" w:rsidRDefault="00706CEC" w:rsidP="0009661D">
            <w:pPr>
              <w:pStyle w:val="TableParagraph"/>
              <w:ind w:left="24" w:right="7"/>
              <w:rPr>
                <w:rFonts w:ascii="Arial" w:hAnsi="Arial" w:cs="Arial"/>
                <w:b/>
                <w:sz w:val="16"/>
                <w:szCs w:val="16"/>
              </w:rPr>
            </w:pPr>
            <w:r w:rsidRPr="0009661D">
              <w:rPr>
                <w:rFonts w:ascii="Arial" w:hAnsi="Arial" w:cs="Arial"/>
                <w:b/>
                <w:sz w:val="16"/>
                <w:szCs w:val="16"/>
              </w:rPr>
              <w:t>%</w:t>
            </w:r>
            <w:r w:rsidRPr="0009661D">
              <w:rPr>
                <w:rFonts w:ascii="Arial" w:hAnsi="Arial" w:cs="Arial"/>
                <w:b/>
                <w:spacing w:val="-4"/>
                <w:sz w:val="16"/>
                <w:szCs w:val="16"/>
              </w:rPr>
              <w:t xml:space="preserve"> </w:t>
            </w:r>
            <w:r w:rsidRPr="0009661D">
              <w:rPr>
                <w:rFonts w:ascii="Arial" w:hAnsi="Arial" w:cs="Arial"/>
                <w:b/>
                <w:sz w:val="16"/>
                <w:szCs w:val="16"/>
              </w:rPr>
              <w:t>do</w:t>
            </w:r>
            <w:r w:rsidRPr="0009661D">
              <w:rPr>
                <w:rFonts w:ascii="Arial" w:hAnsi="Arial" w:cs="Arial"/>
                <w:b/>
                <w:spacing w:val="-2"/>
                <w:sz w:val="16"/>
                <w:szCs w:val="16"/>
              </w:rPr>
              <w:t xml:space="preserve"> </w:t>
            </w:r>
            <w:r w:rsidRPr="0009661D">
              <w:rPr>
                <w:rFonts w:ascii="Arial" w:hAnsi="Arial" w:cs="Arial"/>
                <w:b/>
                <w:sz w:val="16"/>
                <w:szCs w:val="16"/>
              </w:rPr>
              <w:t>valor</w:t>
            </w:r>
            <w:r w:rsidRPr="0009661D">
              <w:rPr>
                <w:rFonts w:ascii="Arial" w:hAnsi="Arial" w:cs="Arial"/>
                <w:b/>
                <w:spacing w:val="-2"/>
                <w:sz w:val="16"/>
                <w:szCs w:val="16"/>
              </w:rPr>
              <w:t xml:space="preserve"> </w:t>
            </w:r>
            <w:r w:rsidRPr="0009661D">
              <w:rPr>
                <w:rFonts w:ascii="Arial" w:hAnsi="Arial" w:cs="Arial"/>
                <w:b/>
                <w:sz w:val="16"/>
                <w:szCs w:val="16"/>
              </w:rPr>
              <w:t>anual</w:t>
            </w:r>
            <w:r w:rsidRPr="0009661D">
              <w:rPr>
                <w:rFonts w:ascii="Arial" w:hAnsi="Arial" w:cs="Arial"/>
                <w:b/>
                <w:spacing w:val="-1"/>
                <w:sz w:val="16"/>
                <w:szCs w:val="16"/>
              </w:rPr>
              <w:t xml:space="preserve"> </w:t>
            </w:r>
            <w:r w:rsidRPr="0009661D">
              <w:rPr>
                <w:rFonts w:ascii="Arial" w:hAnsi="Arial" w:cs="Arial"/>
                <w:b/>
                <w:sz w:val="16"/>
                <w:szCs w:val="16"/>
              </w:rPr>
              <w:t>do</w:t>
            </w:r>
            <w:r w:rsidRPr="0009661D">
              <w:rPr>
                <w:rFonts w:ascii="Arial" w:hAnsi="Arial" w:cs="Arial"/>
                <w:b/>
                <w:spacing w:val="-13"/>
                <w:sz w:val="16"/>
                <w:szCs w:val="16"/>
              </w:rPr>
              <w:t xml:space="preserve"> </w:t>
            </w:r>
            <w:r w:rsidRPr="0009661D">
              <w:rPr>
                <w:rFonts w:ascii="Arial" w:hAnsi="Arial" w:cs="Arial"/>
                <w:b/>
                <w:spacing w:val="-2"/>
                <w:sz w:val="16"/>
                <w:szCs w:val="16"/>
              </w:rPr>
              <w:t>Contrato</w:t>
            </w:r>
          </w:p>
        </w:tc>
      </w:tr>
      <w:tr w:rsidR="00706CEC" w:rsidRPr="00B37604" w14:paraId="67BDB388" w14:textId="77777777" w:rsidTr="0009661D">
        <w:trPr>
          <w:trHeight w:val="102"/>
        </w:trPr>
        <w:tc>
          <w:tcPr>
            <w:tcW w:w="2695" w:type="dxa"/>
          </w:tcPr>
          <w:p w14:paraId="7B56B4C4" w14:textId="77777777" w:rsidR="00706CEC" w:rsidRPr="0009661D" w:rsidRDefault="00706CEC" w:rsidP="0009661D">
            <w:pPr>
              <w:pStyle w:val="TableParagraph"/>
              <w:ind w:left="27"/>
              <w:rPr>
                <w:rFonts w:ascii="Arial" w:hAnsi="Arial" w:cs="Arial"/>
                <w:sz w:val="16"/>
                <w:szCs w:val="16"/>
              </w:rPr>
            </w:pPr>
            <w:r w:rsidRPr="0009661D">
              <w:rPr>
                <w:rFonts w:ascii="Arial" w:hAnsi="Arial" w:cs="Arial"/>
                <w:spacing w:val="-10"/>
                <w:sz w:val="16"/>
                <w:szCs w:val="16"/>
              </w:rPr>
              <w:t>1</w:t>
            </w:r>
          </w:p>
        </w:tc>
        <w:tc>
          <w:tcPr>
            <w:tcW w:w="3259" w:type="dxa"/>
          </w:tcPr>
          <w:p w14:paraId="4861B731" w14:textId="77777777" w:rsidR="00706CEC" w:rsidRPr="0009661D" w:rsidRDefault="00706CEC" w:rsidP="0009661D">
            <w:pPr>
              <w:pStyle w:val="TableParagraph"/>
              <w:ind w:left="24"/>
              <w:rPr>
                <w:rFonts w:ascii="Arial" w:hAnsi="Arial" w:cs="Arial"/>
                <w:sz w:val="16"/>
                <w:szCs w:val="16"/>
              </w:rPr>
            </w:pPr>
            <w:r w:rsidRPr="0009661D">
              <w:rPr>
                <w:rFonts w:ascii="Arial" w:hAnsi="Arial" w:cs="Arial"/>
                <w:spacing w:val="-2"/>
                <w:sz w:val="16"/>
                <w:szCs w:val="16"/>
              </w:rPr>
              <w:t>0,1</w:t>
            </w:r>
            <w:r w:rsidRPr="0009661D">
              <w:rPr>
                <w:rFonts w:ascii="Arial" w:hAnsi="Arial" w:cs="Arial"/>
                <w:spacing w:val="-8"/>
                <w:sz w:val="16"/>
                <w:szCs w:val="16"/>
              </w:rPr>
              <w:t xml:space="preserve"> </w:t>
            </w:r>
            <w:r w:rsidRPr="0009661D">
              <w:rPr>
                <w:rFonts w:ascii="Arial" w:hAnsi="Arial" w:cs="Arial"/>
                <w:spacing w:val="-10"/>
                <w:sz w:val="16"/>
                <w:szCs w:val="16"/>
              </w:rPr>
              <w:t>%</w:t>
            </w:r>
          </w:p>
        </w:tc>
      </w:tr>
      <w:tr w:rsidR="00706CEC" w:rsidRPr="00B37604" w14:paraId="365A8D89" w14:textId="77777777" w:rsidTr="0009661D">
        <w:trPr>
          <w:trHeight w:val="190"/>
        </w:trPr>
        <w:tc>
          <w:tcPr>
            <w:tcW w:w="2695" w:type="dxa"/>
          </w:tcPr>
          <w:p w14:paraId="739D5559" w14:textId="77777777" w:rsidR="00706CEC" w:rsidRPr="0009661D" w:rsidRDefault="00706CEC" w:rsidP="0009661D">
            <w:pPr>
              <w:pStyle w:val="TableParagraph"/>
              <w:ind w:left="27"/>
              <w:rPr>
                <w:rFonts w:ascii="Arial" w:hAnsi="Arial" w:cs="Arial"/>
                <w:sz w:val="16"/>
                <w:szCs w:val="16"/>
              </w:rPr>
            </w:pPr>
            <w:r w:rsidRPr="0009661D">
              <w:rPr>
                <w:rFonts w:ascii="Arial" w:hAnsi="Arial" w:cs="Arial"/>
                <w:spacing w:val="-10"/>
                <w:sz w:val="16"/>
                <w:szCs w:val="16"/>
              </w:rPr>
              <w:t>2</w:t>
            </w:r>
          </w:p>
        </w:tc>
        <w:tc>
          <w:tcPr>
            <w:tcW w:w="3259" w:type="dxa"/>
          </w:tcPr>
          <w:p w14:paraId="75E03B94" w14:textId="77777777" w:rsidR="00706CEC" w:rsidRPr="0009661D" w:rsidRDefault="00706CEC" w:rsidP="0009661D">
            <w:pPr>
              <w:pStyle w:val="TableParagraph"/>
              <w:ind w:left="24" w:right="9"/>
              <w:rPr>
                <w:rFonts w:ascii="Arial" w:hAnsi="Arial" w:cs="Arial"/>
                <w:sz w:val="16"/>
                <w:szCs w:val="16"/>
              </w:rPr>
            </w:pPr>
            <w:r w:rsidRPr="0009661D">
              <w:rPr>
                <w:rFonts w:ascii="Arial" w:hAnsi="Arial" w:cs="Arial"/>
                <w:spacing w:val="-4"/>
                <w:sz w:val="16"/>
                <w:szCs w:val="16"/>
              </w:rPr>
              <w:t>0,4%</w:t>
            </w:r>
          </w:p>
        </w:tc>
      </w:tr>
      <w:tr w:rsidR="00706CEC" w:rsidRPr="00B37604" w14:paraId="77D9EC90" w14:textId="77777777" w:rsidTr="0009661D">
        <w:trPr>
          <w:trHeight w:val="136"/>
        </w:trPr>
        <w:tc>
          <w:tcPr>
            <w:tcW w:w="2695" w:type="dxa"/>
          </w:tcPr>
          <w:p w14:paraId="4AF4827B" w14:textId="77777777" w:rsidR="00706CEC" w:rsidRPr="0009661D" w:rsidRDefault="00706CEC" w:rsidP="0009661D">
            <w:pPr>
              <w:pStyle w:val="TableParagraph"/>
              <w:ind w:left="27"/>
              <w:rPr>
                <w:rFonts w:ascii="Arial" w:hAnsi="Arial" w:cs="Arial"/>
                <w:sz w:val="16"/>
                <w:szCs w:val="16"/>
              </w:rPr>
            </w:pPr>
            <w:r w:rsidRPr="0009661D">
              <w:rPr>
                <w:rFonts w:ascii="Arial" w:hAnsi="Arial" w:cs="Arial"/>
                <w:spacing w:val="-10"/>
                <w:sz w:val="16"/>
                <w:szCs w:val="16"/>
              </w:rPr>
              <w:t>3</w:t>
            </w:r>
          </w:p>
        </w:tc>
        <w:tc>
          <w:tcPr>
            <w:tcW w:w="3259" w:type="dxa"/>
          </w:tcPr>
          <w:p w14:paraId="213E8DFD" w14:textId="77777777" w:rsidR="00706CEC" w:rsidRPr="0009661D" w:rsidRDefault="00706CEC" w:rsidP="0009661D">
            <w:pPr>
              <w:pStyle w:val="TableParagraph"/>
              <w:ind w:left="24" w:right="9"/>
              <w:rPr>
                <w:rFonts w:ascii="Arial" w:hAnsi="Arial" w:cs="Arial"/>
                <w:sz w:val="16"/>
                <w:szCs w:val="16"/>
              </w:rPr>
            </w:pPr>
            <w:r w:rsidRPr="0009661D">
              <w:rPr>
                <w:rFonts w:ascii="Arial" w:hAnsi="Arial" w:cs="Arial"/>
                <w:spacing w:val="-4"/>
                <w:sz w:val="16"/>
                <w:szCs w:val="16"/>
              </w:rPr>
              <w:t>0,8%</w:t>
            </w:r>
          </w:p>
        </w:tc>
      </w:tr>
      <w:tr w:rsidR="00706CEC" w:rsidRPr="00B37604" w14:paraId="04C73F5F" w14:textId="77777777" w:rsidTr="0009661D">
        <w:trPr>
          <w:trHeight w:val="121"/>
        </w:trPr>
        <w:tc>
          <w:tcPr>
            <w:tcW w:w="2695" w:type="dxa"/>
          </w:tcPr>
          <w:p w14:paraId="7E553F5A" w14:textId="77777777" w:rsidR="00706CEC" w:rsidRPr="0009661D" w:rsidRDefault="00706CEC" w:rsidP="0009661D">
            <w:pPr>
              <w:pStyle w:val="TableParagraph"/>
              <w:ind w:left="27"/>
              <w:rPr>
                <w:rFonts w:ascii="Arial" w:hAnsi="Arial" w:cs="Arial"/>
                <w:sz w:val="16"/>
                <w:szCs w:val="16"/>
              </w:rPr>
            </w:pPr>
            <w:r w:rsidRPr="0009661D">
              <w:rPr>
                <w:rFonts w:ascii="Arial" w:hAnsi="Arial" w:cs="Arial"/>
                <w:spacing w:val="-10"/>
                <w:sz w:val="16"/>
                <w:szCs w:val="16"/>
              </w:rPr>
              <w:t>4</w:t>
            </w:r>
          </w:p>
        </w:tc>
        <w:tc>
          <w:tcPr>
            <w:tcW w:w="3259" w:type="dxa"/>
          </w:tcPr>
          <w:p w14:paraId="276C6764" w14:textId="77777777" w:rsidR="00706CEC" w:rsidRPr="0009661D" w:rsidRDefault="00706CEC" w:rsidP="0009661D">
            <w:pPr>
              <w:pStyle w:val="TableParagraph"/>
              <w:ind w:left="24" w:right="9"/>
              <w:rPr>
                <w:rFonts w:ascii="Arial" w:hAnsi="Arial" w:cs="Arial"/>
                <w:sz w:val="16"/>
                <w:szCs w:val="16"/>
              </w:rPr>
            </w:pPr>
            <w:r w:rsidRPr="0009661D">
              <w:rPr>
                <w:rFonts w:ascii="Arial" w:hAnsi="Arial" w:cs="Arial"/>
                <w:spacing w:val="-4"/>
                <w:sz w:val="16"/>
                <w:szCs w:val="16"/>
              </w:rPr>
              <w:t>2,0%</w:t>
            </w:r>
          </w:p>
        </w:tc>
      </w:tr>
      <w:tr w:rsidR="00706CEC" w:rsidRPr="00B37604" w14:paraId="044494A7" w14:textId="77777777" w:rsidTr="0009661D">
        <w:trPr>
          <w:trHeight w:val="97"/>
        </w:trPr>
        <w:tc>
          <w:tcPr>
            <w:tcW w:w="2695" w:type="dxa"/>
          </w:tcPr>
          <w:p w14:paraId="6AD6E365" w14:textId="77777777" w:rsidR="00706CEC" w:rsidRPr="0009661D" w:rsidRDefault="00706CEC" w:rsidP="0009661D">
            <w:pPr>
              <w:pStyle w:val="TableParagraph"/>
              <w:ind w:left="27"/>
              <w:rPr>
                <w:rFonts w:ascii="Arial" w:hAnsi="Arial" w:cs="Arial"/>
                <w:sz w:val="16"/>
                <w:szCs w:val="16"/>
              </w:rPr>
            </w:pPr>
            <w:r w:rsidRPr="0009661D">
              <w:rPr>
                <w:rFonts w:ascii="Arial" w:hAnsi="Arial" w:cs="Arial"/>
                <w:spacing w:val="-10"/>
                <w:sz w:val="16"/>
                <w:szCs w:val="16"/>
              </w:rPr>
              <w:t>5</w:t>
            </w:r>
          </w:p>
        </w:tc>
        <w:tc>
          <w:tcPr>
            <w:tcW w:w="3259" w:type="dxa"/>
          </w:tcPr>
          <w:p w14:paraId="50DE8942" w14:textId="77777777" w:rsidR="00706CEC" w:rsidRPr="0009661D" w:rsidRDefault="00706CEC" w:rsidP="0009661D">
            <w:pPr>
              <w:pStyle w:val="TableParagraph"/>
              <w:ind w:left="24" w:right="9"/>
              <w:rPr>
                <w:rFonts w:ascii="Arial" w:hAnsi="Arial" w:cs="Arial"/>
                <w:sz w:val="16"/>
                <w:szCs w:val="16"/>
              </w:rPr>
            </w:pPr>
            <w:r w:rsidRPr="0009661D">
              <w:rPr>
                <w:rFonts w:ascii="Arial" w:hAnsi="Arial" w:cs="Arial"/>
                <w:spacing w:val="-4"/>
                <w:sz w:val="16"/>
                <w:szCs w:val="16"/>
              </w:rPr>
              <w:t>3,0%</w:t>
            </w:r>
          </w:p>
        </w:tc>
      </w:tr>
      <w:tr w:rsidR="00706CEC" w:rsidRPr="00B37604" w14:paraId="20ECA1F1" w14:textId="77777777" w:rsidTr="0009661D">
        <w:trPr>
          <w:trHeight w:val="33"/>
        </w:trPr>
        <w:tc>
          <w:tcPr>
            <w:tcW w:w="2695" w:type="dxa"/>
          </w:tcPr>
          <w:p w14:paraId="56077ED1" w14:textId="77777777" w:rsidR="00706CEC" w:rsidRPr="0009661D" w:rsidRDefault="00706CEC" w:rsidP="0009661D">
            <w:pPr>
              <w:pStyle w:val="TableParagraph"/>
              <w:ind w:left="27"/>
              <w:rPr>
                <w:rFonts w:ascii="Arial" w:hAnsi="Arial" w:cs="Arial"/>
                <w:sz w:val="16"/>
                <w:szCs w:val="16"/>
              </w:rPr>
            </w:pPr>
            <w:r w:rsidRPr="0009661D">
              <w:rPr>
                <w:rFonts w:ascii="Arial" w:hAnsi="Arial" w:cs="Arial"/>
                <w:spacing w:val="-10"/>
                <w:sz w:val="16"/>
                <w:szCs w:val="16"/>
              </w:rPr>
              <w:t>6</w:t>
            </w:r>
          </w:p>
        </w:tc>
        <w:tc>
          <w:tcPr>
            <w:tcW w:w="3259" w:type="dxa"/>
          </w:tcPr>
          <w:p w14:paraId="789901F2" w14:textId="77777777" w:rsidR="00706CEC" w:rsidRPr="0009661D" w:rsidRDefault="00706CEC" w:rsidP="0009661D">
            <w:pPr>
              <w:pStyle w:val="TableParagraph"/>
              <w:ind w:left="24" w:right="9"/>
              <w:rPr>
                <w:rFonts w:ascii="Arial" w:hAnsi="Arial" w:cs="Arial"/>
                <w:sz w:val="16"/>
                <w:szCs w:val="16"/>
              </w:rPr>
            </w:pPr>
            <w:r w:rsidRPr="0009661D">
              <w:rPr>
                <w:rFonts w:ascii="Arial" w:hAnsi="Arial" w:cs="Arial"/>
                <w:spacing w:val="-4"/>
                <w:sz w:val="16"/>
                <w:szCs w:val="16"/>
              </w:rPr>
              <w:t>4,0%</w:t>
            </w:r>
          </w:p>
        </w:tc>
      </w:tr>
    </w:tbl>
    <w:p w14:paraId="6B007FF7" w14:textId="77777777" w:rsidR="00706CEC" w:rsidRDefault="00706CEC" w:rsidP="00CB62B5">
      <w:pPr>
        <w:spacing w:before="120"/>
        <w:ind w:left="374" w:right="563"/>
        <w:jc w:val="center"/>
        <w:rPr>
          <w:rFonts w:ascii="Arial" w:hAnsi="Arial" w:cs="Arial"/>
          <w:b/>
          <w:spacing w:val="-2"/>
          <w:sz w:val="20"/>
          <w:szCs w:val="20"/>
        </w:rPr>
      </w:pPr>
      <w:r w:rsidRPr="00B37604">
        <w:rPr>
          <w:rFonts w:ascii="Arial" w:hAnsi="Arial" w:cs="Arial"/>
          <w:b/>
          <w:sz w:val="20"/>
          <w:szCs w:val="20"/>
        </w:rPr>
        <w:t>Tabela</w:t>
      </w:r>
      <w:r w:rsidRPr="00B37604">
        <w:rPr>
          <w:rFonts w:ascii="Arial" w:hAnsi="Arial" w:cs="Arial"/>
          <w:b/>
          <w:spacing w:val="-7"/>
          <w:sz w:val="20"/>
          <w:szCs w:val="20"/>
        </w:rPr>
        <w:t xml:space="preserve"> </w:t>
      </w:r>
      <w:r w:rsidRPr="00B37604">
        <w:rPr>
          <w:rFonts w:ascii="Arial" w:hAnsi="Arial" w:cs="Arial"/>
          <w:b/>
          <w:sz w:val="20"/>
          <w:szCs w:val="20"/>
        </w:rPr>
        <w:t>2</w:t>
      </w:r>
      <w:r w:rsidRPr="00B37604">
        <w:rPr>
          <w:rFonts w:ascii="Arial" w:hAnsi="Arial" w:cs="Arial"/>
          <w:b/>
          <w:spacing w:val="-7"/>
          <w:sz w:val="20"/>
          <w:szCs w:val="20"/>
        </w:rPr>
        <w:t xml:space="preserve"> </w:t>
      </w:r>
      <w:r w:rsidRPr="00B37604">
        <w:rPr>
          <w:rFonts w:ascii="Arial" w:hAnsi="Arial" w:cs="Arial"/>
          <w:b/>
          <w:sz w:val="20"/>
          <w:szCs w:val="20"/>
        </w:rPr>
        <w:t>–</w:t>
      </w:r>
      <w:r w:rsidRPr="00B37604">
        <w:rPr>
          <w:rFonts w:ascii="Arial" w:hAnsi="Arial" w:cs="Arial"/>
          <w:b/>
          <w:spacing w:val="-6"/>
          <w:sz w:val="20"/>
          <w:szCs w:val="20"/>
        </w:rPr>
        <w:t xml:space="preserve"> </w:t>
      </w:r>
      <w:r w:rsidRPr="00B37604">
        <w:rPr>
          <w:rFonts w:ascii="Arial" w:hAnsi="Arial" w:cs="Arial"/>
          <w:b/>
          <w:sz w:val="20"/>
          <w:szCs w:val="20"/>
        </w:rPr>
        <w:t>Classificação</w:t>
      </w:r>
      <w:r w:rsidRPr="00B37604">
        <w:rPr>
          <w:rFonts w:ascii="Arial" w:hAnsi="Arial" w:cs="Arial"/>
          <w:b/>
          <w:spacing w:val="-6"/>
          <w:sz w:val="20"/>
          <w:szCs w:val="20"/>
        </w:rPr>
        <w:t xml:space="preserve"> </w:t>
      </w:r>
      <w:r w:rsidRPr="00B37604">
        <w:rPr>
          <w:rFonts w:ascii="Arial" w:hAnsi="Arial" w:cs="Arial"/>
          <w:b/>
          <w:sz w:val="20"/>
          <w:szCs w:val="20"/>
        </w:rPr>
        <w:t>das</w:t>
      </w:r>
      <w:r w:rsidRPr="00B37604">
        <w:rPr>
          <w:rFonts w:ascii="Arial" w:hAnsi="Arial" w:cs="Arial"/>
          <w:b/>
          <w:spacing w:val="-5"/>
          <w:sz w:val="20"/>
          <w:szCs w:val="20"/>
        </w:rPr>
        <w:t xml:space="preserve"> </w:t>
      </w:r>
      <w:r w:rsidRPr="00B37604">
        <w:rPr>
          <w:rFonts w:ascii="Arial" w:hAnsi="Arial" w:cs="Arial"/>
          <w:b/>
          <w:sz w:val="20"/>
          <w:szCs w:val="20"/>
        </w:rPr>
        <w:t>infrações</w:t>
      </w:r>
      <w:r w:rsidRPr="00B37604">
        <w:rPr>
          <w:rFonts w:ascii="Arial" w:hAnsi="Arial" w:cs="Arial"/>
          <w:b/>
          <w:spacing w:val="-6"/>
          <w:sz w:val="20"/>
          <w:szCs w:val="20"/>
        </w:rPr>
        <w:t xml:space="preserve"> </w:t>
      </w:r>
      <w:r w:rsidRPr="00B37604">
        <w:rPr>
          <w:rFonts w:ascii="Arial" w:hAnsi="Arial" w:cs="Arial"/>
          <w:b/>
          <w:sz w:val="20"/>
          <w:szCs w:val="20"/>
        </w:rPr>
        <w:t>por</w:t>
      </w:r>
      <w:r w:rsidRPr="00B37604">
        <w:rPr>
          <w:rFonts w:ascii="Arial" w:hAnsi="Arial" w:cs="Arial"/>
          <w:b/>
          <w:spacing w:val="-6"/>
          <w:sz w:val="20"/>
          <w:szCs w:val="20"/>
        </w:rPr>
        <w:t xml:space="preserve"> </w:t>
      </w:r>
      <w:r w:rsidRPr="00B37604">
        <w:rPr>
          <w:rFonts w:ascii="Arial" w:hAnsi="Arial" w:cs="Arial"/>
          <w:b/>
          <w:spacing w:val="-2"/>
          <w:sz w:val="20"/>
          <w:szCs w:val="20"/>
        </w:rPr>
        <w:t>gravidade</w:t>
      </w:r>
    </w:p>
    <w:p w14:paraId="46B85A5D" w14:textId="77777777" w:rsidR="00142462" w:rsidRPr="00B37604" w:rsidRDefault="00142462" w:rsidP="00CB62B5">
      <w:pPr>
        <w:spacing w:before="120"/>
        <w:ind w:left="374" w:right="563"/>
        <w:jc w:val="center"/>
        <w:rPr>
          <w:rFonts w:ascii="Arial" w:hAnsi="Arial" w:cs="Arial"/>
          <w:b/>
          <w:sz w:val="20"/>
          <w:szCs w:val="20"/>
        </w:rPr>
      </w:pPr>
    </w:p>
    <w:tbl>
      <w:tblPr>
        <w:tblW w:w="90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2"/>
        <w:gridCol w:w="5563"/>
        <w:gridCol w:w="753"/>
        <w:gridCol w:w="2069"/>
      </w:tblGrid>
      <w:tr w:rsidR="00F43931" w:rsidRPr="00B37604" w14:paraId="2333E589" w14:textId="77777777" w:rsidTr="002B00BE">
        <w:trPr>
          <w:trHeight w:val="612"/>
          <w:jc w:val="center"/>
        </w:trPr>
        <w:tc>
          <w:tcPr>
            <w:tcW w:w="672" w:type="dxa"/>
            <w:shd w:val="clear" w:color="auto" w:fill="D0CECE"/>
          </w:tcPr>
          <w:p w14:paraId="0D3A1734" w14:textId="77777777" w:rsidR="00706CEC" w:rsidRPr="00392874" w:rsidRDefault="00706CEC" w:rsidP="00706CEC">
            <w:pPr>
              <w:pStyle w:val="TableParagraph"/>
              <w:spacing w:before="160" w:after="200"/>
              <w:ind w:left="26" w:right="4"/>
              <w:rPr>
                <w:rFonts w:ascii="Arial" w:hAnsi="Arial" w:cs="Arial"/>
                <w:b/>
                <w:sz w:val="20"/>
                <w:szCs w:val="20"/>
              </w:rPr>
            </w:pPr>
            <w:r w:rsidRPr="00392874">
              <w:rPr>
                <w:rFonts w:ascii="Arial" w:hAnsi="Arial" w:cs="Arial"/>
                <w:b/>
                <w:spacing w:val="-4"/>
                <w:sz w:val="20"/>
                <w:szCs w:val="20"/>
              </w:rPr>
              <w:t>ITEM</w:t>
            </w:r>
          </w:p>
        </w:tc>
        <w:tc>
          <w:tcPr>
            <w:tcW w:w="5563" w:type="dxa"/>
            <w:shd w:val="clear" w:color="auto" w:fill="D0CECE"/>
          </w:tcPr>
          <w:p w14:paraId="0898CBBC" w14:textId="77777777" w:rsidR="00706CEC" w:rsidRPr="00392874" w:rsidRDefault="00706CEC" w:rsidP="00706CEC">
            <w:pPr>
              <w:pStyle w:val="TableParagraph"/>
              <w:spacing w:before="160" w:after="200"/>
              <w:ind w:left="22"/>
              <w:rPr>
                <w:rFonts w:ascii="Arial" w:hAnsi="Arial" w:cs="Arial"/>
                <w:b/>
                <w:sz w:val="20"/>
                <w:szCs w:val="20"/>
              </w:rPr>
            </w:pPr>
            <w:r w:rsidRPr="00392874">
              <w:rPr>
                <w:rFonts w:ascii="Arial" w:hAnsi="Arial" w:cs="Arial"/>
                <w:b/>
                <w:spacing w:val="-2"/>
                <w:sz w:val="20"/>
                <w:szCs w:val="20"/>
              </w:rPr>
              <w:t>DESCRIÇÃO</w:t>
            </w:r>
          </w:p>
        </w:tc>
        <w:tc>
          <w:tcPr>
            <w:tcW w:w="753" w:type="dxa"/>
            <w:shd w:val="clear" w:color="auto" w:fill="D0CECE"/>
          </w:tcPr>
          <w:p w14:paraId="68CC945B" w14:textId="77777777" w:rsidR="00706CEC" w:rsidRPr="00392874" w:rsidRDefault="00706CEC" w:rsidP="00706CEC">
            <w:pPr>
              <w:pStyle w:val="TableParagraph"/>
              <w:spacing w:before="160" w:after="200"/>
              <w:ind w:left="27" w:right="8"/>
              <w:rPr>
                <w:rFonts w:ascii="Arial" w:hAnsi="Arial" w:cs="Arial"/>
                <w:b/>
                <w:sz w:val="20"/>
                <w:szCs w:val="20"/>
              </w:rPr>
            </w:pPr>
            <w:r w:rsidRPr="00392874">
              <w:rPr>
                <w:rFonts w:ascii="Arial" w:hAnsi="Arial" w:cs="Arial"/>
                <w:b/>
                <w:spacing w:val="-4"/>
                <w:sz w:val="20"/>
                <w:szCs w:val="20"/>
              </w:rPr>
              <w:t>GRAU</w:t>
            </w:r>
          </w:p>
        </w:tc>
        <w:tc>
          <w:tcPr>
            <w:tcW w:w="2069" w:type="dxa"/>
            <w:shd w:val="clear" w:color="auto" w:fill="D0CECE"/>
          </w:tcPr>
          <w:p w14:paraId="0B645595" w14:textId="77777777" w:rsidR="00706CEC" w:rsidRPr="00392874" w:rsidRDefault="00706CEC" w:rsidP="00706CEC">
            <w:pPr>
              <w:pStyle w:val="TableParagraph"/>
              <w:spacing w:before="160" w:after="200"/>
              <w:ind w:left="595"/>
              <w:jc w:val="left"/>
              <w:rPr>
                <w:rFonts w:ascii="Arial" w:hAnsi="Arial" w:cs="Arial"/>
                <w:b/>
                <w:sz w:val="20"/>
                <w:szCs w:val="20"/>
              </w:rPr>
            </w:pPr>
            <w:r w:rsidRPr="00392874">
              <w:rPr>
                <w:rFonts w:ascii="Arial" w:hAnsi="Arial" w:cs="Arial"/>
                <w:b/>
                <w:spacing w:val="-2"/>
                <w:sz w:val="20"/>
                <w:szCs w:val="20"/>
              </w:rPr>
              <w:t>INCIDÊNCIA</w:t>
            </w:r>
          </w:p>
        </w:tc>
      </w:tr>
      <w:tr w:rsidR="00F43931" w:rsidRPr="00B37604" w14:paraId="534B4CF2" w14:textId="77777777" w:rsidTr="002B00BE">
        <w:trPr>
          <w:trHeight w:val="1036"/>
          <w:jc w:val="center"/>
        </w:trPr>
        <w:tc>
          <w:tcPr>
            <w:tcW w:w="672" w:type="dxa"/>
          </w:tcPr>
          <w:p w14:paraId="18F97949" w14:textId="77777777" w:rsidR="00706CEC" w:rsidRPr="00392874" w:rsidRDefault="00706CEC" w:rsidP="00706CEC">
            <w:pPr>
              <w:pStyle w:val="TableParagraph"/>
              <w:spacing w:after="200"/>
              <w:jc w:val="left"/>
              <w:rPr>
                <w:rFonts w:ascii="Arial" w:hAnsi="Arial" w:cs="Arial"/>
                <w:b/>
                <w:sz w:val="20"/>
                <w:szCs w:val="20"/>
              </w:rPr>
            </w:pPr>
          </w:p>
          <w:p w14:paraId="35AEA80F" w14:textId="77777777" w:rsidR="00706CEC" w:rsidRPr="00392874" w:rsidRDefault="00706CEC" w:rsidP="00706CEC">
            <w:pPr>
              <w:pStyle w:val="TableParagraph"/>
              <w:spacing w:before="24" w:after="200"/>
              <w:jc w:val="left"/>
              <w:rPr>
                <w:rFonts w:ascii="Arial" w:hAnsi="Arial" w:cs="Arial"/>
                <w:b/>
                <w:sz w:val="20"/>
                <w:szCs w:val="20"/>
              </w:rPr>
            </w:pPr>
          </w:p>
          <w:p w14:paraId="08720651" w14:textId="77777777" w:rsidR="00706CEC" w:rsidRPr="00392874" w:rsidRDefault="00706CEC" w:rsidP="00706CEC">
            <w:pPr>
              <w:pStyle w:val="TableParagraph"/>
              <w:spacing w:before="1" w:after="200"/>
              <w:ind w:left="26"/>
              <w:rPr>
                <w:rFonts w:ascii="Arial" w:hAnsi="Arial" w:cs="Arial"/>
                <w:sz w:val="20"/>
                <w:szCs w:val="20"/>
              </w:rPr>
            </w:pPr>
            <w:r w:rsidRPr="00392874">
              <w:rPr>
                <w:rFonts w:ascii="Arial" w:hAnsi="Arial" w:cs="Arial"/>
                <w:spacing w:val="-10"/>
                <w:sz w:val="20"/>
                <w:szCs w:val="20"/>
              </w:rPr>
              <w:t>1</w:t>
            </w:r>
          </w:p>
        </w:tc>
        <w:tc>
          <w:tcPr>
            <w:tcW w:w="5563" w:type="dxa"/>
          </w:tcPr>
          <w:p w14:paraId="1969141D" w14:textId="77777777" w:rsidR="00706CEC" w:rsidRPr="00392874" w:rsidRDefault="00706CEC" w:rsidP="00706CEC">
            <w:pPr>
              <w:pStyle w:val="TableParagraph"/>
              <w:spacing w:before="172" w:after="200"/>
              <w:ind w:left="73" w:right="146"/>
              <w:jc w:val="both"/>
              <w:rPr>
                <w:rFonts w:ascii="Arial" w:hAnsi="Arial" w:cs="Arial"/>
                <w:sz w:val="20"/>
                <w:szCs w:val="20"/>
              </w:rPr>
            </w:pPr>
            <w:r w:rsidRPr="00392874">
              <w:rPr>
                <w:rFonts w:ascii="Arial" w:hAnsi="Arial" w:cs="Arial"/>
                <w:sz w:val="20"/>
                <w:szCs w:val="20"/>
              </w:rPr>
              <w:t>Executar serviço incompleto, de baixa qualidade, paliativo,</w:t>
            </w:r>
            <w:r w:rsidRPr="00392874">
              <w:rPr>
                <w:rFonts w:ascii="Arial" w:hAnsi="Arial" w:cs="Arial"/>
                <w:spacing w:val="-14"/>
                <w:sz w:val="20"/>
                <w:szCs w:val="20"/>
              </w:rPr>
              <w:t xml:space="preserve"> </w:t>
            </w:r>
            <w:r w:rsidRPr="00392874">
              <w:rPr>
                <w:rFonts w:ascii="Arial" w:hAnsi="Arial" w:cs="Arial"/>
                <w:sz w:val="20"/>
                <w:szCs w:val="20"/>
              </w:rPr>
              <w:t>substitutivo</w:t>
            </w:r>
            <w:r w:rsidRPr="00392874">
              <w:rPr>
                <w:rFonts w:ascii="Arial" w:hAnsi="Arial" w:cs="Arial"/>
                <w:spacing w:val="-14"/>
                <w:sz w:val="20"/>
                <w:szCs w:val="20"/>
              </w:rPr>
              <w:t xml:space="preserve"> </w:t>
            </w:r>
            <w:r w:rsidRPr="00392874">
              <w:rPr>
                <w:rFonts w:ascii="Arial" w:hAnsi="Arial" w:cs="Arial"/>
                <w:sz w:val="20"/>
                <w:szCs w:val="20"/>
              </w:rPr>
              <w:t>como</w:t>
            </w:r>
            <w:r w:rsidRPr="00392874">
              <w:rPr>
                <w:rFonts w:ascii="Arial" w:hAnsi="Arial" w:cs="Arial"/>
                <w:spacing w:val="-13"/>
                <w:sz w:val="20"/>
                <w:szCs w:val="20"/>
              </w:rPr>
              <w:t xml:space="preserve"> </w:t>
            </w:r>
            <w:r w:rsidRPr="00392874">
              <w:rPr>
                <w:rFonts w:ascii="Arial" w:hAnsi="Arial" w:cs="Arial"/>
                <w:sz w:val="20"/>
                <w:szCs w:val="20"/>
              </w:rPr>
              <w:t>por</w:t>
            </w:r>
            <w:r w:rsidRPr="00392874">
              <w:rPr>
                <w:rFonts w:ascii="Arial" w:hAnsi="Arial" w:cs="Arial"/>
                <w:spacing w:val="-14"/>
                <w:sz w:val="20"/>
                <w:szCs w:val="20"/>
              </w:rPr>
              <w:t xml:space="preserve"> </w:t>
            </w:r>
            <w:r w:rsidRPr="00392874">
              <w:rPr>
                <w:rFonts w:ascii="Arial" w:hAnsi="Arial" w:cs="Arial"/>
                <w:sz w:val="20"/>
                <w:szCs w:val="20"/>
              </w:rPr>
              <w:t>caráter</w:t>
            </w:r>
            <w:r w:rsidRPr="00392874">
              <w:rPr>
                <w:rFonts w:ascii="Arial" w:hAnsi="Arial" w:cs="Arial"/>
                <w:spacing w:val="-13"/>
                <w:sz w:val="20"/>
                <w:szCs w:val="20"/>
              </w:rPr>
              <w:t xml:space="preserve"> </w:t>
            </w:r>
            <w:r w:rsidRPr="00392874">
              <w:rPr>
                <w:rFonts w:ascii="Arial" w:hAnsi="Arial" w:cs="Arial"/>
                <w:sz w:val="20"/>
                <w:szCs w:val="20"/>
              </w:rPr>
              <w:t xml:space="preserve">permanente, ou deixar de providenciar recomposição </w:t>
            </w:r>
            <w:r w:rsidRPr="00392874">
              <w:rPr>
                <w:rFonts w:ascii="Arial" w:hAnsi="Arial" w:cs="Arial"/>
                <w:spacing w:val="-2"/>
                <w:sz w:val="20"/>
                <w:szCs w:val="20"/>
              </w:rPr>
              <w:t>complementar.</w:t>
            </w:r>
          </w:p>
        </w:tc>
        <w:tc>
          <w:tcPr>
            <w:tcW w:w="753" w:type="dxa"/>
          </w:tcPr>
          <w:p w14:paraId="6F356956" w14:textId="77777777" w:rsidR="00706CEC" w:rsidRPr="00392874" w:rsidRDefault="00706CEC" w:rsidP="00706CEC">
            <w:pPr>
              <w:pStyle w:val="TableParagraph"/>
              <w:spacing w:after="200"/>
              <w:jc w:val="left"/>
              <w:rPr>
                <w:rFonts w:ascii="Arial" w:hAnsi="Arial" w:cs="Arial"/>
                <w:b/>
                <w:sz w:val="20"/>
                <w:szCs w:val="20"/>
              </w:rPr>
            </w:pPr>
          </w:p>
          <w:p w14:paraId="6F16E90C" w14:textId="77777777" w:rsidR="00706CEC" w:rsidRPr="00392874" w:rsidRDefault="00706CEC" w:rsidP="00706CEC">
            <w:pPr>
              <w:pStyle w:val="TableParagraph"/>
              <w:spacing w:before="24" w:after="200"/>
              <w:jc w:val="left"/>
              <w:rPr>
                <w:rFonts w:ascii="Arial" w:hAnsi="Arial" w:cs="Arial"/>
                <w:b/>
                <w:sz w:val="20"/>
                <w:szCs w:val="20"/>
              </w:rPr>
            </w:pPr>
          </w:p>
          <w:p w14:paraId="5CF76546"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2</w:t>
            </w:r>
          </w:p>
        </w:tc>
        <w:tc>
          <w:tcPr>
            <w:tcW w:w="2069" w:type="dxa"/>
          </w:tcPr>
          <w:p w14:paraId="19F50845" w14:textId="77777777" w:rsidR="00706CEC" w:rsidRPr="00392874" w:rsidRDefault="00706CEC" w:rsidP="00706CEC">
            <w:pPr>
              <w:pStyle w:val="TableParagraph"/>
              <w:spacing w:after="200"/>
              <w:jc w:val="left"/>
              <w:rPr>
                <w:rFonts w:ascii="Arial" w:hAnsi="Arial" w:cs="Arial"/>
                <w:b/>
                <w:sz w:val="20"/>
                <w:szCs w:val="20"/>
              </w:rPr>
            </w:pPr>
          </w:p>
          <w:p w14:paraId="684B10BC" w14:textId="77777777" w:rsidR="00706CEC" w:rsidRPr="00392874" w:rsidRDefault="00706CEC" w:rsidP="00706CEC">
            <w:pPr>
              <w:pStyle w:val="TableParagraph"/>
              <w:spacing w:before="24" w:after="200"/>
              <w:jc w:val="left"/>
              <w:rPr>
                <w:rFonts w:ascii="Arial" w:hAnsi="Arial" w:cs="Arial"/>
                <w:b/>
                <w:sz w:val="20"/>
                <w:szCs w:val="20"/>
              </w:rPr>
            </w:pPr>
          </w:p>
          <w:p w14:paraId="22CDFC0D"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6398ABB1" w14:textId="77777777" w:rsidTr="002B00BE">
        <w:trPr>
          <w:trHeight w:val="914"/>
          <w:jc w:val="center"/>
        </w:trPr>
        <w:tc>
          <w:tcPr>
            <w:tcW w:w="672" w:type="dxa"/>
          </w:tcPr>
          <w:p w14:paraId="0AD3D209" w14:textId="77777777" w:rsidR="00706CEC" w:rsidRPr="00392874" w:rsidRDefault="00706CEC" w:rsidP="00706CEC">
            <w:pPr>
              <w:pStyle w:val="TableParagraph"/>
              <w:spacing w:before="15" w:after="200"/>
              <w:jc w:val="left"/>
              <w:rPr>
                <w:rFonts w:ascii="Arial" w:hAnsi="Arial" w:cs="Arial"/>
                <w:b/>
                <w:sz w:val="20"/>
                <w:szCs w:val="20"/>
              </w:rPr>
            </w:pPr>
          </w:p>
          <w:p w14:paraId="7B2D48E1" w14:textId="77777777" w:rsidR="00706CEC" w:rsidRPr="00392874" w:rsidRDefault="00706CEC" w:rsidP="00706CEC">
            <w:pPr>
              <w:pStyle w:val="TableParagraph"/>
              <w:spacing w:before="1" w:after="200"/>
              <w:ind w:left="26"/>
              <w:rPr>
                <w:rFonts w:ascii="Arial" w:hAnsi="Arial" w:cs="Arial"/>
                <w:sz w:val="20"/>
                <w:szCs w:val="20"/>
              </w:rPr>
            </w:pPr>
            <w:r w:rsidRPr="00392874">
              <w:rPr>
                <w:rFonts w:ascii="Arial" w:hAnsi="Arial" w:cs="Arial"/>
                <w:spacing w:val="-10"/>
                <w:sz w:val="20"/>
                <w:szCs w:val="20"/>
              </w:rPr>
              <w:t>2</w:t>
            </w:r>
          </w:p>
        </w:tc>
        <w:tc>
          <w:tcPr>
            <w:tcW w:w="5563" w:type="dxa"/>
          </w:tcPr>
          <w:p w14:paraId="1351E6FD" w14:textId="77777777" w:rsidR="00706CEC" w:rsidRPr="00392874" w:rsidRDefault="00706CEC" w:rsidP="00706CEC">
            <w:pPr>
              <w:pStyle w:val="TableParagraph"/>
              <w:spacing w:before="162" w:after="200" w:line="242" w:lineRule="auto"/>
              <w:ind w:left="73" w:right="146"/>
              <w:jc w:val="both"/>
              <w:rPr>
                <w:rFonts w:ascii="Arial" w:hAnsi="Arial" w:cs="Arial"/>
                <w:sz w:val="20"/>
                <w:szCs w:val="20"/>
              </w:rPr>
            </w:pPr>
            <w:r w:rsidRPr="00392874">
              <w:rPr>
                <w:rFonts w:ascii="Arial" w:hAnsi="Arial" w:cs="Arial"/>
                <w:sz w:val="20"/>
                <w:szCs w:val="20"/>
              </w:rPr>
              <w:t>Fornecer</w:t>
            </w:r>
            <w:r w:rsidRPr="00392874">
              <w:rPr>
                <w:rFonts w:ascii="Arial" w:hAnsi="Arial" w:cs="Arial"/>
                <w:spacing w:val="-14"/>
                <w:sz w:val="20"/>
                <w:szCs w:val="20"/>
              </w:rPr>
              <w:t xml:space="preserve"> </w:t>
            </w:r>
            <w:r w:rsidRPr="00392874">
              <w:rPr>
                <w:rFonts w:ascii="Arial" w:hAnsi="Arial" w:cs="Arial"/>
                <w:sz w:val="20"/>
                <w:szCs w:val="20"/>
              </w:rPr>
              <w:t>informação</w:t>
            </w:r>
            <w:r w:rsidRPr="00392874">
              <w:rPr>
                <w:rFonts w:ascii="Arial" w:hAnsi="Arial" w:cs="Arial"/>
                <w:spacing w:val="-14"/>
                <w:sz w:val="20"/>
                <w:szCs w:val="20"/>
              </w:rPr>
              <w:t xml:space="preserve"> </w:t>
            </w:r>
            <w:r w:rsidRPr="00392874">
              <w:rPr>
                <w:rFonts w:ascii="Arial" w:hAnsi="Arial" w:cs="Arial"/>
                <w:sz w:val="20"/>
                <w:szCs w:val="20"/>
              </w:rPr>
              <w:t>falsa</w:t>
            </w:r>
            <w:r w:rsidRPr="00392874">
              <w:rPr>
                <w:rFonts w:ascii="Arial" w:hAnsi="Arial" w:cs="Arial"/>
                <w:spacing w:val="-13"/>
                <w:sz w:val="20"/>
                <w:szCs w:val="20"/>
              </w:rPr>
              <w:t xml:space="preserve"> </w:t>
            </w:r>
            <w:r w:rsidRPr="00392874">
              <w:rPr>
                <w:rFonts w:ascii="Arial" w:hAnsi="Arial" w:cs="Arial"/>
                <w:sz w:val="20"/>
                <w:szCs w:val="20"/>
              </w:rPr>
              <w:t>de</w:t>
            </w:r>
            <w:r w:rsidRPr="00392874">
              <w:rPr>
                <w:rFonts w:ascii="Arial" w:hAnsi="Arial" w:cs="Arial"/>
                <w:spacing w:val="-13"/>
                <w:sz w:val="20"/>
                <w:szCs w:val="20"/>
              </w:rPr>
              <w:t xml:space="preserve"> </w:t>
            </w:r>
            <w:r w:rsidRPr="00392874">
              <w:rPr>
                <w:rFonts w:ascii="Arial" w:hAnsi="Arial" w:cs="Arial"/>
                <w:sz w:val="20"/>
                <w:szCs w:val="20"/>
              </w:rPr>
              <w:t>serviço</w:t>
            </w:r>
            <w:r w:rsidRPr="00392874">
              <w:rPr>
                <w:rFonts w:ascii="Arial" w:hAnsi="Arial" w:cs="Arial"/>
                <w:spacing w:val="-12"/>
                <w:sz w:val="20"/>
                <w:szCs w:val="20"/>
              </w:rPr>
              <w:t xml:space="preserve"> </w:t>
            </w:r>
            <w:r w:rsidRPr="00392874">
              <w:rPr>
                <w:rFonts w:ascii="Arial" w:hAnsi="Arial" w:cs="Arial"/>
                <w:sz w:val="20"/>
                <w:szCs w:val="20"/>
              </w:rPr>
              <w:t>ou</w:t>
            </w:r>
            <w:r w:rsidRPr="00392874">
              <w:rPr>
                <w:rFonts w:ascii="Arial" w:hAnsi="Arial" w:cs="Arial"/>
                <w:spacing w:val="-11"/>
                <w:sz w:val="20"/>
                <w:szCs w:val="20"/>
              </w:rPr>
              <w:t xml:space="preserve"> </w:t>
            </w:r>
            <w:r w:rsidRPr="00392874">
              <w:rPr>
                <w:rFonts w:ascii="Arial" w:hAnsi="Arial" w:cs="Arial"/>
                <w:sz w:val="20"/>
                <w:szCs w:val="20"/>
              </w:rPr>
              <w:t>substituir material licitado por outro de qualidade inferior.</w:t>
            </w:r>
          </w:p>
        </w:tc>
        <w:tc>
          <w:tcPr>
            <w:tcW w:w="753" w:type="dxa"/>
          </w:tcPr>
          <w:p w14:paraId="48172624" w14:textId="77777777" w:rsidR="00706CEC" w:rsidRPr="00392874" w:rsidRDefault="00706CEC" w:rsidP="00706CEC">
            <w:pPr>
              <w:pStyle w:val="TableParagraph"/>
              <w:spacing w:before="15" w:after="200"/>
              <w:jc w:val="left"/>
              <w:rPr>
                <w:rFonts w:ascii="Arial" w:hAnsi="Arial" w:cs="Arial"/>
                <w:b/>
                <w:sz w:val="20"/>
                <w:szCs w:val="20"/>
              </w:rPr>
            </w:pPr>
          </w:p>
          <w:p w14:paraId="3B1F0FB1"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2</w:t>
            </w:r>
          </w:p>
        </w:tc>
        <w:tc>
          <w:tcPr>
            <w:tcW w:w="2069" w:type="dxa"/>
          </w:tcPr>
          <w:p w14:paraId="31A9C042" w14:textId="77777777" w:rsidR="00706CEC" w:rsidRPr="00392874" w:rsidRDefault="00706CEC" w:rsidP="00706CEC">
            <w:pPr>
              <w:pStyle w:val="TableParagraph"/>
              <w:spacing w:before="15" w:after="200"/>
              <w:jc w:val="left"/>
              <w:rPr>
                <w:rFonts w:ascii="Arial" w:hAnsi="Arial" w:cs="Arial"/>
                <w:b/>
                <w:sz w:val="20"/>
                <w:szCs w:val="20"/>
              </w:rPr>
            </w:pPr>
          </w:p>
          <w:p w14:paraId="58417E57"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4089565E" w14:textId="77777777" w:rsidTr="002B00BE">
        <w:trPr>
          <w:trHeight w:val="916"/>
          <w:jc w:val="center"/>
        </w:trPr>
        <w:tc>
          <w:tcPr>
            <w:tcW w:w="672" w:type="dxa"/>
          </w:tcPr>
          <w:p w14:paraId="72FF8834" w14:textId="77777777" w:rsidR="00706CEC" w:rsidRPr="00392874" w:rsidRDefault="00706CEC" w:rsidP="00706CEC">
            <w:pPr>
              <w:pStyle w:val="TableParagraph"/>
              <w:spacing w:before="17" w:after="200"/>
              <w:jc w:val="left"/>
              <w:rPr>
                <w:rFonts w:ascii="Arial" w:hAnsi="Arial" w:cs="Arial"/>
                <w:b/>
                <w:sz w:val="20"/>
                <w:szCs w:val="20"/>
              </w:rPr>
            </w:pPr>
          </w:p>
          <w:p w14:paraId="50192A1A" w14:textId="77777777" w:rsidR="00706CEC" w:rsidRPr="00392874" w:rsidRDefault="00706CEC" w:rsidP="00706CEC">
            <w:pPr>
              <w:pStyle w:val="TableParagraph"/>
              <w:spacing w:before="1" w:after="200"/>
              <w:ind w:left="26"/>
              <w:rPr>
                <w:rFonts w:ascii="Arial" w:hAnsi="Arial" w:cs="Arial"/>
                <w:sz w:val="20"/>
                <w:szCs w:val="20"/>
              </w:rPr>
            </w:pPr>
            <w:r w:rsidRPr="00392874">
              <w:rPr>
                <w:rFonts w:ascii="Arial" w:hAnsi="Arial" w:cs="Arial"/>
                <w:spacing w:val="-10"/>
                <w:sz w:val="20"/>
                <w:szCs w:val="20"/>
              </w:rPr>
              <w:t>3</w:t>
            </w:r>
          </w:p>
        </w:tc>
        <w:tc>
          <w:tcPr>
            <w:tcW w:w="5563" w:type="dxa"/>
          </w:tcPr>
          <w:p w14:paraId="707100FB" w14:textId="77777777" w:rsidR="00706CEC" w:rsidRPr="00392874" w:rsidRDefault="00706CEC" w:rsidP="00706CEC">
            <w:pPr>
              <w:pStyle w:val="TableParagraph"/>
              <w:spacing w:before="165" w:after="200"/>
              <w:ind w:left="73" w:right="146"/>
              <w:jc w:val="both"/>
              <w:rPr>
                <w:rFonts w:ascii="Arial" w:hAnsi="Arial" w:cs="Arial"/>
                <w:sz w:val="20"/>
                <w:szCs w:val="20"/>
              </w:rPr>
            </w:pPr>
            <w:r w:rsidRPr="00392874">
              <w:rPr>
                <w:rFonts w:ascii="Arial" w:hAnsi="Arial" w:cs="Arial"/>
                <w:sz w:val="20"/>
                <w:szCs w:val="20"/>
              </w:rPr>
              <w:t>Suspender</w:t>
            </w:r>
            <w:r w:rsidRPr="00392874">
              <w:rPr>
                <w:rFonts w:ascii="Arial" w:hAnsi="Arial" w:cs="Arial"/>
                <w:spacing w:val="-13"/>
                <w:sz w:val="20"/>
                <w:szCs w:val="20"/>
              </w:rPr>
              <w:t xml:space="preserve"> </w:t>
            </w:r>
            <w:r w:rsidRPr="00392874">
              <w:rPr>
                <w:rFonts w:ascii="Arial" w:hAnsi="Arial" w:cs="Arial"/>
                <w:sz w:val="20"/>
                <w:szCs w:val="20"/>
              </w:rPr>
              <w:t>ou</w:t>
            </w:r>
            <w:r w:rsidRPr="00392874">
              <w:rPr>
                <w:rFonts w:ascii="Arial" w:hAnsi="Arial" w:cs="Arial"/>
                <w:spacing w:val="-12"/>
                <w:sz w:val="20"/>
                <w:szCs w:val="20"/>
              </w:rPr>
              <w:t xml:space="preserve"> </w:t>
            </w:r>
            <w:r w:rsidRPr="00392874">
              <w:rPr>
                <w:rFonts w:ascii="Arial" w:hAnsi="Arial" w:cs="Arial"/>
                <w:sz w:val="20"/>
                <w:szCs w:val="20"/>
              </w:rPr>
              <w:t>interromper,</w:t>
            </w:r>
            <w:r w:rsidRPr="00392874">
              <w:rPr>
                <w:rFonts w:ascii="Arial" w:hAnsi="Arial" w:cs="Arial"/>
                <w:spacing w:val="-10"/>
                <w:sz w:val="20"/>
                <w:szCs w:val="20"/>
              </w:rPr>
              <w:t xml:space="preserve"> </w:t>
            </w:r>
            <w:r w:rsidRPr="00392874">
              <w:rPr>
                <w:rFonts w:ascii="Arial" w:hAnsi="Arial" w:cs="Arial"/>
                <w:sz w:val="20"/>
                <w:szCs w:val="20"/>
              </w:rPr>
              <w:t>salvo</w:t>
            </w:r>
            <w:r w:rsidRPr="00392874">
              <w:rPr>
                <w:rFonts w:ascii="Arial" w:hAnsi="Arial" w:cs="Arial"/>
                <w:spacing w:val="-12"/>
                <w:sz w:val="20"/>
                <w:szCs w:val="20"/>
              </w:rPr>
              <w:t xml:space="preserve"> </w:t>
            </w:r>
            <w:r w:rsidRPr="00392874">
              <w:rPr>
                <w:rFonts w:ascii="Arial" w:hAnsi="Arial" w:cs="Arial"/>
                <w:sz w:val="20"/>
                <w:szCs w:val="20"/>
              </w:rPr>
              <w:t>por</w:t>
            </w:r>
            <w:r w:rsidRPr="00392874">
              <w:rPr>
                <w:rFonts w:ascii="Arial" w:hAnsi="Arial" w:cs="Arial"/>
                <w:spacing w:val="-13"/>
                <w:sz w:val="20"/>
                <w:szCs w:val="20"/>
              </w:rPr>
              <w:t xml:space="preserve"> </w:t>
            </w:r>
            <w:r w:rsidRPr="00392874">
              <w:rPr>
                <w:rFonts w:ascii="Arial" w:hAnsi="Arial" w:cs="Arial"/>
                <w:sz w:val="20"/>
                <w:szCs w:val="20"/>
              </w:rPr>
              <w:t>motivo</w:t>
            </w:r>
            <w:r w:rsidRPr="00392874">
              <w:rPr>
                <w:rFonts w:ascii="Arial" w:hAnsi="Arial" w:cs="Arial"/>
                <w:spacing w:val="-10"/>
                <w:sz w:val="20"/>
                <w:szCs w:val="20"/>
              </w:rPr>
              <w:t xml:space="preserve"> </w:t>
            </w:r>
            <w:r w:rsidRPr="00392874">
              <w:rPr>
                <w:rFonts w:ascii="Arial" w:hAnsi="Arial" w:cs="Arial"/>
                <w:sz w:val="20"/>
                <w:szCs w:val="20"/>
              </w:rPr>
              <w:t>de</w:t>
            </w:r>
            <w:r w:rsidRPr="00392874">
              <w:rPr>
                <w:rFonts w:ascii="Arial" w:hAnsi="Arial" w:cs="Arial"/>
                <w:spacing w:val="-12"/>
                <w:sz w:val="20"/>
                <w:szCs w:val="20"/>
              </w:rPr>
              <w:t xml:space="preserve"> </w:t>
            </w:r>
            <w:r w:rsidRPr="00392874">
              <w:rPr>
                <w:rFonts w:ascii="Arial" w:hAnsi="Arial" w:cs="Arial"/>
                <w:sz w:val="20"/>
                <w:szCs w:val="20"/>
              </w:rPr>
              <w:t>força maior ou caso fortuito, os serviços contratuais.</w:t>
            </w:r>
          </w:p>
        </w:tc>
        <w:tc>
          <w:tcPr>
            <w:tcW w:w="753" w:type="dxa"/>
          </w:tcPr>
          <w:p w14:paraId="3A3F9FB6" w14:textId="77777777" w:rsidR="00706CEC" w:rsidRPr="00392874" w:rsidRDefault="00706CEC" w:rsidP="00706CEC">
            <w:pPr>
              <w:pStyle w:val="TableParagraph"/>
              <w:spacing w:before="17" w:after="200"/>
              <w:jc w:val="left"/>
              <w:rPr>
                <w:rFonts w:ascii="Arial" w:hAnsi="Arial" w:cs="Arial"/>
                <w:b/>
                <w:sz w:val="20"/>
                <w:szCs w:val="20"/>
              </w:rPr>
            </w:pPr>
          </w:p>
          <w:p w14:paraId="35DECCC7"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3F62C8F5" w14:textId="77777777" w:rsidR="00706CEC" w:rsidRPr="00392874" w:rsidRDefault="00706CEC" w:rsidP="00706CEC">
            <w:pPr>
              <w:pStyle w:val="TableParagraph"/>
              <w:spacing w:before="17" w:after="200"/>
              <w:jc w:val="left"/>
              <w:rPr>
                <w:rFonts w:ascii="Arial" w:hAnsi="Arial" w:cs="Arial"/>
                <w:b/>
                <w:sz w:val="20"/>
                <w:szCs w:val="20"/>
              </w:rPr>
            </w:pPr>
          </w:p>
          <w:p w14:paraId="4BC4309A"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5"/>
                <w:sz w:val="20"/>
                <w:szCs w:val="20"/>
              </w:rPr>
              <w:t xml:space="preserve"> </w:t>
            </w:r>
            <w:r w:rsidRPr="00392874">
              <w:rPr>
                <w:rFonts w:ascii="Arial" w:hAnsi="Arial" w:cs="Arial"/>
                <w:sz w:val="20"/>
                <w:szCs w:val="20"/>
              </w:rPr>
              <w:t>dia e</w:t>
            </w:r>
            <w:r w:rsidRPr="00392874">
              <w:rPr>
                <w:rFonts w:ascii="Arial" w:hAnsi="Arial" w:cs="Arial"/>
                <w:spacing w:val="-1"/>
                <w:sz w:val="20"/>
                <w:szCs w:val="20"/>
              </w:rPr>
              <w:t xml:space="preserve"> </w:t>
            </w:r>
            <w:r w:rsidRPr="00392874">
              <w:rPr>
                <w:rFonts w:ascii="Arial" w:hAnsi="Arial" w:cs="Arial"/>
                <w:sz w:val="20"/>
                <w:szCs w:val="20"/>
              </w:rPr>
              <w:t>por</w:t>
            </w:r>
            <w:r w:rsidRPr="00392874">
              <w:rPr>
                <w:rFonts w:ascii="Arial" w:hAnsi="Arial" w:cs="Arial"/>
                <w:spacing w:val="1"/>
                <w:sz w:val="20"/>
                <w:szCs w:val="20"/>
              </w:rPr>
              <w:t xml:space="preserve"> </w:t>
            </w:r>
            <w:r w:rsidRPr="00392874">
              <w:rPr>
                <w:rFonts w:ascii="Arial" w:hAnsi="Arial" w:cs="Arial"/>
                <w:spacing w:val="-2"/>
                <w:sz w:val="20"/>
                <w:szCs w:val="20"/>
              </w:rPr>
              <w:t>posto</w:t>
            </w:r>
          </w:p>
        </w:tc>
      </w:tr>
      <w:tr w:rsidR="00F43931" w:rsidRPr="00B37604" w14:paraId="22065822" w14:textId="77777777" w:rsidTr="002B00BE">
        <w:trPr>
          <w:trHeight w:val="612"/>
          <w:jc w:val="center"/>
        </w:trPr>
        <w:tc>
          <w:tcPr>
            <w:tcW w:w="672" w:type="dxa"/>
          </w:tcPr>
          <w:p w14:paraId="6FC3267E" w14:textId="77777777" w:rsidR="00706CEC" w:rsidRPr="00392874" w:rsidRDefault="00706CEC" w:rsidP="00706CEC">
            <w:pPr>
              <w:pStyle w:val="TableParagraph"/>
              <w:spacing w:before="160" w:after="200"/>
              <w:ind w:left="26"/>
              <w:rPr>
                <w:rFonts w:ascii="Arial" w:hAnsi="Arial" w:cs="Arial"/>
                <w:sz w:val="20"/>
                <w:szCs w:val="20"/>
              </w:rPr>
            </w:pPr>
            <w:r w:rsidRPr="00392874">
              <w:rPr>
                <w:rFonts w:ascii="Arial" w:hAnsi="Arial" w:cs="Arial"/>
                <w:spacing w:val="-10"/>
                <w:sz w:val="20"/>
                <w:szCs w:val="20"/>
              </w:rPr>
              <w:t>4</w:t>
            </w:r>
          </w:p>
        </w:tc>
        <w:tc>
          <w:tcPr>
            <w:tcW w:w="5563" w:type="dxa"/>
          </w:tcPr>
          <w:p w14:paraId="2CA8A184" w14:textId="77777777" w:rsidR="00706CEC" w:rsidRPr="00392874" w:rsidRDefault="00706CEC" w:rsidP="00706CEC">
            <w:pPr>
              <w:pStyle w:val="TableParagraph"/>
              <w:spacing w:before="7" w:after="200" w:line="290" w:lineRule="atLeast"/>
              <w:ind w:left="73" w:right="146"/>
              <w:jc w:val="both"/>
              <w:rPr>
                <w:rFonts w:ascii="Arial" w:hAnsi="Arial" w:cs="Arial"/>
                <w:sz w:val="20"/>
                <w:szCs w:val="20"/>
              </w:rPr>
            </w:pPr>
            <w:r w:rsidRPr="00392874">
              <w:rPr>
                <w:rFonts w:ascii="Arial" w:hAnsi="Arial" w:cs="Arial"/>
                <w:sz w:val="20"/>
                <w:szCs w:val="20"/>
              </w:rPr>
              <w:t>Destruir</w:t>
            </w:r>
            <w:r w:rsidRPr="00392874">
              <w:rPr>
                <w:rFonts w:ascii="Arial" w:hAnsi="Arial" w:cs="Arial"/>
                <w:spacing w:val="-10"/>
                <w:sz w:val="20"/>
                <w:szCs w:val="20"/>
              </w:rPr>
              <w:t xml:space="preserve"> </w:t>
            </w:r>
            <w:r w:rsidRPr="00392874">
              <w:rPr>
                <w:rFonts w:ascii="Arial" w:hAnsi="Arial" w:cs="Arial"/>
                <w:sz w:val="20"/>
                <w:szCs w:val="20"/>
              </w:rPr>
              <w:t>ou</w:t>
            </w:r>
            <w:r w:rsidRPr="00392874">
              <w:rPr>
                <w:rFonts w:ascii="Arial" w:hAnsi="Arial" w:cs="Arial"/>
                <w:spacing w:val="-10"/>
                <w:sz w:val="20"/>
                <w:szCs w:val="20"/>
              </w:rPr>
              <w:t xml:space="preserve"> </w:t>
            </w:r>
            <w:r w:rsidRPr="00392874">
              <w:rPr>
                <w:rFonts w:ascii="Arial" w:hAnsi="Arial" w:cs="Arial"/>
                <w:sz w:val="20"/>
                <w:szCs w:val="20"/>
              </w:rPr>
              <w:t>danificar</w:t>
            </w:r>
            <w:r w:rsidRPr="00392874">
              <w:rPr>
                <w:rFonts w:ascii="Arial" w:hAnsi="Arial" w:cs="Arial"/>
                <w:spacing w:val="-10"/>
                <w:sz w:val="20"/>
                <w:szCs w:val="20"/>
              </w:rPr>
              <w:t xml:space="preserve"> </w:t>
            </w:r>
            <w:r w:rsidRPr="00392874">
              <w:rPr>
                <w:rFonts w:ascii="Arial" w:hAnsi="Arial" w:cs="Arial"/>
                <w:sz w:val="20"/>
                <w:szCs w:val="20"/>
              </w:rPr>
              <w:t>documentos</w:t>
            </w:r>
            <w:r w:rsidRPr="00392874">
              <w:rPr>
                <w:rFonts w:ascii="Arial" w:hAnsi="Arial" w:cs="Arial"/>
                <w:spacing w:val="-10"/>
                <w:sz w:val="20"/>
                <w:szCs w:val="20"/>
              </w:rPr>
              <w:t xml:space="preserve"> </w:t>
            </w:r>
            <w:r w:rsidRPr="00392874">
              <w:rPr>
                <w:rFonts w:ascii="Arial" w:hAnsi="Arial" w:cs="Arial"/>
                <w:sz w:val="20"/>
                <w:szCs w:val="20"/>
              </w:rPr>
              <w:t>por</w:t>
            </w:r>
            <w:r w:rsidRPr="00392874">
              <w:rPr>
                <w:rFonts w:ascii="Arial" w:hAnsi="Arial" w:cs="Arial"/>
                <w:spacing w:val="-10"/>
                <w:sz w:val="20"/>
                <w:szCs w:val="20"/>
              </w:rPr>
              <w:t xml:space="preserve"> </w:t>
            </w:r>
            <w:r w:rsidRPr="00392874">
              <w:rPr>
                <w:rFonts w:ascii="Arial" w:hAnsi="Arial" w:cs="Arial"/>
                <w:sz w:val="20"/>
                <w:szCs w:val="20"/>
              </w:rPr>
              <w:t>culpa</w:t>
            </w:r>
            <w:r w:rsidRPr="00392874">
              <w:rPr>
                <w:rFonts w:ascii="Arial" w:hAnsi="Arial" w:cs="Arial"/>
                <w:spacing w:val="-10"/>
                <w:sz w:val="20"/>
                <w:szCs w:val="20"/>
              </w:rPr>
              <w:t xml:space="preserve"> </w:t>
            </w:r>
            <w:r w:rsidRPr="00392874">
              <w:rPr>
                <w:rFonts w:ascii="Arial" w:hAnsi="Arial" w:cs="Arial"/>
                <w:sz w:val="20"/>
                <w:szCs w:val="20"/>
              </w:rPr>
              <w:t>ou</w:t>
            </w:r>
            <w:r w:rsidRPr="00392874">
              <w:rPr>
                <w:rFonts w:ascii="Arial" w:hAnsi="Arial" w:cs="Arial"/>
                <w:spacing w:val="-9"/>
                <w:sz w:val="20"/>
                <w:szCs w:val="20"/>
              </w:rPr>
              <w:t xml:space="preserve"> </w:t>
            </w:r>
            <w:r w:rsidRPr="00392874">
              <w:rPr>
                <w:rFonts w:ascii="Arial" w:hAnsi="Arial" w:cs="Arial"/>
                <w:sz w:val="20"/>
                <w:szCs w:val="20"/>
              </w:rPr>
              <w:t>dolo</w:t>
            </w:r>
            <w:r w:rsidRPr="00392874">
              <w:rPr>
                <w:rFonts w:ascii="Arial" w:hAnsi="Arial" w:cs="Arial"/>
                <w:spacing w:val="-8"/>
                <w:sz w:val="20"/>
                <w:szCs w:val="20"/>
              </w:rPr>
              <w:t xml:space="preserve"> </w:t>
            </w:r>
            <w:r w:rsidRPr="00392874">
              <w:rPr>
                <w:rFonts w:ascii="Arial" w:hAnsi="Arial" w:cs="Arial"/>
                <w:sz w:val="20"/>
                <w:szCs w:val="20"/>
              </w:rPr>
              <w:t>de seus agentes.</w:t>
            </w:r>
          </w:p>
        </w:tc>
        <w:tc>
          <w:tcPr>
            <w:tcW w:w="753" w:type="dxa"/>
          </w:tcPr>
          <w:p w14:paraId="5C49149A" w14:textId="77777777" w:rsidR="00706CEC" w:rsidRPr="00392874" w:rsidRDefault="00706CEC" w:rsidP="00706CEC">
            <w:pPr>
              <w:pStyle w:val="TableParagraph"/>
              <w:spacing w:before="160" w:after="200"/>
              <w:ind w:left="27"/>
              <w:rPr>
                <w:rFonts w:ascii="Arial" w:hAnsi="Arial" w:cs="Arial"/>
                <w:sz w:val="20"/>
                <w:szCs w:val="20"/>
              </w:rPr>
            </w:pPr>
            <w:r w:rsidRPr="00392874">
              <w:rPr>
                <w:rFonts w:ascii="Arial" w:hAnsi="Arial" w:cs="Arial"/>
                <w:spacing w:val="-10"/>
                <w:sz w:val="20"/>
                <w:szCs w:val="20"/>
              </w:rPr>
              <w:t>3</w:t>
            </w:r>
          </w:p>
        </w:tc>
        <w:tc>
          <w:tcPr>
            <w:tcW w:w="2069" w:type="dxa"/>
          </w:tcPr>
          <w:p w14:paraId="7AA83501" w14:textId="77777777" w:rsidR="00706CEC" w:rsidRPr="00392874" w:rsidRDefault="00706CEC" w:rsidP="00706CEC">
            <w:pPr>
              <w:pStyle w:val="TableParagraph"/>
              <w:spacing w:before="160"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710B0B7B" w14:textId="77777777" w:rsidTr="002B00BE">
        <w:trPr>
          <w:trHeight w:val="914"/>
          <w:jc w:val="center"/>
        </w:trPr>
        <w:tc>
          <w:tcPr>
            <w:tcW w:w="672" w:type="dxa"/>
          </w:tcPr>
          <w:p w14:paraId="686FD210" w14:textId="77777777" w:rsidR="00706CEC" w:rsidRPr="00392874" w:rsidRDefault="00706CEC" w:rsidP="00706CEC">
            <w:pPr>
              <w:pStyle w:val="TableParagraph"/>
              <w:spacing w:before="17" w:after="200"/>
              <w:jc w:val="left"/>
              <w:rPr>
                <w:rFonts w:ascii="Arial" w:hAnsi="Arial" w:cs="Arial"/>
                <w:b/>
                <w:sz w:val="20"/>
                <w:szCs w:val="20"/>
              </w:rPr>
            </w:pPr>
          </w:p>
          <w:p w14:paraId="24DA951E" w14:textId="77777777" w:rsidR="00706CEC" w:rsidRPr="00392874" w:rsidRDefault="00706CEC" w:rsidP="00706CEC">
            <w:pPr>
              <w:pStyle w:val="TableParagraph"/>
              <w:spacing w:before="1" w:after="200"/>
              <w:ind w:left="26"/>
              <w:rPr>
                <w:rFonts w:ascii="Arial" w:hAnsi="Arial" w:cs="Arial"/>
                <w:sz w:val="20"/>
                <w:szCs w:val="20"/>
              </w:rPr>
            </w:pPr>
            <w:r w:rsidRPr="00392874">
              <w:rPr>
                <w:rFonts w:ascii="Arial" w:hAnsi="Arial" w:cs="Arial"/>
                <w:spacing w:val="-10"/>
                <w:sz w:val="20"/>
                <w:szCs w:val="20"/>
              </w:rPr>
              <w:t>5</w:t>
            </w:r>
          </w:p>
        </w:tc>
        <w:tc>
          <w:tcPr>
            <w:tcW w:w="5563" w:type="dxa"/>
          </w:tcPr>
          <w:p w14:paraId="7097698D" w14:textId="77777777" w:rsidR="00706CEC" w:rsidRPr="00392874" w:rsidRDefault="00706CEC" w:rsidP="00706CEC">
            <w:pPr>
              <w:pStyle w:val="TableParagraph"/>
              <w:spacing w:before="165" w:after="200"/>
              <w:ind w:left="73" w:right="146"/>
              <w:jc w:val="both"/>
              <w:rPr>
                <w:rFonts w:ascii="Arial" w:hAnsi="Arial" w:cs="Arial"/>
                <w:sz w:val="20"/>
                <w:szCs w:val="20"/>
              </w:rPr>
            </w:pPr>
            <w:r w:rsidRPr="00392874">
              <w:rPr>
                <w:rFonts w:ascii="Arial" w:hAnsi="Arial" w:cs="Arial"/>
                <w:sz w:val="20"/>
                <w:szCs w:val="20"/>
              </w:rPr>
              <w:t>Utilizar</w:t>
            </w:r>
            <w:r w:rsidRPr="00392874">
              <w:rPr>
                <w:rFonts w:ascii="Arial" w:hAnsi="Arial" w:cs="Arial"/>
                <w:spacing w:val="-13"/>
                <w:sz w:val="20"/>
                <w:szCs w:val="20"/>
              </w:rPr>
              <w:t xml:space="preserve"> </w:t>
            </w:r>
            <w:r w:rsidRPr="00392874">
              <w:rPr>
                <w:rFonts w:ascii="Arial" w:hAnsi="Arial" w:cs="Arial"/>
                <w:sz w:val="20"/>
                <w:szCs w:val="20"/>
              </w:rPr>
              <w:t>as</w:t>
            </w:r>
            <w:r w:rsidRPr="00392874">
              <w:rPr>
                <w:rFonts w:ascii="Arial" w:hAnsi="Arial" w:cs="Arial"/>
                <w:spacing w:val="-12"/>
                <w:sz w:val="20"/>
                <w:szCs w:val="20"/>
              </w:rPr>
              <w:t xml:space="preserve"> </w:t>
            </w:r>
            <w:r w:rsidRPr="00392874">
              <w:rPr>
                <w:rFonts w:ascii="Arial" w:hAnsi="Arial" w:cs="Arial"/>
                <w:sz w:val="20"/>
                <w:szCs w:val="20"/>
              </w:rPr>
              <w:t>dependências</w:t>
            </w:r>
            <w:r w:rsidRPr="00392874">
              <w:rPr>
                <w:rFonts w:ascii="Arial" w:hAnsi="Arial" w:cs="Arial"/>
                <w:spacing w:val="-13"/>
                <w:sz w:val="20"/>
                <w:szCs w:val="20"/>
              </w:rPr>
              <w:t xml:space="preserve"> </w:t>
            </w:r>
            <w:r w:rsidRPr="00392874">
              <w:rPr>
                <w:rFonts w:ascii="Arial" w:hAnsi="Arial" w:cs="Arial"/>
                <w:sz w:val="20"/>
                <w:szCs w:val="20"/>
              </w:rPr>
              <w:t>da</w:t>
            </w:r>
            <w:r w:rsidRPr="00392874">
              <w:rPr>
                <w:rFonts w:ascii="Arial" w:hAnsi="Arial" w:cs="Arial"/>
                <w:spacing w:val="-11"/>
                <w:sz w:val="20"/>
                <w:szCs w:val="20"/>
              </w:rPr>
              <w:t xml:space="preserve"> </w:t>
            </w:r>
            <w:r w:rsidRPr="00392874">
              <w:rPr>
                <w:rFonts w:ascii="Arial" w:hAnsi="Arial" w:cs="Arial"/>
                <w:sz w:val="20"/>
                <w:szCs w:val="20"/>
              </w:rPr>
              <w:t>CONTRATANTE</w:t>
            </w:r>
            <w:r w:rsidRPr="00392874">
              <w:rPr>
                <w:rFonts w:ascii="Arial" w:hAnsi="Arial" w:cs="Arial"/>
                <w:spacing w:val="-14"/>
                <w:sz w:val="20"/>
                <w:szCs w:val="20"/>
              </w:rPr>
              <w:t xml:space="preserve"> </w:t>
            </w:r>
            <w:r w:rsidRPr="00392874">
              <w:rPr>
                <w:rFonts w:ascii="Arial" w:hAnsi="Arial" w:cs="Arial"/>
                <w:sz w:val="20"/>
                <w:szCs w:val="20"/>
              </w:rPr>
              <w:t>para</w:t>
            </w:r>
            <w:r w:rsidRPr="00392874">
              <w:rPr>
                <w:rFonts w:ascii="Arial" w:hAnsi="Arial" w:cs="Arial"/>
                <w:spacing w:val="-13"/>
                <w:sz w:val="20"/>
                <w:szCs w:val="20"/>
              </w:rPr>
              <w:t xml:space="preserve"> </w:t>
            </w:r>
            <w:r w:rsidRPr="00392874">
              <w:rPr>
                <w:rFonts w:ascii="Arial" w:hAnsi="Arial" w:cs="Arial"/>
                <w:sz w:val="20"/>
                <w:szCs w:val="20"/>
              </w:rPr>
              <w:t>fins diversos do objeto do contrato.</w:t>
            </w:r>
          </w:p>
        </w:tc>
        <w:tc>
          <w:tcPr>
            <w:tcW w:w="753" w:type="dxa"/>
          </w:tcPr>
          <w:p w14:paraId="7BB93543" w14:textId="77777777" w:rsidR="00706CEC" w:rsidRPr="00392874" w:rsidRDefault="00706CEC" w:rsidP="00706CEC">
            <w:pPr>
              <w:pStyle w:val="TableParagraph"/>
              <w:spacing w:before="17" w:after="200"/>
              <w:jc w:val="left"/>
              <w:rPr>
                <w:rFonts w:ascii="Arial" w:hAnsi="Arial" w:cs="Arial"/>
                <w:b/>
                <w:sz w:val="20"/>
                <w:szCs w:val="20"/>
              </w:rPr>
            </w:pPr>
          </w:p>
          <w:p w14:paraId="0B3D530A"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5</w:t>
            </w:r>
          </w:p>
        </w:tc>
        <w:tc>
          <w:tcPr>
            <w:tcW w:w="2069" w:type="dxa"/>
          </w:tcPr>
          <w:p w14:paraId="4AA7584F" w14:textId="77777777" w:rsidR="00706CEC" w:rsidRPr="00392874" w:rsidRDefault="00706CEC" w:rsidP="00706CEC">
            <w:pPr>
              <w:pStyle w:val="TableParagraph"/>
              <w:spacing w:before="17" w:after="200"/>
              <w:jc w:val="left"/>
              <w:rPr>
                <w:rFonts w:ascii="Arial" w:hAnsi="Arial" w:cs="Arial"/>
                <w:b/>
                <w:sz w:val="20"/>
                <w:szCs w:val="20"/>
              </w:rPr>
            </w:pPr>
          </w:p>
          <w:p w14:paraId="10F3B8F3"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30EBCC61" w14:textId="77777777" w:rsidTr="002B00BE">
        <w:trPr>
          <w:trHeight w:val="915"/>
          <w:jc w:val="center"/>
        </w:trPr>
        <w:tc>
          <w:tcPr>
            <w:tcW w:w="672" w:type="dxa"/>
          </w:tcPr>
          <w:p w14:paraId="4FC45948" w14:textId="77777777" w:rsidR="00706CEC" w:rsidRPr="00392874" w:rsidRDefault="00706CEC" w:rsidP="00706CEC">
            <w:pPr>
              <w:pStyle w:val="TableParagraph"/>
              <w:spacing w:before="17" w:after="200"/>
              <w:jc w:val="left"/>
              <w:rPr>
                <w:rFonts w:ascii="Arial" w:hAnsi="Arial" w:cs="Arial"/>
                <w:b/>
                <w:sz w:val="20"/>
                <w:szCs w:val="20"/>
              </w:rPr>
            </w:pPr>
          </w:p>
          <w:p w14:paraId="3AA1F2B4" w14:textId="77777777" w:rsidR="00706CEC" w:rsidRPr="00392874" w:rsidRDefault="00706CEC" w:rsidP="00706CEC">
            <w:pPr>
              <w:pStyle w:val="TableParagraph"/>
              <w:spacing w:before="1" w:after="200"/>
              <w:ind w:left="26"/>
              <w:rPr>
                <w:rFonts w:ascii="Arial" w:hAnsi="Arial" w:cs="Arial"/>
                <w:sz w:val="20"/>
                <w:szCs w:val="20"/>
              </w:rPr>
            </w:pPr>
            <w:r w:rsidRPr="00392874">
              <w:rPr>
                <w:rFonts w:ascii="Arial" w:hAnsi="Arial" w:cs="Arial"/>
                <w:spacing w:val="-10"/>
                <w:sz w:val="20"/>
                <w:szCs w:val="20"/>
              </w:rPr>
              <w:t>6</w:t>
            </w:r>
          </w:p>
        </w:tc>
        <w:tc>
          <w:tcPr>
            <w:tcW w:w="5563" w:type="dxa"/>
          </w:tcPr>
          <w:p w14:paraId="71E8AB2B" w14:textId="77777777" w:rsidR="00706CEC" w:rsidRPr="00392874" w:rsidRDefault="00706CEC" w:rsidP="00706CEC">
            <w:pPr>
              <w:pStyle w:val="TableParagraph"/>
              <w:spacing w:before="165" w:after="200"/>
              <w:ind w:left="73" w:right="146"/>
              <w:jc w:val="both"/>
              <w:rPr>
                <w:rFonts w:ascii="Arial" w:hAnsi="Arial" w:cs="Arial"/>
                <w:sz w:val="20"/>
                <w:szCs w:val="20"/>
              </w:rPr>
            </w:pPr>
            <w:r w:rsidRPr="00392874">
              <w:rPr>
                <w:rFonts w:ascii="Arial" w:hAnsi="Arial" w:cs="Arial"/>
                <w:sz w:val="20"/>
                <w:szCs w:val="20"/>
              </w:rPr>
              <w:t>Recusar-se</w:t>
            </w:r>
            <w:r w:rsidRPr="00392874">
              <w:rPr>
                <w:rFonts w:ascii="Arial" w:hAnsi="Arial" w:cs="Arial"/>
                <w:spacing w:val="-14"/>
                <w:sz w:val="20"/>
                <w:szCs w:val="20"/>
              </w:rPr>
              <w:t xml:space="preserve"> </w:t>
            </w:r>
            <w:r w:rsidRPr="00392874">
              <w:rPr>
                <w:rFonts w:ascii="Arial" w:hAnsi="Arial" w:cs="Arial"/>
                <w:sz w:val="20"/>
                <w:szCs w:val="20"/>
              </w:rPr>
              <w:t>a</w:t>
            </w:r>
            <w:r w:rsidRPr="00392874">
              <w:rPr>
                <w:rFonts w:ascii="Arial" w:hAnsi="Arial" w:cs="Arial"/>
                <w:spacing w:val="-14"/>
                <w:sz w:val="20"/>
                <w:szCs w:val="20"/>
              </w:rPr>
              <w:t xml:space="preserve"> </w:t>
            </w:r>
            <w:r w:rsidRPr="00392874">
              <w:rPr>
                <w:rFonts w:ascii="Arial" w:hAnsi="Arial" w:cs="Arial"/>
                <w:sz w:val="20"/>
                <w:szCs w:val="20"/>
              </w:rPr>
              <w:t>executar</w:t>
            </w:r>
            <w:r w:rsidRPr="00392874">
              <w:rPr>
                <w:rFonts w:ascii="Arial" w:hAnsi="Arial" w:cs="Arial"/>
                <w:spacing w:val="-13"/>
                <w:sz w:val="20"/>
                <w:szCs w:val="20"/>
              </w:rPr>
              <w:t xml:space="preserve"> </w:t>
            </w:r>
            <w:r w:rsidRPr="00392874">
              <w:rPr>
                <w:rFonts w:ascii="Arial" w:hAnsi="Arial" w:cs="Arial"/>
                <w:sz w:val="20"/>
                <w:szCs w:val="20"/>
              </w:rPr>
              <w:t>serviço</w:t>
            </w:r>
            <w:r w:rsidRPr="00392874">
              <w:rPr>
                <w:rFonts w:ascii="Arial" w:hAnsi="Arial" w:cs="Arial"/>
                <w:spacing w:val="-14"/>
                <w:sz w:val="20"/>
                <w:szCs w:val="20"/>
              </w:rPr>
              <w:t xml:space="preserve"> </w:t>
            </w:r>
            <w:r w:rsidRPr="00392874">
              <w:rPr>
                <w:rFonts w:ascii="Arial" w:hAnsi="Arial" w:cs="Arial"/>
                <w:sz w:val="20"/>
                <w:szCs w:val="20"/>
              </w:rPr>
              <w:t>determinado</w:t>
            </w:r>
            <w:r w:rsidRPr="00392874">
              <w:rPr>
                <w:rFonts w:ascii="Arial" w:hAnsi="Arial" w:cs="Arial"/>
                <w:spacing w:val="-13"/>
                <w:sz w:val="20"/>
                <w:szCs w:val="20"/>
              </w:rPr>
              <w:t xml:space="preserve"> </w:t>
            </w:r>
            <w:r w:rsidRPr="00392874">
              <w:rPr>
                <w:rFonts w:ascii="Arial" w:hAnsi="Arial" w:cs="Arial"/>
                <w:sz w:val="20"/>
                <w:szCs w:val="20"/>
              </w:rPr>
              <w:t>pela FISCALIZAÇÃO, sem motivo justificado.</w:t>
            </w:r>
          </w:p>
        </w:tc>
        <w:tc>
          <w:tcPr>
            <w:tcW w:w="753" w:type="dxa"/>
          </w:tcPr>
          <w:p w14:paraId="05FB9147" w14:textId="77777777" w:rsidR="00706CEC" w:rsidRPr="00392874" w:rsidRDefault="00706CEC" w:rsidP="00706CEC">
            <w:pPr>
              <w:pStyle w:val="TableParagraph"/>
              <w:spacing w:before="17" w:after="200"/>
              <w:jc w:val="left"/>
              <w:rPr>
                <w:rFonts w:ascii="Arial" w:hAnsi="Arial" w:cs="Arial"/>
                <w:b/>
                <w:sz w:val="20"/>
                <w:szCs w:val="20"/>
              </w:rPr>
            </w:pPr>
          </w:p>
          <w:p w14:paraId="1F00FFA0"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5</w:t>
            </w:r>
          </w:p>
        </w:tc>
        <w:tc>
          <w:tcPr>
            <w:tcW w:w="2069" w:type="dxa"/>
          </w:tcPr>
          <w:p w14:paraId="045B64C3" w14:textId="77777777" w:rsidR="00706CEC" w:rsidRPr="00392874" w:rsidRDefault="00706CEC" w:rsidP="00706CEC">
            <w:pPr>
              <w:pStyle w:val="TableParagraph"/>
              <w:spacing w:before="17" w:after="200"/>
              <w:jc w:val="left"/>
              <w:rPr>
                <w:rFonts w:ascii="Arial" w:hAnsi="Arial" w:cs="Arial"/>
                <w:b/>
                <w:sz w:val="20"/>
                <w:szCs w:val="20"/>
              </w:rPr>
            </w:pPr>
          </w:p>
          <w:p w14:paraId="413532D4"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7C96AF21" w14:textId="77777777" w:rsidTr="002B00BE">
        <w:trPr>
          <w:trHeight w:val="919"/>
          <w:jc w:val="center"/>
        </w:trPr>
        <w:tc>
          <w:tcPr>
            <w:tcW w:w="672" w:type="dxa"/>
          </w:tcPr>
          <w:p w14:paraId="610C6527" w14:textId="77777777" w:rsidR="00706CEC" w:rsidRPr="00392874" w:rsidRDefault="00706CEC" w:rsidP="00706CEC">
            <w:pPr>
              <w:pStyle w:val="TableParagraph"/>
              <w:spacing w:before="166" w:after="200"/>
              <w:jc w:val="left"/>
              <w:rPr>
                <w:rFonts w:ascii="Arial" w:hAnsi="Arial" w:cs="Arial"/>
                <w:b/>
                <w:sz w:val="20"/>
                <w:szCs w:val="20"/>
              </w:rPr>
            </w:pPr>
          </w:p>
          <w:p w14:paraId="339160AF" w14:textId="77777777" w:rsidR="00706CEC" w:rsidRPr="00392874" w:rsidRDefault="00706CEC" w:rsidP="00706CEC">
            <w:pPr>
              <w:pStyle w:val="TableParagraph"/>
              <w:spacing w:before="1" w:after="200"/>
              <w:ind w:left="26"/>
              <w:rPr>
                <w:rFonts w:ascii="Arial" w:hAnsi="Arial" w:cs="Arial"/>
                <w:sz w:val="20"/>
                <w:szCs w:val="20"/>
              </w:rPr>
            </w:pPr>
            <w:r w:rsidRPr="00392874">
              <w:rPr>
                <w:rFonts w:ascii="Arial" w:hAnsi="Arial" w:cs="Arial"/>
                <w:spacing w:val="-10"/>
                <w:sz w:val="20"/>
                <w:szCs w:val="20"/>
              </w:rPr>
              <w:t>7</w:t>
            </w:r>
          </w:p>
        </w:tc>
        <w:tc>
          <w:tcPr>
            <w:tcW w:w="5563" w:type="dxa"/>
          </w:tcPr>
          <w:p w14:paraId="6B36F968" w14:textId="77777777" w:rsidR="00706CEC" w:rsidRPr="00392874" w:rsidRDefault="00706CEC" w:rsidP="00706CEC">
            <w:pPr>
              <w:pStyle w:val="TableParagraph"/>
              <w:spacing w:before="167" w:after="200"/>
              <w:ind w:left="73" w:right="146"/>
              <w:jc w:val="both"/>
              <w:rPr>
                <w:rFonts w:ascii="Arial" w:hAnsi="Arial" w:cs="Arial"/>
                <w:sz w:val="20"/>
                <w:szCs w:val="20"/>
              </w:rPr>
            </w:pPr>
            <w:r w:rsidRPr="00392874">
              <w:rPr>
                <w:rFonts w:ascii="Arial" w:hAnsi="Arial" w:cs="Arial"/>
                <w:sz w:val="20"/>
                <w:szCs w:val="20"/>
              </w:rPr>
              <w:t>Permitir</w:t>
            </w:r>
            <w:r w:rsidRPr="00392874">
              <w:rPr>
                <w:rFonts w:ascii="Arial" w:hAnsi="Arial" w:cs="Arial"/>
                <w:spacing w:val="-9"/>
                <w:sz w:val="20"/>
                <w:szCs w:val="20"/>
              </w:rPr>
              <w:t xml:space="preserve"> </w:t>
            </w:r>
            <w:r w:rsidRPr="00392874">
              <w:rPr>
                <w:rFonts w:ascii="Arial" w:hAnsi="Arial" w:cs="Arial"/>
                <w:sz w:val="20"/>
                <w:szCs w:val="20"/>
              </w:rPr>
              <w:t>situação</w:t>
            </w:r>
            <w:r w:rsidRPr="00392874">
              <w:rPr>
                <w:rFonts w:ascii="Arial" w:hAnsi="Arial" w:cs="Arial"/>
                <w:spacing w:val="-11"/>
                <w:sz w:val="20"/>
                <w:szCs w:val="20"/>
              </w:rPr>
              <w:t xml:space="preserve"> </w:t>
            </w:r>
            <w:r w:rsidRPr="00392874">
              <w:rPr>
                <w:rFonts w:ascii="Arial" w:hAnsi="Arial" w:cs="Arial"/>
                <w:sz w:val="20"/>
                <w:szCs w:val="20"/>
              </w:rPr>
              <w:t>que</w:t>
            </w:r>
            <w:r w:rsidRPr="00392874">
              <w:rPr>
                <w:rFonts w:ascii="Arial" w:hAnsi="Arial" w:cs="Arial"/>
                <w:spacing w:val="-9"/>
                <w:sz w:val="20"/>
                <w:szCs w:val="20"/>
              </w:rPr>
              <w:t xml:space="preserve"> </w:t>
            </w:r>
            <w:r w:rsidRPr="00392874">
              <w:rPr>
                <w:rFonts w:ascii="Arial" w:hAnsi="Arial" w:cs="Arial"/>
                <w:sz w:val="20"/>
                <w:szCs w:val="20"/>
              </w:rPr>
              <w:t>crie</w:t>
            </w:r>
            <w:r w:rsidRPr="00392874">
              <w:rPr>
                <w:rFonts w:ascii="Arial" w:hAnsi="Arial" w:cs="Arial"/>
                <w:spacing w:val="-9"/>
                <w:sz w:val="20"/>
                <w:szCs w:val="20"/>
              </w:rPr>
              <w:t xml:space="preserve"> </w:t>
            </w:r>
            <w:r w:rsidRPr="00392874">
              <w:rPr>
                <w:rFonts w:ascii="Arial" w:hAnsi="Arial" w:cs="Arial"/>
                <w:sz w:val="20"/>
                <w:szCs w:val="20"/>
              </w:rPr>
              <w:t>a</w:t>
            </w:r>
            <w:r w:rsidRPr="00392874">
              <w:rPr>
                <w:rFonts w:ascii="Arial" w:hAnsi="Arial" w:cs="Arial"/>
                <w:spacing w:val="-13"/>
                <w:sz w:val="20"/>
                <w:szCs w:val="20"/>
              </w:rPr>
              <w:t xml:space="preserve"> </w:t>
            </w:r>
            <w:r w:rsidRPr="00392874">
              <w:rPr>
                <w:rFonts w:ascii="Arial" w:hAnsi="Arial" w:cs="Arial"/>
                <w:sz w:val="20"/>
                <w:szCs w:val="20"/>
              </w:rPr>
              <w:t>possibilidade</w:t>
            </w:r>
            <w:r w:rsidRPr="00392874">
              <w:rPr>
                <w:rFonts w:ascii="Arial" w:hAnsi="Arial" w:cs="Arial"/>
                <w:spacing w:val="-9"/>
                <w:sz w:val="20"/>
                <w:szCs w:val="20"/>
              </w:rPr>
              <w:t xml:space="preserve"> </w:t>
            </w:r>
            <w:r w:rsidRPr="00392874">
              <w:rPr>
                <w:rFonts w:ascii="Arial" w:hAnsi="Arial" w:cs="Arial"/>
                <w:sz w:val="20"/>
                <w:szCs w:val="20"/>
              </w:rPr>
              <w:t>de</w:t>
            </w:r>
            <w:r w:rsidRPr="00392874">
              <w:rPr>
                <w:rFonts w:ascii="Arial" w:hAnsi="Arial" w:cs="Arial"/>
                <w:spacing w:val="-9"/>
                <w:sz w:val="20"/>
                <w:szCs w:val="20"/>
              </w:rPr>
              <w:t xml:space="preserve"> </w:t>
            </w:r>
            <w:r w:rsidRPr="00392874">
              <w:rPr>
                <w:rFonts w:ascii="Arial" w:hAnsi="Arial" w:cs="Arial"/>
                <w:sz w:val="20"/>
                <w:szCs w:val="20"/>
              </w:rPr>
              <w:t>causar</w:t>
            </w:r>
            <w:r w:rsidRPr="00392874">
              <w:rPr>
                <w:rFonts w:ascii="Arial" w:hAnsi="Arial" w:cs="Arial"/>
                <w:spacing w:val="-9"/>
                <w:sz w:val="20"/>
                <w:szCs w:val="20"/>
              </w:rPr>
              <w:t xml:space="preserve"> </w:t>
            </w:r>
            <w:r w:rsidRPr="00392874">
              <w:rPr>
                <w:rFonts w:ascii="Arial" w:hAnsi="Arial" w:cs="Arial"/>
                <w:sz w:val="20"/>
                <w:szCs w:val="20"/>
              </w:rPr>
              <w:t>ou que cause danos físico, lesão corporal ou consequências letais.</w:t>
            </w:r>
          </w:p>
        </w:tc>
        <w:tc>
          <w:tcPr>
            <w:tcW w:w="753" w:type="dxa"/>
          </w:tcPr>
          <w:p w14:paraId="370AF0D6" w14:textId="77777777" w:rsidR="00706CEC" w:rsidRPr="00392874" w:rsidRDefault="00706CEC" w:rsidP="00706CEC">
            <w:pPr>
              <w:pStyle w:val="TableParagraph"/>
              <w:spacing w:before="166" w:after="200"/>
              <w:jc w:val="left"/>
              <w:rPr>
                <w:rFonts w:ascii="Arial" w:hAnsi="Arial" w:cs="Arial"/>
                <w:b/>
                <w:sz w:val="20"/>
                <w:szCs w:val="20"/>
              </w:rPr>
            </w:pPr>
          </w:p>
          <w:p w14:paraId="39C60481"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6</w:t>
            </w:r>
          </w:p>
        </w:tc>
        <w:tc>
          <w:tcPr>
            <w:tcW w:w="2069" w:type="dxa"/>
          </w:tcPr>
          <w:p w14:paraId="7CA79CA1" w14:textId="77777777" w:rsidR="00706CEC" w:rsidRPr="00392874" w:rsidRDefault="00706CEC" w:rsidP="00706CEC">
            <w:pPr>
              <w:pStyle w:val="TableParagraph"/>
              <w:spacing w:before="166" w:after="200"/>
              <w:jc w:val="left"/>
              <w:rPr>
                <w:rFonts w:ascii="Arial" w:hAnsi="Arial" w:cs="Arial"/>
                <w:b/>
                <w:sz w:val="20"/>
                <w:szCs w:val="20"/>
              </w:rPr>
            </w:pPr>
          </w:p>
          <w:p w14:paraId="4530CF8A"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14D39EF8" w14:textId="77777777" w:rsidTr="002B00BE">
        <w:trPr>
          <w:trHeight w:val="1019"/>
          <w:jc w:val="center"/>
        </w:trPr>
        <w:tc>
          <w:tcPr>
            <w:tcW w:w="672" w:type="dxa"/>
          </w:tcPr>
          <w:p w14:paraId="3BC98890" w14:textId="77777777" w:rsidR="00706CEC" w:rsidRPr="00392874" w:rsidRDefault="00706CEC" w:rsidP="00706CEC">
            <w:pPr>
              <w:pStyle w:val="TableParagraph"/>
              <w:spacing w:before="166" w:after="200"/>
              <w:jc w:val="left"/>
              <w:rPr>
                <w:rFonts w:ascii="Arial" w:hAnsi="Arial" w:cs="Arial"/>
                <w:b/>
                <w:sz w:val="20"/>
                <w:szCs w:val="20"/>
              </w:rPr>
            </w:pPr>
          </w:p>
          <w:p w14:paraId="3D88D4A7" w14:textId="77777777" w:rsidR="00706CEC" w:rsidRPr="00392874" w:rsidRDefault="00706CEC" w:rsidP="00706CEC">
            <w:pPr>
              <w:pStyle w:val="TableParagraph"/>
              <w:spacing w:before="1" w:after="200"/>
              <w:ind w:left="26"/>
              <w:rPr>
                <w:rFonts w:ascii="Arial" w:hAnsi="Arial" w:cs="Arial"/>
                <w:sz w:val="20"/>
                <w:szCs w:val="20"/>
              </w:rPr>
            </w:pPr>
            <w:r w:rsidRPr="00392874">
              <w:rPr>
                <w:rFonts w:ascii="Arial" w:hAnsi="Arial" w:cs="Arial"/>
                <w:spacing w:val="-10"/>
                <w:sz w:val="20"/>
                <w:szCs w:val="20"/>
              </w:rPr>
              <w:t>8</w:t>
            </w:r>
          </w:p>
        </w:tc>
        <w:tc>
          <w:tcPr>
            <w:tcW w:w="5563" w:type="dxa"/>
          </w:tcPr>
          <w:p w14:paraId="4552EA6D" w14:textId="77777777" w:rsidR="00706CEC" w:rsidRPr="00392874" w:rsidRDefault="00706CEC" w:rsidP="00706CEC">
            <w:pPr>
              <w:pStyle w:val="TableParagraph"/>
              <w:spacing w:before="167" w:after="200"/>
              <w:ind w:left="73" w:right="146"/>
              <w:jc w:val="both"/>
              <w:rPr>
                <w:rFonts w:ascii="Arial" w:hAnsi="Arial" w:cs="Arial"/>
                <w:sz w:val="20"/>
                <w:szCs w:val="20"/>
              </w:rPr>
            </w:pPr>
            <w:r w:rsidRPr="00392874">
              <w:rPr>
                <w:rFonts w:ascii="Arial" w:hAnsi="Arial" w:cs="Arial"/>
                <w:sz w:val="20"/>
                <w:szCs w:val="20"/>
              </w:rPr>
              <w:t>Retirar</w:t>
            </w:r>
            <w:r w:rsidRPr="00392874">
              <w:rPr>
                <w:rFonts w:ascii="Arial" w:hAnsi="Arial" w:cs="Arial"/>
                <w:spacing w:val="-14"/>
                <w:sz w:val="20"/>
                <w:szCs w:val="20"/>
              </w:rPr>
              <w:t xml:space="preserve"> </w:t>
            </w:r>
            <w:r w:rsidRPr="00392874">
              <w:rPr>
                <w:rFonts w:ascii="Arial" w:hAnsi="Arial" w:cs="Arial"/>
                <w:sz w:val="20"/>
                <w:szCs w:val="20"/>
              </w:rPr>
              <w:t>das</w:t>
            </w:r>
            <w:r w:rsidRPr="00392874">
              <w:rPr>
                <w:rFonts w:ascii="Arial" w:hAnsi="Arial" w:cs="Arial"/>
                <w:spacing w:val="-14"/>
                <w:sz w:val="20"/>
                <w:szCs w:val="20"/>
              </w:rPr>
              <w:t xml:space="preserve"> </w:t>
            </w:r>
            <w:r w:rsidRPr="00392874">
              <w:rPr>
                <w:rFonts w:ascii="Arial" w:hAnsi="Arial" w:cs="Arial"/>
                <w:sz w:val="20"/>
                <w:szCs w:val="20"/>
              </w:rPr>
              <w:t>dependências</w:t>
            </w:r>
            <w:r w:rsidRPr="00392874">
              <w:rPr>
                <w:rFonts w:ascii="Arial" w:hAnsi="Arial" w:cs="Arial"/>
                <w:spacing w:val="-13"/>
                <w:sz w:val="20"/>
                <w:szCs w:val="20"/>
              </w:rPr>
              <w:t xml:space="preserve"> </w:t>
            </w:r>
            <w:r w:rsidRPr="00392874">
              <w:rPr>
                <w:rFonts w:ascii="Arial" w:hAnsi="Arial" w:cs="Arial"/>
                <w:sz w:val="20"/>
                <w:szCs w:val="20"/>
              </w:rPr>
              <w:t>da</w:t>
            </w:r>
            <w:r w:rsidRPr="00392874">
              <w:rPr>
                <w:rFonts w:ascii="Arial" w:hAnsi="Arial" w:cs="Arial"/>
                <w:spacing w:val="-14"/>
                <w:sz w:val="20"/>
                <w:szCs w:val="20"/>
              </w:rPr>
              <w:t xml:space="preserve"> </w:t>
            </w:r>
            <w:r w:rsidRPr="00392874">
              <w:rPr>
                <w:rFonts w:ascii="Arial" w:hAnsi="Arial" w:cs="Arial"/>
                <w:sz w:val="20"/>
                <w:szCs w:val="20"/>
              </w:rPr>
              <w:t>CONTRATANTE</w:t>
            </w:r>
            <w:r w:rsidRPr="00392874">
              <w:rPr>
                <w:rFonts w:ascii="Arial" w:hAnsi="Arial" w:cs="Arial"/>
                <w:spacing w:val="-13"/>
                <w:sz w:val="20"/>
                <w:szCs w:val="20"/>
              </w:rPr>
              <w:t xml:space="preserve"> </w:t>
            </w:r>
            <w:r w:rsidRPr="00392874">
              <w:rPr>
                <w:rFonts w:ascii="Arial" w:hAnsi="Arial" w:cs="Arial"/>
                <w:sz w:val="20"/>
                <w:szCs w:val="20"/>
              </w:rPr>
              <w:t>quaisquer equipamentos ou materiais, previstos em contrato, sem autorização prévia do responsável.</w:t>
            </w:r>
          </w:p>
        </w:tc>
        <w:tc>
          <w:tcPr>
            <w:tcW w:w="753" w:type="dxa"/>
          </w:tcPr>
          <w:p w14:paraId="18F836AF" w14:textId="77777777" w:rsidR="00706CEC" w:rsidRPr="00392874" w:rsidRDefault="00706CEC" w:rsidP="00706CEC">
            <w:pPr>
              <w:pStyle w:val="TableParagraph"/>
              <w:spacing w:before="166" w:after="200"/>
              <w:jc w:val="left"/>
              <w:rPr>
                <w:rFonts w:ascii="Arial" w:hAnsi="Arial" w:cs="Arial"/>
                <w:b/>
                <w:sz w:val="20"/>
                <w:szCs w:val="20"/>
              </w:rPr>
            </w:pPr>
          </w:p>
          <w:p w14:paraId="05569E4F"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67040228" w14:textId="77777777" w:rsidR="00706CEC" w:rsidRPr="00392874" w:rsidRDefault="00706CEC" w:rsidP="00706CEC">
            <w:pPr>
              <w:pStyle w:val="TableParagraph"/>
              <w:spacing w:before="19" w:after="200"/>
              <w:jc w:val="left"/>
              <w:rPr>
                <w:rFonts w:ascii="Arial" w:hAnsi="Arial" w:cs="Arial"/>
                <w:b/>
                <w:sz w:val="20"/>
                <w:szCs w:val="20"/>
              </w:rPr>
            </w:pPr>
          </w:p>
          <w:p w14:paraId="1FD3A0FC" w14:textId="77777777" w:rsidR="00706CEC" w:rsidRPr="00392874" w:rsidRDefault="00706CEC" w:rsidP="00706CEC">
            <w:pPr>
              <w:pStyle w:val="TableParagraph"/>
              <w:spacing w:before="1" w:after="200" w:line="242" w:lineRule="auto"/>
              <w:ind w:left="74"/>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item</w:t>
            </w:r>
            <w:r w:rsidRPr="00392874">
              <w:rPr>
                <w:rFonts w:ascii="Arial" w:hAnsi="Arial" w:cs="Arial"/>
                <w:spacing w:val="-13"/>
                <w:sz w:val="20"/>
                <w:szCs w:val="20"/>
              </w:rPr>
              <w:t xml:space="preserve"> </w:t>
            </w:r>
            <w:r w:rsidRPr="00392874">
              <w:rPr>
                <w:rFonts w:ascii="Arial" w:hAnsi="Arial" w:cs="Arial"/>
                <w:spacing w:val="-2"/>
                <w:sz w:val="20"/>
                <w:szCs w:val="20"/>
              </w:rPr>
              <w:t>e</w:t>
            </w:r>
            <w:r w:rsidRPr="00392874">
              <w:rPr>
                <w:rFonts w:ascii="Arial" w:hAnsi="Arial" w:cs="Arial"/>
                <w:spacing w:val="-14"/>
                <w:sz w:val="20"/>
                <w:szCs w:val="20"/>
              </w:rPr>
              <w:t xml:space="preserve"> </w:t>
            </w:r>
            <w:r w:rsidRPr="00392874">
              <w:rPr>
                <w:rFonts w:ascii="Arial" w:hAnsi="Arial" w:cs="Arial"/>
                <w:spacing w:val="-2"/>
                <w:sz w:val="20"/>
                <w:szCs w:val="20"/>
              </w:rPr>
              <w:t>por ocorrência</w:t>
            </w:r>
          </w:p>
        </w:tc>
      </w:tr>
      <w:tr w:rsidR="00F43931" w:rsidRPr="00B37604" w14:paraId="6BDF4CFF" w14:textId="77777777" w:rsidTr="002B00BE">
        <w:trPr>
          <w:trHeight w:val="949"/>
          <w:jc w:val="center"/>
        </w:trPr>
        <w:tc>
          <w:tcPr>
            <w:tcW w:w="672" w:type="dxa"/>
          </w:tcPr>
          <w:p w14:paraId="15864525" w14:textId="77777777" w:rsidR="00706CEC" w:rsidRPr="00392874" w:rsidRDefault="00706CEC" w:rsidP="00706CEC">
            <w:pPr>
              <w:pStyle w:val="TableParagraph"/>
              <w:spacing w:before="166" w:after="200"/>
              <w:jc w:val="left"/>
              <w:rPr>
                <w:rFonts w:ascii="Arial" w:hAnsi="Arial" w:cs="Arial"/>
                <w:b/>
                <w:sz w:val="20"/>
                <w:szCs w:val="20"/>
              </w:rPr>
            </w:pPr>
          </w:p>
          <w:p w14:paraId="5B1766FE" w14:textId="77777777" w:rsidR="00706CEC" w:rsidRPr="00392874" w:rsidRDefault="00706CEC" w:rsidP="00706CEC">
            <w:pPr>
              <w:pStyle w:val="TableParagraph"/>
              <w:spacing w:before="1" w:after="200"/>
              <w:ind w:left="26"/>
              <w:rPr>
                <w:rFonts w:ascii="Arial" w:hAnsi="Arial" w:cs="Arial"/>
                <w:sz w:val="20"/>
                <w:szCs w:val="20"/>
              </w:rPr>
            </w:pPr>
            <w:r w:rsidRPr="00392874">
              <w:rPr>
                <w:rFonts w:ascii="Arial" w:hAnsi="Arial" w:cs="Arial"/>
                <w:spacing w:val="-10"/>
                <w:sz w:val="20"/>
                <w:szCs w:val="20"/>
              </w:rPr>
              <w:t>9</w:t>
            </w:r>
          </w:p>
        </w:tc>
        <w:tc>
          <w:tcPr>
            <w:tcW w:w="5563" w:type="dxa"/>
          </w:tcPr>
          <w:p w14:paraId="2BD71436" w14:textId="77777777" w:rsidR="00706CEC" w:rsidRPr="00392874" w:rsidRDefault="00706CEC" w:rsidP="00706CEC">
            <w:pPr>
              <w:pStyle w:val="TableParagraph"/>
              <w:spacing w:before="19" w:after="200"/>
              <w:jc w:val="both"/>
              <w:rPr>
                <w:rFonts w:ascii="Arial" w:hAnsi="Arial" w:cs="Arial"/>
                <w:b/>
                <w:sz w:val="20"/>
                <w:szCs w:val="20"/>
              </w:rPr>
            </w:pPr>
          </w:p>
          <w:p w14:paraId="752F31B5" w14:textId="77777777" w:rsidR="00706CEC" w:rsidRPr="00392874" w:rsidRDefault="00706CEC" w:rsidP="00706CEC">
            <w:pPr>
              <w:pStyle w:val="TableParagraph"/>
              <w:spacing w:before="1" w:after="200"/>
              <w:ind w:right="146"/>
              <w:jc w:val="both"/>
              <w:rPr>
                <w:rFonts w:ascii="Arial" w:hAnsi="Arial" w:cs="Arial"/>
                <w:sz w:val="20"/>
                <w:szCs w:val="20"/>
              </w:rPr>
            </w:pPr>
            <w:r w:rsidRPr="00392874">
              <w:rPr>
                <w:rFonts w:ascii="Arial" w:hAnsi="Arial" w:cs="Arial"/>
                <w:sz w:val="20"/>
                <w:szCs w:val="20"/>
              </w:rPr>
              <w:t>Manter</w:t>
            </w:r>
            <w:r w:rsidRPr="00392874">
              <w:rPr>
                <w:rFonts w:ascii="Arial" w:hAnsi="Arial" w:cs="Arial"/>
                <w:spacing w:val="-14"/>
                <w:sz w:val="20"/>
                <w:szCs w:val="20"/>
              </w:rPr>
              <w:t xml:space="preserve"> </w:t>
            </w:r>
            <w:r w:rsidRPr="00392874">
              <w:rPr>
                <w:rFonts w:ascii="Arial" w:hAnsi="Arial" w:cs="Arial"/>
                <w:sz w:val="20"/>
                <w:szCs w:val="20"/>
              </w:rPr>
              <w:t>empregado</w:t>
            </w:r>
            <w:r w:rsidRPr="00392874">
              <w:rPr>
                <w:rFonts w:ascii="Arial" w:hAnsi="Arial" w:cs="Arial"/>
                <w:spacing w:val="-14"/>
                <w:sz w:val="20"/>
                <w:szCs w:val="20"/>
              </w:rPr>
              <w:t xml:space="preserve"> </w:t>
            </w:r>
            <w:r w:rsidRPr="00392874">
              <w:rPr>
                <w:rFonts w:ascii="Arial" w:hAnsi="Arial" w:cs="Arial"/>
                <w:sz w:val="20"/>
                <w:szCs w:val="20"/>
              </w:rPr>
              <w:t>sem</w:t>
            </w:r>
            <w:r w:rsidRPr="00392874">
              <w:rPr>
                <w:rFonts w:ascii="Arial" w:hAnsi="Arial" w:cs="Arial"/>
                <w:spacing w:val="-13"/>
                <w:sz w:val="20"/>
                <w:szCs w:val="20"/>
              </w:rPr>
              <w:t xml:space="preserve"> </w:t>
            </w:r>
            <w:r w:rsidRPr="00392874">
              <w:rPr>
                <w:rFonts w:ascii="Arial" w:hAnsi="Arial" w:cs="Arial"/>
                <w:sz w:val="20"/>
                <w:szCs w:val="20"/>
              </w:rPr>
              <w:t>qualificação</w:t>
            </w:r>
            <w:r w:rsidRPr="00392874">
              <w:rPr>
                <w:rFonts w:ascii="Arial" w:hAnsi="Arial" w:cs="Arial"/>
                <w:spacing w:val="-12"/>
                <w:sz w:val="20"/>
                <w:szCs w:val="20"/>
              </w:rPr>
              <w:t xml:space="preserve"> </w:t>
            </w:r>
            <w:r w:rsidRPr="00392874">
              <w:rPr>
                <w:rFonts w:ascii="Arial" w:hAnsi="Arial" w:cs="Arial"/>
                <w:sz w:val="20"/>
                <w:szCs w:val="20"/>
              </w:rPr>
              <w:t>para</w:t>
            </w:r>
            <w:r w:rsidRPr="00392874">
              <w:rPr>
                <w:rFonts w:ascii="Arial" w:hAnsi="Arial" w:cs="Arial"/>
                <w:spacing w:val="-12"/>
                <w:sz w:val="20"/>
                <w:szCs w:val="20"/>
              </w:rPr>
              <w:t xml:space="preserve"> </w:t>
            </w:r>
            <w:r w:rsidRPr="00392874">
              <w:rPr>
                <w:rFonts w:ascii="Arial" w:hAnsi="Arial" w:cs="Arial"/>
                <w:sz w:val="20"/>
                <w:szCs w:val="20"/>
              </w:rPr>
              <w:t>a</w:t>
            </w:r>
            <w:r w:rsidRPr="00392874">
              <w:rPr>
                <w:rFonts w:ascii="Arial" w:hAnsi="Arial" w:cs="Arial"/>
                <w:spacing w:val="-14"/>
                <w:sz w:val="20"/>
                <w:szCs w:val="20"/>
              </w:rPr>
              <w:t xml:space="preserve"> </w:t>
            </w:r>
            <w:r w:rsidRPr="00392874">
              <w:rPr>
                <w:rFonts w:ascii="Arial" w:hAnsi="Arial" w:cs="Arial"/>
                <w:sz w:val="20"/>
                <w:szCs w:val="20"/>
              </w:rPr>
              <w:t>execução dos serviços.</w:t>
            </w:r>
          </w:p>
        </w:tc>
        <w:tc>
          <w:tcPr>
            <w:tcW w:w="753" w:type="dxa"/>
          </w:tcPr>
          <w:p w14:paraId="2E92E1A5" w14:textId="77777777" w:rsidR="00706CEC" w:rsidRPr="00392874" w:rsidRDefault="00706CEC" w:rsidP="00706CEC">
            <w:pPr>
              <w:pStyle w:val="TableParagraph"/>
              <w:spacing w:before="166" w:after="200"/>
              <w:jc w:val="left"/>
              <w:rPr>
                <w:rFonts w:ascii="Arial" w:hAnsi="Arial" w:cs="Arial"/>
                <w:b/>
                <w:sz w:val="20"/>
                <w:szCs w:val="20"/>
              </w:rPr>
            </w:pPr>
          </w:p>
          <w:p w14:paraId="53E73834"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686404BF" w14:textId="77777777" w:rsidR="00706CEC" w:rsidRPr="00392874" w:rsidRDefault="00706CEC" w:rsidP="00706CEC">
            <w:pPr>
              <w:pStyle w:val="TableParagraph"/>
              <w:spacing w:before="19" w:after="200"/>
              <w:jc w:val="left"/>
              <w:rPr>
                <w:rFonts w:ascii="Arial" w:hAnsi="Arial" w:cs="Arial"/>
                <w:b/>
                <w:sz w:val="20"/>
                <w:szCs w:val="20"/>
              </w:rPr>
            </w:pPr>
          </w:p>
          <w:p w14:paraId="6016F5C4" w14:textId="77777777" w:rsidR="00706CEC" w:rsidRPr="00392874" w:rsidRDefault="00706CEC" w:rsidP="00706CEC">
            <w:pPr>
              <w:pStyle w:val="TableParagraph"/>
              <w:spacing w:before="1" w:after="200"/>
              <w:ind w:left="74" w:right="167"/>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empregado</w:t>
            </w:r>
            <w:r w:rsidRPr="00392874">
              <w:rPr>
                <w:rFonts w:ascii="Arial" w:hAnsi="Arial" w:cs="Arial"/>
                <w:spacing w:val="-14"/>
                <w:sz w:val="20"/>
                <w:szCs w:val="20"/>
              </w:rPr>
              <w:t xml:space="preserve"> </w:t>
            </w:r>
            <w:r w:rsidRPr="00392874">
              <w:rPr>
                <w:rFonts w:ascii="Arial" w:hAnsi="Arial" w:cs="Arial"/>
                <w:spacing w:val="-2"/>
                <w:sz w:val="20"/>
                <w:szCs w:val="20"/>
              </w:rPr>
              <w:t>e</w:t>
            </w:r>
            <w:r w:rsidRPr="00392874">
              <w:rPr>
                <w:rFonts w:ascii="Arial" w:hAnsi="Arial" w:cs="Arial"/>
                <w:spacing w:val="-13"/>
                <w:sz w:val="20"/>
                <w:szCs w:val="20"/>
              </w:rPr>
              <w:t xml:space="preserve"> </w:t>
            </w:r>
            <w:r w:rsidRPr="00392874">
              <w:rPr>
                <w:rFonts w:ascii="Arial" w:hAnsi="Arial" w:cs="Arial"/>
                <w:spacing w:val="-2"/>
                <w:sz w:val="20"/>
                <w:szCs w:val="20"/>
              </w:rPr>
              <w:t xml:space="preserve">por </w:t>
            </w:r>
            <w:r w:rsidRPr="00392874">
              <w:rPr>
                <w:rFonts w:ascii="Arial" w:hAnsi="Arial" w:cs="Arial"/>
                <w:spacing w:val="-4"/>
                <w:sz w:val="20"/>
                <w:szCs w:val="20"/>
              </w:rPr>
              <w:t>dia</w:t>
            </w:r>
          </w:p>
        </w:tc>
      </w:tr>
      <w:tr w:rsidR="00F43931" w:rsidRPr="00B37604" w14:paraId="7F1D4BA8" w14:textId="77777777" w:rsidTr="002B00BE">
        <w:trPr>
          <w:trHeight w:val="810"/>
          <w:jc w:val="center"/>
        </w:trPr>
        <w:tc>
          <w:tcPr>
            <w:tcW w:w="672" w:type="dxa"/>
            <w:tcBorders>
              <w:bottom w:val="single" w:sz="8" w:space="0" w:color="000000"/>
            </w:tcBorders>
          </w:tcPr>
          <w:p w14:paraId="7099C8F2" w14:textId="77777777" w:rsidR="00706CEC" w:rsidRPr="00392874" w:rsidRDefault="00706CEC" w:rsidP="00706CEC">
            <w:pPr>
              <w:pStyle w:val="TableParagraph"/>
              <w:spacing w:before="166" w:after="200"/>
              <w:jc w:val="left"/>
              <w:rPr>
                <w:rFonts w:ascii="Arial" w:hAnsi="Arial" w:cs="Arial"/>
                <w:b/>
                <w:sz w:val="20"/>
                <w:szCs w:val="20"/>
              </w:rPr>
            </w:pPr>
          </w:p>
          <w:p w14:paraId="56BEE4EC" w14:textId="77777777" w:rsidR="00706CEC" w:rsidRPr="00392874" w:rsidRDefault="00706CEC" w:rsidP="00706CEC">
            <w:pPr>
              <w:pStyle w:val="TableParagraph"/>
              <w:spacing w:before="1" w:after="200"/>
              <w:ind w:left="26" w:right="2"/>
              <w:rPr>
                <w:rFonts w:ascii="Arial" w:hAnsi="Arial" w:cs="Arial"/>
                <w:sz w:val="20"/>
                <w:szCs w:val="20"/>
              </w:rPr>
            </w:pPr>
            <w:r w:rsidRPr="00392874">
              <w:rPr>
                <w:rFonts w:ascii="Arial" w:hAnsi="Arial" w:cs="Arial"/>
                <w:spacing w:val="-5"/>
                <w:sz w:val="20"/>
                <w:szCs w:val="20"/>
              </w:rPr>
              <w:t>10</w:t>
            </w:r>
          </w:p>
        </w:tc>
        <w:tc>
          <w:tcPr>
            <w:tcW w:w="5563" w:type="dxa"/>
            <w:tcBorders>
              <w:bottom w:val="single" w:sz="8" w:space="0" w:color="000000"/>
            </w:tcBorders>
          </w:tcPr>
          <w:p w14:paraId="7461190F" w14:textId="77777777" w:rsidR="00706CEC" w:rsidRPr="00392874" w:rsidRDefault="00706CEC" w:rsidP="00706CEC">
            <w:pPr>
              <w:pStyle w:val="TableParagraph"/>
              <w:spacing w:before="167" w:after="200"/>
              <w:ind w:left="73" w:right="781"/>
              <w:jc w:val="both"/>
              <w:rPr>
                <w:rFonts w:ascii="Arial" w:hAnsi="Arial" w:cs="Arial"/>
                <w:sz w:val="20"/>
                <w:szCs w:val="20"/>
              </w:rPr>
            </w:pPr>
            <w:r w:rsidRPr="00392874">
              <w:rPr>
                <w:rFonts w:ascii="Arial" w:hAnsi="Arial" w:cs="Arial"/>
                <w:sz w:val="20"/>
                <w:szCs w:val="20"/>
              </w:rPr>
              <w:t>Retirar</w:t>
            </w:r>
            <w:r w:rsidRPr="00392874">
              <w:rPr>
                <w:rFonts w:ascii="Arial" w:hAnsi="Arial" w:cs="Arial"/>
                <w:spacing w:val="-2"/>
                <w:sz w:val="20"/>
                <w:szCs w:val="20"/>
              </w:rPr>
              <w:t xml:space="preserve"> </w:t>
            </w:r>
            <w:r w:rsidRPr="00392874">
              <w:rPr>
                <w:rFonts w:ascii="Arial" w:hAnsi="Arial" w:cs="Arial"/>
                <w:sz w:val="20"/>
                <w:szCs w:val="20"/>
              </w:rPr>
              <w:t>empregados</w:t>
            </w:r>
            <w:r w:rsidRPr="00392874">
              <w:rPr>
                <w:rFonts w:ascii="Arial" w:hAnsi="Arial" w:cs="Arial"/>
                <w:spacing w:val="-4"/>
                <w:sz w:val="20"/>
                <w:szCs w:val="20"/>
              </w:rPr>
              <w:t xml:space="preserve"> </w:t>
            </w:r>
            <w:r w:rsidRPr="00392874">
              <w:rPr>
                <w:rFonts w:ascii="Arial" w:hAnsi="Arial" w:cs="Arial"/>
                <w:sz w:val="20"/>
                <w:szCs w:val="20"/>
              </w:rPr>
              <w:t>ou</w:t>
            </w:r>
            <w:r w:rsidRPr="00392874">
              <w:rPr>
                <w:rFonts w:ascii="Arial" w:hAnsi="Arial" w:cs="Arial"/>
                <w:spacing w:val="-3"/>
                <w:sz w:val="20"/>
                <w:szCs w:val="20"/>
              </w:rPr>
              <w:t xml:space="preserve"> </w:t>
            </w:r>
            <w:r w:rsidRPr="00392874">
              <w:rPr>
                <w:rFonts w:ascii="Arial" w:hAnsi="Arial" w:cs="Arial"/>
                <w:sz w:val="20"/>
                <w:szCs w:val="20"/>
              </w:rPr>
              <w:t>encarregados</w:t>
            </w:r>
            <w:r w:rsidRPr="00392874">
              <w:rPr>
                <w:rFonts w:ascii="Arial" w:hAnsi="Arial" w:cs="Arial"/>
                <w:spacing w:val="-2"/>
                <w:sz w:val="20"/>
                <w:szCs w:val="20"/>
              </w:rPr>
              <w:t xml:space="preserve"> </w:t>
            </w:r>
            <w:r w:rsidRPr="00392874">
              <w:rPr>
                <w:rFonts w:ascii="Arial" w:hAnsi="Arial" w:cs="Arial"/>
                <w:sz w:val="20"/>
                <w:szCs w:val="20"/>
              </w:rPr>
              <w:t>do</w:t>
            </w:r>
            <w:r w:rsidRPr="00392874">
              <w:rPr>
                <w:rFonts w:ascii="Arial" w:hAnsi="Arial" w:cs="Arial"/>
                <w:spacing w:val="-2"/>
                <w:sz w:val="20"/>
                <w:szCs w:val="20"/>
              </w:rPr>
              <w:t xml:space="preserve"> </w:t>
            </w:r>
            <w:r w:rsidRPr="00392874">
              <w:rPr>
                <w:rFonts w:ascii="Arial" w:hAnsi="Arial" w:cs="Arial"/>
                <w:sz w:val="20"/>
                <w:szCs w:val="20"/>
              </w:rPr>
              <w:t>serviço durante</w:t>
            </w:r>
            <w:r w:rsidRPr="00392874">
              <w:rPr>
                <w:rFonts w:ascii="Arial" w:hAnsi="Arial" w:cs="Arial"/>
                <w:spacing w:val="-6"/>
                <w:sz w:val="20"/>
                <w:szCs w:val="20"/>
              </w:rPr>
              <w:t xml:space="preserve"> </w:t>
            </w:r>
            <w:r w:rsidRPr="00392874">
              <w:rPr>
                <w:rFonts w:ascii="Arial" w:hAnsi="Arial" w:cs="Arial"/>
                <w:sz w:val="20"/>
                <w:szCs w:val="20"/>
              </w:rPr>
              <w:t>o</w:t>
            </w:r>
            <w:r w:rsidRPr="00392874">
              <w:rPr>
                <w:rFonts w:ascii="Arial" w:hAnsi="Arial" w:cs="Arial"/>
                <w:spacing w:val="-6"/>
                <w:sz w:val="20"/>
                <w:szCs w:val="20"/>
              </w:rPr>
              <w:t xml:space="preserve"> </w:t>
            </w:r>
            <w:r w:rsidRPr="00392874">
              <w:rPr>
                <w:rFonts w:ascii="Arial" w:hAnsi="Arial" w:cs="Arial"/>
                <w:sz w:val="20"/>
                <w:szCs w:val="20"/>
              </w:rPr>
              <w:t>expediente,</w:t>
            </w:r>
            <w:r w:rsidRPr="00392874">
              <w:rPr>
                <w:rFonts w:ascii="Arial" w:hAnsi="Arial" w:cs="Arial"/>
                <w:spacing w:val="-4"/>
                <w:sz w:val="20"/>
                <w:szCs w:val="20"/>
              </w:rPr>
              <w:t xml:space="preserve"> </w:t>
            </w:r>
            <w:r w:rsidRPr="00392874">
              <w:rPr>
                <w:rFonts w:ascii="Arial" w:hAnsi="Arial" w:cs="Arial"/>
                <w:sz w:val="20"/>
                <w:szCs w:val="20"/>
              </w:rPr>
              <w:t>sem</w:t>
            </w:r>
            <w:r w:rsidRPr="00392874">
              <w:rPr>
                <w:rFonts w:ascii="Arial" w:hAnsi="Arial" w:cs="Arial"/>
                <w:spacing w:val="-4"/>
                <w:sz w:val="20"/>
                <w:szCs w:val="20"/>
              </w:rPr>
              <w:t xml:space="preserve"> </w:t>
            </w:r>
            <w:r w:rsidRPr="00392874">
              <w:rPr>
                <w:rFonts w:ascii="Arial" w:hAnsi="Arial" w:cs="Arial"/>
                <w:sz w:val="20"/>
                <w:szCs w:val="20"/>
              </w:rPr>
              <w:t>a</w:t>
            </w:r>
            <w:r w:rsidRPr="00392874">
              <w:rPr>
                <w:rFonts w:ascii="Arial" w:hAnsi="Arial" w:cs="Arial"/>
                <w:spacing w:val="-4"/>
                <w:sz w:val="20"/>
                <w:szCs w:val="20"/>
              </w:rPr>
              <w:t xml:space="preserve"> </w:t>
            </w:r>
            <w:r w:rsidRPr="00392874">
              <w:rPr>
                <w:rFonts w:ascii="Arial" w:hAnsi="Arial" w:cs="Arial"/>
                <w:sz w:val="20"/>
                <w:szCs w:val="20"/>
              </w:rPr>
              <w:t>anuência</w:t>
            </w:r>
            <w:r w:rsidRPr="00392874">
              <w:rPr>
                <w:rFonts w:ascii="Arial" w:hAnsi="Arial" w:cs="Arial"/>
                <w:spacing w:val="-4"/>
                <w:sz w:val="20"/>
                <w:szCs w:val="20"/>
              </w:rPr>
              <w:t xml:space="preserve"> </w:t>
            </w:r>
            <w:r w:rsidRPr="00392874">
              <w:rPr>
                <w:rFonts w:ascii="Arial" w:hAnsi="Arial" w:cs="Arial"/>
                <w:sz w:val="20"/>
                <w:szCs w:val="20"/>
              </w:rPr>
              <w:t>prévia</w:t>
            </w:r>
            <w:r w:rsidRPr="00392874">
              <w:rPr>
                <w:rFonts w:ascii="Arial" w:hAnsi="Arial" w:cs="Arial"/>
                <w:spacing w:val="-6"/>
                <w:sz w:val="20"/>
                <w:szCs w:val="20"/>
              </w:rPr>
              <w:t xml:space="preserve"> </w:t>
            </w:r>
            <w:r w:rsidRPr="00392874">
              <w:rPr>
                <w:rFonts w:ascii="Arial" w:hAnsi="Arial" w:cs="Arial"/>
                <w:sz w:val="20"/>
                <w:szCs w:val="20"/>
              </w:rPr>
              <w:t xml:space="preserve">da </w:t>
            </w:r>
            <w:r w:rsidRPr="00392874">
              <w:rPr>
                <w:rFonts w:ascii="Arial" w:hAnsi="Arial" w:cs="Arial"/>
                <w:spacing w:val="-2"/>
                <w:sz w:val="20"/>
                <w:szCs w:val="20"/>
              </w:rPr>
              <w:t>CONTRATANTE.</w:t>
            </w:r>
          </w:p>
        </w:tc>
        <w:tc>
          <w:tcPr>
            <w:tcW w:w="753" w:type="dxa"/>
            <w:tcBorders>
              <w:bottom w:val="single" w:sz="8" w:space="0" w:color="000000"/>
            </w:tcBorders>
          </w:tcPr>
          <w:p w14:paraId="4C0B40CC" w14:textId="77777777" w:rsidR="00706CEC" w:rsidRPr="00392874" w:rsidRDefault="00706CEC" w:rsidP="00706CEC">
            <w:pPr>
              <w:pStyle w:val="TableParagraph"/>
              <w:spacing w:before="166" w:after="200"/>
              <w:jc w:val="left"/>
              <w:rPr>
                <w:rFonts w:ascii="Arial" w:hAnsi="Arial" w:cs="Arial"/>
                <w:b/>
                <w:sz w:val="20"/>
                <w:szCs w:val="20"/>
              </w:rPr>
            </w:pPr>
          </w:p>
          <w:p w14:paraId="66C19EC2"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4</w:t>
            </w:r>
          </w:p>
        </w:tc>
        <w:tc>
          <w:tcPr>
            <w:tcW w:w="2069" w:type="dxa"/>
            <w:tcBorders>
              <w:bottom w:val="single" w:sz="8" w:space="0" w:color="000000"/>
            </w:tcBorders>
          </w:tcPr>
          <w:p w14:paraId="2CF471B6" w14:textId="77777777" w:rsidR="00706CEC" w:rsidRPr="00392874" w:rsidRDefault="00706CEC" w:rsidP="00706CEC">
            <w:pPr>
              <w:pStyle w:val="TableParagraph"/>
              <w:spacing w:before="19" w:after="200"/>
              <w:jc w:val="left"/>
              <w:rPr>
                <w:rFonts w:ascii="Arial" w:hAnsi="Arial" w:cs="Arial"/>
                <w:b/>
                <w:sz w:val="20"/>
                <w:szCs w:val="20"/>
              </w:rPr>
            </w:pPr>
          </w:p>
          <w:p w14:paraId="38BB28E9"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empregado</w:t>
            </w:r>
            <w:r w:rsidRPr="00392874">
              <w:rPr>
                <w:rFonts w:ascii="Arial" w:hAnsi="Arial" w:cs="Arial"/>
                <w:spacing w:val="-14"/>
                <w:sz w:val="20"/>
                <w:szCs w:val="20"/>
              </w:rPr>
              <w:t xml:space="preserve"> </w:t>
            </w:r>
            <w:r w:rsidRPr="00392874">
              <w:rPr>
                <w:rFonts w:ascii="Arial" w:hAnsi="Arial" w:cs="Arial"/>
                <w:spacing w:val="-2"/>
                <w:sz w:val="20"/>
                <w:szCs w:val="20"/>
              </w:rPr>
              <w:t>e</w:t>
            </w:r>
            <w:r w:rsidRPr="00392874">
              <w:rPr>
                <w:rFonts w:ascii="Arial" w:hAnsi="Arial" w:cs="Arial"/>
                <w:spacing w:val="-13"/>
                <w:sz w:val="20"/>
                <w:szCs w:val="20"/>
              </w:rPr>
              <w:t xml:space="preserve"> </w:t>
            </w:r>
            <w:r w:rsidRPr="00392874">
              <w:rPr>
                <w:rFonts w:ascii="Arial" w:hAnsi="Arial" w:cs="Arial"/>
                <w:spacing w:val="-2"/>
                <w:sz w:val="20"/>
                <w:szCs w:val="20"/>
              </w:rPr>
              <w:t>por ocorrência</w:t>
            </w:r>
          </w:p>
        </w:tc>
      </w:tr>
      <w:tr w:rsidR="00F43931" w:rsidRPr="00B37604" w14:paraId="257FAEFE" w14:textId="77777777" w:rsidTr="002B00BE">
        <w:trPr>
          <w:trHeight w:val="1045"/>
          <w:jc w:val="center"/>
        </w:trPr>
        <w:tc>
          <w:tcPr>
            <w:tcW w:w="672" w:type="dxa"/>
            <w:tcBorders>
              <w:top w:val="single" w:sz="8" w:space="0" w:color="000000"/>
            </w:tcBorders>
          </w:tcPr>
          <w:p w14:paraId="21EC6425" w14:textId="77777777" w:rsidR="00706CEC" w:rsidRPr="00392874" w:rsidRDefault="00706CEC" w:rsidP="00706CEC">
            <w:pPr>
              <w:pStyle w:val="TableParagraph"/>
              <w:spacing w:before="166" w:after="200"/>
              <w:jc w:val="left"/>
              <w:rPr>
                <w:rFonts w:ascii="Arial" w:hAnsi="Arial" w:cs="Arial"/>
                <w:b/>
                <w:sz w:val="20"/>
                <w:szCs w:val="20"/>
              </w:rPr>
            </w:pPr>
          </w:p>
          <w:p w14:paraId="04CA9984"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11</w:t>
            </w:r>
          </w:p>
        </w:tc>
        <w:tc>
          <w:tcPr>
            <w:tcW w:w="5563" w:type="dxa"/>
            <w:tcBorders>
              <w:top w:val="single" w:sz="8" w:space="0" w:color="000000"/>
            </w:tcBorders>
          </w:tcPr>
          <w:p w14:paraId="6B7007A9" w14:textId="77777777" w:rsidR="00706CEC" w:rsidRPr="00392874" w:rsidRDefault="00706CEC" w:rsidP="00706CEC">
            <w:pPr>
              <w:pStyle w:val="TableParagraph"/>
              <w:spacing w:before="147" w:after="200" w:line="290" w:lineRule="atLeast"/>
              <w:ind w:left="73" w:right="365"/>
              <w:jc w:val="both"/>
              <w:rPr>
                <w:rFonts w:ascii="Arial" w:hAnsi="Arial" w:cs="Arial"/>
                <w:sz w:val="20"/>
                <w:szCs w:val="20"/>
              </w:rPr>
            </w:pPr>
            <w:r w:rsidRPr="00392874">
              <w:rPr>
                <w:rFonts w:ascii="Arial" w:hAnsi="Arial" w:cs="Arial"/>
                <w:sz w:val="20"/>
                <w:szCs w:val="20"/>
              </w:rPr>
              <w:t>Permitir</w:t>
            </w:r>
            <w:r w:rsidRPr="00392874">
              <w:rPr>
                <w:rFonts w:ascii="Arial" w:hAnsi="Arial" w:cs="Arial"/>
                <w:spacing w:val="-14"/>
                <w:sz w:val="20"/>
                <w:szCs w:val="20"/>
              </w:rPr>
              <w:t xml:space="preserve"> </w:t>
            </w:r>
            <w:r w:rsidRPr="00392874">
              <w:rPr>
                <w:rFonts w:ascii="Arial" w:hAnsi="Arial" w:cs="Arial"/>
                <w:sz w:val="20"/>
                <w:szCs w:val="20"/>
              </w:rPr>
              <w:t>a</w:t>
            </w:r>
            <w:r w:rsidRPr="00392874">
              <w:rPr>
                <w:rFonts w:ascii="Arial" w:hAnsi="Arial" w:cs="Arial"/>
                <w:spacing w:val="-13"/>
                <w:sz w:val="20"/>
                <w:szCs w:val="20"/>
              </w:rPr>
              <w:t xml:space="preserve"> </w:t>
            </w:r>
            <w:r w:rsidRPr="00392874">
              <w:rPr>
                <w:rFonts w:ascii="Arial" w:hAnsi="Arial" w:cs="Arial"/>
                <w:sz w:val="20"/>
                <w:szCs w:val="20"/>
              </w:rPr>
              <w:t>presença</w:t>
            </w:r>
            <w:r w:rsidRPr="00392874">
              <w:rPr>
                <w:rFonts w:ascii="Arial" w:hAnsi="Arial" w:cs="Arial"/>
                <w:spacing w:val="-14"/>
                <w:sz w:val="20"/>
                <w:szCs w:val="20"/>
              </w:rPr>
              <w:t xml:space="preserve"> </w:t>
            </w:r>
            <w:r w:rsidRPr="00392874">
              <w:rPr>
                <w:rFonts w:ascii="Arial" w:hAnsi="Arial" w:cs="Arial"/>
                <w:sz w:val="20"/>
                <w:szCs w:val="20"/>
              </w:rPr>
              <w:t>de</w:t>
            </w:r>
            <w:r w:rsidRPr="00392874">
              <w:rPr>
                <w:rFonts w:ascii="Arial" w:hAnsi="Arial" w:cs="Arial"/>
                <w:spacing w:val="-11"/>
                <w:sz w:val="20"/>
                <w:szCs w:val="20"/>
              </w:rPr>
              <w:t xml:space="preserve"> </w:t>
            </w:r>
            <w:r w:rsidRPr="00392874">
              <w:rPr>
                <w:rFonts w:ascii="Arial" w:hAnsi="Arial" w:cs="Arial"/>
                <w:sz w:val="20"/>
                <w:szCs w:val="20"/>
              </w:rPr>
              <w:t>empregado</w:t>
            </w:r>
            <w:r w:rsidRPr="00392874">
              <w:rPr>
                <w:rFonts w:ascii="Arial" w:hAnsi="Arial" w:cs="Arial"/>
                <w:spacing w:val="-14"/>
                <w:sz w:val="20"/>
                <w:szCs w:val="20"/>
              </w:rPr>
              <w:t xml:space="preserve"> </w:t>
            </w:r>
            <w:r w:rsidRPr="00392874">
              <w:rPr>
                <w:rFonts w:ascii="Arial" w:hAnsi="Arial" w:cs="Arial"/>
                <w:sz w:val="20"/>
                <w:szCs w:val="20"/>
              </w:rPr>
              <w:t>não</w:t>
            </w:r>
            <w:r w:rsidRPr="00392874">
              <w:rPr>
                <w:rFonts w:ascii="Arial" w:hAnsi="Arial" w:cs="Arial"/>
                <w:spacing w:val="-13"/>
                <w:sz w:val="20"/>
                <w:szCs w:val="20"/>
              </w:rPr>
              <w:t xml:space="preserve"> </w:t>
            </w:r>
            <w:r w:rsidRPr="00392874">
              <w:rPr>
                <w:rFonts w:ascii="Arial" w:hAnsi="Arial" w:cs="Arial"/>
                <w:sz w:val="20"/>
                <w:szCs w:val="20"/>
              </w:rPr>
              <w:t>uniformizado ou com uniforme manchado, sujo, mal apresentado e/ou sem crachá.</w:t>
            </w:r>
          </w:p>
        </w:tc>
        <w:tc>
          <w:tcPr>
            <w:tcW w:w="753" w:type="dxa"/>
            <w:tcBorders>
              <w:top w:val="single" w:sz="8" w:space="0" w:color="000000"/>
            </w:tcBorders>
          </w:tcPr>
          <w:p w14:paraId="43E2CCC4" w14:textId="77777777" w:rsidR="00706CEC" w:rsidRPr="00392874" w:rsidRDefault="00706CEC" w:rsidP="00706CEC">
            <w:pPr>
              <w:pStyle w:val="TableParagraph"/>
              <w:spacing w:before="166" w:after="200"/>
              <w:jc w:val="left"/>
              <w:rPr>
                <w:rFonts w:ascii="Arial" w:hAnsi="Arial" w:cs="Arial"/>
                <w:b/>
                <w:sz w:val="20"/>
                <w:szCs w:val="20"/>
              </w:rPr>
            </w:pPr>
          </w:p>
          <w:p w14:paraId="6ED6441B"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Borders>
              <w:top w:val="single" w:sz="8" w:space="0" w:color="000000"/>
            </w:tcBorders>
          </w:tcPr>
          <w:p w14:paraId="2CFFB5E6" w14:textId="77777777" w:rsidR="00706CEC" w:rsidRPr="00392874" w:rsidRDefault="00706CEC" w:rsidP="00706CEC">
            <w:pPr>
              <w:pStyle w:val="TableParagraph"/>
              <w:spacing w:before="19" w:after="200"/>
              <w:jc w:val="left"/>
              <w:rPr>
                <w:rFonts w:ascii="Arial" w:hAnsi="Arial" w:cs="Arial"/>
                <w:b/>
                <w:sz w:val="20"/>
                <w:szCs w:val="20"/>
              </w:rPr>
            </w:pPr>
          </w:p>
          <w:p w14:paraId="68F1F638"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empregado</w:t>
            </w:r>
            <w:r w:rsidRPr="00392874">
              <w:rPr>
                <w:rFonts w:ascii="Arial" w:hAnsi="Arial" w:cs="Arial"/>
                <w:spacing w:val="-14"/>
                <w:sz w:val="20"/>
                <w:szCs w:val="20"/>
              </w:rPr>
              <w:t xml:space="preserve"> </w:t>
            </w:r>
            <w:r w:rsidRPr="00392874">
              <w:rPr>
                <w:rFonts w:ascii="Arial" w:hAnsi="Arial" w:cs="Arial"/>
                <w:spacing w:val="-2"/>
                <w:sz w:val="20"/>
                <w:szCs w:val="20"/>
              </w:rPr>
              <w:t>e</w:t>
            </w:r>
            <w:r w:rsidRPr="00392874">
              <w:rPr>
                <w:rFonts w:ascii="Arial" w:hAnsi="Arial" w:cs="Arial"/>
                <w:spacing w:val="-13"/>
                <w:sz w:val="20"/>
                <w:szCs w:val="20"/>
              </w:rPr>
              <w:t xml:space="preserve"> </w:t>
            </w:r>
            <w:r w:rsidRPr="00392874">
              <w:rPr>
                <w:rFonts w:ascii="Arial" w:hAnsi="Arial" w:cs="Arial"/>
                <w:spacing w:val="-2"/>
                <w:sz w:val="20"/>
                <w:szCs w:val="20"/>
              </w:rPr>
              <w:t>por ocorrência</w:t>
            </w:r>
          </w:p>
        </w:tc>
      </w:tr>
      <w:tr w:rsidR="00706CEC" w:rsidRPr="00B37604" w14:paraId="0E6FB356" w14:textId="77777777" w:rsidTr="002B00BE">
        <w:trPr>
          <w:trHeight w:val="314"/>
          <w:jc w:val="center"/>
        </w:trPr>
        <w:tc>
          <w:tcPr>
            <w:tcW w:w="9057" w:type="dxa"/>
            <w:gridSpan w:val="4"/>
          </w:tcPr>
          <w:p w14:paraId="2E690849" w14:textId="77777777" w:rsidR="00706CEC" w:rsidRPr="00392874" w:rsidRDefault="00706CEC" w:rsidP="00706CEC">
            <w:pPr>
              <w:pStyle w:val="TableParagraph"/>
              <w:spacing w:before="8" w:after="200" w:line="286" w:lineRule="exact"/>
              <w:ind w:left="74"/>
              <w:jc w:val="left"/>
              <w:rPr>
                <w:rFonts w:ascii="Arial" w:hAnsi="Arial" w:cs="Arial"/>
                <w:b/>
                <w:sz w:val="20"/>
                <w:szCs w:val="20"/>
              </w:rPr>
            </w:pPr>
            <w:r w:rsidRPr="00392874">
              <w:rPr>
                <w:rFonts w:ascii="Arial" w:hAnsi="Arial" w:cs="Arial"/>
                <w:sz w:val="20"/>
                <w:szCs w:val="20"/>
              </w:rPr>
              <w:tab/>
              <w:t>PARA</w:t>
            </w:r>
            <w:r w:rsidRPr="00392874">
              <w:rPr>
                <w:rFonts w:ascii="Arial" w:hAnsi="Arial" w:cs="Arial"/>
                <w:spacing w:val="-3"/>
                <w:sz w:val="20"/>
                <w:szCs w:val="20"/>
              </w:rPr>
              <w:t xml:space="preserve"> </w:t>
            </w:r>
            <w:r w:rsidRPr="00392874">
              <w:rPr>
                <w:rFonts w:ascii="Arial" w:hAnsi="Arial" w:cs="Arial"/>
                <w:sz w:val="20"/>
                <w:szCs w:val="20"/>
              </w:rPr>
              <w:t>OS</w:t>
            </w:r>
            <w:r w:rsidRPr="00392874">
              <w:rPr>
                <w:rFonts w:ascii="Arial" w:hAnsi="Arial" w:cs="Arial"/>
                <w:spacing w:val="-3"/>
                <w:sz w:val="20"/>
                <w:szCs w:val="20"/>
              </w:rPr>
              <w:t xml:space="preserve"> </w:t>
            </w:r>
            <w:r w:rsidRPr="00392874">
              <w:rPr>
                <w:rFonts w:ascii="Arial" w:hAnsi="Arial" w:cs="Arial"/>
                <w:sz w:val="20"/>
                <w:szCs w:val="20"/>
              </w:rPr>
              <w:t>ITENS</w:t>
            </w:r>
            <w:r w:rsidRPr="00392874">
              <w:rPr>
                <w:rFonts w:ascii="Arial" w:hAnsi="Arial" w:cs="Arial"/>
                <w:spacing w:val="-2"/>
                <w:sz w:val="20"/>
                <w:szCs w:val="20"/>
              </w:rPr>
              <w:t xml:space="preserve"> </w:t>
            </w:r>
            <w:r w:rsidRPr="00392874">
              <w:rPr>
                <w:rFonts w:ascii="Arial" w:hAnsi="Arial" w:cs="Arial"/>
                <w:sz w:val="20"/>
                <w:szCs w:val="20"/>
              </w:rPr>
              <w:t>A</w:t>
            </w:r>
            <w:r w:rsidRPr="00392874">
              <w:rPr>
                <w:rFonts w:ascii="Arial" w:hAnsi="Arial" w:cs="Arial"/>
                <w:spacing w:val="-5"/>
                <w:sz w:val="20"/>
                <w:szCs w:val="20"/>
              </w:rPr>
              <w:t xml:space="preserve"> </w:t>
            </w:r>
            <w:r w:rsidRPr="00392874">
              <w:rPr>
                <w:rFonts w:ascii="Arial" w:hAnsi="Arial" w:cs="Arial"/>
                <w:sz w:val="20"/>
                <w:szCs w:val="20"/>
              </w:rPr>
              <w:t>SEGUIR,</w:t>
            </w:r>
            <w:r w:rsidRPr="00392874">
              <w:rPr>
                <w:rFonts w:ascii="Arial" w:hAnsi="Arial" w:cs="Arial"/>
                <w:spacing w:val="-3"/>
                <w:sz w:val="20"/>
                <w:szCs w:val="20"/>
              </w:rPr>
              <w:t xml:space="preserve"> </w:t>
            </w:r>
            <w:r w:rsidRPr="00392874">
              <w:rPr>
                <w:rFonts w:ascii="Arial" w:hAnsi="Arial" w:cs="Arial"/>
                <w:b/>
                <w:sz w:val="20"/>
                <w:szCs w:val="20"/>
              </w:rPr>
              <w:t>DEIXAR</w:t>
            </w:r>
            <w:r w:rsidRPr="00392874">
              <w:rPr>
                <w:rFonts w:ascii="Arial" w:hAnsi="Arial" w:cs="Arial"/>
                <w:b/>
                <w:spacing w:val="-2"/>
                <w:sz w:val="20"/>
                <w:szCs w:val="20"/>
              </w:rPr>
              <w:t xml:space="preserve"> </w:t>
            </w:r>
            <w:r w:rsidRPr="00392874">
              <w:rPr>
                <w:rFonts w:ascii="Arial" w:hAnsi="Arial" w:cs="Arial"/>
                <w:b/>
                <w:spacing w:val="-5"/>
                <w:sz w:val="20"/>
                <w:szCs w:val="20"/>
              </w:rPr>
              <w:t>DE:</w:t>
            </w:r>
          </w:p>
        </w:tc>
      </w:tr>
      <w:tr w:rsidR="00F43931" w:rsidRPr="00B37604" w14:paraId="3447C178" w14:textId="77777777" w:rsidTr="002B00BE">
        <w:trPr>
          <w:trHeight w:val="914"/>
          <w:jc w:val="center"/>
        </w:trPr>
        <w:tc>
          <w:tcPr>
            <w:tcW w:w="672" w:type="dxa"/>
          </w:tcPr>
          <w:p w14:paraId="6E3FA369" w14:textId="77777777" w:rsidR="00706CEC" w:rsidRPr="00392874" w:rsidRDefault="00706CEC" w:rsidP="00706CEC">
            <w:pPr>
              <w:pStyle w:val="TableParagraph"/>
              <w:spacing w:before="17" w:after="200"/>
              <w:jc w:val="left"/>
              <w:rPr>
                <w:rFonts w:ascii="Arial" w:hAnsi="Arial" w:cs="Arial"/>
                <w:b/>
                <w:sz w:val="20"/>
                <w:szCs w:val="20"/>
              </w:rPr>
            </w:pPr>
          </w:p>
          <w:p w14:paraId="1A6CE3B1" w14:textId="77777777" w:rsidR="00706CEC" w:rsidRPr="00392874" w:rsidRDefault="00706CEC" w:rsidP="00706CEC">
            <w:pPr>
              <w:pStyle w:val="TableParagraph"/>
              <w:spacing w:before="1" w:after="200"/>
              <w:ind w:left="26" w:right="2"/>
              <w:rPr>
                <w:rFonts w:ascii="Arial" w:hAnsi="Arial" w:cs="Arial"/>
                <w:sz w:val="20"/>
                <w:szCs w:val="20"/>
              </w:rPr>
            </w:pPr>
            <w:r w:rsidRPr="00392874">
              <w:rPr>
                <w:rFonts w:ascii="Arial" w:hAnsi="Arial" w:cs="Arial"/>
                <w:spacing w:val="-5"/>
                <w:sz w:val="20"/>
                <w:szCs w:val="20"/>
              </w:rPr>
              <w:t>12</w:t>
            </w:r>
          </w:p>
        </w:tc>
        <w:tc>
          <w:tcPr>
            <w:tcW w:w="5563" w:type="dxa"/>
          </w:tcPr>
          <w:p w14:paraId="5E67AA2E" w14:textId="77777777" w:rsidR="00706CEC" w:rsidRPr="00392874" w:rsidRDefault="00706CEC" w:rsidP="00706CEC">
            <w:pPr>
              <w:pStyle w:val="TableParagraph"/>
              <w:spacing w:before="17" w:after="200"/>
              <w:jc w:val="both"/>
              <w:rPr>
                <w:rFonts w:ascii="Arial" w:hAnsi="Arial" w:cs="Arial"/>
                <w:b/>
                <w:sz w:val="20"/>
                <w:szCs w:val="20"/>
              </w:rPr>
            </w:pPr>
          </w:p>
          <w:p w14:paraId="49F89F58" w14:textId="77777777" w:rsidR="00706CEC" w:rsidRPr="00392874" w:rsidRDefault="00706CEC" w:rsidP="00706CEC">
            <w:pPr>
              <w:pStyle w:val="TableParagraph"/>
              <w:spacing w:before="1" w:after="200"/>
              <w:ind w:left="73"/>
              <w:jc w:val="both"/>
              <w:rPr>
                <w:rFonts w:ascii="Arial" w:hAnsi="Arial" w:cs="Arial"/>
                <w:sz w:val="20"/>
                <w:szCs w:val="20"/>
              </w:rPr>
            </w:pPr>
            <w:r w:rsidRPr="00392874">
              <w:rPr>
                <w:rFonts w:ascii="Arial" w:hAnsi="Arial" w:cs="Arial"/>
                <w:sz w:val="20"/>
                <w:szCs w:val="20"/>
              </w:rPr>
              <w:t>Manter</w:t>
            </w:r>
            <w:r w:rsidRPr="00392874">
              <w:rPr>
                <w:rFonts w:ascii="Arial" w:hAnsi="Arial" w:cs="Arial"/>
                <w:spacing w:val="-4"/>
                <w:sz w:val="20"/>
                <w:szCs w:val="20"/>
              </w:rPr>
              <w:t xml:space="preserve"> </w:t>
            </w:r>
            <w:r w:rsidRPr="00392874">
              <w:rPr>
                <w:rFonts w:ascii="Arial" w:hAnsi="Arial" w:cs="Arial"/>
                <w:sz w:val="20"/>
                <w:szCs w:val="20"/>
              </w:rPr>
              <w:t>a</w:t>
            </w:r>
            <w:r w:rsidRPr="00392874">
              <w:rPr>
                <w:rFonts w:ascii="Arial" w:hAnsi="Arial" w:cs="Arial"/>
                <w:spacing w:val="-8"/>
                <w:sz w:val="20"/>
                <w:szCs w:val="20"/>
              </w:rPr>
              <w:t xml:space="preserve"> </w:t>
            </w:r>
            <w:r w:rsidRPr="00392874">
              <w:rPr>
                <w:rFonts w:ascii="Arial" w:hAnsi="Arial" w:cs="Arial"/>
                <w:sz w:val="20"/>
                <w:szCs w:val="20"/>
              </w:rPr>
              <w:t>documentação</w:t>
            </w:r>
            <w:r w:rsidRPr="00392874">
              <w:rPr>
                <w:rFonts w:ascii="Arial" w:hAnsi="Arial" w:cs="Arial"/>
                <w:spacing w:val="-6"/>
                <w:sz w:val="20"/>
                <w:szCs w:val="20"/>
              </w:rPr>
              <w:t xml:space="preserve"> </w:t>
            </w:r>
            <w:r w:rsidRPr="00392874">
              <w:rPr>
                <w:rFonts w:ascii="Arial" w:hAnsi="Arial" w:cs="Arial"/>
                <w:sz w:val="20"/>
                <w:szCs w:val="20"/>
              </w:rPr>
              <w:t>de</w:t>
            </w:r>
            <w:r w:rsidRPr="00392874">
              <w:rPr>
                <w:rFonts w:ascii="Arial" w:hAnsi="Arial" w:cs="Arial"/>
                <w:spacing w:val="-6"/>
                <w:sz w:val="20"/>
                <w:szCs w:val="20"/>
              </w:rPr>
              <w:t xml:space="preserve"> </w:t>
            </w:r>
            <w:r w:rsidRPr="00392874">
              <w:rPr>
                <w:rFonts w:ascii="Arial" w:hAnsi="Arial" w:cs="Arial"/>
                <w:sz w:val="20"/>
                <w:szCs w:val="20"/>
              </w:rPr>
              <w:t>habilitação</w:t>
            </w:r>
            <w:r w:rsidRPr="00392874">
              <w:rPr>
                <w:rFonts w:ascii="Arial" w:hAnsi="Arial" w:cs="Arial"/>
                <w:spacing w:val="-5"/>
                <w:sz w:val="20"/>
                <w:szCs w:val="20"/>
              </w:rPr>
              <w:t xml:space="preserve"> </w:t>
            </w:r>
            <w:r w:rsidRPr="00392874">
              <w:rPr>
                <w:rFonts w:ascii="Arial" w:hAnsi="Arial" w:cs="Arial"/>
                <w:spacing w:val="-2"/>
                <w:sz w:val="20"/>
                <w:szCs w:val="20"/>
              </w:rPr>
              <w:t>atualizada.</w:t>
            </w:r>
          </w:p>
        </w:tc>
        <w:tc>
          <w:tcPr>
            <w:tcW w:w="753" w:type="dxa"/>
          </w:tcPr>
          <w:p w14:paraId="6205DDBD" w14:textId="77777777" w:rsidR="00706CEC" w:rsidRPr="00392874" w:rsidRDefault="00706CEC" w:rsidP="00706CEC">
            <w:pPr>
              <w:pStyle w:val="TableParagraph"/>
              <w:spacing w:before="17" w:after="200"/>
              <w:jc w:val="left"/>
              <w:rPr>
                <w:rFonts w:ascii="Arial" w:hAnsi="Arial" w:cs="Arial"/>
                <w:b/>
                <w:sz w:val="20"/>
                <w:szCs w:val="20"/>
              </w:rPr>
            </w:pPr>
          </w:p>
          <w:p w14:paraId="161895A5"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4831A9B1" w14:textId="77777777" w:rsidR="00706CEC" w:rsidRPr="00392874" w:rsidRDefault="00706CEC" w:rsidP="00706CEC">
            <w:pPr>
              <w:pStyle w:val="TableParagraph"/>
              <w:spacing w:before="165" w:after="200"/>
              <w:ind w:left="74" w:right="167"/>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4"/>
                <w:sz w:val="20"/>
                <w:szCs w:val="20"/>
              </w:rPr>
              <w:t xml:space="preserve"> </w:t>
            </w:r>
            <w:r w:rsidRPr="00392874">
              <w:rPr>
                <w:rFonts w:ascii="Arial" w:hAnsi="Arial" w:cs="Arial"/>
                <w:spacing w:val="-2"/>
                <w:sz w:val="20"/>
                <w:szCs w:val="20"/>
              </w:rPr>
              <w:t>dia</w:t>
            </w:r>
            <w:r w:rsidRPr="00392874">
              <w:rPr>
                <w:rFonts w:ascii="Arial" w:hAnsi="Arial" w:cs="Arial"/>
                <w:spacing w:val="-13"/>
                <w:sz w:val="20"/>
                <w:szCs w:val="20"/>
              </w:rPr>
              <w:t xml:space="preserve"> </w:t>
            </w:r>
            <w:r w:rsidRPr="00392874">
              <w:rPr>
                <w:rFonts w:ascii="Arial" w:hAnsi="Arial" w:cs="Arial"/>
                <w:spacing w:val="-2"/>
                <w:sz w:val="20"/>
                <w:szCs w:val="20"/>
              </w:rPr>
              <w:t>de</w:t>
            </w:r>
            <w:r w:rsidRPr="00392874">
              <w:rPr>
                <w:rFonts w:ascii="Arial" w:hAnsi="Arial" w:cs="Arial"/>
                <w:spacing w:val="-10"/>
                <w:sz w:val="20"/>
                <w:szCs w:val="20"/>
              </w:rPr>
              <w:t xml:space="preserve"> </w:t>
            </w:r>
            <w:r w:rsidRPr="00392874">
              <w:rPr>
                <w:rFonts w:ascii="Arial" w:hAnsi="Arial" w:cs="Arial"/>
                <w:spacing w:val="-2"/>
                <w:sz w:val="20"/>
                <w:szCs w:val="20"/>
              </w:rPr>
              <w:t xml:space="preserve">ocorrência </w:t>
            </w:r>
            <w:r w:rsidRPr="00392874">
              <w:rPr>
                <w:rFonts w:ascii="Arial" w:hAnsi="Arial" w:cs="Arial"/>
                <w:sz w:val="20"/>
                <w:szCs w:val="20"/>
              </w:rPr>
              <w:t>e por ocorrência</w:t>
            </w:r>
          </w:p>
        </w:tc>
      </w:tr>
      <w:tr w:rsidR="00F43931" w:rsidRPr="00B37604" w14:paraId="1E363B60" w14:textId="77777777" w:rsidTr="002B00BE">
        <w:trPr>
          <w:trHeight w:val="915"/>
          <w:jc w:val="center"/>
        </w:trPr>
        <w:tc>
          <w:tcPr>
            <w:tcW w:w="672" w:type="dxa"/>
          </w:tcPr>
          <w:p w14:paraId="3FD5EE16" w14:textId="77777777" w:rsidR="00706CEC" w:rsidRPr="00392874" w:rsidRDefault="00706CEC" w:rsidP="00706CEC">
            <w:pPr>
              <w:pStyle w:val="TableParagraph"/>
              <w:spacing w:before="17" w:after="200"/>
              <w:jc w:val="left"/>
              <w:rPr>
                <w:rFonts w:ascii="Arial" w:hAnsi="Arial" w:cs="Arial"/>
                <w:b/>
                <w:sz w:val="20"/>
                <w:szCs w:val="20"/>
              </w:rPr>
            </w:pPr>
          </w:p>
          <w:p w14:paraId="0D1BA580"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13</w:t>
            </w:r>
          </w:p>
        </w:tc>
        <w:tc>
          <w:tcPr>
            <w:tcW w:w="5563" w:type="dxa"/>
          </w:tcPr>
          <w:p w14:paraId="78A8DB5D" w14:textId="77777777" w:rsidR="00706CEC" w:rsidRPr="00392874" w:rsidRDefault="00706CEC" w:rsidP="00706CEC">
            <w:pPr>
              <w:pStyle w:val="TableParagraph"/>
              <w:spacing w:before="165" w:after="200"/>
              <w:ind w:left="73" w:right="146"/>
              <w:jc w:val="both"/>
              <w:rPr>
                <w:rFonts w:ascii="Arial" w:hAnsi="Arial" w:cs="Arial"/>
                <w:sz w:val="20"/>
                <w:szCs w:val="20"/>
              </w:rPr>
            </w:pPr>
            <w:r w:rsidRPr="00392874">
              <w:rPr>
                <w:rFonts w:ascii="Arial" w:hAnsi="Arial" w:cs="Arial"/>
                <w:sz w:val="20"/>
                <w:szCs w:val="20"/>
              </w:rPr>
              <w:t>Cumprir</w:t>
            </w:r>
            <w:r w:rsidRPr="00392874">
              <w:rPr>
                <w:rFonts w:ascii="Arial" w:hAnsi="Arial" w:cs="Arial"/>
                <w:spacing w:val="-14"/>
                <w:sz w:val="20"/>
                <w:szCs w:val="20"/>
              </w:rPr>
              <w:t xml:space="preserve"> </w:t>
            </w:r>
            <w:r w:rsidRPr="00392874">
              <w:rPr>
                <w:rFonts w:ascii="Arial" w:hAnsi="Arial" w:cs="Arial"/>
                <w:sz w:val="20"/>
                <w:szCs w:val="20"/>
              </w:rPr>
              <w:t>os</w:t>
            </w:r>
            <w:r w:rsidRPr="00392874">
              <w:rPr>
                <w:rFonts w:ascii="Arial" w:hAnsi="Arial" w:cs="Arial"/>
                <w:spacing w:val="-14"/>
                <w:sz w:val="20"/>
                <w:szCs w:val="20"/>
              </w:rPr>
              <w:t xml:space="preserve"> </w:t>
            </w:r>
            <w:r w:rsidRPr="00392874">
              <w:rPr>
                <w:rFonts w:ascii="Arial" w:hAnsi="Arial" w:cs="Arial"/>
                <w:sz w:val="20"/>
                <w:szCs w:val="20"/>
              </w:rPr>
              <w:t>prazos</w:t>
            </w:r>
            <w:r w:rsidRPr="00392874">
              <w:rPr>
                <w:rFonts w:ascii="Arial" w:hAnsi="Arial" w:cs="Arial"/>
                <w:spacing w:val="-13"/>
                <w:sz w:val="20"/>
                <w:szCs w:val="20"/>
              </w:rPr>
              <w:t xml:space="preserve"> </w:t>
            </w:r>
            <w:r w:rsidRPr="00392874">
              <w:rPr>
                <w:rFonts w:ascii="Arial" w:hAnsi="Arial" w:cs="Arial"/>
                <w:sz w:val="20"/>
                <w:szCs w:val="20"/>
              </w:rPr>
              <w:t>estabelecido</w:t>
            </w:r>
            <w:r w:rsidRPr="00392874">
              <w:rPr>
                <w:rFonts w:ascii="Arial" w:hAnsi="Arial" w:cs="Arial"/>
                <w:spacing w:val="-14"/>
                <w:sz w:val="20"/>
                <w:szCs w:val="20"/>
              </w:rPr>
              <w:t xml:space="preserve"> </w:t>
            </w:r>
            <w:r w:rsidRPr="00392874">
              <w:rPr>
                <w:rFonts w:ascii="Arial" w:hAnsi="Arial" w:cs="Arial"/>
                <w:sz w:val="20"/>
                <w:szCs w:val="20"/>
              </w:rPr>
              <w:t>pelo</w:t>
            </w:r>
            <w:r w:rsidRPr="00392874">
              <w:rPr>
                <w:rFonts w:ascii="Arial" w:hAnsi="Arial" w:cs="Arial"/>
                <w:spacing w:val="-13"/>
                <w:sz w:val="20"/>
                <w:szCs w:val="20"/>
              </w:rPr>
              <w:t xml:space="preserve"> </w:t>
            </w:r>
            <w:r w:rsidRPr="00392874">
              <w:rPr>
                <w:rFonts w:ascii="Arial" w:hAnsi="Arial" w:cs="Arial"/>
                <w:sz w:val="20"/>
                <w:szCs w:val="20"/>
              </w:rPr>
              <w:t>contrato determinado pela FISCALIZAÇÃO.</w:t>
            </w:r>
          </w:p>
        </w:tc>
        <w:tc>
          <w:tcPr>
            <w:tcW w:w="753" w:type="dxa"/>
          </w:tcPr>
          <w:p w14:paraId="00F48403" w14:textId="77777777" w:rsidR="00706CEC" w:rsidRPr="00392874" w:rsidRDefault="00706CEC" w:rsidP="00706CEC">
            <w:pPr>
              <w:pStyle w:val="TableParagraph"/>
              <w:spacing w:before="17" w:after="200"/>
              <w:jc w:val="left"/>
              <w:rPr>
                <w:rFonts w:ascii="Arial" w:hAnsi="Arial" w:cs="Arial"/>
                <w:b/>
                <w:sz w:val="20"/>
                <w:szCs w:val="20"/>
              </w:rPr>
            </w:pPr>
          </w:p>
          <w:p w14:paraId="3F791911"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23C380F0" w14:textId="77777777" w:rsidR="00706CEC" w:rsidRPr="00392874" w:rsidRDefault="00706CEC" w:rsidP="00706CEC">
            <w:pPr>
              <w:pStyle w:val="TableParagraph"/>
              <w:spacing w:before="165" w:after="200"/>
              <w:ind w:left="74" w:right="167"/>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4"/>
                <w:sz w:val="20"/>
                <w:szCs w:val="20"/>
              </w:rPr>
              <w:t xml:space="preserve"> </w:t>
            </w:r>
            <w:r w:rsidRPr="00392874">
              <w:rPr>
                <w:rFonts w:ascii="Arial" w:hAnsi="Arial" w:cs="Arial"/>
                <w:spacing w:val="-2"/>
                <w:sz w:val="20"/>
                <w:szCs w:val="20"/>
              </w:rPr>
              <w:t>dia</w:t>
            </w:r>
            <w:r w:rsidRPr="00392874">
              <w:rPr>
                <w:rFonts w:ascii="Arial" w:hAnsi="Arial" w:cs="Arial"/>
                <w:spacing w:val="-13"/>
                <w:sz w:val="20"/>
                <w:szCs w:val="20"/>
              </w:rPr>
              <w:t xml:space="preserve"> </w:t>
            </w:r>
            <w:r w:rsidRPr="00392874">
              <w:rPr>
                <w:rFonts w:ascii="Arial" w:hAnsi="Arial" w:cs="Arial"/>
                <w:spacing w:val="-2"/>
                <w:sz w:val="20"/>
                <w:szCs w:val="20"/>
              </w:rPr>
              <w:t>de</w:t>
            </w:r>
            <w:r w:rsidRPr="00392874">
              <w:rPr>
                <w:rFonts w:ascii="Arial" w:hAnsi="Arial" w:cs="Arial"/>
                <w:spacing w:val="-10"/>
                <w:sz w:val="20"/>
                <w:szCs w:val="20"/>
              </w:rPr>
              <w:t xml:space="preserve"> </w:t>
            </w:r>
            <w:r w:rsidRPr="00392874">
              <w:rPr>
                <w:rFonts w:ascii="Arial" w:hAnsi="Arial" w:cs="Arial"/>
                <w:spacing w:val="-2"/>
                <w:sz w:val="20"/>
                <w:szCs w:val="20"/>
              </w:rPr>
              <w:t xml:space="preserve">ocorrência </w:t>
            </w:r>
            <w:r w:rsidRPr="00392874">
              <w:rPr>
                <w:rFonts w:ascii="Arial" w:hAnsi="Arial" w:cs="Arial"/>
                <w:sz w:val="20"/>
                <w:szCs w:val="20"/>
              </w:rPr>
              <w:t>e por posto</w:t>
            </w:r>
          </w:p>
        </w:tc>
      </w:tr>
      <w:tr w:rsidR="00F43931" w:rsidRPr="00B37604" w14:paraId="3467A025" w14:textId="77777777" w:rsidTr="002B00BE">
        <w:trPr>
          <w:trHeight w:val="913"/>
          <w:jc w:val="center"/>
        </w:trPr>
        <w:tc>
          <w:tcPr>
            <w:tcW w:w="672" w:type="dxa"/>
          </w:tcPr>
          <w:p w14:paraId="21909098" w14:textId="77777777" w:rsidR="00706CEC" w:rsidRPr="00392874" w:rsidRDefault="00706CEC" w:rsidP="00706CEC">
            <w:pPr>
              <w:pStyle w:val="TableParagraph"/>
              <w:spacing w:before="17" w:after="200"/>
              <w:jc w:val="left"/>
              <w:rPr>
                <w:rFonts w:ascii="Arial" w:hAnsi="Arial" w:cs="Arial"/>
                <w:b/>
                <w:sz w:val="20"/>
                <w:szCs w:val="20"/>
              </w:rPr>
            </w:pPr>
          </w:p>
          <w:p w14:paraId="4207CBF8"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14</w:t>
            </w:r>
          </w:p>
        </w:tc>
        <w:tc>
          <w:tcPr>
            <w:tcW w:w="5563" w:type="dxa"/>
          </w:tcPr>
          <w:p w14:paraId="4028BE23" w14:textId="77777777" w:rsidR="00706CEC" w:rsidRPr="00392874" w:rsidRDefault="00706CEC" w:rsidP="00706CEC">
            <w:pPr>
              <w:pStyle w:val="TableParagraph"/>
              <w:spacing w:before="165" w:after="200"/>
              <w:ind w:left="73" w:right="146"/>
              <w:jc w:val="both"/>
              <w:rPr>
                <w:rFonts w:ascii="Arial" w:hAnsi="Arial" w:cs="Arial"/>
                <w:sz w:val="20"/>
                <w:szCs w:val="20"/>
              </w:rPr>
            </w:pPr>
            <w:r w:rsidRPr="00392874">
              <w:rPr>
                <w:rFonts w:ascii="Arial" w:hAnsi="Arial" w:cs="Arial"/>
                <w:sz w:val="20"/>
                <w:szCs w:val="20"/>
              </w:rPr>
              <w:t>Cumprir</w:t>
            </w:r>
            <w:r w:rsidRPr="00392874">
              <w:rPr>
                <w:rFonts w:ascii="Arial" w:hAnsi="Arial" w:cs="Arial"/>
                <w:spacing w:val="-14"/>
                <w:sz w:val="20"/>
                <w:szCs w:val="20"/>
              </w:rPr>
              <w:t xml:space="preserve"> </w:t>
            </w:r>
            <w:r w:rsidRPr="00392874">
              <w:rPr>
                <w:rFonts w:ascii="Arial" w:hAnsi="Arial" w:cs="Arial"/>
                <w:sz w:val="20"/>
                <w:szCs w:val="20"/>
              </w:rPr>
              <w:t>determinação</w:t>
            </w:r>
            <w:r w:rsidRPr="00392874">
              <w:rPr>
                <w:rFonts w:ascii="Arial" w:hAnsi="Arial" w:cs="Arial"/>
                <w:spacing w:val="-14"/>
                <w:sz w:val="20"/>
                <w:szCs w:val="20"/>
              </w:rPr>
              <w:t xml:space="preserve"> </w:t>
            </w:r>
            <w:r w:rsidRPr="00392874">
              <w:rPr>
                <w:rFonts w:ascii="Arial" w:hAnsi="Arial" w:cs="Arial"/>
                <w:sz w:val="20"/>
                <w:szCs w:val="20"/>
              </w:rPr>
              <w:t>da</w:t>
            </w:r>
            <w:r w:rsidRPr="00392874">
              <w:rPr>
                <w:rFonts w:ascii="Arial" w:hAnsi="Arial" w:cs="Arial"/>
                <w:spacing w:val="-13"/>
                <w:sz w:val="20"/>
                <w:szCs w:val="20"/>
              </w:rPr>
              <w:t xml:space="preserve"> </w:t>
            </w:r>
            <w:r w:rsidRPr="00392874">
              <w:rPr>
                <w:rFonts w:ascii="Arial" w:hAnsi="Arial" w:cs="Arial"/>
                <w:sz w:val="20"/>
                <w:szCs w:val="20"/>
              </w:rPr>
              <w:t>FISCALIZAÇÃO</w:t>
            </w:r>
            <w:r w:rsidRPr="00392874">
              <w:rPr>
                <w:rFonts w:ascii="Arial" w:hAnsi="Arial" w:cs="Arial"/>
                <w:spacing w:val="-14"/>
                <w:sz w:val="20"/>
                <w:szCs w:val="20"/>
              </w:rPr>
              <w:t xml:space="preserve"> </w:t>
            </w:r>
            <w:r w:rsidRPr="00392874">
              <w:rPr>
                <w:rFonts w:ascii="Arial" w:hAnsi="Arial" w:cs="Arial"/>
                <w:sz w:val="20"/>
                <w:szCs w:val="20"/>
              </w:rPr>
              <w:t>para</w:t>
            </w:r>
            <w:r w:rsidRPr="00392874">
              <w:rPr>
                <w:rFonts w:ascii="Arial" w:hAnsi="Arial" w:cs="Arial"/>
                <w:spacing w:val="-13"/>
                <w:sz w:val="20"/>
                <w:szCs w:val="20"/>
              </w:rPr>
              <w:t xml:space="preserve"> </w:t>
            </w:r>
            <w:r w:rsidRPr="00392874">
              <w:rPr>
                <w:rFonts w:ascii="Arial" w:hAnsi="Arial" w:cs="Arial"/>
                <w:sz w:val="20"/>
                <w:szCs w:val="20"/>
              </w:rPr>
              <w:t>controle de acesso de seus empregados.</w:t>
            </w:r>
          </w:p>
        </w:tc>
        <w:tc>
          <w:tcPr>
            <w:tcW w:w="753" w:type="dxa"/>
          </w:tcPr>
          <w:p w14:paraId="761324C5" w14:textId="77777777" w:rsidR="00706CEC" w:rsidRPr="00392874" w:rsidRDefault="00706CEC" w:rsidP="00706CEC">
            <w:pPr>
              <w:pStyle w:val="TableParagraph"/>
              <w:spacing w:before="17" w:after="200"/>
              <w:jc w:val="left"/>
              <w:rPr>
                <w:rFonts w:ascii="Arial" w:hAnsi="Arial" w:cs="Arial"/>
                <w:b/>
                <w:sz w:val="20"/>
                <w:szCs w:val="20"/>
              </w:rPr>
            </w:pPr>
          </w:p>
          <w:p w14:paraId="57769486"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7B2CB55D" w14:textId="77777777" w:rsidR="00706CEC" w:rsidRPr="00392874" w:rsidRDefault="00706CEC" w:rsidP="00706CEC">
            <w:pPr>
              <w:pStyle w:val="TableParagraph"/>
              <w:spacing w:before="17" w:after="200"/>
              <w:jc w:val="left"/>
              <w:rPr>
                <w:rFonts w:ascii="Arial" w:hAnsi="Arial" w:cs="Arial"/>
                <w:b/>
                <w:sz w:val="20"/>
                <w:szCs w:val="20"/>
              </w:rPr>
            </w:pPr>
          </w:p>
          <w:p w14:paraId="7D36A512"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2EBDA0A9" w14:textId="77777777" w:rsidTr="002B00BE">
        <w:trPr>
          <w:trHeight w:val="916"/>
          <w:jc w:val="center"/>
        </w:trPr>
        <w:tc>
          <w:tcPr>
            <w:tcW w:w="672" w:type="dxa"/>
          </w:tcPr>
          <w:p w14:paraId="067787FB" w14:textId="77777777" w:rsidR="00706CEC" w:rsidRPr="00392874" w:rsidRDefault="00706CEC" w:rsidP="00706CEC">
            <w:pPr>
              <w:pStyle w:val="TableParagraph"/>
              <w:spacing w:before="17" w:after="200"/>
              <w:jc w:val="left"/>
              <w:rPr>
                <w:rFonts w:ascii="Arial" w:hAnsi="Arial" w:cs="Arial"/>
                <w:b/>
                <w:sz w:val="20"/>
                <w:szCs w:val="20"/>
              </w:rPr>
            </w:pPr>
          </w:p>
          <w:p w14:paraId="32A8682C"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15</w:t>
            </w:r>
          </w:p>
        </w:tc>
        <w:tc>
          <w:tcPr>
            <w:tcW w:w="5563" w:type="dxa"/>
          </w:tcPr>
          <w:p w14:paraId="01B13E79" w14:textId="77777777" w:rsidR="00706CEC" w:rsidRPr="00392874" w:rsidRDefault="00706CEC" w:rsidP="00706CEC">
            <w:pPr>
              <w:pStyle w:val="TableParagraph"/>
              <w:spacing w:before="165" w:after="200"/>
              <w:ind w:left="73" w:right="149"/>
              <w:jc w:val="both"/>
              <w:rPr>
                <w:rFonts w:ascii="Arial" w:hAnsi="Arial" w:cs="Arial"/>
                <w:sz w:val="20"/>
                <w:szCs w:val="20"/>
              </w:rPr>
            </w:pPr>
            <w:r w:rsidRPr="00392874">
              <w:rPr>
                <w:rFonts w:ascii="Arial" w:hAnsi="Arial" w:cs="Arial"/>
                <w:sz w:val="20"/>
                <w:szCs w:val="20"/>
              </w:rPr>
              <w:t>Cumprir</w:t>
            </w:r>
            <w:r w:rsidRPr="00392874">
              <w:rPr>
                <w:rFonts w:ascii="Arial" w:hAnsi="Arial" w:cs="Arial"/>
                <w:spacing w:val="-14"/>
                <w:sz w:val="20"/>
                <w:szCs w:val="20"/>
              </w:rPr>
              <w:t xml:space="preserve"> </w:t>
            </w:r>
            <w:r w:rsidRPr="00392874">
              <w:rPr>
                <w:rFonts w:ascii="Arial" w:hAnsi="Arial" w:cs="Arial"/>
                <w:sz w:val="20"/>
                <w:szCs w:val="20"/>
              </w:rPr>
              <w:t>determinação</w:t>
            </w:r>
            <w:r w:rsidRPr="00392874">
              <w:rPr>
                <w:rFonts w:ascii="Arial" w:hAnsi="Arial" w:cs="Arial"/>
                <w:spacing w:val="-14"/>
                <w:sz w:val="20"/>
                <w:szCs w:val="20"/>
              </w:rPr>
              <w:t xml:space="preserve"> </w:t>
            </w:r>
            <w:r w:rsidRPr="00392874">
              <w:rPr>
                <w:rFonts w:ascii="Arial" w:hAnsi="Arial" w:cs="Arial"/>
                <w:sz w:val="20"/>
                <w:szCs w:val="20"/>
              </w:rPr>
              <w:t>formal</w:t>
            </w:r>
            <w:r w:rsidRPr="00392874">
              <w:rPr>
                <w:rFonts w:ascii="Arial" w:hAnsi="Arial" w:cs="Arial"/>
                <w:spacing w:val="-13"/>
                <w:sz w:val="20"/>
                <w:szCs w:val="20"/>
              </w:rPr>
              <w:t xml:space="preserve"> </w:t>
            </w:r>
            <w:r w:rsidRPr="00392874">
              <w:rPr>
                <w:rFonts w:ascii="Arial" w:hAnsi="Arial" w:cs="Arial"/>
                <w:sz w:val="20"/>
                <w:szCs w:val="20"/>
              </w:rPr>
              <w:t>ou</w:t>
            </w:r>
            <w:r w:rsidRPr="00392874">
              <w:rPr>
                <w:rFonts w:ascii="Arial" w:hAnsi="Arial" w:cs="Arial"/>
                <w:spacing w:val="-14"/>
                <w:sz w:val="20"/>
                <w:szCs w:val="20"/>
              </w:rPr>
              <w:t xml:space="preserve"> </w:t>
            </w:r>
            <w:r w:rsidRPr="00392874">
              <w:rPr>
                <w:rFonts w:ascii="Arial" w:hAnsi="Arial" w:cs="Arial"/>
                <w:sz w:val="20"/>
                <w:szCs w:val="20"/>
              </w:rPr>
              <w:t>instrução complementar da FISCALIZAÇÃO.</w:t>
            </w:r>
          </w:p>
        </w:tc>
        <w:tc>
          <w:tcPr>
            <w:tcW w:w="753" w:type="dxa"/>
          </w:tcPr>
          <w:p w14:paraId="07B65D4F" w14:textId="77777777" w:rsidR="00706CEC" w:rsidRPr="00392874" w:rsidRDefault="00706CEC" w:rsidP="00706CEC">
            <w:pPr>
              <w:pStyle w:val="TableParagraph"/>
              <w:spacing w:before="17" w:after="200"/>
              <w:jc w:val="left"/>
              <w:rPr>
                <w:rFonts w:ascii="Arial" w:hAnsi="Arial" w:cs="Arial"/>
                <w:b/>
                <w:sz w:val="20"/>
                <w:szCs w:val="20"/>
              </w:rPr>
            </w:pPr>
          </w:p>
          <w:p w14:paraId="7A265FC3"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2</w:t>
            </w:r>
          </w:p>
        </w:tc>
        <w:tc>
          <w:tcPr>
            <w:tcW w:w="2069" w:type="dxa"/>
          </w:tcPr>
          <w:p w14:paraId="2D34B84A" w14:textId="77777777" w:rsidR="00706CEC" w:rsidRPr="00392874" w:rsidRDefault="00706CEC" w:rsidP="00706CEC">
            <w:pPr>
              <w:pStyle w:val="TableParagraph"/>
              <w:spacing w:before="17" w:after="200"/>
              <w:jc w:val="left"/>
              <w:rPr>
                <w:rFonts w:ascii="Arial" w:hAnsi="Arial" w:cs="Arial"/>
                <w:b/>
                <w:sz w:val="20"/>
                <w:szCs w:val="20"/>
              </w:rPr>
            </w:pPr>
          </w:p>
          <w:p w14:paraId="5A8EAE32"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5A0E5457" w14:textId="77777777" w:rsidTr="002B00BE">
        <w:trPr>
          <w:trHeight w:val="913"/>
          <w:jc w:val="center"/>
        </w:trPr>
        <w:tc>
          <w:tcPr>
            <w:tcW w:w="672" w:type="dxa"/>
          </w:tcPr>
          <w:p w14:paraId="3BC94DD5" w14:textId="77777777" w:rsidR="00706CEC" w:rsidRPr="00392874" w:rsidRDefault="00706CEC" w:rsidP="00706CEC">
            <w:pPr>
              <w:pStyle w:val="TableParagraph"/>
              <w:spacing w:before="15" w:after="200"/>
              <w:jc w:val="left"/>
              <w:rPr>
                <w:rFonts w:ascii="Arial" w:hAnsi="Arial" w:cs="Arial"/>
                <w:b/>
                <w:sz w:val="20"/>
                <w:szCs w:val="20"/>
              </w:rPr>
            </w:pPr>
          </w:p>
          <w:p w14:paraId="34BBC76F"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16</w:t>
            </w:r>
          </w:p>
        </w:tc>
        <w:tc>
          <w:tcPr>
            <w:tcW w:w="5563" w:type="dxa"/>
          </w:tcPr>
          <w:p w14:paraId="22DECC1C" w14:textId="77777777" w:rsidR="00706CEC" w:rsidRPr="00392874" w:rsidRDefault="00706CEC" w:rsidP="00706CEC">
            <w:pPr>
              <w:pStyle w:val="TableParagraph"/>
              <w:spacing w:before="162" w:after="200"/>
              <w:ind w:left="73" w:right="146"/>
              <w:jc w:val="both"/>
              <w:rPr>
                <w:rFonts w:ascii="Arial" w:hAnsi="Arial" w:cs="Arial"/>
                <w:sz w:val="20"/>
                <w:szCs w:val="20"/>
              </w:rPr>
            </w:pPr>
            <w:r w:rsidRPr="00392874">
              <w:rPr>
                <w:rFonts w:ascii="Arial" w:hAnsi="Arial" w:cs="Arial"/>
                <w:sz w:val="20"/>
                <w:szCs w:val="20"/>
              </w:rPr>
              <w:t>Entregar</w:t>
            </w:r>
            <w:r w:rsidRPr="00392874">
              <w:rPr>
                <w:rFonts w:ascii="Arial" w:hAnsi="Arial" w:cs="Arial"/>
                <w:spacing w:val="-14"/>
                <w:sz w:val="20"/>
                <w:szCs w:val="20"/>
              </w:rPr>
              <w:t xml:space="preserve"> </w:t>
            </w:r>
            <w:r w:rsidRPr="00392874">
              <w:rPr>
                <w:rFonts w:ascii="Arial" w:hAnsi="Arial" w:cs="Arial"/>
                <w:sz w:val="20"/>
                <w:szCs w:val="20"/>
              </w:rPr>
              <w:t>com</w:t>
            </w:r>
            <w:r w:rsidRPr="00392874">
              <w:rPr>
                <w:rFonts w:ascii="Arial" w:hAnsi="Arial" w:cs="Arial"/>
                <w:spacing w:val="-13"/>
                <w:sz w:val="20"/>
                <w:szCs w:val="20"/>
              </w:rPr>
              <w:t xml:space="preserve"> </w:t>
            </w:r>
            <w:r w:rsidRPr="00392874">
              <w:rPr>
                <w:rFonts w:ascii="Arial" w:hAnsi="Arial" w:cs="Arial"/>
                <w:sz w:val="20"/>
                <w:szCs w:val="20"/>
              </w:rPr>
              <w:t>atraso</w:t>
            </w:r>
            <w:r w:rsidRPr="00392874">
              <w:rPr>
                <w:rFonts w:ascii="Arial" w:hAnsi="Arial" w:cs="Arial"/>
                <w:spacing w:val="-14"/>
                <w:sz w:val="20"/>
                <w:szCs w:val="20"/>
              </w:rPr>
              <w:t xml:space="preserve"> </w:t>
            </w:r>
            <w:r w:rsidRPr="00392874">
              <w:rPr>
                <w:rFonts w:ascii="Arial" w:hAnsi="Arial" w:cs="Arial"/>
                <w:sz w:val="20"/>
                <w:szCs w:val="20"/>
              </w:rPr>
              <w:t>ou</w:t>
            </w:r>
            <w:r w:rsidRPr="00392874">
              <w:rPr>
                <w:rFonts w:ascii="Arial" w:hAnsi="Arial" w:cs="Arial"/>
                <w:spacing w:val="-11"/>
                <w:sz w:val="20"/>
                <w:szCs w:val="20"/>
              </w:rPr>
              <w:t xml:space="preserve"> </w:t>
            </w:r>
            <w:r w:rsidRPr="00392874">
              <w:rPr>
                <w:rFonts w:ascii="Arial" w:hAnsi="Arial" w:cs="Arial"/>
                <w:sz w:val="20"/>
                <w:szCs w:val="20"/>
              </w:rPr>
              <w:t>incompleta</w:t>
            </w:r>
            <w:r w:rsidRPr="00392874">
              <w:rPr>
                <w:rFonts w:ascii="Arial" w:hAnsi="Arial" w:cs="Arial"/>
                <w:spacing w:val="-13"/>
                <w:sz w:val="20"/>
                <w:szCs w:val="20"/>
              </w:rPr>
              <w:t xml:space="preserve"> </w:t>
            </w:r>
            <w:r w:rsidRPr="00392874">
              <w:rPr>
                <w:rFonts w:ascii="Arial" w:hAnsi="Arial" w:cs="Arial"/>
                <w:sz w:val="20"/>
                <w:szCs w:val="20"/>
              </w:rPr>
              <w:t>a</w:t>
            </w:r>
            <w:r w:rsidRPr="00392874">
              <w:rPr>
                <w:rFonts w:ascii="Arial" w:hAnsi="Arial" w:cs="Arial"/>
                <w:spacing w:val="-14"/>
                <w:sz w:val="20"/>
                <w:szCs w:val="20"/>
              </w:rPr>
              <w:t xml:space="preserve"> </w:t>
            </w:r>
            <w:r w:rsidRPr="00392874">
              <w:rPr>
                <w:rFonts w:ascii="Arial" w:hAnsi="Arial" w:cs="Arial"/>
                <w:sz w:val="20"/>
                <w:szCs w:val="20"/>
              </w:rPr>
              <w:t>documentação exigida neste contrato.</w:t>
            </w:r>
          </w:p>
        </w:tc>
        <w:tc>
          <w:tcPr>
            <w:tcW w:w="753" w:type="dxa"/>
          </w:tcPr>
          <w:p w14:paraId="58491F65" w14:textId="77777777" w:rsidR="00706CEC" w:rsidRPr="00392874" w:rsidRDefault="00706CEC" w:rsidP="00706CEC">
            <w:pPr>
              <w:pStyle w:val="TableParagraph"/>
              <w:spacing w:before="15" w:after="200"/>
              <w:jc w:val="left"/>
              <w:rPr>
                <w:rFonts w:ascii="Arial" w:hAnsi="Arial" w:cs="Arial"/>
                <w:b/>
                <w:sz w:val="20"/>
                <w:szCs w:val="20"/>
              </w:rPr>
            </w:pPr>
          </w:p>
          <w:p w14:paraId="08463BA3"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096A9CCF" w14:textId="77777777" w:rsidR="00706CEC" w:rsidRPr="00392874" w:rsidRDefault="00706CEC" w:rsidP="00706CEC">
            <w:pPr>
              <w:pStyle w:val="TableParagraph"/>
              <w:spacing w:before="162" w:after="200"/>
              <w:ind w:left="74" w:right="167"/>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ocorrência</w:t>
            </w:r>
            <w:r w:rsidRPr="00392874">
              <w:rPr>
                <w:rFonts w:ascii="Arial" w:hAnsi="Arial" w:cs="Arial"/>
                <w:spacing w:val="-13"/>
                <w:sz w:val="20"/>
                <w:szCs w:val="20"/>
              </w:rPr>
              <w:t xml:space="preserve"> </w:t>
            </w:r>
            <w:r w:rsidRPr="00392874">
              <w:rPr>
                <w:rFonts w:ascii="Arial" w:hAnsi="Arial" w:cs="Arial"/>
                <w:spacing w:val="-2"/>
                <w:sz w:val="20"/>
                <w:szCs w:val="20"/>
              </w:rPr>
              <w:t>e</w:t>
            </w:r>
            <w:r w:rsidRPr="00392874">
              <w:rPr>
                <w:rFonts w:ascii="Arial" w:hAnsi="Arial" w:cs="Arial"/>
                <w:spacing w:val="-12"/>
                <w:sz w:val="20"/>
                <w:szCs w:val="20"/>
              </w:rPr>
              <w:t xml:space="preserve"> </w:t>
            </w:r>
            <w:r w:rsidRPr="00392874">
              <w:rPr>
                <w:rFonts w:ascii="Arial" w:hAnsi="Arial" w:cs="Arial"/>
                <w:spacing w:val="-2"/>
                <w:sz w:val="20"/>
                <w:szCs w:val="20"/>
              </w:rPr>
              <w:t xml:space="preserve">por </w:t>
            </w:r>
            <w:r w:rsidRPr="00392874">
              <w:rPr>
                <w:rFonts w:ascii="Arial" w:hAnsi="Arial" w:cs="Arial"/>
                <w:spacing w:val="-4"/>
                <w:sz w:val="20"/>
                <w:szCs w:val="20"/>
              </w:rPr>
              <w:t>dia</w:t>
            </w:r>
          </w:p>
        </w:tc>
      </w:tr>
      <w:tr w:rsidR="00F43931" w:rsidRPr="00B37604" w14:paraId="6FBDA869" w14:textId="77777777" w:rsidTr="002B00BE">
        <w:trPr>
          <w:trHeight w:val="1094"/>
          <w:jc w:val="center"/>
        </w:trPr>
        <w:tc>
          <w:tcPr>
            <w:tcW w:w="672" w:type="dxa"/>
          </w:tcPr>
          <w:p w14:paraId="72C66EB6" w14:textId="77777777" w:rsidR="00706CEC" w:rsidRPr="00392874" w:rsidRDefault="00706CEC" w:rsidP="00706CEC">
            <w:pPr>
              <w:pStyle w:val="TableParagraph"/>
              <w:spacing w:after="200"/>
              <w:jc w:val="left"/>
              <w:rPr>
                <w:rFonts w:ascii="Arial" w:hAnsi="Arial" w:cs="Arial"/>
                <w:b/>
                <w:sz w:val="20"/>
                <w:szCs w:val="20"/>
              </w:rPr>
            </w:pPr>
          </w:p>
          <w:p w14:paraId="4192258B" w14:textId="77777777" w:rsidR="00706CEC" w:rsidRPr="00392874" w:rsidRDefault="00706CEC" w:rsidP="00706CEC">
            <w:pPr>
              <w:pStyle w:val="TableParagraph"/>
              <w:spacing w:before="24" w:after="200"/>
              <w:jc w:val="left"/>
              <w:rPr>
                <w:rFonts w:ascii="Arial" w:hAnsi="Arial" w:cs="Arial"/>
                <w:b/>
                <w:sz w:val="20"/>
                <w:szCs w:val="20"/>
              </w:rPr>
            </w:pPr>
          </w:p>
          <w:p w14:paraId="1EB70EDA"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17</w:t>
            </w:r>
          </w:p>
        </w:tc>
        <w:tc>
          <w:tcPr>
            <w:tcW w:w="5563" w:type="dxa"/>
          </w:tcPr>
          <w:p w14:paraId="6FC1945D" w14:textId="77777777" w:rsidR="00706CEC" w:rsidRPr="00392874" w:rsidRDefault="00706CEC" w:rsidP="00706CEC">
            <w:pPr>
              <w:pStyle w:val="TableParagraph"/>
              <w:spacing w:before="172" w:after="200"/>
              <w:ind w:left="73" w:right="146"/>
              <w:jc w:val="both"/>
              <w:rPr>
                <w:rFonts w:ascii="Arial" w:hAnsi="Arial" w:cs="Arial"/>
                <w:sz w:val="20"/>
                <w:szCs w:val="20"/>
              </w:rPr>
            </w:pPr>
            <w:r w:rsidRPr="00392874">
              <w:rPr>
                <w:rFonts w:ascii="Arial" w:hAnsi="Arial" w:cs="Arial"/>
                <w:sz w:val="20"/>
                <w:szCs w:val="20"/>
              </w:rPr>
              <w:t>Apresentar notas fiscais discriminando preço e quantidade de todos os materiais utilizados mensalmente,</w:t>
            </w:r>
            <w:r w:rsidRPr="00392874">
              <w:rPr>
                <w:rFonts w:ascii="Arial" w:hAnsi="Arial" w:cs="Arial"/>
                <w:spacing w:val="-14"/>
                <w:sz w:val="20"/>
                <w:szCs w:val="20"/>
              </w:rPr>
              <w:t xml:space="preserve"> </w:t>
            </w:r>
            <w:r w:rsidRPr="00392874">
              <w:rPr>
                <w:rFonts w:ascii="Arial" w:hAnsi="Arial" w:cs="Arial"/>
                <w:sz w:val="20"/>
                <w:szCs w:val="20"/>
              </w:rPr>
              <w:t>indicando</w:t>
            </w:r>
            <w:r w:rsidRPr="00392874">
              <w:rPr>
                <w:rFonts w:ascii="Arial" w:hAnsi="Arial" w:cs="Arial"/>
                <w:spacing w:val="-14"/>
                <w:sz w:val="20"/>
                <w:szCs w:val="20"/>
              </w:rPr>
              <w:t xml:space="preserve"> </w:t>
            </w:r>
            <w:r w:rsidRPr="00392874">
              <w:rPr>
                <w:rFonts w:ascii="Arial" w:hAnsi="Arial" w:cs="Arial"/>
                <w:sz w:val="20"/>
                <w:szCs w:val="20"/>
              </w:rPr>
              <w:t>marca,</w:t>
            </w:r>
            <w:r w:rsidRPr="00392874">
              <w:rPr>
                <w:rFonts w:ascii="Arial" w:hAnsi="Arial" w:cs="Arial"/>
                <w:spacing w:val="-13"/>
                <w:sz w:val="20"/>
                <w:szCs w:val="20"/>
              </w:rPr>
              <w:t xml:space="preserve"> </w:t>
            </w:r>
            <w:r w:rsidRPr="00392874">
              <w:rPr>
                <w:rFonts w:ascii="Arial" w:hAnsi="Arial" w:cs="Arial"/>
                <w:sz w:val="20"/>
                <w:szCs w:val="20"/>
              </w:rPr>
              <w:t>quantidade</w:t>
            </w:r>
            <w:r w:rsidRPr="00392874">
              <w:rPr>
                <w:rFonts w:ascii="Arial" w:hAnsi="Arial" w:cs="Arial"/>
                <w:spacing w:val="-14"/>
                <w:sz w:val="20"/>
                <w:szCs w:val="20"/>
              </w:rPr>
              <w:t xml:space="preserve"> </w:t>
            </w:r>
            <w:r w:rsidRPr="00392874">
              <w:rPr>
                <w:rFonts w:ascii="Arial" w:hAnsi="Arial" w:cs="Arial"/>
                <w:sz w:val="20"/>
                <w:szCs w:val="20"/>
              </w:rPr>
              <w:t>total</w:t>
            </w:r>
            <w:r w:rsidRPr="00392874">
              <w:rPr>
                <w:rFonts w:ascii="Arial" w:hAnsi="Arial" w:cs="Arial"/>
                <w:spacing w:val="-13"/>
                <w:sz w:val="20"/>
                <w:szCs w:val="20"/>
              </w:rPr>
              <w:t xml:space="preserve"> </w:t>
            </w:r>
            <w:r w:rsidRPr="00392874">
              <w:rPr>
                <w:rFonts w:ascii="Arial" w:hAnsi="Arial" w:cs="Arial"/>
                <w:sz w:val="20"/>
                <w:szCs w:val="20"/>
              </w:rPr>
              <w:t>e quantidade unitária (volume, peso etc.).</w:t>
            </w:r>
          </w:p>
        </w:tc>
        <w:tc>
          <w:tcPr>
            <w:tcW w:w="753" w:type="dxa"/>
          </w:tcPr>
          <w:p w14:paraId="7065A573" w14:textId="77777777" w:rsidR="00706CEC" w:rsidRPr="00392874" w:rsidRDefault="00706CEC" w:rsidP="00706CEC">
            <w:pPr>
              <w:pStyle w:val="TableParagraph"/>
              <w:spacing w:after="200"/>
              <w:jc w:val="left"/>
              <w:rPr>
                <w:rFonts w:ascii="Arial" w:hAnsi="Arial" w:cs="Arial"/>
                <w:b/>
                <w:sz w:val="20"/>
                <w:szCs w:val="20"/>
              </w:rPr>
            </w:pPr>
          </w:p>
          <w:p w14:paraId="06891BC0" w14:textId="77777777" w:rsidR="00706CEC" w:rsidRPr="00392874" w:rsidRDefault="00706CEC" w:rsidP="00706CEC">
            <w:pPr>
              <w:pStyle w:val="TableParagraph"/>
              <w:spacing w:before="24" w:after="200"/>
              <w:jc w:val="left"/>
              <w:rPr>
                <w:rFonts w:ascii="Arial" w:hAnsi="Arial" w:cs="Arial"/>
                <w:b/>
                <w:sz w:val="20"/>
                <w:szCs w:val="20"/>
              </w:rPr>
            </w:pPr>
          </w:p>
          <w:p w14:paraId="54FA48AD"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4</w:t>
            </w:r>
          </w:p>
        </w:tc>
        <w:tc>
          <w:tcPr>
            <w:tcW w:w="2069" w:type="dxa"/>
          </w:tcPr>
          <w:p w14:paraId="20C2E9F8" w14:textId="77777777" w:rsidR="00706CEC" w:rsidRPr="00392874" w:rsidRDefault="00706CEC" w:rsidP="00706CEC">
            <w:pPr>
              <w:pStyle w:val="TableParagraph"/>
              <w:spacing w:after="200"/>
              <w:jc w:val="left"/>
              <w:rPr>
                <w:rFonts w:ascii="Arial" w:hAnsi="Arial" w:cs="Arial"/>
                <w:b/>
                <w:sz w:val="20"/>
                <w:szCs w:val="20"/>
              </w:rPr>
            </w:pPr>
          </w:p>
          <w:p w14:paraId="70968FC1" w14:textId="77777777" w:rsidR="00706CEC" w:rsidRPr="00392874" w:rsidRDefault="00706CEC" w:rsidP="00706CEC">
            <w:pPr>
              <w:pStyle w:val="TableParagraph"/>
              <w:spacing w:before="24" w:after="200"/>
              <w:jc w:val="left"/>
              <w:rPr>
                <w:rFonts w:ascii="Arial" w:hAnsi="Arial" w:cs="Arial"/>
                <w:b/>
                <w:sz w:val="20"/>
                <w:szCs w:val="20"/>
              </w:rPr>
            </w:pPr>
          </w:p>
          <w:p w14:paraId="5B15D5F3"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z w:val="20"/>
                <w:szCs w:val="20"/>
              </w:rPr>
              <w:t>Por</w:t>
            </w:r>
            <w:r w:rsidRPr="00392874">
              <w:rPr>
                <w:rFonts w:ascii="Arial" w:hAnsi="Arial" w:cs="Arial"/>
                <w:spacing w:val="-2"/>
                <w:sz w:val="20"/>
                <w:szCs w:val="20"/>
              </w:rPr>
              <w:t xml:space="preserve"> ocorrência</w:t>
            </w:r>
          </w:p>
        </w:tc>
      </w:tr>
      <w:tr w:rsidR="00F43931" w:rsidRPr="00B37604" w14:paraId="2459CC60" w14:textId="77777777" w:rsidTr="002B00BE">
        <w:trPr>
          <w:trHeight w:val="1272"/>
          <w:jc w:val="center"/>
        </w:trPr>
        <w:tc>
          <w:tcPr>
            <w:tcW w:w="672" w:type="dxa"/>
          </w:tcPr>
          <w:p w14:paraId="59F2BBE1" w14:textId="77777777" w:rsidR="00706CEC" w:rsidRPr="00392874" w:rsidRDefault="00706CEC" w:rsidP="00706CEC">
            <w:pPr>
              <w:pStyle w:val="TableParagraph"/>
              <w:spacing w:after="200"/>
              <w:jc w:val="left"/>
              <w:rPr>
                <w:rFonts w:ascii="Arial" w:hAnsi="Arial" w:cs="Arial"/>
                <w:b/>
                <w:sz w:val="20"/>
                <w:szCs w:val="20"/>
              </w:rPr>
            </w:pPr>
          </w:p>
          <w:p w14:paraId="501E8AC4" w14:textId="77777777" w:rsidR="00706CEC" w:rsidRPr="00392874" w:rsidRDefault="00706CEC" w:rsidP="00706CEC">
            <w:pPr>
              <w:pStyle w:val="TableParagraph"/>
              <w:spacing w:before="175" w:after="200"/>
              <w:jc w:val="left"/>
              <w:rPr>
                <w:rFonts w:ascii="Arial" w:hAnsi="Arial" w:cs="Arial"/>
                <w:b/>
                <w:sz w:val="20"/>
                <w:szCs w:val="20"/>
              </w:rPr>
            </w:pPr>
          </w:p>
          <w:p w14:paraId="3EBE6DD9"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18</w:t>
            </w:r>
          </w:p>
        </w:tc>
        <w:tc>
          <w:tcPr>
            <w:tcW w:w="5563" w:type="dxa"/>
          </w:tcPr>
          <w:p w14:paraId="2A890635" w14:textId="77777777" w:rsidR="00706CEC" w:rsidRPr="00392874" w:rsidRDefault="00706CEC" w:rsidP="00706CEC">
            <w:pPr>
              <w:pStyle w:val="TableParagraph"/>
              <w:spacing w:before="29" w:after="200"/>
              <w:jc w:val="both"/>
              <w:rPr>
                <w:rFonts w:ascii="Arial" w:hAnsi="Arial" w:cs="Arial"/>
                <w:b/>
                <w:sz w:val="20"/>
                <w:szCs w:val="20"/>
              </w:rPr>
            </w:pPr>
          </w:p>
          <w:p w14:paraId="65BFFA11" w14:textId="77777777" w:rsidR="00706CEC" w:rsidRPr="00392874" w:rsidRDefault="00706CEC" w:rsidP="00706CEC">
            <w:pPr>
              <w:pStyle w:val="TableParagraph"/>
              <w:spacing w:before="1" w:after="200"/>
              <w:ind w:left="73" w:right="146"/>
              <w:jc w:val="both"/>
              <w:rPr>
                <w:rFonts w:ascii="Arial" w:hAnsi="Arial" w:cs="Arial"/>
                <w:sz w:val="20"/>
                <w:szCs w:val="20"/>
              </w:rPr>
            </w:pPr>
            <w:r w:rsidRPr="00392874">
              <w:rPr>
                <w:rFonts w:ascii="Arial" w:hAnsi="Arial" w:cs="Arial"/>
                <w:sz w:val="20"/>
                <w:szCs w:val="20"/>
              </w:rPr>
              <w:t>Entregar com atraso os esclarecimentos formais solicitados para sanar as inconsistências ou dúvidas suscitadas</w:t>
            </w:r>
            <w:r w:rsidRPr="00392874">
              <w:rPr>
                <w:rFonts w:ascii="Arial" w:hAnsi="Arial" w:cs="Arial"/>
                <w:spacing w:val="-13"/>
                <w:sz w:val="20"/>
                <w:szCs w:val="20"/>
              </w:rPr>
              <w:t xml:space="preserve"> </w:t>
            </w:r>
            <w:r w:rsidRPr="00392874">
              <w:rPr>
                <w:rFonts w:ascii="Arial" w:hAnsi="Arial" w:cs="Arial"/>
                <w:sz w:val="20"/>
                <w:szCs w:val="20"/>
              </w:rPr>
              <w:t>durante</w:t>
            </w:r>
            <w:r w:rsidRPr="00392874">
              <w:rPr>
                <w:rFonts w:ascii="Arial" w:hAnsi="Arial" w:cs="Arial"/>
                <w:spacing w:val="-11"/>
                <w:sz w:val="20"/>
                <w:szCs w:val="20"/>
              </w:rPr>
              <w:t xml:space="preserve"> </w:t>
            </w:r>
            <w:r w:rsidRPr="00392874">
              <w:rPr>
                <w:rFonts w:ascii="Arial" w:hAnsi="Arial" w:cs="Arial"/>
                <w:sz w:val="20"/>
                <w:szCs w:val="20"/>
              </w:rPr>
              <w:t>a</w:t>
            </w:r>
            <w:r w:rsidRPr="00392874">
              <w:rPr>
                <w:rFonts w:ascii="Arial" w:hAnsi="Arial" w:cs="Arial"/>
                <w:spacing w:val="-13"/>
                <w:sz w:val="20"/>
                <w:szCs w:val="20"/>
              </w:rPr>
              <w:t xml:space="preserve"> </w:t>
            </w:r>
            <w:r w:rsidRPr="00392874">
              <w:rPr>
                <w:rFonts w:ascii="Arial" w:hAnsi="Arial" w:cs="Arial"/>
                <w:sz w:val="20"/>
                <w:szCs w:val="20"/>
              </w:rPr>
              <w:t>análise</w:t>
            </w:r>
            <w:r w:rsidRPr="00392874">
              <w:rPr>
                <w:rFonts w:ascii="Arial" w:hAnsi="Arial" w:cs="Arial"/>
                <w:spacing w:val="-11"/>
                <w:sz w:val="20"/>
                <w:szCs w:val="20"/>
              </w:rPr>
              <w:t xml:space="preserve"> </w:t>
            </w:r>
            <w:r w:rsidRPr="00392874">
              <w:rPr>
                <w:rFonts w:ascii="Arial" w:hAnsi="Arial" w:cs="Arial"/>
                <w:sz w:val="20"/>
                <w:szCs w:val="20"/>
              </w:rPr>
              <w:t>da</w:t>
            </w:r>
            <w:r w:rsidRPr="00392874">
              <w:rPr>
                <w:rFonts w:ascii="Arial" w:hAnsi="Arial" w:cs="Arial"/>
                <w:spacing w:val="-13"/>
                <w:sz w:val="20"/>
                <w:szCs w:val="20"/>
              </w:rPr>
              <w:t xml:space="preserve"> </w:t>
            </w:r>
            <w:r w:rsidRPr="00392874">
              <w:rPr>
                <w:rFonts w:ascii="Arial" w:hAnsi="Arial" w:cs="Arial"/>
                <w:sz w:val="20"/>
                <w:szCs w:val="20"/>
              </w:rPr>
              <w:t>documentação</w:t>
            </w:r>
            <w:r w:rsidRPr="00392874">
              <w:rPr>
                <w:rFonts w:ascii="Arial" w:hAnsi="Arial" w:cs="Arial"/>
                <w:spacing w:val="-12"/>
                <w:sz w:val="20"/>
                <w:szCs w:val="20"/>
              </w:rPr>
              <w:t xml:space="preserve"> </w:t>
            </w:r>
            <w:r w:rsidRPr="00392874">
              <w:rPr>
                <w:rFonts w:ascii="Arial" w:hAnsi="Arial" w:cs="Arial"/>
                <w:sz w:val="20"/>
                <w:szCs w:val="20"/>
              </w:rPr>
              <w:t>exigida por força do contrato.</w:t>
            </w:r>
          </w:p>
        </w:tc>
        <w:tc>
          <w:tcPr>
            <w:tcW w:w="753" w:type="dxa"/>
          </w:tcPr>
          <w:p w14:paraId="10E93DB6" w14:textId="77777777" w:rsidR="00706CEC" w:rsidRPr="00392874" w:rsidRDefault="00706CEC" w:rsidP="00706CEC">
            <w:pPr>
              <w:pStyle w:val="TableParagraph"/>
              <w:spacing w:after="200"/>
              <w:jc w:val="left"/>
              <w:rPr>
                <w:rFonts w:ascii="Arial" w:hAnsi="Arial" w:cs="Arial"/>
                <w:b/>
                <w:sz w:val="20"/>
                <w:szCs w:val="20"/>
              </w:rPr>
            </w:pPr>
          </w:p>
          <w:p w14:paraId="5EF1394B" w14:textId="77777777" w:rsidR="00706CEC" w:rsidRPr="00392874" w:rsidRDefault="00706CEC" w:rsidP="00706CEC">
            <w:pPr>
              <w:pStyle w:val="TableParagraph"/>
              <w:spacing w:before="175" w:after="200"/>
              <w:jc w:val="left"/>
              <w:rPr>
                <w:rFonts w:ascii="Arial" w:hAnsi="Arial" w:cs="Arial"/>
                <w:b/>
                <w:sz w:val="20"/>
                <w:szCs w:val="20"/>
              </w:rPr>
            </w:pPr>
          </w:p>
          <w:p w14:paraId="672FEBB4"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2</w:t>
            </w:r>
          </w:p>
        </w:tc>
        <w:tc>
          <w:tcPr>
            <w:tcW w:w="2069" w:type="dxa"/>
          </w:tcPr>
          <w:p w14:paraId="34724317" w14:textId="77777777" w:rsidR="00706CEC" w:rsidRPr="00392874" w:rsidRDefault="00706CEC" w:rsidP="00706CEC">
            <w:pPr>
              <w:pStyle w:val="TableParagraph"/>
              <w:spacing w:after="200"/>
              <w:jc w:val="left"/>
              <w:rPr>
                <w:rFonts w:ascii="Arial" w:hAnsi="Arial" w:cs="Arial"/>
                <w:b/>
                <w:sz w:val="20"/>
                <w:szCs w:val="20"/>
              </w:rPr>
            </w:pPr>
          </w:p>
          <w:p w14:paraId="1E849602" w14:textId="77777777" w:rsidR="00706CEC" w:rsidRPr="00392874" w:rsidRDefault="00706CEC" w:rsidP="00706CEC">
            <w:pPr>
              <w:pStyle w:val="TableParagraph"/>
              <w:spacing w:before="29" w:after="200"/>
              <w:jc w:val="left"/>
              <w:rPr>
                <w:rFonts w:ascii="Arial" w:hAnsi="Arial" w:cs="Arial"/>
                <w:b/>
                <w:sz w:val="20"/>
                <w:szCs w:val="20"/>
              </w:rPr>
            </w:pPr>
          </w:p>
          <w:p w14:paraId="5F7B9D98" w14:textId="77777777" w:rsidR="00706CEC" w:rsidRPr="00392874" w:rsidRDefault="00706CEC" w:rsidP="00706CEC">
            <w:pPr>
              <w:pStyle w:val="TableParagraph"/>
              <w:spacing w:before="1" w:after="200"/>
              <w:ind w:left="74" w:right="167"/>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ocorrência</w:t>
            </w:r>
            <w:r w:rsidRPr="00392874">
              <w:rPr>
                <w:rFonts w:ascii="Arial" w:hAnsi="Arial" w:cs="Arial"/>
                <w:spacing w:val="-13"/>
                <w:sz w:val="20"/>
                <w:szCs w:val="20"/>
              </w:rPr>
              <w:t xml:space="preserve"> </w:t>
            </w:r>
            <w:r w:rsidRPr="00392874">
              <w:rPr>
                <w:rFonts w:ascii="Arial" w:hAnsi="Arial" w:cs="Arial"/>
                <w:spacing w:val="-2"/>
                <w:sz w:val="20"/>
                <w:szCs w:val="20"/>
              </w:rPr>
              <w:t>e</w:t>
            </w:r>
            <w:r w:rsidRPr="00392874">
              <w:rPr>
                <w:rFonts w:ascii="Arial" w:hAnsi="Arial" w:cs="Arial"/>
                <w:spacing w:val="-12"/>
                <w:sz w:val="20"/>
                <w:szCs w:val="20"/>
              </w:rPr>
              <w:t xml:space="preserve"> </w:t>
            </w:r>
            <w:r w:rsidRPr="00392874">
              <w:rPr>
                <w:rFonts w:ascii="Arial" w:hAnsi="Arial" w:cs="Arial"/>
                <w:spacing w:val="-2"/>
                <w:sz w:val="20"/>
                <w:szCs w:val="20"/>
              </w:rPr>
              <w:t xml:space="preserve">por </w:t>
            </w:r>
            <w:r w:rsidRPr="00392874">
              <w:rPr>
                <w:rFonts w:ascii="Arial" w:hAnsi="Arial" w:cs="Arial"/>
                <w:spacing w:val="-4"/>
                <w:sz w:val="20"/>
                <w:szCs w:val="20"/>
              </w:rPr>
              <w:t>dia</w:t>
            </w:r>
          </w:p>
        </w:tc>
      </w:tr>
      <w:tr w:rsidR="00F43931" w:rsidRPr="00B37604" w14:paraId="2A428FD5" w14:textId="77777777" w:rsidTr="002B00BE">
        <w:trPr>
          <w:trHeight w:val="1037"/>
          <w:jc w:val="center"/>
        </w:trPr>
        <w:tc>
          <w:tcPr>
            <w:tcW w:w="672" w:type="dxa"/>
          </w:tcPr>
          <w:p w14:paraId="240257E4" w14:textId="77777777" w:rsidR="00706CEC" w:rsidRPr="00392874" w:rsidRDefault="00706CEC" w:rsidP="00706CEC">
            <w:pPr>
              <w:pStyle w:val="TableParagraph"/>
              <w:spacing w:after="200"/>
              <w:jc w:val="left"/>
              <w:rPr>
                <w:rFonts w:ascii="Arial" w:hAnsi="Arial" w:cs="Arial"/>
                <w:b/>
                <w:sz w:val="20"/>
                <w:szCs w:val="20"/>
              </w:rPr>
            </w:pPr>
          </w:p>
          <w:p w14:paraId="08F29794" w14:textId="77777777" w:rsidR="00706CEC" w:rsidRPr="00392874" w:rsidRDefault="00706CEC" w:rsidP="00706CEC">
            <w:pPr>
              <w:pStyle w:val="TableParagraph"/>
              <w:spacing w:before="24" w:after="200"/>
              <w:jc w:val="left"/>
              <w:rPr>
                <w:rFonts w:ascii="Arial" w:hAnsi="Arial" w:cs="Arial"/>
                <w:b/>
                <w:sz w:val="20"/>
                <w:szCs w:val="20"/>
              </w:rPr>
            </w:pPr>
          </w:p>
          <w:p w14:paraId="5DADC2C2" w14:textId="77777777" w:rsidR="00706CEC" w:rsidRPr="00392874" w:rsidRDefault="00706CEC" w:rsidP="00706CEC">
            <w:pPr>
              <w:pStyle w:val="TableParagraph"/>
              <w:spacing w:before="1" w:after="200"/>
              <w:ind w:left="26" w:right="2"/>
              <w:rPr>
                <w:rFonts w:ascii="Arial" w:hAnsi="Arial" w:cs="Arial"/>
                <w:sz w:val="20"/>
                <w:szCs w:val="20"/>
              </w:rPr>
            </w:pPr>
            <w:r w:rsidRPr="00392874">
              <w:rPr>
                <w:rFonts w:ascii="Arial" w:hAnsi="Arial" w:cs="Arial"/>
                <w:spacing w:val="-5"/>
                <w:sz w:val="20"/>
                <w:szCs w:val="20"/>
              </w:rPr>
              <w:t>19</w:t>
            </w:r>
          </w:p>
        </w:tc>
        <w:tc>
          <w:tcPr>
            <w:tcW w:w="5563" w:type="dxa"/>
          </w:tcPr>
          <w:p w14:paraId="6E157CF1" w14:textId="77777777" w:rsidR="00706CEC" w:rsidRPr="00392874" w:rsidRDefault="00706CEC" w:rsidP="00706CEC">
            <w:pPr>
              <w:pStyle w:val="TableParagraph"/>
              <w:spacing w:before="24" w:after="200"/>
              <w:jc w:val="both"/>
              <w:rPr>
                <w:rFonts w:ascii="Arial" w:hAnsi="Arial" w:cs="Arial"/>
                <w:b/>
                <w:sz w:val="20"/>
                <w:szCs w:val="20"/>
              </w:rPr>
            </w:pPr>
          </w:p>
          <w:p w14:paraId="49671C0A" w14:textId="77777777" w:rsidR="00706CEC" w:rsidRPr="00392874" w:rsidRDefault="00706CEC" w:rsidP="00706CEC">
            <w:pPr>
              <w:pStyle w:val="TableParagraph"/>
              <w:spacing w:before="1" w:after="200"/>
              <w:ind w:left="73" w:right="78"/>
              <w:jc w:val="both"/>
              <w:rPr>
                <w:rFonts w:ascii="Arial" w:hAnsi="Arial" w:cs="Arial"/>
                <w:sz w:val="20"/>
                <w:szCs w:val="20"/>
              </w:rPr>
            </w:pPr>
            <w:r w:rsidRPr="00392874">
              <w:rPr>
                <w:rFonts w:ascii="Arial" w:hAnsi="Arial" w:cs="Arial"/>
                <w:sz w:val="20"/>
                <w:szCs w:val="20"/>
              </w:rPr>
              <w:t>Cumprir</w:t>
            </w:r>
            <w:r w:rsidRPr="00392874">
              <w:rPr>
                <w:rFonts w:ascii="Arial" w:hAnsi="Arial" w:cs="Arial"/>
                <w:spacing w:val="-1"/>
                <w:sz w:val="20"/>
                <w:szCs w:val="20"/>
              </w:rPr>
              <w:t xml:space="preserve"> </w:t>
            </w:r>
            <w:r w:rsidRPr="00392874">
              <w:rPr>
                <w:rFonts w:ascii="Arial" w:hAnsi="Arial" w:cs="Arial"/>
                <w:sz w:val="20"/>
                <w:szCs w:val="20"/>
              </w:rPr>
              <w:t>quaisquer dos itens do contrato e seus anexos não</w:t>
            </w:r>
            <w:r w:rsidRPr="00392874">
              <w:rPr>
                <w:rFonts w:ascii="Arial" w:hAnsi="Arial" w:cs="Arial"/>
                <w:spacing w:val="-5"/>
                <w:sz w:val="20"/>
                <w:szCs w:val="20"/>
              </w:rPr>
              <w:t xml:space="preserve"> </w:t>
            </w:r>
            <w:r w:rsidRPr="00392874">
              <w:rPr>
                <w:rFonts w:ascii="Arial" w:hAnsi="Arial" w:cs="Arial"/>
                <w:sz w:val="20"/>
                <w:szCs w:val="20"/>
              </w:rPr>
              <w:t>previstos</w:t>
            </w:r>
            <w:r w:rsidRPr="00392874">
              <w:rPr>
                <w:rFonts w:ascii="Arial" w:hAnsi="Arial" w:cs="Arial"/>
                <w:spacing w:val="-5"/>
                <w:sz w:val="20"/>
                <w:szCs w:val="20"/>
              </w:rPr>
              <w:t xml:space="preserve"> </w:t>
            </w:r>
            <w:r w:rsidRPr="00392874">
              <w:rPr>
                <w:rFonts w:ascii="Arial" w:hAnsi="Arial" w:cs="Arial"/>
                <w:sz w:val="20"/>
                <w:szCs w:val="20"/>
              </w:rPr>
              <w:t>nesta</w:t>
            </w:r>
            <w:r w:rsidRPr="00392874">
              <w:rPr>
                <w:rFonts w:ascii="Arial" w:hAnsi="Arial" w:cs="Arial"/>
                <w:spacing w:val="-6"/>
                <w:sz w:val="20"/>
                <w:szCs w:val="20"/>
              </w:rPr>
              <w:t xml:space="preserve"> </w:t>
            </w:r>
            <w:r w:rsidRPr="00392874">
              <w:rPr>
                <w:rFonts w:ascii="Arial" w:hAnsi="Arial" w:cs="Arial"/>
                <w:sz w:val="20"/>
                <w:szCs w:val="20"/>
              </w:rPr>
              <w:t>tabela</w:t>
            </w:r>
            <w:r w:rsidRPr="00392874">
              <w:rPr>
                <w:rFonts w:ascii="Arial" w:hAnsi="Arial" w:cs="Arial"/>
                <w:spacing w:val="-4"/>
                <w:sz w:val="20"/>
                <w:szCs w:val="20"/>
              </w:rPr>
              <w:t xml:space="preserve"> </w:t>
            </w:r>
            <w:r w:rsidRPr="00392874">
              <w:rPr>
                <w:rFonts w:ascii="Arial" w:hAnsi="Arial" w:cs="Arial"/>
                <w:sz w:val="20"/>
                <w:szCs w:val="20"/>
              </w:rPr>
              <w:t>de</w:t>
            </w:r>
            <w:r w:rsidRPr="00392874">
              <w:rPr>
                <w:rFonts w:ascii="Arial" w:hAnsi="Arial" w:cs="Arial"/>
                <w:spacing w:val="-5"/>
                <w:sz w:val="20"/>
                <w:szCs w:val="20"/>
              </w:rPr>
              <w:t xml:space="preserve"> </w:t>
            </w:r>
            <w:r w:rsidRPr="00392874">
              <w:rPr>
                <w:rFonts w:ascii="Arial" w:hAnsi="Arial" w:cs="Arial"/>
                <w:sz w:val="20"/>
                <w:szCs w:val="20"/>
              </w:rPr>
              <w:t>multas,</w:t>
            </w:r>
            <w:r w:rsidRPr="00392874">
              <w:rPr>
                <w:rFonts w:ascii="Arial" w:hAnsi="Arial" w:cs="Arial"/>
                <w:spacing w:val="-4"/>
                <w:sz w:val="20"/>
                <w:szCs w:val="20"/>
              </w:rPr>
              <w:t xml:space="preserve"> </w:t>
            </w:r>
            <w:r w:rsidRPr="00392874">
              <w:rPr>
                <w:rFonts w:ascii="Arial" w:hAnsi="Arial" w:cs="Arial"/>
                <w:sz w:val="20"/>
                <w:szCs w:val="20"/>
              </w:rPr>
              <w:t>após</w:t>
            </w:r>
            <w:r w:rsidRPr="00392874">
              <w:rPr>
                <w:rFonts w:ascii="Arial" w:hAnsi="Arial" w:cs="Arial"/>
                <w:spacing w:val="-5"/>
                <w:sz w:val="20"/>
                <w:szCs w:val="20"/>
              </w:rPr>
              <w:t xml:space="preserve"> </w:t>
            </w:r>
            <w:r w:rsidRPr="00392874">
              <w:rPr>
                <w:rFonts w:ascii="Arial" w:hAnsi="Arial" w:cs="Arial"/>
                <w:sz w:val="20"/>
                <w:szCs w:val="20"/>
              </w:rPr>
              <w:t>reincidência formalmente notificada pela unidade fiscalizadora.</w:t>
            </w:r>
          </w:p>
        </w:tc>
        <w:tc>
          <w:tcPr>
            <w:tcW w:w="753" w:type="dxa"/>
          </w:tcPr>
          <w:p w14:paraId="13AB9A74" w14:textId="77777777" w:rsidR="00706CEC" w:rsidRPr="00392874" w:rsidRDefault="00706CEC" w:rsidP="00706CEC">
            <w:pPr>
              <w:pStyle w:val="TableParagraph"/>
              <w:spacing w:after="200"/>
              <w:jc w:val="left"/>
              <w:rPr>
                <w:rFonts w:ascii="Arial" w:hAnsi="Arial" w:cs="Arial"/>
                <w:b/>
                <w:sz w:val="20"/>
                <w:szCs w:val="20"/>
              </w:rPr>
            </w:pPr>
          </w:p>
          <w:p w14:paraId="3951206B" w14:textId="77777777" w:rsidR="00706CEC" w:rsidRPr="00392874" w:rsidRDefault="00706CEC" w:rsidP="00706CEC">
            <w:pPr>
              <w:pStyle w:val="TableParagraph"/>
              <w:spacing w:before="24" w:after="200"/>
              <w:jc w:val="left"/>
              <w:rPr>
                <w:rFonts w:ascii="Arial" w:hAnsi="Arial" w:cs="Arial"/>
                <w:b/>
                <w:sz w:val="20"/>
                <w:szCs w:val="20"/>
              </w:rPr>
            </w:pPr>
          </w:p>
          <w:p w14:paraId="78557F43"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3</w:t>
            </w:r>
          </w:p>
        </w:tc>
        <w:tc>
          <w:tcPr>
            <w:tcW w:w="2069" w:type="dxa"/>
          </w:tcPr>
          <w:p w14:paraId="030017BE" w14:textId="77777777" w:rsidR="00706CEC" w:rsidRPr="00392874" w:rsidRDefault="00706CEC" w:rsidP="00706CEC">
            <w:pPr>
              <w:pStyle w:val="TableParagraph"/>
              <w:spacing w:before="171" w:after="200"/>
              <w:jc w:val="left"/>
              <w:rPr>
                <w:rFonts w:ascii="Arial" w:hAnsi="Arial" w:cs="Arial"/>
                <w:b/>
                <w:sz w:val="20"/>
                <w:szCs w:val="20"/>
              </w:rPr>
            </w:pPr>
          </w:p>
          <w:p w14:paraId="359B84CD" w14:textId="77777777" w:rsidR="00706CEC" w:rsidRPr="00392874" w:rsidRDefault="00706CEC" w:rsidP="00706CEC">
            <w:pPr>
              <w:pStyle w:val="TableParagraph"/>
              <w:spacing w:before="1" w:after="200"/>
              <w:ind w:left="74"/>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item</w:t>
            </w:r>
            <w:r w:rsidRPr="00392874">
              <w:rPr>
                <w:rFonts w:ascii="Arial" w:hAnsi="Arial" w:cs="Arial"/>
                <w:spacing w:val="-13"/>
                <w:sz w:val="20"/>
                <w:szCs w:val="20"/>
              </w:rPr>
              <w:t xml:space="preserve"> </w:t>
            </w:r>
            <w:r w:rsidRPr="00392874">
              <w:rPr>
                <w:rFonts w:ascii="Arial" w:hAnsi="Arial" w:cs="Arial"/>
                <w:spacing w:val="-2"/>
                <w:sz w:val="20"/>
                <w:szCs w:val="20"/>
              </w:rPr>
              <w:t>e</w:t>
            </w:r>
            <w:r w:rsidRPr="00392874">
              <w:rPr>
                <w:rFonts w:ascii="Arial" w:hAnsi="Arial" w:cs="Arial"/>
                <w:spacing w:val="-14"/>
                <w:sz w:val="20"/>
                <w:szCs w:val="20"/>
              </w:rPr>
              <w:t xml:space="preserve"> </w:t>
            </w:r>
            <w:r w:rsidRPr="00392874">
              <w:rPr>
                <w:rFonts w:ascii="Arial" w:hAnsi="Arial" w:cs="Arial"/>
                <w:spacing w:val="-2"/>
                <w:sz w:val="20"/>
                <w:szCs w:val="20"/>
              </w:rPr>
              <w:t>por ocorrência</w:t>
            </w:r>
          </w:p>
        </w:tc>
      </w:tr>
      <w:tr w:rsidR="00F43931" w:rsidRPr="00B37604" w14:paraId="4F92848B" w14:textId="77777777" w:rsidTr="002B00BE">
        <w:trPr>
          <w:trHeight w:val="710"/>
          <w:jc w:val="center"/>
        </w:trPr>
        <w:tc>
          <w:tcPr>
            <w:tcW w:w="672" w:type="dxa"/>
          </w:tcPr>
          <w:p w14:paraId="5694A350" w14:textId="77777777" w:rsidR="00706CEC" w:rsidRPr="00392874" w:rsidRDefault="00706CEC" w:rsidP="00706CEC">
            <w:pPr>
              <w:pStyle w:val="TableParagraph"/>
              <w:spacing w:before="208" w:after="200"/>
              <w:ind w:left="26" w:right="3"/>
              <w:rPr>
                <w:rFonts w:ascii="Arial" w:hAnsi="Arial" w:cs="Arial"/>
                <w:sz w:val="20"/>
                <w:szCs w:val="20"/>
              </w:rPr>
            </w:pPr>
            <w:r w:rsidRPr="00392874">
              <w:rPr>
                <w:rFonts w:ascii="Arial" w:hAnsi="Arial" w:cs="Arial"/>
                <w:spacing w:val="-5"/>
                <w:sz w:val="20"/>
                <w:szCs w:val="20"/>
              </w:rPr>
              <w:t>20</w:t>
            </w:r>
          </w:p>
        </w:tc>
        <w:tc>
          <w:tcPr>
            <w:tcW w:w="5563" w:type="dxa"/>
          </w:tcPr>
          <w:p w14:paraId="1F4A121A" w14:textId="77777777" w:rsidR="00706CEC" w:rsidRPr="00392874" w:rsidRDefault="00706CEC" w:rsidP="00706CEC">
            <w:pPr>
              <w:pStyle w:val="TableParagraph"/>
              <w:spacing w:before="61" w:after="200"/>
              <w:ind w:left="73" w:right="146"/>
              <w:jc w:val="both"/>
              <w:rPr>
                <w:rFonts w:ascii="Arial" w:hAnsi="Arial" w:cs="Arial"/>
                <w:sz w:val="20"/>
                <w:szCs w:val="20"/>
              </w:rPr>
            </w:pPr>
            <w:r w:rsidRPr="00392874">
              <w:rPr>
                <w:rFonts w:ascii="Arial" w:hAnsi="Arial" w:cs="Arial"/>
                <w:sz w:val="20"/>
                <w:szCs w:val="20"/>
              </w:rPr>
              <w:t>Atender</w:t>
            </w:r>
            <w:r w:rsidRPr="00392874">
              <w:rPr>
                <w:rFonts w:ascii="Arial" w:hAnsi="Arial" w:cs="Arial"/>
                <w:spacing w:val="-11"/>
                <w:sz w:val="20"/>
                <w:szCs w:val="20"/>
              </w:rPr>
              <w:t xml:space="preserve"> </w:t>
            </w:r>
            <w:r w:rsidRPr="00392874">
              <w:rPr>
                <w:rFonts w:ascii="Arial" w:hAnsi="Arial" w:cs="Arial"/>
                <w:sz w:val="20"/>
                <w:szCs w:val="20"/>
              </w:rPr>
              <w:t>normas</w:t>
            </w:r>
            <w:r w:rsidRPr="00392874">
              <w:rPr>
                <w:rFonts w:ascii="Arial" w:hAnsi="Arial" w:cs="Arial"/>
                <w:spacing w:val="-9"/>
                <w:sz w:val="20"/>
                <w:szCs w:val="20"/>
              </w:rPr>
              <w:t xml:space="preserve"> </w:t>
            </w:r>
            <w:r w:rsidRPr="00392874">
              <w:rPr>
                <w:rFonts w:ascii="Arial" w:hAnsi="Arial" w:cs="Arial"/>
                <w:sz w:val="20"/>
                <w:szCs w:val="20"/>
              </w:rPr>
              <w:t>sobre</w:t>
            </w:r>
            <w:r w:rsidRPr="00392874">
              <w:rPr>
                <w:rFonts w:ascii="Arial" w:hAnsi="Arial" w:cs="Arial"/>
                <w:spacing w:val="-8"/>
                <w:sz w:val="20"/>
                <w:szCs w:val="20"/>
              </w:rPr>
              <w:t xml:space="preserve"> </w:t>
            </w:r>
            <w:r w:rsidRPr="00392874">
              <w:rPr>
                <w:rFonts w:ascii="Arial" w:hAnsi="Arial" w:cs="Arial"/>
                <w:sz w:val="20"/>
                <w:szCs w:val="20"/>
              </w:rPr>
              <w:t>saúde,</w:t>
            </w:r>
            <w:r w:rsidRPr="00392874">
              <w:rPr>
                <w:rFonts w:ascii="Arial" w:hAnsi="Arial" w:cs="Arial"/>
                <w:spacing w:val="-11"/>
                <w:sz w:val="20"/>
                <w:szCs w:val="20"/>
              </w:rPr>
              <w:t xml:space="preserve"> </w:t>
            </w:r>
            <w:r w:rsidRPr="00392874">
              <w:rPr>
                <w:rFonts w:ascii="Arial" w:hAnsi="Arial" w:cs="Arial"/>
                <w:sz w:val="20"/>
                <w:szCs w:val="20"/>
              </w:rPr>
              <w:t>higiene</w:t>
            </w:r>
            <w:r w:rsidRPr="00392874">
              <w:rPr>
                <w:rFonts w:ascii="Arial" w:hAnsi="Arial" w:cs="Arial"/>
                <w:spacing w:val="-11"/>
                <w:sz w:val="20"/>
                <w:szCs w:val="20"/>
              </w:rPr>
              <w:t xml:space="preserve"> </w:t>
            </w:r>
            <w:r w:rsidRPr="00392874">
              <w:rPr>
                <w:rFonts w:ascii="Arial" w:hAnsi="Arial" w:cs="Arial"/>
                <w:sz w:val="20"/>
                <w:szCs w:val="20"/>
              </w:rPr>
              <w:t>e</w:t>
            </w:r>
            <w:r w:rsidRPr="00392874">
              <w:rPr>
                <w:rFonts w:ascii="Arial" w:hAnsi="Arial" w:cs="Arial"/>
                <w:spacing w:val="-8"/>
                <w:sz w:val="20"/>
                <w:szCs w:val="20"/>
              </w:rPr>
              <w:t xml:space="preserve"> </w:t>
            </w:r>
            <w:r w:rsidRPr="00392874">
              <w:rPr>
                <w:rFonts w:ascii="Arial" w:hAnsi="Arial" w:cs="Arial"/>
                <w:sz w:val="20"/>
                <w:szCs w:val="20"/>
              </w:rPr>
              <w:t>segurança</w:t>
            </w:r>
            <w:r w:rsidRPr="00392874">
              <w:rPr>
                <w:rFonts w:ascii="Arial" w:hAnsi="Arial" w:cs="Arial"/>
                <w:spacing w:val="-12"/>
                <w:sz w:val="20"/>
                <w:szCs w:val="20"/>
              </w:rPr>
              <w:t xml:space="preserve"> </w:t>
            </w:r>
            <w:r w:rsidRPr="00392874">
              <w:rPr>
                <w:rFonts w:ascii="Arial" w:hAnsi="Arial" w:cs="Arial"/>
                <w:sz w:val="20"/>
                <w:szCs w:val="20"/>
              </w:rPr>
              <w:t xml:space="preserve">do </w:t>
            </w:r>
            <w:r w:rsidRPr="00392874">
              <w:rPr>
                <w:rFonts w:ascii="Arial" w:hAnsi="Arial" w:cs="Arial"/>
                <w:spacing w:val="-2"/>
                <w:sz w:val="20"/>
                <w:szCs w:val="20"/>
              </w:rPr>
              <w:t>trabalho.</w:t>
            </w:r>
          </w:p>
        </w:tc>
        <w:tc>
          <w:tcPr>
            <w:tcW w:w="753" w:type="dxa"/>
          </w:tcPr>
          <w:p w14:paraId="77A52158" w14:textId="77777777" w:rsidR="00706CEC" w:rsidRPr="00392874" w:rsidRDefault="00706CEC" w:rsidP="00706CEC">
            <w:pPr>
              <w:pStyle w:val="TableParagraph"/>
              <w:spacing w:before="208" w:after="200"/>
              <w:ind w:left="27"/>
              <w:rPr>
                <w:rFonts w:ascii="Arial" w:hAnsi="Arial" w:cs="Arial"/>
                <w:sz w:val="20"/>
                <w:szCs w:val="20"/>
              </w:rPr>
            </w:pPr>
            <w:r w:rsidRPr="00392874">
              <w:rPr>
                <w:rFonts w:ascii="Arial" w:hAnsi="Arial" w:cs="Arial"/>
                <w:spacing w:val="-10"/>
                <w:sz w:val="20"/>
                <w:szCs w:val="20"/>
              </w:rPr>
              <w:t>6</w:t>
            </w:r>
          </w:p>
        </w:tc>
        <w:tc>
          <w:tcPr>
            <w:tcW w:w="2069" w:type="dxa"/>
          </w:tcPr>
          <w:p w14:paraId="14FD2C20" w14:textId="77777777" w:rsidR="00706CEC" w:rsidRPr="00392874" w:rsidRDefault="00706CEC" w:rsidP="00706CEC">
            <w:pPr>
              <w:pStyle w:val="TableParagraph"/>
              <w:spacing w:before="61" w:after="200"/>
              <w:ind w:left="74"/>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5"/>
                <w:sz w:val="20"/>
                <w:szCs w:val="20"/>
              </w:rPr>
              <w:t xml:space="preserve"> </w:t>
            </w:r>
            <w:r w:rsidRPr="00392874">
              <w:rPr>
                <w:rFonts w:ascii="Arial" w:hAnsi="Arial" w:cs="Arial"/>
                <w:spacing w:val="-2"/>
                <w:sz w:val="20"/>
                <w:szCs w:val="20"/>
              </w:rPr>
              <w:t>ocorrência apontada</w:t>
            </w:r>
          </w:p>
        </w:tc>
      </w:tr>
      <w:tr w:rsidR="00F43931" w:rsidRPr="00B37604" w14:paraId="025FF24A" w14:textId="77777777" w:rsidTr="002B00BE">
        <w:trPr>
          <w:trHeight w:val="710"/>
          <w:jc w:val="center"/>
        </w:trPr>
        <w:tc>
          <w:tcPr>
            <w:tcW w:w="672" w:type="dxa"/>
          </w:tcPr>
          <w:p w14:paraId="42F395D2" w14:textId="77777777" w:rsidR="00706CEC" w:rsidRPr="00392874" w:rsidRDefault="00706CEC" w:rsidP="00706CEC">
            <w:pPr>
              <w:pStyle w:val="TableParagraph"/>
              <w:spacing w:before="208" w:after="200"/>
              <w:ind w:left="26" w:right="3"/>
              <w:rPr>
                <w:rFonts w:ascii="Arial" w:hAnsi="Arial" w:cs="Arial"/>
                <w:sz w:val="20"/>
                <w:szCs w:val="20"/>
              </w:rPr>
            </w:pPr>
            <w:r w:rsidRPr="00392874">
              <w:rPr>
                <w:rFonts w:ascii="Arial" w:hAnsi="Arial" w:cs="Arial"/>
                <w:spacing w:val="-5"/>
                <w:sz w:val="20"/>
                <w:szCs w:val="20"/>
              </w:rPr>
              <w:t>21</w:t>
            </w:r>
          </w:p>
        </w:tc>
        <w:tc>
          <w:tcPr>
            <w:tcW w:w="5563" w:type="dxa"/>
          </w:tcPr>
          <w:p w14:paraId="15C78484" w14:textId="77777777" w:rsidR="00706CEC" w:rsidRPr="00392874" w:rsidRDefault="00706CEC" w:rsidP="00706CEC">
            <w:pPr>
              <w:pStyle w:val="TableParagraph"/>
              <w:spacing w:before="61" w:after="200"/>
              <w:ind w:left="73" w:right="146"/>
              <w:jc w:val="both"/>
              <w:rPr>
                <w:rFonts w:ascii="Arial" w:hAnsi="Arial" w:cs="Arial"/>
                <w:sz w:val="20"/>
                <w:szCs w:val="20"/>
              </w:rPr>
            </w:pPr>
            <w:r w:rsidRPr="00392874">
              <w:rPr>
                <w:rFonts w:ascii="Arial" w:hAnsi="Arial" w:cs="Arial"/>
                <w:sz w:val="20"/>
                <w:szCs w:val="20"/>
              </w:rPr>
              <w:t>Substituir empregado que tenha conduta inconveniente</w:t>
            </w:r>
            <w:r w:rsidRPr="00392874">
              <w:rPr>
                <w:rFonts w:ascii="Arial" w:hAnsi="Arial" w:cs="Arial"/>
                <w:spacing w:val="-14"/>
                <w:sz w:val="20"/>
                <w:szCs w:val="20"/>
              </w:rPr>
              <w:t xml:space="preserve"> </w:t>
            </w:r>
            <w:r w:rsidRPr="00392874">
              <w:rPr>
                <w:rFonts w:ascii="Arial" w:hAnsi="Arial" w:cs="Arial"/>
                <w:sz w:val="20"/>
                <w:szCs w:val="20"/>
              </w:rPr>
              <w:t>ou</w:t>
            </w:r>
            <w:r w:rsidRPr="00392874">
              <w:rPr>
                <w:rFonts w:ascii="Arial" w:hAnsi="Arial" w:cs="Arial"/>
                <w:spacing w:val="-14"/>
                <w:sz w:val="20"/>
                <w:szCs w:val="20"/>
              </w:rPr>
              <w:t xml:space="preserve"> </w:t>
            </w:r>
            <w:r w:rsidRPr="00392874">
              <w:rPr>
                <w:rFonts w:ascii="Arial" w:hAnsi="Arial" w:cs="Arial"/>
                <w:sz w:val="20"/>
                <w:szCs w:val="20"/>
              </w:rPr>
              <w:t>incompatível</w:t>
            </w:r>
            <w:r w:rsidRPr="00392874">
              <w:rPr>
                <w:rFonts w:ascii="Arial" w:hAnsi="Arial" w:cs="Arial"/>
                <w:spacing w:val="-13"/>
                <w:sz w:val="20"/>
                <w:szCs w:val="20"/>
              </w:rPr>
              <w:t xml:space="preserve"> </w:t>
            </w:r>
            <w:r w:rsidRPr="00392874">
              <w:rPr>
                <w:rFonts w:ascii="Arial" w:hAnsi="Arial" w:cs="Arial"/>
                <w:sz w:val="20"/>
                <w:szCs w:val="20"/>
              </w:rPr>
              <w:t>com</w:t>
            </w:r>
            <w:r w:rsidRPr="00392874">
              <w:rPr>
                <w:rFonts w:ascii="Arial" w:hAnsi="Arial" w:cs="Arial"/>
                <w:spacing w:val="-14"/>
                <w:sz w:val="20"/>
                <w:szCs w:val="20"/>
              </w:rPr>
              <w:t xml:space="preserve"> </w:t>
            </w:r>
            <w:r w:rsidRPr="00392874">
              <w:rPr>
                <w:rFonts w:ascii="Arial" w:hAnsi="Arial" w:cs="Arial"/>
                <w:sz w:val="20"/>
                <w:szCs w:val="20"/>
              </w:rPr>
              <w:t>suas</w:t>
            </w:r>
            <w:r w:rsidRPr="00392874">
              <w:rPr>
                <w:rFonts w:ascii="Arial" w:hAnsi="Arial" w:cs="Arial"/>
                <w:spacing w:val="-13"/>
                <w:sz w:val="20"/>
                <w:szCs w:val="20"/>
              </w:rPr>
              <w:t xml:space="preserve"> </w:t>
            </w:r>
            <w:r w:rsidRPr="00392874">
              <w:rPr>
                <w:rFonts w:ascii="Arial" w:hAnsi="Arial" w:cs="Arial"/>
                <w:sz w:val="20"/>
                <w:szCs w:val="20"/>
              </w:rPr>
              <w:t>atribuições.</w:t>
            </w:r>
          </w:p>
        </w:tc>
        <w:tc>
          <w:tcPr>
            <w:tcW w:w="753" w:type="dxa"/>
          </w:tcPr>
          <w:p w14:paraId="22336CA9" w14:textId="77777777" w:rsidR="00706CEC" w:rsidRPr="00392874" w:rsidRDefault="00706CEC" w:rsidP="00706CEC">
            <w:pPr>
              <w:pStyle w:val="TableParagraph"/>
              <w:spacing w:before="208"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29DC456B" w14:textId="77777777" w:rsidR="00706CEC" w:rsidRPr="00392874" w:rsidRDefault="00706CEC" w:rsidP="00706CEC">
            <w:pPr>
              <w:pStyle w:val="TableParagraph"/>
              <w:spacing w:before="61" w:after="200"/>
              <w:ind w:left="74" w:right="167"/>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empregado</w:t>
            </w:r>
            <w:r w:rsidRPr="00392874">
              <w:rPr>
                <w:rFonts w:ascii="Arial" w:hAnsi="Arial" w:cs="Arial"/>
                <w:spacing w:val="-14"/>
                <w:sz w:val="20"/>
                <w:szCs w:val="20"/>
              </w:rPr>
              <w:t xml:space="preserve"> </w:t>
            </w:r>
            <w:r w:rsidRPr="00392874">
              <w:rPr>
                <w:rFonts w:ascii="Arial" w:hAnsi="Arial" w:cs="Arial"/>
                <w:spacing w:val="-2"/>
                <w:sz w:val="20"/>
                <w:szCs w:val="20"/>
              </w:rPr>
              <w:t>e</w:t>
            </w:r>
            <w:r w:rsidRPr="00392874">
              <w:rPr>
                <w:rFonts w:ascii="Arial" w:hAnsi="Arial" w:cs="Arial"/>
                <w:spacing w:val="-13"/>
                <w:sz w:val="20"/>
                <w:szCs w:val="20"/>
              </w:rPr>
              <w:t xml:space="preserve"> </w:t>
            </w:r>
            <w:r w:rsidRPr="00392874">
              <w:rPr>
                <w:rFonts w:ascii="Arial" w:hAnsi="Arial" w:cs="Arial"/>
                <w:spacing w:val="-2"/>
                <w:sz w:val="20"/>
                <w:szCs w:val="20"/>
              </w:rPr>
              <w:t xml:space="preserve">por </w:t>
            </w:r>
            <w:r w:rsidRPr="00392874">
              <w:rPr>
                <w:rFonts w:ascii="Arial" w:hAnsi="Arial" w:cs="Arial"/>
                <w:spacing w:val="-4"/>
                <w:sz w:val="20"/>
                <w:szCs w:val="20"/>
              </w:rPr>
              <w:t>dia</w:t>
            </w:r>
          </w:p>
        </w:tc>
      </w:tr>
      <w:tr w:rsidR="00F43931" w:rsidRPr="00B37604" w14:paraId="41B841B6" w14:textId="77777777" w:rsidTr="002B00BE">
        <w:trPr>
          <w:trHeight w:val="710"/>
          <w:jc w:val="center"/>
        </w:trPr>
        <w:tc>
          <w:tcPr>
            <w:tcW w:w="672" w:type="dxa"/>
          </w:tcPr>
          <w:p w14:paraId="35DEC13F" w14:textId="77777777" w:rsidR="00706CEC" w:rsidRPr="00392874" w:rsidRDefault="00706CEC" w:rsidP="00706CEC">
            <w:pPr>
              <w:pStyle w:val="TableParagraph"/>
              <w:spacing w:before="208" w:after="200"/>
              <w:ind w:left="26" w:right="3"/>
              <w:rPr>
                <w:rFonts w:ascii="Arial" w:hAnsi="Arial" w:cs="Arial"/>
                <w:sz w:val="20"/>
                <w:szCs w:val="20"/>
              </w:rPr>
            </w:pPr>
            <w:r w:rsidRPr="00392874">
              <w:rPr>
                <w:rFonts w:ascii="Arial" w:hAnsi="Arial" w:cs="Arial"/>
                <w:spacing w:val="-5"/>
                <w:sz w:val="20"/>
                <w:szCs w:val="20"/>
              </w:rPr>
              <w:t>22</w:t>
            </w:r>
          </w:p>
        </w:tc>
        <w:tc>
          <w:tcPr>
            <w:tcW w:w="5563" w:type="dxa"/>
          </w:tcPr>
          <w:p w14:paraId="3DA868DA" w14:textId="77777777" w:rsidR="00706CEC" w:rsidRPr="00392874" w:rsidRDefault="00706CEC" w:rsidP="00706CEC">
            <w:pPr>
              <w:pStyle w:val="TableParagraph"/>
              <w:spacing w:before="208" w:after="200"/>
              <w:ind w:left="73"/>
              <w:jc w:val="both"/>
              <w:rPr>
                <w:rFonts w:ascii="Arial" w:hAnsi="Arial" w:cs="Arial"/>
                <w:sz w:val="20"/>
                <w:szCs w:val="20"/>
              </w:rPr>
            </w:pPr>
            <w:r w:rsidRPr="00392874">
              <w:rPr>
                <w:rFonts w:ascii="Arial" w:hAnsi="Arial" w:cs="Arial"/>
                <w:sz w:val="20"/>
                <w:szCs w:val="20"/>
              </w:rPr>
              <w:t>Efetuar</w:t>
            </w:r>
            <w:r w:rsidRPr="00392874">
              <w:rPr>
                <w:rFonts w:ascii="Arial" w:hAnsi="Arial" w:cs="Arial"/>
                <w:spacing w:val="-7"/>
                <w:sz w:val="20"/>
                <w:szCs w:val="20"/>
              </w:rPr>
              <w:t xml:space="preserve"> </w:t>
            </w:r>
            <w:r w:rsidRPr="00392874">
              <w:rPr>
                <w:rFonts w:ascii="Arial" w:hAnsi="Arial" w:cs="Arial"/>
                <w:sz w:val="20"/>
                <w:szCs w:val="20"/>
              </w:rPr>
              <w:t>a</w:t>
            </w:r>
            <w:r w:rsidRPr="00392874">
              <w:rPr>
                <w:rFonts w:ascii="Arial" w:hAnsi="Arial" w:cs="Arial"/>
                <w:spacing w:val="-3"/>
                <w:sz w:val="20"/>
                <w:szCs w:val="20"/>
              </w:rPr>
              <w:t xml:space="preserve"> </w:t>
            </w:r>
            <w:r w:rsidRPr="00392874">
              <w:rPr>
                <w:rFonts w:ascii="Arial" w:hAnsi="Arial" w:cs="Arial"/>
                <w:sz w:val="20"/>
                <w:szCs w:val="20"/>
              </w:rPr>
              <w:t>reposição</w:t>
            </w:r>
            <w:r w:rsidRPr="00392874">
              <w:rPr>
                <w:rFonts w:ascii="Arial" w:hAnsi="Arial" w:cs="Arial"/>
                <w:spacing w:val="-5"/>
                <w:sz w:val="20"/>
                <w:szCs w:val="20"/>
              </w:rPr>
              <w:t xml:space="preserve"> </w:t>
            </w:r>
            <w:r w:rsidRPr="00392874">
              <w:rPr>
                <w:rFonts w:ascii="Arial" w:hAnsi="Arial" w:cs="Arial"/>
                <w:sz w:val="20"/>
                <w:szCs w:val="20"/>
              </w:rPr>
              <w:t>de</w:t>
            </w:r>
            <w:r w:rsidRPr="00392874">
              <w:rPr>
                <w:rFonts w:ascii="Arial" w:hAnsi="Arial" w:cs="Arial"/>
                <w:spacing w:val="-6"/>
                <w:sz w:val="20"/>
                <w:szCs w:val="20"/>
              </w:rPr>
              <w:t xml:space="preserve"> </w:t>
            </w:r>
            <w:r w:rsidRPr="00392874">
              <w:rPr>
                <w:rFonts w:ascii="Arial" w:hAnsi="Arial" w:cs="Arial"/>
                <w:sz w:val="20"/>
                <w:szCs w:val="20"/>
              </w:rPr>
              <w:t>empregados</w:t>
            </w:r>
            <w:r w:rsidRPr="00392874">
              <w:rPr>
                <w:rFonts w:ascii="Arial" w:hAnsi="Arial" w:cs="Arial"/>
                <w:spacing w:val="-3"/>
                <w:sz w:val="20"/>
                <w:szCs w:val="20"/>
              </w:rPr>
              <w:t xml:space="preserve"> </w:t>
            </w:r>
            <w:r w:rsidRPr="00392874">
              <w:rPr>
                <w:rFonts w:ascii="Arial" w:hAnsi="Arial" w:cs="Arial"/>
                <w:spacing w:val="-2"/>
                <w:sz w:val="20"/>
                <w:szCs w:val="20"/>
              </w:rPr>
              <w:t>faltosos.</w:t>
            </w:r>
          </w:p>
        </w:tc>
        <w:tc>
          <w:tcPr>
            <w:tcW w:w="753" w:type="dxa"/>
          </w:tcPr>
          <w:p w14:paraId="00CB514F" w14:textId="77777777" w:rsidR="00706CEC" w:rsidRPr="00392874" w:rsidRDefault="00706CEC" w:rsidP="00706CEC">
            <w:pPr>
              <w:pStyle w:val="TableParagraph"/>
              <w:spacing w:before="208" w:after="200"/>
              <w:ind w:left="27"/>
              <w:rPr>
                <w:rFonts w:ascii="Arial" w:hAnsi="Arial" w:cs="Arial"/>
                <w:sz w:val="20"/>
                <w:szCs w:val="20"/>
              </w:rPr>
            </w:pPr>
            <w:r w:rsidRPr="00392874">
              <w:rPr>
                <w:rFonts w:ascii="Arial" w:hAnsi="Arial" w:cs="Arial"/>
                <w:spacing w:val="-10"/>
                <w:sz w:val="20"/>
                <w:szCs w:val="20"/>
              </w:rPr>
              <w:t>2</w:t>
            </w:r>
          </w:p>
        </w:tc>
        <w:tc>
          <w:tcPr>
            <w:tcW w:w="2069" w:type="dxa"/>
          </w:tcPr>
          <w:p w14:paraId="12FAFC93" w14:textId="77777777" w:rsidR="00706CEC" w:rsidRPr="00392874" w:rsidRDefault="00706CEC" w:rsidP="00706CEC">
            <w:pPr>
              <w:pStyle w:val="TableParagraph"/>
              <w:spacing w:before="61" w:after="200"/>
              <w:ind w:left="74"/>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5"/>
                <w:sz w:val="20"/>
                <w:szCs w:val="20"/>
              </w:rPr>
              <w:t xml:space="preserve"> </w:t>
            </w:r>
            <w:r w:rsidRPr="00392874">
              <w:rPr>
                <w:rFonts w:ascii="Arial" w:hAnsi="Arial" w:cs="Arial"/>
                <w:spacing w:val="-2"/>
                <w:sz w:val="20"/>
                <w:szCs w:val="20"/>
              </w:rPr>
              <w:t>empregado</w:t>
            </w:r>
            <w:r w:rsidRPr="00392874">
              <w:rPr>
                <w:rFonts w:ascii="Arial" w:hAnsi="Arial" w:cs="Arial"/>
                <w:spacing w:val="-15"/>
                <w:sz w:val="20"/>
                <w:szCs w:val="20"/>
              </w:rPr>
              <w:t xml:space="preserve"> </w:t>
            </w:r>
            <w:r w:rsidRPr="00392874">
              <w:rPr>
                <w:rFonts w:ascii="Arial" w:hAnsi="Arial" w:cs="Arial"/>
                <w:spacing w:val="-2"/>
                <w:sz w:val="20"/>
                <w:szCs w:val="20"/>
              </w:rPr>
              <w:t>e ocorrência</w:t>
            </w:r>
          </w:p>
        </w:tc>
      </w:tr>
      <w:tr w:rsidR="00F43931" w:rsidRPr="00B37604" w14:paraId="56E35C5E" w14:textId="77777777" w:rsidTr="002B00BE">
        <w:trPr>
          <w:trHeight w:val="1830"/>
          <w:jc w:val="center"/>
        </w:trPr>
        <w:tc>
          <w:tcPr>
            <w:tcW w:w="672" w:type="dxa"/>
          </w:tcPr>
          <w:p w14:paraId="54BDABD6" w14:textId="77777777" w:rsidR="00706CEC" w:rsidRPr="00392874" w:rsidRDefault="00706CEC" w:rsidP="00706CEC">
            <w:pPr>
              <w:pStyle w:val="TableParagraph"/>
              <w:spacing w:after="200"/>
              <w:jc w:val="left"/>
              <w:rPr>
                <w:rFonts w:ascii="Arial" w:hAnsi="Arial" w:cs="Arial"/>
                <w:b/>
                <w:sz w:val="20"/>
                <w:szCs w:val="20"/>
              </w:rPr>
            </w:pPr>
          </w:p>
          <w:p w14:paraId="0B760245" w14:textId="77777777" w:rsidR="00706CEC" w:rsidRPr="00392874" w:rsidRDefault="00706CEC" w:rsidP="00706CEC">
            <w:pPr>
              <w:pStyle w:val="TableParagraph"/>
              <w:spacing w:before="146" w:after="200"/>
              <w:jc w:val="left"/>
              <w:rPr>
                <w:rFonts w:ascii="Arial" w:hAnsi="Arial" w:cs="Arial"/>
                <w:b/>
                <w:sz w:val="20"/>
                <w:szCs w:val="20"/>
              </w:rPr>
            </w:pPr>
          </w:p>
          <w:p w14:paraId="4941B628"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23</w:t>
            </w:r>
          </w:p>
        </w:tc>
        <w:tc>
          <w:tcPr>
            <w:tcW w:w="5563" w:type="dxa"/>
          </w:tcPr>
          <w:p w14:paraId="78F5F2FF" w14:textId="77777777" w:rsidR="00706CEC" w:rsidRPr="00392874" w:rsidRDefault="00706CEC" w:rsidP="00706CEC">
            <w:pPr>
              <w:pStyle w:val="TableParagraph"/>
              <w:spacing w:after="200" w:line="290" w:lineRule="atLeast"/>
              <w:ind w:left="73" w:right="97"/>
              <w:jc w:val="left"/>
              <w:rPr>
                <w:rFonts w:ascii="Arial" w:hAnsi="Arial" w:cs="Arial"/>
                <w:sz w:val="20"/>
                <w:szCs w:val="20"/>
              </w:rPr>
            </w:pPr>
            <w:r w:rsidRPr="00392874">
              <w:rPr>
                <w:rFonts w:ascii="Arial" w:hAnsi="Arial" w:cs="Arial"/>
                <w:sz w:val="20"/>
                <w:szCs w:val="20"/>
              </w:rPr>
              <w:t>Efetuar o pagamento de salários, vales transporte, vales</w:t>
            </w:r>
            <w:r w:rsidRPr="00392874">
              <w:rPr>
                <w:rFonts w:ascii="Arial" w:hAnsi="Arial" w:cs="Arial"/>
                <w:spacing w:val="-11"/>
                <w:sz w:val="20"/>
                <w:szCs w:val="20"/>
              </w:rPr>
              <w:t xml:space="preserve"> </w:t>
            </w:r>
            <w:r w:rsidRPr="00392874">
              <w:rPr>
                <w:rFonts w:ascii="Arial" w:hAnsi="Arial" w:cs="Arial"/>
                <w:sz w:val="20"/>
                <w:szCs w:val="20"/>
              </w:rPr>
              <w:t>refeição,</w:t>
            </w:r>
            <w:r w:rsidRPr="00392874">
              <w:rPr>
                <w:rFonts w:ascii="Arial" w:hAnsi="Arial" w:cs="Arial"/>
                <w:spacing w:val="-9"/>
                <w:sz w:val="20"/>
                <w:szCs w:val="20"/>
              </w:rPr>
              <w:t xml:space="preserve"> </w:t>
            </w:r>
            <w:r w:rsidRPr="00392874">
              <w:rPr>
                <w:rFonts w:ascii="Arial" w:hAnsi="Arial" w:cs="Arial"/>
                <w:sz w:val="20"/>
                <w:szCs w:val="20"/>
              </w:rPr>
              <w:t>seguros,</w:t>
            </w:r>
            <w:r w:rsidRPr="00392874">
              <w:rPr>
                <w:rFonts w:ascii="Arial" w:hAnsi="Arial" w:cs="Arial"/>
                <w:spacing w:val="-13"/>
                <w:sz w:val="20"/>
                <w:szCs w:val="20"/>
              </w:rPr>
              <w:t xml:space="preserve"> </w:t>
            </w:r>
            <w:r w:rsidRPr="00392874">
              <w:rPr>
                <w:rFonts w:ascii="Arial" w:hAnsi="Arial" w:cs="Arial"/>
                <w:sz w:val="20"/>
                <w:szCs w:val="20"/>
              </w:rPr>
              <w:t>encargos</w:t>
            </w:r>
            <w:r w:rsidRPr="00392874">
              <w:rPr>
                <w:rFonts w:ascii="Arial" w:hAnsi="Arial" w:cs="Arial"/>
                <w:spacing w:val="-10"/>
                <w:sz w:val="20"/>
                <w:szCs w:val="20"/>
              </w:rPr>
              <w:t xml:space="preserve"> </w:t>
            </w:r>
            <w:r w:rsidRPr="00392874">
              <w:rPr>
                <w:rFonts w:ascii="Arial" w:hAnsi="Arial" w:cs="Arial"/>
                <w:sz w:val="20"/>
                <w:szCs w:val="20"/>
              </w:rPr>
              <w:t>fiscais</w:t>
            </w:r>
            <w:r w:rsidRPr="00392874">
              <w:rPr>
                <w:rFonts w:ascii="Arial" w:hAnsi="Arial" w:cs="Arial"/>
                <w:spacing w:val="-12"/>
                <w:sz w:val="20"/>
                <w:szCs w:val="20"/>
              </w:rPr>
              <w:t xml:space="preserve"> </w:t>
            </w:r>
            <w:r w:rsidRPr="00392874">
              <w:rPr>
                <w:rFonts w:ascii="Arial" w:hAnsi="Arial" w:cs="Arial"/>
                <w:sz w:val="20"/>
                <w:szCs w:val="20"/>
              </w:rPr>
              <w:t>e</w:t>
            </w:r>
            <w:r w:rsidRPr="00392874">
              <w:rPr>
                <w:rFonts w:ascii="Arial" w:hAnsi="Arial" w:cs="Arial"/>
                <w:spacing w:val="-9"/>
                <w:sz w:val="20"/>
                <w:szCs w:val="20"/>
              </w:rPr>
              <w:t xml:space="preserve"> </w:t>
            </w:r>
            <w:r w:rsidRPr="00392874">
              <w:rPr>
                <w:rFonts w:ascii="Arial" w:hAnsi="Arial" w:cs="Arial"/>
                <w:sz w:val="20"/>
                <w:szCs w:val="20"/>
              </w:rPr>
              <w:t>sociais,</w:t>
            </w:r>
            <w:r w:rsidRPr="00392874">
              <w:rPr>
                <w:rFonts w:ascii="Arial" w:hAnsi="Arial" w:cs="Arial"/>
                <w:spacing w:val="-12"/>
                <w:sz w:val="20"/>
                <w:szCs w:val="20"/>
              </w:rPr>
              <w:t xml:space="preserve"> </w:t>
            </w:r>
            <w:r w:rsidRPr="00392874">
              <w:rPr>
                <w:rFonts w:ascii="Arial" w:hAnsi="Arial" w:cs="Arial"/>
                <w:sz w:val="20"/>
                <w:szCs w:val="20"/>
              </w:rPr>
              <w:t>como recolhimentos</w:t>
            </w:r>
            <w:r w:rsidRPr="00392874">
              <w:rPr>
                <w:rFonts w:ascii="Arial" w:hAnsi="Arial" w:cs="Arial"/>
                <w:spacing w:val="-11"/>
                <w:sz w:val="20"/>
                <w:szCs w:val="20"/>
              </w:rPr>
              <w:t xml:space="preserve"> </w:t>
            </w:r>
            <w:r w:rsidRPr="00392874">
              <w:rPr>
                <w:rFonts w:ascii="Arial" w:hAnsi="Arial" w:cs="Arial"/>
                <w:sz w:val="20"/>
                <w:szCs w:val="20"/>
              </w:rPr>
              <w:t>das</w:t>
            </w:r>
            <w:r w:rsidRPr="00392874">
              <w:rPr>
                <w:rFonts w:ascii="Arial" w:hAnsi="Arial" w:cs="Arial"/>
                <w:spacing w:val="-11"/>
                <w:sz w:val="20"/>
                <w:szCs w:val="20"/>
              </w:rPr>
              <w:t xml:space="preserve"> </w:t>
            </w:r>
            <w:r w:rsidRPr="00392874">
              <w:rPr>
                <w:rFonts w:ascii="Arial" w:hAnsi="Arial" w:cs="Arial"/>
                <w:sz w:val="20"/>
                <w:szCs w:val="20"/>
              </w:rPr>
              <w:t>contribuições</w:t>
            </w:r>
            <w:r w:rsidRPr="00392874">
              <w:rPr>
                <w:rFonts w:ascii="Arial" w:hAnsi="Arial" w:cs="Arial"/>
                <w:spacing w:val="-9"/>
                <w:sz w:val="20"/>
                <w:szCs w:val="20"/>
              </w:rPr>
              <w:t xml:space="preserve"> </w:t>
            </w:r>
            <w:r w:rsidRPr="00392874">
              <w:rPr>
                <w:rFonts w:ascii="Arial" w:hAnsi="Arial" w:cs="Arial"/>
                <w:sz w:val="20"/>
                <w:szCs w:val="20"/>
              </w:rPr>
              <w:t>sociais</w:t>
            </w:r>
            <w:r w:rsidRPr="00392874">
              <w:rPr>
                <w:rFonts w:ascii="Arial" w:hAnsi="Arial" w:cs="Arial"/>
                <w:spacing w:val="-9"/>
                <w:sz w:val="20"/>
                <w:szCs w:val="20"/>
              </w:rPr>
              <w:t xml:space="preserve"> </w:t>
            </w:r>
            <w:r w:rsidRPr="00392874">
              <w:rPr>
                <w:rFonts w:ascii="Arial" w:hAnsi="Arial" w:cs="Arial"/>
                <w:sz w:val="20"/>
                <w:szCs w:val="20"/>
              </w:rPr>
              <w:t>da</w:t>
            </w:r>
            <w:r w:rsidRPr="00392874">
              <w:rPr>
                <w:rFonts w:ascii="Arial" w:hAnsi="Arial" w:cs="Arial"/>
                <w:spacing w:val="-11"/>
                <w:sz w:val="20"/>
                <w:szCs w:val="20"/>
              </w:rPr>
              <w:t xml:space="preserve"> </w:t>
            </w:r>
            <w:r w:rsidRPr="00392874">
              <w:rPr>
                <w:rFonts w:ascii="Arial" w:hAnsi="Arial" w:cs="Arial"/>
                <w:sz w:val="20"/>
                <w:szCs w:val="20"/>
              </w:rPr>
              <w:t>Previdência Social ou do FGTS, bem como arcar com quaisquer despesas diretas e/ou indiretas relacionadas à execução do contrato nas datas avençadas.</w:t>
            </w:r>
          </w:p>
        </w:tc>
        <w:tc>
          <w:tcPr>
            <w:tcW w:w="753" w:type="dxa"/>
          </w:tcPr>
          <w:p w14:paraId="0E781202" w14:textId="77777777" w:rsidR="00706CEC" w:rsidRPr="00392874" w:rsidRDefault="00706CEC" w:rsidP="00706CEC">
            <w:pPr>
              <w:pStyle w:val="TableParagraph"/>
              <w:spacing w:after="200"/>
              <w:jc w:val="left"/>
              <w:rPr>
                <w:rFonts w:ascii="Arial" w:hAnsi="Arial" w:cs="Arial"/>
                <w:b/>
                <w:sz w:val="20"/>
                <w:szCs w:val="20"/>
              </w:rPr>
            </w:pPr>
          </w:p>
          <w:p w14:paraId="2F578376" w14:textId="77777777" w:rsidR="00706CEC" w:rsidRPr="00392874" w:rsidRDefault="00706CEC" w:rsidP="00706CEC">
            <w:pPr>
              <w:pStyle w:val="TableParagraph"/>
              <w:spacing w:before="146" w:after="200"/>
              <w:jc w:val="left"/>
              <w:rPr>
                <w:rFonts w:ascii="Arial" w:hAnsi="Arial" w:cs="Arial"/>
                <w:b/>
                <w:sz w:val="20"/>
                <w:szCs w:val="20"/>
              </w:rPr>
            </w:pPr>
          </w:p>
          <w:p w14:paraId="4B5B0A34"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6</w:t>
            </w:r>
          </w:p>
        </w:tc>
        <w:tc>
          <w:tcPr>
            <w:tcW w:w="2069" w:type="dxa"/>
          </w:tcPr>
          <w:p w14:paraId="7EA3398A" w14:textId="77777777" w:rsidR="00706CEC" w:rsidRPr="00392874" w:rsidRDefault="00706CEC" w:rsidP="00706CEC">
            <w:pPr>
              <w:pStyle w:val="TableParagraph"/>
              <w:spacing w:before="292" w:after="200"/>
              <w:ind w:left="74"/>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1"/>
                <w:sz w:val="20"/>
                <w:szCs w:val="20"/>
              </w:rPr>
              <w:t xml:space="preserve"> </w:t>
            </w:r>
            <w:r w:rsidRPr="00392874">
              <w:rPr>
                <w:rFonts w:ascii="Arial" w:hAnsi="Arial" w:cs="Arial"/>
                <w:spacing w:val="-2"/>
                <w:sz w:val="20"/>
                <w:szCs w:val="20"/>
              </w:rPr>
              <w:t>mês</w:t>
            </w:r>
            <w:r w:rsidRPr="00392874">
              <w:rPr>
                <w:rFonts w:ascii="Arial" w:hAnsi="Arial" w:cs="Arial"/>
                <w:spacing w:val="-13"/>
                <w:sz w:val="20"/>
                <w:szCs w:val="20"/>
              </w:rPr>
              <w:t xml:space="preserve"> </w:t>
            </w:r>
            <w:r w:rsidRPr="00392874">
              <w:rPr>
                <w:rFonts w:ascii="Arial" w:hAnsi="Arial" w:cs="Arial"/>
                <w:spacing w:val="-2"/>
                <w:sz w:val="20"/>
                <w:szCs w:val="20"/>
              </w:rPr>
              <w:t>de</w:t>
            </w:r>
            <w:r w:rsidRPr="00392874">
              <w:rPr>
                <w:rFonts w:ascii="Arial" w:hAnsi="Arial" w:cs="Arial"/>
                <w:spacing w:val="-13"/>
                <w:sz w:val="20"/>
                <w:szCs w:val="20"/>
              </w:rPr>
              <w:t xml:space="preserve"> </w:t>
            </w:r>
            <w:r w:rsidRPr="00392874">
              <w:rPr>
                <w:rFonts w:ascii="Arial" w:hAnsi="Arial" w:cs="Arial"/>
                <w:spacing w:val="-2"/>
                <w:sz w:val="20"/>
                <w:szCs w:val="20"/>
              </w:rPr>
              <w:t xml:space="preserve">ocorrência </w:t>
            </w:r>
            <w:r w:rsidRPr="00392874">
              <w:rPr>
                <w:rFonts w:ascii="Arial" w:hAnsi="Arial" w:cs="Arial"/>
                <w:sz w:val="20"/>
                <w:szCs w:val="20"/>
              </w:rPr>
              <w:t>do</w:t>
            </w:r>
            <w:r w:rsidRPr="00392874">
              <w:rPr>
                <w:rFonts w:ascii="Arial" w:hAnsi="Arial" w:cs="Arial"/>
                <w:spacing w:val="-10"/>
                <w:sz w:val="20"/>
                <w:szCs w:val="20"/>
              </w:rPr>
              <w:t xml:space="preserve"> </w:t>
            </w:r>
            <w:r w:rsidRPr="00392874">
              <w:rPr>
                <w:rFonts w:ascii="Arial" w:hAnsi="Arial" w:cs="Arial"/>
                <w:sz w:val="20"/>
                <w:szCs w:val="20"/>
              </w:rPr>
              <w:t>não</w:t>
            </w:r>
            <w:r w:rsidRPr="00392874">
              <w:rPr>
                <w:rFonts w:ascii="Arial" w:hAnsi="Arial" w:cs="Arial"/>
                <w:spacing w:val="-10"/>
                <w:sz w:val="20"/>
                <w:szCs w:val="20"/>
              </w:rPr>
              <w:t xml:space="preserve"> </w:t>
            </w:r>
            <w:r w:rsidRPr="00392874">
              <w:rPr>
                <w:rFonts w:ascii="Arial" w:hAnsi="Arial" w:cs="Arial"/>
                <w:sz w:val="20"/>
                <w:szCs w:val="20"/>
              </w:rPr>
              <w:t>pagamento</w:t>
            </w:r>
            <w:r w:rsidRPr="00392874">
              <w:rPr>
                <w:rFonts w:ascii="Arial" w:hAnsi="Arial" w:cs="Arial"/>
                <w:spacing w:val="-10"/>
                <w:sz w:val="20"/>
                <w:szCs w:val="20"/>
              </w:rPr>
              <w:t xml:space="preserve"> </w:t>
            </w:r>
            <w:r w:rsidRPr="00392874">
              <w:rPr>
                <w:rFonts w:ascii="Arial" w:hAnsi="Arial" w:cs="Arial"/>
                <w:sz w:val="20"/>
                <w:szCs w:val="20"/>
              </w:rPr>
              <w:t xml:space="preserve">de quaisquer dos </w:t>
            </w:r>
            <w:r w:rsidRPr="00392874">
              <w:rPr>
                <w:rFonts w:ascii="Arial" w:hAnsi="Arial" w:cs="Arial"/>
                <w:spacing w:val="-2"/>
                <w:sz w:val="20"/>
                <w:szCs w:val="20"/>
              </w:rPr>
              <w:t>benefícios.</w:t>
            </w:r>
          </w:p>
        </w:tc>
      </w:tr>
      <w:tr w:rsidR="00F43931" w:rsidRPr="00B37604" w14:paraId="295FC93B" w14:textId="77777777" w:rsidTr="002B00BE">
        <w:trPr>
          <w:trHeight w:val="866"/>
          <w:jc w:val="center"/>
        </w:trPr>
        <w:tc>
          <w:tcPr>
            <w:tcW w:w="672" w:type="dxa"/>
          </w:tcPr>
          <w:p w14:paraId="6B5B5817" w14:textId="77777777" w:rsidR="00706CEC" w:rsidRPr="00392874" w:rsidRDefault="00706CEC" w:rsidP="00706CEC">
            <w:pPr>
              <w:pStyle w:val="TableParagraph"/>
              <w:spacing w:before="166" w:after="200"/>
              <w:jc w:val="left"/>
              <w:rPr>
                <w:rFonts w:ascii="Arial" w:hAnsi="Arial" w:cs="Arial"/>
                <w:b/>
                <w:sz w:val="20"/>
                <w:szCs w:val="20"/>
              </w:rPr>
            </w:pPr>
          </w:p>
          <w:p w14:paraId="2A4F514F" w14:textId="77777777" w:rsidR="00706CEC" w:rsidRPr="00392874" w:rsidRDefault="00706CEC" w:rsidP="00706CEC">
            <w:pPr>
              <w:pStyle w:val="TableParagraph"/>
              <w:spacing w:before="1" w:after="200"/>
              <w:ind w:left="26" w:right="3"/>
              <w:rPr>
                <w:rFonts w:ascii="Arial" w:hAnsi="Arial" w:cs="Arial"/>
                <w:sz w:val="20"/>
                <w:szCs w:val="20"/>
              </w:rPr>
            </w:pPr>
            <w:r w:rsidRPr="00392874">
              <w:rPr>
                <w:rFonts w:ascii="Arial" w:hAnsi="Arial" w:cs="Arial"/>
                <w:spacing w:val="-5"/>
                <w:sz w:val="20"/>
                <w:szCs w:val="20"/>
              </w:rPr>
              <w:t>24</w:t>
            </w:r>
          </w:p>
        </w:tc>
        <w:tc>
          <w:tcPr>
            <w:tcW w:w="5563" w:type="dxa"/>
          </w:tcPr>
          <w:p w14:paraId="3FEF0D5B" w14:textId="77777777" w:rsidR="00706CEC" w:rsidRPr="00392874" w:rsidRDefault="00706CEC" w:rsidP="00706CEC">
            <w:pPr>
              <w:pStyle w:val="TableParagraph"/>
              <w:spacing w:before="19" w:after="200"/>
              <w:jc w:val="left"/>
              <w:rPr>
                <w:rFonts w:ascii="Arial" w:hAnsi="Arial" w:cs="Arial"/>
                <w:b/>
                <w:sz w:val="20"/>
                <w:szCs w:val="20"/>
              </w:rPr>
            </w:pPr>
          </w:p>
          <w:p w14:paraId="50E024BD" w14:textId="77777777" w:rsidR="00706CEC" w:rsidRPr="00392874" w:rsidRDefault="00706CEC" w:rsidP="00706CEC">
            <w:pPr>
              <w:pStyle w:val="TableParagraph"/>
              <w:spacing w:before="1" w:after="200"/>
              <w:ind w:left="73" w:right="146"/>
              <w:jc w:val="left"/>
              <w:rPr>
                <w:rFonts w:ascii="Arial" w:hAnsi="Arial" w:cs="Arial"/>
                <w:sz w:val="20"/>
                <w:szCs w:val="20"/>
              </w:rPr>
            </w:pPr>
            <w:r w:rsidRPr="00392874">
              <w:rPr>
                <w:rFonts w:ascii="Arial" w:hAnsi="Arial" w:cs="Arial"/>
                <w:sz w:val="20"/>
                <w:szCs w:val="20"/>
              </w:rPr>
              <w:t>Registrar</w:t>
            </w:r>
            <w:r w:rsidRPr="00392874">
              <w:rPr>
                <w:rFonts w:ascii="Arial" w:hAnsi="Arial" w:cs="Arial"/>
                <w:spacing w:val="-9"/>
                <w:sz w:val="20"/>
                <w:szCs w:val="20"/>
              </w:rPr>
              <w:t xml:space="preserve"> </w:t>
            </w:r>
            <w:r w:rsidRPr="00392874">
              <w:rPr>
                <w:rFonts w:ascii="Arial" w:hAnsi="Arial" w:cs="Arial"/>
                <w:sz w:val="20"/>
                <w:szCs w:val="20"/>
              </w:rPr>
              <w:t>e</w:t>
            </w:r>
            <w:r w:rsidRPr="00392874">
              <w:rPr>
                <w:rFonts w:ascii="Arial" w:hAnsi="Arial" w:cs="Arial"/>
                <w:spacing w:val="-11"/>
                <w:sz w:val="20"/>
                <w:szCs w:val="20"/>
              </w:rPr>
              <w:t xml:space="preserve"> </w:t>
            </w:r>
            <w:r w:rsidRPr="00392874">
              <w:rPr>
                <w:rFonts w:ascii="Arial" w:hAnsi="Arial" w:cs="Arial"/>
                <w:sz w:val="20"/>
                <w:szCs w:val="20"/>
              </w:rPr>
              <w:t>controlar,</w:t>
            </w:r>
            <w:r w:rsidRPr="00392874">
              <w:rPr>
                <w:rFonts w:ascii="Arial" w:hAnsi="Arial" w:cs="Arial"/>
                <w:spacing w:val="-13"/>
                <w:sz w:val="20"/>
                <w:szCs w:val="20"/>
              </w:rPr>
              <w:t xml:space="preserve"> </w:t>
            </w:r>
            <w:r w:rsidRPr="00392874">
              <w:rPr>
                <w:rFonts w:ascii="Arial" w:hAnsi="Arial" w:cs="Arial"/>
                <w:sz w:val="20"/>
                <w:szCs w:val="20"/>
              </w:rPr>
              <w:t>diariamente,</w:t>
            </w:r>
            <w:r w:rsidRPr="00392874">
              <w:rPr>
                <w:rFonts w:ascii="Arial" w:hAnsi="Arial" w:cs="Arial"/>
                <w:spacing w:val="-10"/>
                <w:sz w:val="20"/>
                <w:szCs w:val="20"/>
              </w:rPr>
              <w:t xml:space="preserve"> </w:t>
            </w:r>
            <w:r w:rsidRPr="00392874">
              <w:rPr>
                <w:rFonts w:ascii="Arial" w:hAnsi="Arial" w:cs="Arial"/>
                <w:sz w:val="20"/>
                <w:szCs w:val="20"/>
              </w:rPr>
              <w:t>a</w:t>
            </w:r>
            <w:r w:rsidRPr="00392874">
              <w:rPr>
                <w:rFonts w:ascii="Arial" w:hAnsi="Arial" w:cs="Arial"/>
                <w:spacing w:val="-12"/>
                <w:sz w:val="20"/>
                <w:szCs w:val="20"/>
              </w:rPr>
              <w:t xml:space="preserve"> </w:t>
            </w:r>
            <w:r w:rsidRPr="00392874">
              <w:rPr>
                <w:rFonts w:ascii="Arial" w:hAnsi="Arial" w:cs="Arial"/>
                <w:sz w:val="20"/>
                <w:szCs w:val="20"/>
              </w:rPr>
              <w:t>assiduidade</w:t>
            </w:r>
            <w:r w:rsidRPr="00392874">
              <w:rPr>
                <w:rFonts w:ascii="Arial" w:hAnsi="Arial" w:cs="Arial"/>
                <w:spacing w:val="-11"/>
                <w:sz w:val="20"/>
                <w:szCs w:val="20"/>
              </w:rPr>
              <w:t xml:space="preserve"> </w:t>
            </w:r>
            <w:r w:rsidRPr="00392874">
              <w:rPr>
                <w:rFonts w:ascii="Arial" w:hAnsi="Arial" w:cs="Arial"/>
                <w:sz w:val="20"/>
                <w:szCs w:val="20"/>
              </w:rPr>
              <w:t>e</w:t>
            </w:r>
            <w:r w:rsidRPr="00392874">
              <w:rPr>
                <w:rFonts w:ascii="Arial" w:hAnsi="Arial" w:cs="Arial"/>
                <w:spacing w:val="-9"/>
                <w:sz w:val="20"/>
                <w:szCs w:val="20"/>
              </w:rPr>
              <w:t xml:space="preserve"> </w:t>
            </w:r>
            <w:r w:rsidRPr="00392874">
              <w:rPr>
                <w:rFonts w:ascii="Arial" w:hAnsi="Arial" w:cs="Arial"/>
                <w:sz w:val="20"/>
                <w:szCs w:val="20"/>
              </w:rPr>
              <w:t>a pontualidade de seu pessoal.</w:t>
            </w:r>
          </w:p>
        </w:tc>
        <w:tc>
          <w:tcPr>
            <w:tcW w:w="753" w:type="dxa"/>
          </w:tcPr>
          <w:p w14:paraId="41EE47D8" w14:textId="77777777" w:rsidR="00706CEC" w:rsidRPr="00392874" w:rsidRDefault="00706CEC" w:rsidP="00706CEC">
            <w:pPr>
              <w:pStyle w:val="TableParagraph"/>
              <w:spacing w:before="166" w:after="200"/>
              <w:jc w:val="left"/>
              <w:rPr>
                <w:rFonts w:ascii="Arial" w:hAnsi="Arial" w:cs="Arial"/>
                <w:b/>
                <w:sz w:val="20"/>
                <w:szCs w:val="20"/>
              </w:rPr>
            </w:pPr>
          </w:p>
          <w:p w14:paraId="6D46F37F" w14:textId="77777777" w:rsidR="00706CEC" w:rsidRPr="00392874" w:rsidRDefault="00706CEC" w:rsidP="00706CEC">
            <w:pPr>
              <w:pStyle w:val="TableParagraph"/>
              <w:spacing w:before="1" w:after="200"/>
              <w:ind w:left="27"/>
              <w:rPr>
                <w:rFonts w:ascii="Arial" w:hAnsi="Arial" w:cs="Arial"/>
                <w:sz w:val="20"/>
                <w:szCs w:val="20"/>
              </w:rPr>
            </w:pPr>
            <w:r w:rsidRPr="00392874">
              <w:rPr>
                <w:rFonts w:ascii="Arial" w:hAnsi="Arial" w:cs="Arial"/>
                <w:spacing w:val="-10"/>
                <w:sz w:val="20"/>
                <w:szCs w:val="20"/>
              </w:rPr>
              <w:t>1</w:t>
            </w:r>
          </w:p>
        </w:tc>
        <w:tc>
          <w:tcPr>
            <w:tcW w:w="2069" w:type="dxa"/>
          </w:tcPr>
          <w:p w14:paraId="55F83AA8" w14:textId="77777777" w:rsidR="00706CEC" w:rsidRPr="00392874" w:rsidRDefault="00706CEC" w:rsidP="00706CEC">
            <w:pPr>
              <w:pStyle w:val="TableParagraph"/>
              <w:spacing w:before="19" w:after="200"/>
              <w:jc w:val="left"/>
              <w:rPr>
                <w:rFonts w:ascii="Arial" w:hAnsi="Arial" w:cs="Arial"/>
                <w:b/>
                <w:sz w:val="20"/>
                <w:szCs w:val="20"/>
              </w:rPr>
            </w:pPr>
          </w:p>
          <w:p w14:paraId="2EEF320C" w14:textId="77777777" w:rsidR="00706CEC" w:rsidRPr="00392874" w:rsidRDefault="00706CEC" w:rsidP="00706CEC">
            <w:pPr>
              <w:pStyle w:val="TableParagraph"/>
              <w:spacing w:before="1" w:after="200"/>
              <w:ind w:left="74" w:right="167"/>
              <w:jc w:val="left"/>
              <w:rPr>
                <w:rFonts w:ascii="Arial" w:hAnsi="Arial" w:cs="Arial"/>
                <w:sz w:val="20"/>
                <w:szCs w:val="20"/>
              </w:rPr>
            </w:pPr>
            <w:r w:rsidRPr="00392874">
              <w:rPr>
                <w:rFonts w:ascii="Arial" w:hAnsi="Arial" w:cs="Arial"/>
                <w:spacing w:val="-2"/>
                <w:sz w:val="20"/>
                <w:szCs w:val="20"/>
              </w:rPr>
              <w:t>Por</w:t>
            </w:r>
            <w:r w:rsidRPr="00392874">
              <w:rPr>
                <w:rFonts w:ascii="Arial" w:hAnsi="Arial" w:cs="Arial"/>
                <w:spacing w:val="-12"/>
                <w:sz w:val="20"/>
                <w:szCs w:val="20"/>
              </w:rPr>
              <w:t xml:space="preserve"> </w:t>
            </w:r>
            <w:r w:rsidRPr="00392874">
              <w:rPr>
                <w:rFonts w:ascii="Arial" w:hAnsi="Arial" w:cs="Arial"/>
                <w:spacing w:val="-2"/>
                <w:sz w:val="20"/>
                <w:szCs w:val="20"/>
              </w:rPr>
              <w:t>empregado</w:t>
            </w:r>
            <w:r w:rsidRPr="00392874">
              <w:rPr>
                <w:rFonts w:ascii="Arial" w:hAnsi="Arial" w:cs="Arial"/>
                <w:spacing w:val="-14"/>
                <w:sz w:val="20"/>
                <w:szCs w:val="20"/>
              </w:rPr>
              <w:t xml:space="preserve"> </w:t>
            </w:r>
            <w:r w:rsidRPr="00392874">
              <w:rPr>
                <w:rFonts w:ascii="Arial" w:hAnsi="Arial" w:cs="Arial"/>
                <w:spacing w:val="-2"/>
                <w:sz w:val="20"/>
                <w:szCs w:val="20"/>
              </w:rPr>
              <w:t>e</w:t>
            </w:r>
            <w:r w:rsidRPr="00392874">
              <w:rPr>
                <w:rFonts w:ascii="Arial" w:hAnsi="Arial" w:cs="Arial"/>
                <w:spacing w:val="-13"/>
                <w:sz w:val="20"/>
                <w:szCs w:val="20"/>
              </w:rPr>
              <w:t xml:space="preserve"> </w:t>
            </w:r>
            <w:r w:rsidRPr="00392874">
              <w:rPr>
                <w:rFonts w:ascii="Arial" w:hAnsi="Arial" w:cs="Arial"/>
                <w:spacing w:val="-2"/>
                <w:sz w:val="20"/>
                <w:szCs w:val="20"/>
              </w:rPr>
              <w:t xml:space="preserve">por </w:t>
            </w:r>
            <w:r w:rsidRPr="00392874">
              <w:rPr>
                <w:rFonts w:ascii="Arial" w:hAnsi="Arial" w:cs="Arial"/>
                <w:spacing w:val="-4"/>
                <w:sz w:val="20"/>
                <w:szCs w:val="20"/>
              </w:rPr>
              <w:t>dia</w:t>
            </w:r>
          </w:p>
        </w:tc>
      </w:tr>
    </w:tbl>
    <w:p w14:paraId="0CB05CD6" w14:textId="77777777" w:rsidR="00142462" w:rsidRDefault="00142462" w:rsidP="002B00BE">
      <w:pPr>
        <w:pStyle w:val="PargrafodaLista"/>
        <w:widowControl w:val="0"/>
        <w:autoSpaceDE w:val="0"/>
        <w:autoSpaceDN w:val="0"/>
        <w:spacing w:after="120" w:line="240" w:lineRule="auto"/>
        <w:ind w:left="0" w:right="-1"/>
        <w:contextualSpacing w:val="0"/>
        <w:jc w:val="both"/>
        <w:rPr>
          <w:rFonts w:ascii="Arial" w:hAnsi="Arial" w:cs="Arial"/>
          <w:sz w:val="20"/>
          <w:szCs w:val="20"/>
        </w:rPr>
      </w:pPr>
    </w:p>
    <w:p w14:paraId="5AB7B23A" w14:textId="78847604" w:rsidR="00706CEC" w:rsidRPr="00B37604" w:rsidRDefault="00706CEC" w:rsidP="002B00BE">
      <w:pPr>
        <w:pStyle w:val="PargrafodaLista"/>
        <w:widowControl w:val="0"/>
        <w:numPr>
          <w:ilvl w:val="1"/>
          <w:numId w:val="39"/>
        </w:numPr>
        <w:autoSpaceDE w:val="0"/>
        <w:autoSpaceDN w:val="0"/>
        <w:spacing w:after="120" w:line="240" w:lineRule="auto"/>
        <w:ind w:left="0" w:right="-1" w:firstLine="0"/>
        <w:contextualSpacing w:val="0"/>
        <w:jc w:val="both"/>
        <w:rPr>
          <w:rFonts w:ascii="Arial" w:hAnsi="Arial" w:cs="Arial"/>
          <w:sz w:val="20"/>
          <w:szCs w:val="20"/>
        </w:rPr>
      </w:pPr>
      <w:r w:rsidRPr="00B37604">
        <w:rPr>
          <w:rFonts w:ascii="Arial" w:hAnsi="Arial" w:cs="Arial"/>
          <w:sz w:val="20"/>
          <w:szCs w:val="20"/>
        </w:rPr>
        <w:t>A aplicação de multa de mora não impedirá que a CONTRATANTE a converta em compensatória</w:t>
      </w:r>
      <w:r w:rsidRPr="00B37604">
        <w:rPr>
          <w:rFonts w:ascii="Arial" w:hAnsi="Arial" w:cs="Arial"/>
          <w:spacing w:val="-6"/>
          <w:sz w:val="20"/>
          <w:szCs w:val="20"/>
        </w:rPr>
        <w:t xml:space="preserve"> </w:t>
      </w:r>
      <w:r w:rsidRPr="00B37604">
        <w:rPr>
          <w:rFonts w:ascii="Arial" w:hAnsi="Arial" w:cs="Arial"/>
          <w:sz w:val="20"/>
          <w:szCs w:val="20"/>
        </w:rPr>
        <w:t>e</w:t>
      </w:r>
      <w:r w:rsidRPr="00B37604">
        <w:rPr>
          <w:rFonts w:ascii="Arial" w:hAnsi="Arial" w:cs="Arial"/>
          <w:spacing w:val="-8"/>
          <w:sz w:val="20"/>
          <w:szCs w:val="20"/>
        </w:rPr>
        <w:t xml:space="preserve"> </w:t>
      </w:r>
      <w:r w:rsidRPr="00B37604">
        <w:rPr>
          <w:rFonts w:ascii="Arial" w:hAnsi="Arial" w:cs="Arial"/>
          <w:sz w:val="20"/>
          <w:szCs w:val="20"/>
        </w:rPr>
        <w:t>promova</w:t>
      </w:r>
      <w:r w:rsidRPr="00B37604">
        <w:rPr>
          <w:rFonts w:ascii="Arial" w:hAnsi="Arial" w:cs="Arial"/>
          <w:spacing w:val="-6"/>
          <w:sz w:val="20"/>
          <w:szCs w:val="20"/>
        </w:rPr>
        <w:t xml:space="preserve"> </w:t>
      </w:r>
      <w:r w:rsidRPr="00B37604">
        <w:rPr>
          <w:rFonts w:ascii="Arial" w:hAnsi="Arial" w:cs="Arial"/>
          <w:sz w:val="20"/>
          <w:szCs w:val="20"/>
        </w:rPr>
        <w:t>a</w:t>
      </w:r>
      <w:r w:rsidRPr="00B37604">
        <w:rPr>
          <w:rFonts w:ascii="Arial" w:hAnsi="Arial" w:cs="Arial"/>
          <w:spacing w:val="-6"/>
          <w:sz w:val="20"/>
          <w:szCs w:val="20"/>
        </w:rPr>
        <w:t xml:space="preserve"> </w:t>
      </w:r>
      <w:r w:rsidRPr="00B37604">
        <w:rPr>
          <w:rFonts w:ascii="Arial" w:hAnsi="Arial" w:cs="Arial"/>
          <w:sz w:val="20"/>
          <w:szCs w:val="20"/>
        </w:rPr>
        <w:t>extinção</w:t>
      </w:r>
      <w:r w:rsidRPr="00B37604">
        <w:rPr>
          <w:rFonts w:ascii="Arial" w:hAnsi="Arial" w:cs="Arial"/>
          <w:spacing w:val="-6"/>
          <w:sz w:val="20"/>
          <w:szCs w:val="20"/>
        </w:rPr>
        <w:t xml:space="preserve"> </w:t>
      </w:r>
      <w:r w:rsidRPr="00B37604">
        <w:rPr>
          <w:rFonts w:ascii="Arial" w:hAnsi="Arial" w:cs="Arial"/>
          <w:sz w:val="20"/>
          <w:szCs w:val="20"/>
        </w:rPr>
        <w:t>unilateral</w:t>
      </w:r>
      <w:r w:rsidRPr="00B37604">
        <w:rPr>
          <w:rFonts w:ascii="Arial" w:hAnsi="Arial" w:cs="Arial"/>
          <w:spacing w:val="-6"/>
          <w:sz w:val="20"/>
          <w:szCs w:val="20"/>
        </w:rPr>
        <w:t xml:space="preserve"> </w:t>
      </w:r>
      <w:r w:rsidRPr="00B37604">
        <w:rPr>
          <w:rFonts w:ascii="Arial" w:hAnsi="Arial" w:cs="Arial"/>
          <w:sz w:val="20"/>
          <w:szCs w:val="20"/>
        </w:rPr>
        <w:t>do</w:t>
      </w:r>
      <w:r w:rsidRPr="00B37604">
        <w:rPr>
          <w:rFonts w:ascii="Arial" w:hAnsi="Arial" w:cs="Arial"/>
          <w:spacing w:val="-8"/>
          <w:sz w:val="20"/>
          <w:szCs w:val="20"/>
        </w:rPr>
        <w:t xml:space="preserve"> </w:t>
      </w:r>
      <w:r w:rsidRPr="00B37604">
        <w:rPr>
          <w:rFonts w:ascii="Arial" w:hAnsi="Arial" w:cs="Arial"/>
          <w:sz w:val="20"/>
          <w:szCs w:val="20"/>
        </w:rPr>
        <w:t>contrato</w:t>
      </w:r>
      <w:r w:rsidRPr="00B37604">
        <w:rPr>
          <w:rFonts w:ascii="Arial" w:hAnsi="Arial" w:cs="Arial"/>
          <w:spacing w:val="-6"/>
          <w:sz w:val="20"/>
          <w:szCs w:val="20"/>
        </w:rPr>
        <w:t xml:space="preserve"> </w:t>
      </w:r>
      <w:r w:rsidRPr="00B37604">
        <w:rPr>
          <w:rFonts w:ascii="Arial" w:hAnsi="Arial" w:cs="Arial"/>
          <w:sz w:val="20"/>
          <w:szCs w:val="20"/>
        </w:rPr>
        <w:t>com</w:t>
      </w:r>
      <w:r w:rsidRPr="00B37604">
        <w:rPr>
          <w:rFonts w:ascii="Arial" w:hAnsi="Arial" w:cs="Arial"/>
          <w:spacing w:val="-6"/>
          <w:sz w:val="20"/>
          <w:szCs w:val="20"/>
        </w:rPr>
        <w:t xml:space="preserve"> </w:t>
      </w:r>
      <w:r w:rsidRPr="00B37604">
        <w:rPr>
          <w:rFonts w:ascii="Arial" w:hAnsi="Arial" w:cs="Arial"/>
          <w:sz w:val="20"/>
          <w:szCs w:val="20"/>
        </w:rPr>
        <w:t>a</w:t>
      </w:r>
      <w:r w:rsidRPr="00B37604">
        <w:rPr>
          <w:rFonts w:ascii="Arial" w:hAnsi="Arial" w:cs="Arial"/>
          <w:spacing w:val="-6"/>
          <w:sz w:val="20"/>
          <w:szCs w:val="20"/>
        </w:rPr>
        <w:t xml:space="preserve"> </w:t>
      </w:r>
      <w:r w:rsidRPr="00B37604">
        <w:rPr>
          <w:rFonts w:ascii="Arial" w:hAnsi="Arial" w:cs="Arial"/>
          <w:sz w:val="20"/>
          <w:szCs w:val="20"/>
        </w:rPr>
        <w:t>aplicação</w:t>
      </w:r>
      <w:r w:rsidRPr="00B37604">
        <w:rPr>
          <w:rFonts w:ascii="Arial" w:hAnsi="Arial" w:cs="Arial"/>
          <w:spacing w:val="-6"/>
          <w:sz w:val="20"/>
          <w:szCs w:val="20"/>
        </w:rPr>
        <w:t xml:space="preserve"> </w:t>
      </w:r>
      <w:r w:rsidRPr="00B37604">
        <w:rPr>
          <w:rFonts w:ascii="Arial" w:hAnsi="Arial" w:cs="Arial"/>
          <w:sz w:val="20"/>
          <w:szCs w:val="20"/>
        </w:rPr>
        <w:t>cumulada</w:t>
      </w:r>
      <w:r w:rsidRPr="00B37604">
        <w:rPr>
          <w:rFonts w:ascii="Arial" w:hAnsi="Arial" w:cs="Arial"/>
          <w:spacing w:val="-6"/>
          <w:sz w:val="20"/>
          <w:szCs w:val="20"/>
        </w:rPr>
        <w:t xml:space="preserve"> </w:t>
      </w:r>
      <w:r w:rsidRPr="00B37604">
        <w:rPr>
          <w:rFonts w:ascii="Arial" w:hAnsi="Arial" w:cs="Arial"/>
          <w:sz w:val="20"/>
          <w:szCs w:val="20"/>
        </w:rPr>
        <w:t>de</w:t>
      </w:r>
      <w:r w:rsidRPr="00B37604">
        <w:rPr>
          <w:rFonts w:ascii="Arial" w:hAnsi="Arial" w:cs="Arial"/>
          <w:spacing w:val="-6"/>
          <w:sz w:val="20"/>
          <w:szCs w:val="20"/>
        </w:rPr>
        <w:t xml:space="preserve"> </w:t>
      </w:r>
      <w:r w:rsidRPr="00B37604">
        <w:rPr>
          <w:rFonts w:ascii="Arial" w:hAnsi="Arial" w:cs="Arial"/>
          <w:sz w:val="20"/>
          <w:szCs w:val="20"/>
        </w:rPr>
        <w:t>outras sanções previstas no contrato.</w:t>
      </w:r>
    </w:p>
    <w:p w14:paraId="543D3416" w14:textId="77777777" w:rsidR="00706CEC" w:rsidRPr="00B37604" w:rsidRDefault="00706CEC" w:rsidP="002B00BE">
      <w:pPr>
        <w:pStyle w:val="PargrafodaLista"/>
        <w:widowControl w:val="0"/>
        <w:numPr>
          <w:ilvl w:val="1"/>
          <w:numId w:val="39"/>
        </w:numPr>
        <w:autoSpaceDE w:val="0"/>
        <w:autoSpaceDN w:val="0"/>
        <w:spacing w:after="120" w:line="240" w:lineRule="auto"/>
        <w:ind w:right="-1"/>
        <w:contextualSpacing w:val="0"/>
        <w:jc w:val="both"/>
        <w:rPr>
          <w:rFonts w:ascii="Arial" w:hAnsi="Arial" w:cs="Arial"/>
          <w:sz w:val="20"/>
          <w:szCs w:val="20"/>
        </w:rPr>
      </w:pPr>
      <w:r w:rsidRPr="00B37604">
        <w:rPr>
          <w:rFonts w:ascii="Arial" w:hAnsi="Arial" w:cs="Arial"/>
          <w:sz w:val="20"/>
          <w:szCs w:val="20"/>
        </w:rPr>
        <w:t>O</w:t>
      </w:r>
      <w:r w:rsidRPr="00B37604">
        <w:rPr>
          <w:rFonts w:ascii="Arial" w:hAnsi="Arial" w:cs="Arial"/>
          <w:spacing w:val="-12"/>
          <w:sz w:val="20"/>
          <w:szCs w:val="20"/>
        </w:rPr>
        <w:t xml:space="preserve"> </w:t>
      </w:r>
      <w:r w:rsidRPr="00B37604">
        <w:rPr>
          <w:rFonts w:ascii="Arial" w:hAnsi="Arial" w:cs="Arial"/>
          <w:sz w:val="20"/>
          <w:szCs w:val="20"/>
        </w:rPr>
        <w:t>valor</w:t>
      </w:r>
      <w:r w:rsidRPr="00B37604">
        <w:rPr>
          <w:rFonts w:ascii="Arial" w:hAnsi="Arial" w:cs="Arial"/>
          <w:spacing w:val="-6"/>
          <w:sz w:val="20"/>
          <w:szCs w:val="20"/>
        </w:rPr>
        <w:t xml:space="preserve"> </w:t>
      </w:r>
      <w:r w:rsidRPr="00B37604">
        <w:rPr>
          <w:rFonts w:ascii="Arial" w:hAnsi="Arial" w:cs="Arial"/>
          <w:sz w:val="20"/>
          <w:szCs w:val="20"/>
        </w:rPr>
        <w:t>da</w:t>
      </w:r>
      <w:r w:rsidRPr="00B37604">
        <w:rPr>
          <w:rFonts w:ascii="Arial" w:hAnsi="Arial" w:cs="Arial"/>
          <w:spacing w:val="-8"/>
          <w:sz w:val="20"/>
          <w:szCs w:val="20"/>
        </w:rPr>
        <w:t xml:space="preserve"> </w:t>
      </w:r>
      <w:r w:rsidRPr="00B37604">
        <w:rPr>
          <w:rFonts w:ascii="Arial" w:hAnsi="Arial" w:cs="Arial"/>
          <w:sz w:val="20"/>
          <w:szCs w:val="20"/>
        </w:rPr>
        <w:t>multa</w:t>
      </w:r>
      <w:r w:rsidRPr="00B37604">
        <w:rPr>
          <w:rFonts w:ascii="Arial" w:hAnsi="Arial" w:cs="Arial"/>
          <w:spacing w:val="-8"/>
          <w:sz w:val="20"/>
          <w:szCs w:val="20"/>
        </w:rPr>
        <w:t xml:space="preserve"> </w:t>
      </w:r>
      <w:r w:rsidRPr="00B37604">
        <w:rPr>
          <w:rFonts w:ascii="Arial" w:hAnsi="Arial" w:cs="Arial"/>
          <w:sz w:val="20"/>
          <w:szCs w:val="20"/>
        </w:rPr>
        <w:t>poderá</w:t>
      </w:r>
      <w:r w:rsidRPr="00B37604">
        <w:rPr>
          <w:rFonts w:ascii="Arial" w:hAnsi="Arial" w:cs="Arial"/>
          <w:spacing w:val="-9"/>
          <w:sz w:val="20"/>
          <w:szCs w:val="20"/>
        </w:rPr>
        <w:t xml:space="preserve"> </w:t>
      </w:r>
      <w:r w:rsidRPr="00B37604">
        <w:rPr>
          <w:rFonts w:ascii="Arial" w:hAnsi="Arial" w:cs="Arial"/>
          <w:sz w:val="20"/>
          <w:szCs w:val="20"/>
        </w:rPr>
        <w:t>ser</w:t>
      </w:r>
      <w:r w:rsidRPr="00B37604">
        <w:rPr>
          <w:rFonts w:ascii="Arial" w:hAnsi="Arial" w:cs="Arial"/>
          <w:spacing w:val="-2"/>
          <w:sz w:val="20"/>
          <w:szCs w:val="20"/>
        </w:rPr>
        <w:t xml:space="preserve"> </w:t>
      </w:r>
      <w:r w:rsidRPr="00B37604">
        <w:rPr>
          <w:rFonts w:ascii="Arial" w:hAnsi="Arial" w:cs="Arial"/>
          <w:sz w:val="20"/>
          <w:szCs w:val="20"/>
        </w:rPr>
        <w:t>descontado</w:t>
      </w:r>
      <w:r w:rsidRPr="00B37604">
        <w:rPr>
          <w:rFonts w:ascii="Arial" w:hAnsi="Arial" w:cs="Arial"/>
          <w:spacing w:val="-8"/>
          <w:sz w:val="20"/>
          <w:szCs w:val="20"/>
        </w:rPr>
        <w:t xml:space="preserve"> </w:t>
      </w:r>
      <w:r w:rsidRPr="00B37604">
        <w:rPr>
          <w:rFonts w:ascii="Arial" w:hAnsi="Arial" w:cs="Arial"/>
          <w:sz w:val="20"/>
          <w:szCs w:val="20"/>
        </w:rPr>
        <w:t>das</w:t>
      </w:r>
      <w:r w:rsidRPr="00B37604">
        <w:rPr>
          <w:rFonts w:ascii="Arial" w:hAnsi="Arial" w:cs="Arial"/>
          <w:spacing w:val="-9"/>
          <w:sz w:val="20"/>
          <w:szCs w:val="20"/>
        </w:rPr>
        <w:t xml:space="preserve"> </w:t>
      </w:r>
      <w:r w:rsidRPr="00B37604">
        <w:rPr>
          <w:rFonts w:ascii="Arial" w:hAnsi="Arial" w:cs="Arial"/>
          <w:sz w:val="20"/>
          <w:szCs w:val="20"/>
        </w:rPr>
        <w:t>faturas</w:t>
      </w:r>
      <w:r w:rsidRPr="00B37604">
        <w:rPr>
          <w:rFonts w:ascii="Arial" w:hAnsi="Arial" w:cs="Arial"/>
          <w:spacing w:val="-6"/>
          <w:sz w:val="20"/>
          <w:szCs w:val="20"/>
        </w:rPr>
        <w:t xml:space="preserve"> </w:t>
      </w:r>
      <w:r w:rsidRPr="00B37604">
        <w:rPr>
          <w:rFonts w:ascii="Arial" w:hAnsi="Arial" w:cs="Arial"/>
          <w:sz w:val="20"/>
          <w:szCs w:val="20"/>
        </w:rPr>
        <w:t>devidas</w:t>
      </w:r>
      <w:r w:rsidRPr="00B37604">
        <w:rPr>
          <w:rFonts w:ascii="Arial" w:hAnsi="Arial" w:cs="Arial"/>
          <w:spacing w:val="-9"/>
          <w:sz w:val="20"/>
          <w:szCs w:val="20"/>
        </w:rPr>
        <w:t xml:space="preserve"> </w:t>
      </w:r>
      <w:r w:rsidRPr="00B37604">
        <w:rPr>
          <w:rFonts w:ascii="Arial" w:hAnsi="Arial" w:cs="Arial"/>
          <w:sz w:val="20"/>
          <w:szCs w:val="20"/>
        </w:rPr>
        <w:t>à</w:t>
      </w:r>
      <w:r w:rsidRPr="00B37604">
        <w:rPr>
          <w:rFonts w:ascii="Arial" w:hAnsi="Arial" w:cs="Arial"/>
          <w:spacing w:val="-1"/>
          <w:sz w:val="20"/>
          <w:szCs w:val="20"/>
        </w:rPr>
        <w:t xml:space="preserve"> </w:t>
      </w:r>
      <w:r w:rsidRPr="00B37604">
        <w:rPr>
          <w:rFonts w:ascii="Arial" w:hAnsi="Arial" w:cs="Arial"/>
          <w:spacing w:val="-2"/>
          <w:sz w:val="20"/>
          <w:szCs w:val="20"/>
        </w:rPr>
        <w:t>CONTRATADA.</w:t>
      </w:r>
    </w:p>
    <w:p w14:paraId="4B0401BD" w14:textId="77777777" w:rsidR="00706CEC" w:rsidRPr="00B37604" w:rsidRDefault="00706CEC" w:rsidP="002B00BE">
      <w:pPr>
        <w:widowControl w:val="0"/>
        <w:tabs>
          <w:tab w:val="left" w:pos="1696"/>
        </w:tabs>
        <w:autoSpaceDE w:val="0"/>
        <w:autoSpaceDN w:val="0"/>
        <w:spacing w:after="120"/>
        <w:ind w:right="-1"/>
        <w:jc w:val="both"/>
        <w:rPr>
          <w:rFonts w:ascii="Arial" w:hAnsi="Arial" w:cs="Arial"/>
          <w:sz w:val="20"/>
          <w:szCs w:val="20"/>
        </w:rPr>
      </w:pPr>
      <w:r w:rsidRPr="00B37604">
        <w:rPr>
          <w:rFonts w:ascii="Arial" w:hAnsi="Arial" w:cs="Arial"/>
          <w:sz w:val="20"/>
          <w:szCs w:val="20"/>
        </w:rPr>
        <w:t>16.14.1. Se o valor a ser pago à CONTRATADA não for suficiente para cobrir o valor da multa, a diferença será descontada da garantia contratual.</w:t>
      </w:r>
    </w:p>
    <w:p w14:paraId="73C39004" w14:textId="77777777" w:rsidR="00706CEC" w:rsidRPr="00B37604" w:rsidRDefault="00706CEC" w:rsidP="002B00BE">
      <w:pPr>
        <w:widowControl w:val="0"/>
        <w:tabs>
          <w:tab w:val="left" w:pos="1696"/>
        </w:tabs>
        <w:autoSpaceDE w:val="0"/>
        <w:autoSpaceDN w:val="0"/>
        <w:spacing w:after="120"/>
        <w:ind w:right="-1"/>
        <w:jc w:val="both"/>
        <w:rPr>
          <w:rFonts w:ascii="Arial" w:hAnsi="Arial" w:cs="Arial"/>
          <w:sz w:val="20"/>
          <w:szCs w:val="20"/>
        </w:rPr>
      </w:pPr>
      <w:r w:rsidRPr="00B37604">
        <w:rPr>
          <w:rFonts w:ascii="Arial" w:hAnsi="Arial" w:cs="Arial"/>
          <w:sz w:val="20"/>
          <w:szCs w:val="20"/>
        </w:rPr>
        <w:t>16.14.2. Se os valores da garantia e das faturas forem insuficientes, fica a CONTRATADA obrigada</w:t>
      </w:r>
      <w:r w:rsidRPr="00B37604">
        <w:rPr>
          <w:rFonts w:ascii="Arial" w:hAnsi="Arial" w:cs="Arial"/>
          <w:spacing w:val="-3"/>
          <w:sz w:val="20"/>
          <w:szCs w:val="20"/>
        </w:rPr>
        <w:t xml:space="preserve"> </w:t>
      </w:r>
      <w:r w:rsidRPr="00B37604">
        <w:rPr>
          <w:rFonts w:ascii="Arial" w:hAnsi="Arial" w:cs="Arial"/>
          <w:sz w:val="20"/>
          <w:szCs w:val="20"/>
        </w:rPr>
        <w:t>a</w:t>
      </w:r>
      <w:r w:rsidRPr="00B37604">
        <w:rPr>
          <w:rFonts w:ascii="Arial" w:hAnsi="Arial" w:cs="Arial"/>
          <w:spacing w:val="-2"/>
          <w:sz w:val="20"/>
          <w:szCs w:val="20"/>
        </w:rPr>
        <w:t xml:space="preserve"> </w:t>
      </w:r>
      <w:r w:rsidRPr="00B37604">
        <w:rPr>
          <w:rFonts w:ascii="Arial" w:hAnsi="Arial" w:cs="Arial"/>
          <w:sz w:val="20"/>
          <w:szCs w:val="20"/>
        </w:rPr>
        <w:t>recolher</w:t>
      </w:r>
      <w:r w:rsidRPr="00B37604">
        <w:rPr>
          <w:rFonts w:ascii="Arial" w:hAnsi="Arial" w:cs="Arial"/>
          <w:spacing w:val="-1"/>
          <w:sz w:val="20"/>
          <w:szCs w:val="20"/>
        </w:rPr>
        <w:t xml:space="preserve"> </w:t>
      </w:r>
      <w:r w:rsidRPr="00B37604">
        <w:rPr>
          <w:rFonts w:ascii="Arial" w:hAnsi="Arial" w:cs="Arial"/>
          <w:sz w:val="20"/>
          <w:szCs w:val="20"/>
        </w:rPr>
        <w:t>a</w:t>
      </w:r>
      <w:r w:rsidRPr="00B37604">
        <w:rPr>
          <w:rFonts w:ascii="Arial" w:hAnsi="Arial" w:cs="Arial"/>
          <w:spacing w:val="-1"/>
          <w:sz w:val="20"/>
          <w:szCs w:val="20"/>
        </w:rPr>
        <w:t xml:space="preserve"> </w:t>
      </w:r>
      <w:r w:rsidRPr="00B37604">
        <w:rPr>
          <w:rFonts w:ascii="Arial" w:hAnsi="Arial" w:cs="Arial"/>
          <w:sz w:val="20"/>
          <w:szCs w:val="20"/>
        </w:rPr>
        <w:t>importância</w:t>
      </w:r>
      <w:r w:rsidRPr="00B37604">
        <w:rPr>
          <w:rFonts w:ascii="Arial" w:hAnsi="Arial" w:cs="Arial"/>
          <w:spacing w:val="-2"/>
          <w:sz w:val="20"/>
          <w:szCs w:val="20"/>
        </w:rPr>
        <w:t xml:space="preserve"> </w:t>
      </w:r>
      <w:r w:rsidRPr="00B37604">
        <w:rPr>
          <w:rFonts w:ascii="Arial" w:hAnsi="Arial" w:cs="Arial"/>
          <w:sz w:val="20"/>
          <w:szCs w:val="20"/>
        </w:rPr>
        <w:t>devida</w:t>
      </w:r>
      <w:r w:rsidRPr="00B37604">
        <w:rPr>
          <w:rFonts w:ascii="Arial" w:hAnsi="Arial" w:cs="Arial"/>
          <w:spacing w:val="-2"/>
          <w:sz w:val="20"/>
          <w:szCs w:val="20"/>
        </w:rPr>
        <w:t xml:space="preserve"> </w:t>
      </w:r>
      <w:r w:rsidRPr="00B37604">
        <w:rPr>
          <w:rFonts w:ascii="Arial" w:hAnsi="Arial" w:cs="Arial"/>
          <w:sz w:val="20"/>
          <w:szCs w:val="20"/>
        </w:rPr>
        <w:t>no</w:t>
      </w:r>
      <w:r w:rsidRPr="00B37604">
        <w:rPr>
          <w:rFonts w:ascii="Arial" w:hAnsi="Arial" w:cs="Arial"/>
          <w:spacing w:val="-1"/>
          <w:sz w:val="20"/>
          <w:szCs w:val="20"/>
        </w:rPr>
        <w:t xml:space="preserve"> </w:t>
      </w:r>
      <w:r w:rsidRPr="00B37604">
        <w:rPr>
          <w:rFonts w:ascii="Arial" w:hAnsi="Arial" w:cs="Arial"/>
          <w:sz w:val="20"/>
          <w:szCs w:val="20"/>
        </w:rPr>
        <w:t>prazo</w:t>
      </w:r>
      <w:r w:rsidRPr="00B37604">
        <w:rPr>
          <w:rFonts w:ascii="Arial" w:hAnsi="Arial" w:cs="Arial"/>
          <w:spacing w:val="-2"/>
          <w:sz w:val="20"/>
          <w:szCs w:val="20"/>
        </w:rPr>
        <w:t xml:space="preserve"> </w:t>
      </w:r>
      <w:r w:rsidRPr="00B37604">
        <w:rPr>
          <w:rFonts w:ascii="Arial" w:hAnsi="Arial" w:cs="Arial"/>
          <w:sz w:val="20"/>
          <w:szCs w:val="20"/>
        </w:rPr>
        <w:t>de</w:t>
      </w:r>
      <w:r w:rsidRPr="00B37604">
        <w:rPr>
          <w:rFonts w:ascii="Arial" w:hAnsi="Arial" w:cs="Arial"/>
          <w:spacing w:val="-1"/>
          <w:sz w:val="20"/>
          <w:szCs w:val="20"/>
        </w:rPr>
        <w:t xml:space="preserve"> </w:t>
      </w:r>
      <w:r w:rsidRPr="00B37604">
        <w:rPr>
          <w:rFonts w:ascii="Arial" w:hAnsi="Arial" w:cs="Arial"/>
          <w:sz w:val="20"/>
          <w:szCs w:val="20"/>
        </w:rPr>
        <w:t>15</w:t>
      </w:r>
      <w:r w:rsidRPr="00B37604">
        <w:rPr>
          <w:rFonts w:ascii="Arial" w:hAnsi="Arial" w:cs="Arial"/>
          <w:spacing w:val="-2"/>
          <w:sz w:val="20"/>
          <w:szCs w:val="20"/>
        </w:rPr>
        <w:t xml:space="preserve"> </w:t>
      </w:r>
      <w:r w:rsidRPr="00B37604">
        <w:rPr>
          <w:rFonts w:ascii="Arial" w:hAnsi="Arial" w:cs="Arial"/>
          <w:sz w:val="20"/>
          <w:szCs w:val="20"/>
        </w:rPr>
        <w:t>(quinze)</w:t>
      </w:r>
      <w:r w:rsidRPr="00B37604">
        <w:rPr>
          <w:rFonts w:ascii="Arial" w:hAnsi="Arial" w:cs="Arial"/>
          <w:spacing w:val="-2"/>
          <w:sz w:val="20"/>
          <w:szCs w:val="20"/>
        </w:rPr>
        <w:t xml:space="preserve"> </w:t>
      </w:r>
      <w:r w:rsidRPr="00B37604">
        <w:rPr>
          <w:rFonts w:ascii="Arial" w:hAnsi="Arial" w:cs="Arial"/>
          <w:sz w:val="20"/>
          <w:szCs w:val="20"/>
        </w:rPr>
        <w:t>dias</w:t>
      </w:r>
      <w:r w:rsidRPr="00B37604">
        <w:rPr>
          <w:rFonts w:ascii="Arial" w:hAnsi="Arial" w:cs="Arial"/>
          <w:spacing w:val="-3"/>
          <w:sz w:val="20"/>
          <w:szCs w:val="20"/>
        </w:rPr>
        <w:t xml:space="preserve"> </w:t>
      </w:r>
      <w:r w:rsidRPr="00B37604">
        <w:rPr>
          <w:rFonts w:ascii="Arial" w:hAnsi="Arial" w:cs="Arial"/>
          <w:sz w:val="20"/>
          <w:szCs w:val="20"/>
        </w:rPr>
        <w:t>úteis,</w:t>
      </w:r>
      <w:r w:rsidRPr="00B37604">
        <w:rPr>
          <w:rFonts w:ascii="Arial" w:hAnsi="Arial" w:cs="Arial"/>
          <w:spacing w:val="-2"/>
          <w:sz w:val="20"/>
          <w:szCs w:val="20"/>
        </w:rPr>
        <w:t xml:space="preserve"> </w:t>
      </w:r>
      <w:r w:rsidRPr="00B37604">
        <w:rPr>
          <w:rFonts w:ascii="Arial" w:hAnsi="Arial" w:cs="Arial"/>
          <w:sz w:val="20"/>
          <w:szCs w:val="20"/>
        </w:rPr>
        <w:t>contados</w:t>
      </w:r>
      <w:r w:rsidRPr="00B37604">
        <w:rPr>
          <w:rFonts w:ascii="Arial" w:hAnsi="Arial" w:cs="Arial"/>
          <w:spacing w:val="-3"/>
          <w:sz w:val="20"/>
          <w:szCs w:val="20"/>
        </w:rPr>
        <w:t xml:space="preserve"> </w:t>
      </w:r>
      <w:r w:rsidRPr="00B37604">
        <w:rPr>
          <w:rFonts w:ascii="Arial" w:hAnsi="Arial" w:cs="Arial"/>
          <w:sz w:val="20"/>
          <w:szCs w:val="20"/>
        </w:rPr>
        <w:t>da comunicação oficial.</w:t>
      </w:r>
    </w:p>
    <w:p w14:paraId="3078D9EC" w14:textId="77777777" w:rsidR="00706CEC" w:rsidRPr="00B37604" w:rsidRDefault="00706CEC" w:rsidP="002B00BE">
      <w:pPr>
        <w:widowControl w:val="0"/>
        <w:tabs>
          <w:tab w:val="left" w:pos="1696"/>
        </w:tabs>
        <w:autoSpaceDE w:val="0"/>
        <w:autoSpaceDN w:val="0"/>
        <w:spacing w:after="120"/>
        <w:ind w:right="-1"/>
        <w:jc w:val="both"/>
        <w:rPr>
          <w:rFonts w:ascii="Arial" w:hAnsi="Arial" w:cs="Arial"/>
          <w:sz w:val="20"/>
          <w:szCs w:val="20"/>
        </w:rPr>
      </w:pPr>
      <w:r w:rsidRPr="00B37604">
        <w:rPr>
          <w:rFonts w:ascii="Arial" w:hAnsi="Arial" w:cs="Arial"/>
          <w:sz w:val="20"/>
          <w:szCs w:val="20"/>
        </w:rPr>
        <w:t xml:space="preserve">16.14.3. Esgotados os meios administrativos para cobrança do valor devido pela CONTRATADA à CONTRATANTE, o débito será encaminhado para inscrição em dívida </w:t>
      </w:r>
      <w:r w:rsidRPr="00B37604">
        <w:rPr>
          <w:rFonts w:ascii="Arial" w:hAnsi="Arial" w:cs="Arial"/>
          <w:spacing w:val="-2"/>
          <w:sz w:val="20"/>
          <w:szCs w:val="20"/>
        </w:rPr>
        <w:t>ativa.</w:t>
      </w:r>
    </w:p>
    <w:p w14:paraId="274CFEF0" w14:textId="77777777" w:rsidR="00706CEC" w:rsidRPr="00B37604" w:rsidRDefault="00706CEC" w:rsidP="002B00BE">
      <w:pPr>
        <w:widowControl w:val="0"/>
        <w:tabs>
          <w:tab w:val="left" w:pos="1696"/>
        </w:tabs>
        <w:autoSpaceDE w:val="0"/>
        <w:autoSpaceDN w:val="0"/>
        <w:spacing w:after="120"/>
        <w:ind w:right="-1"/>
        <w:jc w:val="both"/>
        <w:rPr>
          <w:rFonts w:ascii="Arial" w:hAnsi="Arial" w:cs="Arial"/>
          <w:sz w:val="20"/>
          <w:szCs w:val="20"/>
        </w:rPr>
      </w:pPr>
      <w:r w:rsidRPr="00B37604">
        <w:rPr>
          <w:rFonts w:ascii="Arial" w:hAnsi="Arial" w:cs="Arial"/>
          <w:sz w:val="20"/>
          <w:szCs w:val="20"/>
        </w:rPr>
        <w:t>16.14.4. Caso</w:t>
      </w:r>
      <w:r w:rsidRPr="00B37604">
        <w:rPr>
          <w:rFonts w:ascii="Arial" w:hAnsi="Arial" w:cs="Arial"/>
          <w:spacing w:val="-5"/>
          <w:sz w:val="20"/>
          <w:szCs w:val="20"/>
        </w:rPr>
        <w:t xml:space="preserve"> </w:t>
      </w:r>
      <w:r w:rsidRPr="00B37604">
        <w:rPr>
          <w:rFonts w:ascii="Arial" w:hAnsi="Arial" w:cs="Arial"/>
          <w:sz w:val="20"/>
          <w:szCs w:val="20"/>
        </w:rPr>
        <w:t>o</w:t>
      </w:r>
      <w:r w:rsidRPr="00B37604">
        <w:rPr>
          <w:rFonts w:ascii="Arial" w:hAnsi="Arial" w:cs="Arial"/>
          <w:spacing w:val="-6"/>
          <w:sz w:val="20"/>
          <w:szCs w:val="20"/>
        </w:rPr>
        <w:t xml:space="preserve"> </w:t>
      </w:r>
      <w:r w:rsidRPr="00B37604">
        <w:rPr>
          <w:rFonts w:ascii="Arial" w:hAnsi="Arial" w:cs="Arial"/>
          <w:sz w:val="20"/>
          <w:szCs w:val="20"/>
        </w:rPr>
        <w:t>valor</w:t>
      </w:r>
      <w:r w:rsidRPr="00B37604">
        <w:rPr>
          <w:rFonts w:ascii="Arial" w:hAnsi="Arial" w:cs="Arial"/>
          <w:spacing w:val="-6"/>
          <w:sz w:val="20"/>
          <w:szCs w:val="20"/>
        </w:rPr>
        <w:t xml:space="preserve"> </w:t>
      </w:r>
      <w:r w:rsidRPr="00B37604">
        <w:rPr>
          <w:rFonts w:ascii="Arial" w:hAnsi="Arial" w:cs="Arial"/>
          <w:sz w:val="20"/>
          <w:szCs w:val="20"/>
        </w:rPr>
        <w:t>da</w:t>
      </w:r>
      <w:r w:rsidRPr="00B37604">
        <w:rPr>
          <w:rFonts w:ascii="Arial" w:hAnsi="Arial" w:cs="Arial"/>
          <w:spacing w:val="-8"/>
          <w:sz w:val="20"/>
          <w:szCs w:val="20"/>
        </w:rPr>
        <w:t xml:space="preserve"> </w:t>
      </w:r>
      <w:r w:rsidRPr="00B37604">
        <w:rPr>
          <w:rFonts w:ascii="Arial" w:hAnsi="Arial" w:cs="Arial"/>
          <w:sz w:val="20"/>
          <w:szCs w:val="20"/>
        </w:rPr>
        <w:t>garantia</w:t>
      </w:r>
      <w:r w:rsidRPr="00B37604">
        <w:rPr>
          <w:rFonts w:ascii="Arial" w:hAnsi="Arial" w:cs="Arial"/>
          <w:spacing w:val="-9"/>
          <w:sz w:val="20"/>
          <w:szCs w:val="20"/>
        </w:rPr>
        <w:t xml:space="preserve"> </w:t>
      </w:r>
      <w:r w:rsidRPr="00B37604">
        <w:rPr>
          <w:rFonts w:ascii="Arial" w:hAnsi="Arial" w:cs="Arial"/>
          <w:sz w:val="20"/>
          <w:szCs w:val="20"/>
        </w:rPr>
        <w:t>seja</w:t>
      </w:r>
      <w:r w:rsidRPr="00B37604">
        <w:rPr>
          <w:rFonts w:ascii="Arial" w:hAnsi="Arial" w:cs="Arial"/>
          <w:spacing w:val="-5"/>
          <w:sz w:val="20"/>
          <w:szCs w:val="20"/>
        </w:rPr>
        <w:t xml:space="preserve"> </w:t>
      </w:r>
      <w:r w:rsidRPr="00B37604">
        <w:rPr>
          <w:rFonts w:ascii="Arial" w:hAnsi="Arial" w:cs="Arial"/>
          <w:sz w:val="20"/>
          <w:szCs w:val="20"/>
        </w:rPr>
        <w:t>utilizado</w:t>
      </w:r>
      <w:r w:rsidRPr="00B37604">
        <w:rPr>
          <w:rFonts w:ascii="Arial" w:hAnsi="Arial" w:cs="Arial"/>
          <w:spacing w:val="-10"/>
          <w:sz w:val="20"/>
          <w:szCs w:val="20"/>
        </w:rPr>
        <w:t xml:space="preserve"> </w:t>
      </w:r>
      <w:r w:rsidRPr="00B37604">
        <w:rPr>
          <w:rFonts w:ascii="Arial" w:hAnsi="Arial" w:cs="Arial"/>
          <w:sz w:val="20"/>
          <w:szCs w:val="20"/>
        </w:rPr>
        <w:t>no</w:t>
      </w:r>
      <w:r w:rsidRPr="00B37604">
        <w:rPr>
          <w:rFonts w:ascii="Arial" w:hAnsi="Arial" w:cs="Arial"/>
          <w:spacing w:val="-7"/>
          <w:sz w:val="20"/>
          <w:szCs w:val="20"/>
        </w:rPr>
        <w:t xml:space="preserve"> </w:t>
      </w:r>
      <w:r w:rsidRPr="00B37604">
        <w:rPr>
          <w:rFonts w:ascii="Arial" w:hAnsi="Arial" w:cs="Arial"/>
          <w:sz w:val="20"/>
          <w:szCs w:val="20"/>
        </w:rPr>
        <w:t>todo</w:t>
      </w:r>
      <w:r w:rsidRPr="00B37604">
        <w:rPr>
          <w:rFonts w:ascii="Arial" w:hAnsi="Arial" w:cs="Arial"/>
          <w:spacing w:val="-6"/>
          <w:sz w:val="20"/>
          <w:szCs w:val="20"/>
        </w:rPr>
        <w:t xml:space="preserve"> </w:t>
      </w:r>
      <w:r w:rsidRPr="00B37604">
        <w:rPr>
          <w:rFonts w:ascii="Arial" w:hAnsi="Arial" w:cs="Arial"/>
          <w:sz w:val="20"/>
          <w:szCs w:val="20"/>
        </w:rPr>
        <w:t>ou</w:t>
      </w:r>
      <w:r w:rsidRPr="00B37604">
        <w:rPr>
          <w:rFonts w:ascii="Arial" w:hAnsi="Arial" w:cs="Arial"/>
          <w:spacing w:val="-9"/>
          <w:sz w:val="20"/>
          <w:szCs w:val="20"/>
        </w:rPr>
        <w:t xml:space="preserve"> </w:t>
      </w:r>
      <w:r w:rsidRPr="00B37604">
        <w:rPr>
          <w:rFonts w:ascii="Arial" w:hAnsi="Arial" w:cs="Arial"/>
          <w:sz w:val="20"/>
          <w:szCs w:val="20"/>
        </w:rPr>
        <w:t>em</w:t>
      </w:r>
      <w:r w:rsidRPr="00B37604">
        <w:rPr>
          <w:rFonts w:ascii="Arial" w:hAnsi="Arial" w:cs="Arial"/>
          <w:spacing w:val="-5"/>
          <w:sz w:val="20"/>
          <w:szCs w:val="20"/>
        </w:rPr>
        <w:t xml:space="preserve"> </w:t>
      </w:r>
      <w:r w:rsidRPr="00B37604">
        <w:rPr>
          <w:rFonts w:ascii="Arial" w:hAnsi="Arial" w:cs="Arial"/>
          <w:sz w:val="20"/>
          <w:szCs w:val="20"/>
        </w:rPr>
        <w:t>parte</w:t>
      </w:r>
      <w:r w:rsidRPr="00B37604">
        <w:rPr>
          <w:rFonts w:ascii="Arial" w:hAnsi="Arial" w:cs="Arial"/>
          <w:spacing w:val="-9"/>
          <w:sz w:val="20"/>
          <w:szCs w:val="20"/>
        </w:rPr>
        <w:t xml:space="preserve"> </w:t>
      </w:r>
      <w:r w:rsidRPr="00B37604">
        <w:rPr>
          <w:rFonts w:ascii="Arial" w:hAnsi="Arial" w:cs="Arial"/>
          <w:sz w:val="20"/>
          <w:szCs w:val="20"/>
        </w:rPr>
        <w:t>para</w:t>
      </w:r>
      <w:r w:rsidRPr="00B37604">
        <w:rPr>
          <w:rFonts w:ascii="Arial" w:hAnsi="Arial" w:cs="Arial"/>
          <w:spacing w:val="-8"/>
          <w:sz w:val="20"/>
          <w:szCs w:val="20"/>
        </w:rPr>
        <w:t xml:space="preserve"> </w:t>
      </w:r>
      <w:r w:rsidRPr="00B37604">
        <w:rPr>
          <w:rFonts w:ascii="Arial" w:hAnsi="Arial" w:cs="Arial"/>
          <w:sz w:val="20"/>
          <w:szCs w:val="20"/>
        </w:rPr>
        <w:t>o</w:t>
      </w:r>
      <w:r w:rsidRPr="00B37604">
        <w:rPr>
          <w:rFonts w:ascii="Arial" w:hAnsi="Arial" w:cs="Arial"/>
          <w:spacing w:val="-7"/>
          <w:sz w:val="20"/>
          <w:szCs w:val="20"/>
        </w:rPr>
        <w:t xml:space="preserve"> </w:t>
      </w:r>
      <w:r w:rsidRPr="00B37604">
        <w:rPr>
          <w:rFonts w:ascii="Arial" w:hAnsi="Arial" w:cs="Arial"/>
          <w:sz w:val="20"/>
          <w:szCs w:val="20"/>
        </w:rPr>
        <w:t>pagamento</w:t>
      </w:r>
      <w:r w:rsidRPr="00B37604">
        <w:rPr>
          <w:rFonts w:ascii="Arial" w:hAnsi="Arial" w:cs="Arial"/>
          <w:spacing w:val="-6"/>
          <w:sz w:val="20"/>
          <w:szCs w:val="20"/>
        </w:rPr>
        <w:t xml:space="preserve"> </w:t>
      </w:r>
      <w:r w:rsidRPr="00B37604">
        <w:rPr>
          <w:rFonts w:ascii="Arial" w:hAnsi="Arial" w:cs="Arial"/>
          <w:sz w:val="20"/>
          <w:szCs w:val="20"/>
        </w:rPr>
        <w:t>da multa, esta deve ser complementada no prazo de até 10 (dez) dias úteis, contado da solicitação da CONTRATANTE.</w:t>
      </w:r>
    </w:p>
    <w:p w14:paraId="4FDD0C9C" w14:textId="77777777" w:rsidR="00706CEC" w:rsidRPr="00B37604" w:rsidRDefault="00706CEC" w:rsidP="002B00BE">
      <w:pPr>
        <w:widowControl w:val="0"/>
        <w:tabs>
          <w:tab w:val="left" w:pos="1696"/>
        </w:tabs>
        <w:autoSpaceDE w:val="0"/>
        <w:autoSpaceDN w:val="0"/>
        <w:spacing w:after="120"/>
        <w:ind w:right="-1"/>
        <w:jc w:val="both"/>
        <w:rPr>
          <w:rFonts w:ascii="Arial" w:hAnsi="Arial" w:cs="Arial"/>
          <w:sz w:val="20"/>
          <w:szCs w:val="20"/>
        </w:rPr>
      </w:pPr>
      <w:r w:rsidRPr="00B37604">
        <w:rPr>
          <w:rFonts w:ascii="Arial" w:hAnsi="Arial" w:cs="Arial"/>
          <w:sz w:val="20"/>
          <w:szCs w:val="20"/>
        </w:rPr>
        <w:t>16.15. A</w:t>
      </w:r>
      <w:r w:rsidRPr="00B37604">
        <w:rPr>
          <w:rFonts w:ascii="Arial" w:hAnsi="Arial" w:cs="Arial"/>
          <w:spacing w:val="-14"/>
          <w:sz w:val="20"/>
          <w:szCs w:val="20"/>
        </w:rPr>
        <w:t xml:space="preserve"> </w:t>
      </w:r>
      <w:r w:rsidRPr="00B37604">
        <w:rPr>
          <w:rFonts w:ascii="Arial" w:hAnsi="Arial" w:cs="Arial"/>
          <w:sz w:val="20"/>
          <w:szCs w:val="20"/>
        </w:rPr>
        <w:t>sanção</w:t>
      </w:r>
      <w:r w:rsidRPr="00B37604">
        <w:rPr>
          <w:rFonts w:ascii="Arial" w:hAnsi="Arial" w:cs="Arial"/>
          <w:spacing w:val="-14"/>
          <w:sz w:val="20"/>
          <w:szCs w:val="20"/>
        </w:rPr>
        <w:t xml:space="preserve"> </w:t>
      </w:r>
      <w:r w:rsidRPr="00B37604">
        <w:rPr>
          <w:rFonts w:ascii="Arial" w:hAnsi="Arial" w:cs="Arial"/>
          <w:sz w:val="20"/>
          <w:szCs w:val="20"/>
        </w:rPr>
        <w:t>de</w:t>
      </w:r>
      <w:r w:rsidRPr="00B37604">
        <w:rPr>
          <w:rFonts w:ascii="Arial" w:hAnsi="Arial" w:cs="Arial"/>
          <w:spacing w:val="-13"/>
          <w:sz w:val="20"/>
          <w:szCs w:val="20"/>
        </w:rPr>
        <w:t xml:space="preserve"> </w:t>
      </w:r>
      <w:r w:rsidRPr="00B37604">
        <w:rPr>
          <w:rFonts w:ascii="Arial" w:hAnsi="Arial" w:cs="Arial"/>
          <w:sz w:val="20"/>
          <w:szCs w:val="20"/>
        </w:rPr>
        <w:t>declaração</w:t>
      </w:r>
      <w:r w:rsidRPr="00B37604">
        <w:rPr>
          <w:rFonts w:ascii="Arial" w:hAnsi="Arial" w:cs="Arial"/>
          <w:spacing w:val="-14"/>
          <w:sz w:val="20"/>
          <w:szCs w:val="20"/>
        </w:rPr>
        <w:t xml:space="preserve"> </w:t>
      </w:r>
      <w:r w:rsidRPr="00B37604">
        <w:rPr>
          <w:rFonts w:ascii="Arial" w:hAnsi="Arial" w:cs="Arial"/>
          <w:sz w:val="20"/>
          <w:szCs w:val="20"/>
        </w:rPr>
        <w:t>de</w:t>
      </w:r>
      <w:r w:rsidRPr="00B37604">
        <w:rPr>
          <w:rFonts w:ascii="Arial" w:hAnsi="Arial" w:cs="Arial"/>
          <w:spacing w:val="-13"/>
          <w:sz w:val="20"/>
          <w:szCs w:val="20"/>
        </w:rPr>
        <w:t xml:space="preserve"> </w:t>
      </w:r>
      <w:r w:rsidRPr="00B37604">
        <w:rPr>
          <w:rFonts w:ascii="Arial" w:hAnsi="Arial" w:cs="Arial"/>
          <w:sz w:val="20"/>
          <w:szCs w:val="20"/>
        </w:rPr>
        <w:t>inidoneidade</w:t>
      </w:r>
      <w:r w:rsidRPr="00B37604">
        <w:rPr>
          <w:rFonts w:ascii="Arial" w:hAnsi="Arial" w:cs="Arial"/>
          <w:spacing w:val="-14"/>
          <w:sz w:val="20"/>
          <w:szCs w:val="20"/>
        </w:rPr>
        <w:t xml:space="preserve"> </w:t>
      </w:r>
      <w:r w:rsidRPr="00B37604">
        <w:rPr>
          <w:rFonts w:ascii="Arial" w:hAnsi="Arial" w:cs="Arial"/>
          <w:sz w:val="20"/>
          <w:szCs w:val="20"/>
        </w:rPr>
        <w:t>para</w:t>
      </w:r>
      <w:r w:rsidRPr="00B37604">
        <w:rPr>
          <w:rFonts w:ascii="Arial" w:hAnsi="Arial" w:cs="Arial"/>
          <w:spacing w:val="-13"/>
          <w:sz w:val="20"/>
          <w:szCs w:val="20"/>
        </w:rPr>
        <w:t xml:space="preserve"> </w:t>
      </w:r>
      <w:r w:rsidRPr="00B37604">
        <w:rPr>
          <w:rFonts w:ascii="Arial" w:hAnsi="Arial" w:cs="Arial"/>
          <w:sz w:val="20"/>
          <w:szCs w:val="20"/>
        </w:rPr>
        <w:t>licitar</w:t>
      </w:r>
      <w:r w:rsidRPr="00B37604">
        <w:rPr>
          <w:rFonts w:ascii="Arial" w:hAnsi="Arial" w:cs="Arial"/>
          <w:spacing w:val="-14"/>
          <w:sz w:val="20"/>
          <w:szCs w:val="20"/>
        </w:rPr>
        <w:t xml:space="preserve"> </w:t>
      </w:r>
      <w:r w:rsidRPr="00B37604">
        <w:rPr>
          <w:rFonts w:ascii="Arial" w:hAnsi="Arial" w:cs="Arial"/>
          <w:sz w:val="20"/>
          <w:szCs w:val="20"/>
        </w:rPr>
        <w:t>ou</w:t>
      </w:r>
      <w:r w:rsidRPr="00B37604">
        <w:rPr>
          <w:rFonts w:ascii="Arial" w:hAnsi="Arial" w:cs="Arial"/>
          <w:spacing w:val="-14"/>
          <w:sz w:val="20"/>
          <w:szCs w:val="20"/>
        </w:rPr>
        <w:t xml:space="preserve"> </w:t>
      </w:r>
      <w:r w:rsidRPr="00B37604">
        <w:rPr>
          <w:rFonts w:ascii="Arial" w:hAnsi="Arial" w:cs="Arial"/>
          <w:sz w:val="20"/>
          <w:szCs w:val="20"/>
        </w:rPr>
        <w:t>contratar</w:t>
      </w:r>
      <w:r w:rsidRPr="00B37604">
        <w:rPr>
          <w:rFonts w:ascii="Arial" w:hAnsi="Arial" w:cs="Arial"/>
          <w:spacing w:val="-13"/>
          <w:sz w:val="20"/>
          <w:szCs w:val="20"/>
        </w:rPr>
        <w:t xml:space="preserve"> </w:t>
      </w:r>
      <w:r w:rsidRPr="00B37604">
        <w:rPr>
          <w:rFonts w:ascii="Arial" w:hAnsi="Arial" w:cs="Arial"/>
          <w:sz w:val="20"/>
          <w:szCs w:val="20"/>
        </w:rPr>
        <w:t>será</w:t>
      </w:r>
      <w:r w:rsidRPr="00B37604">
        <w:rPr>
          <w:rFonts w:ascii="Arial" w:hAnsi="Arial" w:cs="Arial"/>
          <w:spacing w:val="-14"/>
          <w:sz w:val="20"/>
          <w:szCs w:val="20"/>
        </w:rPr>
        <w:t xml:space="preserve"> </w:t>
      </w:r>
      <w:r w:rsidRPr="00B37604">
        <w:rPr>
          <w:rFonts w:ascii="Arial" w:hAnsi="Arial" w:cs="Arial"/>
          <w:sz w:val="20"/>
          <w:szCs w:val="20"/>
        </w:rPr>
        <w:t>precedida</w:t>
      </w:r>
      <w:r w:rsidRPr="00B37604">
        <w:rPr>
          <w:rFonts w:ascii="Arial" w:hAnsi="Arial" w:cs="Arial"/>
          <w:spacing w:val="-13"/>
          <w:sz w:val="20"/>
          <w:szCs w:val="20"/>
        </w:rPr>
        <w:t xml:space="preserve"> </w:t>
      </w:r>
      <w:r w:rsidRPr="00B37604">
        <w:rPr>
          <w:rFonts w:ascii="Arial" w:hAnsi="Arial" w:cs="Arial"/>
          <w:sz w:val="20"/>
          <w:szCs w:val="20"/>
        </w:rPr>
        <w:t>de</w:t>
      </w:r>
      <w:r w:rsidRPr="00B37604">
        <w:rPr>
          <w:rFonts w:ascii="Arial" w:hAnsi="Arial" w:cs="Arial"/>
          <w:spacing w:val="-14"/>
          <w:sz w:val="20"/>
          <w:szCs w:val="20"/>
        </w:rPr>
        <w:t xml:space="preserve"> </w:t>
      </w:r>
      <w:r w:rsidRPr="00B37604">
        <w:rPr>
          <w:rFonts w:ascii="Arial" w:hAnsi="Arial" w:cs="Arial"/>
          <w:sz w:val="20"/>
          <w:szCs w:val="20"/>
        </w:rPr>
        <w:t>análise jurídica e observará as regras constantes do § 6º do art. 156 da Lei n. 14.133/2021.</w:t>
      </w:r>
    </w:p>
    <w:p w14:paraId="6E39AB30" w14:textId="77777777" w:rsidR="00706CEC" w:rsidRPr="00B37604" w:rsidRDefault="00706CEC" w:rsidP="002B00BE">
      <w:pPr>
        <w:widowControl w:val="0"/>
        <w:tabs>
          <w:tab w:val="left" w:pos="1696"/>
        </w:tabs>
        <w:autoSpaceDE w:val="0"/>
        <w:autoSpaceDN w:val="0"/>
        <w:spacing w:after="120"/>
        <w:ind w:right="-1"/>
        <w:jc w:val="both"/>
        <w:rPr>
          <w:rFonts w:ascii="Arial" w:hAnsi="Arial" w:cs="Arial"/>
          <w:sz w:val="20"/>
          <w:szCs w:val="20"/>
        </w:rPr>
      </w:pPr>
      <w:r w:rsidRPr="00B37604">
        <w:rPr>
          <w:rFonts w:ascii="Arial" w:hAnsi="Arial" w:cs="Arial"/>
          <w:sz w:val="20"/>
          <w:szCs w:val="20"/>
        </w:rPr>
        <w:t>16.15.1. Reputar-se-ão</w:t>
      </w:r>
      <w:r w:rsidRPr="00B37604">
        <w:rPr>
          <w:rFonts w:ascii="Arial" w:hAnsi="Arial" w:cs="Arial"/>
          <w:spacing w:val="-8"/>
          <w:sz w:val="20"/>
          <w:szCs w:val="20"/>
        </w:rPr>
        <w:t xml:space="preserve"> </w:t>
      </w:r>
      <w:r w:rsidRPr="00B37604">
        <w:rPr>
          <w:rFonts w:ascii="Arial" w:hAnsi="Arial" w:cs="Arial"/>
          <w:sz w:val="20"/>
          <w:szCs w:val="20"/>
        </w:rPr>
        <w:t>inidôneos,</w:t>
      </w:r>
      <w:r w:rsidRPr="00B37604">
        <w:rPr>
          <w:rFonts w:ascii="Arial" w:hAnsi="Arial" w:cs="Arial"/>
          <w:spacing w:val="-9"/>
          <w:sz w:val="20"/>
          <w:szCs w:val="20"/>
        </w:rPr>
        <w:t xml:space="preserve"> </w:t>
      </w:r>
      <w:r w:rsidRPr="00B37604">
        <w:rPr>
          <w:rFonts w:ascii="Arial" w:hAnsi="Arial" w:cs="Arial"/>
          <w:sz w:val="20"/>
          <w:szCs w:val="20"/>
        </w:rPr>
        <w:t>entre</w:t>
      </w:r>
      <w:r w:rsidRPr="00B37604">
        <w:rPr>
          <w:rFonts w:ascii="Arial" w:hAnsi="Arial" w:cs="Arial"/>
          <w:spacing w:val="-8"/>
          <w:sz w:val="20"/>
          <w:szCs w:val="20"/>
        </w:rPr>
        <w:t xml:space="preserve"> </w:t>
      </w:r>
      <w:r w:rsidRPr="00B37604">
        <w:rPr>
          <w:rFonts w:ascii="Arial" w:hAnsi="Arial" w:cs="Arial"/>
          <w:sz w:val="20"/>
          <w:szCs w:val="20"/>
        </w:rPr>
        <w:t>outras</w:t>
      </w:r>
      <w:r w:rsidRPr="00B37604">
        <w:rPr>
          <w:rFonts w:ascii="Arial" w:hAnsi="Arial" w:cs="Arial"/>
          <w:spacing w:val="-9"/>
          <w:sz w:val="20"/>
          <w:szCs w:val="20"/>
        </w:rPr>
        <w:t xml:space="preserve"> </w:t>
      </w:r>
      <w:r w:rsidRPr="00B37604">
        <w:rPr>
          <w:rFonts w:ascii="Arial" w:hAnsi="Arial" w:cs="Arial"/>
          <w:sz w:val="20"/>
          <w:szCs w:val="20"/>
        </w:rPr>
        <w:t>hipóteses,</w:t>
      </w:r>
      <w:r w:rsidRPr="00B37604">
        <w:rPr>
          <w:rFonts w:ascii="Arial" w:hAnsi="Arial" w:cs="Arial"/>
          <w:spacing w:val="-9"/>
          <w:sz w:val="20"/>
          <w:szCs w:val="20"/>
        </w:rPr>
        <w:t xml:space="preserve"> </w:t>
      </w:r>
      <w:r w:rsidRPr="00B37604">
        <w:rPr>
          <w:rFonts w:ascii="Arial" w:hAnsi="Arial" w:cs="Arial"/>
          <w:sz w:val="20"/>
          <w:szCs w:val="20"/>
        </w:rPr>
        <w:t>atos</w:t>
      </w:r>
      <w:r w:rsidRPr="00B37604">
        <w:rPr>
          <w:rFonts w:ascii="Arial" w:hAnsi="Arial" w:cs="Arial"/>
          <w:spacing w:val="-9"/>
          <w:sz w:val="20"/>
          <w:szCs w:val="20"/>
        </w:rPr>
        <w:t xml:space="preserve"> </w:t>
      </w:r>
      <w:r w:rsidRPr="00B37604">
        <w:rPr>
          <w:rFonts w:ascii="Arial" w:hAnsi="Arial" w:cs="Arial"/>
          <w:sz w:val="20"/>
          <w:szCs w:val="20"/>
        </w:rPr>
        <w:t>tais</w:t>
      </w:r>
      <w:r w:rsidRPr="00B37604">
        <w:rPr>
          <w:rFonts w:ascii="Arial" w:hAnsi="Arial" w:cs="Arial"/>
          <w:spacing w:val="-9"/>
          <w:sz w:val="20"/>
          <w:szCs w:val="20"/>
        </w:rPr>
        <w:t xml:space="preserve"> </w:t>
      </w:r>
      <w:r w:rsidRPr="00B37604">
        <w:rPr>
          <w:rFonts w:ascii="Arial" w:hAnsi="Arial" w:cs="Arial"/>
          <w:sz w:val="20"/>
          <w:szCs w:val="20"/>
        </w:rPr>
        <w:t>como</w:t>
      </w:r>
      <w:r w:rsidRPr="00B37604">
        <w:rPr>
          <w:rFonts w:ascii="Arial" w:hAnsi="Arial" w:cs="Arial"/>
          <w:spacing w:val="-8"/>
          <w:sz w:val="20"/>
          <w:szCs w:val="20"/>
        </w:rPr>
        <w:t xml:space="preserve"> </w:t>
      </w:r>
      <w:r w:rsidRPr="00B37604">
        <w:rPr>
          <w:rFonts w:ascii="Arial" w:hAnsi="Arial" w:cs="Arial"/>
          <w:sz w:val="20"/>
          <w:szCs w:val="20"/>
        </w:rPr>
        <w:t>os</w:t>
      </w:r>
      <w:r w:rsidRPr="00B37604">
        <w:rPr>
          <w:rFonts w:ascii="Arial" w:hAnsi="Arial" w:cs="Arial"/>
          <w:spacing w:val="-9"/>
          <w:sz w:val="20"/>
          <w:szCs w:val="20"/>
        </w:rPr>
        <w:t xml:space="preserve"> </w:t>
      </w:r>
      <w:r w:rsidRPr="00B37604">
        <w:rPr>
          <w:rFonts w:ascii="Arial" w:hAnsi="Arial" w:cs="Arial"/>
          <w:sz w:val="20"/>
          <w:szCs w:val="20"/>
        </w:rPr>
        <w:t>descritos</w:t>
      </w:r>
      <w:r w:rsidRPr="00B37604">
        <w:rPr>
          <w:rFonts w:ascii="Arial" w:hAnsi="Arial" w:cs="Arial"/>
          <w:spacing w:val="-7"/>
          <w:sz w:val="20"/>
          <w:szCs w:val="20"/>
        </w:rPr>
        <w:t xml:space="preserve"> </w:t>
      </w:r>
      <w:r w:rsidRPr="00B37604">
        <w:rPr>
          <w:rFonts w:ascii="Arial" w:hAnsi="Arial" w:cs="Arial"/>
          <w:sz w:val="20"/>
          <w:szCs w:val="20"/>
        </w:rPr>
        <w:t xml:space="preserve">nos artigos </w:t>
      </w:r>
      <w:r w:rsidRPr="00B37604">
        <w:rPr>
          <w:rFonts w:ascii="Arial" w:hAnsi="Arial" w:cs="Arial"/>
          <w:sz w:val="20"/>
          <w:szCs w:val="20"/>
        </w:rPr>
        <w:lastRenderedPageBreak/>
        <w:t>337-L e 337-M, §</w:t>
      </w:r>
      <w:r w:rsidRPr="00B37604">
        <w:rPr>
          <w:rFonts w:ascii="Arial" w:hAnsi="Arial" w:cs="Arial"/>
          <w:spacing w:val="80"/>
          <w:sz w:val="20"/>
          <w:szCs w:val="20"/>
        </w:rPr>
        <w:t xml:space="preserve"> </w:t>
      </w:r>
      <w:r w:rsidRPr="00B37604">
        <w:rPr>
          <w:rFonts w:ascii="Arial" w:hAnsi="Arial" w:cs="Arial"/>
          <w:sz w:val="20"/>
          <w:szCs w:val="20"/>
        </w:rPr>
        <w:t>2º, do Código Penal (Decreto-Lei n. 2.848/1940).</w:t>
      </w:r>
    </w:p>
    <w:p w14:paraId="35694D92" w14:textId="77777777" w:rsidR="00706CEC" w:rsidRPr="00B37604" w:rsidRDefault="00706CEC" w:rsidP="002B00BE">
      <w:pPr>
        <w:widowControl w:val="0"/>
        <w:tabs>
          <w:tab w:val="left" w:pos="843"/>
        </w:tabs>
        <w:autoSpaceDE w:val="0"/>
        <w:autoSpaceDN w:val="0"/>
        <w:spacing w:after="120"/>
        <w:ind w:right="-1"/>
        <w:jc w:val="both"/>
        <w:rPr>
          <w:rFonts w:ascii="Arial" w:hAnsi="Arial" w:cs="Arial"/>
          <w:sz w:val="20"/>
          <w:szCs w:val="20"/>
        </w:rPr>
      </w:pPr>
      <w:r w:rsidRPr="00B37604">
        <w:rPr>
          <w:rFonts w:ascii="Arial" w:hAnsi="Arial" w:cs="Arial"/>
          <w:sz w:val="20"/>
          <w:szCs w:val="20"/>
        </w:rPr>
        <w:t>16.16. A aplicação das sanções será precedida de regular instrução de processo de responsabilização, constituído e conduzido em observância às regras dispostas nos arts. 157 a 161</w:t>
      </w:r>
      <w:r w:rsidRPr="00B37604">
        <w:rPr>
          <w:rFonts w:ascii="Arial" w:hAnsi="Arial" w:cs="Arial"/>
          <w:spacing w:val="-6"/>
          <w:sz w:val="20"/>
          <w:szCs w:val="20"/>
        </w:rPr>
        <w:t xml:space="preserve"> </w:t>
      </w:r>
      <w:r w:rsidRPr="00B37604">
        <w:rPr>
          <w:rFonts w:ascii="Arial" w:hAnsi="Arial" w:cs="Arial"/>
          <w:sz w:val="20"/>
          <w:szCs w:val="20"/>
        </w:rPr>
        <w:t>da</w:t>
      </w:r>
      <w:r w:rsidRPr="00B37604">
        <w:rPr>
          <w:rFonts w:ascii="Arial" w:hAnsi="Arial" w:cs="Arial"/>
          <w:spacing w:val="-4"/>
          <w:sz w:val="20"/>
          <w:szCs w:val="20"/>
        </w:rPr>
        <w:t xml:space="preserve"> </w:t>
      </w:r>
      <w:r w:rsidRPr="00B37604">
        <w:rPr>
          <w:rFonts w:ascii="Arial" w:hAnsi="Arial" w:cs="Arial"/>
          <w:sz w:val="20"/>
          <w:szCs w:val="20"/>
        </w:rPr>
        <w:t>Lei</w:t>
      </w:r>
      <w:r w:rsidRPr="00B37604">
        <w:rPr>
          <w:rFonts w:ascii="Arial" w:hAnsi="Arial" w:cs="Arial"/>
          <w:spacing w:val="-6"/>
          <w:sz w:val="20"/>
          <w:szCs w:val="20"/>
        </w:rPr>
        <w:t xml:space="preserve"> </w:t>
      </w:r>
      <w:r w:rsidRPr="00B37604">
        <w:rPr>
          <w:rFonts w:ascii="Arial" w:hAnsi="Arial" w:cs="Arial"/>
          <w:sz w:val="20"/>
          <w:szCs w:val="20"/>
        </w:rPr>
        <w:t>n.</w:t>
      </w:r>
      <w:r w:rsidRPr="00B37604">
        <w:rPr>
          <w:rFonts w:ascii="Arial" w:hAnsi="Arial" w:cs="Arial"/>
          <w:spacing w:val="-5"/>
          <w:sz w:val="20"/>
          <w:szCs w:val="20"/>
        </w:rPr>
        <w:t xml:space="preserve"> </w:t>
      </w:r>
      <w:r w:rsidRPr="00B37604">
        <w:rPr>
          <w:rFonts w:ascii="Arial" w:hAnsi="Arial" w:cs="Arial"/>
          <w:sz w:val="20"/>
          <w:szCs w:val="20"/>
        </w:rPr>
        <w:t>14.133/2021</w:t>
      </w:r>
      <w:r w:rsidRPr="00B37604">
        <w:rPr>
          <w:rFonts w:ascii="Arial" w:hAnsi="Arial" w:cs="Arial"/>
          <w:spacing w:val="-2"/>
          <w:sz w:val="20"/>
          <w:szCs w:val="20"/>
        </w:rPr>
        <w:t>.</w:t>
      </w:r>
    </w:p>
    <w:p w14:paraId="23D19AB4" w14:textId="77777777" w:rsidR="00706CEC" w:rsidRPr="00B37604" w:rsidRDefault="00706CEC" w:rsidP="002B00BE">
      <w:pPr>
        <w:widowControl w:val="0"/>
        <w:tabs>
          <w:tab w:val="left" w:pos="843"/>
        </w:tabs>
        <w:autoSpaceDE w:val="0"/>
        <w:autoSpaceDN w:val="0"/>
        <w:spacing w:after="120"/>
        <w:ind w:right="-1"/>
        <w:jc w:val="both"/>
        <w:rPr>
          <w:rFonts w:ascii="Arial" w:hAnsi="Arial" w:cs="Arial"/>
          <w:sz w:val="20"/>
          <w:szCs w:val="20"/>
        </w:rPr>
      </w:pPr>
      <w:r w:rsidRPr="00B37604">
        <w:rPr>
          <w:rFonts w:ascii="Arial" w:hAnsi="Arial" w:cs="Arial"/>
          <w:sz w:val="20"/>
          <w:szCs w:val="20"/>
        </w:rPr>
        <w:t>16.17. A aplicação das sanções previstas no contrato não exclui, em hipótese alguma, a obrigação de reparação integral do dano causado à Administração Pública.</w:t>
      </w:r>
    </w:p>
    <w:p w14:paraId="3B28BBDD" w14:textId="77777777" w:rsidR="00706CEC" w:rsidRPr="000501C9" w:rsidRDefault="00706CEC" w:rsidP="002B00BE">
      <w:pPr>
        <w:widowControl w:val="0"/>
        <w:tabs>
          <w:tab w:val="left" w:pos="843"/>
        </w:tabs>
        <w:autoSpaceDE w:val="0"/>
        <w:autoSpaceDN w:val="0"/>
        <w:spacing w:after="120"/>
        <w:ind w:right="-1"/>
        <w:jc w:val="both"/>
        <w:rPr>
          <w:rFonts w:ascii="Arial" w:hAnsi="Arial" w:cs="Arial"/>
          <w:sz w:val="20"/>
          <w:szCs w:val="20"/>
        </w:rPr>
      </w:pPr>
      <w:r w:rsidRPr="00B37604">
        <w:rPr>
          <w:rFonts w:ascii="Arial" w:hAnsi="Arial" w:cs="Arial"/>
          <w:sz w:val="20"/>
          <w:szCs w:val="20"/>
        </w:rPr>
        <w:t>16.18. É admitida a reabilitação da CONTRATADA perante a própria autoridade que aplicou a penalidade, desde que cumpridas, cumulativamente, as exigências dispostas nos incisos I a V e parágrafo único do art. 163 da Lei n. 14.133/2021.</w:t>
      </w:r>
    </w:p>
    <w:p w14:paraId="581742DD" w14:textId="77777777" w:rsidR="00706CEC" w:rsidRPr="000501C9" w:rsidRDefault="00706CEC" w:rsidP="00035F74">
      <w:pPr>
        <w:pStyle w:val="Nivel01"/>
        <w:keepNext w:val="0"/>
        <w:keepLines w:val="0"/>
        <w:numPr>
          <w:ilvl w:val="0"/>
          <w:numId w:val="0"/>
        </w:numPr>
        <w:tabs>
          <w:tab w:val="clear" w:pos="567"/>
        </w:tabs>
        <w:spacing w:before="0" w:after="120"/>
        <w:rPr>
          <w:rFonts w:ascii="Arial" w:hAnsi="Arial" w:cs="Arial"/>
          <w:color w:val="auto"/>
        </w:rPr>
      </w:pPr>
      <w:r w:rsidRPr="000501C9">
        <w:rPr>
          <w:rFonts w:ascii="Arial" w:hAnsi="Arial" w:cs="Arial"/>
          <w:color w:val="auto"/>
        </w:rPr>
        <w:t>17. DA EXTINÇÃO CONTRATUAL</w:t>
      </w:r>
    </w:p>
    <w:p w14:paraId="0F6D0469" w14:textId="77777777" w:rsidR="00706CEC" w:rsidRPr="000501C9" w:rsidRDefault="00706CEC" w:rsidP="00035F74">
      <w:pPr>
        <w:pStyle w:val="Nvel2-Opcional"/>
        <w:tabs>
          <w:tab w:val="clear" w:pos="0"/>
        </w:tabs>
        <w:spacing w:before="0" w:line="240" w:lineRule="auto"/>
        <w:rPr>
          <w:b/>
          <w:bCs/>
          <w:i w:val="0"/>
          <w:iCs w:val="0"/>
          <w:color w:val="auto"/>
          <w:u w:val="single"/>
        </w:rPr>
      </w:pPr>
      <w:r w:rsidRPr="000501C9">
        <w:rPr>
          <w:i w:val="0"/>
          <w:iCs w:val="0"/>
          <w:color w:val="auto"/>
        </w:rPr>
        <w:t>O contrato será extinto quando vencido o prazo nele estipulado, observado o art. 75, inciso VIII, da Lei n.º 14.133/2021, independentemente de terem sido cumpridas ou não as obrigações de ambas as partes contraentes.</w:t>
      </w:r>
    </w:p>
    <w:p w14:paraId="644EE7BD" w14:textId="77777777" w:rsidR="00706CEC" w:rsidRPr="000501C9" w:rsidRDefault="00706CEC" w:rsidP="00035F74">
      <w:pPr>
        <w:pStyle w:val="Nvel02"/>
        <w:numPr>
          <w:ilvl w:val="0"/>
          <w:numId w:val="0"/>
        </w:numPr>
        <w:spacing w:before="0" w:line="240" w:lineRule="auto"/>
      </w:pPr>
      <w:r w:rsidRPr="000501C9">
        <w:t>17.1. A contratação poderá ser extinta antes de cumpridas as obrigações nela estipuladas, ou antes do prazo fixado, por algum dos motivos previstos no artigo 137 da Lei nº 14.133/21, bem como amigavelmente, assegurados o contraditório e a ampla defesa.</w:t>
      </w:r>
    </w:p>
    <w:p w14:paraId="421D3552" w14:textId="77777777" w:rsidR="00706CEC" w:rsidRPr="000501C9" w:rsidRDefault="00706CEC" w:rsidP="00035F74">
      <w:pPr>
        <w:pStyle w:val="Nvel02"/>
        <w:numPr>
          <w:ilvl w:val="2"/>
          <w:numId w:val="42"/>
        </w:numPr>
        <w:spacing w:before="0" w:line="240" w:lineRule="auto"/>
      </w:pPr>
      <w:r w:rsidRPr="000501C9">
        <w:t>Nesta hipótese, aplicam-se também os artigos 138 e 139 da mesma Lei.</w:t>
      </w:r>
    </w:p>
    <w:p w14:paraId="759367B2" w14:textId="77777777" w:rsidR="00706CEC" w:rsidRPr="000501C9" w:rsidRDefault="00706CEC" w:rsidP="00035F74">
      <w:pPr>
        <w:pStyle w:val="Nvel02"/>
        <w:numPr>
          <w:ilvl w:val="2"/>
          <w:numId w:val="42"/>
        </w:numPr>
        <w:spacing w:before="0" w:line="240" w:lineRule="auto"/>
        <w:ind w:left="0" w:firstLine="0"/>
      </w:pPr>
      <w:r w:rsidRPr="000501C9">
        <w:t>A alteração social ou a modificação da finalidade ou da estrutura da empresa não ensejará a extinção se não restringir sua capacidade de concluir o objeto.</w:t>
      </w:r>
    </w:p>
    <w:p w14:paraId="32FE20DC" w14:textId="77777777" w:rsidR="00706CEC" w:rsidRPr="000501C9" w:rsidRDefault="00706CEC" w:rsidP="00035F74">
      <w:pPr>
        <w:pStyle w:val="Nvel02"/>
        <w:numPr>
          <w:ilvl w:val="2"/>
          <w:numId w:val="42"/>
        </w:numPr>
        <w:spacing w:before="0" w:line="240" w:lineRule="auto"/>
        <w:ind w:left="0" w:firstLine="0"/>
      </w:pPr>
      <w:r w:rsidRPr="000501C9">
        <w:t>Se a operação implicar mudança da pessoa jurídica contratada, deverá ser formalizado termo aditivo para alteração subjetiva.</w:t>
      </w:r>
    </w:p>
    <w:p w14:paraId="5A3F61E0" w14:textId="77777777" w:rsidR="00706CEC" w:rsidRPr="000501C9" w:rsidRDefault="00706CEC" w:rsidP="00035F74">
      <w:pPr>
        <w:pStyle w:val="Nvel02"/>
        <w:numPr>
          <w:ilvl w:val="1"/>
          <w:numId w:val="42"/>
        </w:numPr>
        <w:spacing w:before="0" w:line="240" w:lineRule="auto"/>
        <w:ind w:left="0" w:firstLine="0"/>
      </w:pPr>
      <w:r w:rsidRPr="000501C9">
        <w:t>O termo de extinção, sempre que possível, será precedido:</w:t>
      </w:r>
    </w:p>
    <w:p w14:paraId="4C9AB2EE" w14:textId="77777777" w:rsidR="00706CEC" w:rsidRPr="000501C9" w:rsidRDefault="00706CEC" w:rsidP="00035F74">
      <w:pPr>
        <w:pStyle w:val="Nivel3"/>
        <w:numPr>
          <w:ilvl w:val="1"/>
          <w:numId w:val="42"/>
        </w:numPr>
        <w:suppressAutoHyphens w:val="0"/>
        <w:spacing w:before="0" w:line="240" w:lineRule="auto"/>
        <w:rPr>
          <w:rFonts w:ascii="Arial" w:hAnsi="Arial"/>
          <w:color w:val="auto"/>
        </w:rPr>
      </w:pPr>
      <w:r w:rsidRPr="000501C9">
        <w:rPr>
          <w:rFonts w:ascii="Arial" w:hAnsi="Arial"/>
          <w:color w:val="auto"/>
        </w:rPr>
        <w:t>Balanço dos eventos contratuais já cumpridos ou parcialmente cumpridos;</w:t>
      </w:r>
    </w:p>
    <w:p w14:paraId="65CF2528" w14:textId="77777777" w:rsidR="00706CEC" w:rsidRPr="000501C9" w:rsidRDefault="00706CEC" w:rsidP="00035F74">
      <w:pPr>
        <w:pStyle w:val="Nivel3"/>
        <w:numPr>
          <w:ilvl w:val="1"/>
          <w:numId w:val="42"/>
        </w:numPr>
        <w:suppressAutoHyphens w:val="0"/>
        <w:spacing w:before="0" w:line="240" w:lineRule="auto"/>
        <w:rPr>
          <w:rFonts w:ascii="Arial" w:hAnsi="Arial"/>
          <w:color w:val="auto"/>
        </w:rPr>
      </w:pPr>
      <w:r w:rsidRPr="000501C9">
        <w:rPr>
          <w:rFonts w:ascii="Arial" w:hAnsi="Arial"/>
          <w:color w:val="auto"/>
        </w:rPr>
        <w:t>Relação dos pagamentos já efetuados e ainda devidos;</w:t>
      </w:r>
    </w:p>
    <w:p w14:paraId="56D1616C" w14:textId="77777777" w:rsidR="00706CEC" w:rsidRPr="000501C9" w:rsidRDefault="00706CEC" w:rsidP="00035F74">
      <w:pPr>
        <w:pStyle w:val="Nivel3"/>
        <w:numPr>
          <w:ilvl w:val="1"/>
          <w:numId w:val="42"/>
        </w:numPr>
        <w:suppressAutoHyphens w:val="0"/>
        <w:spacing w:before="0" w:line="240" w:lineRule="auto"/>
        <w:rPr>
          <w:rFonts w:ascii="Arial" w:hAnsi="Arial"/>
          <w:color w:val="auto"/>
        </w:rPr>
      </w:pPr>
      <w:r w:rsidRPr="000501C9">
        <w:rPr>
          <w:rFonts w:ascii="Arial" w:hAnsi="Arial"/>
          <w:color w:val="auto"/>
        </w:rPr>
        <w:t>Indenizações e multas.</w:t>
      </w:r>
    </w:p>
    <w:p w14:paraId="399349AC" w14:textId="77777777" w:rsidR="00706CEC" w:rsidRPr="000501C9" w:rsidRDefault="00706CEC" w:rsidP="00035F74">
      <w:pPr>
        <w:pStyle w:val="Nvel02"/>
        <w:numPr>
          <w:ilvl w:val="1"/>
          <w:numId w:val="42"/>
        </w:numPr>
        <w:spacing w:before="0" w:line="240" w:lineRule="auto"/>
        <w:ind w:left="0" w:firstLine="0"/>
      </w:pPr>
      <w:r w:rsidRPr="000501C9">
        <w:t>A extinção contratual não configura óbice para o reconhecimento do desequilíbrio econômico-financeiro, hipótese em que será concedida indenização por meio de termo indenizatório.</w:t>
      </w:r>
    </w:p>
    <w:p w14:paraId="627E125D" w14:textId="77777777" w:rsidR="00706CEC" w:rsidRPr="000501C9" w:rsidRDefault="00706CEC" w:rsidP="00035F74">
      <w:pPr>
        <w:pStyle w:val="Nvel02"/>
        <w:numPr>
          <w:ilvl w:val="1"/>
          <w:numId w:val="42"/>
        </w:numPr>
        <w:spacing w:before="0" w:line="240" w:lineRule="auto"/>
        <w:ind w:left="0" w:firstLine="0"/>
      </w:pPr>
      <w:r w:rsidRPr="000501C9">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48C47BB4" w14:textId="77777777" w:rsidR="00706CEC" w:rsidRPr="000501C9" w:rsidRDefault="00706CEC" w:rsidP="00035F74">
      <w:pPr>
        <w:pStyle w:val="Nivel01"/>
        <w:keepNext w:val="0"/>
        <w:keepLines w:val="0"/>
        <w:numPr>
          <w:ilvl w:val="0"/>
          <w:numId w:val="42"/>
        </w:numPr>
        <w:tabs>
          <w:tab w:val="clear" w:pos="567"/>
        </w:tabs>
        <w:spacing w:before="0" w:after="120"/>
        <w:rPr>
          <w:rFonts w:ascii="Arial" w:hAnsi="Arial" w:cs="Arial"/>
          <w:color w:val="auto"/>
        </w:rPr>
      </w:pPr>
      <w:r w:rsidRPr="000501C9">
        <w:rPr>
          <w:rFonts w:ascii="Arial" w:hAnsi="Arial" w:cs="Arial"/>
          <w:color w:val="auto"/>
        </w:rPr>
        <w:t>DAS ALTERAÇÕES</w:t>
      </w:r>
    </w:p>
    <w:p w14:paraId="34CA8AEC" w14:textId="77777777" w:rsidR="00706CEC" w:rsidRDefault="00706CEC" w:rsidP="00035F74">
      <w:pPr>
        <w:pStyle w:val="Nivel01"/>
        <w:keepNext w:val="0"/>
        <w:keepLines w:val="0"/>
        <w:numPr>
          <w:ilvl w:val="1"/>
          <w:numId w:val="42"/>
        </w:numPr>
        <w:tabs>
          <w:tab w:val="clear" w:pos="567"/>
        </w:tabs>
        <w:spacing w:before="0" w:after="120"/>
        <w:ind w:left="0" w:firstLine="0"/>
        <w:rPr>
          <w:rFonts w:ascii="Arial" w:hAnsi="Arial" w:cs="Arial"/>
          <w:b w:val="0"/>
          <w:bCs w:val="0"/>
          <w:color w:val="auto"/>
        </w:rPr>
      </w:pPr>
      <w:r w:rsidRPr="000501C9">
        <w:rPr>
          <w:rFonts w:ascii="Arial" w:hAnsi="Arial" w:cs="Arial"/>
          <w:b w:val="0"/>
          <w:bCs w:val="0"/>
          <w:color w:val="auto"/>
        </w:rPr>
        <w:t>Eventuais alterações contratuais reger-se-ão pela disciplina dos arts. 124 e seguintes da Lei nº 14.133, de 2021.</w:t>
      </w:r>
    </w:p>
    <w:p w14:paraId="5940541A" w14:textId="77777777" w:rsidR="00706CEC" w:rsidRPr="003D07C6" w:rsidRDefault="00706CEC" w:rsidP="00035F74">
      <w:pPr>
        <w:pStyle w:val="Nivel01"/>
        <w:keepNext w:val="0"/>
        <w:keepLines w:val="0"/>
        <w:numPr>
          <w:ilvl w:val="1"/>
          <w:numId w:val="42"/>
        </w:numPr>
        <w:tabs>
          <w:tab w:val="clear" w:pos="567"/>
        </w:tabs>
        <w:spacing w:before="0" w:after="120"/>
        <w:ind w:left="0" w:firstLine="0"/>
        <w:rPr>
          <w:rFonts w:ascii="Arial" w:hAnsi="Arial" w:cs="Arial"/>
          <w:b w:val="0"/>
          <w:bCs w:val="0"/>
          <w:color w:val="auto"/>
        </w:rPr>
      </w:pPr>
      <w:r w:rsidRPr="003D07C6">
        <w:rPr>
          <w:rFonts w:ascii="Arial" w:hAnsi="Arial" w:cs="Arial"/>
          <w:b w:val="0"/>
          <w:bCs w:val="0"/>
          <w:color w:val="auto"/>
        </w:rPr>
        <w:t>O Contratado é obrigado a aceitar, nas mesmas condições contratuais, os acréscimos ou supressões que se fizerem necessários, até o limite de 25% (vinte e cinco por cento) do valor inicial atualizado da contratação.</w:t>
      </w:r>
    </w:p>
    <w:p w14:paraId="13E75785" w14:textId="77777777" w:rsidR="00706CEC" w:rsidRPr="000501C9" w:rsidRDefault="00706CEC" w:rsidP="00142462">
      <w:pPr>
        <w:pStyle w:val="Nivel01"/>
        <w:keepNext w:val="0"/>
        <w:keepLines w:val="0"/>
        <w:numPr>
          <w:ilvl w:val="1"/>
          <w:numId w:val="42"/>
        </w:numPr>
        <w:tabs>
          <w:tab w:val="clear" w:pos="567"/>
        </w:tabs>
        <w:spacing w:before="0"/>
        <w:ind w:left="0" w:firstLine="0"/>
        <w:contextualSpacing/>
        <w:rPr>
          <w:rFonts w:ascii="Arial" w:hAnsi="Arial" w:cs="Arial"/>
          <w:b w:val="0"/>
          <w:bCs w:val="0"/>
          <w:color w:val="auto"/>
        </w:rPr>
      </w:pPr>
      <w:r w:rsidRPr="000501C9">
        <w:rPr>
          <w:rFonts w:ascii="Arial" w:hAnsi="Arial" w:cs="Arial"/>
          <w:b w:val="0"/>
          <w:bCs w:val="0"/>
          <w:color w:val="auto"/>
        </w:rPr>
        <w:t>As supressões resultantes de acordo celebrado entre as partes contratantes poderão exceder o limite de 25% (vinte e cinco por cento) do valor inicial atualizado do contrato.</w:t>
      </w:r>
    </w:p>
    <w:p w14:paraId="2D153646" w14:textId="77777777" w:rsidR="00706CEC" w:rsidRPr="000501C9" w:rsidRDefault="00706CEC" w:rsidP="00142462">
      <w:pPr>
        <w:pStyle w:val="Nivel01"/>
        <w:keepNext w:val="0"/>
        <w:keepLines w:val="0"/>
        <w:numPr>
          <w:ilvl w:val="1"/>
          <w:numId w:val="42"/>
        </w:numPr>
        <w:tabs>
          <w:tab w:val="clear" w:pos="567"/>
        </w:tabs>
        <w:spacing w:before="0"/>
        <w:ind w:left="0" w:firstLine="0"/>
        <w:contextualSpacing/>
        <w:rPr>
          <w:rFonts w:ascii="Arial" w:hAnsi="Arial" w:cs="Arial"/>
          <w:b w:val="0"/>
          <w:bCs w:val="0"/>
          <w:color w:val="auto"/>
        </w:rPr>
      </w:pPr>
      <w:r w:rsidRPr="000501C9">
        <w:rPr>
          <w:rFonts w:ascii="Arial" w:hAnsi="Arial" w:cs="Arial"/>
          <w:b w:val="0"/>
          <w:bCs w:val="0"/>
          <w:color w:val="auto"/>
        </w:rPr>
        <w:t>As alterações contratuais deverão ser promovidas mediante celebração de termo aditivo.</w:t>
      </w:r>
    </w:p>
    <w:p w14:paraId="21CFF4AC" w14:textId="77777777" w:rsidR="00706CEC" w:rsidRPr="000501C9" w:rsidRDefault="00706CEC" w:rsidP="00142462">
      <w:pPr>
        <w:pStyle w:val="Nivel01"/>
        <w:keepNext w:val="0"/>
        <w:keepLines w:val="0"/>
        <w:numPr>
          <w:ilvl w:val="1"/>
          <w:numId w:val="42"/>
        </w:numPr>
        <w:tabs>
          <w:tab w:val="clear" w:pos="567"/>
        </w:tabs>
        <w:spacing w:before="0" w:after="120"/>
        <w:ind w:left="0" w:firstLine="0"/>
        <w:rPr>
          <w:rFonts w:ascii="Arial" w:hAnsi="Arial" w:cs="Arial"/>
          <w:b w:val="0"/>
          <w:bCs w:val="0"/>
          <w:color w:val="auto"/>
        </w:rPr>
      </w:pPr>
      <w:r w:rsidRPr="000501C9">
        <w:rPr>
          <w:rFonts w:ascii="Arial" w:hAnsi="Arial" w:cs="Arial"/>
          <w:b w:val="0"/>
          <w:bCs w:val="0"/>
          <w:color w:val="auto"/>
        </w:rPr>
        <w:t>Registros que não caracterizam alterações contratuais podem ser realizados por simples apostila, dispensada a celebração de termo aditivo, na forma do art. 136 da Lei nº 14.133, de 2021.</w:t>
      </w:r>
    </w:p>
    <w:p w14:paraId="41EA2AC6" w14:textId="77777777" w:rsidR="00706CEC" w:rsidRPr="006C4887" w:rsidRDefault="00706CEC" w:rsidP="00142462">
      <w:pPr>
        <w:pStyle w:val="Nivel01"/>
        <w:keepNext w:val="0"/>
        <w:keepLines w:val="0"/>
        <w:numPr>
          <w:ilvl w:val="0"/>
          <w:numId w:val="42"/>
        </w:numPr>
        <w:tabs>
          <w:tab w:val="clear" w:pos="567"/>
        </w:tabs>
        <w:spacing w:before="0" w:after="120"/>
        <w:rPr>
          <w:rFonts w:ascii="Arial" w:hAnsi="Arial" w:cs="Arial"/>
          <w:color w:val="auto"/>
        </w:rPr>
      </w:pPr>
      <w:r w:rsidRPr="006C4887">
        <w:rPr>
          <w:rFonts w:ascii="Arial" w:hAnsi="Arial" w:cs="Arial"/>
          <w:color w:val="auto"/>
        </w:rPr>
        <w:lastRenderedPageBreak/>
        <w:t>DA PROTEÇÃO DE DADOS PESSOAIS</w:t>
      </w:r>
    </w:p>
    <w:p w14:paraId="4F77C1EC" w14:textId="77777777" w:rsidR="00706CEC" w:rsidRPr="006C4887" w:rsidRDefault="00706CEC" w:rsidP="00142462">
      <w:pPr>
        <w:pStyle w:val="PargrafodaLista"/>
        <w:widowControl w:val="0"/>
        <w:numPr>
          <w:ilvl w:val="1"/>
          <w:numId w:val="42"/>
        </w:numPr>
        <w:tabs>
          <w:tab w:val="left" w:pos="709"/>
        </w:tabs>
        <w:autoSpaceDE w:val="0"/>
        <w:autoSpaceDN w:val="0"/>
        <w:spacing w:after="120" w:line="240" w:lineRule="auto"/>
        <w:ind w:left="0" w:right="276" w:firstLine="0"/>
        <w:contextualSpacing w:val="0"/>
        <w:jc w:val="both"/>
        <w:rPr>
          <w:rFonts w:ascii="Arial" w:hAnsi="Arial" w:cs="Arial"/>
          <w:sz w:val="20"/>
          <w:szCs w:val="20"/>
        </w:rPr>
      </w:pPr>
      <w:r w:rsidRPr="006C4887">
        <w:rPr>
          <w:rFonts w:ascii="Arial" w:hAnsi="Arial" w:cs="Arial"/>
          <w:sz w:val="20"/>
          <w:szCs w:val="20"/>
        </w:rPr>
        <w:t>As</w:t>
      </w:r>
      <w:r w:rsidRPr="006C4887">
        <w:rPr>
          <w:rFonts w:ascii="Arial" w:hAnsi="Arial" w:cs="Arial"/>
          <w:spacing w:val="-6"/>
          <w:sz w:val="20"/>
          <w:szCs w:val="20"/>
        </w:rPr>
        <w:t xml:space="preserve"> </w:t>
      </w:r>
      <w:r w:rsidRPr="006C4887">
        <w:rPr>
          <w:rFonts w:ascii="Arial" w:hAnsi="Arial" w:cs="Arial"/>
          <w:sz w:val="20"/>
          <w:szCs w:val="20"/>
        </w:rPr>
        <w:t>partes</w:t>
      </w:r>
      <w:r w:rsidRPr="006C4887">
        <w:rPr>
          <w:rFonts w:ascii="Arial" w:hAnsi="Arial" w:cs="Arial"/>
          <w:spacing w:val="-6"/>
          <w:sz w:val="20"/>
          <w:szCs w:val="20"/>
        </w:rPr>
        <w:t xml:space="preserve"> </w:t>
      </w:r>
      <w:r w:rsidRPr="006C4887">
        <w:rPr>
          <w:rFonts w:ascii="Arial" w:hAnsi="Arial" w:cs="Arial"/>
          <w:sz w:val="20"/>
          <w:szCs w:val="20"/>
        </w:rPr>
        <w:t>envolvidas,</w:t>
      </w:r>
      <w:r w:rsidRPr="006C4887">
        <w:rPr>
          <w:rFonts w:ascii="Arial" w:hAnsi="Arial" w:cs="Arial"/>
          <w:spacing w:val="-8"/>
          <w:sz w:val="20"/>
          <w:szCs w:val="20"/>
        </w:rPr>
        <w:t xml:space="preserve"> </w:t>
      </w:r>
      <w:r w:rsidRPr="006C4887">
        <w:rPr>
          <w:rFonts w:ascii="Arial" w:hAnsi="Arial" w:cs="Arial"/>
          <w:sz w:val="20"/>
          <w:szCs w:val="20"/>
        </w:rPr>
        <w:t>por</w:t>
      </w:r>
      <w:r w:rsidRPr="006C4887">
        <w:rPr>
          <w:rFonts w:ascii="Arial" w:hAnsi="Arial" w:cs="Arial"/>
          <w:spacing w:val="-7"/>
          <w:sz w:val="20"/>
          <w:szCs w:val="20"/>
        </w:rPr>
        <w:t xml:space="preserve"> </w:t>
      </w:r>
      <w:r w:rsidRPr="006C4887">
        <w:rPr>
          <w:rFonts w:ascii="Arial" w:hAnsi="Arial" w:cs="Arial"/>
          <w:sz w:val="20"/>
          <w:szCs w:val="20"/>
        </w:rPr>
        <w:t>si</w:t>
      </w:r>
      <w:r w:rsidRPr="006C4887">
        <w:rPr>
          <w:rFonts w:ascii="Arial" w:hAnsi="Arial" w:cs="Arial"/>
          <w:spacing w:val="-6"/>
          <w:sz w:val="20"/>
          <w:szCs w:val="20"/>
        </w:rPr>
        <w:t xml:space="preserve"> </w:t>
      </w:r>
      <w:r w:rsidRPr="006C4887">
        <w:rPr>
          <w:rFonts w:ascii="Arial" w:hAnsi="Arial" w:cs="Arial"/>
          <w:sz w:val="20"/>
          <w:szCs w:val="20"/>
        </w:rPr>
        <w:t>e</w:t>
      </w:r>
      <w:r w:rsidRPr="006C4887">
        <w:rPr>
          <w:rFonts w:ascii="Arial" w:hAnsi="Arial" w:cs="Arial"/>
          <w:spacing w:val="-7"/>
          <w:sz w:val="20"/>
          <w:szCs w:val="20"/>
        </w:rPr>
        <w:t xml:space="preserve"> </w:t>
      </w:r>
      <w:r w:rsidRPr="006C4887">
        <w:rPr>
          <w:rFonts w:ascii="Arial" w:hAnsi="Arial" w:cs="Arial"/>
          <w:sz w:val="20"/>
          <w:szCs w:val="20"/>
        </w:rPr>
        <w:t>por</w:t>
      </w:r>
      <w:r w:rsidRPr="006C4887">
        <w:rPr>
          <w:rFonts w:ascii="Arial" w:hAnsi="Arial" w:cs="Arial"/>
          <w:spacing w:val="-6"/>
          <w:sz w:val="20"/>
          <w:szCs w:val="20"/>
        </w:rPr>
        <w:t xml:space="preserve"> </w:t>
      </w:r>
      <w:r w:rsidRPr="006C4887">
        <w:rPr>
          <w:rFonts w:ascii="Arial" w:hAnsi="Arial" w:cs="Arial"/>
          <w:sz w:val="20"/>
          <w:szCs w:val="20"/>
        </w:rPr>
        <w:t>seus</w:t>
      </w:r>
      <w:r w:rsidRPr="006C4887">
        <w:rPr>
          <w:rFonts w:ascii="Arial" w:hAnsi="Arial" w:cs="Arial"/>
          <w:spacing w:val="-6"/>
          <w:sz w:val="20"/>
          <w:szCs w:val="20"/>
        </w:rPr>
        <w:t xml:space="preserve"> </w:t>
      </w:r>
      <w:r w:rsidRPr="006C4887">
        <w:rPr>
          <w:rFonts w:ascii="Arial" w:hAnsi="Arial" w:cs="Arial"/>
          <w:sz w:val="20"/>
          <w:szCs w:val="20"/>
        </w:rPr>
        <w:t>colaboradores,</w:t>
      </w:r>
      <w:r w:rsidRPr="006C4887">
        <w:rPr>
          <w:rFonts w:ascii="Arial" w:hAnsi="Arial" w:cs="Arial"/>
          <w:spacing w:val="-6"/>
          <w:sz w:val="20"/>
          <w:szCs w:val="20"/>
        </w:rPr>
        <w:t xml:space="preserve"> </w:t>
      </w:r>
      <w:r w:rsidRPr="006C4887">
        <w:rPr>
          <w:rFonts w:ascii="Arial" w:hAnsi="Arial" w:cs="Arial"/>
          <w:sz w:val="20"/>
          <w:szCs w:val="20"/>
        </w:rPr>
        <w:t>deverão</w:t>
      </w:r>
      <w:r w:rsidRPr="006C4887">
        <w:rPr>
          <w:rFonts w:ascii="Arial" w:hAnsi="Arial" w:cs="Arial"/>
          <w:spacing w:val="-6"/>
          <w:sz w:val="20"/>
          <w:szCs w:val="20"/>
        </w:rPr>
        <w:t xml:space="preserve"> </w:t>
      </w:r>
      <w:r w:rsidRPr="006C4887">
        <w:rPr>
          <w:rFonts w:ascii="Arial" w:hAnsi="Arial" w:cs="Arial"/>
          <w:sz w:val="20"/>
          <w:szCs w:val="20"/>
        </w:rPr>
        <w:t>observar</w:t>
      </w:r>
      <w:r w:rsidRPr="006C4887">
        <w:rPr>
          <w:rFonts w:ascii="Arial" w:hAnsi="Arial" w:cs="Arial"/>
          <w:spacing w:val="-7"/>
          <w:sz w:val="20"/>
          <w:szCs w:val="20"/>
        </w:rPr>
        <w:t xml:space="preserve"> </w:t>
      </w:r>
      <w:r w:rsidRPr="006C4887">
        <w:rPr>
          <w:rFonts w:ascii="Arial" w:hAnsi="Arial" w:cs="Arial"/>
          <w:sz w:val="20"/>
          <w:szCs w:val="20"/>
        </w:rPr>
        <w:t>as</w:t>
      </w:r>
      <w:r w:rsidRPr="006C4887">
        <w:rPr>
          <w:rFonts w:ascii="Arial" w:hAnsi="Arial" w:cs="Arial"/>
          <w:spacing w:val="-8"/>
          <w:sz w:val="20"/>
          <w:szCs w:val="20"/>
        </w:rPr>
        <w:t xml:space="preserve"> </w:t>
      </w:r>
      <w:r w:rsidRPr="006C4887">
        <w:rPr>
          <w:rFonts w:ascii="Arial" w:hAnsi="Arial" w:cs="Arial"/>
          <w:sz w:val="20"/>
          <w:szCs w:val="20"/>
        </w:rPr>
        <w:t>disposições</w:t>
      </w:r>
      <w:r w:rsidRPr="006C4887">
        <w:rPr>
          <w:rFonts w:ascii="Arial" w:hAnsi="Arial" w:cs="Arial"/>
          <w:spacing w:val="-8"/>
          <w:sz w:val="20"/>
          <w:szCs w:val="20"/>
        </w:rPr>
        <w:t xml:space="preserve"> </w:t>
      </w:r>
      <w:r w:rsidRPr="006C4887">
        <w:rPr>
          <w:rFonts w:ascii="Arial" w:hAnsi="Arial" w:cs="Arial"/>
          <w:sz w:val="20"/>
          <w:szCs w:val="20"/>
        </w:rPr>
        <w:t>da Lei 13.709/2018, Lei Geral de Proteção de Dados - LGPD, quando do tratamento dos dados pessoais</w:t>
      </w:r>
      <w:r w:rsidRPr="006C4887">
        <w:rPr>
          <w:rFonts w:ascii="Arial" w:hAnsi="Arial" w:cs="Arial"/>
          <w:spacing w:val="-11"/>
          <w:sz w:val="20"/>
          <w:szCs w:val="20"/>
        </w:rPr>
        <w:t xml:space="preserve"> </w:t>
      </w:r>
      <w:r w:rsidRPr="006C4887">
        <w:rPr>
          <w:rFonts w:ascii="Arial" w:hAnsi="Arial" w:cs="Arial"/>
          <w:sz w:val="20"/>
          <w:szCs w:val="20"/>
        </w:rPr>
        <w:t>ou</w:t>
      </w:r>
      <w:r w:rsidRPr="006C4887">
        <w:rPr>
          <w:rFonts w:ascii="Arial" w:hAnsi="Arial" w:cs="Arial"/>
          <w:spacing w:val="-10"/>
          <w:sz w:val="20"/>
          <w:szCs w:val="20"/>
        </w:rPr>
        <w:t xml:space="preserve"> </w:t>
      </w:r>
      <w:r w:rsidRPr="006C4887">
        <w:rPr>
          <w:rFonts w:ascii="Arial" w:hAnsi="Arial" w:cs="Arial"/>
          <w:sz w:val="20"/>
          <w:szCs w:val="20"/>
        </w:rPr>
        <w:t>dados</w:t>
      </w:r>
      <w:r w:rsidRPr="006C4887">
        <w:rPr>
          <w:rFonts w:ascii="Arial" w:hAnsi="Arial" w:cs="Arial"/>
          <w:spacing w:val="-11"/>
          <w:sz w:val="20"/>
          <w:szCs w:val="20"/>
        </w:rPr>
        <w:t xml:space="preserve"> </w:t>
      </w:r>
      <w:r w:rsidRPr="006C4887">
        <w:rPr>
          <w:rFonts w:ascii="Arial" w:hAnsi="Arial" w:cs="Arial"/>
          <w:sz w:val="20"/>
          <w:szCs w:val="20"/>
        </w:rPr>
        <w:t>pessoais</w:t>
      </w:r>
      <w:r w:rsidRPr="006C4887">
        <w:rPr>
          <w:rFonts w:ascii="Arial" w:hAnsi="Arial" w:cs="Arial"/>
          <w:spacing w:val="-9"/>
          <w:sz w:val="20"/>
          <w:szCs w:val="20"/>
        </w:rPr>
        <w:t xml:space="preserve"> </w:t>
      </w:r>
      <w:r w:rsidRPr="006C4887">
        <w:rPr>
          <w:rFonts w:ascii="Arial" w:hAnsi="Arial" w:cs="Arial"/>
          <w:sz w:val="20"/>
          <w:szCs w:val="20"/>
        </w:rPr>
        <w:t>sensíveis,</w:t>
      </w:r>
      <w:r w:rsidRPr="006C4887">
        <w:rPr>
          <w:rFonts w:ascii="Arial" w:hAnsi="Arial" w:cs="Arial"/>
          <w:spacing w:val="-11"/>
          <w:sz w:val="20"/>
          <w:szCs w:val="20"/>
        </w:rPr>
        <w:t xml:space="preserve"> </w:t>
      </w:r>
      <w:r w:rsidRPr="006C4887">
        <w:rPr>
          <w:rFonts w:ascii="Arial" w:hAnsi="Arial" w:cs="Arial"/>
          <w:sz w:val="20"/>
          <w:szCs w:val="20"/>
        </w:rPr>
        <w:t>em</w:t>
      </w:r>
      <w:r w:rsidRPr="006C4887">
        <w:rPr>
          <w:rFonts w:ascii="Arial" w:hAnsi="Arial" w:cs="Arial"/>
          <w:spacing w:val="-11"/>
          <w:sz w:val="20"/>
          <w:szCs w:val="20"/>
        </w:rPr>
        <w:t xml:space="preserve"> </w:t>
      </w:r>
      <w:r w:rsidRPr="006C4887">
        <w:rPr>
          <w:rFonts w:ascii="Arial" w:hAnsi="Arial" w:cs="Arial"/>
          <w:sz w:val="20"/>
          <w:szCs w:val="20"/>
        </w:rPr>
        <w:t>especial</w:t>
      </w:r>
      <w:r w:rsidRPr="006C4887">
        <w:rPr>
          <w:rFonts w:ascii="Arial" w:hAnsi="Arial" w:cs="Arial"/>
          <w:spacing w:val="-11"/>
          <w:sz w:val="20"/>
          <w:szCs w:val="20"/>
        </w:rPr>
        <w:t xml:space="preserve"> </w:t>
      </w:r>
      <w:r w:rsidRPr="006C4887">
        <w:rPr>
          <w:rFonts w:ascii="Arial" w:hAnsi="Arial" w:cs="Arial"/>
          <w:sz w:val="20"/>
          <w:szCs w:val="20"/>
        </w:rPr>
        <w:t>quanto</w:t>
      </w:r>
      <w:r w:rsidRPr="006C4887">
        <w:rPr>
          <w:rFonts w:ascii="Arial" w:hAnsi="Arial" w:cs="Arial"/>
          <w:spacing w:val="-11"/>
          <w:sz w:val="20"/>
          <w:szCs w:val="20"/>
        </w:rPr>
        <w:t xml:space="preserve"> </w:t>
      </w:r>
      <w:r w:rsidRPr="006C4887">
        <w:rPr>
          <w:rFonts w:ascii="Arial" w:hAnsi="Arial" w:cs="Arial"/>
          <w:sz w:val="20"/>
          <w:szCs w:val="20"/>
        </w:rPr>
        <w:t>à</w:t>
      </w:r>
      <w:r w:rsidRPr="006C4887">
        <w:rPr>
          <w:rFonts w:ascii="Arial" w:hAnsi="Arial" w:cs="Arial"/>
          <w:spacing w:val="-11"/>
          <w:sz w:val="20"/>
          <w:szCs w:val="20"/>
        </w:rPr>
        <w:t xml:space="preserve"> </w:t>
      </w:r>
      <w:r w:rsidRPr="006C4887">
        <w:rPr>
          <w:rFonts w:ascii="Arial" w:hAnsi="Arial" w:cs="Arial"/>
          <w:sz w:val="20"/>
          <w:szCs w:val="20"/>
        </w:rPr>
        <w:t>finalidade,</w:t>
      </w:r>
      <w:r w:rsidRPr="006C4887">
        <w:rPr>
          <w:rFonts w:ascii="Arial" w:hAnsi="Arial" w:cs="Arial"/>
          <w:spacing w:val="-11"/>
          <w:sz w:val="20"/>
          <w:szCs w:val="20"/>
        </w:rPr>
        <w:t xml:space="preserve"> </w:t>
      </w:r>
      <w:r w:rsidRPr="006C4887">
        <w:rPr>
          <w:rFonts w:ascii="Arial" w:hAnsi="Arial" w:cs="Arial"/>
          <w:sz w:val="20"/>
          <w:szCs w:val="20"/>
        </w:rPr>
        <w:t>boa-fé</w:t>
      </w:r>
      <w:r w:rsidRPr="006C4887">
        <w:rPr>
          <w:rFonts w:ascii="Arial" w:hAnsi="Arial" w:cs="Arial"/>
          <w:spacing w:val="-11"/>
          <w:sz w:val="20"/>
          <w:szCs w:val="20"/>
        </w:rPr>
        <w:t xml:space="preserve"> </w:t>
      </w:r>
      <w:r w:rsidRPr="006C4887">
        <w:rPr>
          <w:rFonts w:ascii="Arial" w:hAnsi="Arial" w:cs="Arial"/>
          <w:sz w:val="20"/>
          <w:szCs w:val="20"/>
        </w:rPr>
        <w:t>e</w:t>
      </w:r>
      <w:r w:rsidRPr="006C4887">
        <w:rPr>
          <w:rFonts w:ascii="Arial" w:hAnsi="Arial" w:cs="Arial"/>
          <w:spacing w:val="-11"/>
          <w:sz w:val="20"/>
          <w:szCs w:val="20"/>
        </w:rPr>
        <w:t xml:space="preserve"> </w:t>
      </w:r>
      <w:r w:rsidRPr="006C4887">
        <w:rPr>
          <w:rFonts w:ascii="Arial" w:hAnsi="Arial" w:cs="Arial"/>
          <w:sz w:val="20"/>
          <w:szCs w:val="20"/>
        </w:rPr>
        <w:t>demais</w:t>
      </w:r>
      <w:r w:rsidRPr="006C4887">
        <w:rPr>
          <w:rFonts w:ascii="Arial" w:hAnsi="Arial" w:cs="Arial"/>
          <w:spacing w:val="-11"/>
          <w:sz w:val="20"/>
          <w:szCs w:val="20"/>
        </w:rPr>
        <w:t xml:space="preserve"> </w:t>
      </w:r>
      <w:r w:rsidRPr="006C4887">
        <w:rPr>
          <w:rFonts w:ascii="Arial" w:hAnsi="Arial" w:cs="Arial"/>
          <w:sz w:val="20"/>
          <w:szCs w:val="20"/>
        </w:rPr>
        <w:t>princípios insculpidos no art. 6º da LGPD.</w:t>
      </w:r>
    </w:p>
    <w:p w14:paraId="40576C53" w14:textId="77777777" w:rsidR="00706CEC" w:rsidRPr="006C4887" w:rsidRDefault="00706CEC" w:rsidP="00142462">
      <w:pPr>
        <w:pStyle w:val="PargrafodaLista"/>
        <w:widowControl w:val="0"/>
        <w:numPr>
          <w:ilvl w:val="1"/>
          <w:numId w:val="42"/>
        </w:numPr>
        <w:tabs>
          <w:tab w:val="left" w:pos="567"/>
        </w:tabs>
        <w:autoSpaceDE w:val="0"/>
        <w:autoSpaceDN w:val="0"/>
        <w:spacing w:after="120" w:line="240" w:lineRule="auto"/>
        <w:ind w:left="0" w:right="276" w:firstLine="0"/>
        <w:contextualSpacing w:val="0"/>
        <w:jc w:val="both"/>
        <w:rPr>
          <w:rFonts w:ascii="Arial" w:hAnsi="Arial" w:cs="Arial"/>
          <w:sz w:val="20"/>
          <w:szCs w:val="20"/>
        </w:rPr>
      </w:pPr>
      <w:r w:rsidRPr="006C4887">
        <w:rPr>
          <w:rFonts w:ascii="Arial" w:hAnsi="Arial" w:cs="Arial"/>
          <w:sz w:val="20"/>
          <w:szCs w:val="20"/>
        </w:rPr>
        <w:t>A CONTRATANTE figura na qualidade de Controlador de dados enquanto a CONTRATADA é definida como Operadora de dados.</w:t>
      </w:r>
    </w:p>
    <w:p w14:paraId="74E39413" w14:textId="77777777" w:rsidR="00706CEC" w:rsidRPr="006C4887" w:rsidRDefault="00706CEC" w:rsidP="002B00BE">
      <w:pPr>
        <w:pStyle w:val="PargrafodaLista"/>
        <w:widowControl w:val="0"/>
        <w:numPr>
          <w:ilvl w:val="2"/>
          <w:numId w:val="42"/>
        </w:numPr>
        <w:tabs>
          <w:tab w:val="left" w:pos="709"/>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A CONTRATANTE e a CONTRATADA serão consideradas controladoras conjuntas quando esta transferir dados pessoais e dados pessoais sensíveis de seus representantes, prepostos ou colaboradores à CONTRATANTE.</w:t>
      </w:r>
    </w:p>
    <w:p w14:paraId="59B49AA1" w14:textId="77777777" w:rsidR="00706CEC" w:rsidRPr="006C4887" w:rsidRDefault="00706CEC" w:rsidP="002B00BE">
      <w:pPr>
        <w:pStyle w:val="PargrafodaLista"/>
        <w:widowControl w:val="0"/>
        <w:numPr>
          <w:ilvl w:val="2"/>
          <w:numId w:val="42"/>
        </w:numPr>
        <w:tabs>
          <w:tab w:val="left" w:pos="709"/>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A CONTRATADA indicará encarregado para assuntos relacionados à LGPD que poderá ser o mesmo colaborador qualificado como preposto para outros assuntos relacionados à execução do contrato.</w:t>
      </w:r>
    </w:p>
    <w:p w14:paraId="23B7EF6D" w14:textId="77777777" w:rsidR="00706CEC" w:rsidRPr="006C4887" w:rsidRDefault="00706CEC" w:rsidP="002B00BE">
      <w:pPr>
        <w:pStyle w:val="PargrafodaLista"/>
        <w:widowControl w:val="0"/>
        <w:numPr>
          <w:ilvl w:val="2"/>
          <w:numId w:val="42"/>
        </w:numPr>
        <w:tabs>
          <w:tab w:val="left" w:pos="0"/>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O fiscal nomeado pela CONTRATANTE contará com a orientação da unidade</w:t>
      </w:r>
      <w:r w:rsidRPr="006C4887">
        <w:rPr>
          <w:rFonts w:ascii="Arial" w:hAnsi="Arial" w:cs="Arial"/>
          <w:spacing w:val="-14"/>
          <w:sz w:val="20"/>
          <w:szCs w:val="20"/>
        </w:rPr>
        <w:t xml:space="preserve"> </w:t>
      </w:r>
      <w:r w:rsidRPr="006C4887">
        <w:rPr>
          <w:rFonts w:ascii="Arial" w:hAnsi="Arial" w:cs="Arial"/>
          <w:sz w:val="20"/>
          <w:szCs w:val="20"/>
        </w:rPr>
        <w:t>da</w:t>
      </w:r>
      <w:r w:rsidRPr="006C4887">
        <w:rPr>
          <w:rFonts w:ascii="Arial" w:hAnsi="Arial" w:cs="Arial"/>
          <w:spacing w:val="-14"/>
          <w:sz w:val="20"/>
          <w:szCs w:val="20"/>
        </w:rPr>
        <w:t xml:space="preserve"> </w:t>
      </w:r>
      <w:r w:rsidRPr="006C4887">
        <w:rPr>
          <w:rFonts w:ascii="Arial" w:hAnsi="Arial" w:cs="Arial"/>
          <w:sz w:val="20"/>
          <w:szCs w:val="20"/>
        </w:rPr>
        <w:t>CONTRATANTE</w:t>
      </w:r>
      <w:r w:rsidRPr="006C4887">
        <w:rPr>
          <w:rFonts w:ascii="Arial" w:hAnsi="Arial" w:cs="Arial"/>
          <w:spacing w:val="-12"/>
          <w:sz w:val="20"/>
          <w:szCs w:val="20"/>
        </w:rPr>
        <w:t xml:space="preserve"> </w:t>
      </w:r>
      <w:r w:rsidRPr="006C4887">
        <w:rPr>
          <w:rFonts w:ascii="Arial" w:hAnsi="Arial" w:cs="Arial"/>
          <w:sz w:val="20"/>
          <w:szCs w:val="20"/>
        </w:rPr>
        <w:t>indicada</w:t>
      </w:r>
      <w:r w:rsidRPr="006C4887">
        <w:rPr>
          <w:rFonts w:ascii="Arial" w:hAnsi="Arial" w:cs="Arial"/>
          <w:spacing w:val="-12"/>
          <w:sz w:val="20"/>
          <w:szCs w:val="20"/>
        </w:rPr>
        <w:t xml:space="preserve"> </w:t>
      </w:r>
      <w:r w:rsidRPr="006C4887">
        <w:rPr>
          <w:rFonts w:ascii="Arial" w:hAnsi="Arial" w:cs="Arial"/>
          <w:sz w:val="20"/>
          <w:szCs w:val="20"/>
        </w:rPr>
        <w:t>como</w:t>
      </w:r>
      <w:r w:rsidRPr="006C4887">
        <w:rPr>
          <w:rFonts w:ascii="Arial" w:hAnsi="Arial" w:cs="Arial"/>
          <w:spacing w:val="-13"/>
          <w:sz w:val="20"/>
          <w:szCs w:val="20"/>
        </w:rPr>
        <w:t xml:space="preserve"> </w:t>
      </w:r>
      <w:r w:rsidRPr="006C4887">
        <w:rPr>
          <w:rFonts w:ascii="Arial" w:hAnsi="Arial" w:cs="Arial"/>
          <w:sz w:val="20"/>
          <w:szCs w:val="20"/>
        </w:rPr>
        <w:t>encarregada</w:t>
      </w:r>
      <w:r w:rsidRPr="006C4887">
        <w:rPr>
          <w:rFonts w:ascii="Arial" w:hAnsi="Arial" w:cs="Arial"/>
          <w:spacing w:val="-14"/>
          <w:sz w:val="20"/>
          <w:szCs w:val="20"/>
        </w:rPr>
        <w:t xml:space="preserve"> </w:t>
      </w:r>
      <w:r w:rsidRPr="006C4887">
        <w:rPr>
          <w:rFonts w:ascii="Arial" w:hAnsi="Arial" w:cs="Arial"/>
          <w:sz w:val="20"/>
          <w:szCs w:val="20"/>
        </w:rPr>
        <w:t>para</w:t>
      </w:r>
      <w:r w:rsidRPr="006C4887">
        <w:rPr>
          <w:rFonts w:ascii="Arial" w:hAnsi="Arial" w:cs="Arial"/>
          <w:spacing w:val="-14"/>
          <w:sz w:val="20"/>
          <w:szCs w:val="20"/>
        </w:rPr>
        <w:t xml:space="preserve"> </w:t>
      </w:r>
      <w:r w:rsidRPr="006C4887">
        <w:rPr>
          <w:rFonts w:ascii="Arial" w:hAnsi="Arial" w:cs="Arial"/>
          <w:sz w:val="20"/>
          <w:szCs w:val="20"/>
        </w:rPr>
        <w:t>atuar</w:t>
      </w:r>
      <w:r w:rsidRPr="006C4887">
        <w:rPr>
          <w:rFonts w:ascii="Arial" w:hAnsi="Arial" w:cs="Arial"/>
          <w:spacing w:val="-13"/>
          <w:sz w:val="20"/>
          <w:szCs w:val="20"/>
        </w:rPr>
        <w:t xml:space="preserve"> </w:t>
      </w:r>
      <w:r w:rsidRPr="006C4887">
        <w:rPr>
          <w:rFonts w:ascii="Arial" w:hAnsi="Arial" w:cs="Arial"/>
          <w:sz w:val="20"/>
          <w:szCs w:val="20"/>
        </w:rPr>
        <w:t>como</w:t>
      </w:r>
      <w:r w:rsidRPr="006C4887">
        <w:rPr>
          <w:rFonts w:ascii="Arial" w:hAnsi="Arial" w:cs="Arial"/>
          <w:spacing w:val="-13"/>
          <w:sz w:val="20"/>
          <w:szCs w:val="20"/>
        </w:rPr>
        <w:t xml:space="preserve"> </w:t>
      </w:r>
      <w:r w:rsidRPr="006C4887">
        <w:rPr>
          <w:rFonts w:ascii="Arial" w:hAnsi="Arial" w:cs="Arial"/>
          <w:sz w:val="20"/>
          <w:szCs w:val="20"/>
        </w:rPr>
        <w:t>canal</w:t>
      </w:r>
      <w:r w:rsidRPr="006C4887">
        <w:rPr>
          <w:rFonts w:ascii="Arial" w:hAnsi="Arial" w:cs="Arial"/>
          <w:spacing w:val="-13"/>
          <w:sz w:val="20"/>
          <w:szCs w:val="20"/>
        </w:rPr>
        <w:t xml:space="preserve"> </w:t>
      </w:r>
      <w:r w:rsidRPr="006C4887">
        <w:rPr>
          <w:rFonts w:ascii="Arial" w:hAnsi="Arial" w:cs="Arial"/>
          <w:sz w:val="20"/>
          <w:szCs w:val="20"/>
        </w:rPr>
        <w:t>de comunicação entre a CONTRATANTE, os titulares dos dados e a Autoridade Nacional de Proteção de Dados (ANPD).</w:t>
      </w:r>
    </w:p>
    <w:p w14:paraId="6268E238" w14:textId="77777777" w:rsidR="00706CEC" w:rsidRPr="006C4887" w:rsidRDefault="00706CEC" w:rsidP="002B00BE">
      <w:pPr>
        <w:pStyle w:val="PargrafodaLista"/>
        <w:widowControl w:val="0"/>
        <w:numPr>
          <w:ilvl w:val="1"/>
          <w:numId w:val="42"/>
        </w:numPr>
        <w:tabs>
          <w:tab w:val="left" w:pos="0"/>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A CONTRATANTE tratará dados pessoais e dados pessoais sensíveis dos representantes, prepostos ou colaboradores da CONTRATADA, para viabilizar acesso às instalações</w:t>
      </w:r>
      <w:r w:rsidRPr="006C4887">
        <w:rPr>
          <w:rFonts w:ascii="Arial" w:hAnsi="Arial" w:cs="Arial"/>
          <w:spacing w:val="-14"/>
          <w:sz w:val="20"/>
          <w:szCs w:val="20"/>
        </w:rPr>
        <w:t xml:space="preserve"> </w:t>
      </w:r>
      <w:r w:rsidRPr="006C4887">
        <w:rPr>
          <w:rFonts w:ascii="Arial" w:hAnsi="Arial" w:cs="Arial"/>
          <w:sz w:val="20"/>
          <w:szCs w:val="20"/>
        </w:rPr>
        <w:t>físicas</w:t>
      </w:r>
      <w:r w:rsidRPr="006C4887">
        <w:rPr>
          <w:rFonts w:ascii="Arial" w:hAnsi="Arial" w:cs="Arial"/>
          <w:spacing w:val="-14"/>
          <w:sz w:val="20"/>
          <w:szCs w:val="20"/>
        </w:rPr>
        <w:t xml:space="preserve"> </w:t>
      </w:r>
      <w:r w:rsidRPr="006C4887">
        <w:rPr>
          <w:rFonts w:ascii="Arial" w:hAnsi="Arial" w:cs="Arial"/>
          <w:sz w:val="20"/>
          <w:szCs w:val="20"/>
        </w:rPr>
        <w:t>e</w:t>
      </w:r>
      <w:r w:rsidRPr="006C4887">
        <w:rPr>
          <w:rFonts w:ascii="Arial" w:hAnsi="Arial" w:cs="Arial"/>
          <w:spacing w:val="-13"/>
          <w:sz w:val="20"/>
          <w:szCs w:val="20"/>
        </w:rPr>
        <w:t xml:space="preserve"> </w:t>
      </w:r>
      <w:r w:rsidRPr="006C4887">
        <w:rPr>
          <w:rFonts w:ascii="Arial" w:hAnsi="Arial" w:cs="Arial"/>
          <w:sz w:val="20"/>
          <w:szCs w:val="20"/>
        </w:rPr>
        <w:t>sistemas</w:t>
      </w:r>
      <w:r w:rsidRPr="006C4887">
        <w:rPr>
          <w:rFonts w:ascii="Arial" w:hAnsi="Arial" w:cs="Arial"/>
          <w:spacing w:val="-14"/>
          <w:sz w:val="20"/>
          <w:szCs w:val="20"/>
        </w:rPr>
        <w:t xml:space="preserve"> </w:t>
      </w:r>
      <w:r w:rsidRPr="006C4887">
        <w:rPr>
          <w:rFonts w:ascii="Arial" w:hAnsi="Arial" w:cs="Arial"/>
          <w:sz w:val="20"/>
          <w:szCs w:val="20"/>
        </w:rPr>
        <w:t>de</w:t>
      </w:r>
      <w:r w:rsidRPr="006C4887">
        <w:rPr>
          <w:rFonts w:ascii="Arial" w:hAnsi="Arial" w:cs="Arial"/>
          <w:spacing w:val="-13"/>
          <w:sz w:val="20"/>
          <w:szCs w:val="20"/>
        </w:rPr>
        <w:t xml:space="preserve"> </w:t>
      </w:r>
      <w:r w:rsidRPr="006C4887">
        <w:rPr>
          <w:rFonts w:ascii="Arial" w:hAnsi="Arial" w:cs="Arial"/>
          <w:sz w:val="20"/>
          <w:szCs w:val="20"/>
        </w:rPr>
        <w:t>informação</w:t>
      </w:r>
      <w:r w:rsidRPr="006C4887">
        <w:rPr>
          <w:rFonts w:ascii="Arial" w:hAnsi="Arial" w:cs="Arial"/>
          <w:spacing w:val="-14"/>
          <w:sz w:val="20"/>
          <w:szCs w:val="20"/>
        </w:rPr>
        <w:t xml:space="preserve"> </w:t>
      </w:r>
      <w:r w:rsidRPr="006C4887">
        <w:rPr>
          <w:rFonts w:ascii="Arial" w:hAnsi="Arial" w:cs="Arial"/>
          <w:sz w:val="20"/>
          <w:szCs w:val="20"/>
        </w:rPr>
        <w:t>essenciais</w:t>
      </w:r>
      <w:r w:rsidRPr="006C4887">
        <w:rPr>
          <w:rFonts w:ascii="Arial" w:hAnsi="Arial" w:cs="Arial"/>
          <w:spacing w:val="-13"/>
          <w:sz w:val="20"/>
          <w:szCs w:val="20"/>
        </w:rPr>
        <w:t xml:space="preserve"> </w:t>
      </w:r>
      <w:r w:rsidRPr="006C4887">
        <w:rPr>
          <w:rFonts w:ascii="Arial" w:hAnsi="Arial" w:cs="Arial"/>
          <w:sz w:val="20"/>
          <w:szCs w:val="20"/>
        </w:rPr>
        <w:t>ao</w:t>
      </w:r>
      <w:r w:rsidRPr="006C4887">
        <w:rPr>
          <w:rFonts w:ascii="Arial" w:hAnsi="Arial" w:cs="Arial"/>
          <w:spacing w:val="-14"/>
          <w:sz w:val="20"/>
          <w:szCs w:val="20"/>
        </w:rPr>
        <w:t xml:space="preserve"> </w:t>
      </w:r>
      <w:r w:rsidRPr="006C4887">
        <w:rPr>
          <w:rFonts w:ascii="Arial" w:hAnsi="Arial" w:cs="Arial"/>
          <w:sz w:val="20"/>
          <w:szCs w:val="20"/>
        </w:rPr>
        <w:t>desenvolvimento</w:t>
      </w:r>
      <w:r w:rsidRPr="006C4887">
        <w:rPr>
          <w:rFonts w:ascii="Arial" w:hAnsi="Arial" w:cs="Arial"/>
          <w:spacing w:val="-14"/>
          <w:sz w:val="20"/>
          <w:szCs w:val="20"/>
        </w:rPr>
        <w:t xml:space="preserve"> </w:t>
      </w:r>
      <w:r w:rsidRPr="006C4887">
        <w:rPr>
          <w:rFonts w:ascii="Arial" w:hAnsi="Arial" w:cs="Arial"/>
          <w:sz w:val="20"/>
          <w:szCs w:val="20"/>
        </w:rPr>
        <w:t>das</w:t>
      </w:r>
      <w:r w:rsidRPr="006C4887">
        <w:rPr>
          <w:rFonts w:ascii="Arial" w:hAnsi="Arial" w:cs="Arial"/>
          <w:spacing w:val="-13"/>
          <w:sz w:val="20"/>
          <w:szCs w:val="20"/>
        </w:rPr>
        <w:t xml:space="preserve"> </w:t>
      </w:r>
      <w:r w:rsidRPr="006C4887">
        <w:rPr>
          <w:rFonts w:ascii="Arial" w:hAnsi="Arial" w:cs="Arial"/>
          <w:sz w:val="20"/>
          <w:szCs w:val="20"/>
        </w:rPr>
        <w:t>atividades contratadas,</w:t>
      </w:r>
      <w:r w:rsidRPr="006C4887">
        <w:rPr>
          <w:rFonts w:ascii="Arial" w:hAnsi="Arial" w:cs="Arial"/>
          <w:spacing w:val="-3"/>
          <w:sz w:val="20"/>
          <w:szCs w:val="20"/>
        </w:rPr>
        <w:t xml:space="preserve"> </w:t>
      </w:r>
      <w:r w:rsidRPr="006C4887">
        <w:rPr>
          <w:rFonts w:ascii="Arial" w:hAnsi="Arial" w:cs="Arial"/>
          <w:sz w:val="20"/>
          <w:szCs w:val="20"/>
        </w:rPr>
        <w:t>além</w:t>
      </w:r>
      <w:r w:rsidRPr="006C4887">
        <w:rPr>
          <w:rFonts w:ascii="Arial" w:hAnsi="Arial" w:cs="Arial"/>
          <w:spacing w:val="-3"/>
          <w:sz w:val="20"/>
          <w:szCs w:val="20"/>
        </w:rPr>
        <w:t xml:space="preserve"> </w:t>
      </w:r>
      <w:r w:rsidRPr="006C4887">
        <w:rPr>
          <w:rFonts w:ascii="Arial" w:hAnsi="Arial" w:cs="Arial"/>
          <w:sz w:val="20"/>
          <w:szCs w:val="20"/>
        </w:rPr>
        <w:t>de</w:t>
      </w:r>
      <w:r w:rsidRPr="006C4887">
        <w:rPr>
          <w:rFonts w:ascii="Arial" w:hAnsi="Arial" w:cs="Arial"/>
          <w:spacing w:val="-2"/>
          <w:sz w:val="20"/>
          <w:szCs w:val="20"/>
        </w:rPr>
        <w:t xml:space="preserve"> </w:t>
      </w:r>
      <w:r w:rsidRPr="006C4887">
        <w:rPr>
          <w:rFonts w:ascii="Arial" w:hAnsi="Arial" w:cs="Arial"/>
          <w:sz w:val="20"/>
          <w:szCs w:val="20"/>
        </w:rPr>
        <w:t>cumprir com</w:t>
      </w:r>
      <w:r w:rsidRPr="006C4887">
        <w:rPr>
          <w:rFonts w:ascii="Arial" w:hAnsi="Arial" w:cs="Arial"/>
          <w:spacing w:val="-2"/>
          <w:sz w:val="20"/>
          <w:szCs w:val="20"/>
        </w:rPr>
        <w:t xml:space="preserve"> </w:t>
      </w:r>
      <w:r w:rsidRPr="006C4887">
        <w:rPr>
          <w:rFonts w:ascii="Arial" w:hAnsi="Arial" w:cs="Arial"/>
          <w:sz w:val="20"/>
          <w:szCs w:val="20"/>
        </w:rPr>
        <w:t>o</w:t>
      </w:r>
      <w:r w:rsidRPr="006C4887">
        <w:rPr>
          <w:rFonts w:ascii="Arial" w:hAnsi="Arial" w:cs="Arial"/>
          <w:spacing w:val="-2"/>
          <w:sz w:val="20"/>
          <w:szCs w:val="20"/>
        </w:rPr>
        <w:t xml:space="preserve"> </w:t>
      </w:r>
      <w:r w:rsidRPr="006C4887">
        <w:rPr>
          <w:rFonts w:ascii="Arial" w:hAnsi="Arial" w:cs="Arial"/>
          <w:sz w:val="20"/>
          <w:szCs w:val="20"/>
        </w:rPr>
        <w:t>dever</w:t>
      </w:r>
      <w:r w:rsidRPr="006C4887">
        <w:rPr>
          <w:rFonts w:ascii="Arial" w:hAnsi="Arial" w:cs="Arial"/>
          <w:spacing w:val="-3"/>
          <w:sz w:val="20"/>
          <w:szCs w:val="20"/>
        </w:rPr>
        <w:t xml:space="preserve"> </w:t>
      </w:r>
      <w:r w:rsidRPr="006C4887">
        <w:rPr>
          <w:rFonts w:ascii="Arial" w:hAnsi="Arial" w:cs="Arial"/>
          <w:sz w:val="20"/>
          <w:szCs w:val="20"/>
        </w:rPr>
        <w:t>legal</w:t>
      </w:r>
      <w:r w:rsidRPr="006C4887">
        <w:rPr>
          <w:rFonts w:ascii="Arial" w:hAnsi="Arial" w:cs="Arial"/>
          <w:spacing w:val="-3"/>
          <w:sz w:val="20"/>
          <w:szCs w:val="20"/>
        </w:rPr>
        <w:t xml:space="preserve"> </w:t>
      </w:r>
      <w:r w:rsidRPr="006C4887">
        <w:rPr>
          <w:rFonts w:ascii="Arial" w:hAnsi="Arial" w:cs="Arial"/>
          <w:sz w:val="20"/>
          <w:szCs w:val="20"/>
        </w:rPr>
        <w:t>de</w:t>
      </w:r>
      <w:r w:rsidRPr="006C4887">
        <w:rPr>
          <w:rFonts w:ascii="Arial" w:hAnsi="Arial" w:cs="Arial"/>
          <w:spacing w:val="-2"/>
          <w:sz w:val="20"/>
          <w:szCs w:val="20"/>
        </w:rPr>
        <w:t xml:space="preserve"> </w:t>
      </w:r>
      <w:r w:rsidRPr="006C4887">
        <w:rPr>
          <w:rFonts w:ascii="Arial" w:hAnsi="Arial" w:cs="Arial"/>
          <w:sz w:val="20"/>
          <w:szCs w:val="20"/>
        </w:rPr>
        <w:t>fiscalização</w:t>
      </w:r>
      <w:r w:rsidRPr="006C4887">
        <w:rPr>
          <w:rFonts w:ascii="Arial" w:hAnsi="Arial" w:cs="Arial"/>
          <w:spacing w:val="-2"/>
          <w:sz w:val="20"/>
          <w:szCs w:val="20"/>
        </w:rPr>
        <w:t xml:space="preserve"> </w:t>
      </w:r>
      <w:r w:rsidRPr="006C4887">
        <w:rPr>
          <w:rFonts w:ascii="Arial" w:hAnsi="Arial" w:cs="Arial"/>
          <w:sz w:val="20"/>
          <w:szCs w:val="20"/>
        </w:rPr>
        <w:t>na</w:t>
      </w:r>
      <w:r w:rsidRPr="006C4887">
        <w:rPr>
          <w:rFonts w:ascii="Arial" w:hAnsi="Arial" w:cs="Arial"/>
          <w:spacing w:val="-3"/>
          <w:sz w:val="20"/>
          <w:szCs w:val="20"/>
        </w:rPr>
        <w:t xml:space="preserve"> </w:t>
      </w:r>
      <w:r w:rsidRPr="006C4887">
        <w:rPr>
          <w:rFonts w:ascii="Arial" w:hAnsi="Arial" w:cs="Arial"/>
          <w:sz w:val="20"/>
          <w:szCs w:val="20"/>
        </w:rPr>
        <w:t>execução do</w:t>
      </w:r>
      <w:r w:rsidRPr="006C4887">
        <w:rPr>
          <w:rFonts w:ascii="Arial" w:hAnsi="Arial" w:cs="Arial"/>
          <w:spacing w:val="-2"/>
          <w:sz w:val="20"/>
          <w:szCs w:val="20"/>
        </w:rPr>
        <w:t xml:space="preserve"> </w:t>
      </w:r>
      <w:r w:rsidRPr="006C4887">
        <w:rPr>
          <w:rFonts w:ascii="Arial" w:hAnsi="Arial" w:cs="Arial"/>
          <w:sz w:val="20"/>
          <w:szCs w:val="20"/>
        </w:rPr>
        <w:t>contrato.</w:t>
      </w:r>
    </w:p>
    <w:p w14:paraId="6CBB5778" w14:textId="77777777" w:rsidR="00706CEC" w:rsidRPr="006C4887" w:rsidRDefault="00706CEC" w:rsidP="002B00BE">
      <w:pPr>
        <w:pStyle w:val="PargrafodaLista"/>
        <w:widowControl w:val="0"/>
        <w:numPr>
          <w:ilvl w:val="2"/>
          <w:numId w:val="42"/>
        </w:numPr>
        <w:tabs>
          <w:tab w:val="left" w:pos="0"/>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Os dados pessoais dos representantes, prepostos e colaboradores da CONTRATADA, obtidos em razão desse contrato, poderão ser divulgados pela CONTRATANTE com a finalidade de cumprir mandamentos legais e jurisprudenciais relacionados à transparência.</w:t>
      </w:r>
    </w:p>
    <w:p w14:paraId="6A1785EF" w14:textId="77777777" w:rsidR="00706CEC" w:rsidRPr="006C4887" w:rsidRDefault="00706CEC" w:rsidP="002B00BE">
      <w:pPr>
        <w:pStyle w:val="PargrafodaLista"/>
        <w:widowControl w:val="0"/>
        <w:numPr>
          <w:ilvl w:val="1"/>
          <w:numId w:val="42"/>
        </w:numPr>
        <w:tabs>
          <w:tab w:val="left" w:pos="0"/>
          <w:tab w:val="left" w:pos="567"/>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A CONTRATADA está obrigada a guardar sigilo por si, por seus</w:t>
      </w:r>
      <w:r w:rsidRPr="006C4887">
        <w:rPr>
          <w:rFonts w:ascii="Arial" w:hAnsi="Arial" w:cs="Arial"/>
          <w:spacing w:val="-1"/>
          <w:sz w:val="20"/>
          <w:szCs w:val="20"/>
        </w:rPr>
        <w:t xml:space="preserve"> </w:t>
      </w:r>
      <w:r w:rsidRPr="006C4887">
        <w:rPr>
          <w:rFonts w:ascii="Arial" w:hAnsi="Arial" w:cs="Arial"/>
          <w:sz w:val="20"/>
          <w:szCs w:val="20"/>
        </w:rPr>
        <w:t>colaboradores ou prepostos, nos termos da LGPD, em relação aos dados, informações ou documentos de qualquer</w:t>
      </w:r>
      <w:r w:rsidRPr="006C4887">
        <w:rPr>
          <w:rFonts w:ascii="Arial" w:hAnsi="Arial" w:cs="Arial"/>
          <w:spacing w:val="-4"/>
          <w:sz w:val="20"/>
          <w:szCs w:val="20"/>
        </w:rPr>
        <w:t xml:space="preserve"> </w:t>
      </w:r>
      <w:r w:rsidRPr="006C4887">
        <w:rPr>
          <w:rFonts w:ascii="Arial" w:hAnsi="Arial" w:cs="Arial"/>
          <w:sz w:val="20"/>
          <w:szCs w:val="20"/>
        </w:rPr>
        <w:t>natureza,</w:t>
      </w:r>
      <w:r w:rsidRPr="006C4887">
        <w:rPr>
          <w:rFonts w:ascii="Arial" w:hAnsi="Arial" w:cs="Arial"/>
          <w:spacing w:val="-1"/>
          <w:sz w:val="20"/>
          <w:szCs w:val="20"/>
        </w:rPr>
        <w:t xml:space="preserve"> </w:t>
      </w:r>
      <w:r w:rsidRPr="006C4887">
        <w:rPr>
          <w:rFonts w:ascii="Arial" w:hAnsi="Arial" w:cs="Arial"/>
          <w:sz w:val="20"/>
          <w:szCs w:val="20"/>
        </w:rPr>
        <w:t>exibidos,</w:t>
      </w:r>
      <w:r w:rsidRPr="006C4887">
        <w:rPr>
          <w:rFonts w:ascii="Arial" w:hAnsi="Arial" w:cs="Arial"/>
          <w:spacing w:val="-1"/>
          <w:sz w:val="20"/>
          <w:szCs w:val="20"/>
        </w:rPr>
        <w:t xml:space="preserve"> </w:t>
      </w:r>
      <w:r w:rsidRPr="006C4887">
        <w:rPr>
          <w:rFonts w:ascii="Arial" w:hAnsi="Arial" w:cs="Arial"/>
          <w:sz w:val="20"/>
          <w:szCs w:val="20"/>
        </w:rPr>
        <w:t>manuseados</w:t>
      </w:r>
      <w:r w:rsidRPr="006C4887">
        <w:rPr>
          <w:rFonts w:ascii="Arial" w:hAnsi="Arial" w:cs="Arial"/>
          <w:spacing w:val="-4"/>
          <w:sz w:val="20"/>
          <w:szCs w:val="20"/>
        </w:rPr>
        <w:t xml:space="preserve"> </w:t>
      </w:r>
      <w:r w:rsidRPr="006C4887">
        <w:rPr>
          <w:rFonts w:ascii="Arial" w:hAnsi="Arial" w:cs="Arial"/>
          <w:sz w:val="20"/>
          <w:szCs w:val="20"/>
        </w:rPr>
        <w:t>ou</w:t>
      </w:r>
      <w:r w:rsidRPr="006C4887">
        <w:rPr>
          <w:rFonts w:ascii="Arial" w:hAnsi="Arial" w:cs="Arial"/>
          <w:spacing w:val="-3"/>
          <w:sz w:val="20"/>
          <w:szCs w:val="20"/>
        </w:rPr>
        <w:t xml:space="preserve"> </w:t>
      </w:r>
      <w:r w:rsidRPr="006C4887">
        <w:rPr>
          <w:rFonts w:ascii="Arial" w:hAnsi="Arial" w:cs="Arial"/>
          <w:sz w:val="20"/>
          <w:szCs w:val="20"/>
        </w:rPr>
        <w:t>que,</w:t>
      </w:r>
      <w:r w:rsidRPr="006C4887">
        <w:rPr>
          <w:rFonts w:ascii="Arial" w:hAnsi="Arial" w:cs="Arial"/>
          <w:spacing w:val="-1"/>
          <w:sz w:val="20"/>
          <w:szCs w:val="20"/>
        </w:rPr>
        <w:t xml:space="preserve"> </w:t>
      </w:r>
      <w:r w:rsidRPr="006C4887">
        <w:rPr>
          <w:rFonts w:ascii="Arial" w:hAnsi="Arial" w:cs="Arial"/>
          <w:sz w:val="20"/>
          <w:szCs w:val="20"/>
        </w:rPr>
        <w:t>por</w:t>
      </w:r>
      <w:r w:rsidRPr="006C4887">
        <w:rPr>
          <w:rFonts w:ascii="Arial" w:hAnsi="Arial" w:cs="Arial"/>
          <w:spacing w:val="-4"/>
          <w:sz w:val="20"/>
          <w:szCs w:val="20"/>
        </w:rPr>
        <w:t xml:space="preserve"> </w:t>
      </w:r>
      <w:r w:rsidRPr="006C4887">
        <w:rPr>
          <w:rFonts w:ascii="Arial" w:hAnsi="Arial" w:cs="Arial"/>
          <w:sz w:val="20"/>
          <w:szCs w:val="20"/>
        </w:rPr>
        <w:t>qualquer</w:t>
      </w:r>
      <w:r w:rsidRPr="006C4887">
        <w:rPr>
          <w:rFonts w:ascii="Arial" w:hAnsi="Arial" w:cs="Arial"/>
          <w:spacing w:val="-4"/>
          <w:sz w:val="20"/>
          <w:szCs w:val="20"/>
        </w:rPr>
        <w:t xml:space="preserve"> </w:t>
      </w:r>
      <w:r w:rsidRPr="006C4887">
        <w:rPr>
          <w:rFonts w:ascii="Arial" w:hAnsi="Arial" w:cs="Arial"/>
          <w:sz w:val="20"/>
          <w:szCs w:val="20"/>
        </w:rPr>
        <w:t>forma</w:t>
      </w:r>
      <w:r w:rsidRPr="006C4887">
        <w:rPr>
          <w:rFonts w:ascii="Arial" w:hAnsi="Arial" w:cs="Arial"/>
          <w:spacing w:val="-4"/>
          <w:sz w:val="20"/>
          <w:szCs w:val="20"/>
        </w:rPr>
        <w:t xml:space="preserve"> </w:t>
      </w:r>
      <w:r w:rsidRPr="006C4887">
        <w:rPr>
          <w:rFonts w:ascii="Arial" w:hAnsi="Arial" w:cs="Arial"/>
          <w:sz w:val="20"/>
          <w:szCs w:val="20"/>
        </w:rPr>
        <w:t>ou</w:t>
      </w:r>
      <w:r w:rsidRPr="006C4887">
        <w:rPr>
          <w:rFonts w:ascii="Arial" w:hAnsi="Arial" w:cs="Arial"/>
          <w:spacing w:val="-3"/>
          <w:sz w:val="20"/>
          <w:szCs w:val="20"/>
        </w:rPr>
        <w:t xml:space="preserve"> </w:t>
      </w:r>
      <w:r w:rsidRPr="006C4887">
        <w:rPr>
          <w:rFonts w:ascii="Arial" w:hAnsi="Arial" w:cs="Arial"/>
          <w:sz w:val="20"/>
          <w:szCs w:val="20"/>
        </w:rPr>
        <w:t>modo,</w:t>
      </w:r>
      <w:r w:rsidRPr="006C4887">
        <w:rPr>
          <w:rFonts w:ascii="Arial" w:hAnsi="Arial" w:cs="Arial"/>
          <w:spacing w:val="-4"/>
          <w:sz w:val="20"/>
          <w:szCs w:val="20"/>
        </w:rPr>
        <w:t xml:space="preserve"> </w:t>
      </w:r>
      <w:r w:rsidRPr="006C4887">
        <w:rPr>
          <w:rFonts w:ascii="Arial" w:hAnsi="Arial" w:cs="Arial"/>
          <w:sz w:val="20"/>
          <w:szCs w:val="20"/>
        </w:rPr>
        <w:t>venham tomar conhecimento ou ter acesso em razão deste contrato, ficando, na forma da lei, responsáveis pelas consequências de eventual tratamento indevido ou uso em desconformidade com o objeto desse contrato.</w:t>
      </w:r>
    </w:p>
    <w:p w14:paraId="237A1F08" w14:textId="77777777" w:rsidR="00706CEC" w:rsidRPr="006C4887" w:rsidRDefault="00706CEC" w:rsidP="002B00BE">
      <w:pPr>
        <w:pStyle w:val="PargrafodaLista"/>
        <w:widowControl w:val="0"/>
        <w:numPr>
          <w:ilvl w:val="1"/>
          <w:numId w:val="42"/>
        </w:numPr>
        <w:tabs>
          <w:tab w:val="left" w:pos="0"/>
          <w:tab w:val="left" w:pos="567"/>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A</w:t>
      </w:r>
      <w:r w:rsidRPr="006C4887">
        <w:rPr>
          <w:rFonts w:ascii="Arial" w:hAnsi="Arial" w:cs="Arial"/>
          <w:spacing w:val="-8"/>
          <w:sz w:val="20"/>
          <w:szCs w:val="20"/>
        </w:rPr>
        <w:t xml:space="preserve"> </w:t>
      </w:r>
      <w:r w:rsidRPr="006C4887">
        <w:rPr>
          <w:rFonts w:ascii="Arial" w:hAnsi="Arial" w:cs="Arial"/>
          <w:sz w:val="20"/>
          <w:szCs w:val="20"/>
        </w:rPr>
        <w:t>CONTRATADA</w:t>
      </w:r>
      <w:r w:rsidRPr="006C4887">
        <w:rPr>
          <w:rFonts w:ascii="Arial" w:hAnsi="Arial" w:cs="Arial"/>
          <w:spacing w:val="-11"/>
          <w:sz w:val="20"/>
          <w:szCs w:val="20"/>
        </w:rPr>
        <w:t xml:space="preserve"> </w:t>
      </w:r>
      <w:r w:rsidRPr="006C4887">
        <w:rPr>
          <w:rFonts w:ascii="Arial" w:hAnsi="Arial" w:cs="Arial"/>
          <w:sz w:val="20"/>
          <w:szCs w:val="20"/>
        </w:rPr>
        <w:t>dará</w:t>
      </w:r>
      <w:r w:rsidRPr="006C4887">
        <w:rPr>
          <w:rFonts w:ascii="Arial" w:hAnsi="Arial" w:cs="Arial"/>
          <w:spacing w:val="-9"/>
          <w:sz w:val="20"/>
          <w:szCs w:val="20"/>
        </w:rPr>
        <w:t xml:space="preserve"> </w:t>
      </w:r>
      <w:r w:rsidRPr="006C4887">
        <w:rPr>
          <w:rFonts w:ascii="Arial" w:hAnsi="Arial" w:cs="Arial"/>
          <w:sz w:val="20"/>
          <w:szCs w:val="20"/>
        </w:rPr>
        <w:t>conhecimento</w:t>
      </w:r>
      <w:r w:rsidRPr="006C4887">
        <w:rPr>
          <w:rFonts w:ascii="Arial" w:hAnsi="Arial" w:cs="Arial"/>
          <w:spacing w:val="-11"/>
          <w:sz w:val="20"/>
          <w:szCs w:val="20"/>
        </w:rPr>
        <w:t xml:space="preserve"> </w:t>
      </w:r>
      <w:r w:rsidRPr="006C4887">
        <w:rPr>
          <w:rFonts w:ascii="Arial" w:hAnsi="Arial" w:cs="Arial"/>
          <w:sz w:val="20"/>
          <w:szCs w:val="20"/>
        </w:rPr>
        <w:t>formal</w:t>
      </w:r>
      <w:r w:rsidRPr="006C4887">
        <w:rPr>
          <w:rFonts w:ascii="Arial" w:hAnsi="Arial" w:cs="Arial"/>
          <w:spacing w:val="-9"/>
          <w:sz w:val="20"/>
          <w:szCs w:val="20"/>
        </w:rPr>
        <w:t xml:space="preserve"> </w:t>
      </w:r>
      <w:r w:rsidRPr="006C4887">
        <w:rPr>
          <w:rFonts w:ascii="Arial" w:hAnsi="Arial" w:cs="Arial"/>
          <w:sz w:val="20"/>
          <w:szCs w:val="20"/>
        </w:rPr>
        <w:t>aos</w:t>
      </w:r>
      <w:r w:rsidRPr="006C4887">
        <w:rPr>
          <w:rFonts w:ascii="Arial" w:hAnsi="Arial" w:cs="Arial"/>
          <w:spacing w:val="-11"/>
          <w:sz w:val="20"/>
          <w:szCs w:val="20"/>
        </w:rPr>
        <w:t xml:space="preserve"> </w:t>
      </w:r>
      <w:r w:rsidRPr="006C4887">
        <w:rPr>
          <w:rFonts w:ascii="Arial" w:hAnsi="Arial" w:cs="Arial"/>
          <w:sz w:val="20"/>
          <w:szCs w:val="20"/>
        </w:rPr>
        <w:t>seus</w:t>
      </w:r>
      <w:r w:rsidRPr="006C4887">
        <w:rPr>
          <w:rFonts w:ascii="Arial" w:hAnsi="Arial" w:cs="Arial"/>
          <w:spacing w:val="-9"/>
          <w:sz w:val="20"/>
          <w:szCs w:val="20"/>
        </w:rPr>
        <w:t xml:space="preserve"> </w:t>
      </w:r>
      <w:r w:rsidRPr="006C4887">
        <w:rPr>
          <w:rFonts w:ascii="Arial" w:hAnsi="Arial" w:cs="Arial"/>
          <w:sz w:val="20"/>
          <w:szCs w:val="20"/>
        </w:rPr>
        <w:t>empregados</w:t>
      </w:r>
      <w:r w:rsidRPr="006C4887">
        <w:rPr>
          <w:rFonts w:ascii="Arial" w:hAnsi="Arial" w:cs="Arial"/>
          <w:spacing w:val="-11"/>
          <w:sz w:val="20"/>
          <w:szCs w:val="20"/>
        </w:rPr>
        <w:t xml:space="preserve"> </w:t>
      </w:r>
      <w:r w:rsidRPr="006C4887">
        <w:rPr>
          <w:rFonts w:ascii="Arial" w:hAnsi="Arial" w:cs="Arial"/>
          <w:sz w:val="20"/>
          <w:szCs w:val="20"/>
        </w:rPr>
        <w:t>das</w:t>
      </w:r>
      <w:r w:rsidRPr="006C4887">
        <w:rPr>
          <w:rFonts w:ascii="Arial" w:hAnsi="Arial" w:cs="Arial"/>
          <w:spacing w:val="-9"/>
          <w:sz w:val="20"/>
          <w:szCs w:val="20"/>
        </w:rPr>
        <w:t xml:space="preserve"> </w:t>
      </w:r>
      <w:r w:rsidRPr="006C4887">
        <w:rPr>
          <w:rFonts w:ascii="Arial" w:hAnsi="Arial" w:cs="Arial"/>
          <w:sz w:val="20"/>
          <w:szCs w:val="20"/>
        </w:rPr>
        <w:t>obrigações e condições acordadas nesta cláusula contratual, inclusive no tocante à Política de Proteção</w:t>
      </w:r>
      <w:r w:rsidRPr="006C4887">
        <w:rPr>
          <w:rFonts w:ascii="Arial" w:hAnsi="Arial" w:cs="Arial"/>
          <w:spacing w:val="-2"/>
          <w:sz w:val="20"/>
          <w:szCs w:val="20"/>
        </w:rPr>
        <w:t xml:space="preserve"> </w:t>
      </w:r>
      <w:r w:rsidRPr="006C4887">
        <w:rPr>
          <w:rFonts w:ascii="Arial" w:hAnsi="Arial" w:cs="Arial"/>
          <w:sz w:val="20"/>
          <w:szCs w:val="20"/>
        </w:rPr>
        <w:t>de</w:t>
      </w:r>
      <w:r w:rsidRPr="006C4887">
        <w:rPr>
          <w:rFonts w:ascii="Arial" w:hAnsi="Arial" w:cs="Arial"/>
          <w:spacing w:val="-2"/>
          <w:sz w:val="20"/>
          <w:szCs w:val="20"/>
        </w:rPr>
        <w:t xml:space="preserve"> </w:t>
      </w:r>
      <w:r w:rsidRPr="006C4887">
        <w:rPr>
          <w:rFonts w:ascii="Arial" w:hAnsi="Arial" w:cs="Arial"/>
          <w:sz w:val="20"/>
          <w:szCs w:val="20"/>
        </w:rPr>
        <w:t>Dados</w:t>
      </w:r>
      <w:r w:rsidRPr="006C4887">
        <w:rPr>
          <w:rFonts w:ascii="Arial" w:hAnsi="Arial" w:cs="Arial"/>
          <w:spacing w:val="-3"/>
          <w:sz w:val="20"/>
          <w:szCs w:val="20"/>
        </w:rPr>
        <w:t xml:space="preserve"> </w:t>
      </w:r>
      <w:r w:rsidRPr="006C4887">
        <w:rPr>
          <w:rFonts w:ascii="Arial" w:hAnsi="Arial" w:cs="Arial"/>
          <w:sz w:val="20"/>
          <w:szCs w:val="20"/>
        </w:rPr>
        <w:t>Pessoais</w:t>
      </w:r>
      <w:r w:rsidRPr="006C4887">
        <w:rPr>
          <w:rFonts w:ascii="Arial" w:hAnsi="Arial" w:cs="Arial"/>
          <w:spacing w:val="-3"/>
          <w:sz w:val="20"/>
          <w:szCs w:val="20"/>
        </w:rPr>
        <w:t xml:space="preserve"> </w:t>
      </w:r>
      <w:r w:rsidRPr="006C4887">
        <w:rPr>
          <w:rFonts w:ascii="Arial" w:hAnsi="Arial" w:cs="Arial"/>
          <w:sz w:val="20"/>
          <w:szCs w:val="20"/>
        </w:rPr>
        <w:t>da CONTRATANTE, cujos</w:t>
      </w:r>
      <w:r w:rsidRPr="006C4887">
        <w:rPr>
          <w:rFonts w:ascii="Arial" w:hAnsi="Arial" w:cs="Arial"/>
          <w:spacing w:val="-3"/>
          <w:sz w:val="20"/>
          <w:szCs w:val="20"/>
        </w:rPr>
        <w:t xml:space="preserve"> </w:t>
      </w:r>
      <w:r w:rsidRPr="006C4887">
        <w:rPr>
          <w:rFonts w:ascii="Arial" w:hAnsi="Arial" w:cs="Arial"/>
          <w:sz w:val="20"/>
          <w:szCs w:val="20"/>
        </w:rPr>
        <w:t>princípios</w:t>
      </w:r>
      <w:r w:rsidRPr="006C4887">
        <w:rPr>
          <w:rFonts w:ascii="Arial" w:hAnsi="Arial" w:cs="Arial"/>
          <w:spacing w:val="-3"/>
          <w:sz w:val="20"/>
          <w:szCs w:val="20"/>
        </w:rPr>
        <w:t xml:space="preserve"> </w:t>
      </w:r>
      <w:r w:rsidRPr="006C4887">
        <w:rPr>
          <w:rFonts w:ascii="Arial" w:hAnsi="Arial" w:cs="Arial"/>
          <w:sz w:val="20"/>
          <w:szCs w:val="20"/>
        </w:rPr>
        <w:t>deverão</w:t>
      </w:r>
      <w:r w:rsidRPr="006C4887">
        <w:rPr>
          <w:rFonts w:ascii="Arial" w:hAnsi="Arial" w:cs="Arial"/>
          <w:spacing w:val="-2"/>
          <w:sz w:val="20"/>
          <w:szCs w:val="20"/>
        </w:rPr>
        <w:t xml:space="preserve"> </w:t>
      </w:r>
      <w:r w:rsidRPr="006C4887">
        <w:rPr>
          <w:rFonts w:ascii="Arial" w:hAnsi="Arial" w:cs="Arial"/>
          <w:sz w:val="20"/>
          <w:szCs w:val="20"/>
        </w:rPr>
        <w:t>ser aplicados</w:t>
      </w:r>
      <w:r w:rsidRPr="006C4887">
        <w:rPr>
          <w:rFonts w:ascii="Arial" w:hAnsi="Arial" w:cs="Arial"/>
          <w:spacing w:val="-3"/>
          <w:sz w:val="20"/>
          <w:szCs w:val="20"/>
        </w:rPr>
        <w:t xml:space="preserve"> </w:t>
      </w:r>
      <w:r w:rsidRPr="006C4887">
        <w:rPr>
          <w:rFonts w:ascii="Arial" w:hAnsi="Arial" w:cs="Arial"/>
          <w:sz w:val="20"/>
          <w:szCs w:val="20"/>
        </w:rPr>
        <w:t>ao tratamento dos dados pessoais e dados pessoais sensíveis.</w:t>
      </w:r>
    </w:p>
    <w:p w14:paraId="1F053D64" w14:textId="77777777" w:rsidR="00706CEC" w:rsidRPr="006C4887" w:rsidRDefault="00706CEC" w:rsidP="002B00BE">
      <w:pPr>
        <w:pStyle w:val="PargrafodaLista"/>
        <w:widowControl w:val="0"/>
        <w:numPr>
          <w:ilvl w:val="1"/>
          <w:numId w:val="42"/>
        </w:numPr>
        <w:tabs>
          <w:tab w:val="left" w:pos="0"/>
          <w:tab w:val="left" w:pos="567"/>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É vedado à CONTRATADA o tratamento de dados pessoais realizado em decorrência da execução contratual para finalidade distinta daquela do objeto da contratação, sob pena de responsabilização administrativa, civil e criminal.</w:t>
      </w:r>
    </w:p>
    <w:p w14:paraId="2710E3BF" w14:textId="77777777" w:rsidR="00706CEC" w:rsidRPr="006C4887" w:rsidRDefault="00706CEC" w:rsidP="002B00BE">
      <w:pPr>
        <w:pStyle w:val="PargrafodaLista"/>
        <w:widowControl w:val="0"/>
        <w:numPr>
          <w:ilvl w:val="1"/>
          <w:numId w:val="42"/>
        </w:numPr>
        <w:tabs>
          <w:tab w:val="left" w:pos="0"/>
          <w:tab w:val="left" w:pos="567"/>
        </w:tabs>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A CONTRATADA responderá administrativa</w:t>
      </w:r>
      <w:r w:rsidRPr="006C4887">
        <w:rPr>
          <w:rFonts w:ascii="Arial" w:hAnsi="Arial" w:cs="Arial"/>
          <w:spacing w:val="-1"/>
          <w:sz w:val="20"/>
          <w:szCs w:val="20"/>
        </w:rPr>
        <w:t xml:space="preserve"> </w:t>
      </w:r>
      <w:r w:rsidRPr="006C4887">
        <w:rPr>
          <w:rFonts w:ascii="Arial" w:hAnsi="Arial" w:cs="Arial"/>
          <w:sz w:val="20"/>
          <w:szCs w:val="20"/>
        </w:rPr>
        <w:t>e</w:t>
      </w:r>
      <w:r w:rsidRPr="006C4887">
        <w:rPr>
          <w:rFonts w:ascii="Arial" w:hAnsi="Arial" w:cs="Arial"/>
          <w:spacing w:val="-1"/>
          <w:sz w:val="20"/>
          <w:szCs w:val="20"/>
        </w:rPr>
        <w:t xml:space="preserve"> </w:t>
      </w:r>
      <w:r w:rsidRPr="006C4887">
        <w:rPr>
          <w:rFonts w:ascii="Arial" w:hAnsi="Arial" w:cs="Arial"/>
          <w:sz w:val="20"/>
          <w:szCs w:val="20"/>
        </w:rPr>
        <w:t>judicialmente</w:t>
      </w:r>
      <w:r w:rsidRPr="006C4887">
        <w:rPr>
          <w:rFonts w:ascii="Arial" w:hAnsi="Arial" w:cs="Arial"/>
          <w:spacing w:val="-1"/>
          <w:sz w:val="20"/>
          <w:szCs w:val="20"/>
        </w:rPr>
        <w:t xml:space="preserve"> </w:t>
      </w:r>
      <w:r w:rsidRPr="006C4887">
        <w:rPr>
          <w:rFonts w:ascii="Arial" w:hAnsi="Arial" w:cs="Arial"/>
          <w:sz w:val="20"/>
          <w:szCs w:val="20"/>
        </w:rPr>
        <w:t>por</w:t>
      </w:r>
      <w:r w:rsidRPr="006C4887">
        <w:rPr>
          <w:rFonts w:ascii="Arial" w:hAnsi="Arial" w:cs="Arial"/>
          <w:spacing w:val="-1"/>
          <w:sz w:val="20"/>
          <w:szCs w:val="20"/>
        </w:rPr>
        <w:t xml:space="preserve"> </w:t>
      </w:r>
      <w:r w:rsidRPr="006C4887">
        <w:rPr>
          <w:rFonts w:ascii="Arial" w:hAnsi="Arial" w:cs="Arial"/>
          <w:sz w:val="20"/>
          <w:szCs w:val="20"/>
        </w:rPr>
        <w:t>eventuais</w:t>
      </w:r>
      <w:r w:rsidRPr="006C4887">
        <w:rPr>
          <w:rFonts w:ascii="Arial" w:hAnsi="Arial" w:cs="Arial"/>
          <w:spacing w:val="-4"/>
          <w:sz w:val="20"/>
          <w:szCs w:val="20"/>
        </w:rPr>
        <w:t xml:space="preserve"> </w:t>
      </w:r>
      <w:r w:rsidRPr="006C4887">
        <w:rPr>
          <w:rFonts w:ascii="Arial" w:hAnsi="Arial" w:cs="Arial"/>
          <w:sz w:val="20"/>
          <w:szCs w:val="20"/>
        </w:rPr>
        <w:t>danos patrimoniais, morais, individuais ou coletivos, aos titulares de dados pessoais tratados, causados em decorrência da execução contratual, por inobservância à LGPD.</w:t>
      </w:r>
    </w:p>
    <w:p w14:paraId="4DFDD5A0" w14:textId="77777777" w:rsidR="00706CEC" w:rsidRPr="006C4887" w:rsidRDefault="00706CEC" w:rsidP="002B00BE">
      <w:pPr>
        <w:pStyle w:val="PargrafodaLista"/>
        <w:widowControl w:val="0"/>
        <w:numPr>
          <w:ilvl w:val="1"/>
          <w:numId w:val="42"/>
        </w:numPr>
        <w:tabs>
          <w:tab w:val="left" w:pos="0"/>
        </w:tabs>
        <w:autoSpaceDE w:val="0"/>
        <w:autoSpaceDN w:val="0"/>
        <w:spacing w:before="119" w:after="0" w:line="240" w:lineRule="auto"/>
        <w:ind w:left="0" w:right="-1" w:firstLine="0"/>
        <w:contextualSpacing w:val="0"/>
        <w:jc w:val="both"/>
        <w:rPr>
          <w:rFonts w:ascii="Arial" w:hAnsi="Arial" w:cs="Arial"/>
          <w:sz w:val="20"/>
          <w:szCs w:val="20"/>
        </w:rPr>
      </w:pPr>
      <w:r w:rsidRPr="006C4887">
        <w:rPr>
          <w:rFonts w:ascii="Arial" w:hAnsi="Arial" w:cs="Arial"/>
          <w:sz w:val="20"/>
          <w:szCs w:val="20"/>
        </w:rPr>
        <w:t>A CONTRATADA fica obrigada a comunicar à CONTRATANTE qualquer incidente de acessos não autorizados aos dados pessoais, situações acidentais ou ilícitas de destruição,</w:t>
      </w:r>
      <w:r w:rsidRPr="006C4887">
        <w:rPr>
          <w:rFonts w:ascii="Arial" w:hAnsi="Arial" w:cs="Arial"/>
          <w:spacing w:val="-12"/>
          <w:sz w:val="20"/>
          <w:szCs w:val="20"/>
        </w:rPr>
        <w:t xml:space="preserve"> </w:t>
      </w:r>
      <w:r w:rsidRPr="006C4887">
        <w:rPr>
          <w:rFonts w:ascii="Arial" w:hAnsi="Arial" w:cs="Arial"/>
          <w:sz w:val="20"/>
          <w:szCs w:val="20"/>
        </w:rPr>
        <w:t>perda,</w:t>
      </w:r>
      <w:r w:rsidRPr="006C4887">
        <w:rPr>
          <w:rFonts w:ascii="Arial" w:hAnsi="Arial" w:cs="Arial"/>
          <w:spacing w:val="-9"/>
          <w:sz w:val="20"/>
          <w:szCs w:val="20"/>
        </w:rPr>
        <w:t xml:space="preserve"> </w:t>
      </w:r>
      <w:r w:rsidRPr="006C4887">
        <w:rPr>
          <w:rFonts w:ascii="Arial" w:hAnsi="Arial" w:cs="Arial"/>
          <w:sz w:val="20"/>
          <w:szCs w:val="20"/>
        </w:rPr>
        <w:t>alteração,</w:t>
      </w:r>
      <w:r w:rsidRPr="006C4887">
        <w:rPr>
          <w:rFonts w:ascii="Arial" w:hAnsi="Arial" w:cs="Arial"/>
          <w:spacing w:val="-9"/>
          <w:sz w:val="20"/>
          <w:szCs w:val="20"/>
        </w:rPr>
        <w:t xml:space="preserve"> </w:t>
      </w:r>
      <w:r w:rsidRPr="006C4887">
        <w:rPr>
          <w:rFonts w:ascii="Arial" w:hAnsi="Arial" w:cs="Arial"/>
          <w:sz w:val="20"/>
          <w:szCs w:val="20"/>
        </w:rPr>
        <w:t>comunicação</w:t>
      </w:r>
      <w:r w:rsidRPr="006C4887">
        <w:rPr>
          <w:rFonts w:ascii="Arial" w:hAnsi="Arial" w:cs="Arial"/>
          <w:spacing w:val="-12"/>
          <w:sz w:val="20"/>
          <w:szCs w:val="20"/>
        </w:rPr>
        <w:t xml:space="preserve"> </w:t>
      </w:r>
      <w:r w:rsidRPr="006C4887">
        <w:rPr>
          <w:rFonts w:ascii="Arial" w:hAnsi="Arial" w:cs="Arial"/>
          <w:sz w:val="20"/>
          <w:szCs w:val="20"/>
        </w:rPr>
        <w:t>ou</w:t>
      </w:r>
      <w:r w:rsidRPr="006C4887">
        <w:rPr>
          <w:rFonts w:ascii="Arial" w:hAnsi="Arial" w:cs="Arial"/>
          <w:spacing w:val="-11"/>
          <w:sz w:val="20"/>
          <w:szCs w:val="20"/>
        </w:rPr>
        <w:t xml:space="preserve"> </w:t>
      </w:r>
      <w:r w:rsidRPr="006C4887">
        <w:rPr>
          <w:rFonts w:ascii="Arial" w:hAnsi="Arial" w:cs="Arial"/>
          <w:sz w:val="20"/>
          <w:szCs w:val="20"/>
        </w:rPr>
        <w:t>qualquer</w:t>
      </w:r>
      <w:r w:rsidRPr="006C4887">
        <w:rPr>
          <w:rFonts w:ascii="Arial" w:hAnsi="Arial" w:cs="Arial"/>
          <w:spacing w:val="-11"/>
          <w:sz w:val="20"/>
          <w:szCs w:val="20"/>
        </w:rPr>
        <w:t xml:space="preserve"> </w:t>
      </w:r>
      <w:r w:rsidRPr="006C4887">
        <w:rPr>
          <w:rFonts w:ascii="Arial" w:hAnsi="Arial" w:cs="Arial"/>
          <w:sz w:val="20"/>
          <w:szCs w:val="20"/>
        </w:rPr>
        <w:t>forma</w:t>
      </w:r>
      <w:r w:rsidRPr="006C4887">
        <w:rPr>
          <w:rFonts w:ascii="Arial" w:hAnsi="Arial" w:cs="Arial"/>
          <w:spacing w:val="-11"/>
          <w:sz w:val="20"/>
          <w:szCs w:val="20"/>
        </w:rPr>
        <w:t xml:space="preserve"> </w:t>
      </w:r>
      <w:r w:rsidRPr="006C4887">
        <w:rPr>
          <w:rFonts w:ascii="Arial" w:hAnsi="Arial" w:cs="Arial"/>
          <w:sz w:val="20"/>
          <w:szCs w:val="20"/>
        </w:rPr>
        <w:t>de</w:t>
      </w:r>
      <w:r w:rsidRPr="006C4887">
        <w:rPr>
          <w:rFonts w:ascii="Arial" w:hAnsi="Arial" w:cs="Arial"/>
          <w:spacing w:val="-11"/>
          <w:sz w:val="20"/>
          <w:szCs w:val="20"/>
        </w:rPr>
        <w:t xml:space="preserve"> </w:t>
      </w:r>
      <w:r w:rsidRPr="006C4887">
        <w:rPr>
          <w:rFonts w:ascii="Arial" w:hAnsi="Arial" w:cs="Arial"/>
          <w:sz w:val="20"/>
          <w:szCs w:val="20"/>
        </w:rPr>
        <w:t>tratamento</w:t>
      </w:r>
      <w:r w:rsidRPr="006C4887">
        <w:rPr>
          <w:rFonts w:ascii="Arial" w:hAnsi="Arial" w:cs="Arial"/>
          <w:spacing w:val="-8"/>
          <w:sz w:val="20"/>
          <w:szCs w:val="20"/>
        </w:rPr>
        <w:t xml:space="preserve"> </w:t>
      </w:r>
      <w:r w:rsidRPr="006C4887">
        <w:rPr>
          <w:rFonts w:ascii="Arial" w:hAnsi="Arial" w:cs="Arial"/>
          <w:sz w:val="20"/>
          <w:szCs w:val="20"/>
        </w:rPr>
        <w:t>inadequado ou</w:t>
      </w:r>
      <w:r w:rsidRPr="006C4887">
        <w:rPr>
          <w:rFonts w:ascii="Arial" w:hAnsi="Arial" w:cs="Arial"/>
          <w:spacing w:val="-8"/>
          <w:sz w:val="20"/>
          <w:szCs w:val="20"/>
        </w:rPr>
        <w:t xml:space="preserve"> </w:t>
      </w:r>
      <w:r w:rsidRPr="006C4887">
        <w:rPr>
          <w:rFonts w:ascii="Arial" w:hAnsi="Arial" w:cs="Arial"/>
          <w:sz w:val="20"/>
          <w:szCs w:val="20"/>
        </w:rPr>
        <w:t>ilícito,</w:t>
      </w:r>
      <w:r w:rsidRPr="006C4887">
        <w:rPr>
          <w:rFonts w:ascii="Arial" w:hAnsi="Arial" w:cs="Arial"/>
          <w:spacing w:val="-9"/>
          <w:sz w:val="20"/>
          <w:szCs w:val="20"/>
        </w:rPr>
        <w:t xml:space="preserve"> </w:t>
      </w:r>
      <w:r w:rsidRPr="006C4887">
        <w:rPr>
          <w:rFonts w:ascii="Arial" w:hAnsi="Arial" w:cs="Arial"/>
          <w:sz w:val="20"/>
          <w:szCs w:val="20"/>
        </w:rPr>
        <w:t>para</w:t>
      </w:r>
      <w:r w:rsidRPr="006C4887">
        <w:rPr>
          <w:rFonts w:ascii="Arial" w:hAnsi="Arial" w:cs="Arial"/>
          <w:spacing w:val="-10"/>
          <w:sz w:val="20"/>
          <w:szCs w:val="20"/>
        </w:rPr>
        <w:t xml:space="preserve"> </w:t>
      </w:r>
      <w:r w:rsidRPr="006C4887">
        <w:rPr>
          <w:rFonts w:ascii="Arial" w:hAnsi="Arial" w:cs="Arial"/>
          <w:sz w:val="20"/>
          <w:szCs w:val="20"/>
        </w:rPr>
        <w:t>que</w:t>
      </w:r>
      <w:r w:rsidRPr="006C4887">
        <w:rPr>
          <w:rFonts w:ascii="Arial" w:hAnsi="Arial" w:cs="Arial"/>
          <w:spacing w:val="-10"/>
          <w:sz w:val="20"/>
          <w:szCs w:val="20"/>
        </w:rPr>
        <w:t xml:space="preserve"> </w:t>
      </w:r>
      <w:r w:rsidRPr="006C4887">
        <w:rPr>
          <w:rFonts w:ascii="Arial" w:hAnsi="Arial" w:cs="Arial"/>
          <w:sz w:val="20"/>
          <w:szCs w:val="20"/>
        </w:rPr>
        <w:t>a</w:t>
      </w:r>
      <w:r w:rsidRPr="006C4887">
        <w:rPr>
          <w:rFonts w:ascii="Arial" w:hAnsi="Arial" w:cs="Arial"/>
          <w:spacing w:val="-9"/>
          <w:sz w:val="20"/>
          <w:szCs w:val="20"/>
        </w:rPr>
        <w:t xml:space="preserve"> </w:t>
      </w:r>
      <w:r w:rsidRPr="006C4887">
        <w:rPr>
          <w:rFonts w:ascii="Arial" w:hAnsi="Arial" w:cs="Arial"/>
          <w:sz w:val="20"/>
          <w:szCs w:val="20"/>
        </w:rPr>
        <w:t>CONTRATANTE</w:t>
      </w:r>
      <w:r w:rsidRPr="006C4887">
        <w:rPr>
          <w:rFonts w:ascii="Arial" w:hAnsi="Arial" w:cs="Arial"/>
          <w:spacing w:val="-10"/>
          <w:sz w:val="20"/>
          <w:szCs w:val="20"/>
        </w:rPr>
        <w:t xml:space="preserve"> </w:t>
      </w:r>
      <w:r w:rsidRPr="006C4887">
        <w:rPr>
          <w:rFonts w:ascii="Arial" w:hAnsi="Arial" w:cs="Arial"/>
          <w:sz w:val="20"/>
          <w:szCs w:val="20"/>
        </w:rPr>
        <w:t>adote,</w:t>
      </w:r>
      <w:r w:rsidRPr="006C4887">
        <w:rPr>
          <w:rFonts w:ascii="Arial" w:hAnsi="Arial" w:cs="Arial"/>
          <w:spacing w:val="-10"/>
          <w:sz w:val="20"/>
          <w:szCs w:val="20"/>
        </w:rPr>
        <w:t xml:space="preserve"> </w:t>
      </w:r>
      <w:r w:rsidRPr="006C4887">
        <w:rPr>
          <w:rFonts w:ascii="Arial" w:hAnsi="Arial" w:cs="Arial"/>
          <w:sz w:val="20"/>
          <w:szCs w:val="20"/>
        </w:rPr>
        <w:t>se</w:t>
      </w:r>
      <w:r w:rsidRPr="006C4887">
        <w:rPr>
          <w:rFonts w:ascii="Arial" w:hAnsi="Arial" w:cs="Arial"/>
          <w:spacing w:val="-8"/>
          <w:sz w:val="20"/>
          <w:szCs w:val="20"/>
        </w:rPr>
        <w:t xml:space="preserve"> </w:t>
      </w:r>
      <w:r w:rsidRPr="006C4887">
        <w:rPr>
          <w:rFonts w:ascii="Arial" w:hAnsi="Arial" w:cs="Arial"/>
          <w:sz w:val="20"/>
          <w:szCs w:val="20"/>
        </w:rPr>
        <w:t>for</w:t>
      </w:r>
      <w:r w:rsidRPr="006C4887">
        <w:rPr>
          <w:rFonts w:ascii="Arial" w:hAnsi="Arial" w:cs="Arial"/>
          <w:spacing w:val="-10"/>
          <w:sz w:val="20"/>
          <w:szCs w:val="20"/>
        </w:rPr>
        <w:t xml:space="preserve"> </w:t>
      </w:r>
      <w:r w:rsidRPr="006C4887">
        <w:rPr>
          <w:rFonts w:ascii="Arial" w:hAnsi="Arial" w:cs="Arial"/>
          <w:sz w:val="20"/>
          <w:szCs w:val="20"/>
        </w:rPr>
        <w:t>o</w:t>
      </w:r>
      <w:r w:rsidRPr="006C4887">
        <w:rPr>
          <w:rFonts w:ascii="Arial" w:hAnsi="Arial" w:cs="Arial"/>
          <w:spacing w:val="-8"/>
          <w:sz w:val="20"/>
          <w:szCs w:val="20"/>
        </w:rPr>
        <w:t xml:space="preserve"> </w:t>
      </w:r>
      <w:r w:rsidRPr="006C4887">
        <w:rPr>
          <w:rFonts w:ascii="Arial" w:hAnsi="Arial" w:cs="Arial"/>
          <w:sz w:val="20"/>
          <w:szCs w:val="20"/>
        </w:rPr>
        <w:t>caso,</w:t>
      </w:r>
      <w:r w:rsidRPr="006C4887">
        <w:rPr>
          <w:rFonts w:ascii="Arial" w:hAnsi="Arial" w:cs="Arial"/>
          <w:spacing w:val="-9"/>
          <w:sz w:val="20"/>
          <w:szCs w:val="20"/>
        </w:rPr>
        <w:t xml:space="preserve"> </w:t>
      </w:r>
      <w:r w:rsidRPr="006C4887">
        <w:rPr>
          <w:rFonts w:ascii="Arial" w:hAnsi="Arial" w:cs="Arial"/>
          <w:sz w:val="20"/>
          <w:szCs w:val="20"/>
        </w:rPr>
        <w:t>as</w:t>
      </w:r>
      <w:r w:rsidRPr="006C4887">
        <w:rPr>
          <w:rFonts w:ascii="Arial" w:hAnsi="Arial" w:cs="Arial"/>
          <w:spacing w:val="-10"/>
          <w:sz w:val="20"/>
          <w:szCs w:val="20"/>
        </w:rPr>
        <w:t xml:space="preserve"> </w:t>
      </w:r>
      <w:r w:rsidRPr="006C4887">
        <w:rPr>
          <w:rFonts w:ascii="Arial" w:hAnsi="Arial" w:cs="Arial"/>
          <w:sz w:val="20"/>
          <w:szCs w:val="20"/>
        </w:rPr>
        <w:t>providências</w:t>
      </w:r>
      <w:r w:rsidRPr="006C4887">
        <w:rPr>
          <w:rFonts w:ascii="Arial" w:hAnsi="Arial" w:cs="Arial"/>
          <w:spacing w:val="-9"/>
          <w:sz w:val="20"/>
          <w:szCs w:val="20"/>
        </w:rPr>
        <w:t xml:space="preserve"> </w:t>
      </w:r>
      <w:r w:rsidRPr="006C4887">
        <w:rPr>
          <w:rFonts w:ascii="Arial" w:hAnsi="Arial" w:cs="Arial"/>
          <w:sz w:val="20"/>
          <w:szCs w:val="20"/>
        </w:rPr>
        <w:t>dispostas</w:t>
      </w:r>
      <w:r w:rsidRPr="006C4887">
        <w:rPr>
          <w:rFonts w:ascii="Arial" w:hAnsi="Arial" w:cs="Arial"/>
          <w:spacing w:val="-10"/>
          <w:sz w:val="20"/>
          <w:szCs w:val="20"/>
        </w:rPr>
        <w:t xml:space="preserve"> </w:t>
      </w:r>
      <w:r w:rsidRPr="006C4887">
        <w:rPr>
          <w:rFonts w:ascii="Arial" w:hAnsi="Arial" w:cs="Arial"/>
          <w:sz w:val="20"/>
          <w:szCs w:val="20"/>
        </w:rPr>
        <w:t>no</w:t>
      </w:r>
      <w:r w:rsidRPr="006C4887">
        <w:rPr>
          <w:rFonts w:ascii="Arial" w:hAnsi="Arial" w:cs="Arial"/>
          <w:spacing w:val="-8"/>
          <w:sz w:val="20"/>
          <w:szCs w:val="20"/>
        </w:rPr>
        <w:t xml:space="preserve"> </w:t>
      </w:r>
      <w:r w:rsidRPr="006C4887">
        <w:rPr>
          <w:rFonts w:ascii="Arial" w:hAnsi="Arial" w:cs="Arial"/>
          <w:sz w:val="20"/>
          <w:szCs w:val="20"/>
        </w:rPr>
        <w:t>art. 48 da LGPD.</w:t>
      </w:r>
    </w:p>
    <w:p w14:paraId="1DF940A8" w14:textId="77777777" w:rsidR="00706CEC" w:rsidRPr="006C4887" w:rsidRDefault="00706CEC" w:rsidP="002B00BE">
      <w:pPr>
        <w:pStyle w:val="PargrafodaLista"/>
        <w:widowControl w:val="0"/>
        <w:numPr>
          <w:ilvl w:val="1"/>
          <w:numId w:val="42"/>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Extinto</w:t>
      </w:r>
      <w:r w:rsidRPr="006C4887">
        <w:rPr>
          <w:rFonts w:ascii="Arial" w:hAnsi="Arial" w:cs="Arial"/>
          <w:spacing w:val="-8"/>
          <w:sz w:val="20"/>
          <w:szCs w:val="20"/>
        </w:rPr>
        <w:t xml:space="preserve"> </w:t>
      </w:r>
      <w:r w:rsidRPr="006C4887">
        <w:rPr>
          <w:rFonts w:ascii="Arial" w:hAnsi="Arial" w:cs="Arial"/>
          <w:sz w:val="20"/>
          <w:szCs w:val="20"/>
        </w:rPr>
        <w:t>o</w:t>
      </w:r>
      <w:r w:rsidRPr="006C4887">
        <w:rPr>
          <w:rFonts w:ascii="Arial" w:hAnsi="Arial" w:cs="Arial"/>
          <w:spacing w:val="-8"/>
          <w:sz w:val="20"/>
          <w:szCs w:val="20"/>
        </w:rPr>
        <w:t xml:space="preserve"> </w:t>
      </w:r>
      <w:r w:rsidRPr="006C4887">
        <w:rPr>
          <w:rFonts w:ascii="Arial" w:hAnsi="Arial" w:cs="Arial"/>
          <w:sz w:val="20"/>
          <w:szCs w:val="20"/>
        </w:rPr>
        <w:t>presente</w:t>
      </w:r>
      <w:r w:rsidRPr="006C4887">
        <w:rPr>
          <w:rFonts w:ascii="Arial" w:hAnsi="Arial" w:cs="Arial"/>
          <w:spacing w:val="-6"/>
          <w:sz w:val="20"/>
          <w:szCs w:val="20"/>
        </w:rPr>
        <w:t xml:space="preserve"> </w:t>
      </w:r>
      <w:r w:rsidRPr="006C4887">
        <w:rPr>
          <w:rFonts w:ascii="Arial" w:hAnsi="Arial" w:cs="Arial"/>
          <w:sz w:val="20"/>
          <w:szCs w:val="20"/>
        </w:rPr>
        <w:t>instrumento</w:t>
      </w:r>
      <w:r w:rsidRPr="006C4887">
        <w:rPr>
          <w:rFonts w:ascii="Arial" w:hAnsi="Arial" w:cs="Arial"/>
          <w:spacing w:val="-8"/>
          <w:sz w:val="20"/>
          <w:szCs w:val="20"/>
        </w:rPr>
        <w:t xml:space="preserve"> </w:t>
      </w:r>
      <w:r w:rsidRPr="006C4887">
        <w:rPr>
          <w:rFonts w:ascii="Arial" w:hAnsi="Arial" w:cs="Arial"/>
          <w:sz w:val="20"/>
          <w:szCs w:val="20"/>
        </w:rPr>
        <w:t>ou</w:t>
      </w:r>
      <w:r w:rsidRPr="006C4887">
        <w:rPr>
          <w:rFonts w:ascii="Arial" w:hAnsi="Arial" w:cs="Arial"/>
          <w:spacing w:val="-8"/>
          <w:sz w:val="20"/>
          <w:szCs w:val="20"/>
        </w:rPr>
        <w:t xml:space="preserve"> </w:t>
      </w:r>
      <w:r w:rsidRPr="006C4887">
        <w:rPr>
          <w:rFonts w:ascii="Arial" w:hAnsi="Arial" w:cs="Arial"/>
          <w:sz w:val="20"/>
          <w:szCs w:val="20"/>
        </w:rPr>
        <w:t>alcançado</w:t>
      </w:r>
      <w:r w:rsidRPr="006C4887">
        <w:rPr>
          <w:rFonts w:ascii="Arial" w:hAnsi="Arial" w:cs="Arial"/>
          <w:spacing w:val="-8"/>
          <w:sz w:val="20"/>
          <w:szCs w:val="20"/>
        </w:rPr>
        <w:t xml:space="preserve"> </w:t>
      </w:r>
      <w:r w:rsidRPr="006C4887">
        <w:rPr>
          <w:rFonts w:ascii="Arial" w:hAnsi="Arial" w:cs="Arial"/>
          <w:sz w:val="20"/>
          <w:szCs w:val="20"/>
        </w:rPr>
        <w:t>o</w:t>
      </w:r>
      <w:r w:rsidRPr="006C4887">
        <w:rPr>
          <w:rFonts w:ascii="Arial" w:hAnsi="Arial" w:cs="Arial"/>
          <w:spacing w:val="-8"/>
          <w:sz w:val="20"/>
          <w:szCs w:val="20"/>
        </w:rPr>
        <w:t xml:space="preserve"> </w:t>
      </w:r>
      <w:r w:rsidRPr="006C4887">
        <w:rPr>
          <w:rFonts w:ascii="Arial" w:hAnsi="Arial" w:cs="Arial"/>
          <w:sz w:val="20"/>
          <w:szCs w:val="20"/>
        </w:rPr>
        <w:t>objeto</w:t>
      </w:r>
      <w:r w:rsidRPr="006C4887">
        <w:rPr>
          <w:rFonts w:ascii="Arial" w:hAnsi="Arial" w:cs="Arial"/>
          <w:spacing w:val="-8"/>
          <w:sz w:val="20"/>
          <w:szCs w:val="20"/>
        </w:rPr>
        <w:t xml:space="preserve"> </w:t>
      </w:r>
      <w:r w:rsidRPr="006C4887">
        <w:rPr>
          <w:rFonts w:ascii="Arial" w:hAnsi="Arial" w:cs="Arial"/>
          <w:sz w:val="20"/>
          <w:szCs w:val="20"/>
        </w:rPr>
        <w:t>que</w:t>
      </w:r>
      <w:r w:rsidRPr="006C4887">
        <w:rPr>
          <w:rFonts w:ascii="Arial" w:hAnsi="Arial" w:cs="Arial"/>
          <w:spacing w:val="-8"/>
          <w:sz w:val="20"/>
          <w:szCs w:val="20"/>
        </w:rPr>
        <w:t xml:space="preserve"> </w:t>
      </w:r>
      <w:r w:rsidRPr="006C4887">
        <w:rPr>
          <w:rFonts w:ascii="Arial" w:hAnsi="Arial" w:cs="Arial"/>
          <w:sz w:val="20"/>
          <w:szCs w:val="20"/>
        </w:rPr>
        <w:t>encerre</w:t>
      </w:r>
      <w:r w:rsidRPr="006C4887">
        <w:rPr>
          <w:rFonts w:ascii="Arial" w:hAnsi="Arial" w:cs="Arial"/>
          <w:spacing w:val="-8"/>
          <w:sz w:val="20"/>
          <w:szCs w:val="20"/>
        </w:rPr>
        <w:t xml:space="preserve"> </w:t>
      </w:r>
      <w:r w:rsidRPr="006C4887">
        <w:rPr>
          <w:rFonts w:ascii="Arial" w:hAnsi="Arial" w:cs="Arial"/>
          <w:sz w:val="20"/>
          <w:szCs w:val="20"/>
        </w:rPr>
        <w:t>o</w:t>
      </w:r>
      <w:r w:rsidRPr="006C4887">
        <w:rPr>
          <w:rFonts w:ascii="Arial" w:hAnsi="Arial" w:cs="Arial"/>
          <w:spacing w:val="-8"/>
          <w:sz w:val="20"/>
          <w:szCs w:val="20"/>
        </w:rPr>
        <w:t xml:space="preserve"> </w:t>
      </w:r>
      <w:r w:rsidRPr="006C4887">
        <w:rPr>
          <w:rFonts w:ascii="Arial" w:hAnsi="Arial" w:cs="Arial"/>
          <w:sz w:val="20"/>
          <w:szCs w:val="20"/>
        </w:rPr>
        <w:t>tratamento de dados pessoais, estes serão eliminados, inclusive toda e qualquer cópia deles porventura existente, seja em formato físico ou digital, autorizada a conservação conforme as hipóteses previstas no art.16 da LGPD.</w:t>
      </w:r>
    </w:p>
    <w:p w14:paraId="7E322539"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rPr>
          <w:rFonts w:ascii="Arial" w:hAnsi="Arial" w:cs="Arial"/>
          <w:sz w:val="20"/>
          <w:szCs w:val="20"/>
        </w:rPr>
      </w:pPr>
      <w:r w:rsidRPr="006C4887">
        <w:rPr>
          <w:rFonts w:ascii="Arial" w:hAnsi="Arial" w:cs="Arial"/>
          <w:sz w:val="20"/>
          <w:szCs w:val="20"/>
        </w:rPr>
        <w:t>A</w:t>
      </w:r>
      <w:r w:rsidRPr="006C4887">
        <w:rPr>
          <w:rFonts w:ascii="Arial" w:hAnsi="Arial" w:cs="Arial"/>
          <w:spacing w:val="-7"/>
          <w:sz w:val="20"/>
          <w:szCs w:val="20"/>
        </w:rPr>
        <w:t xml:space="preserve"> </w:t>
      </w:r>
      <w:r w:rsidRPr="006C4887">
        <w:rPr>
          <w:rFonts w:ascii="Arial" w:hAnsi="Arial" w:cs="Arial"/>
          <w:sz w:val="20"/>
          <w:szCs w:val="20"/>
        </w:rPr>
        <w:t>CONTRATADA</w:t>
      </w:r>
      <w:r w:rsidRPr="006C4887">
        <w:rPr>
          <w:rFonts w:ascii="Arial" w:hAnsi="Arial" w:cs="Arial"/>
          <w:spacing w:val="-3"/>
          <w:sz w:val="20"/>
          <w:szCs w:val="20"/>
        </w:rPr>
        <w:t xml:space="preserve"> </w:t>
      </w:r>
      <w:r w:rsidRPr="006C4887">
        <w:rPr>
          <w:rFonts w:ascii="Arial" w:hAnsi="Arial" w:cs="Arial"/>
          <w:sz w:val="20"/>
          <w:szCs w:val="20"/>
        </w:rPr>
        <w:t>se</w:t>
      </w:r>
      <w:r w:rsidRPr="006C4887">
        <w:rPr>
          <w:rFonts w:ascii="Arial" w:hAnsi="Arial" w:cs="Arial"/>
          <w:spacing w:val="-5"/>
          <w:sz w:val="20"/>
          <w:szCs w:val="20"/>
        </w:rPr>
        <w:t xml:space="preserve"> </w:t>
      </w:r>
      <w:r w:rsidRPr="006C4887">
        <w:rPr>
          <w:rFonts w:ascii="Arial" w:hAnsi="Arial" w:cs="Arial"/>
          <w:sz w:val="20"/>
          <w:szCs w:val="20"/>
        </w:rPr>
        <w:t>compromete,</w:t>
      </w:r>
      <w:r w:rsidRPr="006C4887">
        <w:rPr>
          <w:rFonts w:ascii="Arial" w:hAnsi="Arial" w:cs="Arial"/>
          <w:spacing w:val="-3"/>
          <w:sz w:val="20"/>
          <w:szCs w:val="20"/>
        </w:rPr>
        <w:t xml:space="preserve"> </w:t>
      </w:r>
      <w:r w:rsidRPr="006C4887">
        <w:rPr>
          <w:rFonts w:ascii="Arial" w:hAnsi="Arial" w:cs="Arial"/>
          <w:sz w:val="20"/>
          <w:szCs w:val="20"/>
        </w:rPr>
        <w:t>ainda,</w:t>
      </w:r>
      <w:r w:rsidRPr="006C4887">
        <w:rPr>
          <w:rFonts w:ascii="Arial" w:hAnsi="Arial" w:cs="Arial"/>
          <w:spacing w:val="-5"/>
          <w:sz w:val="20"/>
          <w:szCs w:val="20"/>
        </w:rPr>
        <w:t xml:space="preserve"> a:</w:t>
      </w:r>
    </w:p>
    <w:p w14:paraId="64CB04C0" w14:textId="77777777" w:rsidR="00706CEC" w:rsidRPr="006C4887" w:rsidRDefault="00706CEC" w:rsidP="002B00BE">
      <w:pPr>
        <w:pStyle w:val="PargrafodaLista"/>
        <w:widowControl w:val="0"/>
        <w:numPr>
          <w:ilvl w:val="2"/>
          <w:numId w:val="44"/>
        </w:numPr>
        <w:tabs>
          <w:tab w:val="left" w:pos="709"/>
        </w:tabs>
        <w:autoSpaceDE w:val="0"/>
        <w:autoSpaceDN w:val="0"/>
        <w:spacing w:after="120" w:line="240" w:lineRule="auto"/>
        <w:ind w:left="0" w:right="-1" w:firstLine="0"/>
        <w:contextualSpacing w:val="0"/>
        <w:rPr>
          <w:rFonts w:ascii="Arial" w:hAnsi="Arial" w:cs="Arial"/>
          <w:sz w:val="20"/>
          <w:szCs w:val="20"/>
        </w:rPr>
      </w:pPr>
      <w:r w:rsidRPr="006C4887">
        <w:rPr>
          <w:rFonts w:ascii="Arial" w:hAnsi="Arial" w:cs="Arial"/>
          <w:sz w:val="20"/>
          <w:szCs w:val="20"/>
        </w:rPr>
        <w:t xml:space="preserve">Cumprir com as obrigações e requisitos das legislações de proteção de informações relacionadas a pessoas naturais identificadas ou identificáveis (“Dados Pessoais”) </w:t>
      </w:r>
      <w:r w:rsidRPr="006C4887">
        <w:rPr>
          <w:rFonts w:ascii="Arial" w:hAnsi="Arial" w:cs="Arial"/>
          <w:sz w:val="20"/>
          <w:szCs w:val="20"/>
        </w:rPr>
        <w:lastRenderedPageBreak/>
        <w:t>vigentes ou que entrarem em vigor na vigência deste contrato;</w:t>
      </w:r>
    </w:p>
    <w:p w14:paraId="5B821C21"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rPr>
          <w:rFonts w:ascii="Arial" w:hAnsi="Arial" w:cs="Arial"/>
          <w:sz w:val="20"/>
          <w:szCs w:val="20"/>
        </w:rPr>
      </w:pPr>
      <w:r w:rsidRPr="006C4887">
        <w:rPr>
          <w:rFonts w:ascii="Arial" w:hAnsi="Arial" w:cs="Arial"/>
          <w:sz w:val="20"/>
          <w:szCs w:val="20"/>
        </w:rPr>
        <w:t>Abster-se de realizar quaisquer ações ou omissões que possam resultar de alguma</w:t>
      </w:r>
      <w:r w:rsidRPr="006C4887">
        <w:rPr>
          <w:rFonts w:ascii="Arial" w:hAnsi="Arial" w:cs="Arial"/>
          <w:spacing w:val="-11"/>
          <w:sz w:val="20"/>
          <w:szCs w:val="20"/>
        </w:rPr>
        <w:t xml:space="preserve"> </w:t>
      </w:r>
      <w:r w:rsidRPr="006C4887">
        <w:rPr>
          <w:rFonts w:ascii="Arial" w:hAnsi="Arial" w:cs="Arial"/>
          <w:sz w:val="20"/>
          <w:szCs w:val="20"/>
        </w:rPr>
        <w:t>forma</w:t>
      </w:r>
      <w:r w:rsidRPr="006C4887">
        <w:rPr>
          <w:rFonts w:ascii="Arial" w:hAnsi="Arial" w:cs="Arial"/>
          <w:spacing w:val="-11"/>
          <w:sz w:val="20"/>
          <w:szCs w:val="20"/>
        </w:rPr>
        <w:t xml:space="preserve"> </w:t>
      </w:r>
      <w:r w:rsidRPr="006C4887">
        <w:rPr>
          <w:rFonts w:ascii="Arial" w:hAnsi="Arial" w:cs="Arial"/>
          <w:sz w:val="20"/>
          <w:szCs w:val="20"/>
        </w:rPr>
        <w:t>em</w:t>
      </w:r>
      <w:r w:rsidRPr="006C4887">
        <w:rPr>
          <w:rFonts w:ascii="Arial" w:hAnsi="Arial" w:cs="Arial"/>
          <w:spacing w:val="-8"/>
          <w:sz w:val="20"/>
          <w:szCs w:val="20"/>
        </w:rPr>
        <w:t xml:space="preserve"> </w:t>
      </w:r>
      <w:r w:rsidRPr="006C4887">
        <w:rPr>
          <w:rFonts w:ascii="Arial" w:hAnsi="Arial" w:cs="Arial"/>
          <w:sz w:val="20"/>
          <w:szCs w:val="20"/>
        </w:rPr>
        <w:t>violação</w:t>
      </w:r>
      <w:r w:rsidRPr="006C4887">
        <w:rPr>
          <w:rFonts w:ascii="Arial" w:hAnsi="Arial" w:cs="Arial"/>
          <w:spacing w:val="-8"/>
          <w:sz w:val="20"/>
          <w:szCs w:val="20"/>
        </w:rPr>
        <w:t xml:space="preserve"> </w:t>
      </w:r>
      <w:r w:rsidRPr="006C4887">
        <w:rPr>
          <w:rFonts w:ascii="Arial" w:hAnsi="Arial" w:cs="Arial"/>
          <w:sz w:val="20"/>
          <w:szCs w:val="20"/>
        </w:rPr>
        <w:t>das</w:t>
      </w:r>
      <w:r w:rsidRPr="006C4887">
        <w:rPr>
          <w:rFonts w:ascii="Arial" w:hAnsi="Arial" w:cs="Arial"/>
          <w:spacing w:val="-11"/>
          <w:sz w:val="20"/>
          <w:szCs w:val="20"/>
        </w:rPr>
        <w:t xml:space="preserve"> </w:t>
      </w:r>
      <w:r w:rsidRPr="006C4887">
        <w:rPr>
          <w:rFonts w:ascii="Arial" w:hAnsi="Arial" w:cs="Arial"/>
          <w:sz w:val="20"/>
          <w:szCs w:val="20"/>
        </w:rPr>
        <w:t>Legislações</w:t>
      </w:r>
      <w:r w:rsidRPr="006C4887">
        <w:rPr>
          <w:rFonts w:ascii="Arial" w:hAnsi="Arial" w:cs="Arial"/>
          <w:spacing w:val="-11"/>
          <w:sz w:val="20"/>
          <w:szCs w:val="20"/>
        </w:rPr>
        <w:t xml:space="preserve"> </w:t>
      </w:r>
      <w:r w:rsidRPr="006C4887">
        <w:rPr>
          <w:rFonts w:ascii="Arial" w:hAnsi="Arial" w:cs="Arial"/>
          <w:sz w:val="20"/>
          <w:szCs w:val="20"/>
        </w:rPr>
        <w:t>de</w:t>
      </w:r>
      <w:r w:rsidRPr="006C4887">
        <w:rPr>
          <w:rFonts w:ascii="Arial" w:hAnsi="Arial" w:cs="Arial"/>
          <w:spacing w:val="-11"/>
          <w:sz w:val="20"/>
          <w:szCs w:val="20"/>
        </w:rPr>
        <w:t xml:space="preserve"> </w:t>
      </w:r>
      <w:r w:rsidRPr="006C4887">
        <w:rPr>
          <w:rFonts w:ascii="Arial" w:hAnsi="Arial" w:cs="Arial"/>
          <w:sz w:val="20"/>
          <w:szCs w:val="20"/>
        </w:rPr>
        <w:t>Proteção</w:t>
      </w:r>
      <w:r w:rsidRPr="006C4887">
        <w:rPr>
          <w:rFonts w:ascii="Arial" w:hAnsi="Arial" w:cs="Arial"/>
          <w:spacing w:val="-8"/>
          <w:sz w:val="20"/>
          <w:szCs w:val="20"/>
        </w:rPr>
        <w:t xml:space="preserve"> </w:t>
      </w:r>
      <w:r w:rsidRPr="006C4887">
        <w:rPr>
          <w:rFonts w:ascii="Arial" w:hAnsi="Arial" w:cs="Arial"/>
          <w:sz w:val="20"/>
          <w:szCs w:val="20"/>
        </w:rPr>
        <w:t>de</w:t>
      </w:r>
      <w:r w:rsidRPr="006C4887">
        <w:rPr>
          <w:rFonts w:ascii="Arial" w:hAnsi="Arial" w:cs="Arial"/>
          <w:spacing w:val="-11"/>
          <w:sz w:val="20"/>
          <w:szCs w:val="20"/>
        </w:rPr>
        <w:t xml:space="preserve"> </w:t>
      </w:r>
      <w:r w:rsidRPr="006C4887">
        <w:rPr>
          <w:rFonts w:ascii="Arial" w:hAnsi="Arial" w:cs="Arial"/>
          <w:sz w:val="20"/>
          <w:szCs w:val="20"/>
        </w:rPr>
        <w:t>Dados</w:t>
      </w:r>
      <w:r w:rsidRPr="006C4887">
        <w:rPr>
          <w:rFonts w:ascii="Arial" w:hAnsi="Arial" w:cs="Arial"/>
          <w:spacing w:val="-11"/>
          <w:sz w:val="20"/>
          <w:szCs w:val="20"/>
        </w:rPr>
        <w:t xml:space="preserve"> </w:t>
      </w:r>
      <w:r w:rsidRPr="006C4887">
        <w:rPr>
          <w:rFonts w:ascii="Arial" w:hAnsi="Arial" w:cs="Arial"/>
          <w:sz w:val="20"/>
          <w:szCs w:val="20"/>
        </w:rPr>
        <w:t>Pessoais,</w:t>
      </w:r>
      <w:r w:rsidRPr="006C4887">
        <w:rPr>
          <w:rFonts w:ascii="Arial" w:hAnsi="Arial" w:cs="Arial"/>
          <w:spacing w:val="-12"/>
          <w:sz w:val="20"/>
          <w:szCs w:val="20"/>
        </w:rPr>
        <w:t xml:space="preserve"> </w:t>
      </w:r>
      <w:r w:rsidRPr="006C4887">
        <w:rPr>
          <w:rFonts w:ascii="Arial" w:hAnsi="Arial" w:cs="Arial"/>
          <w:sz w:val="20"/>
          <w:szCs w:val="20"/>
        </w:rPr>
        <w:t>especialmente quanto à confidencialidade dos dados pessoais;</w:t>
      </w:r>
    </w:p>
    <w:p w14:paraId="297E0AC9"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Prestar informações à CONTRATANTE para que esta proveja às respostas ao titular de dados, nos termos da LGPD;</w:t>
      </w:r>
    </w:p>
    <w:p w14:paraId="637090F7"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Tratar</w:t>
      </w:r>
      <w:r w:rsidRPr="006C4887">
        <w:rPr>
          <w:rFonts w:ascii="Arial" w:hAnsi="Arial" w:cs="Arial"/>
          <w:spacing w:val="-7"/>
          <w:sz w:val="20"/>
          <w:szCs w:val="20"/>
        </w:rPr>
        <w:t xml:space="preserve"> </w:t>
      </w:r>
      <w:r w:rsidRPr="006C4887">
        <w:rPr>
          <w:rFonts w:ascii="Arial" w:hAnsi="Arial" w:cs="Arial"/>
          <w:sz w:val="20"/>
          <w:szCs w:val="20"/>
        </w:rPr>
        <w:t>os</w:t>
      </w:r>
      <w:r w:rsidRPr="006C4887">
        <w:rPr>
          <w:rFonts w:ascii="Arial" w:hAnsi="Arial" w:cs="Arial"/>
          <w:spacing w:val="-5"/>
          <w:sz w:val="20"/>
          <w:szCs w:val="20"/>
        </w:rPr>
        <w:t xml:space="preserve"> </w:t>
      </w:r>
      <w:r w:rsidRPr="006C4887">
        <w:rPr>
          <w:rFonts w:ascii="Arial" w:hAnsi="Arial" w:cs="Arial"/>
          <w:sz w:val="20"/>
          <w:szCs w:val="20"/>
        </w:rPr>
        <w:t>dados</w:t>
      </w:r>
      <w:r w:rsidRPr="006C4887">
        <w:rPr>
          <w:rFonts w:ascii="Arial" w:hAnsi="Arial" w:cs="Arial"/>
          <w:spacing w:val="-8"/>
          <w:sz w:val="20"/>
          <w:szCs w:val="20"/>
        </w:rPr>
        <w:t xml:space="preserve"> </w:t>
      </w:r>
      <w:r w:rsidRPr="006C4887">
        <w:rPr>
          <w:rFonts w:ascii="Arial" w:hAnsi="Arial" w:cs="Arial"/>
          <w:sz w:val="20"/>
          <w:szCs w:val="20"/>
        </w:rPr>
        <w:t>pessoais</w:t>
      </w:r>
      <w:r w:rsidRPr="006C4887">
        <w:rPr>
          <w:rFonts w:ascii="Arial" w:hAnsi="Arial" w:cs="Arial"/>
          <w:spacing w:val="-10"/>
          <w:sz w:val="20"/>
          <w:szCs w:val="20"/>
        </w:rPr>
        <w:t xml:space="preserve"> </w:t>
      </w:r>
      <w:r w:rsidRPr="006C4887">
        <w:rPr>
          <w:rFonts w:ascii="Arial" w:hAnsi="Arial" w:cs="Arial"/>
          <w:sz w:val="20"/>
          <w:szCs w:val="20"/>
        </w:rPr>
        <w:t>apenas</w:t>
      </w:r>
      <w:r w:rsidRPr="006C4887">
        <w:rPr>
          <w:rFonts w:ascii="Arial" w:hAnsi="Arial" w:cs="Arial"/>
          <w:spacing w:val="-8"/>
          <w:sz w:val="20"/>
          <w:szCs w:val="20"/>
        </w:rPr>
        <w:t xml:space="preserve"> </w:t>
      </w:r>
      <w:r w:rsidRPr="006C4887">
        <w:rPr>
          <w:rFonts w:ascii="Arial" w:hAnsi="Arial" w:cs="Arial"/>
          <w:sz w:val="20"/>
          <w:szCs w:val="20"/>
        </w:rPr>
        <w:t>para</w:t>
      </w:r>
      <w:r w:rsidRPr="006C4887">
        <w:rPr>
          <w:rFonts w:ascii="Arial" w:hAnsi="Arial" w:cs="Arial"/>
          <w:spacing w:val="-8"/>
          <w:sz w:val="20"/>
          <w:szCs w:val="20"/>
        </w:rPr>
        <w:t xml:space="preserve"> </w:t>
      </w:r>
      <w:r w:rsidRPr="006C4887">
        <w:rPr>
          <w:rFonts w:ascii="Arial" w:hAnsi="Arial" w:cs="Arial"/>
          <w:sz w:val="20"/>
          <w:szCs w:val="20"/>
        </w:rPr>
        <w:t>fins</w:t>
      </w:r>
      <w:r w:rsidRPr="006C4887">
        <w:rPr>
          <w:rFonts w:ascii="Arial" w:hAnsi="Arial" w:cs="Arial"/>
          <w:spacing w:val="-6"/>
          <w:sz w:val="20"/>
          <w:szCs w:val="20"/>
        </w:rPr>
        <w:t xml:space="preserve"> </w:t>
      </w:r>
      <w:r w:rsidRPr="006C4887">
        <w:rPr>
          <w:rFonts w:ascii="Arial" w:hAnsi="Arial" w:cs="Arial"/>
          <w:sz w:val="20"/>
          <w:szCs w:val="20"/>
        </w:rPr>
        <w:t>lícitos,</w:t>
      </w:r>
      <w:r w:rsidRPr="006C4887">
        <w:rPr>
          <w:rFonts w:ascii="Arial" w:hAnsi="Arial" w:cs="Arial"/>
          <w:spacing w:val="-8"/>
          <w:sz w:val="20"/>
          <w:szCs w:val="20"/>
        </w:rPr>
        <w:t xml:space="preserve"> </w:t>
      </w:r>
      <w:r w:rsidRPr="006C4887">
        <w:rPr>
          <w:rFonts w:ascii="Arial" w:hAnsi="Arial" w:cs="Arial"/>
          <w:sz w:val="20"/>
          <w:szCs w:val="20"/>
        </w:rPr>
        <w:t>adotando</w:t>
      </w:r>
      <w:r w:rsidRPr="006C4887">
        <w:rPr>
          <w:rFonts w:ascii="Arial" w:hAnsi="Arial" w:cs="Arial"/>
          <w:spacing w:val="-6"/>
          <w:sz w:val="20"/>
          <w:szCs w:val="20"/>
        </w:rPr>
        <w:t xml:space="preserve"> </w:t>
      </w:r>
      <w:r w:rsidRPr="006C4887">
        <w:rPr>
          <w:rFonts w:ascii="Arial" w:hAnsi="Arial" w:cs="Arial"/>
          <w:sz w:val="20"/>
          <w:szCs w:val="20"/>
        </w:rPr>
        <w:t>as</w:t>
      </w:r>
      <w:r w:rsidRPr="006C4887">
        <w:rPr>
          <w:rFonts w:ascii="Arial" w:hAnsi="Arial" w:cs="Arial"/>
          <w:spacing w:val="-6"/>
          <w:sz w:val="20"/>
          <w:szCs w:val="20"/>
        </w:rPr>
        <w:t xml:space="preserve"> </w:t>
      </w:r>
      <w:r w:rsidRPr="006C4887">
        <w:rPr>
          <w:rFonts w:ascii="Arial" w:hAnsi="Arial" w:cs="Arial"/>
          <w:sz w:val="20"/>
          <w:szCs w:val="20"/>
        </w:rPr>
        <w:t>melhores</w:t>
      </w:r>
      <w:r w:rsidRPr="006C4887">
        <w:rPr>
          <w:rFonts w:ascii="Arial" w:hAnsi="Arial" w:cs="Arial"/>
          <w:spacing w:val="-6"/>
          <w:sz w:val="20"/>
          <w:szCs w:val="20"/>
        </w:rPr>
        <w:t xml:space="preserve"> </w:t>
      </w:r>
      <w:r w:rsidRPr="006C4887">
        <w:rPr>
          <w:rFonts w:ascii="Arial" w:hAnsi="Arial" w:cs="Arial"/>
          <w:sz w:val="20"/>
          <w:szCs w:val="20"/>
        </w:rPr>
        <w:t>posturas e</w:t>
      </w:r>
      <w:r w:rsidRPr="006C4887">
        <w:rPr>
          <w:rFonts w:ascii="Arial" w:hAnsi="Arial" w:cs="Arial"/>
          <w:spacing w:val="-11"/>
          <w:sz w:val="20"/>
          <w:szCs w:val="20"/>
        </w:rPr>
        <w:t xml:space="preserve"> </w:t>
      </w:r>
      <w:r w:rsidRPr="006C4887">
        <w:rPr>
          <w:rFonts w:ascii="Arial" w:hAnsi="Arial" w:cs="Arial"/>
          <w:sz w:val="20"/>
          <w:szCs w:val="20"/>
        </w:rPr>
        <w:t>práticas</w:t>
      </w:r>
      <w:r w:rsidRPr="006C4887">
        <w:rPr>
          <w:rFonts w:ascii="Arial" w:hAnsi="Arial" w:cs="Arial"/>
          <w:spacing w:val="-14"/>
          <w:sz w:val="20"/>
          <w:szCs w:val="20"/>
        </w:rPr>
        <w:t xml:space="preserve"> </w:t>
      </w:r>
      <w:r w:rsidRPr="006C4887">
        <w:rPr>
          <w:rFonts w:ascii="Arial" w:hAnsi="Arial" w:cs="Arial"/>
          <w:sz w:val="20"/>
          <w:szCs w:val="20"/>
        </w:rPr>
        <w:t>para</w:t>
      </w:r>
      <w:r w:rsidRPr="006C4887">
        <w:rPr>
          <w:rFonts w:ascii="Arial" w:hAnsi="Arial" w:cs="Arial"/>
          <w:spacing w:val="-12"/>
          <w:sz w:val="20"/>
          <w:szCs w:val="20"/>
        </w:rPr>
        <w:t xml:space="preserve"> </w:t>
      </w:r>
      <w:r w:rsidRPr="006C4887">
        <w:rPr>
          <w:rFonts w:ascii="Arial" w:hAnsi="Arial" w:cs="Arial"/>
          <w:sz w:val="20"/>
          <w:szCs w:val="20"/>
        </w:rPr>
        <w:t>preservar</w:t>
      </w:r>
      <w:r w:rsidRPr="006C4887">
        <w:rPr>
          <w:rFonts w:ascii="Arial" w:hAnsi="Arial" w:cs="Arial"/>
          <w:spacing w:val="-13"/>
          <w:sz w:val="20"/>
          <w:szCs w:val="20"/>
        </w:rPr>
        <w:t xml:space="preserve"> </w:t>
      </w:r>
      <w:r w:rsidRPr="006C4887">
        <w:rPr>
          <w:rFonts w:ascii="Arial" w:hAnsi="Arial" w:cs="Arial"/>
          <w:sz w:val="20"/>
          <w:szCs w:val="20"/>
        </w:rPr>
        <w:t>o</w:t>
      </w:r>
      <w:r w:rsidRPr="006C4887">
        <w:rPr>
          <w:rFonts w:ascii="Arial" w:hAnsi="Arial" w:cs="Arial"/>
          <w:spacing w:val="-11"/>
          <w:sz w:val="20"/>
          <w:szCs w:val="20"/>
        </w:rPr>
        <w:t xml:space="preserve"> </w:t>
      </w:r>
      <w:r w:rsidRPr="006C4887">
        <w:rPr>
          <w:rFonts w:ascii="Arial" w:hAnsi="Arial" w:cs="Arial"/>
          <w:sz w:val="20"/>
          <w:szCs w:val="20"/>
        </w:rPr>
        <w:t>direito</w:t>
      </w:r>
      <w:r w:rsidRPr="006C4887">
        <w:rPr>
          <w:rFonts w:ascii="Arial" w:hAnsi="Arial" w:cs="Arial"/>
          <w:spacing w:val="-11"/>
          <w:sz w:val="20"/>
          <w:szCs w:val="20"/>
        </w:rPr>
        <w:t xml:space="preserve"> </w:t>
      </w:r>
      <w:r w:rsidRPr="006C4887">
        <w:rPr>
          <w:rFonts w:ascii="Arial" w:hAnsi="Arial" w:cs="Arial"/>
          <w:sz w:val="20"/>
          <w:szCs w:val="20"/>
        </w:rPr>
        <w:t>à</w:t>
      </w:r>
      <w:r w:rsidRPr="006C4887">
        <w:rPr>
          <w:rFonts w:ascii="Arial" w:hAnsi="Arial" w:cs="Arial"/>
          <w:spacing w:val="-13"/>
          <w:sz w:val="20"/>
          <w:szCs w:val="20"/>
        </w:rPr>
        <w:t xml:space="preserve"> </w:t>
      </w:r>
      <w:r w:rsidRPr="006C4887">
        <w:rPr>
          <w:rFonts w:ascii="Arial" w:hAnsi="Arial" w:cs="Arial"/>
          <w:sz w:val="20"/>
          <w:szCs w:val="20"/>
        </w:rPr>
        <w:t>privacidade</w:t>
      </w:r>
      <w:r w:rsidRPr="006C4887">
        <w:rPr>
          <w:rFonts w:ascii="Arial" w:hAnsi="Arial" w:cs="Arial"/>
          <w:spacing w:val="-13"/>
          <w:sz w:val="20"/>
          <w:szCs w:val="20"/>
        </w:rPr>
        <w:t xml:space="preserve"> </w:t>
      </w:r>
      <w:r w:rsidRPr="006C4887">
        <w:rPr>
          <w:rFonts w:ascii="Arial" w:hAnsi="Arial" w:cs="Arial"/>
          <w:sz w:val="20"/>
          <w:szCs w:val="20"/>
        </w:rPr>
        <w:t>dos</w:t>
      </w:r>
      <w:r w:rsidRPr="006C4887">
        <w:rPr>
          <w:rFonts w:ascii="Arial" w:hAnsi="Arial" w:cs="Arial"/>
          <w:spacing w:val="-11"/>
          <w:sz w:val="20"/>
          <w:szCs w:val="20"/>
        </w:rPr>
        <w:t xml:space="preserve"> </w:t>
      </w:r>
      <w:r w:rsidRPr="006C4887">
        <w:rPr>
          <w:rFonts w:ascii="Arial" w:hAnsi="Arial" w:cs="Arial"/>
          <w:sz w:val="20"/>
          <w:szCs w:val="20"/>
        </w:rPr>
        <w:t>titulares</w:t>
      </w:r>
      <w:r w:rsidRPr="006C4887">
        <w:rPr>
          <w:rFonts w:ascii="Arial" w:hAnsi="Arial" w:cs="Arial"/>
          <w:spacing w:val="-14"/>
          <w:sz w:val="20"/>
          <w:szCs w:val="20"/>
        </w:rPr>
        <w:t xml:space="preserve"> </w:t>
      </w:r>
      <w:r w:rsidRPr="006C4887">
        <w:rPr>
          <w:rFonts w:ascii="Arial" w:hAnsi="Arial" w:cs="Arial"/>
          <w:sz w:val="20"/>
          <w:szCs w:val="20"/>
        </w:rPr>
        <w:t>e</w:t>
      </w:r>
      <w:r w:rsidRPr="006C4887">
        <w:rPr>
          <w:rFonts w:ascii="Arial" w:hAnsi="Arial" w:cs="Arial"/>
          <w:spacing w:val="-12"/>
          <w:sz w:val="20"/>
          <w:szCs w:val="20"/>
        </w:rPr>
        <w:t xml:space="preserve"> </w:t>
      </w:r>
      <w:r w:rsidRPr="006C4887">
        <w:rPr>
          <w:rFonts w:ascii="Arial" w:hAnsi="Arial" w:cs="Arial"/>
          <w:sz w:val="20"/>
          <w:szCs w:val="20"/>
        </w:rPr>
        <w:t>dar</w:t>
      </w:r>
      <w:r w:rsidRPr="006C4887">
        <w:rPr>
          <w:rFonts w:ascii="Arial" w:hAnsi="Arial" w:cs="Arial"/>
          <w:spacing w:val="-13"/>
          <w:sz w:val="20"/>
          <w:szCs w:val="20"/>
        </w:rPr>
        <w:t xml:space="preserve"> </w:t>
      </w:r>
      <w:r w:rsidRPr="006C4887">
        <w:rPr>
          <w:rFonts w:ascii="Arial" w:hAnsi="Arial" w:cs="Arial"/>
          <w:sz w:val="20"/>
          <w:szCs w:val="20"/>
        </w:rPr>
        <w:t>cumprimento</w:t>
      </w:r>
      <w:r w:rsidRPr="006C4887">
        <w:rPr>
          <w:rFonts w:ascii="Arial" w:hAnsi="Arial" w:cs="Arial"/>
          <w:spacing w:val="-13"/>
          <w:sz w:val="20"/>
          <w:szCs w:val="20"/>
        </w:rPr>
        <w:t xml:space="preserve"> </w:t>
      </w:r>
      <w:r w:rsidRPr="006C4887">
        <w:rPr>
          <w:rFonts w:ascii="Arial" w:hAnsi="Arial" w:cs="Arial"/>
          <w:sz w:val="20"/>
          <w:szCs w:val="20"/>
        </w:rPr>
        <w:t>às</w:t>
      </w:r>
      <w:r w:rsidRPr="006C4887">
        <w:rPr>
          <w:rFonts w:ascii="Arial" w:hAnsi="Arial" w:cs="Arial"/>
          <w:spacing w:val="-14"/>
          <w:sz w:val="20"/>
          <w:szCs w:val="20"/>
        </w:rPr>
        <w:t xml:space="preserve"> </w:t>
      </w:r>
      <w:r w:rsidRPr="006C4887">
        <w:rPr>
          <w:rFonts w:ascii="Arial" w:hAnsi="Arial" w:cs="Arial"/>
          <w:sz w:val="20"/>
          <w:szCs w:val="20"/>
        </w:rPr>
        <w:t>regras e princípios previstos na Lei Geral de Proteção de Dados Pessoais – LGPD;</w:t>
      </w:r>
    </w:p>
    <w:p w14:paraId="70764CA9"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Tomar</w:t>
      </w:r>
      <w:r w:rsidRPr="006C4887">
        <w:rPr>
          <w:rFonts w:ascii="Arial" w:hAnsi="Arial" w:cs="Arial"/>
          <w:spacing w:val="-14"/>
          <w:sz w:val="20"/>
          <w:szCs w:val="20"/>
        </w:rPr>
        <w:t xml:space="preserve"> </w:t>
      </w:r>
      <w:r w:rsidRPr="006C4887">
        <w:rPr>
          <w:rFonts w:ascii="Arial" w:hAnsi="Arial" w:cs="Arial"/>
          <w:sz w:val="20"/>
          <w:szCs w:val="20"/>
        </w:rPr>
        <w:t>todas</w:t>
      </w:r>
      <w:r w:rsidRPr="006C4887">
        <w:rPr>
          <w:rFonts w:ascii="Arial" w:hAnsi="Arial" w:cs="Arial"/>
          <w:spacing w:val="-14"/>
          <w:sz w:val="20"/>
          <w:szCs w:val="20"/>
        </w:rPr>
        <w:t xml:space="preserve"> </w:t>
      </w:r>
      <w:r w:rsidRPr="006C4887">
        <w:rPr>
          <w:rFonts w:ascii="Arial" w:hAnsi="Arial" w:cs="Arial"/>
          <w:sz w:val="20"/>
          <w:szCs w:val="20"/>
        </w:rPr>
        <w:t>as</w:t>
      </w:r>
      <w:r w:rsidRPr="006C4887">
        <w:rPr>
          <w:rFonts w:ascii="Arial" w:hAnsi="Arial" w:cs="Arial"/>
          <w:spacing w:val="-13"/>
          <w:sz w:val="20"/>
          <w:szCs w:val="20"/>
        </w:rPr>
        <w:t xml:space="preserve"> </w:t>
      </w:r>
      <w:r w:rsidRPr="006C4887">
        <w:rPr>
          <w:rFonts w:ascii="Arial" w:hAnsi="Arial" w:cs="Arial"/>
          <w:sz w:val="20"/>
          <w:szCs w:val="20"/>
        </w:rPr>
        <w:t>medidas</w:t>
      </w:r>
      <w:r w:rsidRPr="006C4887">
        <w:rPr>
          <w:rFonts w:ascii="Arial" w:hAnsi="Arial" w:cs="Arial"/>
          <w:spacing w:val="-14"/>
          <w:sz w:val="20"/>
          <w:szCs w:val="20"/>
        </w:rPr>
        <w:t xml:space="preserve"> </w:t>
      </w:r>
      <w:r w:rsidRPr="006C4887">
        <w:rPr>
          <w:rFonts w:ascii="Arial" w:hAnsi="Arial" w:cs="Arial"/>
          <w:sz w:val="20"/>
          <w:szCs w:val="20"/>
        </w:rPr>
        <w:t>razoavelmente</w:t>
      </w:r>
      <w:r w:rsidRPr="006C4887">
        <w:rPr>
          <w:rFonts w:ascii="Arial" w:hAnsi="Arial" w:cs="Arial"/>
          <w:spacing w:val="-13"/>
          <w:sz w:val="20"/>
          <w:szCs w:val="20"/>
        </w:rPr>
        <w:t xml:space="preserve"> </w:t>
      </w:r>
      <w:r w:rsidRPr="006C4887">
        <w:rPr>
          <w:rFonts w:ascii="Arial" w:hAnsi="Arial" w:cs="Arial"/>
          <w:sz w:val="20"/>
          <w:szCs w:val="20"/>
        </w:rPr>
        <w:t>necessárias</w:t>
      </w:r>
      <w:r w:rsidRPr="006C4887">
        <w:rPr>
          <w:rFonts w:ascii="Arial" w:hAnsi="Arial" w:cs="Arial"/>
          <w:spacing w:val="-14"/>
          <w:sz w:val="20"/>
          <w:szCs w:val="20"/>
        </w:rPr>
        <w:t xml:space="preserve"> </w:t>
      </w:r>
      <w:r w:rsidRPr="006C4887">
        <w:rPr>
          <w:rFonts w:ascii="Arial" w:hAnsi="Arial" w:cs="Arial"/>
          <w:sz w:val="20"/>
          <w:szCs w:val="20"/>
        </w:rPr>
        <w:t>para</w:t>
      </w:r>
      <w:r w:rsidRPr="006C4887">
        <w:rPr>
          <w:rFonts w:ascii="Arial" w:hAnsi="Arial" w:cs="Arial"/>
          <w:spacing w:val="-13"/>
          <w:sz w:val="20"/>
          <w:szCs w:val="20"/>
        </w:rPr>
        <w:t xml:space="preserve"> </w:t>
      </w:r>
      <w:r w:rsidRPr="006C4887">
        <w:rPr>
          <w:rFonts w:ascii="Arial" w:hAnsi="Arial" w:cs="Arial"/>
          <w:sz w:val="20"/>
          <w:szCs w:val="20"/>
        </w:rPr>
        <w:t>manter</w:t>
      </w:r>
      <w:r w:rsidRPr="006C4887">
        <w:rPr>
          <w:rFonts w:ascii="Arial" w:hAnsi="Arial" w:cs="Arial"/>
          <w:spacing w:val="-14"/>
          <w:sz w:val="20"/>
          <w:szCs w:val="20"/>
        </w:rPr>
        <w:t xml:space="preserve"> </w:t>
      </w:r>
      <w:r w:rsidRPr="006C4887">
        <w:rPr>
          <w:rFonts w:ascii="Arial" w:hAnsi="Arial" w:cs="Arial"/>
          <w:sz w:val="20"/>
          <w:szCs w:val="20"/>
        </w:rPr>
        <w:t>a</w:t>
      </w:r>
      <w:r w:rsidRPr="006C4887">
        <w:rPr>
          <w:rFonts w:ascii="Arial" w:hAnsi="Arial" w:cs="Arial"/>
          <w:spacing w:val="-14"/>
          <w:sz w:val="20"/>
          <w:szCs w:val="20"/>
        </w:rPr>
        <w:t xml:space="preserve"> </w:t>
      </w:r>
      <w:r w:rsidRPr="006C4887">
        <w:rPr>
          <w:rFonts w:ascii="Arial" w:hAnsi="Arial" w:cs="Arial"/>
          <w:sz w:val="20"/>
          <w:szCs w:val="20"/>
        </w:rPr>
        <w:t>conformidade com as Legislações de Proteção de Dados Pessoais, respeitando as políticas e regras editadas</w:t>
      </w:r>
      <w:r w:rsidRPr="006C4887">
        <w:rPr>
          <w:rFonts w:ascii="Arial" w:hAnsi="Arial" w:cs="Arial"/>
          <w:spacing w:val="-14"/>
          <w:sz w:val="20"/>
          <w:szCs w:val="20"/>
        </w:rPr>
        <w:t xml:space="preserve"> </w:t>
      </w:r>
      <w:r w:rsidRPr="006C4887">
        <w:rPr>
          <w:rFonts w:ascii="Arial" w:hAnsi="Arial" w:cs="Arial"/>
          <w:sz w:val="20"/>
          <w:szCs w:val="20"/>
        </w:rPr>
        <w:t>ou</w:t>
      </w:r>
      <w:r w:rsidRPr="006C4887">
        <w:rPr>
          <w:rFonts w:ascii="Arial" w:hAnsi="Arial" w:cs="Arial"/>
          <w:spacing w:val="-12"/>
          <w:sz w:val="20"/>
          <w:szCs w:val="20"/>
        </w:rPr>
        <w:t xml:space="preserve"> </w:t>
      </w:r>
      <w:r w:rsidRPr="006C4887">
        <w:rPr>
          <w:rFonts w:ascii="Arial" w:hAnsi="Arial" w:cs="Arial"/>
          <w:sz w:val="20"/>
          <w:szCs w:val="20"/>
        </w:rPr>
        <w:t>que</w:t>
      </w:r>
      <w:r w:rsidRPr="006C4887">
        <w:rPr>
          <w:rFonts w:ascii="Arial" w:hAnsi="Arial" w:cs="Arial"/>
          <w:spacing w:val="-11"/>
          <w:sz w:val="20"/>
          <w:szCs w:val="20"/>
        </w:rPr>
        <w:t xml:space="preserve"> </w:t>
      </w:r>
      <w:r w:rsidRPr="006C4887">
        <w:rPr>
          <w:rFonts w:ascii="Arial" w:hAnsi="Arial" w:cs="Arial"/>
          <w:sz w:val="20"/>
          <w:szCs w:val="20"/>
        </w:rPr>
        <w:t>vierem</w:t>
      </w:r>
      <w:r w:rsidRPr="006C4887">
        <w:rPr>
          <w:rFonts w:ascii="Arial" w:hAnsi="Arial" w:cs="Arial"/>
          <w:spacing w:val="-11"/>
          <w:sz w:val="20"/>
          <w:szCs w:val="20"/>
        </w:rPr>
        <w:t xml:space="preserve"> </w:t>
      </w:r>
      <w:r w:rsidRPr="006C4887">
        <w:rPr>
          <w:rFonts w:ascii="Arial" w:hAnsi="Arial" w:cs="Arial"/>
          <w:sz w:val="20"/>
          <w:szCs w:val="20"/>
        </w:rPr>
        <w:t>a</w:t>
      </w:r>
      <w:r w:rsidRPr="006C4887">
        <w:rPr>
          <w:rFonts w:ascii="Arial" w:hAnsi="Arial" w:cs="Arial"/>
          <w:spacing w:val="-13"/>
          <w:sz w:val="20"/>
          <w:szCs w:val="20"/>
        </w:rPr>
        <w:t xml:space="preserve"> </w:t>
      </w:r>
      <w:r w:rsidRPr="006C4887">
        <w:rPr>
          <w:rFonts w:ascii="Arial" w:hAnsi="Arial" w:cs="Arial"/>
          <w:sz w:val="20"/>
          <w:szCs w:val="20"/>
        </w:rPr>
        <w:t>ser</w:t>
      </w:r>
      <w:r w:rsidRPr="006C4887">
        <w:rPr>
          <w:rFonts w:ascii="Arial" w:hAnsi="Arial" w:cs="Arial"/>
          <w:spacing w:val="-11"/>
          <w:sz w:val="20"/>
          <w:szCs w:val="20"/>
        </w:rPr>
        <w:t xml:space="preserve"> </w:t>
      </w:r>
      <w:r w:rsidRPr="006C4887">
        <w:rPr>
          <w:rFonts w:ascii="Arial" w:hAnsi="Arial" w:cs="Arial"/>
          <w:sz w:val="20"/>
          <w:szCs w:val="20"/>
        </w:rPr>
        <w:t>editadas</w:t>
      </w:r>
      <w:r w:rsidRPr="006C4887">
        <w:rPr>
          <w:rFonts w:ascii="Arial" w:hAnsi="Arial" w:cs="Arial"/>
          <w:spacing w:val="-14"/>
          <w:sz w:val="20"/>
          <w:szCs w:val="20"/>
        </w:rPr>
        <w:t xml:space="preserve"> </w:t>
      </w:r>
      <w:r w:rsidRPr="006C4887">
        <w:rPr>
          <w:rFonts w:ascii="Arial" w:hAnsi="Arial" w:cs="Arial"/>
          <w:sz w:val="20"/>
          <w:szCs w:val="20"/>
        </w:rPr>
        <w:t>pela</w:t>
      </w:r>
      <w:r w:rsidRPr="006C4887">
        <w:rPr>
          <w:rFonts w:ascii="Arial" w:hAnsi="Arial" w:cs="Arial"/>
          <w:spacing w:val="-13"/>
          <w:sz w:val="20"/>
          <w:szCs w:val="20"/>
        </w:rPr>
        <w:t xml:space="preserve"> </w:t>
      </w:r>
      <w:r w:rsidRPr="006C4887">
        <w:rPr>
          <w:rFonts w:ascii="Arial" w:hAnsi="Arial" w:cs="Arial"/>
          <w:sz w:val="20"/>
          <w:szCs w:val="20"/>
        </w:rPr>
        <w:t>CONTRATANTE</w:t>
      </w:r>
      <w:r w:rsidRPr="006C4887">
        <w:rPr>
          <w:rFonts w:ascii="Arial" w:hAnsi="Arial" w:cs="Arial"/>
          <w:spacing w:val="-13"/>
          <w:sz w:val="20"/>
          <w:szCs w:val="20"/>
        </w:rPr>
        <w:t xml:space="preserve"> </w:t>
      </w:r>
      <w:r w:rsidRPr="006C4887">
        <w:rPr>
          <w:rFonts w:ascii="Arial" w:hAnsi="Arial" w:cs="Arial"/>
          <w:sz w:val="20"/>
          <w:szCs w:val="20"/>
        </w:rPr>
        <w:t>no</w:t>
      </w:r>
      <w:r w:rsidRPr="006C4887">
        <w:rPr>
          <w:rFonts w:ascii="Arial" w:hAnsi="Arial" w:cs="Arial"/>
          <w:spacing w:val="-13"/>
          <w:sz w:val="20"/>
          <w:szCs w:val="20"/>
        </w:rPr>
        <w:t xml:space="preserve"> </w:t>
      </w:r>
      <w:r w:rsidRPr="006C4887">
        <w:rPr>
          <w:rFonts w:ascii="Arial" w:hAnsi="Arial" w:cs="Arial"/>
          <w:sz w:val="20"/>
          <w:szCs w:val="20"/>
        </w:rPr>
        <w:t>tocante</w:t>
      </w:r>
      <w:r w:rsidRPr="006C4887">
        <w:rPr>
          <w:rFonts w:ascii="Arial" w:hAnsi="Arial" w:cs="Arial"/>
          <w:spacing w:val="-11"/>
          <w:sz w:val="20"/>
          <w:szCs w:val="20"/>
        </w:rPr>
        <w:t xml:space="preserve"> </w:t>
      </w:r>
      <w:r w:rsidRPr="006C4887">
        <w:rPr>
          <w:rFonts w:ascii="Arial" w:hAnsi="Arial" w:cs="Arial"/>
          <w:sz w:val="20"/>
          <w:szCs w:val="20"/>
        </w:rPr>
        <w:t>ao</w:t>
      </w:r>
      <w:r w:rsidRPr="006C4887">
        <w:rPr>
          <w:rFonts w:ascii="Arial" w:hAnsi="Arial" w:cs="Arial"/>
          <w:spacing w:val="-11"/>
          <w:sz w:val="20"/>
          <w:szCs w:val="20"/>
        </w:rPr>
        <w:t xml:space="preserve"> </w:t>
      </w:r>
      <w:r w:rsidRPr="006C4887">
        <w:rPr>
          <w:rFonts w:ascii="Arial" w:hAnsi="Arial" w:cs="Arial"/>
          <w:sz w:val="20"/>
          <w:szCs w:val="20"/>
        </w:rPr>
        <w:t>armazenamento e tratamento de dados e informações pessoais, sem prejuízo do estrito respeito à LGPD, bem como quaisquer outras leis relativas à proteção de dados</w:t>
      </w:r>
      <w:r w:rsidRPr="006C4887">
        <w:rPr>
          <w:rFonts w:ascii="Arial" w:hAnsi="Arial" w:cs="Arial"/>
          <w:spacing w:val="-1"/>
          <w:sz w:val="20"/>
          <w:szCs w:val="20"/>
        </w:rPr>
        <w:t xml:space="preserve"> </w:t>
      </w:r>
      <w:r w:rsidRPr="006C4887">
        <w:rPr>
          <w:rFonts w:ascii="Arial" w:hAnsi="Arial" w:cs="Arial"/>
          <w:sz w:val="20"/>
          <w:szCs w:val="20"/>
        </w:rPr>
        <w:t>pessoais que vierem a ser promulgadas ou entrarem em vigor no curso da vigência deste contrato;</w:t>
      </w:r>
    </w:p>
    <w:p w14:paraId="0567F60B"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Garantir que qualquer atividade realizada envolvendo o tratamento de Dados Pessoais, resultante do objeto do presente contrato, e as medidas adotadas para a privacidade e segurança estejam em conformidade com as Legislações de Proteção de Dados Pessoais e sejam consistentes com a Política de Proteção de Dados Pessoais da CONTRATANTE e normativos correlatos;</w:t>
      </w:r>
    </w:p>
    <w:p w14:paraId="0056C736"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Possibilitar e garantir à CONTRATANTE o acompanhamento, fiscalização e auditoria,</w:t>
      </w:r>
      <w:r w:rsidRPr="006C4887">
        <w:rPr>
          <w:rFonts w:ascii="Arial" w:hAnsi="Arial" w:cs="Arial"/>
          <w:spacing w:val="-10"/>
          <w:sz w:val="20"/>
          <w:szCs w:val="20"/>
        </w:rPr>
        <w:t xml:space="preserve"> </w:t>
      </w:r>
      <w:r w:rsidRPr="006C4887">
        <w:rPr>
          <w:rFonts w:ascii="Arial" w:hAnsi="Arial" w:cs="Arial"/>
          <w:sz w:val="20"/>
          <w:szCs w:val="20"/>
        </w:rPr>
        <w:t>a</w:t>
      </w:r>
      <w:r w:rsidRPr="006C4887">
        <w:rPr>
          <w:rFonts w:ascii="Arial" w:hAnsi="Arial" w:cs="Arial"/>
          <w:spacing w:val="-10"/>
          <w:sz w:val="20"/>
          <w:szCs w:val="20"/>
        </w:rPr>
        <w:t xml:space="preserve"> </w:t>
      </w:r>
      <w:r w:rsidRPr="006C4887">
        <w:rPr>
          <w:rFonts w:ascii="Arial" w:hAnsi="Arial" w:cs="Arial"/>
          <w:sz w:val="20"/>
          <w:szCs w:val="20"/>
        </w:rPr>
        <w:t>qualquer</w:t>
      </w:r>
      <w:r w:rsidRPr="006C4887">
        <w:rPr>
          <w:rFonts w:ascii="Arial" w:hAnsi="Arial" w:cs="Arial"/>
          <w:spacing w:val="-10"/>
          <w:sz w:val="20"/>
          <w:szCs w:val="20"/>
        </w:rPr>
        <w:t xml:space="preserve"> </w:t>
      </w:r>
      <w:r w:rsidRPr="006C4887">
        <w:rPr>
          <w:rFonts w:ascii="Arial" w:hAnsi="Arial" w:cs="Arial"/>
          <w:sz w:val="20"/>
          <w:szCs w:val="20"/>
        </w:rPr>
        <w:t>tempo,</w:t>
      </w:r>
      <w:r w:rsidRPr="006C4887">
        <w:rPr>
          <w:rFonts w:ascii="Arial" w:hAnsi="Arial" w:cs="Arial"/>
          <w:spacing w:val="-10"/>
          <w:sz w:val="20"/>
          <w:szCs w:val="20"/>
        </w:rPr>
        <w:t xml:space="preserve"> </w:t>
      </w:r>
      <w:r w:rsidRPr="006C4887">
        <w:rPr>
          <w:rFonts w:ascii="Arial" w:hAnsi="Arial" w:cs="Arial"/>
          <w:sz w:val="20"/>
          <w:szCs w:val="20"/>
        </w:rPr>
        <w:t>no</w:t>
      </w:r>
      <w:r w:rsidRPr="006C4887">
        <w:rPr>
          <w:rFonts w:ascii="Arial" w:hAnsi="Arial" w:cs="Arial"/>
          <w:spacing w:val="-10"/>
          <w:sz w:val="20"/>
          <w:szCs w:val="20"/>
        </w:rPr>
        <w:t xml:space="preserve"> </w:t>
      </w:r>
      <w:r w:rsidRPr="006C4887">
        <w:rPr>
          <w:rFonts w:ascii="Arial" w:hAnsi="Arial" w:cs="Arial"/>
          <w:sz w:val="20"/>
          <w:szCs w:val="20"/>
        </w:rPr>
        <w:t>que</w:t>
      </w:r>
      <w:r w:rsidRPr="006C4887">
        <w:rPr>
          <w:rFonts w:ascii="Arial" w:hAnsi="Arial" w:cs="Arial"/>
          <w:spacing w:val="-10"/>
          <w:sz w:val="20"/>
          <w:szCs w:val="20"/>
        </w:rPr>
        <w:t xml:space="preserve"> </w:t>
      </w:r>
      <w:r w:rsidRPr="006C4887">
        <w:rPr>
          <w:rFonts w:ascii="Arial" w:hAnsi="Arial" w:cs="Arial"/>
          <w:sz w:val="20"/>
          <w:szCs w:val="20"/>
        </w:rPr>
        <w:t>se</w:t>
      </w:r>
      <w:r w:rsidRPr="006C4887">
        <w:rPr>
          <w:rFonts w:ascii="Arial" w:hAnsi="Arial" w:cs="Arial"/>
          <w:spacing w:val="-10"/>
          <w:sz w:val="20"/>
          <w:szCs w:val="20"/>
        </w:rPr>
        <w:t xml:space="preserve"> </w:t>
      </w:r>
      <w:r w:rsidRPr="006C4887">
        <w:rPr>
          <w:rFonts w:ascii="Arial" w:hAnsi="Arial" w:cs="Arial"/>
          <w:sz w:val="20"/>
          <w:szCs w:val="20"/>
        </w:rPr>
        <w:t>refere</w:t>
      </w:r>
      <w:r w:rsidRPr="006C4887">
        <w:rPr>
          <w:rFonts w:ascii="Arial" w:hAnsi="Arial" w:cs="Arial"/>
          <w:spacing w:val="-10"/>
          <w:sz w:val="20"/>
          <w:szCs w:val="20"/>
        </w:rPr>
        <w:t xml:space="preserve"> </w:t>
      </w:r>
      <w:r w:rsidRPr="006C4887">
        <w:rPr>
          <w:rFonts w:ascii="Arial" w:hAnsi="Arial" w:cs="Arial"/>
          <w:sz w:val="20"/>
          <w:szCs w:val="20"/>
        </w:rPr>
        <w:t>às</w:t>
      </w:r>
      <w:r w:rsidRPr="006C4887">
        <w:rPr>
          <w:rFonts w:ascii="Arial" w:hAnsi="Arial" w:cs="Arial"/>
          <w:spacing w:val="-13"/>
          <w:sz w:val="20"/>
          <w:szCs w:val="20"/>
        </w:rPr>
        <w:t xml:space="preserve"> </w:t>
      </w:r>
      <w:r w:rsidRPr="006C4887">
        <w:rPr>
          <w:rFonts w:ascii="Arial" w:hAnsi="Arial" w:cs="Arial"/>
          <w:sz w:val="20"/>
          <w:szCs w:val="20"/>
        </w:rPr>
        <w:t>obrigações</w:t>
      </w:r>
      <w:r w:rsidRPr="006C4887">
        <w:rPr>
          <w:rFonts w:ascii="Arial" w:hAnsi="Arial" w:cs="Arial"/>
          <w:spacing w:val="-10"/>
          <w:sz w:val="20"/>
          <w:szCs w:val="20"/>
        </w:rPr>
        <w:t xml:space="preserve"> </w:t>
      </w:r>
      <w:r w:rsidRPr="006C4887">
        <w:rPr>
          <w:rFonts w:ascii="Arial" w:hAnsi="Arial" w:cs="Arial"/>
          <w:sz w:val="20"/>
          <w:szCs w:val="20"/>
        </w:rPr>
        <w:t>relativas</w:t>
      </w:r>
      <w:r w:rsidRPr="006C4887">
        <w:rPr>
          <w:rFonts w:ascii="Arial" w:hAnsi="Arial" w:cs="Arial"/>
          <w:spacing w:val="-8"/>
          <w:sz w:val="20"/>
          <w:szCs w:val="20"/>
        </w:rPr>
        <w:t xml:space="preserve"> </w:t>
      </w:r>
      <w:r w:rsidRPr="006C4887">
        <w:rPr>
          <w:rFonts w:ascii="Arial" w:hAnsi="Arial" w:cs="Arial"/>
          <w:sz w:val="20"/>
          <w:szCs w:val="20"/>
        </w:rPr>
        <w:t>à</w:t>
      </w:r>
      <w:r w:rsidRPr="006C4887">
        <w:rPr>
          <w:rFonts w:ascii="Arial" w:hAnsi="Arial" w:cs="Arial"/>
          <w:spacing w:val="-12"/>
          <w:sz w:val="20"/>
          <w:szCs w:val="20"/>
        </w:rPr>
        <w:t xml:space="preserve"> </w:t>
      </w:r>
      <w:r w:rsidRPr="006C4887">
        <w:rPr>
          <w:rFonts w:ascii="Arial" w:hAnsi="Arial" w:cs="Arial"/>
          <w:sz w:val="20"/>
          <w:szCs w:val="20"/>
        </w:rPr>
        <w:t>proteção</w:t>
      </w:r>
      <w:r w:rsidRPr="006C4887">
        <w:rPr>
          <w:rFonts w:ascii="Arial" w:hAnsi="Arial" w:cs="Arial"/>
          <w:spacing w:val="-11"/>
          <w:sz w:val="20"/>
          <w:szCs w:val="20"/>
        </w:rPr>
        <w:t xml:space="preserve"> </w:t>
      </w:r>
      <w:r w:rsidRPr="006C4887">
        <w:rPr>
          <w:rFonts w:ascii="Arial" w:hAnsi="Arial" w:cs="Arial"/>
          <w:sz w:val="20"/>
          <w:szCs w:val="20"/>
        </w:rPr>
        <w:t>de</w:t>
      </w:r>
      <w:r w:rsidRPr="006C4887">
        <w:rPr>
          <w:rFonts w:ascii="Arial" w:hAnsi="Arial" w:cs="Arial"/>
          <w:spacing w:val="-12"/>
          <w:sz w:val="20"/>
          <w:szCs w:val="20"/>
        </w:rPr>
        <w:t xml:space="preserve"> </w:t>
      </w:r>
      <w:r w:rsidRPr="006C4887">
        <w:rPr>
          <w:rFonts w:ascii="Arial" w:hAnsi="Arial" w:cs="Arial"/>
          <w:sz w:val="20"/>
          <w:szCs w:val="20"/>
        </w:rPr>
        <w:t xml:space="preserve">dados </w:t>
      </w:r>
      <w:r w:rsidRPr="006C4887">
        <w:rPr>
          <w:rFonts w:ascii="Arial" w:hAnsi="Arial" w:cs="Arial"/>
          <w:spacing w:val="-2"/>
          <w:sz w:val="20"/>
          <w:szCs w:val="20"/>
        </w:rPr>
        <w:t>pessoais;</w:t>
      </w:r>
    </w:p>
    <w:p w14:paraId="1C251379"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Realizar o Tratamento de Dados Pessoais no estrito limite determinado pela CONTRATANTE para execução do contrato;</w:t>
      </w:r>
    </w:p>
    <w:p w14:paraId="5568CCEB"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Adotar</w:t>
      </w:r>
      <w:r w:rsidRPr="006C4887">
        <w:rPr>
          <w:rFonts w:ascii="Arial" w:hAnsi="Arial" w:cs="Arial"/>
          <w:spacing w:val="-1"/>
          <w:sz w:val="20"/>
          <w:szCs w:val="20"/>
        </w:rPr>
        <w:t xml:space="preserve"> </w:t>
      </w:r>
      <w:r w:rsidRPr="006C4887">
        <w:rPr>
          <w:rFonts w:ascii="Arial" w:hAnsi="Arial" w:cs="Arial"/>
          <w:sz w:val="20"/>
          <w:szCs w:val="20"/>
        </w:rPr>
        <w:t>medidas</w:t>
      </w:r>
      <w:r w:rsidRPr="006C4887">
        <w:rPr>
          <w:rFonts w:ascii="Arial" w:hAnsi="Arial" w:cs="Arial"/>
          <w:spacing w:val="-2"/>
          <w:sz w:val="20"/>
          <w:szCs w:val="20"/>
        </w:rPr>
        <w:t xml:space="preserve"> </w:t>
      </w:r>
      <w:r w:rsidRPr="006C4887">
        <w:rPr>
          <w:rFonts w:ascii="Arial" w:hAnsi="Arial" w:cs="Arial"/>
          <w:sz w:val="20"/>
          <w:szCs w:val="20"/>
        </w:rPr>
        <w:t>técnicas e</w:t>
      </w:r>
      <w:r w:rsidRPr="006C4887">
        <w:rPr>
          <w:rFonts w:ascii="Arial" w:hAnsi="Arial" w:cs="Arial"/>
          <w:spacing w:val="-1"/>
          <w:sz w:val="20"/>
          <w:szCs w:val="20"/>
        </w:rPr>
        <w:t xml:space="preserve"> </w:t>
      </w:r>
      <w:r w:rsidRPr="006C4887">
        <w:rPr>
          <w:rFonts w:ascii="Arial" w:hAnsi="Arial" w:cs="Arial"/>
          <w:sz w:val="20"/>
          <w:szCs w:val="20"/>
        </w:rPr>
        <w:t>organizacionais</w:t>
      </w:r>
      <w:r w:rsidRPr="006C4887">
        <w:rPr>
          <w:rFonts w:ascii="Arial" w:hAnsi="Arial" w:cs="Arial"/>
          <w:spacing w:val="-2"/>
          <w:sz w:val="20"/>
          <w:szCs w:val="20"/>
        </w:rPr>
        <w:t xml:space="preserve"> </w:t>
      </w:r>
      <w:r w:rsidRPr="006C4887">
        <w:rPr>
          <w:rFonts w:ascii="Arial" w:hAnsi="Arial" w:cs="Arial"/>
          <w:sz w:val="20"/>
          <w:szCs w:val="20"/>
        </w:rPr>
        <w:t>adequadas</w:t>
      </w:r>
      <w:r w:rsidRPr="006C4887">
        <w:rPr>
          <w:rFonts w:ascii="Arial" w:hAnsi="Arial" w:cs="Arial"/>
          <w:spacing w:val="-2"/>
          <w:sz w:val="20"/>
          <w:szCs w:val="20"/>
        </w:rPr>
        <w:t xml:space="preserve"> </w:t>
      </w:r>
      <w:r w:rsidRPr="006C4887">
        <w:rPr>
          <w:rFonts w:ascii="Arial" w:hAnsi="Arial" w:cs="Arial"/>
          <w:sz w:val="20"/>
          <w:szCs w:val="20"/>
        </w:rPr>
        <w:t>para</w:t>
      </w:r>
      <w:r w:rsidRPr="006C4887">
        <w:rPr>
          <w:rFonts w:ascii="Arial" w:hAnsi="Arial" w:cs="Arial"/>
          <w:spacing w:val="-1"/>
          <w:sz w:val="20"/>
          <w:szCs w:val="20"/>
        </w:rPr>
        <w:t xml:space="preserve"> </w:t>
      </w:r>
      <w:r w:rsidRPr="006C4887">
        <w:rPr>
          <w:rFonts w:ascii="Arial" w:hAnsi="Arial" w:cs="Arial"/>
          <w:sz w:val="20"/>
          <w:szCs w:val="20"/>
        </w:rPr>
        <w:t>garantir</w:t>
      </w:r>
      <w:r w:rsidRPr="006C4887">
        <w:rPr>
          <w:rFonts w:ascii="Arial" w:hAnsi="Arial" w:cs="Arial"/>
          <w:spacing w:val="-1"/>
          <w:sz w:val="20"/>
          <w:szCs w:val="20"/>
        </w:rPr>
        <w:t xml:space="preserve"> </w:t>
      </w:r>
      <w:r w:rsidRPr="006C4887">
        <w:rPr>
          <w:rFonts w:ascii="Arial" w:hAnsi="Arial" w:cs="Arial"/>
          <w:sz w:val="20"/>
          <w:szCs w:val="20"/>
        </w:rPr>
        <w:t>a</w:t>
      </w:r>
      <w:r w:rsidRPr="006C4887">
        <w:rPr>
          <w:rFonts w:ascii="Arial" w:hAnsi="Arial" w:cs="Arial"/>
          <w:spacing w:val="-1"/>
          <w:sz w:val="20"/>
          <w:szCs w:val="20"/>
        </w:rPr>
        <w:t xml:space="preserve"> </w:t>
      </w:r>
      <w:r w:rsidRPr="006C4887">
        <w:rPr>
          <w:rFonts w:ascii="Arial" w:hAnsi="Arial" w:cs="Arial"/>
          <w:sz w:val="20"/>
          <w:szCs w:val="20"/>
        </w:rPr>
        <w:t>segurança dos Dados Pessoais, viabilizando à CONTRATANTE a coleta de termos de confidencialidade de todos os seus colaboradores vinculados a este contrato;</w:t>
      </w:r>
    </w:p>
    <w:p w14:paraId="308A31EF"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Somente realizar o Tratamento de Dados Pessoais como resultado do presente contrato com a finalidade de cumprir com as respectivas obrigações contratuais;</w:t>
      </w:r>
    </w:p>
    <w:p w14:paraId="40AA5A24" w14:textId="77777777" w:rsidR="00706CEC" w:rsidRPr="006C4887" w:rsidRDefault="00706CEC" w:rsidP="002B00BE">
      <w:pPr>
        <w:pStyle w:val="PargrafodaLista"/>
        <w:widowControl w:val="0"/>
        <w:numPr>
          <w:ilvl w:val="1"/>
          <w:numId w:val="44"/>
        </w:numPr>
        <w:autoSpaceDE w:val="0"/>
        <w:autoSpaceDN w:val="0"/>
        <w:spacing w:after="120" w:line="240" w:lineRule="auto"/>
        <w:ind w:left="0" w:right="-1" w:firstLine="0"/>
        <w:contextualSpacing w:val="0"/>
        <w:jc w:val="both"/>
        <w:rPr>
          <w:rFonts w:ascii="Arial" w:hAnsi="Arial" w:cs="Arial"/>
          <w:sz w:val="20"/>
          <w:szCs w:val="20"/>
        </w:rPr>
      </w:pPr>
      <w:r w:rsidRPr="006C4887">
        <w:rPr>
          <w:rFonts w:ascii="Arial" w:hAnsi="Arial" w:cs="Arial"/>
          <w:sz w:val="20"/>
          <w:szCs w:val="20"/>
        </w:rPr>
        <w:t xml:space="preserve">Não permitir ou facilitar o Tratamento de Dados Pessoais por terceiros para qualquer finalidade que não seja o cumprimento de suas respectivas obrigações contratuais, com exceção, se for o caso, da subcontratação previamente autorizada pela </w:t>
      </w:r>
      <w:r w:rsidRPr="006C4887">
        <w:rPr>
          <w:rFonts w:ascii="Arial" w:hAnsi="Arial" w:cs="Arial"/>
          <w:spacing w:val="-2"/>
          <w:sz w:val="20"/>
          <w:szCs w:val="20"/>
        </w:rPr>
        <w:t>CONTRATANTE.</w:t>
      </w:r>
    </w:p>
    <w:p w14:paraId="6250F962" w14:textId="77777777" w:rsidR="00706CEC" w:rsidRPr="006C4887" w:rsidRDefault="00706CEC" w:rsidP="00934A8F">
      <w:pPr>
        <w:pStyle w:val="Nivel01"/>
        <w:keepNext w:val="0"/>
        <w:keepLines w:val="0"/>
        <w:numPr>
          <w:ilvl w:val="0"/>
          <w:numId w:val="0"/>
        </w:numPr>
        <w:tabs>
          <w:tab w:val="clear" w:pos="567"/>
        </w:tabs>
        <w:spacing w:before="0" w:after="120"/>
        <w:rPr>
          <w:rFonts w:ascii="Arial" w:hAnsi="Arial" w:cs="Arial"/>
          <w:color w:val="auto"/>
        </w:rPr>
      </w:pPr>
      <w:bookmarkStart w:id="13" w:name="_Hlk212106913"/>
      <w:r w:rsidRPr="006C4887">
        <w:rPr>
          <w:rFonts w:ascii="Arial" w:hAnsi="Arial" w:cs="Arial"/>
          <w:color w:val="auto"/>
        </w:rPr>
        <w:t>20. DOS CASOS OMISSOS</w:t>
      </w:r>
    </w:p>
    <w:p w14:paraId="577C0A6E" w14:textId="77777777" w:rsidR="00706CEC" w:rsidRPr="000501C9" w:rsidRDefault="00706CEC" w:rsidP="00934A8F">
      <w:pPr>
        <w:pStyle w:val="Nvel02"/>
        <w:numPr>
          <w:ilvl w:val="0"/>
          <w:numId w:val="0"/>
        </w:numPr>
        <w:spacing w:before="0" w:line="240" w:lineRule="auto"/>
      </w:pPr>
      <w:r w:rsidRPr="006C4887">
        <w:t xml:space="preserve">Os casos omissos serão decididos pelo Contratante, segundo as disposições contidas na Lei nº 14.133, de 2021, e demais normas federais aplicáveis e, subsidiariamente, segundo as disposições contidas na </w:t>
      </w:r>
      <w:hyperlink r:id="rId27">
        <w:r w:rsidRPr="006C4887">
          <w:t>Lei nº 8.078, de 1990 – Código de Defesa do Consumidor</w:t>
        </w:r>
      </w:hyperlink>
      <w:r w:rsidRPr="006C4887">
        <w:t xml:space="preserve"> – e normas e princípios gerais dos contratos.</w:t>
      </w:r>
    </w:p>
    <w:p w14:paraId="0859EF1B" w14:textId="7F5DDF15" w:rsidR="00706CEC" w:rsidRPr="000501C9" w:rsidRDefault="00706CEC" w:rsidP="00934A8F">
      <w:pPr>
        <w:tabs>
          <w:tab w:val="left" w:pos="720"/>
        </w:tabs>
        <w:spacing w:after="120"/>
        <w:rPr>
          <w:rFonts w:ascii="Arial" w:hAnsi="Arial" w:cs="Arial"/>
          <w:b/>
          <w:sz w:val="20"/>
          <w:szCs w:val="20"/>
        </w:rPr>
      </w:pPr>
      <w:r w:rsidRPr="000501C9">
        <w:rPr>
          <w:rFonts w:ascii="Arial" w:hAnsi="Arial" w:cs="Arial"/>
          <w:b/>
          <w:sz w:val="20"/>
          <w:szCs w:val="20"/>
        </w:rPr>
        <w:t>2</w:t>
      </w:r>
      <w:r>
        <w:rPr>
          <w:rFonts w:ascii="Arial" w:hAnsi="Arial" w:cs="Arial"/>
          <w:b/>
          <w:sz w:val="20"/>
          <w:szCs w:val="20"/>
        </w:rPr>
        <w:t xml:space="preserve">1. </w:t>
      </w:r>
      <w:r w:rsidRPr="000501C9">
        <w:rPr>
          <w:rFonts w:ascii="Arial" w:hAnsi="Arial" w:cs="Arial"/>
          <w:b/>
          <w:sz w:val="20"/>
          <w:szCs w:val="20"/>
        </w:rPr>
        <w:t>DO REAJUSTE</w:t>
      </w:r>
    </w:p>
    <w:p w14:paraId="7D369C3F" w14:textId="77777777" w:rsidR="00706CEC" w:rsidRPr="000501C9" w:rsidRDefault="00706CEC" w:rsidP="00934A8F">
      <w:pPr>
        <w:tabs>
          <w:tab w:val="left" w:pos="720"/>
        </w:tabs>
        <w:spacing w:after="120"/>
        <w:jc w:val="both"/>
        <w:rPr>
          <w:rFonts w:ascii="Arial" w:hAnsi="Arial" w:cs="Arial"/>
          <w:sz w:val="20"/>
          <w:szCs w:val="20"/>
        </w:rPr>
      </w:pPr>
      <w:r w:rsidRPr="000501C9">
        <w:rPr>
          <w:rFonts w:ascii="Arial" w:hAnsi="Arial" w:cs="Arial"/>
          <w:sz w:val="20"/>
          <w:szCs w:val="20"/>
        </w:rPr>
        <w:t>O reajuste será aplicado sempre que houver alteração na Tabela do SUS, conforme estabelecido pelo Ministério da Saúde.</w:t>
      </w:r>
    </w:p>
    <w:p w14:paraId="61584D49" w14:textId="77777777" w:rsidR="00706CEC" w:rsidRPr="000501C9" w:rsidRDefault="00706CEC" w:rsidP="00934A8F">
      <w:pPr>
        <w:pBdr>
          <w:top w:val="nil"/>
          <w:left w:val="nil"/>
          <w:bottom w:val="nil"/>
          <w:right w:val="nil"/>
          <w:between w:val="nil"/>
        </w:pBdr>
        <w:spacing w:after="120"/>
        <w:jc w:val="both"/>
        <w:rPr>
          <w:rFonts w:ascii="Arial" w:eastAsia="Arial" w:hAnsi="Arial" w:cs="Arial"/>
          <w:b/>
          <w:sz w:val="20"/>
          <w:szCs w:val="20"/>
        </w:rPr>
      </w:pPr>
      <w:r w:rsidRPr="000501C9">
        <w:rPr>
          <w:rFonts w:ascii="Arial" w:eastAsia="Arial" w:hAnsi="Arial" w:cs="Arial"/>
          <w:b/>
          <w:sz w:val="20"/>
          <w:szCs w:val="20"/>
        </w:rPr>
        <w:t>2</w:t>
      </w:r>
      <w:r>
        <w:rPr>
          <w:rFonts w:ascii="Arial" w:eastAsia="Arial" w:hAnsi="Arial" w:cs="Arial"/>
          <w:b/>
          <w:sz w:val="20"/>
          <w:szCs w:val="20"/>
        </w:rPr>
        <w:t>3</w:t>
      </w:r>
      <w:r w:rsidRPr="000501C9">
        <w:rPr>
          <w:rFonts w:ascii="Arial" w:eastAsia="Arial" w:hAnsi="Arial" w:cs="Arial"/>
          <w:b/>
          <w:sz w:val="20"/>
          <w:szCs w:val="20"/>
        </w:rPr>
        <w:t xml:space="preserve">. DO FORO </w:t>
      </w:r>
    </w:p>
    <w:p w14:paraId="1399CE27" w14:textId="77777777" w:rsidR="00706CEC" w:rsidRPr="000501C9" w:rsidRDefault="00706CEC" w:rsidP="00CB62B5">
      <w:pPr>
        <w:pBdr>
          <w:top w:val="nil"/>
          <w:left w:val="nil"/>
          <w:bottom w:val="nil"/>
          <w:right w:val="nil"/>
          <w:between w:val="nil"/>
        </w:pBdr>
        <w:spacing w:before="200" w:after="200" w:line="276" w:lineRule="auto"/>
        <w:jc w:val="both"/>
        <w:rPr>
          <w:rFonts w:ascii="Arial" w:eastAsia="Arial" w:hAnsi="Arial" w:cs="Arial"/>
          <w:sz w:val="20"/>
          <w:szCs w:val="20"/>
        </w:rPr>
      </w:pPr>
      <w:r w:rsidRPr="000501C9">
        <w:rPr>
          <w:rFonts w:ascii="Arial" w:eastAsia="Arial" w:hAnsi="Arial" w:cs="Arial"/>
          <w:sz w:val="20"/>
          <w:szCs w:val="20"/>
        </w:rPr>
        <w:t>Fica eleito o Foro da Comarca de Goiana para discussões de litígios decorrentes do objeto desta especificação, com renúncia de qualquer outro, por mais privilegiado que se configure</w:t>
      </w:r>
      <w:bookmarkEnd w:id="13"/>
      <w:r w:rsidRPr="000501C9">
        <w:rPr>
          <w:rFonts w:ascii="Arial" w:eastAsia="Arial" w:hAnsi="Arial" w:cs="Arial"/>
          <w:sz w:val="20"/>
          <w:szCs w:val="20"/>
        </w:rPr>
        <w:t xml:space="preserve">. </w:t>
      </w:r>
    </w:p>
    <w:p w14:paraId="54096C5D" w14:textId="615C39CC" w:rsidR="00706CEC" w:rsidRPr="000501C9" w:rsidRDefault="00706CEC" w:rsidP="00CB62B5">
      <w:pPr>
        <w:pBdr>
          <w:top w:val="nil"/>
          <w:left w:val="nil"/>
          <w:bottom w:val="nil"/>
          <w:right w:val="nil"/>
          <w:between w:val="nil"/>
        </w:pBdr>
        <w:spacing w:before="200"/>
        <w:jc w:val="right"/>
        <w:rPr>
          <w:rFonts w:ascii="Arial" w:eastAsia="Arial" w:hAnsi="Arial" w:cs="Arial"/>
          <w:sz w:val="20"/>
          <w:szCs w:val="20"/>
        </w:rPr>
      </w:pPr>
      <w:r w:rsidRPr="000501C9">
        <w:rPr>
          <w:rFonts w:ascii="Arial" w:eastAsia="Arial" w:hAnsi="Arial" w:cs="Arial"/>
          <w:sz w:val="20"/>
          <w:szCs w:val="20"/>
        </w:rPr>
        <w:t xml:space="preserve">Goiana, </w:t>
      </w:r>
      <w:r w:rsidR="00FD7699">
        <w:rPr>
          <w:rFonts w:ascii="Arial" w:eastAsia="Arial" w:hAnsi="Arial" w:cs="Arial"/>
          <w:sz w:val="20"/>
          <w:szCs w:val="20"/>
        </w:rPr>
        <w:t>03</w:t>
      </w:r>
      <w:r w:rsidRPr="000501C9">
        <w:rPr>
          <w:rFonts w:ascii="Arial" w:eastAsia="Arial" w:hAnsi="Arial" w:cs="Arial"/>
          <w:sz w:val="20"/>
          <w:szCs w:val="20"/>
        </w:rPr>
        <w:t xml:space="preserve"> de </w:t>
      </w:r>
      <w:r w:rsidR="00D622A9">
        <w:rPr>
          <w:rFonts w:ascii="Arial" w:eastAsia="Arial" w:hAnsi="Arial" w:cs="Arial"/>
          <w:sz w:val="20"/>
          <w:szCs w:val="20"/>
        </w:rPr>
        <w:t>março</w:t>
      </w:r>
      <w:r w:rsidRPr="000501C9">
        <w:rPr>
          <w:rFonts w:ascii="Arial" w:eastAsia="Arial" w:hAnsi="Arial" w:cs="Arial"/>
          <w:sz w:val="20"/>
          <w:szCs w:val="20"/>
        </w:rPr>
        <w:t xml:space="preserve"> de 202</w:t>
      </w:r>
      <w:r w:rsidR="00762ABC">
        <w:rPr>
          <w:rFonts w:ascii="Arial" w:eastAsia="Arial" w:hAnsi="Arial" w:cs="Arial"/>
          <w:sz w:val="20"/>
          <w:szCs w:val="20"/>
        </w:rPr>
        <w:t>6</w:t>
      </w:r>
      <w:r w:rsidRPr="000501C9">
        <w:rPr>
          <w:rFonts w:ascii="Arial" w:eastAsia="Arial" w:hAnsi="Arial" w:cs="Arial"/>
          <w:sz w:val="20"/>
          <w:szCs w:val="20"/>
        </w:rPr>
        <w:t>.</w:t>
      </w:r>
    </w:p>
    <w:p w14:paraId="726FF5F1" w14:textId="31420792" w:rsidR="00706CEC" w:rsidRPr="000501C9" w:rsidRDefault="00890E7D" w:rsidP="00890E7D">
      <w:pPr>
        <w:pBdr>
          <w:top w:val="nil"/>
          <w:left w:val="nil"/>
          <w:bottom w:val="nil"/>
          <w:right w:val="nil"/>
          <w:between w:val="nil"/>
        </w:pBdr>
        <w:tabs>
          <w:tab w:val="left" w:pos="3146"/>
        </w:tabs>
        <w:spacing w:before="200"/>
        <w:rPr>
          <w:rFonts w:ascii="Arial" w:eastAsia="Arial" w:hAnsi="Arial" w:cs="Arial"/>
          <w:sz w:val="20"/>
          <w:szCs w:val="20"/>
        </w:rPr>
      </w:pPr>
      <w:r>
        <w:rPr>
          <w:rFonts w:ascii="Arial" w:eastAsia="Arial" w:hAnsi="Arial" w:cs="Arial"/>
          <w:sz w:val="20"/>
          <w:szCs w:val="20"/>
        </w:rPr>
        <w:tab/>
      </w:r>
    </w:p>
    <w:p w14:paraId="4C3B03B4" w14:textId="658B78FB" w:rsidR="00706CEC" w:rsidRPr="000501C9" w:rsidRDefault="006E4747" w:rsidP="00CB62B5">
      <w:pPr>
        <w:pBdr>
          <w:top w:val="nil"/>
          <w:left w:val="nil"/>
          <w:bottom w:val="nil"/>
          <w:right w:val="nil"/>
          <w:between w:val="nil"/>
        </w:pBdr>
        <w:jc w:val="center"/>
        <w:rPr>
          <w:rFonts w:ascii="Arial" w:eastAsia="Arial" w:hAnsi="Arial" w:cs="Arial"/>
          <w:b/>
          <w:sz w:val="20"/>
          <w:szCs w:val="20"/>
        </w:rPr>
      </w:pPr>
      <w:r w:rsidRPr="006E4747">
        <w:rPr>
          <w:rFonts w:ascii="Arial" w:eastAsia="Arial" w:hAnsi="Arial" w:cs="Arial"/>
          <w:b/>
          <w:sz w:val="20"/>
          <w:szCs w:val="20"/>
        </w:rPr>
        <w:t>Antônio Rudrigo Bezerra Gomes</w:t>
      </w:r>
    </w:p>
    <w:p w14:paraId="0F09F2A0" w14:textId="77777777" w:rsidR="00706CEC" w:rsidRPr="000501C9" w:rsidRDefault="00706CEC" w:rsidP="00CB62B5">
      <w:pPr>
        <w:pBdr>
          <w:top w:val="nil"/>
          <w:left w:val="nil"/>
          <w:bottom w:val="nil"/>
          <w:right w:val="nil"/>
          <w:between w:val="nil"/>
        </w:pBdr>
        <w:jc w:val="center"/>
        <w:rPr>
          <w:rFonts w:ascii="Arial" w:hAnsi="Arial" w:cs="Arial"/>
          <w:sz w:val="20"/>
          <w:szCs w:val="20"/>
        </w:rPr>
        <w:sectPr w:rsidR="00706CEC" w:rsidRPr="000501C9" w:rsidSect="002A0CB7">
          <w:headerReference w:type="default" r:id="rId28"/>
          <w:footerReference w:type="default" r:id="rId29"/>
          <w:pgSz w:w="11906" w:h="16838"/>
          <w:pgMar w:top="891" w:right="1701" w:bottom="1276" w:left="1701" w:header="1268" w:footer="0" w:gutter="0"/>
          <w:cols w:space="720"/>
          <w:docGrid w:linePitch="360"/>
        </w:sectPr>
      </w:pPr>
      <w:r w:rsidRPr="000501C9">
        <w:rPr>
          <w:rFonts w:ascii="Arial" w:eastAsia="Arial" w:hAnsi="Arial" w:cs="Arial"/>
          <w:b/>
          <w:sz w:val="20"/>
          <w:szCs w:val="20"/>
        </w:rPr>
        <w:t>Gerente de Licitações e Contratos</w:t>
      </w:r>
    </w:p>
    <w:p w14:paraId="618557EA" w14:textId="179F5947" w:rsidR="00180500" w:rsidRDefault="00180500" w:rsidP="00180500">
      <w:pPr>
        <w:tabs>
          <w:tab w:val="left" w:pos="720"/>
        </w:tabs>
        <w:jc w:val="center"/>
        <w:rPr>
          <w:rFonts w:ascii="Arial" w:hAnsi="Arial" w:cs="Arial"/>
          <w:b/>
          <w:sz w:val="20"/>
          <w:szCs w:val="20"/>
        </w:rPr>
      </w:pPr>
      <w:r w:rsidRPr="002E789D">
        <w:rPr>
          <w:rFonts w:ascii="Arial" w:hAnsi="Arial" w:cs="Arial"/>
          <w:b/>
          <w:sz w:val="20"/>
          <w:szCs w:val="20"/>
        </w:rPr>
        <w:lastRenderedPageBreak/>
        <w:t>ANEXO 2</w:t>
      </w:r>
    </w:p>
    <w:p w14:paraId="538AA9A9" w14:textId="77777777" w:rsidR="002A7065" w:rsidRPr="002E789D" w:rsidRDefault="002A7065" w:rsidP="00180500">
      <w:pPr>
        <w:tabs>
          <w:tab w:val="left" w:pos="720"/>
        </w:tabs>
        <w:jc w:val="center"/>
        <w:rPr>
          <w:rFonts w:ascii="Arial" w:hAnsi="Arial" w:cs="Arial"/>
          <w:b/>
          <w:sz w:val="20"/>
          <w:szCs w:val="20"/>
        </w:rPr>
      </w:pPr>
    </w:p>
    <w:p w14:paraId="099BA9B1"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DECLARAÇÃO DE ASSUNÇÃO DE OBRIGAÇÕES TRIBUTÁRIAS</w:t>
      </w:r>
    </w:p>
    <w:p w14:paraId="33C990FE" w14:textId="77777777" w:rsidR="00180500" w:rsidRPr="002E789D" w:rsidRDefault="00180500" w:rsidP="00180500">
      <w:pPr>
        <w:jc w:val="both"/>
        <w:rPr>
          <w:rFonts w:ascii="Arial" w:hAnsi="Arial" w:cs="Arial"/>
          <w:sz w:val="20"/>
          <w:szCs w:val="20"/>
        </w:rPr>
      </w:pPr>
    </w:p>
    <w:p w14:paraId="56CC21C2" w14:textId="77777777" w:rsidR="00180500" w:rsidRPr="002E789D" w:rsidRDefault="00180500" w:rsidP="00180500">
      <w:pPr>
        <w:jc w:val="both"/>
        <w:rPr>
          <w:rFonts w:ascii="Arial" w:hAnsi="Arial" w:cs="Arial"/>
          <w:sz w:val="20"/>
          <w:szCs w:val="20"/>
        </w:rPr>
      </w:pPr>
    </w:p>
    <w:p w14:paraId="7038063C" w14:textId="77777777" w:rsidR="00180500" w:rsidRPr="002E789D" w:rsidRDefault="00180500" w:rsidP="00180500">
      <w:pPr>
        <w:spacing w:line="360" w:lineRule="auto"/>
        <w:jc w:val="both"/>
        <w:rPr>
          <w:rFonts w:ascii="Arial" w:hAnsi="Arial" w:cs="Arial"/>
          <w:sz w:val="20"/>
          <w:szCs w:val="20"/>
        </w:rPr>
      </w:pPr>
    </w:p>
    <w:p w14:paraId="3054282E" w14:textId="4D7AE1D2" w:rsidR="00180500" w:rsidRPr="002E789D" w:rsidRDefault="00180500" w:rsidP="00180500">
      <w:pPr>
        <w:spacing w:line="360" w:lineRule="auto"/>
        <w:jc w:val="both"/>
        <w:rPr>
          <w:rFonts w:ascii="Arial" w:hAnsi="Arial" w:cs="Arial"/>
          <w:sz w:val="20"/>
          <w:szCs w:val="20"/>
        </w:rPr>
      </w:pPr>
      <w:r w:rsidRPr="002E789D">
        <w:rPr>
          <w:rFonts w:ascii="Arial" w:hAnsi="Arial" w:cs="Arial"/>
          <w:sz w:val="20"/>
          <w:szCs w:val="20"/>
        </w:rPr>
        <w:t xml:space="preserve">______________________________________, CNPJ nº _____________________, sediado na _______________________________________________, declara, sob as penas da lei, que será o único responsável pelos encargos trabalhistas, previdenciários, fiscais, sindicais e comerciais resultantes da execução </w:t>
      </w:r>
      <w:r w:rsidR="007617B1" w:rsidRPr="00537428">
        <w:rPr>
          <w:rFonts w:ascii="Arial" w:eastAsia="Arial" w:hAnsi="Arial" w:cs="Arial"/>
          <w:sz w:val="20"/>
          <w:szCs w:val="20"/>
        </w:rPr>
        <w:t xml:space="preserve">de </w:t>
      </w:r>
      <w:r w:rsidR="007617B1" w:rsidRPr="00537428">
        <w:rPr>
          <w:rFonts w:ascii="Arial" w:hAnsi="Arial" w:cs="Arial"/>
          <w:sz w:val="20"/>
          <w:szCs w:val="20"/>
        </w:rPr>
        <w:t>assistência à saúde de baixa, média e alta complexidade, de forma complementar, para atendimento da demanda do Município de GOIANA-PE</w:t>
      </w:r>
      <w:r w:rsidRPr="00537428">
        <w:rPr>
          <w:rFonts w:ascii="Arial" w:hAnsi="Arial" w:cs="Arial"/>
          <w:sz w:val="20"/>
          <w:szCs w:val="20"/>
        </w:rPr>
        <w:t>, decorrente</w:t>
      </w:r>
      <w:r w:rsidRPr="002E789D">
        <w:rPr>
          <w:rFonts w:ascii="Arial" w:hAnsi="Arial" w:cs="Arial"/>
          <w:sz w:val="20"/>
          <w:szCs w:val="20"/>
        </w:rPr>
        <w:t xml:space="preserve"> deste credenciamento.</w:t>
      </w:r>
    </w:p>
    <w:p w14:paraId="27963445" w14:textId="77777777" w:rsidR="00180500" w:rsidRPr="002E789D" w:rsidRDefault="00180500" w:rsidP="00180500">
      <w:pPr>
        <w:jc w:val="center"/>
        <w:rPr>
          <w:rFonts w:ascii="Arial" w:hAnsi="Arial" w:cs="Arial"/>
          <w:b/>
          <w:sz w:val="20"/>
          <w:szCs w:val="20"/>
        </w:rPr>
      </w:pPr>
    </w:p>
    <w:p w14:paraId="48600073"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25FE1D43" w14:textId="77777777" w:rsidR="00180500" w:rsidRPr="002E789D" w:rsidRDefault="00180500" w:rsidP="00180500">
      <w:pPr>
        <w:jc w:val="center"/>
        <w:rPr>
          <w:rFonts w:ascii="Arial" w:hAnsi="Arial" w:cs="Arial"/>
          <w:b/>
          <w:sz w:val="20"/>
          <w:szCs w:val="20"/>
        </w:rPr>
      </w:pPr>
    </w:p>
    <w:p w14:paraId="20B552E2" w14:textId="77777777" w:rsidR="00180500" w:rsidRPr="002E789D" w:rsidRDefault="00180500" w:rsidP="00180500">
      <w:pPr>
        <w:jc w:val="center"/>
        <w:rPr>
          <w:rFonts w:ascii="Arial" w:hAnsi="Arial" w:cs="Arial"/>
          <w:b/>
          <w:sz w:val="20"/>
          <w:szCs w:val="20"/>
        </w:rPr>
      </w:pPr>
    </w:p>
    <w:p w14:paraId="67395CC6" w14:textId="77777777" w:rsidR="00180500" w:rsidRPr="002E789D" w:rsidRDefault="00180500" w:rsidP="00180500">
      <w:pPr>
        <w:jc w:val="center"/>
        <w:rPr>
          <w:rFonts w:ascii="Arial" w:hAnsi="Arial" w:cs="Arial"/>
          <w:b/>
          <w:sz w:val="20"/>
          <w:szCs w:val="20"/>
        </w:rPr>
      </w:pPr>
    </w:p>
    <w:p w14:paraId="1EA90C5F" w14:textId="77777777" w:rsidR="00180500" w:rsidRPr="002E789D" w:rsidRDefault="00180500" w:rsidP="00180500">
      <w:pPr>
        <w:jc w:val="center"/>
        <w:rPr>
          <w:rFonts w:ascii="Arial" w:hAnsi="Arial" w:cs="Arial"/>
          <w:b/>
          <w:sz w:val="20"/>
          <w:szCs w:val="20"/>
        </w:rPr>
      </w:pPr>
    </w:p>
    <w:p w14:paraId="564C5654" w14:textId="77777777" w:rsidR="00180500" w:rsidRPr="002E789D" w:rsidRDefault="00180500" w:rsidP="00180500">
      <w:pPr>
        <w:jc w:val="center"/>
        <w:rPr>
          <w:rFonts w:ascii="Arial" w:hAnsi="Arial" w:cs="Arial"/>
          <w:b/>
          <w:sz w:val="20"/>
          <w:szCs w:val="20"/>
        </w:rPr>
      </w:pPr>
    </w:p>
    <w:p w14:paraId="4998A8BC" w14:textId="77777777" w:rsidR="00180500" w:rsidRPr="002E789D" w:rsidRDefault="00180500" w:rsidP="00180500">
      <w:pPr>
        <w:jc w:val="center"/>
        <w:rPr>
          <w:rFonts w:ascii="Arial" w:hAnsi="Arial" w:cs="Arial"/>
          <w:b/>
          <w:sz w:val="20"/>
          <w:szCs w:val="20"/>
        </w:rPr>
      </w:pPr>
    </w:p>
    <w:p w14:paraId="008E146F" w14:textId="77777777" w:rsidR="00180500" w:rsidRPr="002E789D" w:rsidRDefault="00180500" w:rsidP="00180500">
      <w:pPr>
        <w:jc w:val="center"/>
        <w:rPr>
          <w:rFonts w:ascii="Arial" w:hAnsi="Arial" w:cs="Arial"/>
          <w:b/>
          <w:sz w:val="20"/>
          <w:szCs w:val="20"/>
        </w:rPr>
      </w:pPr>
    </w:p>
    <w:p w14:paraId="65B29B85" w14:textId="77777777" w:rsidR="00180500" w:rsidRPr="002E789D" w:rsidRDefault="00180500" w:rsidP="00180500">
      <w:pPr>
        <w:jc w:val="center"/>
        <w:rPr>
          <w:rFonts w:ascii="Arial" w:hAnsi="Arial" w:cs="Arial"/>
          <w:b/>
          <w:sz w:val="20"/>
          <w:szCs w:val="20"/>
        </w:rPr>
      </w:pPr>
    </w:p>
    <w:p w14:paraId="10053C2D" w14:textId="77777777" w:rsidR="00180500" w:rsidRPr="002E789D" w:rsidRDefault="00180500" w:rsidP="00180500">
      <w:pPr>
        <w:jc w:val="center"/>
        <w:rPr>
          <w:rFonts w:ascii="Arial" w:hAnsi="Arial" w:cs="Arial"/>
          <w:b/>
          <w:sz w:val="20"/>
          <w:szCs w:val="20"/>
        </w:rPr>
      </w:pPr>
    </w:p>
    <w:p w14:paraId="33E236C8" w14:textId="77777777" w:rsidR="00180500" w:rsidRPr="002E789D" w:rsidRDefault="00180500" w:rsidP="00180500">
      <w:pPr>
        <w:jc w:val="center"/>
        <w:rPr>
          <w:rFonts w:ascii="Arial" w:hAnsi="Arial" w:cs="Arial"/>
          <w:b/>
          <w:sz w:val="20"/>
          <w:szCs w:val="20"/>
        </w:rPr>
      </w:pPr>
    </w:p>
    <w:p w14:paraId="085C657C" w14:textId="77777777" w:rsidR="00180500" w:rsidRPr="002E789D" w:rsidRDefault="00180500" w:rsidP="00180500">
      <w:pPr>
        <w:jc w:val="center"/>
        <w:rPr>
          <w:rFonts w:ascii="Arial" w:hAnsi="Arial" w:cs="Arial"/>
          <w:b/>
          <w:sz w:val="20"/>
          <w:szCs w:val="20"/>
        </w:rPr>
      </w:pPr>
    </w:p>
    <w:p w14:paraId="5BADFCD1" w14:textId="77777777" w:rsidR="00180500" w:rsidRPr="002E789D" w:rsidRDefault="00180500" w:rsidP="00180500">
      <w:pPr>
        <w:jc w:val="center"/>
        <w:rPr>
          <w:rFonts w:ascii="Arial" w:hAnsi="Arial" w:cs="Arial"/>
          <w:b/>
          <w:sz w:val="20"/>
          <w:szCs w:val="20"/>
        </w:rPr>
      </w:pPr>
    </w:p>
    <w:p w14:paraId="3CC8D5A9" w14:textId="77777777" w:rsidR="00180500" w:rsidRPr="002E789D" w:rsidRDefault="00180500" w:rsidP="00180500">
      <w:pPr>
        <w:jc w:val="center"/>
        <w:rPr>
          <w:rFonts w:ascii="Arial" w:hAnsi="Arial" w:cs="Arial"/>
          <w:b/>
          <w:sz w:val="20"/>
          <w:szCs w:val="20"/>
        </w:rPr>
      </w:pPr>
    </w:p>
    <w:p w14:paraId="7FB99845" w14:textId="77777777" w:rsidR="00180500" w:rsidRPr="002E789D" w:rsidRDefault="00180500" w:rsidP="00180500">
      <w:pPr>
        <w:jc w:val="center"/>
        <w:rPr>
          <w:rFonts w:ascii="Arial" w:hAnsi="Arial" w:cs="Arial"/>
          <w:b/>
          <w:sz w:val="20"/>
          <w:szCs w:val="20"/>
        </w:rPr>
      </w:pPr>
    </w:p>
    <w:p w14:paraId="0E139424" w14:textId="77777777" w:rsidR="00180500" w:rsidRPr="002E789D" w:rsidRDefault="00180500" w:rsidP="00180500">
      <w:pPr>
        <w:jc w:val="center"/>
        <w:rPr>
          <w:rFonts w:ascii="Arial" w:hAnsi="Arial" w:cs="Arial"/>
          <w:b/>
          <w:sz w:val="20"/>
          <w:szCs w:val="20"/>
        </w:rPr>
      </w:pPr>
      <w:r>
        <w:rPr>
          <w:rFonts w:ascii="Arial" w:hAnsi="Arial" w:cs="Arial"/>
          <w:b/>
          <w:sz w:val="20"/>
          <w:szCs w:val="20"/>
        </w:rPr>
        <w:br w:type="page"/>
      </w:r>
      <w:r w:rsidRPr="002E789D">
        <w:rPr>
          <w:rFonts w:ascii="Arial" w:hAnsi="Arial" w:cs="Arial"/>
          <w:b/>
          <w:sz w:val="20"/>
          <w:szCs w:val="20"/>
        </w:rPr>
        <w:lastRenderedPageBreak/>
        <w:t>ANEXO 3</w:t>
      </w:r>
    </w:p>
    <w:p w14:paraId="2026F356" w14:textId="77777777" w:rsidR="00180500" w:rsidRPr="002E789D" w:rsidRDefault="00180500" w:rsidP="00180500">
      <w:pPr>
        <w:jc w:val="center"/>
        <w:rPr>
          <w:rFonts w:ascii="Arial" w:hAnsi="Arial" w:cs="Arial"/>
          <w:b/>
          <w:sz w:val="20"/>
          <w:szCs w:val="20"/>
        </w:rPr>
      </w:pPr>
    </w:p>
    <w:p w14:paraId="1151DDF2"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DECLARAÇÃO DE INEXISTÊNCIA DE FATO IMPEDITIVO À HABILITAÇÃO</w:t>
      </w:r>
    </w:p>
    <w:p w14:paraId="0CBC4D22" w14:textId="77777777" w:rsidR="00180500" w:rsidRPr="002E789D" w:rsidRDefault="00180500" w:rsidP="00180500">
      <w:pPr>
        <w:jc w:val="center"/>
        <w:rPr>
          <w:rFonts w:ascii="Arial" w:hAnsi="Arial" w:cs="Arial"/>
          <w:b/>
          <w:sz w:val="20"/>
          <w:szCs w:val="20"/>
        </w:rPr>
      </w:pPr>
    </w:p>
    <w:p w14:paraId="2EE7B804" w14:textId="77777777" w:rsidR="00180500" w:rsidRPr="002E789D" w:rsidRDefault="00180500" w:rsidP="00180500">
      <w:pPr>
        <w:jc w:val="center"/>
        <w:rPr>
          <w:rFonts w:ascii="Arial" w:hAnsi="Arial" w:cs="Arial"/>
          <w:b/>
          <w:sz w:val="20"/>
          <w:szCs w:val="20"/>
        </w:rPr>
      </w:pPr>
    </w:p>
    <w:p w14:paraId="0A8B40CE" w14:textId="77777777" w:rsidR="00180500" w:rsidRPr="002E789D" w:rsidRDefault="00180500" w:rsidP="00180500">
      <w:pPr>
        <w:jc w:val="both"/>
        <w:rPr>
          <w:rFonts w:ascii="Arial" w:hAnsi="Arial" w:cs="Arial"/>
          <w:sz w:val="20"/>
          <w:szCs w:val="20"/>
        </w:rPr>
      </w:pPr>
    </w:p>
    <w:p w14:paraId="1B41E007" w14:textId="77777777" w:rsidR="00180500" w:rsidRPr="002E789D" w:rsidRDefault="00180500" w:rsidP="00180500">
      <w:pPr>
        <w:spacing w:line="360" w:lineRule="auto"/>
        <w:jc w:val="both"/>
        <w:rPr>
          <w:rFonts w:ascii="Arial" w:hAnsi="Arial" w:cs="Arial"/>
          <w:sz w:val="20"/>
          <w:szCs w:val="20"/>
        </w:rPr>
      </w:pPr>
      <w:r w:rsidRPr="002E789D">
        <w:rPr>
          <w:rFonts w:ascii="Arial" w:hAnsi="Arial" w:cs="Arial"/>
          <w:sz w:val="20"/>
          <w:szCs w:val="20"/>
        </w:rPr>
        <w:t>______________________________________,CNPJ nº  _________, sediado à ______________________________________________, declara, sob as penas da lei, que até a presente data inexistem fatos impeditivos para sua habilitação ao presente processo de credenciamento, ciente da obrigatoriedade de declarar ocorrências posteriores.</w:t>
      </w:r>
    </w:p>
    <w:p w14:paraId="493C2111"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22CD6FAE" w14:textId="77777777" w:rsidR="00180500" w:rsidRPr="002E789D" w:rsidRDefault="00180500" w:rsidP="00180500">
      <w:pPr>
        <w:jc w:val="center"/>
        <w:rPr>
          <w:rFonts w:ascii="Arial" w:hAnsi="Arial" w:cs="Arial"/>
          <w:sz w:val="20"/>
          <w:szCs w:val="20"/>
        </w:rPr>
      </w:pPr>
    </w:p>
    <w:p w14:paraId="3E422C45" w14:textId="77777777" w:rsidR="00180500" w:rsidRPr="002E789D" w:rsidRDefault="00180500" w:rsidP="00180500">
      <w:pPr>
        <w:jc w:val="center"/>
        <w:rPr>
          <w:rFonts w:ascii="Arial" w:hAnsi="Arial" w:cs="Arial"/>
          <w:sz w:val="20"/>
          <w:szCs w:val="20"/>
        </w:rPr>
      </w:pPr>
    </w:p>
    <w:p w14:paraId="0BA9268A" w14:textId="77777777" w:rsidR="00180500" w:rsidRPr="002E789D" w:rsidRDefault="00180500" w:rsidP="00180500">
      <w:pPr>
        <w:jc w:val="center"/>
        <w:rPr>
          <w:rFonts w:ascii="Arial" w:hAnsi="Arial" w:cs="Arial"/>
          <w:b/>
          <w:sz w:val="20"/>
          <w:szCs w:val="20"/>
        </w:rPr>
      </w:pPr>
      <w:r>
        <w:rPr>
          <w:rFonts w:ascii="Arial" w:hAnsi="Arial" w:cs="Arial"/>
          <w:b/>
          <w:sz w:val="20"/>
          <w:szCs w:val="20"/>
        </w:rPr>
        <w:br w:type="page"/>
      </w:r>
      <w:r w:rsidRPr="002E789D">
        <w:rPr>
          <w:rFonts w:ascii="Arial" w:hAnsi="Arial" w:cs="Arial"/>
          <w:b/>
          <w:sz w:val="20"/>
          <w:szCs w:val="20"/>
        </w:rPr>
        <w:lastRenderedPageBreak/>
        <w:t>ANEXO 4</w:t>
      </w:r>
    </w:p>
    <w:p w14:paraId="73383CF1" w14:textId="77777777" w:rsidR="00180500" w:rsidRPr="002E789D" w:rsidRDefault="00180500" w:rsidP="00180500">
      <w:pPr>
        <w:rPr>
          <w:rFonts w:ascii="Arial" w:hAnsi="Arial" w:cs="Arial"/>
          <w:b/>
          <w:sz w:val="20"/>
          <w:szCs w:val="20"/>
        </w:rPr>
      </w:pPr>
    </w:p>
    <w:p w14:paraId="4F86EE53" w14:textId="77777777" w:rsidR="00180500" w:rsidRPr="002E789D" w:rsidRDefault="00180500" w:rsidP="00180500">
      <w:pPr>
        <w:spacing w:line="360" w:lineRule="auto"/>
        <w:jc w:val="center"/>
        <w:rPr>
          <w:rFonts w:ascii="Arial" w:hAnsi="Arial" w:cs="Arial"/>
          <w:b/>
          <w:sz w:val="20"/>
          <w:szCs w:val="20"/>
        </w:rPr>
      </w:pPr>
      <w:r w:rsidRPr="002E789D">
        <w:rPr>
          <w:rFonts w:ascii="Arial" w:hAnsi="Arial" w:cs="Arial"/>
          <w:b/>
          <w:sz w:val="20"/>
          <w:szCs w:val="20"/>
        </w:rPr>
        <w:t>DECLARAÇÃO DE QUE DIRIGENTES DA EMPRESA NÃO OCUPAM CARGO OU FUNÇÃO DE CHEFIA</w:t>
      </w:r>
      <w:r>
        <w:rPr>
          <w:rFonts w:ascii="Arial" w:hAnsi="Arial" w:cs="Arial"/>
          <w:b/>
          <w:sz w:val="20"/>
          <w:szCs w:val="20"/>
        </w:rPr>
        <w:t xml:space="preserve"> NO SUS</w:t>
      </w:r>
      <w:r w:rsidRPr="002E789D">
        <w:rPr>
          <w:rFonts w:ascii="Arial" w:hAnsi="Arial" w:cs="Arial"/>
          <w:b/>
          <w:sz w:val="20"/>
          <w:szCs w:val="20"/>
        </w:rPr>
        <w:t>, CONFOME LEI 8.080/90</w:t>
      </w:r>
    </w:p>
    <w:p w14:paraId="0671BAE6" w14:textId="77777777" w:rsidR="00180500" w:rsidRPr="002E789D" w:rsidRDefault="00180500" w:rsidP="00180500">
      <w:pPr>
        <w:spacing w:line="360" w:lineRule="auto"/>
        <w:rPr>
          <w:rFonts w:ascii="Arial" w:hAnsi="Arial" w:cs="Arial"/>
          <w:sz w:val="20"/>
          <w:szCs w:val="20"/>
        </w:rPr>
      </w:pPr>
    </w:p>
    <w:p w14:paraId="541BCDBD" w14:textId="77777777" w:rsidR="00180500" w:rsidRPr="002E789D" w:rsidRDefault="00180500" w:rsidP="00180500">
      <w:pPr>
        <w:spacing w:line="360" w:lineRule="auto"/>
        <w:jc w:val="both"/>
        <w:rPr>
          <w:rFonts w:ascii="Arial" w:hAnsi="Arial" w:cs="Arial"/>
          <w:sz w:val="20"/>
          <w:szCs w:val="20"/>
        </w:rPr>
      </w:pPr>
      <w:r w:rsidRPr="002E789D">
        <w:rPr>
          <w:rFonts w:ascii="Arial" w:hAnsi="Arial" w:cs="Arial"/>
          <w:sz w:val="20"/>
          <w:szCs w:val="20"/>
        </w:rPr>
        <w:t>___________________________________, CNPJ nº ____________, sediado à _______________________________________________, declara, sob as penas da lei, que nenhum dos seus proprietários / sócios / diretor / sócio-gerente ocupa cargo ou função de chefia, assessoramento ou função de confiança no Sistema Único de Saúde, nos termos do § 4º do art. 26 da Lei nº 8.080/90.</w:t>
      </w:r>
    </w:p>
    <w:p w14:paraId="49B0B0BD" w14:textId="77777777" w:rsidR="00180500" w:rsidRPr="002E789D" w:rsidRDefault="00180500" w:rsidP="00180500">
      <w:pPr>
        <w:spacing w:line="360" w:lineRule="auto"/>
        <w:jc w:val="both"/>
        <w:rPr>
          <w:rFonts w:ascii="Arial" w:hAnsi="Arial" w:cs="Arial"/>
          <w:sz w:val="20"/>
          <w:szCs w:val="20"/>
        </w:rPr>
      </w:pPr>
    </w:p>
    <w:p w14:paraId="1A791DC7"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337809F9" w14:textId="77777777" w:rsidR="00180500" w:rsidRPr="002E789D" w:rsidRDefault="00180500" w:rsidP="00180500">
      <w:pPr>
        <w:rPr>
          <w:rFonts w:ascii="Arial" w:hAnsi="Arial" w:cs="Arial"/>
          <w:sz w:val="20"/>
          <w:szCs w:val="20"/>
        </w:rPr>
      </w:pPr>
    </w:p>
    <w:p w14:paraId="1F237584" w14:textId="77777777" w:rsidR="00180500" w:rsidRPr="002E789D" w:rsidRDefault="00180500" w:rsidP="00180500">
      <w:pPr>
        <w:jc w:val="center"/>
        <w:rPr>
          <w:rFonts w:ascii="Arial" w:hAnsi="Arial" w:cs="Arial"/>
          <w:sz w:val="20"/>
          <w:szCs w:val="20"/>
        </w:rPr>
      </w:pPr>
      <w:r w:rsidRPr="002E789D">
        <w:rPr>
          <w:rFonts w:ascii="Arial" w:hAnsi="Arial" w:cs="Arial"/>
          <w:sz w:val="20"/>
          <w:szCs w:val="20"/>
        </w:rPr>
        <w:br w:type="page"/>
      </w:r>
    </w:p>
    <w:p w14:paraId="2E601D8C"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lastRenderedPageBreak/>
        <w:t>ANEXO 5</w:t>
      </w:r>
    </w:p>
    <w:p w14:paraId="385A6079" w14:textId="77777777" w:rsidR="00180500" w:rsidRPr="002E789D" w:rsidRDefault="00180500" w:rsidP="00180500">
      <w:pPr>
        <w:rPr>
          <w:rFonts w:ascii="Arial" w:hAnsi="Arial" w:cs="Arial"/>
          <w:b/>
          <w:sz w:val="20"/>
          <w:szCs w:val="20"/>
        </w:rPr>
      </w:pPr>
    </w:p>
    <w:p w14:paraId="7E33C8E9"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DECLARAÇÃO DE QUE A UNIDADE PRESTADORA DE SERVIÇOS</w:t>
      </w:r>
    </w:p>
    <w:p w14:paraId="23AF9360"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SEGUE AS NORMAS TÉCNICAS E LEGAIS.</w:t>
      </w:r>
    </w:p>
    <w:p w14:paraId="21B57FC0" w14:textId="77777777" w:rsidR="00180500" w:rsidRPr="002E789D" w:rsidRDefault="00180500" w:rsidP="00180500">
      <w:pPr>
        <w:spacing w:line="360" w:lineRule="auto"/>
        <w:jc w:val="both"/>
        <w:rPr>
          <w:rFonts w:ascii="Arial" w:hAnsi="Arial" w:cs="Arial"/>
          <w:sz w:val="20"/>
          <w:szCs w:val="20"/>
        </w:rPr>
      </w:pPr>
    </w:p>
    <w:p w14:paraId="4AF2B33A" w14:textId="77777777" w:rsidR="00180500" w:rsidRPr="002E789D" w:rsidRDefault="00180500" w:rsidP="00180500">
      <w:pPr>
        <w:spacing w:line="360" w:lineRule="auto"/>
        <w:jc w:val="both"/>
        <w:rPr>
          <w:rFonts w:ascii="Arial" w:hAnsi="Arial" w:cs="Arial"/>
          <w:sz w:val="20"/>
          <w:szCs w:val="20"/>
        </w:rPr>
      </w:pPr>
    </w:p>
    <w:p w14:paraId="5BD2A70A" w14:textId="77777777" w:rsidR="00180500" w:rsidRPr="002E789D" w:rsidRDefault="00180500" w:rsidP="00180500">
      <w:pPr>
        <w:spacing w:line="360" w:lineRule="auto"/>
        <w:jc w:val="both"/>
        <w:rPr>
          <w:rFonts w:ascii="Arial" w:hAnsi="Arial" w:cs="Arial"/>
          <w:sz w:val="20"/>
          <w:szCs w:val="20"/>
        </w:rPr>
      </w:pPr>
      <w:r w:rsidRPr="002E789D">
        <w:rPr>
          <w:rFonts w:ascii="Arial" w:hAnsi="Arial" w:cs="Arial"/>
          <w:sz w:val="20"/>
          <w:szCs w:val="20"/>
        </w:rPr>
        <w:t>___________________________________, CNPJ nº ____________, sediado à _______________________________________________, declara, sob as penas da lei, que na execução dos serviços de exames de mamografia segue a metodologia e as disposições técnicas, legais e sanitárias exigidas pelas normas pertinentes.</w:t>
      </w:r>
    </w:p>
    <w:p w14:paraId="3B5F04D9" w14:textId="77777777" w:rsidR="00180500" w:rsidRPr="002E789D" w:rsidRDefault="00180500" w:rsidP="00180500">
      <w:pPr>
        <w:jc w:val="both"/>
        <w:rPr>
          <w:rFonts w:ascii="Arial" w:hAnsi="Arial" w:cs="Arial"/>
          <w:sz w:val="20"/>
          <w:szCs w:val="20"/>
        </w:rPr>
      </w:pPr>
    </w:p>
    <w:p w14:paraId="4749C6FB"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74637654" w14:textId="77777777" w:rsidR="00180500" w:rsidRPr="002E789D" w:rsidRDefault="00180500" w:rsidP="00180500">
      <w:pPr>
        <w:rPr>
          <w:rFonts w:ascii="Arial" w:hAnsi="Arial" w:cs="Arial"/>
          <w:sz w:val="20"/>
          <w:szCs w:val="20"/>
        </w:rPr>
      </w:pPr>
    </w:p>
    <w:p w14:paraId="26BF6AFB" w14:textId="77777777" w:rsidR="00180500" w:rsidRPr="002E789D" w:rsidRDefault="00180500" w:rsidP="00180500">
      <w:pPr>
        <w:rPr>
          <w:rFonts w:ascii="Arial" w:hAnsi="Arial" w:cs="Arial"/>
          <w:b/>
          <w:sz w:val="20"/>
          <w:szCs w:val="20"/>
        </w:rPr>
      </w:pPr>
    </w:p>
    <w:p w14:paraId="1877D968" w14:textId="77777777" w:rsidR="00180500" w:rsidRPr="002E789D" w:rsidRDefault="00180500" w:rsidP="00180500">
      <w:pPr>
        <w:rPr>
          <w:rFonts w:ascii="Arial" w:hAnsi="Arial" w:cs="Arial"/>
          <w:b/>
          <w:sz w:val="20"/>
          <w:szCs w:val="20"/>
        </w:rPr>
      </w:pPr>
    </w:p>
    <w:p w14:paraId="48DC236D" w14:textId="77777777" w:rsidR="00180500" w:rsidRPr="002E789D" w:rsidRDefault="00180500" w:rsidP="00180500">
      <w:pPr>
        <w:rPr>
          <w:rFonts w:ascii="Arial" w:hAnsi="Arial" w:cs="Arial"/>
          <w:b/>
          <w:sz w:val="20"/>
          <w:szCs w:val="20"/>
        </w:rPr>
      </w:pPr>
    </w:p>
    <w:p w14:paraId="4047F2BA" w14:textId="77777777" w:rsidR="00180500" w:rsidRPr="002E789D" w:rsidRDefault="00180500" w:rsidP="00180500">
      <w:pPr>
        <w:rPr>
          <w:rFonts w:ascii="Arial" w:hAnsi="Arial" w:cs="Arial"/>
          <w:b/>
          <w:sz w:val="20"/>
          <w:szCs w:val="20"/>
        </w:rPr>
      </w:pPr>
    </w:p>
    <w:p w14:paraId="23379327" w14:textId="77777777" w:rsidR="00180500" w:rsidRPr="002E789D" w:rsidRDefault="00180500" w:rsidP="00180500">
      <w:pPr>
        <w:rPr>
          <w:rFonts w:ascii="Arial" w:hAnsi="Arial" w:cs="Arial"/>
          <w:b/>
          <w:sz w:val="20"/>
          <w:szCs w:val="20"/>
        </w:rPr>
      </w:pPr>
    </w:p>
    <w:p w14:paraId="261500E2" w14:textId="77777777" w:rsidR="00180500" w:rsidRPr="002E789D" w:rsidRDefault="00180500" w:rsidP="00180500">
      <w:pPr>
        <w:rPr>
          <w:rFonts w:ascii="Arial" w:hAnsi="Arial" w:cs="Arial"/>
          <w:b/>
          <w:sz w:val="20"/>
          <w:szCs w:val="20"/>
        </w:rPr>
      </w:pPr>
    </w:p>
    <w:p w14:paraId="0ECF9D0B" w14:textId="77777777" w:rsidR="00180500" w:rsidRPr="002E789D" w:rsidRDefault="00180500" w:rsidP="00180500">
      <w:pPr>
        <w:rPr>
          <w:rFonts w:ascii="Arial" w:hAnsi="Arial" w:cs="Arial"/>
          <w:b/>
          <w:sz w:val="20"/>
          <w:szCs w:val="20"/>
        </w:rPr>
      </w:pPr>
    </w:p>
    <w:p w14:paraId="4DC878A6" w14:textId="77777777" w:rsidR="00180500" w:rsidRPr="002E789D" w:rsidRDefault="00180500" w:rsidP="00180500">
      <w:pPr>
        <w:rPr>
          <w:rFonts w:ascii="Arial" w:hAnsi="Arial" w:cs="Arial"/>
          <w:b/>
          <w:sz w:val="20"/>
          <w:szCs w:val="20"/>
        </w:rPr>
      </w:pPr>
    </w:p>
    <w:p w14:paraId="1EC9675A" w14:textId="77777777" w:rsidR="00180500" w:rsidRPr="002E789D" w:rsidRDefault="00180500" w:rsidP="00180500">
      <w:pPr>
        <w:rPr>
          <w:rFonts w:ascii="Arial" w:hAnsi="Arial" w:cs="Arial"/>
          <w:b/>
          <w:sz w:val="20"/>
          <w:szCs w:val="20"/>
        </w:rPr>
      </w:pPr>
    </w:p>
    <w:p w14:paraId="2F8EA284" w14:textId="77777777" w:rsidR="00180500" w:rsidRPr="002E789D" w:rsidRDefault="00180500" w:rsidP="00180500">
      <w:pPr>
        <w:rPr>
          <w:rFonts w:ascii="Arial" w:hAnsi="Arial" w:cs="Arial"/>
          <w:b/>
          <w:sz w:val="20"/>
          <w:szCs w:val="20"/>
        </w:rPr>
      </w:pPr>
    </w:p>
    <w:p w14:paraId="0DFD6BFC" w14:textId="77777777" w:rsidR="00180500" w:rsidRPr="002E789D" w:rsidRDefault="00180500" w:rsidP="00180500">
      <w:pPr>
        <w:rPr>
          <w:rFonts w:ascii="Arial" w:hAnsi="Arial" w:cs="Arial"/>
          <w:b/>
          <w:sz w:val="20"/>
          <w:szCs w:val="20"/>
        </w:rPr>
      </w:pPr>
    </w:p>
    <w:p w14:paraId="4E2467B5" w14:textId="77777777" w:rsidR="00180500" w:rsidRPr="002E789D" w:rsidRDefault="00180500" w:rsidP="00180500">
      <w:pPr>
        <w:rPr>
          <w:rFonts w:ascii="Arial" w:hAnsi="Arial" w:cs="Arial"/>
          <w:b/>
          <w:sz w:val="20"/>
          <w:szCs w:val="20"/>
        </w:rPr>
      </w:pPr>
    </w:p>
    <w:p w14:paraId="65AB5754" w14:textId="77777777" w:rsidR="00180500" w:rsidRPr="002E789D" w:rsidRDefault="00180500" w:rsidP="00180500">
      <w:pPr>
        <w:rPr>
          <w:rFonts w:ascii="Arial" w:hAnsi="Arial" w:cs="Arial"/>
          <w:b/>
          <w:sz w:val="20"/>
          <w:szCs w:val="20"/>
        </w:rPr>
      </w:pPr>
    </w:p>
    <w:p w14:paraId="794223C7" w14:textId="77777777" w:rsidR="00180500" w:rsidRDefault="006C40BC" w:rsidP="00180500">
      <w:pPr>
        <w:jc w:val="center"/>
        <w:rPr>
          <w:rFonts w:ascii="Arial" w:hAnsi="Arial" w:cs="Arial"/>
          <w:b/>
          <w:sz w:val="20"/>
          <w:szCs w:val="20"/>
        </w:rPr>
      </w:pPr>
      <w:r>
        <w:rPr>
          <w:rFonts w:ascii="Arial" w:hAnsi="Arial" w:cs="Arial"/>
          <w:b/>
          <w:sz w:val="20"/>
          <w:szCs w:val="20"/>
        </w:rPr>
        <w:br w:type="page"/>
      </w:r>
      <w:r w:rsidR="00180500" w:rsidRPr="002E789D">
        <w:rPr>
          <w:rFonts w:ascii="Arial" w:hAnsi="Arial" w:cs="Arial"/>
          <w:b/>
          <w:sz w:val="20"/>
          <w:szCs w:val="20"/>
        </w:rPr>
        <w:lastRenderedPageBreak/>
        <w:t>ANEXO 6</w:t>
      </w:r>
    </w:p>
    <w:p w14:paraId="79638991" w14:textId="77777777" w:rsidR="00966B15" w:rsidRPr="002E789D" w:rsidRDefault="00966B15" w:rsidP="00180500">
      <w:pPr>
        <w:jc w:val="center"/>
        <w:rPr>
          <w:rFonts w:ascii="Arial" w:hAnsi="Arial" w:cs="Arial"/>
          <w:b/>
          <w:sz w:val="20"/>
          <w:szCs w:val="20"/>
        </w:rPr>
      </w:pPr>
    </w:p>
    <w:p w14:paraId="7AA17EAD" w14:textId="77777777" w:rsidR="00180500" w:rsidRDefault="00180500" w:rsidP="00180500">
      <w:pPr>
        <w:jc w:val="center"/>
        <w:rPr>
          <w:rFonts w:ascii="Arial" w:hAnsi="Arial" w:cs="Arial"/>
          <w:b/>
          <w:sz w:val="20"/>
          <w:szCs w:val="20"/>
        </w:rPr>
      </w:pPr>
      <w:r w:rsidRPr="002E789D">
        <w:rPr>
          <w:rFonts w:ascii="Arial" w:hAnsi="Arial" w:cs="Arial"/>
          <w:b/>
          <w:sz w:val="20"/>
          <w:szCs w:val="20"/>
        </w:rPr>
        <w:t>DECLARAÇÃO QUE ACEITA A TABELA DO SUS</w:t>
      </w:r>
    </w:p>
    <w:p w14:paraId="2085AE8E" w14:textId="77777777" w:rsidR="006C40BC" w:rsidRPr="002E789D" w:rsidRDefault="006C40BC" w:rsidP="00180500">
      <w:pPr>
        <w:jc w:val="center"/>
        <w:rPr>
          <w:rFonts w:ascii="Arial" w:hAnsi="Arial" w:cs="Arial"/>
          <w:b/>
          <w:sz w:val="20"/>
          <w:szCs w:val="20"/>
        </w:rPr>
      </w:pPr>
    </w:p>
    <w:p w14:paraId="4386533B" w14:textId="77777777" w:rsidR="00180500" w:rsidRPr="002E789D" w:rsidRDefault="00180500" w:rsidP="00180500">
      <w:pPr>
        <w:spacing w:line="360" w:lineRule="auto"/>
        <w:jc w:val="both"/>
        <w:rPr>
          <w:rFonts w:ascii="Arial" w:hAnsi="Arial" w:cs="Arial"/>
          <w:sz w:val="20"/>
          <w:szCs w:val="20"/>
        </w:rPr>
      </w:pPr>
      <w:r w:rsidRPr="002E789D">
        <w:rPr>
          <w:rFonts w:ascii="Arial" w:hAnsi="Arial" w:cs="Arial"/>
          <w:sz w:val="20"/>
          <w:szCs w:val="20"/>
        </w:rPr>
        <w:t>___________________________________, CNPJ nº ___________, sediado à ______________________________________________, declara, sob as penas da lei, que sendo credenciado aceita os preços constantes na Tabela do SUS durante o período que prestar serviços complementares de saúde para o Fundo Municipal de Saúde de Goiana.</w:t>
      </w:r>
    </w:p>
    <w:tbl>
      <w:tblPr>
        <w:tblW w:w="1034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1"/>
        <w:gridCol w:w="1191"/>
        <w:gridCol w:w="2857"/>
        <w:gridCol w:w="1671"/>
        <w:gridCol w:w="1055"/>
        <w:gridCol w:w="1057"/>
        <w:gridCol w:w="864"/>
        <w:gridCol w:w="858"/>
      </w:tblGrid>
      <w:tr w:rsidR="00180500" w:rsidRPr="002E789D" w14:paraId="3C3E0A57" w14:textId="77777777" w:rsidTr="006C40BC">
        <w:trPr>
          <w:trHeight w:val="350"/>
        </w:trPr>
        <w:tc>
          <w:tcPr>
            <w:tcW w:w="791" w:type="dxa"/>
            <w:vMerge w:val="restart"/>
            <w:vAlign w:val="center"/>
          </w:tcPr>
          <w:p w14:paraId="1333C984"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ITEM</w:t>
            </w:r>
          </w:p>
        </w:tc>
        <w:tc>
          <w:tcPr>
            <w:tcW w:w="1191" w:type="dxa"/>
            <w:vMerge w:val="restart"/>
            <w:vAlign w:val="center"/>
          </w:tcPr>
          <w:p w14:paraId="44C68094"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CÓDIGO</w:t>
            </w:r>
          </w:p>
        </w:tc>
        <w:tc>
          <w:tcPr>
            <w:tcW w:w="2857" w:type="dxa"/>
            <w:vMerge w:val="restart"/>
            <w:vAlign w:val="center"/>
          </w:tcPr>
          <w:p w14:paraId="0E3F8D61"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DESCRIÇÃO DOS SERVIÇOS</w:t>
            </w:r>
          </w:p>
        </w:tc>
        <w:tc>
          <w:tcPr>
            <w:tcW w:w="1671" w:type="dxa"/>
            <w:vMerge w:val="restart"/>
            <w:vAlign w:val="center"/>
          </w:tcPr>
          <w:p w14:paraId="371F6D06"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QUANT/MÊS</w:t>
            </w:r>
          </w:p>
          <w:p w14:paraId="4BA64E27"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ESTIMATIVA</w:t>
            </w:r>
          </w:p>
        </w:tc>
        <w:tc>
          <w:tcPr>
            <w:tcW w:w="1055" w:type="dxa"/>
            <w:vMerge w:val="restart"/>
            <w:vAlign w:val="center"/>
          </w:tcPr>
          <w:p w14:paraId="4611193E"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VALOR UNIT.</w:t>
            </w:r>
          </w:p>
        </w:tc>
        <w:tc>
          <w:tcPr>
            <w:tcW w:w="1057" w:type="dxa"/>
            <w:vMerge w:val="restart"/>
          </w:tcPr>
          <w:p w14:paraId="190228A8" w14:textId="77777777" w:rsidR="00180500" w:rsidRPr="009D489A" w:rsidRDefault="00180500" w:rsidP="00C227EB">
            <w:pPr>
              <w:spacing w:line="360" w:lineRule="auto"/>
              <w:jc w:val="center"/>
              <w:rPr>
                <w:rFonts w:ascii="Arial" w:hAnsi="Arial" w:cs="Arial"/>
                <w:b/>
                <w:bCs/>
              </w:rPr>
            </w:pPr>
          </w:p>
          <w:p w14:paraId="02DE734D"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VALOR TOTAL</w:t>
            </w:r>
          </w:p>
        </w:tc>
        <w:tc>
          <w:tcPr>
            <w:tcW w:w="1722" w:type="dxa"/>
            <w:gridSpan w:val="2"/>
            <w:vAlign w:val="center"/>
          </w:tcPr>
          <w:p w14:paraId="2AFA0247"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CREDENCIA-SE?</w:t>
            </w:r>
          </w:p>
          <w:p w14:paraId="54362533"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(Marque com X)</w:t>
            </w:r>
          </w:p>
        </w:tc>
      </w:tr>
      <w:tr w:rsidR="00180500" w:rsidRPr="002E789D" w14:paraId="7DFC9B04" w14:textId="77777777" w:rsidTr="006C40BC">
        <w:trPr>
          <w:trHeight w:val="77"/>
        </w:trPr>
        <w:tc>
          <w:tcPr>
            <w:tcW w:w="791" w:type="dxa"/>
            <w:vMerge/>
          </w:tcPr>
          <w:p w14:paraId="331F8C44" w14:textId="77777777" w:rsidR="00180500" w:rsidRPr="009D489A" w:rsidRDefault="00180500" w:rsidP="00C227EB">
            <w:pPr>
              <w:spacing w:line="360" w:lineRule="auto"/>
              <w:jc w:val="both"/>
              <w:rPr>
                <w:rFonts w:ascii="Arial" w:hAnsi="Arial" w:cs="Arial"/>
                <w:b/>
                <w:bCs/>
              </w:rPr>
            </w:pPr>
          </w:p>
        </w:tc>
        <w:tc>
          <w:tcPr>
            <w:tcW w:w="1191" w:type="dxa"/>
            <w:vMerge/>
          </w:tcPr>
          <w:p w14:paraId="5C54CC51" w14:textId="77777777" w:rsidR="00180500" w:rsidRPr="009D489A" w:rsidRDefault="00180500" w:rsidP="00C227EB">
            <w:pPr>
              <w:spacing w:line="360" w:lineRule="auto"/>
              <w:jc w:val="both"/>
              <w:rPr>
                <w:rFonts w:ascii="Arial" w:hAnsi="Arial" w:cs="Arial"/>
                <w:b/>
                <w:bCs/>
              </w:rPr>
            </w:pPr>
          </w:p>
        </w:tc>
        <w:tc>
          <w:tcPr>
            <w:tcW w:w="2857" w:type="dxa"/>
            <w:vMerge/>
          </w:tcPr>
          <w:p w14:paraId="3C2F216F" w14:textId="77777777" w:rsidR="00180500" w:rsidRPr="009D489A" w:rsidRDefault="00180500" w:rsidP="00C227EB">
            <w:pPr>
              <w:spacing w:line="360" w:lineRule="auto"/>
              <w:jc w:val="both"/>
              <w:rPr>
                <w:rFonts w:ascii="Arial" w:hAnsi="Arial" w:cs="Arial"/>
                <w:b/>
                <w:bCs/>
              </w:rPr>
            </w:pPr>
          </w:p>
        </w:tc>
        <w:tc>
          <w:tcPr>
            <w:tcW w:w="1671" w:type="dxa"/>
            <w:vMerge/>
          </w:tcPr>
          <w:p w14:paraId="77226947" w14:textId="77777777" w:rsidR="00180500" w:rsidRPr="009D489A" w:rsidRDefault="00180500" w:rsidP="00C227EB">
            <w:pPr>
              <w:spacing w:line="360" w:lineRule="auto"/>
              <w:jc w:val="both"/>
              <w:rPr>
                <w:rFonts w:ascii="Arial" w:hAnsi="Arial" w:cs="Arial"/>
                <w:b/>
                <w:bCs/>
              </w:rPr>
            </w:pPr>
          </w:p>
        </w:tc>
        <w:tc>
          <w:tcPr>
            <w:tcW w:w="1055" w:type="dxa"/>
            <w:vMerge/>
          </w:tcPr>
          <w:p w14:paraId="7E2DAD58" w14:textId="77777777" w:rsidR="00180500" w:rsidRPr="009D489A" w:rsidRDefault="00180500" w:rsidP="00C227EB">
            <w:pPr>
              <w:spacing w:line="360" w:lineRule="auto"/>
              <w:jc w:val="both"/>
              <w:rPr>
                <w:rFonts w:ascii="Arial" w:hAnsi="Arial" w:cs="Arial"/>
                <w:b/>
                <w:bCs/>
              </w:rPr>
            </w:pPr>
          </w:p>
        </w:tc>
        <w:tc>
          <w:tcPr>
            <w:tcW w:w="1057" w:type="dxa"/>
            <w:vMerge/>
          </w:tcPr>
          <w:p w14:paraId="3960002E" w14:textId="77777777" w:rsidR="00180500" w:rsidRPr="009D489A" w:rsidRDefault="00180500" w:rsidP="00C227EB">
            <w:pPr>
              <w:spacing w:line="360" w:lineRule="auto"/>
              <w:jc w:val="center"/>
              <w:rPr>
                <w:rFonts w:ascii="Arial" w:hAnsi="Arial" w:cs="Arial"/>
                <w:b/>
                <w:bCs/>
              </w:rPr>
            </w:pPr>
          </w:p>
        </w:tc>
        <w:tc>
          <w:tcPr>
            <w:tcW w:w="864" w:type="dxa"/>
            <w:vAlign w:val="center"/>
          </w:tcPr>
          <w:p w14:paraId="32F3BE40"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SIM</w:t>
            </w:r>
          </w:p>
        </w:tc>
        <w:tc>
          <w:tcPr>
            <w:tcW w:w="858" w:type="dxa"/>
            <w:vAlign w:val="center"/>
          </w:tcPr>
          <w:p w14:paraId="4BD67969" w14:textId="77777777" w:rsidR="00180500" w:rsidRPr="009D489A" w:rsidRDefault="00180500" w:rsidP="00C227EB">
            <w:pPr>
              <w:spacing w:line="360" w:lineRule="auto"/>
              <w:jc w:val="center"/>
              <w:rPr>
                <w:rFonts w:ascii="Arial" w:hAnsi="Arial" w:cs="Arial"/>
                <w:b/>
                <w:bCs/>
              </w:rPr>
            </w:pPr>
            <w:r w:rsidRPr="009D489A">
              <w:rPr>
                <w:rFonts w:ascii="Arial" w:hAnsi="Arial" w:cs="Arial"/>
                <w:b/>
                <w:bCs/>
              </w:rPr>
              <w:t>NÃO</w:t>
            </w:r>
          </w:p>
        </w:tc>
      </w:tr>
      <w:tr w:rsidR="00180500" w:rsidRPr="002E789D" w14:paraId="66A576EA" w14:textId="77777777" w:rsidTr="006C40BC">
        <w:trPr>
          <w:trHeight w:val="2343"/>
        </w:trPr>
        <w:tc>
          <w:tcPr>
            <w:tcW w:w="791" w:type="dxa"/>
          </w:tcPr>
          <w:p w14:paraId="5ED3DB8B" w14:textId="77777777" w:rsidR="00180500" w:rsidRPr="009D489A" w:rsidRDefault="00180500" w:rsidP="00C227EB">
            <w:pPr>
              <w:spacing w:line="360" w:lineRule="auto"/>
              <w:jc w:val="center"/>
              <w:rPr>
                <w:rFonts w:ascii="Arial" w:hAnsi="Arial" w:cs="Arial"/>
              </w:rPr>
            </w:pPr>
            <w:r w:rsidRPr="009D489A">
              <w:rPr>
                <w:rFonts w:ascii="Arial" w:hAnsi="Arial" w:cs="Arial"/>
              </w:rPr>
              <w:t>1</w:t>
            </w:r>
          </w:p>
        </w:tc>
        <w:tc>
          <w:tcPr>
            <w:tcW w:w="1191" w:type="dxa"/>
          </w:tcPr>
          <w:p w14:paraId="009A3D57" w14:textId="77777777" w:rsidR="00180500" w:rsidRPr="009D489A" w:rsidRDefault="00180500" w:rsidP="00C227EB">
            <w:pPr>
              <w:spacing w:line="360" w:lineRule="auto"/>
              <w:jc w:val="both"/>
              <w:rPr>
                <w:rFonts w:ascii="Arial" w:hAnsi="Arial" w:cs="Arial"/>
              </w:rPr>
            </w:pPr>
            <w:r w:rsidRPr="009D489A">
              <w:rPr>
                <w:rFonts w:ascii="Arial" w:hAnsi="Arial" w:cs="Arial"/>
              </w:rPr>
              <w:t>xxxx</w:t>
            </w:r>
          </w:p>
        </w:tc>
        <w:tc>
          <w:tcPr>
            <w:tcW w:w="2857" w:type="dxa"/>
          </w:tcPr>
          <w:p w14:paraId="382FDDEA" w14:textId="77777777" w:rsidR="00180500" w:rsidRPr="009D489A" w:rsidRDefault="00180500" w:rsidP="00C227EB">
            <w:pPr>
              <w:spacing w:line="360" w:lineRule="auto"/>
              <w:jc w:val="both"/>
              <w:rPr>
                <w:rFonts w:ascii="Arial" w:hAnsi="Arial" w:cs="Arial"/>
              </w:rPr>
            </w:pPr>
            <w:r w:rsidRPr="009D489A">
              <w:rPr>
                <w:rFonts w:ascii="Arial" w:eastAsia="Arial MT" w:hAnsi="Arial" w:cs="Arial"/>
                <w:color w:val="000007"/>
              </w:rPr>
              <w:t>xxxxxxxx</w:t>
            </w:r>
          </w:p>
        </w:tc>
        <w:tc>
          <w:tcPr>
            <w:tcW w:w="1671" w:type="dxa"/>
          </w:tcPr>
          <w:p w14:paraId="1F613367" w14:textId="77777777" w:rsidR="00180500" w:rsidRPr="009D489A" w:rsidRDefault="00180500" w:rsidP="00C227EB">
            <w:pPr>
              <w:spacing w:line="360" w:lineRule="auto"/>
              <w:jc w:val="center"/>
              <w:rPr>
                <w:rFonts w:ascii="Arial" w:hAnsi="Arial" w:cs="Arial"/>
              </w:rPr>
            </w:pPr>
            <w:r w:rsidRPr="009D489A">
              <w:rPr>
                <w:rFonts w:ascii="Arial" w:hAnsi="Arial" w:cs="Arial"/>
              </w:rPr>
              <w:t>Xxx</w:t>
            </w:r>
          </w:p>
        </w:tc>
        <w:tc>
          <w:tcPr>
            <w:tcW w:w="1055" w:type="dxa"/>
          </w:tcPr>
          <w:p w14:paraId="6EFDA9BE" w14:textId="77777777" w:rsidR="00180500" w:rsidRPr="009D489A" w:rsidRDefault="00180500" w:rsidP="00C227EB">
            <w:pPr>
              <w:spacing w:line="360" w:lineRule="auto"/>
              <w:jc w:val="center"/>
              <w:rPr>
                <w:rFonts w:ascii="Arial" w:hAnsi="Arial" w:cs="Arial"/>
              </w:rPr>
            </w:pPr>
            <w:r w:rsidRPr="009D489A">
              <w:rPr>
                <w:rFonts w:ascii="Arial" w:eastAsia="Arial MT" w:hAnsi="Arial" w:cs="Arial"/>
                <w:color w:val="000007"/>
              </w:rPr>
              <w:t>R$ xxxx</w:t>
            </w:r>
          </w:p>
        </w:tc>
        <w:tc>
          <w:tcPr>
            <w:tcW w:w="1057" w:type="dxa"/>
          </w:tcPr>
          <w:p w14:paraId="1465C820" w14:textId="77777777" w:rsidR="00180500" w:rsidRPr="009D489A" w:rsidRDefault="00180500" w:rsidP="00C227EB">
            <w:pPr>
              <w:spacing w:line="360" w:lineRule="auto"/>
              <w:jc w:val="both"/>
              <w:rPr>
                <w:rFonts w:ascii="Arial" w:hAnsi="Arial" w:cs="Arial"/>
              </w:rPr>
            </w:pPr>
            <w:r w:rsidRPr="009D489A">
              <w:rPr>
                <w:rFonts w:ascii="Arial" w:eastAsia="Arial MT" w:hAnsi="Arial" w:cs="Arial"/>
                <w:color w:val="000007"/>
              </w:rPr>
              <w:t>R$ xxxxx</w:t>
            </w:r>
          </w:p>
        </w:tc>
        <w:tc>
          <w:tcPr>
            <w:tcW w:w="864" w:type="dxa"/>
          </w:tcPr>
          <w:p w14:paraId="1FBB2EE5" w14:textId="77777777" w:rsidR="00180500" w:rsidRPr="009D489A" w:rsidRDefault="00180500" w:rsidP="00C227EB">
            <w:pPr>
              <w:spacing w:line="360" w:lineRule="auto"/>
              <w:jc w:val="both"/>
              <w:rPr>
                <w:rFonts w:ascii="Arial" w:hAnsi="Arial" w:cs="Arial"/>
              </w:rPr>
            </w:pPr>
          </w:p>
        </w:tc>
        <w:tc>
          <w:tcPr>
            <w:tcW w:w="858" w:type="dxa"/>
          </w:tcPr>
          <w:p w14:paraId="6B02D4AA" w14:textId="77777777" w:rsidR="00180500" w:rsidRPr="009D489A" w:rsidRDefault="00180500" w:rsidP="00C227EB">
            <w:pPr>
              <w:spacing w:line="360" w:lineRule="auto"/>
              <w:jc w:val="both"/>
              <w:rPr>
                <w:rFonts w:ascii="Arial" w:hAnsi="Arial" w:cs="Arial"/>
              </w:rPr>
            </w:pPr>
          </w:p>
        </w:tc>
      </w:tr>
      <w:tr w:rsidR="00180500" w:rsidRPr="002E789D" w14:paraId="2570B6E7" w14:textId="77777777" w:rsidTr="006C40BC">
        <w:trPr>
          <w:trHeight w:val="2002"/>
        </w:trPr>
        <w:tc>
          <w:tcPr>
            <w:tcW w:w="791" w:type="dxa"/>
          </w:tcPr>
          <w:p w14:paraId="74CFE445" w14:textId="77777777" w:rsidR="00180500" w:rsidRPr="009D489A" w:rsidRDefault="00180500" w:rsidP="00C227EB">
            <w:pPr>
              <w:spacing w:line="360" w:lineRule="auto"/>
              <w:jc w:val="center"/>
              <w:rPr>
                <w:rFonts w:ascii="Arial" w:hAnsi="Arial" w:cs="Arial"/>
              </w:rPr>
            </w:pPr>
            <w:r w:rsidRPr="009D489A">
              <w:rPr>
                <w:rFonts w:ascii="Arial" w:hAnsi="Arial" w:cs="Arial"/>
              </w:rPr>
              <w:t>2</w:t>
            </w:r>
          </w:p>
        </w:tc>
        <w:tc>
          <w:tcPr>
            <w:tcW w:w="1191" w:type="dxa"/>
          </w:tcPr>
          <w:p w14:paraId="66750F2B" w14:textId="77777777" w:rsidR="00180500" w:rsidRPr="009D489A" w:rsidRDefault="00180500" w:rsidP="00C227EB">
            <w:pPr>
              <w:spacing w:line="360" w:lineRule="auto"/>
              <w:jc w:val="both"/>
              <w:rPr>
                <w:rFonts w:ascii="Arial" w:hAnsi="Arial" w:cs="Arial"/>
              </w:rPr>
            </w:pPr>
            <w:r w:rsidRPr="009D489A">
              <w:rPr>
                <w:rFonts w:ascii="Arial" w:hAnsi="Arial" w:cs="Arial"/>
              </w:rPr>
              <w:t>xxxxxx</w:t>
            </w:r>
          </w:p>
        </w:tc>
        <w:tc>
          <w:tcPr>
            <w:tcW w:w="2857" w:type="dxa"/>
          </w:tcPr>
          <w:p w14:paraId="33D3D83D" w14:textId="77777777" w:rsidR="00180500" w:rsidRPr="009D489A" w:rsidRDefault="00180500" w:rsidP="00C227EB">
            <w:pPr>
              <w:spacing w:line="360" w:lineRule="auto"/>
              <w:jc w:val="both"/>
              <w:rPr>
                <w:rFonts w:ascii="Arial" w:hAnsi="Arial" w:cs="Arial"/>
              </w:rPr>
            </w:pPr>
            <w:r w:rsidRPr="009D489A">
              <w:rPr>
                <w:rFonts w:ascii="Arial" w:eastAsia="Arial MT" w:hAnsi="Arial" w:cs="Arial"/>
                <w:color w:val="000007"/>
              </w:rPr>
              <w:t>xxxxxxxxxxxxxxxxxxxxxx</w:t>
            </w:r>
          </w:p>
        </w:tc>
        <w:tc>
          <w:tcPr>
            <w:tcW w:w="1671" w:type="dxa"/>
          </w:tcPr>
          <w:p w14:paraId="611B5A0D" w14:textId="77777777" w:rsidR="00180500" w:rsidRPr="009D489A" w:rsidRDefault="00180500" w:rsidP="00C227EB">
            <w:pPr>
              <w:spacing w:line="360" w:lineRule="auto"/>
              <w:jc w:val="center"/>
              <w:rPr>
                <w:rFonts w:ascii="Arial" w:hAnsi="Arial" w:cs="Arial"/>
              </w:rPr>
            </w:pPr>
            <w:r w:rsidRPr="009D489A">
              <w:rPr>
                <w:rFonts w:ascii="Arial" w:hAnsi="Arial" w:cs="Arial"/>
              </w:rPr>
              <w:t>Xxx</w:t>
            </w:r>
          </w:p>
        </w:tc>
        <w:tc>
          <w:tcPr>
            <w:tcW w:w="1055" w:type="dxa"/>
          </w:tcPr>
          <w:p w14:paraId="715A7FE8" w14:textId="77777777" w:rsidR="00180500" w:rsidRPr="009D489A" w:rsidRDefault="00180500" w:rsidP="00C227EB">
            <w:pPr>
              <w:spacing w:line="360" w:lineRule="auto"/>
              <w:jc w:val="center"/>
              <w:rPr>
                <w:rFonts w:ascii="Arial" w:hAnsi="Arial" w:cs="Arial"/>
              </w:rPr>
            </w:pPr>
            <w:r w:rsidRPr="009D489A">
              <w:rPr>
                <w:rFonts w:ascii="Arial" w:eastAsia="Arial MT" w:hAnsi="Arial" w:cs="Arial"/>
                <w:color w:val="000007"/>
              </w:rPr>
              <w:t>R$ xxxxx</w:t>
            </w:r>
          </w:p>
        </w:tc>
        <w:tc>
          <w:tcPr>
            <w:tcW w:w="1057" w:type="dxa"/>
          </w:tcPr>
          <w:p w14:paraId="37E9E9A8" w14:textId="77777777" w:rsidR="00180500" w:rsidRPr="009D489A" w:rsidRDefault="00180500" w:rsidP="00C227EB">
            <w:pPr>
              <w:spacing w:line="360" w:lineRule="auto"/>
              <w:jc w:val="both"/>
              <w:rPr>
                <w:rFonts w:ascii="Arial" w:hAnsi="Arial" w:cs="Arial"/>
              </w:rPr>
            </w:pPr>
            <w:r w:rsidRPr="009D489A">
              <w:rPr>
                <w:rFonts w:ascii="Arial" w:eastAsia="Arial MT" w:hAnsi="Arial" w:cs="Arial"/>
                <w:color w:val="000007"/>
              </w:rPr>
              <w:t>R$ xxxx</w:t>
            </w:r>
          </w:p>
        </w:tc>
        <w:tc>
          <w:tcPr>
            <w:tcW w:w="864" w:type="dxa"/>
          </w:tcPr>
          <w:p w14:paraId="23B5ADF8" w14:textId="77777777" w:rsidR="00180500" w:rsidRPr="009D489A" w:rsidRDefault="00180500" w:rsidP="00C227EB">
            <w:pPr>
              <w:spacing w:line="360" w:lineRule="auto"/>
              <w:jc w:val="both"/>
              <w:rPr>
                <w:rFonts w:ascii="Arial" w:hAnsi="Arial" w:cs="Arial"/>
              </w:rPr>
            </w:pPr>
          </w:p>
        </w:tc>
        <w:tc>
          <w:tcPr>
            <w:tcW w:w="858" w:type="dxa"/>
          </w:tcPr>
          <w:p w14:paraId="0BDFD811" w14:textId="77777777" w:rsidR="00180500" w:rsidRPr="009D489A" w:rsidRDefault="00180500" w:rsidP="00C227EB">
            <w:pPr>
              <w:spacing w:line="360" w:lineRule="auto"/>
              <w:jc w:val="both"/>
              <w:rPr>
                <w:rFonts w:ascii="Arial" w:hAnsi="Arial" w:cs="Arial"/>
              </w:rPr>
            </w:pPr>
          </w:p>
        </w:tc>
      </w:tr>
      <w:tr w:rsidR="00180500" w:rsidRPr="002E789D" w14:paraId="22614B4F" w14:textId="77777777" w:rsidTr="006C40BC">
        <w:trPr>
          <w:trHeight w:val="399"/>
        </w:trPr>
        <w:tc>
          <w:tcPr>
            <w:tcW w:w="7565" w:type="dxa"/>
            <w:gridSpan w:val="5"/>
          </w:tcPr>
          <w:p w14:paraId="702594A1" w14:textId="77777777" w:rsidR="00180500" w:rsidRPr="009D489A" w:rsidRDefault="00180500" w:rsidP="00C227EB">
            <w:pPr>
              <w:spacing w:line="360" w:lineRule="auto"/>
              <w:jc w:val="center"/>
              <w:rPr>
                <w:rFonts w:ascii="Arial" w:eastAsia="Arial MT" w:hAnsi="Arial" w:cs="Arial"/>
                <w:color w:val="000007"/>
              </w:rPr>
            </w:pPr>
            <w:r w:rsidRPr="009D489A">
              <w:rPr>
                <w:rFonts w:ascii="Arial" w:eastAsia="Arial MT" w:hAnsi="Arial" w:cs="Arial"/>
                <w:color w:val="000007"/>
              </w:rPr>
              <w:t>VALOR TOTAL MENSAL ESTIMATIVO</w:t>
            </w:r>
          </w:p>
        </w:tc>
        <w:tc>
          <w:tcPr>
            <w:tcW w:w="1057" w:type="dxa"/>
          </w:tcPr>
          <w:p w14:paraId="6CC3E716" w14:textId="77777777" w:rsidR="00180500" w:rsidRPr="009D489A" w:rsidRDefault="00180500" w:rsidP="00C227EB">
            <w:pPr>
              <w:spacing w:line="360" w:lineRule="auto"/>
              <w:jc w:val="both"/>
              <w:rPr>
                <w:rFonts w:ascii="Arial" w:eastAsia="Arial MT" w:hAnsi="Arial" w:cs="Arial"/>
                <w:color w:val="000007"/>
              </w:rPr>
            </w:pPr>
            <w:r w:rsidRPr="009D489A">
              <w:rPr>
                <w:rFonts w:ascii="Arial" w:eastAsia="Arial MT" w:hAnsi="Arial" w:cs="Arial"/>
                <w:color w:val="000007"/>
              </w:rPr>
              <w:t>R$ xxxxxxx</w:t>
            </w:r>
          </w:p>
        </w:tc>
        <w:tc>
          <w:tcPr>
            <w:tcW w:w="864" w:type="dxa"/>
          </w:tcPr>
          <w:p w14:paraId="328527E9" w14:textId="77777777" w:rsidR="00180500" w:rsidRPr="009D489A" w:rsidRDefault="00180500" w:rsidP="00C227EB">
            <w:pPr>
              <w:spacing w:line="360" w:lineRule="auto"/>
              <w:jc w:val="both"/>
              <w:rPr>
                <w:rFonts w:ascii="Arial" w:hAnsi="Arial" w:cs="Arial"/>
              </w:rPr>
            </w:pPr>
          </w:p>
        </w:tc>
        <w:tc>
          <w:tcPr>
            <w:tcW w:w="858" w:type="dxa"/>
          </w:tcPr>
          <w:p w14:paraId="3958E54B" w14:textId="77777777" w:rsidR="00180500" w:rsidRPr="009D489A" w:rsidRDefault="00180500" w:rsidP="00C227EB">
            <w:pPr>
              <w:spacing w:line="360" w:lineRule="auto"/>
              <w:jc w:val="both"/>
              <w:rPr>
                <w:rFonts w:ascii="Arial" w:hAnsi="Arial" w:cs="Arial"/>
              </w:rPr>
            </w:pPr>
          </w:p>
        </w:tc>
      </w:tr>
    </w:tbl>
    <w:p w14:paraId="0992E01B" w14:textId="77777777" w:rsidR="00180500" w:rsidRPr="002E789D" w:rsidRDefault="00180500" w:rsidP="00180500">
      <w:pPr>
        <w:jc w:val="center"/>
        <w:rPr>
          <w:rFonts w:ascii="Arial" w:hAnsi="Arial" w:cs="Arial"/>
          <w:b/>
          <w:sz w:val="20"/>
          <w:szCs w:val="20"/>
        </w:rPr>
      </w:pPr>
    </w:p>
    <w:p w14:paraId="62AC2D72"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02584CC1" w14:textId="77777777" w:rsidR="00180500" w:rsidRPr="002E789D" w:rsidRDefault="00180500" w:rsidP="00180500">
      <w:pPr>
        <w:jc w:val="center"/>
        <w:rPr>
          <w:rFonts w:ascii="Arial" w:hAnsi="Arial" w:cs="Arial"/>
          <w:b/>
          <w:sz w:val="20"/>
          <w:szCs w:val="20"/>
        </w:rPr>
      </w:pPr>
    </w:p>
    <w:p w14:paraId="10852F87" w14:textId="77777777" w:rsidR="00180500" w:rsidRPr="002E789D" w:rsidRDefault="006C40BC" w:rsidP="00180500">
      <w:pPr>
        <w:jc w:val="center"/>
        <w:rPr>
          <w:rFonts w:ascii="Arial" w:hAnsi="Arial" w:cs="Arial"/>
          <w:b/>
          <w:sz w:val="20"/>
          <w:szCs w:val="20"/>
        </w:rPr>
      </w:pPr>
      <w:r>
        <w:rPr>
          <w:rFonts w:ascii="Arial" w:hAnsi="Arial" w:cs="Arial"/>
          <w:b/>
          <w:sz w:val="20"/>
          <w:szCs w:val="20"/>
        </w:rPr>
        <w:br w:type="page"/>
      </w:r>
      <w:r w:rsidR="00180500" w:rsidRPr="002E789D">
        <w:rPr>
          <w:rFonts w:ascii="Arial" w:hAnsi="Arial" w:cs="Arial"/>
          <w:b/>
          <w:sz w:val="20"/>
          <w:szCs w:val="20"/>
        </w:rPr>
        <w:lastRenderedPageBreak/>
        <w:t>ANEXO 7</w:t>
      </w:r>
    </w:p>
    <w:p w14:paraId="607D1659" w14:textId="77777777" w:rsidR="00180500" w:rsidRPr="002E789D" w:rsidRDefault="00180500" w:rsidP="00180500">
      <w:pPr>
        <w:jc w:val="center"/>
        <w:rPr>
          <w:rFonts w:ascii="Arial" w:hAnsi="Arial" w:cs="Arial"/>
          <w:b/>
          <w:sz w:val="20"/>
          <w:szCs w:val="20"/>
        </w:rPr>
      </w:pPr>
    </w:p>
    <w:p w14:paraId="39CF500A" w14:textId="77777777" w:rsidR="00180500" w:rsidRPr="002E789D" w:rsidRDefault="00180500" w:rsidP="00180500">
      <w:pPr>
        <w:spacing w:line="360" w:lineRule="auto"/>
        <w:jc w:val="center"/>
        <w:rPr>
          <w:rFonts w:ascii="Arial" w:hAnsi="Arial" w:cs="Arial"/>
          <w:b/>
          <w:sz w:val="20"/>
          <w:szCs w:val="20"/>
        </w:rPr>
      </w:pPr>
      <w:r w:rsidRPr="002E789D">
        <w:rPr>
          <w:rFonts w:ascii="Arial" w:hAnsi="Arial" w:cs="Arial"/>
          <w:b/>
          <w:sz w:val="20"/>
          <w:szCs w:val="20"/>
        </w:rPr>
        <w:t>DECLARAÇÃO QUE SEUS PROPRIETÁRIOS / SÓCIOS / SÓCIO GERENTE NÃO TÊM PARENTESCO COM O PREFEITO, VICE-PREFEITO E SECRETÁRIOS MUNICIPAIS</w:t>
      </w:r>
    </w:p>
    <w:p w14:paraId="613E6533" w14:textId="77777777" w:rsidR="00180500" w:rsidRPr="002E789D" w:rsidRDefault="00180500" w:rsidP="00180500">
      <w:pPr>
        <w:spacing w:line="360" w:lineRule="auto"/>
        <w:rPr>
          <w:rFonts w:ascii="Arial" w:hAnsi="Arial" w:cs="Arial"/>
          <w:sz w:val="20"/>
          <w:szCs w:val="20"/>
        </w:rPr>
      </w:pPr>
    </w:p>
    <w:p w14:paraId="31BD4000" w14:textId="77777777" w:rsidR="00180500" w:rsidRPr="002E789D" w:rsidRDefault="00180500" w:rsidP="00180500">
      <w:pPr>
        <w:spacing w:line="360" w:lineRule="auto"/>
        <w:jc w:val="both"/>
        <w:rPr>
          <w:rFonts w:ascii="Arial" w:hAnsi="Arial" w:cs="Arial"/>
          <w:sz w:val="20"/>
          <w:szCs w:val="20"/>
        </w:rPr>
      </w:pPr>
      <w:r w:rsidRPr="002E789D">
        <w:rPr>
          <w:rFonts w:ascii="Arial" w:hAnsi="Arial" w:cs="Arial"/>
          <w:sz w:val="20"/>
          <w:szCs w:val="20"/>
        </w:rPr>
        <w:t>_________________________________________, CNPJ nº ___________, sediada à ____________________________________________________, declara, sob as penas da lei, que não existe nenhum grau de parentesco dos seus proprietários / sócios / sócio-gerentecom o Prefeito, Vice-Prefeito ou qualquer Secretário Municipal de Goiana.</w:t>
      </w:r>
    </w:p>
    <w:p w14:paraId="444D1E1C" w14:textId="77777777" w:rsidR="00180500" w:rsidRPr="002E789D" w:rsidRDefault="00180500" w:rsidP="00180500">
      <w:pPr>
        <w:jc w:val="both"/>
        <w:rPr>
          <w:rFonts w:ascii="Arial" w:hAnsi="Arial" w:cs="Arial"/>
          <w:sz w:val="20"/>
          <w:szCs w:val="20"/>
        </w:rPr>
      </w:pPr>
    </w:p>
    <w:p w14:paraId="5D88F767"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6A882573" w14:textId="77777777" w:rsidR="00180500" w:rsidRPr="002E789D" w:rsidRDefault="00180500" w:rsidP="00180500">
      <w:pPr>
        <w:jc w:val="center"/>
        <w:rPr>
          <w:rFonts w:ascii="Arial" w:hAnsi="Arial" w:cs="Arial"/>
          <w:b/>
          <w:sz w:val="20"/>
          <w:szCs w:val="20"/>
        </w:rPr>
      </w:pPr>
    </w:p>
    <w:p w14:paraId="0411905C" w14:textId="77777777" w:rsidR="00180500" w:rsidRPr="002E789D" w:rsidRDefault="00180500" w:rsidP="00180500">
      <w:pPr>
        <w:jc w:val="center"/>
        <w:rPr>
          <w:rFonts w:ascii="Arial" w:hAnsi="Arial" w:cs="Arial"/>
          <w:b/>
          <w:sz w:val="20"/>
          <w:szCs w:val="20"/>
        </w:rPr>
      </w:pPr>
    </w:p>
    <w:p w14:paraId="30DBDC42" w14:textId="77777777" w:rsidR="00180500" w:rsidRPr="002E789D" w:rsidRDefault="00180500" w:rsidP="00180500">
      <w:pPr>
        <w:jc w:val="center"/>
        <w:rPr>
          <w:rFonts w:ascii="Arial" w:hAnsi="Arial" w:cs="Arial"/>
          <w:b/>
          <w:sz w:val="20"/>
          <w:szCs w:val="20"/>
        </w:rPr>
      </w:pPr>
    </w:p>
    <w:p w14:paraId="7D9DAAB6" w14:textId="77777777" w:rsidR="00180500" w:rsidRPr="002E789D" w:rsidRDefault="00180500" w:rsidP="00180500">
      <w:pPr>
        <w:jc w:val="center"/>
        <w:rPr>
          <w:rFonts w:ascii="Arial" w:hAnsi="Arial" w:cs="Arial"/>
          <w:b/>
          <w:sz w:val="20"/>
          <w:szCs w:val="20"/>
        </w:rPr>
      </w:pPr>
    </w:p>
    <w:p w14:paraId="24AB070C" w14:textId="77777777" w:rsidR="00180500" w:rsidRPr="002E789D" w:rsidRDefault="00180500" w:rsidP="00180500">
      <w:pPr>
        <w:jc w:val="center"/>
        <w:rPr>
          <w:rFonts w:ascii="Arial" w:hAnsi="Arial" w:cs="Arial"/>
          <w:b/>
          <w:sz w:val="20"/>
          <w:szCs w:val="20"/>
        </w:rPr>
      </w:pPr>
    </w:p>
    <w:p w14:paraId="503A25CF" w14:textId="77777777" w:rsidR="00180500" w:rsidRPr="002E789D" w:rsidRDefault="00180500" w:rsidP="00180500">
      <w:pPr>
        <w:jc w:val="center"/>
        <w:rPr>
          <w:rFonts w:ascii="Arial" w:hAnsi="Arial" w:cs="Arial"/>
          <w:b/>
          <w:sz w:val="20"/>
          <w:szCs w:val="20"/>
        </w:rPr>
      </w:pPr>
    </w:p>
    <w:p w14:paraId="61C956DB" w14:textId="77777777" w:rsidR="00180500" w:rsidRPr="002E789D" w:rsidRDefault="00180500" w:rsidP="00180500">
      <w:pPr>
        <w:jc w:val="center"/>
        <w:rPr>
          <w:rFonts w:ascii="Arial" w:hAnsi="Arial" w:cs="Arial"/>
          <w:b/>
          <w:sz w:val="20"/>
          <w:szCs w:val="20"/>
        </w:rPr>
      </w:pPr>
    </w:p>
    <w:p w14:paraId="0415F58A" w14:textId="77777777" w:rsidR="00180500" w:rsidRPr="002E789D" w:rsidRDefault="00180500" w:rsidP="00180500">
      <w:pPr>
        <w:jc w:val="center"/>
        <w:rPr>
          <w:rFonts w:ascii="Arial" w:hAnsi="Arial" w:cs="Arial"/>
          <w:b/>
          <w:sz w:val="20"/>
          <w:szCs w:val="20"/>
        </w:rPr>
      </w:pPr>
    </w:p>
    <w:p w14:paraId="59796AC6" w14:textId="77777777" w:rsidR="00180500" w:rsidRPr="002E789D" w:rsidRDefault="00180500" w:rsidP="00180500">
      <w:pPr>
        <w:jc w:val="center"/>
        <w:rPr>
          <w:rFonts w:ascii="Arial" w:hAnsi="Arial" w:cs="Arial"/>
          <w:b/>
          <w:sz w:val="20"/>
          <w:szCs w:val="20"/>
        </w:rPr>
      </w:pPr>
    </w:p>
    <w:p w14:paraId="22021E40" w14:textId="77777777" w:rsidR="00180500" w:rsidRPr="002E789D" w:rsidRDefault="00180500" w:rsidP="00180500">
      <w:pPr>
        <w:jc w:val="center"/>
        <w:rPr>
          <w:rFonts w:ascii="Arial" w:hAnsi="Arial" w:cs="Arial"/>
          <w:b/>
          <w:sz w:val="20"/>
          <w:szCs w:val="20"/>
        </w:rPr>
      </w:pPr>
    </w:p>
    <w:p w14:paraId="464F3B71" w14:textId="77777777" w:rsidR="00180500" w:rsidRPr="002E789D" w:rsidRDefault="00180500" w:rsidP="00180500">
      <w:pPr>
        <w:jc w:val="center"/>
        <w:rPr>
          <w:rFonts w:ascii="Arial" w:hAnsi="Arial" w:cs="Arial"/>
          <w:b/>
          <w:sz w:val="20"/>
          <w:szCs w:val="20"/>
        </w:rPr>
      </w:pPr>
    </w:p>
    <w:p w14:paraId="68A82EBF" w14:textId="77777777" w:rsidR="00180500" w:rsidRPr="002E789D" w:rsidRDefault="00180500" w:rsidP="00180500">
      <w:pPr>
        <w:jc w:val="center"/>
        <w:rPr>
          <w:rFonts w:ascii="Arial" w:hAnsi="Arial" w:cs="Arial"/>
          <w:b/>
          <w:sz w:val="20"/>
          <w:szCs w:val="20"/>
        </w:rPr>
      </w:pPr>
    </w:p>
    <w:p w14:paraId="17164748" w14:textId="77777777" w:rsidR="00180500" w:rsidRPr="002E789D" w:rsidRDefault="00180500" w:rsidP="00180500">
      <w:pPr>
        <w:jc w:val="center"/>
        <w:rPr>
          <w:rFonts w:ascii="Arial" w:hAnsi="Arial" w:cs="Arial"/>
          <w:b/>
          <w:sz w:val="20"/>
          <w:szCs w:val="20"/>
        </w:rPr>
      </w:pPr>
    </w:p>
    <w:p w14:paraId="4CB94C3A" w14:textId="77777777" w:rsidR="00180500" w:rsidRPr="002E789D" w:rsidRDefault="00180500" w:rsidP="00180500">
      <w:pPr>
        <w:jc w:val="center"/>
        <w:rPr>
          <w:rFonts w:ascii="Arial" w:hAnsi="Arial" w:cs="Arial"/>
          <w:b/>
          <w:sz w:val="20"/>
          <w:szCs w:val="20"/>
        </w:rPr>
      </w:pPr>
    </w:p>
    <w:p w14:paraId="7BAE3A50" w14:textId="77777777" w:rsidR="00180500" w:rsidRPr="002E789D" w:rsidRDefault="00180500" w:rsidP="00180500">
      <w:pPr>
        <w:rPr>
          <w:rFonts w:ascii="Arial" w:hAnsi="Arial" w:cs="Arial"/>
          <w:b/>
          <w:sz w:val="20"/>
          <w:szCs w:val="20"/>
        </w:rPr>
      </w:pPr>
    </w:p>
    <w:p w14:paraId="660008D2" w14:textId="77777777" w:rsidR="00180500" w:rsidRPr="002E789D" w:rsidRDefault="00180500" w:rsidP="00180500">
      <w:pPr>
        <w:jc w:val="center"/>
        <w:rPr>
          <w:rFonts w:ascii="Arial" w:hAnsi="Arial" w:cs="Arial"/>
          <w:b/>
          <w:sz w:val="20"/>
          <w:szCs w:val="20"/>
        </w:rPr>
      </w:pPr>
    </w:p>
    <w:p w14:paraId="2A5F4093" w14:textId="77777777" w:rsidR="00180500" w:rsidRPr="002E789D" w:rsidRDefault="00180500" w:rsidP="00180500">
      <w:pPr>
        <w:jc w:val="center"/>
        <w:rPr>
          <w:rFonts w:ascii="Arial" w:hAnsi="Arial" w:cs="Arial"/>
          <w:b/>
          <w:sz w:val="20"/>
          <w:szCs w:val="20"/>
        </w:rPr>
      </w:pPr>
    </w:p>
    <w:p w14:paraId="233D0A8A" w14:textId="77777777" w:rsidR="00180500" w:rsidRPr="002E789D" w:rsidRDefault="00180500" w:rsidP="00180500">
      <w:pPr>
        <w:jc w:val="center"/>
        <w:rPr>
          <w:rFonts w:ascii="Arial" w:hAnsi="Arial" w:cs="Arial"/>
          <w:b/>
          <w:sz w:val="20"/>
          <w:szCs w:val="20"/>
        </w:rPr>
      </w:pPr>
    </w:p>
    <w:p w14:paraId="77CA2061" w14:textId="77777777" w:rsidR="00180500" w:rsidRPr="002E789D" w:rsidRDefault="006C40BC" w:rsidP="00180500">
      <w:pPr>
        <w:jc w:val="center"/>
        <w:rPr>
          <w:rFonts w:ascii="Arial" w:hAnsi="Arial" w:cs="Arial"/>
          <w:b/>
          <w:sz w:val="20"/>
          <w:szCs w:val="20"/>
        </w:rPr>
      </w:pPr>
      <w:r>
        <w:rPr>
          <w:rFonts w:ascii="Arial" w:hAnsi="Arial" w:cs="Arial"/>
          <w:b/>
          <w:sz w:val="20"/>
          <w:szCs w:val="20"/>
        </w:rPr>
        <w:br w:type="page"/>
      </w:r>
      <w:r w:rsidR="00180500" w:rsidRPr="002E789D">
        <w:rPr>
          <w:rFonts w:ascii="Arial" w:hAnsi="Arial" w:cs="Arial"/>
          <w:b/>
          <w:sz w:val="20"/>
          <w:szCs w:val="20"/>
        </w:rPr>
        <w:lastRenderedPageBreak/>
        <w:t>ANEXO 8</w:t>
      </w:r>
    </w:p>
    <w:p w14:paraId="204917AF" w14:textId="77777777" w:rsidR="00180500" w:rsidRPr="002E789D" w:rsidRDefault="00180500" w:rsidP="00180500">
      <w:pPr>
        <w:jc w:val="center"/>
        <w:rPr>
          <w:rFonts w:ascii="Arial" w:hAnsi="Arial" w:cs="Arial"/>
          <w:b/>
          <w:sz w:val="20"/>
          <w:szCs w:val="20"/>
        </w:rPr>
      </w:pPr>
    </w:p>
    <w:p w14:paraId="2F1E6486" w14:textId="77777777" w:rsidR="00180500" w:rsidRPr="002E789D" w:rsidRDefault="00180500" w:rsidP="00180500">
      <w:pPr>
        <w:tabs>
          <w:tab w:val="left" w:pos="0"/>
        </w:tabs>
        <w:spacing w:line="360" w:lineRule="auto"/>
        <w:jc w:val="center"/>
        <w:rPr>
          <w:rFonts w:ascii="Arial" w:hAnsi="Arial" w:cs="Arial"/>
          <w:b/>
          <w:sz w:val="20"/>
          <w:szCs w:val="20"/>
        </w:rPr>
      </w:pPr>
      <w:r w:rsidRPr="002E789D">
        <w:rPr>
          <w:rFonts w:ascii="Arial" w:hAnsi="Arial" w:cs="Arial"/>
          <w:b/>
          <w:sz w:val="20"/>
          <w:szCs w:val="20"/>
        </w:rPr>
        <w:t>DECLARAÇÃO QUE NÃO CONTRATA PESSOA MENOR DE 18 ANOS PARA EXECUÇÃO DOS SERVIÇOS</w:t>
      </w:r>
    </w:p>
    <w:p w14:paraId="3C033B40" w14:textId="77777777" w:rsidR="00180500" w:rsidRPr="002E789D" w:rsidRDefault="00180500" w:rsidP="00180500">
      <w:pPr>
        <w:spacing w:line="360" w:lineRule="auto"/>
        <w:rPr>
          <w:rFonts w:ascii="Arial" w:hAnsi="Arial" w:cs="Arial"/>
          <w:sz w:val="20"/>
          <w:szCs w:val="20"/>
        </w:rPr>
      </w:pPr>
    </w:p>
    <w:p w14:paraId="6304E688" w14:textId="77777777" w:rsidR="00180500" w:rsidRPr="002E789D" w:rsidRDefault="00180500" w:rsidP="00180500">
      <w:pPr>
        <w:jc w:val="both"/>
        <w:textAlignment w:val="baseline"/>
        <w:rPr>
          <w:rFonts w:ascii="Arial" w:eastAsia="MS Mincho" w:hAnsi="Arial" w:cs="Arial"/>
          <w:sz w:val="20"/>
          <w:szCs w:val="20"/>
        </w:rPr>
      </w:pPr>
      <w:r w:rsidRPr="002E789D">
        <w:rPr>
          <w:rFonts w:ascii="Arial" w:hAnsi="Arial" w:cs="Arial"/>
          <w:sz w:val="20"/>
          <w:szCs w:val="20"/>
        </w:rPr>
        <w:t>_________________________________________, CNPJ nº ___________, sediada à ____________________________________________________, declara, sob as penas da lei,</w:t>
      </w:r>
      <w:r w:rsidRPr="002E789D">
        <w:rPr>
          <w:rFonts w:ascii="Arial" w:eastAsia="MS Mincho" w:hAnsi="Arial" w:cs="Arial"/>
          <w:sz w:val="20"/>
          <w:szCs w:val="20"/>
        </w:rPr>
        <w:t xml:space="preserve"> que não possuímos, em nosso quadro de pessoal, empregados menores de 18 (dezoito) anos em trabalho noturno, perigoso ou insalubre e em qualquer trabalho, menores de 16 (dezesseis) anos, salvo na condição de aprendiz, a partir de 14 (quatorze) anos.</w:t>
      </w:r>
    </w:p>
    <w:p w14:paraId="4E0CD8E8" w14:textId="77777777" w:rsidR="00180500" w:rsidRPr="002E789D" w:rsidRDefault="00180500" w:rsidP="00180500">
      <w:pPr>
        <w:jc w:val="both"/>
        <w:textAlignment w:val="baseline"/>
        <w:rPr>
          <w:rFonts w:ascii="Arial" w:eastAsia="MS Mincho" w:hAnsi="Arial" w:cs="Arial"/>
          <w:sz w:val="20"/>
          <w:szCs w:val="20"/>
        </w:rPr>
      </w:pPr>
      <w:r w:rsidRPr="002E789D">
        <w:rPr>
          <w:rFonts w:ascii="Arial" w:eastAsia="MS Mincho" w:hAnsi="Arial" w:cs="Arial"/>
          <w:sz w:val="20"/>
          <w:szCs w:val="20"/>
        </w:rPr>
        <w:t xml:space="preserve">OBS. </w:t>
      </w:r>
    </w:p>
    <w:p w14:paraId="5DEA0C87" w14:textId="77777777" w:rsidR="00180500" w:rsidRPr="002E789D" w:rsidRDefault="00180500" w:rsidP="00180500">
      <w:pPr>
        <w:jc w:val="both"/>
        <w:textAlignment w:val="baseline"/>
        <w:rPr>
          <w:rFonts w:ascii="Arial" w:eastAsia="MS Mincho" w:hAnsi="Arial" w:cs="Arial"/>
          <w:sz w:val="20"/>
          <w:szCs w:val="20"/>
        </w:rPr>
      </w:pPr>
      <w:r w:rsidRPr="002E789D">
        <w:rPr>
          <w:rFonts w:ascii="Arial" w:eastAsia="MS Mincho" w:hAnsi="Arial" w:cs="Arial"/>
          <w:sz w:val="20"/>
          <w:szCs w:val="20"/>
        </w:rPr>
        <w:t>Se a empresa possuir menores de 14 anos aprendizes deverá declarar essa condição.</w:t>
      </w:r>
    </w:p>
    <w:p w14:paraId="76EF857C" w14:textId="77777777" w:rsidR="00180500" w:rsidRPr="002E789D" w:rsidRDefault="00180500" w:rsidP="00180500">
      <w:pPr>
        <w:rPr>
          <w:rFonts w:ascii="Arial" w:hAnsi="Arial" w:cs="Arial"/>
          <w:sz w:val="20"/>
          <w:szCs w:val="20"/>
        </w:rPr>
      </w:pPr>
    </w:p>
    <w:p w14:paraId="5DE0DC35"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166CC854" w14:textId="77777777" w:rsidR="00180500" w:rsidRPr="002E789D" w:rsidRDefault="00180500" w:rsidP="00180500">
      <w:pPr>
        <w:jc w:val="center"/>
        <w:rPr>
          <w:rFonts w:ascii="Arial" w:hAnsi="Arial" w:cs="Arial"/>
          <w:b/>
          <w:sz w:val="20"/>
          <w:szCs w:val="20"/>
        </w:rPr>
      </w:pPr>
    </w:p>
    <w:p w14:paraId="664E07A5" w14:textId="77777777" w:rsidR="00180500" w:rsidRPr="002E789D" w:rsidRDefault="00180500" w:rsidP="00180500">
      <w:pPr>
        <w:jc w:val="center"/>
        <w:rPr>
          <w:rFonts w:ascii="Arial" w:hAnsi="Arial" w:cs="Arial"/>
          <w:b/>
          <w:sz w:val="20"/>
          <w:szCs w:val="20"/>
        </w:rPr>
      </w:pPr>
    </w:p>
    <w:p w14:paraId="5A882992" w14:textId="77777777" w:rsidR="00180500" w:rsidRPr="002E789D" w:rsidRDefault="00180500" w:rsidP="00180500">
      <w:pPr>
        <w:jc w:val="center"/>
        <w:rPr>
          <w:rFonts w:ascii="Arial" w:hAnsi="Arial" w:cs="Arial"/>
          <w:b/>
          <w:sz w:val="20"/>
          <w:szCs w:val="20"/>
        </w:rPr>
      </w:pPr>
    </w:p>
    <w:p w14:paraId="34AF9DB5" w14:textId="77777777" w:rsidR="00180500" w:rsidRPr="002E789D" w:rsidRDefault="00180500" w:rsidP="00180500">
      <w:pPr>
        <w:jc w:val="center"/>
        <w:rPr>
          <w:rFonts w:ascii="Arial" w:hAnsi="Arial" w:cs="Arial"/>
          <w:b/>
          <w:sz w:val="20"/>
          <w:szCs w:val="20"/>
        </w:rPr>
      </w:pPr>
    </w:p>
    <w:p w14:paraId="5041F029" w14:textId="77777777" w:rsidR="00180500" w:rsidRPr="002E789D" w:rsidRDefault="00180500" w:rsidP="00180500">
      <w:pPr>
        <w:jc w:val="center"/>
        <w:rPr>
          <w:rFonts w:ascii="Arial" w:hAnsi="Arial" w:cs="Arial"/>
          <w:b/>
          <w:sz w:val="20"/>
          <w:szCs w:val="20"/>
        </w:rPr>
      </w:pPr>
    </w:p>
    <w:p w14:paraId="0CA732B5" w14:textId="77777777" w:rsidR="00180500" w:rsidRPr="002E789D" w:rsidRDefault="00180500" w:rsidP="00180500">
      <w:pPr>
        <w:jc w:val="center"/>
        <w:rPr>
          <w:rFonts w:ascii="Arial" w:hAnsi="Arial" w:cs="Arial"/>
          <w:b/>
          <w:sz w:val="20"/>
          <w:szCs w:val="20"/>
        </w:rPr>
      </w:pPr>
    </w:p>
    <w:p w14:paraId="05510D1E" w14:textId="77777777" w:rsidR="00180500" w:rsidRPr="002E789D" w:rsidRDefault="00180500" w:rsidP="00180500">
      <w:pPr>
        <w:jc w:val="center"/>
        <w:rPr>
          <w:rFonts w:ascii="Arial" w:hAnsi="Arial" w:cs="Arial"/>
          <w:b/>
          <w:sz w:val="20"/>
          <w:szCs w:val="20"/>
        </w:rPr>
      </w:pPr>
    </w:p>
    <w:p w14:paraId="1170F6B1" w14:textId="77777777" w:rsidR="00180500" w:rsidRPr="002E789D" w:rsidRDefault="00180500" w:rsidP="00180500">
      <w:pPr>
        <w:jc w:val="center"/>
        <w:rPr>
          <w:rFonts w:ascii="Arial" w:hAnsi="Arial" w:cs="Arial"/>
          <w:b/>
          <w:sz w:val="20"/>
          <w:szCs w:val="20"/>
        </w:rPr>
      </w:pPr>
    </w:p>
    <w:p w14:paraId="35B4A005" w14:textId="77777777" w:rsidR="00180500" w:rsidRPr="002E789D" w:rsidRDefault="00180500" w:rsidP="00180500">
      <w:pPr>
        <w:jc w:val="center"/>
        <w:rPr>
          <w:rFonts w:ascii="Arial" w:hAnsi="Arial" w:cs="Arial"/>
          <w:b/>
          <w:sz w:val="20"/>
          <w:szCs w:val="20"/>
        </w:rPr>
      </w:pPr>
    </w:p>
    <w:p w14:paraId="6D6BB0BD" w14:textId="77777777" w:rsidR="00180500" w:rsidRPr="002E789D" w:rsidRDefault="00180500" w:rsidP="00180500">
      <w:pPr>
        <w:jc w:val="center"/>
        <w:rPr>
          <w:rFonts w:ascii="Arial" w:hAnsi="Arial" w:cs="Arial"/>
          <w:b/>
          <w:sz w:val="20"/>
          <w:szCs w:val="20"/>
        </w:rPr>
      </w:pPr>
    </w:p>
    <w:p w14:paraId="57682317" w14:textId="77777777" w:rsidR="00180500" w:rsidRPr="002E789D" w:rsidRDefault="00180500" w:rsidP="00180500">
      <w:pPr>
        <w:jc w:val="center"/>
        <w:rPr>
          <w:rFonts w:ascii="Arial" w:hAnsi="Arial" w:cs="Arial"/>
          <w:b/>
          <w:sz w:val="20"/>
          <w:szCs w:val="20"/>
        </w:rPr>
      </w:pPr>
    </w:p>
    <w:p w14:paraId="511720DE" w14:textId="77777777" w:rsidR="00180500" w:rsidRPr="002E789D" w:rsidRDefault="00180500" w:rsidP="00180500">
      <w:pPr>
        <w:jc w:val="center"/>
        <w:rPr>
          <w:rFonts w:ascii="Arial" w:hAnsi="Arial" w:cs="Arial"/>
          <w:b/>
          <w:sz w:val="20"/>
          <w:szCs w:val="20"/>
        </w:rPr>
      </w:pPr>
    </w:p>
    <w:p w14:paraId="7F54B39F" w14:textId="77777777" w:rsidR="00180500" w:rsidRPr="002E789D" w:rsidRDefault="00180500" w:rsidP="00180500">
      <w:pPr>
        <w:jc w:val="center"/>
        <w:rPr>
          <w:rFonts w:ascii="Arial" w:hAnsi="Arial" w:cs="Arial"/>
          <w:b/>
          <w:sz w:val="20"/>
          <w:szCs w:val="20"/>
        </w:rPr>
      </w:pPr>
    </w:p>
    <w:p w14:paraId="6F7BC5D5" w14:textId="77777777" w:rsidR="00180500" w:rsidRPr="002E789D" w:rsidRDefault="00180500" w:rsidP="00180500">
      <w:pPr>
        <w:jc w:val="center"/>
        <w:rPr>
          <w:rFonts w:ascii="Arial" w:hAnsi="Arial" w:cs="Arial"/>
          <w:b/>
          <w:sz w:val="20"/>
          <w:szCs w:val="20"/>
        </w:rPr>
      </w:pPr>
    </w:p>
    <w:p w14:paraId="7A616BF2" w14:textId="77777777" w:rsidR="00180500" w:rsidRPr="002E789D" w:rsidRDefault="00180500" w:rsidP="00180500">
      <w:pPr>
        <w:jc w:val="center"/>
        <w:rPr>
          <w:rFonts w:ascii="Arial" w:hAnsi="Arial" w:cs="Arial"/>
          <w:b/>
          <w:sz w:val="20"/>
          <w:szCs w:val="20"/>
        </w:rPr>
      </w:pPr>
    </w:p>
    <w:p w14:paraId="06770E97" w14:textId="77777777" w:rsidR="00180500" w:rsidRDefault="00C32F8B" w:rsidP="00180500">
      <w:pPr>
        <w:jc w:val="center"/>
        <w:rPr>
          <w:rFonts w:ascii="Arial" w:hAnsi="Arial" w:cs="Arial"/>
          <w:b/>
          <w:sz w:val="20"/>
          <w:szCs w:val="20"/>
        </w:rPr>
      </w:pPr>
      <w:r>
        <w:rPr>
          <w:rFonts w:ascii="Arial" w:hAnsi="Arial" w:cs="Arial"/>
          <w:b/>
          <w:sz w:val="20"/>
          <w:szCs w:val="20"/>
        </w:rPr>
        <w:br w:type="page"/>
      </w:r>
      <w:r w:rsidR="00180500" w:rsidRPr="002E789D">
        <w:rPr>
          <w:rFonts w:ascii="Arial" w:hAnsi="Arial" w:cs="Arial"/>
          <w:b/>
          <w:sz w:val="20"/>
          <w:szCs w:val="20"/>
        </w:rPr>
        <w:lastRenderedPageBreak/>
        <w:t>ANEXO 9</w:t>
      </w:r>
    </w:p>
    <w:p w14:paraId="20776B15" w14:textId="77777777" w:rsidR="003006A9" w:rsidRPr="002E789D" w:rsidRDefault="003006A9" w:rsidP="00180500">
      <w:pPr>
        <w:jc w:val="center"/>
        <w:rPr>
          <w:rFonts w:ascii="Arial" w:hAnsi="Arial" w:cs="Arial"/>
          <w:b/>
          <w:sz w:val="20"/>
          <w:szCs w:val="20"/>
        </w:rPr>
      </w:pPr>
    </w:p>
    <w:p w14:paraId="2053CF42"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DECLARAÇÃO DE CUMPRIMENTO DAS EXIGÊNCIAS DE RESERVA DE CARGOS PARA PESSOA COM DEFICIÊNCIA E PARA REABILITADO</w:t>
      </w:r>
    </w:p>
    <w:p w14:paraId="4A42ED85" w14:textId="77777777" w:rsidR="00180500" w:rsidRPr="002E789D" w:rsidRDefault="00180500" w:rsidP="00180500">
      <w:pPr>
        <w:jc w:val="center"/>
        <w:rPr>
          <w:rFonts w:ascii="Arial" w:hAnsi="Arial" w:cs="Arial"/>
          <w:b/>
          <w:sz w:val="20"/>
          <w:szCs w:val="20"/>
        </w:rPr>
      </w:pPr>
    </w:p>
    <w:p w14:paraId="049ED94B" w14:textId="77777777" w:rsidR="00180500" w:rsidRPr="002E789D" w:rsidRDefault="00180500" w:rsidP="00180500">
      <w:pPr>
        <w:spacing w:line="360" w:lineRule="auto"/>
        <w:rPr>
          <w:rFonts w:ascii="Arial" w:hAnsi="Arial" w:cs="Arial"/>
          <w:sz w:val="20"/>
          <w:szCs w:val="20"/>
        </w:rPr>
      </w:pPr>
    </w:p>
    <w:p w14:paraId="5D02BAC8" w14:textId="77777777" w:rsidR="00180500" w:rsidRPr="002E789D" w:rsidRDefault="00180500" w:rsidP="00180500">
      <w:pPr>
        <w:jc w:val="both"/>
        <w:textAlignment w:val="baseline"/>
        <w:rPr>
          <w:rFonts w:ascii="Arial" w:eastAsia="MS Mincho" w:hAnsi="Arial" w:cs="Arial"/>
          <w:sz w:val="20"/>
          <w:szCs w:val="20"/>
        </w:rPr>
      </w:pPr>
      <w:r w:rsidRPr="002E789D">
        <w:rPr>
          <w:rFonts w:ascii="Arial" w:hAnsi="Arial" w:cs="Arial"/>
          <w:sz w:val="20"/>
          <w:szCs w:val="20"/>
        </w:rPr>
        <w:t>_________________________________________, CNPJ nº ___________, sediada à ____________________________________________________, declara, sob as penas da lei,</w:t>
      </w:r>
      <w:r w:rsidRPr="002E789D">
        <w:rPr>
          <w:rFonts w:ascii="Arial" w:eastAsia="MS Mincho" w:hAnsi="Arial" w:cs="Arial"/>
          <w:sz w:val="20"/>
          <w:szCs w:val="20"/>
        </w:rPr>
        <w:t xml:space="preserve"> que cumpre </w:t>
      </w:r>
      <w:r w:rsidRPr="002E789D">
        <w:rPr>
          <w:rFonts w:ascii="Arial" w:hAnsi="Arial" w:cs="Arial"/>
          <w:sz w:val="20"/>
          <w:szCs w:val="20"/>
        </w:rPr>
        <w:t>as exigências de reserva de cargos para pessoa com deficiência e para reabilitado da previdência social, previstas em lei e em outras normas específicas.</w:t>
      </w:r>
    </w:p>
    <w:p w14:paraId="4CC46EC3" w14:textId="77777777" w:rsidR="00180500" w:rsidRPr="002E789D" w:rsidRDefault="00180500" w:rsidP="00180500">
      <w:pPr>
        <w:rPr>
          <w:rFonts w:ascii="Arial" w:hAnsi="Arial" w:cs="Arial"/>
          <w:sz w:val="20"/>
          <w:szCs w:val="20"/>
        </w:rPr>
      </w:pPr>
    </w:p>
    <w:p w14:paraId="26D9FC18"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13A8E29D" w14:textId="77777777" w:rsidR="00180500" w:rsidRPr="002E789D" w:rsidRDefault="00180500" w:rsidP="00180500">
      <w:pPr>
        <w:jc w:val="center"/>
        <w:rPr>
          <w:rFonts w:ascii="Arial" w:hAnsi="Arial" w:cs="Arial"/>
          <w:b/>
          <w:sz w:val="20"/>
          <w:szCs w:val="20"/>
        </w:rPr>
      </w:pPr>
    </w:p>
    <w:p w14:paraId="510A55DC" w14:textId="77777777" w:rsidR="00180500" w:rsidRPr="002E789D" w:rsidRDefault="00180500" w:rsidP="00180500">
      <w:pPr>
        <w:jc w:val="center"/>
        <w:rPr>
          <w:rFonts w:ascii="Arial" w:hAnsi="Arial" w:cs="Arial"/>
          <w:b/>
          <w:sz w:val="20"/>
          <w:szCs w:val="20"/>
        </w:rPr>
      </w:pPr>
    </w:p>
    <w:p w14:paraId="148CB4F0" w14:textId="77777777" w:rsidR="00180500" w:rsidRPr="002E789D" w:rsidRDefault="00180500" w:rsidP="00180500">
      <w:pPr>
        <w:jc w:val="center"/>
        <w:rPr>
          <w:rFonts w:ascii="Arial" w:hAnsi="Arial" w:cs="Arial"/>
          <w:b/>
          <w:sz w:val="20"/>
          <w:szCs w:val="20"/>
        </w:rPr>
      </w:pPr>
    </w:p>
    <w:p w14:paraId="750610C2" w14:textId="77777777" w:rsidR="00180500" w:rsidRPr="002E789D" w:rsidRDefault="00180500" w:rsidP="00180500">
      <w:pPr>
        <w:jc w:val="center"/>
        <w:rPr>
          <w:rFonts w:ascii="Arial" w:hAnsi="Arial" w:cs="Arial"/>
          <w:b/>
          <w:sz w:val="20"/>
          <w:szCs w:val="20"/>
        </w:rPr>
      </w:pPr>
    </w:p>
    <w:p w14:paraId="04BDDDD0" w14:textId="77777777" w:rsidR="00180500" w:rsidRPr="002E789D" w:rsidRDefault="00180500" w:rsidP="00180500">
      <w:pPr>
        <w:jc w:val="center"/>
        <w:rPr>
          <w:rFonts w:ascii="Arial" w:hAnsi="Arial" w:cs="Arial"/>
          <w:b/>
          <w:sz w:val="20"/>
          <w:szCs w:val="20"/>
        </w:rPr>
      </w:pPr>
    </w:p>
    <w:p w14:paraId="02F32771" w14:textId="77777777" w:rsidR="00180500" w:rsidRPr="002E789D" w:rsidRDefault="00180500" w:rsidP="00180500">
      <w:pPr>
        <w:jc w:val="center"/>
        <w:rPr>
          <w:rFonts w:ascii="Arial" w:hAnsi="Arial" w:cs="Arial"/>
          <w:b/>
          <w:sz w:val="20"/>
          <w:szCs w:val="20"/>
        </w:rPr>
      </w:pPr>
    </w:p>
    <w:p w14:paraId="453CDA57" w14:textId="77777777" w:rsidR="00180500" w:rsidRPr="002E789D" w:rsidRDefault="00180500" w:rsidP="00180500">
      <w:pPr>
        <w:jc w:val="center"/>
        <w:rPr>
          <w:rFonts w:ascii="Arial" w:hAnsi="Arial" w:cs="Arial"/>
          <w:b/>
          <w:sz w:val="20"/>
          <w:szCs w:val="20"/>
        </w:rPr>
      </w:pPr>
    </w:p>
    <w:p w14:paraId="4A910F9A" w14:textId="77777777" w:rsidR="00180500" w:rsidRPr="002E789D" w:rsidRDefault="00180500" w:rsidP="00180500">
      <w:pPr>
        <w:jc w:val="center"/>
        <w:rPr>
          <w:rFonts w:ascii="Arial" w:hAnsi="Arial" w:cs="Arial"/>
          <w:b/>
          <w:sz w:val="20"/>
          <w:szCs w:val="20"/>
        </w:rPr>
      </w:pPr>
    </w:p>
    <w:p w14:paraId="3A10692D" w14:textId="77777777" w:rsidR="00180500" w:rsidRPr="002E789D" w:rsidRDefault="00180500" w:rsidP="00180500">
      <w:pPr>
        <w:jc w:val="center"/>
        <w:rPr>
          <w:rFonts w:ascii="Arial" w:hAnsi="Arial" w:cs="Arial"/>
          <w:b/>
          <w:sz w:val="20"/>
          <w:szCs w:val="20"/>
        </w:rPr>
      </w:pPr>
    </w:p>
    <w:p w14:paraId="229FC236" w14:textId="77777777" w:rsidR="00180500" w:rsidRPr="002E789D" w:rsidRDefault="00180500" w:rsidP="00180500">
      <w:pPr>
        <w:jc w:val="center"/>
        <w:rPr>
          <w:rFonts w:ascii="Arial" w:hAnsi="Arial" w:cs="Arial"/>
          <w:b/>
          <w:sz w:val="20"/>
          <w:szCs w:val="20"/>
        </w:rPr>
      </w:pPr>
    </w:p>
    <w:p w14:paraId="65EA4371" w14:textId="77777777" w:rsidR="00180500" w:rsidRPr="002E789D" w:rsidRDefault="00180500" w:rsidP="00180500">
      <w:pPr>
        <w:jc w:val="center"/>
        <w:rPr>
          <w:rFonts w:ascii="Arial" w:hAnsi="Arial" w:cs="Arial"/>
          <w:b/>
          <w:sz w:val="20"/>
          <w:szCs w:val="20"/>
        </w:rPr>
      </w:pPr>
    </w:p>
    <w:p w14:paraId="672A3E3C" w14:textId="77777777" w:rsidR="00180500" w:rsidRPr="002E789D" w:rsidRDefault="00180500" w:rsidP="00180500">
      <w:pPr>
        <w:jc w:val="center"/>
        <w:rPr>
          <w:rFonts w:ascii="Arial" w:hAnsi="Arial" w:cs="Arial"/>
          <w:b/>
          <w:sz w:val="20"/>
          <w:szCs w:val="20"/>
        </w:rPr>
      </w:pPr>
    </w:p>
    <w:p w14:paraId="5AA26B1F" w14:textId="77777777" w:rsidR="00180500" w:rsidRPr="002E789D" w:rsidRDefault="00180500" w:rsidP="00180500">
      <w:pPr>
        <w:jc w:val="center"/>
        <w:rPr>
          <w:rFonts w:ascii="Arial" w:hAnsi="Arial" w:cs="Arial"/>
          <w:b/>
          <w:sz w:val="20"/>
          <w:szCs w:val="20"/>
        </w:rPr>
      </w:pPr>
    </w:p>
    <w:p w14:paraId="23F4709C" w14:textId="77777777" w:rsidR="00180500" w:rsidRPr="002E789D" w:rsidRDefault="00180500" w:rsidP="00180500">
      <w:pPr>
        <w:jc w:val="center"/>
        <w:rPr>
          <w:rFonts w:ascii="Arial" w:hAnsi="Arial" w:cs="Arial"/>
          <w:b/>
          <w:sz w:val="20"/>
          <w:szCs w:val="20"/>
        </w:rPr>
      </w:pPr>
    </w:p>
    <w:p w14:paraId="7390DD2C" w14:textId="77777777" w:rsidR="00180500" w:rsidRPr="002E789D" w:rsidRDefault="00180500" w:rsidP="00180500">
      <w:pPr>
        <w:jc w:val="center"/>
        <w:rPr>
          <w:rFonts w:ascii="Arial" w:hAnsi="Arial" w:cs="Arial"/>
          <w:b/>
          <w:sz w:val="20"/>
          <w:szCs w:val="20"/>
        </w:rPr>
      </w:pPr>
    </w:p>
    <w:p w14:paraId="1781CC49" w14:textId="77777777" w:rsidR="00180500" w:rsidRPr="002E789D" w:rsidRDefault="00180500" w:rsidP="00180500">
      <w:pPr>
        <w:jc w:val="center"/>
        <w:rPr>
          <w:rFonts w:ascii="Arial" w:hAnsi="Arial" w:cs="Arial"/>
          <w:b/>
          <w:sz w:val="20"/>
          <w:szCs w:val="20"/>
        </w:rPr>
      </w:pPr>
    </w:p>
    <w:p w14:paraId="6986C430" w14:textId="77777777" w:rsidR="00180500" w:rsidRPr="002E789D" w:rsidRDefault="00180500" w:rsidP="00180500">
      <w:pPr>
        <w:jc w:val="center"/>
        <w:rPr>
          <w:rFonts w:ascii="Arial" w:hAnsi="Arial" w:cs="Arial"/>
          <w:b/>
          <w:sz w:val="20"/>
          <w:szCs w:val="20"/>
        </w:rPr>
      </w:pPr>
    </w:p>
    <w:p w14:paraId="72216410" w14:textId="77777777" w:rsidR="00180500" w:rsidRDefault="00C32F8B" w:rsidP="00180500">
      <w:pPr>
        <w:jc w:val="center"/>
        <w:rPr>
          <w:rFonts w:ascii="Arial" w:hAnsi="Arial" w:cs="Arial"/>
          <w:b/>
          <w:sz w:val="20"/>
          <w:szCs w:val="20"/>
        </w:rPr>
      </w:pPr>
      <w:r>
        <w:rPr>
          <w:rFonts w:ascii="Arial" w:hAnsi="Arial" w:cs="Arial"/>
          <w:b/>
          <w:sz w:val="20"/>
          <w:szCs w:val="20"/>
        </w:rPr>
        <w:br w:type="page"/>
      </w:r>
      <w:r w:rsidR="00180500" w:rsidRPr="002E789D">
        <w:rPr>
          <w:rFonts w:ascii="Arial" w:hAnsi="Arial" w:cs="Arial"/>
          <w:b/>
          <w:sz w:val="20"/>
          <w:szCs w:val="20"/>
        </w:rPr>
        <w:lastRenderedPageBreak/>
        <w:t>ANEXO 10</w:t>
      </w:r>
    </w:p>
    <w:p w14:paraId="0608B8F8" w14:textId="77777777" w:rsidR="003006A9" w:rsidRPr="002E789D" w:rsidRDefault="003006A9" w:rsidP="00180500">
      <w:pPr>
        <w:jc w:val="center"/>
        <w:rPr>
          <w:rFonts w:ascii="Arial" w:hAnsi="Arial" w:cs="Arial"/>
          <w:b/>
          <w:sz w:val="20"/>
          <w:szCs w:val="20"/>
        </w:rPr>
      </w:pPr>
    </w:p>
    <w:p w14:paraId="17ACBF03"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DECLARAÇÃO DE QUE NÃO POSSUI, EM SUA CADEIA PRODUTIVA, EMPREGADOS EXECUTANDO TRABALHO DEGRADANTE OU FORÇADO</w:t>
      </w:r>
    </w:p>
    <w:p w14:paraId="5928A36A" w14:textId="77777777" w:rsidR="00180500" w:rsidRPr="002E789D" w:rsidRDefault="00180500" w:rsidP="00180500">
      <w:pPr>
        <w:spacing w:line="360" w:lineRule="auto"/>
        <w:rPr>
          <w:rFonts w:ascii="Arial" w:hAnsi="Arial" w:cs="Arial"/>
          <w:sz w:val="20"/>
          <w:szCs w:val="20"/>
        </w:rPr>
      </w:pPr>
    </w:p>
    <w:p w14:paraId="071204BC" w14:textId="77777777" w:rsidR="00180500" w:rsidRPr="002E789D" w:rsidRDefault="00180500" w:rsidP="00180500">
      <w:pPr>
        <w:jc w:val="both"/>
        <w:textAlignment w:val="baseline"/>
        <w:rPr>
          <w:rFonts w:ascii="Arial" w:eastAsia="MS Mincho" w:hAnsi="Arial" w:cs="Arial"/>
          <w:sz w:val="20"/>
          <w:szCs w:val="20"/>
        </w:rPr>
      </w:pPr>
      <w:r w:rsidRPr="002E789D">
        <w:rPr>
          <w:rFonts w:ascii="Arial" w:hAnsi="Arial" w:cs="Arial"/>
          <w:sz w:val="20"/>
          <w:szCs w:val="20"/>
        </w:rPr>
        <w:t>_________________________________________, CNPJ nº ___________, sediada à ____________________________________________________, declara, sob as penas da lei,</w:t>
      </w:r>
      <w:r w:rsidRPr="002E789D">
        <w:rPr>
          <w:rFonts w:ascii="Arial" w:eastAsia="MS Mincho" w:hAnsi="Arial" w:cs="Arial"/>
          <w:sz w:val="20"/>
          <w:szCs w:val="20"/>
        </w:rPr>
        <w:t xml:space="preserve"> </w:t>
      </w:r>
      <w:r w:rsidRPr="002E789D">
        <w:rPr>
          <w:rFonts w:ascii="Arial" w:hAnsi="Arial" w:cs="Arial"/>
          <w:sz w:val="20"/>
          <w:szCs w:val="20"/>
        </w:rPr>
        <w:t>que não possui, em sua cadeia produtiva, empregados executando trabalho degradante ou forçado, observando o disposto nos incisos III e IV do art. 1º e no inciso III do art. 5º da Constituição Federal, bem como no art. 14, inciso VI, da Lei nº 14.133/2021.</w:t>
      </w:r>
    </w:p>
    <w:p w14:paraId="594C5100" w14:textId="77777777" w:rsidR="00180500" w:rsidRPr="002E789D" w:rsidRDefault="00180500" w:rsidP="00180500">
      <w:pPr>
        <w:rPr>
          <w:rFonts w:ascii="Arial" w:hAnsi="Arial" w:cs="Arial"/>
          <w:sz w:val="20"/>
          <w:szCs w:val="20"/>
        </w:rPr>
      </w:pPr>
    </w:p>
    <w:p w14:paraId="5FCC4963" w14:textId="77777777" w:rsidR="00180500" w:rsidRPr="002E789D" w:rsidRDefault="00180500" w:rsidP="00180500">
      <w:pPr>
        <w:jc w:val="center"/>
        <w:rPr>
          <w:rFonts w:ascii="Arial" w:hAnsi="Arial" w:cs="Arial"/>
          <w:b/>
          <w:sz w:val="20"/>
          <w:szCs w:val="20"/>
        </w:rPr>
      </w:pPr>
      <w:r w:rsidRPr="002E789D">
        <w:rPr>
          <w:rFonts w:ascii="Arial" w:hAnsi="Arial" w:cs="Arial"/>
          <w:b/>
          <w:sz w:val="20"/>
          <w:szCs w:val="20"/>
        </w:rPr>
        <w:t>LOCAL, DATA, NOME E ASSINATURA DO REPRESENTANTE/PROCURADOR DA EMPRESA</w:t>
      </w:r>
    </w:p>
    <w:p w14:paraId="3B283361" w14:textId="77777777" w:rsidR="00180500" w:rsidRPr="002E789D" w:rsidRDefault="00180500" w:rsidP="00180500">
      <w:pPr>
        <w:jc w:val="center"/>
        <w:rPr>
          <w:rFonts w:ascii="Arial" w:hAnsi="Arial" w:cs="Arial"/>
          <w:b/>
          <w:sz w:val="20"/>
          <w:szCs w:val="20"/>
        </w:rPr>
      </w:pPr>
    </w:p>
    <w:p w14:paraId="1047F6F8" w14:textId="77777777" w:rsidR="00180500" w:rsidRPr="002E789D" w:rsidRDefault="00180500" w:rsidP="00180500">
      <w:pPr>
        <w:jc w:val="center"/>
        <w:rPr>
          <w:rFonts w:ascii="Arial" w:hAnsi="Arial" w:cs="Arial"/>
          <w:b/>
          <w:sz w:val="20"/>
          <w:szCs w:val="20"/>
        </w:rPr>
      </w:pPr>
    </w:p>
    <w:p w14:paraId="33DA3CB2" w14:textId="77777777" w:rsidR="00180500" w:rsidRPr="002E789D" w:rsidRDefault="00180500" w:rsidP="00180500">
      <w:pPr>
        <w:jc w:val="center"/>
        <w:rPr>
          <w:rFonts w:ascii="Arial" w:hAnsi="Arial" w:cs="Arial"/>
          <w:b/>
          <w:sz w:val="20"/>
          <w:szCs w:val="20"/>
        </w:rPr>
      </w:pPr>
    </w:p>
    <w:p w14:paraId="56573FC5" w14:textId="77777777" w:rsidR="00180500" w:rsidRPr="002E789D" w:rsidRDefault="00180500" w:rsidP="00180500">
      <w:pPr>
        <w:jc w:val="center"/>
        <w:rPr>
          <w:rFonts w:ascii="Arial" w:hAnsi="Arial" w:cs="Arial"/>
          <w:b/>
          <w:sz w:val="20"/>
          <w:szCs w:val="20"/>
        </w:rPr>
      </w:pPr>
    </w:p>
    <w:p w14:paraId="6C3650DD" w14:textId="77777777" w:rsidR="00180500" w:rsidRPr="002E789D" w:rsidRDefault="00180500" w:rsidP="00180500">
      <w:pPr>
        <w:jc w:val="center"/>
        <w:rPr>
          <w:rFonts w:ascii="Arial" w:hAnsi="Arial" w:cs="Arial"/>
          <w:b/>
          <w:sz w:val="20"/>
          <w:szCs w:val="20"/>
        </w:rPr>
      </w:pPr>
    </w:p>
    <w:p w14:paraId="7AC9287D" w14:textId="77777777" w:rsidR="00180500" w:rsidRPr="002E789D" w:rsidRDefault="00180500" w:rsidP="00180500">
      <w:pPr>
        <w:jc w:val="center"/>
        <w:rPr>
          <w:rFonts w:ascii="Arial" w:hAnsi="Arial" w:cs="Arial"/>
          <w:b/>
          <w:sz w:val="20"/>
          <w:szCs w:val="20"/>
        </w:rPr>
      </w:pPr>
    </w:p>
    <w:p w14:paraId="12234D82" w14:textId="77777777" w:rsidR="00180500" w:rsidRPr="002E789D" w:rsidRDefault="00180500" w:rsidP="00180500">
      <w:pPr>
        <w:jc w:val="center"/>
        <w:rPr>
          <w:rFonts w:ascii="Arial" w:hAnsi="Arial" w:cs="Arial"/>
          <w:b/>
          <w:sz w:val="20"/>
          <w:szCs w:val="20"/>
        </w:rPr>
      </w:pPr>
    </w:p>
    <w:p w14:paraId="6F611EB5" w14:textId="77777777" w:rsidR="00180500" w:rsidRPr="002E789D" w:rsidRDefault="00180500" w:rsidP="00180500">
      <w:pPr>
        <w:jc w:val="center"/>
        <w:rPr>
          <w:rFonts w:ascii="Arial" w:hAnsi="Arial" w:cs="Arial"/>
          <w:b/>
          <w:sz w:val="20"/>
          <w:szCs w:val="20"/>
        </w:rPr>
      </w:pPr>
    </w:p>
    <w:p w14:paraId="7BE40594" w14:textId="77777777" w:rsidR="00180500" w:rsidRPr="002E789D" w:rsidRDefault="00180500" w:rsidP="00180500">
      <w:pPr>
        <w:jc w:val="center"/>
        <w:rPr>
          <w:rFonts w:ascii="Arial" w:hAnsi="Arial" w:cs="Arial"/>
          <w:b/>
          <w:sz w:val="20"/>
          <w:szCs w:val="20"/>
        </w:rPr>
      </w:pPr>
    </w:p>
    <w:p w14:paraId="75B6FA78" w14:textId="77777777" w:rsidR="00180500" w:rsidRPr="002E789D" w:rsidRDefault="00180500" w:rsidP="00180500">
      <w:pPr>
        <w:jc w:val="center"/>
        <w:rPr>
          <w:rFonts w:ascii="Arial" w:hAnsi="Arial" w:cs="Arial"/>
          <w:b/>
          <w:sz w:val="20"/>
          <w:szCs w:val="20"/>
        </w:rPr>
      </w:pPr>
    </w:p>
    <w:p w14:paraId="07B3C99B" w14:textId="77777777" w:rsidR="00180500" w:rsidRPr="002E789D" w:rsidRDefault="00180500" w:rsidP="00180500">
      <w:pPr>
        <w:jc w:val="center"/>
        <w:rPr>
          <w:rFonts w:ascii="Arial" w:hAnsi="Arial" w:cs="Arial"/>
          <w:b/>
          <w:sz w:val="20"/>
          <w:szCs w:val="20"/>
        </w:rPr>
      </w:pPr>
    </w:p>
    <w:p w14:paraId="1749E41A" w14:textId="77777777" w:rsidR="00180500" w:rsidRPr="002E789D" w:rsidRDefault="00180500" w:rsidP="00180500">
      <w:pPr>
        <w:jc w:val="center"/>
        <w:rPr>
          <w:rFonts w:ascii="Arial" w:hAnsi="Arial" w:cs="Arial"/>
          <w:b/>
          <w:sz w:val="20"/>
          <w:szCs w:val="20"/>
        </w:rPr>
      </w:pPr>
    </w:p>
    <w:p w14:paraId="08C0740B" w14:textId="77777777" w:rsidR="00180500" w:rsidRPr="002E789D" w:rsidRDefault="00180500" w:rsidP="00180500">
      <w:pPr>
        <w:jc w:val="center"/>
        <w:rPr>
          <w:rFonts w:ascii="Arial" w:hAnsi="Arial" w:cs="Arial"/>
          <w:b/>
          <w:sz w:val="20"/>
          <w:szCs w:val="20"/>
        </w:rPr>
      </w:pPr>
    </w:p>
    <w:p w14:paraId="5A307F1E" w14:textId="77777777" w:rsidR="00180500" w:rsidRPr="002E789D" w:rsidRDefault="00180500" w:rsidP="00180500">
      <w:pPr>
        <w:jc w:val="center"/>
        <w:rPr>
          <w:rFonts w:ascii="Arial" w:hAnsi="Arial" w:cs="Arial"/>
          <w:b/>
          <w:sz w:val="20"/>
          <w:szCs w:val="20"/>
        </w:rPr>
      </w:pPr>
    </w:p>
    <w:p w14:paraId="118999C9" w14:textId="77777777" w:rsidR="00180500" w:rsidRPr="002E789D" w:rsidRDefault="00180500" w:rsidP="00180500">
      <w:pPr>
        <w:jc w:val="center"/>
        <w:rPr>
          <w:rFonts w:ascii="Arial" w:hAnsi="Arial" w:cs="Arial"/>
          <w:b/>
          <w:sz w:val="20"/>
          <w:szCs w:val="20"/>
        </w:rPr>
      </w:pPr>
    </w:p>
    <w:p w14:paraId="66DD7F78" w14:textId="77777777" w:rsidR="00342336" w:rsidRDefault="00C32F8B" w:rsidP="00342336">
      <w:pPr>
        <w:jc w:val="center"/>
        <w:rPr>
          <w:rFonts w:ascii="Arial" w:hAnsi="Arial" w:cs="Arial"/>
          <w:color w:val="C00000"/>
          <w:sz w:val="20"/>
          <w:szCs w:val="20"/>
        </w:rPr>
      </w:pPr>
      <w:r>
        <w:rPr>
          <w:rFonts w:ascii="Arial" w:hAnsi="Arial" w:cs="Arial"/>
          <w:b/>
          <w:sz w:val="20"/>
          <w:szCs w:val="20"/>
        </w:rPr>
        <w:br w:type="page"/>
      </w:r>
    </w:p>
    <w:p w14:paraId="5A701B6C" w14:textId="77777777" w:rsidR="00342336" w:rsidRPr="005260A9" w:rsidRDefault="00342336" w:rsidP="00342336">
      <w:pPr>
        <w:jc w:val="center"/>
        <w:rPr>
          <w:rFonts w:ascii="Arial" w:hAnsi="Arial" w:cs="Arial"/>
          <w:b/>
        </w:rPr>
      </w:pPr>
      <w:r w:rsidRPr="005260A9">
        <w:rPr>
          <w:rFonts w:ascii="Arial" w:hAnsi="Arial" w:cs="Arial"/>
          <w:b/>
        </w:rPr>
        <w:lastRenderedPageBreak/>
        <w:t>ANEXO 11</w:t>
      </w:r>
    </w:p>
    <w:p w14:paraId="19D8EF9B" w14:textId="77777777" w:rsidR="00342336" w:rsidRPr="005260A9" w:rsidRDefault="00342336" w:rsidP="00342336">
      <w:pPr>
        <w:jc w:val="center"/>
        <w:rPr>
          <w:rFonts w:ascii="Arial" w:hAnsi="Arial" w:cs="Arial"/>
          <w:b/>
        </w:rPr>
      </w:pPr>
      <w:r w:rsidRPr="005260A9">
        <w:rPr>
          <w:rFonts w:ascii="Arial" w:hAnsi="Arial" w:cs="Arial"/>
          <w:b/>
        </w:rPr>
        <w:t>MINUTA DO CONTRATO</w:t>
      </w:r>
    </w:p>
    <w:p w14:paraId="326CB9F8" w14:textId="77777777" w:rsidR="00342336" w:rsidRPr="002E789D" w:rsidRDefault="00342336" w:rsidP="00342336">
      <w:pPr>
        <w:jc w:val="center"/>
        <w:rPr>
          <w:rFonts w:ascii="Arial" w:hAnsi="Arial" w:cs="Arial"/>
          <w:b/>
          <w:sz w:val="20"/>
          <w:szCs w:val="20"/>
        </w:rPr>
      </w:pPr>
    </w:p>
    <w:p w14:paraId="10271C77" w14:textId="77777777" w:rsidR="00342336" w:rsidRPr="00772030" w:rsidRDefault="00342336" w:rsidP="00706CEC">
      <w:pPr>
        <w:tabs>
          <w:tab w:val="left" w:pos="720"/>
        </w:tabs>
        <w:rPr>
          <w:rFonts w:ascii="Arial" w:hAnsi="Arial" w:cs="Arial"/>
          <w:b/>
        </w:rPr>
      </w:pPr>
      <w:r w:rsidRPr="00772030">
        <w:rPr>
          <w:rFonts w:ascii="Arial" w:hAnsi="Arial" w:cs="Arial"/>
          <w:b/>
        </w:rPr>
        <w:t>Contrato nº</w:t>
      </w:r>
    </w:p>
    <w:p w14:paraId="477BABA4" w14:textId="2277396B" w:rsidR="00342336" w:rsidRPr="00537428" w:rsidRDefault="00342336" w:rsidP="00706CEC">
      <w:pPr>
        <w:tabs>
          <w:tab w:val="left" w:pos="720"/>
        </w:tabs>
        <w:rPr>
          <w:rFonts w:ascii="Arial" w:hAnsi="Arial" w:cs="Arial"/>
          <w:b/>
        </w:rPr>
      </w:pPr>
      <w:r w:rsidRPr="00772030">
        <w:rPr>
          <w:rFonts w:ascii="Arial" w:hAnsi="Arial" w:cs="Arial"/>
          <w:b/>
        </w:rPr>
        <w:t xml:space="preserve">Processo </w:t>
      </w:r>
      <w:r w:rsidR="00772030" w:rsidRPr="00537428">
        <w:rPr>
          <w:rFonts w:ascii="Arial" w:hAnsi="Arial" w:cs="Arial"/>
          <w:b/>
        </w:rPr>
        <w:t xml:space="preserve">Licitatório </w:t>
      </w:r>
      <w:r w:rsidRPr="00537428">
        <w:rPr>
          <w:rFonts w:ascii="Arial" w:hAnsi="Arial" w:cs="Arial"/>
          <w:b/>
        </w:rPr>
        <w:t>nº</w:t>
      </w:r>
      <w:r w:rsidR="00772030" w:rsidRPr="00537428">
        <w:rPr>
          <w:rFonts w:ascii="Arial" w:hAnsi="Arial" w:cs="Arial"/>
          <w:b/>
        </w:rPr>
        <w:t xml:space="preserve"> </w:t>
      </w:r>
      <w:r w:rsidR="00C1724A" w:rsidRPr="00537428">
        <w:rPr>
          <w:rFonts w:ascii="Arial" w:hAnsi="Arial" w:cs="Arial"/>
          <w:b/>
        </w:rPr>
        <w:t>0XX</w:t>
      </w:r>
      <w:r w:rsidR="00772030" w:rsidRPr="00537428">
        <w:rPr>
          <w:rFonts w:ascii="Arial" w:hAnsi="Arial" w:cs="Arial"/>
          <w:b/>
        </w:rPr>
        <w:t>/202</w:t>
      </w:r>
      <w:r w:rsidR="00C1724A" w:rsidRPr="00537428">
        <w:rPr>
          <w:rFonts w:ascii="Arial" w:hAnsi="Arial" w:cs="Arial"/>
          <w:b/>
        </w:rPr>
        <w:t>6</w:t>
      </w:r>
    </w:p>
    <w:p w14:paraId="6E748512" w14:textId="151173E4" w:rsidR="00342336" w:rsidRPr="00772030" w:rsidRDefault="00342336" w:rsidP="00706CEC">
      <w:pPr>
        <w:tabs>
          <w:tab w:val="left" w:pos="720"/>
        </w:tabs>
        <w:rPr>
          <w:rFonts w:ascii="Arial" w:hAnsi="Arial" w:cs="Arial"/>
          <w:b/>
        </w:rPr>
      </w:pPr>
      <w:r w:rsidRPr="00537428">
        <w:rPr>
          <w:rFonts w:ascii="Arial" w:hAnsi="Arial" w:cs="Arial"/>
          <w:b/>
        </w:rPr>
        <w:t>Chamamento Público nº</w:t>
      </w:r>
      <w:r w:rsidR="00772030" w:rsidRPr="00537428">
        <w:rPr>
          <w:rFonts w:ascii="Arial" w:hAnsi="Arial" w:cs="Arial"/>
          <w:b/>
        </w:rPr>
        <w:t xml:space="preserve"> 00</w:t>
      </w:r>
      <w:r w:rsidR="00C1724A" w:rsidRPr="00537428">
        <w:rPr>
          <w:rFonts w:ascii="Arial" w:hAnsi="Arial" w:cs="Arial"/>
          <w:b/>
        </w:rPr>
        <w:t>XX</w:t>
      </w:r>
      <w:r w:rsidR="00772030" w:rsidRPr="00537428">
        <w:rPr>
          <w:rFonts w:ascii="Arial" w:hAnsi="Arial" w:cs="Arial"/>
          <w:b/>
        </w:rPr>
        <w:t>/202</w:t>
      </w:r>
      <w:r w:rsidR="00C1724A" w:rsidRPr="00537428">
        <w:rPr>
          <w:rFonts w:ascii="Arial" w:hAnsi="Arial" w:cs="Arial"/>
          <w:b/>
        </w:rPr>
        <w:t>6</w:t>
      </w:r>
    </w:p>
    <w:p w14:paraId="07220338" w14:textId="77777777" w:rsidR="00342336" w:rsidRPr="00772030" w:rsidRDefault="00342336" w:rsidP="00706CEC">
      <w:pPr>
        <w:tabs>
          <w:tab w:val="left" w:pos="720"/>
        </w:tabs>
        <w:rPr>
          <w:rFonts w:ascii="Arial" w:hAnsi="Arial" w:cs="Arial"/>
          <w:b/>
        </w:rPr>
      </w:pPr>
    </w:p>
    <w:p w14:paraId="3EE2429A" w14:textId="1D844DF9" w:rsidR="00342336" w:rsidRPr="00772030" w:rsidRDefault="00342336" w:rsidP="00706CEC">
      <w:pPr>
        <w:tabs>
          <w:tab w:val="left" w:pos="3960"/>
        </w:tabs>
        <w:ind w:left="3960"/>
        <w:jc w:val="both"/>
        <w:rPr>
          <w:rFonts w:ascii="Arial" w:hAnsi="Arial" w:cs="Arial"/>
          <w:b/>
          <w:color w:val="EE0000"/>
        </w:rPr>
      </w:pPr>
      <w:r w:rsidRPr="00537428">
        <w:rPr>
          <w:rFonts w:ascii="Arial" w:hAnsi="Arial" w:cs="Arial"/>
          <w:b/>
        </w:rPr>
        <w:t>MINUTA DO CONTRATO DE</w:t>
      </w:r>
      <w:r w:rsidRPr="00772030">
        <w:rPr>
          <w:rFonts w:ascii="Arial" w:hAnsi="Arial" w:cs="Arial"/>
          <w:b/>
        </w:rPr>
        <w:t xml:space="preserve"> PRESTAÇÃO DE SERVIÇOS DE </w:t>
      </w:r>
      <w:r w:rsidR="0046021E" w:rsidRPr="0046021E">
        <w:rPr>
          <w:rFonts w:ascii="Arial" w:hAnsi="Arial" w:cs="Arial"/>
          <w:b/>
          <w:bCs/>
        </w:rPr>
        <w:t>BAIXA, MÉDIA E ALTA COMPLEXIDADE</w:t>
      </w:r>
      <w:r w:rsidRPr="00772030">
        <w:rPr>
          <w:rFonts w:ascii="Arial" w:hAnsi="Arial" w:cs="Arial"/>
          <w:b/>
        </w:rPr>
        <w:t>, EM CARÁTER COMPLEMENTAR AO SISTEMA ÚNICO DE SAÚDE (SUS) PARA ATENDER AS NECESSIDADES DA REDE MUNICIPAL DE SAÚDE DE GOIANA/PE QUE, ENTRE SI, FAZEM .................. E .......................... NA FORMA ABAIXO:</w:t>
      </w:r>
    </w:p>
    <w:p w14:paraId="0921DDD3" w14:textId="3BE34E96" w:rsidR="00342336" w:rsidRPr="00772030" w:rsidRDefault="00342336" w:rsidP="00407F7A">
      <w:pPr>
        <w:spacing w:after="120"/>
        <w:ind w:left="23" w:right="-1"/>
        <w:jc w:val="both"/>
        <w:rPr>
          <w:rFonts w:ascii="Arial" w:hAnsi="Arial" w:cs="Arial"/>
        </w:rPr>
      </w:pPr>
      <w:r w:rsidRPr="00772030">
        <w:rPr>
          <w:rFonts w:ascii="Arial" w:hAnsi="Arial" w:cs="Arial"/>
        </w:rPr>
        <w:t>Pelo</w:t>
      </w:r>
      <w:r w:rsidRPr="00772030">
        <w:rPr>
          <w:rFonts w:ascii="Arial" w:hAnsi="Arial" w:cs="Arial"/>
          <w:spacing w:val="-13"/>
        </w:rPr>
        <w:t xml:space="preserve"> </w:t>
      </w:r>
      <w:r w:rsidRPr="00772030">
        <w:rPr>
          <w:rFonts w:ascii="Arial" w:hAnsi="Arial" w:cs="Arial"/>
        </w:rPr>
        <w:t>presente</w:t>
      </w:r>
      <w:r w:rsidRPr="00772030">
        <w:rPr>
          <w:rFonts w:ascii="Arial" w:hAnsi="Arial" w:cs="Arial"/>
          <w:spacing w:val="-13"/>
        </w:rPr>
        <w:t xml:space="preserve"> </w:t>
      </w:r>
      <w:r w:rsidRPr="00772030">
        <w:rPr>
          <w:rFonts w:ascii="Arial" w:hAnsi="Arial" w:cs="Arial"/>
        </w:rPr>
        <w:t>instrumento</w:t>
      </w:r>
      <w:r w:rsidRPr="00772030">
        <w:rPr>
          <w:rFonts w:ascii="Arial" w:hAnsi="Arial" w:cs="Arial"/>
          <w:spacing w:val="-13"/>
        </w:rPr>
        <w:t xml:space="preserve"> </w:t>
      </w:r>
      <w:r w:rsidRPr="00772030">
        <w:rPr>
          <w:rFonts w:ascii="Arial" w:hAnsi="Arial" w:cs="Arial"/>
        </w:rPr>
        <w:t>de</w:t>
      </w:r>
      <w:r w:rsidRPr="00772030">
        <w:rPr>
          <w:rFonts w:ascii="Arial" w:hAnsi="Arial" w:cs="Arial"/>
          <w:spacing w:val="-13"/>
        </w:rPr>
        <w:t xml:space="preserve"> </w:t>
      </w:r>
      <w:r w:rsidRPr="00772030">
        <w:rPr>
          <w:rFonts w:ascii="Arial" w:hAnsi="Arial" w:cs="Arial"/>
        </w:rPr>
        <w:t>contrato,</w:t>
      </w:r>
      <w:r w:rsidRPr="00772030">
        <w:rPr>
          <w:rFonts w:ascii="Arial" w:hAnsi="Arial" w:cs="Arial"/>
          <w:spacing w:val="-11"/>
        </w:rPr>
        <w:t xml:space="preserve"> </w:t>
      </w:r>
      <w:r w:rsidRPr="00772030">
        <w:rPr>
          <w:rFonts w:ascii="Arial" w:hAnsi="Arial" w:cs="Arial"/>
          <w:b/>
        </w:rPr>
        <w:t>O</w:t>
      </w:r>
      <w:r w:rsidRPr="00772030">
        <w:rPr>
          <w:rFonts w:ascii="Arial" w:hAnsi="Arial" w:cs="Arial"/>
          <w:b/>
          <w:spacing w:val="-10"/>
        </w:rPr>
        <w:t xml:space="preserve"> </w:t>
      </w:r>
      <w:r w:rsidRPr="00772030">
        <w:rPr>
          <w:rFonts w:ascii="Arial" w:hAnsi="Arial" w:cs="Arial"/>
          <w:b/>
        </w:rPr>
        <w:t>MUNICIPIO</w:t>
      </w:r>
      <w:r w:rsidRPr="00772030">
        <w:rPr>
          <w:rFonts w:ascii="Arial" w:hAnsi="Arial" w:cs="Arial"/>
          <w:b/>
          <w:spacing w:val="-14"/>
        </w:rPr>
        <w:t xml:space="preserve"> </w:t>
      </w:r>
      <w:r w:rsidRPr="00772030">
        <w:rPr>
          <w:rFonts w:ascii="Arial" w:hAnsi="Arial" w:cs="Arial"/>
          <w:b/>
        </w:rPr>
        <w:t>DE</w:t>
      </w:r>
      <w:r w:rsidRPr="00772030">
        <w:rPr>
          <w:rFonts w:ascii="Arial" w:hAnsi="Arial" w:cs="Arial"/>
          <w:b/>
          <w:spacing w:val="-14"/>
        </w:rPr>
        <w:t xml:space="preserve"> </w:t>
      </w:r>
      <w:r w:rsidRPr="00772030">
        <w:rPr>
          <w:rFonts w:ascii="Arial" w:hAnsi="Arial" w:cs="Arial"/>
          <w:b/>
        </w:rPr>
        <w:t>GOIANA/PE</w:t>
      </w:r>
      <w:r w:rsidRPr="00772030">
        <w:rPr>
          <w:rFonts w:ascii="Arial" w:hAnsi="Arial" w:cs="Arial"/>
        </w:rPr>
        <w:t>,</w:t>
      </w:r>
      <w:r w:rsidRPr="00772030">
        <w:rPr>
          <w:rFonts w:ascii="Arial" w:hAnsi="Arial" w:cs="Arial"/>
          <w:spacing w:val="-16"/>
        </w:rPr>
        <w:t xml:space="preserve"> </w:t>
      </w:r>
      <w:r w:rsidRPr="00772030">
        <w:rPr>
          <w:rFonts w:ascii="Arial" w:hAnsi="Arial" w:cs="Arial"/>
        </w:rPr>
        <w:t>pessoa</w:t>
      </w:r>
      <w:r w:rsidRPr="00772030">
        <w:rPr>
          <w:rFonts w:ascii="Arial" w:hAnsi="Arial" w:cs="Arial"/>
          <w:spacing w:val="-12"/>
        </w:rPr>
        <w:t xml:space="preserve"> </w:t>
      </w:r>
      <w:r w:rsidRPr="00772030">
        <w:rPr>
          <w:rFonts w:ascii="Arial" w:hAnsi="Arial" w:cs="Arial"/>
        </w:rPr>
        <w:t>jurídica</w:t>
      </w:r>
      <w:r w:rsidRPr="00772030">
        <w:rPr>
          <w:rFonts w:ascii="Arial" w:hAnsi="Arial" w:cs="Arial"/>
          <w:spacing w:val="-13"/>
        </w:rPr>
        <w:t xml:space="preserve"> </w:t>
      </w:r>
      <w:r w:rsidRPr="00772030">
        <w:rPr>
          <w:rFonts w:ascii="Arial" w:hAnsi="Arial" w:cs="Arial"/>
        </w:rPr>
        <w:t>de</w:t>
      </w:r>
      <w:r w:rsidRPr="00772030">
        <w:rPr>
          <w:rFonts w:ascii="Arial" w:hAnsi="Arial" w:cs="Arial"/>
          <w:spacing w:val="-13"/>
        </w:rPr>
        <w:t xml:space="preserve"> </w:t>
      </w:r>
      <w:r w:rsidRPr="00772030">
        <w:rPr>
          <w:rFonts w:ascii="Arial" w:hAnsi="Arial" w:cs="Arial"/>
        </w:rPr>
        <w:t>direito público interno, com sede à Avenida Marechal Deodoro da Fonseca, s/n, Centro, Goiana/PE</w:t>
      </w:r>
      <w:r w:rsidRPr="00772030">
        <w:rPr>
          <w:rFonts w:ascii="Arial" w:hAnsi="Arial" w:cs="Arial"/>
          <w:b/>
        </w:rPr>
        <w:t xml:space="preserve">, </w:t>
      </w:r>
      <w:r w:rsidRPr="00772030">
        <w:rPr>
          <w:rFonts w:ascii="Arial" w:hAnsi="Arial" w:cs="Arial"/>
        </w:rPr>
        <w:t>através</w:t>
      </w:r>
      <w:r w:rsidRPr="00772030">
        <w:rPr>
          <w:rFonts w:ascii="Arial" w:hAnsi="Arial" w:cs="Arial"/>
          <w:spacing w:val="-6"/>
        </w:rPr>
        <w:t xml:space="preserve"> do </w:t>
      </w:r>
      <w:r w:rsidRPr="00772030">
        <w:rPr>
          <w:rFonts w:ascii="Arial" w:hAnsi="Arial" w:cs="Arial"/>
          <w:b/>
        </w:rPr>
        <w:t>FUNDO MUNICIPAL DE SAÚDE,</w:t>
      </w:r>
      <w:r w:rsidRPr="00772030">
        <w:rPr>
          <w:rFonts w:ascii="Arial" w:hAnsi="Arial" w:cs="Arial"/>
          <w:b/>
          <w:spacing w:val="-2"/>
        </w:rPr>
        <w:t xml:space="preserve"> </w:t>
      </w:r>
      <w:r w:rsidRPr="00772030">
        <w:rPr>
          <w:rFonts w:ascii="Arial" w:hAnsi="Arial" w:cs="Arial"/>
        </w:rPr>
        <w:t>inscrito</w:t>
      </w:r>
      <w:r w:rsidRPr="00772030">
        <w:rPr>
          <w:rFonts w:ascii="Arial" w:hAnsi="Arial" w:cs="Arial"/>
          <w:spacing w:val="-7"/>
        </w:rPr>
        <w:t xml:space="preserve"> </w:t>
      </w:r>
      <w:r w:rsidRPr="00772030">
        <w:rPr>
          <w:rFonts w:ascii="Arial" w:hAnsi="Arial" w:cs="Arial"/>
        </w:rPr>
        <w:t>no</w:t>
      </w:r>
      <w:r w:rsidRPr="00772030">
        <w:rPr>
          <w:rFonts w:ascii="Arial" w:hAnsi="Arial" w:cs="Arial"/>
          <w:spacing w:val="-7"/>
        </w:rPr>
        <w:t xml:space="preserve"> </w:t>
      </w:r>
      <w:r w:rsidRPr="00772030">
        <w:rPr>
          <w:rFonts w:ascii="Arial" w:hAnsi="Arial" w:cs="Arial"/>
        </w:rPr>
        <w:t>CNPJ/MF</w:t>
      </w:r>
      <w:r w:rsidRPr="00772030">
        <w:rPr>
          <w:rFonts w:ascii="Arial" w:hAnsi="Arial" w:cs="Arial"/>
          <w:spacing w:val="-11"/>
        </w:rPr>
        <w:t xml:space="preserve"> </w:t>
      </w:r>
      <w:r w:rsidRPr="00772030">
        <w:rPr>
          <w:rFonts w:ascii="Arial" w:hAnsi="Arial" w:cs="Arial"/>
        </w:rPr>
        <w:t>sob</w:t>
      </w:r>
      <w:r w:rsidRPr="00772030">
        <w:rPr>
          <w:rFonts w:ascii="Arial" w:hAnsi="Arial" w:cs="Arial"/>
          <w:spacing w:val="-7"/>
        </w:rPr>
        <w:t xml:space="preserve"> </w:t>
      </w:r>
      <w:r w:rsidRPr="00772030">
        <w:rPr>
          <w:rFonts w:ascii="Arial" w:hAnsi="Arial" w:cs="Arial"/>
        </w:rPr>
        <w:t>o nº</w:t>
      </w:r>
      <w:r w:rsidRPr="00772030">
        <w:rPr>
          <w:rFonts w:ascii="Arial" w:hAnsi="Arial" w:cs="Arial"/>
          <w:spacing w:val="-10"/>
        </w:rPr>
        <w:t xml:space="preserve"> </w:t>
      </w:r>
      <w:r w:rsidRPr="00772030">
        <w:rPr>
          <w:rFonts w:ascii="Arial" w:hAnsi="Arial" w:cs="Arial"/>
        </w:rPr>
        <w:t>xxxxxxxx,</w:t>
      </w:r>
      <w:r w:rsidRPr="00772030">
        <w:rPr>
          <w:rFonts w:ascii="Arial" w:hAnsi="Arial" w:cs="Arial"/>
          <w:spacing w:val="-11"/>
        </w:rPr>
        <w:t xml:space="preserve"> </w:t>
      </w:r>
      <w:r w:rsidRPr="00772030">
        <w:rPr>
          <w:rFonts w:ascii="Arial" w:hAnsi="Arial" w:cs="Arial"/>
        </w:rPr>
        <w:t>neste</w:t>
      </w:r>
      <w:r w:rsidRPr="00772030">
        <w:rPr>
          <w:rFonts w:ascii="Arial" w:hAnsi="Arial" w:cs="Arial"/>
          <w:spacing w:val="-8"/>
        </w:rPr>
        <w:t xml:space="preserve"> </w:t>
      </w:r>
      <w:r w:rsidRPr="00772030">
        <w:rPr>
          <w:rFonts w:ascii="Arial" w:hAnsi="Arial" w:cs="Arial"/>
        </w:rPr>
        <w:t>ato</w:t>
      </w:r>
      <w:r w:rsidRPr="00772030">
        <w:rPr>
          <w:rFonts w:ascii="Arial" w:hAnsi="Arial" w:cs="Arial"/>
          <w:spacing w:val="-8"/>
        </w:rPr>
        <w:t xml:space="preserve"> </w:t>
      </w:r>
      <w:r w:rsidRPr="00772030">
        <w:rPr>
          <w:rFonts w:ascii="Arial" w:hAnsi="Arial" w:cs="Arial"/>
        </w:rPr>
        <w:t>representada</w:t>
      </w:r>
      <w:r w:rsidRPr="00772030">
        <w:rPr>
          <w:rFonts w:ascii="Arial" w:hAnsi="Arial" w:cs="Arial"/>
          <w:spacing w:val="-8"/>
        </w:rPr>
        <w:t xml:space="preserve"> </w:t>
      </w:r>
      <w:r w:rsidRPr="00772030">
        <w:rPr>
          <w:rFonts w:ascii="Arial" w:hAnsi="Arial" w:cs="Arial"/>
        </w:rPr>
        <w:t>por</w:t>
      </w:r>
      <w:r w:rsidRPr="00772030">
        <w:rPr>
          <w:rFonts w:ascii="Arial" w:hAnsi="Arial" w:cs="Arial"/>
          <w:spacing w:val="-11"/>
        </w:rPr>
        <w:t xml:space="preserve"> </w:t>
      </w:r>
      <w:r w:rsidRPr="00772030">
        <w:rPr>
          <w:rFonts w:ascii="Arial" w:hAnsi="Arial" w:cs="Arial"/>
        </w:rPr>
        <w:t>sua</w:t>
      </w:r>
      <w:r w:rsidRPr="00772030">
        <w:rPr>
          <w:rFonts w:ascii="Arial" w:hAnsi="Arial" w:cs="Arial"/>
          <w:spacing w:val="-8"/>
        </w:rPr>
        <w:t xml:space="preserve"> </w:t>
      </w:r>
      <w:r w:rsidRPr="00772030">
        <w:rPr>
          <w:rFonts w:ascii="Arial" w:hAnsi="Arial" w:cs="Arial"/>
        </w:rPr>
        <w:t>Secretária,</w:t>
      </w:r>
      <w:r w:rsidRPr="00772030">
        <w:rPr>
          <w:rFonts w:ascii="Arial" w:hAnsi="Arial" w:cs="Arial"/>
          <w:spacing w:val="-11"/>
        </w:rPr>
        <w:t xml:space="preserve"> o</w:t>
      </w:r>
      <w:r w:rsidRPr="00772030">
        <w:rPr>
          <w:rFonts w:ascii="Arial" w:hAnsi="Arial" w:cs="Arial"/>
          <w:spacing w:val="-8"/>
        </w:rPr>
        <w:t xml:space="preserve"> </w:t>
      </w:r>
      <w:r w:rsidRPr="00772030">
        <w:rPr>
          <w:rFonts w:ascii="Arial" w:hAnsi="Arial" w:cs="Arial"/>
        </w:rPr>
        <w:t>Sr.</w:t>
      </w:r>
      <w:r w:rsidRPr="00772030">
        <w:rPr>
          <w:rFonts w:ascii="Arial" w:hAnsi="Arial" w:cs="Arial"/>
          <w:spacing w:val="-4"/>
        </w:rPr>
        <w:t xml:space="preserve"> </w:t>
      </w:r>
      <w:r w:rsidRPr="00772030">
        <w:rPr>
          <w:rFonts w:ascii="Arial" w:hAnsi="Arial" w:cs="Arial"/>
          <w:b/>
        </w:rPr>
        <w:t>xxxxxxxxxxxxxxxxx</w:t>
      </w:r>
      <w:r w:rsidRPr="00772030">
        <w:rPr>
          <w:rFonts w:ascii="Arial" w:hAnsi="Arial" w:cs="Arial"/>
        </w:rPr>
        <w:t>,</w:t>
      </w:r>
      <w:r w:rsidRPr="00772030">
        <w:rPr>
          <w:rFonts w:ascii="Arial" w:hAnsi="Arial" w:cs="Arial"/>
          <w:spacing w:val="-5"/>
        </w:rPr>
        <w:t xml:space="preserve"> </w:t>
      </w:r>
      <w:r w:rsidRPr="00772030">
        <w:rPr>
          <w:rFonts w:ascii="Arial" w:hAnsi="Arial" w:cs="Arial"/>
        </w:rPr>
        <w:t>nacionalidade,</w:t>
      </w:r>
      <w:r w:rsidRPr="00772030">
        <w:rPr>
          <w:rFonts w:ascii="Arial" w:hAnsi="Arial" w:cs="Arial"/>
          <w:spacing w:val="-5"/>
        </w:rPr>
        <w:t xml:space="preserve"> </w:t>
      </w:r>
      <w:r w:rsidRPr="00772030">
        <w:rPr>
          <w:rFonts w:ascii="Arial" w:hAnsi="Arial" w:cs="Arial"/>
        </w:rPr>
        <w:t>estado</w:t>
      </w:r>
      <w:r w:rsidRPr="00772030">
        <w:rPr>
          <w:rFonts w:ascii="Arial" w:hAnsi="Arial" w:cs="Arial"/>
          <w:spacing w:val="-2"/>
        </w:rPr>
        <w:t xml:space="preserve"> </w:t>
      </w:r>
      <w:r w:rsidRPr="00772030">
        <w:rPr>
          <w:rFonts w:ascii="Arial" w:hAnsi="Arial" w:cs="Arial"/>
        </w:rPr>
        <w:t>civil,</w:t>
      </w:r>
      <w:r w:rsidRPr="00772030">
        <w:rPr>
          <w:rFonts w:ascii="Arial" w:hAnsi="Arial" w:cs="Arial"/>
          <w:spacing w:val="-5"/>
        </w:rPr>
        <w:t xml:space="preserve"> </w:t>
      </w:r>
      <w:r w:rsidRPr="00772030">
        <w:rPr>
          <w:rFonts w:ascii="Arial" w:hAnsi="Arial" w:cs="Arial"/>
        </w:rPr>
        <w:t>portadoro</w:t>
      </w:r>
      <w:r w:rsidRPr="00772030">
        <w:rPr>
          <w:rFonts w:ascii="Arial" w:hAnsi="Arial" w:cs="Arial"/>
          <w:spacing w:val="-2"/>
        </w:rPr>
        <w:t xml:space="preserve"> </w:t>
      </w:r>
      <w:r w:rsidRPr="00772030">
        <w:rPr>
          <w:rFonts w:ascii="Arial" w:hAnsi="Arial" w:cs="Arial"/>
        </w:rPr>
        <w:t>da</w:t>
      </w:r>
      <w:r w:rsidRPr="00772030">
        <w:rPr>
          <w:rFonts w:ascii="Arial" w:hAnsi="Arial" w:cs="Arial"/>
          <w:spacing w:val="-2"/>
        </w:rPr>
        <w:t xml:space="preserve"> </w:t>
      </w:r>
      <w:r w:rsidRPr="00772030">
        <w:rPr>
          <w:rFonts w:ascii="Arial" w:hAnsi="Arial" w:cs="Arial"/>
        </w:rPr>
        <w:t>Cédula</w:t>
      </w:r>
      <w:r w:rsidRPr="00772030">
        <w:rPr>
          <w:rFonts w:ascii="Arial" w:hAnsi="Arial" w:cs="Arial"/>
          <w:spacing w:val="-2"/>
        </w:rPr>
        <w:t xml:space="preserve"> </w:t>
      </w:r>
      <w:r w:rsidRPr="00772030">
        <w:rPr>
          <w:rFonts w:ascii="Arial" w:hAnsi="Arial" w:cs="Arial"/>
        </w:rPr>
        <w:t>de</w:t>
      </w:r>
      <w:r w:rsidRPr="00772030">
        <w:rPr>
          <w:rFonts w:ascii="Arial" w:hAnsi="Arial" w:cs="Arial"/>
          <w:spacing w:val="-6"/>
        </w:rPr>
        <w:t xml:space="preserve"> </w:t>
      </w:r>
      <w:r w:rsidRPr="00772030">
        <w:rPr>
          <w:rFonts w:ascii="Arial" w:hAnsi="Arial" w:cs="Arial"/>
        </w:rPr>
        <w:t>Identidade</w:t>
      </w:r>
      <w:r w:rsidRPr="00772030">
        <w:rPr>
          <w:rFonts w:ascii="Arial" w:hAnsi="Arial" w:cs="Arial"/>
          <w:spacing w:val="-2"/>
        </w:rPr>
        <w:t xml:space="preserve"> </w:t>
      </w:r>
      <w:r w:rsidRPr="00772030">
        <w:rPr>
          <w:rFonts w:ascii="Arial" w:hAnsi="Arial" w:cs="Arial"/>
        </w:rPr>
        <w:t>n° xxxxxxxxxxxx,</w:t>
      </w:r>
      <w:r w:rsidRPr="00772030">
        <w:rPr>
          <w:rFonts w:ascii="Arial" w:hAnsi="Arial" w:cs="Arial"/>
          <w:spacing w:val="-8"/>
        </w:rPr>
        <w:t xml:space="preserve"> </w:t>
      </w:r>
      <w:r w:rsidRPr="00772030">
        <w:rPr>
          <w:rFonts w:ascii="Arial" w:hAnsi="Arial" w:cs="Arial"/>
        </w:rPr>
        <w:t>inscrito</w:t>
      </w:r>
      <w:r w:rsidRPr="00772030">
        <w:rPr>
          <w:rFonts w:ascii="Arial" w:hAnsi="Arial" w:cs="Arial"/>
          <w:spacing w:val="-5"/>
        </w:rPr>
        <w:t xml:space="preserve"> </w:t>
      </w:r>
      <w:r w:rsidRPr="00772030">
        <w:rPr>
          <w:rFonts w:ascii="Arial" w:hAnsi="Arial" w:cs="Arial"/>
        </w:rPr>
        <w:t>no</w:t>
      </w:r>
      <w:r w:rsidRPr="00772030">
        <w:rPr>
          <w:rFonts w:ascii="Arial" w:hAnsi="Arial" w:cs="Arial"/>
          <w:spacing w:val="-5"/>
        </w:rPr>
        <w:t xml:space="preserve"> </w:t>
      </w:r>
      <w:r w:rsidRPr="00772030">
        <w:rPr>
          <w:rFonts w:ascii="Arial" w:hAnsi="Arial" w:cs="Arial"/>
        </w:rPr>
        <w:t>CPF/MF</w:t>
      </w:r>
      <w:r w:rsidRPr="00772030">
        <w:rPr>
          <w:rFonts w:ascii="Arial" w:hAnsi="Arial" w:cs="Arial"/>
          <w:spacing w:val="-5"/>
        </w:rPr>
        <w:t xml:space="preserve"> </w:t>
      </w:r>
      <w:r w:rsidRPr="00772030">
        <w:rPr>
          <w:rFonts w:ascii="Arial" w:hAnsi="Arial" w:cs="Arial"/>
        </w:rPr>
        <w:t>sob</w:t>
      </w:r>
      <w:r w:rsidRPr="00772030">
        <w:rPr>
          <w:rFonts w:ascii="Arial" w:hAnsi="Arial" w:cs="Arial"/>
          <w:spacing w:val="-5"/>
        </w:rPr>
        <w:t xml:space="preserve"> </w:t>
      </w:r>
      <w:r w:rsidRPr="00772030">
        <w:rPr>
          <w:rFonts w:ascii="Arial" w:hAnsi="Arial" w:cs="Arial"/>
        </w:rPr>
        <w:t>n° xxxxxxxxxxxxxxxx,</w:t>
      </w:r>
      <w:r w:rsidRPr="00772030">
        <w:rPr>
          <w:rFonts w:ascii="Arial" w:hAnsi="Arial" w:cs="Arial"/>
          <w:spacing w:val="-8"/>
        </w:rPr>
        <w:t xml:space="preserve"> </w:t>
      </w:r>
      <w:r w:rsidRPr="00772030">
        <w:rPr>
          <w:rFonts w:ascii="Arial" w:hAnsi="Arial" w:cs="Arial"/>
        </w:rPr>
        <w:t>residente</w:t>
      </w:r>
      <w:r w:rsidRPr="00772030">
        <w:rPr>
          <w:rFonts w:ascii="Arial" w:hAnsi="Arial" w:cs="Arial"/>
          <w:spacing w:val="-5"/>
        </w:rPr>
        <w:t xml:space="preserve"> </w:t>
      </w:r>
      <w:r w:rsidRPr="00772030">
        <w:rPr>
          <w:rFonts w:ascii="Arial" w:hAnsi="Arial" w:cs="Arial"/>
        </w:rPr>
        <w:t xml:space="preserve">xxxxxxxxxxxxxxxxx, doravante denominado simplesmente de </w:t>
      </w:r>
      <w:r w:rsidRPr="00772030">
        <w:rPr>
          <w:rFonts w:ascii="Arial" w:hAnsi="Arial" w:cs="Arial"/>
          <w:b/>
        </w:rPr>
        <w:t>CONTRATANTE</w:t>
      </w:r>
      <w:r w:rsidRPr="00772030">
        <w:rPr>
          <w:rFonts w:ascii="Arial" w:hAnsi="Arial" w:cs="Arial"/>
        </w:rPr>
        <w:t>, e do outro lado a empresa</w:t>
      </w:r>
      <w:r w:rsidRPr="00772030">
        <w:rPr>
          <w:rFonts w:ascii="Arial" w:hAnsi="Arial" w:cs="Arial"/>
          <w:spacing w:val="40"/>
        </w:rPr>
        <w:t xml:space="preserve"> </w:t>
      </w:r>
      <w:r w:rsidRPr="00772030">
        <w:rPr>
          <w:rFonts w:ascii="Arial" w:hAnsi="Arial" w:cs="Arial"/>
          <w:b/>
        </w:rPr>
        <w:t>xxxxxxxxxxxxxx</w:t>
      </w:r>
      <w:r w:rsidRPr="00772030">
        <w:rPr>
          <w:rFonts w:ascii="Arial" w:hAnsi="Arial" w:cs="Arial"/>
        </w:rPr>
        <w:t>, ,</w:t>
      </w:r>
      <w:r w:rsidRPr="00772030">
        <w:rPr>
          <w:rFonts w:ascii="Arial" w:hAnsi="Arial" w:cs="Arial"/>
          <w:spacing w:val="-15"/>
        </w:rPr>
        <w:t xml:space="preserve"> </w:t>
      </w:r>
      <w:r w:rsidRPr="00772030">
        <w:rPr>
          <w:rFonts w:ascii="Arial" w:hAnsi="Arial" w:cs="Arial"/>
        </w:rPr>
        <w:t>neste</w:t>
      </w:r>
      <w:r w:rsidRPr="00772030">
        <w:rPr>
          <w:rFonts w:ascii="Arial" w:hAnsi="Arial" w:cs="Arial"/>
          <w:spacing w:val="-16"/>
        </w:rPr>
        <w:t xml:space="preserve"> </w:t>
      </w:r>
      <w:r w:rsidRPr="00772030">
        <w:rPr>
          <w:rFonts w:ascii="Arial" w:hAnsi="Arial" w:cs="Arial"/>
        </w:rPr>
        <w:t>ato</w:t>
      </w:r>
      <w:r w:rsidRPr="00772030">
        <w:rPr>
          <w:rFonts w:ascii="Arial" w:hAnsi="Arial" w:cs="Arial"/>
          <w:spacing w:val="-15"/>
        </w:rPr>
        <w:t xml:space="preserve"> </w:t>
      </w:r>
      <w:r w:rsidRPr="00772030">
        <w:rPr>
          <w:rFonts w:ascii="Arial" w:hAnsi="Arial" w:cs="Arial"/>
        </w:rPr>
        <w:t>representado</w:t>
      </w:r>
      <w:r w:rsidRPr="00772030">
        <w:rPr>
          <w:rFonts w:ascii="Arial" w:hAnsi="Arial" w:cs="Arial"/>
          <w:spacing w:val="-15"/>
        </w:rPr>
        <w:t xml:space="preserve"> </w:t>
      </w:r>
      <w:r w:rsidRPr="00772030">
        <w:rPr>
          <w:rFonts w:ascii="Arial" w:hAnsi="Arial" w:cs="Arial"/>
        </w:rPr>
        <w:t>pelo(a)</w:t>
      </w:r>
      <w:r w:rsidRPr="00772030">
        <w:rPr>
          <w:rFonts w:ascii="Arial" w:hAnsi="Arial" w:cs="Arial"/>
          <w:spacing w:val="-16"/>
        </w:rPr>
        <w:t xml:space="preserve"> </w:t>
      </w:r>
      <w:r w:rsidRPr="00772030">
        <w:rPr>
          <w:rFonts w:ascii="Arial" w:hAnsi="Arial" w:cs="Arial"/>
        </w:rPr>
        <w:t>Sr(a).</w:t>
      </w:r>
      <w:r w:rsidRPr="00772030">
        <w:rPr>
          <w:rFonts w:ascii="Arial" w:hAnsi="Arial" w:cs="Arial"/>
          <w:spacing w:val="-15"/>
        </w:rPr>
        <w:t xml:space="preserve"> </w:t>
      </w:r>
      <w:r w:rsidRPr="00772030">
        <w:rPr>
          <w:rFonts w:ascii="Arial" w:hAnsi="Arial" w:cs="Arial"/>
          <w:b/>
        </w:rPr>
        <w:t>xxxxxxxxxxxxxxxxxxxxx</w:t>
      </w:r>
      <w:r w:rsidRPr="00772030">
        <w:rPr>
          <w:rFonts w:ascii="Arial" w:hAnsi="Arial" w:cs="Arial"/>
        </w:rPr>
        <w:t xml:space="preserve">, doravante simplesmente </w:t>
      </w:r>
      <w:r w:rsidRPr="00772030">
        <w:rPr>
          <w:rFonts w:ascii="Arial" w:hAnsi="Arial" w:cs="Arial"/>
          <w:b/>
        </w:rPr>
        <w:t>CONTRATADA</w:t>
      </w:r>
      <w:r w:rsidRPr="00772030">
        <w:rPr>
          <w:rFonts w:ascii="Arial" w:hAnsi="Arial" w:cs="Arial"/>
        </w:rPr>
        <w:t xml:space="preserve">, têm, entre si acordados os termos deste contrato para prestação de serviços complementares de saúde, objeto </w:t>
      </w:r>
      <w:r w:rsidRPr="005A63A2">
        <w:rPr>
          <w:rFonts w:ascii="Arial" w:hAnsi="Arial" w:cs="Arial"/>
        </w:rPr>
        <w:t xml:space="preserve">Chamamento Público nº </w:t>
      </w:r>
      <w:r w:rsidR="00706CEC" w:rsidRPr="005A63A2">
        <w:rPr>
          <w:rFonts w:ascii="Arial" w:hAnsi="Arial" w:cs="Arial"/>
        </w:rPr>
        <w:t>00</w:t>
      </w:r>
      <w:r w:rsidR="0046021E" w:rsidRPr="005A63A2">
        <w:rPr>
          <w:rFonts w:ascii="Arial" w:hAnsi="Arial" w:cs="Arial"/>
        </w:rPr>
        <w:t>X</w:t>
      </w:r>
      <w:r w:rsidRPr="005A63A2">
        <w:rPr>
          <w:rFonts w:ascii="Arial" w:hAnsi="Arial" w:cs="Arial"/>
        </w:rPr>
        <w:t>/202</w:t>
      </w:r>
      <w:r w:rsidR="0046021E" w:rsidRPr="005A63A2">
        <w:rPr>
          <w:rFonts w:ascii="Arial" w:hAnsi="Arial" w:cs="Arial"/>
        </w:rPr>
        <w:t>6</w:t>
      </w:r>
      <w:r w:rsidRPr="005A63A2">
        <w:rPr>
          <w:rFonts w:ascii="Arial" w:hAnsi="Arial" w:cs="Arial"/>
        </w:rPr>
        <w:t>,</w:t>
      </w:r>
      <w:r w:rsidRPr="00772030">
        <w:rPr>
          <w:rFonts w:ascii="Arial" w:hAnsi="Arial" w:cs="Arial"/>
        </w:rPr>
        <w:t xml:space="preserve"> sujeitando-se as partes às disposições da </w:t>
      </w:r>
      <w:r w:rsidR="00772030" w:rsidRPr="00772030">
        <w:rPr>
          <w:rFonts w:ascii="Arial" w:hAnsi="Arial" w:cs="Arial"/>
        </w:rPr>
        <w:t>Lei nº 14.133/21, Lei nº 8.080/90, Decreto Municipal nº 038/2024, Decreto nº 11.878/2024 e Acórdão nº 2192/2025 – TCU/PLENÁRIO</w:t>
      </w:r>
      <w:r w:rsidRPr="00772030">
        <w:rPr>
          <w:rFonts w:ascii="Arial" w:hAnsi="Arial" w:cs="Arial"/>
        </w:rPr>
        <w:t xml:space="preserve">, mediante cláusulas e condições seguintes: </w:t>
      </w:r>
    </w:p>
    <w:p w14:paraId="73478CE4" w14:textId="77777777" w:rsidR="00342336" w:rsidRPr="00772030" w:rsidRDefault="00342336" w:rsidP="00407F7A">
      <w:pPr>
        <w:pStyle w:val="Nivel01"/>
        <w:spacing w:before="0" w:after="120"/>
        <w:ind w:left="23"/>
        <w:rPr>
          <w:rFonts w:ascii="Arial" w:hAnsi="Arial" w:cs="Arial"/>
          <w:color w:val="auto"/>
          <w:sz w:val="22"/>
          <w:szCs w:val="22"/>
          <w:lang w:val="pt-PT"/>
        </w:rPr>
      </w:pPr>
      <w:r w:rsidRPr="00772030">
        <w:rPr>
          <w:rFonts w:ascii="Arial" w:hAnsi="Arial" w:cs="Arial"/>
          <w:color w:val="auto"/>
          <w:sz w:val="22"/>
          <w:szCs w:val="22"/>
          <w:lang w:val="pt-PT"/>
        </w:rPr>
        <w:t>CLÁUSULA PRIMEIRA - DO REGIME JURÍDICO</w:t>
      </w:r>
    </w:p>
    <w:p w14:paraId="1AF4EB3C" w14:textId="54560545" w:rsidR="00342336" w:rsidRPr="00772030" w:rsidRDefault="0034233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 xml:space="preserve">Este </w:t>
      </w:r>
      <w:r w:rsidR="00CE7C0A" w:rsidRPr="00772030">
        <w:rPr>
          <w:rFonts w:ascii="Arial" w:hAnsi="Arial" w:cs="Arial"/>
          <w:sz w:val="22"/>
          <w:szCs w:val="22"/>
        </w:rPr>
        <w:t xml:space="preserve">Contrato </w:t>
      </w:r>
      <w:r w:rsidRPr="00772030">
        <w:rPr>
          <w:rFonts w:ascii="Arial" w:hAnsi="Arial" w:cs="Arial"/>
          <w:sz w:val="22"/>
          <w:szCs w:val="22"/>
        </w:rPr>
        <w:t xml:space="preserve">rege-se pela </w:t>
      </w:r>
      <w:r w:rsidR="00772030" w:rsidRPr="00772030">
        <w:rPr>
          <w:rFonts w:ascii="Arial" w:hAnsi="Arial" w:cs="Arial"/>
          <w:sz w:val="22"/>
          <w:szCs w:val="22"/>
        </w:rPr>
        <w:t>Lei nº 14.133/21, Lei nº 8.080/90, Decreto Municipal nº 038/2024, Decreto nº 11.878/2024 e Acórdão nº 2192/2025 – TCU/PLENÁRIO</w:t>
      </w:r>
      <w:r w:rsidRPr="00772030">
        <w:rPr>
          <w:rFonts w:ascii="Arial" w:hAnsi="Arial" w:cs="Arial"/>
          <w:sz w:val="22"/>
          <w:szCs w:val="22"/>
        </w:rPr>
        <w:t>, por suas cláusulas e pelos preceitos de direito público, aplicando-se lhe, supletivamente os princípios da Teoria Geral dos Contratos e Disposições de Direito Privado.</w:t>
      </w:r>
    </w:p>
    <w:p w14:paraId="7D5484B7"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CLÁUSULA SEGUNDA – DO OBJETO</w:t>
      </w:r>
    </w:p>
    <w:p w14:paraId="2E746388" w14:textId="237BFD67" w:rsidR="00342336" w:rsidRPr="00772030" w:rsidRDefault="00CE7C0A" w:rsidP="00DE56C7">
      <w:pPr>
        <w:pStyle w:val="Nivel10"/>
        <w:numPr>
          <w:ilvl w:val="1"/>
          <w:numId w:val="4"/>
        </w:numPr>
        <w:spacing w:before="0" w:line="240" w:lineRule="auto"/>
        <w:ind w:left="23" w:firstLine="0"/>
        <w:rPr>
          <w:rFonts w:ascii="Arial" w:hAnsi="Arial"/>
          <w:b w:val="0"/>
          <w:bCs/>
          <w:sz w:val="22"/>
          <w:szCs w:val="22"/>
        </w:rPr>
      </w:pPr>
      <w:r w:rsidRPr="00772030">
        <w:rPr>
          <w:rFonts w:ascii="Arial" w:hAnsi="Arial"/>
          <w:b w:val="0"/>
          <w:bCs/>
          <w:sz w:val="22"/>
          <w:szCs w:val="22"/>
        </w:rPr>
        <w:t xml:space="preserve">Constitui objeto do presente contrato </w:t>
      </w:r>
      <w:r w:rsidR="001070C3" w:rsidRPr="00772030">
        <w:rPr>
          <w:rFonts w:ascii="Arial" w:hAnsi="Arial"/>
          <w:b w:val="0"/>
          <w:bCs/>
          <w:sz w:val="22"/>
          <w:szCs w:val="22"/>
        </w:rPr>
        <w:t xml:space="preserve">o credenciamento </w:t>
      </w:r>
      <w:r w:rsidR="00342336" w:rsidRPr="00772030">
        <w:rPr>
          <w:rFonts w:ascii="Arial" w:hAnsi="Arial"/>
          <w:b w:val="0"/>
          <w:bCs/>
          <w:sz w:val="22"/>
          <w:szCs w:val="22"/>
        </w:rPr>
        <w:t xml:space="preserve">de </w:t>
      </w:r>
      <w:r w:rsidR="00C1724A" w:rsidRPr="00C1724A">
        <w:rPr>
          <w:rFonts w:ascii="Arial" w:hAnsi="Arial"/>
          <w:b w:val="0"/>
          <w:bCs/>
          <w:sz w:val="22"/>
          <w:szCs w:val="22"/>
        </w:rPr>
        <w:t xml:space="preserve">pessoas jurídicas de direito privado, preferencialmente sem fins lucrativos, interessadas em prestar serviços de assistência à saúde de baixa, média e alta complexidade, de forma complementar, para atendimento da demanda do Município de GOIANA-PE, conforme especificado no Termo de Referência, </w:t>
      </w:r>
      <w:r w:rsidR="00C1724A" w:rsidRPr="00C1724A">
        <w:rPr>
          <w:rFonts w:ascii="Arial" w:hAnsi="Arial"/>
          <w:sz w:val="22"/>
          <w:szCs w:val="22"/>
        </w:rPr>
        <w:t>Anexo I</w:t>
      </w:r>
      <w:r w:rsidR="00C1724A" w:rsidRPr="00C1724A">
        <w:rPr>
          <w:rFonts w:ascii="Arial" w:hAnsi="Arial"/>
          <w:b w:val="0"/>
          <w:bCs/>
          <w:sz w:val="22"/>
          <w:szCs w:val="22"/>
        </w:rPr>
        <w:t>, deste Edital</w:t>
      </w:r>
      <w:r w:rsidR="00342336" w:rsidRPr="00C1724A">
        <w:rPr>
          <w:rFonts w:ascii="Arial" w:hAnsi="Arial"/>
          <w:b w:val="0"/>
          <w:bCs/>
          <w:sz w:val="22"/>
          <w:szCs w:val="22"/>
        </w:rPr>
        <w:t>.</w:t>
      </w:r>
    </w:p>
    <w:p w14:paraId="421B2668"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TERCEIRA </w:t>
      </w:r>
      <w:r w:rsidR="004021F6" w:rsidRPr="00772030">
        <w:rPr>
          <w:rFonts w:ascii="Arial" w:hAnsi="Arial" w:cs="Arial"/>
          <w:color w:val="auto"/>
          <w:sz w:val="22"/>
          <w:szCs w:val="22"/>
        </w:rPr>
        <w:t>–</w:t>
      </w:r>
      <w:r w:rsidRPr="00772030">
        <w:rPr>
          <w:rFonts w:ascii="Arial" w:hAnsi="Arial" w:cs="Arial"/>
          <w:color w:val="auto"/>
          <w:sz w:val="22"/>
          <w:szCs w:val="22"/>
        </w:rPr>
        <w:t xml:space="preserve"> D</w:t>
      </w:r>
      <w:r w:rsidR="004021F6" w:rsidRPr="00772030">
        <w:rPr>
          <w:rFonts w:ascii="Arial" w:hAnsi="Arial" w:cs="Arial"/>
          <w:color w:val="auto"/>
          <w:sz w:val="22"/>
          <w:szCs w:val="22"/>
        </w:rPr>
        <w:t>AS</w:t>
      </w:r>
      <w:r w:rsidRPr="00772030">
        <w:rPr>
          <w:rFonts w:ascii="Arial" w:hAnsi="Arial" w:cs="Arial"/>
          <w:color w:val="auto"/>
          <w:sz w:val="22"/>
          <w:szCs w:val="22"/>
        </w:rPr>
        <w:t xml:space="preserve"> </w:t>
      </w:r>
      <w:r w:rsidR="004021F6" w:rsidRPr="00772030">
        <w:rPr>
          <w:rFonts w:ascii="Arial" w:hAnsi="Arial" w:cs="Arial"/>
          <w:color w:val="auto"/>
          <w:sz w:val="22"/>
          <w:szCs w:val="22"/>
        </w:rPr>
        <w:t>OBRIGAÇÕES DA CONTRATADA</w:t>
      </w:r>
      <w:r w:rsidRPr="00772030">
        <w:rPr>
          <w:rFonts w:ascii="Arial" w:hAnsi="Arial" w:cs="Arial"/>
          <w:color w:val="auto"/>
          <w:sz w:val="22"/>
          <w:szCs w:val="22"/>
        </w:rPr>
        <w:t xml:space="preserve"> </w:t>
      </w:r>
    </w:p>
    <w:p w14:paraId="269D40FE" w14:textId="77777777" w:rsidR="00CE7C0A" w:rsidRPr="00772030" w:rsidRDefault="004021F6" w:rsidP="00DE56C7">
      <w:pPr>
        <w:pStyle w:val="Nivel10"/>
        <w:numPr>
          <w:ilvl w:val="1"/>
          <w:numId w:val="4"/>
        </w:numPr>
        <w:spacing w:before="0" w:line="240" w:lineRule="auto"/>
        <w:ind w:left="23" w:firstLine="0"/>
        <w:rPr>
          <w:rFonts w:ascii="Arial" w:hAnsi="Arial"/>
          <w:b w:val="0"/>
          <w:bCs/>
          <w:sz w:val="22"/>
          <w:szCs w:val="22"/>
        </w:rPr>
      </w:pPr>
      <w:r w:rsidRPr="00772030">
        <w:rPr>
          <w:rFonts w:ascii="Arial" w:hAnsi="Arial"/>
          <w:b w:val="0"/>
          <w:bCs/>
          <w:sz w:val="22"/>
          <w:szCs w:val="22"/>
        </w:rPr>
        <w:t xml:space="preserve">A CONTRATADA deve cumprir todas as obrigações constantes deste Contrato, do Termo de Referência e de todos seus demais anexos, assumindo exclusivamente os </w:t>
      </w:r>
      <w:r w:rsidRPr="00772030">
        <w:rPr>
          <w:rFonts w:ascii="Arial" w:hAnsi="Arial"/>
          <w:b w:val="0"/>
          <w:bCs/>
          <w:sz w:val="22"/>
          <w:szCs w:val="22"/>
        </w:rPr>
        <w:lastRenderedPageBreak/>
        <w:t>seus riscos e as despesas decorrentes da boa e perfeita execução do objeto, observando, ainda, as obrigações a seguir dispostas:</w:t>
      </w:r>
    </w:p>
    <w:p w14:paraId="79D3289C"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bCs/>
          <w:sz w:val="22"/>
          <w:szCs w:val="22"/>
        </w:rPr>
        <w:t>Executar dentro dos parâmetros e rotinas estabelecidos, o serviço e qualidade demandadas, de acordo</w:t>
      </w:r>
      <w:r w:rsidRPr="00772030">
        <w:rPr>
          <w:rFonts w:ascii="Arial" w:hAnsi="Arial" w:cs="Arial"/>
          <w:sz w:val="22"/>
          <w:szCs w:val="22"/>
        </w:rPr>
        <w:t xml:space="preserve"> com as especificações indicadas no Termo de Referência;</w:t>
      </w:r>
    </w:p>
    <w:p w14:paraId="34C9EECB" w14:textId="77777777" w:rsidR="004021F6" w:rsidRPr="00772030" w:rsidRDefault="004021F6" w:rsidP="00DE56C7">
      <w:pPr>
        <w:pStyle w:val="Nivel2"/>
        <w:numPr>
          <w:ilvl w:val="1"/>
          <w:numId w:val="4"/>
        </w:numPr>
        <w:spacing w:before="0" w:line="240" w:lineRule="auto"/>
        <w:ind w:left="23" w:firstLine="0"/>
        <w:rPr>
          <w:rFonts w:ascii="Arial" w:hAnsi="Arial" w:cs="Arial"/>
          <w:spacing w:val="-2"/>
          <w:sz w:val="22"/>
          <w:szCs w:val="22"/>
        </w:rPr>
      </w:pPr>
      <w:r w:rsidRPr="00772030">
        <w:rPr>
          <w:rFonts w:ascii="Arial" w:hAnsi="Arial" w:cs="Arial"/>
          <w:sz w:val="22"/>
          <w:szCs w:val="22"/>
        </w:rPr>
        <w:t>Cumprir</w:t>
      </w:r>
      <w:r w:rsidRPr="00772030">
        <w:rPr>
          <w:rFonts w:ascii="Arial" w:hAnsi="Arial" w:cs="Arial"/>
          <w:spacing w:val="-4"/>
          <w:sz w:val="22"/>
          <w:szCs w:val="22"/>
        </w:rPr>
        <w:t xml:space="preserve"> </w:t>
      </w:r>
      <w:r w:rsidRPr="00772030">
        <w:rPr>
          <w:rFonts w:ascii="Arial" w:hAnsi="Arial" w:cs="Arial"/>
          <w:sz w:val="22"/>
          <w:szCs w:val="22"/>
        </w:rPr>
        <w:t>os prazos</w:t>
      </w:r>
      <w:r w:rsidRPr="00772030">
        <w:rPr>
          <w:rFonts w:ascii="Arial" w:hAnsi="Arial" w:cs="Arial"/>
          <w:spacing w:val="-2"/>
          <w:sz w:val="22"/>
          <w:szCs w:val="22"/>
        </w:rPr>
        <w:t>;</w:t>
      </w:r>
    </w:p>
    <w:p w14:paraId="41DAC0FB"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Submeter, por escrito, para análise e aprovação prévia da CONTRATANTE, quaisquer mudanças ou prazo que fujam as especificações</w:t>
      </w:r>
      <w:r w:rsidRPr="00772030">
        <w:rPr>
          <w:rFonts w:ascii="Arial" w:hAnsi="Arial" w:cs="Arial"/>
          <w:spacing w:val="-1"/>
          <w:sz w:val="22"/>
          <w:szCs w:val="22"/>
        </w:rPr>
        <w:t xml:space="preserve"> </w:t>
      </w:r>
      <w:r w:rsidRPr="00772030">
        <w:rPr>
          <w:rFonts w:ascii="Arial" w:hAnsi="Arial" w:cs="Arial"/>
          <w:sz w:val="22"/>
          <w:szCs w:val="22"/>
        </w:rPr>
        <w:t>do Termo de Referência;</w:t>
      </w:r>
    </w:p>
    <w:p w14:paraId="002A31DB" w14:textId="77777777" w:rsidR="004021F6" w:rsidRPr="00772030" w:rsidRDefault="004021F6" w:rsidP="00DE56C7">
      <w:pPr>
        <w:pStyle w:val="Nivel2"/>
        <w:numPr>
          <w:ilvl w:val="1"/>
          <w:numId w:val="4"/>
        </w:numPr>
        <w:spacing w:before="0" w:line="240" w:lineRule="auto"/>
        <w:ind w:left="23" w:firstLine="0"/>
        <w:rPr>
          <w:rFonts w:ascii="Arial" w:hAnsi="Arial" w:cs="Arial"/>
          <w:spacing w:val="-2"/>
          <w:sz w:val="22"/>
          <w:szCs w:val="22"/>
        </w:rPr>
      </w:pPr>
      <w:r w:rsidRPr="00772030">
        <w:rPr>
          <w:rFonts w:ascii="Arial" w:hAnsi="Arial" w:cs="Arial"/>
          <w:sz w:val="22"/>
          <w:szCs w:val="22"/>
        </w:rPr>
        <w:t xml:space="preserve">Designar preposto que tenha poder para resolução de possíveis ocorrências durante a execução do contrato, o qual deverá disponibilizar endereço de e-mail válido e número de </w:t>
      </w:r>
      <w:r w:rsidRPr="00772030">
        <w:rPr>
          <w:rFonts w:ascii="Arial" w:hAnsi="Arial" w:cs="Arial"/>
          <w:spacing w:val="-2"/>
          <w:sz w:val="22"/>
          <w:szCs w:val="22"/>
        </w:rPr>
        <w:t>telefone</w:t>
      </w:r>
      <w:r w:rsidRPr="00772030">
        <w:rPr>
          <w:rFonts w:ascii="Arial" w:hAnsi="Arial" w:cs="Arial"/>
          <w:spacing w:val="-14"/>
          <w:sz w:val="22"/>
          <w:szCs w:val="22"/>
        </w:rPr>
        <w:t xml:space="preserve"> </w:t>
      </w:r>
      <w:r w:rsidRPr="00772030">
        <w:rPr>
          <w:rFonts w:ascii="Arial" w:hAnsi="Arial" w:cs="Arial"/>
          <w:spacing w:val="-2"/>
          <w:sz w:val="22"/>
          <w:szCs w:val="22"/>
        </w:rPr>
        <w:t>móvel</w:t>
      </w:r>
      <w:r w:rsidRPr="00772030">
        <w:rPr>
          <w:rFonts w:ascii="Arial" w:hAnsi="Arial" w:cs="Arial"/>
          <w:spacing w:val="-16"/>
          <w:sz w:val="22"/>
          <w:szCs w:val="22"/>
        </w:rPr>
        <w:t xml:space="preserve"> </w:t>
      </w:r>
      <w:r w:rsidRPr="00772030">
        <w:rPr>
          <w:rFonts w:ascii="Arial" w:hAnsi="Arial" w:cs="Arial"/>
          <w:spacing w:val="-2"/>
          <w:sz w:val="22"/>
          <w:szCs w:val="22"/>
        </w:rPr>
        <w:t>que</w:t>
      </w:r>
      <w:r w:rsidRPr="00772030">
        <w:rPr>
          <w:rFonts w:ascii="Arial" w:hAnsi="Arial" w:cs="Arial"/>
          <w:spacing w:val="-15"/>
          <w:sz w:val="22"/>
          <w:szCs w:val="22"/>
        </w:rPr>
        <w:t xml:space="preserve"> </w:t>
      </w:r>
      <w:r w:rsidRPr="00772030">
        <w:rPr>
          <w:rFonts w:ascii="Arial" w:hAnsi="Arial" w:cs="Arial"/>
          <w:spacing w:val="-2"/>
          <w:sz w:val="22"/>
          <w:szCs w:val="22"/>
        </w:rPr>
        <w:t>permita</w:t>
      </w:r>
      <w:r w:rsidRPr="00772030">
        <w:rPr>
          <w:rFonts w:ascii="Arial" w:hAnsi="Arial" w:cs="Arial"/>
          <w:spacing w:val="-16"/>
          <w:sz w:val="22"/>
          <w:szCs w:val="22"/>
        </w:rPr>
        <w:t xml:space="preserve"> </w:t>
      </w:r>
      <w:r w:rsidRPr="00772030">
        <w:rPr>
          <w:rFonts w:ascii="Arial" w:hAnsi="Arial" w:cs="Arial"/>
          <w:spacing w:val="-2"/>
          <w:sz w:val="22"/>
          <w:szCs w:val="22"/>
        </w:rPr>
        <w:t>contato</w:t>
      </w:r>
      <w:r w:rsidRPr="00772030">
        <w:rPr>
          <w:rFonts w:ascii="Arial" w:hAnsi="Arial" w:cs="Arial"/>
          <w:spacing w:val="-14"/>
          <w:sz w:val="22"/>
          <w:szCs w:val="22"/>
        </w:rPr>
        <w:t xml:space="preserve"> </w:t>
      </w:r>
      <w:r w:rsidRPr="00772030">
        <w:rPr>
          <w:rFonts w:ascii="Arial" w:hAnsi="Arial" w:cs="Arial"/>
          <w:spacing w:val="-2"/>
          <w:sz w:val="22"/>
          <w:szCs w:val="22"/>
        </w:rPr>
        <w:t>imediato</w:t>
      </w:r>
      <w:r w:rsidRPr="00772030">
        <w:rPr>
          <w:rFonts w:ascii="Arial" w:hAnsi="Arial" w:cs="Arial"/>
          <w:spacing w:val="-15"/>
          <w:sz w:val="22"/>
          <w:szCs w:val="22"/>
        </w:rPr>
        <w:t xml:space="preserve"> </w:t>
      </w:r>
      <w:r w:rsidRPr="00772030">
        <w:rPr>
          <w:rFonts w:ascii="Arial" w:hAnsi="Arial" w:cs="Arial"/>
          <w:spacing w:val="-2"/>
          <w:sz w:val="22"/>
          <w:szCs w:val="22"/>
        </w:rPr>
        <w:t>com</w:t>
      </w:r>
      <w:r w:rsidRPr="00772030">
        <w:rPr>
          <w:rFonts w:ascii="Arial" w:hAnsi="Arial" w:cs="Arial"/>
          <w:spacing w:val="-16"/>
          <w:sz w:val="22"/>
          <w:szCs w:val="22"/>
        </w:rPr>
        <w:t xml:space="preserve"> </w:t>
      </w:r>
      <w:r w:rsidRPr="00772030">
        <w:rPr>
          <w:rFonts w:ascii="Arial" w:hAnsi="Arial" w:cs="Arial"/>
          <w:spacing w:val="-2"/>
          <w:sz w:val="22"/>
          <w:szCs w:val="22"/>
        </w:rPr>
        <w:t>o</w:t>
      </w:r>
      <w:r w:rsidRPr="00772030">
        <w:rPr>
          <w:rFonts w:ascii="Arial" w:hAnsi="Arial" w:cs="Arial"/>
          <w:spacing w:val="-13"/>
          <w:sz w:val="22"/>
          <w:szCs w:val="22"/>
        </w:rPr>
        <w:t xml:space="preserve"> </w:t>
      </w:r>
      <w:r w:rsidRPr="00772030">
        <w:rPr>
          <w:rFonts w:ascii="Arial" w:hAnsi="Arial" w:cs="Arial"/>
          <w:spacing w:val="-2"/>
          <w:sz w:val="22"/>
          <w:szCs w:val="22"/>
        </w:rPr>
        <w:t>fiscal</w:t>
      </w:r>
      <w:r w:rsidRPr="00772030">
        <w:rPr>
          <w:rFonts w:ascii="Arial" w:hAnsi="Arial" w:cs="Arial"/>
          <w:spacing w:val="-16"/>
          <w:sz w:val="22"/>
          <w:szCs w:val="22"/>
        </w:rPr>
        <w:t xml:space="preserve"> de </w:t>
      </w:r>
      <w:r w:rsidRPr="00772030">
        <w:rPr>
          <w:rFonts w:ascii="Arial" w:hAnsi="Arial" w:cs="Arial"/>
          <w:spacing w:val="-2"/>
          <w:sz w:val="22"/>
          <w:szCs w:val="22"/>
        </w:rPr>
        <w:t>forma</w:t>
      </w:r>
      <w:r w:rsidRPr="00772030">
        <w:rPr>
          <w:rFonts w:ascii="Arial" w:hAnsi="Arial" w:cs="Arial"/>
          <w:spacing w:val="-14"/>
          <w:sz w:val="22"/>
          <w:szCs w:val="22"/>
        </w:rPr>
        <w:t xml:space="preserve"> </w:t>
      </w:r>
      <w:r w:rsidRPr="00772030">
        <w:rPr>
          <w:rFonts w:ascii="Arial" w:hAnsi="Arial" w:cs="Arial"/>
          <w:spacing w:val="-2"/>
          <w:sz w:val="22"/>
          <w:szCs w:val="22"/>
        </w:rPr>
        <w:t>permanente;</w:t>
      </w:r>
    </w:p>
    <w:p w14:paraId="6DC75BC6"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Substituir o preposto designado se houver recusa motivada da CONTRATANTE quanto a anterior indicação;</w:t>
      </w:r>
    </w:p>
    <w:p w14:paraId="1418A422"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Atender as determinações regulares do fiscal ou autoridade superior, prestando todos os esclarecimentos solicitados e atendendo prontamente as solicitações e reclamações formuladas;</w:t>
      </w:r>
    </w:p>
    <w:p w14:paraId="105D6F1E"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Relatar ao fiscal, por escrito, toda e qualquer ocorrência anormal afeta a prestação dos serviços;</w:t>
      </w:r>
    </w:p>
    <w:p w14:paraId="6B7C7F4D" w14:textId="77777777" w:rsidR="004021F6" w:rsidRPr="00772030" w:rsidRDefault="004021F6" w:rsidP="00DE56C7">
      <w:pPr>
        <w:pStyle w:val="Nivel2"/>
        <w:numPr>
          <w:ilvl w:val="1"/>
          <w:numId w:val="4"/>
        </w:numPr>
        <w:tabs>
          <w:tab w:val="clear" w:pos="0"/>
        </w:tabs>
        <w:spacing w:before="0" w:line="240" w:lineRule="auto"/>
        <w:ind w:left="23" w:firstLine="0"/>
        <w:rPr>
          <w:rFonts w:ascii="Arial" w:hAnsi="Arial" w:cs="Arial"/>
          <w:sz w:val="22"/>
          <w:szCs w:val="22"/>
        </w:rPr>
      </w:pPr>
      <w:r w:rsidRPr="00772030">
        <w:rPr>
          <w:rFonts w:ascii="Arial" w:hAnsi="Arial" w:cs="Arial"/>
          <w:sz w:val="22"/>
          <w:szCs w:val="22"/>
        </w:rPr>
        <w:t>Responsabilizar-se pelos vícios e danos decorrentes da execução do objeto, de acordo com</w:t>
      </w:r>
      <w:r w:rsidRPr="00772030">
        <w:rPr>
          <w:rFonts w:ascii="Arial" w:hAnsi="Arial" w:cs="Arial"/>
          <w:spacing w:val="-5"/>
          <w:sz w:val="22"/>
          <w:szCs w:val="22"/>
        </w:rPr>
        <w:t xml:space="preserve"> </w:t>
      </w:r>
      <w:r w:rsidRPr="00772030">
        <w:rPr>
          <w:rFonts w:ascii="Arial" w:hAnsi="Arial" w:cs="Arial"/>
          <w:sz w:val="22"/>
          <w:szCs w:val="22"/>
        </w:rPr>
        <w:t>o</w:t>
      </w:r>
      <w:r w:rsidRPr="00772030">
        <w:rPr>
          <w:rFonts w:ascii="Arial" w:hAnsi="Arial" w:cs="Arial"/>
          <w:spacing w:val="-7"/>
          <w:sz w:val="22"/>
          <w:szCs w:val="22"/>
        </w:rPr>
        <w:t xml:space="preserve"> </w:t>
      </w:r>
      <w:r w:rsidRPr="00772030">
        <w:rPr>
          <w:rFonts w:ascii="Arial" w:hAnsi="Arial" w:cs="Arial"/>
          <w:sz w:val="22"/>
          <w:szCs w:val="22"/>
        </w:rPr>
        <w:t>Código</w:t>
      </w:r>
      <w:r w:rsidRPr="00772030">
        <w:rPr>
          <w:rFonts w:ascii="Arial" w:hAnsi="Arial" w:cs="Arial"/>
          <w:spacing w:val="-7"/>
          <w:sz w:val="22"/>
          <w:szCs w:val="22"/>
        </w:rPr>
        <w:t xml:space="preserve"> </w:t>
      </w:r>
      <w:r w:rsidRPr="00772030">
        <w:rPr>
          <w:rFonts w:ascii="Arial" w:hAnsi="Arial" w:cs="Arial"/>
          <w:sz w:val="22"/>
          <w:szCs w:val="22"/>
        </w:rPr>
        <w:t>de</w:t>
      </w:r>
      <w:r w:rsidRPr="00772030">
        <w:rPr>
          <w:rFonts w:ascii="Arial" w:hAnsi="Arial" w:cs="Arial"/>
          <w:spacing w:val="-8"/>
          <w:sz w:val="22"/>
          <w:szCs w:val="22"/>
        </w:rPr>
        <w:t xml:space="preserve"> </w:t>
      </w:r>
      <w:r w:rsidRPr="00772030">
        <w:rPr>
          <w:rFonts w:ascii="Arial" w:hAnsi="Arial" w:cs="Arial"/>
          <w:sz w:val="22"/>
          <w:szCs w:val="22"/>
        </w:rPr>
        <w:t>Defesa</w:t>
      </w:r>
      <w:r w:rsidRPr="00772030">
        <w:rPr>
          <w:rFonts w:ascii="Arial" w:hAnsi="Arial" w:cs="Arial"/>
          <w:spacing w:val="-9"/>
          <w:sz w:val="22"/>
          <w:szCs w:val="22"/>
        </w:rPr>
        <w:t xml:space="preserve"> </w:t>
      </w:r>
      <w:r w:rsidRPr="00772030">
        <w:rPr>
          <w:rFonts w:ascii="Arial" w:hAnsi="Arial" w:cs="Arial"/>
          <w:sz w:val="22"/>
          <w:szCs w:val="22"/>
        </w:rPr>
        <w:t>do</w:t>
      </w:r>
      <w:r w:rsidRPr="00772030">
        <w:rPr>
          <w:rFonts w:ascii="Arial" w:hAnsi="Arial" w:cs="Arial"/>
          <w:spacing w:val="-5"/>
          <w:sz w:val="22"/>
          <w:szCs w:val="22"/>
        </w:rPr>
        <w:t xml:space="preserve"> </w:t>
      </w:r>
      <w:r w:rsidRPr="00772030">
        <w:rPr>
          <w:rFonts w:ascii="Arial" w:hAnsi="Arial" w:cs="Arial"/>
          <w:sz w:val="22"/>
          <w:szCs w:val="22"/>
        </w:rPr>
        <w:t>Consumidor</w:t>
      </w:r>
      <w:r w:rsidRPr="00772030">
        <w:rPr>
          <w:rFonts w:ascii="Arial" w:hAnsi="Arial" w:cs="Arial"/>
          <w:spacing w:val="-5"/>
          <w:sz w:val="22"/>
          <w:szCs w:val="22"/>
        </w:rPr>
        <w:t xml:space="preserve"> </w:t>
      </w:r>
      <w:r w:rsidRPr="00772030">
        <w:rPr>
          <w:rFonts w:ascii="Arial" w:hAnsi="Arial" w:cs="Arial"/>
          <w:sz w:val="22"/>
          <w:szCs w:val="22"/>
        </w:rPr>
        <w:t>(Įei</w:t>
      </w:r>
      <w:r w:rsidRPr="00772030">
        <w:rPr>
          <w:rFonts w:ascii="Arial" w:hAnsi="Arial" w:cs="Arial"/>
          <w:spacing w:val="-9"/>
          <w:sz w:val="22"/>
          <w:szCs w:val="22"/>
        </w:rPr>
        <w:t xml:space="preserve"> </w:t>
      </w:r>
      <w:r w:rsidRPr="00772030">
        <w:rPr>
          <w:rFonts w:ascii="Arial" w:hAnsi="Arial" w:cs="Arial"/>
          <w:sz w:val="22"/>
          <w:szCs w:val="22"/>
        </w:rPr>
        <w:t>nº</w:t>
      </w:r>
      <w:r w:rsidRPr="00772030">
        <w:rPr>
          <w:rFonts w:ascii="Arial" w:hAnsi="Arial" w:cs="Arial"/>
          <w:spacing w:val="-9"/>
          <w:sz w:val="22"/>
          <w:szCs w:val="22"/>
        </w:rPr>
        <w:t xml:space="preserve"> </w:t>
      </w:r>
      <w:r w:rsidRPr="00772030">
        <w:rPr>
          <w:rFonts w:ascii="Arial" w:hAnsi="Arial" w:cs="Arial"/>
          <w:sz w:val="22"/>
          <w:szCs w:val="22"/>
        </w:rPr>
        <w:t>8.078,</w:t>
      </w:r>
      <w:r w:rsidRPr="00772030">
        <w:rPr>
          <w:rFonts w:ascii="Arial" w:hAnsi="Arial" w:cs="Arial"/>
          <w:spacing w:val="-5"/>
          <w:sz w:val="22"/>
          <w:szCs w:val="22"/>
        </w:rPr>
        <w:t xml:space="preserve"> </w:t>
      </w:r>
      <w:r w:rsidRPr="00772030">
        <w:rPr>
          <w:rFonts w:ascii="Arial" w:hAnsi="Arial" w:cs="Arial"/>
          <w:sz w:val="22"/>
          <w:szCs w:val="22"/>
        </w:rPr>
        <w:t>de</w:t>
      </w:r>
      <w:r w:rsidRPr="00772030">
        <w:rPr>
          <w:rFonts w:ascii="Arial" w:hAnsi="Arial" w:cs="Arial"/>
          <w:spacing w:val="-8"/>
          <w:sz w:val="22"/>
          <w:szCs w:val="22"/>
        </w:rPr>
        <w:t xml:space="preserve"> </w:t>
      </w:r>
      <w:r w:rsidRPr="00772030">
        <w:rPr>
          <w:rFonts w:ascii="Arial" w:hAnsi="Arial" w:cs="Arial"/>
          <w:sz w:val="22"/>
          <w:szCs w:val="22"/>
        </w:rPr>
        <w:t>1990),</w:t>
      </w:r>
      <w:r w:rsidRPr="00772030">
        <w:rPr>
          <w:rFonts w:ascii="Arial" w:hAnsi="Arial" w:cs="Arial"/>
          <w:spacing w:val="-8"/>
          <w:sz w:val="22"/>
          <w:szCs w:val="22"/>
        </w:rPr>
        <w:t xml:space="preserve"> </w:t>
      </w:r>
      <w:r w:rsidRPr="00772030">
        <w:rPr>
          <w:rFonts w:ascii="Arial" w:hAnsi="Arial" w:cs="Arial"/>
          <w:sz w:val="22"/>
          <w:szCs w:val="22"/>
        </w:rPr>
        <w:t>bem</w:t>
      </w:r>
      <w:r w:rsidRPr="00772030">
        <w:rPr>
          <w:rFonts w:ascii="Arial" w:hAnsi="Arial" w:cs="Arial"/>
          <w:spacing w:val="-8"/>
          <w:sz w:val="22"/>
          <w:szCs w:val="22"/>
        </w:rPr>
        <w:t xml:space="preserve"> </w:t>
      </w:r>
      <w:r w:rsidRPr="00772030">
        <w:rPr>
          <w:rFonts w:ascii="Arial" w:hAnsi="Arial" w:cs="Arial"/>
          <w:sz w:val="22"/>
          <w:szCs w:val="22"/>
        </w:rPr>
        <w:t>como</w:t>
      </w:r>
      <w:r w:rsidRPr="00772030">
        <w:rPr>
          <w:rFonts w:ascii="Arial" w:hAnsi="Arial" w:cs="Arial"/>
          <w:spacing w:val="-7"/>
          <w:sz w:val="22"/>
          <w:szCs w:val="22"/>
        </w:rPr>
        <w:t xml:space="preserve"> </w:t>
      </w:r>
      <w:r w:rsidRPr="00772030">
        <w:rPr>
          <w:rFonts w:ascii="Arial" w:hAnsi="Arial" w:cs="Arial"/>
          <w:sz w:val="22"/>
          <w:szCs w:val="22"/>
        </w:rPr>
        <w:t>por</w:t>
      </w:r>
      <w:r w:rsidRPr="00772030">
        <w:rPr>
          <w:rFonts w:ascii="Arial" w:hAnsi="Arial" w:cs="Arial"/>
          <w:spacing w:val="-5"/>
          <w:sz w:val="22"/>
          <w:szCs w:val="22"/>
        </w:rPr>
        <w:t xml:space="preserve"> </w:t>
      </w:r>
      <w:r w:rsidRPr="00772030">
        <w:rPr>
          <w:rFonts w:ascii="Arial" w:hAnsi="Arial" w:cs="Arial"/>
          <w:sz w:val="22"/>
          <w:szCs w:val="22"/>
        </w:rPr>
        <w:t>todo</w:t>
      </w:r>
      <w:r w:rsidRPr="00772030">
        <w:rPr>
          <w:rFonts w:ascii="Arial" w:hAnsi="Arial" w:cs="Arial"/>
          <w:spacing w:val="-7"/>
          <w:sz w:val="22"/>
          <w:szCs w:val="22"/>
        </w:rPr>
        <w:t xml:space="preserve"> </w:t>
      </w:r>
      <w:r w:rsidRPr="00772030">
        <w:rPr>
          <w:rFonts w:ascii="Arial" w:hAnsi="Arial" w:cs="Arial"/>
          <w:sz w:val="22"/>
          <w:szCs w:val="22"/>
        </w:rPr>
        <w:t>e</w:t>
      </w:r>
      <w:r w:rsidRPr="00772030">
        <w:rPr>
          <w:rFonts w:ascii="Arial" w:hAnsi="Arial" w:cs="Arial"/>
          <w:spacing w:val="-8"/>
          <w:sz w:val="22"/>
          <w:szCs w:val="22"/>
        </w:rPr>
        <w:t xml:space="preserve"> </w:t>
      </w:r>
      <w:r w:rsidRPr="00772030">
        <w:rPr>
          <w:rFonts w:ascii="Arial" w:hAnsi="Arial" w:cs="Arial"/>
          <w:sz w:val="22"/>
          <w:szCs w:val="22"/>
        </w:rPr>
        <w:t>qualquer dano causado a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222CB006"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Responsabilizar-se pelos encargos trabalhistas, previdenciários, fiscais e comerciais resultantes da execução do objeto, cuja inadimplência não transfere a responsabilidade a CONTRATANTE e não poderá onerar o objeto do CONTRATO, sendo que eventual pessoal alocado</w:t>
      </w:r>
      <w:r w:rsidRPr="00772030">
        <w:rPr>
          <w:rFonts w:ascii="Arial" w:hAnsi="Arial" w:cs="Arial"/>
          <w:spacing w:val="-11"/>
          <w:sz w:val="22"/>
          <w:szCs w:val="22"/>
        </w:rPr>
        <w:t xml:space="preserve"> </w:t>
      </w:r>
      <w:r w:rsidRPr="00772030">
        <w:rPr>
          <w:rFonts w:ascii="Arial" w:hAnsi="Arial" w:cs="Arial"/>
          <w:sz w:val="22"/>
          <w:szCs w:val="22"/>
        </w:rPr>
        <w:t>não</w:t>
      </w:r>
      <w:r w:rsidRPr="00772030">
        <w:rPr>
          <w:rFonts w:ascii="Arial" w:hAnsi="Arial" w:cs="Arial"/>
          <w:spacing w:val="-11"/>
          <w:sz w:val="22"/>
          <w:szCs w:val="22"/>
        </w:rPr>
        <w:t xml:space="preserve"> </w:t>
      </w:r>
      <w:r w:rsidRPr="00772030">
        <w:rPr>
          <w:rFonts w:ascii="Arial" w:hAnsi="Arial" w:cs="Arial"/>
          <w:sz w:val="22"/>
          <w:szCs w:val="22"/>
        </w:rPr>
        <w:t>terá</w:t>
      </w:r>
      <w:r w:rsidRPr="00772030">
        <w:rPr>
          <w:rFonts w:ascii="Arial" w:hAnsi="Arial" w:cs="Arial"/>
          <w:spacing w:val="-10"/>
          <w:sz w:val="22"/>
          <w:szCs w:val="22"/>
        </w:rPr>
        <w:t xml:space="preserve"> </w:t>
      </w:r>
      <w:r w:rsidRPr="00772030">
        <w:rPr>
          <w:rFonts w:ascii="Arial" w:hAnsi="Arial" w:cs="Arial"/>
          <w:sz w:val="22"/>
          <w:szCs w:val="22"/>
        </w:rPr>
        <w:t>qualquer</w:t>
      </w:r>
      <w:r w:rsidRPr="00772030">
        <w:rPr>
          <w:rFonts w:ascii="Arial" w:hAnsi="Arial" w:cs="Arial"/>
          <w:spacing w:val="-13"/>
          <w:sz w:val="22"/>
          <w:szCs w:val="22"/>
        </w:rPr>
        <w:t xml:space="preserve"> </w:t>
      </w:r>
      <w:r w:rsidRPr="00772030">
        <w:rPr>
          <w:rFonts w:ascii="Arial" w:hAnsi="Arial" w:cs="Arial"/>
          <w:sz w:val="22"/>
          <w:szCs w:val="22"/>
        </w:rPr>
        <w:t>vínculo</w:t>
      </w:r>
      <w:r w:rsidRPr="00772030">
        <w:rPr>
          <w:rFonts w:ascii="Arial" w:hAnsi="Arial" w:cs="Arial"/>
          <w:spacing w:val="-12"/>
          <w:sz w:val="22"/>
          <w:szCs w:val="22"/>
        </w:rPr>
        <w:t xml:space="preserve"> </w:t>
      </w:r>
      <w:r w:rsidRPr="00772030">
        <w:rPr>
          <w:rFonts w:ascii="Arial" w:hAnsi="Arial" w:cs="Arial"/>
          <w:sz w:val="22"/>
          <w:szCs w:val="22"/>
        </w:rPr>
        <w:t>empregatício</w:t>
      </w:r>
      <w:r w:rsidRPr="00772030">
        <w:rPr>
          <w:rFonts w:ascii="Arial" w:hAnsi="Arial" w:cs="Arial"/>
          <w:spacing w:val="-12"/>
          <w:sz w:val="22"/>
          <w:szCs w:val="22"/>
        </w:rPr>
        <w:t xml:space="preserve"> </w:t>
      </w:r>
      <w:r w:rsidRPr="00772030">
        <w:rPr>
          <w:rFonts w:ascii="Arial" w:hAnsi="Arial" w:cs="Arial"/>
          <w:sz w:val="22"/>
          <w:szCs w:val="22"/>
        </w:rPr>
        <w:t>com</w:t>
      </w:r>
      <w:r w:rsidRPr="00772030">
        <w:rPr>
          <w:rFonts w:ascii="Arial" w:hAnsi="Arial" w:cs="Arial"/>
          <w:spacing w:val="-13"/>
          <w:sz w:val="22"/>
          <w:szCs w:val="22"/>
        </w:rPr>
        <w:t xml:space="preserve"> </w:t>
      </w:r>
      <w:r w:rsidRPr="00772030">
        <w:rPr>
          <w:rFonts w:ascii="Arial" w:hAnsi="Arial" w:cs="Arial"/>
          <w:sz w:val="22"/>
          <w:szCs w:val="22"/>
        </w:rPr>
        <w:t>a</w:t>
      </w:r>
      <w:r w:rsidRPr="00772030">
        <w:rPr>
          <w:rFonts w:ascii="Arial" w:hAnsi="Arial" w:cs="Arial"/>
          <w:spacing w:val="-12"/>
          <w:sz w:val="22"/>
          <w:szCs w:val="22"/>
        </w:rPr>
        <w:t xml:space="preserve"> </w:t>
      </w:r>
      <w:r w:rsidRPr="00772030">
        <w:rPr>
          <w:rFonts w:ascii="Arial" w:hAnsi="Arial" w:cs="Arial"/>
          <w:sz w:val="22"/>
          <w:szCs w:val="22"/>
        </w:rPr>
        <w:t>CONTRATANTE;</w:t>
      </w:r>
    </w:p>
    <w:p w14:paraId="2769A42F"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Guardar sigilo sobre todas as informações obtidas em decorrência da execução do CONTRATO</w:t>
      </w:r>
      <w:r w:rsidRPr="00772030">
        <w:rPr>
          <w:rFonts w:ascii="Arial" w:hAnsi="Arial" w:cs="Arial"/>
          <w:spacing w:val="-8"/>
          <w:sz w:val="22"/>
          <w:szCs w:val="22"/>
        </w:rPr>
        <w:t xml:space="preserve"> </w:t>
      </w:r>
      <w:r w:rsidRPr="00772030">
        <w:rPr>
          <w:rFonts w:ascii="Arial" w:hAnsi="Arial" w:cs="Arial"/>
          <w:sz w:val="22"/>
          <w:szCs w:val="22"/>
        </w:rPr>
        <w:t>e</w:t>
      </w:r>
      <w:r w:rsidRPr="00772030">
        <w:rPr>
          <w:rFonts w:ascii="Arial" w:hAnsi="Arial" w:cs="Arial"/>
          <w:spacing w:val="-11"/>
          <w:sz w:val="22"/>
          <w:szCs w:val="22"/>
        </w:rPr>
        <w:t xml:space="preserve"> </w:t>
      </w:r>
      <w:r w:rsidRPr="00772030">
        <w:rPr>
          <w:rFonts w:ascii="Arial" w:hAnsi="Arial" w:cs="Arial"/>
          <w:sz w:val="22"/>
          <w:szCs w:val="22"/>
        </w:rPr>
        <w:t>cumprir</w:t>
      </w:r>
      <w:r w:rsidRPr="00772030">
        <w:rPr>
          <w:rFonts w:ascii="Arial" w:hAnsi="Arial" w:cs="Arial"/>
          <w:spacing w:val="-11"/>
          <w:sz w:val="22"/>
          <w:szCs w:val="22"/>
        </w:rPr>
        <w:t xml:space="preserve"> </w:t>
      </w:r>
      <w:r w:rsidRPr="00772030">
        <w:rPr>
          <w:rFonts w:ascii="Arial" w:hAnsi="Arial" w:cs="Arial"/>
          <w:sz w:val="22"/>
          <w:szCs w:val="22"/>
        </w:rPr>
        <w:t>a</w:t>
      </w:r>
      <w:r w:rsidRPr="00772030">
        <w:rPr>
          <w:rFonts w:ascii="Arial" w:hAnsi="Arial" w:cs="Arial"/>
          <w:spacing w:val="-10"/>
          <w:sz w:val="22"/>
          <w:szCs w:val="22"/>
        </w:rPr>
        <w:t xml:space="preserve"> l</w:t>
      </w:r>
      <w:r w:rsidRPr="00772030">
        <w:rPr>
          <w:rFonts w:ascii="Arial" w:hAnsi="Arial" w:cs="Arial"/>
          <w:sz w:val="22"/>
          <w:szCs w:val="22"/>
        </w:rPr>
        <w:t>ei</w:t>
      </w:r>
      <w:r w:rsidRPr="00772030">
        <w:rPr>
          <w:rFonts w:ascii="Arial" w:hAnsi="Arial" w:cs="Arial"/>
          <w:spacing w:val="-12"/>
          <w:sz w:val="22"/>
          <w:szCs w:val="22"/>
        </w:rPr>
        <w:t xml:space="preserve"> </w:t>
      </w:r>
      <w:r w:rsidRPr="00772030">
        <w:rPr>
          <w:rFonts w:ascii="Arial" w:hAnsi="Arial" w:cs="Arial"/>
          <w:sz w:val="22"/>
          <w:szCs w:val="22"/>
        </w:rPr>
        <w:t>nº</w:t>
      </w:r>
      <w:r w:rsidRPr="00772030">
        <w:rPr>
          <w:rFonts w:ascii="Arial" w:hAnsi="Arial" w:cs="Arial"/>
          <w:spacing w:val="-7"/>
          <w:sz w:val="22"/>
          <w:szCs w:val="22"/>
        </w:rPr>
        <w:t xml:space="preserve"> </w:t>
      </w:r>
      <w:r w:rsidRPr="00772030">
        <w:rPr>
          <w:rFonts w:ascii="Arial" w:hAnsi="Arial" w:cs="Arial"/>
          <w:sz w:val="22"/>
          <w:szCs w:val="22"/>
        </w:rPr>
        <w:t>13.709,</w:t>
      </w:r>
      <w:r w:rsidRPr="00772030">
        <w:rPr>
          <w:rFonts w:ascii="Arial" w:hAnsi="Arial" w:cs="Arial"/>
          <w:spacing w:val="-8"/>
          <w:sz w:val="22"/>
          <w:szCs w:val="22"/>
        </w:rPr>
        <w:t xml:space="preserve"> </w:t>
      </w:r>
      <w:r w:rsidRPr="00772030">
        <w:rPr>
          <w:rFonts w:ascii="Arial" w:hAnsi="Arial" w:cs="Arial"/>
          <w:sz w:val="22"/>
          <w:szCs w:val="22"/>
        </w:rPr>
        <w:t>de</w:t>
      </w:r>
      <w:r w:rsidRPr="00772030">
        <w:rPr>
          <w:rFonts w:ascii="Arial" w:hAnsi="Arial" w:cs="Arial"/>
          <w:spacing w:val="-11"/>
          <w:sz w:val="22"/>
          <w:szCs w:val="22"/>
        </w:rPr>
        <w:t xml:space="preserve"> </w:t>
      </w:r>
      <w:r w:rsidRPr="00772030">
        <w:rPr>
          <w:rFonts w:ascii="Arial" w:hAnsi="Arial" w:cs="Arial"/>
          <w:sz w:val="22"/>
          <w:szCs w:val="22"/>
        </w:rPr>
        <w:t>14</w:t>
      </w:r>
      <w:r w:rsidRPr="00772030">
        <w:rPr>
          <w:rFonts w:ascii="Arial" w:hAnsi="Arial" w:cs="Arial"/>
          <w:spacing w:val="-9"/>
          <w:sz w:val="22"/>
          <w:szCs w:val="22"/>
        </w:rPr>
        <w:t xml:space="preserve"> </w:t>
      </w:r>
      <w:r w:rsidRPr="00772030">
        <w:rPr>
          <w:rFonts w:ascii="Arial" w:hAnsi="Arial" w:cs="Arial"/>
          <w:sz w:val="22"/>
          <w:szCs w:val="22"/>
        </w:rPr>
        <w:t>de</w:t>
      </w:r>
      <w:r w:rsidRPr="00772030">
        <w:rPr>
          <w:rFonts w:ascii="Arial" w:hAnsi="Arial" w:cs="Arial"/>
          <w:spacing w:val="-11"/>
          <w:sz w:val="22"/>
          <w:szCs w:val="22"/>
        </w:rPr>
        <w:t xml:space="preserve"> </w:t>
      </w:r>
      <w:r w:rsidRPr="00772030">
        <w:rPr>
          <w:rFonts w:ascii="Arial" w:hAnsi="Arial" w:cs="Arial"/>
          <w:sz w:val="22"/>
          <w:szCs w:val="22"/>
        </w:rPr>
        <w:t>agosto</w:t>
      </w:r>
      <w:r w:rsidRPr="00772030">
        <w:rPr>
          <w:rFonts w:ascii="Arial" w:hAnsi="Arial" w:cs="Arial"/>
          <w:spacing w:val="-10"/>
          <w:sz w:val="22"/>
          <w:szCs w:val="22"/>
        </w:rPr>
        <w:t xml:space="preserve"> </w:t>
      </w:r>
      <w:r w:rsidRPr="00772030">
        <w:rPr>
          <w:rFonts w:ascii="Arial" w:hAnsi="Arial" w:cs="Arial"/>
          <w:sz w:val="22"/>
          <w:szCs w:val="22"/>
        </w:rPr>
        <w:t>de</w:t>
      </w:r>
      <w:r w:rsidRPr="00772030">
        <w:rPr>
          <w:rFonts w:ascii="Arial" w:hAnsi="Arial" w:cs="Arial"/>
          <w:spacing w:val="-8"/>
          <w:sz w:val="22"/>
          <w:szCs w:val="22"/>
        </w:rPr>
        <w:t xml:space="preserve"> </w:t>
      </w:r>
      <w:r w:rsidRPr="00772030">
        <w:rPr>
          <w:rFonts w:ascii="Arial" w:hAnsi="Arial" w:cs="Arial"/>
          <w:sz w:val="22"/>
          <w:szCs w:val="22"/>
        </w:rPr>
        <w:t>2018</w:t>
      </w:r>
      <w:r w:rsidRPr="00772030">
        <w:rPr>
          <w:rFonts w:ascii="Arial" w:hAnsi="Arial" w:cs="Arial"/>
          <w:spacing w:val="-10"/>
          <w:sz w:val="22"/>
          <w:szCs w:val="22"/>
        </w:rPr>
        <w:t xml:space="preserve"> </w:t>
      </w:r>
      <w:r w:rsidRPr="00772030">
        <w:rPr>
          <w:rFonts w:ascii="Arial" w:hAnsi="Arial" w:cs="Arial"/>
          <w:sz w:val="22"/>
          <w:szCs w:val="22"/>
        </w:rPr>
        <w:t>(LGPD),</w:t>
      </w:r>
      <w:r w:rsidRPr="00772030">
        <w:rPr>
          <w:rFonts w:ascii="Arial" w:hAnsi="Arial" w:cs="Arial"/>
          <w:spacing w:val="-11"/>
          <w:sz w:val="22"/>
          <w:szCs w:val="22"/>
        </w:rPr>
        <w:t xml:space="preserve"> </w:t>
      </w:r>
      <w:r w:rsidRPr="00772030">
        <w:rPr>
          <w:rFonts w:ascii="Arial" w:hAnsi="Arial" w:cs="Arial"/>
          <w:sz w:val="22"/>
          <w:szCs w:val="22"/>
        </w:rPr>
        <w:t>quanto</w:t>
      </w:r>
      <w:r w:rsidRPr="00772030">
        <w:rPr>
          <w:rFonts w:ascii="Arial" w:hAnsi="Arial" w:cs="Arial"/>
          <w:spacing w:val="-13"/>
          <w:sz w:val="22"/>
          <w:szCs w:val="22"/>
        </w:rPr>
        <w:t xml:space="preserve"> </w:t>
      </w:r>
      <w:r w:rsidRPr="00772030">
        <w:rPr>
          <w:rFonts w:ascii="Arial" w:hAnsi="Arial" w:cs="Arial"/>
          <w:sz w:val="22"/>
          <w:szCs w:val="22"/>
        </w:rPr>
        <w:t>a</w:t>
      </w:r>
      <w:r w:rsidRPr="00772030">
        <w:rPr>
          <w:rFonts w:ascii="Arial" w:hAnsi="Arial" w:cs="Arial"/>
          <w:spacing w:val="-7"/>
          <w:sz w:val="22"/>
          <w:szCs w:val="22"/>
        </w:rPr>
        <w:t xml:space="preserve"> </w:t>
      </w:r>
      <w:r w:rsidRPr="00772030">
        <w:rPr>
          <w:rFonts w:ascii="Arial" w:hAnsi="Arial" w:cs="Arial"/>
          <w:sz w:val="22"/>
          <w:szCs w:val="22"/>
        </w:rPr>
        <w:t>todos</w:t>
      </w:r>
      <w:r w:rsidRPr="00772030">
        <w:rPr>
          <w:rFonts w:ascii="Arial" w:hAnsi="Arial" w:cs="Arial"/>
          <w:spacing w:val="-9"/>
          <w:sz w:val="22"/>
          <w:szCs w:val="22"/>
        </w:rPr>
        <w:t xml:space="preserve"> </w:t>
      </w:r>
      <w:r w:rsidRPr="00772030">
        <w:rPr>
          <w:rFonts w:ascii="Arial" w:hAnsi="Arial" w:cs="Arial"/>
          <w:sz w:val="22"/>
          <w:szCs w:val="22"/>
        </w:rPr>
        <w:t>os</w:t>
      </w:r>
      <w:r w:rsidRPr="00772030">
        <w:rPr>
          <w:rFonts w:ascii="Arial" w:hAnsi="Arial" w:cs="Arial"/>
          <w:spacing w:val="-9"/>
          <w:sz w:val="22"/>
          <w:szCs w:val="22"/>
        </w:rPr>
        <w:t xml:space="preserve"> </w:t>
      </w:r>
      <w:r w:rsidRPr="00772030">
        <w:rPr>
          <w:rFonts w:ascii="Arial" w:hAnsi="Arial" w:cs="Arial"/>
          <w:sz w:val="22"/>
          <w:szCs w:val="22"/>
        </w:rPr>
        <w:t>dados pessoais a que tenha acesso em razão do certame ou do contrato administrativo, independentemente de declaração ou de aceitação expressa.</w:t>
      </w:r>
    </w:p>
    <w:p w14:paraId="1ACC55ED"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QUARTA – </w:t>
      </w:r>
      <w:r w:rsidR="004021F6" w:rsidRPr="00772030">
        <w:rPr>
          <w:rFonts w:ascii="Arial" w:hAnsi="Arial" w:cs="Arial"/>
          <w:color w:val="auto"/>
          <w:sz w:val="22"/>
          <w:szCs w:val="22"/>
        </w:rPr>
        <w:t>DAS OBRIGAÇÕES DA CONTRATANTE</w:t>
      </w:r>
      <w:r w:rsidRPr="00772030">
        <w:rPr>
          <w:rFonts w:ascii="Arial" w:hAnsi="Arial" w:cs="Arial"/>
          <w:color w:val="auto"/>
          <w:sz w:val="22"/>
          <w:szCs w:val="22"/>
        </w:rPr>
        <w:t xml:space="preserve"> </w:t>
      </w:r>
    </w:p>
    <w:p w14:paraId="2C091714"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São obrigações da Contratante exigir o cumprimento de todas as obrigações assumidas pela contratada, em especial:</w:t>
      </w:r>
    </w:p>
    <w:p w14:paraId="73C713A8"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Prestar a CONTRATADA as informações e esclarecimentos que esta vier a solicitar para o desenvolvimento dos trabalhos;</w:t>
      </w:r>
    </w:p>
    <w:p w14:paraId="374A197B"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Expedir ordem de serviço para cada serviço a ser executado, com a antecedência, na solicitação conterá informações quanto ao local da realização do evento, tipo de serviço, quantitativos, dentre outras informações necessárias à execução do serviço.</w:t>
      </w:r>
    </w:p>
    <w:p w14:paraId="30C04A7E"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Comunicar, por escrito, a CONTRATADA toda e qualquer ocorrência relacionada com a execução da entrega dos materiais, inclusive vícios e incorreções, para que sejam corrigidos, no todo ou em parte, as suas expensas;</w:t>
      </w:r>
    </w:p>
    <w:p w14:paraId="5BF69033"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lastRenderedPageBreak/>
        <w:t>Acompanhar e fiscalizar a execução do fornecimento, através de fiscal especialmente designado para este fim;</w:t>
      </w:r>
    </w:p>
    <w:p w14:paraId="1D06D8DC" w14:textId="77777777" w:rsidR="004021F6" w:rsidRPr="00772030" w:rsidRDefault="004021F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Analisar e atestar Notas Fiscais emitidas e efetuar os respectivos pagamentos nas condições e nos prazos estabelecidos.</w:t>
      </w:r>
    </w:p>
    <w:p w14:paraId="2ABA2BB7" w14:textId="77777777" w:rsidR="00EF2210"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CLÁUSULA QUINTA – DO PRAZO, DA FORMA DE EXECUÇÃO, DA GESTÃO E FISCALIZAÇÃO DO CONTRATO E DOS RECEBIMENTOS PROVISÓRIO E DEFINITIVO</w:t>
      </w:r>
    </w:p>
    <w:p w14:paraId="432BE35F" w14:textId="77777777" w:rsidR="001070C3" w:rsidRPr="00772030" w:rsidRDefault="001070C3"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O regime de execução contratual, os modelos de gestão e de execução, assim como os prazos de conclusão, entrega, observação e recebimento do objeto constam no Termo de Referência, anexo a este Contrato.</w:t>
      </w:r>
    </w:p>
    <w:p w14:paraId="05BE8FD4" w14:textId="77777777" w:rsidR="001070C3" w:rsidRPr="00772030" w:rsidRDefault="001070C3"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O prazo para iniciar a prestação de serviços objeto deste Contrato, será de até 05 (cinco) dias úteis, contado da solicitação pelo DEMANDANTE, através da Ordem de Serviço.</w:t>
      </w:r>
    </w:p>
    <w:p w14:paraId="7AA06319" w14:textId="77777777" w:rsidR="001070C3" w:rsidRPr="00772030" w:rsidRDefault="001070C3"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Os procedimentos deverão ser executados de acordo com as normas técnicas aplicáveis e em observância às diretrizes previstas no Termo de Referência.</w:t>
      </w:r>
    </w:p>
    <w:p w14:paraId="7606A0ED" w14:textId="77777777" w:rsidR="001070C3" w:rsidRPr="00772030" w:rsidRDefault="001070C3"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 xml:space="preserve"> Os serviços serão recebidos provisoriamente no prazo de 05 (Cinco) dias, pelo responsável pelo acompanhamento e fiscalização, para efeito de posterior verificação de sua conformidade com as especificações constantes no Termo de Referência e na proposta.</w:t>
      </w:r>
    </w:p>
    <w:p w14:paraId="7758A532" w14:textId="77777777" w:rsidR="00837DA6" w:rsidRPr="00B032C0" w:rsidRDefault="00837DA6"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 xml:space="preserve">Os serviços serão recebidos definitivamente no prazo de 10 (Dez) dias, contados do recebimento provisório, após a verificação da qualidade e quantidade do item e </w:t>
      </w:r>
      <w:r w:rsidRPr="00B032C0">
        <w:rPr>
          <w:rFonts w:ascii="Arial" w:hAnsi="Arial" w:cs="Arial"/>
          <w:sz w:val="22"/>
          <w:szCs w:val="22"/>
        </w:rPr>
        <w:t xml:space="preserve">consequente aceitação mediante termo circunstanciado. </w:t>
      </w:r>
    </w:p>
    <w:p w14:paraId="3D7D3CF7" w14:textId="7F5D8120" w:rsidR="001070C3" w:rsidRPr="00B032C0" w:rsidRDefault="00837DA6" w:rsidP="00537428">
      <w:pPr>
        <w:pStyle w:val="Nivel2"/>
        <w:numPr>
          <w:ilvl w:val="1"/>
          <w:numId w:val="4"/>
        </w:numPr>
        <w:spacing w:before="0" w:line="240" w:lineRule="auto"/>
        <w:ind w:left="23" w:firstLine="0"/>
        <w:rPr>
          <w:rFonts w:ascii="Arial" w:hAnsi="Arial" w:cs="Arial"/>
          <w:sz w:val="22"/>
          <w:szCs w:val="22"/>
        </w:rPr>
      </w:pPr>
      <w:r w:rsidRPr="00B032C0">
        <w:rPr>
          <w:rFonts w:ascii="Arial" w:hAnsi="Arial" w:cs="Arial"/>
          <w:sz w:val="22"/>
          <w:szCs w:val="22"/>
        </w:rPr>
        <w:t xml:space="preserve">A gestão do contrato será realizada pelo Gestor </w:t>
      </w:r>
      <w:r w:rsidR="00732163" w:rsidRPr="00B032C0">
        <w:rPr>
          <w:rFonts w:ascii="Arial" w:hAnsi="Arial" w:cs="Arial"/>
          <w:sz w:val="22"/>
          <w:szCs w:val="22"/>
        </w:rPr>
        <w:t xml:space="preserve">o Sr. </w:t>
      </w:r>
      <w:r w:rsidRPr="00B032C0">
        <w:rPr>
          <w:rFonts w:ascii="Arial" w:hAnsi="Arial" w:cs="Arial"/>
          <w:sz w:val="22"/>
          <w:szCs w:val="22"/>
        </w:rPr>
        <w:t xml:space="preserve">André Mandarine Duarte, </w:t>
      </w:r>
      <w:r w:rsidR="00537428" w:rsidRPr="00B032C0">
        <w:rPr>
          <w:rFonts w:ascii="Arial" w:hAnsi="Arial" w:cs="Arial"/>
          <w:sz w:val="22"/>
          <w:szCs w:val="22"/>
        </w:rPr>
        <w:t>RG nº 6.908.006 SDS-PE, CPF nº050.487.064-55, Portaria nº978/2025</w:t>
      </w:r>
      <w:r w:rsidRPr="00B032C0">
        <w:rPr>
          <w:rFonts w:ascii="Arial" w:hAnsi="Arial" w:cs="Arial"/>
          <w:sz w:val="22"/>
          <w:szCs w:val="22"/>
        </w:rPr>
        <w:t>, enquanto a fiscalização será de atribuição do servidor José Edson Rodrigues Guedes Gondim, Coordenador da Regulação, RG nº 7685947 SDS/PE, CPF nº 076.958.194-33, Matrícula: 927131921, e na sua ausência fica designado como suplente</w:t>
      </w:r>
      <w:r w:rsidR="0037039D" w:rsidRPr="00B032C0">
        <w:rPr>
          <w:rFonts w:ascii="Arial" w:hAnsi="Arial" w:cs="Arial"/>
          <w:sz w:val="22"/>
          <w:szCs w:val="22"/>
        </w:rPr>
        <w:t xml:space="preserve"> </w:t>
      </w:r>
      <w:r w:rsidR="00B032C0" w:rsidRPr="00B032C0">
        <w:rPr>
          <w:rFonts w:ascii="Arial" w:hAnsi="Arial" w:cs="Arial"/>
          <w:sz w:val="22"/>
          <w:szCs w:val="22"/>
        </w:rPr>
        <w:t>o servidor Caio Fillipe Batista de Souza, RG nº 5.089.623 SDS/PE, CPF nº 024.750.614-13, Matrícula nº 927302625</w:t>
      </w:r>
      <w:r w:rsidR="0037039D" w:rsidRPr="00B032C0">
        <w:rPr>
          <w:rFonts w:ascii="Arial" w:hAnsi="Arial" w:cs="Arial"/>
          <w:sz w:val="22"/>
          <w:szCs w:val="22"/>
        </w:rPr>
        <w:t>, lotad</w:t>
      </w:r>
      <w:r w:rsidR="00B032C0" w:rsidRPr="00B032C0">
        <w:rPr>
          <w:rFonts w:ascii="Arial" w:hAnsi="Arial" w:cs="Arial"/>
          <w:sz w:val="22"/>
          <w:szCs w:val="22"/>
        </w:rPr>
        <w:t>o</w:t>
      </w:r>
      <w:r w:rsidR="0037039D" w:rsidRPr="00B032C0">
        <w:rPr>
          <w:rFonts w:ascii="Arial" w:hAnsi="Arial" w:cs="Arial"/>
          <w:sz w:val="22"/>
          <w:szCs w:val="22"/>
        </w:rPr>
        <w:t xml:space="preserve"> na Secretaria de Saúde de Goiana/PE. </w:t>
      </w:r>
    </w:p>
    <w:p w14:paraId="0898A54D" w14:textId="77777777" w:rsidR="0037039D" w:rsidRPr="00772030" w:rsidRDefault="0037039D"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Juntamente às disposições constates no Termo de Referência e às disposições legais aplicáveis, ao fiscal do contrato caberá:</w:t>
      </w:r>
    </w:p>
    <w:p w14:paraId="630A3F15" w14:textId="77777777" w:rsidR="0037039D" w:rsidRPr="00772030" w:rsidRDefault="0037039D" w:rsidP="00DE56C7">
      <w:pPr>
        <w:pStyle w:val="Nivel2"/>
        <w:numPr>
          <w:ilvl w:val="0"/>
          <w:numId w:val="30"/>
        </w:numPr>
        <w:spacing w:before="0" w:line="240" w:lineRule="auto"/>
        <w:ind w:left="23" w:firstLine="0"/>
        <w:rPr>
          <w:rFonts w:ascii="Arial" w:hAnsi="Arial" w:cs="Arial"/>
          <w:sz w:val="22"/>
          <w:szCs w:val="22"/>
        </w:rPr>
      </w:pPr>
      <w:r w:rsidRPr="00772030">
        <w:rPr>
          <w:rFonts w:ascii="Arial" w:hAnsi="Arial" w:cs="Arial"/>
          <w:sz w:val="22"/>
          <w:szCs w:val="22"/>
        </w:rPr>
        <w:t>O fiscal do contrato acompanhará a execução, para que sejam cumpridas todas as condições estabelecidas, de modo a assegurar os melhores resultados para a Administração;</w:t>
      </w:r>
    </w:p>
    <w:p w14:paraId="1B22E6BE" w14:textId="77777777" w:rsidR="0037039D" w:rsidRPr="00772030" w:rsidRDefault="0037039D" w:rsidP="00DE56C7">
      <w:pPr>
        <w:pStyle w:val="Nivel2"/>
        <w:numPr>
          <w:ilvl w:val="0"/>
          <w:numId w:val="30"/>
        </w:numPr>
        <w:spacing w:before="0" w:line="240" w:lineRule="auto"/>
        <w:ind w:left="23" w:firstLine="0"/>
        <w:rPr>
          <w:rFonts w:ascii="Arial" w:hAnsi="Arial" w:cs="Arial"/>
          <w:sz w:val="22"/>
          <w:szCs w:val="22"/>
        </w:rPr>
      </w:pPr>
      <w:r w:rsidRPr="00772030">
        <w:rPr>
          <w:rFonts w:ascii="Arial" w:hAnsi="Arial" w:cs="Arial"/>
          <w:sz w:val="22"/>
          <w:szCs w:val="22"/>
        </w:rPr>
        <w:t>O fiscal do contrato anotará no histórico de gerenciamento com todas as ocorrências relacionadas à execução do contrato, com a descrição do que for necessário para a regularização das faltas ou dos defeitos observados</w:t>
      </w:r>
      <w:r w:rsidR="0090744B" w:rsidRPr="00772030">
        <w:rPr>
          <w:rFonts w:ascii="Arial" w:hAnsi="Arial" w:cs="Arial"/>
          <w:sz w:val="22"/>
          <w:szCs w:val="22"/>
        </w:rPr>
        <w:t>;</w:t>
      </w:r>
    </w:p>
    <w:p w14:paraId="24FABFE5" w14:textId="77777777" w:rsidR="0037039D" w:rsidRPr="00772030" w:rsidRDefault="0037039D" w:rsidP="00DE56C7">
      <w:pPr>
        <w:pStyle w:val="Nivel2"/>
        <w:numPr>
          <w:ilvl w:val="0"/>
          <w:numId w:val="30"/>
        </w:numPr>
        <w:spacing w:before="0" w:line="240" w:lineRule="auto"/>
        <w:ind w:left="23" w:firstLine="0"/>
        <w:rPr>
          <w:rFonts w:ascii="Arial" w:hAnsi="Arial" w:cs="Arial"/>
          <w:sz w:val="22"/>
          <w:szCs w:val="22"/>
        </w:rPr>
      </w:pPr>
      <w:r w:rsidRPr="00772030">
        <w:rPr>
          <w:rFonts w:ascii="Arial" w:hAnsi="Arial" w:cs="Arial"/>
          <w:sz w:val="22"/>
          <w:szCs w:val="22"/>
        </w:rPr>
        <w:t>Identificada qualquer inexatidão ou irregularidade, o fiscal do contrato emitirá notificações para a correção da execução, determinando prazo para a correção</w:t>
      </w:r>
      <w:r w:rsidR="0090744B" w:rsidRPr="00772030">
        <w:rPr>
          <w:rFonts w:ascii="Arial" w:hAnsi="Arial" w:cs="Arial"/>
          <w:sz w:val="22"/>
          <w:szCs w:val="22"/>
        </w:rPr>
        <w:t>;</w:t>
      </w:r>
      <w:r w:rsidRPr="00772030">
        <w:rPr>
          <w:rFonts w:ascii="Arial" w:hAnsi="Arial" w:cs="Arial"/>
          <w:sz w:val="22"/>
          <w:szCs w:val="22"/>
        </w:rPr>
        <w:t xml:space="preserve"> </w:t>
      </w:r>
    </w:p>
    <w:p w14:paraId="42A088DC" w14:textId="77777777" w:rsidR="0037039D" w:rsidRPr="00772030" w:rsidRDefault="0037039D" w:rsidP="00DE56C7">
      <w:pPr>
        <w:pStyle w:val="Nivel2"/>
        <w:numPr>
          <w:ilvl w:val="0"/>
          <w:numId w:val="30"/>
        </w:numPr>
        <w:spacing w:before="0" w:line="240" w:lineRule="auto"/>
        <w:ind w:left="23" w:firstLine="0"/>
        <w:rPr>
          <w:rFonts w:ascii="Arial" w:hAnsi="Arial" w:cs="Arial"/>
          <w:sz w:val="22"/>
          <w:szCs w:val="22"/>
        </w:rPr>
      </w:pPr>
      <w:r w:rsidRPr="00772030">
        <w:rPr>
          <w:rFonts w:ascii="Arial" w:hAnsi="Arial" w:cs="Arial"/>
          <w:sz w:val="22"/>
          <w:szCs w:val="22"/>
        </w:rPr>
        <w:t>O Fiscal do contrato informará ao Gestor, em tempo hábil, a situação que demandar decisão ou adoção de medidas que ultrapassem sua competência, para que adote as medidas necessárias e saneadoras, se for o caso</w:t>
      </w:r>
      <w:r w:rsidR="0090744B" w:rsidRPr="00772030">
        <w:rPr>
          <w:rFonts w:ascii="Arial" w:hAnsi="Arial" w:cs="Arial"/>
          <w:sz w:val="22"/>
          <w:szCs w:val="22"/>
        </w:rPr>
        <w:t>;</w:t>
      </w:r>
    </w:p>
    <w:p w14:paraId="23AF4381" w14:textId="77777777" w:rsidR="0037039D" w:rsidRPr="00772030" w:rsidRDefault="0037039D" w:rsidP="00DE56C7">
      <w:pPr>
        <w:pStyle w:val="Nivel2"/>
        <w:numPr>
          <w:ilvl w:val="0"/>
          <w:numId w:val="30"/>
        </w:numPr>
        <w:spacing w:before="0" w:line="240" w:lineRule="auto"/>
        <w:ind w:left="23" w:firstLine="0"/>
        <w:rPr>
          <w:rFonts w:ascii="Arial" w:hAnsi="Arial" w:cs="Arial"/>
          <w:sz w:val="22"/>
          <w:szCs w:val="22"/>
        </w:rPr>
      </w:pPr>
      <w:r w:rsidRPr="00772030">
        <w:rPr>
          <w:rFonts w:ascii="Arial" w:hAnsi="Arial" w:cs="Arial"/>
          <w:sz w:val="22"/>
          <w:szCs w:val="22"/>
        </w:rPr>
        <w:t>No caso de ocorrências que possam inviabilizar a execução do contrato nas datas aprazadas, o Fiscal comunicará o fato imediatamente ao Gestor</w:t>
      </w:r>
      <w:r w:rsidR="0090744B" w:rsidRPr="00772030">
        <w:rPr>
          <w:rFonts w:ascii="Arial" w:hAnsi="Arial" w:cs="Arial"/>
          <w:sz w:val="22"/>
          <w:szCs w:val="22"/>
        </w:rPr>
        <w:t>;</w:t>
      </w:r>
    </w:p>
    <w:p w14:paraId="15BD6EB4" w14:textId="77777777" w:rsidR="0037039D" w:rsidRPr="00772030" w:rsidRDefault="0037039D" w:rsidP="00DE56C7">
      <w:pPr>
        <w:pStyle w:val="Nivel2"/>
        <w:numPr>
          <w:ilvl w:val="0"/>
          <w:numId w:val="30"/>
        </w:numPr>
        <w:spacing w:before="0" w:line="240" w:lineRule="auto"/>
        <w:ind w:left="23" w:firstLine="0"/>
        <w:rPr>
          <w:rFonts w:ascii="Arial" w:hAnsi="Arial" w:cs="Arial"/>
          <w:sz w:val="22"/>
          <w:szCs w:val="22"/>
        </w:rPr>
      </w:pPr>
      <w:r w:rsidRPr="00772030">
        <w:rPr>
          <w:rFonts w:ascii="Arial" w:hAnsi="Arial" w:cs="Arial"/>
          <w:sz w:val="22"/>
          <w:szCs w:val="22"/>
        </w:rPr>
        <w:lastRenderedPageBreak/>
        <w:t>O Fiscal do contrato comunicará ao Gestor, em tempo hábil, vencimento, com vistas à renovação tempestiva ou à prorrogação contratual</w:t>
      </w:r>
      <w:r w:rsidR="0090744B" w:rsidRPr="00772030">
        <w:rPr>
          <w:rFonts w:ascii="Arial" w:hAnsi="Arial" w:cs="Arial"/>
          <w:sz w:val="22"/>
          <w:szCs w:val="22"/>
        </w:rPr>
        <w:t>.</w:t>
      </w:r>
    </w:p>
    <w:p w14:paraId="1F4CA3C5" w14:textId="77777777" w:rsidR="0037039D" w:rsidRPr="00772030" w:rsidRDefault="0037039D"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Juntamente às disposições constates no Termo de Referência e às disposições legais aplicáveis, ao suplente do fiscal do contrato caberá</w:t>
      </w:r>
    </w:p>
    <w:p w14:paraId="5A336EC4" w14:textId="77777777" w:rsidR="0090744B" w:rsidRPr="00772030" w:rsidRDefault="0090744B" w:rsidP="00DE56C7">
      <w:pPr>
        <w:pStyle w:val="Nivel2"/>
        <w:numPr>
          <w:ilvl w:val="0"/>
          <w:numId w:val="32"/>
        </w:numPr>
        <w:spacing w:before="0" w:line="240" w:lineRule="auto"/>
        <w:ind w:left="23" w:firstLine="0"/>
        <w:rPr>
          <w:rFonts w:ascii="Arial" w:hAnsi="Arial" w:cs="Arial"/>
          <w:sz w:val="22"/>
          <w:szCs w:val="22"/>
        </w:rPr>
      </w:pPr>
      <w:r w:rsidRPr="00772030">
        <w:rPr>
          <w:rFonts w:ascii="Arial" w:hAnsi="Arial" w:cs="Arial"/>
          <w:sz w:val="22"/>
          <w:szCs w:val="22"/>
        </w:rPr>
        <w:t>Substituir o fiscal titular em suas ausências ou impedimentos legais ou ocasionais, exercendo todas as competências atribuídas à fiscalização contratual;</w:t>
      </w:r>
    </w:p>
    <w:p w14:paraId="022D49DF" w14:textId="77777777" w:rsidR="0090744B" w:rsidRPr="00772030" w:rsidRDefault="0090744B" w:rsidP="00DE56C7">
      <w:pPr>
        <w:pStyle w:val="Nivel2"/>
        <w:numPr>
          <w:ilvl w:val="0"/>
          <w:numId w:val="32"/>
        </w:numPr>
        <w:spacing w:before="0" w:line="240" w:lineRule="auto"/>
        <w:ind w:left="23" w:firstLine="0"/>
        <w:rPr>
          <w:rFonts w:ascii="Arial" w:hAnsi="Arial" w:cs="Arial"/>
          <w:sz w:val="22"/>
          <w:szCs w:val="22"/>
        </w:rPr>
      </w:pPr>
      <w:r w:rsidRPr="00772030">
        <w:rPr>
          <w:rFonts w:ascii="Arial" w:hAnsi="Arial" w:cs="Arial"/>
          <w:sz w:val="22"/>
          <w:szCs w:val="22"/>
        </w:rPr>
        <w:t>Acompanhar e auxiliar a execução dos serviços, colaborando na verificação da conformidade dos atendimentos prestados, especialmente nos aspectos técnicos e quantitativos;</w:t>
      </w:r>
    </w:p>
    <w:p w14:paraId="1E779C5F" w14:textId="77777777" w:rsidR="0090744B" w:rsidRPr="00772030" w:rsidRDefault="0090744B" w:rsidP="00DE56C7">
      <w:pPr>
        <w:pStyle w:val="Nivel2"/>
        <w:numPr>
          <w:ilvl w:val="0"/>
          <w:numId w:val="32"/>
        </w:numPr>
        <w:spacing w:before="0" w:line="240" w:lineRule="auto"/>
        <w:ind w:left="23" w:firstLine="0"/>
        <w:rPr>
          <w:rFonts w:ascii="Arial" w:hAnsi="Arial" w:cs="Arial"/>
          <w:sz w:val="22"/>
          <w:szCs w:val="22"/>
        </w:rPr>
      </w:pPr>
      <w:r w:rsidRPr="00772030">
        <w:rPr>
          <w:rFonts w:ascii="Arial" w:hAnsi="Arial" w:cs="Arial"/>
          <w:sz w:val="22"/>
          <w:szCs w:val="22"/>
        </w:rPr>
        <w:t>Conferir os relatórios mensais de produção, validando, quando for o caso, as informações prestadas pela contratada e comunicando eventuais inconsistências ao fiscal titular;</w:t>
      </w:r>
    </w:p>
    <w:p w14:paraId="6DB6B05E" w14:textId="77777777" w:rsidR="0090744B" w:rsidRPr="00772030" w:rsidRDefault="0090744B" w:rsidP="00DE56C7">
      <w:pPr>
        <w:pStyle w:val="Nivel2"/>
        <w:numPr>
          <w:ilvl w:val="0"/>
          <w:numId w:val="32"/>
        </w:numPr>
        <w:spacing w:before="0" w:line="240" w:lineRule="auto"/>
        <w:ind w:left="23" w:firstLine="0"/>
        <w:rPr>
          <w:rFonts w:ascii="Arial" w:hAnsi="Arial" w:cs="Arial"/>
          <w:sz w:val="22"/>
          <w:szCs w:val="22"/>
        </w:rPr>
      </w:pPr>
      <w:r w:rsidRPr="00772030">
        <w:rPr>
          <w:rFonts w:ascii="Arial" w:hAnsi="Arial" w:cs="Arial"/>
          <w:sz w:val="22"/>
          <w:szCs w:val="22"/>
        </w:rPr>
        <w:t>Participar do controle da assiduidade e pontualidade dos profissionais da contratada, com base nos registros de atendimento e listas de presença dos usuários;</w:t>
      </w:r>
    </w:p>
    <w:p w14:paraId="1498FE69" w14:textId="77777777" w:rsidR="0090744B" w:rsidRPr="00772030" w:rsidRDefault="0090744B" w:rsidP="00DE56C7">
      <w:pPr>
        <w:pStyle w:val="Nivel2"/>
        <w:numPr>
          <w:ilvl w:val="0"/>
          <w:numId w:val="32"/>
        </w:numPr>
        <w:spacing w:before="0" w:line="240" w:lineRule="auto"/>
        <w:ind w:left="23" w:firstLine="0"/>
        <w:rPr>
          <w:rFonts w:ascii="Arial" w:hAnsi="Arial" w:cs="Arial"/>
          <w:sz w:val="22"/>
          <w:szCs w:val="22"/>
        </w:rPr>
      </w:pPr>
      <w:r w:rsidRPr="00772030">
        <w:rPr>
          <w:rFonts w:ascii="Arial" w:hAnsi="Arial" w:cs="Arial"/>
          <w:sz w:val="22"/>
          <w:szCs w:val="22"/>
        </w:rPr>
        <w:t>Auxiliar na interlocução com a contratada, especialmente no esclarecimento de dúvidas operacionais e no encaminhamento de demandas da unidade de saúde onde o serviço é prestado;</w:t>
      </w:r>
    </w:p>
    <w:p w14:paraId="4C64CA26" w14:textId="77777777" w:rsidR="0090744B" w:rsidRPr="00772030" w:rsidRDefault="0090744B" w:rsidP="00DE56C7">
      <w:pPr>
        <w:pStyle w:val="Nivel2"/>
        <w:numPr>
          <w:ilvl w:val="0"/>
          <w:numId w:val="32"/>
        </w:numPr>
        <w:spacing w:before="0" w:line="240" w:lineRule="auto"/>
        <w:ind w:left="23" w:firstLine="0"/>
        <w:rPr>
          <w:rFonts w:ascii="Arial" w:hAnsi="Arial" w:cs="Arial"/>
          <w:sz w:val="22"/>
          <w:szCs w:val="22"/>
        </w:rPr>
      </w:pPr>
      <w:r w:rsidRPr="00772030">
        <w:rPr>
          <w:rFonts w:ascii="Arial" w:hAnsi="Arial" w:cs="Arial"/>
          <w:sz w:val="22"/>
          <w:szCs w:val="22"/>
        </w:rPr>
        <w:t>Comunicar ao fiscal titular qualquer irregularidade, descumprimento contratual ou situação que comprometa a qualidade, continuidade ou legalidade da execução do serviço;</w:t>
      </w:r>
    </w:p>
    <w:p w14:paraId="51AC02FF" w14:textId="77777777" w:rsidR="0090744B" w:rsidRPr="00772030" w:rsidRDefault="0090744B" w:rsidP="00DE56C7">
      <w:pPr>
        <w:pStyle w:val="Nivel2"/>
        <w:numPr>
          <w:ilvl w:val="0"/>
          <w:numId w:val="32"/>
        </w:numPr>
        <w:spacing w:before="0" w:line="240" w:lineRule="auto"/>
        <w:ind w:left="23" w:firstLine="0"/>
        <w:rPr>
          <w:rFonts w:ascii="Arial" w:hAnsi="Arial" w:cs="Arial"/>
          <w:sz w:val="22"/>
          <w:szCs w:val="22"/>
        </w:rPr>
      </w:pPr>
      <w:r w:rsidRPr="00772030">
        <w:rPr>
          <w:rFonts w:ascii="Arial" w:hAnsi="Arial" w:cs="Arial"/>
          <w:sz w:val="22"/>
          <w:szCs w:val="22"/>
        </w:rPr>
        <w:t>Manter registros organizados das atividades desempenhadas no acompanhamento do contrato, colaborando com eventuais auditorias internas, externas ou de órgãos de controle.</w:t>
      </w:r>
    </w:p>
    <w:p w14:paraId="4EFBDFC1" w14:textId="77777777" w:rsidR="0037039D" w:rsidRPr="00772030" w:rsidRDefault="0037039D"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Juntamente às disposições constates no Termo de Referência e às disposições legais aplicáveis, ao gestor caberá:</w:t>
      </w:r>
    </w:p>
    <w:p w14:paraId="2FC3D744" w14:textId="77777777" w:rsidR="0090744B" w:rsidRPr="00772030" w:rsidRDefault="0090744B" w:rsidP="00DE56C7">
      <w:pPr>
        <w:pStyle w:val="Nivel2"/>
        <w:numPr>
          <w:ilvl w:val="0"/>
          <w:numId w:val="35"/>
        </w:numPr>
        <w:spacing w:before="0" w:line="240" w:lineRule="auto"/>
        <w:ind w:left="23" w:firstLine="0"/>
        <w:rPr>
          <w:rFonts w:ascii="Arial" w:hAnsi="Arial" w:cs="Arial"/>
          <w:sz w:val="22"/>
          <w:szCs w:val="22"/>
        </w:rPr>
      </w:pPr>
      <w:r w:rsidRPr="00772030">
        <w:rPr>
          <w:rFonts w:ascii="Arial" w:hAnsi="Arial" w:cs="Arial"/>
          <w:sz w:val="22"/>
          <w:szCs w:val="22"/>
        </w:rPr>
        <w:t>O gestor do contrato coordenará a atualização do processo de acompanhamento e fiscalização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726119D" w14:textId="77777777" w:rsidR="0090744B" w:rsidRPr="00772030" w:rsidRDefault="0090744B" w:rsidP="00DE56C7">
      <w:pPr>
        <w:pStyle w:val="Nivel2"/>
        <w:numPr>
          <w:ilvl w:val="0"/>
          <w:numId w:val="35"/>
        </w:numPr>
        <w:spacing w:before="0" w:line="240" w:lineRule="auto"/>
        <w:ind w:left="23" w:firstLine="0"/>
        <w:rPr>
          <w:rFonts w:ascii="Arial" w:hAnsi="Arial" w:cs="Arial"/>
          <w:sz w:val="22"/>
          <w:szCs w:val="22"/>
        </w:rPr>
      </w:pPr>
      <w:r w:rsidRPr="00772030">
        <w:rPr>
          <w:rFonts w:ascii="Arial" w:hAnsi="Arial" w:cs="Arial"/>
          <w:sz w:val="22"/>
          <w:szCs w:val="22"/>
        </w:rPr>
        <w:t>O</w:t>
      </w:r>
      <w:r w:rsidR="00732163" w:rsidRPr="00772030">
        <w:rPr>
          <w:rFonts w:ascii="Arial" w:hAnsi="Arial" w:cs="Arial"/>
          <w:sz w:val="22"/>
          <w:szCs w:val="22"/>
        </w:rPr>
        <w:t xml:space="preserve"> gestor do contrato acompanhará os registros realizados pelos fiscais, de todas as ocorrências relacionadas à execução do contrato e as medidas adotadas, informando, se for o caso, à autoridade superior àquelas que ultrapassarem a sua competência</w:t>
      </w:r>
    </w:p>
    <w:p w14:paraId="5A7E7991" w14:textId="77777777" w:rsidR="0090744B" w:rsidRPr="00772030" w:rsidRDefault="0090744B" w:rsidP="00DE56C7">
      <w:pPr>
        <w:pStyle w:val="Nivel2"/>
        <w:numPr>
          <w:ilvl w:val="0"/>
          <w:numId w:val="35"/>
        </w:numPr>
        <w:spacing w:before="0" w:line="240" w:lineRule="auto"/>
        <w:ind w:left="23" w:firstLine="0"/>
        <w:rPr>
          <w:rFonts w:ascii="Arial" w:hAnsi="Arial" w:cs="Arial"/>
          <w:sz w:val="22"/>
          <w:szCs w:val="22"/>
        </w:rPr>
      </w:pPr>
      <w:r w:rsidRPr="00772030">
        <w:rPr>
          <w:rFonts w:ascii="Arial" w:hAnsi="Arial" w:cs="Arial"/>
          <w:sz w:val="22"/>
          <w:szCs w:val="22"/>
        </w:rPr>
        <w:t>O</w:t>
      </w:r>
      <w:r w:rsidR="00732163" w:rsidRPr="00772030">
        <w:rPr>
          <w:rFonts w:ascii="Arial" w:hAnsi="Arial" w:cs="Arial"/>
          <w:sz w:val="22"/>
          <w:szCs w:val="22"/>
        </w:rPr>
        <w:t xml:space="preserve">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10A9F18" w14:textId="77777777" w:rsidR="0090744B" w:rsidRPr="00772030" w:rsidRDefault="0090744B" w:rsidP="00DE56C7">
      <w:pPr>
        <w:pStyle w:val="Nivel2"/>
        <w:numPr>
          <w:ilvl w:val="0"/>
          <w:numId w:val="35"/>
        </w:numPr>
        <w:spacing w:before="0" w:line="240" w:lineRule="auto"/>
        <w:ind w:left="23" w:firstLine="0"/>
        <w:rPr>
          <w:rFonts w:ascii="Arial" w:hAnsi="Arial" w:cs="Arial"/>
          <w:sz w:val="22"/>
          <w:szCs w:val="22"/>
        </w:rPr>
      </w:pPr>
      <w:r w:rsidRPr="00772030">
        <w:rPr>
          <w:rFonts w:ascii="Arial" w:hAnsi="Arial" w:cs="Arial"/>
          <w:sz w:val="22"/>
          <w:szCs w:val="22"/>
        </w:rPr>
        <w:t>O</w:t>
      </w:r>
      <w:r w:rsidR="00732163" w:rsidRPr="00772030">
        <w:rPr>
          <w:rFonts w:ascii="Arial" w:hAnsi="Arial" w:cs="Arial"/>
          <w:sz w:val="22"/>
          <w:szCs w:val="22"/>
        </w:rPr>
        <w:t xml:space="preserve">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F863961" w14:textId="77777777" w:rsidR="0090744B" w:rsidRPr="00772030" w:rsidRDefault="0090744B" w:rsidP="00DE56C7">
      <w:pPr>
        <w:pStyle w:val="Nivel2"/>
        <w:numPr>
          <w:ilvl w:val="0"/>
          <w:numId w:val="35"/>
        </w:numPr>
        <w:spacing w:before="0" w:line="240" w:lineRule="auto"/>
        <w:ind w:left="23" w:firstLine="0"/>
        <w:rPr>
          <w:rFonts w:ascii="Arial" w:hAnsi="Arial" w:cs="Arial"/>
          <w:sz w:val="22"/>
          <w:szCs w:val="22"/>
        </w:rPr>
      </w:pPr>
      <w:r w:rsidRPr="00772030">
        <w:rPr>
          <w:rFonts w:ascii="Arial" w:hAnsi="Arial" w:cs="Arial"/>
          <w:sz w:val="22"/>
          <w:szCs w:val="22"/>
        </w:rPr>
        <w:lastRenderedPageBreak/>
        <w:t>O</w:t>
      </w:r>
      <w:r w:rsidR="00732163" w:rsidRPr="00772030">
        <w:rPr>
          <w:rFonts w:ascii="Arial" w:hAnsi="Arial" w:cs="Arial"/>
          <w:sz w:val="22"/>
          <w:szCs w:val="22"/>
        </w:rPr>
        <w:t xml:space="preserve">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B541A06" w14:textId="77777777" w:rsidR="0090744B" w:rsidRPr="00772030" w:rsidRDefault="00732163" w:rsidP="00DE56C7">
      <w:pPr>
        <w:pStyle w:val="Nivel2"/>
        <w:numPr>
          <w:ilvl w:val="0"/>
          <w:numId w:val="35"/>
        </w:numPr>
        <w:spacing w:before="0" w:line="240" w:lineRule="auto"/>
        <w:ind w:left="23" w:firstLine="0"/>
        <w:rPr>
          <w:rFonts w:ascii="Arial" w:hAnsi="Arial" w:cs="Arial"/>
          <w:sz w:val="22"/>
          <w:szCs w:val="22"/>
        </w:rPr>
      </w:pPr>
      <w:r w:rsidRPr="00772030">
        <w:rPr>
          <w:rFonts w:ascii="Arial" w:hAnsi="Arial" w:cs="Arial"/>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14774594" w14:textId="77777777" w:rsidR="00732163" w:rsidRPr="00772030" w:rsidRDefault="00732163" w:rsidP="00DE56C7">
      <w:pPr>
        <w:pStyle w:val="Nivel2"/>
        <w:numPr>
          <w:ilvl w:val="0"/>
          <w:numId w:val="35"/>
        </w:numPr>
        <w:spacing w:before="0" w:line="240" w:lineRule="auto"/>
        <w:ind w:left="23" w:firstLine="0"/>
        <w:rPr>
          <w:rFonts w:ascii="Arial" w:hAnsi="Arial" w:cs="Arial"/>
          <w:sz w:val="22"/>
          <w:szCs w:val="22"/>
        </w:rPr>
      </w:pPr>
      <w:r w:rsidRPr="00772030">
        <w:rPr>
          <w:rFonts w:ascii="Arial" w:hAnsi="Arial" w:cs="Arial"/>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3EB4F9BC" w14:textId="77777777" w:rsidR="00342336" w:rsidRPr="00772030" w:rsidRDefault="0090744B" w:rsidP="00DE56C7">
      <w:pPr>
        <w:pStyle w:val="Nivel2"/>
        <w:numPr>
          <w:ilvl w:val="1"/>
          <w:numId w:val="4"/>
        </w:numPr>
        <w:spacing w:before="0" w:line="240" w:lineRule="auto"/>
        <w:ind w:left="23" w:firstLine="0"/>
        <w:rPr>
          <w:rFonts w:ascii="Arial" w:hAnsi="Arial" w:cs="Arial"/>
          <w:sz w:val="22"/>
          <w:szCs w:val="22"/>
        </w:rPr>
      </w:pPr>
      <w:r w:rsidRPr="00772030">
        <w:rPr>
          <w:rFonts w:ascii="Arial" w:hAnsi="Arial" w:cs="Arial"/>
          <w:sz w:val="22"/>
          <w:szCs w:val="22"/>
        </w:rPr>
        <w:t>A existência e a atuação da fiscalização em nada restringem a responsabilidade, única, integral e exclusiva da CONTRATADA, no que concerne à execução do objeto deste Contrato</w:t>
      </w:r>
      <w:r w:rsidR="00732163" w:rsidRPr="00772030">
        <w:rPr>
          <w:rFonts w:ascii="Arial" w:hAnsi="Arial" w:cs="Arial"/>
          <w:sz w:val="22"/>
          <w:szCs w:val="22"/>
        </w:rPr>
        <w:t>.</w:t>
      </w:r>
    </w:p>
    <w:p w14:paraId="3FDD7943"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CLÁUSULA SEXTA – DO PREÇO</w:t>
      </w:r>
    </w:p>
    <w:p w14:paraId="2E81E29F" w14:textId="77777777" w:rsidR="00732163" w:rsidRPr="00772030" w:rsidRDefault="00732163" w:rsidP="00DE56C7">
      <w:pPr>
        <w:numPr>
          <w:ilvl w:val="1"/>
          <w:numId w:val="4"/>
        </w:numPr>
        <w:spacing w:after="120"/>
        <w:ind w:left="23" w:firstLine="0"/>
        <w:jc w:val="both"/>
        <w:rPr>
          <w:rFonts w:ascii="Arial" w:hAnsi="Arial" w:cs="Arial"/>
        </w:rPr>
      </w:pPr>
      <w:r w:rsidRPr="00772030">
        <w:rPr>
          <w:rFonts w:ascii="Arial" w:hAnsi="Arial" w:cs="Arial"/>
        </w:rPr>
        <w:t>O valor estimado para o presente objeto totaliza R$</w:t>
      </w:r>
      <w:r w:rsidR="00EF5DC3" w:rsidRPr="00772030">
        <w:rPr>
          <w:rFonts w:ascii="Arial" w:hAnsi="Arial" w:cs="Arial"/>
        </w:rPr>
        <w:t xml:space="preserve"> ......, conforme tabela abaixo:</w:t>
      </w:r>
    </w:p>
    <w:p w14:paraId="6D192636" w14:textId="77777777" w:rsidR="00732163" w:rsidRPr="00772030" w:rsidRDefault="00EF5DC3" w:rsidP="00DE56C7">
      <w:pPr>
        <w:numPr>
          <w:ilvl w:val="1"/>
          <w:numId w:val="4"/>
        </w:numPr>
        <w:spacing w:after="120"/>
        <w:ind w:left="23" w:firstLine="0"/>
        <w:jc w:val="both"/>
        <w:rPr>
          <w:rFonts w:ascii="Arial" w:hAnsi="Arial" w:cs="Arial"/>
        </w:rPr>
      </w:pPr>
      <w:r w:rsidRPr="00772030">
        <w:rPr>
          <w:rFonts w:ascii="Arial" w:hAnsi="Arial" w:cs="Arial"/>
        </w:rPr>
        <w:t xml:space="preserve">O valor acima é meramente estimativo, de forma que os pagamentos devidos ao CONTRATADO dependerão dos quantitativos efetivamente fornecidos. </w:t>
      </w:r>
    </w:p>
    <w:p w14:paraId="26A21FE6" w14:textId="77777777" w:rsidR="00732163" w:rsidRPr="00772030" w:rsidRDefault="00732163"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SÉTIMA – DO PAGAMENTO </w:t>
      </w:r>
    </w:p>
    <w:p w14:paraId="34AE7A9F" w14:textId="77777777" w:rsidR="00732163" w:rsidRPr="00772030" w:rsidRDefault="00EF5DC3" w:rsidP="00DE56C7">
      <w:pPr>
        <w:numPr>
          <w:ilvl w:val="1"/>
          <w:numId w:val="4"/>
        </w:numPr>
        <w:spacing w:after="120"/>
        <w:ind w:left="23" w:firstLine="0"/>
        <w:jc w:val="both"/>
        <w:rPr>
          <w:rFonts w:ascii="Arial" w:hAnsi="Arial" w:cs="Arial"/>
        </w:rPr>
      </w:pPr>
      <w:r w:rsidRPr="00772030">
        <w:rPr>
          <w:rFonts w:ascii="Arial" w:hAnsi="Arial" w:cs="Arial"/>
        </w:rPr>
        <w:t xml:space="preserve">O prazo para pagamento ao CONTRATADO e demais condições a ele referentes encontram-se definidos no Termo de Referência, anexo a este Contrato. </w:t>
      </w:r>
    </w:p>
    <w:p w14:paraId="183256CA" w14:textId="39E9431C" w:rsidR="00342336" w:rsidRPr="00A67569" w:rsidRDefault="0046021E" w:rsidP="00DE56C7">
      <w:pPr>
        <w:tabs>
          <w:tab w:val="left" w:pos="480"/>
        </w:tabs>
        <w:spacing w:after="120"/>
        <w:ind w:left="23"/>
        <w:jc w:val="both"/>
        <w:rPr>
          <w:rFonts w:ascii="Arial" w:hAnsi="Arial" w:cs="Arial"/>
          <w:b/>
          <w:bCs/>
        </w:rPr>
      </w:pPr>
      <w:r w:rsidRPr="0046021E">
        <w:rPr>
          <w:rFonts w:ascii="Arial" w:hAnsi="Arial" w:cs="Arial"/>
          <w:b/>
        </w:rPr>
        <w:t xml:space="preserve">8. </w:t>
      </w:r>
      <w:r w:rsidR="00342336" w:rsidRPr="00A67569">
        <w:rPr>
          <w:rFonts w:ascii="Arial" w:hAnsi="Arial" w:cs="Arial"/>
          <w:b/>
          <w:bCs/>
        </w:rPr>
        <w:t xml:space="preserve">CLÁUSULA </w:t>
      </w:r>
      <w:r w:rsidR="00EF5DC3" w:rsidRPr="00A67569">
        <w:rPr>
          <w:rFonts w:ascii="Arial" w:hAnsi="Arial" w:cs="Arial"/>
          <w:b/>
          <w:bCs/>
        </w:rPr>
        <w:t>OITAVA</w:t>
      </w:r>
      <w:r w:rsidR="00342336" w:rsidRPr="00A67569">
        <w:rPr>
          <w:rFonts w:ascii="Arial" w:hAnsi="Arial" w:cs="Arial"/>
          <w:b/>
          <w:bCs/>
        </w:rPr>
        <w:t xml:space="preserve"> – DO REAJUSTE </w:t>
      </w:r>
    </w:p>
    <w:p w14:paraId="14F0A3E8" w14:textId="49DFEC6E" w:rsidR="0046021E" w:rsidRPr="0046021E" w:rsidRDefault="0046021E" w:rsidP="0046021E">
      <w:pPr>
        <w:tabs>
          <w:tab w:val="left" w:pos="360"/>
        </w:tabs>
        <w:spacing w:after="120"/>
        <w:ind w:left="23"/>
        <w:jc w:val="both"/>
        <w:rPr>
          <w:rFonts w:ascii="Arial" w:eastAsia="Arial Unicode MS" w:hAnsi="Arial" w:cs="Arial"/>
        </w:rPr>
      </w:pPr>
      <w:r w:rsidRPr="0046021E">
        <w:rPr>
          <w:rFonts w:ascii="Arial" w:eastAsia="Arial Unicode MS" w:hAnsi="Arial" w:cs="Arial"/>
        </w:rPr>
        <w:t xml:space="preserve">8.1. Os preços propostos serão os constantes na Tabela </w:t>
      </w:r>
      <w:r w:rsidR="00761A83">
        <w:rPr>
          <w:rFonts w:ascii="Arial" w:eastAsia="Arial Unicode MS" w:hAnsi="Arial" w:cs="Arial"/>
        </w:rPr>
        <w:t>do item 10</w:t>
      </w:r>
      <w:r w:rsidRPr="0046021E">
        <w:rPr>
          <w:rFonts w:ascii="Arial" w:eastAsia="Arial Unicode MS" w:hAnsi="Arial" w:cs="Arial"/>
        </w:rPr>
        <w:t xml:space="preserve"> do Termo de Referência, durante a vigência da contratação, o reajuste se dará pela aplicação do IPCA/IBGE, após 01(um ano) do orçamento estimativo realizado em </w:t>
      </w:r>
      <w:r w:rsidRPr="005A63A2">
        <w:rPr>
          <w:rFonts w:ascii="Arial" w:eastAsia="Arial Unicode MS" w:hAnsi="Arial" w:cs="Arial"/>
        </w:rPr>
        <w:t>XX de XXXXX de 2026.</w:t>
      </w:r>
    </w:p>
    <w:p w14:paraId="06283DA5" w14:textId="4EA406DE" w:rsidR="0046021E" w:rsidRPr="0046021E" w:rsidRDefault="0046021E" w:rsidP="0046021E">
      <w:pPr>
        <w:tabs>
          <w:tab w:val="left" w:pos="360"/>
        </w:tabs>
        <w:spacing w:after="120"/>
        <w:ind w:left="23"/>
        <w:jc w:val="both"/>
        <w:rPr>
          <w:rFonts w:ascii="Arial" w:hAnsi="Arial" w:cs="Arial"/>
          <w:bCs/>
        </w:rPr>
      </w:pPr>
      <w:r w:rsidRPr="0046021E">
        <w:rPr>
          <w:rFonts w:ascii="Arial" w:eastAsia="Arial Unicode MS" w:hAnsi="Arial" w:cs="Arial"/>
        </w:rPr>
        <w:t xml:space="preserve">8.1.1. O reajuste apenas será concedido mediante aprovação dos valores unitários pelo Conselho Municipal de Saúde de </w:t>
      </w:r>
      <w:r>
        <w:rPr>
          <w:rFonts w:ascii="Arial" w:eastAsia="Arial Unicode MS" w:hAnsi="Arial" w:cs="Arial"/>
        </w:rPr>
        <w:t>Goiana</w:t>
      </w:r>
      <w:r w:rsidRPr="0046021E">
        <w:rPr>
          <w:rFonts w:ascii="Arial" w:eastAsia="Arial Unicode MS" w:hAnsi="Arial" w:cs="Arial"/>
        </w:rPr>
        <w:t>/PE.</w:t>
      </w:r>
    </w:p>
    <w:p w14:paraId="3ADD8D71" w14:textId="77777777" w:rsidR="0046021E" w:rsidRPr="00C1724A" w:rsidRDefault="0046021E" w:rsidP="0046021E">
      <w:pPr>
        <w:tabs>
          <w:tab w:val="left" w:pos="360"/>
        </w:tabs>
        <w:spacing w:after="120"/>
        <w:ind w:left="23"/>
        <w:jc w:val="both"/>
        <w:rPr>
          <w:rFonts w:ascii="Arial" w:hAnsi="Arial" w:cs="Arial"/>
          <w:b/>
          <w:sz w:val="22"/>
          <w:szCs w:val="22"/>
        </w:rPr>
      </w:pPr>
    </w:p>
    <w:p w14:paraId="5A0860F9" w14:textId="5014DA58" w:rsidR="00342336" w:rsidRPr="0046021E" w:rsidRDefault="00342336" w:rsidP="0046021E">
      <w:pPr>
        <w:pStyle w:val="Nivel01"/>
        <w:numPr>
          <w:ilvl w:val="0"/>
          <w:numId w:val="46"/>
        </w:numPr>
        <w:spacing w:before="0" w:after="120"/>
        <w:rPr>
          <w:rFonts w:ascii="Arial" w:hAnsi="Arial" w:cs="Arial"/>
          <w:color w:val="auto"/>
          <w:sz w:val="22"/>
          <w:szCs w:val="22"/>
        </w:rPr>
      </w:pPr>
      <w:r w:rsidRPr="0046021E">
        <w:rPr>
          <w:rFonts w:ascii="Arial" w:hAnsi="Arial" w:cs="Arial"/>
          <w:color w:val="auto"/>
          <w:sz w:val="22"/>
          <w:szCs w:val="22"/>
        </w:rPr>
        <w:t xml:space="preserve">CLÁUSULA </w:t>
      </w:r>
      <w:r w:rsidR="00EF5DC3" w:rsidRPr="0046021E">
        <w:rPr>
          <w:rFonts w:ascii="Arial" w:hAnsi="Arial" w:cs="Arial"/>
          <w:color w:val="auto"/>
          <w:sz w:val="22"/>
          <w:szCs w:val="22"/>
        </w:rPr>
        <w:t>NONA</w:t>
      </w:r>
      <w:r w:rsidRPr="0046021E">
        <w:rPr>
          <w:rFonts w:ascii="Arial" w:hAnsi="Arial" w:cs="Arial"/>
          <w:color w:val="auto"/>
          <w:sz w:val="22"/>
          <w:szCs w:val="22"/>
        </w:rPr>
        <w:t xml:space="preserve"> – DA</w:t>
      </w:r>
      <w:r w:rsidR="00407F7A">
        <w:rPr>
          <w:rFonts w:ascii="Arial" w:hAnsi="Arial" w:cs="Arial"/>
          <w:color w:val="auto"/>
          <w:sz w:val="22"/>
          <w:szCs w:val="22"/>
        </w:rPr>
        <w:t>S</w:t>
      </w:r>
      <w:r w:rsidRPr="0046021E">
        <w:rPr>
          <w:rFonts w:ascii="Arial" w:hAnsi="Arial" w:cs="Arial"/>
          <w:color w:val="auto"/>
          <w:sz w:val="22"/>
          <w:szCs w:val="22"/>
        </w:rPr>
        <w:t xml:space="preserve"> DOTAÇ</w:t>
      </w:r>
      <w:r w:rsidR="00407F7A">
        <w:rPr>
          <w:rFonts w:ascii="Arial" w:hAnsi="Arial" w:cs="Arial"/>
          <w:color w:val="auto"/>
          <w:sz w:val="22"/>
          <w:szCs w:val="22"/>
        </w:rPr>
        <w:t>ÕES</w:t>
      </w:r>
      <w:r w:rsidRPr="0046021E">
        <w:rPr>
          <w:rFonts w:ascii="Arial" w:hAnsi="Arial" w:cs="Arial"/>
          <w:color w:val="auto"/>
          <w:sz w:val="22"/>
          <w:szCs w:val="22"/>
        </w:rPr>
        <w:t xml:space="preserve"> ORÇAMENTÁRIA</w:t>
      </w:r>
      <w:r w:rsidR="00407F7A">
        <w:rPr>
          <w:rFonts w:ascii="Arial" w:hAnsi="Arial" w:cs="Arial"/>
          <w:color w:val="auto"/>
          <w:sz w:val="22"/>
          <w:szCs w:val="22"/>
        </w:rPr>
        <w:t>S</w:t>
      </w:r>
      <w:r w:rsidRPr="0046021E">
        <w:rPr>
          <w:rFonts w:ascii="Arial" w:hAnsi="Arial" w:cs="Arial"/>
          <w:color w:val="auto"/>
          <w:sz w:val="22"/>
          <w:szCs w:val="22"/>
        </w:rPr>
        <w:t xml:space="preserve"> </w:t>
      </w:r>
    </w:p>
    <w:p w14:paraId="0E7D2726" w14:textId="3FCD5C7A" w:rsidR="00EF5DC3" w:rsidRPr="00772030" w:rsidRDefault="00EF5DC3" w:rsidP="00DE56C7">
      <w:pPr>
        <w:numPr>
          <w:ilvl w:val="1"/>
          <w:numId w:val="4"/>
        </w:numPr>
        <w:tabs>
          <w:tab w:val="left" w:pos="360"/>
        </w:tabs>
        <w:spacing w:after="120"/>
        <w:ind w:left="23" w:firstLine="0"/>
        <w:jc w:val="both"/>
        <w:rPr>
          <w:rFonts w:ascii="Arial" w:hAnsi="Arial" w:cs="Arial"/>
          <w:b/>
          <w:u w:val="single"/>
        </w:rPr>
      </w:pPr>
      <w:r w:rsidRPr="00772030">
        <w:rPr>
          <w:rFonts w:ascii="Arial" w:hAnsi="Arial" w:cs="Arial"/>
          <w:bCs/>
        </w:rPr>
        <w:t>As despesas correrão por conta da seguinte dotaç</w:t>
      </w:r>
      <w:r w:rsidR="00407F7A">
        <w:rPr>
          <w:rFonts w:ascii="Arial" w:hAnsi="Arial" w:cs="Arial"/>
          <w:bCs/>
        </w:rPr>
        <w:t>ões</w:t>
      </w:r>
      <w:r w:rsidRPr="00772030">
        <w:rPr>
          <w:rFonts w:ascii="Arial" w:hAnsi="Arial" w:cs="Arial"/>
          <w:bCs/>
        </w:rPr>
        <w:t>:</w:t>
      </w:r>
    </w:p>
    <w:p w14:paraId="24AFAF7F"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&gt; DOTAÇÃO PARA SECRETARIA DE SAÚDE</w:t>
      </w:r>
    </w:p>
    <w:p w14:paraId="02EC67A4"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Dotação: 10.122.0007.2001.0000 – Gestão e modernização da Unidade Orçamentária</w:t>
      </w:r>
    </w:p>
    <w:p w14:paraId="4250C383"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Elemento de despesa: 3.3.90.00.00 – Pessoas Físicas, Pessoa Jurídica e Consumo / 3.3.90.39 - Pessoa Jurídica</w:t>
      </w:r>
    </w:p>
    <w:p w14:paraId="2F6956A1"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Ficha: 167 – Recurso Próprio</w:t>
      </w:r>
    </w:p>
    <w:p w14:paraId="772D2764" w14:textId="025CFA78" w:rsidR="00407F7A" w:rsidRDefault="00407F7A" w:rsidP="00407F7A">
      <w:pPr>
        <w:tabs>
          <w:tab w:val="left" w:pos="360"/>
        </w:tabs>
        <w:ind w:left="23"/>
        <w:jc w:val="both"/>
        <w:rPr>
          <w:rFonts w:ascii="Arial" w:hAnsi="Arial" w:cs="Arial"/>
          <w:b/>
          <w:bCs/>
        </w:rPr>
      </w:pPr>
      <w:r>
        <w:rPr>
          <w:rFonts w:ascii="Arial" w:hAnsi="Arial" w:cs="Arial"/>
          <w:b/>
          <w:bCs/>
        </w:rPr>
        <w:tab/>
      </w:r>
    </w:p>
    <w:p w14:paraId="0AB2AAD8" w14:textId="77777777" w:rsidR="00407F7A" w:rsidRDefault="00407F7A" w:rsidP="00407F7A">
      <w:pPr>
        <w:tabs>
          <w:tab w:val="left" w:pos="360"/>
        </w:tabs>
        <w:ind w:left="23"/>
        <w:jc w:val="both"/>
        <w:rPr>
          <w:rFonts w:ascii="Arial" w:hAnsi="Arial" w:cs="Arial"/>
          <w:b/>
          <w:bCs/>
        </w:rPr>
      </w:pPr>
    </w:p>
    <w:p w14:paraId="4EE57C54" w14:textId="77777777" w:rsidR="00407F7A" w:rsidRPr="00407F7A" w:rsidRDefault="00407F7A" w:rsidP="00407F7A">
      <w:pPr>
        <w:tabs>
          <w:tab w:val="left" w:pos="360"/>
        </w:tabs>
        <w:ind w:left="23"/>
        <w:jc w:val="both"/>
        <w:rPr>
          <w:rFonts w:ascii="Arial" w:hAnsi="Arial" w:cs="Arial"/>
          <w:b/>
          <w:bCs/>
        </w:rPr>
      </w:pPr>
    </w:p>
    <w:p w14:paraId="1A4D1D6B"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lastRenderedPageBreak/>
        <w:t>&gt; DOTAÇÃO PARA ATENÇÃO PRIMÁRIA</w:t>
      </w:r>
    </w:p>
    <w:p w14:paraId="1B6E4F8A"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Dotação: 10.301.0007.2028.0000 – Manutenção e ampliação dos serviços e ações da Atenção Primária em Saúde</w:t>
      </w:r>
    </w:p>
    <w:p w14:paraId="71EE276A"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Elemento de despesa: 3.3.90.00 – Pessoas Físicas, Pessoa Jurídica e Consumo / 3.3.90.39 - Pessoa Jurídica</w:t>
      </w:r>
    </w:p>
    <w:p w14:paraId="586AF5E2"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Ficha: 177 – Recurso Federal / 178 – Recurso Próprio</w:t>
      </w:r>
    </w:p>
    <w:p w14:paraId="1A67B9FE" w14:textId="77777777" w:rsidR="00407F7A" w:rsidRPr="00407F7A" w:rsidRDefault="00407F7A" w:rsidP="00407F7A">
      <w:pPr>
        <w:tabs>
          <w:tab w:val="left" w:pos="360"/>
        </w:tabs>
        <w:ind w:left="23"/>
        <w:jc w:val="both"/>
        <w:rPr>
          <w:rFonts w:ascii="Arial" w:hAnsi="Arial" w:cs="Arial"/>
          <w:b/>
          <w:bCs/>
        </w:rPr>
      </w:pPr>
    </w:p>
    <w:p w14:paraId="1857056A"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&gt; DOTAÇÃO PARA MAC</w:t>
      </w:r>
    </w:p>
    <w:p w14:paraId="5D777990"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Dotação: 10.302.0007.2030.0000 – Manutenção e Gestão da Atenção de Média e Alta Complexidade - MAC</w:t>
      </w:r>
    </w:p>
    <w:p w14:paraId="4B7F8325" w14:textId="77777777" w:rsidR="00407F7A" w:rsidRPr="00407F7A" w:rsidRDefault="00407F7A" w:rsidP="00407F7A">
      <w:pPr>
        <w:tabs>
          <w:tab w:val="left" w:pos="360"/>
        </w:tabs>
        <w:ind w:left="23"/>
        <w:jc w:val="both"/>
        <w:rPr>
          <w:rFonts w:ascii="Arial" w:hAnsi="Arial" w:cs="Arial"/>
          <w:b/>
          <w:bCs/>
        </w:rPr>
      </w:pPr>
      <w:r w:rsidRPr="00407F7A">
        <w:rPr>
          <w:rFonts w:ascii="Arial" w:hAnsi="Arial" w:cs="Arial"/>
          <w:b/>
          <w:bCs/>
        </w:rPr>
        <w:t>Elemento de despesa: 3.3.90.00.00 – Pessoas Físicas, Pessoa Jurídica e Consumo / 3.3.90.39 – Pessoa Jurídica</w:t>
      </w:r>
    </w:p>
    <w:p w14:paraId="4AF7EF8D" w14:textId="75D7099D" w:rsidR="00EF5DC3" w:rsidRDefault="00407F7A" w:rsidP="00407F7A">
      <w:pPr>
        <w:tabs>
          <w:tab w:val="left" w:pos="360"/>
        </w:tabs>
        <w:spacing w:after="120"/>
        <w:ind w:left="23"/>
        <w:jc w:val="both"/>
        <w:rPr>
          <w:rFonts w:ascii="Arial" w:hAnsi="Arial" w:cs="Arial"/>
        </w:rPr>
      </w:pPr>
      <w:r w:rsidRPr="00407F7A">
        <w:rPr>
          <w:rFonts w:ascii="Arial" w:hAnsi="Arial" w:cs="Arial"/>
          <w:b/>
          <w:bCs/>
        </w:rPr>
        <w:t>Ficha: 187 – Recurso Federal / 188 – Recurso Próprio</w:t>
      </w:r>
    </w:p>
    <w:p w14:paraId="38B0658A" w14:textId="00D8E248" w:rsidR="00342336" w:rsidRPr="00772030" w:rsidRDefault="00EF5DC3" w:rsidP="00407F7A">
      <w:pPr>
        <w:numPr>
          <w:ilvl w:val="1"/>
          <w:numId w:val="4"/>
        </w:numPr>
        <w:tabs>
          <w:tab w:val="left" w:pos="480"/>
        </w:tabs>
        <w:spacing w:after="120"/>
        <w:ind w:left="23" w:firstLine="0"/>
        <w:jc w:val="both"/>
        <w:rPr>
          <w:rFonts w:ascii="Arial" w:hAnsi="Arial" w:cs="Arial"/>
          <w:color w:val="C00000"/>
        </w:rPr>
      </w:pPr>
      <w:r w:rsidRPr="00772030">
        <w:rPr>
          <w:rFonts w:ascii="Arial" w:hAnsi="Arial" w:cs="Arial"/>
        </w:rPr>
        <w:t>Caso ultrapasse o exercício financeiro, as despesas do exercício seguinte correrão a conta dos recursos próprios para atender às despesas da mesma natureza, cuja alocação será feita mediante apostilamento no início de cada exercício financeiro</w:t>
      </w:r>
      <w:r w:rsidR="006334CD" w:rsidRPr="00772030">
        <w:rPr>
          <w:rFonts w:ascii="Arial" w:hAnsi="Arial" w:cs="Arial"/>
        </w:rPr>
        <w:t>.</w:t>
      </w:r>
    </w:p>
    <w:p w14:paraId="623437C5"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w:t>
      </w:r>
      <w:r w:rsidR="006334CD" w:rsidRPr="00772030">
        <w:rPr>
          <w:rFonts w:ascii="Arial" w:hAnsi="Arial" w:cs="Arial"/>
          <w:color w:val="auto"/>
          <w:sz w:val="22"/>
          <w:szCs w:val="22"/>
        </w:rPr>
        <w:t>DÉCIMA</w:t>
      </w:r>
      <w:r w:rsidRPr="00772030">
        <w:rPr>
          <w:rFonts w:ascii="Arial" w:hAnsi="Arial" w:cs="Arial"/>
          <w:color w:val="auto"/>
          <w:sz w:val="22"/>
          <w:szCs w:val="22"/>
        </w:rPr>
        <w:t xml:space="preserve"> – </w:t>
      </w:r>
      <w:r w:rsidR="006334CD" w:rsidRPr="00772030">
        <w:rPr>
          <w:rFonts w:ascii="Arial" w:hAnsi="Arial" w:cs="Arial"/>
          <w:color w:val="auto"/>
          <w:sz w:val="22"/>
          <w:szCs w:val="22"/>
        </w:rPr>
        <w:t>DA VIGÊNCIA E PRORROGAÇÃO</w:t>
      </w:r>
      <w:r w:rsidRPr="00772030">
        <w:rPr>
          <w:rFonts w:ascii="Arial" w:hAnsi="Arial" w:cs="Arial"/>
          <w:color w:val="auto"/>
          <w:sz w:val="22"/>
          <w:szCs w:val="22"/>
        </w:rPr>
        <w:t xml:space="preserve"> </w:t>
      </w:r>
    </w:p>
    <w:p w14:paraId="084C7C34" w14:textId="77777777" w:rsidR="00342336" w:rsidRPr="00772030" w:rsidRDefault="006334CD" w:rsidP="00DE56C7">
      <w:pPr>
        <w:numPr>
          <w:ilvl w:val="1"/>
          <w:numId w:val="4"/>
        </w:numPr>
        <w:tabs>
          <w:tab w:val="left" w:pos="480"/>
        </w:tabs>
        <w:spacing w:after="120"/>
        <w:ind w:left="23" w:firstLine="0"/>
        <w:jc w:val="both"/>
        <w:rPr>
          <w:rFonts w:ascii="Arial" w:hAnsi="Arial" w:cs="Arial"/>
          <w:b/>
        </w:rPr>
      </w:pPr>
      <w:r w:rsidRPr="00772030">
        <w:rPr>
          <w:rFonts w:ascii="Arial" w:hAnsi="Arial" w:cs="Arial"/>
          <w:bCs/>
        </w:rPr>
        <w:t>O prazo de vigência da contratação é de 12 (doze) meses, contados da data de assinatura, prorrogável sucessivamente por até 10 anos, na forma dos artigos 106 e 107 da Lei nº 14.133, de 2021.</w:t>
      </w:r>
    </w:p>
    <w:p w14:paraId="79457F20"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w:t>
      </w:r>
      <w:r w:rsidR="00262B87" w:rsidRPr="00772030">
        <w:rPr>
          <w:rFonts w:ascii="Arial" w:hAnsi="Arial" w:cs="Arial"/>
          <w:color w:val="auto"/>
          <w:sz w:val="22"/>
          <w:szCs w:val="22"/>
        </w:rPr>
        <w:t>PRIMEIRA</w:t>
      </w:r>
      <w:r w:rsidRPr="00772030">
        <w:rPr>
          <w:rFonts w:ascii="Arial" w:hAnsi="Arial" w:cs="Arial"/>
          <w:color w:val="auto"/>
          <w:sz w:val="22"/>
          <w:szCs w:val="22"/>
        </w:rPr>
        <w:t xml:space="preserve"> – DA EXTINÇÃO CONTRATUAL</w:t>
      </w:r>
    </w:p>
    <w:p w14:paraId="7A2ADD37"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O contrato será extinto quando vencido o prazo nele estipulado, observado o art. 75, inciso VIII, da Lei n.º 14.133/2021, independentemente de terem sido cumpridas ou não as obrigações de ambas as partes contraentes.</w:t>
      </w:r>
    </w:p>
    <w:p w14:paraId="59758B14"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17.1. A contratação poderá ser extinta antes de cumpridas as obrigações nela estipuladas, ou antes do prazo fixado, por algum dos motivos previstos no artigo 137 da Lei nº 14.133/21, bem como amigavelmente, assegurados o contraditório e a ampla defesa.</w:t>
      </w:r>
    </w:p>
    <w:p w14:paraId="0D656119"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Nesta hipótese, aplicam-se também os artigos 138 e 139 da mesma Lei.</w:t>
      </w:r>
    </w:p>
    <w:p w14:paraId="054AC5F7"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A alteração social ou a modificação da finalidade ou da estrutura da empresa não ensejará a extinção se não restringir sua capacidade de concluir o objeto.</w:t>
      </w:r>
    </w:p>
    <w:p w14:paraId="20994BF4"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Se a operação implicar mudança da pessoa jurídica contratada, deverá ser formalizado termo aditivo para alteração subjetiva.</w:t>
      </w:r>
    </w:p>
    <w:p w14:paraId="3403A476"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O termo de extinção, sempre que possível, será precedido:</w:t>
      </w:r>
    </w:p>
    <w:p w14:paraId="0AC90E06"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Balanço dos eventos contratuais já cumpridos ou parcialmente cumpridos;</w:t>
      </w:r>
    </w:p>
    <w:p w14:paraId="5E2BB6C6"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Relação dos pagamentos já efetuados e ainda devidos;</w:t>
      </w:r>
    </w:p>
    <w:p w14:paraId="4E0FA56B"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Indenizações e multas.</w:t>
      </w:r>
    </w:p>
    <w:p w14:paraId="4949CB65" w14:textId="77777777" w:rsidR="006D7014"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t>A extinção contratual não configura óbice para o reconhecimento do desequilíbrio econômico-financeiro, hipótese em que será concedida indenização por meio de termo indenizatório.</w:t>
      </w:r>
    </w:p>
    <w:p w14:paraId="2F0CAD25" w14:textId="77777777" w:rsidR="00CB2E76" w:rsidRPr="00772030" w:rsidRDefault="006D7014" w:rsidP="00DE56C7">
      <w:pPr>
        <w:numPr>
          <w:ilvl w:val="1"/>
          <w:numId w:val="4"/>
        </w:numPr>
        <w:spacing w:after="120"/>
        <w:ind w:left="23" w:firstLine="0"/>
        <w:jc w:val="both"/>
        <w:rPr>
          <w:rFonts w:ascii="Arial" w:hAnsi="Arial" w:cs="Arial"/>
        </w:rPr>
      </w:pPr>
      <w:r w:rsidRPr="00772030">
        <w:rPr>
          <w:rFonts w:ascii="Arial" w:hAnsi="Arial" w:cs="Arial"/>
        </w:rPr>
        <w:lastRenderedPageBreak/>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r w:rsidR="006105A6" w:rsidRPr="00772030">
        <w:rPr>
          <w:rFonts w:ascii="Arial" w:hAnsi="Arial" w:cs="Arial"/>
        </w:rPr>
        <w:t xml:space="preserve"> </w:t>
      </w:r>
    </w:p>
    <w:p w14:paraId="0AEFC7A7" w14:textId="77777777" w:rsidR="00CB2E7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DÉCIMA </w:t>
      </w:r>
      <w:r w:rsidR="00CB2E76" w:rsidRPr="00772030">
        <w:rPr>
          <w:rFonts w:ascii="Arial" w:hAnsi="Arial" w:cs="Arial"/>
          <w:color w:val="auto"/>
          <w:sz w:val="22"/>
          <w:szCs w:val="22"/>
        </w:rPr>
        <w:t>SEGUNDA</w:t>
      </w:r>
      <w:r w:rsidRPr="00772030">
        <w:rPr>
          <w:rFonts w:ascii="Arial" w:hAnsi="Arial" w:cs="Arial"/>
          <w:color w:val="auto"/>
          <w:sz w:val="22"/>
          <w:szCs w:val="22"/>
        </w:rPr>
        <w:t xml:space="preserve"> – DA</w:t>
      </w:r>
      <w:r w:rsidR="00CB2E76" w:rsidRPr="00772030">
        <w:rPr>
          <w:rFonts w:ascii="Arial" w:hAnsi="Arial" w:cs="Arial"/>
          <w:color w:val="auto"/>
          <w:sz w:val="22"/>
          <w:szCs w:val="22"/>
        </w:rPr>
        <w:t>S</w:t>
      </w:r>
      <w:r w:rsidRPr="00772030">
        <w:rPr>
          <w:rFonts w:ascii="Arial" w:hAnsi="Arial" w:cs="Arial"/>
          <w:color w:val="auto"/>
          <w:sz w:val="22"/>
          <w:szCs w:val="22"/>
        </w:rPr>
        <w:t xml:space="preserve"> ALTERAÇ</w:t>
      </w:r>
      <w:r w:rsidR="00CB2E76" w:rsidRPr="00772030">
        <w:rPr>
          <w:rFonts w:ascii="Arial" w:hAnsi="Arial" w:cs="Arial"/>
          <w:color w:val="auto"/>
          <w:sz w:val="22"/>
          <w:szCs w:val="22"/>
        </w:rPr>
        <w:t>ÕES</w:t>
      </w:r>
      <w:r w:rsidR="00E37FF4" w:rsidRPr="00772030">
        <w:rPr>
          <w:rFonts w:ascii="Arial" w:hAnsi="Arial" w:cs="Arial"/>
          <w:color w:val="auto"/>
          <w:sz w:val="22"/>
          <w:szCs w:val="22"/>
        </w:rPr>
        <w:t xml:space="preserve"> </w:t>
      </w:r>
    </w:p>
    <w:p w14:paraId="2BCAFE54" w14:textId="77777777" w:rsidR="006D7014" w:rsidRPr="00772030" w:rsidRDefault="006D7014" w:rsidP="00DE56C7">
      <w:pPr>
        <w:pStyle w:val="Nivel2"/>
        <w:numPr>
          <w:ilvl w:val="1"/>
          <w:numId w:val="4"/>
        </w:numPr>
        <w:suppressAutoHyphens w:val="0"/>
        <w:spacing w:before="0" w:line="240" w:lineRule="auto"/>
        <w:ind w:left="23" w:firstLine="0"/>
        <w:rPr>
          <w:rFonts w:ascii="Arial" w:hAnsi="Arial" w:cs="Arial"/>
          <w:sz w:val="22"/>
          <w:szCs w:val="22"/>
        </w:rPr>
      </w:pPr>
      <w:r w:rsidRPr="00772030">
        <w:rPr>
          <w:rFonts w:ascii="Arial" w:hAnsi="Arial" w:cs="Arial"/>
          <w:sz w:val="22"/>
          <w:szCs w:val="22"/>
        </w:rPr>
        <w:t>Eventuais alterações contratuais reger-se-ão pela disciplina dos arts. 124 e seguintes da Lei nº 14.133, de 2021.</w:t>
      </w:r>
    </w:p>
    <w:p w14:paraId="258B99E2" w14:textId="77777777" w:rsidR="006D7014" w:rsidRPr="00772030" w:rsidRDefault="006D7014" w:rsidP="00DE56C7">
      <w:pPr>
        <w:pStyle w:val="Nivel2"/>
        <w:numPr>
          <w:ilvl w:val="1"/>
          <w:numId w:val="4"/>
        </w:numPr>
        <w:suppressAutoHyphens w:val="0"/>
        <w:spacing w:before="0" w:line="240" w:lineRule="auto"/>
        <w:ind w:left="23" w:firstLine="0"/>
        <w:rPr>
          <w:rFonts w:ascii="Arial" w:hAnsi="Arial" w:cs="Arial"/>
          <w:sz w:val="22"/>
          <w:szCs w:val="22"/>
        </w:rPr>
      </w:pPr>
      <w:r w:rsidRPr="00772030">
        <w:rPr>
          <w:rFonts w:ascii="Arial" w:hAnsi="Arial" w:cs="Arial"/>
          <w:sz w:val="22"/>
          <w:szCs w:val="22"/>
        </w:rPr>
        <w:t>O Contratado é obrigado a aceitar, nas mesmas condições contratuais, os acréscimos ou supressões que se fizerem necessários, até o limite de 25% (vinte e cinco por cento) do valor inicial atualizado da contratação.</w:t>
      </w:r>
    </w:p>
    <w:p w14:paraId="779B43DF" w14:textId="77777777" w:rsidR="006D7014" w:rsidRPr="00772030" w:rsidRDefault="006D7014" w:rsidP="00DE56C7">
      <w:pPr>
        <w:pStyle w:val="Nivel2"/>
        <w:numPr>
          <w:ilvl w:val="1"/>
          <w:numId w:val="4"/>
        </w:numPr>
        <w:suppressAutoHyphens w:val="0"/>
        <w:spacing w:before="0" w:line="240" w:lineRule="auto"/>
        <w:ind w:left="23" w:firstLine="0"/>
        <w:rPr>
          <w:rFonts w:ascii="Arial" w:hAnsi="Arial" w:cs="Arial"/>
          <w:sz w:val="22"/>
          <w:szCs w:val="22"/>
        </w:rPr>
      </w:pPr>
      <w:r w:rsidRPr="00772030">
        <w:rPr>
          <w:rFonts w:ascii="Arial" w:hAnsi="Arial" w:cs="Arial"/>
          <w:sz w:val="22"/>
          <w:szCs w:val="22"/>
        </w:rPr>
        <w:t>As supressões resultantes de acordo celebrado entre as partes contratantes poderão exceder o limite de 25% (vinte e cinco por cento) do valor inicial atualizado do contrato.</w:t>
      </w:r>
    </w:p>
    <w:p w14:paraId="1A87BAE0" w14:textId="77777777" w:rsidR="006D7014" w:rsidRPr="00772030" w:rsidRDefault="006D7014" w:rsidP="00DE56C7">
      <w:pPr>
        <w:pStyle w:val="Nivel2"/>
        <w:numPr>
          <w:ilvl w:val="1"/>
          <w:numId w:val="4"/>
        </w:numPr>
        <w:suppressAutoHyphens w:val="0"/>
        <w:spacing w:before="0" w:line="240" w:lineRule="auto"/>
        <w:ind w:left="23" w:firstLine="0"/>
        <w:rPr>
          <w:rFonts w:ascii="Arial" w:hAnsi="Arial" w:cs="Arial"/>
          <w:sz w:val="22"/>
          <w:szCs w:val="22"/>
        </w:rPr>
      </w:pPr>
      <w:r w:rsidRPr="00772030">
        <w:rPr>
          <w:rFonts w:ascii="Arial" w:hAnsi="Arial" w:cs="Arial"/>
          <w:sz w:val="22"/>
          <w:szCs w:val="22"/>
        </w:rPr>
        <w:t>As alterações contratuais deverão ser promovidas mediante celebração de termo aditivo.</w:t>
      </w:r>
    </w:p>
    <w:p w14:paraId="6418D666" w14:textId="77777777" w:rsidR="00021FA0" w:rsidRPr="00772030" w:rsidRDefault="006D7014" w:rsidP="00DE56C7">
      <w:pPr>
        <w:pStyle w:val="Nivel2"/>
        <w:numPr>
          <w:ilvl w:val="1"/>
          <w:numId w:val="4"/>
        </w:numPr>
        <w:suppressAutoHyphens w:val="0"/>
        <w:spacing w:before="0" w:line="240" w:lineRule="auto"/>
        <w:ind w:left="23" w:firstLine="0"/>
        <w:rPr>
          <w:rFonts w:ascii="Arial" w:hAnsi="Arial" w:cs="Arial"/>
          <w:sz w:val="22"/>
          <w:szCs w:val="22"/>
        </w:rPr>
      </w:pPr>
      <w:r w:rsidRPr="00772030">
        <w:rPr>
          <w:rFonts w:ascii="Arial" w:hAnsi="Arial" w:cs="Arial"/>
          <w:sz w:val="22"/>
          <w:szCs w:val="22"/>
        </w:rPr>
        <w:t>Registros que não caracterizam alterações contratuais podem ser realizados por simples apostila, dispensada a celebração de termo aditivo, na forma do art. 136 da Lei nº 14.133, de 2021.</w:t>
      </w:r>
    </w:p>
    <w:p w14:paraId="27E5FBA5"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DÉCIMA </w:t>
      </w:r>
      <w:r w:rsidR="00021FA0" w:rsidRPr="00772030">
        <w:rPr>
          <w:rFonts w:ascii="Arial" w:hAnsi="Arial" w:cs="Arial"/>
          <w:color w:val="auto"/>
          <w:sz w:val="22"/>
          <w:szCs w:val="22"/>
        </w:rPr>
        <w:t>TERCEIRA</w:t>
      </w:r>
      <w:r w:rsidRPr="00772030">
        <w:rPr>
          <w:rFonts w:ascii="Arial" w:hAnsi="Arial" w:cs="Arial"/>
          <w:color w:val="auto"/>
          <w:sz w:val="22"/>
          <w:szCs w:val="22"/>
        </w:rPr>
        <w:t xml:space="preserve"> </w:t>
      </w:r>
      <w:r w:rsidR="00021FA0" w:rsidRPr="00772030">
        <w:rPr>
          <w:rFonts w:ascii="Arial" w:hAnsi="Arial" w:cs="Arial"/>
          <w:color w:val="auto"/>
          <w:sz w:val="22"/>
          <w:szCs w:val="22"/>
        </w:rPr>
        <w:t>–</w:t>
      </w:r>
      <w:r w:rsidRPr="00772030">
        <w:rPr>
          <w:rFonts w:ascii="Arial" w:hAnsi="Arial" w:cs="Arial"/>
          <w:color w:val="auto"/>
          <w:sz w:val="22"/>
          <w:szCs w:val="22"/>
        </w:rPr>
        <w:t xml:space="preserve"> DAS </w:t>
      </w:r>
      <w:r w:rsidR="00021FA0" w:rsidRPr="00772030">
        <w:rPr>
          <w:rFonts w:ascii="Arial" w:hAnsi="Arial" w:cs="Arial"/>
          <w:color w:val="auto"/>
          <w:sz w:val="22"/>
          <w:szCs w:val="22"/>
        </w:rPr>
        <w:t>INFRAÇÕES E SANÇÕES ADMINISTRATIVAS</w:t>
      </w:r>
    </w:p>
    <w:p w14:paraId="3CF3B4B2" w14:textId="77777777" w:rsidR="00021FA0" w:rsidRPr="00772030" w:rsidRDefault="00021FA0" w:rsidP="00DE56C7">
      <w:pPr>
        <w:numPr>
          <w:ilvl w:val="1"/>
          <w:numId w:val="4"/>
        </w:numPr>
        <w:spacing w:after="120"/>
        <w:ind w:left="23" w:firstLine="0"/>
        <w:jc w:val="both"/>
        <w:rPr>
          <w:rFonts w:ascii="Arial" w:hAnsi="Arial" w:cs="Arial"/>
        </w:rPr>
      </w:pPr>
      <w:r w:rsidRPr="00772030">
        <w:rPr>
          <w:rFonts w:ascii="Arial" w:hAnsi="Arial" w:cs="Arial"/>
        </w:rPr>
        <w:t xml:space="preserve">As regras acerca de infrações e sanções administrativas referentes à execução do contrato são aquelas definidas no Termo de Referência, anexo a este contrato, juntamente às disposições contidas na Lei nº 14.133/21. </w:t>
      </w:r>
    </w:p>
    <w:p w14:paraId="67886075"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DÉCIMA </w:t>
      </w:r>
      <w:r w:rsidR="001751F4" w:rsidRPr="00772030">
        <w:rPr>
          <w:rFonts w:ascii="Arial" w:hAnsi="Arial" w:cs="Arial"/>
          <w:color w:val="auto"/>
          <w:sz w:val="22"/>
          <w:szCs w:val="22"/>
        </w:rPr>
        <w:t>QUARTA</w:t>
      </w:r>
      <w:r w:rsidRPr="00772030">
        <w:rPr>
          <w:rFonts w:ascii="Arial" w:hAnsi="Arial" w:cs="Arial"/>
          <w:color w:val="auto"/>
          <w:sz w:val="22"/>
          <w:szCs w:val="22"/>
        </w:rPr>
        <w:t xml:space="preserve"> – DA VINCULAÇÃO DO </w:t>
      </w:r>
      <w:r w:rsidR="00F2598F" w:rsidRPr="00772030">
        <w:rPr>
          <w:rFonts w:ascii="Arial" w:hAnsi="Arial" w:cs="Arial"/>
          <w:color w:val="auto"/>
          <w:sz w:val="22"/>
          <w:szCs w:val="22"/>
        </w:rPr>
        <w:t>CONTRATO</w:t>
      </w:r>
      <w:r w:rsidRPr="00772030">
        <w:rPr>
          <w:rFonts w:ascii="Arial" w:hAnsi="Arial" w:cs="Arial"/>
          <w:color w:val="auto"/>
          <w:sz w:val="22"/>
          <w:szCs w:val="22"/>
        </w:rPr>
        <w:t xml:space="preserve"> </w:t>
      </w:r>
    </w:p>
    <w:p w14:paraId="75E96375" w14:textId="6C2D9012" w:rsidR="00342336" w:rsidRPr="00772030" w:rsidRDefault="001751F4" w:rsidP="00DE56C7">
      <w:pPr>
        <w:numPr>
          <w:ilvl w:val="1"/>
          <w:numId w:val="4"/>
        </w:numPr>
        <w:spacing w:after="120"/>
        <w:ind w:left="23" w:firstLine="0"/>
        <w:jc w:val="both"/>
        <w:rPr>
          <w:rFonts w:ascii="Arial" w:hAnsi="Arial" w:cs="Arial"/>
          <w:kern w:val="2"/>
        </w:rPr>
      </w:pPr>
      <w:r w:rsidRPr="00772030">
        <w:rPr>
          <w:rFonts w:ascii="Arial" w:hAnsi="Arial" w:cs="Arial"/>
          <w:kern w:val="2"/>
        </w:rPr>
        <w:t xml:space="preserve">Este contrato </w:t>
      </w:r>
      <w:r w:rsidR="00342336" w:rsidRPr="00772030">
        <w:rPr>
          <w:rFonts w:ascii="Arial" w:hAnsi="Arial" w:cs="Arial"/>
          <w:kern w:val="2"/>
        </w:rPr>
        <w:t xml:space="preserve">mantém vinculação ao edital do </w:t>
      </w:r>
      <w:r w:rsidR="00342336" w:rsidRPr="00772030">
        <w:rPr>
          <w:rFonts w:ascii="Arial" w:hAnsi="Arial" w:cs="Arial"/>
          <w:b/>
          <w:kern w:val="2"/>
        </w:rPr>
        <w:t xml:space="preserve">PROCESSO LICITATÓRIO Nº </w:t>
      </w:r>
      <w:r w:rsidR="00920E96">
        <w:rPr>
          <w:rFonts w:ascii="Arial" w:hAnsi="Arial" w:cs="Arial"/>
          <w:b/>
          <w:kern w:val="2"/>
        </w:rPr>
        <w:t>008</w:t>
      </w:r>
      <w:r w:rsidR="00342336" w:rsidRPr="00772030">
        <w:rPr>
          <w:rFonts w:ascii="Arial" w:hAnsi="Arial" w:cs="Arial"/>
          <w:b/>
          <w:kern w:val="2"/>
        </w:rPr>
        <w:t>/202</w:t>
      </w:r>
      <w:r w:rsidR="00920E96">
        <w:rPr>
          <w:rFonts w:ascii="Arial" w:hAnsi="Arial" w:cs="Arial"/>
          <w:b/>
          <w:kern w:val="2"/>
        </w:rPr>
        <w:t>6</w:t>
      </w:r>
      <w:r w:rsidRPr="00772030">
        <w:rPr>
          <w:rFonts w:ascii="Arial" w:hAnsi="Arial" w:cs="Arial"/>
          <w:b/>
          <w:kern w:val="2"/>
        </w:rPr>
        <w:t xml:space="preserve">, </w:t>
      </w:r>
      <w:r w:rsidR="00342336" w:rsidRPr="00772030">
        <w:rPr>
          <w:rFonts w:ascii="Arial" w:hAnsi="Arial" w:cs="Arial"/>
          <w:kern w:val="2"/>
        </w:rPr>
        <w:t xml:space="preserve"> </w:t>
      </w:r>
      <w:r w:rsidR="00342336" w:rsidRPr="00772030">
        <w:rPr>
          <w:rFonts w:ascii="Arial" w:hAnsi="Arial" w:cs="Arial"/>
          <w:b/>
          <w:bCs/>
          <w:kern w:val="2"/>
        </w:rPr>
        <w:t>CHAMAMENTO PÚBLICO Nº 003/202</w:t>
      </w:r>
      <w:r w:rsidR="00920E96">
        <w:rPr>
          <w:rFonts w:ascii="Arial" w:hAnsi="Arial" w:cs="Arial"/>
          <w:b/>
          <w:bCs/>
          <w:kern w:val="2"/>
        </w:rPr>
        <w:t>6</w:t>
      </w:r>
      <w:r w:rsidR="00342336" w:rsidRPr="00772030">
        <w:rPr>
          <w:rFonts w:ascii="Arial" w:hAnsi="Arial" w:cs="Arial"/>
          <w:bCs/>
          <w:kern w:val="2"/>
        </w:rPr>
        <w:t xml:space="preserve"> e </w:t>
      </w:r>
      <w:r w:rsidR="00342336" w:rsidRPr="00772030">
        <w:rPr>
          <w:rFonts w:ascii="Arial" w:hAnsi="Arial" w:cs="Arial"/>
          <w:kern w:val="2"/>
        </w:rPr>
        <w:t>ao Termo de Referência.</w:t>
      </w:r>
    </w:p>
    <w:p w14:paraId="3D2F6FA4"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DÉCIMA </w:t>
      </w:r>
      <w:r w:rsidR="001751F4" w:rsidRPr="00772030">
        <w:rPr>
          <w:rFonts w:ascii="Arial" w:hAnsi="Arial" w:cs="Arial"/>
          <w:color w:val="auto"/>
          <w:sz w:val="22"/>
          <w:szCs w:val="22"/>
        </w:rPr>
        <w:t>QUINTA</w:t>
      </w:r>
      <w:r w:rsidRPr="00772030">
        <w:rPr>
          <w:rFonts w:ascii="Arial" w:hAnsi="Arial" w:cs="Arial"/>
          <w:color w:val="auto"/>
          <w:sz w:val="22"/>
          <w:szCs w:val="22"/>
        </w:rPr>
        <w:t xml:space="preserve"> – </w:t>
      </w:r>
      <w:r w:rsidR="001751F4" w:rsidRPr="00772030">
        <w:rPr>
          <w:rFonts w:ascii="Arial" w:hAnsi="Arial" w:cs="Arial"/>
          <w:color w:val="auto"/>
          <w:sz w:val="22"/>
          <w:szCs w:val="22"/>
        </w:rPr>
        <w:t xml:space="preserve"> DAS </w:t>
      </w:r>
      <w:r w:rsidRPr="00772030">
        <w:rPr>
          <w:rFonts w:ascii="Arial" w:hAnsi="Arial" w:cs="Arial"/>
          <w:color w:val="auto"/>
          <w:sz w:val="22"/>
          <w:szCs w:val="22"/>
        </w:rPr>
        <w:t>COMUNICAÇÕES</w:t>
      </w:r>
    </w:p>
    <w:p w14:paraId="5FDAC0F1" w14:textId="77777777" w:rsidR="00342336" w:rsidRPr="00772030" w:rsidRDefault="00342336" w:rsidP="00DE56C7">
      <w:pPr>
        <w:numPr>
          <w:ilvl w:val="1"/>
          <w:numId w:val="4"/>
        </w:numPr>
        <w:spacing w:after="120"/>
        <w:ind w:left="23" w:firstLine="0"/>
        <w:jc w:val="both"/>
        <w:rPr>
          <w:rFonts w:ascii="Arial" w:hAnsi="Arial" w:cs="Arial"/>
        </w:rPr>
      </w:pPr>
      <w:r w:rsidRPr="00772030">
        <w:rPr>
          <w:rFonts w:ascii="Arial" w:hAnsi="Arial" w:cs="Arial"/>
        </w:rPr>
        <w:t xml:space="preserve">Todas as comunicações do </w:t>
      </w:r>
      <w:r w:rsidRPr="00772030">
        <w:rPr>
          <w:rFonts w:ascii="Arial" w:hAnsi="Arial" w:cs="Arial"/>
          <w:b/>
          <w:bCs/>
        </w:rPr>
        <w:t xml:space="preserve">DEMANDANTE </w:t>
      </w:r>
      <w:r w:rsidRPr="00772030">
        <w:rPr>
          <w:rFonts w:ascii="Arial" w:hAnsi="Arial" w:cs="Arial"/>
        </w:rPr>
        <w:t xml:space="preserve">ao </w:t>
      </w:r>
      <w:r w:rsidRPr="00772030">
        <w:rPr>
          <w:rFonts w:ascii="Arial" w:hAnsi="Arial" w:cs="Arial"/>
          <w:b/>
          <w:bCs/>
        </w:rPr>
        <w:t>CREDENCIADO</w:t>
      </w:r>
      <w:r w:rsidRPr="00772030">
        <w:rPr>
          <w:rFonts w:ascii="Arial" w:hAnsi="Arial" w:cs="Arial"/>
        </w:rPr>
        <w:t>, ou vice-versa, serão efetuadas por escrito e só assim produzirão seus efeitos.</w:t>
      </w:r>
    </w:p>
    <w:p w14:paraId="4366851F" w14:textId="77777777" w:rsidR="00342336" w:rsidRPr="00772030" w:rsidRDefault="00342336"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 xml:space="preserve">CLÁUSULA DÉCIMA </w:t>
      </w:r>
      <w:r w:rsidR="001751F4" w:rsidRPr="00772030">
        <w:rPr>
          <w:rFonts w:ascii="Arial" w:hAnsi="Arial" w:cs="Arial"/>
          <w:color w:val="auto"/>
          <w:sz w:val="22"/>
          <w:szCs w:val="22"/>
        </w:rPr>
        <w:t>SEXTA</w:t>
      </w:r>
      <w:r w:rsidRPr="00772030">
        <w:rPr>
          <w:rFonts w:ascii="Arial" w:hAnsi="Arial" w:cs="Arial"/>
          <w:color w:val="auto"/>
          <w:sz w:val="22"/>
          <w:szCs w:val="22"/>
        </w:rPr>
        <w:t xml:space="preserve"> – </w:t>
      </w:r>
      <w:r w:rsidR="001751F4" w:rsidRPr="00772030">
        <w:rPr>
          <w:rFonts w:ascii="Arial" w:hAnsi="Arial" w:cs="Arial"/>
          <w:color w:val="auto"/>
          <w:sz w:val="22"/>
          <w:szCs w:val="22"/>
        </w:rPr>
        <w:t xml:space="preserve">DA </w:t>
      </w:r>
      <w:r w:rsidRPr="00772030">
        <w:rPr>
          <w:rFonts w:ascii="Arial" w:hAnsi="Arial" w:cs="Arial"/>
          <w:color w:val="auto"/>
          <w:sz w:val="22"/>
          <w:szCs w:val="22"/>
        </w:rPr>
        <w:t>TOLERÂNCIAS</w:t>
      </w:r>
    </w:p>
    <w:p w14:paraId="4F0DC71C" w14:textId="77777777" w:rsidR="00342336" w:rsidRPr="00772030" w:rsidRDefault="00342336" w:rsidP="00DE56C7">
      <w:pPr>
        <w:pStyle w:val="SemEspaamento"/>
        <w:numPr>
          <w:ilvl w:val="1"/>
          <w:numId w:val="4"/>
        </w:numPr>
        <w:spacing w:after="120"/>
        <w:ind w:left="23" w:firstLine="0"/>
        <w:jc w:val="both"/>
        <w:rPr>
          <w:sz w:val="22"/>
        </w:rPr>
      </w:pPr>
      <w:r w:rsidRPr="00772030">
        <w:rPr>
          <w:sz w:val="22"/>
        </w:rPr>
        <w:t>Quaisquer tolerâncias entre as partes, observando-se a razoabilidade e o interesse público, não importarão em novação de qualquer uma das cláusulas ou condições estatuídas neste contrato, as quais permanecerão íntegras.</w:t>
      </w:r>
    </w:p>
    <w:p w14:paraId="5E9C56A2" w14:textId="77777777" w:rsidR="001751F4" w:rsidRPr="00772030" w:rsidRDefault="001751F4"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t>CLÁUSULA DÉCIMA SÉTIMA – DOS CASOS OMISSOS</w:t>
      </w:r>
    </w:p>
    <w:p w14:paraId="2EB48069" w14:textId="77777777" w:rsidR="001751F4" w:rsidRPr="00772030" w:rsidRDefault="001751F4" w:rsidP="00DE56C7">
      <w:pPr>
        <w:pStyle w:val="Nivel2"/>
        <w:numPr>
          <w:ilvl w:val="1"/>
          <w:numId w:val="4"/>
        </w:numPr>
        <w:suppressAutoHyphens w:val="0"/>
        <w:spacing w:before="0" w:line="240" w:lineRule="auto"/>
        <w:ind w:left="23" w:firstLine="0"/>
        <w:rPr>
          <w:rFonts w:ascii="Arial" w:hAnsi="Arial" w:cs="Arial"/>
          <w:sz w:val="22"/>
          <w:szCs w:val="22"/>
        </w:rPr>
      </w:pPr>
      <w:r w:rsidRPr="00772030">
        <w:rPr>
          <w:rFonts w:ascii="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DAF03C6" w14:textId="77777777" w:rsidR="001751F4" w:rsidRPr="00772030" w:rsidRDefault="001751F4" w:rsidP="00DE56C7">
      <w:pPr>
        <w:pStyle w:val="Nivel01"/>
        <w:spacing w:before="0" w:after="120"/>
        <w:ind w:left="23"/>
        <w:rPr>
          <w:rFonts w:ascii="Arial" w:hAnsi="Arial" w:cs="Arial"/>
          <w:color w:val="auto"/>
          <w:sz w:val="22"/>
          <w:szCs w:val="22"/>
        </w:rPr>
      </w:pPr>
      <w:r w:rsidRPr="00772030">
        <w:rPr>
          <w:rFonts w:ascii="Arial" w:hAnsi="Arial" w:cs="Arial"/>
          <w:color w:val="auto"/>
          <w:sz w:val="22"/>
          <w:szCs w:val="22"/>
        </w:rPr>
        <w:lastRenderedPageBreak/>
        <w:t xml:space="preserve">CLÁUSULA DÉCIMA OITAVA – DA PUBLICAÇÃO </w:t>
      </w:r>
    </w:p>
    <w:p w14:paraId="1E30B5A6" w14:textId="77777777" w:rsidR="001751F4" w:rsidRPr="00772030" w:rsidRDefault="001751F4" w:rsidP="00DE56C7">
      <w:pPr>
        <w:numPr>
          <w:ilvl w:val="1"/>
          <w:numId w:val="4"/>
        </w:numPr>
        <w:spacing w:after="120"/>
        <w:ind w:left="23" w:firstLine="0"/>
        <w:jc w:val="both"/>
        <w:rPr>
          <w:rFonts w:ascii="Arial" w:hAnsi="Arial" w:cs="Arial"/>
        </w:rPr>
      </w:pPr>
      <w:r w:rsidRPr="00772030">
        <w:rPr>
          <w:rFonts w:ascii="Arial" w:hAnsi="Arial" w:cs="Arial"/>
        </w:rPr>
        <w:t>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1096840" w14:textId="77777777" w:rsidR="00342336" w:rsidRPr="00772030" w:rsidRDefault="00342336" w:rsidP="00DE56C7">
      <w:pPr>
        <w:pStyle w:val="Nivel01"/>
        <w:spacing w:before="0" w:after="120"/>
        <w:rPr>
          <w:rFonts w:ascii="Arial" w:hAnsi="Arial" w:cs="Arial"/>
          <w:color w:val="auto"/>
          <w:sz w:val="22"/>
          <w:szCs w:val="22"/>
          <w:lang w:val="pt-PT"/>
        </w:rPr>
      </w:pPr>
      <w:r w:rsidRPr="00772030">
        <w:rPr>
          <w:rFonts w:ascii="Arial" w:hAnsi="Arial" w:cs="Arial"/>
          <w:color w:val="auto"/>
          <w:sz w:val="22"/>
          <w:szCs w:val="22"/>
          <w:lang w:val="pt-PT"/>
        </w:rPr>
        <w:t xml:space="preserve">CLÁUSULA DÉCIMA </w:t>
      </w:r>
      <w:r w:rsidR="001751F4" w:rsidRPr="00772030">
        <w:rPr>
          <w:rFonts w:ascii="Arial" w:hAnsi="Arial" w:cs="Arial"/>
          <w:color w:val="auto"/>
          <w:sz w:val="22"/>
          <w:szCs w:val="22"/>
          <w:lang w:val="pt-PT"/>
        </w:rPr>
        <w:t xml:space="preserve">NONA </w:t>
      </w:r>
      <w:r w:rsidRPr="00772030">
        <w:rPr>
          <w:rFonts w:ascii="Arial" w:hAnsi="Arial" w:cs="Arial"/>
          <w:color w:val="auto"/>
          <w:sz w:val="22"/>
          <w:szCs w:val="22"/>
          <w:lang w:val="pt-PT"/>
        </w:rPr>
        <w:t xml:space="preserve"> –  DO FORO E DAS DISPOSIÇÕES FINAIS</w:t>
      </w:r>
    </w:p>
    <w:p w14:paraId="20F136C5" w14:textId="0E88FAE1" w:rsidR="00342336" w:rsidRPr="00772030" w:rsidRDefault="00011E09" w:rsidP="00DE56C7">
      <w:pPr>
        <w:widowControl w:val="0"/>
        <w:spacing w:after="120"/>
        <w:jc w:val="both"/>
        <w:rPr>
          <w:rFonts w:ascii="Arial" w:hAnsi="Arial" w:cs="Arial"/>
          <w:kern w:val="2"/>
        </w:rPr>
      </w:pPr>
      <w:r>
        <w:rPr>
          <w:rFonts w:ascii="Arial" w:hAnsi="Arial" w:cs="Arial"/>
          <w:kern w:val="2"/>
        </w:rPr>
        <w:t xml:space="preserve">19.1 </w:t>
      </w:r>
      <w:r w:rsidR="00342336" w:rsidRPr="00772030">
        <w:rPr>
          <w:rFonts w:ascii="Arial" w:hAnsi="Arial" w:cs="Arial"/>
          <w:kern w:val="2"/>
        </w:rPr>
        <w:t>Por força do disposto no § 1º do Art. 92 da Lei 14.133/21, fica eleito o foro da Comarca de Goiana</w:t>
      </w:r>
      <w:r w:rsidR="001419B2" w:rsidRPr="00772030">
        <w:rPr>
          <w:rFonts w:ascii="Arial" w:hAnsi="Arial" w:cs="Arial"/>
          <w:kern w:val="2"/>
        </w:rPr>
        <w:t>/</w:t>
      </w:r>
      <w:r w:rsidR="00342336" w:rsidRPr="00772030">
        <w:rPr>
          <w:rFonts w:ascii="Arial" w:hAnsi="Arial" w:cs="Arial"/>
          <w:kern w:val="2"/>
        </w:rPr>
        <w:t>PE para dirimir quaisquer pendências oriundas do presente</w:t>
      </w:r>
      <w:r w:rsidR="001419B2" w:rsidRPr="00772030">
        <w:rPr>
          <w:rFonts w:ascii="Arial" w:hAnsi="Arial" w:cs="Arial"/>
          <w:b/>
          <w:bCs/>
          <w:kern w:val="2"/>
        </w:rPr>
        <w:t xml:space="preserve"> </w:t>
      </w:r>
      <w:r w:rsidR="001419B2" w:rsidRPr="00772030">
        <w:rPr>
          <w:rFonts w:ascii="Arial" w:hAnsi="Arial" w:cs="Arial"/>
          <w:kern w:val="2"/>
        </w:rPr>
        <w:t>Contrato</w:t>
      </w:r>
      <w:r w:rsidR="00342336" w:rsidRPr="00772030">
        <w:rPr>
          <w:rFonts w:ascii="Arial" w:hAnsi="Arial" w:cs="Arial"/>
          <w:kern w:val="2"/>
        </w:rPr>
        <w:t>.</w:t>
      </w:r>
    </w:p>
    <w:p w14:paraId="7B028852" w14:textId="77777777" w:rsidR="00342336" w:rsidRPr="00772030" w:rsidRDefault="00342336" w:rsidP="00DE56C7">
      <w:pPr>
        <w:widowControl w:val="0"/>
        <w:spacing w:after="120"/>
        <w:jc w:val="both"/>
        <w:rPr>
          <w:rFonts w:ascii="Arial" w:hAnsi="Arial" w:cs="Arial"/>
          <w:kern w:val="2"/>
        </w:rPr>
      </w:pPr>
      <w:r w:rsidRPr="00772030">
        <w:rPr>
          <w:rFonts w:ascii="Arial" w:hAnsi="Arial" w:cs="Arial"/>
          <w:kern w:val="2"/>
        </w:rPr>
        <w:t xml:space="preserve">E, por se encontrarem justos e acordados, firmam o presente </w:t>
      </w:r>
      <w:r w:rsidR="00F2598F" w:rsidRPr="00772030">
        <w:rPr>
          <w:rFonts w:ascii="Arial" w:hAnsi="Arial" w:cs="Arial"/>
          <w:kern w:val="2"/>
        </w:rPr>
        <w:t xml:space="preserve">Contrato </w:t>
      </w:r>
      <w:r w:rsidRPr="00772030">
        <w:rPr>
          <w:rFonts w:ascii="Arial" w:hAnsi="Arial" w:cs="Arial"/>
          <w:kern w:val="2"/>
        </w:rPr>
        <w:t>em 0</w:t>
      </w:r>
      <w:r w:rsidR="001419B2" w:rsidRPr="00772030">
        <w:rPr>
          <w:rFonts w:ascii="Arial" w:hAnsi="Arial" w:cs="Arial"/>
          <w:kern w:val="2"/>
        </w:rPr>
        <w:t xml:space="preserve">5 </w:t>
      </w:r>
      <w:r w:rsidRPr="00772030">
        <w:rPr>
          <w:rFonts w:ascii="Arial" w:hAnsi="Arial" w:cs="Arial"/>
          <w:kern w:val="2"/>
        </w:rPr>
        <w:t>(</w:t>
      </w:r>
      <w:r w:rsidR="001419B2" w:rsidRPr="00772030">
        <w:rPr>
          <w:rFonts w:ascii="Arial" w:hAnsi="Arial" w:cs="Arial"/>
          <w:kern w:val="2"/>
        </w:rPr>
        <w:t>cinco</w:t>
      </w:r>
      <w:r w:rsidRPr="00772030">
        <w:rPr>
          <w:rFonts w:ascii="Arial" w:hAnsi="Arial" w:cs="Arial"/>
          <w:kern w:val="2"/>
        </w:rPr>
        <w:t>) vias de idêntico teor e, para único efeito, na presença de testemunhas que também assinam.</w:t>
      </w:r>
    </w:p>
    <w:p w14:paraId="5F5AD1C8" w14:textId="77777777" w:rsidR="005A63A2" w:rsidRDefault="005A63A2" w:rsidP="00706CEC">
      <w:pPr>
        <w:tabs>
          <w:tab w:val="left" w:pos="0"/>
        </w:tabs>
        <w:jc w:val="center"/>
        <w:rPr>
          <w:rFonts w:ascii="Arial" w:hAnsi="Arial" w:cs="Arial"/>
          <w:b/>
        </w:rPr>
      </w:pPr>
    </w:p>
    <w:p w14:paraId="2E0521DB" w14:textId="77777777" w:rsidR="005A63A2" w:rsidRDefault="005A63A2" w:rsidP="00706CEC">
      <w:pPr>
        <w:tabs>
          <w:tab w:val="left" w:pos="0"/>
        </w:tabs>
        <w:jc w:val="center"/>
        <w:rPr>
          <w:rFonts w:ascii="Arial" w:hAnsi="Arial" w:cs="Arial"/>
          <w:b/>
        </w:rPr>
      </w:pPr>
    </w:p>
    <w:p w14:paraId="47BEF92C" w14:textId="77777777" w:rsidR="005A63A2" w:rsidRDefault="005A63A2" w:rsidP="00706CEC">
      <w:pPr>
        <w:tabs>
          <w:tab w:val="left" w:pos="0"/>
        </w:tabs>
        <w:jc w:val="center"/>
        <w:rPr>
          <w:rFonts w:ascii="Arial" w:hAnsi="Arial" w:cs="Arial"/>
          <w:b/>
        </w:rPr>
      </w:pPr>
    </w:p>
    <w:p w14:paraId="1C22171D" w14:textId="15F088DB" w:rsidR="00342336" w:rsidRDefault="00342336" w:rsidP="00706CEC">
      <w:pPr>
        <w:tabs>
          <w:tab w:val="left" w:pos="0"/>
        </w:tabs>
        <w:jc w:val="center"/>
        <w:rPr>
          <w:rFonts w:ascii="Arial" w:hAnsi="Arial" w:cs="Arial"/>
        </w:rPr>
      </w:pPr>
      <w:r w:rsidRPr="00772030">
        <w:rPr>
          <w:rFonts w:ascii="Arial" w:hAnsi="Arial" w:cs="Arial"/>
          <w:b/>
        </w:rPr>
        <w:t>Goiana</w:t>
      </w:r>
      <w:r w:rsidR="001419B2" w:rsidRPr="00772030">
        <w:rPr>
          <w:rFonts w:ascii="Arial" w:hAnsi="Arial" w:cs="Arial"/>
          <w:b/>
        </w:rPr>
        <w:t>/PE</w:t>
      </w:r>
      <w:r w:rsidRPr="00772030">
        <w:rPr>
          <w:rFonts w:ascii="Arial" w:hAnsi="Arial" w:cs="Arial"/>
          <w:b/>
        </w:rPr>
        <w:t>, _________</w:t>
      </w:r>
      <w:r w:rsidRPr="00772030">
        <w:rPr>
          <w:rFonts w:ascii="Arial" w:hAnsi="Arial" w:cs="Arial"/>
        </w:rPr>
        <w:t>de ________ de 20</w:t>
      </w:r>
      <w:r w:rsidR="001419B2" w:rsidRPr="00772030">
        <w:rPr>
          <w:rFonts w:ascii="Arial" w:hAnsi="Arial" w:cs="Arial"/>
        </w:rPr>
        <w:t>__</w:t>
      </w:r>
      <w:r w:rsidRPr="00772030">
        <w:rPr>
          <w:rFonts w:ascii="Arial" w:hAnsi="Arial" w:cs="Arial"/>
        </w:rPr>
        <w:t>.</w:t>
      </w:r>
    </w:p>
    <w:p w14:paraId="126BE3BA" w14:textId="77777777" w:rsidR="00011E09" w:rsidRDefault="00011E09" w:rsidP="00706CEC">
      <w:pPr>
        <w:tabs>
          <w:tab w:val="left" w:pos="0"/>
        </w:tabs>
        <w:jc w:val="center"/>
        <w:rPr>
          <w:rFonts w:ascii="Arial" w:hAnsi="Arial" w:cs="Arial"/>
        </w:rPr>
      </w:pPr>
    </w:p>
    <w:tbl>
      <w:tblPr>
        <w:tblW w:w="8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4"/>
        <w:gridCol w:w="4184"/>
      </w:tblGrid>
      <w:tr w:rsidR="0047496E" w14:paraId="231FDC8F" w14:textId="77777777">
        <w:trPr>
          <w:trHeight w:val="278"/>
        </w:trPr>
        <w:tc>
          <w:tcPr>
            <w:tcW w:w="4183" w:type="dxa"/>
          </w:tcPr>
          <w:p w14:paraId="45D2F661" w14:textId="77777777" w:rsidR="00011E09" w:rsidRDefault="00011E09">
            <w:pPr>
              <w:tabs>
                <w:tab w:val="left" w:pos="0"/>
              </w:tabs>
              <w:jc w:val="center"/>
              <w:rPr>
                <w:rFonts w:ascii="Arial" w:hAnsi="Arial" w:cs="Arial"/>
                <w:b/>
                <w:bCs/>
              </w:rPr>
            </w:pPr>
          </w:p>
          <w:p w14:paraId="207A5380" w14:textId="77777777" w:rsidR="00011E09" w:rsidRDefault="00011E09">
            <w:pPr>
              <w:tabs>
                <w:tab w:val="left" w:pos="0"/>
              </w:tabs>
              <w:jc w:val="center"/>
              <w:rPr>
                <w:rFonts w:ascii="Arial" w:hAnsi="Arial" w:cs="Arial"/>
                <w:b/>
                <w:bCs/>
              </w:rPr>
            </w:pPr>
            <w:r>
              <w:rPr>
                <w:rFonts w:ascii="Arial" w:hAnsi="Arial" w:cs="Arial"/>
                <w:b/>
                <w:bCs/>
              </w:rPr>
              <w:t>CONTRATANTE</w:t>
            </w:r>
          </w:p>
          <w:p w14:paraId="0FE22048" w14:textId="77777777" w:rsidR="00011E09" w:rsidRDefault="00011E09">
            <w:pPr>
              <w:tabs>
                <w:tab w:val="left" w:pos="0"/>
              </w:tabs>
              <w:jc w:val="center"/>
              <w:rPr>
                <w:rFonts w:ascii="Arial" w:hAnsi="Arial" w:cs="Arial"/>
                <w:b/>
                <w:bCs/>
              </w:rPr>
            </w:pPr>
          </w:p>
        </w:tc>
        <w:tc>
          <w:tcPr>
            <w:tcW w:w="4185" w:type="dxa"/>
          </w:tcPr>
          <w:p w14:paraId="3AFECF29" w14:textId="77777777" w:rsidR="00011E09" w:rsidRDefault="00011E09">
            <w:pPr>
              <w:tabs>
                <w:tab w:val="left" w:pos="0"/>
              </w:tabs>
              <w:jc w:val="center"/>
              <w:rPr>
                <w:rFonts w:ascii="Arial" w:hAnsi="Arial" w:cs="Arial"/>
                <w:b/>
                <w:bCs/>
              </w:rPr>
            </w:pPr>
          </w:p>
          <w:p w14:paraId="5C5E278B" w14:textId="77777777" w:rsidR="00011E09" w:rsidRDefault="00011E09">
            <w:pPr>
              <w:tabs>
                <w:tab w:val="left" w:pos="0"/>
              </w:tabs>
              <w:jc w:val="center"/>
              <w:rPr>
                <w:rFonts w:ascii="Arial" w:hAnsi="Arial" w:cs="Arial"/>
                <w:b/>
                <w:bCs/>
              </w:rPr>
            </w:pPr>
            <w:r>
              <w:rPr>
                <w:rFonts w:ascii="Arial" w:hAnsi="Arial" w:cs="Arial"/>
                <w:b/>
                <w:bCs/>
              </w:rPr>
              <w:t>CONTRATADA</w:t>
            </w:r>
          </w:p>
        </w:tc>
      </w:tr>
      <w:tr w:rsidR="0047496E" w14:paraId="74F39CD0" w14:textId="77777777">
        <w:trPr>
          <w:trHeight w:val="278"/>
        </w:trPr>
        <w:tc>
          <w:tcPr>
            <w:tcW w:w="4183" w:type="dxa"/>
          </w:tcPr>
          <w:p w14:paraId="484878B2" w14:textId="77777777" w:rsidR="00011E09" w:rsidRDefault="00011E09">
            <w:pPr>
              <w:tabs>
                <w:tab w:val="left" w:pos="0"/>
              </w:tabs>
              <w:jc w:val="center"/>
              <w:rPr>
                <w:rFonts w:ascii="Arial" w:hAnsi="Arial" w:cs="Arial"/>
                <w:b/>
                <w:bCs/>
              </w:rPr>
            </w:pPr>
          </w:p>
          <w:p w14:paraId="1F4B2300" w14:textId="77777777" w:rsidR="00011E09" w:rsidRDefault="00011E09">
            <w:pPr>
              <w:tabs>
                <w:tab w:val="left" w:pos="0"/>
              </w:tabs>
              <w:jc w:val="center"/>
              <w:rPr>
                <w:rFonts w:ascii="Arial" w:hAnsi="Arial" w:cs="Arial"/>
                <w:b/>
                <w:bCs/>
              </w:rPr>
            </w:pPr>
            <w:r>
              <w:rPr>
                <w:rFonts w:ascii="Arial" w:hAnsi="Arial" w:cs="Arial"/>
                <w:b/>
                <w:bCs/>
              </w:rPr>
              <w:t>FISCAL</w:t>
            </w:r>
          </w:p>
        </w:tc>
        <w:tc>
          <w:tcPr>
            <w:tcW w:w="4185" w:type="dxa"/>
          </w:tcPr>
          <w:p w14:paraId="7D148E98" w14:textId="77777777" w:rsidR="00011E09" w:rsidRDefault="00011E09">
            <w:pPr>
              <w:tabs>
                <w:tab w:val="left" w:pos="0"/>
              </w:tabs>
              <w:jc w:val="center"/>
              <w:rPr>
                <w:rFonts w:ascii="Arial" w:hAnsi="Arial" w:cs="Arial"/>
                <w:b/>
                <w:bCs/>
              </w:rPr>
            </w:pPr>
          </w:p>
          <w:p w14:paraId="18AF684A" w14:textId="77777777" w:rsidR="00011E09" w:rsidRDefault="00011E09">
            <w:pPr>
              <w:tabs>
                <w:tab w:val="left" w:pos="0"/>
              </w:tabs>
              <w:jc w:val="center"/>
              <w:rPr>
                <w:rFonts w:ascii="Arial" w:hAnsi="Arial" w:cs="Arial"/>
                <w:b/>
                <w:bCs/>
              </w:rPr>
            </w:pPr>
            <w:r>
              <w:rPr>
                <w:rFonts w:ascii="Arial" w:hAnsi="Arial" w:cs="Arial"/>
                <w:b/>
                <w:bCs/>
              </w:rPr>
              <w:t>SUPLENTE DO FISCAL</w:t>
            </w:r>
          </w:p>
          <w:p w14:paraId="1C409728" w14:textId="77777777" w:rsidR="00011E09" w:rsidRDefault="00011E09">
            <w:pPr>
              <w:tabs>
                <w:tab w:val="left" w:pos="0"/>
              </w:tabs>
              <w:jc w:val="center"/>
              <w:rPr>
                <w:rFonts w:ascii="Arial" w:hAnsi="Arial" w:cs="Arial"/>
                <w:b/>
                <w:bCs/>
              </w:rPr>
            </w:pPr>
          </w:p>
        </w:tc>
      </w:tr>
      <w:tr w:rsidR="005341EB" w14:paraId="2AF73464" w14:textId="77777777">
        <w:trPr>
          <w:trHeight w:val="278"/>
        </w:trPr>
        <w:tc>
          <w:tcPr>
            <w:tcW w:w="8368" w:type="dxa"/>
            <w:gridSpan w:val="2"/>
          </w:tcPr>
          <w:p w14:paraId="4A75F9A6" w14:textId="6384FB40" w:rsidR="005341EB" w:rsidRDefault="005341EB">
            <w:pPr>
              <w:tabs>
                <w:tab w:val="left" w:pos="0"/>
              </w:tabs>
              <w:jc w:val="center"/>
              <w:rPr>
                <w:rFonts w:ascii="Arial" w:hAnsi="Arial" w:cs="Arial"/>
                <w:b/>
                <w:bCs/>
              </w:rPr>
            </w:pPr>
            <w:r>
              <w:rPr>
                <w:rFonts w:ascii="Arial" w:hAnsi="Arial" w:cs="Arial"/>
                <w:b/>
                <w:bCs/>
              </w:rPr>
              <w:t>TESTEMUNHAS</w:t>
            </w:r>
          </w:p>
        </w:tc>
      </w:tr>
      <w:tr w:rsidR="005341EB" w14:paraId="6E878A3F" w14:textId="77777777">
        <w:trPr>
          <w:trHeight w:val="278"/>
        </w:trPr>
        <w:tc>
          <w:tcPr>
            <w:tcW w:w="4184" w:type="dxa"/>
          </w:tcPr>
          <w:p w14:paraId="454E895C" w14:textId="77777777" w:rsidR="005341EB" w:rsidRDefault="005341EB">
            <w:pPr>
              <w:tabs>
                <w:tab w:val="left" w:pos="0"/>
              </w:tabs>
              <w:rPr>
                <w:rFonts w:ascii="Arial" w:hAnsi="Arial" w:cs="Arial"/>
              </w:rPr>
            </w:pPr>
            <w:r>
              <w:rPr>
                <w:rFonts w:ascii="Arial" w:hAnsi="Arial" w:cs="Arial"/>
              </w:rPr>
              <w:t>Nome:</w:t>
            </w:r>
          </w:p>
          <w:p w14:paraId="395C97F1" w14:textId="70F86A82" w:rsidR="005341EB" w:rsidRDefault="005341EB">
            <w:pPr>
              <w:tabs>
                <w:tab w:val="left" w:pos="0"/>
              </w:tabs>
              <w:rPr>
                <w:rFonts w:ascii="Arial" w:hAnsi="Arial" w:cs="Arial"/>
                <w:b/>
                <w:bCs/>
              </w:rPr>
            </w:pPr>
            <w:r>
              <w:rPr>
                <w:rFonts w:ascii="Arial" w:hAnsi="Arial" w:cs="Arial"/>
              </w:rPr>
              <w:t>CPF:</w:t>
            </w:r>
          </w:p>
        </w:tc>
        <w:tc>
          <w:tcPr>
            <w:tcW w:w="4184" w:type="dxa"/>
          </w:tcPr>
          <w:p w14:paraId="3C7145F8" w14:textId="77777777" w:rsidR="005341EB" w:rsidRDefault="005341EB">
            <w:pPr>
              <w:tabs>
                <w:tab w:val="left" w:pos="0"/>
              </w:tabs>
              <w:rPr>
                <w:rFonts w:ascii="Arial" w:hAnsi="Arial" w:cs="Arial"/>
              </w:rPr>
            </w:pPr>
            <w:r>
              <w:rPr>
                <w:rFonts w:ascii="Arial" w:hAnsi="Arial" w:cs="Arial"/>
              </w:rPr>
              <w:t>Nome:</w:t>
            </w:r>
          </w:p>
          <w:p w14:paraId="5EF16A4A" w14:textId="6095FF34" w:rsidR="005341EB" w:rsidRDefault="005341EB">
            <w:pPr>
              <w:tabs>
                <w:tab w:val="left" w:pos="0"/>
              </w:tabs>
              <w:rPr>
                <w:rFonts w:ascii="Arial" w:hAnsi="Arial" w:cs="Arial"/>
                <w:b/>
                <w:bCs/>
              </w:rPr>
            </w:pPr>
            <w:r>
              <w:rPr>
                <w:rFonts w:ascii="Arial" w:hAnsi="Arial" w:cs="Arial"/>
              </w:rPr>
              <w:t>CPF:</w:t>
            </w:r>
          </w:p>
        </w:tc>
      </w:tr>
    </w:tbl>
    <w:p w14:paraId="0D59DF4A" w14:textId="77777777" w:rsidR="00706CEC" w:rsidRDefault="00706CEC" w:rsidP="005341EB">
      <w:pPr>
        <w:tabs>
          <w:tab w:val="left" w:pos="0"/>
        </w:tabs>
        <w:spacing w:after="120"/>
        <w:rPr>
          <w:rFonts w:ascii="Arial" w:hAnsi="Arial" w:cs="Arial"/>
          <w:color w:val="C00000"/>
        </w:rPr>
      </w:pPr>
    </w:p>
    <w:p w14:paraId="39ED2A9A" w14:textId="7BCF4734" w:rsidR="00706CEC" w:rsidRDefault="00706CEC" w:rsidP="00C1724A">
      <w:pPr>
        <w:tabs>
          <w:tab w:val="left" w:pos="0"/>
        </w:tabs>
        <w:spacing w:after="120"/>
        <w:rPr>
          <w:rFonts w:ascii="Arial" w:hAnsi="Arial" w:cs="Arial"/>
          <w:color w:val="C00000"/>
        </w:rPr>
      </w:pPr>
    </w:p>
    <w:p w14:paraId="78C385F3" w14:textId="06294046" w:rsidR="00422002" w:rsidRDefault="00F2598F" w:rsidP="00745E88">
      <w:pPr>
        <w:jc w:val="center"/>
        <w:rPr>
          <w:rFonts w:ascii="Arial" w:hAnsi="Arial" w:cs="Arial"/>
          <w:b/>
          <w:bCs/>
        </w:rPr>
      </w:pPr>
      <w:r>
        <w:rPr>
          <w:rFonts w:ascii="Arial" w:hAnsi="Arial" w:cs="Arial"/>
          <w:color w:val="C00000"/>
        </w:rPr>
        <w:br w:type="page"/>
      </w:r>
      <w:r w:rsidR="00B06EF9" w:rsidRPr="00253263">
        <w:rPr>
          <w:rFonts w:ascii="Arial" w:hAnsi="Arial" w:cs="Arial"/>
          <w:b/>
          <w:bCs/>
        </w:rPr>
        <w:lastRenderedPageBreak/>
        <w:t>ANEXO 1</w:t>
      </w:r>
      <w:r w:rsidR="00A67569" w:rsidRPr="00253263">
        <w:rPr>
          <w:rFonts w:ascii="Arial" w:hAnsi="Arial" w:cs="Arial"/>
          <w:b/>
          <w:bCs/>
        </w:rPr>
        <w:t>2</w:t>
      </w:r>
    </w:p>
    <w:p w14:paraId="7FF6A539" w14:textId="77777777" w:rsidR="00B06EF9" w:rsidRDefault="00B06EF9" w:rsidP="00B06EF9">
      <w:pPr>
        <w:tabs>
          <w:tab w:val="left" w:pos="0"/>
        </w:tabs>
        <w:spacing w:after="120"/>
        <w:jc w:val="center"/>
        <w:rPr>
          <w:rFonts w:ascii="Arial" w:hAnsi="Arial" w:cs="Arial"/>
          <w:b/>
          <w:bCs/>
        </w:rPr>
      </w:pPr>
    </w:p>
    <w:p w14:paraId="14634614" w14:textId="77777777" w:rsidR="00253263" w:rsidRDefault="00253263" w:rsidP="00253263">
      <w:pPr>
        <w:jc w:val="center"/>
        <w:rPr>
          <w:rFonts w:asciiTheme="majorHAnsi" w:hAnsiTheme="majorHAnsi"/>
          <w:b/>
          <w:bCs/>
        </w:rPr>
      </w:pPr>
      <w:r w:rsidRPr="009E55B0">
        <w:rPr>
          <w:rFonts w:asciiTheme="majorHAnsi" w:hAnsiTheme="majorHAnsi"/>
          <w:b/>
          <w:bCs/>
        </w:rPr>
        <w:t>DESIGNA COMISSÃO DE CONTRATAÇÃO PARA EXAME E JULGAMENTO DOS DOCUMENTOS DE HABILITAÇÃO – PROCESSO LICITATÓRIO Nº 008/2026 – CHAMAMENTO PÚBLICO 002/2026</w:t>
      </w:r>
    </w:p>
    <w:p w14:paraId="3F842A55" w14:textId="77777777" w:rsidR="00253263" w:rsidRDefault="00253263" w:rsidP="00253263">
      <w:pPr>
        <w:jc w:val="center"/>
        <w:rPr>
          <w:rFonts w:asciiTheme="majorHAnsi" w:hAnsiTheme="majorHAnsi"/>
          <w:b/>
          <w:bCs/>
        </w:rPr>
      </w:pPr>
    </w:p>
    <w:p w14:paraId="07B57A10" w14:textId="77777777" w:rsidR="00253263" w:rsidRDefault="00253263" w:rsidP="00253263">
      <w:pPr>
        <w:jc w:val="both"/>
        <w:rPr>
          <w:rFonts w:asciiTheme="majorHAnsi" w:hAnsiTheme="majorHAnsi"/>
        </w:rPr>
      </w:pPr>
      <w:r w:rsidRPr="00FF46D6">
        <w:rPr>
          <w:rFonts w:asciiTheme="majorHAnsi" w:hAnsiTheme="majorHAnsi"/>
          <w:b/>
          <w:bCs/>
        </w:rPr>
        <w:t>Art. 1º</w:t>
      </w:r>
      <w:r>
        <w:rPr>
          <w:rFonts w:asciiTheme="majorHAnsi" w:hAnsiTheme="majorHAnsi"/>
        </w:rPr>
        <w:t xml:space="preserve"> Fica designada a Comissão de Contratação para atuar no âmbito do Processo Licitatório nº 008/2026, referente ao Chamamento Público nº 002/2026, com a finalidade de realizar o exame e julgamento dos documentos de habilitação apresentados pelos licitantes, nos termos da legislação vigente. </w:t>
      </w:r>
    </w:p>
    <w:p w14:paraId="58186944" w14:textId="77777777" w:rsidR="00253263" w:rsidRDefault="00253263" w:rsidP="00253263">
      <w:pPr>
        <w:jc w:val="both"/>
        <w:rPr>
          <w:rFonts w:asciiTheme="majorHAnsi" w:hAnsiTheme="majorHAnsi"/>
        </w:rPr>
      </w:pPr>
      <w:r w:rsidRPr="00FF46D6">
        <w:rPr>
          <w:rFonts w:asciiTheme="majorHAnsi" w:hAnsiTheme="majorHAnsi"/>
          <w:b/>
          <w:bCs/>
        </w:rPr>
        <w:t>Art. 2º</w:t>
      </w:r>
      <w:r>
        <w:rPr>
          <w:rFonts w:asciiTheme="majorHAnsi" w:hAnsiTheme="majorHAnsi"/>
        </w:rPr>
        <w:t xml:space="preserve"> A Comissão será composta pelos seguintes membros; </w:t>
      </w:r>
    </w:p>
    <w:p w14:paraId="3B8B2B0C" w14:textId="77777777" w:rsidR="00253263" w:rsidRDefault="00253263" w:rsidP="00253263">
      <w:pPr>
        <w:pStyle w:val="PargrafodaLista"/>
        <w:numPr>
          <w:ilvl w:val="0"/>
          <w:numId w:val="47"/>
        </w:numPr>
        <w:spacing w:after="160" w:line="259" w:lineRule="auto"/>
        <w:jc w:val="both"/>
        <w:rPr>
          <w:rFonts w:asciiTheme="majorHAnsi" w:hAnsiTheme="majorHAnsi"/>
        </w:rPr>
      </w:pPr>
      <w:r w:rsidRPr="00FF46D6">
        <w:rPr>
          <w:rFonts w:asciiTheme="majorHAnsi" w:hAnsiTheme="majorHAnsi"/>
          <w:b/>
          <w:bCs/>
        </w:rPr>
        <w:t>Luiz Henrique</w:t>
      </w:r>
      <w:r>
        <w:rPr>
          <w:rFonts w:asciiTheme="majorHAnsi" w:hAnsiTheme="majorHAnsi"/>
          <w:b/>
          <w:bCs/>
        </w:rPr>
        <w:t xml:space="preserve"> Gomes de Souza</w:t>
      </w:r>
      <w:r>
        <w:rPr>
          <w:rFonts w:asciiTheme="majorHAnsi" w:hAnsiTheme="majorHAnsi"/>
        </w:rPr>
        <w:t xml:space="preserve"> – Coordenador Administrativo – Presidente da Comissão</w:t>
      </w:r>
    </w:p>
    <w:p w14:paraId="64FF40ED" w14:textId="77777777" w:rsidR="00253263" w:rsidRDefault="00253263" w:rsidP="00253263">
      <w:pPr>
        <w:pStyle w:val="PargrafodaLista"/>
        <w:numPr>
          <w:ilvl w:val="0"/>
          <w:numId w:val="47"/>
        </w:numPr>
        <w:spacing w:after="160" w:line="259" w:lineRule="auto"/>
        <w:jc w:val="both"/>
        <w:rPr>
          <w:rFonts w:asciiTheme="majorHAnsi" w:hAnsiTheme="majorHAnsi"/>
        </w:rPr>
      </w:pPr>
      <w:r w:rsidRPr="00FF46D6">
        <w:rPr>
          <w:rFonts w:asciiTheme="majorHAnsi" w:hAnsiTheme="majorHAnsi"/>
          <w:b/>
          <w:bCs/>
        </w:rPr>
        <w:t>Gianne</w:t>
      </w:r>
      <w:r>
        <w:rPr>
          <w:rFonts w:asciiTheme="majorHAnsi" w:hAnsiTheme="majorHAnsi"/>
          <w:b/>
          <w:bCs/>
        </w:rPr>
        <w:t xml:space="preserve"> de Oliveira Rodrigues</w:t>
      </w:r>
      <w:r>
        <w:rPr>
          <w:rFonts w:asciiTheme="majorHAnsi" w:hAnsiTheme="majorHAnsi"/>
        </w:rPr>
        <w:t xml:space="preserve"> – Diretora de Ações em Saúde – Membro</w:t>
      </w:r>
    </w:p>
    <w:p w14:paraId="2F6AAE92" w14:textId="77777777" w:rsidR="00253263" w:rsidRDefault="00253263" w:rsidP="00253263">
      <w:pPr>
        <w:pStyle w:val="PargrafodaLista"/>
        <w:numPr>
          <w:ilvl w:val="0"/>
          <w:numId w:val="47"/>
        </w:numPr>
        <w:spacing w:after="160" w:line="259" w:lineRule="auto"/>
        <w:jc w:val="both"/>
        <w:rPr>
          <w:rFonts w:asciiTheme="majorHAnsi" w:hAnsiTheme="majorHAnsi"/>
        </w:rPr>
      </w:pPr>
      <w:r w:rsidRPr="00FF46D6">
        <w:rPr>
          <w:rFonts w:asciiTheme="majorHAnsi" w:hAnsiTheme="majorHAnsi"/>
          <w:b/>
          <w:bCs/>
        </w:rPr>
        <w:t xml:space="preserve">Marília </w:t>
      </w:r>
      <w:r>
        <w:rPr>
          <w:rFonts w:asciiTheme="majorHAnsi" w:hAnsiTheme="majorHAnsi"/>
          <w:b/>
          <w:bCs/>
        </w:rPr>
        <w:t>Matasha Morais de Oliveira Mendes</w:t>
      </w:r>
      <w:r>
        <w:rPr>
          <w:rFonts w:asciiTheme="majorHAnsi" w:hAnsiTheme="majorHAnsi"/>
        </w:rPr>
        <w:t>– Técnica de Nível Superior em Planejamento – Membro</w:t>
      </w:r>
    </w:p>
    <w:p w14:paraId="2AB7F527" w14:textId="77777777" w:rsidR="00253263" w:rsidRDefault="00253263" w:rsidP="00253263">
      <w:pPr>
        <w:jc w:val="both"/>
        <w:rPr>
          <w:rFonts w:asciiTheme="majorHAnsi" w:hAnsiTheme="majorHAnsi"/>
        </w:rPr>
      </w:pPr>
      <w:r w:rsidRPr="00FF46D6">
        <w:rPr>
          <w:rFonts w:asciiTheme="majorHAnsi" w:hAnsiTheme="majorHAnsi"/>
          <w:b/>
          <w:bCs/>
        </w:rPr>
        <w:t>Art. 3º</w:t>
      </w:r>
      <w:r>
        <w:rPr>
          <w:rFonts w:asciiTheme="majorHAnsi" w:hAnsiTheme="majorHAnsi"/>
        </w:rPr>
        <w:t xml:space="preserve"> Compete à Comissão de Contratação, sem prejuízo de outras atribuições previstas em lei;</w:t>
      </w:r>
    </w:p>
    <w:p w14:paraId="6E449209" w14:textId="77777777" w:rsidR="00253263" w:rsidRDefault="00253263" w:rsidP="00253263">
      <w:pPr>
        <w:pStyle w:val="PargrafodaLista"/>
        <w:numPr>
          <w:ilvl w:val="0"/>
          <w:numId w:val="48"/>
        </w:numPr>
        <w:spacing w:after="160" w:line="259" w:lineRule="auto"/>
        <w:jc w:val="both"/>
        <w:rPr>
          <w:rFonts w:asciiTheme="majorHAnsi" w:hAnsiTheme="majorHAnsi"/>
        </w:rPr>
      </w:pPr>
      <w:r>
        <w:rPr>
          <w:rFonts w:asciiTheme="majorHAnsi" w:hAnsiTheme="majorHAnsi"/>
        </w:rPr>
        <w:t>Analisar e julgar os documentos de habilitação apresentados pelos licitantes;</w:t>
      </w:r>
    </w:p>
    <w:p w14:paraId="57A35E4D" w14:textId="77777777" w:rsidR="00253263" w:rsidRDefault="00253263" w:rsidP="00253263">
      <w:pPr>
        <w:pStyle w:val="PargrafodaLista"/>
        <w:numPr>
          <w:ilvl w:val="0"/>
          <w:numId w:val="48"/>
        </w:numPr>
        <w:spacing w:after="160" w:line="259" w:lineRule="auto"/>
        <w:jc w:val="both"/>
        <w:rPr>
          <w:rFonts w:asciiTheme="majorHAnsi" w:hAnsiTheme="majorHAnsi"/>
        </w:rPr>
      </w:pPr>
      <w:r>
        <w:rPr>
          <w:rFonts w:asciiTheme="majorHAnsi" w:hAnsiTheme="majorHAnsi"/>
        </w:rPr>
        <w:t>Solicitar diligências ou esclarecimentos adicionais, quando necessário, conforme autorização legal;</w:t>
      </w:r>
    </w:p>
    <w:p w14:paraId="316593B4" w14:textId="77777777" w:rsidR="00253263" w:rsidRDefault="00253263" w:rsidP="00253263">
      <w:pPr>
        <w:pStyle w:val="PargrafodaLista"/>
        <w:numPr>
          <w:ilvl w:val="0"/>
          <w:numId w:val="48"/>
        </w:numPr>
        <w:spacing w:after="160" w:line="259" w:lineRule="auto"/>
        <w:jc w:val="both"/>
        <w:rPr>
          <w:rFonts w:asciiTheme="majorHAnsi" w:hAnsiTheme="majorHAnsi"/>
        </w:rPr>
      </w:pPr>
      <w:r>
        <w:rPr>
          <w:rFonts w:asciiTheme="majorHAnsi" w:hAnsiTheme="majorHAnsi"/>
        </w:rPr>
        <w:t>Emitir parecer técnico conclusivo quanto à habilitação das licitantes;</w:t>
      </w:r>
    </w:p>
    <w:p w14:paraId="20E0312A" w14:textId="77777777" w:rsidR="00253263" w:rsidRDefault="00253263" w:rsidP="00253263">
      <w:pPr>
        <w:pStyle w:val="PargrafodaLista"/>
        <w:numPr>
          <w:ilvl w:val="0"/>
          <w:numId w:val="48"/>
        </w:numPr>
        <w:spacing w:after="160" w:line="259" w:lineRule="auto"/>
        <w:jc w:val="both"/>
        <w:rPr>
          <w:rFonts w:asciiTheme="majorHAnsi" w:hAnsiTheme="majorHAnsi"/>
        </w:rPr>
      </w:pPr>
      <w:r>
        <w:rPr>
          <w:rFonts w:asciiTheme="majorHAnsi" w:hAnsiTheme="majorHAnsi"/>
        </w:rPr>
        <w:t>Registrar, em ata, todas as decisões e deliberações tomadas durante os trabalhos da Comissão.</w:t>
      </w:r>
    </w:p>
    <w:p w14:paraId="53CAEAC1" w14:textId="77777777" w:rsidR="00253263" w:rsidRDefault="00253263" w:rsidP="00253263">
      <w:pPr>
        <w:jc w:val="both"/>
        <w:rPr>
          <w:rFonts w:asciiTheme="majorHAnsi" w:hAnsiTheme="majorHAnsi"/>
        </w:rPr>
      </w:pPr>
      <w:r w:rsidRPr="00FF46D6">
        <w:rPr>
          <w:rFonts w:asciiTheme="majorHAnsi" w:hAnsiTheme="majorHAnsi"/>
          <w:b/>
          <w:bCs/>
        </w:rPr>
        <w:t>§1º</w:t>
      </w:r>
      <w:r>
        <w:rPr>
          <w:rFonts w:asciiTheme="majorHAnsi" w:hAnsiTheme="majorHAnsi"/>
        </w:rPr>
        <w:t xml:space="preserve"> A Comissão de Contratação não se responsabiliza por documentos que deixarem de ser transmitidos ou recebidos em razão de falhas técnicas, como problemas nos computadores, interrupções no fornecimento de energia elétrica, falhas de comunicação, congestionamento de redes ou outros fatores que impeçam o envio e recebimento de dados. </w:t>
      </w:r>
    </w:p>
    <w:p w14:paraId="2A9CC76E" w14:textId="77777777" w:rsidR="00253263" w:rsidRDefault="00253263" w:rsidP="00253263">
      <w:pPr>
        <w:jc w:val="both"/>
        <w:rPr>
          <w:rFonts w:asciiTheme="majorHAnsi" w:hAnsiTheme="majorHAnsi"/>
        </w:rPr>
      </w:pPr>
      <w:r w:rsidRPr="00FF46D6">
        <w:rPr>
          <w:rFonts w:asciiTheme="majorHAnsi" w:hAnsiTheme="majorHAnsi"/>
          <w:b/>
          <w:bCs/>
        </w:rPr>
        <w:t>§2º</w:t>
      </w:r>
      <w:r>
        <w:rPr>
          <w:rFonts w:asciiTheme="majorHAnsi" w:hAnsiTheme="majorHAnsi"/>
        </w:rPr>
        <w:t xml:space="preserve"> Toda documentação recebida por meio da plataforma digital será encaminhada à Comissão de Contratação após o encerramento do prazo de credenciamento, devendo esta concluir a análise no prazo máximo de </w:t>
      </w:r>
      <w:r w:rsidRPr="00FF46D6">
        <w:rPr>
          <w:rFonts w:asciiTheme="majorHAnsi" w:hAnsiTheme="majorHAnsi"/>
          <w:b/>
          <w:bCs/>
        </w:rPr>
        <w:t>cinco (05) dias úteis</w:t>
      </w:r>
      <w:r>
        <w:rPr>
          <w:rFonts w:asciiTheme="majorHAnsi" w:hAnsiTheme="majorHAnsi"/>
          <w:b/>
          <w:bCs/>
        </w:rPr>
        <w:t xml:space="preserve">, </w:t>
      </w:r>
      <w:r>
        <w:rPr>
          <w:rFonts w:asciiTheme="majorHAnsi" w:hAnsiTheme="majorHAnsi"/>
        </w:rPr>
        <w:t>contados da data do recebimento.</w:t>
      </w:r>
    </w:p>
    <w:p w14:paraId="5B9B8E37" w14:textId="77777777" w:rsidR="00253263" w:rsidRDefault="00253263" w:rsidP="00253263">
      <w:pPr>
        <w:rPr>
          <w:rFonts w:asciiTheme="majorHAnsi" w:hAnsiTheme="majorHAnsi"/>
        </w:rPr>
      </w:pPr>
    </w:p>
    <w:p w14:paraId="79ABCA37" w14:textId="6AF490F7" w:rsidR="00253263" w:rsidRDefault="00253263" w:rsidP="00253263">
      <w:pPr>
        <w:tabs>
          <w:tab w:val="left" w:pos="5660"/>
        </w:tabs>
        <w:jc w:val="right"/>
        <w:rPr>
          <w:rFonts w:asciiTheme="majorHAnsi" w:hAnsiTheme="majorHAnsi"/>
        </w:rPr>
      </w:pPr>
      <w:r>
        <w:rPr>
          <w:rFonts w:asciiTheme="majorHAnsi" w:hAnsiTheme="majorHAnsi"/>
        </w:rPr>
        <w:t>Goiana, 04 de março de 2026.</w:t>
      </w:r>
    </w:p>
    <w:p w14:paraId="4E7991F2" w14:textId="77777777" w:rsidR="00253263" w:rsidRDefault="00253263" w:rsidP="00253263">
      <w:pPr>
        <w:rPr>
          <w:rFonts w:asciiTheme="majorHAnsi" w:hAnsiTheme="majorHAnsi"/>
        </w:rPr>
      </w:pPr>
    </w:p>
    <w:p w14:paraId="28E0D565" w14:textId="77777777" w:rsidR="00253263" w:rsidRDefault="00253263" w:rsidP="00253263">
      <w:pPr>
        <w:jc w:val="center"/>
        <w:rPr>
          <w:rFonts w:asciiTheme="majorHAnsi" w:hAnsiTheme="majorHAnsi"/>
        </w:rPr>
      </w:pPr>
    </w:p>
    <w:p w14:paraId="1A11F7E3" w14:textId="77777777" w:rsidR="00253263" w:rsidRDefault="00253263" w:rsidP="00253263">
      <w:pPr>
        <w:jc w:val="center"/>
        <w:rPr>
          <w:rFonts w:asciiTheme="majorHAnsi" w:hAnsiTheme="majorHAnsi"/>
        </w:rPr>
      </w:pPr>
    </w:p>
    <w:p w14:paraId="3E5F762A" w14:textId="77777777" w:rsidR="00253263" w:rsidRPr="00FF46D6" w:rsidRDefault="00253263" w:rsidP="00253263">
      <w:pPr>
        <w:jc w:val="center"/>
        <w:rPr>
          <w:rFonts w:asciiTheme="majorHAnsi" w:hAnsiTheme="majorHAnsi"/>
          <w:b/>
          <w:bCs/>
        </w:rPr>
      </w:pPr>
      <w:r w:rsidRPr="00FF46D6">
        <w:rPr>
          <w:rFonts w:asciiTheme="majorHAnsi" w:hAnsiTheme="majorHAnsi"/>
          <w:b/>
          <w:bCs/>
        </w:rPr>
        <w:t xml:space="preserve">André Mandarine Duarte </w:t>
      </w:r>
    </w:p>
    <w:p w14:paraId="5DB56EAA" w14:textId="6F44F3A9" w:rsidR="00253263" w:rsidRDefault="00253263" w:rsidP="00253263">
      <w:pPr>
        <w:tabs>
          <w:tab w:val="left" w:pos="0"/>
        </w:tabs>
        <w:spacing w:after="120"/>
        <w:jc w:val="center"/>
        <w:rPr>
          <w:rFonts w:ascii="Arial" w:hAnsi="Arial" w:cs="Arial"/>
          <w:b/>
          <w:bCs/>
        </w:rPr>
      </w:pPr>
      <w:r w:rsidRPr="00FF46D6">
        <w:rPr>
          <w:rFonts w:asciiTheme="majorHAnsi" w:hAnsiTheme="majorHAnsi"/>
          <w:b/>
          <w:bCs/>
        </w:rPr>
        <w:t>Secretário de Saúde</w:t>
      </w:r>
    </w:p>
    <w:p w14:paraId="342D75EB" w14:textId="35744972" w:rsidR="00B06EF9" w:rsidRPr="00B06EF9" w:rsidRDefault="00B06EF9" w:rsidP="00B06EF9">
      <w:pPr>
        <w:tabs>
          <w:tab w:val="left" w:pos="0"/>
        </w:tabs>
        <w:spacing w:after="120"/>
        <w:jc w:val="center"/>
        <w:rPr>
          <w:rFonts w:ascii="Arial" w:hAnsi="Arial" w:cs="Arial"/>
          <w:b/>
          <w:bCs/>
          <w:color w:val="C00000"/>
        </w:rPr>
      </w:pPr>
    </w:p>
    <w:p w14:paraId="4F1175BD" w14:textId="77777777" w:rsidR="00422002" w:rsidRDefault="00422002" w:rsidP="00A2532D">
      <w:pPr>
        <w:tabs>
          <w:tab w:val="left" w:pos="0"/>
        </w:tabs>
        <w:spacing w:after="120"/>
        <w:jc w:val="center"/>
        <w:rPr>
          <w:rFonts w:ascii="Arial" w:hAnsi="Arial" w:cs="Arial"/>
          <w:color w:val="C00000"/>
        </w:rPr>
      </w:pPr>
    </w:p>
    <w:sectPr w:rsidR="00422002" w:rsidSect="00077910">
      <w:headerReference w:type="default" r:id="rId30"/>
      <w:footerReference w:type="default" r:id="rId31"/>
      <w:pgSz w:w="11906" w:h="16838"/>
      <w:pgMar w:top="2036" w:right="1701" w:bottom="141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E3FDF" w14:textId="77777777" w:rsidR="002D16BF" w:rsidRDefault="002D16BF">
      <w:r>
        <w:separator/>
      </w:r>
    </w:p>
  </w:endnote>
  <w:endnote w:type="continuationSeparator" w:id="0">
    <w:p w14:paraId="2141962B" w14:textId="77777777" w:rsidR="002D16BF" w:rsidRDefault="002D1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Ecofont_Spranq_eco_Sans">
    <w:altName w:val="Malgun Gothic"/>
    <w:charset w:val="00"/>
    <w:family w:val="roman"/>
    <w:pitch w:val="variable"/>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ms Rmn">
    <w:altName w:val="Times New Roman"/>
    <w:panose1 w:val="02020603040505020304"/>
    <w:charset w:val="00"/>
    <w:family w:val="roman"/>
    <w:pitch w:val="variable"/>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larendon BT">
    <w:altName w:val="Cambria"/>
    <w:charset w:val="00"/>
    <w:family w:val="roman"/>
    <w:pitch w:val="variable"/>
    <w:sig w:usb0="800000AF" w:usb1="1000204A" w:usb2="00000000" w:usb3="00000000" w:csb0="00000011" w:csb1="00000000"/>
  </w:font>
  <w:font w:name="Aptos">
    <w:charset w:val="00"/>
    <w:family w:val="swiss"/>
    <w:pitch w:val="variable"/>
    <w:sig w:usb0="20000287" w:usb1="00000003" w:usb2="00000000" w:usb3="00000000" w:csb0="0000019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BF770" w14:textId="77777777" w:rsidR="00271929" w:rsidRDefault="00271929" w:rsidP="00BC27B0">
    <w:pPr>
      <w:pStyle w:val="Rodap"/>
      <w:rPr>
        <w:rFonts w:ascii="Arial" w:hAnsi="Arial" w:cs="Arial"/>
        <w:b/>
        <w:bCs/>
        <w:sz w:val="20"/>
        <w:szCs w:val="20"/>
      </w:rPr>
    </w:pPr>
  </w:p>
  <w:p w14:paraId="15473EA0" w14:textId="4BB865F3" w:rsidR="00706CEC" w:rsidRDefault="00512326" w:rsidP="00512326">
    <w:pPr>
      <w:pStyle w:val="Rodap"/>
      <w:jc w:val="center"/>
      <w:rPr>
        <w:rFonts w:ascii="Aptos Display" w:hAnsi="Aptos Display"/>
        <w:sz w:val="20"/>
        <w:szCs w:val="20"/>
      </w:rPr>
    </w:pPr>
    <w:r w:rsidRPr="00007918">
      <w:rPr>
        <w:rFonts w:ascii="Arial" w:hAnsi="Arial" w:cs="Arial"/>
        <w:b/>
        <w:bCs/>
        <w:sz w:val="20"/>
        <w:szCs w:val="20"/>
      </w:rPr>
      <w:t>PAÇO MUNICIPAL HEROÍNAS DE TEJUCUPAP</w:t>
    </w:r>
    <w:r>
      <w:rPr>
        <w:rFonts w:ascii="Arial" w:hAnsi="Arial" w:cs="Arial"/>
        <w:b/>
        <w:bCs/>
        <w:sz w:val="20"/>
        <w:szCs w:val="20"/>
      </w:rPr>
      <w:t>O</w:t>
    </w:r>
    <w:r w:rsidR="00FC1E05">
      <w:rPr>
        <w:noProof/>
      </w:rPr>
      <w:drawing>
        <wp:inline distT="0" distB="0" distL="0" distR="0" wp14:anchorId="4A0C90C1" wp14:editId="17C02083">
          <wp:extent cx="5309235" cy="242570"/>
          <wp:effectExtent l="0" t="0" r="0" b="0"/>
          <wp:docPr id="786167651" name="Imagem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7"/>
                  <pic:cNvPicPr>
                    <a:picLocks/>
                  </pic:cNvPicPr>
                </pic:nvPicPr>
                <pic:blipFill>
                  <a:blip r:embed="rId1">
                    <a:extLst>
                      <a:ext uri="{28A0092B-C50C-407E-A947-70E740481C1C}">
                        <a14:useLocalDpi xmlns:a14="http://schemas.microsoft.com/office/drawing/2010/main" val="0"/>
                      </a:ext>
                    </a:extLst>
                  </a:blip>
                  <a:srcRect l="-11" t="-256" r="-11" b="-256"/>
                  <a:stretch>
                    <a:fillRect/>
                  </a:stretch>
                </pic:blipFill>
                <pic:spPr bwMode="auto">
                  <a:xfrm>
                    <a:off x="0" y="0"/>
                    <a:ext cx="5309235" cy="242570"/>
                  </a:xfrm>
                  <a:prstGeom prst="rect">
                    <a:avLst/>
                  </a:prstGeom>
                  <a:solidFill>
                    <a:srgbClr val="FFFFFF"/>
                  </a:solidFill>
                  <a:ln>
                    <a:noFill/>
                  </a:ln>
                </pic:spPr>
              </pic:pic>
            </a:graphicData>
          </a:graphic>
        </wp:inline>
      </w:drawing>
    </w:r>
    <w:r w:rsidR="00706CEC" w:rsidRPr="00C15D8C">
      <w:t xml:space="preserve"> </w:t>
    </w:r>
    <w:r w:rsidR="00706CEC" w:rsidRPr="00706CEC">
      <w:rPr>
        <w:rFonts w:ascii="Aptos Display" w:hAnsi="Aptos Display"/>
        <w:sz w:val="20"/>
        <w:szCs w:val="20"/>
      </w:rPr>
      <w:t xml:space="preserve">p. </w:t>
    </w:r>
    <w:r w:rsidR="00706CEC" w:rsidRPr="00706CEC">
      <w:rPr>
        <w:rFonts w:ascii="Aptos" w:hAnsi="Aptos"/>
        <w:sz w:val="20"/>
        <w:szCs w:val="20"/>
      </w:rPr>
      <w:fldChar w:fldCharType="begin"/>
    </w:r>
    <w:r w:rsidR="00706CEC" w:rsidRPr="00C15D8C">
      <w:rPr>
        <w:sz w:val="20"/>
        <w:szCs w:val="20"/>
      </w:rPr>
      <w:instrText>PAGE    \* MERGEFORMAT</w:instrText>
    </w:r>
    <w:r w:rsidR="00706CEC" w:rsidRPr="00706CEC">
      <w:rPr>
        <w:rFonts w:ascii="Aptos" w:hAnsi="Aptos"/>
        <w:sz w:val="20"/>
        <w:szCs w:val="20"/>
      </w:rPr>
      <w:fldChar w:fldCharType="separate"/>
    </w:r>
    <w:r w:rsidR="00706CEC" w:rsidRPr="00706CEC">
      <w:rPr>
        <w:rFonts w:ascii="Aptos Display" w:hAnsi="Aptos Display"/>
        <w:sz w:val="20"/>
        <w:szCs w:val="20"/>
      </w:rPr>
      <w:t>2</w:t>
    </w:r>
    <w:r w:rsidR="00706CEC" w:rsidRPr="00706CEC">
      <w:rPr>
        <w:rFonts w:ascii="Aptos Display" w:hAnsi="Aptos Display"/>
        <w:sz w:val="20"/>
        <w:szCs w:val="20"/>
      </w:rPr>
      <w:fldChar w:fldCharType="end"/>
    </w:r>
  </w:p>
  <w:p w14:paraId="4BFA4FA8" w14:textId="77777777" w:rsidR="0078410D" w:rsidRPr="00C15D8C" w:rsidRDefault="0078410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FCA91" w14:textId="77777777" w:rsidR="00EC6363" w:rsidRDefault="00FC1E05">
    <w:pPr>
      <w:pStyle w:val="Rodap"/>
    </w:pPr>
    <w:r>
      <w:rPr>
        <w:noProof/>
      </w:rPr>
      <mc:AlternateContent>
        <mc:Choice Requires="wps">
          <w:drawing>
            <wp:anchor distT="0" distB="0" distL="114300" distR="114300" simplePos="0" relativeHeight="251656704" behindDoc="0" locked="0" layoutInCell="1" allowOverlap="1" wp14:anchorId="106502DC" wp14:editId="355C7F8A">
              <wp:simplePos x="0" y="0"/>
              <wp:positionH relativeFrom="column">
                <wp:posOffset>-445770</wp:posOffset>
              </wp:positionH>
              <wp:positionV relativeFrom="paragraph">
                <wp:posOffset>-79375</wp:posOffset>
              </wp:positionV>
              <wp:extent cx="6223635" cy="0"/>
              <wp:effectExtent l="25400" t="63500" r="0" b="63500"/>
              <wp:wrapNone/>
              <wp:docPr id="255727515" name="AutoShap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2363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21E4FE" id="_x0000_t32" coordsize="21600,21600" o:spt="32" o:oned="t" path="m,l21600,21600e" filled="f">
              <v:path arrowok="t" fillok="f" o:connecttype="none"/>
              <o:lock v:ext="edit" shapetype="t"/>
            </v:shapetype>
            <v:shape id="AutoShape 298" o:spid="_x0000_s1026" type="#_x0000_t32" style="position:absolute;margin-left:-35.1pt;margin-top:-6.25pt;width:490.0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">
              <v:stroke startarrow="block" endarrow="block"/>
              <o:lock v:ext="edit" shapetype="f"/>
            </v:shape>
          </w:pict>
        </mc:Fallback>
      </mc:AlternateContent>
    </w:r>
    <w:r>
      <w:rPr>
        <w:noProof/>
      </w:rPr>
      <w:drawing>
        <wp:inline distT="0" distB="0" distL="0" distR="0" wp14:anchorId="2C078EB6" wp14:editId="05A3D9C0">
          <wp:extent cx="5309235" cy="242570"/>
          <wp:effectExtent l="0" t="0" r="0" b="0"/>
          <wp:docPr id="56" name="Imagem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6"/>
                  <pic:cNvPicPr>
                    <a:picLocks/>
                  </pic:cNvPicPr>
                </pic:nvPicPr>
                <pic:blipFill>
                  <a:blip r:embed="rId1">
                    <a:extLst>
                      <a:ext uri="{28A0092B-C50C-407E-A947-70E740481C1C}">
                        <a14:useLocalDpi xmlns:a14="http://schemas.microsoft.com/office/drawing/2010/main" val="0"/>
                      </a:ext>
                    </a:extLst>
                  </a:blip>
                  <a:srcRect l="-11" t="-256" r="-11" b="-256"/>
                  <a:stretch>
                    <a:fillRect/>
                  </a:stretch>
                </pic:blipFill>
                <pic:spPr bwMode="auto">
                  <a:xfrm>
                    <a:off x="0" y="0"/>
                    <a:ext cx="5309235" cy="242570"/>
                  </a:xfrm>
                  <a:prstGeom prst="rect">
                    <a:avLst/>
                  </a:prstGeom>
                  <a:solidFill>
                    <a:srgbClr val="FFFFFF"/>
                  </a:solidFill>
                  <a:ln>
                    <a:noFill/>
                  </a:ln>
                </pic:spPr>
              </pic:pic>
            </a:graphicData>
          </a:graphic>
        </wp:inline>
      </w:drawing>
    </w:r>
    <w:r w:rsidR="00EC6363">
      <w:rPr>
        <w:rFonts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2767C" w14:textId="77777777" w:rsidR="002D16BF" w:rsidRDefault="002D16BF">
      <w:r>
        <w:separator/>
      </w:r>
    </w:p>
  </w:footnote>
  <w:footnote w:type="continuationSeparator" w:id="0">
    <w:p w14:paraId="19BD81C5" w14:textId="77777777" w:rsidR="002D16BF" w:rsidRDefault="002D16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5EC00" w14:textId="6304BA3B" w:rsidR="00706CEC" w:rsidRPr="00053C8C" w:rsidRDefault="00B20A52" w:rsidP="002A0CB7">
    <w:pPr>
      <w:pStyle w:val="Cabealho"/>
      <w:tabs>
        <w:tab w:val="clear" w:pos="4252"/>
        <w:tab w:val="clear" w:pos="8504"/>
        <w:tab w:val="left" w:pos="587"/>
      </w:tabs>
      <w:rPr>
        <w:rFonts w:ascii="Clarendon BT" w:hAnsi="Clarendon BT"/>
        <w:b/>
        <w:bCs/>
      </w:rPr>
    </w:pPr>
    <w:r>
      <w:rPr>
        <w:noProof/>
      </w:rPr>
      <w:drawing>
        <wp:anchor distT="0" distB="0" distL="114300" distR="114300" simplePos="0" relativeHeight="251660800" behindDoc="1" locked="0" layoutInCell="1" allowOverlap="1" wp14:anchorId="763902A0" wp14:editId="00BCE7D0">
          <wp:simplePos x="0" y="0"/>
          <wp:positionH relativeFrom="margin">
            <wp:align>center</wp:align>
          </wp:positionH>
          <wp:positionV relativeFrom="paragraph">
            <wp:posOffset>-683308</wp:posOffset>
          </wp:positionV>
          <wp:extent cx="7454900" cy="1024255"/>
          <wp:effectExtent l="0" t="0" r="0" b="4445"/>
          <wp:wrapThrough wrapText="bothSides">
            <wp:wrapPolygon edited="0">
              <wp:start x="0" y="0"/>
              <wp:lineTo x="0" y="21292"/>
              <wp:lineTo x="21526" y="21292"/>
              <wp:lineTo x="21526" y="0"/>
              <wp:lineTo x="0" y="0"/>
            </wp:wrapPolygon>
          </wp:wrapThrough>
          <wp:docPr id="377038021" name="Imagem 11" descr="For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descr="Form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54900" cy="1024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C1E05">
      <w:rPr>
        <w:noProof/>
      </w:rPr>
      <mc:AlternateContent>
        <mc:Choice Requires="wps">
          <w:drawing>
            <wp:anchor distT="0" distB="0" distL="0" distR="0" simplePos="0" relativeHeight="251659776" behindDoc="1" locked="0" layoutInCell="1" allowOverlap="1" wp14:anchorId="3EF7E054" wp14:editId="4A42A679">
              <wp:simplePos x="0" y="0"/>
              <wp:positionH relativeFrom="page">
                <wp:posOffset>5967730</wp:posOffset>
              </wp:positionH>
              <wp:positionV relativeFrom="page">
                <wp:posOffset>227330</wp:posOffset>
              </wp:positionV>
              <wp:extent cx="1405890" cy="314325"/>
              <wp:effectExtent l="0" t="0" r="0" b="0"/>
              <wp:wrapTight wrapText="bothSides">
                <wp:wrapPolygon edited="0">
                  <wp:start x="0" y="0"/>
                  <wp:lineTo x="0" y="21600"/>
                  <wp:lineTo x="21600" y="21600"/>
                  <wp:lineTo x="21600" y="0"/>
                </wp:wrapPolygon>
              </wp:wrapTight>
              <wp:docPr id="1112314439" name="Caixa de Texto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5890" cy="314325"/>
                      </a:xfrm>
                      <a:prstGeom prst="rect">
                        <a:avLst/>
                      </a:prstGeom>
                    </wps:spPr>
                    <wps:txbx>
                      <w:txbxContent>
                        <w:p w14:paraId="58690C2D" w14:textId="2BDB94A1" w:rsidR="00706CEC" w:rsidRPr="001B5F9A" w:rsidRDefault="00706CEC" w:rsidP="00CB62B5">
                          <w:pPr>
                            <w:spacing w:before="65" w:line="184" w:lineRule="auto"/>
                            <w:ind w:left="46" w:right="18" w:hanging="27"/>
                            <w:rPr>
                              <w:b/>
                              <w:bCs/>
                              <w:sz w:val="25"/>
                            </w:rPr>
                          </w:pPr>
                        </w:p>
                      </w:txbxContent>
                    </wps:txbx>
                    <wps:bodyPr wrap="square" lIns="0" tIns="0" rIns="0" bIns="0" rtlCol="0">
                      <a:noAutofit/>
                    </wps:bodyPr>
                  </wps:wsp>
                </a:graphicData>
              </a:graphic>
              <wp14:sizeRelH relativeFrom="page">
                <wp14:pctWidth>0</wp14:pctWidth>
              </wp14:sizeRelH>
              <wp14:sizeRelV relativeFrom="margin">
                <wp14:pctHeight>0</wp14:pctHeight>
              </wp14:sizeRelV>
            </wp:anchor>
          </w:drawing>
        </mc:Choice>
        <mc:Fallback>
          <w:pict>
            <v:shapetype w14:anchorId="3EF7E054" id="_x0000_t202" coordsize="21600,21600" o:spt="202" path="m,l,21600r21600,l21600,xe">
              <v:stroke joinstyle="miter"/>
              <v:path gradientshapeok="t" o:connecttype="rect"/>
            </v:shapetype>
            <v:shape id="Caixa de Texto 107" o:spid="_x0000_s1026" type="#_x0000_t202" style="position:absolute;margin-left:469.9pt;margin-top:17.9pt;width:110.7pt;height:24.7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" filled="f" stroked="f">
              <v:textbox inset="0,0,0,0">
                <w:txbxContent>
                  <w:p w14:paraId="58690C2D" w14:textId="2BDB94A1" w:rsidR="00706CEC" w:rsidRPr="001B5F9A" w:rsidRDefault="00706CEC" w:rsidP="00CB62B5">
                    <w:pPr>
                      <w:spacing w:before="65" w:line="184" w:lineRule="auto"/>
                      <w:ind w:left="46" w:right="18" w:hanging="27"/>
                      <w:rPr>
                        <w:b/>
                        <w:bCs/>
                        <w:sz w:val="25"/>
                      </w:rPr>
                    </w:pPr>
                  </w:p>
                </w:txbxContent>
              </v:textbox>
              <w10:wrap type="tight"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B008" w14:textId="77777777" w:rsidR="00EC6363" w:rsidRDefault="00FC1E05">
    <w:pPr>
      <w:pStyle w:val="Cabealho"/>
    </w:pPr>
    <w:r>
      <w:rPr>
        <w:noProof/>
        <w:lang w:eastAsia="zh-CN"/>
      </w:rPr>
      <w:drawing>
        <wp:anchor distT="0" distB="0" distL="114935" distR="114935" simplePos="0" relativeHeight="251655680" behindDoc="0" locked="0" layoutInCell="0" allowOverlap="1" wp14:anchorId="64B4EA64" wp14:editId="356AA2E4">
          <wp:simplePos x="0" y="0"/>
          <wp:positionH relativeFrom="column">
            <wp:posOffset>-1089660</wp:posOffset>
          </wp:positionH>
          <wp:positionV relativeFrom="paragraph">
            <wp:posOffset>-371475</wp:posOffset>
          </wp:positionV>
          <wp:extent cx="7559675" cy="1132840"/>
          <wp:effectExtent l="0" t="0" r="0" b="0"/>
          <wp:wrapSquare wrapText="bothSides"/>
          <wp:docPr id="299" name="Imagem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9"/>
                  <pic:cNvPicPr>
                    <a:picLocks/>
                  </pic:cNvPicPr>
                </pic:nvPicPr>
                <pic:blipFill>
                  <a:blip r:embed="rId1">
                    <a:extLst>
                      <a:ext uri="{28A0092B-C50C-407E-A947-70E740481C1C}">
                        <a14:useLocalDpi xmlns:a14="http://schemas.microsoft.com/office/drawing/2010/main" val="0"/>
                      </a:ext>
                    </a:extLst>
                  </a:blip>
                  <a:srcRect l="-5" t="-32" r="-5" b="-32"/>
                  <a:stretch>
                    <a:fillRect/>
                  </a:stretch>
                </pic:blipFill>
                <pic:spPr bwMode="auto">
                  <a:xfrm>
                    <a:off x="0" y="0"/>
                    <a:ext cx="7559675" cy="113284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7"/>
    <w:lvl w:ilvl="0">
      <w:start w:val="1"/>
      <w:numFmt w:val="upperRoman"/>
      <w:lvlText w:val="%1)"/>
      <w:lvlJc w:val="left"/>
      <w:pPr>
        <w:tabs>
          <w:tab w:val="num" w:pos="720"/>
        </w:tabs>
        <w:ind w:left="0" w:firstLine="0"/>
      </w:pPr>
      <w:rPr>
        <w:rFonts w:cs="Times New Roman" w:hint="default"/>
        <w:b w:val="0"/>
        <w:bCs w:val="0"/>
        <w:i w:val="0"/>
        <w:iCs w:val="0"/>
      </w:rPr>
    </w:lvl>
    <w:lvl w:ilvl="1">
      <w:start w:val="1"/>
      <w:numFmt w:val="none"/>
      <w:suff w:val="nothing"/>
      <w:lvlText w:val="§ 1º - "/>
      <w:lvlJc w:val="left"/>
      <w:pPr>
        <w:tabs>
          <w:tab w:val="num" w:pos="1080"/>
        </w:tabs>
        <w:ind w:left="720" w:hanging="360"/>
      </w:pPr>
      <w:rPr>
        <w:rFonts w:cs="Times New Roman" w:hint="default"/>
      </w:rPr>
    </w:lvl>
    <w:lvl w:ilvl="2">
      <w:start w:val="1"/>
      <w:numFmt w:val="upperRoman"/>
      <w:lvlText w:val="%3)"/>
      <w:lvlJc w:val="left"/>
      <w:pPr>
        <w:tabs>
          <w:tab w:val="num" w:pos="1440"/>
        </w:tabs>
        <w:ind w:left="1080" w:hanging="360"/>
      </w:pPr>
      <w:rPr>
        <w:rFonts w:cs="Times New Roman" w:hint="default"/>
      </w:rPr>
    </w:lvl>
    <w:lvl w:ilvl="3">
      <w:start w:val="1"/>
      <w:numFmt w:val="lowerLetter"/>
      <w:lvlText w:val="%4)"/>
      <w:lvlJc w:val="left"/>
      <w:pPr>
        <w:tabs>
          <w:tab w:val="num" w:pos="1440"/>
        </w:tabs>
        <w:ind w:left="1440" w:hanging="360"/>
      </w:pPr>
      <w:rPr>
        <w:rFonts w:cs="Times New Roman" w:hint="default"/>
      </w:rPr>
    </w:lvl>
    <w:lvl w:ilvl="4">
      <w:start w:val="1"/>
      <w:numFmt w:val="lowerRoman"/>
      <w:lvlText w:val="%5)"/>
      <w:lvlJc w:val="left"/>
      <w:pPr>
        <w:tabs>
          <w:tab w:val="num" w:pos="216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none"/>
      <w:suff w:val="nothing"/>
      <w:lvlText w:val="%7."/>
      <w:lvlJc w:val="left"/>
      <w:pPr>
        <w:tabs>
          <w:tab w:val="num" w:pos="2520"/>
        </w:tabs>
        <w:ind w:left="2520" w:hanging="360"/>
      </w:pPr>
      <w:rPr>
        <w:rFonts w:cs="Times New Roman" w:hint="default"/>
      </w:rPr>
    </w:lvl>
    <w:lvl w:ilvl="7">
      <w:start w:val="1"/>
      <w:numFmt w:val="none"/>
      <w:suff w:val="nothing"/>
      <w:lvlText w:val="%8."/>
      <w:lvlJc w:val="left"/>
      <w:pPr>
        <w:tabs>
          <w:tab w:val="num" w:pos="2880"/>
        </w:tabs>
        <w:ind w:left="2880" w:hanging="360"/>
      </w:pPr>
      <w:rPr>
        <w:rFonts w:cs="Times New Roman" w:hint="default"/>
      </w:rPr>
    </w:lvl>
    <w:lvl w:ilvl="8">
      <w:start w:val="1"/>
      <w:numFmt w:val="none"/>
      <w:suff w:val="nothing"/>
      <w:lvlText w:val="%9."/>
      <w:lvlJc w:val="left"/>
      <w:pPr>
        <w:tabs>
          <w:tab w:val="num" w:pos="3240"/>
        </w:tabs>
        <w:ind w:left="3240" w:hanging="360"/>
      </w:pPr>
      <w:rPr>
        <w:rFonts w:cs="Times New Roman" w:hint="default"/>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8428C2"/>
    <w:multiLevelType w:val="hybridMultilevel"/>
    <w:tmpl w:val="88A0D8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30C16D0"/>
    <w:multiLevelType w:val="hybridMultilevel"/>
    <w:tmpl w:val="DF86C1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5B118D9"/>
    <w:multiLevelType w:val="multilevel"/>
    <w:tmpl w:val="F2DC981C"/>
    <w:lvl w:ilvl="0">
      <w:start w:val="1"/>
      <w:numFmt w:val="decimal"/>
      <w:lvlText w:val="%1."/>
      <w:lvlJc w:val="left"/>
      <w:pPr>
        <w:ind w:left="850" w:hanging="708"/>
      </w:pPr>
      <w:rPr>
        <w:rFonts w:ascii="Calibri" w:eastAsia="Calibri" w:hAnsi="Calibri" w:cs="Calibri" w:hint="default"/>
        <w:b/>
        <w:bCs/>
        <w:i w:val="0"/>
        <w:iCs w:val="0"/>
        <w:spacing w:val="-1"/>
        <w:w w:val="100"/>
        <w:sz w:val="24"/>
        <w:szCs w:val="24"/>
        <w:lang w:val="pt-PT" w:eastAsia="en-US" w:bidi="ar-SA"/>
      </w:rPr>
    </w:lvl>
    <w:lvl w:ilvl="1">
      <w:start w:val="1"/>
      <w:numFmt w:val="decimal"/>
      <w:lvlText w:val="%1.%2."/>
      <w:lvlJc w:val="left"/>
      <w:pPr>
        <w:ind w:left="1702" w:hanging="852"/>
      </w:pPr>
      <w:rPr>
        <w:rFonts w:ascii="Calibri" w:eastAsia="Calibri" w:hAnsi="Calibri" w:cs="Calibri" w:hint="default"/>
        <w:b/>
        <w:bCs/>
        <w:i w:val="0"/>
        <w:iCs w:val="0"/>
        <w:spacing w:val="-1"/>
        <w:w w:val="100"/>
        <w:sz w:val="24"/>
        <w:szCs w:val="24"/>
        <w:lang w:val="pt-PT" w:eastAsia="en-US" w:bidi="ar-SA"/>
      </w:rPr>
    </w:lvl>
    <w:lvl w:ilvl="2">
      <w:start w:val="1"/>
      <w:numFmt w:val="decimal"/>
      <w:lvlText w:val="%1.%2.%3."/>
      <w:lvlJc w:val="left"/>
      <w:pPr>
        <w:ind w:left="1702" w:hanging="986"/>
      </w:pPr>
      <w:rPr>
        <w:rFonts w:ascii="Calibri" w:eastAsia="Calibri" w:hAnsi="Calibri" w:cs="Calibri" w:hint="default"/>
        <w:b/>
        <w:bCs/>
        <w:i w:val="0"/>
        <w:iCs w:val="0"/>
        <w:spacing w:val="-3"/>
        <w:w w:val="100"/>
        <w:sz w:val="24"/>
        <w:szCs w:val="24"/>
        <w:lang w:val="pt-PT" w:eastAsia="en-US" w:bidi="ar-SA"/>
      </w:rPr>
    </w:lvl>
    <w:lvl w:ilvl="3">
      <w:numFmt w:val="bullet"/>
      <w:lvlText w:val="•"/>
      <w:lvlJc w:val="left"/>
      <w:pPr>
        <w:ind w:left="3445" w:hanging="986"/>
      </w:pPr>
      <w:rPr>
        <w:rFonts w:hint="default"/>
        <w:lang w:val="pt-PT" w:eastAsia="en-US" w:bidi="ar-SA"/>
      </w:rPr>
    </w:lvl>
    <w:lvl w:ilvl="4">
      <w:numFmt w:val="bullet"/>
      <w:lvlText w:val="•"/>
      <w:lvlJc w:val="left"/>
      <w:pPr>
        <w:ind w:left="4351" w:hanging="986"/>
      </w:pPr>
      <w:rPr>
        <w:rFonts w:hint="default"/>
        <w:lang w:val="pt-PT" w:eastAsia="en-US" w:bidi="ar-SA"/>
      </w:rPr>
    </w:lvl>
    <w:lvl w:ilvl="5">
      <w:numFmt w:val="bullet"/>
      <w:lvlText w:val="•"/>
      <w:lvlJc w:val="left"/>
      <w:pPr>
        <w:ind w:left="5256" w:hanging="986"/>
      </w:pPr>
      <w:rPr>
        <w:rFonts w:hint="default"/>
        <w:lang w:val="pt-PT" w:eastAsia="en-US" w:bidi="ar-SA"/>
      </w:rPr>
    </w:lvl>
    <w:lvl w:ilvl="6">
      <w:numFmt w:val="bullet"/>
      <w:lvlText w:val="•"/>
      <w:lvlJc w:val="left"/>
      <w:pPr>
        <w:ind w:left="6162" w:hanging="986"/>
      </w:pPr>
      <w:rPr>
        <w:rFonts w:hint="default"/>
        <w:lang w:val="pt-PT" w:eastAsia="en-US" w:bidi="ar-SA"/>
      </w:rPr>
    </w:lvl>
    <w:lvl w:ilvl="7">
      <w:numFmt w:val="bullet"/>
      <w:lvlText w:val="•"/>
      <w:lvlJc w:val="left"/>
      <w:pPr>
        <w:ind w:left="7068" w:hanging="986"/>
      </w:pPr>
      <w:rPr>
        <w:rFonts w:hint="default"/>
        <w:lang w:val="pt-PT" w:eastAsia="en-US" w:bidi="ar-SA"/>
      </w:rPr>
    </w:lvl>
    <w:lvl w:ilvl="8">
      <w:numFmt w:val="bullet"/>
      <w:lvlText w:val="•"/>
      <w:lvlJc w:val="left"/>
      <w:pPr>
        <w:ind w:left="7973" w:hanging="986"/>
      </w:pPr>
      <w:rPr>
        <w:rFonts w:hint="default"/>
        <w:lang w:val="pt-PT" w:eastAsia="en-US" w:bidi="ar-SA"/>
      </w:rPr>
    </w:lvl>
  </w:abstractNum>
  <w:abstractNum w:abstractNumId="5" w15:restartNumberingAfterBreak="0">
    <w:nsid w:val="0B2001D8"/>
    <w:multiLevelType w:val="multilevel"/>
    <w:tmpl w:val="36C816EC"/>
    <w:lvl w:ilvl="0">
      <w:start w:val="10"/>
      <w:numFmt w:val="decimal"/>
      <w:lvlText w:val="%1"/>
      <w:lvlJc w:val="left"/>
      <w:pPr>
        <w:ind w:left="360" w:hanging="360"/>
      </w:pPr>
      <w:rPr>
        <w:rFonts w:hint="default"/>
      </w:rPr>
    </w:lvl>
    <w:lvl w:ilvl="1">
      <w:start w:val="4"/>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206147"/>
    <w:multiLevelType w:val="multilevel"/>
    <w:tmpl w:val="6D304560"/>
    <w:lvl w:ilvl="0">
      <w:start w:val="12"/>
      <w:numFmt w:val="decimal"/>
      <w:lvlText w:val="%1"/>
      <w:lvlJc w:val="left"/>
      <w:pPr>
        <w:tabs>
          <w:tab w:val="num" w:pos="0"/>
        </w:tabs>
        <w:ind w:left="420" w:hanging="420"/>
      </w:pPr>
    </w:lvl>
    <w:lvl w:ilvl="1">
      <w:start w:val="8"/>
      <w:numFmt w:val="decimal"/>
      <w:lvlText w:val="%1.%2"/>
      <w:lvlJc w:val="left"/>
      <w:pPr>
        <w:tabs>
          <w:tab w:val="num" w:pos="0"/>
        </w:tabs>
        <w:ind w:left="1128" w:hanging="42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7" w15:restartNumberingAfterBreak="0">
    <w:nsid w:val="0C56033F"/>
    <w:multiLevelType w:val="multilevel"/>
    <w:tmpl w:val="E4A2AC4E"/>
    <w:lvl w:ilvl="0">
      <w:start w:val="13"/>
      <w:numFmt w:val="decimal"/>
      <w:lvlText w:val="%1."/>
      <w:lvlJc w:val="left"/>
      <w:pPr>
        <w:ind w:left="435" w:hanging="435"/>
      </w:pPr>
      <w:rPr>
        <w:rFonts w:hint="default"/>
      </w:rPr>
    </w:lvl>
    <w:lvl w:ilvl="1">
      <w:start w:val="1"/>
      <w:numFmt w:val="decimal"/>
      <w:pStyle w:val="Nvel02"/>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ED4A4E"/>
    <w:multiLevelType w:val="hybridMultilevel"/>
    <w:tmpl w:val="EF123C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20180E"/>
    <w:multiLevelType w:val="hybridMultilevel"/>
    <w:tmpl w:val="17D49F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6DF2BC0"/>
    <w:multiLevelType w:val="multilevel"/>
    <w:tmpl w:val="59A6BFC4"/>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7711241"/>
    <w:multiLevelType w:val="multilevel"/>
    <w:tmpl w:val="EC56639C"/>
    <w:lvl w:ilvl="0">
      <w:start w:val="1"/>
      <w:numFmt w:val="bullet"/>
      <w:lvlText w:val=""/>
      <w:lvlJc w:val="left"/>
      <w:pPr>
        <w:ind w:left="0" w:firstLine="0"/>
      </w:pPr>
      <w:rPr>
        <w:rFonts w:ascii="Symbol" w:hAnsi="Symbol" w:hint="default"/>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2" w15:restartNumberingAfterBreak="0">
    <w:nsid w:val="183E49E6"/>
    <w:multiLevelType w:val="multilevel"/>
    <w:tmpl w:val="53E00896"/>
    <w:lvl w:ilvl="0">
      <w:start w:val="1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091753"/>
    <w:multiLevelType w:val="multilevel"/>
    <w:tmpl w:val="0F7EA0C6"/>
    <w:lvl w:ilvl="0">
      <w:start w:val="16"/>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A46662"/>
    <w:multiLevelType w:val="multilevel"/>
    <w:tmpl w:val="1CE03792"/>
    <w:lvl w:ilvl="0">
      <w:start w:val="8"/>
      <w:numFmt w:val="decimal"/>
      <w:lvlText w:val="%1"/>
      <w:lvlJc w:val="left"/>
      <w:pPr>
        <w:ind w:left="360" w:hanging="360"/>
      </w:pPr>
      <w:rPr>
        <w:rFonts w:hint="default"/>
        <w:i w:val="0"/>
        <w:color w:val="auto"/>
        <w:sz w:val="22"/>
      </w:rPr>
    </w:lvl>
    <w:lvl w:ilvl="1">
      <w:start w:val="2"/>
      <w:numFmt w:val="decimal"/>
      <w:lvlText w:val="%1.%2"/>
      <w:lvlJc w:val="left"/>
      <w:pPr>
        <w:ind w:left="360" w:hanging="360"/>
      </w:pPr>
      <w:rPr>
        <w:rFonts w:hint="default"/>
        <w:i w:val="0"/>
        <w:color w:val="auto"/>
        <w:sz w:val="22"/>
      </w:rPr>
    </w:lvl>
    <w:lvl w:ilvl="2">
      <w:start w:val="1"/>
      <w:numFmt w:val="decimal"/>
      <w:lvlText w:val="%1.%2.%3"/>
      <w:lvlJc w:val="left"/>
      <w:pPr>
        <w:ind w:left="720" w:hanging="720"/>
      </w:pPr>
      <w:rPr>
        <w:rFonts w:hint="default"/>
        <w:i w:val="0"/>
        <w:color w:val="auto"/>
        <w:sz w:val="22"/>
      </w:rPr>
    </w:lvl>
    <w:lvl w:ilvl="3">
      <w:start w:val="1"/>
      <w:numFmt w:val="decimal"/>
      <w:lvlText w:val="%1.%2.%3.%4"/>
      <w:lvlJc w:val="left"/>
      <w:pPr>
        <w:ind w:left="720" w:hanging="720"/>
      </w:pPr>
      <w:rPr>
        <w:rFonts w:hint="default"/>
        <w:i w:val="0"/>
        <w:color w:val="auto"/>
        <w:sz w:val="22"/>
      </w:rPr>
    </w:lvl>
    <w:lvl w:ilvl="4">
      <w:start w:val="1"/>
      <w:numFmt w:val="decimal"/>
      <w:lvlText w:val="%1.%2.%3.%4.%5"/>
      <w:lvlJc w:val="left"/>
      <w:pPr>
        <w:ind w:left="1080" w:hanging="1080"/>
      </w:pPr>
      <w:rPr>
        <w:rFonts w:hint="default"/>
        <w:i w:val="0"/>
        <w:color w:val="auto"/>
        <w:sz w:val="22"/>
      </w:rPr>
    </w:lvl>
    <w:lvl w:ilvl="5">
      <w:start w:val="1"/>
      <w:numFmt w:val="decimal"/>
      <w:lvlText w:val="%1.%2.%3.%4.%5.%6"/>
      <w:lvlJc w:val="left"/>
      <w:pPr>
        <w:ind w:left="1080" w:hanging="1080"/>
      </w:pPr>
      <w:rPr>
        <w:rFonts w:hint="default"/>
        <w:i w:val="0"/>
        <w:color w:val="auto"/>
        <w:sz w:val="22"/>
      </w:rPr>
    </w:lvl>
    <w:lvl w:ilvl="6">
      <w:start w:val="1"/>
      <w:numFmt w:val="decimal"/>
      <w:lvlText w:val="%1.%2.%3.%4.%5.%6.%7"/>
      <w:lvlJc w:val="left"/>
      <w:pPr>
        <w:ind w:left="1440" w:hanging="1440"/>
      </w:pPr>
      <w:rPr>
        <w:rFonts w:hint="default"/>
        <w:i w:val="0"/>
        <w:color w:val="auto"/>
        <w:sz w:val="22"/>
      </w:rPr>
    </w:lvl>
    <w:lvl w:ilvl="7">
      <w:start w:val="1"/>
      <w:numFmt w:val="decimal"/>
      <w:lvlText w:val="%1.%2.%3.%4.%5.%6.%7.%8"/>
      <w:lvlJc w:val="left"/>
      <w:pPr>
        <w:ind w:left="1440" w:hanging="1440"/>
      </w:pPr>
      <w:rPr>
        <w:rFonts w:hint="default"/>
        <w:i w:val="0"/>
        <w:color w:val="auto"/>
        <w:sz w:val="22"/>
      </w:rPr>
    </w:lvl>
    <w:lvl w:ilvl="8">
      <w:start w:val="1"/>
      <w:numFmt w:val="decimal"/>
      <w:lvlText w:val="%1.%2.%3.%4.%5.%6.%7.%8.%9"/>
      <w:lvlJc w:val="left"/>
      <w:pPr>
        <w:ind w:left="1800" w:hanging="1800"/>
      </w:pPr>
      <w:rPr>
        <w:rFonts w:hint="default"/>
        <w:i w:val="0"/>
        <w:color w:val="auto"/>
        <w:sz w:val="22"/>
      </w:rPr>
    </w:lvl>
  </w:abstractNum>
  <w:abstractNum w:abstractNumId="15" w15:restartNumberingAfterBreak="0">
    <w:nsid w:val="1E391720"/>
    <w:multiLevelType w:val="multilevel"/>
    <w:tmpl w:val="A5DA2406"/>
    <w:lvl w:ilvl="0">
      <w:start w:val="19"/>
      <w:numFmt w:val="decimal"/>
      <w:lvlText w:val="%1."/>
      <w:lvlJc w:val="left"/>
      <w:pPr>
        <w:ind w:left="600" w:hanging="600"/>
      </w:pPr>
      <w:rPr>
        <w:rFonts w:hint="default"/>
      </w:rPr>
    </w:lvl>
    <w:lvl w:ilvl="1">
      <w:start w:val="2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B87889"/>
    <w:multiLevelType w:val="multilevel"/>
    <w:tmpl w:val="F8B6194E"/>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543539"/>
    <w:multiLevelType w:val="hybridMultilevel"/>
    <w:tmpl w:val="AADC63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4E03FB"/>
    <w:multiLevelType w:val="multilevel"/>
    <w:tmpl w:val="DAA0E8B0"/>
    <w:lvl w:ilvl="0">
      <w:start w:val="1"/>
      <w:numFmt w:val="decimal"/>
      <w:lvlText w:val="%1"/>
      <w:lvlJc w:val="left"/>
      <w:pPr>
        <w:tabs>
          <w:tab w:val="num" w:pos="0"/>
        </w:tabs>
        <w:ind w:left="435" w:hanging="435"/>
      </w:pPr>
      <w:rPr>
        <w:b/>
      </w:rPr>
    </w:lvl>
    <w:lvl w:ilvl="1">
      <w:start w:val="7"/>
      <w:numFmt w:val="decimal"/>
      <w:lvlText w:val="%1.%2"/>
      <w:lvlJc w:val="left"/>
      <w:pPr>
        <w:tabs>
          <w:tab w:val="num" w:pos="0"/>
        </w:tabs>
        <w:ind w:left="435" w:hanging="43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9" w15:restartNumberingAfterBreak="0">
    <w:nsid w:val="2AC74B1A"/>
    <w:multiLevelType w:val="multilevel"/>
    <w:tmpl w:val="BD7E2CFA"/>
    <w:lvl w:ilvl="0">
      <w:start w:val="5"/>
      <w:numFmt w:val="decimal"/>
      <w:lvlText w:val="%1"/>
      <w:lvlJc w:val="left"/>
      <w:pPr>
        <w:tabs>
          <w:tab w:val="num" w:pos="0"/>
        </w:tabs>
        <w:ind w:left="420" w:hanging="420"/>
      </w:pPr>
    </w:lvl>
    <w:lvl w:ilvl="1">
      <w:start w:val="9"/>
      <w:numFmt w:val="decimal"/>
      <w:lvlText w:val="%1.%2"/>
      <w:lvlJc w:val="left"/>
      <w:pPr>
        <w:tabs>
          <w:tab w:val="num" w:pos="0"/>
        </w:tabs>
        <w:ind w:left="1129" w:hanging="42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20" w15:restartNumberingAfterBreak="0">
    <w:nsid w:val="2DBC3C35"/>
    <w:multiLevelType w:val="multilevel"/>
    <w:tmpl w:val="D7D497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2E842FD6"/>
    <w:multiLevelType w:val="hybridMultilevel"/>
    <w:tmpl w:val="B06E0E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6A6A92"/>
    <w:multiLevelType w:val="multilevel"/>
    <w:tmpl w:val="654A4824"/>
    <w:lvl w:ilvl="0">
      <w:start w:val="1"/>
      <w:numFmt w:val="bullet"/>
      <w:lvlText w:val=""/>
      <w:lvlJc w:val="left"/>
      <w:pPr>
        <w:tabs>
          <w:tab w:val="num" w:pos="1492"/>
        </w:tabs>
        <w:ind w:left="1492" w:hanging="360"/>
      </w:pPr>
      <w:rPr>
        <w:rFonts w:ascii="Symbol" w:hAnsi="Symbol" w:cs="Symbol" w:hint="default"/>
      </w:rPr>
    </w:lvl>
    <w:lvl w:ilvl="1">
      <w:start w:val="1"/>
      <w:numFmt w:val="decimal"/>
      <w:pStyle w:val="Nvel2-Red"/>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48F19DB"/>
    <w:multiLevelType w:val="hybridMultilevel"/>
    <w:tmpl w:val="DB04DF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8E86106"/>
    <w:multiLevelType w:val="multilevel"/>
    <w:tmpl w:val="F7F297BE"/>
    <w:lvl w:ilvl="0">
      <w:start w:val="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D7B6282"/>
    <w:multiLevelType w:val="multilevel"/>
    <w:tmpl w:val="A6547A2A"/>
    <w:lvl w:ilvl="0">
      <w:start w:val="1"/>
      <w:numFmt w:val="lowerLetter"/>
      <w:lvlText w:val="%1)"/>
      <w:lvlJc w:val="left"/>
      <w:pPr>
        <w:tabs>
          <w:tab w:val="num" w:pos="502"/>
        </w:tabs>
        <w:ind w:left="502" w:hanging="360"/>
      </w:pPr>
      <w:rPr>
        <w:b w:val="0"/>
        <w:bCs/>
      </w:rPr>
    </w:lvl>
    <w:lvl w:ilvl="1">
      <w:start w:val="1"/>
      <w:numFmt w:val="lowerLetter"/>
      <w:lvlText w:val="%2."/>
      <w:lvlJc w:val="left"/>
      <w:pPr>
        <w:tabs>
          <w:tab w:val="num" w:pos="2145"/>
        </w:tabs>
        <w:ind w:left="2145" w:hanging="360"/>
      </w:pPr>
    </w:lvl>
    <w:lvl w:ilvl="2">
      <w:start w:val="1"/>
      <w:numFmt w:val="lowerRoman"/>
      <w:lvlText w:val="%3."/>
      <w:lvlJc w:val="right"/>
      <w:pPr>
        <w:tabs>
          <w:tab w:val="num" w:pos="2865"/>
        </w:tabs>
        <w:ind w:left="2865" w:hanging="180"/>
      </w:pPr>
    </w:lvl>
    <w:lvl w:ilvl="3">
      <w:start w:val="1"/>
      <w:numFmt w:val="decimal"/>
      <w:lvlText w:val="%4."/>
      <w:lvlJc w:val="left"/>
      <w:pPr>
        <w:tabs>
          <w:tab w:val="num" w:pos="3585"/>
        </w:tabs>
        <w:ind w:left="3585" w:hanging="360"/>
      </w:pPr>
    </w:lvl>
    <w:lvl w:ilvl="4">
      <w:start w:val="1"/>
      <w:numFmt w:val="lowerLetter"/>
      <w:lvlText w:val="%5."/>
      <w:lvlJc w:val="left"/>
      <w:pPr>
        <w:tabs>
          <w:tab w:val="num" w:pos="4305"/>
        </w:tabs>
        <w:ind w:left="4305" w:hanging="360"/>
      </w:pPr>
    </w:lvl>
    <w:lvl w:ilvl="5">
      <w:start w:val="1"/>
      <w:numFmt w:val="lowerRoman"/>
      <w:lvlText w:val="%6."/>
      <w:lvlJc w:val="right"/>
      <w:pPr>
        <w:tabs>
          <w:tab w:val="num" w:pos="5025"/>
        </w:tabs>
        <w:ind w:left="5025" w:hanging="180"/>
      </w:pPr>
    </w:lvl>
    <w:lvl w:ilvl="6">
      <w:start w:val="1"/>
      <w:numFmt w:val="decimal"/>
      <w:lvlText w:val="%7."/>
      <w:lvlJc w:val="left"/>
      <w:pPr>
        <w:tabs>
          <w:tab w:val="num" w:pos="5745"/>
        </w:tabs>
        <w:ind w:left="5745" w:hanging="360"/>
      </w:pPr>
    </w:lvl>
    <w:lvl w:ilvl="7">
      <w:start w:val="1"/>
      <w:numFmt w:val="lowerLetter"/>
      <w:lvlText w:val="%8."/>
      <w:lvlJc w:val="left"/>
      <w:pPr>
        <w:tabs>
          <w:tab w:val="num" w:pos="6465"/>
        </w:tabs>
        <w:ind w:left="6465" w:hanging="360"/>
      </w:pPr>
    </w:lvl>
    <w:lvl w:ilvl="8">
      <w:start w:val="1"/>
      <w:numFmt w:val="lowerRoman"/>
      <w:lvlText w:val="%9."/>
      <w:lvlJc w:val="right"/>
      <w:pPr>
        <w:tabs>
          <w:tab w:val="num" w:pos="7185"/>
        </w:tabs>
        <w:ind w:left="7185" w:hanging="180"/>
      </w:pPr>
    </w:lvl>
  </w:abstractNum>
  <w:abstractNum w:abstractNumId="27" w15:restartNumberingAfterBreak="0">
    <w:nsid w:val="3E157E98"/>
    <w:multiLevelType w:val="multilevel"/>
    <w:tmpl w:val="AABA15F8"/>
    <w:lvl w:ilvl="0">
      <w:start w:val="1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1B2AC4"/>
    <w:multiLevelType w:val="multilevel"/>
    <w:tmpl w:val="A406FA70"/>
    <w:lvl w:ilvl="0">
      <w:start w:val="10"/>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B52E1"/>
    <w:multiLevelType w:val="multilevel"/>
    <w:tmpl w:val="6E70462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3EF5CE8"/>
    <w:multiLevelType w:val="multilevel"/>
    <w:tmpl w:val="6E2AA2FE"/>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1" w15:restartNumberingAfterBreak="0">
    <w:nsid w:val="44F35536"/>
    <w:multiLevelType w:val="multilevel"/>
    <w:tmpl w:val="90E2C0F0"/>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A9623BF"/>
    <w:multiLevelType w:val="hybridMultilevel"/>
    <w:tmpl w:val="A72EFE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D4E5DB8"/>
    <w:multiLevelType w:val="multilevel"/>
    <w:tmpl w:val="54F6C4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5A430E6"/>
    <w:multiLevelType w:val="multilevel"/>
    <w:tmpl w:val="2794AE84"/>
    <w:lvl w:ilvl="0">
      <w:start w:val="1"/>
      <w:numFmt w:val="decimal"/>
      <w:lvlText w:val="%1."/>
      <w:lvlJc w:val="left"/>
      <w:pPr>
        <w:tabs>
          <w:tab w:val="num" w:pos="0"/>
        </w:tabs>
        <w:ind w:left="502" w:hanging="360"/>
      </w:pPr>
      <w:rPr>
        <w:b/>
        <w:i w:val="0"/>
        <w:strike w:val="0"/>
        <w:dstrike w:val="0"/>
      </w:rPr>
    </w:lvl>
    <w:lvl w:ilvl="1">
      <w:start w:val="1"/>
      <w:numFmt w:val="decimal"/>
      <w:pStyle w:val="Nivel2"/>
      <w:lvlText w:val="%1.%2."/>
      <w:lvlJc w:val="left"/>
      <w:pPr>
        <w:tabs>
          <w:tab w:val="num" w:pos="0"/>
        </w:tabs>
        <w:ind w:left="858" w:hanging="432"/>
      </w:pPr>
      <w:rPr>
        <w:b w:val="0"/>
        <w:strike w:val="0"/>
        <w:dstrike w:val="0"/>
      </w:rPr>
    </w:lvl>
    <w:lvl w:ilvl="2">
      <w:start w:val="1"/>
      <w:numFmt w:val="decimal"/>
      <w:pStyle w:val="Nvel3-R"/>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5916760D"/>
    <w:multiLevelType w:val="multilevel"/>
    <w:tmpl w:val="524ED2A4"/>
    <w:lvl w:ilvl="0">
      <w:start w:val="1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946224B"/>
    <w:multiLevelType w:val="multilevel"/>
    <w:tmpl w:val="8EF01FA0"/>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CE5549"/>
    <w:multiLevelType w:val="hybridMultilevel"/>
    <w:tmpl w:val="16E0167E"/>
    <w:lvl w:ilvl="0" w:tplc="A5F4116E">
      <w:start w:val="4"/>
      <w:numFmt w:val="bullet"/>
      <w:lvlText w:val=""/>
      <w:lvlJc w:val="left"/>
      <w:pPr>
        <w:ind w:left="720" w:hanging="360"/>
      </w:pPr>
      <w:rPr>
        <w:rFonts w:ascii="Wingdings" w:eastAsia="Arial Unicode MS"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F271DE5"/>
    <w:multiLevelType w:val="multilevel"/>
    <w:tmpl w:val="EC56639C"/>
    <w:lvl w:ilvl="0">
      <w:start w:val="1"/>
      <w:numFmt w:val="bullet"/>
      <w:lvlText w:val=""/>
      <w:lvlJc w:val="left"/>
      <w:pPr>
        <w:ind w:left="0" w:firstLine="0"/>
      </w:pPr>
      <w:rPr>
        <w:rFonts w:ascii="Symbol" w:hAnsi="Symbol" w:hint="default"/>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9" w15:restartNumberingAfterBreak="0">
    <w:nsid w:val="64125041"/>
    <w:multiLevelType w:val="hybridMultilevel"/>
    <w:tmpl w:val="1182237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9B45DCF"/>
    <w:multiLevelType w:val="hybridMultilevel"/>
    <w:tmpl w:val="2E7220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AB15F10"/>
    <w:multiLevelType w:val="multilevel"/>
    <w:tmpl w:val="4F82B58A"/>
    <w:lvl w:ilvl="0">
      <w:start w:val="16"/>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9767D14"/>
    <w:multiLevelType w:val="multilevel"/>
    <w:tmpl w:val="8534822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000910"/>
    <w:multiLevelType w:val="multilevel"/>
    <w:tmpl w:val="9BA492D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4" w15:restartNumberingAfterBreak="0">
    <w:nsid w:val="7FB7666C"/>
    <w:multiLevelType w:val="multilevel"/>
    <w:tmpl w:val="170A482A"/>
    <w:lvl w:ilvl="0">
      <w:start w:val="1"/>
      <w:numFmt w:val="decimal"/>
      <w:lvlText w:val="%1."/>
      <w:lvlJc w:val="left"/>
      <w:pPr>
        <w:tabs>
          <w:tab w:val="num" w:pos="0"/>
        </w:tabs>
        <w:ind w:left="720" w:hanging="360"/>
      </w:pPr>
    </w:lvl>
    <w:lvl w:ilvl="1">
      <w:start w:val="1"/>
      <w:numFmt w:val="decimal"/>
      <w:lvlText w:val="%1.%2"/>
      <w:lvlJc w:val="left"/>
      <w:pPr>
        <w:tabs>
          <w:tab w:val="num" w:pos="0"/>
        </w:tabs>
        <w:ind w:left="750" w:hanging="39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5" w15:restartNumberingAfterBreak="0">
    <w:nsid w:val="7FEF5B94"/>
    <w:multiLevelType w:val="multilevel"/>
    <w:tmpl w:val="DE782098"/>
    <w:lvl w:ilvl="0">
      <w:start w:val="1"/>
      <w:numFmt w:val="decimal"/>
      <w:pStyle w:val="Nivel01"/>
      <w:lvlText w:val="%1."/>
      <w:lvlJc w:val="left"/>
      <w:pPr>
        <w:tabs>
          <w:tab w:val="num" w:pos="0"/>
        </w:tabs>
        <w:ind w:left="360" w:hanging="360"/>
      </w:pPr>
      <w:rPr>
        <w:b/>
        <w:color w:val="auto"/>
      </w:rPr>
    </w:lvl>
    <w:lvl w:ilvl="1">
      <w:start w:val="1"/>
      <w:numFmt w:val="decimal"/>
      <w:lvlText w:val="%1.%2."/>
      <w:lvlJc w:val="left"/>
      <w:pPr>
        <w:tabs>
          <w:tab w:val="num" w:pos="0"/>
        </w:tabs>
        <w:ind w:left="432" w:hanging="432"/>
      </w:pPr>
      <w:rPr>
        <w:rFonts w:ascii="Arial" w:hAnsi="Arial" w:cs="Arial"/>
        <w:b w:val="0"/>
        <w:i w:val="0"/>
        <w:strike w:val="0"/>
        <w:dstrike w:val="0"/>
        <w:color w:val="auto"/>
        <w:sz w:val="22"/>
        <w:szCs w:val="22"/>
        <w:u w:val="none"/>
      </w:rPr>
    </w:lvl>
    <w:lvl w:ilvl="2">
      <w:start w:val="1"/>
      <w:numFmt w:val="decimal"/>
      <w:lvlText w:val="%1.%2.%3."/>
      <w:lvlJc w:val="left"/>
      <w:pPr>
        <w:tabs>
          <w:tab w:val="num" w:pos="0"/>
        </w:tabs>
        <w:ind w:left="929"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4193"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78250413">
    <w:abstractNumId w:val="0"/>
  </w:num>
  <w:num w:numId="2" w16cid:durableId="1586761021">
    <w:abstractNumId w:val="1"/>
  </w:num>
  <w:num w:numId="3" w16cid:durableId="119883065">
    <w:abstractNumId w:val="22"/>
  </w:num>
  <w:num w:numId="4" w16cid:durableId="1558975856">
    <w:abstractNumId w:val="45"/>
  </w:num>
  <w:num w:numId="5" w16cid:durableId="690645770">
    <w:abstractNumId w:val="34"/>
  </w:num>
  <w:num w:numId="6" w16cid:durableId="877931564">
    <w:abstractNumId w:val="26"/>
  </w:num>
  <w:num w:numId="7" w16cid:durableId="1579561590">
    <w:abstractNumId w:val="44"/>
  </w:num>
  <w:num w:numId="8" w16cid:durableId="213466691">
    <w:abstractNumId w:val="10"/>
  </w:num>
  <w:num w:numId="9" w16cid:durableId="1234707234">
    <w:abstractNumId w:val="18"/>
  </w:num>
  <w:num w:numId="10" w16cid:durableId="376897931">
    <w:abstractNumId w:val="20"/>
  </w:num>
  <w:num w:numId="11" w16cid:durableId="1859543938">
    <w:abstractNumId w:val="19"/>
  </w:num>
  <w:num w:numId="12" w16cid:durableId="891649175">
    <w:abstractNumId w:val="6"/>
  </w:num>
  <w:num w:numId="13" w16cid:durableId="124203879">
    <w:abstractNumId w:val="43"/>
  </w:num>
  <w:num w:numId="14" w16cid:durableId="590705596">
    <w:abstractNumId w:val="26"/>
    <w:lvlOverride w:ilvl="0">
      <w:startOverride w:val="1"/>
    </w:lvlOverride>
  </w:num>
  <w:num w:numId="15" w16cid:durableId="925505150">
    <w:abstractNumId w:val="30"/>
  </w:num>
  <w:num w:numId="16" w16cid:durableId="183829947">
    <w:abstractNumId w:val="9"/>
  </w:num>
  <w:num w:numId="17" w16cid:durableId="1965035927">
    <w:abstractNumId w:val="38"/>
  </w:num>
  <w:num w:numId="18" w16cid:durableId="2018578337">
    <w:abstractNumId w:val="11"/>
  </w:num>
  <w:num w:numId="19" w16cid:durableId="1417827208">
    <w:abstractNumId w:val="25"/>
  </w:num>
  <w:num w:numId="20" w16cid:durableId="1149831699">
    <w:abstractNumId w:val="2"/>
  </w:num>
  <w:num w:numId="21" w16cid:durableId="901452502">
    <w:abstractNumId w:val="42"/>
  </w:num>
  <w:num w:numId="22" w16cid:durableId="1204367916">
    <w:abstractNumId w:val="37"/>
  </w:num>
  <w:num w:numId="23" w16cid:durableId="220407103">
    <w:abstractNumId w:val="33"/>
  </w:num>
  <w:num w:numId="24" w16cid:durableId="189995470">
    <w:abstractNumId w:val="14"/>
  </w:num>
  <w:num w:numId="25" w16cid:durableId="455829391">
    <w:abstractNumId w:val="28"/>
  </w:num>
  <w:num w:numId="26" w16cid:durableId="795300273">
    <w:abstractNumId w:val="27"/>
  </w:num>
  <w:num w:numId="27" w16cid:durableId="757213695">
    <w:abstractNumId w:val="5"/>
  </w:num>
  <w:num w:numId="28" w16cid:durableId="1521311594">
    <w:abstractNumId w:val="35"/>
  </w:num>
  <w:num w:numId="29" w16cid:durableId="1026179393">
    <w:abstractNumId w:val="16"/>
  </w:num>
  <w:num w:numId="30" w16cid:durableId="179514244">
    <w:abstractNumId w:val="24"/>
  </w:num>
  <w:num w:numId="31" w16cid:durableId="447817214">
    <w:abstractNumId w:val="17"/>
  </w:num>
  <w:num w:numId="32" w16cid:durableId="1108306725">
    <w:abstractNumId w:val="8"/>
  </w:num>
  <w:num w:numId="33" w16cid:durableId="1204945203">
    <w:abstractNumId w:val="39"/>
  </w:num>
  <w:num w:numId="34" w16cid:durableId="894050735">
    <w:abstractNumId w:val="32"/>
  </w:num>
  <w:num w:numId="35" w16cid:durableId="2005279721">
    <w:abstractNumId w:val="21"/>
  </w:num>
  <w:num w:numId="36" w16cid:durableId="1418020430">
    <w:abstractNumId w:val="7"/>
  </w:num>
  <w:num w:numId="37" w16cid:durableId="1577784899">
    <w:abstractNumId w:val="23"/>
  </w:num>
  <w:num w:numId="38" w16cid:durableId="753672948">
    <w:abstractNumId w:val="31"/>
  </w:num>
  <w:num w:numId="39" w16cid:durableId="325323557">
    <w:abstractNumId w:val="13"/>
  </w:num>
  <w:num w:numId="40" w16cid:durableId="1255090392">
    <w:abstractNumId w:val="12"/>
  </w:num>
  <w:num w:numId="41" w16cid:durableId="793331858">
    <w:abstractNumId w:val="41"/>
  </w:num>
  <w:num w:numId="42" w16cid:durableId="1546332938">
    <w:abstractNumId w:val="36"/>
  </w:num>
  <w:num w:numId="43" w16cid:durableId="1745105653">
    <w:abstractNumId w:val="4"/>
  </w:num>
  <w:num w:numId="44" w16cid:durableId="662588079">
    <w:abstractNumId w:val="15"/>
  </w:num>
  <w:num w:numId="45" w16cid:durableId="365639701">
    <w:abstractNumId w:val="29"/>
  </w:num>
  <w:num w:numId="46" w16cid:durableId="1011029048">
    <w:abstractNumId w:val="45"/>
    <w:lvlOverride w:ilvl="0">
      <w:startOverride w:val="9"/>
    </w:lvlOverride>
  </w:num>
  <w:num w:numId="47" w16cid:durableId="1953900719">
    <w:abstractNumId w:val="3"/>
  </w:num>
  <w:num w:numId="48" w16cid:durableId="210818726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7D8"/>
    <w:rsid w:val="000051C1"/>
    <w:rsid w:val="00011E09"/>
    <w:rsid w:val="00012336"/>
    <w:rsid w:val="00014B01"/>
    <w:rsid w:val="00017944"/>
    <w:rsid w:val="00021FA0"/>
    <w:rsid w:val="00035F74"/>
    <w:rsid w:val="000517D8"/>
    <w:rsid w:val="00060FFD"/>
    <w:rsid w:val="00062109"/>
    <w:rsid w:val="00077910"/>
    <w:rsid w:val="00094C68"/>
    <w:rsid w:val="0009661D"/>
    <w:rsid w:val="000B73CD"/>
    <w:rsid w:val="000C0802"/>
    <w:rsid w:val="000D5359"/>
    <w:rsid w:val="000E22CF"/>
    <w:rsid w:val="000E3767"/>
    <w:rsid w:val="000F4386"/>
    <w:rsid w:val="001070C3"/>
    <w:rsid w:val="0013503E"/>
    <w:rsid w:val="001419B2"/>
    <w:rsid w:val="00141DC5"/>
    <w:rsid w:val="00142462"/>
    <w:rsid w:val="001751F4"/>
    <w:rsid w:val="00180500"/>
    <w:rsid w:val="001A7F35"/>
    <w:rsid w:val="001C43A8"/>
    <w:rsid w:val="001D4F1F"/>
    <w:rsid w:val="0020052E"/>
    <w:rsid w:val="00200B77"/>
    <w:rsid w:val="00204DE0"/>
    <w:rsid w:val="00253263"/>
    <w:rsid w:val="00261AFD"/>
    <w:rsid w:val="00262B87"/>
    <w:rsid w:val="002653F3"/>
    <w:rsid w:val="00271929"/>
    <w:rsid w:val="00272C3A"/>
    <w:rsid w:val="00295A91"/>
    <w:rsid w:val="002A0CB7"/>
    <w:rsid w:val="002A3CED"/>
    <w:rsid w:val="002A5A68"/>
    <w:rsid w:val="002A7065"/>
    <w:rsid w:val="002A7BAD"/>
    <w:rsid w:val="002B00BE"/>
    <w:rsid w:val="002B29C2"/>
    <w:rsid w:val="002D16BF"/>
    <w:rsid w:val="002E3358"/>
    <w:rsid w:val="002E741A"/>
    <w:rsid w:val="002F0C15"/>
    <w:rsid w:val="003006A9"/>
    <w:rsid w:val="003025C7"/>
    <w:rsid w:val="00307ABC"/>
    <w:rsid w:val="00311A25"/>
    <w:rsid w:val="00317794"/>
    <w:rsid w:val="00324FC6"/>
    <w:rsid w:val="00332997"/>
    <w:rsid w:val="003342D1"/>
    <w:rsid w:val="00342336"/>
    <w:rsid w:val="0037039D"/>
    <w:rsid w:val="003850CB"/>
    <w:rsid w:val="00386B99"/>
    <w:rsid w:val="00392874"/>
    <w:rsid w:val="003A6CA0"/>
    <w:rsid w:val="003B5E62"/>
    <w:rsid w:val="003C39E8"/>
    <w:rsid w:val="003C3F3F"/>
    <w:rsid w:val="003E15D0"/>
    <w:rsid w:val="003E7A63"/>
    <w:rsid w:val="003F3F4D"/>
    <w:rsid w:val="00401CC0"/>
    <w:rsid w:val="004021F6"/>
    <w:rsid w:val="00407F7A"/>
    <w:rsid w:val="00410257"/>
    <w:rsid w:val="004125AE"/>
    <w:rsid w:val="00422002"/>
    <w:rsid w:val="00440615"/>
    <w:rsid w:val="0044367D"/>
    <w:rsid w:val="0045322A"/>
    <w:rsid w:val="0046021E"/>
    <w:rsid w:val="00460DE0"/>
    <w:rsid w:val="0047496E"/>
    <w:rsid w:val="004749B1"/>
    <w:rsid w:val="004879AE"/>
    <w:rsid w:val="004C055C"/>
    <w:rsid w:val="004C0E8D"/>
    <w:rsid w:val="004C6103"/>
    <w:rsid w:val="004D0997"/>
    <w:rsid w:val="004E1DC5"/>
    <w:rsid w:val="004E3373"/>
    <w:rsid w:val="0050397B"/>
    <w:rsid w:val="00512326"/>
    <w:rsid w:val="005172ED"/>
    <w:rsid w:val="005260A9"/>
    <w:rsid w:val="005341EB"/>
    <w:rsid w:val="00537428"/>
    <w:rsid w:val="0054292B"/>
    <w:rsid w:val="005567A2"/>
    <w:rsid w:val="0058507C"/>
    <w:rsid w:val="005A63A2"/>
    <w:rsid w:val="005A7615"/>
    <w:rsid w:val="005B3044"/>
    <w:rsid w:val="005B5DB9"/>
    <w:rsid w:val="005D3293"/>
    <w:rsid w:val="005E5004"/>
    <w:rsid w:val="005E6337"/>
    <w:rsid w:val="005E664F"/>
    <w:rsid w:val="005F1B5F"/>
    <w:rsid w:val="00601E92"/>
    <w:rsid w:val="006105A6"/>
    <w:rsid w:val="00621AD0"/>
    <w:rsid w:val="006334CD"/>
    <w:rsid w:val="006358C6"/>
    <w:rsid w:val="00644276"/>
    <w:rsid w:val="0065293C"/>
    <w:rsid w:val="00657297"/>
    <w:rsid w:val="00672C80"/>
    <w:rsid w:val="0068302E"/>
    <w:rsid w:val="006870EF"/>
    <w:rsid w:val="006A07A0"/>
    <w:rsid w:val="006A5933"/>
    <w:rsid w:val="006A5F21"/>
    <w:rsid w:val="006B00F6"/>
    <w:rsid w:val="006C40BC"/>
    <w:rsid w:val="006D7014"/>
    <w:rsid w:val="006E4747"/>
    <w:rsid w:val="00706CEC"/>
    <w:rsid w:val="00721287"/>
    <w:rsid w:val="00732163"/>
    <w:rsid w:val="00740206"/>
    <w:rsid w:val="00741B82"/>
    <w:rsid w:val="007433BF"/>
    <w:rsid w:val="00745E88"/>
    <w:rsid w:val="007617B1"/>
    <w:rsid w:val="00761A83"/>
    <w:rsid w:val="00762ABC"/>
    <w:rsid w:val="00764F8F"/>
    <w:rsid w:val="00767F87"/>
    <w:rsid w:val="00772030"/>
    <w:rsid w:val="00773D0B"/>
    <w:rsid w:val="0077624D"/>
    <w:rsid w:val="0078410D"/>
    <w:rsid w:val="007A0F08"/>
    <w:rsid w:val="007A63B9"/>
    <w:rsid w:val="007B00FE"/>
    <w:rsid w:val="007B4630"/>
    <w:rsid w:val="007F3E4C"/>
    <w:rsid w:val="00825DC7"/>
    <w:rsid w:val="00837DA6"/>
    <w:rsid w:val="008556AD"/>
    <w:rsid w:val="00863D3B"/>
    <w:rsid w:val="00890E7D"/>
    <w:rsid w:val="008A22FD"/>
    <w:rsid w:val="008D6957"/>
    <w:rsid w:val="0090744B"/>
    <w:rsid w:val="0091141E"/>
    <w:rsid w:val="00920E96"/>
    <w:rsid w:val="00934A8F"/>
    <w:rsid w:val="00935CCC"/>
    <w:rsid w:val="00966B15"/>
    <w:rsid w:val="009B4C03"/>
    <w:rsid w:val="009B57E2"/>
    <w:rsid w:val="009D0872"/>
    <w:rsid w:val="009D3AD4"/>
    <w:rsid w:val="009D489A"/>
    <w:rsid w:val="009D4DD6"/>
    <w:rsid w:val="009F53B5"/>
    <w:rsid w:val="00A02627"/>
    <w:rsid w:val="00A2532D"/>
    <w:rsid w:val="00A27421"/>
    <w:rsid w:val="00A31122"/>
    <w:rsid w:val="00A55E41"/>
    <w:rsid w:val="00A56BBE"/>
    <w:rsid w:val="00A64656"/>
    <w:rsid w:val="00A65221"/>
    <w:rsid w:val="00A67569"/>
    <w:rsid w:val="00A7388B"/>
    <w:rsid w:val="00A822FD"/>
    <w:rsid w:val="00A94108"/>
    <w:rsid w:val="00AA0666"/>
    <w:rsid w:val="00AA12BD"/>
    <w:rsid w:val="00AA3087"/>
    <w:rsid w:val="00AA7408"/>
    <w:rsid w:val="00AC42E6"/>
    <w:rsid w:val="00AE054C"/>
    <w:rsid w:val="00AE3D89"/>
    <w:rsid w:val="00AE50C1"/>
    <w:rsid w:val="00AE6602"/>
    <w:rsid w:val="00AF09E5"/>
    <w:rsid w:val="00AF28EC"/>
    <w:rsid w:val="00B02A30"/>
    <w:rsid w:val="00B032C0"/>
    <w:rsid w:val="00B06EF9"/>
    <w:rsid w:val="00B20A52"/>
    <w:rsid w:val="00B42551"/>
    <w:rsid w:val="00B519D4"/>
    <w:rsid w:val="00B678E5"/>
    <w:rsid w:val="00B71A34"/>
    <w:rsid w:val="00B8477C"/>
    <w:rsid w:val="00B85ED8"/>
    <w:rsid w:val="00BA443A"/>
    <w:rsid w:val="00BC0D9E"/>
    <w:rsid w:val="00BC2788"/>
    <w:rsid w:val="00BC27B0"/>
    <w:rsid w:val="00BD16AD"/>
    <w:rsid w:val="00BF0C8D"/>
    <w:rsid w:val="00C1724A"/>
    <w:rsid w:val="00C17258"/>
    <w:rsid w:val="00C227EB"/>
    <w:rsid w:val="00C32F8B"/>
    <w:rsid w:val="00C609DD"/>
    <w:rsid w:val="00C623C6"/>
    <w:rsid w:val="00C90E6E"/>
    <w:rsid w:val="00C91119"/>
    <w:rsid w:val="00CA07FE"/>
    <w:rsid w:val="00CA2075"/>
    <w:rsid w:val="00CA5F3B"/>
    <w:rsid w:val="00CB23CD"/>
    <w:rsid w:val="00CB2E76"/>
    <w:rsid w:val="00CB62B5"/>
    <w:rsid w:val="00CC087E"/>
    <w:rsid w:val="00CE7C0A"/>
    <w:rsid w:val="00CF6F3F"/>
    <w:rsid w:val="00D00264"/>
    <w:rsid w:val="00D025C4"/>
    <w:rsid w:val="00D25575"/>
    <w:rsid w:val="00D33C03"/>
    <w:rsid w:val="00D622A9"/>
    <w:rsid w:val="00D66C9C"/>
    <w:rsid w:val="00D7484A"/>
    <w:rsid w:val="00D85B5B"/>
    <w:rsid w:val="00D90DC8"/>
    <w:rsid w:val="00DB4216"/>
    <w:rsid w:val="00DB4D03"/>
    <w:rsid w:val="00DB5055"/>
    <w:rsid w:val="00DB7D5D"/>
    <w:rsid w:val="00DD082C"/>
    <w:rsid w:val="00DE0C73"/>
    <w:rsid w:val="00DE56C7"/>
    <w:rsid w:val="00DE7809"/>
    <w:rsid w:val="00DF0FE4"/>
    <w:rsid w:val="00DF2EB9"/>
    <w:rsid w:val="00DF66DC"/>
    <w:rsid w:val="00E03DE4"/>
    <w:rsid w:val="00E3154E"/>
    <w:rsid w:val="00E32825"/>
    <w:rsid w:val="00E37FF4"/>
    <w:rsid w:val="00E469AD"/>
    <w:rsid w:val="00E53C2E"/>
    <w:rsid w:val="00E57E84"/>
    <w:rsid w:val="00E77D89"/>
    <w:rsid w:val="00E916BF"/>
    <w:rsid w:val="00EA4A51"/>
    <w:rsid w:val="00EB7E3B"/>
    <w:rsid w:val="00EC6363"/>
    <w:rsid w:val="00ED0B15"/>
    <w:rsid w:val="00EF0514"/>
    <w:rsid w:val="00EF2210"/>
    <w:rsid w:val="00EF2300"/>
    <w:rsid w:val="00EF5DC3"/>
    <w:rsid w:val="00F001F5"/>
    <w:rsid w:val="00F05EC2"/>
    <w:rsid w:val="00F11E08"/>
    <w:rsid w:val="00F12192"/>
    <w:rsid w:val="00F14942"/>
    <w:rsid w:val="00F2598F"/>
    <w:rsid w:val="00F342B1"/>
    <w:rsid w:val="00F37BA0"/>
    <w:rsid w:val="00F41F51"/>
    <w:rsid w:val="00F43931"/>
    <w:rsid w:val="00F82E42"/>
    <w:rsid w:val="00F85902"/>
    <w:rsid w:val="00F86FE6"/>
    <w:rsid w:val="00F964BC"/>
    <w:rsid w:val="00FA5D0C"/>
    <w:rsid w:val="00FB5AB1"/>
    <w:rsid w:val="00FC1E05"/>
    <w:rsid w:val="00FC4298"/>
    <w:rsid w:val="00FC4D38"/>
    <w:rsid w:val="00FD7699"/>
    <w:rsid w:val="00FE5F1E"/>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58EA5E2"/>
  <w15:chartTrackingRefBased/>
  <w15:docId w15:val="{6D07DEA5-0EF3-423E-B5D9-5C7F6A30D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DB4216"/>
    <w:rPr>
      <w:sz w:val="24"/>
      <w:szCs w:val="24"/>
    </w:rPr>
  </w:style>
  <w:style w:type="paragraph" w:styleId="Ttulo1">
    <w:name w:val="heading 1"/>
    <w:basedOn w:val="Normal"/>
    <w:next w:val="Normal"/>
    <w:link w:val="Ttulo1Char"/>
    <w:uiPriority w:val="9"/>
    <w:qFormat/>
    <w:rsid w:val="008556AD"/>
    <w:pPr>
      <w:keepNext/>
      <w:keepLines/>
      <w:spacing w:before="480"/>
      <w:outlineLvl w:val="0"/>
    </w:pPr>
    <w:rPr>
      <w:rFonts w:ascii="Cambria" w:eastAsia="Cambria" w:hAnsi="Cambria" w:cs="Cambria"/>
      <w:b/>
      <w:bCs/>
      <w:color w:val="365F91"/>
      <w:sz w:val="28"/>
      <w:szCs w:val="28"/>
    </w:rPr>
  </w:style>
  <w:style w:type="paragraph" w:styleId="Ttulo2">
    <w:name w:val="heading 2"/>
    <w:basedOn w:val="Normal"/>
    <w:next w:val="Normal"/>
    <w:link w:val="Ttulo2Char"/>
    <w:uiPriority w:val="9"/>
    <w:qFormat/>
    <w:rsid w:val="008556AD"/>
    <w:pPr>
      <w:keepNext/>
      <w:tabs>
        <w:tab w:val="left" w:pos="1701"/>
      </w:tabs>
      <w:ind w:right="-1"/>
      <w:jc w:val="center"/>
      <w:outlineLvl w:val="1"/>
    </w:pPr>
    <w:rPr>
      <w:b/>
      <w:color w:val="000000"/>
      <w:szCs w:val="20"/>
    </w:rPr>
  </w:style>
  <w:style w:type="paragraph" w:styleId="Ttulo3">
    <w:name w:val="heading 3"/>
    <w:basedOn w:val="Normal"/>
    <w:next w:val="Normal"/>
    <w:link w:val="Ttulo3Char"/>
    <w:uiPriority w:val="9"/>
    <w:unhideWhenUsed/>
    <w:qFormat/>
    <w:rsid w:val="008556AD"/>
    <w:pPr>
      <w:keepNext/>
      <w:keepLines/>
      <w:spacing w:before="200"/>
      <w:outlineLvl w:val="2"/>
    </w:pPr>
    <w:rPr>
      <w:rFonts w:ascii="Cambria" w:eastAsia="Cambria" w:hAnsi="Cambria" w:cs="Cambria"/>
      <w:b/>
      <w:bCs/>
      <w:color w:val="4F81BD"/>
    </w:rPr>
  </w:style>
  <w:style w:type="paragraph" w:styleId="Ttulo4">
    <w:name w:val="heading 4"/>
    <w:basedOn w:val="Normal"/>
    <w:next w:val="Normal"/>
    <w:link w:val="Ttulo4Char"/>
    <w:uiPriority w:val="9"/>
    <w:unhideWhenUsed/>
    <w:qFormat/>
    <w:rsid w:val="008556AD"/>
    <w:pPr>
      <w:keepNext/>
      <w:keepLines/>
      <w:spacing w:before="40"/>
      <w:outlineLvl w:val="3"/>
    </w:pPr>
    <w:rPr>
      <w:rFonts w:ascii="Cambria" w:eastAsia="Cambria" w:hAnsi="Cambria" w:cs="Cambria"/>
      <w:i/>
      <w:iCs/>
      <w:color w:val="365F91"/>
    </w:rPr>
  </w:style>
  <w:style w:type="paragraph" w:styleId="Ttulo5">
    <w:name w:val="heading 5"/>
    <w:basedOn w:val="Normal"/>
    <w:next w:val="Normal"/>
    <w:link w:val="Ttulo5Char"/>
    <w:uiPriority w:val="9"/>
    <w:qFormat/>
    <w:rsid w:val="008556AD"/>
    <w:pPr>
      <w:keepNext/>
      <w:jc w:val="right"/>
      <w:outlineLvl w:val="4"/>
    </w:pPr>
    <w:rPr>
      <w:rFonts w:ascii="Arial" w:hAnsi="Arial"/>
      <w:b/>
      <w:sz w:val="20"/>
      <w:szCs w:val="20"/>
    </w:rPr>
  </w:style>
  <w:style w:type="paragraph" w:styleId="Ttulo6">
    <w:name w:val="heading 6"/>
    <w:basedOn w:val="Normal"/>
    <w:next w:val="Normal"/>
    <w:link w:val="Ttulo6Char"/>
    <w:uiPriority w:val="9"/>
    <w:qFormat/>
    <w:rsid w:val="008556AD"/>
    <w:pPr>
      <w:keepNext/>
      <w:jc w:val="both"/>
      <w:outlineLvl w:val="5"/>
    </w:pPr>
    <w:rPr>
      <w:rFonts w:ascii="Arial" w:hAnsi="Arial"/>
      <w:b/>
      <w:sz w:val="32"/>
      <w:szCs w:val="20"/>
    </w:rPr>
  </w:style>
  <w:style w:type="paragraph" w:styleId="Ttulo7">
    <w:name w:val="heading 7"/>
    <w:basedOn w:val="Normal"/>
    <w:next w:val="Normal"/>
    <w:link w:val="Ttulo7Char"/>
    <w:uiPriority w:val="99"/>
    <w:qFormat/>
    <w:rsid w:val="008556AD"/>
    <w:pPr>
      <w:keepNext/>
      <w:outlineLvl w:val="6"/>
    </w:pPr>
    <w:rPr>
      <w:rFonts w:ascii="Arial" w:hAnsi="Arial"/>
      <w:szCs w:val="20"/>
    </w:rPr>
  </w:style>
  <w:style w:type="paragraph" w:styleId="Ttulo8">
    <w:name w:val="heading 8"/>
    <w:basedOn w:val="Normal"/>
    <w:next w:val="Normal"/>
    <w:link w:val="Ttulo8Char"/>
    <w:uiPriority w:val="9"/>
    <w:unhideWhenUsed/>
    <w:qFormat/>
    <w:rsid w:val="008556AD"/>
    <w:pPr>
      <w:keepNext/>
      <w:keepLines/>
      <w:spacing w:before="40" w:line="276" w:lineRule="auto"/>
      <w:outlineLvl w:val="7"/>
    </w:pPr>
    <w:rPr>
      <w:rFonts w:ascii="Calibri Light" w:hAnsi="Calibri Light"/>
      <w:color w:val="272727"/>
      <w:sz w:val="21"/>
      <w:szCs w:val="21"/>
    </w:rPr>
  </w:style>
  <w:style w:type="paragraph" w:styleId="Ttulo9">
    <w:name w:val="heading 9"/>
    <w:basedOn w:val="Normal"/>
    <w:next w:val="Normal"/>
    <w:link w:val="Ttulo9Char"/>
    <w:uiPriority w:val="99"/>
    <w:qFormat/>
    <w:rsid w:val="008556AD"/>
    <w:pPr>
      <w:keepNext/>
      <w:tabs>
        <w:tab w:val="left" w:pos="567"/>
        <w:tab w:val="left" w:pos="7371"/>
      </w:tabs>
      <w:jc w:val="both"/>
      <w:outlineLvl w:val="8"/>
    </w:pPr>
    <w:rPr>
      <w:rFonts w:ascii="Arial" w:hAnsi="Arial"/>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cs="Times New Roman" w:hint="default"/>
      <w:b w:val="0"/>
      <w:bCs w:val="0"/>
      <w:i w:val="0"/>
      <w:iCs w:val="0"/>
    </w:rPr>
  </w:style>
  <w:style w:type="character" w:customStyle="1" w:styleId="WW8Num3z1">
    <w:name w:val="WW8Num3z1"/>
    <w:rPr>
      <w:rFonts w:cs="Times New Roman" w:hint="default"/>
    </w:rPr>
  </w:style>
  <w:style w:type="character" w:customStyle="1" w:styleId="WW8Num4z0">
    <w:name w:val="WW8Num4z0"/>
    <w:rPr>
      <w:rFonts w:hint="default"/>
    </w:rPr>
  </w:style>
  <w:style w:type="character" w:customStyle="1" w:styleId="WW8Num5z0">
    <w:name w:val="WW8Num5z0"/>
    <w:rPr>
      <w:rFonts w:ascii="Symbol" w:hAnsi="Symbol" w:cs="Symbol" w:hint="default"/>
      <w:sz w:val="20"/>
    </w:rPr>
  </w:style>
  <w:style w:type="character" w:customStyle="1" w:styleId="WW8Num5z1">
    <w:name w:val="WW8Num5z1"/>
    <w:rPr>
      <w:rFonts w:ascii="Courier New" w:hAnsi="Courier New" w:cs="Courier New" w:hint="default"/>
      <w:sz w:val="20"/>
    </w:rPr>
  </w:style>
  <w:style w:type="character" w:customStyle="1" w:styleId="WW8Num5z2">
    <w:name w:val="WW8Num5z2"/>
    <w:rPr>
      <w:rFonts w:ascii="Wingdings" w:hAnsi="Wingdings" w:cs="Wingdings" w:hint="default"/>
      <w:sz w:val="20"/>
    </w:rPr>
  </w:style>
  <w:style w:type="character" w:customStyle="1" w:styleId="WW8Num6z0">
    <w:name w:val="WW8Num6z0"/>
    <w:rPr>
      <w:rFonts w:hint="default"/>
    </w:rPr>
  </w:style>
  <w:style w:type="character" w:customStyle="1" w:styleId="WW8Num7z0">
    <w:name w:val="WW8Num7z0"/>
    <w:rPr>
      <w:rFonts w:cs="Times New Roman" w:hint="default"/>
      <w:b w:val="0"/>
      <w:bCs w:val="0"/>
      <w:i w:val="0"/>
      <w:iCs w:val="0"/>
    </w:rPr>
  </w:style>
  <w:style w:type="character" w:customStyle="1" w:styleId="WW8Num7z1">
    <w:name w:val="WW8Num7z1"/>
    <w:rPr>
      <w:rFonts w:cs="Times New Roman" w:hint="default"/>
    </w:rPr>
  </w:style>
  <w:style w:type="character" w:customStyle="1" w:styleId="WW8Num8z0">
    <w:name w:val="WW8Num8z0"/>
    <w:rPr>
      <w:rFont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sz w:val="20"/>
    </w:rPr>
  </w:style>
  <w:style w:type="character" w:customStyle="1" w:styleId="WW8Num14z1">
    <w:name w:val="WW8Num14z1"/>
    <w:rPr>
      <w:rFonts w:ascii="Courier New" w:hAnsi="Courier New" w:cs="Courier New" w:hint="default"/>
      <w:sz w:val="20"/>
    </w:rPr>
  </w:style>
  <w:style w:type="character" w:customStyle="1" w:styleId="WW8Num14z2">
    <w:name w:val="WW8Num14z2"/>
    <w:rPr>
      <w:rFonts w:ascii="Wingdings" w:hAnsi="Wingdings" w:cs="Wingdings" w:hint="default"/>
      <w:sz w:val="20"/>
    </w:rPr>
  </w:style>
  <w:style w:type="character" w:customStyle="1" w:styleId="WW8Num16z0">
    <w:name w:val="WW8Num16z0"/>
    <w:rPr>
      <w:rFonts w:hint="default"/>
    </w:rPr>
  </w:style>
  <w:style w:type="character" w:customStyle="1" w:styleId="Fontepargpadro1">
    <w:name w:val="Fonte parág. padrão1"/>
  </w:style>
  <w:style w:type="character" w:customStyle="1" w:styleId="CabealhoChar">
    <w:name w:val="Cabeçalho Char"/>
    <w:uiPriority w:val="99"/>
    <w:qFormat/>
    <w:rPr>
      <w:sz w:val="22"/>
      <w:szCs w:val="22"/>
    </w:rPr>
  </w:style>
  <w:style w:type="character" w:customStyle="1" w:styleId="RodapChar">
    <w:name w:val="Rodapé Char"/>
    <w:uiPriority w:val="99"/>
    <w:qFormat/>
    <w:rPr>
      <w:sz w:val="22"/>
      <w:szCs w:val="22"/>
    </w:rPr>
  </w:style>
  <w:style w:type="character" w:customStyle="1" w:styleId="TextodebaloChar">
    <w:name w:val="Texto de balão Char"/>
    <w:uiPriority w:val="99"/>
    <w:qFormat/>
    <w:rPr>
      <w:rFonts w:ascii="Tahoma" w:hAnsi="Tahoma" w:cs="Tahoma"/>
      <w:sz w:val="16"/>
      <w:szCs w:val="16"/>
    </w:rPr>
  </w:style>
  <w:style w:type="character" w:customStyle="1" w:styleId="CorpodetextoChar">
    <w:name w:val="Corpo de texto Char"/>
    <w:qFormat/>
    <w:rPr>
      <w:sz w:val="22"/>
      <w:szCs w:val="22"/>
    </w:rPr>
  </w:style>
  <w:style w:type="character" w:styleId="Forte">
    <w:name w:val="Strong"/>
    <w:uiPriority w:val="22"/>
    <w:qFormat/>
    <w:rPr>
      <w:b/>
      <w:bCs/>
    </w:rPr>
  </w:style>
  <w:style w:type="character" w:customStyle="1" w:styleId="apple-converted-space">
    <w:name w:val="apple-converted-space"/>
    <w:basedOn w:val="Fontepargpadro1"/>
    <w:qFormat/>
  </w:style>
  <w:style w:type="character" w:styleId="Hyperlink">
    <w:name w:val="Hyperlink"/>
    <w:uiPriority w:val="99"/>
    <w:rPr>
      <w:color w:val="467886"/>
      <w:u w:val="single"/>
    </w:rPr>
  </w:style>
  <w:style w:type="character" w:styleId="MenoPendente">
    <w:name w:val="Unresolved Mention"/>
    <w:uiPriority w:val="99"/>
    <w:qFormat/>
    <w:rPr>
      <w:color w:val="605E5C"/>
      <w:shd w:val="clear" w:color="auto" w:fill="E1DFDD"/>
    </w:rPr>
  </w:style>
  <w:style w:type="paragraph" w:customStyle="1" w:styleId="Ttulo10">
    <w:name w:val="Título1"/>
    <w:basedOn w:val="Normal"/>
    <w:next w:val="Corpodetexto"/>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20"/>
    </w:pPr>
  </w:style>
  <w:style w:type="paragraph" w:styleId="Lista">
    <w:name w:val="List"/>
    <w:basedOn w:val="Corpodetexto"/>
    <w:rPr>
      <w:rFonts w:cs="Lucida Sans"/>
    </w:rPr>
  </w:style>
  <w:style w:type="paragraph" w:styleId="Legenda">
    <w:name w:val="caption"/>
    <w:basedOn w:val="Normal"/>
    <w:next w:val="Normal"/>
    <w:qFormat/>
    <w:rPr>
      <w:b/>
      <w:bCs/>
      <w:sz w:val="20"/>
      <w:szCs w:val="20"/>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uiPriority w:val="99"/>
    <w:qFormat/>
    <w:pPr>
      <w:tabs>
        <w:tab w:val="center" w:pos="4252"/>
        <w:tab w:val="right" w:pos="8504"/>
      </w:tabs>
    </w:pPr>
  </w:style>
  <w:style w:type="paragraph" w:styleId="Rodap">
    <w:name w:val="footer"/>
    <w:basedOn w:val="Normal"/>
    <w:uiPriority w:val="99"/>
    <w:qFormat/>
    <w:pPr>
      <w:tabs>
        <w:tab w:val="center" w:pos="4252"/>
        <w:tab w:val="right" w:pos="8504"/>
      </w:tabs>
    </w:pPr>
  </w:style>
  <w:style w:type="paragraph" w:styleId="Textodebalo">
    <w:name w:val="Balloon Text"/>
    <w:basedOn w:val="Normal"/>
    <w:uiPriority w:val="99"/>
    <w:qFormat/>
    <w:rPr>
      <w:rFonts w:ascii="Tahoma" w:hAnsi="Tahoma" w:cs="Tahoma"/>
      <w:sz w:val="16"/>
      <w:szCs w:val="16"/>
    </w:rPr>
  </w:style>
  <w:style w:type="paragraph" w:styleId="PargrafodaLista">
    <w:name w:val="List Paragraph"/>
    <w:aliases w:val="Tabela,Parágrafo da Lista11,Subtítulo Projeto Básico,Parágrafo da Lista111,List Paragraph1,Segundo,Lista Itens,List Paragraph,Normal - Marcadores,Lista Paragrafo em Preto,Texto,Parágrafo da Lista2,Celula"/>
    <w:basedOn w:val="Normal"/>
    <w:link w:val="PargrafodaListaChar"/>
    <w:uiPriority w:val="34"/>
    <w:qFormat/>
    <w:pPr>
      <w:spacing w:after="200" w:line="276" w:lineRule="auto"/>
      <w:ind w:left="720"/>
      <w:contextualSpacing/>
    </w:pPr>
  </w:style>
  <w:style w:type="paragraph" w:customStyle="1" w:styleId="artigo">
    <w:name w:val="artigo"/>
    <w:basedOn w:val="Normal"/>
    <w:pPr>
      <w:autoSpaceDE w:val="0"/>
      <w:spacing w:before="120"/>
      <w:jc w:val="both"/>
    </w:pPr>
    <w:rPr>
      <w:rFonts w:ascii="Arial" w:hAnsi="Arial" w:cs="Arial"/>
      <w:sz w:val="20"/>
      <w:szCs w:val="20"/>
    </w:rPr>
  </w:style>
  <w:style w:type="paragraph" w:styleId="NormalWeb">
    <w:name w:val="Normal (Web)"/>
    <w:basedOn w:val="Normal"/>
    <w:link w:val="NormalWebChar"/>
    <w:uiPriority w:val="99"/>
    <w:qFormat/>
    <w:pPr>
      <w:spacing w:before="280" w:after="280"/>
    </w:pPr>
  </w:style>
  <w:style w:type="character" w:customStyle="1" w:styleId="Ttulo1Char">
    <w:name w:val="Título 1 Char"/>
    <w:link w:val="Ttulo1"/>
    <w:uiPriority w:val="9"/>
    <w:qFormat/>
    <w:rsid w:val="008556AD"/>
    <w:rPr>
      <w:rFonts w:ascii="Cambria" w:eastAsia="Cambria" w:hAnsi="Cambria" w:cs="Cambria"/>
      <w:b/>
      <w:bCs/>
      <w:color w:val="365F91"/>
      <w:sz w:val="28"/>
      <w:szCs w:val="28"/>
    </w:rPr>
  </w:style>
  <w:style w:type="character" w:customStyle="1" w:styleId="Ttulo2Char">
    <w:name w:val="Título 2 Char"/>
    <w:link w:val="Ttulo2"/>
    <w:uiPriority w:val="9"/>
    <w:qFormat/>
    <w:rsid w:val="008556AD"/>
    <w:rPr>
      <w:rFonts w:eastAsia="Calibri"/>
      <w:b/>
      <w:color w:val="000000"/>
      <w:sz w:val="24"/>
    </w:rPr>
  </w:style>
  <w:style w:type="character" w:customStyle="1" w:styleId="Ttulo3Char">
    <w:name w:val="Título 3 Char"/>
    <w:link w:val="Ttulo3"/>
    <w:uiPriority w:val="9"/>
    <w:qFormat/>
    <w:rsid w:val="008556AD"/>
    <w:rPr>
      <w:rFonts w:ascii="Cambria" w:eastAsia="Cambria" w:hAnsi="Cambria" w:cs="Cambria"/>
      <w:b/>
      <w:bCs/>
      <w:color w:val="4F81BD"/>
      <w:sz w:val="24"/>
      <w:szCs w:val="24"/>
    </w:rPr>
  </w:style>
  <w:style w:type="character" w:customStyle="1" w:styleId="Ttulo4Char">
    <w:name w:val="Título 4 Char"/>
    <w:link w:val="Ttulo4"/>
    <w:uiPriority w:val="9"/>
    <w:qFormat/>
    <w:rsid w:val="008556AD"/>
    <w:rPr>
      <w:rFonts w:ascii="Cambria" w:eastAsia="Cambria" w:hAnsi="Cambria" w:cs="Cambria"/>
      <w:i/>
      <w:iCs/>
      <w:color w:val="365F91"/>
      <w:sz w:val="24"/>
      <w:szCs w:val="24"/>
    </w:rPr>
  </w:style>
  <w:style w:type="character" w:customStyle="1" w:styleId="Ttulo5Char">
    <w:name w:val="Título 5 Char"/>
    <w:link w:val="Ttulo5"/>
    <w:uiPriority w:val="9"/>
    <w:qFormat/>
    <w:rsid w:val="008556AD"/>
    <w:rPr>
      <w:rFonts w:ascii="Arial" w:hAnsi="Arial"/>
      <w:b/>
    </w:rPr>
  </w:style>
  <w:style w:type="character" w:customStyle="1" w:styleId="Ttulo6Char">
    <w:name w:val="Título 6 Char"/>
    <w:link w:val="Ttulo6"/>
    <w:uiPriority w:val="9"/>
    <w:qFormat/>
    <w:rsid w:val="008556AD"/>
    <w:rPr>
      <w:rFonts w:ascii="Arial" w:hAnsi="Arial"/>
      <w:b/>
      <w:sz w:val="32"/>
    </w:rPr>
  </w:style>
  <w:style w:type="character" w:customStyle="1" w:styleId="Ttulo7Char">
    <w:name w:val="Título 7 Char"/>
    <w:link w:val="Ttulo7"/>
    <w:uiPriority w:val="99"/>
    <w:qFormat/>
    <w:rsid w:val="008556AD"/>
    <w:rPr>
      <w:rFonts w:ascii="Arial" w:hAnsi="Arial"/>
      <w:sz w:val="24"/>
    </w:rPr>
  </w:style>
  <w:style w:type="character" w:customStyle="1" w:styleId="Ttulo8Char">
    <w:name w:val="Título 8 Char"/>
    <w:link w:val="Ttulo8"/>
    <w:uiPriority w:val="9"/>
    <w:qFormat/>
    <w:rsid w:val="008556AD"/>
    <w:rPr>
      <w:rFonts w:ascii="Calibri Light" w:hAnsi="Calibri Light"/>
      <w:color w:val="272727"/>
      <w:sz w:val="21"/>
      <w:szCs w:val="21"/>
    </w:rPr>
  </w:style>
  <w:style w:type="character" w:customStyle="1" w:styleId="Ttulo9Char">
    <w:name w:val="Título 9 Char"/>
    <w:link w:val="Ttulo9"/>
    <w:uiPriority w:val="99"/>
    <w:qFormat/>
    <w:rsid w:val="008556AD"/>
    <w:rPr>
      <w:rFonts w:ascii="Arial" w:hAnsi="Arial"/>
      <w:b/>
    </w:rPr>
  </w:style>
  <w:style w:type="character" w:customStyle="1" w:styleId="normalchar1">
    <w:name w:val="normal__char1"/>
    <w:qFormat/>
    <w:rsid w:val="008556AD"/>
    <w:rPr>
      <w:rFonts w:ascii="Arial" w:hAnsi="Arial" w:cs="Arial"/>
      <w:strike w:val="0"/>
      <w:dstrike w:val="0"/>
      <w:sz w:val="24"/>
      <w:szCs w:val="24"/>
      <w:u w:val="none"/>
      <w:effect w:val="none"/>
    </w:rPr>
  </w:style>
  <w:style w:type="character" w:customStyle="1" w:styleId="apple-style-span">
    <w:name w:val="apple-style-span"/>
    <w:basedOn w:val="Fontepargpadro"/>
    <w:qFormat/>
    <w:rsid w:val="008556AD"/>
  </w:style>
  <w:style w:type="character" w:customStyle="1" w:styleId="CitaoChar">
    <w:name w:val="Citação Char"/>
    <w:link w:val="Citao"/>
    <w:qFormat/>
    <w:rsid w:val="008556AD"/>
    <w:rPr>
      <w:rFonts w:ascii="Arial" w:eastAsia="Calibri" w:hAnsi="Arial" w:cs="Tahoma"/>
      <w:i/>
      <w:iCs/>
      <w:color w:val="000000"/>
      <w:szCs w:val="24"/>
      <w:shd w:val="clear" w:color="auto" w:fill="FFFFCC"/>
    </w:rPr>
  </w:style>
  <w:style w:type="character" w:customStyle="1" w:styleId="citao2Char">
    <w:name w:val="citação 2 Char"/>
    <w:link w:val="citao2"/>
    <w:qFormat/>
    <w:rsid w:val="008556AD"/>
    <w:rPr>
      <w:rFonts w:ascii="Arial" w:eastAsia="Calibri" w:hAnsi="Arial" w:cs="Tahoma"/>
      <w:i/>
      <w:iCs/>
      <w:color w:val="000000"/>
      <w:shd w:val="clear" w:color="auto" w:fill="FFFFCC"/>
    </w:rPr>
  </w:style>
  <w:style w:type="character" w:styleId="Refdecomentrio">
    <w:name w:val="annotation reference"/>
    <w:uiPriority w:val="99"/>
    <w:unhideWhenUsed/>
    <w:qFormat/>
    <w:rsid w:val="008556AD"/>
    <w:rPr>
      <w:sz w:val="16"/>
      <w:szCs w:val="16"/>
    </w:rPr>
  </w:style>
  <w:style w:type="character" w:customStyle="1" w:styleId="TextodecomentrioChar">
    <w:name w:val="Texto de comentário Char"/>
    <w:link w:val="Textodecomentrio"/>
    <w:uiPriority w:val="99"/>
    <w:qFormat/>
    <w:rsid w:val="008556AD"/>
    <w:rPr>
      <w:rFonts w:ascii="Ecofont_Spranq_eco_Sans" w:eastAsia="Calibri" w:hAnsi="Ecofont_Spranq_eco_Sans" w:cs="Tahoma"/>
    </w:rPr>
  </w:style>
  <w:style w:type="character" w:customStyle="1" w:styleId="AssuntodocomentrioChar">
    <w:name w:val="Assunto do comentário Char"/>
    <w:link w:val="Assuntodocomentrio"/>
    <w:uiPriority w:val="99"/>
    <w:semiHidden/>
    <w:qFormat/>
    <w:rsid w:val="008556AD"/>
    <w:rPr>
      <w:rFonts w:ascii="Ecofont_Spranq_eco_Sans" w:eastAsia="Calibri" w:hAnsi="Ecofont_Spranq_eco_Sans" w:cs="Tahoma"/>
      <w:b/>
      <w:bCs/>
    </w:rPr>
  </w:style>
  <w:style w:type="character" w:customStyle="1" w:styleId="TtuloChar">
    <w:name w:val="Título Char"/>
    <w:link w:val="Ttulo"/>
    <w:uiPriority w:val="99"/>
    <w:qFormat/>
    <w:rsid w:val="008556AD"/>
    <w:rPr>
      <w:rFonts w:ascii="Cambria" w:eastAsia="Cambria" w:hAnsi="Cambria" w:cs="Cambria"/>
      <w:color w:val="17365D"/>
      <w:spacing w:val="5"/>
      <w:kern w:val="2"/>
      <w:sz w:val="52"/>
      <w:szCs w:val="52"/>
    </w:rPr>
  </w:style>
  <w:style w:type="character" w:customStyle="1" w:styleId="Nivel01Char">
    <w:name w:val="Nivel 01 Char"/>
    <w:link w:val="Nivel01"/>
    <w:qFormat/>
    <w:rsid w:val="008556AD"/>
    <w:rPr>
      <w:rFonts w:ascii="Ecofont_Spranq_eco_Sans" w:eastAsia="Cambria" w:hAnsi="Ecofont_Spranq_eco_Sans"/>
      <w:b/>
      <w:bCs/>
      <w:color w:val="17365D"/>
      <w:spacing w:val="5"/>
      <w:kern w:val="2"/>
    </w:rPr>
  </w:style>
  <w:style w:type="character" w:customStyle="1" w:styleId="Nivel01TituloChar">
    <w:name w:val="Nivel_01_Titulo Char"/>
    <w:link w:val="Nivel01Titulo"/>
    <w:qFormat/>
    <w:rsid w:val="008556AD"/>
    <w:rPr>
      <w:rFonts w:ascii="Ecofont_Spranq_eco_Sans" w:eastAsia="Cambria" w:hAnsi="Ecofont_Spranq_eco_Sans" w:cs="Cambria"/>
      <w:b/>
      <w:bCs/>
      <w:color w:val="000000"/>
      <w:spacing w:val="5"/>
      <w:kern w:val="2"/>
      <w:sz w:val="52"/>
      <w:szCs w:val="52"/>
    </w:rPr>
  </w:style>
  <w:style w:type="character" w:customStyle="1" w:styleId="QuoteChar">
    <w:name w:val="Quote Char"/>
    <w:link w:val="Citao1"/>
    <w:qFormat/>
    <w:rsid w:val="008556AD"/>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8556AD"/>
  </w:style>
  <w:style w:type="character" w:customStyle="1" w:styleId="eop">
    <w:name w:val="eop"/>
    <w:basedOn w:val="Fontepargpadro"/>
    <w:qFormat/>
    <w:rsid w:val="008556AD"/>
  </w:style>
  <w:style w:type="character" w:customStyle="1" w:styleId="spellingerror">
    <w:name w:val="spellingerror"/>
    <w:basedOn w:val="Fontepargpadro"/>
    <w:qFormat/>
    <w:rsid w:val="008556AD"/>
  </w:style>
  <w:style w:type="character" w:customStyle="1" w:styleId="Nivel1Char">
    <w:name w:val="Nivel1 Char"/>
    <w:link w:val="Nivel1"/>
    <w:qFormat/>
    <w:rsid w:val="008556AD"/>
    <w:rPr>
      <w:rFonts w:ascii="Arial" w:eastAsia="Times New Roman" w:hAnsi="Arial" w:cs="Arial"/>
      <w:b/>
      <w:color w:val="365F91"/>
      <w:kern w:val="32"/>
      <w:sz w:val="28"/>
      <w:szCs w:val="28"/>
    </w:rPr>
  </w:style>
  <w:style w:type="character" w:customStyle="1" w:styleId="Nivel4Char">
    <w:name w:val="Nivel 4 Char"/>
    <w:link w:val="Nivel4"/>
    <w:qFormat/>
    <w:rsid w:val="008556AD"/>
    <w:rPr>
      <w:rFonts w:ascii="Ecofont_Spranq_eco_Sans" w:eastAsia="Arial Unicode MS" w:hAnsi="Ecofont_Spranq_eco_Sans" w:cs="Arial"/>
    </w:rPr>
  </w:style>
  <w:style w:type="character" w:customStyle="1" w:styleId="MenoPendente1">
    <w:name w:val="Menção Pendente1"/>
    <w:uiPriority w:val="99"/>
    <w:semiHidden/>
    <w:unhideWhenUsed/>
    <w:qFormat/>
    <w:rsid w:val="008556AD"/>
    <w:rPr>
      <w:color w:val="605E5C"/>
      <w:shd w:val="clear" w:color="auto" w:fill="E1DFDD"/>
    </w:rPr>
  </w:style>
  <w:style w:type="character" w:customStyle="1" w:styleId="Corpodetexto2Char">
    <w:name w:val="Corpo de texto 2 Char"/>
    <w:link w:val="Corpodetexto2"/>
    <w:uiPriority w:val="99"/>
    <w:qFormat/>
    <w:rsid w:val="008556AD"/>
    <w:rPr>
      <w:rFonts w:ascii="Ecofont_Spranq_eco_Sans" w:eastAsia="Calibri" w:hAnsi="Ecofont_Spranq_eco_Sans" w:cs="Tahoma"/>
      <w:sz w:val="24"/>
      <w:szCs w:val="24"/>
    </w:rPr>
  </w:style>
  <w:style w:type="character" w:customStyle="1" w:styleId="RecuodecorpodetextoChar">
    <w:name w:val="Recuo de corpo de texto Char"/>
    <w:link w:val="Recuodecorpodetexto"/>
    <w:uiPriority w:val="99"/>
    <w:qFormat/>
    <w:rsid w:val="008556AD"/>
    <w:rPr>
      <w:rFonts w:ascii="Ecofont_Spranq_eco_Sans" w:eastAsia="Calibri" w:hAnsi="Ecofont_Spranq_eco_Sans" w:cs="Tahoma"/>
      <w:sz w:val="24"/>
      <w:szCs w:val="24"/>
    </w:rPr>
  </w:style>
  <w:style w:type="character" w:customStyle="1" w:styleId="Corpodetexto3Char">
    <w:name w:val="Corpo de texto 3 Char"/>
    <w:link w:val="Corpodetexto3"/>
    <w:uiPriority w:val="99"/>
    <w:qFormat/>
    <w:rsid w:val="008556AD"/>
    <w:rPr>
      <w:rFonts w:ascii="Arial" w:hAnsi="Arial"/>
      <w:sz w:val="28"/>
    </w:rPr>
  </w:style>
  <w:style w:type="character" w:styleId="nfase">
    <w:name w:val="Emphasis"/>
    <w:uiPriority w:val="99"/>
    <w:qFormat/>
    <w:rsid w:val="008556AD"/>
    <w:rPr>
      <w:i/>
      <w:iCs/>
    </w:rPr>
  </w:style>
  <w:style w:type="character" w:styleId="HiperlinkVisitado">
    <w:name w:val="FollowedHyperlink"/>
    <w:uiPriority w:val="99"/>
    <w:unhideWhenUsed/>
    <w:rsid w:val="008556AD"/>
    <w:rPr>
      <w:color w:val="800080"/>
      <w:u w:val="single"/>
    </w:rPr>
  </w:style>
  <w:style w:type="character" w:customStyle="1" w:styleId="Recuodecorpodetexto2Char">
    <w:name w:val="Recuo de corpo de texto 2 Char"/>
    <w:link w:val="Recuodecorpodetexto2"/>
    <w:uiPriority w:val="99"/>
    <w:qFormat/>
    <w:rsid w:val="008556AD"/>
    <w:rPr>
      <w:rFonts w:ascii="Arial" w:hAnsi="Arial"/>
    </w:rPr>
  </w:style>
  <w:style w:type="character" w:customStyle="1" w:styleId="Recuodecorpodetexto3Char">
    <w:name w:val="Recuo de corpo de texto 3 Char"/>
    <w:link w:val="Recuodecorpodetexto3"/>
    <w:uiPriority w:val="99"/>
    <w:qFormat/>
    <w:rsid w:val="008556AD"/>
    <w:rPr>
      <w:sz w:val="24"/>
      <w:szCs w:val="24"/>
    </w:rPr>
  </w:style>
  <w:style w:type="character" w:customStyle="1" w:styleId="Caracteresdenotaderodap">
    <w:name w:val="Caracteres de nota de rodapé"/>
    <w:uiPriority w:val="99"/>
    <w:semiHidden/>
    <w:unhideWhenUsed/>
    <w:qFormat/>
    <w:rsid w:val="008556AD"/>
    <w:rPr>
      <w:vertAlign w:val="superscript"/>
    </w:rPr>
  </w:style>
  <w:style w:type="character" w:styleId="Refdenotaderodap">
    <w:name w:val="footnote reference"/>
    <w:rsid w:val="008556AD"/>
    <w:rPr>
      <w:vertAlign w:val="superscript"/>
    </w:rPr>
  </w:style>
  <w:style w:type="character" w:customStyle="1" w:styleId="CabealhoChar1">
    <w:name w:val="Cabeçalho Char1"/>
    <w:uiPriority w:val="99"/>
    <w:semiHidden/>
    <w:qFormat/>
    <w:rsid w:val="008556AD"/>
    <w:rPr>
      <w:rFonts w:eastAsia="Times New Roman" w:cs="Times New Roman"/>
      <w:sz w:val="20"/>
      <w:szCs w:val="20"/>
      <w:lang w:eastAsia="pt-BR"/>
    </w:rPr>
  </w:style>
  <w:style w:type="character" w:customStyle="1" w:styleId="TextodenotadefimChar">
    <w:name w:val="Texto de nota de fim Char"/>
    <w:link w:val="Textodenotadefim"/>
    <w:uiPriority w:val="99"/>
    <w:semiHidden/>
    <w:qFormat/>
    <w:rsid w:val="008556AD"/>
    <w:rPr>
      <w:rFonts w:ascii="Arial" w:eastAsia="Arial" w:hAnsi="Arial"/>
      <w:color w:val="000000"/>
    </w:rPr>
  </w:style>
  <w:style w:type="character" w:customStyle="1" w:styleId="Caracteresdenotadefim">
    <w:name w:val="Caracteres de nota de fim"/>
    <w:semiHidden/>
    <w:unhideWhenUsed/>
    <w:qFormat/>
    <w:rsid w:val="008556AD"/>
    <w:rPr>
      <w:vertAlign w:val="superscript"/>
    </w:rPr>
  </w:style>
  <w:style w:type="character" w:styleId="Refdenotadefim">
    <w:name w:val="endnote reference"/>
    <w:rsid w:val="008556AD"/>
    <w:rPr>
      <w:vertAlign w:val="superscript"/>
    </w:rPr>
  </w:style>
  <w:style w:type="character" w:customStyle="1" w:styleId="apple-tab-span">
    <w:name w:val="apple-tab-span"/>
    <w:qFormat/>
    <w:rsid w:val="008556AD"/>
  </w:style>
  <w:style w:type="character" w:customStyle="1" w:styleId="RecuodecorpodetextoChar1">
    <w:name w:val="Recuo de corpo de texto Char1"/>
    <w:qFormat/>
    <w:rsid w:val="008556AD"/>
    <w:rPr>
      <w:rFonts w:ascii="Arial" w:eastAsia="Arial" w:hAnsi="Arial" w:cs="Arial"/>
      <w:color w:val="000000"/>
      <w:sz w:val="22"/>
      <w:szCs w:val="22"/>
    </w:rPr>
  </w:style>
  <w:style w:type="character" w:customStyle="1" w:styleId="clconteudodados1">
    <w:name w:val="clconteudodados1"/>
    <w:qFormat/>
    <w:rsid w:val="008556AD"/>
    <w:rPr>
      <w:sz w:val="23"/>
      <w:szCs w:val="23"/>
    </w:rPr>
  </w:style>
  <w:style w:type="character" w:customStyle="1" w:styleId="MenoPendente2">
    <w:name w:val="Menção Pendente2"/>
    <w:uiPriority w:val="99"/>
    <w:semiHidden/>
    <w:unhideWhenUsed/>
    <w:qFormat/>
    <w:rsid w:val="008556AD"/>
    <w:rPr>
      <w:color w:val="605E5C"/>
      <w:shd w:val="clear" w:color="auto" w:fill="E1DFDD"/>
    </w:rPr>
  </w:style>
  <w:style w:type="character" w:customStyle="1" w:styleId="MenoPendente3">
    <w:name w:val="Menção Pendente3"/>
    <w:uiPriority w:val="99"/>
    <w:semiHidden/>
    <w:unhideWhenUsed/>
    <w:qFormat/>
    <w:rsid w:val="008556AD"/>
    <w:rPr>
      <w:color w:val="605E5C"/>
      <w:shd w:val="clear" w:color="auto" w:fill="E1DFDD"/>
    </w:rPr>
  </w:style>
  <w:style w:type="character" w:customStyle="1" w:styleId="MenoPendente4">
    <w:name w:val="Menção Pendente4"/>
    <w:uiPriority w:val="99"/>
    <w:semiHidden/>
    <w:unhideWhenUsed/>
    <w:qFormat/>
    <w:rsid w:val="008556AD"/>
    <w:rPr>
      <w:color w:val="605E5C"/>
      <w:shd w:val="clear" w:color="auto" w:fill="E1DFDD"/>
    </w:rPr>
  </w:style>
  <w:style w:type="character" w:customStyle="1" w:styleId="NormalWebChar">
    <w:name w:val="Normal (Web) Char"/>
    <w:link w:val="NormalWeb"/>
    <w:uiPriority w:val="99"/>
    <w:qFormat/>
    <w:locked/>
    <w:rsid w:val="008556AD"/>
    <w:rPr>
      <w:sz w:val="24"/>
      <w:szCs w:val="24"/>
      <w:lang w:eastAsia="zh-CN"/>
    </w:rPr>
  </w:style>
  <w:style w:type="character" w:customStyle="1" w:styleId="MapadoDocumentoChar">
    <w:name w:val="Mapa do Documento Char"/>
    <w:link w:val="MapadoDocumento"/>
    <w:uiPriority w:val="99"/>
    <w:semiHidden/>
    <w:qFormat/>
    <w:rsid w:val="008556AD"/>
    <w:rPr>
      <w:rFonts w:ascii="Tahoma" w:hAnsi="Tahoma" w:cs="Tahoma"/>
      <w:sz w:val="16"/>
      <w:szCs w:val="16"/>
    </w:rPr>
  </w:style>
  <w:style w:type="character" w:customStyle="1" w:styleId="Nvel2-RedChar">
    <w:name w:val="Nível 2 -Red Char"/>
    <w:link w:val="Nvel2-Red"/>
    <w:qFormat/>
    <w:rsid w:val="008556AD"/>
    <w:rPr>
      <w:rFonts w:ascii="Arial" w:eastAsia="MS Mincho" w:hAnsi="Arial" w:cs="Arial"/>
      <w:i/>
      <w:iCs/>
      <w:color w:val="FF0000"/>
    </w:rPr>
  </w:style>
  <w:style w:type="paragraph" w:styleId="Ttulo">
    <w:name w:val="Title"/>
    <w:basedOn w:val="Normal"/>
    <w:next w:val="Corpodetexto"/>
    <w:link w:val="TtuloChar"/>
    <w:uiPriority w:val="99"/>
    <w:qFormat/>
    <w:rsid w:val="008556AD"/>
    <w:pPr>
      <w:pBdr>
        <w:bottom w:val="single" w:sz="8" w:space="4" w:color="4F81BD"/>
      </w:pBdr>
      <w:spacing w:after="300"/>
      <w:contextualSpacing/>
    </w:pPr>
    <w:rPr>
      <w:rFonts w:ascii="Cambria" w:eastAsia="Cambria" w:hAnsi="Cambria" w:cs="Cambria"/>
      <w:color w:val="17365D"/>
      <w:spacing w:val="5"/>
      <w:kern w:val="2"/>
      <w:sz w:val="52"/>
      <w:szCs w:val="52"/>
    </w:rPr>
  </w:style>
  <w:style w:type="character" w:customStyle="1" w:styleId="TtuloChar1">
    <w:name w:val="Título Char1"/>
    <w:uiPriority w:val="10"/>
    <w:rsid w:val="008556AD"/>
    <w:rPr>
      <w:rFonts w:ascii="Aptos Display" w:eastAsia="Times New Roman" w:hAnsi="Aptos Display" w:cs="Times New Roman"/>
      <w:b/>
      <w:bCs/>
      <w:kern w:val="28"/>
      <w:sz w:val="32"/>
      <w:szCs w:val="32"/>
      <w:lang w:eastAsia="zh-CN"/>
    </w:rPr>
  </w:style>
  <w:style w:type="paragraph" w:customStyle="1" w:styleId="Nvel2">
    <w:name w:val="Nível 2"/>
    <w:basedOn w:val="Normal"/>
    <w:next w:val="Normal"/>
    <w:qFormat/>
    <w:rsid w:val="008556AD"/>
    <w:pPr>
      <w:spacing w:after="120"/>
      <w:jc w:val="both"/>
    </w:pPr>
    <w:rPr>
      <w:rFonts w:ascii="Arial" w:hAnsi="Arial"/>
      <w:b/>
      <w:szCs w:val="20"/>
    </w:rPr>
  </w:style>
  <w:style w:type="paragraph" w:styleId="Citao">
    <w:name w:val="Quote"/>
    <w:basedOn w:val="Normal"/>
    <w:next w:val="Normal"/>
    <w:link w:val="CitaoChar"/>
    <w:qFormat/>
    <w:rsid w:val="008556A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 w:val="20"/>
    </w:rPr>
  </w:style>
  <w:style w:type="character" w:customStyle="1" w:styleId="CitaoChar1">
    <w:name w:val="Citação Char1"/>
    <w:uiPriority w:val="29"/>
    <w:rsid w:val="008556AD"/>
    <w:rPr>
      <w:rFonts w:ascii="Calibri" w:eastAsia="Calibri" w:hAnsi="Calibri"/>
      <w:i/>
      <w:iCs/>
      <w:color w:val="404040"/>
      <w:sz w:val="22"/>
      <w:szCs w:val="22"/>
      <w:lang w:eastAsia="zh-CN"/>
    </w:rPr>
  </w:style>
  <w:style w:type="paragraph" w:styleId="Commarcadores5">
    <w:name w:val="List Bullet 5"/>
    <w:basedOn w:val="Normal"/>
    <w:rsid w:val="008556AD"/>
    <w:pPr>
      <w:tabs>
        <w:tab w:val="left" w:pos="1492"/>
      </w:tabs>
      <w:ind w:left="1492" w:hanging="360"/>
      <w:contextualSpacing/>
    </w:pPr>
    <w:rPr>
      <w:rFonts w:ascii="Ecofont_Spranq_eco_Sans" w:hAnsi="Ecofont_Spranq_eco_Sans" w:cs="Tahoma"/>
    </w:rPr>
  </w:style>
  <w:style w:type="paragraph" w:customStyle="1" w:styleId="citao2">
    <w:name w:val="citação 2"/>
    <w:basedOn w:val="Citao"/>
    <w:link w:val="citao2Char"/>
    <w:qFormat/>
    <w:rsid w:val="008556AD"/>
    <w:rPr>
      <w:szCs w:val="20"/>
    </w:rPr>
  </w:style>
  <w:style w:type="paragraph" w:styleId="Textodecomentrio">
    <w:name w:val="annotation text"/>
    <w:basedOn w:val="Normal"/>
    <w:link w:val="TextodecomentrioChar"/>
    <w:uiPriority w:val="99"/>
    <w:unhideWhenUsed/>
    <w:qFormat/>
    <w:rsid w:val="008556AD"/>
    <w:rPr>
      <w:rFonts w:ascii="Ecofont_Spranq_eco_Sans" w:hAnsi="Ecofont_Spranq_eco_Sans" w:cs="Tahoma"/>
      <w:sz w:val="20"/>
      <w:szCs w:val="20"/>
    </w:rPr>
  </w:style>
  <w:style w:type="character" w:customStyle="1" w:styleId="TextodecomentrioChar1">
    <w:name w:val="Texto de comentário Char1"/>
    <w:uiPriority w:val="99"/>
    <w:semiHidden/>
    <w:rsid w:val="008556AD"/>
    <w:rPr>
      <w:rFonts w:ascii="Calibri" w:eastAsia="Calibri" w:hAnsi="Calibri"/>
      <w:lang w:eastAsia="zh-CN"/>
    </w:rPr>
  </w:style>
  <w:style w:type="paragraph" w:styleId="Assuntodocomentrio">
    <w:name w:val="annotation subject"/>
    <w:basedOn w:val="Textodecomentrio"/>
    <w:next w:val="Textodecomentrio"/>
    <w:link w:val="AssuntodocomentrioChar"/>
    <w:uiPriority w:val="99"/>
    <w:semiHidden/>
    <w:unhideWhenUsed/>
    <w:qFormat/>
    <w:rsid w:val="008556AD"/>
    <w:rPr>
      <w:b/>
      <w:bCs/>
    </w:rPr>
  </w:style>
  <w:style w:type="character" w:customStyle="1" w:styleId="AssuntodocomentrioChar1">
    <w:name w:val="Assunto do comentário Char1"/>
    <w:uiPriority w:val="99"/>
    <w:semiHidden/>
    <w:rsid w:val="008556AD"/>
    <w:rPr>
      <w:rFonts w:ascii="Calibri" w:eastAsia="Calibri" w:hAnsi="Calibri"/>
      <w:b/>
      <w:bCs/>
      <w:lang w:eastAsia="zh-CN"/>
    </w:rPr>
  </w:style>
  <w:style w:type="paragraph" w:customStyle="1" w:styleId="Nivel01">
    <w:name w:val="Nivel 01"/>
    <w:basedOn w:val="Ttulo1"/>
    <w:next w:val="Normal"/>
    <w:link w:val="Nivel01Char"/>
    <w:qFormat/>
    <w:rsid w:val="008556AD"/>
    <w:pPr>
      <w:numPr>
        <w:numId w:val="4"/>
      </w:numPr>
      <w:tabs>
        <w:tab w:val="clear" w:pos="0"/>
        <w:tab w:val="left" w:pos="567"/>
      </w:tabs>
      <w:spacing w:before="240"/>
      <w:ind w:left="0" w:firstLine="0"/>
      <w:jc w:val="both"/>
    </w:pPr>
    <w:rPr>
      <w:rFonts w:ascii="Ecofont_Spranq_eco_Sans" w:hAnsi="Ecofont_Spranq_eco_Sans" w:cs="Times New Roman"/>
      <w:color w:val="17365D"/>
      <w:spacing w:val="5"/>
      <w:kern w:val="2"/>
      <w:sz w:val="20"/>
      <w:szCs w:val="20"/>
    </w:rPr>
  </w:style>
  <w:style w:type="paragraph" w:customStyle="1" w:styleId="Nivel01Titulo">
    <w:name w:val="Nivel_01_Titulo"/>
    <w:basedOn w:val="Nivel01"/>
    <w:link w:val="Nivel01TituloChar"/>
    <w:qFormat/>
    <w:rsid w:val="008556AD"/>
    <w:pPr>
      <w:jc w:val="left"/>
    </w:pPr>
    <w:rPr>
      <w:rFonts w:cs="Cambria"/>
      <w:color w:val="000000"/>
      <w:sz w:val="52"/>
      <w:szCs w:val="52"/>
    </w:rPr>
  </w:style>
  <w:style w:type="paragraph" w:customStyle="1" w:styleId="PADRO">
    <w:name w:val="PADRÃO"/>
    <w:qFormat/>
    <w:rsid w:val="008556AD"/>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8556A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sz w:val="20"/>
      <w:szCs w:val="20"/>
    </w:rPr>
  </w:style>
  <w:style w:type="paragraph" w:customStyle="1" w:styleId="paragraph">
    <w:name w:val="paragraph"/>
    <w:basedOn w:val="Normal"/>
    <w:qFormat/>
    <w:rsid w:val="008556AD"/>
    <w:pPr>
      <w:spacing w:beforeAutospacing="1" w:after="200" w:afterAutospacing="1"/>
    </w:pPr>
  </w:style>
  <w:style w:type="paragraph" w:customStyle="1" w:styleId="Nivel1">
    <w:name w:val="Nivel1"/>
    <w:basedOn w:val="Ttulo1"/>
    <w:link w:val="Nivel1Char"/>
    <w:qFormat/>
    <w:rsid w:val="008556AD"/>
    <w:pPr>
      <w:spacing w:line="276" w:lineRule="auto"/>
      <w:ind w:left="357" w:hanging="357"/>
      <w:jc w:val="both"/>
    </w:pPr>
    <w:rPr>
      <w:rFonts w:ascii="Arial" w:eastAsia="Times New Roman" w:hAnsi="Arial" w:cs="Arial"/>
      <w:bCs w:val="0"/>
      <w:kern w:val="32"/>
    </w:rPr>
  </w:style>
  <w:style w:type="paragraph" w:customStyle="1" w:styleId="PargrafodaLista1">
    <w:name w:val="Parágrafo da Lista1"/>
    <w:basedOn w:val="Normal"/>
    <w:qFormat/>
    <w:rsid w:val="008556AD"/>
    <w:pPr>
      <w:ind w:left="720"/>
    </w:pPr>
    <w:rPr>
      <w:rFonts w:ascii="Ecofont_Spranq_eco_Sans" w:hAnsi="Ecofont_Spranq_eco_Sans" w:cs="Ecofont_Spranq_eco_Sans"/>
    </w:rPr>
  </w:style>
  <w:style w:type="paragraph" w:customStyle="1" w:styleId="Nivel2">
    <w:name w:val="Nivel 2"/>
    <w:link w:val="Nivel2Char"/>
    <w:qFormat/>
    <w:rsid w:val="008556AD"/>
    <w:pPr>
      <w:numPr>
        <w:ilvl w:val="1"/>
        <w:numId w:val="5"/>
      </w:numPr>
      <w:tabs>
        <w:tab w:val="clear" w:pos="0"/>
      </w:tabs>
      <w:suppressAutoHyphens/>
      <w:spacing w:before="120" w:after="120" w:line="276" w:lineRule="auto"/>
      <w:ind w:left="0" w:firstLine="0"/>
      <w:jc w:val="both"/>
    </w:pPr>
    <w:rPr>
      <w:rFonts w:ascii="Ecofont_Spranq_eco_Sans" w:eastAsia="Arial Unicode MS" w:hAnsi="Ecofont_Spranq_eco_Sans"/>
    </w:rPr>
  </w:style>
  <w:style w:type="paragraph" w:customStyle="1" w:styleId="Nivel10">
    <w:name w:val="Nivel 1"/>
    <w:basedOn w:val="Nivel2"/>
    <w:next w:val="Nivel2"/>
    <w:qFormat/>
    <w:rsid w:val="008556AD"/>
    <w:rPr>
      <w:rFonts w:cs="Arial"/>
      <w:b/>
    </w:rPr>
  </w:style>
  <w:style w:type="paragraph" w:customStyle="1" w:styleId="Nivel3">
    <w:name w:val="Nivel 3"/>
    <w:basedOn w:val="Nivel2"/>
    <w:link w:val="Nivel3Char"/>
    <w:qFormat/>
    <w:rsid w:val="008556AD"/>
    <w:rPr>
      <w:rFonts w:cs="Arial"/>
      <w:color w:val="000000"/>
    </w:rPr>
  </w:style>
  <w:style w:type="paragraph" w:customStyle="1" w:styleId="Nivel4">
    <w:name w:val="Nivel 4"/>
    <w:basedOn w:val="Nivel3"/>
    <w:link w:val="Nivel4Char"/>
    <w:qFormat/>
    <w:rsid w:val="008556AD"/>
    <w:rPr>
      <w:color w:val="auto"/>
    </w:rPr>
  </w:style>
  <w:style w:type="paragraph" w:customStyle="1" w:styleId="Nivel5">
    <w:name w:val="Nivel 5"/>
    <w:basedOn w:val="Nivel4"/>
    <w:qFormat/>
    <w:rsid w:val="008556AD"/>
    <w:pPr>
      <w:ind w:left="3348" w:hanging="1080"/>
    </w:pPr>
  </w:style>
  <w:style w:type="paragraph" w:customStyle="1" w:styleId="textbody">
    <w:name w:val="textbody"/>
    <w:basedOn w:val="Normal"/>
    <w:qFormat/>
    <w:rsid w:val="008556AD"/>
    <w:pPr>
      <w:spacing w:beforeAutospacing="1" w:after="200" w:afterAutospacing="1"/>
    </w:pPr>
  </w:style>
  <w:style w:type="paragraph" w:styleId="Corpodetexto2">
    <w:name w:val="Body Text 2"/>
    <w:basedOn w:val="Normal"/>
    <w:link w:val="Corpodetexto2Char"/>
    <w:uiPriority w:val="99"/>
    <w:unhideWhenUsed/>
    <w:qFormat/>
    <w:rsid w:val="008556AD"/>
    <w:pPr>
      <w:spacing w:after="120" w:line="480" w:lineRule="auto"/>
    </w:pPr>
    <w:rPr>
      <w:rFonts w:ascii="Ecofont_Spranq_eco_Sans" w:hAnsi="Ecofont_Spranq_eco_Sans" w:cs="Tahoma"/>
    </w:rPr>
  </w:style>
  <w:style w:type="character" w:customStyle="1" w:styleId="Corpodetexto2Char1">
    <w:name w:val="Corpo de texto 2 Char1"/>
    <w:uiPriority w:val="99"/>
    <w:semiHidden/>
    <w:rsid w:val="008556AD"/>
    <w:rPr>
      <w:rFonts w:ascii="Calibri" w:eastAsia="Calibri" w:hAnsi="Calibri"/>
      <w:sz w:val="22"/>
      <w:szCs w:val="22"/>
      <w:lang w:eastAsia="zh-CN"/>
    </w:rPr>
  </w:style>
  <w:style w:type="paragraph" w:styleId="Recuodecorpodetexto">
    <w:name w:val="Body Text Indent"/>
    <w:basedOn w:val="Normal"/>
    <w:link w:val="RecuodecorpodetextoChar"/>
    <w:uiPriority w:val="99"/>
    <w:unhideWhenUsed/>
    <w:rsid w:val="008556AD"/>
    <w:pPr>
      <w:spacing w:after="120"/>
      <w:ind w:left="283"/>
    </w:pPr>
    <w:rPr>
      <w:rFonts w:ascii="Ecofont_Spranq_eco_Sans" w:hAnsi="Ecofont_Spranq_eco_Sans" w:cs="Tahoma"/>
    </w:rPr>
  </w:style>
  <w:style w:type="character" w:customStyle="1" w:styleId="RecuodecorpodetextoChar2">
    <w:name w:val="Recuo de corpo de texto Char2"/>
    <w:uiPriority w:val="99"/>
    <w:semiHidden/>
    <w:rsid w:val="008556AD"/>
    <w:rPr>
      <w:rFonts w:ascii="Calibri" w:eastAsia="Calibri" w:hAnsi="Calibri"/>
      <w:sz w:val="22"/>
      <w:szCs w:val="22"/>
      <w:lang w:eastAsia="zh-CN"/>
    </w:rPr>
  </w:style>
  <w:style w:type="paragraph" w:customStyle="1" w:styleId="WW-Corpodetexto3">
    <w:name w:val="WW-Corpo de texto 3"/>
    <w:basedOn w:val="Normal"/>
    <w:qFormat/>
    <w:rsid w:val="008556AD"/>
    <w:pPr>
      <w:spacing w:line="360" w:lineRule="auto"/>
      <w:jc w:val="both"/>
    </w:pPr>
    <w:rPr>
      <w:szCs w:val="20"/>
      <w:lang w:eastAsia="ar-SA"/>
    </w:rPr>
  </w:style>
  <w:style w:type="paragraph" w:styleId="SemEspaamento">
    <w:name w:val="No Spacing"/>
    <w:qFormat/>
    <w:rsid w:val="008556AD"/>
    <w:pPr>
      <w:suppressAutoHyphens/>
    </w:pPr>
    <w:rPr>
      <w:rFonts w:ascii="Arial" w:eastAsia="Calibri" w:hAnsi="Arial" w:cs="Arial"/>
      <w:sz w:val="24"/>
      <w:szCs w:val="22"/>
      <w:lang w:eastAsia="zh-CN"/>
    </w:rPr>
  </w:style>
  <w:style w:type="paragraph" w:customStyle="1" w:styleId="yiv5450625113msonormal">
    <w:name w:val="yiv5450625113msonormal"/>
    <w:basedOn w:val="Normal"/>
    <w:qFormat/>
    <w:rsid w:val="008556AD"/>
    <w:pPr>
      <w:spacing w:beforeAutospacing="1" w:after="200" w:afterAutospacing="1"/>
    </w:pPr>
  </w:style>
  <w:style w:type="paragraph" w:customStyle="1" w:styleId="normal2">
    <w:name w:val="normal2"/>
    <w:basedOn w:val="Normal"/>
    <w:qFormat/>
    <w:rsid w:val="008556AD"/>
    <w:pPr>
      <w:tabs>
        <w:tab w:val="left" w:pos="360"/>
      </w:tabs>
      <w:ind w:left="360" w:hanging="360"/>
    </w:pPr>
    <w:rPr>
      <w:rFonts w:ascii="Arial" w:hAnsi="Arial"/>
      <w:sz w:val="20"/>
      <w:szCs w:val="20"/>
    </w:rPr>
  </w:style>
  <w:style w:type="paragraph" w:customStyle="1" w:styleId="Paragrafo">
    <w:name w:val="Paragrafo"/>
    <w:basedOn w:val="Normal"/>
    <w:qFormat/>
    <w:rsid w:val="008556AD"/>
    <w:pPr>
      <w:spacing w:after="120"/>
      <w:ind w:firstLine="1418"/>
      <w:jc w:val="both"/>
    </w:pPr>
    <w:rPr>
      <w:rFonts w:ascii="Arial" w:hAnsi="Arial"/>
      <w:szCs w:val="20"/>
    </w:rPr>
  </w:style>
  <w:style w:type="paragraph" w:styleId="Corpodetexto3">
    <w:name w:val="Body Text 3"/>
    <w:basedOn w:val="Normal"/>
    <w:link w:val="Corpodetexto3Char"/>
    <w:uiPriority w:val="99"/>
    <w:qFormat/>
    <w:rsid w:val="008556AD"/>
    <w:pPr>
      <w:jc w:val="both"/>
    </w:pPr>
    <w:rPr>
      <w:rFonts w:ascii="Arial" w:hAnsi="Arial"/>
      <w:sz w:val="28"/>
      <w:szCs w:val="20"/>
    </w:rPr>
  </w:style>
  <w:style w:type="character" w:customStyle="1" w:styleId="Corpodetexto3Char1">
    <w:name w:val="Corpo de texto 3 Char1"/>
    <w:uiPriority w:val="99"/>
    <w:semiHidden/>
    <w:rsid w:val="008556AD"/>
    <w:rPr>
      <w:rFonts w:ascii="Calibri" w:eastAsia="Calibri" w:hAnsi="Calibri"/>
      <w:sz w:val="16"/>
      <w:szCs w:val="16"/>
      <w:lang w:eastAsia="zh-CN"/>
    </w:rPr>
  </w:style>
  <w:style w:type="paragraph" w:customStyle="1" w:styleId="font5">
    <w:name w:val="font5"/>
    <w:basedOn w:val="Normal"/>
    <w:qFormat/>
    <w:rsid w:val="008556AD"/>
    <w:pPr>
      <w:spacing w:beforeAutospacing="1" w:after="200" w:afterAutospacing="1"/>
    </w:pPr>
    <w:rPr>
      <w:color w:val="000000"/>
      <w:sz w:val="16"/>
      <w:szCs w:val="16"/>
    </w:rPr>
  </w:style>
  <w:style w:type="paragraph" w:customStyle="1" w:styleId="xl66">
    <w:name w:val="xl66"/>
    <w:basedOn w:val="Normal"/>
    <w:qFormat/>
    <w:rsid w:val="008556AD"/>
    <w:pPr>
      <w:spacing w:beforeAutospacing="1" w:after="200" w:afterAutospacing="1"/>
      <w:jc w:val="center"/>
      <w:textAlignment w:val="center"/>
    </w:pPr>
    <w:rPr>
      <w:b/>
      <w:bCs/>
      <w:sz w:val="20"/>
      <w:szCs w:val="20"/>
    </w:rPr>
  </w:style>
  <w:style w:type="paragraph" w:customStyle="1" w:styleId="xl67">
    <w:name w:val="xl67"/>
    <w:basedOn w:val="Normal"/>
    <w:qFormat/>
    <w:rsid w:val="008556AD"/>
    <w:pPr>
      <w:spacing w:beforeAutospacing="1" w:after="200" w:afterAutospacing="1"/>
    </w:pPr>
    <w:rPr>
      <w:color w:val="000000"/>
      <w:sz w:val="16"/>
      <w:szCs w:val="16"/>
    </w:rPr>
  </w:style>
  <w:style w:type="paragraph" w:customStyle="1" w:styleId="xl68">
    <w:name w:val="xl68"/>
    <w:basedOn w:val="Normal"/>
    <w:qFormat/>
    <w:rsid w:val="008556AD"/>
    <w:pPr>
      <w:spacing w:beforeAutospacing="1" w:after="200" w:afterAutospacing="1"/>
      <w:jc w:val="center"/>
      <w:textAlignment w:val="center"/>
    </w:pPr>
    <w:rPr>
      <w:b/>
      <w:bCs/>
      <w:sz w:val="12"/>
      <w:szCs w:val="12"/>
    </w:rPr>
  </w:style>
  <w:style w:type="paragraph" w:customStyle="1" w:styleId="xl69">
    <w:name w:val="xl69"/>
    <w:basedOn w:val="Normal"/>
    <w:qFormat/>
    <w:rsid w:val="008556AD"/>
    <w:pPr>
      <w:pBdr>
        <w:top w:val="single" w:sz="4" w:space="0" w:color="000000"/>
        <w:left w:val="single" w:sz="4" w:space="0" w:color="000000"/>
        <w:bottom w:val="single" w:sz="4" w:space="0" w:color="000000"/>
        <w:right w:val="single" w:sz="4" w:space="0" w:color="000000"/>
      </w:pBdr>
      <w:spacing w:beforeAutospacing="1" w:after="200" w:afterAutospacing="1"/>
    </w:pPr>
    <w:rPr>
      <w:color w:val="000000"/>
      <w:sz w:val="16"/>
      <w:szCs w:val="16"/>
    </w:rPr>
  </w:style>
  <w:style w:type="paragraph" w:customStyle="1" w:styleId="xl70">
    <w:name w:val="xl70"/>
    <w:basedOn w:val="Normal"/>
    <w:qFormat/>
    <w:rsid w:val="008556AD"/>
    <w:pPr>
      <w:spacing w:beforeAutospacing="1" w:after="200" w:afterAutospacing="1"/>
    </w:pPr>
    <w:rPr>
      <w:color w:val="000000"/>
      <w:sz w:val="16"/>
      <w:szCs w:val="16"/>
    </w:rPr>
  </w:style>
  <w:style w:type="paragraph" w:customStyle="1" w:styleId="xl71">
    <w:name w:val="xl71"/>
    <w:basedOn w:val="Normal"/>
    <w:qFormat/>
    <w:rsid w:val="008556AD"/>
    <w:pPr>
      <w:pBdr>
        <w:top w:val="single" w:sz="4" w:space="0" w:color="000000"/>
        <w:left w:val="single" w:sz="4" w:space="0" w:color="000000"/>
        <w:bottom w:val="single" w:sz="4" w:space="0" w:color="000000"/>
        <w:right w:val="single" w:sz="4" w:space="0" w:color="000000"/>
      </w:pBdr>
      <w:spacing w:beforeAutospacing="1" w:after="200" w:afterAutospacing="1"/>
    </w:pPr>
    <w:rPr>
      <w:color w:val="000000"/>
      <w:sz w:val="16"/>
      <w:szCs w:val="16"/>
    </w:rPr>
  </w:style>
  <w:style w:type="paragraph" w:customStyle="1" w:styleId="xl72">
    <w:name w:val="xl72"/>
    <w:basedOn w:val="Normal"/>
    <w:qFormat/>
    <w:rsid w:val="008556AD"/>
    <w:pPr>
      <w:pBdr>
        <w:top w:val="single" w:sz="4" w:space="0" w:color="000000"/>
        <w:left w:val="single" w:sz="4" w:space="0" w:color="000000"/>
        <w:bottom w:val="single" w:sz="4" w:space="0" w:color="000000"/>
        <w:right w:val="single" w:sz="4" w:space="0" w:color="000000"/>
      </w:pBdr>
      <w:spacing w:beforeAutospacing="1" w:after="200" w:afterAutospacing="1"/>
      <w:jc w:val="center"/>
      <w:textAlignment w:val="center"/>
    </w:pPr>
    <w:rPr>
      <w:b/>
      <w:bCs/>
      <w:sz w:val="16"/>
      <w:szCs w:val="16"/>
    </w:rPr>
  </w:style>
  <w:style w:type="paragraph" w:customStyle="1" w:styleId="xl73">
    <w:name w:val="xl73"/>
    <w:basedOn w:val="Normal"/>
    <w:qFormat/>
    <w:rsid w:val="008556AD"/>
    <w:pPr>
      <w:pBdr>
        <w:top w:val="single" w:sz="4" w:space="0" w:color="000000"/>
        <w:left w:val="single" w:sz="4" w:space="0" w:color="000000"/>
        <w:bottom w:val="single" w:sz="4" w:space="0" w:color="000000"/>
        <w:right w:val="single" w:sz="4" w:space="0" w:color="000000"/>
      </w:pBdr>
      <w:spacing w:beforeAutospacing="1" w:after="200" w:afterAutospacing="1"/>
      <w:jc w:val="center"/>
      <w:textAlignment w:val="center"/>
    </w:pPr>
    <w:rPr>
      <w:b/>
      <w:bCs/>
      <w:sz w:val="16"/>
      <w:szCs w:val="16"/>
    </w:rPr>
  </w:style>
  <w:style w:type="paragraph" w:customStyle="1" w:styleId="xl74">
    <w:name w:val="xl74"/>
    <w:basedOn w:val="Normal"/>
    <w:qFormat/>
    <w:rsid w:val="008556AD"/>
    <w:pPr>
      <w:pBdr>
        <w:top w:val="single" w:sz="4" w:space="0" w:color="000000"/>
        <w:left w:val="single" w:sz="4" w:space="0" w:color="000000"/>
        <w:bottom w:val="single" w:sz="4" w:space="0" w:color="000000"/>
        <w:right w:val="single" w:sz="4" w:space="0" w:color="000000"/>
      </w:pBdr>
      <w:spacing w:beforeAutospacing="1" w:after="200" w:afterAutospacing="1"/>
      <w:jc w:val="center"/>
      <w:textAlignment w:val="center"/>
    </w:pPr>
    <w:rPr>
      <w:b/>
      <w:bCs/>
      <w:sz w:val="16"/>
      <w:szCs w:val="16"/>
    </w:rPr>
  </w:style>
  <w:style w:type="paragraph" w:customStyle="1" w:styleId="xl75">
    <w:name w:val="xl75"/>
    <w:basedOn w:val="Normal"/>
    <w:qFormat/>
    <w:rsid w:val="008556AD"/>
    <w:pPr>
      <w:pBdr>
        <w:top w:val="single" w:sz="4" w:space="0" w:color="000000"/>
        <w:left w:val="single" w:sz="4" w:space="0" w:color="000000"/>
        <w:right w:val="single" w:sz="4" w:space="0" w:color="000000"/>
      </w:pBdr>
      <w:spacing w:beforeAutospacing="1" w:after="200" w:afterAutospacing="1"/>
    </w:pPr>
    <w:rPr>
      <w:color w:val="000000"/>
      <w:sz w:val="16"/>
      <w:szCs w:val="16"/>
    </w:rPr>
  </w:style>
  <w:style w:type="paragraph" w:customStyle="1" w:styleId="xl76">
    <w:name w:val="xl76"/>
    <w:basedOn w:val="Normal"/>
    <w:qFormat/>
    <w:rsid w:val="008556AD"/>
    <w:pPr>
      <w:pBdr>
        <w:top w:val="single" w:sz="4" w:space="0" w:color="000000"/>
        <w:left w:val="single" w:sz="4" w:space="0" w:color="000000"/>
        <w:bottom w:val="single" w:sz="4" w:space="0" w:color="000000"/>
        <w:right w:val="single" w:sz="4" w:space="0" w:color="000000"/>
      </w:pBdr>
      <w:spacing w:beforeAutospacing="1" w:after="200" w:afterAutospacing="1"/>
    </w:pPr>
    <w:rPr>
      <w:sz w:val="16"/>
      <w:szCs w:val="16"/>
    </w:rPr>
  </w:style>
  <w:style w:type="paragraph" w:customStyle="1" w:styleId="xl77">
    <w:name w:val="xl77"/>
    <w:basedOn w:val="Normal"/>
    <w:qFormat/>
    <w:rsid w:val="008556AD"/>
    <w:pPr>
      <w:pBdr>
        <w:top w:val="single" w:sz="4" w:space="0" w:color="000000"/>
        <w:left w:val="single" w:sz="4" w:space="0" w:color="000000"/>
        <w:bottom w:val="single" w:sz="4" w:space="0" w:color="000000"/>
        <w:right w:val="single" w:sz="4" w:space="0" w:color="000000"/>
      </w:pBdr>
      <w:spacing w:beforeAutospacing="1" w:after="200" w:afterAutospacing="1"/>
    </w:pPr>
    <w:rPr>
      <w:sz w:val="16"/>
      <w:szCs w:val="16"/>
    </w:rPr>
  </w:style>
  <w:style w:type="paragraph" w:customStyle="1" w:styleId="xl78">
    <w:name w:val="xl78"/>
    <w:basedOn w:val="Normal"/>
    <w:qFormat/>
    <w:rsid w:val="008556AD"/>
    <w:pPr>
      <w:pBdr>
        <w:top w:val="single" w:sz="4" w:space="0" w:color="000000"/>
        <w:left w:val="single" w:sz="4" w:space="0" w:color="000000"/>
        <w:bottom w:val="single" w:sz="4" w:space="0" w:color="000000"/>
        <w:right w:val="single" w:sz="4" w:space="0" w:color="000000"/>
      </w:pBdr>
      <w:spacing w:beforeAutospacing="1" w:after="200" w:afterAutospacing="1"/>
    </w:pPr>
    <w:rPr>
      <w:sz w:val="16"/>
      <w:szCs w:val="16"/>
    </w:rPr>
  </w:style>
  <w:style w:type="paragraph" w:customStyle="1" w:styleId="xl79">
    <w:name w:val="xl79"/>
    <w:basedOn w:val="Normal"/>
    <w:qFormat/>
    <w:rsid w:val="008556AD"/>
    <w:pPr>
      <w:spacing w:beforeAutospacing="1" w:after="200" w:afterAutospacing="1"/>
    </w:pPr>
    <w:rPr>
      <w:sz w:val="16"/>
      <w:szCs w:val="16"/>
    </w:rPr>
  </w:style>
  <w:style w:type="paragraph" w:customStyle="1" w:styleId="xl80">
    <w:name w:val="xl80"/>
    <w:basedOn w:val="Normal"/>
    <w:qFormat/>
    <w:rsid w:val="008556AD"/>
    <w:pPr>
      <w:spacing w:beforeAutospacing="1" w:after="200" w:afterAutospacing="1"/>
    </w:pPr>
    <w:rPr>
      <w:sz w:val="16"/>
      <w:szCs w:val="16"/>
    </w:rPr>
  </w:style>
  <w:style w:type="paragraph" w:customStyle="1" w:styleId="xl81">
    <w:name w:val="xl81"/>
    <w:basedOn w:val="Normal"/>
    <w:qFormat/>
    <w:rsid w:val="008556AD"/>
    <w:pPr>
      <w:spacing w:beforeAutospacing="1" w:after="200" w:afterAutospacing="1"/>
    </w:pPr>
    <w:rPr>
      <w:sz w:val="16"/>
      <w:szCs w:val="16"/>
    </w:rPr>
  </w:style>
  <w:style w:type="paragraph" w:customStyle="1" w:styleId="xl82">
    <w:name w:val="xl82"/>
    <w:basedOn w:val="Normal"/>
    <w:qFormat/>
    <w:rsid w:val="008556AD"/>
    <w:pPr>
      <w:pBdr>
        <w:top w:val="single" w:sz="4" w:space="0" w:color="000000"/>
        <w:left w:val="single" w:sz="4" w:space="0" w:color="000000"/>
        <w:bottom w:val="single" w:sz="4" w:space="0" w:color="000000"/>
      </w:pBdr>
      <w:spacing w:beforeAutospacing="1" w:after="200" w:afterAutospacing="1"/>
      <w:jc w:val="center"/>
      <w:textAlignment w:val="center"/>
    </w:pPr>
    <w:rPr>
      <w:b/>
      <w:bCs/>
      <w:sz w:val="16"/>
      <w:szCs w:val="16"/>
    </w:rPr>
  </w:style>
  <w:style w:type="paragraph" w:customStyle="1" w:styleId="xl83">
    <w:name w:val="xl83"/>
    <w:basedOn w:val="Normal"/>
    <w:qFormat/>
    <w:rsid w:val="008556AD"/>
    <w:pPr>
      <w:pBdr>
        <w:top w:val="single" w:sz="4" w:space="0" w:color="000000"/>
        <w:bottom w:val="single" w:sz="4" w:space="0" w:color="000000"/>
        <w:right w:val="single" w:sz="4" w:space="0" w:color="000000"/>
      </w:pBdr>
      <w:spacing w:beforeAutospacing="1" w:after="200" w:afterAutospacing="1"/>
      <w:jc w:val="center"/>
      <w:textAlignment w:val="center"/>
    </w:pPr>
    <w:rPr>
      <w:b/>
      <w:bCs/>
      <w:sz w:val="16"/>
      <w:szCs w:val="16"/>
    </w:rPr>
  </w:style>
  <w:style w:type="paragraph" w:customStyle="1" w:styleId="xl84">
    <w:name w:val="xl84"/>
    <w:basedOn w:val="Normal"/>
    <w:qFormat/>
    <w:rsid w:val="008556AD"/>
    <w:pPr>
      <w:pBdr>
        <w:left w:val="single" w:sz="4" w:space="0" w:color="000000"/>
        <w:bottom w:val="single" w:sz="4" w:space="0" w:color="000000"/>
        <w:right w:val="single" w:sz="4" w:space="0" w:color="000000"/>
      </w:pBdr>
      <w:spacing w:beforeAutospacing="1" w:after="200" w:afterAutospacing="1"/>
    </w:pPr>
    <w:rPr>
      <w:color w:val="000000"/>
      <w:sz w:val="16"/>
      <w:szCs w:val="16"/>
    </w:rPr>
  </w:style>
  <w:style w:type="paragraph" w:customStyle="1" w:styleId="xl85">
    <w:name w:val="xl85"/>
    <w:basedOn w:val="Normal"/>
    <w:qFormat/>
    <w:rsid w:val="008556AD"/>
    <w:pPr>
      <w:pBdr>
        <w:left w:val="single" w:sz="4" w:space="0" w:color="000000"/>
        <w:bottom w:val="single" w:sz="4" w:space="0" w:color="000000"/>
      </w:pBdr>
      <w:spacing w:beforeAutospacing="1" w:after="200" w:afterAutospacing="1"/>
    </w:pPr>
    <w:rPr>
      <w:sz w:val="16"/>
      <w:szCs w:val="16"/>
    </w:rPr>
  </w:style>
  <w:style w:type="paragraph" w:customStyle="1" w:styleId="xl86">
    <w:name w:val="xl86"/>
    <w:basedOn w:val="Normal"/>
    <w:qFormat/>
    <w:rsid w:val="008556AD"/>
    <w:pPr>
      <w:pBdr>
        <w:top w:val="single" w:sz="4" w:space="0" w:color="000000"/>
        <w:bottom w:val="single" w:sz="4" w:space="0" w:color="000000"/>
        <w:right w:val="single" w:sz="4" w:space="0" w:color="000000"/>
      </w:pBdr>
      <w:spacing w:beforeAutospacing="1" w:after="200" w:afterAutospacing="1"/>
    </w:pPr>
    <w:rPr>
      <w:sz w:val="16"/>
      <w:szCs w:val="16"/>
    </w:rPr>
  </w:style>
  <w:style w:type="paragraph" w:customStyle="1" w:styleId="xl87">
    <w:name w:val="xl87"/>
    <w:basedOn w:val="Normal"/>
    <w:qFormat/>
    <w:rsid w:val="008556AD"/>
    <w:pPr>
      <w:pBdr>
        <w:top w:val="single" w:sz="4" w:space="0" w:color="000000"/>
        <w:left w:val="single" w:sz="4" w:space="0" w:color="000000"/>
        <w:bottom w:val="single" w:sz="4" w:space="0" w:color="000000"/>
      </w:pBdr>
      <w:spacing w:beforeAutospacing="1" w:after="200" w:afterAutospacing="1"/>
    </w:pPr>
    <w:rPr>
      <w:sz w:val="16"/>
      <w:szCs w:val="16"/>
    </w:rPr>
  </w:style>
  <w:style w:type="paragraph" w:customStyle="1" w:styleId="xl88">
    <w:name w:val="xl88"/>
    <w:basedOn w:val="Normal"/>
    <w:qFormat/>
    <w:rsid w:val="008556AD"/>
    <w:pPr>
      <w:pBdr>
        <w:top w:val="single" w:sz="4" w:space="0" w:color="000000"/>
        <w:left w:val="single" w:sz="4" w:space="0" w:color="000000"/>
        <w:bottom w:val="single" w:sz="4" w:space="0" w:color="000000"/>
      </w:pBdr>
      <w:spacing w:beforeAutospacing="1" w:after="200" w:afterAutospacing="1"/>
      <w:jc w:val="center"/>
      <w:textAlignment w:val="center"/>
    </w:pPr>
    <w:rPr>
      <w:b/>
      <w:bCs/>
      <w:sz w:val="16"/>
      <w:szCs w:val="16"/>
    </w:rPr>
  </w:style>
  <w:style w:type="paragraph" w:customStyle="1" w:styleId="xl89">
    <w:name w:val="xl89"/>
    <w:basedOn w:val="Normal"/>
    <w:qFormat/>
    <w:rsid w:val="008556AD"/>
    <w:pPr>
      <w:pBdr>
        <w:top w:val="single" w:sz="4" w:space="0" w:color="000000"/>
        <w:left w:val="single" w:sz="4" w:space="0" w:color="000000"/>
        <w:bottom w:val="single" w:sz="4" w:space="0" w:color="000000"/>
      </w:pBdr>
      <w:spacing w:beforeAutospacing="1" w:after="200" w:afterAutospacing="1"/>
    </w:pPr>
    <w:rPr>
      <w:sz w:val="16"/>
      <w:szCs w:val="16"/>
    </w:rPr>
  </w:style>
  <w:style w:type="paragraph" w:customStyle="1" w:styleId="xl90">
    <w:name w:val="xl90"/>
    <w:basedOn w:val="Normal"/>
    <w:qFormat/>
    <w:rsid w:val="008556AD"/>
    <w:pPr>
      <w:spacing w:beforeAutospacing="1" w:after="200" w:afterAutospacing="1"/>
      <w:jc w:val="center"/>
      <w:textAlignment w:val="center"/>
    </w:pPr>
    <w:rPr>
      <w:b/>
      <w:bCs/>
      <w:sz w:val="16"/>
      <w:szCs w:val="16"/>
    </w:rPr>
  </w:style>
  <w:style w:type="paragraph" w:customStyle="1" w:styleId="xl91">
    <w:name w:val="xl91"/>
    <w:basedOn w:val="Normal"/>
    <w:qFormat/>
    <w:rsid w:val="008556AD"/>
    <w:pPr>
      <w:spacing w:beforeAutospacing="1" w:after="200" w:afterAutospacing="1"/>
      <w:jc w:val="center"/>
      <w:textAlignment w:val="center"/>
    </w:pPr>
    <w:rPr>
      <w:b/>
      <w:bCs/>
      <w:sz w:val="16"/>
      <w:szCs w:val="16"/>
    </w:rPr>
  </w:style>
  <w:style w:type="paragraph" w:customStyle="1" w:styleId="Default">
    <w:name w:val="Default"/>
    <w:qFormat/>
    <w:rsid w:val="008556AD"/>
    <w:pPr>
      <w:suppressAutoHyphens/>
    </w:pPr>
    <w:rPr>
      <w:color w:val="000000"/>
      <w:sz w:val="24"/>
      <w:szCs w:val="24"/>
    </w:rPr>
  </w:style>
  <w:style w:type="paragraph" w:styleId="Recuodecorpodetexto2">
    <w:name w:val="Body Text Indent 2"/>
    <w:basedOn w:val="Normal"/>
    <w:link w:val="Recuodecorpodetexto2Char"/>
    <w:uiPriority w:val="99"/>
    <w:qFormat/>
    <w:rsid w:val="008556AD"/>
    <w:pPr>
      <w:spacing w:after="120" w:line="480" w:lineRule="auto"/>
      <w:ind w:left="283"/>
    </w:pPr>
    <w:rPr>
      <w:rFonts w:ascii="Arial" w:hAnsi="Arial"/>
      <w:sz w:val="20"/>
      <w:szCs w:val="20"/>
    </w:rPr>
  </w:style>
  <w:style w:type="character" w:customStyle="1" w:styleId="Recuodecorpodetexto2Char1">
    <w:name w:val="Recuo de corpo de texto 2 Char1"/>
    <w:uiPriority w:val="99"/>
    <w:semiHidden/>
    <w:rsid w:val="008556AD"/>
    <w:rPr>
      <w:rFonts w:ascii="Calibri" w:eastAsia="Calibri" w:hAnsi="Calibri"/>
      <w:sz w:val="22"/>
      <w:szCs w:val="22"/>
      <w:lang w:eastAsia="zh-CN"/>
    </w:rPr>
  </w:style>
  <w:style w:type="paragraph" w:styleId="Recuodecorpodetexto3">
    <w:name w:val="Body Text Indent 3"/>
    <w:basedOn w:val="Normal"/>
    <w:link w:val="Recuodecorpodetexto3Char"/>
    <w:uiPriority w:val="99"/>
    <w:qFormat/>
    <w:rsid w:val="008556AD"/>
    <w:pPr>
      <w:tabs>
        <w:tab w:val="left" w:pos="0"/>
      </w:tabs>
      <w:ind w:firstLine="1440"/>
      <w:jc w:val="both"/>
    </w:pPr>
  </w:style>
  <w:style w:type="character" w:customStyle="1" w:styleId="Recuodecorpodetexto3Char1">
    <w:name w:val="Recuo de corpo de texto 3 Char1"/>
    <w:uiPriority w:val="99"/>
    <w:semiHidden/>
    <w:rsid w:val="008556AD"/>
    <w:rPr>
      <w:rFonts w:ascii="Calibri" w:eastAsia="Calibri" w:hAnsi="Calibri"/>
      <w:sz w:val="16"/>
      <w:szCs w:val="16"/>
      <w:lang w:eastAsia="zh-CN"/>
    </w:rPr>
  </w:style>
  <w:style w:type="paragraph" w:customStyle="1" w:styleId="A321065">
    <w:name w:val="_A321065"/>
    <w:basedOn w:val="Normal"/>
    <w:qFormat/>
    <w:rsid w:val="008556AD"/>
    <w:pPr>
      <w:ind w:left="1296" w:right="1440" w:firstLine="4464"/>
      <w:jc w:val="both"/>
    </w:pPr>
    <w:rPr>
      <w:rFonts w:ascii="Tms Rmn" w:hAnsi="Tms Rmn"/>
      <w:szCs w:val="20"/>
    </w:rPr>
  </w:style>
  <w:style w:type="paragraph" w:customStyle="1" w:styleId="ecxmsonormal">
    <w:name w:val="ecxmsonormal"/>
    <w:basedOn w:val="Normal"/>
    <w:qFormat/>
    <w:rsid w:val="008556AD"/>
    <w:pPr>
      <w:spacing w:after="324"/>
    </w:pPr>
  </w:style>
  <w:style w:type="paragraph" w:customStyle="1" w:styleId="Contedodatabela">
    <w:name w:val="Conteúdo da tabela"/>
    <w:basedOn w:val="Normal"/>
    <w:qFormat/>
    <w:rsid w:val="008556AD"/>
    <w:pPr>
      <w:suppressLineNumbers/>
    </w:pPr>
    <w:rPr>
      <w:sz w:val="20"/>
      <w:szCs w:val="20"/>
      <w:lang w:eastAsia="ar-SA"/>
    </w:rPr>
  </w:style>
  <w:style w:type="paragraph" w:customStyle="1" w:styleId="font6">
    <w:name w:val="font6"/>
    <w:basedOn w:val="Normal"/>
    <w:qFormat/>
    <w:rsid w:val="008556AD"/>
    <w:pPr>
      <w:spacing w:beforeAutospacing="1" w:after="200" w:afterAutospacing="1"/>
    </w:pPr>
    <w:rPr>
      <w:rFonts w:ascii="Arial" w:hAnsi="Arial" w:cs="Arial"/>
      <w:color w:val="000000"/>
      <w:sz w:val="16"/>
      <w:szCs w:val="16"/>
    </w:rPr>
  </w:style>
  <w:style w:type="paragraph" w:customStyle="1" w:styleId="xl65">
    <w:name w:val="xl65"/>
    <w:basedOn w:val="Normal"/>
    <w:qFormat/>
    <w:rsid w:val="008556AD"/>
    <w:pPr>
      <w:spacing w:beforeAutospacing="1" w:after="200" w:afterAutospacing="1"/>
    </w:pPr>
  </w:style>
  <w:style w:type="paragraph" w:customStyle="1" w:styleId="caption1">
    <w:name w:val="caption1"/>
    <w:basedOn w:val="Normal"/>
    <w:next w:val="Normal"/>
    <w:qFormat/>
    <w:rsid w:val="008556AD"/>
    <w:pPr>
      <w:jc w:val="center"/>
    </w:pPr>
    <w:rPr>
      <w:b/>
      <w:i/>
      <w:sz w:val="28"/>
      <w:szCs w:val="20"/>
    </w:rPr>
  </w:style>
  <w:style w:type="paragraph" w:customStyle="1" w:styleId="xl64">
    <w:name w:val="xl64"/>
    <w:basedOn w:val="Normal"/>
    <w:qFormat/>
    <w:rsid w:val="008556AD"/>
    <w:pPr>
      <w:shd w:val="clear" w:color="000000" w:fill="EAF1DD"/>
      <w:spacing w:beforeAutospacing="1" w:after="200" w:afterAutospacing="1"/>
      <w:jc w:val="right"/>
      <w:textAlignment w:val="top"/>
    </w:pPr>
    <w:rPr>
      <w:rFonts w:ascii="Arial" w:hAnsi="Arial" w:cs="Arial"/>
      <w:b/>
      <w:bCs/>
      <w:sz w:val="18"/>
      <w:szCs w:val="18"/>
    </w:rPr>
  </w:style>
  <w:style w:type="paragraph" w:customStyle="1" w:styleId="xl92">
    <w:name w:val="xl92"/>
    <w:basedOn w:val="Normal"/>
    <w:qFormat/>
    <w:rsid w:val="008556AD"/>
    <w:pPr>
      <w:pBdr>
        <w:top w:val="single" w:sz="4" w:space="0" w:color="000000"/>
        <w:left w:val="single" w:sz="4" w:space="0" w:color="000000"/>
        <w:bottom w:val="single" w:sz="4" w:space="0" w:color="000000"/>
      </w:pBdr>
      <w:shd w:val="clear" w:color="000000" w:fill="EAF1DD"/>
      <w:spacing w:beforeAutospacing="1" w:after="200" w:afterAutospacing="1"/>
      <w:jc w:val="center"/>
      <w:textAlignment w:val="top"/>
    </w:pPr>
    <w:rPr>
      <w:rFonts w:ascii="Arial" w:hAnsi="Arial" w:cs="Arial"/>
      <w:b/>
      <w:bCs/>
      <w:sz w:val="18"/>
      <w:szCs w:val="18"/>
    </w:rPr>
  </w:style>
  <w:style w:type="paragraph" w:customStyle="1" w:styleId="xl93">
    <w:name w:val="xl93"/>
    <w:basedOn w:val="Normal"/>
    <w:qFormat/>
    <w:rsid w:val="008556AD"/>
    <w:pPr>
      <w:pBdr>
        <w:top w:val="single" w:sz="4" w:space="0" w:color="000000"/>
        <w:bottom w:val="single" w:sz="4" w:space="0" w:color="000000"/>
        <w:right w:val="single" w:sz="4" w:space="0" w:color="000000"/>
      </w:pBdr>
      <w:shd w:val="clear" w:color="000000" w:fill="EAF1DD"/>
      <w:spacing w:beforeAutospacing="1" w:after="200" w:afterAutospacing="1"/>
      <w:jc w:val="center"/>
      <w:textAlignment w:val="top"/>
    </w:pPr>
    <w:rPr>
      <w:rFonts w:ascii="Arial" w:hAnsi="Arial" w:cs="Arial"/>
      <w:b/>
      <w:bCs/>
      <w:sz w:val="18"/>
      <w:szCs w:val="18"/>
    </w:rPr>
  </w:style>
  <w:style w:type="paragraph" w:customStyle="1" w:styleId="xl63">
    <w:name w:val="xl63"/>
    <w:basedOn w:val="Normal"/>
    <w:qFormat/>
    <w:rsid w:val="008556AD"/>
    <w:pPr>
      <w:spacing w:beforeAutospacing="1" w:after="200" w:afterAutospacing="1"/>
    </w:pPr>
    <w:rPr>
      <w:rFonts w:ascii="Arial Black" w:hAnsi="Arial Black"/>
      <w:color w:val="000000"/>
      <w:sz w:val="32"/>
      <w:szCs w:val="32"/>
    </w:rPr>
  </w:style>
  <w:style w:type="paragraph" w:styleId="Textodenotadefim">
    <w:name w:val="endnote text"/>
    <w:basedOn w:val="Normal"/>
    <w:link w:val="TextodenotadefimChar"/>
    <w:uiPriority w:val="99"/>
    <w:semiHidden/>
    <w:unhideWhenUsed/>
    <w:rsid w:val="008556AD"/>
    <w:pPr>
      <w:spacing w:line="276" w:lineRule="auto"/>
    </w:pPr>
    <w:rPr>
      <w:rFonts w:ascii="Arial" w:eastAsia="Arial" w:hAnsi="Arial"/>
      <w:color w:val="000000"/>
      <w:sz w:val="20"/>
      <w:szCs w:val="20"/>
    </w:rPr>
  </w:style>
  <w:style w:type="character" w:customStyle="1" w:styleId="TextodenotadefimChar1">
    <w:name w:val="Texto de nota de fim Char1"/>
    <w:uiPriority w:val="99"/>
    <w:semiHidden/>
    <w:rsid w:val="008556AD"/>
    <w:rPr>
      <w:rFonts w:ascii="Calibri" w:eastAsia="Calibri" w:hAnsi="Calibri"/>
      <w:lang w:eastAsia="zh-CN"/>
    </w:rPr>
  </w:style>
  <w:style w:type="paragraph" w:customStyle="1" w:styleId="Corpodetexto21">
    <w:name w:val="Corpo de texto 21"/>
    <w:basedOn w:val="Normal"/>
    <w:qFormat/>
    <w:rsid w:val="008556AD"/>
    <w:pPr>
      <w:jc w:val="both"/>
    </w:pPr>
    <w:rPr>
      <w:rFonts w:ascii="Courier New" w:hAnsi="Courier New" w:cs="Courier New"/>
      <w:lang w:eastAsia="ar-SA"/>
    </w:rPr>
  </w:style>
  <w:style w:type="paragraph" w:customStyle="1" w:styleId="dou-paragraph">
    <w:name w:val="dou-paragraph"/>
    <w:basedOn w:val="Normal"/>
    <w:qFormat/>
    <w:rsid w:val="008556AD"/>
    <w:pPr>
      <w:spacing w:beforeAutospacing="1" w:after="200" w:afterAutospacing="1"/>
    </w:pPr>
  </w:style>
  <w:style w:type="paragraph" w:styleId="MapadoDocumento">
    <w:name w:val="Document Map"/>
    <w:basedOn w:val="Normal"/>
    <w:link w:val="MapadoDocumentoChar"/>
    <w:uiPriority w:val="99"/>
    <w:semiHidden/>
    <w:unhideWhenUsed/>
    <w:qFormat/>
    <w:rsid w:val="008556AD"/>
    <w:rPr>
      <w:rFonts w:ascii="Tahoma" w:hAnsi="Tahoma" w:cs="Tahoma"/>
      <w:sz w:val="16"/>
      <w:szCs w:val="16"/>
    </w:rPr>
  </w:style>
  <w:style w:type="character" w:customStyle="1" w:styleId="MapadoDocumentoChar1">
    <w:name w:val="Mapa do Documento Char1"/>
    <w:uiPriority w:val="99"/>
    <w:semiHidden/>
    <w:rsid w:val="008556AD"/>
    <w:rPr>
      <w:rFonts w:ascii="Segoe UI" w:eastAsia="Calibri" w:hAnsi="Segoe UI" w:cs="Segoe UI"/>
      <w:sz w:val="16"/>
      <w:szCs w:val="16"/>
      <w:lang w:eastAsia="zh-CN"/>
    </w:rPr>
  </w:style>
  <w:style w:type="paragraph" w:customStyle="1" w:styleId="Nvel2-Red">
    <w:name w:val="Nível 2 -Red"/>
    <w:basedOn w:val="Nivel2"/>
    <w:link w:val="Nvel2-RedChar"/>
    <w:qFormat/>
    <w:rsid w:val="008556AD"/>
    <w:pPr>
      <w:numPr>
        <w:numId w:val="3"/>
      </w:numPr>
      <w:tabs>
        <w:tab w:val="clear" w:pos="1080"/>
      </w:tabs>
      <w:ind w:left="0" w:firstLine="0"/>
    </w:pPr>
    <w:rPr>
      <w:rFonts w:ascii="Arial" w:eastAsia="MS Mincho" w:hAnsi="Arial" w:cs="Arial"/>
      <w:i/>
      <w:iCs/>
      <w:color w:val="FF0000"/>
    </w:rPr>
  </w:style>
  <w:style w:type="numbering" w:customStyle="1" w:styleId="Estilo1">
    <w:name w:val="Estilo1"/>
    <w:qFormat/>
    <w:rsid w:val="008556AD"/>
  </w:style>
  <w:style w:type="numbering" w:customStyle="1" w:styleId="Estilo2">
    <w:name w:val="Estilo2"/>
    <w:uiPriority w:val="99"/>
    <w:qFormat/>
    <w:rsid w:val="008556AD"/>
  </w:style>
  <w:style w:type="numbering" w:customStyle="1" w:styleId="Estilo3">
    <w:name w:val="Estilo3"/>
    <w:uiPriority w:val="99"/>
    <w:qFormat/>
    <w:rsid w:val="008556AD"/>
  </w:style>
  <w:style w:type="numbering" w:customStyle="1" w:styleId="Estilo4">
    <w:name w:val="Estilo4"/>
    <w:uiPriority w:val="99"/>
    <w:qFormat/>
    <w:rsid w:val="008556AD"/>
    <w:pPr>
      <w:numPr>
        <w:numId w:val="37"/>
      </w:numPr>
    </w:pPr>
  </w:style>
  <w:style w:type="numbering" w:customStyle="1" w:styleId="Estilo5">
    <w:name w:val="Estilo5"/>
    <w:uiPriority w:val="99"/>
    <w:qFormat/>
    <w:rsid w:val="008556AD"/>
  </w:style>
  <w:style w:type="numbering" w:customStyle="1" w:styleId="Estilo6">
    <w:name w:val="Estilo6"/>
    <w:uiPriority w:val="99"/>
    <w:qFormat/>
    <w:rsid w:val="008556AD"/>
  </w:style>
  <w:style w:type="table" w:styleId="Tabelacomgrade">
    <w:name w:val="Table Grid"/>
    <w:basedOn w:val="Tabelanormal"/>
    <w:uiPriority w:val="39"/>
    <w:rsid w:val="008556AD"/>
    <w:pPr>
      <w:suppressAutoHyphens/>
    </w:pPr>
    <w:rPr>
      <w:rFonts w:ascii="Calibri" w:eastAsia="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lorida2">
    <w:name w:val="Table Colorful 2"/>
    <w:basedOn w:val="Tabelanormal"/>
    <w:rsid w:val="008556AD"/>
    <w:pPr>
      <w:suppressAutoHyphens/>
    </w:pPr>
    <w:rPr>
      <w:rFonts w:ascii="Calibri" w:eastAsia="Calibri" w:hAnsi="Calibri" w:cs="Calibri"/>
    </w:rPr>
    <w:tblPr>
      <w:tblBorders>
        <w:bottom w:val="single" w:sz="12" w:space="0" w:color="000000"/>
      </w:tblBorders>
    </w:tblPr>
    <w:tcPr>
      <w:shd w:val="pct20" w:color="FFFF00" w:fill="FFFFFF"/>
    </w:tcPr>
    <w:tblStylePr w:type="firstRow">
      <w:rPr>
        <w:b/>
        <w:bCs/>
        <w:i/>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customStyle="1" w:styleId="Tabelacomgrade1">
    <w:name w:val="Tabela com grade1"/>
    <w:basedOn w:val="Tabelanormal"/>
    <w:uiPriority w:val="59"/>
    <w:rsid w:val="008556AD"/>
    <w:pPr>
      <w:suppressAutoHyphens/>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8556AD"/>
    <w:rPr>
      <w:color w:val="0563C1"/>
      <w:u w:val="single"/>
    </w:rPr>
  </w:style>
  <w:style w:type="paragraph" w:customStyle="1" w:styleId="Contedodoquadro">
    <w:name w:val="Conteúdo do quadro"/>
    <w:basedOn w:val="Normal"/>
    <w:qFormat/>
    <w:rsid w:val="008556AD"/>
    <w:pPr>
      <w:spacing w:after="160" w:line="259" w:lineRule="auto"/>
    </w:pPr>
    <w:rPr>
      <w:rFonts w:cs="Tahoma"/>
      <w:lang w:eastAsia="en-US"/>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Normal - Marcadores Char,Lista Paragrafo em Preto Char"/>
    <w:link w:val="PargrafodaLista"/>
    <w:uiPriority w:val="99"/>
    <w:qFormat/>
    <w:rsid w:val="00F41F51"/>
    <w:rPr>
      <w:rFonts w:ascii="Calibri" w:eastAsia="Calibri" w:hAnsi="Calibri"/>
      <w:sz w:val="22"/>
      <w:szCs w:val="22"/>
      <w:lang w:eastAsia="zh-CN"/>
    </w:rPr>
  </w:style>
  <w:style w:type="table" w:customStyle="1" w:styleId="TableNormal">
    <w:name w:val="Table Normal"/>
    <w:uiPriority w:val="2"/>
    <w:qFormat/>
    <w:rsid w:val="00180500"/>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customStyle="1" w:styleId="normal1">
    <w:name w:val="normal1"/>
    <w:qFormat/>
    <w:rsid w:val="00180500"/>
    <w:pPr>
      <w:spacing w:after="200" w:line="276" w:lineRule="auto"/>
    </w:pPr>
    <w:rPr>
      <w:rFonts w:ascii="Calibri" w:eastAsia="Calibri" w:hAnsi="Calibri" w:cs="Calibri"/>
      <w:sz w:val="22"/>
      <w:szCs w:val="22"/>
    </w:rPr>
  </w:style>
  <w:style w:type="paragraph" w:customStyle="1" w:styleId="normal11">
    <w:name w:val="normal11"/>
    <w:qFormat/>
    <w:rsid w:val="00180500"/>
    <w:pPr>
      <w:spacing w:after="200" w:line="276" w:lineRule="auto"/>
    </w:pPr>
    <w:rPr>
      <w:rFonts w:ascii="Arial" w:eastAsia="Arial" w:hAnsi="Arial" w:cs="Arial"/>
      <w:sz w:val="22"/>
      <w:szCs w:val="22"/>
      <w:lang w:val="en-US" w:eastAsia="zh-CN" w:bidi="hi-IN"/>
    </w:rPr>
  </w:style>
  <w:style w:type="paragraph" w:styleId="Subttulo">
    <w:name w:val="Subtitle"/>
    <w:basedOn w:val="Normal"/>
    <w:next w:val="Normal"/>
    <w:link w:val="SubttuloChar"/>
    <w:uiPriority w:val="11"/>
    <w:qFormat/>
    <w:rsid w:val="00180500"/>
    <w:pPr>
      <w:keepNext/>
      <w:keepLines/>
      <w:spacing w:before="360" w:after="80" w:line="276" w:lineRule="auto"/>
    </w:pPr>
    <w:rPr>
      <w:rFonts w:ascii="Georgia" w:eastAsia="Georgia" w:hAnsi="Georgia" w:cs="Georgia"/>
      <w:i/>
      <w:color w:val="666666"/>
      <w:sz w:val="48"/>
      <w:szCs w:val="48"/>
    </w:rPr>
  </w:style>
  <w:style w:type="character" w:customStyle="1" w:styleId="SubttuloChar">
    <w:name w:val="Subtítulo Char"/>
    <w:link w:val="Subttulo"/>
    <w:uiPriority w:val="11"/>
    <w:rsid w:val="00180500"/>
    <w:rPr>
      <w:rFonts w:ascii="Georgia" w:eastAsia="Georgia" w:hAnsi="Georgia" w:cs="Georgia"/>
      <w:i/>
      <w:color w:val="666666"/>
      <w:sz w:val="48"/>
      <w:szCs w:val="48"/>
    </w:rPr>
  </w:style>
  <w:style w:type="character" w:customStyle="1" w:styleId="Nivel2Char">
    <w:name w:val="Nivel 2 Char"/>
    <w:link w:val="Nivel2"/>
    <w:qFormat/>
    <w:locked/>
    <w:rsid w:val="00180500"/>
    <w:rPr>
      <w:rFonts w:ascii="Ecofont_Spranq_eco_Sans" w:eastAsia="Arial Unicode MS" w:hAnsi="Ecofont_Spranq_eco_Sans"/>
    </w:rPr>
  </w:style>
  <w:style w:type="paragraph" w:customStyle="1" w:styleId="Nvel1-SemNumPreto">
    <w:name w:val="Nível 1-Sem Num Preto"/>
    <w:basedOn w:val="Normal"/>
    <w:link w:val="Nvel1-SemNumPretoChar"/>
    <w:qFormat/>
    <w:rsid w:val="00180500"/>
    <w:pPr>
      <w:keepNext/>
      <w:keepLines/>
      <w:tabs>
        <w:tab w:val="left" w:pos="567"/>
      </w:tabs>
      <w:spacing w:before="240" w:after="120" w:line="276" w:lineRule="auto"/>
      <w:jc w:val="both"/>
      <w:outlineLvl w:val="1"/>
    </w:pPr>
    <w:rPr>
      <w:rFonts w:ascii="Arial" w:hAnsi="Arial" w:cs="Arial"/>
      <w:b/>
      <w:bCs/>
      <w:lang w:bidi="hi-IN"/>
    </w:rPr>
  </w:style>
  <w:style w:type="character" w:customStyle="1" w:styleId="Nvel1-SemNumPretoChar">
    <w:name w:val="Nível 1-Sem Num Preto Char"/>
    <w:link w:val="Nvel1-SemNumPreto"/>
    <w:rsid w:val="00180500"/>
    <w:rPr>
      <w:rFonts w:ascii="Arial" w:hAnsi="Arial" w:cs="Arial"/>
      <w:b/>
      <w:bCs/>
      <w:sz w:val="22"/>
      <w:szCs w:val="22"/>
      <w:lang w:eastAsia="zh-CN" w:bidi="hi-IN"/>
    </w:rPr>
  </w:style>
  <w:style w:type="character" w:customStyle="1" w:styleId="findhit">
    <w:name w:val="findhit"/>
    <w:basedOn w:val="Fontepargpadro"/>
    <w:rsid w:val="00180500"/>
  </w:style>
  <w:style w:type="paragraph" w:customStyle="1" w:styleId="Nvel3-R">
    <w:name w:val="Nível 3-R"/>
    <w:basedOn w:val="Nivel3"/>
    <w:link w:val="Nvel3-RChar"/>
    <w:autoRedefine/>
    <w:qFormat/>
    <w:rsid w:val="00180500"/>
    <w:pPr>
      <w:numPr>
        <w:ilvl w:val="2"/>
      </w:numPr>
      <w:tabs>
        <w:tab w:val="clear" w:pos="0"/>
      </w:tabs>
      <w:suppressAutoHyphens w:val="0"/>
      <w:ind w:left="284" w:firstLine="0"/>
    </w:pPr>
    <w:rPr>
      <w:rFonts w:ascii="Arial" w:eastAsia="Times New Roman" w:hAnsi="Arial"/>
      <w:i/>
      <w:iCs/>
      <w:color w:val="FF0000"/>
    </w:rPr>
  </w:style>
  <w:style w:type="character" w:customStyle="1" w:styleId="Nvel3-RChar">
    <w:name w:val="Nível 3-R Char"/>
    <w:link w:val="Nvel3-R"/>
    <w:rsid w:val="00180500"/>
    <w:rPr>
      <w:rFonts w:ascii="Arial" w:hAnsi="Arial" w:cs="Arial"/>
      <w:i/>
      <w:iCs/>
      <w:color w:val="FF0000"/>
    </w:rPr>
  </w:style>
  <w:style w:type="character" w:customStyle="1" w:styleId="Nivel3Char">
    <w:name w:val="Nivel 3 Char"/>
    <w:link w:val="Nivel3"/>
    <w:rsid w:val="00180500"/>
    <w:rPr>
      <w:rFonts w:ascii="Ecofont_Spranq_eco_Sans" w:eastAsia="Arial Unicode MS" w:hAnsi="Ecofont_Spranq_eco_Sans" w:cs="Arial"/>
      <w:color w:val="000000"/>
    </w:rPr>
  </w:style>
  <w:style w:type="paragraph" w:customStyle="1" w:styleId="Standard">
    <w:name w:val="Standard"/>
    <w:qFormat/>
    <w:rsid w:val="00180500"/>
    <w:pPr>
      <w:widowControl w:val="0"/>
      <w:spacing w:after="200" w:line="276" w:lineRule="auto"/>
      <w:textAlignment w:val="baseline"/>
    </w:pPr>
    <w:rPr>
      <w:rFonts w:eastAsia="SimSun" w:cs="Tahoma"/>
      <w:kern w:val="2"/>
      <w:sz w:val="24"/>
      <w:szCs w:val="24"/>
      <w:lang w:eastAsia="zh-CN" w:bidi="hi-IN"/>
    </w:rPr>
  </w:style>
  <w:style w:type="paragraph" w:customStyle="1" w:styleId="Nvel02">
    <w:name w:val="Nível 02"/>
    <w:basedOn w:val="Normal"/>
    <w:link w:val="Nvel02Char"/>
    <w:autoRedefine/>
    <w:qFormat/>
    <w:rsid w:val="00706CEC"/>
    <w:pPr>
      <w:numPr>
        <w:ilvl w:val="1"/>
        <w:numId w:val="36"/>
      </w:numPr>
      <w:spacing w:before="120" w:after="120" w:line="276" w:lineRule="auto"/>
      <w:jc w:val="both"/>
    </w:pPr>
    <w:rPr>
      <w:rFonts w:ascii="Arial" w:eastAsia="Arial" w:hAnsi="Arial" w:cs="Arial"/>
      <w:iCs/>
      <w:sz w:val="20"/>
      <w:szCs w:val="20"/>
    </w:rPr>
  </w:style>
  <w:style w:type="character" w:customStyle="1" w:styleId="Nvel02Char">
    <w:name w:val="Nível 02 Char"/>
    <w:link w:val="Nvel02"/>
    <w:rsid w:val="00706CEC"/>
    <w:rPr>
      <w:rFonts w:ascii="Arial" w:eastAsia="Arial" w:hAnsi="Arial" w:cs="Arial"/>
      <w:iCs/>
    </w:rPr>
  </w:style>
  <w:style w:type="paragraph" w:customStyle="1" w:styleId="Nivel2-Opcional">
    <w:name w:val="Nivel 2-Opcional"/>
    <w:basedOn w:val="Normal"/>
    <w:autoRedefine/>
    <w:rsid w:val="00706CEC"/>
    <w:pPr>
      <w:shd w:val="clear" w:color="auto" w:fill="124F1A"/>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link w:val="Nvel4-RChar"/>
    <w:autoRedefine/>
    <w:qFormat/>
    <w:rsid w:val="00706CEC"/>
    <w:pPr>
      <w:spacing w:before="120" w:after="120" w:line="276" w:lineRule="auto"/>
      <w:ind w:left="567"/>
      <w:jc w:val="both"/>
    </w:pPr>
    <w:rPr>
      <w:rFonts w:ascii="Arial" w:hAnsi="Arial" w:cs="Arial"/>
      <w:bCs/>
      <w:i/>
      <w:color w:val="FF0000"/>
      <w:sz w:val="20"/>
      <w:szCs w:val="20"/>
    </w:rPr>
  </w:style>
  <w:style w:type="paragraph" w:customStyle="1" w:styleId="Nvel2-Opcional">
    <w:name w:val="Nível 2-Opcional"/>
    <w:basedOn w:val="Nvel02"/>
    <w:link w:val="Nvel2-OpcionalChar"/>
    <w:qFormat/>
    <w:rsid w:val="00706CEC"/>
    <w:pPr>
      <w:numPr>
        <w:ilvl w:val="0"/>
        <w:numId w:val="0"/>
      </w:numPr>
      <w:tabs>
        <w:tab w:val="num" w:pos="0"/>
      </w:tabs>
    </w:pPr>
    <w:rPr>
      <w:i/>
      <w:color w:val="FF0000"/>
    </w:rPr>
  </w:style>
  <w:style w:type="character" w:customStyle="1" w:styleId="Nvel2-OpcionalChar">
    <w:name w:val="Nível 2-Opcional Char"/>
    <w:link w:val="Nvel2-Opcional"/>
    <w:rsid w:val="00706CEC"/>
    <w:rPr>
      <w:rFonts w:ascii="Arial" w:eastAsia="Arial" w:hAnsi="Arial" w:cs="Arial"/>
      <w:i/>
      <w:iCs/>
      <w:color w:val="FF0000"/>
    </w:rPr>
  </w:style>
  <w:style w:type="character" w:customStyle="1" w:styleId="Nvel4-RChar">
    <w:name w:val="Nível 4-R Char"/>
    <w:link w:val="Nvel4-R"/>
    <w:rsid w:val="00706CEC"/>
    <w:rPr>
      <w:rFonts w:ascii="Arial" w:hAnsi="Arial" w:cs="Arial"/>
      <w:bCs/>
      <w:i/>
      <w:color w:val="FF0000"/>
    </w:rPr>
  </w:style>
  <w:style w:type="paragraph" w:customStyle="1" w:styleId="TableParagraph">
    <w:name w:val="Table Paragraph"/>
    <w:basedOn w:val="Normal"/>
    <w:uiPriority w:val="1"/>
    <w:qFormat/>
    <w:rsid w:val="00706CEC"/>
    <w:pPr>
      <w:widowControl w:val="0"/>
      <w:autoSpaceDE w:val="0"/>
      <w:autoSpaceDN w:val="0"/>
      <w:jc w:val="center"/>
    </w:pPr>
    <w:rPr>
      <w:rFonts w:cs="Calibri"/>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bnc.org.br" TargetMode="External"/><Relationship Id="rId26" Type="http://schemas.openxmlformats.org/officeDocument/2006/relationships/hyperlink" Target="https://www.planalto.gov.br/ccivil_03/_ato2019-2022/2022/Decreto/D112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jpe.jus.br/certidaopje"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ianca.pe.gov.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eader" Target="header1.xml"/><Relationship Id="rId10" Type="http://schemas.openxmlformats.org/officeDocument/2006/relationships/hyperlink" Target="http://www.bnc.org.br" TargetMode="External"/><Relationship Id="rId19" Type="http://schemas.openxmlformats.org/officeDocument/2006/relationships/hyperlink" Target="http://www.tjpe.jus.br/certidaopj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lc@goiana.pe.gov.br" TargetMode="External"/><Relationship Id="rId14" Type="http://schemas.openxmlformats.org/officeDocument/2006/relationships/hyperlink" Target="mailto:clc@goiana.pe.gov.br"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s://www.planalto.gov.br/ccivil_03/leis/l8078compilado.htm" TargetMode="External"/><Relationship Id="rId30" Type="http://schemas.openxmlformats.org/officeDocument/2006/relationships/header" Target="header2.xml"/><Relationship Id="rId8"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3FF1A-6062-4C34-BA7E-2912A65E9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86</Pages>
  <Words>25246</Words>
  <Characters>136333</Characters>
  <Application>Microsoft Office Word</Application>
  <DocSecurity>0</DocSecurity>
  <Lines>1136</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161257</CharactersWithSpaces>
  <SharedDoc>false</SharedDoc>
  <HLinks>
    <vt:vector size="120" baseType="variant">
      <vt:variant>
        <vt:i4>4980850</vt:i4>
      </vt:variant>
      <vt:variant>
        <vt:i4>57</vt:i4>
      </vt:variant>
      <vt:variant>
        <vt:i4>0</vt:i4>
      </vt:variant>
      <vt:variant>
        <vt:i4>5</vt:i4>
      </vt:variant>
      <vt:variant>
        <vt:lpwstr>https://www.planalto.gov.br/ccivil_03/leis/l8078compilado.htm</vt:lpwstr>
      </vt:variant>
      <vt:variant>
        <vt:lpwstr/>
      </vt:variant>
      <vt:variant>
        <vt:i4>3080314</vt:i4>
      </vt:variant>
      <vt:variant>
        <vt:i4>54</vt:i4>
      </vt:variant>
      <vt:variant>
        <vt:i4>0</vt:i4>
      </vt:variant>
      <vt:variant>
        <vt:i4>5</vt:i4>
      </vt:variant>
      <vt:variant>
        <vt:lpwstr>https://www.planalto.gov.br/ccivil_03/_ato2019-2022/2022/Decreto/D11246.htm</vt:lpwstr>
      </vt:variant>
      <vt:variant>
        <vt:lpwstr>art22</vt:lpwstr>
      </vt:variant>
      <vt:variant>
        <vt:i4>3080314</vt:i4>
      </vt:variant>
      <vt:variant>
        <vt:i4>51</vt:i4>
      </vt:variant>
      <vt:variant>
        <vt:i4>0</vt:i4>
      </vt:variant>
      <vt:variant>
        <vt:i4>5</vt:i4>
      </vt:variant>
      <vt:variant>
        <vt:lpwstr>https://www.planalto.gov.br/ccivil_03/_ato2019-2022/2022/Decreto/D11246.htm</vt:lpwstr>
      </vt:variant>
      <vt:variant>
        <vt:lpwstr>art22</vt:lpwstr>
      </vt:variant>
      <vt:variant>
        <vt:i4>3080314</vt:i4>
      </vt:variant>
      <vt:variant>
        <vt:i4>48</vt:i4>
      </vt:variant>
      <vt:variant>
        <vt:i4>0</vt:i4>
      </vt:variant>
      <vt:variant>
        <vt:i4>5</vt:i4>
      </vt:variant>
      <vt:variant>
        <vt:lpwstr>https://www.planalto.gov.br/ccivil_03/_ato2019-2022/2022/Decreto/D11246.htm</vt:lpwstr>
      </vt:variant>
      <vt:variant>
        <vt:lpwstr>art22</vt:lpwstr>
      </vt:variant>
      <vt:variant>
        <vt:i4>3080314</vt:i4>
      </vt:variant>
      <vt:variant>
        <vt:i4>45</vt:i4>
      </vt:variant>
      <vt:variant>
        <vt:i4>0</vt:i4>
      </vt:variant>
      <vt:variant>
        <vt:i4>5</vt:i4>
      </vt:variant>
      <vt:variant>
        <vt:lpwstr>https://www.planalto.gov.br/ccivil_03/_ato2019-2022/2022/Decreto/D11246.htm</vt:lpwstr>
      </vt:variant>
      <vt:variant>
        <vt:lpwstr>art22</vt:lpwstr>
      </vt:variant>
      <vt:variant>
        <vt:i4>3080314</vt:i4>
      </vt:variant>
      <vt:variant>
        <vt:i4>42</vt:i4>
      </vt:variant>
      <vt:variant>
        <vt:i4>0</vt:i4>
      </vt:variant>
      <vt:variant>
        <vt:i4>5</vt:i4>
      </vt:variant>
      <vt:variant>
        <vt:lpwstr>https://www.planalto.gov.br/ccivil_03/_ato2019-2022/2022/Decreto/D11246.htm</vt:lpwstr>
      </vt:variant>
      <vt:variant>
        <vt:lpwstr>art22</vt:lpwstr>
      </vt:variant>
      <vt:variant>
        <vt:i4>2883829</vt:i4>
      </vt:variant>
      <vt:variant>
        <vt:i4>39</vt:i4>
      </vt:variant>
      <vt:variant>
        <vt:i4>0</vt:i4>
      </vt:variant>
      <vt:variant>
        <vt:i4>5</vt:i4>
      </vt:variant>
      <vt:variant>
        <vt:lpwstr>http://www.planalto.gov.br/ccivil_03/_ato2019-2022/2021/lei/L14133.htm</vt:lpwstr>
      </vt:variant>
      <vt:variant>
        <vt:lpwstr>art117§1</vt:lpwstr>
      </vt:variant>
      <vt:variant>
        <vt:i4>1900626</vt:i4>
      </vt:variant>
      <vt:variant>
        <vt:i4>36</vt:i4>
      </vt:variant>
      <vt:variant>
        <vt:i4>0</vt:i4>
      </vt:variant>
      <vt:variant>
        <vt:i4>5</vt:i4>
      </vt:variant>
      <vt:variant>
        <vt:lpwstr>http://www.planalto.gov.br/ccivil_03/_ato2019-2022/2021/lei/L14133.htm</vt:lpwstr>
      </vt:variant>
      <vt:variant>
        <vt:lpwstr>art117</vt:lpwstr>
      </vt:variant>
      <vt:variant>
        <vt:i4>2359419</vt:i4>
      </vt:variant>
      <vt:variant>
        <vt:i4>33</vt:i4>
      </vt:variant>
      <vt:variant>
        <vt:i4>0</vt:i4>
      </vt:variant>
      <vt:variant>
        <vt:i4>5</vt:i4>
      </vt:variant>
      <vt:variant>
        <vt:lpwstr>http://www.tjpe.jus.br/certidaopje</vt:lpwstr>
      </vt:variant>
      <vt:variant>
        <vt:lpwstr/>
      </vt:variant>
      <vt:variant>
        <vt:i4>7274558</vt:i4>
      </vt:variant>
      <vt:variant>
        <vt:i4>30</vt:i4>
      </vt:variant>
      <vt:variant>
        <vt:i4>0</vt:i4>
      </vt:variant>
      <vt:variant>
        <vt:i4>5</vt:i4>
      </vt:variant>
      <vt:variant>
        <vt:lpwstr>http://www.bnc.org.br/</vt:lpwstr>
      </vt:variant>
      <vt:variant>
        <vt:lpwstr/>
      </vt:variant>
      <vt:variant>
        <vt:i4>7209071</vt:i4>
      </vt:variant>
      <vt:variant>
        <vt:i4>27</vt:i4>
      </vt:variant>
      <vt:variant>
        <vt:i4>0</vt:i4>
      </vt:variant>
      <vt:variant>
        <vt:i4>5</vt:i4>
      </vt:variant>
      <vt:variant>
        <vt:lpwstr>https://www.planalto.gov.br/ccivil_03/_Ato2019-2022/2021/Lei/L14133.htm</vt:lpwstr>
      </vt:variant>
      <vt:variant>
        <vt:lpwstr/>
      </vt:variant>
      <vt:variant>
        <vt:i4>2359419</vt:i4>
      </vt:variant>
      <vt:variant>
        <vt:i4>24</vt:i4>
      </vt:variant>
      <vt:variant>
        <vt:i4>0</vt:i4>
      </vt:variant>
      <vt:variant>
        <vt:i4>5</vt:i4>
      </vt:variant>
      <vt:variant>
        <vt:lpwstr>http://www.tjpe.jus.br/certidaopje</vt:lpwstr>
      </vt:variant>
      <vt:variant>
        <vt:lpwstr/>
      </vt:variant>
      <vt:variant>
        <vt:i4>7274558</vt:i4>
      </vt:variant>
      <vt:variant>
        <vt:i4>21</vt:i4>
      </vt:variant>
      <vt:variant>
        <vt:i4>0</vt:i4>
      </vt:variant>
      <vt:variant>
        <vt:i4>5</vt:i4>
      </vt:variant>
      <vt:variant>
        <vt:lpwstr>http://www.bnc.org.br/</vt:lpwstr>
      </vt:variant>
      <vt:variant>
        <vt:lpwstr/>
      </vt:variant>
      <vt:variant>
        <vt:i4>3801110</vt:i4>
      </vt:variant>
      <vt:variant>
        <vt:i4>18</vt:i4>
      </vt:variant>
      <vt:variant>
        <vt:i4>0</vt:i4>
      </vt:variant>
      <vt:variant>
        <vt:i4>5</vt:i4>
      </vt:variant>
      <vt:variant>
        <vt:lpwstr>mailto:clc@goiana.pe.gov.br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7274558</vt:i4>
      </vt:variant>
      <vt:variant>
        <vt:i4>12</vt:i4>
      </vt:variant>
      <vt:variant>
        <vt:i4>0</vt:i4>
      </vt:variant>
      <vt:variant>
        <vt:i4>5</vt:i4>
      </vt:variant>
      <vt:variant>
        <vt:lpwstr>http://www.bnc.org.br/</vt:lpwstr>
      </vt:variant>
      <vt:variant>
        <vt:lpwstr/>
      </vt:variant>
      <vt:variant>
        <vt:i4>4259846</vt:i4>
      </vt:variant>
      <vt:variant>
        <vt:i4>9</vt:i4>
      </vt:variant>
      <vt:variant>
        <vt:i4>0</vt:i4>
      </vt:variant>
      <vt:variant>
        <vt:i4>5</vt:i4>
      </vt:variant>
      <vt:variant>
        <vt:lpwstr>http://www.alianca.pe.gov.br/</vt:lpwstr>
      </vt:variant>
      <vt:variant>
        <vt:lpwstr/>
      </vt:variant>
      <vt:variant>
        <vt:i4>7274558</vt:i4>
      </vt:variant>
      <vt:variant>
        <vt:i4>6</vt:i4>
      </vt:variant>
      <vt:variant>
        <vt:i4>0</vt:i4>
      </vt:variant>
      <vt:variant>
        <vt:i4>5</vt:i4>
      </vt:variant>
      <vt:variant>
        <vt:lpwstr>http://www.bnc.org.br/</vt:lpwstr>
      </vt:variant>
      <vt:variant>
        <vt:lpwstr/>
      </vt:variant>
      <vt:variant>
        <vt:i4>3801110</vt:i4>
      </vt:variant>
      <vt:variant>
        <vt:i4>3</vt:i4>
      </vt:variant>
      <vt:variant>
        <vt:i4>0</vt:i4>
      </vt:variant>
      <vt:variant>
        <vt:i4>5</vt:i4>
      </vt:variant>
      <vt:variant>
        <vt:lpwstr>mailto:clc@goiana.pe.gov.br</vt:lpwstr>
      </vt:variant>
      <vt:variant>
        <vt:lpwstr/>
      </vt:variant>
      <vt:variant>
        <vt:i4>7274558</vt:i4>
      </vt:variant>
      <vt:variant>
        <vt:i4>0</vt:i4>
      </vt:variant>
      <vt:variant>
        <vt:i4>0</vt:i4>
      </vt:variant>
      <vt:variant>
        <vt:i4>5</vt:i4>
      </vt:variant>
      <vt:variant>
        <vt:lpwstr>http://www.bnc.org.br/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Josielson</dc:creator>
  <cp:keywords/>
  <cp:lastModifiedBy>PMG</cp:lastModifiedBy>
  <cp:revision>42</cp:revision>
  <cp:lastPrinted>2025-11-04T15:59:00Z</cp:lastPrinted>
  <dcterms:created xsi:type="dcterms:W3CDTF">2026-03-10T19:13:00Z</dcterms:created>
  <dcterms:modified xsi:type="dcterms:W3CDTF">2026-03-16T15:16:00Z</dcterms:modified>
</cp:coreProperties>
</file>