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ADCE9" w14:textId="77777777" w:rsidR="00A964DE" w:rsidRDefault="00853250">
      <w:pPr>
        <w:widowControl w:val="0"/>
        <w:spacing w:after="0"/>
        <w:jc w:val="center"/>
        <w:rPr>
          <w:sz w:val="24"/>
          <w:szCs w:val="24"/>
        </w:rPr>
      </w:pPr>
      <w:r>
        <w:rPr>
          <w:sz w:val="24"/>
          <w:szCs w:val="24"/>
        </w:rPr>
        <w:t>ESTUDO TÉCNICO PRELIMINAR</w:t>
      </w:r>
    </w:p>
    <w:p w14:paraId="439ADCEA" w14:textId="77777777" w:rsidR="00A964DE" w:rsidRDefault="00A964DE">
      <w:pPr>
        <w:widowControl w:val="0"/>
        <w:spacing w:after="0"/>
        <w:rPr>
          <w:b/>
          <w:bCs/>
          <w:sz w:val="24"/>
          <w:szCs w:val="24"/>
        </w:rPr>
      </w:pPr>
    </w:p>
    <w:tbl>
      <w:tblPr>
        <w:tblStyle w:val="a3"/>
        <w:tblW w:w="1063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9640"/>
      </w:tblGrid>
      <w:tr w:rsidR="00A964DE" w14:paraId="439ADCED" w14:textId="77777777">
        <w:tc>
          <w:tcPr>
            <w:tcW w:w="993" w:type="dxa"/>
            <w:shd w:val="clear" w:color="auto" w:fill="D9D9D9"/>
          </w:tcPr>
          <w:p w14:paraId="439ADCEB" w14:textId="77777777" w:rsidR="00A964DE" w:rsidRDefault="00853250">
            <w:pPr>
              <w:widowControl w:val="0"/>
              <w:spacing w:before="240" w:line="360" w:lineRule="auto"/>
              <w:jc w:val="center"/>
              <w:rPr>
                <w:b/>
                <w:bCs/>
                <w:sz w:val="24"/>
                <w:szCs w:val="24"/>
              </w:rPr>
            </w:pPr>
            <w:r>
              <w:rPr>
                <w:b/>
                <w:bCs/>
                <w:sz w:val="24"/>
                <w:szCs w:val="24"/>
              </w:rPr>
              <w:t>Nº</w:t>
            </w:r>
          </w:p>
        </w:tc>
        <w:tc>
          <w:tcPr>
            <w:tcW w:w="9640" w:type="dxa"/>
            <w:shd w:val="clear" w:color="auto" w:fill="D9D9D9"/>
          </w:tcPr>
          <w:p w14:paraId="439ADCEC" w14:textId="77777777" w:rsidR="00A964DE" w:rsidRDefault="00853250">
            <w:pPr>
              <w:widowControl w:val="0"/>
              <w:spacing w:before="240" w:line="360" w:lineRule="auto"/>
              <w:rPr>
                <w:b/>
                <w:bCs/>
                <w:sz w:val="24"/>
                <w:szCs w:val="24"/>
              </w:rPr>
            </w:pPr>
            <w:r>
              <w:rPr>
                <w:b/>
                <w:bCs/>
                <w:sz w:val="24"/>
                <w:szCs w:val="24"/>
              </w:rPr>
              <w:t>ELEMENTO</w:t>
            </w:r>
          </w:p>
        </w:tc>
      </w:tr>
      <w:tr w:rsidR="00A964DE" w14:paraId="439ADCF1" w14:textId="77777777">
        <w:tc>
          <w:tcPr>
            <w:tcW w:w="993" w:type="dxa"/>
          </w:tcPr>
          <w:p w14:paraId="439ADCEE"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CEF" w14:textId="77777777" w:rsidR="00A964DE" w:rsidRDefault="00853250">
            <w:pPr>
              <w:widowControl w:val="0"/>
              <w:spacing w:before="240" w:line="360" w:lineRule="auto"/>
              <w:jc w:val="both"/>
              <w:rPr>
                <w:b/>
                <w:bCs/>
                <w:sz w:val="24"/>
                <w:szCs w:val="24"/>
              </w:rPr>
            </w:pPr>
            <w:r>
              <w:rPr>
                <w:b/>
                <w:bCs/>
                <w:sz w:val="24"/>
                <w:szCs w:val="24"/>
              </w:rPr>
              <w:t>DESCRIÇÃO DA NECESSIDADE DA CONTRATAÇÃO, CONSIDERADO O PROBLEMA A SER RESOLVIDO SOB A PERSPECTIVA DO INTERESSE PÚBLICO</w:t>
            </w:r>
          </w:p>
          <w:p w14:paraId="439ADCF0" w14:textId="77777777" w:rsidR="00A964DE" w:rsidRDefault="00853250">
            <w:pPr>
              <w:spacing w:before="240" w:line="360" w:lineRule="auto"/>
              <w:jc w:val="both"/>
            </w:pPr>
            <w:r>
              <w:rPr>
                <w:b/>
                <w:bCs/>
                <w:sz w:val="24"/>
                <w:szCs w:val="24"/>
              </w:rPr>
              <w:t xml:space="preserve">Resposta: </w:t>
            </w:r>
            <w:r>
              <w:rPr>
                <w:sz w:val="24"/>
                <w:szCs w:val="24"/>
              </w:rPr>
              <w:t>O repasse de valores referentes a vale alimentação aos servidores da Câmara Municipal de Coronel Freitas, é determinado pela Lei municipal nº 2.562/2023 e suas alterações, podendo o benefício ser pago em pecúnia ou cartão com chip eletrônico de segurança. O pagamento por meio de cartão e utilização mediante senha, gerenciado por empresa especializada, é adotado por diversos órgãos públicos, e se mostra eficiente e apto a atender às demandas dos servidores, garantindo-lhes acesso a um benefício essencial, de forma eficaz e segura, sem descontos de quaisquer natureza, sendo a alternativa mais adequada para o repasse, justificando a presente contratação.</w:t>
            </w:r>
          </w:p>
        </w:tc>
      </w:tr>
      <w:tr w:rsidR="00A964DE" w14:paraId="439ADCF5" w14:textId="77777777">
        <w:tc>
          <w:tcPr>
            <w:tcW w:w="993" w:type="dxa"/>
          </w:tcPr>
          <w:p w14:paraId="439ADCF2"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CF3" w14:textId="77777777" w:rsidR="00A964DE" w:rsidRDefault="00853250">
            <w:pPr>
              <w:widowControl w:val="0"/>
              <w:spacing w:before="240" w:line="360" w:lineRule="auto"/>
              <w:jc w:val="both"/>
              <w:rPr>
                <w:b/>
                <w:bCs/>
                <w:sz w:val="24"/>
                <w:szCs w:val="24"/>
              </w:rPr>
            </w:pPr>
            <w:r>
              <w:rPr>
                <w:b/>
                <w:bCs/>
                <w:sz w:val="24"/>
                <w:szCs w:val="24"/>
              </w:rPr>
              <w:t>REQUISITOS DA CONTRATAÇÃO</w:t>
            </w:r>
          </w:p>
          <w:p w14:paraId="3B365D13" w14:textId="42E3516C" w:rsidR="00A964DE" w:rsidRDefault="00853250">
            <w:pPr>
              <w:widowControl w:val="0"/>
              <w:spacing w:before="240" w:line="360" w:lineRule="auto"/>
              <w:jc w:val="both"/>
              <w:rPr>
                <w:sz w:val="24"/>
                <w:szCs w:val="24"/>
              </w:rPr>
            </w:pPr>
            <w:r>
              <w:rPr>
                <w:b/>
                <w:bCs/>
                <w:sz w:val="24"/>
                <w:szCs w:val="24"/>
              </w:rPr>
              <w:t xml:space="preserve">Resposta ou Justificativa para não responder: </w:t>
            </w:r>
            <w:r>
              <w:rPr>
                <w:sz w:val="24"/>
                <w:szCs w:val="24"/>
              </w:rPr>
              <w:t xml:space="preserve">Para efeitos de habilitação, todos os licitantes, inclusive as microempresas e empresas de pequeno porte, deverão apresentar os documentos relativos à habilitação jurídica; à regularidade fiscal; à qualificação econômico-financeira e qualificação operacional que forem exigidos no edital. Além disso, deverão entregar como documentação complementar as declarações exigidas conforme a Lei de Licitações e os decretos da Câmara de Vereadores, elencados no Termo de Referência desta contratação. A empresa deverá comprovar que a atividade que desenvolve é pertinente e compatível com o objeto, devendo apresentar regularidade fiscal, trabalhista, previdenciários e comerciais. Como os serviços irão lidar com dados acesso ao banco de dados do órgão e dados pessoais sensíveis dos servidores, é de extrema importância que a contratada assuma a responsabilidade em cumprir todas as determinações da LGPD. A contratada deverá fornecer diretamente o serviço, não podendo transferir a responsabilidade pelo serviço licitado para nenhuma outra empresa ou instituição de qualquer natureza. A licitante vencedora, quando do ato da contratação deverá </w:t>
            </w:r>
            <w:r>
              <w:rPr>
                <w:sz w:val="24"/>
                <w:szCs w:val="24"/>
              </w:rPr>
              <w:lastRenderedPageBreak/>
              <w:t xml:space="preserve">apresentar relação de pelo menos 5 (cinco) estabelecimentos comerciais conveniados, localizados dentro do município de Coronel Freitas/SC. O fornecimento do vale alimentação deverá se dar por meio de emissão e fornecimento de cartão com chip de segurança, para uso mediante senha pessoal, com recargas mensais de valores solicitados conforme demanda da contratante. </w:t>
            </w:r>
            <w:r>
              <w:rPr>
                <w:b/>
                <w:bCs/>
                <w:sz w:val="24"/>
                <w:szCs w:val="24"/>
              </w:rPr>
              <w:t>Os cartões deverão ser pessoais e entregues bloqueados, sendo disponibilizado o desbloqueio e o cadastro de senha a cada servidor.</w:t>
            </w:r>
            <w:r>
              <w:rPr>
                <w:sz w:val="24"/>
                <w:szCs w:val="24"/>
              </w:rPr>
              <w:t xml:space="preserve"> </w:t>
            </w:r>
            <w:r>
              <w:rPr>
                <w:b/>
                <w:bCs/>
                <w:sz w:val="24"/>
                <w:szCs w:val="24"/>
              </w:rPr>
              <w:t>O fornecedor ainda deverá disponibilizar a cada servidor o acesso aos dados do seu cartão, em aplicativo para consulta de saldo e acompanhamento de recargas e gastos, que deverá ser acessível mediante senha pessoal. Ao órgão público, o fornecedor deverá disponibilizar plataforma que permita o cadastramento de novos beneficiários, o requerimento de novas recargas e o histórico de dados.</w:t>
            </w:r>
            <w:r>
              <w:rPr>
                <w:sz w:val="24"/>
                <w:szCs w:val="24"/>
              </w:rPr>
              <w:t xml:space="preserve"> As especificações quanto às funcionalidades que devem estar disponíveis para os usuários e para a contratante constam no Termo de Referência desta contratação.</w:t>
            </w:r>
          </w:p>
          <w:p w14:paraId="2F5A5404" w14:textId="77777777" w:rsidR="006C288D" w:rsidRPr="006C288D" w:rsidRDefault="006C288D" w:rsidP="006C288D">
            <w:pPr>
              <w:widowControl w:val="0"/>
              <w:spacing w:before="240" w:line="360" w:lineRule="auto"/>
              <w:jc w:val="both"/>
              <w:rPr>
                <w:sz w:val="24"/>
                <w:szCs w:val="24"/>
              </w:rPr>
            </w:pPr>
            <w:r w:rsidRPr="006C288D">
              <w:rPr>
                <w:sz w:val="24"/>
                <w:szCs w:val="24"/>
              </w:rPr>
              <w:t>Será aceito taxa negativa, sendo vedado ultrapassar a taxa máxima estimada em edital.</w:t>
            </w:r>
          </w:p>
          <w:p w14:paraId="3755EA68" w14:textId="77777777" w:rsidR="006C288D" w:rsidRPr="006C288D" w:rsidRDefault="006C288D" w:rsidP="006C288D">
            <w:pPr>
              <w:widowControl w:val="0"/>
              <w:spacing w:line="360" w:lineRule="auto"/>
              <w:jc w:val="both"/>
              <w:rPr>
                <w:sz w:val="24"/>
                <w:szCs w:val="24"/>
              </w:rPr>
            </w:pPr>
            <w:r w:rsidRPr="006C288D">
              <w:rPr>
                <w:sz w:val="24"/>
                <w:szCs w:val="24"/>
              </w:rPr>
              <w:t>A empresa contratada deverá atender, no mínimo, aos seguintes requisitos:</w:t>
            </w:r>
          </w:p>
          <w:p w14:paraId="760E6029" w14:textId="77777777" w:rsidR="006C288D" w:rsidRPr="006C288D" w:rsidRDefault="006C288D" w:rsidP="006C288D">
            <w:pPr>
              <w:widowControl w:val="0"/>
              <w:spacing w:line="360" w:lineRule="auto"/>
              <w:jc w:val="both"/>
              <w:rPr>
                <w:b/>
                <w:bCs/>
                <w:sz w:val="24"/>
                <w:szCs w:val="24"/>
              </w:rPr>
            </w:pPr>
            <w:r w:rsidRPr="006C288D">
              <w:rPr>
                <w:b/>
                <w:bCs/>
                <w:sz w:val="24"/>
                <w:szCs w:val="24"/>
              </w:rPr>
              <w:t>Administração e Gerenciamento</w:t>
            </w:r>
          </w:p>
          <w:p w14:paraId="208BF092" w14:textId="77777777" w:rsidR="006C288D" w:rsidRPr="006C288D" w:rsidRDefault="006C288D" w:rsidP="006C288D">
            <w:pPr>
              <w:widowControl w:val="0"/>
              <w:spacing w:line="360" w:lineRule="auto"/>
              <w:jc w:val="both"/>
              <w:rPr>
                <w:sz w:val="24"/>
                <w:szCs w:val="24"/>
              </w:rPr>
            </w:pPr>
            <w:r w:rsidRPr="006C288D">
              <w:rPr>
                <w:sz w:val="24"/>
                <w:szCs w:val="24"/>
              </w:rPr>
              <w:t>Disponibilizar sistema informatizado para controle, administração e gerenciamento da utilização dos cartões, em ambiente seguro e acessível pela Administração;</w:t>
            </w:r>
          </w:p>
          <w:p w14:paraId="3398C544" w14:textId="77777777" w:rsidR="006C288D" w:rsidRPr="006C288D" w:rsidRDefault="006C288D" w:rsidP="006C288D">
            <w:pPr>
              <w:widowControl w:val="0"/>
              <w:spacing w:line="360" w:lineRule="auto"/>
              <w:jc w:val="both"/>
              <w:rPr>
                <w:sz w:val="24"/>
                <w:szCs w:val="24"/>
              </w:rPr>
            </w:pPr>
            <w:r w:rsidRPr="006C288D">
              <w:rPr>
                <w:sz w:val="24"/>
                <w:szCs w:val="24"/>
              </w:rPr>
              <w:t>Permitir a geração de relatórios gerenciais e financeiros, em tempo real, contendo saldo, créditos disponibilizados, utilização e extratos por servidor;</w:t>
            </w:r>
          </w:p>
          <w:p w14:paraId="06D48C56" w14:textId="77777777" w:rsidR="006C288D" w:rsidRPr="006C288D" w:rsidRDefault="006C288D" w:rsidP="006C288D">
            <w:pPr>
              <w:widowControl w:val="0"/>
              <w:spacing w:line="360" w:lineRule="auto"/>
              <w:jc w:val="both"/>
              <w:rPr>
                <w:sz w:val="24"/>
                <w:szCs w:val="24"/>
              </w:rPr>
            </w:pPr>
            <w:r w:rsidRPr="006C288D">
              <w:rPr>
                <w:sz w:val="24"/>
                <w:szCs w:val="24"/>
              </w:rPr>
              <w:t>Garantir suporte técnico e operacional contínuo durante toda a vigência contratual.</w:t>
            </w:r>
          </w:p>
          <w:p w14:paraId="23186F6C" w14:textId="77777777" w:rsidR="006C288D" w:rsidRPr="006C288D" w:rsidRDefault="006C288D" w:rsidP="006C288D">
            <w:pPr>
              <w:widowControl w:val="0"/>
              <w:spacing w:line="360" w:lineRule="auto"/>
              <w:jc w:val="both"/>
              <w:rPr>
                <w:b/>
                <w:bCs/>
                <w:sz w:val="24"/>
                <w:szCs w:val="24"/>
              </w:rPr>
            </w:pPr>
            <w:r w:rsidRPr="006C288D">
              <w:rPr>
                <w:b/>
                <w:bCs/>
                <w:sz w:val="24"/>
                <w:szCs w:val="24"/>
              </w:rPr>
              <w:t>Cartões Magnéticos</w:t>
            </w:r>
          </w:p>
          <w:p w14:paraId="7B775434" w14:textId="77777777" w:rsidR="006C288D" w:rsidRPr="006C288D" w:rsidRDefault="006C288D" w:rsidP="006C288D">
            <w:pPr>
              <w:widowControl w:val="0"/>
              <w:spacing w:line="360" w:lineRule="auto"/>
              <w:jc w:val="both"/>
              <w:rPr>
                <w:sz w:val="24"/>
                <w:szCs w:val="24"/>
              </w:rPr>
            </w:pPr>
            <w:r w:rsidRPr="006C288D">
              <w:rPr>
                <w:sz w:val="24"/>
                <w:szCs w:val="24"/>
              </w:rPr>
              <w:t>Emissão e fornecimento de cartões magnéticos no prazo de 15 (quinze) dias úteis após a autorização de fornecimento;</w:t>
            </w:r>
          </w:p>
          <w:p w14:paraId="2BE64428" w14:textId="77777777" w:rsidR="006C288D" w:rsidRPr="006C288D" w:rsidRDefault="006C288D" w:rsidP="006C288D">
            <w:pPr>
              <w:widowControl w:val="0"/>
              <w:spacing w:line="360" w:lineRule="auto"/>
              <w:jc w:val="both"/>
              <w:rPr>
                <w:sz w:val="24"/>
                <w:szCs w:val="24"/>
              </w:rPr>
            </w:pPr>
            <w:r w:rsidRPr="006C288D">
              <w:rPr>
                <w:sz w:val="24"/>
                <w:szCs w:val="24"/>
              </w:rPr>
              <w:t>Os cartões devem ser personalizados, com chip de segurança e senha individual de acesso;</w:t>
            </w:r>
          </w:p>
          <w:p w14:paraId="3BD17059" w14:textId="77777777" w:rsidR="006C288D" w:rsidRPr="006C288D" w:rsidRDefault="006C288D" w:rsidP="006C288D">
            <w:pPr>
              <w:widowControl w:val="0"/>
              <w:spacing w:line="360" w:lineRule="auto"/>
              <w:jc w:val="both"/>
              <w:rPr>
                <w:sz w:val="24"/>
                <w:szCs w:val="24"/>
              </w:rPr>
            </w:pPr>
            <w:r w:rsidRPr="006C288D">
              <w:rPr>
                <w:sz w:val="24"/>
                <w:szCs w:val="24"/>
              </w:rPr>
              <w:t>Garantia de segunda via em caso de perda, roubo, dano ou defeito, dentro de prazos previamente definidos;</w:t>
            </w:r>
          </w:p>
          <w:p w14:paraId="6CCFDA8D" w14:textId="77777777" w:rsidR="006C288D" w:rsidRPr="006C288D" w:rsidRDefault="006C288D" w:rsidP="006C288D">
            <w:pPr>
              <w:widowControl w:val="0"/>
              <w:spacing w:line="360" w:lineRule="auto"/>
              <w:jc w:val="both"/>
              <w:rPr>
                <w:sz w:val="24"/>
                <w:szCs w:val="24"/>
              </w:rPr>
            </w:pPr>
            <w:r w:rsidRPr="006C288D">
              <w:rPr>
                <w:sz w:val="24"/>
                <w:szCs w:val="24"/>
              </w:rPr>
              <w:t>Validade mínima de 5 (cinco) anos por cartão, com possibilidade de bloqueio e substituição imediata quando necessário.</w:t>
            </w:r>
          </w:p>
          <w:p w14:paraId="7D00335A" w14:textId="77777777" w:rsidR="006C288D" w:rsidRPr="006C288D" w:rsidRDefault="006C288D" w:rsidP="006C288D">
            <w:pPr>
              <w:widowControl w:val="0"/>
              <w:spacing w:line="360" w:lineRule="auto"/>
              <w:jc w:val="both"/>
              <w:rPr>
                <w:b/>
                <w:bCs/>
                <w:sz w:val="24"/>
                <w:szCs w:val="24"/>
              </w:rPr>
            </w:pPr>
            <w:r w:rsidRPr="006C288D">
              <w:rPr>
                <w:b/>
                <w:bCs/>
                <w:sz w:val="24"/>
                <w:szCs w:val="24"/>
              </w:rPr>
              <w:t>Funcionalidades e Segurança</w:t>
            </w:r>
          </w:p>
          <w:p w14:paraId="0BBF05B3" w14:textId="77777777" w:rsidR="006C288D" w:rsidRPr="006C288D" w:rsidRDefault="006C288D" w:rsidP="006C288D">
            <w:pPr>
              <w:widowControl w:val="0"/>
              <w:spacing w:line="360" w:lineRule="auto"/>
              <w:jc w:val="both"/>
              <w:rPr>
                <w:sz w:val="24"/>
                <w:szCs w:val="24"/>
              </w:rPr>
            </w:pPr>
            <w:r w:rsidRPr="006C288D">
              <w:rPr>
                <w:sz w:val="24"/>
                <w:szCs w:val="24"/>
              </w:rPr>
              <w:lastRenderedPageBreak/>
              <w:t>Sistema compatível com a legislação vigente e com as regras de uso estabelecidas pelo Município;</w:t>
            </w:r>
          </w:p>
          <w:p w14:paraId="3A4A5D33" w14:textId="77777777" w:rsidR="006C288D" w:rsidRPr="006C288D" w:rsidRDefault="006C288D" w:rsidP="006C288D">
            <w:pPr>
              <w:widowControl w:val="0"/>
              <w:spacing w:line="360" w:lineRule="auto"/>
              <w:jc w:val="both"/>
              <w:rPr>
                <w:sz w:val="24"/>
                <w:szCs w:val="24"/>
              </w:rPr>
            </w:pPr>
            <w:r w:rsidRPr="006C288D">
              <w:rPr>
                <w:sz w:val="24"/>
                <w:szCs w:val="24"/>
              </w:rPr>
              <w:t xml:space="preserve">Disponibilidade de rede credenciada: A Contratada deverá disponibilizar rede credenciada, devidamente habilitados para aceitação dos cartões, abrangendo os segmentos de combustível e alimentação, garantindo cobertura suficiente para atender os beneficiários e </w:t>
            </w:r>
          </w:p>
          <w:p w14:paraId="51E637B5" w14:textId="77777777" w:rsidR="006C288D" w:rsidRPr="006C288D" w:rsidRDefault="006C288D" w:rsidP="006C288D">
            <w:pPr>
              <w:widowControl w:val="0"/>
              <w:spacing w:line="360" w:lineRule="auto"/>
              <w:jc w:val="both"/>
              <w:rPr>
                <w:sz w:val="24"/>
                <w:szCs w:val="24"/>
              </w:rPr>
            </w:pPr>
            <w:r w:rsidRPr="006C288D">
              <w:rPr>
                <w:sz w:val="24"/>
                <w:szCs w:val="24"/>
              </w:rPr>
              <w:t>os critérios de aceitação mencionados no item.</w:t>
            </w:r>
          </w:p>
          <w:p w14:paraId="6F6D8F40" w14:textId="77777777" w:rsidR="006C288D" w:rsidRDefault="006C288D" w:rsidP="006C288D">
            <w:pPr>
              <w:widowControl w:val="0"/>
              <w:spacing w:line="360" w:lineRule="auto"/>
              <w:jc w:val="both"/>
              <w:rPr>
                <w:sz w:val="24"/>
                <w:szCs w:val="24"/>
              </w:rPr>
            </w:pPr>
            <w:r w:rsidRPr="006C288D">
              <w:rPr>
                <w:sz w:val="24"/>
                <w:szCs w:val="24"/>
              </w:rPr>
              <w:t>Mecanismos de segurança antifraude, incluindo criptografia de dados, autenticação individualizada e rastreabilidade de operações.</w:t>
            </w:r>
          </w:p>
          <w:p w14:paraId="65E8C5C0" w14:textId="77777777" w:rsidR="006C288D" w:rsidRPr="006C288D" w:rsidRDefault="006C288D" w:rsidP="006C288D">
            <w:pPr>
              <w:widowControl w:val="0"/>
              <w:spacing w:line="360" w:lineRule="auto"/>
              <w:jc w:val="both"/>
              <w:rPr>
                <w:b/>
                <w:bCs/>
              </w:rPr>
            </w:pPr>
            <w:r w:rsidRPr="006C288D">
              <w:rPr>
                <w:b/>
                <w:bCs/>
              </w:rPr>
              <w:t>Atendimento e Suporte</w:t>
            </w:r>
          </w:p>
          <w:p w14:paraId="2DF740DA" w14:textId="77777777" w:rsidR="006C288D" w:rsidRDefault="006C288D" w:rsidP="006C288D">
            <w:pPr>
              <w:widowControl w:val="0"/>
              <w:spacing w:line="360" w:lineRule="auto"/>
              <w:jc w:val="both"/>
            </w:pPr>
            <w:r>
              <w:t>Central de atendimento ao usuário (</w:t>
            </w:r>
            <w:proofErr w:type="spellStart"/>
            <w:r>
              <w:t>call</w:t>
            </w:r>
            <w:proofErr w:type="spellEnd"/>
            <w:r>
              <w:t xml:space="preserve"> center e/ou aplicativo) para esclarecimentos, bloqueio e desbloqueio de cartões;</w:t>
            </w:r>
          </w:p>
          <w:p w14:paraId="017FA678" w14:textId="77777777" w:rsidR="006C288D" w:rsidRDefault="006C288D" w:rsidP="006C288D">
            <w:pPr>
              <w:widowControl w:val="0"/>
              <w:spacing w:line="360" w:lineRule="auto"/>
              <w:jc w:val="both"/>
            </w:pPr>
            <w:r>
              <w:t>Suporte administrativo ao Município para dúvidas, treinamento e acompanhamento da execução contratual;</w:t>
            </w:r>
          </w:p>
          <w:p w14:paraId="1921F0B6" w14:textId="77777777" w:rsidR="006C288D" w:rsidRDefault="006C288D" w:rsidP="006C288D">
            <w:pPr>
              <w:widowControl w:val="0"/>
              <w:spacing w:line="360" w:lineRule="auto"/>
              <w:jc w:val="both"/>
            </w:pPr>
            <w:r>
              <w:t>Disponibilização de canal 24 horas para emergências relacionadas a perda, roubo ou bloqueio de cartões.</w:t>
            </w:r>
          </w:p>
          <w:p w14:paraId="461C228D" w14:textId="77777777" w:rsidR="006C288D" w:rsidRDefault="006C288D" w:rsidP="006C288D">
            <w:pPr>
              <w:widowControl w:val="0"/>
              <w:spacing w:line="360" w:lineRule="auto"/>
              <w:jc w:val="both"/>
            </w:pPr>
            <w:r>
              <w:t xml:space="preserve">A CONTRATADA deverá disponibilizar aplicativo para smartphone nos sistemas Android e IOS, aos usuários do cartão, contendo no mínimo, as seguintes funções: </w:t>
            </w:r>
          </w:p>
          <w:p w14:paraId="4066558D" w14:textId="77777777" w:rsidR="006C288D" w:rsidRDefault="006C288D" w:rsidP="006C288D">
            <w:pPr>
              <w:widowControl w:val="0"/>
              <w:spacing w:line="360" w:lineRule="auto"/>
              <w:jc w:val="both"/>
            </w:pPr>
            <w:r>
              <w:t xml:space="preserve">Consultas de saldo e extrato; </w:t>
            </w:r>
          </w:p>
          <w:p w14:paraId="30ECC79C" w14:textId="77777777" w:rsidR="006C288D" w:rsidRDefault="006C288D" w:rsidP="006C288D">
            <w:pPr>
              <w:widowControl w:val="0"/>
              <w:spacing w:line="360" w:lineRule="auto"/>
              <w:jc w:val="both"/>
            </w:pPr>
            <w:r>
              <w:t xml:space="preserve">Bloqueio de cartões; </w:t>
            </w:r>
          </w:p>
          <w:p w14:paraId="06B266CB" w14:textId="77777777" w:rsidR="006C288D" w:rsidRDefault="006C288D" w:rsidP="006C288D">
            <w:pPr>
              <w:widowControl w:val="0"/>
              <w:spacing w:line="360" w:lineRule="auto"/>
              <w:jc w:val="both"/>
            </w:pPr>
            <w:r>
              <w:t xml:space="preserve">Consulta da rede de estabelecimentos credenciados atualizada; </w:t>
            </w:r>
          </w:p>
          <w:p w14:paraId="051E394A" w14:textId="77777777" w:rsidR="006C288D" w:rsidRDefault="006C288D" w:rsidP="006C288D">
            <w:pPr>
              <w:widowControl w:val="0"/>
              <w:spacing w:line="360" w:lineRule="auto"/>
              <w:jc w:val="both"/>
            </w:pPr>
            <w:r>
              <w:t>Forma de contato com a empresa.</w:t>
            </w:r>
          </w:p>
          <w:p w14:paraId="7388808E" w14:textId="77777777" w:rsidR="006C288D" w:rsidRDefault="006C288D" w:rsidP="006C288D">
            <w:pPr>
              <w:widowControl w:val="0"/>
              <w:spacing w:line="360" w:lineRule="auto"/>
              <w:jc w:val="both"/>
            </w:pPr>
            <w:r>
              <w:t>Suporte administrativo eficaz e em tempo hábil ao Município, conforme necessidades operacionais.</w:t>
            </w:r>
          </w:p>
          <w:p w14:paraId="56B8BC06" w14:textId="77777777" w:rsidR="006C288D" w:rsidRPr="006C288D" w:rsidRDefault="006C288D" w:rsidP="006C288D">
            <w:pPr>
              <w:widowControl w:val="0"/>
              <w:spacing w:line="360" w:lineRule="auto"/>
              <w:jc w:val="both"/>
              <w:rPr>
                <w:b/>
                <w:bCs/>
              </w:rPr>
            </w:pPr>
            <w:r w:rsidRPr="006C288D">
              <w:rPr>
                <w:b/>
                <w:bCs/>
              </w:rPr>
              <w:t>Requisitos Operacionais</w:t>
            </w:r>
          </w:p>
          <w:p w14:paraId="08121683" w14:textId="77777777" w:rsidR="006C288D" w:rsidRDefault="006C288D" w:rsidP="006C288D">
            <w:pPr>
              <w:widowControl w:val="0"/>
              <w:spacing w:line="360" w:lineRule="auto"/>
              <w:jc w:val="both"/>
            </w:pPr>
            <w:r>
              <w:t>Garantir a entrega dos cartões dentro do prazo estipulado no edital;</w:t>
            </w:r>
          </w:p>
          <w:p w14:paraId="38F65B62" w14:textId="77777777" w:rsidR="006C288D" w:rsidRDefault="006C288D" w:rsidP="006C288D">
            <w:pPr>
              <w:widowControl w:val="0"/>
              <w:spacing w:line="360" w:lineRule="auto"/>
              <w:jc w:val="both"/>
            </w:pPr>
            <w:r>
              <w:t>Disponibilizar manual de uso e orientações para servidores e gestores;</w:t>
            </w:r>
          </w:p>
          <w:p w14:paraId="5E1C967E" w14:textId="77777777" w:rsidR="006C288D" w:rsidRDefault="006C288D" w:rsidP="006C288D">
            <w:pPr>
              <w:widowControl w:val="0"/>
              <w:spacing w:line="360" w:lineRule="auto"/>
              <w:jc w:val="both"/>
            </w:pPr>
            <w:r>
              <w:t>Manter equipe qualificada para atendimento de eventuais necessidades da Administração.</w:t>
            </w:r>
          </w:p>
          <w:p w14:paraId="09C63C17" w14:textId="77777777" w:rsidR="006C288D" w:rsidRDefault="006C288D" w:rsidP="006C288D">
            <w:pPr>
              <w:widowControl w:val="0"/>
              <w:spacing w:line="360" w:lineRule="auto"/>
              <w:jc w:val="both"/>
            </w:pPr>
            <w:r>
              <w:t>Comprovação documental: a comprovação da rede credenciada deverá ser feita mediante apresentação de relação nominal de estabelecimentos ativos, contendo razão social, CNPJ e endereço completo, no prazo máximo de 10 (dez) dias após a homologação do certame.</w:t>
            </w:r>
          </w:p>
          <w:p w14:paraId="14FBE971" w14:textId="77777777" w:rsidR="006C288D" w:rsidRDefault="006C288D" w:rsidP="006C288D">
            <w:pPr>
              <w:widowControl w:val="0"/>
              <w:spacing w:line="360" w:lineRule="auto"/>
              <w:jc w:val="both"/>
            </w:pPr>
            <w:r>
              <w:t>Manutenção da rede: a contratada deverá manter a rede credenciada apresentada durante toda a vigência contratual, devendo substituir eventuais estabelecimentos descredenciados e ampliar a rede sempre que solicitado pela Administração.</w:t>
            </w:r>
          </w:p>
          <w:p w14:paraId="1F37588A" w14:textId="77777777" w:rsidR="006C288D" w:rsidRPr="006C288D" w:rsidRDefault="006C288D" w:rsidP="006C288D">
            <w:pPr>
              <w:widowControl w:val="0"/>
              <w:spacing w:line="360" w:lineRule="auto"/>
              <w:jc w:val="both"/>
              <w:rPr>
                <w:b/>
                <w:bCs/>
              </w:rPr>
            </w:pPr>
            <w:r w:rsidRPr="006C288D">
              <w:rPr>
                <w:b/>
                <w:bCs/>
              </w:rPr>
              <w:t>Prazos e Qualidade</w:t>
            </w:r>
          </w:p>
          <w:p w14:paraId="294C5A5C" w14:textId="77777777" w:rsidR="006C288D" w:rsidRDefault="006C288D" w:rsidP="006C288D">
            <w:pPr>
              <w:widowControl w:val="0"/>
              <w:spacing w:line="360" w:lineRule="auto"/>
              <w:jc w:val="both"/>
            </w:pPr>
            <w:r>
              <w:lastRenderedPageBreak/>
              <w:t>Entrega dos cartões dentro do prazo estipulado no edital;</w:t>
            </w:r>
          </w:p>
          <w:p w14:paraId="7133460C" w14:textId="77777777" w:rsidR="006C288D" w:rsidRDefault="006C288D" w:rsidP="006C288D">
            <w:pPr>
              <w:widowControl w:val="0"/>
              <w:spacing w:line="360" w:lineRule="auto"/>
              <w:jc w:val="both"/>
            </w:pPr>
            <w:r>
              <w:t>Substituição imediata de cartões com defeito, danificados ou em caso de perda/roubo, sem ônus adicional para o Município;</w:t>
            </w:r>
          </w:p>
          <w:p w14:paraId="57133744" w14:textId="77777777" w:rsidR="006C288D" w:rsidRDefault="006C288D" w:rsidP="006C288D">
            <w:pPr>
              <w:widowControl w:val="0"/>
              <w:spacing w:line="360" w:lineRule="auto"/>
              <w:jc w:val="both"/>
            </w:pPr>
            <w:r>
              <w:t>Garantia de funcionamento contínuo do sistema.</w:t>
            </w:r>
          </w:p>
          <w:p w14:paraId="173BFDC1" w14:textId="77777777" w:rsidR="006C288D" w:rsidRDefault="006C288D" w:rsidP="006C288D">
            <w:pPr>
              <w:widowControl w:val="0"/>
              <w:spacing w:line="360" w:lineRule="auto"/>
              <w:jc w:val="both"/>
            </w:pPr>
            <w:r>
              <w:t>Conformidade Legal e Técnica</w:t>
            </w:r>
          </w:p>
          <w:p w14:paraId="439ADCF4" w14:textId="71268161" w:rsidR="00C14E18" w:rsidRPr="00C14E18" w:rsidRDefault="006C288D" w:rsidP="006C288D">
            <w:pPr>
              <w:widowControl w:val="0"/>
              <w:spacing w:line="360" w:lineRule="auto"/>
              <w:jc w:val="both"/>
            </w:pPr>
            <w:r>
              <w:t>Observância às disposições da Lei Federal nº 14.133/2021 e demais normas aplicáveis</w:t>
            </w:r>
            <w:r>
              <w:t>.</w:t>
            </w:r>
          </w:p>
        </w:tc>
      </w:tr>
      <w:tr w:rsidR="00A964DE" w14:paraId="439ADCF9" w14:textId="77777777">
        <w:tc>
          <w:tcPr>
            <w:tcW w:w="993" w:type="dxa"/>
          </w:tcPr>
          <w:p w14:paraId="439ADCF6"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CF7" w14:textId="77777777" w:rsidR="00A964DE" w:rsidRDefault="00853250">
            <w:pPr>
              <w:widowControl w:val="0"/>
              <w:spacing w:before="240" w:line="360" w:lineRule="auto"/>
              <w:jc w:val="both"/>
              <w:rPr>
                <w:b/>
                <w:bCs/>
                <w:sz w:val="24"/>
                <w:szCs w:val="24"/>
              </w:rPr>
            </w:pPr>
            <w:r>
              <w:rPr>
                <w:b/>
                <w:bCs/>
                <w:sz w:val="24"/>
                <w:szCs w:val="24"/>
              </w:rPr>
              <w:t>LEVANTAMENTO DE MERCADO, QUE CONSISTE NA ANÁLISE DAS ALTERNATIVAS POSSÍVEIS, E JUSTIFICATIVA TÉCNICA E ECONÔMICA DA ESCOLHA DO TIPO DE SOLUÇÃO A CONTRATAR</w:t>
            </w:r>
          </w:p>
          <w:p w14:paraId="439ADCF8" w14:textId="77777777" w:rsidR="00A964DE" w:rsidRDefault="00853250">
            <w:pPr>
              <w:widowControl w:val="0"/>
              <w:spacing w:before="240" w:line="360" w:lineRule="auto"/>
              <w:jc w:val="both"/>
              <w:rPr>
                <w:sz w:val="24"/>
                <w:szCs w:val="24"/>
              </w:rPr>
            </w:pPr>
            <w:r>
              <w:rPr>
                <w:b/>
                <w:bCs/>
                <w:sz w:val="24"/>
                <w:szCs w:val="24"/>
              </w:rPr>
              <w:t xml:space="preserve">Resposta ou Justificativa para não responder: </w:t>
            </w:r>
            <w:r>
              <w:rPr>
                <w:sz w:val="24"/>
                <w:szCs w:val="24"/>
              </w:rPr>
              <w:t xml:space="preserve">Verifica-se, especialmente pela pesquisa de preços efetuada, que os demais órgãos da administração pública também procedem contratações do mesmo tipo, sendo um tipo de contratação comum na administração pública e um serviço necessário para assegurar o pagamento com segurança a eficiência, evitando descontos e direcionando o benefício de acordo com a sua natureza a partir do cadastramento de estabelecimentos pertinentes. O pregão eletrônico é a modalidade adequada por tratar de serviços de natureza comum que podem ser satisfatoriamente especificados em edital. Além disso, a contratação por Pregão Eletrônico deverá suprir as quantidades estimadas para gastos em cinco anos, </w:t>
            </w:r>
            <w:r w:rsidRPr="00853250">
              <w:rPr>
                <w:sz w:val="24"/>
                <w:szCs w:val="24"/>
              </w:rPr>
              <w:t>podendo ser prorrogado para até 10 anos, dispensando a realização de novos procedimentos no caso de a contratação continuar atendendo o Órgão a contento. Cumpre destacar que, em geral, as taxas de administração adjudicadas para os serviços correspondem a percentuais zerados ou negativos, o que está alinhado à prática do mercado de benefícios, em que o lucro das administradoras reside sobre as taxas cobradas dos estabelecimentos credenciados, garantindo, desta forma, que os funcionários não sejam prejudicados por descontos indevidos no benefício</w:t>
            </w:r>
            <w:r>
              <w:rPr>
                <w:sz w:val="24"/>
                <w:szCs w:val="24"/>
              </w:rPr>
              <w:t xml:space="preserve"> a eles repassado.</w:t>
            </w:r>
          </w:p>
        </w:tc>
      </w:tr>
      <w:tr w:rsidR="00A964DE" w14:paraId="439ADD2B" w14:textId="77777777">
        <w:tc>
          <w:tcPr>
            <w:tcW w:w="993" w:type="dxa"/>
          </w:tcPr>
          <w:p w14:paraId="439ADCFA"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CFB" w14:textId="77777777" w:rsidR="00A964DE" w:rsidRDefault="00853250">
            <w:pPr>
              <w:widowControl w:val="0"/>
              <w:spacing w:before="240" w:line="360" w:lineRule="auto"/>
              <w:jc w:val="both"/>
              <w:rPr>
                <w:b/>
                <w:bCs/>
                <w:sz w:val="24"/>
                <w:szCs w:val="24"/>
              </w:rPr>
            </w:pPr>
            <w:r>
              <w:rPr>
                <w:b/>
                <w:bCs/>
                <w:sz w:val="24"/>
                <w:szCs w:val="24"/>
              </w:rPr>
              <w:t>DESCRIÇÃO DA SOLUÇÃO COMO UM TODO, INCLUSIVE DAS EXIGÊNCIAS RELACIONADAS À MANUTENÇÃO E À ASSISTÊNCIA TÉCNICA, QUANDO FOR O CASO</w:t>
            </w:r>
          </w:p>
          <w:p w14:paraId="439ADCFC" w14:textId="77777777" w:rsidR="00A964DE" w:rsidRDefault="00853250">
            <w:pPr>
              <w:widowControl w:val="0"/>
              <w:spacing w:before="200" w:line="360" w:lineRule="auto"/>
              <w:jc w:val="both"/>
              <w:rPr>
                <w:sz w:val="24"/>
                <w:szCs w:val="24"/>
              </w:rPr>
            </w:pPr>
            <w:r>
              <w:rPr>
                <w:b/>
                <w:bCs/>
                <w:sz w:val="24"/>
                <w:szCs w:val="24"/>
              </w:rPr>
              <w:t xml:space="preserve">Resposta ou Justificativa para não responder: </w:t>
            </w:r>
            <w:r>
              <w:rPr>
                <w:sz w:val="24"/>
                <w:szCs w:val="24"/>
              </w:rPr>
              <w:t xml:space="preserve">Objetiva-se a contratação de pessoa jurídica especializada na prestação de serviços de repasse de valores referentes ao vale alimentação aos </w:t>
            </w:r>
            <w:r>
              <w:rPr>
                <w:sz w:val="24"/>
                <w:szCs w:val="24"/>
              </w:rPr>
              <w:lastRenderedPageBreak/>
              <w:t>servidores da Câmara Municipal de Coronel Freitas, por meio de emissão, fornecimento e gestão de cartão com chip de segurança, para uso mediante senha pessoal, com recargas mensais de valores solicitados conforme demanda da contratante, para aquisição de alimentação em estabelecimentos  comerciais  cadastrados, pelos servidores do Legislativo Municipal, sendo exigidos, no mínimo, 5 (cinco) estabelecimentos cadastrados localizados dentro do município de Coronel Freitas/SC.</w:t>
            </w:r>
          </w:p>
          <w:p w14:paraId="439ADCFD" w14:textId="77777777" w:rsidR="00A964DE" w:rsidRDefault="00853250">
            <w:pPr>
              <w:widowControl w:val="0"/>
              <w:spacing w:before="200" w:line="360" w:lineRule="auto"/>
              <w:jc w:val="both"/>
              <w:rPr>
                <w:sz w:val="24"/>
                <w:szCs w:val="24"/>
              </w:rPr>
            </w:pPr>
            <w:r>
              <w:rPr>
                <w:sz w:val="24"/>
                <w:szCs w:val="24"/>
              </w:rPr>
              <w:t>CARACTERÍSTICA E ESPECIFICAÇÕES DOS SERVIÇOS</w:t>
            </w:r>
          </w:p>
          <w:p w14:paraId="439ADCFE" w14:textId="77777777" w:rsidR="00A964DE" w:rsidRDefault="00853250">
            <w:pPr>
              <w:widowControl w:val="0"/>
              <w:spacing w:line="360" w:lineRule="auto"/>
              <w:jc w:val="both"/>
              <w:rPr>
                <w:sz w:val="24"/>
                <w:szCs w:val="24"/>
              </w:rPr>
            </w:pPr>
            <w:r>
              <w:rPr>
                <w:sz w:val="24"/>
                <w:szCs w:val="24"/>
              </w:rPr>
              <w:t>a)</w:t>
            </w:r>
            <w:r>
              <w:rPr>
                <w:sz w:val="24"/>
                <w:szCs w:val="24"/>
              </w:rPr>
              <w:tab/>
              <w:t>O vale alimentação deverá ser fornecido através de cartões eletrônicos, com tecnologia de chip de segurança e senha pessoal, com sistema de controle de saldo, para cada um dos beneficiários;</w:t>
            </w:r>
          </w:p>
          <w:p w14:paraId="439ADCFF" w14:textId="6E56709B" w:rsidR="00A964DE" w:rsidRDefault="00853250">
            <w:pPr>
              <w:widowControl w:val="0"/>
              <w:spacing w:line="360" w:lineRule="auto"/>
              <w:jc w:val="both"/>
              <w:rPr>
                <w:sz w:val="24"/>
                <w:szCs w:val="24"/>
              </w:rPr>
            </w:pPr>
            <w:r>
              <w:rPr>
                <w:sz w:val="24"/>
                <w:szCs w:val="24"/>
              </w:rPr>
              <w:t>b)</w:t>
            </w:r>
            <w:r>
              <w:rPr>
                <w:sz w:val="24"/>
                <w:szCs w:val="24"/>
              </w:rPr>
              <w:tab/>
              <w:t>o cartão deverá ser entregue bloqueado. O desbloqueio será efetuado pelo usuário do cartão através da central de atendimento eletrônico disponibilizado pela contratada, por meio de senha pessoal e intransferível, por questões de segurança;</w:t>
            </w:r>
          </w:p>
          <w:p w14:paraId="439ADD00" w14:textId="5AD810E2" w:rsidR="00A964DE" w:rsidRDefault="00853250">
            <w:pPr>
              <w:widowControl w:val="0"/>
              <w:spacing w:line="360" w:lineRule="auto"/>
              <w:jc w:val="both"/>
              <w:rPr>
                <w:sz w:val="24"/>
                <w:szCs w:val="24"/>
              </w:rPr>
            </w:pPr>
            <w:r>
              <w:rPr>
                <w:sz w:val="24"/>
                <w:szCs w:val="24"/>
              </w:rPr>
              <w:t>c)</w:t>
            </w:r>
            <w:r>
              <w:rPr>
                <w:sz w:val="24"/>
                <w:szCs w:val="24"/>
              </w:rPr>
              <w:tab/>
              <w:t>a validação das transações realizadas pelos usuários deverá ocorrer no ato da aquisição/efetivação das compras nos estabelecimentos comerciais cadastrados;</w:t>
            </w:r>
          </w:p>
          <w:p w14:paraId="439ADD01" w14:textId="77777777" w:rsidR="00A964DE" w:rsidRDefault="00853250">
            <w:pPr>
              <w:widowControl w:val="0"/>
              <w:spacing w:line="360" w:lineRule="auto"/>
              <w:jc w:val="both"/>
              <w:rPr>
                <w:sz w:val="24"/>
                <w:szCs w:val="24"/>
              </w:rPr>
            </w:pPr>
            <w:r>
              <w:rPr>
                <w:sz w:val="24"/>
                <w:szCs w:val="24"/>
              </w:rPr>
              <w:t>d)</w:t>
            </w:r>
            <w:r>
              <w:rPr>
                <w:sz w:val="24"/>
                <w:szCs w:val="24"/>
              </w:rPr>
              <w:tab/>
              <w:t>os cartões deverão ser entregues aos usuários personalizados, com nome do usuário, razão social, validade, conforme art.17, da Portaria 03/2002 do Ministério do Trabalho e Emprego, dentro de envelope lacrado e individualizado;</w:t>
            </w:r>
          </w:p>
          <w:p w14:paraId="439ADD02" w14:textId="77777777" w:rsidR="00A964DE" w:rsidRDefault="00853250">
            <w:pPr>
              <w:widowControl w:val="0"/>
              <w:spacing w:line="360" w:lineRule="auto"/>
              <w:jc w:val="both"/>
              <w:rPr>
                <w:sz w:val="24"/>
                <w:szCs w:val="24"/>
              </w:rPr>
            </w:pPr>
            <w:r>
              <w:rPr>
                <w:sz w:val="24"/>
                <w:szCs w:val="24"/>
              </w:rPr>
              <w:t>e)</w:t>
            </w:r>
            <w:r>
              <w:rPr>
                <w:sz w:val="24"/>
                <w:szCs w:val="24"/>
              </w:rPr>
              <w:tab/>
              <w:t>a empresa deverá fornecer manual básico de utilização aos usuários;</w:t>
            </w:r>
          </w:p>
          <w:p w14:paraId="439ADD03" w14:textId="77777777" w:rsidR="00A964DE" w:rsidRDefault="00853250">
            <w:pPr>
              <w:widowControl w:val="0"/>
              <w:spacing w:line="360" w:lineRule="auto"/>
              <w:jc w:val="both"/>
              <w:rPr>
                <w:sz w:val="24"/>
                <w:szCs w:val="24"/>
              </w:rPr>
            </w:pPr>
            <w:r>
              <w:rPr>
                <w:sz w:val="24"/>
                <w:szCs w:val="24"/>
              </w:rPr>
              <w:t>f)</w:t>
            </w:r>
            <w:r>
              <w:rPr>
                <w:sz w:val="24"/>
                <w:szCs w:val="24"/>
              </w:rPr>
              <w:tab/>
              <w:t>a primeira emissão dos cartões será feita no prazo de 5 (cinco) dias úteis, contados do envio do cadastro inicial dos beneficiários;</w:t>
            </w:r>
          </w:p>
          <w:p w14:paraId="439ADD04" w14:textId="77777777" w:rsidR="00A964DE" w:rsidRDefault="00853250">
            <w:pPr>
              <w:widowControl w:val="0"/>
              <w:spacing w:line="360" w:lineRule="auto"/>
              <w:jc w:val="both"/>
              <w:rPr>
                <w:sz w:val="24"/>
                <w:szCs w:val="24"/>
              </w:rPr>
            </w:pPr>
            <w:r>
              <w:rPr>
                <w:sz w:val="24"/>
                <w:szCs w:val="24"/>
              </w:rPr>
              <w:t>g)</w:t>
            </w:r>
            <w:r>
              <w:rPr>
                <w:sz w:val="24"/>
                <w:szCs w:val="24"/>
              </w:rPr>
              <w:tab/>
              <w:t>a inclusão de novos beneficiários poderá ser efetuada pela Câmara de Coronel Freitas a qualquer tempo, diretamente no site da contratada ou juntamente com o arquivo de pedidos mensal, devendo em qualquer caso, as informações serem carregadas para a base de dados da contratada, de forma automática, ficando à disposição da Câmara de Coronel Freitas a realização de alterações, e a realização de consultas de forma ilimitada;</w:t>
            </w:r>
          </w:p>
          <w:p w14:paraId="439ADD05" w14:textId="77777777" w:rsidR="00A964DE" w:rsidRDefault="00853250">
            <w:pPr>
              <w:widowControl w:val="0"/>
              <w:spacing w:line="360" w:lineRule="auto"/>
              <w:jc w:val="both"/>
              <w:rPr>
                <w:sz w:val="24"/>
                <w:szCs w:val="24"/>
              </w:rPr>
            </w:pPr>
            <w:r>
              <w:rPr>
                <w:sz w:val="24"/>
                <w:szCs w:val="24"/>
              </w:rPr>
              <w:t>h)</w:t>
            </w:r>
            <w:r>
              <w:rPr>
                <w:sz w:val="24"/>
                <w:szCs w:val="24"/>
              </w:rPr>
              <w:tab/>
              <w:t>a contratada deverá disponibilizar os créditos referentes aos cartões vale alimentação por sistema eletrônico diretamente no cartão;</w:t>
            </w:r>
          </w:p>
          <w:p w14:paraId="439ADD06" w14:textId="77777777" w:rsidR="00A964DE" w:rsidRDefault="00853250">
            <w:pPr>
              <w:widowControl w:val="0"/>
              <w:spacing w:line="360" w:lineRule="auto"/>
              <w:jc w:val="both"/>
              <w:rPr>
                <w:sz w:val="24"/>
                <w:szCs w:val="24"/>
              </w:rPr>
            </w:pPr>
            <w:r>
              <w:rPr>
                <w:sz w:val="24"/>
                <w:szCs w:val="24"/>
              </w:rPr>
              <w:t>i)</w:t>
            </w:r>
            <w:r>
              <w:rPr>
                <w:sz w:val="24"/>
                <w:szCs w:val="24"/>
              </w:rPr>
              <w:tab/>
              <w:t xml:space="preserve">o fornecimento do objeto dar-se-á conforme solicitação mensal até o quinto dia útil de </w:t>
            </w:r>
            <w:r>
              <w:rPr>
                <w:sz w:val="24"/>
                <w:szCs w:val="24"/>
              </w:rPr>
              <w:lastRenderedPageBreak/>
              <w:t>cada mês. O servidor designado da Câmara Municipal de Coronel Freitas informará até o segundo dia útil de cada mês as quantidades e valores a serem creditados em cada cartão alimentação, observando os prazos constantes no contrato;</w:t>
            </w:r>
          </w:p>
          <w:p w14:paraId="439ADD07" w14:textId="77777777" w:rsidR="00A964DE" w:rsidRDefault="00853250">
            <w:pPr>
              <w:widowControl w:val="0"/>
              <w:spacing w:line="360" w:lineRule="auto"/>
              <w:jc w:val="both"/>
              <w:rPr>
                <w:sz w:val="24"/>
                <w:szCs w:val="24"/>
              </w:rPr>
            </w:pPr>
            <w:r>
              <w:rPr>
                <w:sz w:val="24"/>
                <w:szCs w:val="24"/>
              </w:rPr>
              <w:t>j)</w:t>
            </w:r>
            <w:r>
              <w:rPr>
                <w:sz w:val="24"/>
                <w:szCs w:val="24"/>
              </w:rPr>
              <w:tab/>
              <w:t>os custos da emissão, fornecimento e entrega dos cartões, assim como os de manutenção do sistema informatizado e quaisquer outras despesas deverão estar inclusas no valor a ser pago a contratada, não implicando em quaisquer ônus extras para a Câmara de Coronel Freitas ou para os beneficiários;</w:t>
            </w:r>
          </w:p>
          <w:p w14:paraId="439ADD08" w14:textId="77777777" w:rsidR="00A964DE" w:rsidRDefault="00853250">
            <w:pPr>
              <w:widowControl w:val="0"/>
              <w:spacing w:line="360" w:lineRule="auto"/>
              <w:jc w:val="both"/>
              <w:rPr>
                <w:sz w:val="24"/>
                <w:szCs w:val="24"/>
              </w:rPr>
            </w:pPr>
            <w:r>
              <w:rPr>
                <w:sz w:val="24"/>
                <w:szCs w:val="24"/>
              </w:rPr>
              <w:t>k)</w:t>
            </w:r>
            <w:r>
              <w:rPr>
                <w:sz w:val="24"/>
                <w:szCs w:val="24"/>
              </w:rPr>
              <w:tab/>
              <w:t>não será admitida cobrança de taxa de emissão de segunda via de cartão vale alimentação;</w:t>
            </w:r>
          </w:p>
          <w:p w14:paraId="439ADD09" w14:textId="77777777" w:rsidR="00A964DE" w:rsidRDefault="00A964DE">
            <w:pPr>
              <w:widowControl w:val="0"/>
              <w:spacing w:line="360" w:lineRule="auto"/>
              <w:jc w:val="both"/>
              <w:rPr>
                <w:sz w:val="24"/>
                <w:szCs w:val="24"/>
              </w:rPr>
            </w:pPr>
          </w:p>
          <w:p w14:paraId="439ADD0A" w14:textId="77777777" w:rsidR="00A964DE" w:rsidRDefault="00853250">
            <w:pPr>
              <w:widowControl w:val="0"/>
              <w:spacing w:line="360" w:lineRule="auto"/>
              <w:jc w:val="both"/>
              <w:rPr>
                <w:sz w:val="24"/>
                <w:szCs w:val="24"/>
              </w:rPr>
            </w:pPr>
            <w:r>
              <w:rPr>
                <w:sz w:val="24"/>
                <w:szCs w:val="24"/>
              </w:rPr>
              <w:t>SISTEMA INFORMATIZADO DE GERENCIAMENTO DOS BENEFÍCIOS</w:t>
            </w:r>
          </w:p>
          <w:p w14:paraId="439ADD0B" w14:textId="77777777" w:rsidR="00A964DE" w:rsidRDefault="00853250">
            <w:pPr>
              <w:widowControl w:val="0"/>
              <w:spacing w:line="360" w:lineRule="auto"/>
              <w:jc w:val="both"/>
              <w:rPr>
                <w:sz w:val="24"/>
                <w:szCs w:val="24"/>
              </w:rPr>
            </w:pPr>
            <w:r>
              <w:rPr>
                <w:sz w:val="24"/>
                <w:szCs w:val="24"/>
              </w:rPr>
              <w:t>A contratada deverá disponibilizar via internet, um sistema acessível à Câmara de Coronel Freitas e aos seus usuários que permita as seguintes operações:</w:t>
            </w:r>
          </w:p>
          <w:p w14:paraId="439ADD0C" w14:textId="77777777" w:rsidR="00A964DE" w:rsidRDefault="00853250">
            <w:pPr>
              <w:widowControl w:val="0"/>
              <w:spacing w:line="360" w:lineRule="auto"/>
              <w:jc w:val="both"/>
              <w:rPr>
                <w:sz w:val="24"/>
                <w:szCs w:val="24"/>
              </w:rPr>
            </w:pPr>
            <w:r>
              <w:rPr>
                <w:sz w:val="24"/>
                <w:szCs w:val="24"/>
              </w:rPr>
              <w:t>Disponibilizará as seguintes funcionalidades para a Câmara:</w:t>
            </w:r>
          </w:p>
          <w:p w14:paraId="439ADD0D" w14:textId="77777777" w:rsidR="00A964DE" w:rsidRDefault="00853250">
            <w:pPr>
              <w:widowControl w:val="0"/>
              <w:spacing w:line="360" w:lineRule="auto"/>
              <w:jc w:val="both"/>
              <w:rPr>
                <w:sz w:val="24"/>
                <w:szCs w:val="24"/>
              </w:rPr>
            </w:pPr>
            <w:r>
              <w:rPr>
                <w:sz w:val="24"/>
                <w:szCs w:val="24"/>
              </w:rPr>
              <w:t>•</w:t>
            </w:r>
            <w:r>
              <w:rPr>
                <w:sz w:val="24"/>
                <w:szCs w:val="24"/>
              </w:rPr>
              <w:tab/>
              <w:t>Inclusão/exclusão/consulta de beneficiários e seus dados (nome, CPF, tipo e valor do benefício e número do cartão);</w:t>
            </w:r>
          </w:p>
          <w:p w14:paraId="439ADD0E" w14:textId="77777777" w:rsidR="00A964DE" w:rsidRDefault="00853250">
            <w:pPr>
              <w:widowControl w:val="0"/>
              <w:spacing w:line="360" w:lineRule="auto"/>
              <w:jc w:val="both"/>
              <w:rPr>
                <w:sz w:val="24"/>
                <w:szCs w:val="24"/>
              </w:rPr>
            </w:pPr>
            <w:r>
              <w:rPr>
                <w:sz w:val="24"/>
                <w:szCs w:val="24"/>
              </w:rPr>
              <w:t>•</w:t>
            </w:r>
            <w:r>
              <w:rPr>
                <w:sz w:val="24"/>
                <w:szCs w:val="24"/>
              </w:rPr>
              <w:tab/>
              <w:t>Alteração de cadastro da Câmara;</w:t>
            </w:r>
          </w:p>
          <w:p w14:paraId="439ADD0F" w14:textId="77777777" w:rsidR="00A964DE" w:rsidRDefault="00853250">
            <w:pPr>
              <w:widowControl w:val="0"/>
              <w:spacing w:line="360" w:lineRule="auto"/>
              <w:jc w:val="both"/>
              <w:rPr>
                <w:sz w:val="24"/>
                <w:szCs w:val="24"/>
              </w:rPr>
            </w:pPr>
            <w:r>
              <w:rPr>
                <w:sz w:val="24"/>
                <w:szCs w:val="24"/>
              </w:rPr>
              <w:t>•</w:t>
            </w:r>
            <w:r>
              <w:rPr>
                <w:sz w:val="24"/>
                <w:szCs w:val="24"/>
              </w:rPr>
              <w:tab/>
              <w:t>Alteração de cadastro do beneficiário (nome, CPF, tipo e valor do benefício e número do cartão);</w:t>
            </w:r>
          </w:p>
          <w:p w14:paraId="439ADD10" w14:textId="77777777" w:rsidR="00A964DE" w:rsidRDefault="00853250">
            <w:pPr>
              <w:widowControl w:val="0"/>
              <w:spacing w:line="360" w:lineRule="auto"/>
              <w:jc w:val="both"/>
              <w:rPr>
                <w:sz w:val="24"/>
                <w:szCs w:val="24"/>
              </w:rPr>
            </w:pPr>
            <w:r>
              <w:rPr>
                <w:sz w:val="24"/>
                <w:szCs w:val="24"/>
              </w:rPr>
              <w:t>•</w:t>
            </w:r>
            <w:r>
              <w:rPr>
                <w:sz w:val="24"/>
                <w:szCs w:val="24"/>
              </w:rPr>
              <w:tab/>
              <w:t>Solicitação de cartões;</w:t>
            </w:r>
          </w:p>
          <w:p w14:paraId="439ADD11" w14:textId="77777777" w:rsidR="00A964DE" w:rsidRDefault="00853250">
            <w:pPr>
              <w:widowControl w:val="0"/>
              <w:spacing w:line="360" w:lineRule="auto"/>
              <w:jc w:val="both"/>
              <w:rPr>
                <w:sz w:val="24"/>
                <w:szCs w:val="24"/>
              </w:rPr>
            </w:pPr>
            <w:r>
              <w:rPr>
                <w:sz w:val="24"/>
                <w:szCs w:val="24"/>
              </w:rPr>
              <w:t>•</w:t>
            </w:r>
            <w:r>
              <w:rPr>
                <w:sz w:val="24"/>
                <w:szCs w:val="24"/>
              </w:rPr>
              <w:tab/>
              <w:t>Bloqueio de Cartões;</w:t>
            </w:r>
          </w:p>
          <w:p w14:paraId="439ADD12" w14:textId="77777777" w:rsidR="00A964DE" w:rsidRDefault="00853250">
            <w:pPr>
              <w:widowControl w:val="0"/>
              <w:spacing w:line="360" w:lineRule="auto"/>
              <w:jc w:val="both"/>
              <w:rPr>
                <w:sz w:val="24"/>
                <w:szCs w:val="24"/>
              </w:rPr>
            </w:pPr>
            <w:r>
              <w:rPr>
                <w:sz w:val="24"/>
                <w:szCs w:val="24"/>
              </w:rPr>
              <w:t>•</w:t>
            </w:r>
            <w:r>
              <w:rPr>
                <w:sz w:val="24"/>
                <w:szCs w:val="24"/>
              </w:rPr>
              <w:tab/>
              <w:t>Solicitação de reemissão de cartões;</w:t>
            </w:r>
          </w:p>
          <w:p w14:paraId="439ADD13" w14:textId="77777777" w:rsidR="00A964DE" w:rsidRDefault="00853250">
            <w:pPr>
              <w:widowControl w:val="0"/>
              <w:spacing w:line="360" w:lineRule="auto"/>
              <w:jc w:val="both"/>
              <w:rPr>
                <w:sz w:val="24"/>
                <w:szCs w:val="24"/>
              </w:rPr>
            </w:pPr>
            <w:r>
              <w:rPr>
                <w:sz w:val="24"/>
                <w:szCs w:val="24"/>
              </w:rPr>
              <w:t>•</w:t>
            </w:r>
            <w:r>
              <w:rPr>
                <w:sz w:val="24"/>
                <w:szCs w:val="24"/>
              </w:rPr>
              <w:tab/>
              <w:t>Envio de arquivos de pedidos de créditos, em formato .</w:t>
            </w:r>
            <w:proofErr w:type="spellStart"/>
            <w:r>
              <w:rPr>
                <w:sz w:val="24"/>
                <w:szCs w:val="24"/>
              </w:rPr>
              <w:t>doc</w:t>
            </w:r>
            <w:proofErr w:type="spellEnd"/>
            <w:r>
              <w:rPr>
                <w:sz w:val="24"/>
                <w:szCs w:val="24"/>
              </w:rPr>
              <w:t>, .</w:t>
            </w:r>
            <w:proofErr w:type="spellStart"/>
            <w:r>
              <w:rPr>
                <w:sz w:val="24"/>
                <w:szCs w:val="24"/>
              </w:rPr>
              <w:t>pdf</w:t>
            </w:r>
            <w:proofErr w:type="spellEnd"/>
            <w:r>
              <w:rPr>
                <w:sz w:val="24"/>
                <w:szCs w:val="24"/>
              </w:rPr>
              <w:t>, .</w:t>
            </w:r>
            <w:proofErr w:type="spellStart"/>
            <w:r>
              <w:rPr>
                <w:sz w:val="24"/>
                <w:szCs w:val="24"/>
              </w:rPr>
              <w:t>xls</w:t>
            </w:r>
            <w:proofErr w:type="spellEnd"/>
            <w:r>
              <w:rPr>
                <w:sz w:val="24"/>
                <w:szCs w:val="24"/>
              </w:rPr>
              <w:t>, informando nome, CPF, tipo e valor do benefício;</w:t>
            </w:r>
          </w:p>
          <w:p w14:paraId="439ADD14" w14:textId="77777777" w:rsidR="00A964DE" w:rsidRDefault="00853250">
            <w:pPr>
              <w:widowControl w:val="0"/>
              <w:spacing w:line="360" w:lineRule="auto"/>
              <w:jc w:val="both"/>
              <w:rPr>
                <w:sz w:val="24"/>
                <w:szCs w:val="24"/>
              </w:rPr>
            </w:pPr>
            <w:r>
              <w:rPr>
                <w:sz w:val="24"/>
                <w:szCs w:val="24"/>
              </w:rPr>
              <w:t>•</w:t>
            </w:r>
            <w:r>
              <w:rPr>
                <w:sz w:val="24"/>
                <w:szCs w:val="24"/>
              </w:rPr>
              <w:tab/>
              <w:t>Exclusão e alteração de benefício;</w:t>
            </w:r>
          </w:p>
          <w:p w14:paraId="439ADD15" w14:textId="77777777" w:rsidR="00A964DE" w:rsidRDefault="00853250">
            <w:pPr>
              <w:widowControl w:val="0"/>
              <w:spacing w:line="360" w:lineRule="auto"/>
              <w:jc w:val="both"/>
              <w:rPr>
                <w:sz w:val="24"/>
                <w:szCs w:val="24"/>
              </w:rPr>
            </w:pPr>
            <w:r>
              <w:rPr>
                <w:sz w:val="24"/>
                <w:szCs w:val="24"/>
              </w:rPr>
              <w:t>•</w:t>
            </w:r>
            <w:r>
              <w:rPr>
                <w:sz w:val="24"/>
                <w:szCs w:val="24"/>
              </w:rPr>
              <w:tab/>
              <w:t>Acompanhamento e status das solicitações;</w:t>
            </w:r>
          </w:p>
          <w:p w14:paraId="439ADD16" w14:textId="77777777" w:rsidR="00A964DE" w:rsidRDefault="00853250">
            <w:pPr>
              <w:widowControl w:val="0"/>
              <w:spacing w:line="360" w:lineRule="auto"/>
              <w:jc w:val="both"/>
              <w:rPr>
                <w:sz w:val="24"/>
                <w:szCs w:val="24"/>
              </w:rPr>
            </w:pPr>
            <w:r>
              <w:rPr>
                <w:sz w:val="24"/>
                <w:szCs w:val="24"/>
              </w:rPr>
              <w:t>•</w:t>
            </w:r>
            <w:r>
              <w:rPr>
                <w:sz w:val="24"/>
                <w:szCs w:val="24"/>
              </w:rPr>
              <w:tab/>
              <w:t>Reversão dos créditos, sendo disponibilizados à Câmara de Coronel Freitas efetuar estornos de valores já creditados;</w:t>
            </w:r>
          </w:p>
          <w:p w14:paraId="439ADD17" w14:textId="77777777" w:rsidR="00A964DE" w:rsidRDefault="00853250">
            <w:pPr>
              <w:widowControl w:val="0"/>
              <w:spacing w:line="360" w:lineRule="auto"/>
              <w:jc w:val="both"/>
              <w:rPr>
                <w:sz w:val="24"/>
                <w:szCs w:val="24"/>
              </w:rPr>
            </w:pPr>
            <w:r>
              <w:rPr>
                <w:sz w:val="24"/>
                <w:szCs w:val="24"/>
              </w:rPr>
              <w:t>•</w:t>
            </w:r>
            <w:r>
              <w:rPr>
                <w:sz w:val="24"/>
                <w:szCs w:val="24"/>
              </w:rPr>
              <w:tab/>
              <w:t>Consulta e emissão de relação atualizada da rede de estabelecimentos conveniados.</w:t>
            </w:r>
          </w:p>
          <w:p w14:paraId="439ADD18" w14:textId="77777777" w:rsidR="00A964DE" w:rsidRDefault="00A964DE">
            <w:pPr>
              <w:widowControl w:val="0"/>
              <w:spacing w:line="360" w:lineRule="auto"/>
              <w:jc w:val="both"/>
              <w:rPr>
                <w:sz w:val="24"/>
                <w:szCs w:val="24"/>
              </w:rPr>
            </w:pPr>
          </w:p>
          <w:p w14:paraId="439ADD19" w14:textId="77777777" w:rsidR="00A964DE" w:rsidRDefault="00853250">
            <w:pPr>
              <w:widowControl w:val="0"/>
              <w:spacing w:line="360" w:lineRule="auto"/>
              <w:jc w:val="both"/>
              <w:rPr>
                <w:sz w:val="24"/>
                <w:szCs w:val="24"/>
              </w:rPr>
            </w:pPr>
            <w:r>
              <w:rPr>
                <w:sz w:val="24"/>
                <w:szCs w:val="24"/>
              </w:rPr>
              <w:lastRenderedPageBreak/>
              <w:t>Funcionalidades a serem disponibilizadas aos usuários/beneficiários:</w:t>
            </w:r>
          </w:p>
          <w:p w14:paraId="439ADD1A" w14:textId="77777777" w:rsidR="00A964DE" w:rsidRDefault="00853250">
            <w:pPr>
              <w:widowControl w:val="0"/>
              <w:spacing w:line="360" w:lineRule="auto"/>
              <w:jc w:val="both"/>
              <w:rPr>
                <w:sz w:val="24"/>
                <w:szCs w:val="24"/>
              </w:rPr>
            </w:pPr>
            <w:r>
              <w:rPr>
                <w:sz w:val="24"/>
                <w:szCs w:val="24"/>
              </w:rPr>
              <w:t>•</w:t>
            </w:r>
            <w:r>
              <w:rPr>
                <w:sz w:val="24"/>
                <w:szCs w:val="24"/>
              </w:rPr>
              <w:tab/>
              <w:t>Consulta de saldo;</w:t>
            </w:r>
          </w:p>
          <w:p w14:paraId="439ADD1B" w14:textId="77777777" w:rsidR="00A964DE" w:rsidRDefault="00853250">
            <w:pPr>
              <w:widowControl w:val="0"/>
              <w:spacing w:line="360" w:lineRule="auto"/>
              <w:jc w:val="both"/>
              <w:rPr>
                <w:sz w:val="24"/>
                <w:szCs w:val="24"/>
              </w:rPr>
            </w:pPr>
            <w:r>
              <w:rPr>
                <w:sz w:val="24"/>
                <w:szCs w:val="24"/>
              </w:rPr>
              <w:t>•</w:t>
            </w:r>
            <w:r>
              <w:rPr>
                <w:sz w:val="24"/>
                <w:szCs w:val="24"/>
              </w:rPr>
              <w:tab/>
              <w:t>Alteração de senha;</w:t>
            </w:r>
          </w:p>
          <w:p w14:paraId="439ADD1C" w14:textId="77777777" w:rsidR="00A964DE" w:rsidRDefault="00853250">
            <w:pPr>
              <w:widowControl w:val="0"/>
              <w:spacing w:line="360" w:lineRule="auto"/>
              <w:jc w:val="both"/>
              <w:rPr>
                <w:sz w:val="24"/>
                <w:szCs w:val="24"/>
              </w:rPr>
            </w:pPr>
            <w:r>
              <w:rPr>
                <w:sz w:val="24"/>
                <w:szCs w:val="24"/>
              </w:rPr>
              <w:t>•</w:t>
            </w:r>
            <w:r>
              <w:rPr>
                <w:sz w:val="24"/>
                <w:szCs w:val="24"/>
              </w:rPr>
              <w:tab/>
              <w:t>Bloqueio de cartão;</w:t>
            </w:r>
          </w:p>
          <w:p w14:paraId="439ADD1D" w14:textId="77777777" w:rsidR="00A964DE" w:rsidRDefault="00853250">
            <w:pPr>
              <w:widowControl w:val="0"/>
              <w:spacing w:line="360" w:lineRule="auto"/>
              <w:jc w:val="both"/>
              <w:rPr>
                <w:sz w:val="24"/>
                <w:szCs w:val="24"/>
              </w:rPr>
            </w:pPr>
            <w:r>
              <w:rPr>
                <w:sz w:val="24"/>
                <w:szCs w:val="24"/>
              </w:rPr>
              <w:t>•</w:t>
            </w:r>
            <w:r>
              <w:rPr>
                <w:sz w:val="24"/>
                <w:szCs w:val="24"/>
              </w:rPr>
              <w:tab/>
              <w:t>Solicitação de reemissão de cartão;</w:t>
            </w:r>
          </w:p>
          <w:p w14:paraId="439ADD1E" w14:textId="77777777" w:rsidR="00A964DE" w:rsidRDefault="00853250">
            <w:pPr>
              <w:widowControl w:val="0"/>
              <w:spacing w:line="360" w:lineRule="auto"/>
              <w:jc w:val="both"/>
              <w:rPr>
                <w:sz w:val="24"/>
                <w:szCs w:val="24"/>
              </w:rPr>
            </w:pPr>
            <w:r>
              <w:rPr>
                <w:sz w:val="24"/>
                <w:szCs w:val="24"/>
              </w:rPr>
              <w:t>•</w:t>
            </w:r>
            <w:r>
              <w:rPr>
                <w:sz w:val="24"/>
                <w:szCs w:val="24"/>
              </w:rPr>
              <w:tab/>
              <w:t>Emissão de extrato detalhado com data, valor dos créditos e débitos e locais de utilização;</w:t>
            </w:r>
          </w:p>
          <w:p w14:paraId="439ADD1F" w14:textId="77777777" w:rsidR="00A964DE" w:rsidRDefault="00853250">
            <w:pPr>
              <w:widowControl w:val="0"/>
              <w:spacing w:line="360" w:lineRule="auto"/>
              <w:jc w:val="both"/>
              <w:rPr>
                <w:sz w:val="24"/>
                <w:szCs w:val="24"/>
              </w:rPr>
            </w:pPr>
            <w:r>
              <w:rPr>
                <w:sz w:val="24"/>
                <w:szCs w:val="24"/>
              </w:rPr>
              <w:t>•</w:t>
            </w:r>
            <w:r>
              <w:rPr>
                <w:sz w:val="24"/>
                <w:szCs w:val="24"/>
              </w:rPr>
              <w:tab/>
              <w:t>Consulta e emissão de relação atualizada da rede de estabelecimentos comerciais conveniados.</w:t>
            </w:r>
          </w:p>
          <w:p w14:paraId="439ADD20" w14:textId="77777777" w:rsidR="00A964DE" w:rsidRDefault="00A964DE">
            <w:pPr>
              <w:widowControl w:val="0"/>
              <w:spacing w:line="360" w:lineRule="auto"/>
              <w:jc w:val="both"/>
              <w:rPr>
                <w:sz w:val="24"/>
                <w:szCs w:val="24"/>
              </w:rPr>
            </w:pPr>
          </w:p>
          <w:p w14:paraId="439ADD21" w14:textId="77777777" w:rsidR="00A964DE" w:rsidRDefault="00853250">
            <w:pPr>
              <w:widowControl w:val="0"/>
              <w:spacing w:line="360" w:lineRule="auto"/>
              <w:jc w:val="both"/>
              <w:rPr>
                <w:b/>
                <w:bCs/>
                <w:sz w:val="24"/>
                <w:szCs w:val="24"/>
              </w:rPr>
            </w:pPr>
            <w:r>
              <w:rPr>
                <w:b/>
                <w:bCs/>
                <w:sz w:val="24"/>
                <w:szCs w:val="24"/>
              </w:rPr>
              <w:t>A manutenção dos créditos já disponibilizados, na hipótese de o usuário deixar de integrar o sistema de cartão ou ter suspensa sua participação por qualquer motivo, dar-se-á no período mínimo de 120 (cento e vinte) dias da data da última disponibilização, não havendo bloqueio do cartão neste período, exceto no caso do  fim do contrato, quando será respeitado o prazo de 60 (sessenta) dias de manutenção do cartão. Ou seja, findo o contrato o prazo será de 60 (sessenta) dias para todos ou do encerramento do saldo a partir da utilização completa pelo usuário, mas no caso de manutenção do contrato, mas com a saída de servidor que não faça mais parte do quadro da Câmara, os créditos deverão permanecer disponíveis para o servidor pelo período de 120 (cento e vinte) dias.</w:t>
            </w:r>
          </w:p>
          <w:p w14:paraId="439ADD22" w14:textId="77777777" w:rsidR="00A964DE" w:rsidRDefault="00A964DE">
            <w:pPr>
              <w:widowControl w:val="0"/>
              <w:spacing w:line="360" w:lineRule="auto"/>
              <w:jc w:val="both"/>
              <w:rPr>
                <w:b/>
                <w:bCs/>
                <w:sz w:val="24"/>
                <w:szCs w:val="24"/>
              </w:rPr>
            </w:pPr>
          </w:p>
          <w:p w14:paraId="439ADD23" w14:textId="77777777" w:rsidR="00A964DE" w:rsidRDefault="00853250">
            <w:pPr>
              <w:widowControl w:val="0"/>
              <w:spacing w:line="360" w:lineRule="auto"/>
              <w:jc w:val="both"/>
              <w:rPr>
                <w:sz w:val="24"/>
                <w:szCs w:val="24"/>
              </w:rPr>
            </w:pPr>
            <w:r>
              <w:rPr>
                <w:sz w:val="24"/>
                <w:szCs w:val="24"/>
              </w:rPr>
              <w:t>SERVIÇO DE ATENDIMENTO AO CLIENTE</w:t>
            </w:r>
          </w:p>
          <w:p w14:paraId="439ADD24" w14:textId="77777777" w:rsidR="00A964DE" w:rsidRDefault="00853250">
            <w:pPr>
              <w:widowControl w:val="0"/>
              <w:spacing w:line="360" w:lineRule="auto"/>
              <w:jc w:val="both"/>
              <w:rPr>
                <w:sz w:val="24"/>
                <w:szCs w:val="24"/>
              </w:rPr>
            </w:pPr>
            <w:r>
              <w:rPr>
                <w:sz w:val="24"/>
                <w:szCs w:val="24"/>
              </w:rPr>
              <w:t>A contratada deverá disponibilizar o serviço de atendimento ao cliente (SAC) 24 (vinte e quatro) horas, por meio telefônico, para serviço de bloqueio e desbloqueio de cartões, bem como consulta de saldos. O serviço deverá ser disponibilizado através de discagem direta e gratuita. Para atendimento, a identificação do usuário/beneficiário junto ao serviço ao Cliente, será mediante dados do cartão ou CPF do usuário/beneficiário, sem que seja necessário informar dados sobre a Câmara de Coronel Freitas.</w:t>
            </w:r>
          </w:p>
          <w:p w14:paraId="439ADD25" w14:textId="77777777" w:rsidR="00A964DE" w:rsidRDefault="00A964DE">
            <w:pPr>
              <w:widowControl w:val="0"/>
              <w:spacing w:line="360" w:lineRule="auto"/>
              <w:jc w:val="both"/>
              <w:rPr>
                <w:sz w:val="24"/>
                <w:szCs w:val="24"/>
              </w:rPr>
            </w:pPr>
          </w:p>
          <w:p w14:paraId="439ADD26" w14:textId="77777777" w:rsidR="00A964DE" w:rsidRDefault="00853250">
            <w:pPr>
              <w:widowControl w:val="0"/>
              <w:spacing w:line="360" w:lineRule="auto"/>
              <w:jc w:val="both"/>
              <w:rPr>
                <w:sz w:val="24"/>
                <w:szCs w:val="24"/>
              </w:rPr>
            </w:pPr>
            <w:r>
              <w:rPr>
                <w:sz w:val="24"/>
                <w:szCs w:val="24"/>
              </w:rPr>
              <w:t>DOS ESTABELECIMENTOS CREDENCIADOS</w:t>
            </w:r>
          </w:p>
          <w:p w14:paraId="439ADD27" w14:textId="77777777" w:rsidR="00A964DE" w:rsidRDefault="00853250">
            <w:pPr>
              <w:widowControl w:val="0"/>
              <w:spacing w:line="360" w:lineRule="auto"/>
              <w:jc w:val="both"/>
              <w:rPr>
                <w:b/>
                <w:bCs/>
                <w:sz w:val="24"/>
                <w:szCs w:val="24"/>
              </w:rPr>
            </w:pPr>
            <w:r>
              <w:rPr>
                <w:b/>
                <w:bCs/>
                <w:sz w:val="24"/>
                <w:szCs w:val="24"/>
              </w:rPr>
              <w:t xml:space="preserve">A licitante vencedora, quando do ato da contratação deverá apresentar relação de pelo menos </w:t>
            </w:r>
            <w:r>
              <w:rPr>
                <w:b/>
                <w:bCs/>
                <w:sz w:val="24"/>
                <w:szCs w:val="24"/>
              </w:rPr>
              <w:lastRenderedPageBreak/>
              <w:t>5 (cinco) estabelecimentos comerciais conveniados, localizados dentro do município de Coronel Freitas.</w:t>
            </w:r>
          </w:p>
          <w:p w14:paraId="439ADD28" w14:textId="77777777" w:rsidR="00A964DE" w:rsidRDefault="00853250">
            <w:pPr>
              <w:widowControl w:val="0"/>
              <w:spacing w:line="360" w:lineRule="auto"/>
              <w:jc w:val="both"/>
              <w:rPr>
                <w:sz w:val="24"/>
                <w:szCs w:val="24"/>
              </w:rPr>
            </w:pPr>
            <w:r>
              <w:rPr>
                <w:sz w:val="24"/>
                <w:szCs w:val="24"/>
              </w:rPr>
              <w:t>A contratada deverá disponibilizar ampla e abrangente rede de estabelecimentos credenciados para que os usuários do cartão, servidores da Câmara de Coronel Freitas possam utilizar o cartão alimentação na aquisição de gêneros alimentícios.</w:t>
            </w:r>
          </w:p>
          <w:p w14:paraId="439ADD29" w14:textId="77777777" w:rsidR="00A964DE" w:rsidRDefault="00853250">
            <w:pPr>
              <w:widowControl w:val="0"/>
              <w:spacing w:line="360" w:lineRule="auto"/>
              <w:jc w:val="both"/>
              <w:rPr>
                <w:sz w:val="24"/>
                <w:szCs w:val="24"/>
              </w:rPr>
            </w:pPr>
            <w:r>
              <w:rPr>
                <w:sz w:val="24"/>
                <w:szCs w:val="24"/>
              </w:rPr>
              <w:t>A contratada deverá comprovar, sempre que solicitado pela Câmara de Coronel Freitas, a lista de rede e estabelecimentos credenciados, com os respectivos endereços, razão social e telefone.</w:t>
            </w:r>
          </w:p>
          <w:p w14:paraId="439ADD2A" w14:textId="77777777" w:rsidR="00A964DE" w:rsidRDefault="00853250">
            <w:pPr>
              <w:widowControl w:val="0"/>
              <w:spacing w:line="360" w:lineRule="auto"/>
              <w:jc w:val="both"/>
              <w:rPr>
                <w:sz w:val="24"/>
                <w:szCs w:val="24"/>
              </w:rPr>
            </w:pPr>
            <w:r>
              <w:rPr>
                <w:sz w:val="24"/>
                <w:szCs w:val="24"/>
              </w:rPr>
              <w:t>Durante a vigência do contrato, a contratada deverá disponibilizar e manter, a rede de estabelecimentos credenciados, buscando a inclusão de novos estabelecimentos, a fim de ampliar e melhorar o atendimento dos usuários do cartão.</w:t>
            </w:r>
          </w:p>
        </w:tc>
      </w:tr>
      <w:tr w:rsidR="00A964DE" w14:paraId="439ADD2F" w14:textId="77777777">
        <w:tc>
          <w:tcPr>
            <w:tcW w:w="993" w:type="dxa"/>
          </w:tcPr>
          <w:p w14:paraId="439ADD2C"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D2D" w14:textId="77777777" w:rsidR="00A964DE" w:rsidRDefault="00853250">
            <w:pPr>
              <w:widowControl w:val="0"/>
              <w:spacing w:before="240" w:line="360" w:lineRule="auto"/>
              <w:jc w:val="both"/>
              <w:rPr>
                <w:b/>
                <w:bCs/>
                <w:sz w:val="24"/>
                <w:szCs w:val="24"/>
              </w:rPr>
            </w:pPr>
            <w:r>
              <w:rPr>
                <w:b/>
                <w:bCs/>
                <w:sz w:val="24"/>
                <w:szCs w:val="24"/>
              </w:rPr>
              <w:t>ESTIMATIVAS DAS QUANTIDADES PARA A CONTRATAÇÃO, ACOMPANHADAS DAS MEMÓRIAS DE CÁLCULO E DOS DOCUMENTOS QUE LHES DÃO SUPORTE, QUE CONSIDEREM INTERDEPENDÊNCIAS COM OUTRAS CONTRATAÇÕES, DE MODO A POSSIBILITAR ECONOMIA DE ESCALA</w:t>
            </w:r>
          </w:p>
          <w:p w14:paraId="439ADD2E" w14:textId="77777777" w:rsidR="00A964DE" w:rsidRDefault="00853250">
            <w:pPr>
              <w:widowControl w:val="0"/>
              <w:spacing w:before="240" w:line="360" w:lineRule="auto"/>
              <w:jc w:val="both"/>
              <w:rPr>
                <w:sz w:val="24"/>
                <w:szCs w:val="24"/>
              </w:rPr>
            </w:pPr>
            <w:r>
              <w:rPr>
                <w:b/>
                <w:bCs/>
                <w:sz w:val="24"/>
                <w:szCs w:val="24"/>
                <w:highlight w:val="white"/>
              </w:rPr>
              <w:t xml:space="preserve">Resposta: </w:t>
            </w:r>
            <w:r>
              <w:rPr>
                <w:sz w:val="24"/>
                <w:szCs w:val="24"/>
                <w:highlight w:val="white"/>
              </w:rPr>
              <w:t xml:space="preserve">As estimativas quanto às quantidades são de 5 (cinco) beneficiários (cartões), sendo que a demanda atual do Órgão é de </w:t>
            </w:r>
            <w:r>
              <w:rPr>
                <w:sz w:val="24"/>
                <w:szCs w:val="24"/>
              </w:rPr>
              <w:t>3 (três) beneficiários (cartões)</w:t>
            </w:r>
            <w:r>
              <w:rPr>
                <w:sz w:val="24"/>
                <w:szCs w:val="24"/>
                <w:highlight w:val="white"/>
              </w:rPr>
              <w:t xml:space="preserve">, </w:t>
            </w:r>
            <w:r>
              <w:rPr>
                <w:sz w:val="24"/>
                <w:szCs w:val="24"/>
              </w:rPr>
              <w:t>podendo variar no caso de contratações, exonerações, demissões ou troca de pessoal.</w:t>
            </w:r>
            <w:r>
              <w:rPr>
                <w:sz w:val="24"/>
                <w:szCs w:val="24"/>
                <w:highlight w:val="white"/>
              </w:rPr>
              <w:t xml:space="preserve"> Está previsto o recebimento, por parte dos servidores, dos valores mensais pelo período de 60 (sessenta) meses.</w:t>
            </w:r>
            <w:r>
              <w:rPr>
                <w:sz w:val="24"/>
                <w:szCs w:val="24"/>
              </w:rPr>
              <w:t xml:space="preserve"> O valor mensal do benefício para o ano de 2026 é de R$313,86 (trezentos e treze reais e oitenta e seis centavos) por beneficiário. O valor para o prazo total do contrato, considerando o valor do benefício no ano de 2026, totaliza R$18.831,60 (dezoito mil, oitocentos e trinta e um reais e sessenta centavos) por beneficiário em 60 (sessenta) meses. Considerando 5 beneficiários, o valor estimado total do contrato fica em R$94.158,00 (noventa e quatro mil, cento e cinquenta e oito reais).</w:t>
            </w:r>
          </w:p>
        </w:tc>
      </w:tr>
      <w:tr w:rsidR="00A964DE" w14:paraId="439ADD35" w14:textId="77777777">
        <w:trPr>
          <w:trHeight w:val="1412"/>
        </w:trPr>
        <w:tc>
          <w:tcPr>
            <w:tcW w:w="993" w:type="dxa"/>
          </w:tcPr>
          <w:p w14:paraId="439ADD30"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D31" w14:textId="77777777" w:rsidR="00A964DE" w:rsidRDefault="00853250">
            <w:pPr>
              <w:widowControl w:val="0"/>
              <w:spacing w:before="240" w:line="360" w:lineRule="auto"/>
              <w:jc w:val="both"/>
              <w:rPr>
                <w:b/>
                <w:bCs/>
                <w:sz w:val="24"/>
                <w:szCs w:val="24"/>
              </w:rPr>
            </w:pPr>
            <w:r>
              <w:rPr>
                <w:b/>
                <w:bCs/>
                <w:sz w:val="24"/>
                <w:szCs w:val="24"/>
              </w:rPr>
              <w:t>ESTIMATIVA DO VALOR DA CONTRATAÇÃO, ACOMPANHADA DOS PREÇOS UNITÁRIOS REFERENCIAIS, DAS MEMÓRIAS DE CÁLCULO E DOS DOCUMENTOS QUE LHE DÃO SUPORTE, QUE PODERÃO CONSTAR DE ANEXO CLASSIFICADO, SE A CÂMARA OPTAR POR PRESERVAR O SEU SIGILO ATÉ A CONCLUSÃO DA LICITAÇÃO</w:t>
            </w:r>
          </w:p>
          <w:p w14:paraId="439ADD32" w14:textId="77777777" w:rsidR="00A964DE" w:rsidRDefault="00853250">
            <w:pPr>
              <w:widowControl w:val="0"/>
              <w:spacing w:before="240" w:line="360" w:lineRule="auto"/>
              <w:jc w:val="both"/>
              <w:rPr>
                <w:sz w:val="24"/>
                <w:szCs w:val="24"/>
              </w:rPr>
            </w:pPr>
            <w:bookmarkStart w:id="0" w:name="_heading=h.gjdgxs" w:colFirst="0" w:colLast="0"/>
            <w:bookmarkEnd w:id="0"/>
            <w:r>
              <w:rPr>
                <w:b/>
                <w:bCs/>
                <w:sz w:val="24"/>
                <w:szCs w:val="24"/>
              </w:rPr>
              <w:lastRenderedPageBreak/>
              <w:t xml:space="preserve">Resposta: </w:t>
            </w:r>
            <w:r>
              <w:rPr>
                <w:sz w:val="24"/>
                <w:szCs w:val="24"/>
              </w:rPr>
              <w:t xml:space="preserve">Foi realizada a pesquisa de preços conforme determinado pela Lei 14.133/20121, tendo sido feita consulta a outras contratações da administração pública a partir da consulta aos dados do Diário Oficial dos Municípios de Santa Catarina - DOM/SC e do Portal Nacional de Contratações Públicas para a montagem de uma cesta de preços capaz de refletir de forma realista o valor que deverá ser utilizado como base para a contratação. Em contratações de objetos semelhantes obteve-se como valor médio a taxa negativa de: </w:t>
            </w:r>
            <w:r>
              <w:rPr>
                <w:b/>
                <w:bCs/>
                <w:sz w:val="24"/>
                <w:szCs w:val="24"/>
              </w:rPr>
              <w:t xml:space="preserve">-10,57% (menos dez vírgula cinquenta e sete por cento), </w:t>
            </w:r>
            <w:r>
              <w:rPr>
                <w:sz w:val="24"/>
                <w:szCs w:val="24"/>
              </w:rPr>
              <w:t xml:space="preserve">no entanto, considerando o mercado complexo, reduzido, define-se como preço máximo aceitável (taxa de administração) </w:t>
            </w:r>
            <w:r>
              <w:rPr>
                <w:b/>
                <w:bCs/>
                <w:sz w:val="24"/>
                <w:szCs w:val="24"/>
              </w:rPr>
              <w:t>0% (zero por cento)</w:t>
            </w:r>
            <w:r>
              <w:rPr>
                <w:sz w:val="24"/>
                <w:szCs w:val="24"/>
              </w:rPr>
              <w:t xml:space="preserve">, a ser calculado sobre o total dos benefícios creditados nos cartões alimentação, </w:t>
            </w:r>
            <w:r>
              <w:rPr>
                <w:sz w:val="24"/>
                <w:szCs w:val="24"/>
                <w:u w:val="single"/>
              </w:rPr>
              <w:t>não havendo impedimento à oferta de taxa de administração negativa por parte dos concorrentes.</w:t>
            </w:r>
            <w:r>
              <w:rPr>
                <w:sz w:val="24"/>
                <w:szCs w:val="24"/>
              </w:rPr>
              <w:t xml:space="preserve"> O julgamento se dará pelo MENOR PREÇO = menor percentual de taxa de administração (sendo permitida a taxa negativa).</w:t>
            </w:r>
          </w:p>
          <w:p w14:paraId="439ADD33" w14:textId="352EF30A" w:rsidR="00A964DE" w:rsidRDefault="00853250">
            <w:pPr>
              <w:widowControl w:val="0"/>
              <w:spacing w:before="240" w:line="360" w:lineRule="auto"/>
              <w:jc w:val="both"/>
              <w:rPr>
                <w:sz w:val="24"/>
                <w:szCs w:val="24"/>
                <w:u w:val="single"/>
              </w:rPr>
            </w:pPr>
            <w:bookmarkStart w:id="1" w:name="_heading=h.jzh5h1y2tymr" w:colFirst="0" w:colLast="0"/>
            <w:bookmarkEnd w:id="1"/>
            <w:r>
              <w:rPr>
                <w:sz w:val="24"/>
                <w:szCs w:val="24"/>
                <w:u w:val="single"/>
              </w:rPr>
              <w:t>COMO A PLATAFORMA NÃO ACEITA O CADASTRAMENTO DO VALOR 0,00%, O PROCESSO SERÁ CADASTRADO NA PLATAFORMA UTILIZANDO-SE O VALOR DE 0,01%, sendo esse valor considerado como taxa 0%.</w:t>
            </w:r>
          </w:p>
          <w:p w14:paraId="439ADD34" w14:textId="77777777" w:rsidR="00A964DE" w:rsidRDefault="00853250">
            <w:pPr>
              <w:widowControl w:val="0"/>
              <w:spacing w:before="240" w:line="360" w:lineRule="auto"/>
              <w:jc w:val="both"/>
              <w:rPr>
                <w:b/>
                <w:bCs/>
                <w:sz w:val="24"/>
                <w:szCs w:val="24"/>
              </w:rPr>
            </w:pPr>
            <w:bookmarkStart w:id="2" w:name="_heading=h.e4x1jyhka9gf" w:colFirst="0" w:colLast="0"/>
            <w:bookmarkEnd w:id="2"/>
            <w:proofErr w:type="spellStart"/>
            <w:r>
              <w:rPr>
                <w:b/>
                <w:bCs/>
                <w:sz w:val="24"/>
                <w:szCs w:val="24"/>
              </w:rPr>
              <w:t>Obs</w:t>
            </w:r>
            <w:proofErr w:type="spellEnd"/>
            <w:r>
              <w:rPr>
                <w:b/>
                <w:bCs/>
                <w:sz w:val="24"/>
                <w:szCs w:val="24"/>
              </w:rPr>
              <w:t>: apresenta-se o detalhamento da formação do preço no documento ‘pesquisa de preços’.</w:t>
            </w:r>
          </w:p>
        </w:tc>
      </w:tr>
      <w:tr w:rsidR="00A964DE" w14:paraId="439ADD39" w14:textId="77777777">
        <w:tc>
          <w:tcPr>
            <w:tcW w:w="993" w:type="dxa"/>
          </w:tcPr>
          <w:p w14:paraId="439ADD36"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D37" w14:textId="77777777" w:rsidR="00A964DE" w:rsidRDefault="00853250">
            <w:pPr>
              <w:widowControl w:val="0"/>
              <w:spacing w:before="240" w:line="360" w:lineRule="auto"/>
              <w:jc w:val="both"/>
              <w:rPr>
                <w:b/>
                <w:bCs/>
                <w:sz w:val="24"/>
                <w:szCs w:val="24"/>
              </w:rPr>
            </w:pPr>
            <w:r>
              <w:rPr>
                <w:b/>
                <w:bCs/>
                <w:sz w:val="24"/>
                <w:szCs w:val="24"/>
              </w:rPr>
              <w:t>JUSTIFICATIVAS PARA O PARCELAMENTO OU NÃO DA CONTRATAÇÃO</w:t>
            </w:r>
          </w:p>
          <w:p w14:paraId="439ADD38" w14:textId="77777777" w:rsidR="00A964DE" w:rsidRDefault="00853250">
            <w:pPr>
              <w:widowControl w:val="0"/>
              <w:spacing w:before="240" w:line="360" w:lineRule="auto"/>
              <w:jc w:val="both"/>
              <w:rPr>
                <w:sz w:val="24"/>
                <w:szCs w:val="24"/>
              </w:rPr>
            </w:pPr>
            <w:r>
              <w:rPr>
                <w:b/>
                <w:bCs/>
                <w:sz w:val="24"/>
                <w:szCs w:val="24"/>
              </w:rPr>
              <w:t xml:space="preserve">Resposta: </w:t>
            </w:r>
            <w:r>
              <w:rPr>
                <w:sz w:val="24"/>
                <w:szCs w:val="24"/>
              </w:rPr>
              <w:t>A licitação se dará conforme item único, descrito na contratação do serviço. Não poderia ocorrer o parcelamento, pois se trata de uma prestação de serviço de caráter indivisível.</w:t>
            </w:r>
          </w:p>
        </w:tc>
      </w:tr>
      <w:tr w:rsidR="00A964DE" w14:paraId="439ADD3D" w14:textId="77777777">
        <w:tc>
          <w:tcPr>
            <w:tcW w:w="993" w:type="dxa"/>
          </w:tcPr>
          <w:p w14:paraId="439ADD3A"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D3B" w14:textId="77777777" w:rsidR="00A964DE" w:rsidRDefault="00853250">
            <w:pPr>
              <w:widowControl w:val="0"/>
              <w:spacing w:before="240" w:line="360" w:lineRule="auto"/>
              <w:jc w:val="both"/>
              <w:rPr>
                <w:b/>
                <w:bCs/>
                <w:sz w:val="24"/>
                <w:szCs w:val="24"/>
              </w:rPr>
            </w:pPr>
            <w:r>
              <w:rPr>
                <w:b/>
                <w:bCs/>
                <w:sz w:val="24"/>
                <w:szCs w:val="24"/>
              </w:rPr>
              <w:t>CONTRATAÇÕES CORRELATAS E/OU INTERDEPENDENTES</w:t>
            </w:r>
          </w:p>
          <w:p w14:paraId="439ADD3C" w14:textId="77777777" w:rsidR="00A964DE" w:rsidRDefault="00853250">
            <w:pPr>
              <w:widowControl w:val="0"/>
              <w:spacing w:before="240" w:line="360" w:lineRule="auto"/>
              <w:jc w:val="both"/>
              <w:rPr>
                <w:sz w:val="24"/>
                <w:szCs w:val="24"/>
              </w:rPr>
            </w:pPr>
            <w:r>
              <w:rPr>
                <w:b/>
                <w:bCs/>
                <w:sz w:val="24"/>
                <w:szCs w:val="24"/>
              </w:rPr>
              <w:t xml:space="preserve">Resposta ou Justificativa para não responder: </w:t>
            </w:r>
            <w:r>
              <w:rPr>
                <w:sz w:val="24"/>
                <w:szCs w:val="24"/>
              </w:rPr>
              <w:t>Não há.</w:t>
            </w:r>
          </w:p>
        </w:tc>
      </w:tr>
      <w:tr w:rsidR="00A964DE" w14:paraId="439ADD41" w14:textId="77777777">
        <w:tc>
          <w:tcPr>
            <w:tcW w:w="993" w:type="dxa"/>
          </w:tcPr>
          <w:p w14:paraId="439ADD3E"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D3F" w14:textId="77777777" w:rsidR="00A964DE" w:rsidRDefault="00853250">
            <w:pPr>
              <w:widowControl w:val="0"/>
              <w:spacing w:before="240" w:line="360" w:lineRule="auto"/>
              <w:jc w:val="both"/>
              <w:rPr>
                <w:b/>
                <w:bCs/>
                <w:sz w:val="24"/>
                <w:szCs w:val="24"/>
              </w:rPr>
            </w:pPr>
            <w:r>
              <w:rPr>
                <w:b/>
                <w:bCs/>
                <w:sz w:val="24"/>
                <w:szCs w:val="24"/>
              </w:rPr>
              <w:t>DEMONSTRAÇÃO DA PREVISÃO DA CONTRATAÇÃO NO PLANO DE CONTRATAÇÕES ANUAL, SEMPRE QUE ELABORADO, DE MODO A INDICAR O SEU ALINHAMENTO COM O PLANEJAMENTO DA ADMINISTRAÇÃO</w:t>
            </w:r>
          </w:p>
          <w:p w14:paraId="439ADD40" w14:textId="77777777" w:rsidR="00A964DE" w:rsidRDefault="00853250">
            <w:pPr>
              <w:widowControl w:val="0"/>
              <w:spacing w:before="240" w:line="360" w:lineRule="auto"/>
              <w:jc w:val="both"/>
              <w:rPr>
                <w:sz w:val="24"/>
                <w:szCs w:val="24"/>
              </w:rPr>
            </w:pPr>
            <w:r>
              <w:rPr>
                <w:b/>
                <w:bCs/>
                <w:sz w:val="24"/>
                <w:szCs w:val="24"/>
              </w:rPr>
              <w:t>Resposta ou Justificativa para não responder:</w:t>
            </w:r>
            <w:r>
              <w:rPr>
                <w:sz w:val="24"/>
                <w:szCs w:val="24"/>
              </w:rPr>
              <w:t xml:space="preserve"> A Câmara ainda não dispõe de Plano de </w:t>
            </w:r>
            <w:r>
              <w:rPr>
                <w:sz w:val="24"/>
                <w:szCs w:val="24"/>
              </w:rPr>
              <w:lastRenderedPageBreak/>
              <w:t xml:space="preserve">Contratações Anual. </w:t>
            </w:r>
          </w:p>
        </w:tc>
      </w:tr>
      <w:tr w:rsidR="00A964DE" w14:paraId="439ADD45" w14:textId="77777777">
        <w:tc>
          <w:tcPr>
            <w:tcW w:w="993" w:type="dxa"/>
          </w:tcPr>
          <w:p w14:paraId="439ADD42" w14:textId="77777777" w:rsidR="00A964DE" w:rsidRDefault="00A964DE">
            <w:pPr>
              <w:widowControl w:val="0"/>
              <w:numPr>
                <w:ilvl w:val="0"/>
                <w:numId w:val="1"/>
              </w:numPr>
              <w:pBdr>
                <w:top w:val="nil"/>
                <w:left w:val="nil"/>
                <w:bottom w:val="nil"/>
                <w:right w:val="nil"/>
                <w:between w:val="nil"/>
              </w:pBdr>
              <w:tabs>
                <w:tab w:val="left" w:pos="360"/>
              </w:tabs>
              <w:spacing w:before="240" w:after="160" w:line="360" w:lineRule="auto"/>
              <w:jc w:val="center"/>
              <w:rPr>
                <w:b/>
                <w:bCs/>
                <w:color w:val="000000"/>
                <w:sz w:val="24"/>
                <w:szCs w:val="24"/>
              </w:rPr>
            </w:pPr>
          </w:p>
        </w:tc>
        <w:tc>
          <w:tcPr>
            <w:tcW w:w="9640" w:type="dxa"/>
          </w:tcPr>
          <w:p w14:paraId="439ADD43" w14:textId="77777777" w:rsidR="00A964DE" w:rsidRDefault="00853250">
            <w:pPr>
              <w:widowControl w:val="0"/>
              <w:spacing w:before="240" w:line="360" w:lineRule="auto"/>
              <w:jc w:val="both"/>
              <w:rPr>
                <w:b/>
                <w:bCs/>
                <w:sz w:val="24"/>
                <w:szCs w:val="24"/>
              </w:rPr>
            </w:pPr>
            <w:r>
              <w:rPr>
                <w:b/>
                <w:bCs/>
                <w:sz w:val="24"/>
                <w:szCs w:val="24"/>
              </w:rPr>
              <w:t>DEMONSTRATIVO DOS RESULTADOS PRETENDIDOS EM TERMOS DE ECONOMICIDADE E DE MELHOR APROVEITAMENTO DOS RECURSOS HUMANOS, MATERIAIS E FINANCEIROS DISPONÍVEIS</w:t>
            </w:r>
          </w:p>
          <w:p w14:paraId="439ADD44" w14:textId="2A402A42" w:rsidR="00A964DE" w:rsidRDefault="00853250">
            <w:pPr>
              <w:widowControl w:val="0"/>
              <w:spacing w:before="240" w:line="360" w:lineRule="auto"/>
              <w:jc w:val="both"/>
              <w:rPr>
                <w:sz w:val="24"/>
                <w:szCs w:val="24"/>
              </w:rPr>
            </w:pPr>
            <w:r>
              <w:rPr>
                <w:b/>
                <w:bCs/>
                <w:sz w:val="24"/>
                <w:szCs w:val="24"/>
              </w:rPr>
              <w:t xml:space="preserve">Resposta ou Justificativa para não responder: </w:t>
            </w:r>
            <w:r>
              <w:rPr>
                <w:sz w:val="24"/>
                <w:szCs w:val="24"/>
              </w:rPr>
              <w:t>A contratação do serviço buscado é essencial para permitir o repasse de valores referentes ao vale alimentação aos servidores da Câmara Municipal de Coronel Freitas, conforme determinado pela Lei municipal nº 2.562/2023 e suas alterações. O pagamento por meio de cartão com chip de segurança, gerenciado por empresa especializada, é adotado por diversos órgãos públicos, e se mostra eficiente e apto a atender às demandas dos servidores, garantindo-lhes acesso a um benefício essencial, de forma eficaz e segura, sem descontos de quaisquer natureza, sendo a alternativa mais adequada para o repasse, justificando a presente contratação.</w:t>
            </w:r>
          </w:p>
        </w:tc>
      </w:tr>
      <w:tr w:rsidR="00A964DE" w14:paraId="439ADD49" w14:textId="77777777">
        <w:tc>
          <w:tcPr>
            <w:tcW w:w="993" w:type="dxa"/>
          </w:tcPr>
          <w:p w14:paraId="439ADD46"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D47" w14:textId="77777777" w:rsidR="00A964DE" w:rsidRDefault="00853250">
            <w:pPr>
              <w:widowControl w:val="0"/>
              <w:spacing w:before="240" w:line="360" w:lineRule="auto"/>
              <w:jc w:val="both"/>
              <w:rPr>
                <w:b/>
                <w:bCs/>
                <w:sz w:val="24"/>
                <w:szCs w:val="24"/>
              </w:rPr>
            </w:pPr>
            <w:r>
              <w:rPr>
                <w:b/>
                <w:bCs/>
                <w:sz w:val="24"/>
                <w:szCs w:val="24"/>
              </w:rPr>
              <w:t>PROVIDÊNCIAS A SEREM ADOTADAS PELA ADMINISTRAÇÃO PREVIAMENTE À CELEBRAÇÃO DO CONTRATO, INCLUSIVE QUANTO À CAPACITAÇÃO DE SERVIDORES OU DE EMPREGADOS PARA FISCALIZAÇÃO E GESTÃO CONTRATUAL</w:t>
            </w:r>
          </w:p>
          <w:p w14:paraId="439ADD48" w14:textId="77777777" w:rsidR="00A964DE" w:rsidRDefault="00853250">
            <w:pPr>
              <w:widowControl w:val="0"/>
              <w:spacing w:before="240" w:line="360" w:lineRule="auto"/>
              <w:jc w:val="both"/>
              <w:rPr>
                <w:sz w:val="24"/>
                <w:szCs w:val="24"/>
              </w:rPr>
            </w:pPr>
            <w:r>
              <w:rPr>
                <w:b/>
                <w:bCs/>
                <w:sz w:val="24"/>
                <w:szCs w:val="24"/>
              </w:rPr>
              <w:t>Resposta ou Justificativa para não responder:</w:t>
            </w:r>
            <w:r>
              <w:rPr>
                <w:sz w:val="24"/>
                <w:szCs w:val="24"/>
              </w:rPr>
              <w:t xml:space="preserve"> Não há outras providências a serem adotadas. A Câmara tem condições de realizar a contratação da forma como especificado.</w:t>
            </w:r>
          </w:p>
        </w:tc>
      </w:tr>
      <w:tr w:rsidR="00A964DE" w14:paraId="439ADD4D" w14:textId="77777777">
        <w:tc>
          <w:tcPr>
            <w:tcW w:w="993" w:type="dxa"/>
          </w:tcPr>
          <w:p w14:paraId="439ADD4A"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D4B" w14:textId="77777777" w:rsidR="00A964DE" w:rsidRDefault="00853250">
            <w:pPr>
              <w:widowControl w:val="0"/>
              <w:spacing w:before="240" w:line="360" w:lineRule="auto"/>
              <w:jc w:val="both"/>
              <w:rPr>
                <w:b/>
                <w:bCs/>
                <w:sz w:val="24"/>
                <w:szCs w:val="24"/>
              </w:rPr>
            </w:pPr>
            <w:r>
              <w:rPr>
                <w:b/>
                <w:bCs/>
                <w:sz w:val="24"/>
                <w:szCs w:val="24"/>
              </w:rPr>
              <w:t>DESCRIÇÃO DE POSSÍVEIS IMPACTOS AMBIENTAIS E RESPECTIVAS MEDIDAS MITIGADORAS, INCLUÍDOS REQUISITOS DE BAIXO CONSUMO DE ENERGIA E DE OUTROS RECURSOS, BEM COMO LOGÍSTICA REVERSA PARA DESFAZIMENTO E RECICLAGEM DE BENS E REFUGOS, QUANDO APLICÁVEL</w:t>
            </w:r>
          </w:p>
          <w:p w14:paraId="439ADD4C" w14:textId="77777777" w:rsidR="00A964DE" w:rsidRDefault="00853250">
            <w:pPr>
              <w:widowControl w:val="0"/>
              <w:spacing w:before="240" w:line="360" w:lineRule="auto"/>
              <w:jc w:val="both"/>
              <w:rPr>
                <w:sz w:val="24"/>
                <w:szCs w:val="24"/>
              </w:rPr>
            </w:pPr>
            <w:r>
              <w:rPr>
                <w:b/>
                <w:bCs/>
                <w:sz w:val="24"/>
                <w:szCs w:val="24"/>
              </w:rPr>
              <w:t>Resposta ou Justificativa para não responder:</w:t>
            </w:r>
            <w:r>
              <w:rPr>
                <w:sz w:val="24"/>
                <w:szCs w:val="24"/>
              </w:rPr>
              <w:t xml:space="preserve"> Não há previsão de impactos ambientais específicos para a contratação. Buscando o alinhamento com as diretrizes de sustentabilidade ambiental, determina-se que os materiais empregados na execução do serviço, deverão observar, no que couber, as legislações vigentes.</w:t>
            </w:r>
          </w:p>
        </w:tc>
      </w:tr>
      <w:tr w:rsidR="00A964DE" w14:paraId="439ADD51" w14:textId="77777777">
        <w:tc>
          <w:tcPr>
            <w:tcW w:w="993" w:type="dxa"/>
          </w:tcPr>
          <w:p w14:paraId="439ADD4E" w14:textId="77777777" w:rsidR="00A964DE" w:rsidRDefault="00A964DE">
            <w:pPr>
              <w:widowControl w:val="0"/>
              <w:numPr>
                <w:ilvl w:val="0"/>
                <w:numId w:val="1"/>
              </w:numPr>
              <w:pBdr>
                <w:top w:val="nil"/>
                <w:left w:val="nil"/>
                <w:bottom w:val="nil"/>
                <w:right w:val="nil"/>
                <w:between w:val="nil"/>
              </w:pBdr>
              <w:spacing w:before="240" w:after="160" w:line="360" w:lineRule="auto"/>
              <w:jc w:val="center"/>
              <w:rPr>
                <w:b/>
                <w:bCs/>
                <w:color w:val="000000"/>
                <w:sz w:val="24"/>
                <w:szCs w:val="24"/>
              </w:rPr>
            </w:pPr>
          </w:p>
        </w:tc>
        <w:tc>
          <w:tcPr>
            <w:tcW w:w="9640" w:type="dxa"/>
          </w:tcPr>
          <w:p w14:paraId="439ADD4F" w14:textId="77777777" w:rsidR="00A964DE" w:rsidRDefault="00853250">
            <w:pPr>
              <w:widowControl w:val="0"/>
              <w:spacing w:before="240" w:line="360" w:lineRule="auto"/>
              <w:jc w:val="both"/>
              <w:rPr>
                <w:b/>
                <w:bCs/>
                <w:sz w:val="24"/>
                <w:szCs w:val="24"/>
              </w:rPr>
            </w:pPr>
            <w:r>
              <w:rPr>
                <w:b/>
                <w:bCs/>
                <w:sz w:val="24"/>
                <w:szCs w:val="24"/>
              </w:rPr>
              <w:t>POSICIONAMENTO CONCLUSIVO SOBRE A ADEQUAÇÃO DA CONTRATAÇÃO PARA O ATENDIMENTO DA NECESSIDADE A QUE SE DESTINA</w:t>
            </w:r>
          </w:p>
          <w:p w14:paraId="439ADD50" w14:textId="77777777" w:rsidR="00A964DE" w:rsidRDefault="00853250">
            <w:pPr>
              <w:widowControl w:val="0"/>
              <w:spacing w:before="240" w:line="360" w:lineRule="auto"/>
              <w:jc w:val="both"/>
              <w:rPr>
                <w:sz w:val="24"/>
                <w:szCs w:val="24"/>
              </w:rPr>
            </w:pPr>
            <w:r>
              <w:rPr>
                <w:b/>
                <w:bCs/>
                <w:sz w:val="24"/>
                <w:szCs w:val="24"/>
              </w:rPr>
              <w:t xml:space="preserve">Resposta: </w:t>
            </w:r>
            <w:r>
              <w:rPr>
                <w:sz w:val="24"/>
                <w:szCs w:val="24"/>
              </w:rPr>
              <w:t>Após os estudos realizados, verificou-se que existe viabilidade e necessidade da contratação para o atendimento da necessidade descrita. A contratação por meio de Pregão Eletrônico é adequada para viabilizar o objeto buscado possibilitando o cumprimento das normas pertinentes pelo legislativo e garantindo a continuidade dos serviços demandados. Os procedimentos de elaboração do Estudo Técnico Preliminar, incluindo a definição dos objetos e a formação de preço médio, seguiram as determinações da Lei nº 14.133/2021, que regerá todas as etapas da contratação.</w:t>
            </w:r>
          </w:p>
        </w:tc>
      </w:tr>
    </w:tbl>
    <w:p w14:paraId="439ADD52" w14:textId="77777777" w:rsidR="00A964DE" w:rsidRDefault="00A964DE">
      <w:pPr>
        <w:spacing w:line="252" w:lineRule="auto"/>
        <w:rPr>
          <w:b/>
          <w:bCs/>
          <w:sz w:val="24"/>
          <w:szCs w:val="24"/>
        </w:rPr>
      </w:pPr>
    </w:p>
    <w:sectPr w:rsidR="00A964DE">
      <w:headerReference w:type="default" r:id="rId9"/>
      <w:footerReference w:type="default" r:id="rId10"/>
      <w:pgSz w:w="11906" w:h="16838"/>
      <w:pgMar w:top="2694" w:right="1701" w:bottom="1135"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30B92" w14:textId="77777777" w:rsidR="00693E52" w:rsidRDefault="00693E52">
      <w:pPr>
        <w:spacing w:after="0" w:line="240" w:lineRule="auto"/>
      </w:pPr>
      <w:r>
        <w:separator/>
      </w:r>
    </w:p>
  </w:endnote>
  <w:endnote w:type="continuationSeparator" w:id="0">
    <w:p w14:paraId="5D93539E" w14:textId="77777777" w:rsidR="00693E52" w:rsidRDefault="00693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5EFFA2F4-DA8E-4380-89B2-14534906362B}"/>
    <w:embedBold r:id="rId2" w:fontKey="{B244661E-7EFE-459C-B504-67E3B02233E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C91EFA31-7344-464E-B626-3F613FF553BA}"/>
  </w:font>
  <w:font w:name="Segoe UI">
    <w:panose1 w:val="020B0502040204020203"/>
    <w:charset w:val="00"/>
    <w:family w:val="swiss"/>
    <w:pitch w:val="variable"/>
    <w:sig w:usb0="E4002EFF" w:usb1="C000E47F" w:usb2="00000009" w:usb3="00000000" w:csb0="000001FF" w:csb1="00000000"/>
    <w:embedRegular r:id="rId4" w:fontKey="{EA6C0A8B-42BF-4945-9EE1-F1EBBC6FFAD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106F5673-B64D-46DB-991A-BC94116D947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ADD58" w14:textId="3E16973C" w:rsidR="00A964DE" w:rsidRDefault="00853250">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b/>
        <w:bCs/>
        <w:color w:val="000000"/>
        <w:sz w:val="16"/>
        <w:szCs w:val="16"/>
      </w:rPr>
      <w:fldChar w:fldCharType="begin"/>
    </w:r>
    <w:r>
      <w:rPr>
        <w:rFonts w:ascii="Arial" w:eastAsia="Arial" w:hAnsi="Arial" w:cs="Arial"/>
        <w:b/>
        <w:bCs/>
        <w:color w:val="000000"/>
        <w:sz w:val="16"/>
        <w:szCs w:val="16"/>
      </w:rPr>
      <w:instrText>PAGE</w:instrText>
    </w:r>
    <w:r>
      <w:rPr>
        <w:rFonts w:ascii="Arial" w:eastAsia="Arial" w:hAnsi="Arial" w:cs="Arial"/>
        <w:b/>
        <w:bCs/>
        <w:color w:val="000000"/>
        <w:sz w:val="16"/>
        <w:szCs w:val="16"/>
      </w:rPr>
      <w:fldChar w:fldCharType="separate"/>
    </w:r>
    <w:r w:rsidR="00721C25">
      <w:rPr>
        <w:rFonts w:ascii="Arial" w:eastAsia="Arial" w:hAnsi="Arial" w:cs="Arial"/>
        <w:b/>
        <w:bCs/>
        <w:noProof/>
        <w:color w:val="000000"/>
        <w:sz w:val="16"/>
        <w:szCs w:val="16"/>
      </w:rPr>
      <w:t>1</w:t>
    </w:r>
    <w:r>
      <w:rPr>
        <w:rFonts w:ascii="Arial" w:eastAsia="Arial" w:hAnsi="Arial" w:cs="Arial"/>
        <w:b/>
        <w:bCs/>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bCs/>
        <w:color w:val="000000"/>
        <w:sz w:val="16"/>
        <w:szCs w:val="16"/>
      </w:rPr>
      <w:fldChar w:fldCharType="begin"/>
    </w:r>
    <w:r>
      <w:rPr>
        <w:rFonts w:ascii="Arial" w:eastAsia="Arial" w:hAnsi="Arial" w:cs="Arial"/>
        <w:b/>
        <w:bCs/>
        <w:color w:val="000000"/>
        <w:sz w:val="16"/>
        <w:szCs w:val="16"/>
      </w:rPr>
      <w:instrText>NUMPAGES</w:instrText>
    </w:r>
    <w:r>
      <w:rPr>
        <w:rFonts w:ascii="Arial" w:eastAsia="Arial" w:hAnsi="Arial" w:cs="Arial"/>
        <w:b/>
        <w:bCs/>
        <w:color w:val="000000"/>
        <w:sz w:val="16"/>
        <w:szCs w:val="16"/>
      </w:rPr>
      <w:fldChar w:fldCharType="separate"/>
    </w:r>
    <w:r w:rsidR="00721C25">
      <w:rPr>
        <w:rFonts w:ascii="Arial" w:eastAsia="Arial" w:hAnsi="Arial" w:cs="Arial"/>
        <w:b/>
        <w:bCs/>
        <w:noProof/>
        <w:color w:val="000000"/>
        <w:sz w:val="16"/>
        <w:szCs w:val="16"/>
      </w:rPr>
      <w:t>1</w:t>
    </w:r>
    <w:r>
      <w:rPr>
        <w:rFonts w:ascii="Arial" w:eastAsia="Arial" w:hAnsi="Arial" w:cs="Arial"/>
        <w:b/>
        <w:bCs/>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BD6DB" w14:textId="77777777" w:rsidR="00693E52" w:rsidRDefault="00693E52">
      <w:pPr>
        <w:spacing w:after="0" w:line="240" w:lineRule="auto"/>
      </w:pPr>
      <w:r>
        <w:separator/>
      </w:r>
    </w:p>
  </w:footnote>
  <w:footnote w:type="continuationSeparator" w:id="0">
    <w:p w14:paraId="57767383" w14:textId="77777777" w:rsidR="00693E52" w:rsidRDefault="00693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ADD53" w14:textId="77777777" w:rsidR="00A964DE" w:rsidRDefault="00853250">
    <w:pPr>
      <w:pBdr>
        <w:top w:val="nil"/>
        <w:left w:val="nil"/>
        <w:bottom w:val="nil"/>
        <w:right w:val="nil"/>
        <w:between w:val="nil"/>
      </w:pBdr>
      <w:tabs>
        <w:tab w:val="center" w:pos="4252"/>
        <w:tab w:val="right" w:pos="8504"/>
      </w:tabs>
      <w:spacing w:after="0" w:line="240" w:lineRule="auto"/>
      <w:rPr>
        <w:color w:val="000000"/>
      </w:rPr>
    </w:pPr>
    <w:r>
      <w:rPr>
        <w:color w:val="000000"/>
      </w:rPr>
      <w:t xml:space="preserve">                                                                            </w:t>
    </w:r>
    <w:r>
      <w:rPr>
        <w:noProof/>
        <w:color w:val="FF0000"/>
      </w:rPr>
      <w:drawing>
        <wp:inline distT="0" distB="0" distL="0" distR="0" wp14:anchorId="439ADD59" wp14:editId="439ADD5A">
          <wp:extent cx="439588" cy="578791"/>
          <wp:effectExtent l="0" t="0" r="0" b="0"/>
          <wp:docPr id="4" name="image1.png" descr="brasao_edilidade"/>
          <wp:cNvGraphicFramePr/>
          <a:graphic xmlns:a="http://schemas.openxmlformats.org/drawingml/2006/main">
            <a:graphicData uri="http://schemas.openxmlformats.org/drawingml/2006/picture">
              <pic:pic xmlns:pic="http://schemas.openxmlformats.org/drawingml/2006/picture">
                <pic:nvPicPr>
                  <pic:cNvPr id="0" name="image1.png" descr="brasao_edilidade"/>
                  <pic:cNvPicPr preferRelativeResize="0"/>
                </pic:nvPicPr>
                <pic:blipFill>
                  <a:blip r:embed="rId1"/>
                  <a:srcRect/>
                  <a:stretch>
                    <a:fillRect/>
                  </a:stretch>
                </pic:blipFill>
                <pic:spPr>
                  <a:xfrm>
                    <a:off x="0" y="0"/>
                    <a:ext cx="439588" cy="578791"/>
                  </a:xfrm>
                  <a:prstGeom prst="rect">
                    <a:avLst/>
                  </a:prstGeom>
                  <a:ln/>
                </pic:spPr>
              </pic:pic>
            </a:graphicData>
          </a:graphic>
        </wp:inline>
      </w:drawing>
    </w:r>
  </w:p>
  <w:p w14:paraId="439ADD54" w14:textId="77777777" w:rsidR="00A964DE" w:rsidRDefault="00853250">
    <w:pPr>
      <w:pBdr>
        <w:top w:val="nil"/>
        <w:left w:val="nil"/>
        <w:bottom w:val="nil"/>
        <w:right w:val="nil"/>
        <w:between w:val="nil"/>
      </w:pBdr>
      <w:tabs>
        <w:tab w:val="center" w:pos="4252"/>
        <w:tab w:val="right" w:pos="8504"/>
      </w:tabs>
      <w:spacing w:after="0" w:line="240" w:lineRule="auto"/>
      <w:jc w:val="center"/>
      <w:rPr>
        <w:color w:val="000000"/>
        <w:sz w:val="20"/>
        <w:szCs w:val="20"/>
      </w:rPr>
    </w:pPr>
    <w:r>
      <w:rPr>
        <w:color w:val="000000"/>
        <w:sz w:val="20"/>
        <w:szCs w:val="20"/>
      </w:rPr>
      <w:t>ESTADO DE SANTA CATARINA</w:t>
    </w:r>
  </w:p>
  <w:p w14:paraId="439ADD55" w14:textId="77777777" w:rsidR="00A964DE" w:rsidRDefault="00853250">
    <w:pPr>
      <w:pBdr>
        <w:top w:val="nil"/>
        <w:left w:val="nil"/>
        <w:bottom w:val="nil"/>
        <w:right w:val="nil"/>
        <w:between w:val="nil"/>
      </w:pBdr>
      <w:tabs>
        <w:tab w:val="center" w:pos="4252"/>
        <w:tab w:val="right" w:pos="8504"/>
      </w:tabs>
      <w:spacing w:after="0" w:line="240" w:lineRule="auto"/>
      <w:jc w:val="center"/>
      <w:rPr>
        <w:color w:val="000000"/>
        <w:sz w:val="20"/>
        <w:szCs w:val="20"/>
      </w:rPr>
    </w:pPr>
    <w:r>
      <w:rPr>
        <w:color w:val="000000"/>
        <w:sz w:val="20"/>
        <w:szCs w:val="20"/>
      </w:rPr>
      <w:t>MUNICÍPIO DE CORONEL FREITAS</w:t>
    </w:r>
  </w:p>
  <w:p w14:paraId="439ADD56" w14:textId="77777777" w:rsidR="00A964DE" w:rsidRDefault="00853250">
    <w:pPr>
      <w:pBdr>
        <w:top w:val="nil"/>
        <w:left w:val="nil"/>
        <w:bottom w:val="nil"/>
        <w:right w:val="nil"/>
        <w:between w:val="nil"/>
      </w:pBdr>
      <w:tabs>
        <w:tab w:val="center" w:pos="4252"/>
        <w:tab w:val="right" w:pos="8504"/>
      </w:tabs>
      <w:spacing w:after="0" w:line="240" w:lineRule="auto"/>
      <w:jc w:val="center"/>
      <w:rPr>
        <w:color w:val="000000"/>
      </w:rPr>
    </w:pPr>
    <w:r>
      <w:rPr>
        <w:b/>
        <w:bCs/>
        <w:color w:val="000000"/>
        <w:sz w:val="20"/>
        <w:szCs w:val="20"/>
      </w:rPr>
      <w:t xml:space="preserve">CÂMARA DE VEREADORES </w:t>
    </w:r>
  </w:p>
  <w:p w14:paraId="439ADD57" w14:textId="77777777" w:rsidR="00A964DE" w:rsidRDefault="00A964D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91EA5"/>
    <w:multiLevelType w:val="multilevel"/>
    <w:tmpl w:val="AFF4C0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0695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4DE"/>
    <w:rsid w:val="00016D5A"/>
    <w:rsid w:val="00030EE9"/>
    <w:rsid w:val="00244D1F"/>
    <w:rsid w:val="003A1FA2"/>
    <w:rsid w:val="005C616A"/>
    <w:rsid w:val="00693E52"/>
    <w:rsid w:val="006A2F7E"/>
    <w:rsid w:val="006C288D"/>
    <w:rsid w:val="00721C25"/>
    <w:rsid w:val="00853250"/>
    <w:rsid w:val="008719AF"/>
    <w:rsid w:val="0099645C"/>
    <w:rsid w:val="00A94463"/>
    <w:rsid w:val="00A964DE"/>
    <w:rsid w:val="00AF1151"/>
    <w:rsid w:val="00C006F0"/>
    <w:rsid w:val="00C14E18"/>
    <w:rsid w:val="00D543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ADCE9"/>
  <w15:docId w15:val="{F5D8C6CB-2C44-493E-AA24-B6AFDA213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a">
    <w:basedOn w:val="TableNormal2"/>
    <w:pPr>
      <w:spacing w:after="0" w:line="240" w:lineRule="auto"/>
    </w:pPr>
    <w:tblPr>
      <w:tblStyleRowBandSize w:val="1"/>
      <w:tblStyleColBandSize w:val="1"/>
      <w:tblCellMar>
        <w:left w:w="108" w:type="dxa"/>
        <w:right w:w="108" w:type="dxa"/>
      </w:tblCellMar>
    </w:tblPr>
  </w:style>
  <w:style w:type="table" w:customStyle="1" w:styleId="a0">
    <w:basedOn w:val="TableNormal2"/>
    <w:pPr>
      <w:spacing w:after="0" w:line="240" w:lineRule="auto"/>
    </w:pPr>
    <w:tblPr>
      <w:tblStyleRowBandSize w:val="1"/>
      <w:tblStyleColBandSize w:val="1"/>
      <w:tblCellMar>
        <w:left w:w="108" w:type="dxa"/>
        <w:right w:w="108" w:type="dxa"/>
      </w:tblCellMar>
    </w:tblPr>
  </w:style>
  <w:style w:type="table" w:customStyle="1" w:styleId="a1">
    <w:basedOn w:val="TableNormal2"/>
    <w:pPr>
      <w:spacing w:after="0" w:line="240" w:lineRule="auto"/>
    </w:pPr>
    <w:tblPr>
      <w:tblStyleRowBandSize w:val="1"/>
      <w:tblStyleColBandSize w:val="1"/>
      <w:tblCellMar>
        <w:left w:w="108" w:type="dxa"/>
        <w:right w:w="108" w:type="dxa"/>
      </w:tblCellMar>
    </w:tblPr>
  </w:style>
  <w:style w:type="table" w:customStyle="1" w:styleId="a2">
    <w:basedOn w:val="TableNormal2"/>
    <w:pPr>
      <w:spacing w:after="0" w:line="240" w:lineRule="auto"/>
    </w:pPr>
    <w:tblPr>
      <w:tblStyleRowBandSize w:val="1"/>
      <w:tblStyleColBandSize w:val="1"/>
      <w:tblCellMar>
        <w:left w:w="108"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2"/>
    <w:pPr>
      <w:spacing w:after="0" w:line="240" w:lineRule="auto"/>
    </w:pPr>
    <w:tblPr>
      <w:tblStyleRowBandSize w:val="1"/>
      <w:tblStyleColBandSize w:val="1"/>
      <w:tblCellMar>
        <w:left w:w="108" w:type="dxa"/>
        <w:right w:w="108" w:type="dxa"/>
      </w:tblCellMar>
    </w:tblPr>
  </w:style>
  <w:style w:type="character" w:styleId="Refdecomentrio">
    <w:name w:val="annotation reference"/>
    <w:basedOn w:val="Fontepargpadro"/>
    <w:uiPriority w:val="99"/>
    <w:semiHidden/>
    <w:unhideWhenUsed/>
    <w:rsid w:val="00C14E18"/>
    <w:rPr>
      <w:sz w:val="16"/>
      <w:szCs w:val="16"/>
    </w:rPr>
  </w:style>
  <w:style w:type="paragraph" w:styleId="Textodecomentrio">
    <w:name w:val="annotation text"/>
    <w:basedOn w:val="Normal"/>
    <w:link w:val="TextodecomentrioChar"/>
    <w:uiPriority w:val="99"/>
    <w:unhideWhenUsed/>
    <w:rsid w:val="00C14E18"/>
    <w:pPr>
      <w:spacing w:line="240" w:lineRule="auto"/>
    </w:pPr>
    <w:rPr>
      <w:sz w:val="20"/>
      <w:szCs w:val="20"/>
    </w:rPr>
  </w:style>
  <w:style w:type="character" w:customStyle="1" w:styleId="TextodecomentrioChar">
    <w:name w:val="Texto de comentário Char"/>
    <w:basedOn w:val="Fontepargpadro"/>
    <w:link w:val="Textodecomentrio"/>
    <w:uiPriority w:val="99"/>
    <w:rsid w:val="00C14E18"/>
    <w:rPr>
      <w:sz w:val="20"/>
      <w:szCs w:val="20"/>
    </w:rPr>
  </w:style>
  <w:style w:type="paragraph" w:styleId="Assuntodocomentrio">
    <w:name w:val="annotation subject"/>
    <w:basedOn w:val="Textodecomentrio"/>
    <w:next w:val="Textodecomentrio"/>
    <w:link w:val="AssuntodocomentrioChar"/>
    <w:uiPriority w:val="99"/>
    <w:semiHidden/>
    <w:unhideWhenUsed/>
    <w:rsid w:val="00C14E18"/>
    <w:rPr>
      <w:b/>
      <w:bCs/>
    </w:rPr>
  </w:style>
  <w:style w:type="character" w:customStyle="1" w:styleId="AssuntodocomentrioChar">
    <w:name w:val="Assunto do comentário Char"/>
    <w:basedOn w:val="TextodecomentrioChar"/>
    <w:link w:val="Assuntodocomentrio"/>
    <w:uiPriority w:val="99"/>
    <w:semiHidden/>
    <w:rsid w:val="00C14E18"/>
    <w:rPr>
      <w:b/>
      <w:bCs/>
      <w:sz w:val="20"/>
      <w:szCs w:val="20"/>
    </w:rPr>
  </w:style>
  <w:style w:type="paragraph" w:styleId="Textodebalo">
    <w:name w:val="Balloon Text"/>
    <w:basedOn w:val="Normal"/>
    <w:link w:val="TextodebaloChar"/>
    <w:uiPriority w:val="99"/>
    <w:semiHidden/>
    <w:unhideWhenUsed/>
    <w:rsid w:val="00AF115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F1151"/>
    <w:rPr>
      <w:rFonts w:ascii="Segoe UI" w:hAnsi="Segoe UI" w:cs="Segoe UI"/>
      <w:sz w:val="18"/>
      <w:szCs w:val="18"/>
    </w:rPr>
  </w:style>
  <w:style w:type="paragraph" w:styleId="NormalWeb">
    <w:name w:val="Normal (Web)"/>
    <w:basedOn w:val="Normal"/>
    <w:uiPriority w:val="99"/>
    <w:semiHidden/>
    <w:unhideWhenUsed/>
    <w:rsid w:val="00AF11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30359">
      <w:bodyDiv w:val="1"/>
      <w:marLeft w:val="0"/>
      <w:marRight w:val="0"/>
      <w:marTop w:val="0"/>
      <w:marBottom w:val="0"/>
      <w:divBdr>
        <w:top w:val="none" w:sz="0" w:space="0" w:color="auto"/>
        <w:left w:val="none" w:sz="0" w:space="0" w:color="auto"/>
        <w:bottom w:val="none" w:sz="0" w:space="0" w:color="auto"/>
        <w:right w:val="none" w:sz="0" w:space="0" w:color="auto"/>
      </w:divBdr>
      <w:divsChild>
        <w:div w:id="941836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y+0POG30NekuHkALdSAukqMvig==">CgMxLjAyCGguZ2pkZ3hzMg5oLmp6aDVoMXkydHltcjIOaC5lNHgxanloa2E5Z2Y4AHIhMW5wa2JUZ2dOXzJURjRJOTJIS2ZWbS11bGhQRnJXa2Qx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0DA3C17-074E-4E3C-88A1-730E802E7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3187</Words>
  <Characters>17215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Client</dc:creator>
  <cp:lastModifiedBy>Secretaria C. V. Coronel Freitas</cp:lastModifiedBy>
  <cp:revision>2</cp:revision>
  <dcterms:created xsi:type="dcterms:W3CDTF">2026-02-11T18:07:00Z</dcterms:created>
  <dcterms:modified xsi:type="dcterms:W3CDTF">2026-02-11T18:07:00Z</dcterms:modified>
</cp:coreProperties>
</file>