
<file path=[Content_Types].xml><?xml version="1.0" encoding="utf-8"?>
<Types xmlns="http://schemas.openxmlformats.org/package/2006/content-types">
  <Default Extension="gif" ContentType="image/gi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DD4BBB" w:rsidRDefault="00000000">
      <w:pPr>
        <w:spacing w:after="288" w:line="312" w:lineRule="auto"/>
        <w:jc w:val="center"/>
        <w:rPr>
          <w:rFonts w:ascii="Arial" w:eastAsia="Arial" w:hAnsi="Arial" w:cs="Arial"/>
          <w:b/>
          <w:bCs/>
          <w:color w:val="000000"/>
          <w:sz w:val="20"/>
          <w:szCs w:val="20"/>
        </w:rPr>
      </w:pPr>
      <w:r>
        <w:rPr>
          <w:rFonts w:ascii="Arial" w:eastAsia="Arial" w:hAnsi="Arial" w:cs="Arial"/>
          <w:b/>
          <w:bCs/>
          <w:color w:val="000000"/>
          <w:sz w:val="20"/>
          <w:szCs w:val="20"/>
        </w:rPr>
        <w:t>MODELO DE TERMO DE CONTRATO</w:t>
      </w:r>
      <w:r>
        <w:rPr>
          <w:rFonts w:ascii="Arial" w:eastAsia="Arial" w:hAnsi="Arial" w:cs="Arial"/>
          <w:b/>
          <w:bCs/>
          <w:color w:val="000000"/>
          <w:sz w:val="20"/>
          <w:szCs w:val="20"/>
        </w:rPr>
        <w:br/>
        <w:t>Lei nº 14.133, de 1º de abril de 2021</w:t>
      </w:r>
      <w:r>
        <w:rPr>
          <w:rFonts w:ascii="Arial" w:eastAsia="Arial" w:hAnsi="Arial" w:cs="Arial"/>
          <w:b/>
          <w:bCs/>
          <w:color w:val="000000"/>
          <w:sz w:val="20"/>
          <w:szCs w:val="20"/>
        </w:rPr>
        <w:br/>
        <w:t>SERVIÇOS SEM REGIME DE DEDICAÇÃO EXCLUSIVA DE MÃO DE OBRA – LICITAÇÃO E CONTRATAÇÃO DIRETA</w:t>
      </w:r>
    </w:p>
    <w:p w14:paraId="00000002" w14:textId="77777777" w:rsidR="00DD4BBB" w:rsidRDefault="00000000">
      <w:pPr>
        <w:spacing w:before="300" w:line="276" w:lineRule="auto"/>
        <w:jc w:val="center"/>
        <w:rPr>
          <w:rFonts w:ascii="Arial" w:eastAsia="Arial" w:hAnsi="Arial" w:cs="Arial"/>
          <w:b/>
          <w:bCs/>
          <w:i/>
          <w:iCs/>
          <w:color w:val="FF0000"/>
          <w:sz w:val="20"/>
          <w:szCs w:val="20"/>
        </w:rPr>
      </w:pPr>
      <w:r>
        <w:rPr>
          <w:rFonts w:ascii="Arial" w:eastAsia="Arial" w:hAnsi="Arial" w:cs="Arial"/>
          <w:b/>
          <w:bCs/>
          <w:i/>
          <w:iCs/>
          <w:noProof/>
          <w:color w:val="FF0000"/>
          <w:sz w:val="20"/>
          <w:szCs w:val="20"/>
        </w:rPr>
        <w:drawing>
          <wp:inline distT="114300" distB="114300" distL="114300" distR="114300">
            <wp:extent cx="405823" cy="535687"/>
            <wp:effectExtent l="0" t="0" r="0" b="0"/>
            <wp:docPr id="6" name="image1.gif" descr="brasao_edilidade"/>
            <wp:cNvGraphicFramePr/>
            <a:graphic xmlns:a="http://schemas.openxmlformats.org/drawingml/2006/main">
              <a:graphicData uri="http://schemas.openxmlformats.org/drawingml/2006/picture">
                <pic:pic xmlns:pic="http://schemas.openxmlformats.org/drawingml/2006/picture">
                  <pic:nvPicPr>
                    <pic:cNvPr id="0" name="image1.gif" descr="brasao_edilidade"/>
                    <pic:cNvPicPr preferRelativeResize="0"/>
                  </pic:nvPicPr>
                  <pic:blipFill>
                    <a:blip r:embed="rId8"/>
                    <a:srcRect/>
                    <a:stretch>
                      <a:fillRect/>
                    </a:stretch>
                  </pic:blipFill>
                  <pic:spPr>
                    <a:xfrm>
                      <a:off x="0" y="0"/>
                      <a:ext cx="405823" cy="535687"/>
                    </a:xfrm>
                    <a:prstGeom prst="rect">
                      <a:avLst/>
                    </a:prstGeom>
                    <a:ln/>
                  </pic:spPr>
                </pic:pic>
              </a:graphicData>
            </a:graphic>
          </wp:inline>
        </w:drawing>
      </w:r>
    </w:p>
    <w:p w14:paraId="00000003" w14:textId="77777777" w:rsidR="00DD4BBB" w:rsidRDefault="00000000">
      <w:pPr>
        <w:jc w:val="center"/>
        <w:rPr>
          <w:rFonts w:ascii="Arial" w:eastAsia="Arial" w:hAnsi="Arial" w:cs="Arial"/>
          <w:sz w:val="20"/>
          <w:szCs w:val="20"/>
        </w:rPr>
      </w:pPr>
      <w:r>
        <w:rPr>
          <w:rFonts w:ascii="Arial" w:eastAsia="Arial" w:hAnsi="Arial" w:cs="Arial"/>
          <w:sz w:val="20"/>
          <w:szCs w:val="20"/>
        </w:rPr>
        <w:t>ESTADO DE SANTA CATARINA</w:t>
      </w:r>
    </w:p>
    <w:p w14:paraId="00000004" w14:textId="77777777" w:rsidR="00DD4BBB" w:rsidRDefault="00000000">
      <w:pPr>
        <w:jc w:val="center"/>
        <w:rPr>
          <w:rFonts w:ascii="Arial" w:eastAsia="Arial" w:hAnsi="Arial" w:cs="Arial"/>
          <w:sz w:val="20"/>
          <w:szCs w:val="20"/>
        </w:rPr>
      </w:pPr>
      <w:r>
        <w:rPr>
          <w:rFonts w:ascii="Arial" w:eastAsia="Arial" w:hAnsi="Arial" w:cs="Arial"/>
          <w:sz w:val="20"/>
          <w:szCs w:val="20"/>
        </w:rPr>
        <w:t>MUNICÍPIO DE CORONEL FREITAS</w:t>
      </w:r>
    </w:p>
    <w:p w14:paraId="00000005" w14:textId="77777777" w:rsidR="00DD4BBB" w:rsidRDefault="00000000">
      <w:pPr>
        <w:jc w:val="center"/>
        <w:rPr>
          <w:rFonts w:ascii="Arial" w:eastAsia="Arial" w:hAnsi="Arial" w:cs="Arial"/>
          <w:sz w:val="20"/>
          <w:szCs w:val="20"/>
        </w:rPr>
      </w:pPr>
      <w:r>
        <w:rPr>
          <w:rFonts w:ascii="Arial" w:eastAsia="Arial" w:hAnsi="Arial" w:cs="Arial"/>
          <w:sz w:val="20"/>
          <w:szCs w:val="20"/>
        </w:rPr>
        <w:t xml:space="preserve">CÂMARA DE VEREADORES </w:t>
      </w:r>
    </w:p>
    <w:p w14:paraId="00000006" w14:textId="77777777" w:rsidR="00DD4BBB" w:rsidRDefault="00DD4BBB">
      <w:pPr>
        <w:spacing w:before="120" w:after="288" w:line="312" w:lineRule="auto"/>
        <w:jc w:val="center"/>
        <w:rPr>
          <w:rFonts w:ascii="Arial" w:eastAsia="Arial" w:hAnsi="Arial" w:cs="Arial"/>
          <w:b/>
          <w:bCs/>
          <w:i/>
          <w:iCs/>
          <w:color w:val="FF0000"/>
          <w:sz w:val="20"/>
          <w:szCs w:val="20"/>
        </w:rPr>
      </w:pPr>
    </w:p>
    <w:p w14:paraId="00000007" w14:textId="77777777" w:rsidR="00DD4BBB" w:rsidRDefault="00000000">
      <w:pPr>
        <w:spacing w:before="120" w:after="288" w:line="312" w:lineRule="auto"/>
        <w:jc w:val="center"/>
        <w:rPr>
          <w:rFonts w:ascii="Arial" w:eastAsia="Arial" w:hAnsi="Arial" w:cs="Arial"/>
          <w:color w:val="000000"/>
          <w:sz w:val="20"/>
          <w:szCs w:val="20"/>
        </w:rPr>
      </w:pPr>
      <w:r>
        <w:rPr>
          <w:rFonts w:ascii="Arial" w:eastAsia="Arial" w:hAnsi="Arial" w:cs="Arial"/>
          <w:color w:val="000000"/>
          <w:sz w:val="20"/>
          <w:szCs w:val="20"/>
        </w:rPr>
        <w:t xml:space="preserve">(Processo Administrativo n° </w:t>
      </w:r>
      <w:r>
        <w:rPr>
          <w:rFonts w:ascii="Arial" w:eastAsia="Arial" w:hAnsi="Arial" w:cs="Arial"/>
          <w:sz w:val="20"/>
          <w:szCs w:val="20"/>
        </w:rPr>
        <w:t>2/2026</w:t>
      </w:r>
      <w:r>
        <w:rPr>
          <w:rFonts w:ascii="Arial" w:eastAsia="Arial" w:hAnsi="Arial" w:cs="Arial"/>
          <w:color w:val="000000"/>
          <w:sz w:val="20"/>
          <w:szCs w:val="20"/>
        </w:rPr>
        <w:t>)</w:t>
      </w:r>
    </w:p>
    <w:p w14:paraId="00000008" w14:textId="77777777" w:rsidR="00DD4BBB" w:rsidRDefault="00000000">
      <w:pPr>
        <w:pBdr>
          <w:top w:val="nil"/>
          <w:left w:val="nil"/>
          <w:bottom w:val="nil"/>
          <w:right w:val="nil"/>
          <w:between w:val="nil"/>
        </w:pBdr>
        <w:spacing w:before="120" w:after="288" w:line="312" w:lineRule="auto"/>
        <w:ind w:left="4253" w:right="-17"/>
        <w:jc w:val="both"/>
        <w:rPr>
          <w:rFonts w:ascii="Arial" w:eastAsia="Arial" w:hAnsi="Arial" w:cs="Arial"/>
          <w:color w:val="000000"/>
          <w:sz w:val="20"/>
          <w:szCs w:val="20"/>
        </w:rPr>
      </w:pPr>
      <w:r>
        <w:rPr>
          <w:rFonts w:ascii="Arial" w:eastAsia="Arial" w:hAnsi="Arial" w:cs="Arial"/>
          <w:color w:val="000000"/>
          <w:sz w:val="20"/>
          <w:szCs w:val="20"/>
        </w:rPr>
        <w:t>CONTRATO ADMINISTRATIVO Nº</w:t>
      </w:r>
      <w:r>
        <w:rPr>
          <w:rFonts w:ascii="Arial" w:eastAsia="Arial" w:hAnsi="Arial" w:cs="Arial"/>
          <w:sz w:val="20"/>
          <w:szCs w:val="20"/>
        </w:rPr>
        <w:t xml:space="preserve"> </w:t>
      </w:r>
      <w:proofErr w:type="spellStart"/>
      <w:r>
        <w:rPr>
          <w:rFonts w:ascii="Arial" w:eastAsia="Arial" w:hAnsi="Arial" w:cs="Arial"/>
          <w:i/>
          <w:iCs/>
          <w:sz w:val="22"/>
          <w:szCs w:val="22"/>
        </w:rPr>
        <w:t>xx</w:t>
      </w:r>
      <w:proofErr w:type="spellEnd"/>
      <w:r>
        <w:rPr>
          <w:rFonts w:ascii="Arial" w:eastAsia="Arial" w:hAnsi="Arial" w:cs="Arial"/>
          <w:sz w:val="22"/>
          <w:szCs w:val="22"/>
        </w:rPr>
        <w:t>/</w:t>
      </w:r>
      <w:proofErr w:type="spellStart"/>
      <w:r>
        <w:rPr>
          <w:rFonts w:ascii="Arial" w:eastAsia="Arial" w:hAnsi="Arial" w:cs="Arial"/>
          <w:i/>
          <w:iCs/>
          <w:sz w:val="22"/>
          <w:szCs w:val="22"/>
        </w:rPr>
        <w:t>xxxx</w:t>
      </w:r>
      <w:proofErr w:type="spellEnd"/>
      <w:r>
        <w:rPr>
          <w:rFonts w:ascii="Arial" w:eastAsia="Arial" w:hAnsi="Arial" w:cs="Arial"/>
          <w:color w:val="000000"/>
          <w:sz w:val="20"/>
          <w:szCs w:val="20"/>
        </w:rPr>
        <w:t xml:space="preserve">, QUE FAZEM ENTRE SI A </w:t>
      </w:r>
      <w:r>
        <w:rPr>
          <w:rFonts w:ascii="Arial" w:eastAsia="Arial" w:hAnsi="Arial" w:cs="Arial"/>
          <w:sz w:val="20"/>
          <w:szCs w:val="20"/>
        </w:rPr>
        <w:t xml:space="preserve">CÂMARA MUNICIPAL DE VEREADORES DE CORONEL FREITAS </w:t>
      </w:r>
      <w:r>
        <w:rPr>
          <w:rFonts w:ascii="Arial" w:eastAsia="Arial" w:hAnsi="Arial" w:cs="Arial"/>
          <w:color w:val="000000"/>
          <w:sz w:val="20"/>
          <w:szCs w:val="20"/>
        </w:rPr>
        <w:t>E ................................................</w:t>
      </w:r>
    </w:p>
    <w:p w14:paraId="00000009" w14:textId="77777777" w:rsidR="00DD4BBB" w:rsidRDefault="00000000">
      <w:pPr>
        <w:spacing w:before="120" w:after="120" w:line="276" w:lineRule="auto"/>
        <w:ind w:firstLine="1418"/>
        <w:jc w:val="both"/>
        <w:rPr>
          <w:rFonts w:ascii="Arial" w:eastAsia="Arial" w:hAnsi="Arial" w:cs="Arial"/>
          <w:sz w:val="20"/>
          <w:szCs w:val="20"/>
        </w:rPr>
      </w:pPr>
      <w:r>
        <w:rPr>
          <w:rFonts w:ascii="Arial" w:eastAsia="Arial" w:hAnsi="Arial" w:cs="Arial"/>
          <w:sz w:val="20"/>
          <w:szCs w:val="20"/>
        </w:rPr>
        <w:t xml:space="preserve">A Câmara Municipal de Vereadores de Coronel Freitas, com sede no Rua Amazonas, número 39, centro, na cidade de Coronel Freitas/SC, inscrita no CNPJ sob o nº 10.561.874/0001-71, neste ato representada por seu Presidente Edilvo Luis Bagio, doravante denominado CONTRATANTE, e o(a) </w:t>
      </w:r>
      <w:r>
        <w:rPr>
          <w:rFonts w:ascii="Arial" w:eastAsia="Arial" w:hAnsi="Arial" w:cs="Arial"/>
          <w:i/>
          <w:iCs/>
          <w:color w:val="FF0000"/>
          <w:sz w:val="20"/>
          <w:szCs w:val="20"/>
        </w:rPr>
        <w:t>[CONTRATADO]</w:t>
      </w:r>
      <w:r>
        <w:rPr>
          <w:rFonts w:ascii="Arial" w:eastAsia="Arial" w:hAnsi="Arial" w:cs="Arial"/>
          <w:color w:val="FF0000"/>
          <w:sz w:val="20"/>
          <w:szCs w:val="20"/>
        </w:rPr>
        <w:t>,</w:t>
      </w:r>
      <w:r>
        <w:rPr>
          <w:rFonts w:ascii="Arial" w:eastAsia="Arial" w:hAnsi="Arial" w:cs="Arial"/>
          <w:sz w:val="20"/>
          <w:szCs w:val="20"/>
        </w:rPr>
        <w:t xml:space="preserve"> inscrito(a) no CNPJ/MF sob o nº </w:t>
      </w:r>
      <w:r>
        <w:rPr>
          <w:rFonts w:ascii="Arial" w:eastAsia="Arial" w:hAnsi="Arial" w:cs="Arial"/>
          <w:i/>
          <w:iCs/>
          <w:color w:val="FF0000"/>
          <w:sz w:val="20"/>
          <w:szCs w:val="20"/>
        </w:rPr>
        <w:t xml:space="preserve">[CNPJ], </w:t>
      </w:r>
      <w:r>
        <w:rPr>
          <w:rFonts w:ascii="Arial" w:eastAsia="Arial" w:hAnsi="Arial" w:cs="Arial"/>
          <w:sz w:val="20"/>
          <w:szCs w:val="20"/>
        </w:rPr>
        <w:t xml:space="preserve">sediado(a) na </w:t>
      </w:r>
      <w:r>
        <w:rPr>
          <w:rFonts w:ascii="Arial" w:eastAsia="Arial" w:hAnsi="Arial" w:cs="Arial"/>
          <w:i/>
          <w:iCs/>
          <w:color w:val="FF0000"/>
          <w:sz w:val="20"/>
          <w:szCs w:val="20"/>
        </w:rPr>
        <w:t>[endereço]</w:t>
      </w:r>
      <w:r>
        <w:rPr>
          <w:rFonts w:ascii="Arial" w:eastAsia="Arial" w:hAnsi="Arial" w:cs="Arial"/>
          <w:sz w:val="20"/>
          <w:szCs w:val="20"/>
        </w:rPr>
        <w:t xml:space="preserve">, na cidade de </w:t>
      </w:r>
      <w:r>
        <w:rPr>
          <w:rFonts w:ascii="Arial" w:eastAsia="Arial" w:hAnsi="Arial" w:cs="Arial"/>
          <w:i/>
          <w:iCs/>
          <w:color w:val="FF0000"/>
          <w:sz w:val="20"/>
          <w:szCs w:val="20"/>
        </w:rPr>
        <w:t>[cidade]</w:t>
      </w:r>
      <w:r>
        <w:rPr>
          <w:rFonts w:ascii="Arial" w:eastAsia="Arial" w:hAnsi="Arial" w:cs="Arial"/>
          <w:sz w:val="20"/>
          <w:szCs w:val="20"/>
        </w:rPr>
        <w:t>/</w:t>
      </w:r>
      <w:r>
        <w:rPr>
          <w:rFonts w:ascii="Arial" w:eastAsia="Arial" w:hAnsi="Arial" w:cs="Arial"/>
          <w:i/>
          <w:iCs/>
          <w:color w:val="FF0000"/>
          <w:sz w:val="20"/>
          <w:szCs w:val="20"/>
        </w:rPr>
        <w:t>[UF]</w:t>
      </w:r>
      <w:r>
        <w:rPr>
          <w:rFonts w:ascii="Arial" w:eastAsia="Arial" w:hAnsi="Arial" w:cs="Arial"/>
          <w:sz w:val="20"/>
          <w:szCs w:val="20"/>
        </w:rPr>
        <w:t xml:space="preserve">, doravante designado CONTRATADO, neste ato representado(a) por </w:t>
      </w:r>
      <w:r>
        <w:rPr>
          <w:rFonts w:ascii="Arial" w:eastAsia="Arial" w:hAnsi="Arial" w:cs="Arial"/>
          <w:i/>
          <w:iCs/>
          <w:color w:val="FF0000"/>
          <w:sz w:val="20"/>
          <w:szCs w:val="20"/>
        </w:rPr>
        <w:t>[nome e função no CONTRATADO]</w:t>
      </w:r>
      <w:r>
        <w:rPr>
          <w:rFonts w:ascii="Arial" w:eastAsia="Arial" w:hAnsi="Arial" w:cs="Arial"/>
          <w:sz w:val="20"/>
          <w:szCs w:val="20"/>
        </w:rPr>
        <w:t>, tendo em vista o que consta no Processo nº 1/2026</w:t>
      </w:r>
      <w:r>
        <w:rPr>
          <w:rFonts w:ascii="Arial" w:eastAsia="Arial" w:hAnsi="Arial" w:cs="Arial"/>
          <w:color w:val="FF0000"/>
          <w:sz w:val="20"/>
          <w:szCs w:val="20"/>
        </w:rPr>
        <w:t xml:space="preserve"> </w:t>
      </w:r>
      <w:r>
        <w:rPr>
          <w:rFonts w:ascii="Arial" w:eastAsia="Arial" w:hAnsi="Arial" w:cs="Arial"/>
          <w:sz w:val="20"/>
          <w:szCs w:val="20"/>
        </w:rPr>
        <w:t>e em observância às disposições da Lei nº 14.133, de 1º de abril de 2021, e demais legislação aplicável, resolvem celebrar o presente Termo de Contrato, decorrente do</w:t>
      </w:r>
      <w:r>
        <w:rPr>
          <w:rFonts w:ascii="Arial" w:eastAsia="Arial" w:hAnsi="Arial" w:cs="Arial"/>
          <w:i/>
          <w:iCs/>
          <w:sz w:val="20"/>
          <w:szCs w:val="20"/>
        </w:rPr>
        <w:t xml:space="preserve"> Pregão Eletrônico </w:t>
      </w:r>
      <w:r>
        <w:rPr>
          <w:rFonts w:ascii="Arial" w:eastAsia="Arial" w:hAnsi="Arial" w:cs="Arial"/>
          <w:sz w:val="20"/>
          <w:szCs w:val="20"/>
        </w:rPr>
        <w:t>nº</w:t>
      </w:r>
      <w:r>
        <w:rPr>
          <w:rFonts w:ascii="Arial" w:eastAsia="Arial" w:hAnsi="Arial" w:cs="Arial"/>
          <w:i/>
          <w:iCs/>
          <w:sz w:val="20"/>
          <w:szCs w:val="20"/>
        </w:rPr>
        <w:t xml:space="preserve"> 1/2026,</w:t>
      </w:r>
      <w:r>
        <w:rPr>
          <w:rFonts w:ascii="Arial" w:eastAsia="Arial" w:hAnsi="Arial" w:cs="Arial"/>
          <w:sz w:val="20"/>
          <w:szCs w:val="20"/>
        </w:rPr>
        <w:t xml:space="preserve"> mediante as cláusulas e condições a seguir enunciadas.</w:t>
      </w:r>
    </w:p>
    <w:p w14:paraId="0000000A" w14:textId="77777777" w:rsidR="00DD4BBB" w:rsidRDefault="00000000">
      <w:pPr>
        <w:keepNext/>
        <w:keepLines/>
        <w:numPr>
          <w:ilvl w:val="0"/>
          <w:numId w:val="2"/>
        </w:numPr>
        <w:pBdr>
          <w:top w:val="nil"/>
          <w:left w:val="nil"/>
          <w:bottom w:val="nil"/>
          <w:right w:val="nil"/>
          <w:between w:val="nil"/>
        </w:pBdr>
        <w:tabs>
          <w:tab w:val="left" w:pos="0"/>
        </w:tabs>
        <w:spacing w:before="240"/>
        <w:jc w:val="both"/>
      </w:pPr>
      <w:r>
        <w:rPr>
          <w:rFonts w:ascii="Arial" w:eastAsia="Arial" w:hAnsi="Arial" w:cs="Arial"/>
          <w:b/>
          <w:bCs/>
          <w:color w:val="000000"/>
          <w:sz w:val="20"/>
          <w:szCs w:val="20"/>
        </w:rPr>
        <w:t>CLÁUSULA PRIMEIRA – OBJETO</w:t>
      </w:r>
    </w:p>
    <w:p w14:paraId="0000000B" w14:textId="77777777" w:rsidR="00DD4BBB" w:rsidRDefault="00000000">
      <w:pPr>
        <w:numPr>
          <w:ilvl w:val="1"/>
          <w:numId w:val="1"/>
        </w:numPr>
        <w:pBdr>
          <w:top w:val="nil"/>
          <w:left w:val="nil"/>
          <w:bottom w:val="nil"/>
          <w:right w:val="nil"/>
          <w:between w:val="nil"/>
        </w:pBdr>
        <w:spacing w:before="120" w:after="120" w:line="276" w:lineRule="auto"/>
        <w:ind w:left="0" w:hanging="420"/>
        <w:jc w:val="both"/>
      </w:pPr>
      <w:r>
        <w:rPr>
          <w:rFonts w:ascii="Arial" w:eastAsia="Arial" w:hAnsi="Arial" w:cs="Arial"/>
          <w:sz w:val="20"/>
          <w:szCs w:val="20"/>
        </w:rPr>
        <w:t>O objeto do presente instrumento é a contratação de empresa especializada para efetuar o repasse de valores referentes ao vale alimentação aos servidores da Câmara Municipal de Coronel Freitas, por meio de emissão, fornecimento e gestão de cartão com chip de segurança, para uso mediante senha pessoal, com recargas mensais de valores solicitados conforme demanda da contratante, para aquisição de alimentação em estabelecimentos  comerciais  cadastrados, pelos servidores do Legislativo Municipal, sendo exigidos, no mínimo, 5 (cinco) estabelecimentos cadastrados localizados dentro do município de Coronel Freitas/SC.</w:t>
      </w:r>
    </w:p>
    <w:p w14:paraId="0000000C" w14:textId="77777777" w:rsidR="00DD4BBB" w:rsidRDefault="00000000">
      <w:pPr>
        <w:numPr>
          <w:ilvl w:val="1"/>
          <w:numId w:val="1"/>
        </w:numPr>
        <w:pBdr>
          <w:top w:val="nil"/>
          <w:left w:val="nil"/>
          <w:bottom w:val="nil"/>
          <w:right w:val="nil"/>
          <w:between w:val="nil"/>
        </w:pBdr>
        <w:spacing w:before="120" w:after="120" w:line="276" w:lineRule="auto"/>
        <w:ind w:left="0" w:hanging="420"/>
        <w:jc w:val="both"/>
      </w:pPr>
      <w:r>
        <w:rPr>
          <w:rFonts w:ascii="Arial" w:eastAsia="Arial" w:hAnsi="Arial" w:cs="Arial"/>
          <w:color w:val="000000"/>
          <w:sz w:val="20"/>
          <w:szCs w:val="20"/>
        </w:rPr>
        <w:t>Objeto da contratação:</w:t>
      </w:r>
    </w:p>
    <w:tbl>
      <w:tblPr>
        <w:tblStyle w:val="a0"/>
        <w:tblW w:w="9750" w:type="dxa"/>
        <w:tblInd w:w="-155" w:type="dxa"/>
        <w:tblLayout w:type="fixed"/>
        <w:tblLook w:val="0400" w:firstRow="0" w:lastRow="0" w:firstColumn="0" w:lastColumn="0" w:noHBand="0" w:noVBand="1"/>
      </w:tblPr>
      <w:tblGrid>
        <w:gridCol w:w="855"/>
        <w:gridCol w:w="3585"/>
        <w:gridCol w:w="1395"/>
        <w:gridCol w:w="1590"/>
        <w:gridCol w:w="1260"/>
        <w:gridCol w:w="1065"/>
      </w:tblGrid>
      <w:tr w:rsidR="00DD4BBB" w14:paraId="047C5940" w14:textId="77777777">
        <w:tc>
          <w:tcPr>
            <w:tcW w:w="855" w:type="dxa"/>
            <w:tcBorders>
              <w:top w:val="single" w:sz="4" w:space="0" w:color="000000"/>
              <w:left w:val="single" w:sz="4" w:space="0" w:color="000000"/>
              <w:bottom w:val="single" w:sz="4" w:space="0" w:color="000000"/>
              <w:right w:val="single" w:sz="4" w:space="0" w:color="000000"/>
            </w:tcBorders>
          </w:tcPr>
          <w:p w14:paraId="0000000D" w14:textId="77777777" w:rsidR="00DD4BBB" w:rsidRDefault="00000000">
            <w:pPr>
              <w:widowControl w:val="0"/>
              <w:spacing w:before="120" w:after="288" w:line="312" w:lineRule="auto"/>
              <w:jc w:val="center"/>
              <w:rPr>
                <w:rFonts w:ascii="Arial" w:eastAsia="Arial" w:hAnsi="Arial" w:cs="Arial"/>
                <w:b/>
                <w:bCs/>
                <w:color w:val="000000"/>
                <w:sz w:val="20"/>
                <w:szCs w:val="20"/>
              </w:rPr>
            </w:pPr>
            <w:r>
              <w:rPr>
                <w:rFonts w:ascii="Arial" w:eastAsia="Arial" w:hAnsi="Arial" w:cs="Arial"/>
                <w:b/>
                <w:bCs/>
                <w:color w:val="000000"/>
                <w:sz w:val="20"/>
                <w:szCs w:val="20"/>
              </w:rPr>
              <w:t>ITEM</w:t>
            </w:r>
          </w:p>
        </w:tc>
        <w:tc>
          <w:tcPr>
            <w:tcW w:w="3585" w:type="dxa"/>
            <w:tcBorders>
              <w:top w:val="single" w:sz="4" w:space="0" w:color="000000"/>
              <w:left w:val="single" w:sz="4" w:space="0" w:color="000000"/>
              <w:bottom w:val="single" w:sz="4" w:space="0" w:color="000000"/>
              <w:right w:val="single" w:sz="4" w:space="0" w:color="000000"/>
            </w:tcBorders>
          </w:tcPr>
          <w:p w14:paraId="0000000E" w14:textId="77777777" w:rsidR="00DD4BBB" w:rsidRDefault="00000000">
            <w:pPr>
              <w:widowControl w:val="0"/>
              <w:spacing w:before="120" w:after="288" w:line="312" w:lineRule="auto"/>
              <w:jc w:val="center"/>
              <w:rPr>
                <w:rFonts w:ascii="Arial" w:eastAsia="Arial" w:hAnsi="Arial" w:cs="Arial"/>
                <w:color w:val="000000"/>
                <w:sz w:val="20"/>
                <w:szCs w:val="20"/>
              </w:rPr>
            </w:pPr>
            <w:r>
              <w:rPr>
                <w:rFonts w:ascii="Arial" w:eastAsia="Arial" w:hAnsi="Arial" w:cs="Arial"/>
                <w:b/>
                <w:bCs/>
                <w:color w:val="000000"/>
                <w:sz w:val="20"/>
                <w:szCs w:val="20"/>
              </w:rPr>
              <w:t>ESPECIFICAÇÃO</w:t>
            </w:r>
          </w:p>
        </w:tc>
        <w:tc>
          <w:tcPr>
            <w:tcW w:w="1395" w:type="dxa"/>
            <w:tcBorders>
              <w:top w:val="single" w:sz="4" w:space="0" w:color="000000"/>
              <w:left w:val="single" w:sz="4" w:space="0" w:color="000000"/>
              <w:bottom w:val="single" w:sz="4" w:space="0" w:color="000000"/>
              <w:right w:val="single" w:sz="4" w:space="0" w:color="000000"/>
            </w:tcBorders>
          </w:tcPr>
          <w:p w14:paraId="0000000F" w14:textId="77777777" w:rsidR="00DD4BBB" w:rsidRDefault="00000000">
            <w:pPr>
              <w:widowControl w:val="0"/>
              <w:spacing w:before="120" w:after="288" w:line="312" w:lineRule="auto"/>
              <w:jc w:val="center"/>
              <w:rPr>
                <w:rFonts w:ascii="Arial" w:eastAsia="Arial" w:hAnsi="Arial" w:cs="Arial"/>
                <w:color w:val="000000"/>
                <w:sz w:val="20"/>
                <w:szCs w:val="20"/>
              </w:rPr>
            </w:pPr>
            <w:r>
              <w:rPr>
                <w:rFonts w:ascii="Arial" w:eastAsia="Arial" w:hAnsi="Arial" w:cs="Arial"/>
                <w:b/>
                <w:bCs/>
                <w:color w:val="000000"/>
                <w:sz w:val="20"/>
                <w:szCs w:val="20"/>
              </w:rPr>
              <w:t>UNIDADE DE MEDIDA</w:t>
            </w:r>
          </w:p>
        </w:tc>
        <w:tc>
          <w:tcPr>
            <w:tcW w:w="1590" w:type="dxa"/>
            <w:tcBorders>
              <w:top w:val="single" w:sz="4" w:space="0" w:color="000000"/>
              <w:left w:val="single" w:sz="4" w:space="0" w:color="000000"/>
              <w:bottom w:val="single" w:sz="4" w:space="0" w:color="000000"/>
              <w:right w:val="single" w:sz="4" w:space="0" w:color="000000"/>
            </w:tcBorders>
          </w:tcPr>
          <w:p w14:paraId="00000010" w14:textId="77777777" w:rsidR="00DD4BBB" w:rsidRDefault="00000000">
            <w:pPr>
              <w:widowControl w:val="0"/>
              <w:spacing w:before="120" w:after="288" w:line="312" w:lineRule="auto"/>
              <w:jc w:val="center"/>
              <w:rPr>
                <w:rFonts w:ascii="Arial" w:eastAsia="Arial" w:hAnsi="Arial" w:cs="Arial"/>
                <w:b/>
                <w:bCs/>
                <w:sz w:val="20"/>
                <w:szCs w:val="20"/>
              </w:rPr>
            </w:pPr>
            <w:r>
              <w:rPr>
                <w:rFonts w:ascii="Arial" w:eastAsia="Arial" w:hAnsi="Arial" w:cs="Arial"/>
                <w:b/>
                <w:bCs/>
                <w:sz w:val="20"/>
                <w:szCs w:val="20"/>
              </w:rPr>
              <w:t>QUANTIDADE</w:t>
            </w:r>
          </w:p>
        </w:tc>
        <w:tc>
          <w:tcPr>
            <w:tcW w:w="1260" w:type="dxa"/>
            <w:tcBorders>
              <w:top w:val="single" w:sz="4" w:space="0" w:color="000000"/>
              <w:left w:val="single" w:sz="4" w:space="0" w:color="000000"/>
              <w:bottom w:val="single" w:sz="4" w:space="0" w:color="000000"/>
              <w:right w:val="single" w:sz="4" w:space="0" w:color="000000"/>
            </w:tcBorders>
          </w:tcPr>
          <w:p w14:paraId="00000011" w14:textId="77777777" w:rsidR="00DD4BBB" w:rsidRDefault="00000000">
            <w:pPr>
              <w:widowControl w:val="0"/>
              <w:spacing w:before="120" w:after="288" w:line="312" w:lineRule="auto"/>
              <w:jc w:val="center"/>
              <w:rPr>
                <w:rFonts w:ascii="Arial" w:eastAsia="Arial" w:hAnsi="Arial" w:cs="Arial"/>
                <w:b/>
                <w:bCs/>
                <w:sz w:val="20"/>
                <w:szCs w:val="20"/>
              </w:rPr>
            </w:pPr>
            <w:r>
              <w:rPr>
                <w:rFonts w:ascii="Arial" w:eastAsia="Arial" w:hAnsi="Arial" w:cs="Arial"/>
                <w:b/>
                <w:bCs/>
                <w:sz w:val="20"/>
                <w:szCs w:val="20"/>
              </w:rPr>
              <w:t>VALOR UNITÁRIO</w:t>
            </w:r>
          </w:p>
        </w:tc>
        <w:tc>
          <w:tcPr>
            <w:tcW w:w="1065" w:type="dxa"/>
            <w:tcBorders>
              <w:top w:val="single" w:sz="4" w:space="0" w:color="000000"/>
              <w:left w:val="single" w:sz="4" w:space="0" w:color="000000"/>
              <w:bottom w:val="single" w:sz="4" w:space="0" w:color="000000"/>
              <w:right w:val="single" w:sz="4" w:space="0" w:color="000000"/>
            </w:tcBorders>
          </w:tcPr>
          <w:p w14:paraId="00000012" w14:textId="77777777" w:rsidR="00DD4BBB" w:rsidRDefault="00000000">
            <w:pPr>
              <w:widowControl w:val="0"/>
              <w:spacing w:before="120" w:after="288" w:line="312" w:lineRule="auto"/>
              <w:jc w:val="center"/>
              <w:rPr>
                <w:rFonts w:ascii="Arial" w:eastAsia="Arial" w:hAnsi="Arial" w:cs="Arial"/>
                <w:b/>
                <w:bCs/>
                <w:sz w:val="20"/>
                <w:szCs w:val="20"/>
              </w:rPr>
            </w:pPr>
            <w:r>
              <w:rPr>
                <w:rFonts w:ascii="Arial" w:eastAsia="Arial" w:hAnsi="Arial" w:cs="Arial"/>
                <w:b/>
                <w:bCs/>
                <w:sz w:val="20"/>
                <w:szCs w:val="20"/>
              </w:rPr>
              <w:t>VALOR TOTAL</w:t>
            </w:r>
          </w:p>
        </w:tc>
      </w:tr>
      <w:tr w:rsidR="00DD4BBB" w14:paraId="31788F9E" w14:textId="77777777">
        <w:tc>
          <w:tcPr>
            <w:tcW w:w="855" w:type="dxa"/>
            <w:tcBorders>
              <w:top w:val="single" w:sz="4" w:space="0" w:color="000000"/>
              <w:left w:val="single" w:sz="4" w:space="0" w:color="000000"/>
              <w:bottom w:val="single" w:sz="4" w:space="0" w:color="000000"/>
              <w:right w:val="single" w:sz="4" w:space="0" w:color="000000"/>
            </w:tcBorders>
          </w:tcPr>
          <w:p w14:paraId="00000013" w14:textId="77777777" w:rsidR="00DD4BBB" w:rsidRDefault="00000000">
            <w:pPr>
              <w:widowControl w:val="0"/>
              <w:spacing w:before="120" w:after="288" w:line="312" w:lineRule="auto"/>
              <w:jc w:val="center"/>
              <w:rPr>
                <w:rFonts w:ascii="Arial" w:eastAsia="Arial" w:hAnsi="Arial" w:cs="Arial"/>
                <w:b/>
                <w:bCs/>
                <w:color w:val="000000"/>
                <w:sz w:val="20"/>
                <w:szCs w:val="20"/>
              </w:rPr>
            </w:pPr>
            <w:r>
              <w:rPr>
                <w:rFonts w:ascii="Arial" w:eastAsia="Arial" w:hAnsi="Arial" w:cs="Arial"/>
                <w:b/>
                <w:bCs/>
                <w:color w:val="000000"/>
                <w:sz w:val="20"/>
                <w:szCs w:val="20"/>
              </w:rPr>
              <w:t>1</w:t>
            </w:r>
          </w:p>
        </w:tc>
        <w:tc>
          <w:tcPr>
            <w:tcW w:w="3585" w:type="dxa"/>
            <w:tcBorders>
              <w:top w:val="single" w:sz="4" w:space="0" w:color="000000"/>
              <w:left w:val="single" w:sz="4" w:space="0" w:color="000000"/>
              <w:bottom w:val="single" w:sz="4" w:space="0" w:color="000000"/>
              <w:right w:val="single" w:sz="4" w:space="0" w:color="000000"/>
            </w:tcBorders>
          </w:tcPr>
          <w:p w14:paraId="00000014" w14:textId="77777777" w:rsidR="00DD4BBB" w:rsidRDefault="00000000">
            <w:pPr>
              <w:widowControl w:val="0"/>
              <w:spacing w:line="276" w:lineRule="auto"/>
              <w:jc w:val="both"/>
              <w:rPr>
                <w:rFonts w:ascii="Calibri" w:eastAsia="Calibri" w:hAnsi="Calibri" w:cs="Calibri"/>
              </w:rPr>
            </w:pPr>
            <w:r>
              <w:rPr>
                <w:rFonts w:ascii="Calibri" w:eastAsia="Calibri" w:hAnsi="Calibri" w:cs="Calibri"/>
              </w:rPr>
              <w:t xml:space="preserve">Repasse de valores referentes ao vale alimentação aos servidores da Câmara Municipal de Coronel Freitas, por meio de emissão, fornecimento e gestão de cartão com chip de segurança, para uso </w:t>
            </w:r>
            <w:r>
              <w:rPr>
                <w:rFonts w:ascii="Calibri" w:eastAsia="Calibri" w:hAnsi="Calibri" w:cs="Calibri"/>
              </w:rPr>
              <w:lastRenderedPageBreak/>
              <w:t>mediante senha pessoal, com recargas mensais de valores solicitados conforme demanda da contratante, para aquisição de alimentação em estabelecimentos  comerciais  cadastrados, pelos servidores do Legislativo Municipal, sendo exigidos, no mínimo, 5 (cinco) estabelecimentos cadastrados localizados dentro do município de Coronel Freitas/SC.</w:t>
            </w:r>
          </w:p>
          <w:p w14:paraId="00000015" w14:textId="77777777" w:rsidR="00DD4BBB" w:rsidRDefault="00000000">
            <w:pPr>
              <w:widowControl w:val="0"/>
              <w:spacing w:line="276" w:lineRule="auto"/>
              <w:jc w:val="both"/>
              <w:rPr>
                <w:rFonts w:ascii="Calibri" w:eastAsia="Calibri" w:hAnsi="Calibri" w:cs="Calibri"/>
              </w:rPr>
            </w:pPr>
            <w:r>
              <w:rPr>
                <w:rFonts w:ascii="Calibri" w:eastAsia="Calibri" w:hAnsi="Calibri" w:cs="Calibri"/>
              </w:rPr>
              <w:t>Para 5 (cinco) funcionários (cartões), ressaltando que a demanda atual é de 3 (três) funcionários (cartões) e que este quantitativo pode sofrer alterações em razão de contratações, demissões, exonerações, troca de pessoal.</w:t>
            </w:r>
          </w:p>
          <w:p w14:paraId="00000016" w14:textId="77777777" w:rsidR="00DD4BBB" w:rsidRDefault="00000000">
            <w:pPr>
              <w:widowControl w:val="0"/>
              <w:spacing w:line="276" w:lineRule="auto"/>
              <w:jc w:val="both"/>
              <w:rPr>
                <w:rFonts w:ascii="Calibri" w:eastAsia="Calibri" w:hAnsi="Calibri" w:cs="Calibri"/>
              </w:rPr>
            </w:pPr>
            <w:r>
              <w:rPr>
                <w:rFonts w:ascii="Calibri" w:eastAsia="Calibri" w:hAnsi="Calibri" w:cs="Calibri"/>
              </w:rPr>
              <w:t>Funcionalidades a serem disponibilizadas aos usuários/beneficiários:</w:t>
            </w:r>
          </w:p>
          <w:p w14:paraId="00000017" w14:textId="77777777" w:rsidR="00DD4BBB" w:rsidRDefault="00000000">
            <w:pPr>
              <w:widowControl w:val="0"/>
              <w:spacing w:line="276" w:lineRule="auto"/>
              <w:jc w:val="both"/>
              <w:rPr>
                <w:rFonts w:ascii="Calibri" w:eastAsia="Calibri" w:hAnsi="Calibri" w:cs="Calibri"/>
              </w:rPr>
            </w:pPr>
            <w:r>
              <w:rPr>
                <w:rFonts w:ascii="Calibri" w:eastAsia="Calibri" w:hAnsi="Calibri" w:cs="Calibri"/>
              </w:rPr>
              <w:t>•</w:t>
            </w:r>
            <w:r>
              <w:rPr>
                <w:rFonts w:ascii="Calibri" w:eastAsia="Calibri" w:hAnsi="Calibri" w:cs="Calibri"/>
              </w:rPr>
              <w:tab/>
              <w:t>Consulta de saldo;</w:t>
            </w:r>
          </w:p>
          <w:p w14:paraId="00000018" w14:textId="77777777" w:rsidR="00DD4BBB" w:rsidRDefault="00000000">
            <w:pPr>
              <w:widowControl w:val="0"/>
              <w:spacing w:line="276" w:lineRule="auto"/>
              <w:jc w:val="both"/>
              <w:rPr>
                <w:rFonts w:ascii="Calibri" w:eastAsia="Calibri" w:hAnsi="Calibri" w:cs="Calibri"/>
              </w:rPr>
            </w:pPr>
            <w:r>
              <w:rPr>
                <w:rFonts w:ascii="Calibri" w:eastAsia="Calibri" w:hAnsi="Calibri" w:cs="Calibri"/>
              </w:rPr>
              <w:t>•</w:t>
            </w:r>
            <w:r>
              <w:rPr>
                <w:rFonts w:ascii="Calibri" w:eastAsia="Calibri" w:hAnsi="Calibri" w:cs="Calibri"/>
              </w:rPr>
              <w:tab/>
              <w:t>Alteração de senha;</w:t>
            </w:r>
          </w:p>
          <w:p w14:paraId="00000019" w14:textId="77777777" w:rsidR="00DD4BBB" w:rsidRDefault="00000000">
            <w:pPr>
              <w:widowControl w:val="0"/>
              <w:spacing w:line="276" w:lineRule="auto"/>
              <w:jc w:val="both"/>
              <w:rPr>
                <w:rFonts w:ascii="Calibri" w:eastAsia="Calibri" w:hAnsi="Calibri" w:cs="Calibri"/>
              </w:rPr>
            </w:pPr>
            <w:r>
              <w:rPr>
                <w:rFonts w:ascii="Calibri" w:eastAsia="Calibri" w:hAnsi="Calibri" w:cs="Calibri"/>
              </w:rPr>
              <w:t>•</w:t>
            </w:r>
            <w:r>
              <w:rPr>
                <w:rFonts w:ascii="Calibri" w:eastAsia="Calibri" w:hAnsi="Calibri" w:cs="Calibri"/>
              </w:rPr>
              <w:tab/>
              <w:t>Bloqueio de cartão;</w:t>
            </w:r>
          </w:p>
          <w:p w14:paraId="0000001A" w14:textId="77777777" w:rsidR="00DD4BBB" w:rsidRDefault="00000000">
            <w:pPr>
              <w:widowControl w:val="0"/>
              <w:spacing w:line="276" w:lineRule="auto"/>
              <w:jc w:val="both"/>
              <w:rPr>
                <w:rFonts w:ascii="Calibri" w:eastAsia="Calibri" w:hAnsi="Calibri" w:cs="Calibri"/>
              </w:rPr>
            </w:pPr>
            <w:r>
              <w:rPr>
                <w:rFonts w:ascii="Calibri" w:eastAsia="Calibri" w:hAnsi="Calibri" w:cs="Calibri"/>
              </w:rPr>
              <w:t>•</w:t>
            </w:r>
            <w:r>
              <w:rPr>
                <w:rFonts w:ascii="Calibri" w:eastAsia="Calibri" w:hAnsi="Calibri" w:cs="Calibri"/>
              </w:rPr>
              <w:tab/>
              <w:t>Solicitação de reemissão de cartão;</w:t>
            </w:r>
          </w:p>
          <w:p w14:paraId="0000001B" w14:textId="77777777" w:rsidR="00DD4BBB" w:rsidRDefault="00000000">
            <w:pPr>
              <w:widowControl w:val="0"/>
              <w:spacing w:line="276" w:lineRule="auto"/>
              <w:jc w:val="both"/>
              <w:rPr>
                <w:rFonts w:ascii="Calibri" w:eastAsia="Calibri" w:hAnsi="Calibri" w:cs="Calibri"/>
              </w:rPr>
            </w:pPr>
            <w:r>
              <w:rPr>
                <w:rFonts w:ascii="Calibri" w:eastAsia="Calibri" w:hAnsi="Calibri" w:cs="Calibri"/>
              </w:rPr>
              <w:t>•</w:t>
            </w:r>
            <w:r>
              <w:rPr>
                <w:rFonts w:ascii="Calibri" w:eastAsia="Calibri" w:hAnsi="Calibri" w:cs="Calibri"/>
              </w:rPr>
              <w:tab/>
              <w:t>Emissão de extrato detalhado com data, valor dos créditos e débitos e locais de utilização;</w:t>
            </w:r>
          </w:p>
          <w:p w14:paraId="0000001C" w14:textId="77777777" w:rsidR="00DD4BBB" w:rsidRDefault="00000000">
            <w:pPr>
              <w:widowControl w:val="0"/>
              <w:spacing w:line="276" w:lineRule="auto"/>
              <w:jc w:val="both"/>
              <w:rPr>
                <w:rFonts w:ascii="Calibri" w:eastAsia="Calibri" w:hAnsi="Calibri" w:cs="Calibri"/>
              </w:rPr>
            </w:pPr>
            <w:r>
              <w:rPr>
                <w:rFonts w:ascii="Calibri" w:eastAsia="Calibri" w:hAnsi="Calibri" w:cs="Calibri"/>
              </w:rPr>
              <w:t>•</w:t>
            </w:r>
            <w:r>
              <w:rPr>
                <w:rFonts w:ascii="Calibri" w:eastAsia="Calibri" w:hAnsi="Calibri" w:cs="Calibri"/>
              </w:rPr>
              <w:tab/>
              <w:t>Consulta e emissão de relação atualizada da rede de estabelecimentos comerciais conveniados.</w:t>
            </w:r>
          </w:p>
          <w:p w14:paraId="0000001D" w14:textId="77777777" w:rsidR="00DD4BBB" w:rsidRDefault="00000000">
            <w:pPr>
              <w:widowControl w:val="0"/>
              <w:spacing w:line="276" w:lineRule="auto"/>
              <w:jc w:val="both"/>
              <w:rPr>
                <w:rFonts w:ascii="Calibri" w:eastAsia="Calibri" w:hAnsi="Calibri" w:cs="Calibri"/>
                <w:b/>
                <w:bCs/>
              </w:rPr>
            </w:pPr>
            <w:r>
              <w:rPr>
                <w:rFonts w:ascii="Calibri" w:eastAsia="Calibri" w:hAnsi="Calibri" w:cs="Calibri"/>
                <w:b/>
                <w:bCs/>
              </w:rPr>
              <w:t xml:space="preserve">A manutenção dos créditos já disponibilizados, na ocorrência do termo final do contrato, dar-se-á no período mínimo de 60 </w:t>
            </w:r>
            <w:r>
              <w:rPr>
                <w:rFonts w:ascii="Calibri" w:eastAsia="Calibri" w:hAnsi="Calibri" w:cs="Calibri"/>
                <w:b/>
                <w:bCs/>
              </w:rPr>
              <w:lastRenderedPageBreak/>
              <w:t>(sessenta) dias da data da última disponibilização, não havendo bloqueio do cartão neste período.</w:t>
            </w:r>
          </w:p>
          <w:p w14:paraId="0000001E" w14:textId="77777777" w:rsidR="00DD4BBB" w:rsidRDefault="00000000">
            <w:pPr>
              <w:widowControl w:val="0"/>
              <w:spacing w:line="276" w:lineRule="auto"/>
              <w:jc w:val="both"/>
              <w:rPr>
                <w:rFonts w:ascii="Calibri" w:eastAsia="Calibri" w:hAnsi="Calibri" w:cs="Calibri"/>
              </w:rPr>
            </w:pPr>
            <w:r>
              <w:rPr>
                <w:rFonts w:ascii="Calibri" w:eastAsia="Calibri" w:hAnsi="Calibri" w:cs="Calibri"/>
              </w:rPr>
              <w:t>Funcionalidades a serem disponibilizadas para a contratante:</w:t>
            </w:r>
          </w:p>
          <w:p w14:paraId="0000001F" w14:textId="77777777" w:rsidR="00DD4BBB" w:rsidRDefault="00000000">
            <w:pPr>
              <w:widowControl w:val="0"/>
              <w:spacing w:line="276" w:lineRule="auto"/>
              <w:jc w:val="both"/>
              <w:rPr>
                <w:rFonts w:ascii="Calibri" w:eastAsia="Calibri" w:hAnsi="Calibri" w:cs="Calibri"/>
              </w:rPr>
            </w:pPr>
            <w:r>
              <w:rPr>
                <w:rFonts w:ascii="Calibri" w:eastAsia="Calibri" w:hAnsi="Calibri" w:cs="Calibri"/>
              </w:rPr>
              <w:t>•</w:t>
            </w:r>
            <w:r>
              <w:rPr>
                <w:rFonts w:ascii="Calibri" w:eastAsia="Calibri" w:hAnsi="Calibri" w:cs="Calibri"/>
              </w:rPr>
              <w:tab/>
              <w:t>Inclusão/exclusão/consulta de beneficiários e seus dados (nome, CPF, tipo e valor do benefício e número do cartão);</w:t>
            </w:r>
          </w:p>
          <w:p w14:paraId="00000020" w14:textId="77777777" w:rsidR="00DD4BBB" w:rsidRDefault="00000000">
            <w:pPr>
              <w:widowControl w:val="0"/>
              <w:spacing w:line="276" w:lineRule="auto"/>
              <w:jc w:val="both"/>
              <w:rPr>
                <w:rFonts w:ascii="Calibri" w:eastAsia="Calibri" w:hAnsi="Calibri" w:cs="Calibri"/>
              </w:rPr>
            </w:pPr>
            <w:r>
              <w:rPr>
                <w:rFonts w:ascii="Calibri" w:eastAsia="Calibri" w:hAnsi="Calibri" w:cs="Calibri"/>
              </w:rPr>
              <w:t>•</w:t>
            </w:r>
            <w:r>
              <w:rPr>
                <w:rFonts w:ascii="Calibri" w:eastAsia="Calibri" w:hAnsi="Calibri" w:cs="Calibri"/>
              </w:rPr>
              <w:tab/>
              <w:t>Alteração de cadastro da Câmara;</w:t>
            </w:r>
          </w:p>
          <w:p w14:paraId="00000021" w14:textId="77777777" w:rsidR="00DD4BBB" w:rsidRDefault="00000000">
            <w:pPr>
              <w:widowControl w:val="0"/>
              <w:spacing w:line="276" w:lineRule="auto"/>
              <w:jc w:val="both"/>
              <w:rPr>
                <w:rFonts w:ascii="Calibri" w:eastAsia="Calibri" w:hAnsi="Calibri" w:cs="Calibri"/>
              </w:rPr>
            </w:pPr>
            <w:r>
              <w:rPr>
                <w:rFonts w:ascii="Calibri" w:eastAsia="Calibri" w:hAnsi="Calibri" w:cs="Calibri"/>
              </w:rPr>
              <w:t>•</w:t>
            </w:r>
            <w:r>
              <w:rPr>
                <w:rFonts w:ascii="Calibri" w:eastAsia="Calibri" w:hAnsi="Calibri" w:cs="Calibri"/>
              </w:rPr>
              <w:tab/>
              <w:t>Alteração de cadastro do beneficiário (nome, CPF, tipo e valor do benefício e número do cartão);</w:t>
            </w:r>
          </w:p>
          <w:p w14:paraId="00000022" w14:textId="77777777" w:rsidR="00DD4BBB" w:rsidRDefault="00000000">
            <w:pPr>
              <w:widowControl w:val="0"/>
              <w:spacing w:line="276" w:lineRule="auto"/>
              <w:jc w:val="both"/>
              <w:rPr>
                <w:rFonts w:ascii="Calibri" w:eastAsia="Calibri" w:hAnsi="Calibri" w:cs="Calibri"/>
              </w:rPr>
            </w:pPr>
            <w:r>
              <w:rPr>
                <w:rFonts w:ascii="Calibri" w:eastAsia="Calibri" w:hAnsi="Calibri" w:cs="Calibri"/>
              </w:rPr>
              <w:t>•</w:t>
            </w:r>
            <w:r>
              <w:rPr>
                <w:rFonts w:ascii="Calibri" w:eastAsia="Calibri" w:hAnsi="Calibri" w:cs="Calibri"/>
              </w:rPr>
              <w:tab/>
              <w:t>Solicitação de cartões;</w:t>
            </w:r>
          </w:p>
          <w:p w14:paraId="00000023" w14:textId="77777777" w:rsidR="00DD4BBB" w:rsidRDefault="00000000">
            <w:pPr>
              <w:widowControl w:val="0"/>
              <w:spacing w:line="276" w:lineRule="auto"/>
              <w:jc w:val="both"/>
              <w:rPr>
                <w:rFonts w:ascii="Calibri" w:eastAsia="Calibri" w:hAnsi="Calibri" w:cs="Calibri"/>
              </w:rPr>
            </w:pPr>
            <w:r>
              <w:rPr>
                <w:rFonts w:ascii="Calibri" w:eastAsia="Calibri" w:hAnsi="Calibri" w:cs="Calibri"/>
              </w:rPr>
              <w:t>•</w:t>
            </w:r>
            <w:r>
              <w:rPr>
                <w:rFonts w:ascii="Calibri" w:eastAsia="Calibri" w:hAnsi="Calibri" w:cs="Calibri"/>
              </w:rPr>
              <w:tab/>
              <w:t>Bloqueio de Cartões;</w:t>
            </w:r>
          </w:p>
          <w:p w14:paraId="00000024" w14:textId="77777777" w:rsidR="00DD4BBB" w:rsidRDefault="00000000">
            <w:pPr>
              <w:widowControl w:val="0"/>
              <w:spacing w:line="276" w:lineRule="auto"/>
              <w:jc w:val="both"/>
              <w:rPr>
                <w:rFonts w:ascii="Calibri" w:eastAsia="Calibri" w:hAnsi="Calibri" w:cs="Calibri"/>
              </w:rPr>
            </w:pPr>
            <w:r>
              <w:rPr>
                <w:rFonts w:ascii="Calibri" w:eastAsia="Calibri" w:hAnsi="Calibri" w:cs="Calibri"/>
              </w:rPr>
              <w:t>•</w:t>
            </w:r>
            <w:r>
              <w:rPr>
                <w:rFonts w:ascii="Calibri" w:eastAsia="Calibri" w:hAnsi="Calibri" w:cs="Calibri"/>
              </w:rPr>
              <w:tab/>
              <w:t>Solicitação de reemissão de cartões;</w:t>
            </w:r>
          </w:p>
          <w:p w14:paraId="00000025" w14:textId="77777777" w:rsidR="00DD4BBB" w:rsidRDefault="00000000">
            <w:pPr>
              <w:widowControl w:val="0"/>
              <w:spacing w:line="276" w:lineRule="auto"/>
              <w:jc w:val="both"/>
              <w:rPr>
                <w:rFonts w:ascii="Calibri" w:eastAsia="Calibri" w:hAnsi="Calibri" w:cs="Calibri"/>
              </w:rPr>
            </w:pPr>
            <w:r>
              <w:rPr>
                <w:rFonts w:ascii="Calibri" w:eastAsia="Calibri" w:hAnsi="Calibri" w:cs="Calibri"/>
              </w:rPr>
              <w:t>•</w:t>
            </w:r>
            <w:r>
              <w:rPr>
                <w:rFonts w:ascii="Calibri" w:eastAsia="Calibri" w:hAnsi="Calibri" w:cs="Calibri"/>
              </w:rPr>
              <w:tab/>
              <w:t>Envio de arquivos de pedidos de créditos, em formato .</w:t>
            </w:r>
            <w:proofErr w:type="spellStart"/>
            <w:r>
              <w:rPr>
                <w:rFonts w:ascii="Calibri" w:eastAsia="Calibri" w:hAnsi="Calibri" w:cs="Calibri"/>
              </w:rPr>
              <w:t>doc</w:t>
            </w:r>
            <w:proofErr w:type="spellEnd"/>
            <w:r>
              <w:rPr>
                <w:rFonts w:ascii="Calibri" w:eastAsia="Calibri" w:hAnsi="Calibri" w:cs="Calibri"/>
              </w:rPr>
              <w:t>, .</w:t>
            </w:r>
            <w:proofErr w:type="spellStart"/>
            <w:r>
              <w:rPr>
                <w:rFonts w:ascii="Calibri" w:eastAsia="Calibri" w:hAnsi="Calibri" w:cs="Calibri"/>
              </w:rPr>
              <w:t>pdf</w:t>
            </w:r>
            <w:proofErr w:type="spellEnd"/>
            <w:r>
              <w:rPr>
                <w:rFonts w:ascii="Calibri" w:eastAsia="Calibri" w:hAnsi="Calibri" w:cs="Calibri"/>
              </w:rPr>
              <w:t>, .</w:t>
            </w:r>
            <w:proofErr w:type="spellStart"/>
            <w:r>
              <w:rPr>
                <w:rFonts w:ascii="Calibri" w:eastAsia="Calibri" w:hAnsi="Calibri" w:cs="Calibri"/>
              </w:rPr>
              <w:t>xls</w:t>
            </w:r>
            <w:proofErr w:type="spellEnd"/>
            <w:r>
              <w:rPr>
                <w:rFonts w:ascii="Calibri" w:eastAsia="Calibri" w:hAnsi="Calibri" w:cs="Calibri"/>
              </w:rPr>
              <w:t>, informando nome, CPF, tipo e valor do benefício;</w:t>
            </w:r>
          </w:p>
          <w:p w14:paraId="00000026" w14:textId="77777777" w:rsidR="00DD4BBB" w:rsidRDefault="00000000">
            <w:pPr>
              <w:widowControl w:val="0"/>
              <w:spacing w:line="276" w:lineRule="auto"/>
              <w:jc w:val="both"/>
              <w:rPr>
                <w:rFonts w:ascii="Calibri" w:eastAsia="Calibri" w:hAnsi="Calibri" w:cs="Calibri"/>
              </w:rPr>
            </w:pPr>
            <w:r>
              <w:rPr>
                <w:rFonts w:ascii="Calibri" w:eastAsia="Calibri" w:hAnsi="Calibri" w:cs="Calibri"/>
              </w:rPr>
              <w:t>•</w:t>
            </w:r>
            <w:r>
              <w:rPr>
                <w:rFonts w:ascii="Calibri" w:eastAsia="Calibri" w:hAnsi="Calibri" w:cs="Calibri"/>
              </w:rPr>
              <w:tab/>
              <w:t>Exclusão e alteração de benefício;</w:t>
            </w:r>
          </w:p>
          <w:p w14:paraId="00000027" w14:textId="77777777" w:rsidR="00DD4BBB" w:rsidRDefault="00000000">
            <w:pPr>
              <w:widowControl w:val="0"/>
              <w:spacing w:line="276" w:lineRule="auto"/>
              <w:jc w:val="both"/>
              <w:rPr>
                <w:rFonts w:ascii="Calibri" w:eastAsia="Calibri" w:hAnsi="Calibri" w:cs="Calibri"/>
              </w:rPr>
            </w:pPr>
            <w:r>
              <w:rPr>
                <w:rFonts w:ascii="Calibri" w:eastAsia="Calibri" w:hAnsi="Calibri" w:cs="Calibri"/>
              </w:rPr>
              <w:t>•</w:t>
            </w:r>
            <w:r>
              <w:rPr>
                <w:rFonts w:ascii="Calibri" w:eastAsia="Calibri" w:hAnsi="Calibri" w:cs="Calibri"/>
              </w:rPr>
              <w:tab/>
              <w:t>Acompanhamento e status das solicitações;</w:t>
            </w:r>
          </w:p>
          <w:p w14:paraId="00000028" w14:textId="77777777" w:rsidR="00DD4BBB" w:rsidRDefault="00000000">
            <w:pPr>
              <w:widowControl w:val="0"/>
              <w:spacing w:line="276" w:lineRule="auto"/>
              <w:jc w:val="both"/>
              <w:rPr>
                <w:rFonts w:ascii="Calibri" w:eastAsia="Calibri" w:hAnsi="Calibri" w:cs="Calibri"/>
              </w:rPr>
            </w:pPr>
            <w:r>
              <w:rPr>
                <w:rFonts w:ascii="Calibri" w:eastAsia="Calibri" w:hAnsi="Calibri" w:cs="Calibri"/>
              </w:rPr>
              <w:t>•</w:t>
            </w:r>
            <w:r>
              <w:rPr>
                <w:rFonts w:ascii="Calibri" w:eastAsia="Calibri" w:hAnsi="Calibri" w:cs="Calibri"/>
              </w:rPr>
              <w:tab/>
              <w:t>Reversão dos créditos, sendo disponibilizados à Câmara de Coronel Freitas efetuar estornos de valores já creditados;</w:t>
            </w:r>
          </w:p>
          <w:p w14:paraId="00000029" w14:textId="77777777" w:rsidR="00DD4BBB" w:rsidRDefault="00000000">
            <w:pPr>
              <w:widowControl w:val="0"/>
              <w:spacing w:line="276" w:lineRule="auto"/>
              <w:jc w:val="both"/>
              <w:rPr>
                <w:rFonts w:ascii="Arial" w:eastAsia="Arial" w:hAnsi="Arial" w:cs="Arial"/>
                <w:sz w:val="20"/>
                <w:szCs w:val="20"/>
              </w:rPr>
            </w:pPr>
            <w:r>
              <w:rPr>
                <w:rFonts w:ascii="Calibri" w:eastAsia="Calibri" w:hAnsi="Calibri" w:cs="Calibri"/>
              </w:rPr>
              <w:t>•</w:t>
            </w:r>
            <w:r>
              <w:rPr>
                <w:rFonts w:ascii="Calibri" w:eastAsia="Calibri" w:hAnsi="Calibri" w:cs="Calibri"/>
              </w:rPr>
              <w:tab/>
              <w:t>Consulta e emissão de relação atualizada da rede de estabelecimentos conveniados.</w:t>
            </w:r>
          </w:p>
        </w:tc>
        <w:tc>
          <w:tcPr>
            <w:tcW w:w="1395" w:type="dxa"/>
            <w:tcBorders>
              <w:top w:val="single" w:sz="4" w:space="0" w:color="000000"/>
              <w:left w:val="single" w:sz="4" w:space="0" w:color="000000"/>
              <w:bottom w:val="single" w:sz="4" w:space="0" w:color="000000"/>
              <w:right w:val="single" w:sz="4" w:space="0" w:color="000000"/>
            </w:tcBorders>
          </w:tcPr>
          <w:p w14:paraId="0000002A" w14:textId="77777777" w:rsidR="00DD4BBB" w:rsidRDefault="00000000">
            <w:pPr>
              <w:widowControl w:val="0"/>
              <w:spacing w:before="120" w:after="288" w:line="312" w:lineRule="auto"/>
              <w:rPr>
                <w:rFonts w:ascii="Arial" w:eastAsia="Arial" w:hAnsi="Arial" w:cs="Arial"/>
                <w:color w:val="000000"/>
                <w:sz w:val="20"/>
                <w:szCs w:val="20"/>
              </w:rPr>
            </w:pPr>
            <w:r>
              <w:rPr>
                <w:rFonts w:ascii="Arial" w:eastAsia="Arial" w:hAnsi="Arial" w:cs="Arial"/>
                <w:sz w:val="20"/>
                <w:szCs w:val="20"/>
              </w:rPr>
              <w:lastRenderedPageBreak/>
              <w:t>Mês</w:t>
            </w:r>
          </w:p>
        </w:tc>
        <w:tc>
          <w:tcPr>
            <w:tcW w:w="1590" w:type="dxa"/>
            <w:tcBorders>
              <w:top w:val="single" w:sz="4" w:space="0" w:color="000000"/>
              <w:left w:val="single" w:sz="4" w:space="0" w:color="000000"/>
              <w:bottom w:val="single" w:sz="4" w:space="0" w:color="000000"/>
              <w:right w:val="single" w:sz="4" w:space="0" w:color="000000"/>
            </w:tcBorders>
          </w:tcPr>
          <w:p w14:paraId="0000002B" w14:textId="77777777" w:rsidR="00DD4BBB" w:rsidRDefault="00000000">
            <w:pPr>
              <w:widowControl w:val="0"/>
              <w:spacing w:before="120" w:after="288" w:line="312" w:lineRule="auto"/>
              <w:rPr>
                <w:rFonts w:ascii="Arial" w:eastAsia="Arial" w:hAnsi="Arial" w:cs="Arial"/>
                <w:color w:val="000000"/>
                <w:sz w:val="20"/>
                <w:szCs w:val="20"/>
              </w:rPr>
            </w:pPr>
            <w:r>
              <w:rPr>
                <w:rFonts w:ascii="Arial" w:eastAsia="Arial" w:hAnsi="Arial" w:cs="Arial"/>
                <w:sz w:val="20"/>
                <w:szCs w:val="20"/>
              </w:rPr>
              <w:t>60 meses</w:t>
            </w:r>
          </w:p>
        </w:tc>
        <w:tc>
          <w:tcPr>
            <w:tcW w:w="1260" w:type="dxa"/>
            <w:tcBorders>
              <w:top w:val="single" w:sz="4" w:space="0" w:color="000000"/>
              <w:left w:val="single" w:sz="4" w:space="0" w:color="000000"/>
              <w:bottom w:val="single" w:sz="4" w:space="0" w:color="000000"/>
              <w:right w:val="single" w:sz="4" w:space="0" w:color="000000"/>
            </w:tcBorders>
          </w:tcPr>
          <w:p w14:paraId="0000002C" w14:textId="77777777" w:rsidR="00DD4BBB" w:rsidRDefault="00000000">
            <w:pPr>
              <w:widowControl w:val="0"/>
              <w:spacing w:before="120" w:after="288" w:line="312" w:lineRule="auto"/>
              <w:rPr>
                <w:rFonts w:ascii="Arial" w:eastAsia="Arial" w:hAnsi="Arial" w:cs="Arial"/>
                <w:color w:val="000000"/>
                <w:sz w:val="20"/>
                <w:szCs w:val="20"/>
              </w:rPr>
            </w:pPr>
            <w:r>
              <w:rPr>
                <w:rFonts w:ascii="Arial" w:eastAsia="Arial" w:hAnsi="Arial" w:cs="Arial"/>
                <w:sz w:val="20"/>
                <w:szCs w:val="20"/>
              </w:rPr>
              <w:t>R$</w:t>
            </w:r>
          </w:p>
        </w:tc>
        <w:tc>
          <w:tcPr>
            <w:tcW w:w="1065" w:type="dxa"/>
            <w:tcBorders>
              <w:top w:val="single" w:sz="4" w:space="0" w:color="000000"/>
              <w:left w:val="single" w:sz="4" w:space="0" w:color="000000"/>
              <w:bottom w:val="single" w:sz="4" w:space="0" w:color="000000"/>
              <w:right w:val="single" w:sz="4" w:space="0" w:color="000000"/>
            </w:tcBorders>
          </w:tcPr>
          <w:p w14:paraId="0000002D" w14:textId="77777777" w:rsidR="00DD4BBB" w:rsidRDefault="00000000">
            <w:pPr>
              <w:widowControl w:val="0"/>
              <w:spacing w:before="120" w:after="288" w:line="312" w:lineRule="auto"/>
              <w:rPr>
                <w:rFonts w:ascii="Arial" w:eastAsia="Arial" w:hAnsi="Arial" w:cs="Arial"/>
                <w:color w:val="000000"/>
                <w:sz w:val="20"/>
                <w:szCs w:val="20"/>
              </w:rPr>
            </w:pPr>
            <w:r>
              <w:rPr>
                <w:rFonts w:ascii="Arial" w:eastAsia="Arial" w:hAnsi="Arial" w:cs="Arial"/>
                <w:sz w:val="20"/>
                <w:szCs w:val="20"/>
              </w:rPr>
              <w:t>R$</w:t>
            </w:r>
          </w:p>
        </w:tc>
      </w:tr>
    </w:tbl>
    <w:p w14:paraId="0000002E"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lastRenderedPageBreak/>
        <w:t>Vinculam esta contratação, independentemente de transcrição:</w:t>
      </w:r>
    </w:p>
    <w:p w14:paraId="0000002F" w14:textId="77777777" w:rsidR="00DD4BBB"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 Termo de Referência;</w:t>
      </w:r>
    </w:p>
    <w:p w14:paraId="00000030" w14:textId="77777777" w:rsidR="00DD4BBB" w:rsidRDefault="00000000">
      <w:pPr>
        <w:numPr>
          <w:ilvl w:val="2"/>
          <w:numId w:val="1"/>
        </w:numPr>
        <w:pBdr>
          <w:top w:val="nil"/>
          <w:left w:val="nil"/>
          <w:bottom w:val="nil"/>
          <w:right w:val="nil"/>
          <w:between w:val="nil"/>
        </w:pBdr>
        <w:spacing w:before="120" w:after="120" w:line="276" w:lineRule="auto"/>
        <w:jc w:val="both"/>
        <w:rPr>
          <w:rFonts w:ascii="Arial" w:eastAsia="Arial" w:hAnsi="Arial" w:cs="Arial"/>
          <w:sz w:val="20"/>
          <w:szCs w:val="20"/>
        </w:rPr>
      </w:pPr>
      <w:r>
        <w:rPr>
          <w:rFonts w:ascii="Arial" w:eastAsia="Arial" w:hAnsi="Arial" w:cs="Arial"/>
          <w:sz w:val="20"/>
          <w:szCs w:val="20"/>
        </w:rPr>
        <w:t>O Edital da Licitação;</w:t>
      </w:r>
    </w:p>
    <w:p w14:paraId="00000031" w14:textId="77777777" w:rsidR="00DD4BBB"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lastRenderedPageBreak/>
        <w:t>A Proposta do CONTRATADO;</w:t>
      </w:r>
    </w:p>
    <w:p w14:paraId="00000032" w14:textId="77777777" w:rsidR="00DD4BBB"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Eventuais anexos dos documentos supracitados.</w:t>
      </w:r>
    </w:p>
    <w:p w14:paraId="00000033" w14:textId="77777777" w:rsidR="00DD4BBB" w:rsidRDefault="00000000">
      <w:pPr>
        <w:keepNext/>
        <w:keepLines/>
        <w:numPr>
          <w:ilvl w:val="0"/>
          <w:numId w:val="2"/>
        </w:numPr>
        <w:pBdr>
          <w:top w:val="nil"/>
          <w:left w:val="nil"/>
          <w:bottom w:val="nil"/>
          <w:right w:val="nil"/>
          <w:between w:val="nil"/>
        </w:pBdr>
        <w:tabs>
          <w:tab w:val="left" w:pos="0"/>
        </w:tabs>
        <w:spacing w:before="240"/>
        <w:jc w:val="both"/>
        <w:rPr>
          <w:rFonts w:ascii="Arial" w:eastAsia="Arial" w:hAnsi="Arial" w:cs="Arial"/>
          <w:b/>
          <w:bCs/>
          <w:color w:val="FFFFFF"/>
          <w:sz w:val="20"/>
          <w:szCs w:val="20"/>
        </w:rPr>
      </w:pPr>
      <w:r>
        <w:rPr>
          <w:rFonts w:ascii="Arial" w:eastAsia="Arial" w:hAnsi="Arial" w:cs="Arial"/>
          <w:b/>
          <w:bCs/>
          <w:color w:val="000000"/>
          <w:sz w:val="20"/>
          <w:szCs w:val="20"/>
        </w:rPr>
        <w:t>CLÁUSULA SEGUNDA – VIGÊNCIA E PRORROGAÇÃO</w:t>
      </w:r>
    </w:p>
    <w:p w14:paraId="00000034"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i/>
          <w:iCs/>
          <w:sz w:val="20"/>
          <w:szCs w:val="20"/>
        </w:rPr>
        <w:t xml:space="preserve">O prazo de vigência da contratação é de </w:t>
      </w:r>
      <w:r>
        <w:rPr>
          <w:rFonts w:ascii="Arial" w:eastAsia="Arial" w:hAnsi="Arial" w:cs="Arial"/>
          <w:b/>
          <w:bCs/>
          <w:i/>
          <w:iCs/>
          <w:sz w:val="20"/>
          <w:szCs w:val="20"/>
        </w:rPr>
        <w:t>60 (sessenta) meses</w:t>
      </w:r>
      <w:r>
        <w:rPr>
          <w:rFonts w:ascii="Arial" w:eastAsia="Arial" w:hAnsi="Arial" w:cs="Arial"/>
          <w:i/>
          <w:iCs/>
          <w:sz w:val="20"/>
          <w:szCs w:val="20"/>
        </w:rPr>
        <w:t xml:space="preserve"> contados da emissão, prorrogável sucessivamente por até 10 anos, na forma dos artigos 106 e 107 da Lei n° 14.133, de 2021.</w:t>
      </w:r>
    </w:p>
    <w:p w14:paraId="00000035"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i/>
          <w:iCs/>
          <w:sz w:val="20"/>
          <w:szCs w:val="20"/>
        </w:rPr>
        <w:t>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00000036" w14:textId="77777777" w:rsidR="00DD4BBB" w:rsidRDefault="00000000">
      <w:pPr>
        <w:numPr>
          <w:ilvl w:val="2"/>
          <w:numId w:val="1"/>
        </w:numPr>
        <w:pBdr>
          <w:top w:val="nil"/>
          <w:left w:val="nil"/>
          <w:bottom w:val="nil"/>
          <w:right w:val="nil"/>
          <w:between w:val="nil"/>
        </w:pBdr>
        <w:spacing w:before="120" w:after="120" w:line="276" w:lineRule="auto"/>
        <w:ind w:left="1275" w:hanging="495"/>
        <w:jc w:val="both"/>
      </w:pPr>
      <w:r>
        <w:rPr>
          <w:rFonts w:ascii="Arial" w:eastAsia="Arial" w:hAnsi="Arial" w:cs="Arial"/>
          <w:i/>
          <w:iCs/>
          <w:sz w:val="20"/>
          <w:szCs w:val="20"/>
        </w:rPr>
        <w:t>Estar formalmente demonstrado no processo que a forma de prestação dos serviços tem natureza continuada;</w:t>
      </w:r>
    </w:p>
    <w:p w14:paraId="00000037" w14:textId="77777777" w:rsidR="00DD4BBB" w:rsidRDefault="00000000">
      <w:pPr>
        <w:numPr>
          <w:ilvl w:val="2"/>
          <w:numId w:val="1"/>
        </w:numPr>
        <w:pBdr>
          <w:top w:val="nil"/>
          <w:left w:val="nil"/>
          <w:bottom w:val="nil"/>
          <w:right w:val="nil"/>
          <w:between w:val="nil"/>
        </w:pBdr>
        <w:spacing w:before="120" w:after="120" w:line="276" w:lineRule="auto"/>
        <w:ind w:left="1275" w:hanging="495"/>
        <w:jc w:val="both"/>
      </w:pPr>
      <w:r>
        <w:rPr>
          <w:rFonts w:ascii="Arial" w:eastAsia="Arial" w:hAnsi="Arial" w:cs="Arial"/>
          <w:i/>
          <w:iCs/>
          <w:sz w:val="20"/>
          <w:szCs w:val="20"/>
        </w:rPr>
        <w:t xml:space="preserve">Seja juntado relatório que discorra sobre a execução do contrato, com informações de que os serviços tenham sido prestados regularmente;  </w:t>
      </w:r>
    </w:p>
    <w:p w14:paraId="00000038" w14:textId="77777777" w:rsidR="00DD4BBB" w:rsidRDefault="00000000">
      <w:pPr>
        <w:numPr>
          <w:ilvl w:val="2"/>
          <w:numId w:val="1"/>
        </w:numPr>
        <w:pBdr>
          <w:top w:val="nil"/>
          <w:left w:val="nil"/>
          <w:bottom w:val="nil"/>
          <w:right w:val="nil"/>
          <w:between w:val="nil"/>
        </w:pBdr>
        <w:spacing w:before="120" w:after="120" w:line="276" w:lineRule="auto"/>
        <w:ind w:left="1275" w:hanging="495"/>
        <w:jc w:val="both"/>
      </w:pPr>
      <w:r>
        <w:rPr>
          <w:rFonts w:ascii="Arial" w:eastAsia="Arial" w:hAnsi="Arial" w:cs="Arial"/>
          <w:i/>
          <w:iCs/>
          <w:sz w:val="20"/>
          <w:szCs w:val="20"/>
        </w:rPr>
        <w:t xml:space="preserve">Seja juntada justificativa e motivo, por escrito, de que a Administração mantém interesse na realização do serviço;  </w:t>
      </w:r>
    </w:p>
    <w:p w14:paraId="00000039" w14:textId="77777777" w:rsidR="00DD4BBB" w:rsidRDefault="00000000">
      <w:pPr>
        <w:numPr>
          <w:ilvl w:val="2"/>
          <w:numId w:val="1"/>
        </w:numPr>
        <w:pBdr>
          <w:top w:val="nil"/>
          <w:left w:val="nil"/>
          <w:bottom w:val="nil"/>
          <w:right w:val="nil"/>
          <w:between w:val="nil"/>
        </w:pBdr>
        <w:spacing w:before="120" w:after="120" w:line="276" w:lineRule="auto"/>
        <w:ind w:left="1275" w:hanging="495"/>
        <w:jc w:val="both"/>
      </w:pPr>
      <w:r>
        <w:rPr>
          <w:rFonts w:ascii="Arial" w:eastAsia="Arial" w:hAnsi="Arial" w:cs="Arial"/>
          <w:i/>
          <w:iCs/>
          <w:sz w:val="20"/>
          <w:szCs w:val="20"/>
        </w:rPr>
        <w:t xml:space="preserve">Haja manifestação expressa do CONTRATADO informando o interesse na prorrogação; </w:t>
      </w:r>
    </w:p>
    <w:p w14:paraId="0000003A" w14:textId="77777777" w:rsidR="00DD4BBB" w:rsidRDefault="00000000">
      <w:pPr>
        <w:numPr>
          <w:ilvl w:val="2"/>
          <w:numId w:val="1"/>
        </w:numPr>
        <w:pBdr>
          <w:top w:val="nil"/>
          <w:left w:val="nil"/>
          <w:bottom w:val="nil"/>
          <w:right w:val="nil"/>
          <w:between w:val="nil"/>
        </w:pBdr>
        <w:spacing w:before="120" w:after="120" w:line="276" w:lineRule="auto"/>
        <w:ind w:left="1275" w:hanging="495"/>
        <w:jc w:val="both"/>
      </w:pPr>
      <w:r>
        <w:rPr>
          <w:rFonts w:ascii="Arial" w:eastAsia="Arial" w:hAnsi="Arial" w:cs="Arial"/>
          <w:i/>
          <w:iCs/>
          <w:sz w:val="20"/>
          <w:szCs w:val="20"/>
        </w:rPr>
        <w:t>Seja comprovado que o CONTRATADO mantém as condições iniciais de habilitação; e</w:t>
      </w:r>
    </w:p>
    <w:p w14:paraId="0000003B" w14:textId="77777777" w:rsidR="00DD4BBB" w:rsidRDefault="00000000">
      <w:pPr>
        <w:numPr>
          <w:ilvl w:val="2"/>
          <w:numId w:val="1"/>
        </w:numPr>
        <w:pBdr>
          <w:top w:val="nil"/>
          <w:left w:val="nil"/>
          <w:bottom w:val="nil"/>
          <w:right w:val="nil"/>
          <w:between w:val="nil"/>
        </w:pBdr>
        <w:spacing w:before="120" w:after="120" w:line="276" w:lineRule="auto"/>
        <w:ind w:left="1275" w:hanging="495"/>
        <w:jc w:val="both"/>
      </w:pPr>
      <w:bookmarkStart w:id="0" w:name="_heading=h.yrqj4c3hyoy0" w:colFirst="0" w:colLast="0"/>
      <w:bookmarkEnd w:id="0"/>
      <w:r>
        <w:rPr>
          <w:rFonts w:ascii="Arial" w:eastAsia="Arial" w:hAnsi="Arial" w:cs="Arial"/>
          <w:i/>
          <w:iCs/>
          <w:sz w:val="20"/>
          <w:szCs w:val="20"/>
        </w:rPr>
        <w:t>Não haja registro no Cadastro Informativo de créditos não quitados do setor público federal (Cadin).</w:t>
      </w:r>
    </w:p>
    <w:p w14:paraId="0000003C" w14:textId="77777777" w:rsidR="00DD4BBB" w:rsidRDefault="00000000">
      <w:pPr>
        <w:numPr>
          <w:ilvl w:val="1"/>
          <w:numId w:val="1"/>
        </w:numPr>
        <w:pBdr>
          <w:top w:val="nil"/>
          <w:left w:val="nil"/>
          <w:bottom w:val="nil"/>
          <w:right w:val="nil"/>
          <w:between w:val="nil"/>
        </w:pBdr>
        <w:spacing w:before="120" w:after="120" w:line="276" w:lineRule="auto"/>
        <w:ind w:left="-141" w:hanging="495"/>
        <w:jc w:val="both"/>
      </w:pPr>
      <w:r>
        <w:rPr>
          <w:rFonts w:ascii="Arial" w:eastAsia="Arial" w:hAnsi="Arial" w:cs="Arial"/>
          <w:i/>
          <w:iCs/>
          <w:sz w:val="20"/>
          <w:szCs w:val="20"/>
        </w:rPr>
        <w:t>O CONTRATADO não tem direito subjetivo à prorrogação contratual.</w:t>
      </w:r>
    </w:p>
    <w:p w14:paraId="0000003D" w14:textId="77777777" w:rsidR="00DD4BBB" w:rsidRDefault="00000000">
      <w:pPr>
        <w:numPr>
          <w:ilvl w:val="1"/>
          <w:numId w:val="1"/>
        </w:numPr>
        <w:pBdr>
          <w:top w:val="nil"/>
          <w:left w:val="nil"/>
          <w:bottom w:val="nil"/>
          <w:right w:val="nil"/>
          <w:between w:val="nil"/>
        </w:pBdr>
        <w:spacing w:before="120" w:after="120" w:line="276" w:lineRule="auto"/>
        <w:ind w:left="-141" w:hanging="495"/>
        <w:jc w:val="both"/>
      </w:pPr>
      <w:r>
        <w:rPr>
          <w:rFonts w:ascii="Arial" w:eastAsia="Arial" w:hAnsi="Arial" w:cs="Arial"/>
          <w:i/>
          <w:iCs/>
          <w:sz w:val="20"/>
          <w:szCs w:val="20"/>
        </w:rPr>
        <w:t>A prorrogação de contrato deverá ser promovida mediante celebração de termo aditivo.</w:t>
      </w:r>
    </w:p>
    <w:p w14:paraId="0000003E" w14:textId="77777777" w:rsidR="00DD4BBB" w:rsidRDefault="00000000">
      <w:pPr>
        <w:numPr>
          <w:ilvl w:val="1"/>
          <w:numId w:val="1"/>
        </w:numPr>
        <w:pBdr>
          <w:top w:val="nil"/>
          <w:left w:val="nil"/>
          <w:bottom w:val="nil"/>
          <w:right w:val="nil"/>
          <w:between w:val="nil"/>
        </w:pBdr>
        <w:spacing w:before="120" w:after="120" w:line="276" w:lineRule="auto"/>
        <w:ind w:left="-141" w:hanging="495"/>
        <w:jc w:val="both"/>
      </w:pPr>
      <w:r>
        <w:rPr>
          <w:rFonts w:ascii="Arial" w:eastAsia="Arial" w:hAnsi="Arial" w:cs="Arial"/>
          <w:i/>
          <w:iCs/>
          <w:sz w:val="20"/>
          <w:szCs w:val="20"/>
        </w:rPr>
        <w:t>Nas eventuais prorrogações contratuais, os custos não renováveis já pagos ou amortizados ao longo do primeiro período de vigência da contratação deverão ser reduzidos ou eliminados como condição para a renovação.</w:t>
      </w:r>
    </w:p>
    <w:p w14:paraId="0000003F" w14:textId="77777777" w:rsidR="00DD4BBB" w:rsidRDefault="00000000">
      <w:pPr>
        <w:numPr>
          <w:ilvl w:val="1"/>
          <w:numId w:val="1"/>
        </w:numPr>
        <w:pBdr>
          <w:top w:val="nil"/>
          <w:left w:val="nil"/>
          <w:bottom w:val="nil"/>
          <w:right w:val="nil"/>
          <w:between w:val="nil"/>
        </w:pBdr>
        <w:spacing w:before="120" w:after="120" w:line="276" w:lineRule="auto"/>
        <w:ind w:left="-141" w:hanging="495"/>
        <w:jc w:val="both"/>
      </w:pPr>
      <w:r>
        <w:rPr>
          <w:rFonts w:ascii="Arial" w:eastAsia="Arial" w:hAnsi="Arial" w:cs="Arial"/>
          <w:i/>
          <w:iCs/>
          <w:sz w:val="20"/>
          <w:szCs w:val="20"/>
        </w:rPr>
        <w:t>O contrato não poderá ser prorrogado quando o CONTRATADO tiver sido penalizado nas sanções de declaração de inidoneidade ou impedimento de licitar e contratar com poder público, observadas as abrangências de aplicação.</w:t>
      </w:r>
    </w:p>
    <w:p w14:paraId="00000040" w14:textId="77777777" w:rsidR="00DD4BBB" w:rsidRDefault="00000000">
      <w:pPr>
        <w:keepNext/>
        <w:keepLines/>
        <w:numPr>
          <w:ilvl w:val="0"/>
          <w:numId w:val="2"/>
        </w:numPr>
        <w:pBdr>
          <w:top w:val="nil"/>
          <w:left w:val="nil"/>
          <w:bottom w:val="nil"/>
          <w:right w:val="nil"/>
          <w:between w:val="nil"/>
        </w:pBdr>
        <w:tabs>
          <w:tab w:val="left" w:pos="0"/>
        </w:tabs>
        <w:spacing w:before="240"/>
        <w:jc w:val="both"/>
        <w:rPr>
          <w:rFonts w:ascii="Arial" w:eastAsia="Arial" w:hAnsi="Arial" w:cs="Arial"/>
          <w:b/>
          <w:bCs/>
          <w:color w:val="FFFFFF"/>
          <w:sz w:val="20"/>
          <w:szCs w:val="20"/>
        </w:rPr>
      </w:pPr>
      <w:bookmarkStart w:id="1" w:name="_heading=h.pvtyg7ylhczj" w:colFirst="0" w:colLast="0"/>
      <w:bookmarkEnd w:id="1"/>
      <w:r>
        <w:rPr>
          <w:rFonts w:ascii="Arial" w:eastAsia="Arial" w:hAnsi="Arial" w:cs="Arial"/>
          <w:b/>
          <w:bCs/>
          <w:color w:val="000000"/>
          <w:sz w:val="20"/>
          <w:szCs w:val="20"/>
        </w:rPr>
        <w:t>CLÁUSULA TERCEIRA – MODELOS DE EXECUÇÃO E GESTÃO CONTRATUAIS</w:t>
      </w:r>
    </w:p>
    <w:p w14:paraId="00000041"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O regime de execução contratual, os modelos de gestão e de execução, assim como os prazos e condições de conclusão, entrega, observação e recebimento do objeto constam no Termo de Referência, anexo a este Contrato.</w:t>
      </w:r>
    </w:p>
    <w:p w14:paraId="00000042" w14:textId="77777777" w:rsidR="00DD4BBB" w:rsidRDefault="00000000">
      <w:pPr>
        <w:keepNext/>
        <w:keepLines/>
        <w:numPr>
          <w:ilvl w:val="0"/>
          <w:numId w:val="2"/>
        </w:numPr>
        <w:pBdr>
          <w:top w:val="nil"/>
          <w:left w:val="nil"/>
          <w:bottom w:val="nil"/>
          <w:right w:val="nil"/>
          <w:between w:val="nil"/>
        </w:pBdr>
        <w:tabs>
          <w:tab w:val="left" w:pos="0"/>
        </w:tabs>
        <w:spacing w:before="240"/>
        <w:jc w:val="both"/>
        <w:rPr>
          <w:rFonts w:ascii="Arial" w:eastAsia="Arial" w:hAnsi="Arial" w:cs="Arial"/>
          <w:b/>
          <w:bCs/>
          <w:color w:val="FFFFFF"/>
          <w:sz w:val="20"/>
          <w:szCs w:val="20"/>
        </w:rPr>
      </w:pPr>
      <w:r>
        <w:rPr>
          <w:rFonts w:ascii="Arial" w:eastAsia="Arial" w:hAnsi="Arial" w:cs="Arial"/>
          <w:b/>
          <w:bCs/>
          <w:color w:val="000000"/>
          <w:sz w:val="20"/>
          <w:szCs w:val="20"/>
        </w:rPr>
        <w:t>CLÁUSULA QUARTA – SUBCONTRATAÇÃO</w:t>
      </w:r>
    </w:p>
    <w:p w14:paraId="00000043"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sz w:val="20"/>
          <w:szCs w:val="20"/>
        </w:rPr>
        <w:t>Não é admitida</w:t>
      </w:r>
      <w:r>
        <w:rPr>
          <w:rFonts w:ascii="Arial" w:eastAsia="Arial" w:hAnsi="Arial" w:cs="Arial"/>
          <w:color w:val="000000"/>
          <w:sz w:val="20"/>
          <w:szCs w:val="20"/>
        </w:rPr>
        <w:t xml:space="preserve"> a subcontratação do objeto, c</w:t>
      </w:r>
      <w:r>
        <w:rPr>
          <w:rFonts w:ascii="Arial" w:eastAsia="Arial" w:hAnsi="Arial" w:cs="Arial"/>
          <w:sz w:val="20"/>
          <w:szCs w:val="20"/>
        </w:rPr>
        <w:t>onforme</w:t>
      </w:r>
      <w:r>
        <w:rPr>
          <w:rFonts w:ascii="Arial" w:eastAsia="Arial" w:hAnsi="Arial" w:cs="Arial"/>
          <w:color w:val="000000"/>
          <w:sz w:val="20"/>
          <w:szCs w:val="20"/>
        </w:rPr>
        <w:t xml:space="preserve"> o Termo de Referência, anexo a este Contrato </w:t>
      </w:r>
    </w:p>
    <w:p w14:paraId="00000044" w14:textId="77777777" w:rsidR="00DD4BBB" w:rsidRDefault="00000000">
      <w:pPr>
        <w:keepNext/>
        <w:keepLines/>
        <w:numPr>
          <w:ilvl w:val="0"/>
          <w:numId w:val="2"/>
        </w:numPr>
        <w:pBdr>
          <w:top w:val="nil"/>
          <w:left w:val="nil"/>
          <w:bottom w:val="nil"/>
          <w:right w:val="nil"/>
          <w:between w:val="nil"/>
        </w:pBdr>
        <w:tabs>
          <w:tab w:val="left" w:pos="0"/>
        </w:tabs>
        <w:spacing w:before="240"/>
        <w:jc w:val="both"/>
        <w:rPr>
          <w:rFonts w:ascii="Arial" w:eastAsia="Arial" w:hAnsi="Arial" w:cs="Arial"/>
          <w:b/>
          <w:bCs/>
          <w:color w:val="FFFFFF"/>
          <w:sz w:val="20"/>
          <w:szCs w:val="20"/>
        </w:rPr>
      </w:pPr>
      <w:r>
        <w:rPr>
          <w:rFonts w:ascii="Arial" w:eastAsia="Arial" w:hAnsi="Arial" w:cs="Arial"/>
          <w:b/>
          <w:bCs/>
          <w:color w:val="000000"/>
          <w:sz w:val="20"/>
          <w:szCs w:val="20"/>
        </w:rPr>
        <w:t>CLÁUSULA QUINTA – PREÇO</w:t>
      </w:r>
    </w:p>
    <w:p w14:paraId="00000045"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i/>
          <w:iCs/>
          <w:sz w:val="20"/>
          <w:szCs w:val="20"/>
        </w:rPr>
        <w:t xml:space="preserve">O valor mensal da contratação é de R$ </w:t>
      </w:r>
      <w:proofErr w:type="spellStart"/>
      <w:r>
        <w:rPr>
          <w:rFonts w:ascii="Arial" w:eastAsia="Arial" w:hAnsi="Arial" w:cs="Arial"/>
          <w:b/>
          <w:bCs/>
          <w:i/>
          <w:iCs/>
          <w:sz w:val="20"/>
          <w:szCs w:val="20"/>
        </w:rPr>
        <w:t>xxxxxx</w:t>
      </w:r>
      <w:proofErr w:type="spellEnd"/>
      <w:r>
        <w:rPr>
          <w:rFonts w:ascii="Arial" w:eastAsia="Arial" w:hAnsi="Arial" w:cs="Arial"/>
          <w:i/>
          <w:iCs/>
          <w:sz w:val="20"/>
          <w:szCs w:val="20"/>
        </w:rPr>
        <w:t xml:space="preserve"> (</w:t>
      </w:r>
      <w:proofErr w:type="spellStart"/>
      <w:r>
        <w:rPr>
          <w:rFonts w:ascii="Arial" w:eastAsia="Arial" w:hAnsi="Arial" w:cs="Arial"/>
          <w:b/>
          <w:bCs/>
          <w:i/>
          <w:iCs/>
          <w:sz w:val="20"/>
          <w:szCs w:val="20"/>
        </w:rPr>
        <w:t>xxxxxxxxx</w:t>
      </w:r>
      <w:proofErr w:type="spellEnd"/>
      <w:r>
        <w:rPr>
          <w:rFonts w:ascii="Arial" w:eastAsia="Arial" w:hAnsi="Arial" w:cs="Arial"/>
          <w:i/>
          <w:iCs/>
          <w:sz w:val="20"/>
          <w:szCs w:val="20"/>
        </w:rPr>
        <w:t xml:space="preserve">), perfazendo o valor total de R$ </w:t>
      </w:r>
      <w:proofErr w:type="spellStart"/>
      <w:r>
        <w:rPr>
          <w:rFonts w:ascii="Arial" w:eastAsia="Arial" w:hAnsi="Arial" w:cs="Arial"/>
          <w:b/>
          <w:bCs/>
          <w:i/>
          <w:iCs/>
          <w:sz w:val="20"/>
          <w:szCs w:val="20"/>
        </w:rPr>
        <w:t>xxxxxx</w:t>
      </w:r>
      <w:proofErr w:type="spellEnd"/>
      <w:r>
        <w:rPr>
          <w:rFonts w:ascii="Arial" w:eastAsia="Arial" w:hAnsi="Arial" w:cs="Arial"/>
          <w:i/>
          <w:iCs/>
          <w:sz w:val="20"/>
          <w:szCs w:val="20"/>
        </w:rPr>
        <w:t xml:space="preserve"> (</w:t>
      </w:r>
      <w:proofErr w:type="spellStart"/>
      <w:r>
        <w:rPr>
          <w:rFonts w:ascii="Arial" w:eastAsia="Arial" w:hAnsi="Arial" w:cs="Arial"/>
          <w:b/>
          <w:bCs/>
          <w:i/>
          <w:iCs/>
          <w:sz w:val="20"/>
          <w:szCs w:val="20"/>
        </w:rPr>
        <w:t>xxxxxxxxx</w:t>
      </w:r>
      <w:proofErr w:type="spellEnd"/>
      <w:r>
        <w:rPr>
          <w:rFonts w:ascii="Arial" w:eastAsia="Arial" w:hAnsi="Arial" w:cs="Arial"/>
          <w:i/>
          <w:iCs/>
          <w:sz w:val="20"/>
          <w:szCs w:val="20"/>
        </w:rPr>
        <w:t>).</w:t>
      </w:r>
    </w:p>
    <w:p w14:paraId="00000046"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0000047" w14:textId="77777777" w:rsidR="00DD4BBB" w:rsidRDefault="00000000">
      <w:pPr>
        <w:keepNext/>
        <w:keepLines/>
        <w:numPr>
          <w:ilvl w:val="0"/>
          <w:numId w:val="2"/>
        </w:numPr>
        <w:pBdr>
          <w:top w:val="nil"/>
          <w:left w:val="nil"/>
          <w:bottom w:val="nil"/>
          <w:right w:val="nil"/>
          <w:between w:val="nil"/>
        </w:pBdr>
        <w:tabs>
          <w:tab w:val="left" w:pos="0"/>
        </w:tabs>
        <w:spacing w:before="240"/>
        <w:jc w:val="both"/>
        <w:rPr>
          <w:rFonts w:ascii="Arial" w:eastAsia="Arial" w:hAnsi="Arial" w:cs="Arial"/>
          <w:b/>
          <w:bCs/>
          <w:color w:val="FFFFFF"/>
          <w:sz w:val="20"/>
          <w:szCs w:val="20"/>
        </w:rPr>
      </w:pPr>
      <w:r>
        <w:rPr>
          <w:rFonts w:ascii="Arial" w:eastAsia="Arial" w:hAnsi="Arial" w:cs="Arial"/>
          <w:b/>
          <w:bCs/>
          <w:color w:val="000000"/>
          <w:sz w:val="20"/>
          <w:szCs w:val="20"/>
        </w:rPr>
        <w:lastRenderedPageBreak/>
        <w:t>CLÁUSULA SEXTA - PAGAMENTO</w:t>
      </w:r>
    </w:p>
    <w:p w14:paraId="00000048"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O prazo para pagamento ao CONTRATADO e demais condições a ele referentes encontram-se definidos no Termo de Referência, anexo a este Contrato.</w:t>
      </w:r>
    </w:p>
    <w:p w14:paraId="00000049" w14:textId="77777777" w:rsidR="00DD4BBB" w:rsidRDefault="00000000">
      <w:pPr>
        <w:keepNext/>
        <w:keepLines/>
        <w:numPr>
          <w:ilvl w:val="0"/>
          <w:numId w:val="2"/>
        </w:numPr>
        <w:pBdr>
          <w:top w:val="nil"/>
          <w:left w:val="nil"/>
          <w:bottom w:val="nil"/>
          <w:right w:val="nil"/>
          <w:between w:val="nil"/>
        </w:pBdr>
        <w:tabs>
          <w:tab w:val="left" w:pos="0"/>
        </w:tabs>
        <w:spacing w:before="240"/>
        <w:jc w:val="both"/>
        <w:rPr>
          <w:rFonts w:ascii="Arial" w:eastAsia="Arial" w:hAnsi="Arial" w:cs="Arial"/>
          <w:b/>
          <w:bCs/>
          <w:color w:val="FFFFFF"/>
          <w:sz w:val="20"/>
          <w:szCs w:val="20"/>
        </w:rPr>
      </w:pPr>
      <w:r>
        <w:rPr>
          <w:rFonts w:ascii="Arial" w:eastAsia="Arial" w:hAnsi="Arial" w:cs="Arial"/>
          <w:b/>
          <w:bCs/>
          <w:color w:val="000000"/>
          <w:sz w:val="20"/>
          <w:szCs w:val="20"/>
        </w:rPr>
        <w:t>CLÁUSULA SÉTIMA - REAJUSTE</w:t>
      </w:r>
    </w:p>
    <w:p w14:paraId="0000004A"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sz w:val="20"/>
          <w:szCs w:val="20"/>
        </w:rPr>
        <w:t>O contrato será reajustado anualmente com base no Índice Nacional de Preços ao Consumidor - INPC, acumulado nos doze meses anteriores à data do reajustamento.</w:t>
      </w:r>
    </w:p>
    <w:p w14:paraId="0000004B" w14:textId="77777777" w:rsidR="00DD4BBB" w:rsidRDefault="00000000">
      <w:pPr>
        <w:keepNext/>
        <w:keepLines/>
        <w:numPr>
          <w:ilvl w:val="0"/>
          <w:numId w:val="2"/>
        </w:numPr>
        <w:pBdr>
          <w:top w:val="nil"/>
          <w:left w:val="nil"/>
          <w:bottom w:val="nil"/>
          <w:right w:val="nil"/>
          <w:between w:val="nil"/>
        </w:pBdr>
        <w:tabs>
          <w:tab w:val="left" w:pos="0"/>
        </w:tabs>
        <w:spacing w:before="240"/>
        <w:jc w:val="both"/>
        <w:rPr>
          <w:rFonts w:ascii="Arial" w:eastAsia="Arial" w:hAnsi="Arial" w:cs="Arial"/>
          <w:b/>
          <w:bCs/>
          <w:color w:val="FFFFFF"/>
          <w:sz w:val="20"/>
          <w:szCs w:val="20"/>
        </w:rPr>
      </w:pPr>
      <w:r>
        <w:rPr>
          <w:rFonts w:ascii="Arial" w:eastAsia="Arial" w:hAnsi="Arial" w:cs="Arial"/>
          <w:b/>
          <w:bCs/>
          <w:color w:val="000000"/>
          <w:sz w:val="20"/>
          <w:szCs w:val="20"/>
        </w:rPr>
        <w:t>CLÁUSULA OITAVA - OBRIGAÇÕES DO CONTRATANTE</w:t>
      </w:r>
    </w:p>
    <w:p w14:paraId="0000004C"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rPr>
          <w:rFonts w:ascii="Arial" w:eastAsia="Arial" w:hAnsi="Arial" w:cs="Arial"/>
          <w:color w:val="000000"/>
          <w:sz w:val="20"/>
          <w:szCs w:val="20"/>
        </w:rPr>
      </w:pPr>
      <w:r>
        <w:rPr>
          <w:rFonts w:ascii="Arial" w:eastAsia="Arial" w:hAnsi="Arial" w:cs="Arial"/>
          <w:color w:val="000000"/>
          <w:sz w:val="20"/>
          <w:szCs w:val="20"/>
        </w:rPr>
        <w:t>São obrigações do CONTRATANTE:</w:t>
      </w:r>
    </w:p>
    <w:p w14:paraId="0000004D" w14:textId="77777777" w:rsidR="00DD4BBB" w:rsidRDefault="00000000">
      <w:pPr>
        <w:numPr>
          <w:ilvl w:val="2"/>
          <w:numId w:val="1"/>
        </w:numPr>
        <w:pBdr>
          <w:top w:val="nil"/>
          <w:left w:val="nil"/>
          <w:bottom w:val="nil"/>
          <w:right w:val="nil"/>
          <w:between w:val="nil"/>
        </w:pBdr>
        <w:spacing w:before="120" w:after="120" w:line="276" w:lineRule="auto"/>
        <w:ind w:left="850" w:hanging="495"/>
        <w:jc w:val="both"/>
      </w:pPr>
      <w:r>
        <w:rPr>
          <w:rFonts w:ascii="Arial" w:eastAsia="Arial" w:hAnsi="Arial" w:cs="Arial"/>
          <w:color w:val="000000"/>
          <w:sz w:val="20"/>
          <w:szCs w:val="20"/>
        </w:rPr>
        <w:t>Exigir o cumprimento de todas as obrigações assumidas pelo CONTRATADO, de acordo com o contrato e seus anexos;</w:t>
      </w:r>
    </w:p>
    <w:p w14:paraId="0000004E" w14:textId="77777777" w:rsidR="00DD4BBB" w:rsidRDefault="00000000">
      <w:pPr>
        <w:numPr>
          <w:ilvl w:val="2"/>
          <w:numId w:val="1"/>
        </w:numPr>
        <w:pBdr>
          <w:top w:val="nil"/>
          <w:left w:val="nil"/>
          <w:bottom w:val="nil"/>
          <w:right w:val="nil"/>
          <w:between w:val="nil"/>
        </w:pBdr>
        <w:spacing w:before="120" w:after="120" w:line="276" w:lineRule="auto"/>
        <w:ind w:left="850" w:hanging="495"/>
        <w:jc w:val="both"/>
      </w:pPr>
      <w:r>
        <w:rPr>
          <w:rFonts w:ascii="Arial" w:eastAsia="Arial" w:hAnsi="Arial" w:cs="Arial"/>
          <w:color w:val="000000"/>
          <w:sz w:val="20"/>
          <w:szCs w:val="20"/>
        </w:rPr>
        <w:t>Receber o objeto no prazo e condições estabelecidas no Termo de Referência;</w:t>
      </w:r>
    </w:p>
    <w:p w14:paraId="0000004F" w14:textId="77777777" w:rsidR="00DD4BBB" w:rsidRDefault="00000000">
      <w:pPr>
        <w:numPr>
          <w:ilvl w:val="2"/>
          <w:numId w:val="1"/>
        </w:numPr>
        <w:pBdr>
          <w:top w:val="nil"/>
          <w:left w:val="nil"/>
          <w:bottom w:val="nil"/>
          <w:right w:val="nil"/>
          <w:between w:val="nil"/>
        </w:pBdr>
        <w:spacing w:before="120" w:after="120" w:line="276" w:lineRule="auto"/>
        <w:ind w:left="850" w:hanging="495"/>
        <w:jc w:val="both"/>
        <w:rPr>
          <w:rFonts w:ascii="Arial" w:eastAsia="Arial" w:hAnsi="Arial" w:cs="Arial"/>
          <w:color w:val="000000"/>
          <w:sz w:val="20"/>
          <w:szCs w:val="20"/>
        </w:rPr>
      </w:pPr>
      <w:r>
        <w:rPr>
          <w:rFonts w:ascii="Arial" w:eastAsia="Arial" w:hAnsi="Arial" w:cs="Arial"/>
          <w:color w:val="000000"/>
          <w:sz w:val="20"/>
          <w:szCs w:val="20"/>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00000050" w14:textId="77777777" w:rsidR="00DD4BBB" w:rsidRDefault="00000000">
      <w:pPr>
        <w:numPr>
          <w:ilvl w:val="2"/>
          <w:numId w:val="1"/>
        </w:numPr>
        <w:pBdr>
          <w:top w:val="nil"/>
          <w:left w:val="nil"/>
          <w:bottom w:val="nil"/>
          <w:right w:val="nil"/>
          <w:between w:val="nil"/>
        </w:pBdr>
        <w:spacing w:before="120" w:after="120" w:line="276" w:lineRule="auto"/>
        <w:ind w:left="850" w:hanging="495"/>
        <w:jc w:val="both"/>
      </w:pPr>
      <w:r>
        <w:rPr>
          <w:rFonts w:ascii="Arial" w:eastAsia="Arial" w:hAnsi="Arial" w:cs="Arial"/>
          <w:color w:val="000000"/>
          <w:sz w:val="20"/>
          <w:szCs w:val="20"/>
        </w:rPr>
        <w:t>Acompanhar e fiscalizar a execução do contrato e o cumprimento das obrigações pelo CONTRATADO;</w:t>
      </w:r>
    </w:p>
    <w:p w14:paraId="00000051" w14:textId="77777777" w:rsidR="00DD4BBB" w:rsidRDefault="00000000">
      <w:pPr>
        <w:numPr>
          <w:ilvl w:val="2"/>
          <w:numId w:val="1"/>
        </w:numPr>
        <w:pBdr>
          <w:top w:val="nil"/>
          <w:left w:val="nil"/>
          <w:bottom w:val="nil"/>
          <w:right w:val="nil"/>
          <w:between w:val="nil"/>
        </w:pBdr>
        <w:spacing w:before="120" w:after="120" w:line="276" w:lineRule="auto"/>
        <w:ind w:left="850" w:hanging="495"/>
        <w:jc w:val="both"/>
      </w:pPr>
      <w:r>
        <w:rPr>
          <w:rFonts w:ascii="Arial" w:eastAsia="Arial" w:hAnsi="Arial" w:cs="Arial"/>
          <w:color w:val="000000"/>
          <w:sz w:val="20"/>
          <w:szCs w:val="20"/>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00000052" w14:textId="77777777" w:rsidR="00DD4BBB" w:rsidRDefault="00000000">
      <w:pPr>
        <w:numPr>
          <w:ilvl w:val="2"/>
          <w:numId w:val="1"/>
        </w:numPr>
        <w:pBdr>
          <w:top w:val="nil"/>
          <w:left w:val="nil"/>
          <w:bottom w:val="nil"/>
          <w:right w:val="nil"/>
          <w:between w:val="nil"/>
        </w:pBdr>
        <w:spacing w:before="120" w:after="120" w:line="276" w:lineRule="auto"/>
        <w:ind w:left="850" w:hanging="495"/>
        <w:jc w:val="both"/>
      </w:pPr>
      <w:r>
        <w:rPr>
          <w:rFonts w:ascii="Arial" w:eastAsia="Arial" w:hAnsi="Arial" w:cs="Arial"/>
          <w:color w:val="000000"/>
          <w:sz w:val="20"/>
          <w:szCs w:val="20"/>
        </w:rPr>
        <w:t>Efetuar o pagamento ao CONTRATADO do valor correspondente à execução do objeto, no prazo, forma e condições estabelecidos no presente Contrato e no Termo de Referência;</w:t>
      </w:r>
    </w:p>
    <w:p w14:paraId="00000053" w14:textId="77777777" w:rsidR="00DD4BBB" w:rsidRDefault="00000000">
      <w:pPr>
        <w:numPr>
          <w:ilvl w:val="2"/>
          <w:numId w:val="1"/>
        </w:numPr>
        <w:pBdr>
          <w:top w:val="nil"/>
          <w:left w:val="nil"/>
          <w:bottom w:val="nil"/>
          <w:right w:val="nil"/>
          <w:between w:val="nil"/>
        </w:pBdr>
        <w:spacing w:before="120" w:after="120" w:line="276" w:lineRule="auto"/>
        <w:ind w:left="850" w:hanging="495"/>
        <w:jc w:val="both"/>
      </w:pPr>
      <w:r>
        <w:rPr>
          <w:rFonts w:ascii="Arial" w:eastAsia="Arial" w:hAnsi="Arial" w:cs="Arial"/>
          <w:color w:val="000000"/>
          <w:sz w:val="20"/>
          <w:szCs w:val="20"/>
        </w:rPr>
        <w:t>Aplicar ao CONTRATADO as sanções previstas na lei e neste Contrato;</w:t>
      </w:r>
    </w:p>
    <w:p w14:paraId="00000054" w14:textId="77777777" w:rsidR="00DD4BBB" w:rsidRDefault="00000000">
      <w:pPr>
        <w:numPr>
          <w:ilvl w:val="2"/>
          <w:numId w:val="1"/>
        </w:numPr>
        <w:pBdr>
          <w:top w:val="nil"/>
          <w:left w:val="nil"/>
          <w:bottom w:val="nil"/>
          <w:right w:val="nil"/>
          <w:between w:val="nil"/>
        </w:pBdr>
        <w:spacing w:before="120" w:after="120" w:line="276" w:lineRule="auto"/>
        <w:ind w:left="850" w:hanging="495"/>
        <w:jc w:val="both"/>
      </w:pPr>
      <w:r>
        <w:rPr>
          <w:rFonts w:ascii="Arial" w:eastAsia="Arial" w:hAnsi="Arial" w:cs="Arial"/>
          <w:color w:val="000000"/>
          <w:sz w:val="20"/>
          <w:szCs w:val="20"/>
        </w:rPr>
        <w:t>Não praticar atos de ingerência na administração do CONTRATADO, tais como:</w:t>
      </w:r>
    </w:p>
    <w:p w14:paraId="00000055" w14:textId="77777777" w:rsidR="00DD4BBB" w:rsidRDefault="00000000">
      <w:pPr>
        <w:numPr>
          <w:ilvl w:val="3"/>
          <w:numId w:val="1"/>
        </w:numPr>
        <w:pBdr>
          <w:top w:val="nil"/>
          <w:left w:val="nil"/>
          <w:bottom w:val="nil"/>
          <w:right w:val="nil"/>
          <w:between w:val="nil"/>
        </w:pBdr>
        <w:spacing w:before="120" w:after="120" w:line="276" w:lineRule="auto"/>
        <w:ind w:hanging="647"/>
        <w:jc w:val="both"/>
      </w:pPr>
      <w:r>
        <w:rPr>
          <w:rFonts w:ascii="Arial" w:eastAsia="Arial" w:hAnsi="Arial" w:cs="Arial"/>
          <w:color w:val="000000"/>
          <w:sz w:val="20"/>
          <w:szCs w:val="20"/>
        </w:rPr>
        <w:t>indicar pessoas expressamente nominadas para executar direta ou indiretamente o objeto contratado;</w:t>
      </w:r>
    </w:p>
    <w:p w14:paraId="00000056" w14:textId="77777777" w:rsidR="00DD4BBB" w:rsidRDefault="00000000">
      <w:pPr>
        <w:numPr>
          <w:ilvl w:val="3"/>
          <w:numId w:val="1"/>
        </w:numPr>
        <w:pBdr>
          <w:top w:val="nil"/>
          <w:left w:val="nil"/>
          <w:bottom w:val="nil"/>
          <w:right w:val="nil"/>
          <w:between w:val="nil"/>
        </w:pBdr>
        <w:spacing w:before="120" w:after="120" w:line="276" w:lineRule="auto"/>
        <w:ind w:hanging="647"/>
        <w:jc w:val="both"/>
      </w:pPr>
      <w:r>
        <w:rPr>
          <w:rFonts w:ascii="Arial" w:eastAsia="Arial" w:hAnsi="Arial" w:cs="Arial"/>
          <w:color w:val="000000"/>
          <w:sz w:val="20"/>
          <w:szCs w:val="20"/>
        </w:rPr>
        <w:t>fixar salário inferior ao definido em lei ou em ato normativo a ser pago pelo CONTRATADO;</w:t>
      </w:r>
    </w:p>
    <w:p w14:paraId="00000057" w14:textId="77777777" w:rsidR="00DD4BBB" w:rsidRDefault="00000000">
      <w:pPr>
        <w:numPr>
          <w:ilvl w:val="3"/>
          <w:numId w:val="1"/>
        </w:numPr>
        <w:pBdr>
          <w:top w:val="nil"/>
          <w:left w:val="nil"/>
          <w:bottom w:val="nil"/>
          <w:right w:val="nil"/>
          <w:between w:val="nil"/>
        </w:pBdr>
        <w:spacing w:before="120" w:after="120" w:line="276" w:lineRule="auto"/>
        <w:ind w:hanging="647"/>
        <w:jc w:val="both"/>
      </w:pPr>
      <w:r>
        <w:rPr>
          <w:rFonts w:ascii="Arial" w:eastAsia="Arial" w:hAnsi="Arial" w:cs="Arial"/>
          <w:color w:val="000000"/>
          <w:sz w:val="20"/>
          <w:szCs w:val="20"/>
        </w:rPr>
        <w:t xml:space="preserve"> estabelecer vínculo de subordinação com funcionário do CONTRATADO;</w:t>
      </w:r>
    </w:p>
    <w:p w14:paraId="00000058" w14:textId="77777777" w:rsidR="00DD4BBB" w:rsidRDefault="00000000">
      <w:pPr>
        <w:numPr>
          <w:ilvl w:val="3"/>
          <w:numId w:val="1"/>
        </w:numPr>
        <w:pBdr>
          <w:top w:val="nil"/>
          <w:left w:val="nil"/>
          <w:bottom w:val="nil"/>
          <w:right w:val="nil"/>
          <w:between w:val="nil"/>
        </w:pBdr>
        <w:spacing w:before="120" w:after="120" w:line="276" w:lineRule="auto"/>
        <w:ind w:hanging="647"/>
        <w:jc w:val="both"/>
      </w:pPr>
      <w:r>
        <w:rPr>
          <w:rFonts w:ascii="Arial" w:eastAsia="Arial" w:hAnsi="Arial" w:cs="Arial"/>
          <w:color w:val="000000"/>
          <w:sz w:val="20"/>
          <w:szCs w:val="20"/>
        </w:rPr>
        <w:t>definir forma de pagamento mediante exclusivo reembolso dos salários pagos;</w:t>
      </w:r>
    </w:p>
    <w:p w14:paraId="00000059" w14:textId="77777777" w:rsidR="00DD4BBB" w:rsidRDefault="00000000">
      <w:pPr>
        <w:numPr>
          <w:ilvl w:val="3"/>
          <w:numId w:val="1"/>
        </w:numPr>
        <w:pBdr>
          <w:top w:val="nil"/>
          <w:left w:val="nil"/>
          <w:bottom w:val="nil"/>
          <w:right w:val="nil"/>
          <w:between w:val="nil"/>
        </w:pBdr>
        <w:spacing w:before="120" w:after="120" w:line="276" w:lineRule="auto"/>
        <w:ind w:hanging="647"/>
        <w:jc w:val="both"/>
      </w:pPr>
      <w:r>
        <w:rPr>
          <w:rFonts w:ascii="Arial" w:eastAsia="Arial" w:hAnsi="Arial" w:cs="Arial"/>
          <w:color w:val="000000"/>
          <w:sz w:val="20"/>
          <w:szCs w:val="20"/>
        </w:rPr>
        <w:t>demandar a funcionário do CONTRATADO a execução de tarefas fora do escopo do objeto da contratação; e</w:t>
      </w:r>
    </w:p>
    <w:p w14:paraId="0000005A" w14:textId="77777777" w:rsidR="00DD4BBB" w:rsidRDefault="00000000">
      <w:pPr>
        <w:numPr>
          <w:ilvl w:val="3"/>
          <w:numId w:val="1"/>
        </w:numPr>
        <w:pBdr>
          <w:top w:val="nil"/>
          <w:left w:val="nil"/>
          <w:bottom w:val="nil"/>
          <w:right w:val="nil"/>
          <w:between w:val="nil"/>
        </w:pBdr>
        <w:spacing w:before="120" w:after="120" w:line="276" w:lineRule="auto"/>
        <w:ind w:hanging="647"/>
        <w:jc w:val="both"/>
      </w:pPr>
      <w:r>
        <w:rPr>
          <w:rFonts w:ascii="Arial" w:eastAsia="Arial" w:hAnsi="Arial" w:cs="Arial"/>
          <w:color w:val="000000"/>
          <w:sz w:val="20"/>
          <w:szCs w:val="20"/>
        </w:rPr>
        <w:t>prever exigências que constituam intervenção indevida da Administração na gestão interna do CONTRATADO.</w:t>
      </w:r>
    </w:p>
    <w:p w14:paraId="0000005B" w14:textId="77777777" w:rsidR="00DD4BBB" w:rsidRDefault="00000000">
      <w:pPr>
        <w:numPr>
          <w:ilvl w:val="2"/>
          <w:numId w:val="1"/>
        </w:numPr>
        <w:pBdr>
          <w:top w:val="nil"/>
          <w:left w:val="nil"/>
          <w:bottom w:val="nil"/>
          <w:right w:val="nil"/>
          <w:between w:val="nil"/>
        </w:pBdr>
        <w:spacing w:before="120" w:after="120" w:line="276" w:lineRule="auto"/>
        <w:ind w:left="992" w:hanging="495"/>
        <w:jc w:val="both"/>
      </w:pPr>
      <w:r>
        <w:rPr>
          <w:rFonts w:ascii="Arial" w:eastAsia="Arial" w:hAnsi="Arial" w:cs="Arial"/>
          <w:color w:val="000000"/>
          <w:sz w:val="20"/>
          <w:szCs w:val="20"/>
        </w:rPr>
        <w:t>Cientificar o órgão de representação judicial da Advocacia-Geral da União para adoção das medidas cabíveis quando do descumprimento de obrigações pelo CONTRATADO;</w:t>
      </w:r>
    </w:p>
    <w:p w14:paraId="0000005C" w14:textId="77777777" w:rsidR="00DD4BBB" w:rsidRDefault="00000000">
      <w:pPr>
        <w:numPr>
          <w:ilvl w:val="2"/>
          <w:numId w:val="1"/>
        </w:numPr>
        <w:pBdr>
          <w:top w:val="nil"/>
          <w:left w:val="nil"/>
          <w:bottom w:val="nil"/>
          <w:right w:val="nil"/>
          <w:between w:val="nil"/>
        </w:pBdr>
        <w:spacing w:before="120" w:after="120" w:line="276" w:lineRule="auto"/>
        <w:ind w:left="992" w:hanging="495"/>
        <w:jc w:val="both"/>
      </w:pPr>
      <w:r>
        <w:rPr>
          <w:rFonts w:ascii="Arial" w:eastAsia="Arial" w:hAnsi="Arial" w:cs="Arial"/>
          <w:color w:val="000000"/>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000005D" w14:textId="77777777" w:rsidR="00DD4BBB" w:rsidRDefault="00000000">
      <w:pPr>
        <w:numPr>
          <w:ilvl w:val="3"/>
          <w:numId w:val="1"/>
        </w:numPr>
        <w:pBdr>
          <w:top w:val="nil"/>
          <w:left w:val="nil"/>
          <w:bottom w:val="nil"/>
          <w:right w:val="nil"/>
          <w:between w:val="nil"/>
        </w:pBdr>
        <w:spacing w:before="120" w:after="120" w:line="276" w:lineRule="auto"/>
        <w:ind w:hanging="647"/>
        <w:jc w:val="both"/>
      </w:pPr>
      <w:bookmarkStart w:id="2" w:name="_heading=h.yfji8b7iq428" w:colFirst="0" w:colLast="0"/>
      <w:bookmarkEnd w:id="2"/>
      <w:r>
        <w:rPr>
          <w:rFonts w:ascii="Arial" w:eastAsia="Arial" w:hAnsi="Arial" w:cs="Arial"/>
          <w:color w:val="000000"/>
          <w:sz w:val="20"/>
          <w:szCs w:val="20"/>
        </w:rPr>
        <w:lastRenderedPageBreak/>
        <w:t xml:space="preserve"> A Administração terá o prazo de 30 (trinta) dias, a contar da data do protocolo do requerimento para decidir, admitida a prorrogação motivada, por igual período.</w:t>
      </w:r>
    </w:p>
    <w:p w14:paraId="0000005E" w14:textId="77777777" w:rsidR="00DD4BBB" w:rsidRDefault="00000000">
      <w:pPr>
        <w:numPr>
          <w:ilvl w:val="2"/>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Responder eventuais pedidos de reestabelecimento do equilíbrio econômico-financeiro feitos pelo CONTRATADO no prazo máximo de 30 (trinta) dias;</w:t>
      </w:r>
    </w:p>
    <w:p w14:paraId="0000005F" w14:textId="77777777" w:rsidR="00DD4BBB"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Comunicar o CONTRATADO na hipótese de posterior alteração do projeto pelo CONTRATANTE, no caso do art. 93, §2º, da Lei nº 14.133, de 2021.</w:t>
      </w:r>
    </w:p>
    <w:p w14:paraId="00000060"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0000061" w14:textId="77777777" w:rsidR="00DD4BBB" w:rsidRDefault="00000000">
      <w:pPr>
        <w:keepNext/>
        <w:keepLines/>
        <w:numPr>
          <w:ilvl w:val="0"/>
          <w:numId w:val="2"/>
        </w:numPr>
        <w:pBdr>
          <w:top w:val="nil"/>
          <w:left w:val="nil"/>
          <w:bottom w:val="nil"/>
          <w:right w:val="nil"/>
          <w:between w:val="nil"/>
        </w:pBdr>
        <w:tabs>
          <w:tab w:val="left" w:pos="0"/>
        </w:tabs>
        <w:spacing w:before="240"/>
        <w:jc w:val="both"/>
        <w:rPr>
          <w:rFonts w:ascii="Arial" w:eastAsia="Arial" w:hAnsi="Arial" w:cs="Arial"/>
          <w:b/>
          <w:bCs/>
          <w:color w:val="FFFFFF"/>
          <w:sz w:val="20"/>
          <w:szCs w:val="20"/>
        </w:rPr>
      </w:pPr>
      <w:sdt>
        <w:sdtPr>
          <w:tag w:val="goog_rdk_0"/>
          <w:id w:val="-1514984789"/>
        </w:sdtPr>
        <w:sdtContent/>
      </w:sdt>
      <w:r>
        <w:rPr>
          <w:rFonts w:ascii="Arial" w:eastAsia="Arial" w:hAnsi="Arial" w:cs="Arial"/>
          <w:b/>
          <w:bCs/>
          <w:color w:val="000000"/>
          <w:sz w:val="20"/>
          <w:szCs w:val="20"/>
        </w:rPr>
        <w:t xml:space="preserve">CLÁUSULA NONA - OBRIGAÇÕES DO CONTRATADO </w:t>
      </w:r>
    </w:p>
    <w:p w14:paraId="00000062"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00000063"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rPr>
          <w:rFonts w:ascii="Arial" w:eastAsia="Arial" w:hAnsi="Arial" w:cs="Arial"/>
          <w:color w:val="000000"/>
          <w:sz w:val="20"/>
          <w:szCs w:val="20"/>
        </w:rPr>
      </w:pPr>
      <w:r>
        <w:rPr>
          <w:rFonts w:ascii="Arial" w:eastAsia="Arial" w:hAnsi="Arial" w:cs="Arial"/>
          <w:color w:val="000000"/>
          <w:sz w:val="20"/>
          <w:szCs w:val="20"/>
        </w:rPr>
        <w:t>Atender às determinações regulares emitidas pelo fiscal ou gestor do contrato ou autoridade superior e prestar todo esclarecimento ou informação por eles solicitados;</w:t>
      </w:r>
    </w:p>
    <w:p w14:paraId="00000064"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00000065"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0000066"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14:paraId="00000067" w14:textId="77777777" w:rsidR="00DD4BBB"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prova de regularidade relativa à Seguridade Social;</w:t>
      </w:r>
    </w:p>
    <w:p w14:paraId="00000068" w14:textId="77777777" w:rsidR="00DD4BBB"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certidão conjunta relativa aos tributos federais e à Dívida Ativa da União;</w:t>
      </w:r>
    </w:p>
    <w:p w14:paraId="00000069" w14:textId="77777777" w:rsidR="00DD4BBB"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certidões que comprovem a regularidade perante a Fazenda Municipal ou Distrital do domicílio ou sede do CONTRATADO;</w:t>
      </w:r>
    </w:p>
    <w:p w14:paraId="0000006A" w14:textId="77777777" w:rsidR="00DD4BBB"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Certidão de Regularidade do FGTS – CRF; e</w:t>
      </w:r>
    </w:p>
    <w:p w14:paraId="0000006B" w14:textId="77777777" w:rsidR="00DD4BBB"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Certidão Negativa de Débitos Trabalhistas – CNDT.</w:t>
      </w:r>
    </w:p>
    <w:p w14:paraId="0000006C"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p>
    <w:p w14:paraId="0000006D"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Comunicar ao Fiscal do contrato tempestivamente, observada a urgência da situação, qualquer ocorrência anormal ou acidente que se verifique no local da execução do objeto contratual, não ultrapassando o prazo de 24 (vinte e quatro) horas;</w:t>
      </w:r>
    </w:p>
    <w:p w14:paraId="0000006E"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lastRenderedPageBreak/>
        <w:t>Paralisar, por determinação do CONTRATANTE, qualquer atividade que não esteja sendo executada de acordo com a boa técnica ou que ponha em risco a segurança de pessoas ou bens de terceiros;</w:t>
      </w:r>
    </w:p>
    <w:p w14:paraId="0000006F"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bookmarkStart w:id="3" w:name="_heading=h.69tj28oyetg" w:colFirst="0" w:colLast="0"/>
      <w:bookmarkEnd w:id="3"/>
      <w:r>
        <w:rPr>
          <w:rFonts w:ascii="Arial" w:eastAsia="Arial" w:hAnsi="Arial" w:cs="Arial"/>
          <w:color w:val="000000"/>
          <w:sz w:val="20"/>
          <w:szCs w:val="20"/>
        </w:rPr>
        <w:t>Manter, durante toda a vigência do contrato, em compatibilidade com as obrigações assumidas, todas as condições exigidas para habilitação na licitação ou para qualificação na contratação direta;</w:t>
      </w:r>
    </w:p>
    <w:p w14:paraId="00000070"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rPr>
          <w:rFonts w:ascii="Arial" w:eastAsia="Arial" w:hAnsi="Arial" w:cs="Arial"/>
          <w:b/>
          <w:bCs/>
          <w:color w:val="000000"/>
          <w:sz w:val="20"/>
          <w:szCs w:val="20"/>
        </w:rPr>
      </w:pPr>
      <w:r>
        <w:rPr>
          <w:rFonts w:ascii="Arial" w:eastAsia="Arial" w:hAnsi="Arial" w:cs="Arial"/>
          <w:color w:val="000000"/>
          <w:sz w:val="20"/>
          <w:szCs w:val="20"/>
        </w:rPr>
        <w:t>Cumprir, durante todo o período de execução do contrato, a reserva de cargos prevista em lei para pessoa com deficiência, para reabilitado da Previdência Social ou para aprendiz, bem como as reservas de cargos previstas na legislação;</w:t>
      </w:r>
    </w:p>
    <w:p w14:paraId="00000071"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Comprovar a reserva de cargos a que se refere a cláusula acima, no prazo fixado pelo fiscal do contrato, com a indicação dos empregados que preencheram as referidas vagas;</w:t>
      </w:r>
    </w:p>
    <w:p w14:paraId="00000072"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Guardar sigilo sobre todas as informações obtidas em decorrência do cumprimento do contrato;</w:t>
      </w:r>
    </w:p>
    <w:p w14:paraId="00000073"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0000074"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Cumprir, além dos postulados legais vigentes de âmbito federal, estadual ou municipal, as normas de segurança do CONTRATANTE;</w:t>
      </w:r>
    </w:p>
    <w:p w14:paraId="00000075"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Alocar os empregados necessários ao perfeito cumprimento das cláusulas deste contrato, com habilitação e conhecimento adequados;</w:t>
      </w:r>
    </w:p>
    <w:p w14:paraId="00000076"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Prestar os serviços dentro dos parâmetros e rotinas estabelecidos;</w:t>
      </w:r>
    </w:p>
    <w:p w14:paraId="00000077"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proofErr w:type="spellStart"/>
      <w:r>
        <w:rPr>
          <w:rFonts w:ascii="Arial" w:eastAsia="Arial" w:hAnsi="Arial" w:cs="Arial"/>
          <w:color w:val="000000"/>
          <w:sz w:val="20"/>
          <w:szCs w:val="20"/>
        </w:rPr>
        <w:t>Fornecer</w:t>
      </w:r>
      <w:proofErr w:type="spellEnd"/>
      <w:r>
        <w:rPr>
          <w:rFonts w:ascii="Arial" w:eastAsia="Arial" w:hAnsi="Arial" w:cs="Arial"/>
          <w:color w:val="000000"/>
          <w:sz w:val="20"/>
          <w:szCs w:val="20"/>
        </w:rPr>
        <w:t xml:space="preserve"> todos os materiais, equipamentos, ferramentas e utensílios demandados, em quantidade, qualidade e tecnologia adequadas, com a observância às recomendações aceitas pela boa técnica, normas e legislação de regência;</w:t>
      </w:r>
    </w:p>
    <w:p w14:paraId="00000078"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00000079"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Submeter previamente, por escrito, ao CONTRATANTE, para análise e aprovação, quaisquer mudanças nos métodos executivos que fujam às especificações do memorial descritivo ou instrumento congênere;</w:t>
      </w:r>
    </w:p>
    <w:p w14:paraId="0000007A"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Cumprir as normas de proteção ao trabalho, inclusive aquelas relativas à segurança e à saúde no trabalho;</w:t>
      </w:r>
    </w:p>
    <w:p w14:paraId="0000007B"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Não submeter os trabalhadores a condições degradantes de trabalho, jornadas exaustivas, servidão por dívida ou trabalhos forçados;</w:t>
      </w:r>
    </w:p>
    <w:p w14:paraId="0000007C"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Não permitir a utilização de qualquer trabalho do menor de dezesseis anos de idade, exceto na condição de aprendiz para os maiores de quatorze anos de idade, observada a legislação pertinente;</w:t>
      </w:r>
    </w:p>
    <w:p w14:paraId="0000007D"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0000007E"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Receber e dar o tratamento adequado a denúncias de discriminação, violência e assédio no ambiente de trabalho;</w:t>
      </w:r>
    </w:p>
    <w:p w14:paraId="0000007F"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Manter preposto aceito pela Administração no local do serviço para representá-lo na execução do contrato;</w:t>
      </w:r>
    </w:p>
    <w:p w14:paraId="00000080" w14:textId="77777777" w:rsidR="00DD4BBB"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 indicação ou a manutenção do preposto da empresa poderá ser recusada pelo órgão ou entidade, desde que devidamente justificada, devendo a empresa designar outro para o exercício da atividade.</w:t>
      </w:r>
    </w:p>
    <w:p w14:paraId="00000081"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lastRenderedPageBreak/>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00000082"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Prestar todo esclarecimento ou informação solicitada pelo CONTRATANTE ou por seus prepostos, garantindo-lhes o acesso, a qualquer tempo, ao local dos trabalhos, bem como aos documentos relativos à execução do contrato;</w:t>
      </w:r>
    </w:p>
    <w:p w14:paraId="00000083"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Promover a guarda, manutenção e vigilância de materiais, ferramentas, e tudo o que for necessário à execução do objeto, durante a vigência do contrato;</w:t>
      </w:r>
    </w:p>
    <w:p w14:paraId="00000084"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Assegurar aos seus trabalhadores ambiente de trabalho e instalações em condições adequadas ao cumprimento das normas de saúde, segurança e bem-estar no trabalho;</w:t>
      </w:r>
    </w:p>
    <w:p w14:paraId="00000085"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proofErr w:type="spellStart"/>
      <w:r>
        <w:rPr>
          <w:rFonts w:ascii="Arial" w:eastAsia="Arial" w:hAnsi="Arial" w:cs="Arial"/>
          <w:color w:val="000000"/>
          <w:sz w:val="20"/>
          <w:szCs w:val="20"/>
        </w:rPr>
        <w:t>Fornecer</w:t>
      </w:r>
      <w:proofErr w:type="spellEnd"/>
      <w:r>
        <w:rPr>
          <w:rFonts w:ascii="Arial" w:eastAsia="Arial" w:hAnsi="Arial" w:cs="Arial"/>
          <w:color w:val="000000"/>
          <w:sz w:val="20"/>
          <w:szCs w:val="20"/>
        </w:rPr>
        <w:t xml:space="preserve"> equipamentos de proteção individual (EPI) e equipamentos de proteção coletiva (EPC</w:t>
      </w:r>
      <w:proofErr w:type="gramStart"/>
      <w:r>
        <w:rPr>
          <w:rFonts w:ascii="Arial" w:eastAsia="Arial" w:hAnsi="Arial" w:cs="Arial"/>
          <w:color w:val="000000"/>
          <w:sz w:val="20"/>
          <w:szCs w:val="20"/>
        </w:rPr>
        <w:t>),quando</w:t>
      </w:r>
      <w:proofErr w:type="gramEnd"/>
      <w:r>
        <w:rPr>
          <w:rFonts w:ascii="Arial" w:eastAsia="Arial" w:hAnsi="Arial" w:cs="Arial"/>
          <w:color w:val="000000"/>
          <w:sz w:val="20"/>
          <w:szCs w:val="20"/>
        </w:rPr>
        <w:t xml:space="preserve"> for o caso;</w:t>
      </w:r>
    </w:p>
    <w:p w14:paraId="00000086"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Garantir o acesso do CONTRATANTE, a qualquer tempo, ao local dos trabalhos, bem como aos documentos relativos à execução do contrato;</w:t>
      </w:r>
    </w:p>
    <w:p w14:paraId="00000087"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Promover a organização técnica e administrativa dos serviços, de modo a conduzi-los eficaz e eficientemente, de acordo com os documentos e especificações que integram o Termo de Referência, no prazo determinado;</w:t>
      </w:r>
    </w:p>
    <w:p w14:paraId="00000088"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bookmarkStart w:id="4" w:name="_heading=h.c5qs8aazbj8q" w:colFirst="0" w:colLast="0"/>
      <w:bookmarkEnd w:id="4"/>
      <w:r>
        <w:rPr>
          <w:rFonts w:ascii="Arial" w:eastAsia="Arial" w:hAnsi="Arial" w:cs="Arial"/>
          <w:color w:val="000000"/>
          <w:sz w:val="20"/>
          <w:szCs w:val="20"/>
        </w:rPr>
        <w:t>Instruir seus empregados quanto à necessidade de acatar as normas internas da Administração;</w:t>
      </w:r>
    </w:p>
    <w:p w14:paraId="00000089"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0000008A"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i/>
          <w:iCs/>
          <w:sz w:val="20"/>
          <w:szCs w:val="20"/>
        </w:rPr>
        <w:t>Realizar os serviços de manutenção e assistência técnica na sede da Câmara, localizada na Rua Amazonas, número 39, centro, na cidade de Coronel Freitas, Santa Catarina, quando forem necessários trabalhos presenciais, como a substituição de peças, instalações, ou configurações que não possam ser realizadas por acesso remoto.</w:t>
      </w:r>
    </w:p>
    <w:p w14:paraId="0000008B" w14:textId="77777777" w:rsidR="00DD4BBB" w:rsidRDefault="00000000">
      <w:pPr>
        <w:keepNext/>
        <w:keepLines/>
        <w:numPr>
          <w:ilvl w:val="0"/>
          <w:numId w:val="2"/>
        </w:numPr>
        <w:pBdr>
          <w:top w:val="nil"/>
          <w:left w:val="nil"/>
          <w:bottom w:val="nil"/>
          <w:right w:val="nil"/>
          <w:between w:val="nil"/>
        </w:pBdr>
        <w:tabs>
          <w:tab w:val="left" w:pos="0"/>
        </w:tabs>
        <w:spacing w:before="240"/>
        <w:jc w:val="both"/>
        <w:rPr>
          <w:rFonts w:ascii="Arial" w:eastAsia="Arial" w:hAnsi="Arial" w:cs="Arial"/>
          <w:b/>
          <w:bCs/>
          <w:color w:val="FFFFFF"/>
          <w:sz w:val="20"/>
          <w:szCs w:val="20"/>
        </w:rPr>
      </w:pPr>
      <w:r>
        <w:rPr>
          <w:rFonts w:ascii="Arial" w:eastAsia="Arial" w:hAnsi="Arial" w:cs="Arial"/>
          <w:b/>
          <w:bCs/>
          <w:color w:val="000000"/>
          <w:sz w:val="20"/>
          <w:szCs w:val="20"/>
        </w:rPr>
        <w:t>CLÁUSULA DÉCIMA- OBRIGAÇÕES PERTINENTES À LGPD</w:t>
      </w:r>
    </w:p>
    <w:p w14:paraId="0000008C"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i/>
          <w:iCs/>
          <w:sz w:val="20"/>
          <w:szCs w:val="20"/>
        </w:rPr>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0000008D"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i/>
          <w:iCs/>
          <w:sz w:val="20"/>
          <w:szCs w:val="20"/>
        </w:rPr>
        <w:t>Os dados obtidos somente poderão ser utilizados para as finalidades que justificaram seu acesso e de acordo com a boa-fé e com os princípios do art. 6º da LGPD.</w:t>
      </w:r>
    </w:p>
    <w:p w14:paraId="0000008E"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i/>
          <w:iCs/>
          <w:sz w:val="20"/>
          <w:szCs w:val="20"/>
        </w:rPr>
        <w:t>É vedado o compartilhamento com terceiros dos dados obtidos fora das hipóteses permitidas em Lei.</w:t>
      </w:r>
    </w:p>
    <w:p w14:paraId="0000008F"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i/>
          <w:iCs/>
          <w:sz w:val="20"/>
          <w:szCs w:val="20"/>
        </w:rPr>
        <w:t xml:space="preserve">A Administração deverá ser informada no prazo de 5 (cinco) dias úteis sobre todos os contratos de </w:t>
      </w:r>
      <w:proofErr w:type="spellStart"/>
      <w:r>
        <w:rPr>
          <w:rFonts w:ascii="Arial" w:eastAsia="Arial" w:hAnsi="Arial" w:cs="Arial"/>
          <w:i/>
          <w:iCs/>
          <w:sz w:val="20"/>
          <w:szCs w:val="20"/>
        </w:rPr>
        <w:t>suboperação</w:t>
      </w:r>
      <w:proofErr w:type="spellEnd"/>
      <w:r>
        <w:rPr>
          <w:rFonts w:ascii="Arial" w:eastAsia="Arial" w:hAnsi="Arial" w:cs="Arial"/>
          <w:i/>
          <w:iCs/>
          <w:sz w:val="20"/>
          <w:szCs w:val="20"/>
        </w:rPr>
        <w:t xml:space="preserve"> firmados ou que venham a ser celebrados pelo CONTRATADO.</w:t>
      </w:r>
    </w:p>
    <w:p w14:paraId="00000090"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i/>
          <w:iCs/>
          <w:sz w:val="20"/>
          <w:szCs w:val="20"/>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00000091"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i/>
          <w:iCs/>
          <w:sz w:val="20"/>
          <w:szCs w:val="20"/>
        </w:rPr>
        <w:t xml:space="preserve">É dever do CONTRATADO orientar e treinar seus empregados sobre os deveres, requisitos e responsabilidades decorrentes da LGPD. </w:t>
      </w:r>
    </w:p>
    <w:p w14:paraId="00000092"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i/>
          <w:iCs/>
          <w:sz w:val="20"/>
          <w:szCs w:val="20"/>
        </w:rPr>
        <w:lastRenderedPageBreak/>
        <w:t>O CONTRATADO deverá exigir de SUBOPERADORES e SUBCONTRATADOS o cumprimento dos deveres da presente cláusula, permanecendo integralmente responsável por garantir sua observância.</w:t>
      </w:r>
    </w:p>
    <w:p w14:paraId="00000093"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i/>
          <w:iCs/>
          <w:sz w:val="20"/>
          <w:szCs w:val="20"/>
        </w:rPr>
        <w:t xml:space="preserve">O CONTRATANTE poderá realizar diligência para aferir o cumprimento dessa cláusula, devendo o CONTRATADO atender prontamente eventuais pedidos de comprovação formulados. </w:t>
      </w:r>
    </w:p>
    <w:p w14:paraId="00000094"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i/>
          <w:iCs/>
          <w:sz w:val="20"/>
          <w:szCs w:val="20"/>
        </w:rPr>
        <w:t xml:space="preserve">O CONTRATADO deverá prestar, no prazo fixado pelo CONTRATANTE, prorrogável justificadamente, quaisquer informações acerca dos dados pessoais para cumprimento da LGPD, inclusive quanto a eventual descarte realizado. </w:t>
      </w:r>
    </w:p>
    <w:p w14:paraId="00000095"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i/>
          <w:iCs/>
          <w:sz w:val="20"/>
          <w:szCs w:val="20"/>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00000096" w14:textId="77777777" w:rsidR="00DD4BBB"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i/>
          <w:iCs/>
          <w:sz w:val="20"/>
          <w:szCs w:val="20"/>
        </w:rPr>
        <w:t>Os referidos bancos de dados devem ser desenvolvidos em formato interoperável, a fim de garantir a reutilização desses dados pela Administração nas hipóteses previstas na LGPD.</w:t>
      </w:r>
    </w:p>
    <w:p w14:paraId="00000097"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i/>
          <w:iCs/>
          <w:sz w:val="20"/>
          <w:szCs w:val="20"/>
        </w:rPr>
        <w:t>O contrato está sujeito a ser alterado nos procedimentos pertinentes ao tratamento de dados pessoais, quando indicado pela autoridade competente, em especial a ANPD por meio de opiniões técnicas ou recomendações, editadas na forma da LGPD.</w:t>
      </w:r>
    </w:p>
    <w:p w14:paraId="00000098"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i/>
          <w:iCs/>
          <w:sz w:val="20"/>
          <w:szCs w:val="20"/>
        </w:rPr>
        <w:t>Os contratos e convênios de que trata o § 1º do art. 26 da LGPD deverão ser comunicados à autoridade nacional.</w:t>
      </w:r>
    </w:p>
    <w:p w14:paraId="00000099" w14:textId="77777777" w:rsidR="00DD4BBB" w:rsidRDefault="00000000">
      <w:pPr>
        <w:keepNext/>
        <w:keepLines/>
        <w:numPr>
          <w:ilvl w:val="0"/>
          <w:numId w:val="2"/>
        </w:numPr>
        <w:pBdr>
          <w:top w:val="nil"/>
          <w:left w:val="nil"/>
          <w:bottom w:val="nil"/>
          <w:right w:val="nil"/>
          <w:between w:val="nil"/>
        </w:pBdr>
        <w:tabs>
          <w:tab w:val="left" w:pos="0"/>
        </w:tabs>
        <w:spacing w:before="240"/>
        <w:jc w:val="both"/>
        <w:rPr>
          <w:rFonts w:ascii="Arial" w:eastAsia="Arial" w:hAnsi="Arial" w:cs="Arial"/>
          <w:b/>
          <w:bCs/>
          <w:color w:val="FFFFFF"/>
          <w:sz w:val="20"/>
          <w:szCs w:val="20"/>
        </w:rPr>
      </w:pPr>
      <w:r>
        <w:rPr>
          <w:rFonts w:ascii="Arial" w:eastAsia="Arial" w:hAnsi="Arial" w:cs="Arial"/>
          <w:b/>
          <w:bCs/>
          <w:color w:val="000000"/>
          <w:sz w:val="20"/>
          <w:szCs w:val="20"/>
        </w:rPr>
        <w:t>CLÁUSULA DÉCIMA PRIMEIRA – GARANTIA DE EXECUÇÃO</w:t>
      </w:r>
    </w:p>
    <w:p w14:paraId="0000009A"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i/>
          <w:iCs/>
          <w:sz w:val="20"/>
          <w:szCs w:val="20"/>
        </w:rPr>
        <w:t>Não haverá exigência de garantia contratual da execução.</w:t>
      </w:r>
    </w:p>
    <w:p w14:paraId="0000009B" w14:textId="77777777" w:rsidR="00DD4BBB" w:rsidRDefault="00000000">
      <w:pPr>
        <w:keepNext/>
        <w:keepLines/>
        <w:numPr>
          <w:ilvl w:val="0"/>
          <w:numId w:val="2"/>
        </w:numPr>
        <w:pBdr>
          <w:top w:val="nil"/>
          <w:left w:val="nil"/>
          <w:bottom w:val="nil"/>
          <w:right w:val="nil"/>
          <w:between w:val="nil"/>
        </w:pBdr>
        <w:tabs>
          <w:tab w:val="left" w:pos="0"/>
        </w:tabs>
        <w:spacing w:before="240"/>
        <w:jc w:val="both"/>
        <w:rPr>
          <w:rFonts w:ascii="Arial" w:eastAsia="Arial" w:hAnsi="Arial" w:cs="Arial"/>
          <w:b/>
          <w:bCs/>
          <w:color w:val="FFFFFF"/>
          <w:sz w:val="20"/>
          <w:szCs w:val="20"/>
        </w:rPr>
      </w:pPr>
      <w:r>
        <w:rPr>
          <w:rFonts w:ascii="Arial" w:eastAsia="Arial" w:hAnsi="Arial" w:cs="Arial"/>
          <w:b/>
          <w:bCs/>
          <w:color w:val="000000"/>
          <w:sz w:val="20"/>
          <w:szCs w:val="20"/>
        </w:rPr>
        <w:t>CLÁUSULA DÉCIMA SEGUNDA – INFRAÇÕES E SANÇÕES ADMINISTRATIVAS</w:t>
      </w:r>
    </w:p>
    <w:p w14:paraId="0000009C"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bookmarkStart w:id="5" w:name="_heading=h.3iqvl7uvhena" w:colFirst="0" w:colLast="0"/>
      <w:bookmarkEnd w:id="5"/>
      <w:r>
        <w:rPr>
          <w:rFonts w:ascii="Arial" w:eastAsia="Arial" w:hAnsi="Arial" w:cs="Arial"/>
          <w:color w:val="000000"/>
          <w:sz w:val="20"/>
          <w:szCs w:val="20"/>
        </w:rPr>
        <w:t xml:space="preserve">As regras acerca de infrações e sanções administrativas referentes à execução do contrato são aquelas definidas no </w:t>
      </w:r>
      <w:r>
        <w:rPr>
          <w:rFonts w:ascii="Arial" w:eastAsia="Arial" w:hAnsi="Arial" w:cs="Arial"/>
          <w:sz w:val="20"/>
          <w:szCs w:val="20"/>
        </w:rPr>
        <w:t>Edital da contratação</w:t>
      </w:r>
      <w:r>
        <w:rPr>
          <w:rFonts w:ascii="Arial" w:eastAsia="Arial" w:hAnsi="Arial" w:cs="Arial"/>
          <w:color w:val="000000"/>
          <w:sz w:val="20"/>
          <w:szCs w:val="20"/>
        </w:rPr>
        <w:t>, anexo a este Contrato.</w:t>
      </w:r>
    </w:p>
    <w:p w14:paraId="0000009D" w14:textId="77777777" w:rsidR="00DD4BBB" w:rsidRDefault="00000000">
      <w:pPr>
        <w:keepNext/>
        <w:keepLines/>
        <w:numPr>
          <w:ilvl w:val="0"/>
          <w:numId w:val="2"/>
        </w:numPr>
        <w:pBdr>
          <w:top w:val="nil"/>
          <w:left w:val="nil"/>
          <w:bottom w:val="nil"/>
          <w:right w:val="nil"/>
          <w:between w:val="nil"/>
        </w:pBdr>
        <w:tabs>
          <w:tab w:val="left" w:pos="0"/>
        </w:tabs>
        <w:spacing w:before="240"/>
        <w:jc w:val="both"/>
        <w:rPr>
          <w:rFonts w:ascii="Arial" w:eastAsia="Arial" w:hAnsi="Arial" w:cs="Arial"/>
          <w:b/>
          <w:bCs/>
          <w:color w:val="FFFFFF"/>
          <w:sz w:val="20"/>
          <w:szCs w:val="20"/>
        </w:rPr>
      </w:pPr>
      <w:r>
        <w:rPr>
          <w:rFonts w:ascii="Arial" w:eastAsia="Arial" w:hAnsi="Arial" w:cs="Arial"/>
          <w:b/>
          <w:bCs/>
          <w:color w:val="000000"/>
          <w:sz w:val="20"/>
          <w:szCs w:val="20"/>
        </w:rPr>
        <w:t>CLÁUSULA DÉCIMA TERCEIRA – DA EXTINÇÃO CONTRATUAL</w:t>
      </w:r>
    </w:p>
    <w:p w14:paraId="0000009E"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i/>
          <w:iCs/>
          <w:sz w:val="20"/>
          <w:szCs w:val="20"/>
        </w:rPr>
        <w:t>O contrato será extinto quando vencido o prazo nele estipulado, independentemente de terem sido cumpridas ou não as obrigações de ambas as partes contraentes.</w:t>
      </w:r>
    </w:p>
    <w:p w14:paraId="0000009F"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i/>
          <w:iCs/>
          <w:sz w:val="20"/>
          <w:szCs w:val="20"/>
        </w:rPr>
        <w:t>O contrato poderá ser extinto antes do prazo nele fixado, sem ônus para o CONTRATANTE, mediante justificativa formal de que não dispõe de créditos orçamentários para sua continuidade ou de que o contrato não mais lhe oferece vantagem.</w:t>
      </w:r>
    </w:p>
    <w:p w14:paraId="000000A0" w14:textId="77777777" w:rsidR="00DD4BBB" w:rsidRDefault="00000000">
      <w:pPr>
        <w:numPr>
          <w:ilvl w:val="2"/>
          <w:numId w:val="1"/>
        </w:numPr>
        <w:pBdr>
          <w:top w:val="nil"/>
          <w:left w:val="nil"/>
          <w:bottom w:val="nil"/>
          <w:right w:val="nil"/>
          <w:between w:val="nil"/>
        </w:pBdr>
        <w:spacing w:before="120" w:after="120" w:line="276" w:lineRule="auto"/>
        <w:jc w:val="both"/>
        <w:rPr>
          <w:rFonts w:ascii="Arial" w:eastAsia="Arial" w:hAnsi="Arial" w:cs="Arial"/>
          <w:i/>
          <w:iCs/>
          <w:sz w:val="20"/>
          <w:szCs w:val="20"/>
        </w:rPr>
      </w:pPr>
      <w:r>
        <w:rPr>
          <w:rFonts w:ascii="Arial" w:eastAsia="Arial" w:hAnsi="Arial" w:cs="Arial"/>
          <w:i/>
          <w:iCs/>
          <w:sz w:val="20"/>
          <w:szCs w:val="20"/>
        </w:rPr>
        <w:t>Nesse caso, a extinção antecipada ocorrerá na próxima data de aniversário do contrato, garantido um prazo mínimo de dois meses para ciência formal do contratado, devendo ser observada a regra do art. 183 da Lei nº 14.133, de 2021 para a contagem deste prazo.</w:t>
      </w:r>
    </w:p>
    <w:p w14:paraId="000000A1"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i/>
          <w:iCs/>
          <w:sz w:val="20"/>
          <w:szCs w:val="20"/>
        </w:rPr>
        <w:t>O contrato poderá ser extinto com fundamento na ausência de créditos orçamentários ou na perda de vantagem contratual antes da data de aniversário, desde que ocorra com ônus para o CONTRATANTE, conforme previsto no art. 138, §2º, da Lei nº 14.133, de 2021.</w:t>
      </w:r>
    </w:p>
    <w:p w14:paraId="000000A2"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O contrato poderá ser extinto antes de cumpridas as obrigações nele estipuladas, ou antes do prazo nele fixado, por algum dos motivos previstos no artigo 137 da Lei nº 14.133, de 2021, bem como amigavelmente, assegurados o contraditório e a ampla defesa.</w:t>
      </w:r>
    </w:p>
    <w:p w14:paraId="000000A3"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Nesta hipótese, aplicam-se também os artigos 138 e 139 da mesma Lei.</w:t>
      </w:r>
    </w:p>
    <w:p w14:paraId="000000A4"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lastRenderedPageBreak/>
        <w:t>A alteração social ou a modificação da finalidade ou da estrutura da empresa não ensejará a extinção se não restringir sua capacidade de concluir o contrato.</w:t>
      </w:r>
    </w:p>
    <w:p w14:paraId="000000A5"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Se a operação implicar mudança da pessoa jurídica contratada, deverá ser formalizado termo aditivo para alteração subjetiva.</w:t>
      </w:r>
    </w:p>
    <w:p w14:paraId="000000A6"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O termo de extinção, sempre que possível, será precedido:</w:t>
      </w:r>
    </w:p>
    <w:p w14:paraId="000000A7" w14:textId="77777777" w:rsidR="00DD4BBB"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Do balanço dos eventos contratuais já cumpridos ou parcialmente cumpridos;</w:t>
      </w:r>
    </w:p>
    <w:p w14:paraId="000000A8" w14:textId="77777777" w:rsidR="00DD4BBB"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Da relação dos pagamentos já efetuados e ainda devidos;</w:t>
      </w:r>
    </w:p>
    <w:p w14:paraId="000000A9" w14:textId="77777777" w:rsidR="00DD4BBB"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Das indenizações e multas.</w:t>
      </w:r>
    </w:p>
    <w:p w14:paraId="000000AA"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A extinção do contrato não configura óbice para o reconhecimento do desequilíbrio econômico-financeiro, hipótese em que será concedida indenização por meio de termo indenizatório</w:t>
      </w:r>
      <w:r>
        <w:rPr>
          <w:rFonts w:ascii="Arial" w:eastAsia="Arial" w:hAnsi="Arial" w:cs="Arial"/>
          <w:color w:val="000080"/>
          <w:sz w:val="20"/>
          <w:szCs w:val="20"/>
          <w:u w:val="single"/>
        </w:rPr>
        <w:t>.</w:t>
      </w:r>
    </w:p>
    <w:p w14:paraId="000000AB"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O CONTRATANTE poderá ainda:</w:t>
      </w:r>
    </w:p>
    <w:p w14:paraId="000000AC" w14:textId="77777777" w:rsidR="00DD4BBB"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 nos casos de obrigação de pagamento de multa pelo CONTRATADO, reter a garantia prestada a ser executada, conforme legislação que rege a matéria; e</w:t>
      </w:r>
    </w:p>
    <w:p w14:paraId="000000AD" w14:textId="77777777" w:rsidR="00DD4BBB"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nos casos em que houver necessidade de ressarcimento de prejuízos causados à Administração, nos termos do inciso IV do art. 139 da Lei n.º 14.133, de 2021, reter os eventuais créditos existentes em favor do CONTRATADO decorrentes do contrato.</w:t>
      </w:r>
    </w:p>
    <w:p w14:paraId="000000AE"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bookmarkStart w:id="6" w:name="_heading=h.tbrjlwyr6tjr" w:colFirst="0" w:colLast="0"/>
      <w:bookmarkEnd w:id="6"/>
      <w:r>
        <w:rPr>
          <w:rFonts w:ascii="Arial" w:eastAsia="Arial" w:hAnsi="Arial" w:cs="Arial"/>
          <w:color w:val="000000"/>
          <w:sz w:val="20"/>
          <w:szCs w:val="2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na contratação direta, ou atue na fiscalização ou na gestão do contrato, ou que deles seja cônjuge, companheiro ou parente em linha reta, colateral ou por afinidade, até o terceiro grau.</w:t>
      </w:r>
    </w:p>
    <w:p w14:paraId="000000AF" w14:textId="77777777" w:rsidR="00DD4BBB" w:rsidRDefault="00000000">
      <w:pPr>
        <w:keepNext/>
        <w:keepLines/>
        <w:numPr>
          <w:ilvl w:val="0"/>
          <w:numId w:val="2"/>
        </w:numPr>
        <w:pBdr>
          <w:top w:val="nil"/>
          <w:left w:val="nil"/>
          <w:bottom w:val="nil"/>
          <w:right w:val="nil"/>
          <w:between w:val="nil"/>
        </w:pBdr>
        <w:tabs>
          <w:tab w:val="left" w:pos="0"/>
        </w:tabs>
        <w:spacing w:before="240"/>
        <w:jc w:val="both"/>
        <w:rPr>
          <w:rFonts w:ascii="Arial" w:eastAsia="Arial" w:hAnsi="Arial" w:cs="Arial"/>
          <w:b/>
          <w:bCs/>
          <w:color w:val="FFFFFF"/>
          <w:sz w:val="20"/>
          <w:szCs w:val="20"/>
        </w:rPr>
      </w:pPr>
      <w:r>
        <w:rPr>
          <w:rFonts w:ascii="Arial" w:eastAsia="Arial" w:hAnsi="Arial" w:cs="Arial"/>
          <w:b/>
          <w:bCs/>
          <w:color w:val="000000"/>
          <w:sz w:val="20"/>
          <w:szCs w:val="20"/>
        </w:rPr>
        <w:t>CLÁUSULA DÉCIMA QUARTA – ALTERAÇÕES</w:t>
      </w:r>
    </w:p>
    <w:p w14:paraId="000000B0"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 xml:space="preserve">Eventuais alterações contratuais reger-se-ão pela disciplina dos </w:t>
      </w:r>
      <w:proofErr w:type="spellStart"/>
      <w:r>
        <w:rPr>
          <w:rFonts w:ascii="Arial" w:eastAsia="Arial" w:hAnsi="Arial" w:cs="Arial"/>
          <w:color w:val="000000"/>
          <w:sz w:val="20"/>
          <w:szCs w:val="20"/>
        </w:rPr>
        <w:t>arts</w:t>
      </w:r>
      <w:proofErr w:type="spellEnd"/>
      <w:r>
        <w:rPr>
          <w:rFonts w:ascii="Arial" w:eastAsia="Arial" w:hAnsi="Arial" w:cs="Arial"/>
          <w:color w:val="000000"/>
          <w:sz w:val="20"/>
          <w:szCs w:val="20"/>
        </w:rPr>
        <w:t>. 124 e seguintes da Lei nº 14.133, de 2021.</w:t>
      </w:r>
    </w:p>
    <w:p w14:paraId="000000B1"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O CONTRATADO é obrigado a aceitar, nas mesmas condições contratuais, os acréscimos ou supressões que se fizerem necessários, até o limite de 25% (vinte e cinco por cento) do valor inicial atualizado do contrato.</w:t>
      </w:r>
    </w:p>
    <w:p w14:paraId="000000B2"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As supressões resultantes de acordo celebrado entre as partes contratantes poderão exceder o limite de 25% (vinte e cinco por cento) do valor inicial atualizado do contrato.</w:t>
      </w:r>
    </w:p>
    <w:p w14:paraId="000000B3"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00000B4"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Registros que não caracterizam alteração do contrato podem ser realizados por simples apostila, dispensada a celebração de termo aditivo, na forma do art. 136 da Lei nº 14.133, de 2021.</w:t>
      </w:r>
    </w:p>
    <w:p w14:paraId="000000B5" w14:textId="77777777" w:rsidR="00DD4BBB" w:rsidRDefault="00000000">
      <w:pPr>
        <w:keepNext/>
        <w:keepLines/>
        <w:numPr>
          <w:ilvl w:val="0"/>
          <w:numId w:val="2"/>
        </w:numPr>
        <w:pBdr>
          <w:top w:val="nil"/>
          <w:left w:val="nil"/>
          <w:bottom w:val="nil"/>
          <w:right w:val="nil"/>
          <w:between w:val="nil"/>
        </w:pBdr>
        <w:tabs>
          <w:tab w:val="left" w:pos="0"/>
        </w:tabs>
        <w:spacing w:before="240"/>
        <w:jc w:val="both"/>
        <w:rPr>
          <w:rFonts w:ascii="Arial" w:eastAsia="Arial" w:hAnsi="Arial" w:cs="Arial"/>
          <w:b/>
          <w:bCs/>
          <w:color w:val="FFFFFF"/>
          <w:sz w:val="20"/>
          <w:szCs w:val="20"/>
        </w:rPr>
      </w:pPr>
      <w:r>
        <w:rPr>
          <w:rFonts w:ascii="Arial" w:eastAsia="Arial" w:hAnsi="Arial" w:cs="Arial"/>
          <w:b/>
          <w:bCs/>
          <w:color w:val="000000"/>
          <w:sz w:val="20"/>
          <w:szCs w:val="20"/>
        </w:rPr>
        <w:t>CLÁUSULA DÉCIMA QUINTA – DOTAÇÃO ORÇAMENTÁRIA</w:t>
      </w:r>
    </w:p>
    <w:p w14:paraId="000000B6"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sz w:val="20"/>
          <w:szCs w:val="20"/>
        </w:rPr>
        <w:t>As despesas decorrentes da presente contratação correrão à conta da Câmara de Vereadores de Coronel Freitas/SC, com recursos próprios, das dotações abaixo discriminadas:</w:t>
      </w:r>
    </w:p>
    <w:p w14:paraId="000000B7" w14:textId="77777777" w:rsidR="00DD4BBB" w:rsidRDefault="00000000">
      <w:pPr>
        <w:pBdr>
          <w:top w:val="nil"/>
          <w:left w:val="nil"/>
          <w:bottom w:val="nil"/>
          <w:right w:val="nil"/>
          <w:between w:val="nil"/>
        </w:pBdr>
        <w:spacing w:before="120" w:after="120" w:line="276" w:lineRule="auto"/>
        <w:jc w:val="both"/>
        <w:rPr>
          <w:rFonts w:ascii="Arial" w:eastAsia="Arial" w:hAnsi="Arial" w:cs="Arial"/>
          <w:sz w:val="16"/>
          <w:szCs w:val="16"/>
        </w:rPr>
      </w:pPr>
      <w:r>
        <w:rPr>
          <w:rFonts w:ascii="Arial" w:eastAsia="Arial" w:hAnsi="Arial" w:cs="Arial"/>
          <w:sz w:val="16"/>
          <w:szCs w:val="16"/>
        </w:rPr>
        <w:t>Gestão/unidade: 01.000 - Câmara de Vereadores</w:t>
      </w:r>
    </w:p>
    <w:p w14:paraId="000000B8" w14:textId="77777777" w:rsidR="00DD4BBB" w:rsidRDefault="00000000">
      <w:pPr>
        <w:pBdr>
          <w:top w:val="nil"/>
          <w:left w:val="nil"/>
          <w:bottom w:val="nil"/>
          <w:right w:val="nil"/>
          <w:between w:val="nil"/>
        </w:pBdr>
        <w:spacing w:before="120" w:after="120" w:line="276" w:lineRule="auto"/>
        <w:jc w:val="both"/>
        <w:rPr>
          <w:rFonts w:ascii="Arial" w:eastAsia="Arial" w:hAnsi="Arial" w:cs="Arial"/>
          <w:sz w:val="16"/>
          <w:szCs w:val="16"/>
        </w:rPr>
      </w:pPr>
      <w:r>
        <w:rPr>
          <w:rFonts w:ascii="Arial" w:eastAsia="Arial" w:hAnsi="Arial" w:cs="Arial"/>
          <w:sz w:val="16"/>
          <w:szCs w:val="16"/>
        </w:rPr>
        <w:lastRenderedPageBreak/>
        <w:t>Fonte de recursos: 1.500.0000.0000 - Recursos não Vinculados de Impostos</w:t>
      </w:r>
    </w:p>
    <w:p w14:paraId="000000B9" w14:textId="77777777" w:rsidR="00DD4BBB" w:rsidRDefault="00000000">
      <w:pPr>
        <w:pBdr>
          <w:top w:val="nil"/>
          <w:left w:val="nil"/>
          <w:bottom w:val="nil"/>
          <w:right w:val="nil"/>
          <w:between w:val="nil"/>
        </w:pBdr>
        <w:spacing w:before="120" w:after="120" w:line="276" w:lineRule="auto"/>
        <w:jc w:val="both"/>
        <w:rPr>
          <w:rFonts w:ascii="Arial" w:eastAsia="Arial" w:hAnsi="Arial" w:cs="Arial"/>
          <w:sz w:val="16"/>
          <w:szCs w:val="16"/>
        </w:rPr>
      </w:pPr>
      <w:r>
        <w:rPr>
          <w:rFonts w:ascii="Arial" w:eastAsia="Arial" w:hAnsi="Arial" w:cs="Arial"/>
          <w:sz w:val="16"/>
          <w:szCs w:val="16"/>
        </w:rPr>
        <w:t>Programa De Trabalho: 2.001 - Coordenação e Manutenção das Atividades Legislativas;</w:t>
      </w:r>
    </w:p>
    <w:p w14:paraId="000000BA" w14:textId="77777777" w:rsidR="00DD4BBB" w:rsidRDefault="00000000">
      <w:pPr>
        <w:pBdr>
          <w:top w:val="nil"/>
          <w:left w:val="nil"/>
          <w:bottom w:val="nil"/>
          <w:right w:val="nil"/>
          <w:between w:val="nil"/>
        </w:pBdr>
        <w:spacing w:before="120" w:after="120" w:line="276" w:lineRule="auto"/>
        <w:jc w:val="both"/>
        <w:rPr>
          <w:rFonts w:ascii="Arial" w:eastAsia="Arial" w:hAnsi="Arial" w:cs="Arial"/>
          <w:sz w:val="16"/>
          <w:szCs w:val="16"/>
        </w:rPr>
      </w:pPr>
      <w:r>
        <w:rPr>
          <w:rFonts w:ascii="Arial" w:eastAsia="Arial" w:hAnsi="Arial" w:cs="Arial"/>
          <w:sz w:val="16"/>
          <w:szCs w:val="16"/>
        </w:rPr>
        <w:t>Elemento 3.3.90.39.40.00.00.00 – Programa de Alimentação do Trabalhador.</w:t>
      </w:r>
    </w:p>
    <w:p w14:paraId="000000BB"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i/>
          <w:iCs/>
          <w:sz w:val="20"/>
          <w:szCs w:val="20"/>
        </w:rPr>
        <w:t>A dotação relativa aos exercícios financeiros subsequentes será indicada após aprovação da Lei Orçamentária respectiva e liberação dos créditos correspondentes, mediante apostilamento.</w:t>
      </w:r>
    </w:p>
    <w:p w14:paraId="000000BC" w14:textId="77777777" w:rsidR="00DD4BBB" w:rsidRDefault="00000000">
      <w:pPr>
        <w:keepNext/>
        <w:keepLines/>
        <w:numPr>
          <w:ilvl w:val="0"/>
          <w:numId w:val="2"/>
        </w:numPr>
        <w:pBdr>
          <w:top w:val="nil"/>
          <w:left w:val="nil"/>
          <w:bottom w:val="nil"/>
          <w:right w:val="nil"/>
          <w:between w:val="nil"/>
        </w:pBdr>
        <w:tabs>
          <w:tab w:val="left" w:pos="0"/>
        </w:tabs>
        <w:spacing w:before="240"/>
        <w:jc w:val="both"/>
        <w:rPr>
          <w:rFonts w:ascii="Arial" w:eastAsia="Arial" w:hAnsi="Arial" w:cs="Arial"/>
          <w:b/>
          <w:bCs/>
          <w:color w:val="FFFFFF"/>
          <w:sz w:val="20"/>
          <w:szCs w:val="20"/>
        </w:rPr>
      </w:pPr>
      <w:r>
        <w:rPr>
          <w:rFonts w:ascii="Arial" w:eastAsia="Arial" w:hAnsi="Arial" w:cs="Arial"/>
          <w:b/>
          <w:bCs/>
          <w:color w:val="000000"/>
          <w:sz w:val="20"/>
          <w:szCs w:val="20"/>
        </w:rPr>
        <w:t>CLÁUSULA DÉCIMA SEXTA – DOS CASOS OMISSOS</w:t>
      </w:r>
    </w:p>
    <w:p w14:paraId="000000BD"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00000BE" w14:textId="77777777" w:rsidR="00DD4BBB" w:rsidRDefault="00000000">
      <w:pPr>
        <w:keepNext/>
        <w:keepLines/>
        <w:numPr>
          <w:ilvl w:val="0"/>
          <w:numId w:val="2"/>
        </w:numPr>
        <w:pBdr>
          <w:top w:val="nil"/>
          <w:left w:val="nil"/>
          <w:bottom w:val="nil"/>
          <w:right w:val="nil"/>
          <w:between w:val="nil"/>
        </w:pBdr>
        <w:tabs>
          <w:tab w:val="left" w:pos="0"/>
        </w:tabs>
        <w:spacing w:before="240"/>
        <w:jc w:val="both"/>
        <w:rPr>
          <w:rFonts w:ascii="Arial" w:eastAsia="Arial" w:hAnsi="Arial" w:cs="Arial"/>
          <w:b/>
          <w:bCs/>
          <w:color w:val="FFFFFF"/>
          <w:sz w:val="20"/>
          <w:szCs w:val="20"/>
        </w:rPr>
      </w:pPr>
      <w:r>
        <w:rPr>
          <w:rFonts w:ascii="Arial" w:eastAsia="Arial" w:hAnsi="Arial" w:cs="Arial"/>
          <w:b/>
          <w:bCs/>
          <w:color w:val="000000"/>
          <w:sz w:val="20"/>
          <w:szCs w:val="20"/>
        </w:rPr>
        <w:t>CLÁUSULA DÉCIMA SÉTIMA – PUBLICAÇÃO</w:t>
      </w:r>
    </w:p>
    <w:p w14:paraId="000000BF"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 xml:space="preserve">Incumbirá ao CONTRATANTE divulgar o presente instrumento no Portal Nacional de Contratações Públicas (PNCP), na forma prevista no art. 94 da Lei 14.133, de 2021, bem como no respectivo sítio oficial na Internet, em atenção ao art. 91, </w:t>
      </w:r>
      <w:r>
        <w:rPr>
          <w:rFonts w:ascii="Arial" w:eastAsia="Arial" w:hAnsi="Arial" w:cs="Arial"/>
          <w:i/>
          <w:iCs/>
          <w:color w:val="000000"/>
          <w:sz w:val="20"/>
          <w:szCs w:val="20"/>
        </w:rPr>
        <w:t>caput,</w:t>
      </w:r>
      <w:r>
        <w:rPr>
          <w:rFonts w:ascii="Arial" w:eastAsia="Arial" w:hAnsi="Arial" w:cs="Arial"/>
          <w:color w:val="000000"/>
          <w:sz w:val="20"/>
          <w:szCs w:val="20"/>
        </w:rPr>
        <w:t xml:space="preserve"> da Lei n.º 14.133, de 2021, e ao art. 8º, §2º, da Lei n. 12.527, de 2011, c/c art. 7º, §3º, inciso V, do Decreto n. 7.724, de 2012.</w:t>
      </w:r>
    </w:p>
    <w:p w14:paraId="000000C0" w14:textId="77777777" w:rsidR="00DD4BBB" w:rsidRDefault="00000000">
      <w:pPr>
        <w:keepNext/>
        <w:keepLines/>
        <w:numPr>
          <w:ilvl w:val="0"/>
          <w:numId w:val="2"/>
        </w:numPr>
        <w:pBdr>
          <w:top w:val="nil"/>
          <w:left w:val="nil"/>
          <w:bottom w:val="nil"/>
          <w:right w:val="nil"/>
          <w:between w:val="nil"/>
        </w:pBdr>
        <w:tabs>
          <w:tab w:val="left" w:pos="0"/>
        </w:tabs>
        <w:spacing w:before="240"/>
        <w:jc w:val="both"/>
        <w:rPr>
          <w:rFonts w:ascii="Arial" w:eastAsia="Arial" w:hAnsi="Arial" w:cs="Arial"/>
          <w:b/>
          <w:bCs/>
          <w:color w:val="FFFFFF"/>
          <w:sz w:val="20"/>
          <w:szCs w:val="20"/>
        </w:rPr>
      </w:pPr>
      <w:r>
        <w:rPr>
          <w:rFonts w:ascii="Arial" w:eastAsia="Arial" w:hAnsi="Arial" w:cs="Arial"/>
          <w:b/>
          <w:bCs/>
          <w:color w:val="000000"/>
          <w:sz w:val="20"/>
          <w:szCs w:val="20"/>
        </w:rPr>
        <w:t>CLÁUSULA DÉCIMA OITAVA– FORO</w:t>
      </w:r>
    </w:p>
    <w:p w14:paraId="000000C1" w14:textId="77777777" w:rsidR="00DD4BBB" w:rsidRDefault="00000000">
      <w:pPr>
        <w:numPr>
          <w:ilvl w:val="1"/>
          <w:numId w:val="1"/>
        </w:numPr>
        <w:pBdr>
          <w:top w:val="nil"/>
          <w:left w:val="nil"/>
          <w:bottom w:val="nil"/>
          <w:right w:val="nil"/>
          <w:between w:val="nil"/>
        </w:pBdr>
        <w:spacing w:before="120" w:after="120" w:line="276" w:lineRule="auto"/>
        <w:ind w:left="141" w:hanging="420"/>
        <w:jc w:val="both"/>
      </w:pPr>
      <w:r>
        <w:rPr>
          <w:rFonts w:ascii="Arial" w:eastAsia="Arial" w:hAnsi="Arial" w:cs="Arial"/>
          <w:color w:val="000000"/>
          <w:sz w:val="20"/>
          <w:szCs w:val="20"/>
        </w:rPr>
        <w:t>Fica eleito o Foro da C</w:t>
      </w:r>
      <w:r>
        <w:rPr>
          <w:rFonts w:ascii="Arial" w:eastAsia="Arial" w:hAnsi="Arial" w:cs="Arial"/>
          <w:sz w:val="20"/>
          <w:szCs w:val="20"/>
        </w:rPr>
        <w:t>o</w:t>
      </w:r>
      <w:r>
        <w:rPr>
          <w:rFonts w:ascii="Arial" w:eastAsia="Arial" w:hAnsi="Arial" w:cs="Arial"/>
          <w:color w:val="000000"/>
          <w:sz w:val="20"/>
          <w:szCs w:val="20"/>
        </w:rPr>
        <w:t>marca de Coronel Freitas, Santa Catarina, para dirimir os litígios que decorrerem da execução deste Termo de Contrato que não puderem ser compostos pela conciliação, conforme art. 92, §1º, da Lei nº 14.133, de 2021.</w:t>
      </w:r>
    </w:p>
    <w:p w14:paraId="000000C2" w14:textId="77777777" w:rsidR="00DD4BBB" w:rsidRDefault="00DD4BBB">
      <w:pPr>
        <w:pBdr>
          <w:top w:val="nil"/>
          <w:left w:val="nil"/>
          <w:bottom w:val="nil"/>
          <w:right w:val="nil"/>
          <w:between w:val="nil"/>
        </w:pBdr>
        <w:spacing w:before="120" w:after="120" w:line="276" w:lineRule="auto"/>
        <w:ind w:left="4402"/>
        <w:jc w:val="both"/>
        <w:rPr>
          <w:rFonts w:ascii="Arial" w:eastAsia="Arial" w:hAnsi="Arial" w:cs="Arial"/>
          <w:sz w:val="20"/>
          <w:szCs w:val="20"/>
        </w:rPr>
      </w:pPr>
    </w:p>
    <w:p w14:paraId="000000C3" w14:textId="77777777" w:rsidR="00DD4BBB" w:rsidRDefault="00000000">
      <w:pPr>
        <w:pBdr>
          <w:top w:val="nil"/>
          <w:left w:val="nil"/>
          <w:bottom w:val="nil"/>
          <w:right w:val="nil"/>
          <w:between w:val="nil"/>
        </w:pBdr>
        <w:spacing w:before="120" w:after="120" w:line="276" w:lineRule="auto"/>
        <w:jc w:val="both"/>
        <w:rPr>
          <w:rFonts w:ascii="Arial" w:eastAsia="Arial" w:hAnsi="Arial" w:cs="Arial"/>
          <w:sz w:val="20"/>
          <w:szCs w:val="20"/>
        </w:rPr>
      </w:pPr>
      <w:r>
        <w:rPr>
          <w:rFonts w:ascii="Arial" w:eastAsia="Arial" w:hAnsi="Arial" w:cs="Arial"/>
          <w:sz w:val="20"/>
          <w:szCs w:val="20"/>
        </w:rPr>
        <w:t>Coronel Freitas, Santa Catarina, na data da última assinatura eletrônica.</w:t>
      </w:r>
    </w:p>
    <w:p w14:paraId="000000C4" w14:textId="77777777" w:rsidR="00DD4BBB" w:rsidRDefault="00DD4BBB">
      <w:pPr>
        <w:spacing w:before="120" w:after="288" w:line="312" w:lineRule="auto"/>
        <w:ind w:firstLine="567"/>
        <w:jc w:val="center"/>
        <w:rPr>
          <w:rFonts w:ascii="Arial" w:eastAsia="Arial" w:hAnsi="Arial" w:cs="Arial"/>
          <w:sz w:val="20"/>
          <w:szCs w:val="20"/>
        </w:rPr>
      </w:pPr>
    </w:p>
    <w:p w14:paraId="000000C5" w14:textId="77777777" w:rsidR="00DD4BBB" w:rsidRDefault="00000000">
      <w:pPr>
        <w:spacing w:before="120" w:after="288" w:line="312" w:lineRule="auto"/>
        <w:ind w:firstLine="567"/>
        <w:jc w:val="center"/>
        <w:rPr>
          <w:rFonts w:ascii="Arial" w:eastAsia="Arial" w:hAnsi="Arial" w:cs="Arial"/>
          <w:sz w:val="20"/>
          <w:szCs w:val="20"/>
        </w:rPr>
      </w:pPr>
      <w:r>
        <w:rPr>
          <w:rFonts w:ascii="Arial" w:eastAsia="Arial" w:hAnsi="Arial" w:cs="Arial"/>
          <w:sz w:val="20"/>
          <w:szCs w:val="20"/>
        </w:rPr>
        <w:t>Representante legal do CONTRATANTE</w:t>
      </w:r>
    </w:p>
    <w:p w14:paraId="000000C6" w14:textId="77777777" w:rsidR="00DD4BBB" w:rsidRDefault="00DD4BBB">
      <w:pPr>
        <w:spacing w:before="120" w:after="288" w:line="312" w:lineRule="auto"/>
        <w:ind w:firstLine="567"/>
        <w:jc w:val="center"/>
        <w:rPr>
          <w:rFonts w:ascii="Arial" w:eastAsia="Arial" w:hAnsi="Arial" w:cs="Arial"/>
          <w:sz w:val="20"/>
          <w:szCs w:val="20"/>
        </w:rPr>
      </w:pPr>
    </w:p>
    <w:p w14:paraId="000000C7" w14:textId="77777777" w:rsidR="00DD4BBB" w:rsidRDefault="00000000">
      <w:pPr>
        <w:spacing w:before="120" w:after="288" w:line="312" w:lineRule="auto"/>
        <w:ind w:firstLine="567"/>
        <w:jc w:val="center"/>
        <w:rPr>
          <w:rFonts w:ascii="Arial" w:eastAsia="Arial" w:hAnsi="Arial" w:cs="Arial"/>
          <w:sz w:val="20"/>
          <w:szCs w:val="20"/>
        </w:rPr>
      </w:pPr>
      <w:r>
        <w:rPr>
          <w:rFonts w:ascii="Arial" w:eastAsia="Arial" w:hAnsi="Arial" w:cs="Arial"/>
          <w:sz w:val="20"/>
          <w:szCs w:val="20"/>
        </w:rPr>
        <w:t>Representante legal do CONTRATADO</w:t>
      </w:r>
    </w:p>
    <w:sectPr w:rsidR="00DD4BBB">
      <w:headerReference w:type="default" r:id="rId9"/>
      <w:footerReference w:type="default" r:id="rId10"/>
      <w:pgSz w:w="11906" w:h="16838"/>
      <w:pgMar w:top="1418" w:right="1134" w:bottom="1418"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6EBA93" w14:textId="77777777" w:rsidR="0091409E" w:rsidRDefault="0091409E">
      <w:r>
        <w:separator/>
      </w:r>
    </w:p>
  </w:endnote>
  <w:endnote w:type="continuationSeparator" w:id="0">
    <w:p w14:paraId="40440259" w14:textId="77777777" w:rsidR="0091409E" w:rsidRDefault="009140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auto"/>
    <w:pitch w:val="default"/>
  </w:font>
  <w:font w:name="Calibri">
    <w:panose1 w:val="020F0502020204030204"/>
    <w:charset w:val="00"/>
    <w:family w:val="swiss"/>
    <w:pitch w:val="variable"/>
    <w:sig w:usb0="E4002EFF" w:usb1="C200247B" w:usb2="00000009" w:usb3="00000000" w:csb0="000001FF" w:csb1="00000000"/>
    <w:embedRegular r:id="rId1" w:fontKey="{744558F8-8D8D-471B-8F1B-805ECE0354CD}"/>
    <w:embedBold r:id="rId2" w:fontKey="{4A21774C-21B2-45DE-A5EC-E7EB0679B5AA}"/>
    <w:embedItalic r:id="rId3" w:fontKey="{2B958F09-509B-4F78-90BE-DEB7ADA69104}"/>
  </w:font>
  <w:font w:name="Tahoma">
    <w:panose1 w:val="020B0604030504040204"/>
    <w:charset w:val="00"/>
    <w:family w:val="swiss"/>
    <w:pitch w:val="variable"/>
    <w:sig w:usb0="E1002EFF" w:usb1="C000605B" w:usb2="00000029" w:usb3="00000000" w:csb0="000101FF" w:csb1="00000000"/>
    <w:embedRegular r:id="rId4" w:fontKey="{405B6FA7-EE64-4889-A629-C6DF48DC58DB}"/>
    <w:embedBold r:id="rId5" w:fontKey="{40D7E62E-B961-4E9F-9AF9-1B0CABA1680A}"/>
    <w:embedItalic r:id="rId6" w:fontKey="{C46A05FC-3A6D-4740-8A36-B3C4BE23E64D}"/>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embedRegular r:id="rId7" w:fontKey="{8FFE8C1C-5FF5-4A95-935F-72563D9B26EF}"/>
  </w:font>
  <w:font w:name="Cambria">
    <w:panose1 w:val="02040503050406030204"/>
    <w:charset w:val="00"/>
    <w:family w:val="roman"/>
    <w:pitch w:val="variable"/>
    <w:sig w:usb0="E00006FF" w:usb1="420024FF" w:usb2="02000000" w:usb3="00000000" w:csb0="0000019F" w:csb1="00000000"/>
    <w:embedRegular r:id="rId8" w:fontKey="{B487FBCD-84F7-41AB-B2AE-95427508F1DB}"/>
    <w:embedBold r:id="rId9" w:fontKey="{6AAD692E-C7FB-4DD5-A955-6CF3790E8C21}"/>
  </w:font>
  <w:font w:name="Georgia">
    <w:panose1 w:val="02040502050405020303"/>
    <w:charset w:val="00"/>
    <w:family w:val="roman"/>
    <w:pitch w:val="variable"/>
    <w:sig w:usb0="00000287" w:usb1="00000000" w:usb2="00000000" w:usb3="00000000" w:csb0="0000009F" w:csb1="00000000"/>
    <w:embedItalic r:id="rId10" w:fontKey="{633ECEC3-81AD-41E2-AC82-3E1190C63EA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C9" w14:textId="77777777" w:rsidR="00DD4BBB" w:rsidRDefault="00000000">
    <w:pPr>
      <w:pBdr>
        <w:top w:val="nil"/>
        <w:left w:val="nil"/>
        <w:bottom w:val="nil"/>
        <w:right w:val="nil"/>
        <w:between w:val="nil"/>
      </w:pBdr>
      <w:tabs>
        <w:tab w:val="center" w:pos="4252"/>
        <w:tab w:val="right" w:pos="8504"/>
      </w:tabs>
      <w:rPr>
        <w:rFonts w:ascii="Arial" w:eastAsia="Arial" w:hAnsi="Arial" w:cs="Arial"/>
        <w:color w:val="548DD4"/>
        <w:sz w:val="16"/>
        <w:szCs w:val="16"/>
      </w:rPr>
    </w:pPr>
    <w:r>
      <w:rPr>
        <w:rFonts w:ascii="Arial" w:eastAsia="Arial" w:hAnsi="Arial" w:cs="Arial"/>
        <w:color w:val="548DD4"/>
        <w:sz w:val="22"/>
        <w:szCs w:val="22"/>
      </w:rPr>
      <w:tab/>
    </w:r>
    <w:r>
      <w:rPr>
        <w:rFonts w:ascii="Arial" w:eastAsia="Arial" w:hAnsi="Arial" w:cs="Arial"/>
        <w:color w:val="548DD4"/>
        <w:sz w:val="22"/>
        <w:szCs w:val="22"/>
      </w:rPr>
      <w:tab/>
    </w:r>
  </w:p>
  <w:p w14:paraId="000000CA" w14:textId="68038A41" w:rsidR="00DD4BBB" w:rsidRDefault="00000000">
    <w:pPr>
      <w:pBdr>
        <w:top w:val="nil"/>
        <w:left w:val="nil"/>
        <w:bottom w:val="nil"/>
        <w:right w:val="nil"/>
        <w:between w:val="nil"/>
      </w:pBdr>
      <w:tabs>
        <w:tab w:val="center" w:pos="4252"/>
        <w:tab w:val="right" w:pos="8504"/>
      </w:tabs>
      <w:rPr>
        <w:rFonts w:ascii="Arial" w:eastAsia="Arial" w:hAnsi="Arial" w:cs="Arial"/>
        <w:color w:val="7F7F7F"/>
        <w:sz w:val="18"/>
        <w:szCs w:val="18"/>
      </w:rPr>
    </w:pPr>
    <w:r>
      <w:rPr>
        <w:rFonts w:ascii="Arial" w:eastAsia="Arial" w:hAnsi="Arial" w:cs="Arial"/>
        <w:color w:val="7F7F7F"/>
        <w:sz w:val="22"/>
        <w:szCs w:val="22"/>
      </w:rPr>
      <w:tab/>
    </w:r>
    <w:r>
      <w:rPr>
        <w:rFonts w:ascii="Arial" w:eastAsia="Arial" w:hAnsi="Arial" w:cs="Arial"/>
        <w:color w:val="7F7F7F"/>
        <w:sz w:val="22"/>
        <w:szCs w:val="22"/>
      </w:rPr>
      <w:tab/>
    </w:r>
    <w:r>
      <w:rPr>
        <w:rFonts w:ascii="Arial" w:eastAsia="Arial" w:hAnsi="Arial" w:cs="Arial"/>
        <w:color w:val="595959"/>
        <w:sz w:val="18"/>
        <w:szCs w:val="18"/>
      </w:rPr>
      <w:t xml:space="preserve">Página </w:t>
    </w:r>
    <w:r>
      <w:rPr>
        <w:rFonts w:ascii="Arial" w:eastAsia="Arial" w:hAnsi="Arial" w:cs="Arial"/>
        <w:color w:val="595959"/>
        <w:sz w:val="18"/>
        <w:szCs w:val="18"/>
      </w:rPr>
      <w:fldChar w:fldCharType="begin"/>
    </w:r>
    <w:r>
      <w:rPr>
        <w:rFonts w:ascii="Arial" w:eastAsia="Arial" w:hAnsi="Arial" w:cs="Arial"/>
        <w:color w:val="595959"/>
        <w:sz w:val="18"/>
        <w:szCs w:val="18"/>
      </w:rPr>
      <w:instrText>PAGE</w:instrText>
    </w:r>
    <w:r>
      <w:rPr>
        <w:rFonts w:ascii="Arial" w:eastAsia="Arial" w:hAnsi="Arial" w:cs="Arial"/>
        <w:color w:val="595959"/>
        <w:sz w:val="18"/>
        <w:szCs w:val="18"/>
      </w:rPr>
      <w:fldChar w:fldCharType="separate"/>
    </w:r>
    <w:r w:rsidR="005D6694">
      <w:rPr>
        <w:rFonts w:ascii="Arial" w:eastAsia="Arial" w:hAnsi="Arial" w:cs="Arial"/>
        <w:noProof/>
        <w:color w:val="595959"/>
        <w:sz w:val="18"/>
        <w:szCs w:val="18"/>
      </w:rPr>
      <w:t>1</w:t>
    </w:r>
    <w:r>
      <w:rPr>
        <w:rFonts w:ascii="Arial" w:eastAsia="Arial" w:hAnsi="Arial" w:cs="Arial"/>
        <w:color w:val="595959"/>
        <w:sz w:val="18"/>
        <w:szCs w:val="18"/>
      </w:rPr>
      <w:fldChar w:fldCharType="end"/>
    </w:r>
    <w:r>
      <w:rPr>
        <w:rFonts w:ascii="Arial" w:eastAsia="Arial" w:hAnsi="Arial" w:cs="Arial"/>
        <w:color w:val="595959"/>
        <w:sz w:val="18"/>
        <w:szCs w:val="18"/>
      </w:rPr>
      <w:t xml:space="preserve"> | </w:t>
    </w:r>
    <w:r>
      <w:rPr>
        <w:rFonts w:ascii="Arial" w:eastAsia="Arial" w:hAnsi="Arial" w:cs="Arial"/>
        <w:color w:val="595959"/>
        <w:sz w:val="18"/>
        <w:szCs w:val="18"/>
      </w:rPr>
      <w:fldChar w:fldCharType="begin"/>
    </w:r>
    <w:r>
      <w:rPr>
        <w:rFonts w:ascii="Arial" w:eastAsia="Arial" w:hAnsi="Arial" w:cs="Arial"/>
        <w:color w:val="595959"/>
        <w:sz w:val="18"/>
        <w:szCs w:val="18"/>
      </w:rPr>
      <w:instrText>NUMPAGES</w:instrText>
    </w:r>
    <w:r>
      <w:rPr>
        <w:rFonts w:ascii="Arial" w:eastAsia="Arial" w:hAnsi="Arial" w:cs="Arial"/>
        <w:color w:val="595959"/>
        <w:sz w:val="18"/>
        <w:szCs w:val="18"/>
      </w:rPr>
      <w:fldChar w:fldCharType="separate"/>
    </w:r>
    <w:r w:rsidR="005D6694">
      <w:rPr>
        <w:rFonts w:ascii="Arial" w:eastAsia="Arial" w:hAnsi="Arial" w:cs="Arial"/>
        <w:noProof/>
        <w:color w:val="595959"/>
        <w:sz w:val="18"/>
        <w:szCs w:val="18"/>
      </w:rPr>
      <w:t>2</w:t>
    </w:r>
    <w:r>
      <w:rPr>
        <w:rFonts w:ascii="Arial" w:eastAsia="Arial" w:hAnsi="Arial" w:cs="Arial"/>
        <w:color w:val="595959"/>
        <w:sz w:val="18"/>
        <w:szCs w:val="18"/>
      </w:rPr>
      <w:fldChar w:fldCharType="end"/>
    </w:r>
  </w:p>
  <w:p w14:paraId="000000CB" w14:textId="77777777" w:rsidR="00DD4BBB" w:rsidRDefault="00000000">
    <w:pPr>
      <w:pBdr>
        <w:top w:val="nil"/>
        <w:left w:val="nil"/>
        <w:bottom w:val="nil"/>
        <w:right w:val="nil"/>
        <w:between w:val="nil"/>
      </w:pBdr>
      <w:tabs>
        <w:tab w:val="center" w:pos="4252"/>
        <w:tab w:val="right" w:pos="8504"/>
      </w:tabs>
      <w:rPr>
        <w:rFonts w:ascii="Arial" w:eastAsia="Arial" w:hAnsi="Arial" w:cs="Arial"/>
        <w:color w:val="000000"/>
        <w:sz w:val="14"/>
        <w:szCs w:val="14"/>
      </w:rPr>
    </w:pPr>
    <w:r>
      <w:rPr>
        <w:rFonts w:ascii="Arial" w:eastAsia="Arial" w:hAnsi="Arial" w:cs="Arial"/>
        <w:color w:val="000000"/>
        <w:sz w:val="14"/>
        <w:szCs w:val="14"/>
      </w:rPr>
      <w:t>Câmara Nacional de Modelos de Licitações e Contratos da Consultoria-Geral da União</w:t>
    </w:r>
  </w:p>
  <w:p w14:paraId="000000CC" w14:textId="77777777" w:rsidR="00DD4BBB" w:rsidRDefault="00000000">
    <w:pPr>
      <w:pBdr>
        <w:top w:val="nil"/>
        <w:left w:val="nil"/>
        <w:bottom w:val="nil"/>
        <w:right w:val="nil"/>
        <w:between w:val="nil"/>
      </w:pBdr>
      <w:tabs>
        <w:tab w:val="center" w:pos="4252"/>
        <w:tab w:val="right" w:pos="8504"/>
      </w:tabs>
      <w:rPr>
        <w:rFonts w:ascii="Arial" w:eastAsia="Arial" w:hAnsi="Arial" w:cs="Arial"/>
        <w:color w:val="000000"/>
        <w:sz w:val="14"/>
        <w:szCs w:val="14"/>
      </w:rPr>
    </w:pPr>
    <w:r>
      <w:rPr>
        <w:rFonts w:ascii="Arial" w:eastAsia="Arial" w:hAnsi="Arial" w:cs="Arial"/>
        <w:color w:val="000000"/>
        <w:sz w:val="14"/>
        <w:szCs w:val="14"/>
      </w:rPr>
      <w:t>Modelo de Termo de Contrato - Licitação e Contratação Direta - Serviços sem regime de dedicação exclusiva de mão de obra - Lei nº 14.133, de 2021</w:t>
    </w:r>
  </w:p>
  <w:p w14:paraId="000000CD" w14:textId="77777777" w:rsidR="00DD4BBB" w:rsidRDefault="00000000">
    <w:pPr>
      <w:pBdr>
        <w:top w:val="nil"/>
        <w:left w:val="nil"/>
        <w:bottom w:val="nil"/>
        <w:right w:val="nil"/>
        <w:between w:val="nil"/>
      </w:pBdr>
      <w:tabs>
        <w:tab w:val="center" w:pos="4252"/>
        <w:tab w:val="right" w:pos="8504"/>
      </w:tabs>
      <w:rPr>
        <w:rFonts w:ascii="Arial" w:eastAsia="Arial" w:hAnsi="Arial" w:cs="Arial"/>
        <w:color w:val="000000"/>
        <w:sz w:val="14"/>
        <w:szCs w:val="14"/>
      </w:rPr>
    </w:pPr>
    <w:r>
      <w:rPr>
        <w:rFonts w:ascii="Arial" w:eastAsia="Arial" w:hAnsi="Arial" w:cs="Arial"/>
        <w:color w:val="000000"/>
        <w:sz w:val="14"/>
        <w:szCs w:val="14"/>
      </w:rPr>
      <w:t>Aprovado pela Secretaria de Gestão e Inovação</w:t>
    </w:r>
  </w:p>
  <w:p w14:paraId="000000CE" w14:textId="77777777" w:rsidR="00DD4BBB" w:rsidRDefault="00000000">
    <w:pPr>
      <w:pBdr>
        <w:top w:val="nil"/>
        <w:left w:val="nil"/>
        <w:bottom w:val="nil"/>
        <w:right w:val="nil"/>
        <w:between w:val="nil"/>
      </w:pBdr>
      <w:tabs>
        <w:tab w:val="center" w:pos="4252"/>
        <w:tab w:val="right" w:pos="8504"/>
      </w:tabs>
      <w:rPr>
        <w:rFonts w:ascii="Arial" w:eastAsia="Arial" w:hAnsi="Arial" w:cs="Arial"/>
        <w:color w:val="000000"/>
        <w:sz w:val="14"/>
        <w:szCs w:val="14"/>
      </w:rPr>
    </w:pPr>
    <w:r>
      <w:rPr>
        <w:rFonts w:ascii="Arial" w:eastAsia="Arial" w:hAnsi="Arial" w:cs="Arial"/>
        <w:color w:val="000000"/>
        <w:sz w:val="14"/>
        <w:szCs w:val="14"/>
      </w:rPr>
      <w:t>Identidade visual pela Secretaria de Gestão e Inovação</w:t>
    </w:r>
  </w:p>
  <w:p w14:paraId="000000CF" w14:textId="77777777" w:rsidR="00DD4BBB" w:rsidRDefault="00000000">
    <w:pPr>
      <w:pBdr>
        <w:top w:val="nil"/>
        <w:left w:val="nil"/>
        <w:bottom w:val="nil"/>
        <w:right w:val="nil"/>
        <w:between w:val="nil"/>
      </w:pBdr>
      <w:tabs>
        <w:tab w:val="center" w:pos="4252"/>
        <w:tab w:val="right" w:pos="8504"/>
      </w:tabs>
      <w:rPr>
        <w:rFonts w:ascii="Arial" w:eastAsia="Arial" w:hAnsi="Arial" w:cs="Arial"/>
        <w:color w:val="000000"/>
        <w:sz w:val="14"/>
        <w:szCs w:val="14"/>
      </w:rPr>
    </w:pPr>
    <w:r>
      <w:rPr>
        <w:rFonts w:ascii="Arial" w:eastAsia="Arial" w:hAnsi="Arial" w:cs="Arial"/>
        <w:color w:val="000000"/>
        <w:sz w:val="14"/>
        <w:szCs w:val="14"/>
      </w:rPr>
      <w:t xml:space="preserve">Atualização: NOV/2025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2EDDFD" w14:textId="77777777" w:rsidR="0091409E" w:rsidRDefault="0091409E">
      <w:r>
        <w:separator/>
      </w:r>
    </w:p>
  </w:footnote>
  <w:footnote w:type="continuationSeparator" w:id="0">
    <w:p w14:paraId="323B9F82" w14:textId="77777777" w:rsidR="0091409E" w:rsidRDefault="009140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C8" w14:textId="77777777" w:rsidR="00DD4BBB" w:rsidRDefault="00000000">
    <w:pPr>
      <w:pBdr>
        <w:top w:val="nil"/>
        <w:left w:val="nil"/>
        <w:bottom w:val="nil"/>
        <w:right w:val="nil"/>
        <w:between w:val="nil"/>
      </w:pBdr>
      <w:tabs>
        <w:tab w:val="center" w:pos="4252"/>
        <w:tab w:val="right" w:pos="8504"/>
      </w:tabs>
      <w:jc w:val="right"/>
      <w:rPr>
        <w:rFonts w:ascii="Arial" w:eastAsia="Arial" w:hAnsi="Arial" w:cs="Arial"/>
        <w:sz w:val="20"/>
        <w:szCs w:val="20"/>
      </w:rPr>
    </w:pPr>
    <w:r>
      <w:rPr>
        <w:rFonts w:ascii="Arial" w:eastAsia="Arial" w:hAnsi="Arial" w:cs="Arial"/>
        <w:color w:val="000000"/>
        <w:sz w:val="20"/>
        <w:szCs w:val="20"/>
      </w:rPr>
      <w:t xml:space="preserve">TERMO DE CONTRATO ADMINISTRATIVO Nº </w:t>
    </w:r>
    <w:r>
      <w:rPr>
        <w:rFonts w:ascii="Arial" w:eastAsia="Arial" w:hAnsi="Arial" w:cs="Arial"/>
        <w:i/>
        <w:iCs/>
        <w:sz w:val="20"/>
        <w:szCs w:val="20"/>
      </w:rPr>
      <w:t>XX/XXXX</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71D87"/>
    <w:multiLevelType w:val="multilevel"/>
    <w:tmpl w:val="EAF2FDFE"/>
    <w:lvl w:ilvl="0">
      <w:start w:val="1"/>
      <w:numFmt w:val="decimal"/>
      <w:pStyle w:val="Commarcadores5"/>
      <w:lvlText w:val="%1."/>
      <w:lvlJc w:val="left"/>
      <w:pPr>
        <w:ind w:left="360" w:hanging="360"/>
      </w:pPr>
      <w:rPr>
        <w:b/>
        <w:bCs/>
        <w:color w:val="FFFFFF"/>
      </w:rPr>
    </w:lvl>
    <w:lvl w:ilvl="1">
      <w:start w:val="1"/>
      <w:numFmt w:val="decimal"/>
      <w:lvlText w:val="%1.%2."/>
      <w:lvlJc w:val="left"/>
      <w:pPr>
        <w:ind w:left="4402" w:hanging="432"/>
      </w:pPr>
      <w:rPr>
        <w:b w:val="0"/>
        <w:bCs w:val="0"/>
        <w:i w:val="0"/>
        <w:iCs w:val="0"/>
        <w:strike w:val="0"/>
        <w:color w:val="000000"/>
        <w:sz w:val="20"/>
        <w:szCs w:val="20"/>
        <w:u w:val="none"/>
      </w:rPr>
    </w:lvl>
    <w:lvl w:ilvl="2">
      <w:start w:val="1"/>
      <w:numFmt w:val="decimal"/>
      <w:lvlText w:val="%1.%2.%3."/>
      <w:lvlJc w:val="left"/>
      <w:pPr>
        <w:ind w:left="3198" w:hanging="503"/>
      </w:pPr>
      <w:rPr>
        <w:rFonts w:ascii="Arial" w:eastAsia="Arial" w:hAnsi="Arial" w:cs="Arial"/>
        <w:b w:val="0"/>
        <w:bCs w:val="0"/>
        <w:i w:val="0"/>
        <w:iCs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F721619"/>
    <w:multiLevelType w:val="multilevel"/>
    <w:tmpl w:val="A824E4E8"/>
    <w:lvl w:ilvl="0">
      <w:start w:val="1"/>
      <w:numFmt w:val="decimal"/>
      <w:lvlText w:val="%1."/>
      <w:lvlJc w:val="left"/>
      <w:pPr>
        <w:ind w:left="360" w:hanging="360"/>
      </w:pPr>
      <w:rPr>
        <w:b/>
        <w:bCs/>
        <w:color w:val="FFFFFF"/>
      </w:rPr>
    </w:lvl>
    <w:lvl w:ilvl="1">
      <w:start w:val="1"/>
      <w:numFmt w:val="decimal"/>
      <w:pStyle w:val="Nivel2"/>
      <w:lvlText w:val="%1.%2."/>
      <w:lvlJc w:val="left"/>
      <w:pPr>
        <w:ind w:left="4402" w:hanging="432"/>
      </w:pPr>
      <w:rPr>
        <w:b w:val="0"/>
        <w:bCs w:val="0"/>
        <w:i w:val="0"/>
        <w:iCs w:val="0"/>
        <w:strike w:val="0"/>
        <w:color w:val="000000"/>
        <w:sz w:val="20"/>
        <w:szCs w:val="20"/>
        <w:u w:val="none"/>
      </w:rPr>
    </w:lvl>
    <w:lvl w:ilvl="2">
      <w:start w:val="1"/>
      <w:numFmt w:val="decimal"/>
      <w:pStyle w:val="Nivel3"/>
      <w:lvlText w:val="%1.%2.%3."/>
      <w:lvlJc w:val="left"/>
      <w:pPr>
        <w:ind w:left="3198" w:hanging="503"/>
      </w:pPr>
      <w:rPr>
        <w:rFonts w:ascii="Arial" w:eastAsia="Arial" w:hAnsi="Arial" w:cs="Arial"/>
        <w:b w:val="0"/>
        <w:bCs w:val="0"/>
        <w:i w:val="0"/>
        <w:iCs w:val="0"/>
        <w:strike w:val="0"/>
        <w:color w:val="000000"/>
        <w:sz w:val="20"/>
        <w:szCs w:val="20"/>
      </w:rPr>
    </w:lvl>
    <w:lvl w:ilvl="3">
      <w:start w:val="1"/>
      <w:numFmt w:val="decimal"/>
      <w:pStyle w:val="Nivel4"/>
      <w:lvlText w:val="%1.%2.%3.%4."/>
      <w:lvlJc w:val="left"/>
      <w:pPr>
        <w:ind w:left="2491" w:hanging="648"/>
      </w:pPr>
      <w:rPr>
        <w:sz w:val="18"/>
        <w:szCs w:val="18"/>
      </w:rPr>
    </w:lvl>
    <w:lvl w:ilvl="4">
      <w:start w:val="1"/>
      <w:numFmt w:val="decimal"/>
      <w:pStyle w:val="Nivel5"/>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26941DB"/>
    <w:multiLevelType w:val="multilevel"/>
    <w:tmpl w:val="57CCBB4C"/>
    <w:lvl w:ilvl="0">
      <w:start w:val="1"/>
      <w:numFmt w:val="decimal"/>
      <w:pStyle w:val="Nivel0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944461110">
    <w:abstractNumId w:val="1"/>
  </w:num>
  <w:num w:numId="2" w16cid:durableId="869604812">
    <w:abstractNumId w:val="0"/>
  </w:num>
  <w:num w:numId="3" w16cid:durableId="1851094109">
    <w:abstractNumId w:val="2"/>
  </w:num>
  <w:num w:numId="4" w16cid:durableId="164681027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8767846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101875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804880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0155887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9361389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4BBB"/>
    <w:rsid w:val="001678A9"/>
    <w:rsid w:val="005D6694"/>
    <w:rsid w:val="0091409E"/>
    <w:rsid w:val="00DD4BB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E08BFAF-49D0-4472-8D3A-11C06DDCE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outlineLvl w:val="0"/>
    </w:pPr>
    <w:rPr>
      <w:rFonts w:ascii="Calibri" w:eastAsia="Calibri" w:hAnsi="Calibri" w:cs="Calibri"/>
      <w:b/>
      <w:bCs/>
      <w:color w:val="366091"/>
      <w:sz w:val="28"/>
      <w:szCs w:val="28"/>
    </w:rPr>
  </w:style>
  <w:style w:type="paragraph" w:styleId="Ttulo2">
    <w:name w:val="heading 2"/>
    <w:basedOn w:val="Normal"/>
    <w:next w:val="Normal"/>
    <w:uiPriority w:val="9"/>
    <w:semiHidden/>
    <w:unhideWhenUsed/>
    <w:qFormat/>
    <w:pPr>
      <w:keepNext/>
      <w:tabs>
        <w:tab w:val="left" w:pos="1701"/>
      </w:tabs>
      <w:jc w:val="center"/>
      <w:outlineLvl w:val="1"/>
    </w:pPr>
    <w:rPr>
      <w:rFonts w:ascii="Times New Roman" w:eastAsia="Times New Roman" w:hAnsi="Times New Roman" w:cs="Times New Roman"/>
      <w:b/>
      <w:bCs/>
      <w:color w:val="000000"/>
    </w:rPr>
  </w:style>
  <w:style w:type="paragraph" w:styleId="Ttulo3">
    <w:name w:val="heading 3"/>
    <w:basedOn w:val="Normal"/>
    <w:next w:val="Normal"/>
    <w:uiPriority w:val="9"/>
    <w:semiHidden/>
    <w:unhideWhenUsed/>
    <w:qFormat/>
    <w:pPr>
      <w:keepNext/>
      <w:keepLines/>
      <w:spacing w:before="40" w:line="259" w:lineRule="auto"/>
      <w:outlineLvl w:val="2"/>
    </w:pPr>
    <w:rPr>
      <w:rFonts w:ascii="Calibri" w:eastAsia="Calibri" w:hAnsi="Calibri" w:cs="Calibri"/>
      <w:color w:val="243F61"/>
    </w:rPr>
  </w:style>
  <w:style w:type="paragraph" w:styleId="Ttulo4">
    <w:name w:val="heading 4"/>
    <w:basedOn w:val="Normal"/>
    <w:next w:val="Normal"/>
    <w:uiPriority w:val="9"/>
    <w:semiHidden/>
    <w:unhideWhenUsed/>
    <w:qFormat/>
    <w:pPr>
      <w:keepNext/>
      <w:keepLines/>
      <w:spacing w:before="40"/>
      <w:outlineLvl w:val="3"/>
    </w:pPr>
    <w:rPr>
      <w:rFonts w:ascii="Calibri" w:eastAsia="Calibri" w:hAnsi="Calibri" w:cs="Calibri"/>
      <w:i/>
      <w:iCs/>
      <w:color w:val="366091"/>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40" w:line="259" w:lineRule="auto"/>
      <w:outlineLvl w:val="5"/>
    </w:pPr>
    <w:rPr>
      <w:rFonts w:ascii="Calibri" w:eastAsia="Calibri" w:hAnsi="Calibri" w:cs="Calibri"/>
      <w:color w:val="243F61"/>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pBdr>
        <w:bottom w:val="single" w:sz="8" w:space="4" w:color="4F81BD"/>
      </w:pBdr>
      <w:spacing w:after="300"/>
    </w:pPr>
    <w:rPr>
      <w:rFonts w:ascii="Calibri" w:eastAsia="Calibri" w:hAnsi="Calibri" w:cs="Calibri"/>
      <w:color w:val="17365D"/>
      <w:sz w:val="52"/>
      <w:szCs w:val="52"/>
    </w:rPr>
  </w:style>
  <w:style w:type="table" w:customStyle="1" w:styleId="TableNormal0">
    <w:name w:val="TableNormal"/>
    <w:tblPr>
      <w:tblCellMar>
        <w:top w:w="100" w:type="dxa"/>
        <w:left w:w="100" w:type="dxa"/>
        <w:bottom w:w="100" w:type="dxa"/>
        <w:right w:w="100" w:type="dxa"/>
      </w:tblCellMar>
    </w:tblPr>
  </w:style>
  <w:style w:type="paragraph" w:styleId="PargrafodaLista">
    <w:name w:val="List Paragraph"/>
    <w:basedOn w:val="Normal"/>
    <w:link w:val="PargrafodaListaChar"/>
    <w:uiPriority w:val="34"/>
    <w:rsid w:val="004773FC"/>
    <w:pPr>
      <w:ind w:left="720"/>
      <w:contextualSpacing/>
    </w:pPr>
  </w:style>
  <w:style w:type="paragraph" w:styleId="NormalWeb">
    <w:name w:val="Normal (Web)"/>
    <w:basedOn w:val="Normal"/>
    <w:uiPriority w:val="99"/>
    <w:rsid w:val="00D44EDF"/>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style>
  <w:style w:type="numbering" w:customStyle="1" w:styleId="Estilo2">
    <w:name w:val="Estilo2"/>
    <w:uiPriority w:val="99"/>
    <w:rsid w:val="00A72B79"/>
  </w:style>
  <w:style w:type="numbering" w:customStyle="1" w:styleId="Estilo3">
    <w:name w:val="Estilo3"/>
    <w:uiPriority w:val="99"/>
    <w:rsid w:val="00A72B79"/>
  </w:style>
  <w:style w:type="numbering" w:customStyle="1" w:styleId="Estilo4">
    <w:name w:val="Estilo4"/>
    <w:uiPriority w:val="99"/>
    <w:rsid w:val="0054016D"/>
  </w:style>
  <w:style w:type="numbering" w:customStyle="1" w:styleId="Estilo5">
    <w:name w:val="Estilo5"/>
    <w:uiPriority w:val="99"/>
    <w:rsid w:val="0054016D"/>
  </w:style>
  <w:style w:type="numbering" w:customStyle="1" w:styleId="Estilo6">
    <w:name w:val="Estilo6"/>
    <w:uiPriority w:val="99"/>
    <w:rsid w:val="0054016D"/>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next w:val="Normal"/>
    <w:link w:val="Nivel01Char"/>
    <w:qFormat/>
    <w:rsid w:val="00F9534B"/>
    <w:pPr>
      <w:numPr>
        <w:numId w:val="9"/>
      </w:numPr>
      <w:tabs>
        <w:tab w:val="left" w:pos="0"/>
      </w:tabs>
      <w:spacing w:before="240"/>
      <w:ind w:left="0"/>
      <w:jc w:val="both"/>
    </w:pPr>
    <w:rPr>
      <w:rFonts w:ascii="Arial" w:hAnsi="Arial" w:cs="Arial"/>
      <w:sz w:val="20"/>
      <w:szCs w:val="20"/>
    </w:rPr>
  </w:style>
  <w:style w:type="paragraph" w:customStyle="1" w:styleId="Nivel01Titulo">
    <w:name w:val="Nivel_01_Titulo"/>
    <w:basedOn w:val="Nivel01"/>
    <w:link w:val="Nivel01TituloChar"/>
    <w:rsid w:val="00687859"/>
    <w:pPr>
      <w:jc w:val="left"/>
    </w:pPr>
    <w:rPr>
      <w:rFonts w:cstheme="majorBidi"/>
      <w:color w:val="000000" w:themeColor="text1"/>
      <w:spacing w:val="5"/>
      <w:kern w:val="28"/>
      <w:sz w:val="52"/>
      <w:szCs w:val="52"/>
    </w:rPr>
  </w:style>
  <w:style w:type="character" w:customStyle="1" w:styleId="TtuloChar">
    <w:name w:val="Título Char"/>
    <w:basedOn w:val="Fontepargpadr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F9534B"/>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eastAsia="WenQuanYi Micro Hei" w:cs="Lohit Hindi"/>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link w:val="Nivel1Char"/>
    <w:rsid w:val="00D30A43"/>
    <w:pPr>
      <w:spacing w:line="276" w:lineRule="auto"/>
      <w:ind w:left="357" w:hanging="357"/>
      <w:jc w:val="both"/>
    </w:pPr>
    <w:rPr>
      <w:rFonts w:ascii="Arial" w:hAnsi="Arial" w:cs="Arial"/>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rPr>
  </w:style>
  <w:style w:type="paragraph" w:customStyle="1" w:styleId="Nivel2">
    <w:name w:val="Nivel 2"/>
    <w:basedOn w:val="Normal"/>
    <w:link w:val="Nivel2Char"/>
    <w:qFormat/>
    <w:rsid w:val="00216690"/>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6374B"/>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216690"/>
    <w:pPr>
      <w:numPr>
        <w:ilvl w:val="3"/>
      </w:numPr>
      <w:ind w:left="567" w:firstLine="0"/>
    </w:pPr>
    <w:rPr>
      <w:color w:val="auto"/>
    </w:rPr>
  </w:style>
  <w:style w:type="paragraph" w:customStyle="1" w:styleId="Nivel5">
    <w:name w:val="Nivel 5"/>
    <w:basedOn w:val="Nivel4"/>
    <w:qFormat/>
    <w:rsid w:val="00D44EDF"/>
    <w:pPr>
      <w:numPr>
        <w:ilvl w:val="4"/>
      </w:numPr>
      <w:ind w:left="851" w:firstLine="0"/>
    </w:pPr>
  </w:style>
  <w:style w:type="character" w:customStyle="1" w:styleId="Nivel4Char">
    <w:name w:val="Nivel 4 Char"/>
    <w:basedOn w:val="Fontepargpadro"/>
    <w:link w:val="Nivel4"/>
    <w:rsid w:val="00216690"/>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eastAsia="Times New Roman" w:cs="Tahoma"/>
    </w:rPr>
  </w:style>
  <w:style w:type="character" w:styleId="Forte">
    <w:name w:val="Strong"/>
    <w:basedOn w:val="Fontepargpadro"/>
    <w:uiPriority w:val="22"/>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216690"/>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link w:val="SombreamentoMdio1-nfase3Char"/>
    <w:rsid w:val="00687859"/>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687859"/>
    <w:pPr>
      <w:spacing w:before="60" w:after="60" w:line="259" w:lineRule="auto"/>
      <w:ind w:left="0"/>
      <w:contextualSpacing w:val="0"/>
      <w:jc w:val="center"/>
    </w:pPr>
    <w:rPr>
      <w:rFonts w:ascii="Arial" w:eastAsiaTheme="minorHAnsi" w:hAnsi="Arial" w:cs="Arial"/>
      <w:b/>
      <w:bCs/>
      <w:iCs/>
      <w:color w:val="FF0000"/>
      <w:u w:val="single"/>
    </w:rPr>
  </w:style>
  <w:style w:type="character" w:customStyle="1" w:styleId="ouChar">
    <w:name w:val="ou Char"/>
    <w:basedOn w:val="PargrafodaListaChar"/>
    <w:link w:val="ou"/>
    <w:rsid w:val="00994A89"/>
    <w:rPr>
      <w:rFonts w:ascii="Arial" w:eastAsiaTheme="minorHAnsi" w:hAnsi="Arial" w:cs="Arial"/>
      <w:b/>
      <w:bCs/>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216690"/>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687859"/>
    <w:rPr>
      <w:i/>
      <w:iCs/>
      <w:color w:val="FF0000"/>
    </w:rPr>
  </w:style>
  <w:style w:type="character" w:customStyle="1" w:styleId="Nivel3Char">
    <w:name w:val="Nivel 3 Char"/>
    <w:basedOn w:val="Fontepargpadro"/>
    <w:link w:val="Nivel3"/>
    <w:rsid w:val="0046374B"/>
    <w:rPr>
      <w:rFonts w:ascii="Arial" w:hAnsi="Arial" w:cs="Arial"/>
      <w:color w:val="000000"/>
      <w:lang w:eastAsia="pt-BR"/>
    </w:rPr>
  </w:style>
  <w:style w:type="character" w:customStyle="1" w:styleId="Nvel3-RChar">
    <w:name w:val="Nível 3-R Char"/>
    <w:basedOn w:val="Nivel3Char"/>
    <w:link w:val="Nvel3-R"/>
    <w:rsid w:val="00216690"/>
    <w:rPr>
      <w:rFonts w:ascii="Arial" w:hAnsi="Arial" w:cs="Arial"/>
      <w:i/>
      <w:iCs/>
      <w:color w:val="FF0000"/>
      <w:lang w:eastAsia="pt-BR"/>
    </w:rPr>
  </w:style>
  <w:style w:type="paragraph" w:customStyle="1" w:styleId="Nvel1-Red">
    <w:name w:val="Nível 1-Red"/>
    <w:basedOn w:val="Nivel01"/>
    <w:link w:val="Nvel1-RedChar"/>
    <w:qFormat/>
    <w:rsid w:val="007C4A90"/>
    <w:pPr>
      <w:ind w:left="-426"/>
    </w:pPr>
    <w:rPr>
      <w:i/>
      <w:color w:val="FF0000"/>
    </w:rPr>
  </w:style>
  <w:style w:type="character" w:customStyle="1" w:styleId="Nvel4-RChar">
    <w:name w:val="Nível 4-R Char"/>
    <w:basedOn w:val="Nivel4Char"/>
    <w:link w:val="Nvel4-R"/>
    <w:rsid w:val="00C5563A"/>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RedChar">
    <w:name w:val="Nível 1-Red Char"/>
    <w:basedOn w:val="Nivel01Char"/>
    <w:link w:val="Nvel1-Red"/>
    <w:rsid w:val="007C4A90"/>
    <w:rPr>
      <w:rFonts w:ascii="Arial" w:eastAsiaTheme="majorEastAsia" w:hAnsi="Arial" w:cs="Arial"/>
      <w:b/>
      <w:bCs/>
      <w:i/>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paragraph" w:styleId="Textodenotaderodap">
    <w:name w:val="footnote text"/>
    <w:basedOn w:val="Normal"/>
    <w:link w:val="TextodenotaderodapChar"/>
    <w:semiHidden/>
    <w:unhideWhenUsed/>
    <w:rsid w:val="002E5082"/>
    <w:rPr>
      <w:sz w:val="20"/>
      <w:szCs w:val="20"/>
    </w:rPr>
  </w:style>
  <w:style w:type="character" w:customStyle="1" w:styleId="TextodenotaderodapChar">
    <w:name w:val="Texto de nota de rodapé Char"/>
    <w:basedOn w:val="Fontepargpadro"/>
    <w:link w:val="Textodenotaderodap"/>
    <w:semiHidden/>
    <w:rsid w:val="002E5082"/>
    <w:rPr>
      <w:rFonts w:ascii="Ecofont_Spranq_eco_Sans" w:hAnsi="Ecofont_Spranq_eco_Sans" w:cs="Tahoma"/>
      <w:lang w:eastAsia="pt-BR"/>
    </w:rPr>
  </w:style>
  <w:style w:type="character" w:styleId="Refdenotaderodap">
    <w:name w:val="footnote reference"/>
    <w:basedOn w:val="Fontepargpadro"/>
    <w:semiHidden/>
    <w:unhideWhenUsed/>
    <w:rsid w:val="002E5082"/>
    <w:rPr>
      <w:vertAlign w:val="superscript"/>
    </w:rPr>
  </w:style>
  <w:style w:type="character" w:customStyle="1" w:styleId="SombreamentoMdio1-nfase3Char">
    <w:name w:val="Sombreamento Médio 1 - Ênfase 3 Char"/>
    <w:link w:val="SombreamentoMdio1-nfase31"/>
    <w:rsid w:val="00F848D5"/>
    <w:rPr>
      <w:rFonts w:ascii="Ecofont_Spranq_eco_Sans" w:eastAsia="Calibri" w:hAnsi="Ecofont_Spranq_eco_Sans" w:cs="Tahoma"/>
      <w:i/>
      <w:iCs/>
      <w:color w:val="000000"/>
      <w:szCs w:val="24"/>
      <w:shd w:val="clear" w:color="auto" w:fill="FFFFCC"/>
      <w:lang w:eastAsia="zh-CN"/>
    </w:rPr>
  </w:style>
  <w:style w:type="character" w:styleId="MenoPendente">
    <w:name w:val="Unresolved Mention"/>
    <w:basedOn w:val="Fontepargpadro"/>
    <w:uiPriority w:val="99"/>
    <w:semiHidden/>
    <w:unhideWhenUsed/>
    <w:rsid w:val="00D44EDF"/>
    <w:rPr>
      <w:color w:val="605E5C"/>
      <w:shd w:val="clear" w:color="auto" w:fill="E1DFDD"/>
    </w:rPr>
  </w:style>
  <w:style w:type="paragraph" w:customStyle="1" w:styleId="Nvel1-SemNum">
    <w:name w:val="Nível 1-Sem Num"/>
    <w:basedOn w:val="Nivel01"/>
    <w:link w:val="Nvel1-SemNumChar"/>
    <w:rsid w:val="00687859"/>
    <w:pPr>
      <w:numPr>
        <w:numId w:val="0"/>
      </w:numPr>
      <w:tabs>
        <w:tab w:val="clear" w:pos="0"/>
      </w:tabs>
      <w:ind w:left="357"/>
      <w:outlineLvl w:val="1"/>
    </w:pPr>
    <w:rPr>
      <w:color w:val="FF0000"/>
      <w:spacing w:val="5"/>
      <w:kern w:val="28"/>
      <w:sz w:val="52"/>
      <w:szCs w:val="52"/>
    </w:rPr>
  </w:style>
  <w:style w:type="character" w:customStyle="1" w:styleId="Nvel1-SemNumChar">
    <w:name w:val="Nível 1-Sem Num Char"/>
    <w:basedOn w:val="Nivel01Char"/>
    <w:link w:val="Nvel1-SemNum"/>
    <w:rsid w:val="00687859"/>
    <w:rPr>
      <w:rFonts w:ascii="Arial" w:eastAsiaTheme="majorEastAsia" w:hAnsi="Arial" w:cs="Arial"/>
      <w:b/>
      <w:bCs/>
      <w:color w:val="FF0000"/>
      <w:spacing w:val="5"/>
      <w:kern w:val="28"/>
      <w:sz w:val="52"/>
      <w:szCs w:val="52"/>
      <w:lang w:eastAsia="pt-BR"/>
    </w:rPr>
  </w:style>
  <w:style w:type="character" w:customStyle="1" w:styleId="UnresolvedMention1">
    <w:name w:val="Unresolved Mention1"/>
    <w:basedOn w:val="Fontepargpadro"/>
    <w:uiPriority w:val="99"/>
    <w:semiHidden/>
    <w:unhideWhenUsed/>
    <w:rsid w:val="00687859"/>
    <w:rPr>
      <w:color w:val="605E5C"/>
      <w:shd w:val="clear" w:color="auto" w:fill="E1DFDD"/>
    </w:rPr>
  </w:style>
  <w:style w:type="table" w:customStyle="1" w:styleId="a">
    <w:basedOn w:val="TableNormal0"/>
    <w:tblPr>
      <w:tblStyleRowBandSize w:val="1"/>
      <w:tblStyleColBandSize w:val="1"/>
      <w:tblCellMar>
        <w:top w:w="0" w:type="dxa"/>
        <w:left w:w="115" w:type="dxa"/>
        <w:bottom w:w="0" w:type="dxa"/>
        <w:right w:w="115"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0">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AE50iuJIimrNs8KcQKQ33aH3gw==">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4193</Words>
  <Characters>22644</Characters>
  <Application>Microsoft Office Word</Application>
  <DocSecurity>0</DocSecurity>
  <Lines>188</Lines>
  <Paragraphs>53</Paragraphs>
  <ScaleCrop>false</ScaleCrop>
  <Company/>
  <LinksUpToDate>false</LinksUpToDate>
  <CharactersWithSpaces>26784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 Client</dc:creator>
  <cp:lastModifiedBy>Secretaria C. V. Coronel Freitas</cp:lastModifiedBy>
  <cp:revision>3</cp:revision>
  <cp:lastPrinted>2026-02-19T18:03:00Z</cp:lastPrinted>
  <dcterms:created xsi:type="dcterms:W3CDTF">2025-03-24T17:59:00Z</dcterms:created>
  <dcterms:modified xsi:type="dcterms:W3CDTF">2026-02-19T18:04:00Z</dcterms:modified>
</cp:coreProperties>
</file>