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color w:val="5b5b5f"/>
          <w:sz w:val="36"/>
          <w:szCs w:val="36"/>
        </w:rPr>
      </w:pPr>
      <w:r w:rsidDel="00000000" w:rsidR="00000000" w:rsidRPr="00000000">
        <w:rPr>
          <w:rtl w:val="0"/>
        </w:rPr>
      </w:r>
    </w:p>
    <w:p w:rsidR="00000000" w:rsidDel="00000000" w:rsidP="00000000" w:rsidRDefault="00000000" w:rsidRPr="00000000" w14:paraId="00000002">
      <w:pPr>
        <w:widowControl w:val="0"/>
        <w:rPr>
          <w:color w:val="5b5b5f"/>
          <w:sz w:val="36"/>
          <w:szCs w:val="36"/>
        </w:rPr>
      </w:pPr>
      <w:r w:rsidDel="00000000" w:rsidR="00000000" w:rsidRPr="00000000">
        <w:rPr>
          <w:rtl w:val="0"/>
        </w:rPr>
      </w:r>
    </w:p>
    <w:p w:rsidR="00000000" w:rsidDel="00000000" w:rsidP="00000000" w:rsidRDefault="00000000" w:rsidRPr="00000000" w14:paraId="00000003">
      <w:pPr>
        <w:widowControl w:val="0"/>
        <w:rPr>
          <w:color w:val="405ca1"/>
          <w:sz w:val="56"/>
          <w:szCs w:val="56"/>
        </w:rPr>
      </w:pPr>
      <w:r w:rsidDel="00000000" w:rsidR="00000000" w:rsidRPr="00000000">
        <w:rPr>
          <w:color w:val="405ca1"/>
          <w:sz w:val="56"/>
          <w:szCs w:val="56"/>
          <w:rtl w:val="0"/>
        </w:rPr>
        <w:t xml:space="preserve">AVISO DE </w:t>
      </w:r>
      <w:r w:rsidDel="00000000" w:rsidR="00000000" w:rsidRPr="00000000">
        <w:rPr>
          <w:color w:val="405ca1"/>
          <w:sz w:val="56"/>
          <w:szCs w:val="56"/>
          <w:rtl w:val="0"/>
        </w:rPr>
        <w:t xml:space="preserve">CONTRATAÇÃO</w:t>
      </w:r>
    </w:p>
    <w:p w:rsidR="00000000" w:rsidDel="00000000" w:rsidP="00000000" w:rsidRDefault="00000000" w:rsidRPr="00000000" w14:paraId="00000004">
      <w:pPr>
        <w:widowControl w:val="0"/>
        <w:rPr>
          <w:color w:val="405ca1"/>
          <w:sz w:val="56"/>
          <w:szCs w:val="56"/>
        </w:rPr>
      </w:pPr>
      <w:r w:rsidDel="00000000" w:rsidR="00000000" w:rsidRPr="00000000">
        <w:rPr>
          <w:color w:val="405ca1"/>
          <w:sz w:val="56"/>
          <w:szCs w:val="56"/>
          <w:rtl w:val="0"/>
        </w:rPr>
        <w:t xml:space="preserve">DIRETA</w:t>
      </w:r>
      <w:r w:rsidDel="00000000" w:rsidR="00000000" w:rsidRPr="00000000">
        <w:rPr>
          <w:rtl w:val="0"/>
        </w:rPr>
      </w:r>
    </w:p>
    <w:p w:rsidR="00000000" w:rsidDel="00000000" w:rsidP="00000000" w:rsidRDefault="00000000" w:rsidRPr="00000000" w14:paraId="00000005">
      <w:pPr>
        <w:widowControl w:val="0"/>
        <w:spacing w:line="259" w:lineRule="auto"/>
        <w:rPr>
          <w:i w:val="1"/>
          <w:iCs w:val="1"/>
          <w:color w:val="5b5b5f"/>
          <w:sz w:val="28"/>
          <w:szCs w:val="28"/>
        </w:rPr>
      </w:pPr>
      <w:r w:rsidDel="00000000" w:rsidR="00000000" w:rsidRPr="00000000">
        <w:rPr>
          <w:i w:val="1"/>
          <w:iCs w:val="1"/>
          <w:color w:val="5b5b5f"/>
          <w:sz w:val="28"/>
          <w:szCs w:val="28"/>
          <w:rtl w:val="0"/>
        </w:rPr>
        <w:t xml:space="preserve">01/2026</w:t>
      </w:r>
    </w:p>
    <w:p w:rsidR="00000000" w:rsidDel="00000000" w:rsidP="00000000" w:rsidRDefault="00000000" w:rsidRPr="00000000" w14:paraId="00000006">
      <w:pPr>
        <w:widowControl w:val="0"/>
        <w:spacing w:line="259" w:lineRule="auto"/>
        <w:rPr>
          <w:i w:val="1"/>
          <w:iCs w:val="1"/>
          <w:color w:val="5b5b5f"/>
          <w:sz w:val="28"/>
          <w:szCs w:val="28"/>
        </w:rPr>
      </w:pPr>
      <w:r w:rsidDel="00000000" w:rsidR="00000000" w:rsidRPr="00000000">
        <w:rPr>
          <w:rtl w:val="0"/>
        </w:rPr>
      </w:r>
    </w:p>
    <w:p w:rsidR="00000000" w:rsidDel="00000000" w:rsidP="00000000" w:rsidRDefault="00000000" w:rsidRPr="00000000" w14:paraId="00000007">
      <w:pPr>
        <w:widowControl w:val="0"/>
        <w:spacing w:line="259" w:lineRule="auto"/>
        <w:rPr>
          <w:b w:val="1"/>
          <w:bCs w:val="1"/>
          <w:color w:val="405ca1"/>
          <w:sz w:val="32"/>
          <w:szCs w:val="32"/>
        </w:rPr>
      </w:pPr>
      <w:r w:rsidDel="00000000" w:rsidR="00000000" w:rsidRPr="00000000">
        <w:rPr>
          <w:b w:val="1"/>
          <w:bCs w:val="1"/>
          <w:color w:val="405ca1"/>
          <w:sz w:val="32"/>
          <w:szCs w:val="32"/>
          <w:rtl w:val="0"/>
        </w:rPr>
        <w:t xml:space="preserve">CONTRATANTE</w:t>
      </w:r>
    </w:p>
    <w:p w:rsidR="00000000" w:rsidDel="00000000" w:rsidP="00000000" w:rsidRDefault="00000000" w:rsidRPr="00000000" w14:paraId="00000008">
      <w:pPr>
        <w:widowControl w:val="0"/>
        <w:rPr>
          <w:color w:val="5b5b5f"/>
          <w:sz w:val="28"/>
          <w:szCs w:val="28"/>
        </w:rPr>
      </w:pPr>
      <w:r w:rsidDel="00000000" w:rsidR="00000000" w:rsidRPr="00000000">
        <w:rPr>
          <w:color w:val="5b5b5f"/>
          <w:sz w:val="28"/>
          <w:szCs w:val="28"/>
          <w:rtl w:val="0"/>
        </w:rPr>
        <w:t xml:space="preserve">Câmara Municipal de Vereadores de Coronel Freitas/SC</w:t>
      </w:r>
    </w:p>
    <w:p w:rsidR="00000000" w:rsidDel="00000000" w:rsidP="00000000" w:rsidRDefault="00000000" w:rsidRPr="00000000" w14:paraId="00000009">
      <w:pPr>
        <w:widowControl w:val="0"/>
        <w:rPr>
          <w:b w:val="1"/>
          <w:bCs w:val="1"/>
          <w:color w:val="405ca1"/>
          <w:sz w:val="32"/>
          <w:szCs w:val="32"/>
        </w:rPr>
      </w:pPr>
      <w:r w:rsidDel="00000000" w:rsidR="00000000" w:rsidRPr="00000000">
        <w:rPr>
          <w:rtl w:val="0"/>
        </w:rPr>
      </w:r>
    </w:p>
    <w:p w:rsidR="00000000" w:rsidDel="00000000" w:rsidP="00000000" w:rsidRDefault="00000000" w:rsidRPr="00000000" w14:paraId="0000000A">
      <w:pPr>
        <w:widowControl w:val="0"/>
        <w:rPr>
          <w:b w:val="1"/>
          <w:bCs w:val="1"/>
          <w:color w:val="5b5b5f"/>
        </w:rPr>
      </w:pPr>
      <w:r w:rsidDel="00000000" w:rsidR="00000000" w:rsidRPr="00000000">
        <w:rPr>
          <w:b w:val="1"/>
          <w:bCs w:val="1"/>
          <w:color w:val="405ca1"/>
          <w:sz w:val="32"/>
          <w:szCs w:val="32"/>
          <w:rtl w:val="0"/>
        </w:rPr>
        <w:t xml:space="preserve">OBJETO</w:t>
      </w:r>
      <w:r w:rsidDel="00000000" w:rsidR="00000000" w:rsidRPr="00000000">
        <w:rPr>
          <w:rtl w:val="0"/>
        </w:rPr>
      </w:r>
    </w:p>
    <w:p w:rsidR="00000000" w:rsidDel="00000000" w:rsidP="00000000" w:rsidRDefault="00000000" w:rsidRPr="00000000" w14:paraId="0000000B">
      <w:pPr>
        <w:widowControl w:val="0"/>
        <w:jc w:val="both"/>
        <w:rPr>
          <w:sz w:val="28"/>
          <w:szCs w:val="28"/>
        </w:rPr>
      </w:pPr>
      <w:r w:rsidDel="00000000" w:rsidR="00000000" w:rsidRPr="00000000">
        <w:rPr>
          <w:color w:val="595959"/>
          <w:sz w:val="28"/>
          <w:szCs w:val="28"/>
          <w:rtl w:val="0"/>
        </w:rPr>
        <w:t xml:space="preserve">Contratação de Seguro Predial, com cobertura total de R$1.500.000,00 (um milhão e quinhentos mil reais), sendo a proteção para o período de 12 meses, contados desde julho de 2026, até julho de 2027.</w:t>
      </w:r>
      <w:r w:rsidDel="00000000" w:rsidR="00000000" w:rsidRPr="00000000">
        <w:rPr>
          <w:rtl w:val="0"/>
        </w:rPr>
      </w:r>
    </w:p>
    <w:p w:rsidR="00000000" w:rsidDel="00000000" w:rsidP="00000000" w:rsidRDefault="00000000" w:rsidRPr="00000000" w14:paraId="0000000C">
      <w:pPr>
        <w:widowControl w:val="0"/>
        <w:spacing w:line="259" w:lineRule="auto"/>
        <w:rPr>
          <w:b w:val="1"/>
          <w:bCs w:val="1"/>
          <w:color w:val="405ca1"/>
          <w:sz w:val="32"/>
          <w:szCs w:val="32"/>
        </w:rPr>
      </w:pPr>
      <w:r w:rsidDel="00000000" w:rsidR="00000000" w:rsidRPr="00000000">
        <w:rPr>
          <w:rtl w:val="0"/>
        </w:rPr>
      </w:r>
    </w:p>
    <w:p w:rsidR="00000000" w:rsidDel="00000000" w:rsidP="00000000" w:rsidRDefault="00000000" w:rsidRPr="00000000" w14:paraId="0000000D">
      <w:pPr>
        <w:widowControl w:val="0"/>
        <w:rPr>
          <w:b w:val="1"/>
          <w:bCs w:val="1"/>
          <w:color w:val="405ca1"/>
          <w:sz w:val="32"/>
          <w:szCs w:val="32"/>
        </w:rPr>
      </w:pPr>
      <w:r w:rsidDel="00000000" w:rsidR="00000000" w:rsidRPr="00000000">
        <w:rPr>
          <w:b w:val="1"/>
          <w:bCs w:val="1"/>
          <w:color w:val="405ca1"/>
          <w:sz w:val="32"/>
          <w:szCs w:val="32"/>
          <w:rtl w:val="0"/>
        </w:rPr>
        <w:t xml:space="preserve">VALOR TOTAL DA CONTRATAÇÃO</w:t>
      </w:r>
    </w:p>
    <w:p w:rsidR="00000000" w:rsidDel="00000000" w:rsidP="00000000" w:rsidRDefault="00000000" w:rsidRPr="00000000" w14:paraId="0000000E">
      <w:pPr>
        <w:widowControl w:val="0"/>
        <w:rPr>
          <w:color w:val="5b5b5f"/>
          <w:sz w:val="28"/>
          <w:szCs w:val="28"/>
        </w:rPr>
      </w:pPr>
      <w:r w:rsidDel="00000000" w:rsidR="00000000" w:rsidRPr="00000000">
        <w:rPr>
          <w:color w:val="5b5b5f"/>
          <w:sz w:val="28"/>
          <w:szCs w:val="28"/>
          <w:rtl w:val="0"/>
        </w:rPr>
        <w:t xml:space="preserve">R$2.011,20 (dois mil e onze reais e vinte centavos).</w:t>
      </w:r>
    </w:p>
    <w:p w:rsidR="00000000" w:rsidDel="00000000" w:rsidP="00000000" w:rsidRDefault="00000000" w:rsidRPr="00000000" w14:paraId="0000000F">
      <w:pPr>
        <w:widowControl w:val="0"/>
        <w:spacing w:line="259" w:lineRule="auto"/>
        <w:rPr>
          <w:b w:val="1"/>
          <w:bCs w:val="1"/>
          <w:color w:val="405ca1"/>
          <w:sz w:val="32"/>
          <w:szCs w:val="32"/>
        </w:rPr>
      </w:pPr>
      <w:r w:rsidDel="00000000" w:rsidR="00000000" w:rsidRPr="00000000">
        <w:rPr>
          <w:rtl w:val="0"/>
        </w:rPr>
      </w:r>
    </w:p>
    <w:p w:rsidR="00000000" w:rsidDel="00000000" w:rsidP="00000000" w:rsidRDefault="00000000" w:rsidRPr="00000000" w14:paraId="00000010">
      <w:pPr>
        <w:widowControl w:val="0"/>
        <w:spacing w:line="259" w:lineRule="auto"/>
        <w:rPr>
          <w:b w:val="1"/>
          <w:bCs w:val="1"/>
          <w:color w:val="405ca1"/>
          <w:sz w:val="32"/>
          <w:szCs w:val="32"/>
        </w:rPr>
      </w:pPr>
      <w:r w:rsidDel="00000000" w:rsidR="00000000" w:rsidRPr="00000000">
        <w:rPr>
          <w:b w:val="1"/>
          <w:bCs w:val="1"/>
          <w:color w:val="405ca1"/>
          <w:sz w:val="32"/>
          <w:szCs w:val="32"/>
          <w:rtl w:val="0"/>
        </w:rPr>
        <w:t xml:space="preserve">DATA DA SESSÃO PÚBLICA</w:t>
      </w:r>
    </w:p>
    <w:p w:rsidR="00000000" w:rsidDel="00000000" w:rsidP="00000000" w:rsidRDefault="00000000" w:rsidRPr="00000000" w14:paraId="00000011">
      <w:pPr>
        <w:widowControl w:val="0"/>
        <w:rPr>
          <w:color w:val="5b5b5f"/>
          <w:sz w:val="28"/>
          <w:szCs w:val="28"/>
        </w:rPr>
      </w:pPr>
      <w:r w:rsidDel="00000000" w:rsidR="00000000" w:rsidRPr="00000000">
        <w:rPr>
          <w:color w:val="5b5b5f"/>
          <w:sz w:val="28"/>
          <w:szCs w:val="28"/>
          <w:rtl w:val="0"/>
        </w:rPr>
        <w:t xml:space="preserve">De 10/06/2026</w:t>
      </w:r>
    </w:p>
    <w:p w:rsidR="00000000" w:rsidDel="00000000" w:rsidP="00000000" w:rsidRDefault="00000000" w:rsidRPr="00000000" w14:paraId="00000012">
      <w:pPr>
        <w:widowControl w:val="0"/>
        <w:spacing w:line="259" w:lineRule="auto"/>
        <w:rPr>
          <w:b w:val="1"/>
          <w:bCs w:val="1"/>
          <w:color w:val="405ca1"/>
          <w:sz w:val="32"/>
          <w:szCs w:val="32"/>
        </w:rPr>
      </w:pPr>
      <w:r w:rsidDel="00000000" w:rsidR="00000000" w:rsidRPr="00000000">
        <w:rPr>
          <w:rtl w:val="0"/>
        </w:rPr>
      </w:r>
    </w:p>
    <w:p w:rsidR="00000000" w:rsidDel="00000000" w:rsidP="00000000" w:rsidRDefault="00000000" w:rsidRPr="00000000" w14:paraId="00000013">
      <w:pPr>
        <w:widowControl w:val="0"/>
        <w:spacing w:line="259" w:lineRule="auto"/>
        <w:rPr>
          <w:b w:val="1"/>
          <w:bCs w:val="1"/>
          <w:color w:val="405ca1"/>
          <w:sz w:val="32"/>
          <w:szCs w:val="32"/>
        </w:rPr>
      </w:pPr>
      <w:r w:rsidDel="00000000" w:rsidR="00000000" w:rsidRPr="00000000">
        <w:rPr>
          <w:b w:val="1"/>
          <w:bCs w:val="1"/>
          <w:color w:val="405ca1"/>
          <w:sz w:val="32"/>
          <w:szCs w:val="32"/>
          <w:rtl w:val="0"/>
        </w:rPr>
        <w:t xml:space="preserve">HORÁRIO DA FASE DE LANCES</w:t>
      </w:r>
    </w:p>
    <w:p w:rsidR="00000000" w:rsidDel="00000000" w:rsidP="00000000" w:rsidRDefault="00000000" w:rsidRPr="00000000" w14:paraId="00000014">
      <w:pPr>
        <w:widowControl w:val="0"/>
        <w:rPr>
          <w:color w:val="5b5b5f"/>
          <w:sz w:val="28"/>
          <w:szCs w:val="28"/>
        </w:rPr>
      </w:pPr>
      <w:r w:rsidDel="00000000" w:rsidR="00000000" w:rsidRPr="00000000">
        <w:rPr>
          <w:color w:val="5b5b5f"/>
          <w:sz w:val="28"/>
          <w:szCs w:val="28"/>
          <w:rtl w:val="0"/>
        </w:rPr>
        <w:t xml:space="preserve">Das 08h10 até 14h</w:t>
      </w:r>
      <w:r w:rsidDel="00000000" w:rsidR="00000000" w:rsidRPr="00000000">
        <w:rPr>
          <w:color w:val="5b5b5f"/>
          <w:sz w:val="28"/>
          <w:szCs w:val="28"/>
          <w:rtl w:val="0"/>
        </w:rPr>
        <w:t xml:space="preserve">10</w:t>
      </w:r>
    </w:p>
    <w:p w:rsidR="00000000" w:rsidDel="00000000" w:rsidP="00000000" w:rsidRDefault="00000000" w:rsidRPr="00000000" w14:paraId="00000015">
      <w:pPr>
        <w:widowControl w:val="0"/>
        <w:rPr>
          <w:b w:val="1"/>
          <w:bCs w:val="1"/>
          <w:color w:val="405ca1"/>
          <w:sz w:val="32"/>
          <w:szCs w:val="32"/>
        </w:rPr>
      </w:pPr>
      <w:r w:rsidDel="00000000" w:rsidR="00000000" w:rsidRPr="00000000">
        <w:rPr>
          <w:rtl w:val="0"/>
        </w:rPr>
      </w:r>
    </w:p>
    <w:p w:rsidR="00000000" w:rsidDel="00000000" w:rsidP="00000000" w:rsidRDefault="00000000" w:rsidRPr="00000000" w14:paraId="00000016">
      <w:pPr>
        <w:widowControl w:val="0"/>
        <w:spacing w:line="259" w:lineRule="auto"/>
        <w:rPr>
          <w:b w:val="1"/>
          <w:bCs w:val="1"/>
          <w:color w:val="405ca1"/>
          <w:sz w:val="32"/>
          <w:szCs w:val="32"/>
        </w:rPr>
      </w:pPr>
      <w:r w:rsidDel="00000000" w:rsidR="00000000" w:rsidRPr="00000000">
        <w:rPr>
          <w:b w:val="1"/>
          <w:bCs w:val="1"/>
          <w:color w:val="405ca1"/>
          <w:sz w:val="32"/>
          <w:szCs w:val="32"/>
          <w:rtl w:val="0"/>
        </w:rPr>
        <w:t xml:space="preserve">CRITÉRIO DE JULGAMENTO:</w:t>
      </w:r>
    </w:p>
    <w:p w:rsidR="00000000" w:rsidDel="00000000" w:rsidP="00000000" w:rsidRDefault="00000000" w:rsidRPr="00000000" w14:paraId="00000017">
      <w:pPr>
        <w:widowControl w:val="0"/>
        <w:rPr>
          <w:color w:val="5b5b5f"/>
          <w:sz w:val="28"/>
          <w:szCs w:val="28"/>
        </w:rPr>
      </w:pPr>
      <w:r w:rsidDel="00000000" w:rsidR="00000000" w:rsidRPr="00000000">
        <w:rPr>
          <w:color w:val="5b5b5f"/>
          <w:sz w:val="28"/>
          <w:szCs w:val="28"/>
          <w:rtl w:val="0"/>
        </w:rPr>
        <w:t xml:space="preserve">Menor preço</w:t>
      </w:r>
    </w:p>
    <w:p w:rsidR="00000000" w:rsidDel="00000000" w:rsidP="00000000" w:rsidRDefault="00000000" w:rsidRPr="00000000" w14:paraId="00000018">
      <w:pPr>
        <w:widowControl w:val="0"/>
        <w:rPr>
          <w:b w:val="1"/>
          <w:bCs w:val="1"/>
          <w:color w:val="405ca1"/>
          <w:sz w:val="32"/>
          <w:szCs w:val="32"/>
        </w:rPr>
      </w:pPr>
      <w:r w:rsidDel="00000000" w:rsidR="00000000" w:rsidRPr="00000000">
        <w:rPr>
          <w:rtl w:val="0"/>
        </w:rPr>
      </w:r>
    </w:p>
    <w:p w:rsidR="00000000" w:rsidDel="00000000" w:rsidP="00000000" w:rsidRDefault="00000000" w:rsidRPr="00000000" w14:paraId="00000019">
      <w:pPr>
        <w:widowControl w:val="0"/>
        <w:rPr>
          <w:b w:val="1"/>
          <w:bCs w:val="1"/>
          <w:color w:val="5b5b5f"/>
          <w:sz w:val="26"/>
          <w:szCs w:val="26"/>
        </w:rPr>
      </w:pPr>
      <w:r w:rsidDel="00000000" w:rsidR="00000000" w:rsidRPr="00000000">
        <w:rPr>
          <w:b w:val="1"/>
          <w:bCs w:val="1"/>
          <w:color w:val="405ca1"/>
          <w:sz w:val="32"/>
          <w:szCs w:val="32"/>
          <w:rtl w:val="0"/>
        </w:rPr>
        <w:t xml:space="preserve">TRATAMENTO FAVORECIDO ME/EPP/EQUIPARADAS</w:t>
        <w:br w:type="textWrapping"/>
      </w:r>
      <w:r w:rsidDel="00000000" w:rsidR="00000000" w:rsidRPr="00000000">
        <w:rPr>
          <w:b w:val="1"/>
          <w:bCs w:val="1"/>
          <w:color w:val="5b5b5f"/>
          <w:sz w:val="26"/>
          <w:szCs w:val="26"/>
          <w:rtl w:val="0"/>
        </w:rPr>
        <w:t xml:space="preserve">NÃO</w:t>
      </w:r>
    </w:p>
    <w:p w:rsidR="00000000" w:rsidDel="00000000" w:rsidP="00000000" w:rsidRDefault="00000000" w:rsidRPr="00000000" w14:paraId="0000001A">
      <w:pPr>
        <w:widowControl w:val="0"/>
        <w:spacing w:after="160" w:line="259" w:lineRule="auto"/>
        <w:rPr>
          <w:b w:val="1"/>
          <w:bCs w:val="1"/>
          <w:color w:val="405ca1"/>
          <w:sz w:val="32"/>
          <w:szCs w:val="32"/>
        </w:rPr>
      </w:pPr>
      <w:r w:rsidDel="00000000" w:rsidR="00000000" w:rsidRPr="00000000">
        <w:rPr>
          <w:rtl w:val="0"/>
        </w:rPr>
      </w:r>
    </w:p>
    <w:p w:rsidR="00000000" w:rsidDel="00000000" w:rsidP="00000000" w:rsidRDefault="00000000" w:rsidRPr="00000000" w14:paraId="0000001B">
      <w:pPr>
        <w:widowControl w:val="0"/>
        <w:rPr>
          <w:b w:val="1"/>
          <w:bCs w:val="1"/>
          <w:color w:val="405ca1"/>
          <w:sz w:val="32"/>
          <w:szCs w:val="32"/>
        </w:rPr>
      </w:pPr>
      <w:r w:rsidDel="00000000" w:rsidR="00000000" w:rsidRPr="00000000">
        <w:rPr>
          <w:b w:val="1"/>
          <w:bCs w:val="1"/>
          <w:color w:val="405ca1"/>
          <w:sz w:val="32"/>
          <w:szCs w:val="32"/>
          <w:rtl w:val="0"/>
        </w:rPr>
        <w:t xml:space="preserve">MARGEM DE PREFERÊNCIA PARA ALGUM ITEM</w:t>
      </w:r>
    </w:p>
    <w:p w:rsidR="00000000" w:rsidDel="00000000" w:rsidP="00000000" w:rsidRDefault="00000000" w:rsidRPr="00000000" w14:paraId="0000001C">
      <w:pPr>
        <w:widowControl w:val="0"/>
        <w:rPr>
          <w:b w:val="1"/>
          <w:bCs w:val="1"/>
          <w:color w:val="5b5b5f"/>
          <w:sz w:val="26"/>
          <w:szCs w:val="26"/>
        </w:rPr>
      </w:pPr>
      <w:r w:rsidDel="00000000" w:rsidR="00000000" w:rsidRPr="00000000">
        <w:rPr>
          <w:b w:val="1"/>
          <w:bCs w:val="1"/>
          <w:color w:val="5b5b5f"/>
          <w:sz w:val="26"/>
          <w:szCs w:val="26"/>
          <w:rtl w:val="0"/>
        </w:rPr>
        <w:t xml:space="preserve">NÃO</w:t>
      </w:r>
    </w:p>
    <w:p w:rsidR="00000000" w:rsidDel="00000000" w:rsidP="00000000" w:rsidRDefault="00000000" w:rsidRPr="00000000" w14:paraId="0000001D">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b w:val="1"/>
          <w:bCs w:val="1"/>
          <w:i w:val="1"/>
          <w:i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1E">
      <w:pPr>
        <w:widowControl w:val="0"/>
        <w:spacing w:line="360" w:lineRule="auto"/>
        <w:jc w:val="center"/>
        <w:rPr>
          <w:b w:val="1"/>
          <w:bCs w:val="1"/>
          <w:i w:val="1"/>
          <w:iCs w:val="1"/>
        </w:rPr>
      </w:pPr>
      <w:r w:rsidDel="00000000" w:rsidR="00000000" w:rsidRPr="00000000">
        <w:rPr>
          <w:b w:val="1"/>
          <w:bCs w:val="1"/>
          <w:i w:val="1"/>
          <w:iCs w:val="1"/>
          <w:rtl w:val="0"/>
        </w:rPr>
        <w:t xml:space="preserve">CÂMARA MUNICIPAL DE VEREADORES DE CORONEL FREITAS, SANTA CATARINA</w:t>
      </w:r>
    </w:p>
    <w:p w:rsidR="00000000" w:rsidDel="00000000" w:rsidP="00000000" w:rsidRDefault="00000000" w:rsidRPr="00000000" w14:paraId="0000001F">
      <w:pPr>
        <w:widowControl w:val="0"/>
        <w:spacing w:line="360" w:lineRule="auto"/>
        <w:jc w:val="center"/>
        <w:rPr>
          <w:b w:val="1"/>
          <w:bCs w:val="1"/>
          <w:color w:val="000000"/>
        </w:rPr>
      </w:pPr>
      <w:r w:rsidDel="00000000" w:rsidR="00000000" w:rsidRPr="00000000">
        <w:rPr>
          <w:b w:val="1"/>
          <w:bCs w:val="1"/>
          <w:color w:val="000000"/>
          <w:rtl w:val="0"/>
        </w:rPr>
        <w:t xml:space="preserve">AVISO DE CONTRATAÇÃO DIRETA Nº 01</w:t>
      </w:r>
      <w:r w:rsidDel="00000000" w:rsidR="00000000" w:rsidRPr="00000000">
        <w:rPr>
          <w:b w:val="1"/>
          <w:bCs w:val="1"/>
          <w:rtl w:val="0"/>
        </w:rPr>
        <w:t xml:space="preserve">/2026</w:t>
      </w:r>
      <w:r w:rsidDel="00000000" w:rsidR="00000000" w:rsidRPr="00000000">
        <w:rPr>
          <w:rtl w:val="0"/>
        </w:rPr>
      </w:r>
    </w:p>
    <w:p w:rsidR="00000000" w:rsidDel="00000000" w:rsidP="00000000" w:rsidRDefault="00000000" w:rsidRPr="00000000" w14:paraId="00000020">
      <w:pPr>
        <w:widowControl w:val="0"/>
        <w:spacing w:after="720" w:line="360" w:lineRule="auto"/>
        <w:jc w:val="center"/>
        <w:rPr>
          <w:color w:val="000000"/>
        </w:rPr>
      </w:pPr>
      <w:r w:rsidDel="00000000" w:rsidR="00000000" w:rsidRPr="00000000">
        <w:rPr>
          <w:color w:val="000000"/>
          <w:rtl w:val="0"/>
        </w:rPr>
        <w:t xml:space="preserve">(Processo Administrativo n° 06/2026)</w:t>
      </w:r>
    </w:p>
    <w:p w:rsidR="00000000" w:rsidDel="00000000" w:rsidP="00000000" w:rsidRDefault="00000000" w:rsidRPr="00000000" w14:paraId="00000021">
      <w:pPr>
        <w:widowControl w:val="0"/>
        <w:spacing w:after="120" w:before="120" w:line="276" w:lineRule="auto"/>
        <w:ind w:firstLine="1134"/>
        <w:jc w:val="both"/>
        <w:rPr/>
      </w:pPr>
      <w:r w:rsidDel="00000000" w:rsidR="00000000" w:rsidRPr="00000000">
        <w:rPr>
          <w:rtl w:val="0"/>
        </w:rPr>
        <w:t xml:space="preserve">Torna-se público que a Câmara Municipal de Vereadores de Coronel Freitas, estado de Santa Catarina, </w:t>
      </w:r>
      <w:r w:rsidDel="00000000" w:rsidR="00000000" w:rsidRPr="00000000">
        <w:rPr>
          <w:rtl w:val="0"/>
        </w:rPr>
        <w:t xml:space="preserve">por meio de seu Presidente, com sede na Rua Amazonas, número 39, centro, Coronel Freitas/SC, </w:t>
      </w:r>
      <w:r w:rsidDel="00000000" w:rsidR="00000000" w:rsidRPr="00000000">
        <w:rPr>
          <w:rtl w:val="0"/>
        </w:rPr>
        <w:t xml:space="preserve">realizará</w:t>
      </w:r>
      <w:r w:rsidDel="00000000" w:rsidR="00000000" w:rsidRPr="00000000">
        <w:rPr>
          <w:rtl w:val="0"/>
        </w:rPr>
        <w:t xml:space="preserve"> Dispensa Eletrônica,</w:t>
      </w:r>
      <w:r w:rsidDel="00000000" w:rsidR="00000000" w:rsidRPr="00000000">
        <w:rPr>
          <w:rtl w:val="0"/>
        </w:rPr>
        <w:t xml:space="preserve"> com critério de julgamento menor preço</w:t>
      </w:r>
      <w:r w:rsidDel="00000000" w:rsidR="00000000" w:rsidRPr="00000000">
        <w:rPr>
          <w:rtl w:val="0"/>
        </w:rPr>
        <w:t xml:space="preserve">,</w:t>
      </w:r>
      <w:r w:rsidDel="00000000" w:rsidR="00000000" w:rsidRPr="00000000">
        <w:rPr>
          <w:b w:val="1"/>
          <w:bCs w:val="1"/>
          <w:i w:val="1"/>
          <w:iCs w:val="1"/>
          <w:rtl w:val="0"/>
        </w:rPr>
        <w:t xml:space="preserve"> </w:t>
      </w:r>
      <w:r w:rsidDel="00000000" w:rsidR="00000000" w:rsidRPr="00000000">
        <w:rPr>
          <w:rtl w:val="0"/>
        </w:rPr>
        <w:t xml:space="preserve">na hipótese do </w:t>
      </w:r>
      <w:hyperlink r:id="rId7">
        <w:r w:rsidDel="00000000" w:rsidR="00000000" w:rsidRPr="00000000">
          <w:rPr>
            <w:color w:val="000000"/>
            <w:u w:val="none"/>
            <w:rtl w:val="0"/>
          </w:rPr>
          <w:t xml:space="preserve">art. 75</w:t>
        </w:r>
      </w:hyperlink>
      <w:r w:rsidDel="00000000" w:rsidR="00000000" w:rsidRPr="00000000">
        <w:rPr>
          <w:i w:val="1"/>
          <w:iCs w:val="1"/>
          <w:rtl w:val="0"/>
        </w:rPr>
        <w:t xml:space="preserve">, inciso II</w:t>
      </w:r>
      <w:r w:rsidDel="00000000" w:rsidR="00000000" w:rsidRPr="00000000">
        <w:rPr>
          <w:i w:val="1"/>
          <w:iCs w:val="1"/>
          <w:rtl w:val="0"/>
        </w:rPr>
        <w:t xml:space="preserve">,</w:t>
      </w:r>
      <w:r w:rsidDel="00000000" w:rsidR="00000000" w:rsidRPr="00000000">
        <w:rPr>
          <w:color w:val="70ad47"/>
          <w:rtl w:val="0"/>
        </w:rPr>
        <w:t xml:space="preserve"> </w:t>
      </w:r>
      <w:r w:rsidDel="00000000" w:rsidR="00000000" w:rsidRPr="00000000">
        <w:rPr>
          <w:rtl w:val="0"/>
        </w:rPr>
        <w:t xml:space="preserve">nos termos da Lei nº 14.133, de 1º de abril de 2021, da </w:t>
      </w:r>
      <w:hyperlink r:id="rId8">
        <w:r w:rsidDel="00000000" w:rsidR="00000000" w:rsidRPr="00000000">
          <w:rPr>
            <w:color w:val="000000"/>
            <w:u w:val="none"/>
            <w:rtl w:val="0"/>
          </w:rPr>
          <w:t xml:space="preserve">Instrução Normativa SEGES/ME nº 67, de 8 de julho de 2021</w:t>
        </w:r>
      </w:hyperlink>
      <w:r w:rsidDel="00000000" w:rsidR="00000000" w:rsidRPr="00000000">
        <w:rPr>
          <w:rtl w:val="0"/>
        </w:rPr>
        <w:t xml:space="preserve">, e demais normas aplicáveis.</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62oswvbz4wc4"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DO OBJETO</w:t>
      </w:r>
    </w:p>
    <w:p w:rsidR="00000000" w:rsidDel="00000000" w:rsidP="00000000" w:rsidRDefault="00000000" w:rsidRPr="00000000" w14:paraId="0000002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objeto do presente procedimento é a escolha da proposta mais vantajosa para a contratação, por dispensa de licitação,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w:t>
      </w:r>
      <w:r w:rsidDel="00000000" w:rsidR="00000000" w:rsidRPr="00000000">
        <w:rPr>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de Seguro Predial, com cobertura total de R$1.500.000,00 (um milhão e quinhentos mil reais), sendo a proteção para o período de 12 meses, contados desde julho de 2026, até julho de 2027</w:t>
      </w:r>
      <w:r w:rsidDel="00000000" w:rsidR="00000000" w:rsidRPr="00000000">
        <w:rPr>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conforme condições, quantidades e exigências estabelecidas neste Aviso de Contratação Direta e seus anexos</w:t>
      </w:r>
      <w:r w:rsidDel="00000000" w:rsidR="00000000" w:rsidRPr="00000000">
        <w:rPr>
          <w:rtl w:val="0"/>
        </w:rPr>
        <w:t xml:space="preserve">, de acordo com a tabela abaixo (</w:t>
      </w:r>
      <w:r w:rsidDel="00000000" w:rsidR="00000000" w:rsidRPr="00000000">
        <w:rPr>
          <w:rFonts w:ascii="Calibri" w:cs="Calibri" w:eastAsia="Calibri" w:hAnsi="Calibri"/>
          <w:sz w:val="24"/>
          <w:szCs w:val="24"/>
          <w:rtl w:val="0"/>
        </w:rPr>
        <w:t xml:space="preserve">Coberturas </w:t>
      </w:r>
      <w:r w:rsidDel="00000000" w:rsidR="00000000" w:rsidRPr="00000000">
        <w:rPr>
          <w:rFonts w:ascii="Calibri" w:cs="Calibri" w:eastAsia="Calibri" w:hAnsi="Calibri"/>
          <w:b w:val="1"/>
          <w:bCs w:val="1"/>
          <w:sz w:val="24"/>
          <w:szCs w:val="24"/>
          <w:u w:val="single"/>
          <w:rtl w:val="0"/>
        </w:rPr>
        <w:t xml:space="preserve">mínimas</w:t>
      </w:r>
      <w:r w:rsidDel="00000000" w:rsidR="00000000" w:rsidRPr="00000000">
        <w:rPr>
          <w:rtl w:val="0"/>
        </w:rPr>
        <w:t xml:space="preserve">):</w:t>
      </w:r>
    </w:p>
    <w:sdt>
      <w:sdtPr>
        <w:lock w:val="contentLocked"/>
        <w:id w:val="-1729891039"/>
        <w:tag w:val="goog_rdk_0"/>
      </w:sdtPr>
      <w:sdtContent>
        <w:tbl>
          <w:tblPr>
            <w:tblStyle w:val="Table1"/>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9"/>
            <w:gridCol w:w="4819"/>
            <w:tblGridChange w:id="0">
              <w:tblGrid>
                <w:gridCol w:w="4819"/>
                <w:gridCol w:w="481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spacing w:after="160" w:before="0" w:line="240" w:lineRule="auto"/>
                  <w:rPr/>
                </w:pPr>
                <w:r w:rsidDel="00000000" w:rsidR="00000000" w:rsidRPr="00000000">
                  <w:rPr>
                    <w:rFonts w:ascii="Calibri" w:cs="Calibri" w:eastAsia="Calibri" w:hAnsi="Calibri"/>
                    <w:sz w:val="24"/>
                    <w:szCs w:val="24"/>
                    <w:rtl w:val="0"/>
                  </w:rPr>
                  <w:t xml:space="preserve">Danos Materiais totais: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1.500.000,00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spacing w:after="160" w:before="0" w:line="240" w:lineRule="auto"/>
                  <w:rPr/>
                </w:pPr>
                <w:r w:rsidDel="00000000" w:rsidR="00000000" w:rsidRPr="00000000">
                  <w:rPr>
                    <w:rFonts w:ascii="Calibri" w:cs="Calibri" w:eastAsia="Calibri" w:hAnsi="Calibri"/>
                    <w:sz w:val="24"/>
                    <w:szCs w:val="24"/>
                    <w:rtl w:val="0"/>
                  </w:rPr>
                  <w:t xml:space="preserve">Danos Elétricos: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36.000,00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after="160" w:before="0" w:line="240" w:lineRule="auto"/>
                  <w:rPr/>
                </w:pPr>
                <w:r w:rsidDel="00000000" w:rsidR="00000000" w:rsidRPr="00000000">
                  <w:rPr>
                    <w:rFonts w:ascii="Calibri" w:cs="Calibri" w:eastAsia="Calibri" w:hAnsi="Calibri"/>
                    <w:sz w:val="24"/>
                    <w:szCs w:val="24"/>
                    <w:rtl w:val="0"/>
                  </w:rPr>
                  <w:t xml:space="preserve">Incêndio e Complementares: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1.500.000,00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after="160" w:before="0" w:line="240" w:lineRule="auto"/>
                  <w:rPr/>
                </w:pPr>
                <w:r w:rsidDel="00000000" w:rsidR="00000000" w:rsidRPr="00000000">
                  <w:rPr>
                    <w:rFonts w:ascii="Calibri" w:cs="Calibri" w:eastAsia="Calibri" w:hAnsi="Calibri"/>
                    <w:sz w:val="24"/>
                    <w:szCs w:val="24"/>
                    <w:rtl w:val="0"/>
                  </w:rPr>
                  <w:t xml:space="preserve">Quebra de Vidros e Mármores: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36.000,00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spacing w:after="160" w:before="0" w:line="240" w:lineRule="auto"/>
                  <w:rPr/>
                </w:pPr>
                <w:r w:rsidDel="00000000" w:rsidR="00000000" w:rsidRPr="00000000">
                  <w:rPr>
                    <w:rFonts w:ascii="Calibri" w:cs="Calibri" w:eastAsia="Calibri" w:hAnsi="Calibri"/>
                    <w:sz w:val="24"/>
                    <w:szCs w:val="24"/>
                    <w:rtl w:val="0"/>
                  </w:rPr>
                  <w:t xml:space="preserve">Responsabilidade Civil: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after="160" w:before="0" w:line="240" w:lineRule="auto"/>
                  <w:rPr/>
                </w:pPr>
                <w:r w:rsidDel="00000000" w:rsidR="00000000" w:rsidRPr="00000000">
                  <w:rPr>
                    <w:rFonts w:ascii="Calibri" w:cs="Calibri" w:eastAsia="Calibri" w:hAnsi="Calibri"/>
                    <w:sz w:val="24"/>
                    <w:szCs w:val="24"/>
                    <w:rtl w:val="0"/>
                  </w:rPr>
                  <w:t xml:space="preserve">Roubo: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after="160" w:before="0" w:line="240" w:lineRule="auto"/>
                  <w:rPr/>
                </w:pPr>
                <w:r w:rsidDel="00000000" w:rsidR="00000000" w:rsidRPr="00000000">
                  <w:rPr>
                    <w:rFonts w:ascii="Calibri" w:cs="Calibri" w:eastAsia="Calibri" w:hAnsi="Calibri"/>
                    <w:sz w:val="24"/>
                    <w:szCs w:val="24"/>
                    <w:rtl w:val="0"/>
                  </w:rPr>
                  <w:t xml:space="preserve">36.000,00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after="160" w:before="0" w:line="240" w:lineRule="auto"/>
                  <w:rPr/>
                </w:pPr>
                <w:r w:rsidDel="00000000" w:rsidR="00000000" w:rsidRPr="00000000">
                  <w:rPr>
                    <w:rFonts w:ascii="Calibri" w:cs="Calibri" w:eastAsia="Calibri" w:hAnsi="Calibri"/>
                    <w:sz w:val="24"/>
                    <w:szCs w:val="24"/>
                    <w:rtl w:val="0"/>
                  </w:rPr>
                  <w:t xml:space="preserve">Tumulto: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after="16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36.000,00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spacing w:after="240" w:before="0" w:line="240" w:lineRule="auto"/>
                  <w:rPr/>
                </w:pPr>
                <w:r w:rsidDel="00000000" w:rsidR="00000000" w:rsidRPr="00000000">
                  <w:rPr>
                    <w:rFonts w:ascii="Calibri" w:cs="Calibri" w:eastAsia="Calibri" w:hAnsi="Calibri"/>
                    <w:sz w:val="24"/>
                    <w:szCs w:val="24"/>
                    <w:rtl w:val="0"/>
                  </w:rPr>
                  <w:t xml:space="preserve">Vendaval, Furacão, Ciclone, Granizo e Tornado: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spacing w:after="24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72.000,00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spacing w:after="240" w:before="0" w:line="240" w:lineRule="auto"/>
                  <w:rPr/>
                </w:pPr>
                <w:r w:rsidDel="00000000" w:rsidR="00000000" w:rsidRPr="00000000">
                  <w:rPr>
                    <w:rFonts w:ascii="Calibri" w:cs="Calibri" w:eastAsia="Calibri" w:hAnsi="Calibri"/>
                    <w:sz w:val="24"/>
                    <w:szCs w:val="24"/>
                    <w:rtl w:val="0"/>
                  </w:rPr>
                  <w:t xml:space="preserve">Impacto de veículo: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spacing w:after="24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spacing w:after="240" w:before="0" w:line="240" w:lineRule="auto"/>
                  <w:jc w:val="both"/>
                  <w:rPr/>
                </w:pPr>
                <w:r w:rsidDel="00000000" w:rsidR="00000000" w:rsidRPr="00000000">
                  <w:rPr>
                    <w:rFonts w:ascii="Calibri" w:cs="Calibri" w:eastAsia="Calibri" w:hAnsi="Calibri"/>
                    <w:sz w:val="24"/>
                    <w:szCs w:val="24"/>
                    <w:rtl w:val="0"/>
                  </w:rPr>
                  <w:t xml:space="preserve">Assistências para eletricista, encanador, chaveiro, cobertura emergencial.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38">
      <w:pPr>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39">
      <w:pPr>
        <w:spacing w:after="1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critério de julgamento adotado será o menor preço, observadas as exigências contidas neste Aviso de Contratação Direta e seus Anexos quanto às especificações do objeto.</w:t>
      </w: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o94mqp40blqs" w:id="1"/>
      <w:bookmarkEnd w:id="1"/>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PARTICIPAÇÃO NA DISPENSA ELETRÔNICA</w:t>
      </w:r>
    </w:p>
    <w:p w:rsidR="00000000" w:rsidDel="00000000" w:rsidP="00000000" w:rsidRDefault="00000000" w:rsidRPr="00000000" w14:paraId="0000003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www.gov.br/compras</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procedimento será divulgado no Compras.gov.br e no </w:t>
      </w:r>
      <w:hyperlink r:id="rId1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Portal Nacional de Contratações Públicas - PNCP</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 encaminhado automaticamente aos fornecedores registrados no Sistema de Cadastramento Unificado de Fornecedores - Sicaf, por mensagem eletrônica, na correspondente linha de fornecimento que pretende atender.</w:t>
      </w:r>
    </w:p>
    <w:p w:rsidR="00000000" w:rsidDel="00000000" w:rsidP="00000000" w:rsidRDefault="00000000" w:rsidRPr="00000000" w14:paraId="0000003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Compras.gov.br poderá ser acessado pela web ou pelo </w:t>
      </w:r>
      <w:hyperlink r:id="rId1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aplicativo Compras.gov.br.</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000000" w:rsidDel="00000000" w:rsidP="00000000" w:rsidRDefault="00000000" w:rsidRPr="00000000" w14:paraId="0000004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bookmarkStart w:colFirst="0" w:colLast="0" w:name="_heading=h.50q2v5a97vma" w:id="2"/>
      <w:bookmarkEnd w:id="2"/>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poderão participar desta dispensa de licitação:</w:t>
      </w:r>
    </w:p>
    <w:p w:rsidR="00000000" w:rsidDel="00000000" w:rsidP="00000000" w:rsidRDefault="00000000" w:rsidRPr="00000000" w14:paraId="0000004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aquele que não atenda às condições deste Aviso de Contratação Direta e seu(s) anexo(s);</w:t>
      </w:r>
    </w:p>
    <w:p w:rsidR="00000000" w:rsidDel="00000000" w:rsidP="00000000" w:rsidRDefault="00000000" w:rsidRPr="00000000" w14:paraId="0000004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sociedade que desempenhe atividade incompatível com o objeto da dispensa;</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empresas estrangeiras que não tenham representação legal no Brasil com poderes expressos para receber citação e responder administrativa ou judicialmente;</w:t>
      </w:r>
    </w:p>
    <w:p w:rsidR="00000000" w:rsidDel="00000000" w:rsidP="00000000" w:rsidRDefault="00000000" w:rsidRPr="00000000" w14:paraId="0000004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4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4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4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4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empresas controladoras, controladas ou coligadas, nos termos da </w:t>
      </w:r>
      <w:hyperlink r:id="rId12">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 nº 6.404, de 15 de dezembro de 1976</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concorrendo entre si;</w:t>
      </w:r>
    </w:p>
    <w:p w:rsidR="00000000" w:rsidDel="00000000" w:rsidP="00000000" w:rsidRDefault="00000000" w:rsidRPr="00000000" w14:paraId="0000004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u w:val="no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bookmarkStart w:colFirst="0" w:colLast="0" w:name="_heading=h.ezmeh4wo3cw1" w:id="3"/>
      <w:bookmarkEnd w:id="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1º do art. 9º da Lei n.º 14.133, de 2021</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impedimento de que trata o item 3.3.6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4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critério da Administração e exclusivamente a seu serviço, o autor dos projetos e a empresa a que se referem os itens 3.3.4 e 3.3.5 poderão participar no apoio das atividades de planejamento da contratação, de execução da dispensa ou de gestão do contrato, desde que sob supervisão exclusiva de agentes públicos do órgão ou entidade.</w:t>
      </w:r>
    </w:p>
    <w:p w:rsidR="00000000" w:rsidDel="00000000" w:rsidP="00000000" w:rsidRDefault="00000000" w:rsidRPr="00000000" w14:paraId="0000004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Equiparam-se aos autores do projeto as empresas integrantes do mesmo grupo econômico.</w:t>
      </w:r>
    </w:p>
    <w:p w:rsidR="00000000" w:rsidDel="00000000" w:rsidP="00000000" w:rsidRDefault="00000000" w:rsidRPr="00000000" w14:paraId="0000004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disposto nos itens 3.3.4 e 3.3.5 não impede a dispensa ou a contratação de serviço que inclua como encargo do contratado a elaboração do projeto básico e do projeto executivo, nas contratações integradas, e do projeto executivo, nos demais regimes de execução.</w:t>
      </w:r>
    </w:p>
    <w:p w:rsidR="00000000" w:rsidDel="00000000" w:rsidP="00000000" w:rsidRDefault="00000000" w:rsidRPr="00000000" w14:paraId="0000004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000000" w:rsidDel="00000000" w:rsidP="00000000" w:rsidRDefault="00000000" w:rsidRPr="00000000" w14:paraId="0000005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vedação de que trata o item 3.4, estende-se a terceiro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7gvwuc30objk" w:id="4"/>
      <w:bookmarkEnd w:id="4"/>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DO INGRESSO NA DISPENSA ELETRÔNICA E DO CADASTRAMENTO DA PROPOSTA INICIAL</w:t>
      </w:r>
    </w:p>
    <w:p w:rsidR="00000000" w:rsidDel="00000000" w:rsidP="00000000" w:rsidRDefault="00000000" w:rsidRPr="00000000" w14:paraId="0000005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ingresso do fornecedor na disputa da dispensa eletrônica ocorrerá com o cadastramento de sua proposta inicial, na forma deste item.</w:t>
      </w:r>
    </w:p>
    <w:p w:rsidR="00000000" w:rsidDel="00000000" w:rsidP="00000000" w:rsidRDefault="00000000" w:rsidRPr="00000000" w14:paraId="0000005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000000" w:rsidDel="00000000" w:rsidP="00000000" w:rsidRDefault="00000000" w:rsidRPr="00000000" w14:paraId="0000005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sz w:val="20"/>
          <w:szCs w:val="20"/>
          <w:vertAlign w:val="baseline"/>
        </w:rPr>
      </w:pPr>
      <w:r w:rsidDel="00000000" w:rsidR="00000000" w:rsidRPr="00000000">
        <w:rPr>
          <w:rFonts w:ascii="Arial" w:cs="Arial" w:eastAsia="Arial" w:hAnsi="Arial"/>
          <w:b w:val="0"/>
          <w:bCs w:val="0"/>
          <w:i w:val="1"/>
          <w:iCs w:val="1"/>
          <w:smallCaps w:val="0"/>
          <w:strike w:val="0"/>
          <w:sz w:val="20"/>
          <w:szCs w:val="20"/>
          <w:u w:val="none"/>
          <w:vertAlign w:val="baseline"/>
          <w:rtl w:val="0"/>
        </w:rPr>
        <w:t xml:space="preserve">O fornecedor </w:t>
      </w:r>
      <w:r w:rsidDel="00000000" w:rsidR="00000000" w:rsidRPr="00000000">
        <w:rPr>
          <w:rFonts w:ascii="Arial" w:cs="Arial" w:eastAsia="Arial" w:hAnsi="Arial"/>
          <w:b w:val="1"/>
          <w:bCs w:val="1"/>
          <w:i w:val="1"/>
          <w:iCs w:val="1"/>
          <w:smallCaps w:val="0"/>
          <w:strike w:val="0"/>
          <w:sz w:val="20"/>
          <w:szCs w:val="20"/>
          <w:u w:val="none"/>
          <w:vertAlign w:val="baseline"/>
          <w:rtl w:val="0"/>
        </w:rPr>
        <w:t xml:space="preserve">NÃO</w:t>
      </w:r>
      <w:r w:rsidDel="00000000" w:rsidR="00000000" w:rsidRPr="00000000">
        <w:rPr>
          <w:rFonts w:ascii="Arial" w:cs="Arial" w:eastAsia="Arial" w:hAnsi="Arial"/>
          <w:b w:val="0"/>
          <w:bCs w:val="0"/>
          <w:i w:val="1"/>
          <w:iCs w:val="1"/>
          <w:smallCaps w:val="0"/>
          <w:strike w:val="0"/>
          <w:sz w:val="20"/>
          <w:szCs w:val="20"/>
          <w:u w:val="none"/>
          <w:vertAlign w:val="baseline"/>
          <w:rtl w:val="0"/>
        </w:rPr>
        <w:t xml:space="preserve"> poderá oferecer proposta em quantitativo inferior ao </w:t>
      </w:r>
      <w:r w:rsidDel="00000000" w:rsidR="00000000" w:rsidRPr="00000000">
        <w:rPr>
          <w:rFonts w:ascii="Arial" w:cs="Arial" w:eastAsia="Arial" w:hAnsi="Arial"/>
          <w:b w:val="0"/>
          <w:bCs w:val="0"/>
          <w:i w:val="1"/>
          <w:iCs w:val="1"/>
          <w:smallCaps w:val="0"/>
          <w:strike w:val="0"/>
          <w:sz w:val="20"/>
          <w:szCs w:val="20"/>
          <w:u w:val="none"/>
          <w:vertAlign w:val="baseline"/>
          <w:rtl w:val="0"/>
        </w:rPr>
        <w:t xml:space="preserve">máximo</w:t>
      </w:r>
      <w:r w:rsidDel="00000000" w:rsidR="00000000" w:rsidRPr="00000000">
        <w:rPr>
          <w:rFonts w:ascii="Arial" w:cs="Arial" w:eastAsia="Arial" w:hAnsi="Arial"/>
          <w:b w:val="0"/>
          <w:bCs w:val="0"/>
          <w:i w:val="1"/>
          <w:iCs w:val="1"/>
          <w:smallCaps w:val="0"/>
          <w:strike w:val="0"/>
          <w:sz w:val="20"/>
          <w:szCs w:val="20"/>
          <w:u w:val="none"/>
          <w:vertAlign w:val="baseline"/>
          <w:rtl w:val="0"/>
        </w:rPr>
        <w:t xml:space="preserve"> previsto para contratação.</w:t>
      </w:r>
    </w:p>
    <w:p w:rsidR="00000000" w:rsidDel="00000000" w:rsidP="00000000" w:rsidRDefault="00000000" w:rsidRPr="00000000" w14:paraId="00000055">
      <w:pPr>
        <w:widowControl w:val="0"/>
        <w:numPr>
          <w:ilvl w:val="1"/>
          <w:numId w:val="1"/>
        </w:numPr>
        <w:spacing w:after="120" w:before="120" w:line="276" w:lineRule="auto"/>
        <w:ind w:left="425" w:firstLine="0"/>
        <w:jc w:val="both"/>
        <w:rPr/>
      </w:pPr>
      <w:r w:rsidDel="00000000" w:rsidR="00000000" w:rsidRPr="00000000">
        <w:rPr>
          <w:rtl w:val="0"/>
        </w:rPr>
        <w:t xml:space="preserve">Todas as especificações do </w:t>
      </w:r>
      <w:r w:rsidDel="00000000" w:rsidR="00000000" w:rsidRPr="00000000">
        <w:rPr>
          <w:color w:val="000000"/>
          <w:rtl w:val="0"/>
        </w:rPr>
        <w:t xml:space="preserve">objeto</w:t>
      </w:r>
      <w:r w:rsidDel="00000000" w:rsidR="00000000" w:rsidRPr="00000000">
        <w:rPr>
          <w:rtl w:val="0"/>
        </w:rPr>
        <w:t xml:space="preserve"> contidas na proposta, em especial o preço ou o desconto ofertado, vinculam a Contratada.</w:t>
      </w:r>
    </w:p>
    <w:p w:rsidR="00000000" w:rsidDel="00000000" w:rsidP="00000000" w:rsidRDefault="00000000" w:rsidRPr="00000000" w14:paraId="00000056">
      <w:pPr>
        <w:widowControl w:val="0"/>
        <w:numPr>
          <w:ilvl w:val="1"/>
          <w:numId w:val="1"/>
        </w:numPr>
        <w:spacing w:after="120" w:before="120" w:line="276" w:lineRule="auto"/>
        <w:ind w:left="425"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5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05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5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o regime tributário da empresa implicar o recolhimento de tributos em percentuais variáveis, a cotação adequada será aquela correspondente à média dos efetivos recolhimentos da empresa nos últimos doze meses. </w:t>
      </w:r>
    </w:p>
    <w:p w:rsidR="00000000" w:rsidDel="00000000" w:rsidP="00000000" w:rsidRDefault="00000000" w:rsidRPr="00000000" w14:paraId="0000005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Independentemente do percentual do tributo que constar da planilha, no pagamento serão retidos na fonte os percentuais estabelecidos pela legislação vigente.</w:t>
      </w:r>
    </w:p>
    <w:p w:rsidR="00000000" w:rsidDel="00000000" w:rsidP="00000000" w:rsidRDefault="00000000" w:rsidRPr="00000000" w14:paraId="0000005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de validade da proposta não será inferior a 60 (sessenta) dias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 contar da data de sua apresentação.</w:t>
      </w: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cadastramento da proposta inicial, o fornecedor deverá, também, assinalar Termo de Aceitação, em campo próprio do sistema eletrônico, relativo às seguintes declarações: </w:t>
      </w:r>
    </w:p>
    <w:p w:rsidR="00000000" w:rsidDel="00000000" w:rsidP="00000000" w:rsidRDefault="00000000" w:rsidRPr="00000000" w14:paraId="0000005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inexistem fatos impeditivos para sua habilitação no certame, ciente da obrigatoriedade de declarar ocorrências posteriores;</w:t>
      </w:r>
    </w:p>
    <w:p w:rsidR="00000000" w:rsidDel="00000000" w:rsidP="00000000" w:rsidRDefault="00000000" w:rsidRPr="00000000" w14:paraId="0000005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está ciente e concorda com as condições contidas no Aviso de Contratação Direta e seus anexos;</w:t>
      </w:r>
    </w:p>
    <w:p w:rsidR="00000000" w:rsidDel="00000000" w:rsidP="00000000" w:rsidRDefault="00000000" w:rsidRPr="00000000" w14:paraId="0000006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se responsabiliza pelas transações que forem efetuadas no sistema, assumindo-as como firmes e verdadeiras;</w:t>
      </w:r>
    </w:p>
    <w:p w:rsidR="00000000" w:rsidDel="00000000" w:rsidP="00000000" w:rsidRDefault="00000000" w:rsidRPr="00000000" w14:paraId="0000006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cumpre as exigências de reserva de cargos para pessoa com deficiência e para reabilitado da Previdência Social, previstas em lei e em outras normas específicas;</w:t>
      </w:r>
    </w:p>
    <w:p w:rsidR="00000000" w:rsidDel="00000000" w:rsidP="00000000" w:rsidRDefault="00000000" w:rsidRPr="00000000" w14:paraId="0000006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não emprega menor de 18 anos em trabalho noturno, perigoso ou insalubre e não emprega menor de 16 anos, salvo menor, a partir de 14 anos, na condição de aprendiz, nos termos do </w:t>
      </w:r>
      <w:hyperlink r:id="rId1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7°, inciso XXXIII, da Constituição</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6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não possui empregados executando trabalho degradante ou forçado, observando o disposto nos incisos III e IV do art. 1º e no inciso III do art. 5º da Constituição Federal.</w:t>
      </w:r>
    </w:p>
    <w:p w:rsidR="00000000" w:rsidDel="00000000" w:rsidP="00000000" w:rsidRDefault="00000000" w:rsidRPr="00000000" w14:paraId="00000064">
      <w:pPr>
        <w:widowControl w:val="0"/>
        <w:numPr>
          <w:ilvl w:val="1"/>
          <w:numId w:val="1"/>
        </w:numPr>
        <w:spacing w:after="120" w:before="120" w:line="276" w:lineRule="auto"/>
        <w:ind w:left="716" w:hanging="432"/>
        <w:jc w:val="both"/>
        <w:rPr/>
      </w:pPr>
      <w:r w:rsidDel="00000000" w:rsidR="00000000" w:rsidRPr="00000000">
        <w:rPr>
          <w:color w:val="000000"/>
          <w:rtl w:val="0"/>
        </w:rPr>
        <w:t xml:space="preserve">O fornecedor organizado em cooperativa deverá declarar, ainda, em campo próprio do sistema eletrônico, que cumpre os requisitos estabelecidos no </w:t>
      </w:r>
      <w:hyperlink r:id="rId15">
        <w:r w:rsidDel="00000000" w:rsidR="00000000" w:rsidRPr="00000000">
          <w:rPr>
            <w:color w:val="000000"/>
            <w:u w:val="none"/>
            <w:rtl w:val="0"/>
          </w:rPr>
          <w:t xml:space="preserve">art. 16 da Lei nº 14.133, de 2021.</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deverá declarar em campo próprio do sistema se o produto ou serviço ofertado é manufaturado nacional beneficiado por um dos critérios de margem de preferência indicados no Termo de Referência, quando for o caso, para usufruir 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benefício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1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3° da Lei Complementar nº 123, de 2006</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estando apto a usufruir do tratamento favorecido estabelecido em seus arts. 42 a 49, observado o disposto nos </w:t>
      </w:r>
      <w:hyperlink r:id="rId17">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1º ao 3º do art. 4º, da Lei n.º 14.133, de 2021.</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n1ipwebuivov" w:id="5"/>
      <w:bookmarkEnd w:id="5"/>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FASE DE LANCES</w:t>
      </w:r>
    </w:p>
    <w:p w:rsidR="00000000" w:rsidDel="00000000" w:rsidP="00000000" w:rsidRDefault="00000000" w:rsidRPr="00000000" w14:paraId="0000006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06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Iniciada a etapa competitiva, os fornecedores deverão encaminhar lances exclusivamente por meio de sistema eletrônico, sendo imediatamente informados do seu recebimento e do valor consignado no registro. </w:t>
      </w:r>
    </w:p>
    <w:p w:rsidR="00000000" w:rsidDel="00000000" w:rsidP="00000000" w:rsidRDefault="00000000" w:rsidRPr="00000000" w14:paraId="0000006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lance deverá ser ofertado pelo va</w:t>
      </w:r>
      <w:r w:rsidDel="00000000" w:rsidR="00000000" w:rsidRPr="00000000">
        <w:rPr>
          <w:rtl w:val="0"/>
        </w:rPr>
        <w:t xml:space="preserve">lor total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 item.</w:t>
      </w:r>
    </w:p>
    <w:p w:rsidR="00000000" w:rsidDel="00000000" w:rsidP="00000000" w:rsidRDefault="00000000" w:rsidRPr="00000000" w14:paraId="0000006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somente poderá oferecer valor inferior ou percentual de desconto superior ao último lance por ele ofertado e registrado pelo sistema.</w:t>
      </w: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6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intervalo mínimo de diferença de valores ou percentuais entre os lances, que incidirá tanto em relação aos lances intermediários quanto em relação ao que cobrir a melhor oferta é de</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R$0,01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(um centavo).</w:t>
      </w:r>
    </w:p>
    <w:p w:rsidR="00000000" w:rsidDel="00000000" w:rsidP="00000000" w:rsidRDefault="00000000" w:rsidRPr="00000000" w14:paraId="0000006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Havendo lances iguais ao menor já ofertado, prevalecerá aquele que for recebido e registrado primeiro no sistema.</w:t>
      </w:r>
    </w:p>
    <w:p w:rsidR="00000000" w:rsidDel="00000000" w:rsidP="00000000" w:rsidRDefault="00000000" w:rsidRPr="00000000" w14:paraId="0000006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07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Durante o procedimento, os fornecedores serão informados, em tempo real, do valor do menor lance ou do maior desconto registrado, vedada a identificação do fornecedor.</w:t>
      </w:r>
    </w:p>
    <w:p w:rsidR="00000000" w:rsidDel="00000000" w:rsidP="00000000" w:rsidRDefault="00000000" w:rsidRPr="00000000" w14:paraId="0000007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7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encerramento da fase de lances ocorrerá de forma automática pontualmente no horário indicado, sem qualquer possibilidade de prorrogação e não havendo tempo aleatório ou mecanismo similar.</w:t>
      </w:r>
    </w:p>
    <w:p w:rsidR="00000000" w:rsidDel="00000000" w:rsidP="00000000" w:rsidRDefault="00000000" w:rsidRPr="00000000" w14:paraId="0000007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vd5qpc8ic1au" w:id="6"/>
      <w:bookmarkEnd w:id="6"/>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FASE DE JULGAMENTO E ACEITAÇÃO DAS PROPOSTAS </w:t>
      </w:r>
    </w:p>
    <w:p w:rsidR="00000000" w:rsidDel="00000000" w:rsidP="00000000" w:rsidRDefault="00000000" w:rsidRPr="00000000" w14:paraId="0000007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Encerrada a fase de lances, quando a proposta do primeiro colocado permanecer acima do preço máximo ou abaixo do desconto definido para a contratação, o gestor poderá negociar condições mais vantajosas. </w:t>
      </w:r>
    </w:p>
    <w:p w:rsidR="00000000" w:rsidDel="00000000" w:rsidP="00000000" w:rsidRDefault="00000000" w:rsidRPr="00000000" w14:paraId="0000007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Neste caso, será encaminhada contraproposta ao fornecedor que tenha apresentado o menor preço ou o maior desconto, para que seja obtida a melhor proposta compatível em relação ao estipulado pela Administração.</w:t>
      </w:r>
    </w:p>
    <w:p w:rsidR="00000000" w:rsidDel="00000000" w:rsidP="00000000" w:rsidRDefault="00000000" w:rsidRPr="00000000" w14:paraId="0000007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negociação poderá ser feita com os demais fornecedores classificados, </w:t>
      </w:r>
      <w:r w:rsidDel="00000000" w:rsidR="00000000" w:rsidRPr="00000000">
        <w:rPr>
          <w:rFonts w:ascii="Helvetica Neue" w:cs="Helvetica Neue" w:eastAsia="Helvetica Neue" w:hAnsi="Helvetica Neue"/>
          <w:b w:val="0"/>
          <w:bCs w:val="0"/>
          <w:i w:val="0"/>
          <w:iCs w:val="0"/>
          <w:smallCaps w:val="0"/>
          <w:strike w:val="0"/>
          <w:color w:val="000000"/>
          <w:sz w:val="20"/>
          <w:szCs w:val="20"/>
          <w:highlight w:val="white"/>
          <w:u w:val="none"/>
          <w:vertAlign w:val="baseline"/>
          <w:rtl w:val="0"/>
        </w:rPr>
        <w:t xml:space="preserve">exclusivamente por meio do sistema,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respeitada a ordem de classificação, quando o primeiro colocado, mesmo após a negociação, for desclassificado em razão de sua proposta permanecer acima do preço máximo ou abaixo do desconto definido para a contratação.</w:t>
      </w:r>
    </w:p>
    <w:p w:rsidR="00000000" w:rsidDel="00000000" w:rsidP="00000000" w:rsidRDefault="00000000" w:rsidRPr="00000000" w14:paraId="0000007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qualquer caso, concluída a negociação, se houver, o resultado será divulgado a todos e registrado na ata do procedimento da dispensa eletrônica, </w:t>
      </w:r>
      <w:r w:rsidDel="00000000" w:rsidR="00000000" w:rsidRPr="00000000">
        <w:rPr>
          <w:rFonts w:ascii="Helvetica Neue" w:cs="Helvetica Neue" w:eastAsia="Helvetica Neue" w:hAnsi="Helvetica Neue"/>
          <w:b w:val="0"/>
          <w:bCs w:val="0"/>
          <w:i w:val="0"/>
          <w:iCs w:val="0"/>
          <w:smallCaps w:val="0"/>
          <w:strike w:val="0"/>
          <w:color w:val="000000"/>
          <w:sz w:val="20"/>
          <w:szCs w:val="20"/>
          <w:highlight w:val="white"/>
          <w:u w:val="none"/>
          <w:vertAlign w:val="baseline"/>
          <w:rtl w:val="0"/>
        </w:rPr>
        <w:t xml:space="preserve">devendo esta ser anexada aos autos do processo de contratação.</w:t>
      </w: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000000" w:rsidDel="00000000" w:rsidP="00000000" w:rsidRDefault="00000000" w:rsidRPr="00000000" w14:paraId="0000007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Além da documentação supracitada, o fornecedor com a melhor proposta deverá encaminhar planilha com indicação de custos unitários e formação de preços, conforme modelo anexo, com os valores adequados à proposta vencedora.</w:t>
      </w:r>
      <w:r w:rsidDel="00000000" w:rsidR="00000000" w:rsidRPr="00000000">
        <w:rPr>
          <w:rtl w:val="0"/>
        </w:rPr>
      </w:r>
    </w:p>
    <w:p w:rsidR="00000000" w:rsidDel="00000000" w:rsidP="00000000" w:rsidRDefault="00000000" w:rsidRPr="00000000" w14:paraId="0000007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3.3 e seguintes deste Aviso, especialmente quanto à existência de sanção que impeça a participação no processo de contratação direta ou a futura contratação, mediante a consulta aos seguintes cadastros:</w:t>
      </w:r>
    </w:p>
    <w:p w:rsidR="00000000" w:rsidDel="00000000" w:rsidP="00000000" w:rsidRDefault="00000000" w:rsidRPr="00000000" w14:paraId="0000007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Sicaf;</w:t>
      </w:r>
    </w:p>
    <w:p w:rsidR="00000000" w:rsidDel="00000000" w:rsidP="00000000" w:rsidRDefault="00000000" w:rsidRPr="00000000" w14:paraId="0000007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Cadastro Nacional de Empresas Punidas – CNEP, mantido pela Controladoria-Geral da União (</w:t>
      </w:r>
      <w:hyperlink r:id="rId1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https://www.portaltransparencia.gov.br/sancoes/cnep</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consulta aos cadastros será realizada no nome e no CNPJ da empresa fornecedora.</w:t>
      </w:r>
    </w:p>
    <w:p w:rsidR="00000000" w:rsidDel="00000000" w:rsidP="00000000" w:rsidRDefault="00000000" w:rsidRPr="00000000" w14:paraId="0000007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consulta no CNEP quanto às sanções previstas na Lei nº 8.429, de 1992, também ocorrerá no nome e no CPF do sócio majoritário da empresa fornecedora, se houver, por força do art. 12 da citada lei.</w:t>
      </w:r>
    </w:p>
    <w:p w:rsidR="00000000" w:rsidDel="00000000" w:rsidP="00000000" w:rsidRDefault="00000000" w:rsidRPr="00000000" w14:paraId="0000007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Caso conste na Consulta de Situação do fornecedor a existência de Ocorrências Impeditivas Indiretas, o órgão diligenciará para verificar se houve fraude por parte das empresas apontadas no Relatório de Ocorrências Impeditivas Indiretas.</w:t>
      </w:r>
    </w:p>
    <w:p w:rsidR="00000000" w:rsidDel="00000000" w:rsidP="00000000" w:rsidRDefault="00000000" w:rsidRPr="00000000" w14:paraId="0000008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tentativa de burla será verificada por meio dos vínculos societários, linhas de fornecimento similares, dentre outros.</w:t>
      </w:r>
    </w:p>
    <w:p w:rsidR="00000000" w:rsidDel="00000000" w:rsidP="00000000" w:rsidRDefault="00000000" w:rsidRPr="00000000" w14:paraId="0000008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será convocado para manifestação previamente a uma eventual desclassificação.</w:t>
      </w:r>
    </w:p>
    <w:p w:rsidR="00000000" w:rsidDel="00000000" w:rsidP="00000000" w:rsidRDefault="00000000" w:rsidRPr="00000000" w14:paraId="0000008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Constatada a existência de sanção, o fornecedor será reputado inabilitado, por falta de condição de participação.</w:t>
      </w:r>
    </w:p>
    <w:p w:rsidR="00000000" w:rsidDel="00000000" w:rsidP="00000000" w:rsidRDefault="00000000" w:rsidRPr="00000000" w14:paraId="0000008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rsidR="00000000" w:rsidDel="00000000" w:rsidP="00000000" w:rsidRDefault="00000000" w:rsidRPr="00000000" w14:paraId="0000008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08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contiver vícios insanáveis;</w:t>
      </w:r>
      <w:r w:rsidDel="00000000" w:rsidR="00000000" w:rsidRPr="00000000">
        <w:rPr>
          <w:rtl w:val="0"/>
        </w:rPr>
      </w:r>
    </w:p>
    <w:p w:rsidR="00000000" w:rsidDel="00000000" w:rsidP="00000000" w:rsidRDefault="00000000" w:rsidRPr="00000000" w14:paraId="0000008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obedecer às especificações técnicas pormenorizadas neste Aviso ou em seus anexos;</w:t>
      </w:r>
      <w:r w:rsidDel="00000000" w:rsidR="00000000" w:rsidRPr="00000000">
        <w:rPr>
          <w:rtl w:val="0"/>
        </w:rPr>
      </w:r>
    </w:p>
    <w:p w:rsidR="00000000" w:rsidDel="00000000" w:rsidP="00000000" w:rsidRDefault="00000000" w:rsidRPr="00000000" w14:paraId="0000008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apresentar preços inexequíveis ou que permanecerem acima do preço máximo definido para a contratação;</w:t>
      </w:r>
      <w:r w:rsidDel="00000000" w:rsidR="00000000" w:rsidRPr="00000000">
        <w:rPr>
          <w:rtl w:val="0"/>
        </w:rPr>
      </w:r>
    </w:p>
    <w:p w:rsidR="00000000" w:rsidDel="00000000" w:rsidP="00000000" w:rsidRDefault="00000000" w:rsidRPr="00000000" w14:paraId="0000008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tiver sua exequibilidade demonstrada, quando exigido pela Administração;</w:t>
      </w:r>
      <w:r w:rsidDel="00000000" w:rsidR="00000000" w:rsidRPr="00000000">
        <w:rPr>
          <w:rtl w:val="0"/>
        </w:rPr>
      </w:r>
    </w:p>
    <w:p w:rsidR="00000000" w:rsidDel="00000000" w:rsidP="00000000" w:rsidRDefault="00000000" w:rsidRPr="00000000" w14:paraId="0000008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apresentar desconformidade com quaisquer outras exigências deste Aviso ou seus anexos, desde que insanável.</w:t>
      </w: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o fornecedor não conseguir comprovar que possui ou possuirá recursos suficientes para executar a contento o objeto, será considerada inexequível a proposta de preços ou menor lance que:</w:t>
      </w:r>
      <w:r w:rsidDel="00000000" w:rsidR="00000000" w:rsidRPr="00000000">
        <w:rPr>
          <w:rtl w:val="0"/>
        </w:rPr>
      </w:r>
    </w:p>
    <w:p w:rsidR="00000000" w:rsidDel="00000000" w:rsidP="00000000" w:rsidRDefault="00000000" w:rsidRPr="00000000" w14:paraId="0000008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00000" w:rsidDel="00000000" w:rsidP="00000000" w:rsidRDefault="00000000" w:rsidRPr="00000000" w14:paraId="0000008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8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houver indícios de inexequibilidade da proposta de preço, ou em caso da necessidade de esclarecimentos complementares, poderão ser efetuadas diligências, para que o fornecedor comprove a exequibilidade da proposta.</w:t>
      </w:r>
    </w:p>
    <w:p w:rsidR="00000000" w:rsidDel="00000000" w:rsidP="00000000" w:rsidRDefault="00000000" w:rsidRPr="00000000" w14:paraId="0000008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Erros no preenchimento da planilha não constituem motivo para a desclassificação da proposta. A planilha </w:t>
      </w:r>
      <w:r w:rsidDel="00000000" w:rsidR="00000000" w:rsidRPr="00000000">
        <w:rPr>
          <w:rtl w:val="0"/>
        </w:rPr>
        <w:t xml:space="preserve">poderá</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08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ajuste de que trata este dispositivo se limita a sanar erros ou falhas que não alterem a substância das propostas;</w:t>
      </w:r>
    </w:p>
    <w:p w:rsidR="00000000" w:rsidDel="00000000" w:rsidP="00000000" w:rsidRDefault="00000000" w:rsidRPr="00000000" w14:paraId="0000009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Considera-se erro no preenchimento da planilha passível de correção a indicação de recolhimento de impostos e contribuições na forma do Simples Nacional, quando não cabível esse regime.</w:t>
      </w:r>
    </w:p>
    <w:p w:rsidR="00000000" w:rsidDel="00000000" w:rsidP="00000000" w:rsidRDefault="00000000" w:rsidRPr="00000000" w14:paraId="0000009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9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09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Havendo necessidade, a sessão será suspensa, informando-se no “chat” a nova data e horário para a sua continuidade.</w:t>
      </w:r>
    </w:p>
    <w:p w:rsidR="00000000" w:rsidDel="00000000" w:rsidP="00000000" w:rsidRDefault="00000000" w:rsidRPr="00000000" w14:paraId="0000009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Encerrada a análise quanto à aceitação da proposta, será iniciada a fase de habilitação, observado o disposto neste Aviso de Contratação Direta.</w:t>
      </w:r>
    </w:p>
    <w:p w:rsidR="00000000" w:rsidDel="00000000" w:rsidP="00000000" w:rsidRDefault="00000000" w:rsidRPr="00000000" w14:paraId="0000009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ijqvx3e117c4" w:id="7"/>
      <w:bookmarkEnd w:id="7"/>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FASE DE HABILITAÇÃO</w:t>
      </w:r>
    </w:p>
    <w:p w:rsidR="00000000" w:rsidDel="00000000" w:rsidP="00000000" w:rsidRDefault="00000000" w:rsidRPr="00000000" w14:paraId="0000009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1"/>
          <w:bCs w:val="1"/>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documentos a serem exigidos para fins de habilitação, nos termos dos arts. 62 a 70 da Lei nº 14.133, de 2021, constam do Termo de Referência e serão solicitados do fornecedor mais bem classificado na fase de lances.</w:t>
      </w: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habilitação dos fornecedores será verificada por meio do Sicaf, nos documentos por ele abrangidos.</w:t>
      </w:r>
    </w:p>
    <w:p w:rsidR="00000000" w:rsidDel="00000000" w:rsidP="00000000" w:rsidRDefault="00000000" w:rsidRPr="00000000" w14:paraId="0000009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09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descumprimento do subitem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9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p>
    <w:p w:rsidR="00000000" w:rsidDel="00000000" w:rsidP="00000000" w:rsidRDefault="00000000" w:rsidRPr="00000000" w14:paraId="0000009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000000" w:rsidDel="00000000" w:rsidP="00000000" w:rsidRDefault="00000000" w:rsidRPr="00000000" w14:paraId="0000009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00000" w:rsidDel="00000000" w:rsidP="00000000" w:rsidRDefault="00000000" w:rsidRPr="00000000" w14:paraId="0000009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Se o consórcio não for formado integralmente por microempresas ou empresas de pequeno porte e o Termo de Referência exigir requisitos de habilitação econômico-financeira, haverá um acréscimo de </w:t>
      </w:r>
      <w:r w:rsidDel="00000000" w:rsidR="00000000" w:rsidRPr="00000000">
        <w:rPr>
          <w:i w:val="1"/>
          <w:iCs w:val="1"/>
          <w:rtl w:val="0"/>
        </w:rPr>
        <w:t xml:space="preserve">10%</w:t>
      </w: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 para o consórcio em relação ao valor exigido para os fornecedores individuais.</w:t>
      </w:r>
    </w:p>
    <w:p w:rsidR="00000000" w:rsidDel="00000000" w:rsidP="00000000" w:rsidRDefault="00000000" w:rsidRPr="00000000" w14:paraId="0000009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02h</w:t>
      </w:r>
      <w:r w:rsidDel="00000000" w:rsidR="00000000" w:rsidRPr="00000000">
        <w:rPr>
          <w:rFonts w:ascii="Arial" w:cs="Arial" w:eastAsia="Arial" w:hAnsi="Arial"/>
          <w:b w:val="0"/>
          <w:bCs w:val="0"/>
          <w:i w:val="0"/>
          <w:iCs w:val="0"/>
          <w:smallCaps w:val="0"/>
          <w:strike w:val="0"/>
          <w:color w:val="ee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(duas) horas, sob pena de inabilitação.</w:t>
      </w:r>
    </w:p>
    <w:p w:rsidR="00000000" w:rsidDel="00000000" w:rsidP="00000000" w:rsidRDefault="00000000" w:rsidRPr="00000000" w14:paraId="0000009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1"/>
          <w:bCs w:val="1"/>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serão aceitos documentos de habilitação com indicação de CNPJ/CPF diferentes, salvo aqueles legalmente permitidos.</w:t>
      </w:r>
    </w:p>
    <w:p w:rsidR="00000000" w:rsidDel="00000000" w:rsidP="00000000" w:rsidRDefault="00000000" w:rsidRPr="00000000" w14:paraId="000000A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000000" w:rsidDel="00000000" w:rsidP="00000000" w:rsidRDefault="00000000" w:rsidRPr="00000000" w14:paraId="000000A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Serão aceitos registros de CNPJ de fornecedor matriz e filial com diferenças de números de documentos pertinentes ao CND e ao CRF/FGTS, quando for comprovada a centralização do recolhimento dessas contribuições.</w:t>
      </w:r>
    </w:p>
    <w:p w:rsidR="00000000" w:rsidDel="00000000" w:rsidP="00000000" w:rsidRDefault="00000000" w:rsidRPr="00000000" w14:paraId="000000A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0A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A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A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Constatado o atendimento às exigências de habilitação, o fornecedor será habilitado.</w:t>
      </w:r>
    </w:p>
    <w:p w:rsidR="00000000" w:rsidDel="00000000" w:rsidP="00000000" w:rsidRDefault="00000000" w:rsidRPr="00000000" w14:paraId="000000A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tflpi23ag4d2" w:id="8"/>
      <w:bookmarkEnd w:id="8"/>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CONTRATAÇÃO</w:t>
      </w:r>
    </w:p>
    <w:p w:rsidR="00000000" w:rsidDel="00000000" w:rsidP="00000000" w:rsidRDefault="00000000" w:rsidRPr="00000000" w14:paraId="000000A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Após a homologação e adjudicação, caso se conclua pela contratação, será firmado Termo de Contrato ou emitido instrumento equivalente.</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adjudicatário terá o prazo de </w:t>
      </w:r>
      <w:r w:rsidDel="00000000" w:rsidR="00000000" w:rsidRPr="00000000">
        <w:rPr>
          <w:b w:val="1"/>
          <w:bCs w:val="1"/>
          <w:rtl w:val="0"/>
        </w:rPr>
        <w:t xml:space="preserve">02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(dois) dias úteis, contados a partir da data de sua convocação, para assinar o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Termo de Contrato </w:t>
      </w:r>
      <w:r w:rsidDel="00000000" w:rsidR="00000000" w:rsidRPr="00000000">
        <w:rPr>
          <w:rFonts w:ascii="Arial" w:cs="Arial" w:eastAsia="Arial" w:hAnsi="Arial"/>
          <w:b w:val="1"/>
          <w:bCs w:val="1"/>
          <w:i w:val="0"/>
          <w:iCs w:val="0"/>
          <w:smallCaps w:val="0"/>
          <w:strike w:val="0"/>
          <w:sz w:val="20"/>
          <w:szCs w:val="20"/>
          <w:u w:val="single"/>
          <w:shd w:fill="auto" w:val="clear"/>
          <w:vertAlign w:val="baseline"/>
          <w:rtl w:val="0"/>
        </w:rPr>
        <w:t xml:space="preserve">OU</w:t>
      </w:r>
      <w:r w:rsidDel="00000000" w:rsidR="00000000" w:rsidRPr="00000000">
        <w:rPr>
          <w:rFonts w:ascii="Arial" w:cs="Arial" w:eastAsia="Arial" w:hAnsi="Arial"/>
          <w:b w:val="1"/>
          <w:bCs w:val="1"/>
          <w:i w:val="0"/>
          <w:iCs w:val="0"/>
          <w:smallCaps w:val="0"/>
          <w:strike w:val="0"/>
          <w:sz w:val="22"/>
          <w:szCs w:val="22"/>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aceitar instrumento equivalente, conforme o caso (Nota de Empenho/Carta Contrato/Autorização)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sob pena de decair o direito à contratação, sem prejuízo das sanções previstas neste Aviso de Contratação Direta.</w:t>
      </w:r>
    </w:p>
    <w:p w:rsidR="00000000" w:rsidDel="00000000" w:rsidP="00000000" w:rsidRDefault="00000000" w:rsidRPr="00000000" w14:paraId="000000A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w:t>
      </w:r>
      <w:r w:rsidDel="00000000" w:rsidR="00000000" w:rsidRPr="00000000">
        <w:rPr>
          <w:rFonts w:ascii="Arial" w:cs="Arial" w:eastAsia="Arial" w:hAnsi="Arial"/>
          <w:b w:val="0"/>
          <w:bCs w:val="0"/>
          <w:i w:val="0"/>
          <w:iCs w:val="0"/>
          <w:smallCaps w:val="0"/>
          <w:strike w:val="0"/>
          <w:color w:val="ee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(dois) dias, a contar da data de seu recebimento ou da disponibilização do acesso ao sistema de processo eletrônico.</w:t>
      </w:r>
    </w:p>
    <w:p w:rsidR="00000000" w:rsidDel="00000000" w:rsidP="00000000" w:rsidRDefault="00000000" w:rsidRPr="00000000" w14:paraId="000000A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previsto no subitem anterior poderá ser prorrogado, por igual período, por solicitação justificada do adjudicatário e aceita pela Administração.</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Aceite da Nota de Empenho ou do instrumento equivalente, emitida ao fornecedor adjudicado, implica o reconhecimento de que:</w:t>
      </w:r>
    </w:p>
    <w:p w:rsidR="00000000" w:rsidDel="00000000" w:rsidP="00000000" w:rsidRDefault="00000000" w:rsidRPr="00000000" w14:paraId="000000A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sz w:val="20"/>
          <w:szCs w:val="20"/>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referida Nota está substituindo o contrato, aplicando-se à relação de negócios ali estabelecida as disposições da </w:t>
      </w:r>
      <w:hyperlink r:id="rId19">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Lei nº 14.133, de 2021</w:t>
        </w:r>
      </w:hyperlink>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w:t>
      </w:r>
    </w:p>
    <w:p w:rsidR="00000000" w:rsidDel="00000000" w:rsidP="00000000" w:rsidRDefault="00000000" w:rsidRPr="00000000" w14:paraId="000000A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sz w:val="20"/>
          <w:szCs w:val="20"/>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 contratada se vincula à sua proposta e às previsões contidas no Aviso de Contratação Direta e seus anexos;</w:t>
      </w:r>
    </w:p>
    <w:p w:rsidR="00000000" w:rsidDel="00000000" w:rsidP="00000000" w:rsidRDefault="00000000" w:rsidRPr="00000000" w14:paraId="000000A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sz w:val="20"/>
          <w:szCs w:val="20"/>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 contratada reconhece que as hipóteses de rescisão são aquelas previstas nos </w:t>
      </w:r>
      <w:hyperlink r:id="rId20">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arts. 137 e 138 da Lei nº 14.133, de 2021</w:t>
        </w:r>
      </w:hyperlink>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 e reconhece os direitos da Administração previstos nos </w:t>
      </w:r>
      <w:hyperlink r:id="rId21">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arts. 137 a 139 da mesma Lei</w:t>
        </w:r>
      </w:hyperlink>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de vigência da contratação é o estabelecido no Termo de Referência. </w:t>
      </w:r>
    </w:p>
    <w:p w:rsidR="00000000" w:rsidDel="00000000" w:rsidP="00000000" w:rsidRDefault="00000000" w:rsidRPr="00000000" w14:paraId="000000B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assinatura do contrato ou do instrumento equivalente será exigida a comprovação das condições de habilitação e contratação consignadas neste aviso, que deverão ser mantidas pelo fornecedor durante a vigência do contrato.</w:t>
      </w: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ogyxrdeu5dl2" w:id="9"/>
      <w:bookmarkEnd w:id="9"/>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DAS INFRAÇÕES E SANÇÕES ADMINISTRATIVAS</w:t>
      </w:r>
    </w:p>
    <w:p w:rsidR="00000000" w:rsidDel="00000000" w:rsidP="00000000" w:rsidRDefault="00000000" w:rsidRPr="00000000" w14:paraId="000000B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1"/>
          <w:bCs w:val="1"/>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Comete infração administrativa o fornecedor que praticar quaisquer das hipóteses previstas no </w:t>
      </w:r>
      <w:hyperlink r:id="rId22">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155 da Lei nº 14.133, de 2021</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quais sejam: </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pnoo1srauh48" w:id="10"/>
      <w:bookmarkEnd w:id="1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dar causa à inexecução parcial do contrato;</w:t>
      </w:r>
    </w:p>
    <w:p w:rsidR="00000000" w:rsidDel="00000000" w:rsidP="00000000" w:rsidRDefault="00000000" w:rsidRPr="00000000" w14:paraId="000000B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vibt09vj47v2" w:id="11"/>
      <w:bookmarkEnd w:id="1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0B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dar causa à inexecução total do contrato;</w:t>
      </w:r>
    </w:p>
    <w:p w:rsidR="00000000" w:rsidDel="00000000" w:rsidP="00000000" w:rsidRDefault="00000000" w:rsidRPr="00000000" w14:paraId="000000B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deixar de entregar a documentação exigida para o certame;</w:t>
      </w:r>
    </w:p>
    <w:p w:rsidR="00000000" w:rsidDel="00000000" w:rsidP="00000000" w:rsidRDefault="00000000" w:rsidRPr="00000000" w14:paraId="000000B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manter a proposta, salvo em decorrência de fato superveniente devidamente justificado;</w:t>
      </w:r>
    </w:p>
    <w:p w:rsidR="00000000" w:rsidDel="00000000" w:rsidP="00000000" w:rsidRDefault="00000000" w:rsidRPr="00000000" w14:paraId="000000B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0B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ijmiic7b79nk" w:id="12"/>
      <w:bookmarkEnd w:id="12"/>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ensejar o retardamento da execução ou da entrega do objeto da contratação direta sem motivo justificado;</w:t>
      </w:r>
    </w:p>
    <w:p w:rsidR="00000000" w:rsidDel="00000000" w:rsidP="00000000" w:rsidRDefault="00000000" w:rsidRPr="00000000" w14:paraId="000000B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q9zsqphckocc" w:id="13"/>
      <w:bookmarkEnd w:id="1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apresentar declaração ou documentação falsa exigida para o certame ou prestar declaração falsa durante a dispensa eletrônica ou a execução do contrato;</w:t>
      </w:r>
    </w:p>
    <w:p w:rsidR="00000000" w:rsidDel="00000000" w:rsidP="00000000" w:rsidRDefault="00000000" w:rsidRPr="00000000" w14:paraId="000000B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fraudar a dispensa eletrônica ou praticar ato fraudulento na execução do contrato;</w:t>
      </w:r>
    </w:p>
    <w:p w:rsidR="00000000" w:rsidDel="00000000" w:rsidP="00000000" w:rsidRDefault="00000000" w:rsidRPr="00000000" w14:paraId="000000B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comportar-se de modo inidôneo ou cometer fraude de qualquer natureza;</w:t>
      </w:r>
    </w:p>
    <w:p w:rsidR="00000000" w:rsidDel="00000000" w:rsidP="00000000" w:rsidRDefault="00000000" w:rsidRPr="00000000" w14:paraId="000000BE">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w:t>
      </w:r>
    </w:p>
    <w:p w:rsidR="00000000" w:rsidDel="00000000" w:rsidP="00000000" w:rsidRDefault="00000000" w:rsidRPr="00000000" w14:paraId="000000B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praticar atos ilícitos com vistas a frustrar os objetivos deste certame; e</w:t>
      </w:r>
    </w:p>
    <w:p w:rsidR="00000000" w:rsidDel="00000000" w:rsidP="00000000" w:rsidRDefault="00000000" w:rsidRPr="00000000" w14:paraId="000000C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r6d5ru2ksupi" w:id="14"/>
      <w:bookmarkEnd w:id="1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5º da Lei nº 12.846, de 1º de agosto de 2013.</w:t>
      </w:r>
    </w:p>
    <w:p w:rsidR="00000000" w:rsidDel="00000000" w:rsidP="00000000" w:rsidRDefault="00000000" w:rsidRPr="00000000" w14:paraId="000000C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fornecedor que cometer qualquer das infrações discriminadas nos subitens anteriores ficará sujeito, sem prejuízo da responsabilidade civil e criminal, às seguintes sanções:</w:t>
      </w:r>
      <w:r w:rsidDel="00000000" w:rsidR="00000000" w:rsidRPr="00000000">
        <w:rPr>
          <w:rtl w:val="0"/>
        </w:rPr>
      </w:r>
    </w:p>
    <w:p w:rsidR="00000000" w:rsidDel="00000000" w:rsidP="00000000" w:rsidRDefault="00000000" w:rsidRPr="00000000" w14:paraId="000000C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bookmarkStart w:colFirst="0" w:colLast="0" w:name="_heading=h.vtyhunpktaxe" w:id="15"/>
      <w:bookmarkEnd w:id="1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Advertência pela falta do subitem 11.1.1 deste Aviso de Contratação Direta, quando não se justificar a imposição de penalidade mais grave;</w:t>
      </w:r>
      <w:r w:rsidDel="00000000" w:rsidR="00000000" w:rsidRPr="00000000">
        <w:rPr>
          <w:rtl w:val="0"/>
        </w:rPr>
      </w:r>
    </w:p>
    <w:p w:rsidR="00000000" w:rsidDel="00000000" w:rsidP="00000000" w:rsidRDefault="00000000" w:rsidRPr="00000000" w14:paraId="000000C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Multa de </w:t>
      </w:r>
      <w:r w:rsidDel="00000000" w:rsidR="00000000" w:rsidRPr="00000000">
        <w:rPr>
          <w:rtl w:val="0"/>
        </w:rPr>
        <w:t xml:space="preserve">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t xml:space="preserve">dez</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por cento) sobre o valor estimado do(s) item(s) prejudicado(s) pela conduta do fornecedor, por qualquer das infrações dos subitens 11.1.1 a 11.1.12;</w:t>
      </w: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w:t>
      </w:r>
      <w:r w:rsidDel="00000000" w:rsidR="00000000" w:rsidRPr="00000000">
        <w:rPr>
          <w:rtl w:val="0"/>
        </w:rPr>
      </w:r>
    </w:p>
    <w:p w:rsidR="00000000" w:rsidDel="00000000" w:rsidP="00000000" w:rsidRDefault="00000000" w:rsidRPr="00000000" w14:paraId="000000C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Del="00000000" w:rsidR="00000000" w:rsidRPr="00000000">
        <w:rPr>
          <w:rtl w:val="0"/>
        </w:rPr>
      </w:r>
    </w:p>
    <w:p w:rsidR="00000000" w:rsidDel="00000000" w:rsidP="00000000" w:rsidRDefault="00000000" w:rsidRPr="00000000" w14:paraId="000000C6">
      <w:pPr>
        <w:widowControl w:val="0"/>
        <w:numPr>
          <w:ilvl w:val="1"/>
          <w:numId w:val="1"/>
        </w:numPr>
        <w:spacing w:after="120" w:before="120" w:line="276" w:lineRule="auto"/>
        <w:ind w:left="425" w:firstLine="0"/>
        <w:jc w:val="both"/>
        <w:rPr/>
      </w:pPr>
      <w:r w:rsidDel="00000000" w:rsidR="00000000" w:rsidRPr="00000000">
        <w:rPr>
          <w:rtl w:val="0"/>
        </w:rPr>
        <w:t xml:space="preserve">A aplicação das sanções previstas neste Aviso de Contratação Direta não exclui, em hipótese alguma, a obrigação de reparação integral do dano causado à Contratante.</w:t>
      </w:r>
      <w:r w:rsidDel="00000000" w:rsidR="00000000" w:rsidRPr="00000000">
        <w:rPr>
          <w:rtl w:val="0"/>
        </w:rPr>
      </w:r>
    </w:p>
    <w:p w:rsidR="00000000" w:rsidDel="00000000" w:rsidP="00000000" w:rsidRDefault="00000000" w:rsidRPr="00000000" w14:paraId="000000C7">
      <w:pPr>
        <w:widowControl w:val="0"/>
        <w:numPr>
          <w:ilvl w:val="1"/>
          <w:numId w:val="1"/>
        </w:numPr>
        <w:spacing w:after="120" w:before="120" w:line="276" w:lineRule="auto"/>
        <w:ind w:left="425" w:firstLine="0"/>
        <w:jc w:val="both"/>
        <w:rPr/>
      </w:pPr>
      <w:r w:rsidDel="00000000" w:rsidR="00000000" w:rsidRPr="00000000">
        <w:rPr>
          <w:rtl w:val="0"/>
        </w:rPr>
        <w:t xml:space="preserve">Todas as sanções previstas neste Aviso poderão ser aplicadas cumulativamente com a multa.</w:t>
      </w:r>
    </w:p>
    <w:p w:rsidR="00000000" w:rsidDel="00000000" w:rsidP="00000000" w:rsidRDefault="00000000" w:rsidRPr="00000000" w14:paraId="000000C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Antes da aplicação da multa,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a multa aplicada e as indenizações cabíveis forem superiores ao valor do pagamento eventualmente devido pelo Contratante ao Contratado, além da perda desse valor, a diferença será descontada da garantia prestada ou será cobrada judicialmente.</w:t>
      </w: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bookmarkStart w:colFirst="0" w:colLast="0" w:name="_heading=h.qfktvodoz3gr" w:id="16"/>
      <w:bookmarkEnd w:id="1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Previamente ao encaminhamento à cobrança judicial, a multa poderá ser recolhida administrativamente no prazo máximo de 30</w:t>
      </w:r>
      <w:r w:rsidDel="00000000" w:rsidR="00000000" w:rsidRPr="00000000">
        <w:rPr>
          <w:color w:val="ee000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(trinta) dias, a contar da data do recebimento da comunicação enviada pela autoridade competente.</w:t>
      </w:r>
    </w:p>
    <w:p w:rsidR="00000000" w:rsidDel="00000000" w:rsidP="00000000" w:rsidRDefault="00000000" w:rsidRPr="00000000" w14:paraId="000000C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aplicação das sanções realizar-se-á em processo administrativo que assegure o contraditório e a ampla defesa ao Contratado, observando-se o procedimento previsto no caput</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 parágrafos do </w:t>
      </w:r>
      <w:hyperlink r:id="rId2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158 da Lei nº 14.133, de 2021</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as penalidades de impedimento de licitar e contratar e de declaração de inidoneidade para licitar ou contratar.</w:t>
      </w:r>
    </w:p>
    <w:p w:rsidR="00000000" w:rsidDel="00000000" w:rsidP="00000000" w:rsidRDefault="00000000" w:rsidRPr="00000000" w14:paraId="000000C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aplicação das sanções serão considerados:</w:t>
      </w:r>
    </w:p>
    <w:p w:rsidR="00000000" w:rsidDel="00000000" w:rsidP="00000000" w:rsidRDefault="00000000" w:rsidRPr="00000000" w14:paraId="000000C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natureza e a gravidade da infração cometida;</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peculiaridades do caso concreto;</w:t>
      </w: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circunstâncias agravantes ou atenuantes;</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danos que dela provierem para o Contratante; e</w:t>
      </w: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0"/>
          <w:iCs w:val="0"/>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atos previstos como infrações administrativas na </w:t>
      </w:r>
      <w:hyperlink r:id="rId24">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 nº 14.133, de 2021</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ou em outras leis de licitações e contratos da Administração Pública que também sejam tipificados como atos lesivos na </w:t>
      </w:r>
      <w:hyperlink r:id="rId2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 nº 12.846, de 1º de agosto de 2013</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serão apurados e julgados conjuntamente, nos mesmos autos, observados o rito procedimental e autoridade competente definidos na referida Lei.</w:t>
      </w: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r w:rsidDel="00000000" w:rsidR="00000000" w:rsidRPr="00000000">
        <w:rPr>
          <w:rtl w:val="0"/>
        </w:rPr>
      </w:r>
    </w:p>
    <w:p w:rsidR="00000000" w:rsidDel="00000000" w:rsidP="00000000" w:rsidRDefault="00000000" w:rsidRPr="00000000" w14:paraId="000000D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w:cs="Arial" w:eastAsia="Arial" w:hAnsi="Arial"/>
          <w:b w:val="0"/>
          <w:bCs w:val="0"/>
          <w:i w:val="1"/>
          <w:iCs w:val="1"/>
          <w:smallCaps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sanções de impedimento de licitar e contratar e declaração de inidoneidade para licitar ou contratar são passíveis de reabilitação na forma do </w:t>
      </w:r>
      <w:hyperlink r:id="rId2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 163 da Lei nº 14.133, de 2021.</w:t>
        </w:r>
      </w:hyperlink>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sanções por atos praticados no decorrer da contratação estão previstas nos anexos a este Aviso.</w:t>
      </w:r>
    </w:p>
    <w:p w:rsidR="00000000" w:rsidDel="00000000" w:rsidP="00000000" w:rsidRDefault="00000000" w:rsidRPr="00000000" w14:paraId="000000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8" w:before="288" w:line="312" w:lineRule="auto"/>
        <w:ind w:left="360" w:right="0" w:hanging="360"/>
        <w:jc w:val="both"/>
        <w:rPr/>
      </w:pPr>
      <w:bookmarkStart w:colFirst="0" w:colLast="0" w:name="_heading=h.b69q64im1402" w:id="17"/>
      <w:bookmarkEnd w:id="17"/>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DAS DISPOSIÇÕES GERAIS</w:t>
      </w:r>
    </w:p>
    <w:p w:rsidR="00000000" w:rsidDel="00000000" w:rsidP="00000000" w:rsidRDefault="00000000" w:rsidRPr="00000000" w14:paraId="000000D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caso de todos os fornecedores restarem desclassificados ou inabilitados (procedimento fracassado), a Administração poderá:</w:t>
      </w:r>
    </w:p>
    <w:p w:rsidR="00000000" w:rsidDel="00000000" w:rsidP="00000000" w:rsidRDefault="00000000" w:rsidRPr="00000000" w14:paraId="000000D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dvax1mohbim9" w:id="18"/>
      <w:bookmarkEnd w:id="1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republicar o presente Aviso com uma nova data;</w:t>
      </w:r>
    </w:p>
    <w:p w:rsidR="00000000" w:rsidDel="00000000" w:rsidP="00000000" w:rsidRDefault="00000000" w:rsidRPr="00000000" w14:paraId="000000D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bookmarkStart w:colFirst="0" w:colLast="0" w:name="_heading=h.dzz0w6mkwlus" w:id="19"/>
      <w:bookmarkEnd w:id="1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DB">
      <w:pPr>
        <w:widowControl w:val="0"/>
        <w:numPr>
          <w:ilvl w:val="3"/>
          <w:numId w:val="1"/>
        </w:numPr>
        <w:spacing w:after="120" w:before="120" w:line="276" w:lineRule="auto"/>
        <w:ind w:left="1728" w:hanging="648"/>
        <w:jc w:val="both"/>
        <w:rPr>
          <w:color w:val="000000"/>
        </w:rPr>
      </w:pPr>
      <w:r w:rsidDel="00000000" w:rsidR="00000000" w:rsidRPr="00000000">
        <w:rPr>
          <w:color w:val="000000"/>
          <w:rtl w:val="0"/>
        </w:rPr>
        <w:t xml:space="preserve">No caso do subitem anterior, a contratação será operacionalizada fora deste procedimento.</w:t>
      </w:r>
    </w:p>
    <w:p w:rsidR="00000000" w:rsidDel="00000000" w:rsidP="00000000" w:rsidRDefault="00000000" w:rsidRPr="00000000" w14:paraId="000000DC">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fixar prazo para que possa haver adequação das propostas ou da documentação de habilitação, conforme o caso.</w:t>
      </w:r>
    </w:p>
    <w:p w:rsidR="00000000" w:rsidDel="00000000" w:rsidP="00000000" w:rsidRDefault="00000000" w:rsidRPr="00000000" w14:paraId="000000D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providências dos subitens 12.1.1  e 12.1.2 também poderão ser utilizadas se não houver o comparecimento de quaisquer fornecedores interessados (procedimento deserto).</w:t>
      </w:r>
    </w:p>
    <w:p w:rsidR="00000000" w:rsidDel="00000000" w:rsidP="00000000" w:rsidRDefault="00000000" w:rsidRPr="00000000" w14:paraId="000000D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D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0E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0E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0E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E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0E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E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caso de divergência entre disposições deste Aviso de Contratação Direta e de seus anexos ou demais peças que compõem o processo, prevalecerá as deste Aviso.</w:t>
      </w:r>
    </w:p>
    <w:p w:rsidR="00000000" w:rsidDel="00000000" w:rsidP="00000000" w:rsidRDefault="00000000" w:rsidRPr="00000000" w14:paraId="000000E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 sessão pública será divulgada Ata no sistema eletrônico.</w:t>
      </w:r>
    </w:p>
    <w:p w:rsidR="00000000" w:rsidDel="00000000" w:rsidP="00000000" w:rsidRDefault="00000000" w:rsidRPr="00000000" w14:paraId="000000E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Integram este Aviso de Contratação Direta, para todos os fins e efeitos, os seguintes anexos:</w:t>
      </w:r>
    </w:p>
    <w:p w:rsidR="00000000" w:rsidDel="00000000" w:rsidP="00000000" w:rsidRDefault="00000000" w:rsidRPr="00000000" w14:paraId="000000E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ANEXO I – Termo de Referência</w:t>
      </w:r>
    </w:p>
    <w:p w:rsidR="00000000" w:rsidDel="00000000" w:rsidP="00000000" w:rsidRDefault="00000000" w:rsidRPr="00000000" w14:paraId="000000E9">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Apêndice do Anexo I – Estudo Técnico Preliminar;</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716" w:right="0" w:firstLine="0"/>
        <w:jc w:val="both"/>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716" w:right="0" w:firstLine="0"/>
        <w:jc w:val="both"/>
        <w:rPr/>
      </w:pPr>
      <w:r w:rsidDel="00000000" w:rsidR="00000000" w:rsidRPr="00000000">
        <w:rPr>
          <w:rtl w:val="0"/>
        </w:rPr>
        <w:t xml:space="preserve">Coronel Freitas, Santa Catarina, na data da assinatura eletrônica.</w:t>
      </w:r>
      <w:r w:rsidDel="00000000" w:rsidR="00000000" w:rsidRPr="00000000">
        <w:rPr>
          <w:rtl w:val="0"/>
        </w:rPr>
      </w:r>
    </w:p>
    <w:sectPr>
      <w:headerReference r:id="rId27" w:type="default"/>
      <w:headerReference r:id="rId28" w:type="first"/>
      <w:footerReference r:id="rId29" w:type="default"/>
      <w:pgSz w:h="16838" w:w="11906" w:orient="portrait"/>
      <w:pgMar w:bottom="1418" w:top="141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Liberation San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EF">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Modelo de Aviso de Contratação Direta – Lei nº 14.133, de 2021</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Aprovado pela Secretaria de Gestão e Inovação</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Identidade visual pela Secretaria de Gestão e Inovação</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Versão: SET/2025</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AVISO DE CONTRATAÇÃO DIRETA Nº 01/2026</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rPr>
    </w:lvl>
    <w:lvl w:ilvl="1">
      <w:start w:val="1"/>
      <w:numFmt w:val="decimal"/>
      <w:lvlText w:val="%1.%2."/>
      <w:lvlJc w:val="left"/>
      <w:pPr>
        <w:ind w:left="716" w:hanging="432.0000000000001"/>
      </w:pPr>
      <w:rPr>
        <w:b w:val="0"/>
        <w:bCs w:val="0"/>
        <w:i w:val="0"/>
        <w:iCs w:val="0"/>
        <w:strike w:val="0"/>
        <w:color w:val="000000"/>
      </w:rPr>
    </w:lvl>
    <w:lvl w:ilvl="2">
      <w:start w:val="1"/>
      <w:numFmt w:val="decimal"/>
      <w:lvlText w:val="%1.%2.%3."/>
      <w:lvlJc w:val="left"/>
      <w:pPr>
        <w:ind w:left="1224" w:hanging="504"/>
      </w:pPr>
      <w:rPr>
        <w:rFonts w:ascii="Arial" w:cs="Arial" w:eastAsia="Arial" w:hAnsi="Arial"/>
        <w:b w:val="0"/>
        <w:bCs w:val="0"/>
        <w:i w:val="0"/>
        <w:iCs w:val="0"/>
        <w:strike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360" w:right="0" w:hanging="360"/>
      <w:jc w:val="both"/>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137" TargetMode="External"/><Relationship Id="rId22" Type="http://schemas.openxmlformats.org/officeDocument/2006/relationships/hyperlink" Target="http://www.planalto.gov.br/ccivil_03/_ato2019-2022/2021/lei/L14133.htm#art155" TargetMode="External"/><Relationship Id="rId21" Type="http://schemas.openxmlformats.org/officeDocument/2006/relationships/hyperlink" Target="http://www.planalto.gov.br/ccivil_03/_ato2019-2022/2021/lei/L14133.htm#art137" TargetMode="External"/><Relationship Id="rId24"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art15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br/compras" TargetMode="External"/><Relationship Id="rId26" Type="http://schemas.openxmlformats.org/officeDocument/2006/relationships/hyperlink" Target="http://www.planalto.gov.br/ccivil_03/_ato2019-2022/2021/lei/L14133.htm#art163" TargetMode="External"/><Relationship Id="rId25" Type="http://schemas.openxmlformats.org/officeDocument/2006/relationships/hyperlink" Target="https://www.planalto.gov.br/ccivil_03/_ato2011-2014/2013/lei/l12846.htm" TargetMode="External"/><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hyperlink" Target="http://www.planalto.gov.br/ccivil_03/_ato2019-2022/2021/lei/L14133.htm#art75" TargetMode="External"/><Relationship Id="rId8" Type="http://schemas.openxmlformats.org/officeDocument/2006/relationships/hyperlink" Target="https://www.gov.br/compras/pt-br/acesso-a-informacao/legislacao/instrucoes-normativas/instrucao-normativa-seges-me-no-67-de-8-de-julho-de-2021" TargetMode="External"/><Relationship Id="rId11" Type="http://schemas.openxmlformats.org/officeDocument/2006/relationships/hyperlink" Target="https://www.gov.br/compras/pt-br/sistemas/conheca-o-compras/aplicativo-compras" TargetMode="External"/><Relationship Id="rId10" Type="http://schemas.openxmlformats.org/officeDocument/2006/relationships/hyperlink" Target="http://www.pncp.gov.br" TargetMode="External"/><Relationship Id="rId13" Type="http://schemas.openxmlformats.org/officeDocument/2006/relationships/hyperlink" Target="http://www.planalto.gov.br/ccivil_03/_ato2019-2022/2021/lei/L14133.htm#art9%C2%A71" TargetMode="External"/><Relationship Id="rId12" Type="http://schemas.openxmlformats.org/officeDocument/2006/relationships/hyperlink" Target="http://www.planalto.gov.br/ccivil_03/LEIS/L6404consol.htm" TargetMode="External"/><Relationship Id="rId15" Type="http://schemas.openxmlformats.org/officeDocument/2006/relationships/hyperlink" Target="http://www.planalto.gov.br/ccivil_03/_ato2019-2022/2021/lei/L14133.htm#art16" TargetMode="External"/><Relationship Id="rId14" Type="http://schemas.openxmlformats.org/officeDocument/2006/relationships/hyperlink" Target="https://normas.leg.br/?urn=urn:lex:br:federal:constituicao:1988-10-05;1988#art7" TargetMode="External"/><Relationship Id="rId17"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3" TargetMode="External"/><Relationship Id="rId19"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TWMH9+b3HRUHZdG2+ITozlNMrQ==">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