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B4F" w:rsidRPr="00694B4F" w:rsidRDefault="00694B4F" w:rsidP="00694B4F">
      <w:pPr>
        <w:pStyle w:val="SemEspaamento"/>
        <w:jc w:val="center"/>
        <w:rPr>
          <w:b/>
          <w:sz w:val="12"/>
          <w:szCs w:val="12"/>
        </w:rPr>
      </w:pPr>
      <w:r w:rsidRPr="00694B4F">
        <w:rPr>
          <w:b/>
          <w:sz w:val="12"/>
          <w:szCs w:val="12"/>
        </w:rPr>
        <w:t xml:space="preserve">ATO DE </w:t>
      </w:r>
      <w:r w:rsidRPr="00694B4F">
        <w:rPr>
          <w:rFonts w:ascii="Arial" w:hAnsi="Arial" w:cs="Arial"/>
          <w:b/>
          <w:sz w:val="12"/>
          <w:szCs w:val="12"/>
        </w:rPr>
        <w:t>REVOGAÇÃO</w:t>
      </w:r>
      <w:r w:rsidRPr="00694B4F">
        <w:rPr>
          <w:b/>
          <w:sz w:val="12"/>
          <w:szCs w:val="12"/>
        </w:rPr>
        <w:t xml:space="preserve"> DE PROCESSO LICITATÓRIO</w:t>
      </w:r>
    </w:p>
    <w:p w:rsidR="00694B4F" w:rsidRPr="00694B4F" w:rsidRDefault="00694B4F" w:rsidP="00694B4F">
      <w:pPr>
        <w:pStyle w:val="SemEspaamento"/>
        <w:jc w:val="center"/>
        <w:rPr>
          <w:sz w:val="12"/>
          <w:szCs w:val="12"/>
        </w:rPr>
      </w:pPr>
      <w:r w:rsidRPr="00694B4F">
        <w:rPr>
          <w:b/>
          <w:sz w:val="12"/>
          <w:szCs w:val="12"/>
        </w:rPr>
        <w:t>PROCESSO Nº 0696.2026AC-70.PE.0438.SAD.SASSEPE</w:t>
      </w:r>
      <w:r w:rsidRPr="00694B4F">
        <w:rPr>
          <w:sz w:val="12"/>
          <w:szCs w:val="12"/>
        </w:rPr>
        <w:t>-</w:t>
      </w:r>
      <w:r w:rsidRPr="00694B4F">
        <w:rPr>
          <w:rStyle w:val="Forte"/>
          <w:bCs w:val="0"/>
          <w:sz w:val="12"/>
          <w:szCs w:val="12"/>
        </w:rPr>
        <w:t xml:space="preserve"> </w:t>
      </w:r>
      <w:r w:rsidRPr="00694B4F">
        <w:rPr>
          <w:rStyle w:val="Forte"/>
          <w:bCs w:val="0"/>
          <w:sz w:val="12"/>
          <w:szCs w:val="12"/>
        </w:rPr>
        <w:t>COMPRAS GOV</w:t>
      </w:r>
      <w:r w:rsidRPr="00694B4F">
        <w:rPr>
          <w:b/>
          <w:sz w:val="12"/>
          <w:szCs w:val="12"/>
        </w:rPr>
        <w:t xml:space="preserve"> </w:t>
      </w:r>
      <w:r w:rsidR="00811A2E">
        <w:rPr>
          <w:b/>
          <w:sz w:val="12"/>
          <w:szCs w:val="12"/>
        </w:rPr>
        <w:t>N</w:t>
      </w:r>
      <w:bookmarkStart w:id="0" w:name="_GoBack"/>
      <w:bookmarkEnd w:id="0"/>
      <w:r w:rsidRPr="00694B4F">
        <w:rPr>
          <w:b/>
          <w:sz w:val="12"/>
          <w:szCs w:val="12"/>
        </w:rPr>
        <w:t>º 165/2026</w:t>
      </w:r>
      <w:r w:rsidRPr="00694B4F">
        <w:rPr>
          <w:sz w:val="12"/>
          <w:szCs w:val="12"/>
        </w:rPr>
        <w:t> </w:t>
      </w:r>
    </w:p>
    <w:p w:rsidR="00694B4F" w:rsidRPr="00694B4F" w:rsidRDefault="00694B4F" w:rsidP="00694B4F">
      <w:pPr>
        <w:pStyle w:val="SemEspaamento"/>
        <w:jc w:val="both"/>
        <w:rPr>
          <w:sz w:val="12"/>
          <w:szCs w:val="12"/>
        </w:rPr>
      </w:pPr>
      <w:r w:rsidRPr="00694B4F">
        <w:rPr>
          <w:sz w:val="12"/>
          <w:szCs w:val="12"/>
        </w:rPr>
        <w:t xml:space="preserve">Considerando o teor das informações do Despacho nº 2323 (Doc SEI nº </w:t>
      </w:r>
      <w:hyperlink r:id="rId4" w:tgtFrame="_blank" w:history="1">
        <w:r w:rsidRPr="00694B4F">
          <w:rPr>
            <w:rStyle w:val="Hyperlink"/>
            <w:color w:val="auto"/>
            <w:sz w:val="12"/>
            <w:szCs w:val="12"/>
            <w:u w:val="none"/>
          </w:rPr>
          <w:t>95004835</w:t>
        </w:r>
      </w:hyperlink>
      <w:r w:rsidRPr="00694B4F">
        <w:rPr>
          <w:sz w:val="12"/>
          <w:szCs w:val="12"/>
        </w:rPr>
        <w:t>) da Secretaria de Administração do Estado de Pernambuco, REVOGO, com fulcro no art. 62, 1º§ do Decreto Estadual n. 54.142/2022, o processo licitatório nº</w:t>
      </w:r>
      <w:r w:rsidRPr="00694B4F">
        <w:rPr>
          <w:rStyle w:val="Forte"/>
          <w:b w:val="0"/>
          <w:bCs w:val="0"/>
          <w:sz w:val="12"/>
          <w:szCs w:val="12"/>
        </w:rPr>
        <w:t xml:space="preserve"> 0696.2026.AC70.PE.0438.SAD.SASSEPE – COMPRAS.GOV Nº 165/2026</w:t>
      </w:r>
      <w:r w:rsidRPr="00694B4F">
        <w:rPr>
          <w:sz w:val="12"/>
          <w:szCs w:val="12"/>
        </w:rPr>
        <w:t>, retornando-se, consequentemente, a fase de elaboração de edital. No presente caso, dispensam-se o contraditório e a ampla defesa, visto que não se concretizou o direito adquirido, nem o ato jurídico perfeito decorrente da adjudicação do objeto licitado. Caberá recurso à decisão da REVOGAÇÃO, conforme item 22.5.1 do edital e disposições do art. 56 do Decreto Estadual nº 54.142/2022, devendo as razões ser enviadas, no prazo de 03 (três) dias úteis aos e-mails divulgados na folha de rosto anexa ao Edital: andrea.farias@sad.pe.gov.br</w:t>
      </w:r>
    </w:p>
    <w:p w:rsidR="00694B4F" w:rsidRDefault="00694B4F" w:rsidP="00694B4F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3330E9" w:rsidRPr="00694B4F" w:rsidRDefault="003330E9" w:rsidP="00694B4F"/>
    <w:sectPr w:rsidR="003330E9" w:rsidRPr="00694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248"/>
    <w:rsid w:val="00205F13"/>
    <w:rsid w:val="003330E9"/>
    <w:rsid w:val="00400248"/>
    <w:rsid w:val="005177F6"/>
    <w:rsid w:val="00694B4F"/>
    <w:rsid w:val="006B7652"/>
    <w:rsid w:val="006E0C7B"/>
    <w:rsid w:val="00811A2E"/>
    <w:rsid w:val="009632F0"/>
    <w:rsid w:val="009D54D4"/>
    <w:rsid w:val="00B37FC5"/>
    <w:rsid w:val="00EE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2EBCD"/>
  <w15:chartTrackingRefBased/>
  <w15:docId w15:val="{B99A0EBE-086D-4E08-9CB8-FAAC34D6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0024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qFormat/>
    <w:rsid w:val="00400248"/>
    <w:pPr>
      <w:spacing w:before="42"/>
      <w:ind w:left="844" w:right="1104" w:firstLine="3"/>
      <w:jc w:val="center"/>
      <w:outlineLvl w:val="1"/>
    </w:pPr>
    <w:rPr>
      <w:rFonts w:ascii="Arial" w:eastAsia="Arial" w:hAnsi="Arial" w:cs="Arial"/>
      <w:b/>
      <w:bCs/>
      <w:sz w:val="39"/>
      <w:szCs w:val="3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1"/>
    <w:rsid w:val="00400248"/>
    <w:rPr>
      <w:rFonts w:ascii="Arial" w:eastAsia="Arial" w:hAnsi="Arial" w:cs="Arial"/>
      <w:b/>
      <w:bCs/>
      <w:sz w:val="39"/>
      <w:szCs w:val="39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00248"/>
    <w:rPr>
      <w:sz w:val="39"/>
      <w:szCs w:val="39"/>
    </w:rPr>
  </w:style>
  <w:style w:type="character" w:customStyle="1" w:styleId="CorpodetextoChar">
    <w:name w:val="Corpo de texto Char"/>
    <w:basedOn w:val="Fontepargpadro"/>
    <w:link w:val="Corpodetexto"/>
    <w:uiPriority w:val="1"/>
    <w:rsid w:val="00400248"/>
    <w:rPr>
      <w:rFonts w:ascii="Arial MT" w:eastAsia="Arial MT" w:hAnsi="Arial MT" w:cs="Arial MT"/>
      <w:sz w:val="39"/>
      <w:szCs w:val="39"/>
      <w:lang w:val="pt-PT"/>
    </w:rPr>
  </w:style>
  <w:style w:type="character" w:styleId="Forte">
    <w:name w:val="Strong"/>
    <w:basedOn w:val="Fontepargpadro"/>
    <w:uiPriority w:val="22"/>
    <w:qFormat/>
    <w:rsid w:val="004002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B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extojustificadorecuoprimeiralinha">
    <w:name w:val="texto_justificado_recuo_primeira_linha"/>
    <w:basedOn w:val="Normal"/>
    <w:rsid w:val="00694B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694B4F"/>
    <w:rPr>
      <w:color w:val="0000FF"/>
      <w:u w:val="single"/>
    </w:rPr>
  </w:style>
  <w:style w:type="paragraph" w:customStyle="1" w:styleId="textocentralizado">
    <w:name w:val="texto_centralizado"/>
    <w:basedOn w:val="Normal"/>
    <w:rsid w:val="00694B4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694B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pe.gov.br/sei/controlador.php?acao=protocolo_visualizar&amp;id_protocolo=107975260&amp;id_procedimento_atual=105772838&amp;infra_sistema=100000100&amp;infra_unidade_atual=110017739&amp;infra_hash=6ff09473a4630eb97d443f49027de71b7adfb8f01b8ae4add1b4ac90dfc07d06117f2ae3d53cf1f2ff7dd8f9dd6a92b3645fde56c8d4f4d871d6ccefc57463940955cdf9e485b302a857c4c970ec5bc1010e04020a3aa08b7e436e16c50a37f7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Farias</dc:creator>
  <cp:keywords/>
  <dc:description/>
  <cp:lastModifiedBy>Andrea Farias</cp:lastModifiedBy>
  <cp:revision>11</cp:revision>
  <dcterms:created xsi:type="dcterms:W3CDTF">2026-08-21T12:33:00Z</dcterms:created>
  <dcterms:modified xsi:type="dcterms:W3CDTF">2026-10-09T16:16:00Z</dcterms:modified>
</cp:coreProperties>
</file>