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6BCE9D">
      <w:pPr>
        <w:jc w:val="center"/>
      </w:pPr>
      <w:r>
        <w:t>GOVERNO DO ESTADO DE PERNAMBUCO</w:t>
      </w:r>
    </w:p>
    <w:p w14:paraId="5E5961B8">
      <w:pPr>
        <w:jc w:val="center"/>
      </w:pPr>
      <w:r>
        <w:t>SECRETARIA DE SAÚDE DO ESTADO DE PERNAMBUCO</w:t>
      </w:r>
    </w:p>
    <w:p w14:paraId="6518A66B">
      <w:pPr>
        <w:jc w:val="center"/>
      </w:pPr>
      <w:r>
        <w:t>IX GERÊNCIA REGIONAL DE SAÚDE –IX GERES</w:t>
      </w:r>
    </w:p>
    <w:p w14:paraId="2114EA46">
      <w:pPr>
        <w:jc w:val="center"/>
        <w:rPr>
          <w:b/>
        </w:rPr>
      </w:pPr>
      <w:r>
        <w:rPr>
          <w:b/>
        </w:rPr>
        <w:t>COTAÇÃO DE PREÇOS</w:t>
      </w:r>
    </w:p>
    <w:tbl>
      <w:tblPr>
        <w:tblStyle w:val="8"/>
        <w:tblW w:w="18285" w:type="dxa"/>
        <w:tblInd w:w="-6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0"/>
        <w:gridCol w:w="2293"/>
        <w:gridCol w:w="2810"/>
        <w:gridCol w:w="993"/>
        <w:gridCol w:w="990"/>
        <w:gridCol w:w="3"/>
        <w:gridCol w:w="1271"/>
        <w:gridCol w:w="4"/>
        <w:gridCol w:w="1130"/>
        <w:gridCol w:w="4"/>
        <w:gridCol w:w="1"/>
        <w:gridCol w:w="1125"/>
        <w:gridCol w:w="4"/>
        <w:gridCol w:w="3"/>
        <w:gridCol w:w="1127"/>
        <w:gridCol w:w="2"/>
        <w:gridCol w:w="5"/>
        <w:gridCol w:w="1126"/>
        <w:gridCol w:w="2"/>
        <w:gridCol w:w="6"/>
        <w:gridCol w:w="1124"/>
        <w:gridCol w:w="2"/>
        <w:gridCol w:w="6"/>
        <w:gridCol w:w="1126"/>
        <w:gridCol w:w="2"/>
        <w:gridCol w:w="5"/>
        <w:gridCol w:w="1127"/>
        <w:gridCol w:w="7"/>
        <w:gridCol w:w="1137"/>
      </w:tblGrid>
      <w:tr w14:paraId="14A140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43" w:type="dxa"/>
            <w:gridSpan w:val="2"/>
            <w:shd w:val="clear" w:color="auto" w:fill="auto"/>
          </w:tcPr>
          <w:p w14:paraId="5B7423C9">
            <w:pPr>
              <w:widowControl w:val="0"/>
              <w:suppressAutoHyphens/>
              <w:spacing w:before="0" w:after="0" w:line="360" w:lineRule="auto"/>
              <w:rPr>
                <w:b/>
              </w:rPr>
            </w:pPr>
            <w:r>
              <w:rPr>
                <w:b/>
              </w:rPr>
              <w:t>Unidade de Saúde</w:t>
            </w:r>
          </w:p>
        </w:tc>
        <w:tc>
          <w:tcPr>
            <w:tcW w:w="7206" w:type="dxa"/>
            <w:gridSpan w:val="9"/>
            <w:shd w:val="clear" w:color="auto" w:fill="auto"/>
          </w:tcPr>
          <w:p w14:paraId="0187D6E7">
            <w:pPr>
              <w:widowControl w:val="0"/>
              <w:suppressAutoHyphens/>
              <w:spacing w:before="0" w:after="0" w:line="360" w:lineRule="auto"/>
            </w:pPr>
            <w:r>
              <w:t>IX GERES</w:t>
            </w: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47012A3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78EE6C6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BDCDBB4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26C0CED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98836B5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1F4A360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C8CBDBB">
            <w:pPr>
              <w:widowControl w:val="0"/>
              <w:suppressAutoHyphens/>
              <w:spacing w:before="0" w:after="0" w:line="240" w:lineRule="auto"/>
            </w:pPr>
          </w:p>
        </w:tc>
      </w:tr>
      <w:tr w14:paraId="579581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43" w:type="dxa"/>
            <w:gridSpan w:val="2"/>
            <w:shd w:val="clear" w:color="auto" w:fill="auto"/>
          </w:tcPr>
          <w:p w14:paraId="6E404E54">
            <w:pPr>
              <w:widowControl w:val="0"/>
              <w:suppressAutoHyphens/>
              <w:spacing w:before="0" w:after="0" w:line="360" w:lineRule="auto"/>
              <w:rPr>
                <w:b/>
              </w:rPr>
            </w:pPr>
            <w:r>
              <w:rPr>
                <w:b/>
              </w:rPr>
              <w:t>REQUISITANTE</w:t>
            </w:r>
          </w:p>
        </w:tc>
        <w:tc>
          <w:tcPr>
            <w:tcW w:w="7206" w:type="dxa"/>
            <w:gridSpan w:val="9"/>
            <w:shd w:val="clear" w:color="auto" w:fill="auto"/>
          </w:tcPr>
          <w:p w14:paraId="0AF1C4EC">
            <w:pPr>
              <w:widowControl w:val="0"/>
              <w:suppressAutoHyphens/>
              <w:spacing w:before="0" w:after="0" w:line="360" w:lineRule="auto"/>
              <w:rPr>
                <w:rFonts w:hint="default"/>
                <w:lang w:val="pt-BR"/>
              </w:rPr>
            </w:pPr>
            <w:r>
              <w:rPr>
                <w:rFonts w:hint="default"/>
                <w:lang w:val="pt-BR"/>
              </w:rPr>
              <w:t>Gerência</w:t>
            </w: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E2D0648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AEF4613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0B170CE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41DF1E6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468BE63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6757C4B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0EC474B">
            <w:pPr>
              <w:widowControl w:val="0"/>
              <w:suppressAutoHyphens/>
              <w:spacing w:before="0" w:after="0" w:line="240" w:lineRule="auto"/>
            </w:pPr>
          </w:p>
        </w:tc>
      </w:tr>
      <w:tr w14:paraId="498C7F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43" w:type="dxa"/>
            <w:gridSpan w:val="2"/>
            <w:shd w:val="clear" w:color="auto" w:fill="auto"/>
          </w:tcPr>
          <w:p w14:paraId="46A0576A">
            <w:pPr>
              <w:widowControl w:val="0"/>
              <w:suppressAutoHyphens/>
              <w:spacing w:before="0" w:after="0" w:line="360" w:lineRule="auto"/>
              <w:rPr>
                <w:b/>
              </w:rPr>
            </w:pPr>
            <w:r>
              <w:rPr>
                <w:b/>
              </w:rPr>
              <w:t>LOCAL</w:t>
            </w:r>
          </w:p>
        </w:tc>
        <w:tc>
          <w:tcPr>
            <w:tcW w:w="7206" w:type="dxa"/>
            <w:gridSpan w:val="9"/>
            <w:shd w:val="clear" w:color="auto" w:fill="auto"/>
          </w:tcPr>
          <w:p w14:paraId="77DCF689">
            <w:pPr>
              <w:widowControl w:val="0"/>
              <w:suppressAutoHyphens/>
              <w:spacing w:before="0" w:after="0" w:line="360" w:lineRule="auto"/>
            </w:pPr>
            <w:r>
              <w:rPr>
                <w:rFonts w:hint="default"/>
                <w:lang w:val="pt-BR"/>
              </w:rPr>
              <w:t xml:space="preserve">IX GERES - </w:t>
            </w:r>
            <w:r>
              <w:t xml:space="preserve"> Laboratório Regional e Alojamento da IX GERES</w:t>
            </w: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2270CDD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BE6B0AA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8816269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CA69C8D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0FDD2F4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FB76A86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0EA3A5C">
            <w:pPr>
              <w:widowControl w:val="0"/>
              <w:suppressAutoHyphens/>
              <w:spacing w:before="0" w:after="0" w:line="240" w:lineRule="auto"/>
            </w:pPr>
          </w:p>
        </w:tc>
      </w:tr>
      <w:tr w14:paraId="028D84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48" w:type="dxa"/>
            <w:gridSpan w:val="10"/>
            <w:shd w:val="clear" w:color="auto" w:fill="auto"/>
          </w:tcPr>
          <w:p w14:paraId="1D6274EB">
            <w:pPr>
              <w:widowControl w:val="0"/>
              <w:suppressAutoHyphens/>
              <w:spacing w:before="0" w:after="0" w:line="240" w:lineRule="auto"/>
              <w:rPr>
                <w:rFonts w:ascii="Times" w:hAnsi="Times" w:cs="Times"/>
                <w:sz w:val="20"/>
                <w:szCs w:val="20"/>
                <w:lang w:eastAsia="pt-BR"/>
              </w:rPr>
            </w:pPr>
            <w:r>
              <w:rPr>
                <w:b/>
              </w:rPr>
              <w:t xml:space="preserve">ELEMENTO DE DESPESA </w:t>
            </w:r>
            <w:r>
              <w:rPr>
                <w:rFonts w:ascii="Times" w:hAnsi="Times" w:cs="Times"/>
                <w:b/>
                <w:sz w:val="24"/>
                <w:szCs w:val="20"/>
                <w:lang w:eastAsia="pt-BR"/>
              </w:rPr>
              <w:t xml:space="preserve">339030 – </w:t>
            </w:r>
            <w:r>
              <w:rPr>
                <w:rFonts w:ascii="Times" w:hAnsi="Times" w:cs="Times"/>
                <w:sz w:val="24"/>
                <w:szCs w:val="20"/>
                <w:lang w:eastAsia="pt-BR"/>
              </w:rPr>
              <w:t>Material de Consumo</w:t>
            </w:r>
            <w:r>
              <w:rPr>
                <w:rFonts w:ascii="Times" w:hAnsi="Times" w:cs="Times"/>
                <w:b/>
                <w:sz w:val="24"/>
                <w:szCs w:val="20"/>
                <w:lang w:eastAsia="pt-BR"/>
              </w:rPr>
              <w:t xml:space="preserve"> –</w:t>
            </w:r>
          </w:p>
          <w:p w14:paraId="795B1601">
            <w:pPr>
              <w:widowControl w:val="0"/>
              <w:suppressAutoHyphens/>
              <w:spacing w:before="0" w:after="0" w:line="240" w:lineRule="auto"/>
              <w:rPr>
                <w:b/>
              </w:rPr>
            </w:pPr>
            <w:r>
              <w:rPr>
                <w:b/>
              </w:rPr>
              <w:t>SUB-ELEMENTO</w:t>
            </w:r>
            <w:r>
              <w:t>: Material para Manutenção de Bens Imóveis</w:t>
            </w:r>
          </w:p>
          <w:p w14:paraId="67EB3D31">
            <w:pPr>
              <w:widowControl w:val="0"/>
              <w:suppressAutoHyphens/>
              <w:spacing w:before="0" w:after="0" w:line="360" w:lineRule="auto"/>
              <w:jc w:val="center"/>
            </w:pPr>
          </w:p>
        </w:tc>
        <w:tc>
          <w:tcPr>
            <w:tcW w:w="11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7F0F8A6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9BA36E1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2617DF6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F036AC1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A4E0178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E2D9572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01B0542">
            <w:pPr>
              <w:widowControl w:val="0"/>
              <w:suppressAutoHyphens/>
              <w:spacing w:before="0" w:after="0" w:line="240" w:lineRule="auto"/>
            </w:pPr>
          </w:p>
        </w:tc>
      </w:tr>
      <w:tr w14:paraId="4A4FD8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0" w:type="dxa"/>
            <w:shd w:val="clear" w:color="auto" w:fill="auto"/>
          </w:tcPr>
          <w:p w14:paraId="32339587">
            <w:pPr>
              <w:widowControl w:val="0"/>
              <w:suppressAutoHyphens/>
              <w:spacing w:before="0" w:after="0" w:line="360" w:lineRule="auto"/>
            </w:pPr>
            <w:r>
              <w:t>ITEM</w:t>
            </w:r>
          </w:p>
        </w:tc>
        <w:tc>
          <w:tcPr>
            <w:tcW w:w="5103" w:type="dxa"/>
            <w:gridSpan w:val="2"/>
            <w:shd w:val="clear" w:color="auto" w:fill="auto"/>
          </w:tcPr>
          <w:p w14:paraId="062F95BC">
            <w:pPr>
              <w:widowControl w:val="0"/>
              <w:suppressAutoHyphens/>
              <w:spacing w:before="0" w:after="0" w:line="360" w:lineRule="auto"/>
            </w:pPr>
            <w:r>
              <w:t>ESPECIFICAÇÃO</w:t>
            </w:r>
          </w:p>
        </w:tc>
        <w:tc>
          <w:tcPr>
            <w:tcW w:w="993" w:type="dxa"/>
            <w:shd w:val="clear" w:color="auto" w:fill="auto"/>
          </w:tcPr>
          <w:p w14:paraId="3B1CF417">
            <w:pPr>
              <w:widowControl w:val="0"/>
              <w:suppressAutoHyphens/>
              <w:spacing w:before="0" w:after="0" w:line="360" w:lineRule="auto"/>
            </w:pPr>
            <w:r>
              <w:t>UNID.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2613BCFC">
            <w:pPr>
              <w:widowControl w:val="0"/>
              <w:suppressAutoHyphens/>
              <w:spacing w:before="0" w:after="0" w:line="360" w:lineRule="auto"/>
            </w:pPr>
            <w:r>
              <w:t>QUANT.</w:t>
            </w:r>
          </w:p>
        </w:tc>
        <w:tc>
          <w:tcPr>
            <w:tcW w:w="1275" w:type="dxa"/>
            <w:gridSpan w:val="2"/>
            <w:shd w:val="clear" w:color="auto" w:fill="auto"/>
          </w:tcPr>
          <w:p w14:paraId="4F833F17">
            <w:pPr>
              <w:widowControl w:val="0"/>
              <w:suppressAutoHyphens/>
              <w:spacing w:before="0" w:after="0" w:line="360" w:lineRule="auto"/>
              <w:jc w:val="center"/>
            </w:pPr>
            <w:r>
              <w:t>VALOR UNITÁRIO</w:t>
            </w:r>
          </w:p>
        </w:tc>
        <w:tc>
          <w:tcPr>
            <w:tcW w:w="1134" w:type="dxa"/>
            <w:gridSpan w:val="2"/>
            <w:shd w:val="clear" w:color="auto" w:fill="auto"/>
          </w:tcPr>
          <w:p w14:paraId="77A17E3C">
            <w:pPr>
              <w:widowControl w:val="0"/>
              <w:suppressAutoHyphens/>
              <w:spacing w:before="0" w:after="0" w:line="360" w:lineRule="auto"/>
              <w:jc w:val="center"/>
            </w:pPr>
            <w:r>
              <w:t>VALOR TOTAL</w:t>
            </w:r>
          </w:p>
        </w:tc>
        <w:tc>
          <w:tcPr>
            <w:tcW w:w="11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F2B6E57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5B9AD9F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1DE37E8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8CC4D62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9F4FDCB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9368620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C98119B">
            <w:pPr>
              <w:widowControl w:val="0"/>
              <w:suppressAutoHyphens/>
              <w:spacing w:before="0" w:after="0" w:line="240" w:lineRule="auto"/>
            </w:pPr>
          </w:p>
        </w:tc>
      </w:tr>
      <w:tr w14:paraId="51C633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0" w:type="dxa"/>
            <w:shd w:val="clear" w:color="auto" w:fill="auto"/>
          </w:tcPr>
          <w:p w14:paraId="24A19C05">
            <w:pPr>
              <w:widowControl w:val="0"/>
              <w:suppressAutoHyphens/>
              <w:spacing w:before="0" w:after="0" w:line="36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03" w:type="dxa"/>
            <w:gridSpan w:val="2"/>
            <w:shd w:val="clear" w:color="auto" w:fill="auto"/>
            <w:vAlign w:val="top"/>
          </w:tcPr>
          <w:p w14:paraId="2A50DC10">
            <w:pPr>
              <w:widowControl w:val="0"/>
              <w:tabs>
                <w:tab w:val="center" w:pos="2443"/>
              </w:tabs>
              <w:suppressAutoHyphens/>
              <w:spacing w:before="0" w:after="0" w:line="240" w:lineRule="auto"/>
              <w:rPr>
                <w:rFonts w:asciiTheme="minorHAnsi" w:hAnsiTheme="minorHAnsi" w:eastAsiaTheme="minorHAnsi" w:cstheme="minorBidi"/>
                <w:color w:val="auto"/>
                <w:kern w:val="0"/>
                <w:sz w:val="22"/>
                <w:szCs w:val="22"/>
                <w:lang w:val="pt-BR" w:eastAsia="en-US" w:bidi="ar-SA"/>
              </w:rPr>
            </w:pPr>
            <w:r>
              <w:t>Tinta Esm Sint Brilhante Branco – cód. 1142500</w:t>
            </w:r>
          </w:p>
        </w:tc>
        <w:tc>
          <w:tcPr>
            <w:tcW w:w="993" w:type="dxa"/>
            <w:shd w:val="clear" w:color="auto" w:fill="auto"/>
            <w:vAlign w:val="top"/>
          </w:tcPr>
          <w:p w14:paraId="77254704">
            <w:pPr>
              <w:widowControl w:val="0"/>
              <w:tabs>
                <w:tab w:val="center" w:pos="388"/>
              </w:tabs>
              <w:suppressAutoHyphens/>
              <w:spacing w:before="0" w:after="0" w:line="360" w:lineRule="auto"/>
              <w:rPr>
                <w:rFonts w:asciiTheme="minorHAnsi" w:hAnsiTheme="minorHAnsi" w:eastAsiaTheme="minorHAnsi" w:cstheme="minorBidi"/>
                <w:color w:val="auto"/>
                <w:kern w:val="0"/>
                <w:sz w:val="22"/>
                <w:szCs w:val="22"/>
                <w:lang w:val="pt-BR" w:eastAsia="en-US" w:bidi="ar-SA"/>
              </w:rPr>
            </w:pPr>
            <w:r>
              <w:t>Gl</w:t>
            </w:r>
          </w:p>
        </w:tc>
        <w:tc>
          <w:tcPr>
            <w:tcW w:w="993" w:type="dxa"/>
            <w:gridSpan w:val="2"/>
            <w:shd w:val="clear" w:color="auto" w:fill="auto"/>
            <w:vAlign w:val="top"/>
          </w:tcPr>
          <w:p w14:paraId="2036BF23">
            <w:pPr>
              <w:widowControl w:val="0"/>
              <w:tabs>
                <w:tab w:val="left" w:pos="225"/>
                <w:tab w:val="center" w:pos="388"/>
              </w:tabs>
              <w:suppressAutoHyphens/>
              <w:spacing w:before="0" w:after="0" w:line="360" w:lineRule="auto"/>
              <w:jc w:val="center"/>
              <w:rPr>
                <w:rFonts w:hint="default" w:asciiTheme="minorHAnsi" w:hAnsiTheme="minorHAnsi" w:eastAsiaTheme="minorHAnsi" w:cstheme="minorBidi"/>
                <w:color w:val="auto"/>
                <w:kern w:val="0"/>
                <w:sz w:val="22"/>
                <w:szCs w:val="22"/>
                <w:lang w:val="pt-BR" w:eastAsia="en-US" w:bidi="ar-SA"/>
              </w:rPr>
            </w:pPr>
            <w:r>
              <w:t>0</w:t>
            </w:r>
            <w:r>
              <w:rPr>
                <w:rFonts w:hint="default"/>
                <w:lang w:val="pt-BR"/>
              </w:rPr>
              <w:t>3</w:t>
            </w:r>
          </w:p>
        </w:tc>
        <w:tc>
          <w:tcPr>
            <w:tcW w:w="1275" w:type="dxa"/>
            <w:gridSpan w:val="2"/>
            <w:shd w:val="clear" w:color="auto" w:fill="auto"/>
          </w:tcPr>
          <w:p w14:paraId="61C6C81D">
            <w:pPr>
              <w:widowControl w:val="0"/>
              <w:tabs>
                <w:tab w:val="left" w:pos="210"/>
                <w:tab w:val="center" w:pos="529"/>
              </w:tabs>
              <w:suppressAutoHyphens/>
              <w:spacing w:before="0" w:after="0" w:line="360" w:lineRule="auto"/>
            </w:pPr>
          </w:p>
        </w:tc>
        <w:tc>
          <w:tcPr>
            <w:tcW w:w="1134" w:type="dxa"/>
            <w:gridSpan w:val="2"/>
            <w:shd w:val="clear" w:color="auto" w:fill="auto"/>
          </w:tcPr>
          <w:p w14:paraId="41834F98">
            <w:pPr>
              <w:widowControl w:val="0"/>
              <w:suppressAutoHyphens/>
              <w:spacing w:before="0" w:after="0" w:line="360" w:lineRule="auto"/>
              <w:jc w:val="center"/>
            </w:pPr>
          </w:p>
        </w:tc>
        <w:tc>
          <w:tcPr>
            <w:tcW w:w="11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FF75303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16E52F6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6C50685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99CD803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A52D226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440B21D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314A317">
            <w:pPr>
              <w:widowControl w:val="0"/>
              <w:suppressAutoHyphens/>
              <w:spacing w:before="0" w:after="0" w:line="240" w:lineRule="auto"/>
            </w:pPr>
          </w:p>
        </w:tc>
      </w:tr>
      <w:tr w14:paraId="692D25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0" w:type="dxa"/>
            <w:shd w:val="clear" w:color="auto" w:fill="auto"/>
          </w:tcPr>
          <w:p w14:paraId="12B58E87">
            <w:pPr>
              <w:widowControl w:val="0"/>
              <w:suppressAutoHyphens/>
              <w:spacing w:before="0" w:after="0" w:line="36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03" w:type="dxa"/>
            <w:gridSpan w:val="2"/>
            <w:shd w:val="clear" w:color="auto" w:fill="auto"/>
            <w:vAlign w:val="top"/>
          </w:tcPr>
          <w:p w14:paraId="4CABB350">
            <w:pPr>
              <w:widowControl w:val="0"/>
              <w:tabs>
                <w:tab w:val="center" w:pos="2443"/>
              </w:tabs>
              <w:suppressAutoHyphens/>
              <w:spacing w:before="0" w:after="0" w:line="240" w:lineRule="auto"/>
              <w:rPr>
                <w:rFonts w:asciiTheme="minorHAnsi" w:hAnsiTheme="minorHAnsi" w:eastAsiaTheme="minorHAnsi" w:cstheme="minorBidi"/>
                <w:color w:val="auto"/>
                <w:kern w:val="0"/>
                <w:sz w:val="22"/>
                <w:szCs w:val="22"/>
                <w:lang w:val="pt-BR" w:eastAsia="en-US" w:bidi="ar-SA"/>
              </w:rPr>
            </w:pPr>
            <w:r>
              <w:t>Tinta Esm Sint Branco Fosco– cód. 4446976</w:t>
            </w:r>
          </w:p>
        </w:tc>
        <w:tc>
          <w:tcPr>
            <w:tcW w:w="993" w:type="dxa"/>
            <w:shd w:val="clear" w:color="auto" w:fill="auto"/>
            <w:vAlign w:val="top"/>
          </w:tcPr>
          <w:p w14:paraId="404249B4">
            <w:pPr>
              <w:widowControl w:val="0"/>
              <w:tabs>
                <w:tab w:val="center" w:pos="388"/>
              </w:tabs>
              <w:suppressAutoHyphens/>
              <w:spacing w:before="0" w:after="0" w:line="360" w:lineRule="auto"/>
              <w:rPr>
                <w:rFonts w:asciiTheme="minorHAnsi" w:hAnsiTheme="minorHAnsi" w:eastAsiaTheme="minorHAnsi" w:cstheme="minorBidi"/>
                <w:color w:val="auto"/>
                <w:kern w:val="0"/>
                <w:sz w:val="22"/>
                <w:szCs w:val="22"/>
                <w:lang w:val="pt-BR" w:eastAsia="en-US" w:bidi="ar-SA"/>
              </w:rPr>
            </w:pPr>
            <w:r>
              <w:t>Gl</w:t>
            </w:r>
          </w:p>
        </w:tc>
        <w:tc>
          <w:tcPr>
            <w:tcW w:w="993" w:type="dxa"/>
            <w:gridSpan w:val="2"/>
            <w:shd w:val="clear" w:color="auto" w:fill="auto"/>
            <w:vAlign w:val="top"/>
          </w:tcPr>
          <w:p w14:paraId="17F038B9">
            <w:pPr>
              <w:widowControl w:val="0"/>
              <w:tabs>
                <w:tab w:val="left" w:pos="195"/>
                <w:tab w:val="left" w:pos="225"/>
                <w:tab w:val="center" w:pos="388"/>
              </w:tabs>
              <w:suppressAutoHyphens/>
              <w:spacing w:before="0" w:after="0" w:line="360" w:lineRule="auto"/>
              <w:jc w:val="center"/>
              <w:rPr>
                <w:rFonts w:hint="default" w:asciiTheme="minorHAnsi" w:hAnsiTheme="minorHAnsi" w:eastAsiaTheme="minorHAnsi" w:cstheme="minorBidi"/>
                <w:color w:val="auto"/>
                <w:kern w:val="0"/>
                <w:sz w:val="22"/>
                <w:szCs w:val="22"/>
                <w:lang w:val="pt-BR" w:eastAsia="en-US" w:bidi="ar-SA"/>
              </w:rPr>
            </w:pPr>
            <w:r>
              <w:t>0</w:t>
            </w:r>
            <w:r>
              <w:rPr>
                <w:rFonts w:hint="default"/>
                <w:lang w:val="pt-BR"/>
              </w:rPr>
              <w:t>3</w:t>
            </w:r>
          </w:p>
        </w:tc>
        <w:tc>
          <w:tcPr>
            <w:tcW w:w="1275" w:type="dxa"/>
            <w:gridSpan w:val="2"/>
            <w:shd w:val="clear" w:color="auto" w:fill="auto"/>
          </w:tcPr>
          <w:p w14:paraId="55DBDDE9">
            <w:pPr>
              <w:widowControl w:val="0"/>
              <w:tabs>
                <w:tab w:val="left" w:pos="210"/>
                <w:tab w:val="center" w:pos="529"/>
              </w:tabs>
              <w:suppressAutoHyphens/>
              <w:spacing w:before="0" w:after="0" w:line="360" w:lineRule="auto"/>
            </w:pPr>
          </w:p>
        </w:tc>
        <w:tc>
          <w:tcPr>
            <w:tcW w:w="1134" w:type="dxa"/>
            <w:gridSpan w:val="2"/>
            <w:shd w:val="clear" w:color="auto" w:fill="auto"/>
          </w:tcPr>
          <w:p w14:paraId="1C8B2D75">
            <w:pPr>
              <w:widowControl w:val="0"/>
              <w:suppressAutoHyphens/>
              <w:spacing w:before="0" w:after="0" w:line="360" w:lineRule="auto"/>
              <w:jc w:val="center"/>
            </w:pPr>
          </w:p>
        </w:tc>
        <w:tc>
          <w:tcPr>
            <w:tcW w:w="11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F592957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3685C07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780C346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B6110CA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EBF4E0E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F7BDD5C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E97FE37">
            <w:pPr>
              <w:widowControl w:val="0"/>
              <w:suppressAutoHyphens/>
              <w:spacing w:before="0" w:after="0" w:line="240" w:lineRule="auto"/>
            </w:pPr>
          </w:p>
        </w:tc>
      </w:tr>
      <w:tr w14:paraId="206E1F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0" w:type="dxa"/>
            <w:tcBorders>
              <w:top w:val="nil"/>
            </w:tcBorders>
            <w:shd w:val="clear" w:color="auto" w:fill="auto"/>
          </w:tcPr>
          <w:p w14:paraId="4FC9084F">
            <w:pPr>
              <w:widowControl w:val="0"/>
              <w:suppressAutoHyphens/>
              <w:spacing w:before="0" w:after="0" w:line="36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03" w:type="dxa"/>
            <w:gridSpan w:val="2"/>
            <w:tcBorders>
              <w:top w:val="nil"/>
            </w:tcBorders>
            <w:shd w:val="clear" w:color="auto" w:fill="auto"/>
          </w:tcPr>
          <w:p w14:paraId="08636082">
            <w:pPr>
              <w:widowControl w:val="0"/>
              <w:tabs>
                <w:tab w:val="center" w:pos="2443"/>
              </w:tabs>
              <w:suppressAutoHyphens/>
              <w:spacing w:before="0" w:after="0" w:line="240" w:lineRule="auto"/>
            </w:pPr>
            <w:r>
              <w:t>Tinta  Branco Gelo – cód. 2560852</w:t>
            </w:r>
          </w:p>
        </w:tc>
        <w:tc>
          <w:tcPr>
            <w:tcW w:w="993" w:type="dxa"/>
            <w:tcBorders>
              <w:top w:val="nil"/>
            </w:tcBorders>
            <w:shd w:val="clear" w:color="auto" w:fill="auto"/>
          </w:tcPr>
          <w:p w14:paraId="58B5D606">
            <w:pPr>
              <w:widowControl w:val="0"/>
              <w:tabs>
                <w:tab w:val="center" w:pos="388"/>
              </w:tabs>
              <w:suppressAutoHyphens/>
              <w:spacing w:before="0" w:after="0" w:line="360" w:lineRule="auto"/>
            </w:pPr>
            <w:r>
              <w:t>Lt</w:t>
            </w:r>
          </w:p>
        </w:tc>
        <w:tc>
          <w:tcPr>
            <w:tcW w:w="993" w:type="dxa"/>
            <w:gridSpan w:val="2"/>
            <w:tcBorders>
              <w:top w:val="nil"/>
            </w:tcBorders>
            <w:shd w:val="clear" w:color="auto" w:fill="auto"/>
          </w:tcPr>
          <w:p w14:paraId="7E000CF1">
            <w:pPr>
              <w:widowControl w:val="0"/>
              <w:tabs>
                <w:tab w:val="left" w:pos="225"/>
                <w:tab w:val="center" w:pos="388"/>
              </w:tabs>
              <w:suppressAutoHyphens/>
              <w:spacing w:before="0" w:after="0" w:line="360" w:lineRule="auto"/>
              <w:jc w:val="center"/>
              <w:rPr>
                <w:rFonts w:hint="default"/>
                <w:lang w:val="pt-BR"/>
              </w:rPr>
            </w:pPr>
            <w:r>
              <w:t>0</w:t>
            </w:r>
            <w:r>
              <w:rPr>
                <w:rFonts w:hint="default"/>
                <w:lang w:val="pt-BR"/>
              </w:rPr>
              <w:t>5</w:t>
            </w:r>
          </w:p>
        </w:tc>
        <w:tc>
          <w:tcPr>
            <w:tcW w:w="1275" w:type="dxa"/>
            <w:gridSpan w:val="2"/>
            <w:tcBorders>
              <w:top w:val="nil"/>
            </w:tcBorders>
            <w:shd w:val="clear" w:color="auto" w:fill="auto"/>
          </w:tcPr>
          <w:p w14:paraId="261578D2">
            <w:pPr>
              <w:widowControl w:val="0"/>
              <w:tabs>
                <w:tab w:val="left" w:pos="210"/>
                <w:tab w:val="center" w:pos="529"/>
              </w:tabs>
              <w:suppressAutoHyphens/>
              <w:spacing w:before="0" w:after="0" w:line="360" w:lineRule="auto"/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14:paraId="4635759B">
            <w:pPr>
              <w:widowControl w:val="0"/>
              <w:suppressAutoHyphens/>
              <w:spacing w:before="0" w:after="0" w:line="360" w:lineRule="auto"/>
              <w:jc w:val="center"/>
            </w:pPr>
          </w:p>
        </w:tc>
        <w:tc>
          <w:tcPr>
            <w:tcW w:w="11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348E0CB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E483967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0E53C35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A8138B1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AAC8672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369CFE4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FC5B2CD">
            <w:pPr>
              <w:widowControl w:val="0"/>
              <w:suppressAutoHyphens/>
              <w:spacing w:before="0" w:after="0" w:line="240" w:lineRule="auto"/>
            </w:pPr>
          </w:p>
        </w:tc>
      </w:tr>
      <w:tr w14:paraId="3E54AD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0" w:type="dxa"/>
            <w:shd w:val="clear" w:color="auto" w:fill="auto"/>
          </w:tcPr>
          <w:p w14:paraId="0B08D8BD">
            <w:pPr>
              <w:widowControl w:val="0"/>
              <w:suppressAutoHyphens/>
              <w:spacing w:before="0" w:after="0" w:line="360" w:lineRule="auto"/>
              <w:jc w:val="center"/>
            </w:pPr>
            <w:r>
              <w:rPr>
                <w:b/>
              </w:rPr>
              <w:t>4</w:t>
            </w:r>
          </w:p>
        </w:tc>
        <w:tc>
          <w:tcPr>
            <w:tcW w:w="5103" w:type="dxa"/>
            <w:gridSpan w:val="2"/>
            <w:shd w:val="clear" w:color="auto" w:fill="auto"/>
            <w:vAlign w:val="top"/>
          </w:tcPr>
          <w:p w14:paraId="441EF70A">
            <w:pPr>
              <w:widowControl w:val="0"/>
              <w:tabs>
                <w:tab w:val="center" w:pos="2443"/>
              </w:tabs>
              <w:suppressAutoHyphens/>
              <w:spacing w:before="0" w:after="0" w:line="240" w:lineRule="auto"/>
              <w:rPr>
                <w:rFonts w:asciiTheme="minorHAnsi" w:hAnsiTheme="minorHAnsi" w:eastAsiaTheme="minorHAnsi" w:cstheme="minorBidi"/>
                <w:color w:val="auto"/>
                <w:kern w:val="0"/>
                <w:sz w:val="22"/>
                <w:szCs w:val="22"/>
                <w:lang w:val="pt-BR" w:eastAsia="en-US" w:bidi="ar-SA"/>
              </w:rPr>
            </w:pPr>
            <w:r>
              <w:t>Argamassa – cód 4175131</w:t>
            </w:r>
          </w:p>
        </w:tc>
        <w:tc>
          <w:tcPr>
            <w:tcW w:w="993" w:type="dxa"/>
            <w:shd w:val="clear" w:color="auto" w:fill="auto"/>
            <w:vAlign w:val="top"/>
          </w:tcPr>
          <w:p w14:paraId="72817045">
            <w:pPr>
              <w:widowControl w:val="0"/>
              <w:tabs>
                <w:tab w:val="center" w:pos="388"/>
              </w:tabs>
              <w:suppressAutoHyphens/>
              <w:spacing w:before="0" w:after="0" w:line="360" w:lineRule="auto"/>
              <w:rPr>
                <w:rFonts w:asciiTheme="minorHAnsi" w:hAnsiTheme="minorHAnsi" w:eastAsiaTheme="minorHAnsi" w:cstheme="minorBidi"/>
                <w:color w:val="auto"/>
                <w:kern w:val="0"/>
                <w:sz w:val="22"/>
                <w:szCs w:val="22"/>
                <w:lang w:val="pt-BR" w:eastAsia="en-US" w:bidi="ar-SA"/>
              </w:rPr>
            </w:pPr>
            <w:r>
              <w:t>Unid</w:t>
            </w:r>
          </w:p>
        </w:tc>
        <w:tc>
          <w:tcPr>
            <w:tcW w:w="993" w:type="dxa"/>
            <w:gridSpan w:val="2"/>
            <w:shd w:val="clear" w:color="auto" w:fill="auto"/>
            <w:vAlign w:val="top"/>
          </w:tcPr>
          <w:p w14:paraId="274FBE63">
            <w:pPr>
              <w:widowControl w:val="0"/>
              <w:tabs>
                <w:tab w:val="left" w:pos="225"/>
                <w:tab w:val="center" w:pos="388"/>
              </w:tabs>
              <w:suppressAutoHyphens/>
              <w:spacing w:before="0" w:after="0" w:line="360" w:lineRule="auto"/>
              <w:jc w:val="center"/>
              <w:rPr>
                <w:rFonts w:hint="default" w:asciiTheme="minorHAnsi" w:hAnsiTheme="minorHAnsi" w:eastAsiaTheme="minorHAnsi" w:cstheme="minorBidi"/>
                <w:color w:val="auto"/>
                <w:kern w:val="0"/>
                <w:sz w:val="22"/>
                <w:szCs w:val="22"/>
                <w:lang w:val="pt-BR" w:eastAsia="en-US" w:bidi="ar-SA"/>
              </w:rPr>
            </w:pPr>
            <w:r>
              <w:t>0</w:t>
            </w:r>
            <w:r>
              <w:rPr>
                <w:rFonts w:hint="default"/>
                <w:lang w:val="pt-BR"/>
              </w:rPr>
              <w:t>5</w:t>
            </w:r>
          </w:p>
        </w:tc>
        <w:tc>
          <w:tcPr>
            <w:tcW w:w="1275" w:type="dxa"/>
            <w:gridSpan w:val="2"/>
            <w:shd w:val="clear" w:color="auto" w:fill="auto"/>
          </w:tcPr>
          <w:p w14:paraId="5E4BC103">
            <w:pPr>
              <w:widowControl w:val="0"/>
              <w:tabs>
                <w:tab w:val="left" w:pos="210"/>
                <w:tab w:val="center" w:pos="529"/>
              </w:tabs>
              <w:suppressAutoHyphens/>
              <w:spacing w:before="0" w:after="0" w:line="360" w:lineRule="auto"/>
            </w:pPr>
          </w:p>
        </w:tc>
        <w:tc>
          <w:tcPr>
            <w:tcW w:w="1134" w:type="dxa"/>
            <w:gridSpan w:val="2"/>
            <w:shd w:val="clear" w:color="auto" w:fill="auto"/>
          </w:tcPr>
          <w:p w14:paraId="3038D49C">
            <w:pPr>
              <w:widowControl w:val="0"/>
              <w:suppressAutoHyphens/>
              <w:spacing w:before="0" w:after="0" w:line="360" w:lineRule="auto"/>
              <w:jc w:val="center"/>
            </w:pPr>
          </w:p>
        </w:tc>
        <w:tc>
          <w:tcPr>
            <w:tcW w:w="11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025F246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DA1D389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E0465AC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BE8FBD1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ECDC608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181C01E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8C19FEB">
            <w:pPr>
              <w:widowControl w:val="0"/>
              <w:suppressAutoHyphens/>
              <w:spacing w:before="0" w:after="0" w:line="240" w:lineRule="auto"/>
            </w:pPr>
          </w:p>
        </w:tc>
      </w:tr>
      <w:tr w14:paraId="423AA7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0" w:type="dxa"/>
            <w:shd w:val="clear" w:color="auto" w:fill="auto"/>
          </w:tcPr>
          <w:p w14:paraId="091E7A53">
            <w:pPr>
              <w:widowControl w:val="0"/>
              <w:suppressAutoHyphens/>
              <w:spacing w:before="0" w:after="0" w:line="360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5103" w:type="dxa"/>
            <w:gridSpan w:val="2"/>
            <w:shd w:val="clear" w:color="auto" w:fill="auto"/>
            <w:vAlign w:val="top"/>
          </w:tcPr>
          <w:p w14:paraId="2552594A">
            <w:pPr>
              <w:widowControl w:val="0"/>
              <w:tabs>
                <w:tab w:val="center" w:pos="2443"/>
              </w:tabs>
              <w:suppressAutoHyphens/>
              <w:spacing w:before="0" w:after="0" w:line="240" w:lineRule="auto"/>
              <w:rPr>
                <w:rFonts w:asciiTheme="minorHAnsi" w:hAnsiTheme="minorHAnsi" w:eastAsiaTheme="minorHAnsi" w:cstheme="minorBidi"/>
                <w:color w:val="auto"/>
                <w:kern w:val="0"/>
                <w:sz w:val="22"/>
                <w:szCs w:val="22"/>
                <w:lang w:val="pt-BR" w:eastAsia="en-US" w:bidi="ar-SA"/>
              </w:rPr>
            </w:pPr>
            <w:r>
              <w:t>Massa Corrida Acrílica – cód. 1143913</w:t>
            </w:r>
          </w:p>
        </w:tc>
        <w:tc>
          <w:tcPr>
            <w:tcW w:w="993" w:type="dxa"/>
            <w:shd w:val="clear" w:color="auto" w:fill="auto"/>
            <w:vAlign w:val="top"/>
          </w:tcPr>
          <w:p w14:paraId="1ECA46A0">
            <w:pPr>
              <w:widowControl w:val="0"/>
              <w:tabs>
                <w:tab w:val="center" w:pos="388"/>
              </w:tabs>
              <w:suppressAutoHyphens/>
              <w:spacing w:before="0" w:after="0" w:line="360" w:lineRule="auto"/>
              <w:rPr>
                <w:rFonts w:asciiTheme="minorHAnsi" w:hAnsiTheme="minorHAnsi" w:eastAsiaTheme="minorHAnsi" w:cstheme="minorBidi"/>
                <w:color w:val="auto"/>
                <w:kern w:val="0"/>
                <w:sz w:val="22"/>
                <w:szCs w:val="22"/>
                <w:lang w:val="pt-BR" w:eastAsia="en-US" w:bidi="ar-SA"/>
              </w:rPr>
            </w:pPr>
            <w:r>
              <w:t>Unid</w:t>
            </w:r>
          </w:p>
        </w:tc>
        <w:tc>
          <w:tcPr>
            <w:tcW w:w="993" w:type="dxa"/>
            <w:gridSpan w:val="2"/>
            <w:shd w:val="clear" w:color="auto" w:fill="auto"/>
            <w:vAlign w:val="top"/>
          </w:tcPr>
          <w:p w14:paraId="78910932">
            <w:pPr>
              <w:widowControl w:val="0"/>
              <w:tabs>
                <w:tab w:val="left" w:pos="225"/>
                <w:tab w:val="center" w:pos="388"/>
              </w:tabs>
              <w:suppressAutoHyphens/>
              <w:spacing w:before="0" w:after="0" w:line="360" w:lineRule="auto"/>
              <w:jc w:val="center"/>
              <w:rPr>
                <w:rFonts w:hint="default" w:asciiTheme="minorHAnsi" w:hAnsiTheme="minorHAnsi" w:eastAsiaTheme="minorHAnsi" w:cstheme="minorBidi"/>
                <w:color w:val="auto"/>
                <w:kern w:val="0"/>
                <w:sz w:val="22"/>
                <w:szCs w:val="22"/>
                <w:lang w:val="pt-BR" w:eastAsia="en-US" w:bidi="ar-SA"/>
              </w:rPr>
            </w:pPr>
            <w:r>
              <w:t>0</w:t>
            </w:r>
            <w:r>
              <w:rPr>
                <w:rFonts w:hint="default"/>
                <w:lang w:val="pt-BR"/>
              </w:rPr>
              <w:t>6</w:t>
            </w:r>
          </w:p>
        </w:tc>
        <w:tc>
          <w:tcPr>
            <w:tcW w:w="1275" w:type="dxa"/>
            <w:gridSpan w:val="2"/>
            <w:shd w:val="clear" w:color="auto" w:fill="auto"/>
          </w:tcPr>
          <w:p w14:paraId="65A0A544">
            <w:pPr>
              <w:widowControl w:val="0"/>
              <w:tabs>
                <w:tab w:val="left" w:pos="210"/>
                <w:tab w:val="center" w:pos="529"/>
              </w:tabs>
              <w:suppressAutoHyphens/>
              <w:spacing w:before="0" w:after="0" w:line="360" w:lineRule="auto"/>
            </w:pPr>
          </w:p>
        </w:tc>
        <w:tc>
          <w:tcPr>
            <w:tcW w:w="1134" w:type="dxa"/>
            <w:gridSpan w:val="2"/>
            <w:shd w:val="clear" w:color="auto" w:fill="auto"/>
          </w:tcPr>
          <w:p w14:paraId="371FFE2A">
            <w:pPr>
              <w:widowControl w:val="0"/>
              <w:suppressAutoHyphens/>
              <w:spacing w:before="0" w:after="0" w:line="360" w:lineRule="auto"/>
              <w:jc w:val="center"/>
            </w:pPr>
          </w:p>
        </w:tc>
        <w:tc>
          <w:tcPr>
            <w:tcW w:w="11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0185052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4B55A30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0F4BB2B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D98826C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FBE1B37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F7095FD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9494152">
            <w:pPr>
              <w:widowControl w:val="0"/>
              <w:suppressAutoHyphens/>
              <w:spacing w:before="0" w:after="0" w:line="240" w:lineRule="auto"/>
            </w:pPr>
          </w:p>
        </w:tc>
      </w:tr>
      <w:tr w14:paraId="0ACBFC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0" w:type="dxa"/>
            <w:shd w:val="clear" w:color="auto" w:fill="auto"/>
          </w:tcPr>
          <w:p w14:paraId="07E2D7C6">
            <w:pPr>
              <w:widowControl w:val="0"/>
              <w:suppressAutoHyphens/>
              <w:spacing w:before="0" w:after="0" w:line="360" w:lineRule="auto"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5103" w:type="dxa"/>
            <w:gridSpan w:val="2"/>
            <w:shd w:val="clear" w:color="auto" w:fill="auto"/>
          </w:tcPr>
          <w:p w14:paraId="55001023">
            <w:pPr>
              <w:widowControl w:val="0"/>
              <w:tabs>
                <w:tab w:val="center" w:pos="2443"/>
              </w:tabs>
              <w:suppressAutoHyphens/>
              <w:spacing w:before="0" w:after="0" w:line="240" w:lineRule="auto"/>
            </w:pPr>
            <w:r>
              <w:t>Tinner  - cód. 604003</w:t>
            </w:r>
          </w:p>
        </w:tc>
        <w:tc>
          <w:tcPr>
            <w:tcW w:w="993" w:type="dxa"/>
            <w:shd w:val="clear" w:color="auto" w:fill="auto"/>
          </w:tcPr>
          <w:p w14:paraId="4CE36918">
            <w:pPr>
              <w:widowControl w:val="0"/>
              <w:tabs>
                <w:tab w:val="center" w:pos="388"/>
              </w:tabs>
              <w:suppressAutoHyphens/>
              <w:spacing w:before="0" w:after="0" w:line="360" w:lineRule="auto"/>
            </w:pPr>
            <w:r>
              <w:t>Litro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4AF0E58E">
            <w:pPr>
              <w:widowControl w:val="0"/>
              <w:tabs>
                <w:tab w:val="left" w:pos="225"/>
                <w:tab w:val="center" w:pos="388"/>
              </w:tabs>
              <w:suppressAutoHyphens/>
              <w:spacing w:before="0" w:after="0" w:line="360" w:lineRule="auto"/>
              <w:jc w:val="center"/>
            </w:pPr>
            <w:r>
              <w:t>05</w:t>
            </w:r>
          </w:p>
        </w:tc>
        <w:tc>
          <w:tcPr>
            <w:tcW w:w="1275" w:type="dxa"/>
            <w:gridSpan w:val="2"/>
            <w:shd w:val="clear" w:color="auto" w:fill="auto"/>
          </w:tcPr>
          <w:p w14:paraId="07C353FA">
            <w:pPr>
              <w:widowControl w:val="0"/>
              <w:tabs>
                <w:tab w:val="left" w:pos="210"/>
                <w:tab w:val="center" w:pos="529"/>
              </w:tabs>
              <w:suppressAutoHyphens/>
              <w:spacing w:before="0" w:after="0" w:line="360" w:lineRule="auto"/>
            </w:pPr>
          </w:p>
        </w:tc>
        <w:tc>
          <w:tcPr>
            <w:tcW w:w="1134" w:type="dxa"/>
            <w:gridSpan w:val="2"/>
            <w:shd w:val="clear" w:color="auto" w:fill="auto"/>
          </w:tcPr>
          <w:p w14:paraId="0CCB19B0">
            <w:pPr>
              <w:widowControl w:val="0"/>
              <w:suppressAutoHyphens/>
              <w:spacing w:before="0" w:after="0" w:line="360" w:lineRule="auto"/>
              <w:jc w:val="center"/>
            </w:pPr>
          </w:p>
        </w:tc>
        <w:tc>
          <w:tcPr>
            <w:tcW w:w="11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B77B241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CE7A4D2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2A77DB9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D86279C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14DA03C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A5F5D8E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A675C2D">
            <w:pPr>
              <w:widowControl w:val="0"/>
              <w:suppressAutoHyphens/>
              <w:spacing w:before="0" w:after="0" w:line="240" w:lineRule="auto"/>
            </w:pPr>
          </w:p>
        </w:tc>
      </w:tr>
      <w:tr w14:paraId="3BBE26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36" w:type="dxa"/>
            <w:gridSpan w:val="5"/>
            <w:tcBorders>
              <w:left w:val="nil"/>
              <w:bottom w:val="nil"/>
            </w:tcBorders>
            <w:shd w:val="clear" w:color="auto" w:fill="auto"/>
          </w:tcPr>
          <w:p w14:paraId="33859514">
            <w:pPr>
              <w:widowControl w:val="0"/>
              <w:suppressAutoHyphens/>
              <w:spacing w:before="0" w:after="0" w:line="360" w:lineRule="auto"/>
              <w:jc w:val="center"/>
              <w:rPr>
                <w:rFonts w:hint="default"/>
                <w:b/>
                <w:lang w:val="pt-BR"/>
              </w:rPr>
            </w:pPr>
            <w:r>
              <w:rPr>
                <w:rFonts w:hint="default"/>
                <w:b/>
                <w:lang w:val="pt-BR"/>
              </w:rPr>
              <w:t xml:space="preserve"> </w:t>
            </w:r>
            <w:bookmarkStart w:id="0" w:name="_GoBack"/>
            <w:bookmarkEnd w:id="0"/>
          </w:p>
          <w:p w14:paraId="778BB25C">
            <w:pPr>
              <w:widowControl w:val="0"/>
              <w:suppressAutoHyphens/>
              <w:spacing w:before="0" w:after="0" w:line="360" w:lineRule="auto"/>
              <w:jc w:val="center"/>
              <w:rPr>
                <w:b/>
              </w:rPr>
            </w:pPr>
          </w:p>
          <w:p w14:paraId="19761904">
            <w:pPr>
              <w:widowControl w:val="0"/>
              <w:suppressAutoHyphens/>
              <w:spacing w:before="0" w:after="0" w:line="360" w:lineRule="auto"/>
              <w:jc w:val="center"/>
              <w:rPr>
                <w:b/>
              </w:rPr>
            </w:pPr>
          </w:p>
          <w:p w14:paraId="4D436B31">
            <w:pPr>
              <w:widowControl w:val="0"/>
              <w:suppressAutoHyphens/>
              <w:spacing w:before="0" w:after="0" w:line="360" w:lineRule="auto"/>
              <w:jc w:val="center"/>
              <w:rPr>
                <w:b/>
              </w:rPr>
            </w:pPr>
          </w:p>
        </w:tc>
        <w:tc>
          <w:tcPr>
            <w:tcW w:w="1274" w:type="dxa"/>
            <w:gridSpan w:val="2"/>
            <w:shd w:val="clear" w:color="auto" w:fill="auto"/>
          </w:tcPr>
          <w:p w14:paraId="20D5137E">
            <w:pPr>
              <w:widowControl w:val="0"/>
              <w:suppressAutoHyphens/>
              <w:spacing w:before="0" w:after="0" w:line="360" w:lineRule="auto"/>
              <w:jc w:val="center"/>
              <w:rPr>
                <w:b/>
              </w:rPr>
            </w:pPr>
          </w:p>
          <w:p w14:paraId="53A92016">
            <w:pPr>
              <w:widowControl w:val="0"/>
              <w:suppressAutoHyphens/>
              <w:spacing w:before="0" w:after="0" w:line="360" w:lineRule="auto"/>
              <w:jc w:val="center"/>
              <w:rPr>
                <w:b/>
              </w:rPr>
            </w:pPr>
            <w:r>
              <w:rPr>
                <w:b/>
              </w:rPr>
              <w:t>TOTAL</w:t>
            </w:r>
          </w:p>
        </w:tc>
        <w:tc>
          <w:tcPr>
            <w:tcW w:w="1134" w:type="dxa"/>
            <w:gridSpan w:val="2"/>
            <w:shd w:val="clear" w:color="auto" w:fill="auto"/>
          </w:tcPr>
          <w:p w14:paraId="32025C5C">
            <w:pPr>
              <w:widowControl w:val="0"/>
              <w:suppressAutoHyphens/>
              <w:spacing w:before="0" w:after="0" w:line="360" w:lineRule="auto"/>
              <w:jc w:val="center"/>
              <w:rPr>
                <w:b/>
              </w:rPr>
            </w:pPr>
          </w:p>
        </w:tc>
        <w:tc>
          <w:tcPr>
            <w:tcW w:w="1130" w:type="dxa"/>
            <w:gridSpan w:val="3"/>
            <w:shd w:val="clear" w:color="auto" w:fill="auto"/>
          </w:tcPr>
          <w:p w14:paraId="36E13617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4" w:type="dxa"/>
            <w:gridSpan w:val="3"/>
            <w:shd w:val="clear" w:color="auto" w:fill="auto"/>
          </w:tcPr>
          <w:p w14:paraId="36801234">
            <w:pPr>
              <w:widowControl w:val="0"/>
              <w:suppressAutoHyphens/>
              <w:spacing w:before="0" w:after="0" w:line="360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133" w:type="dxa"/>
            <w:gridSpan w:val="3"/>
            <w:shd w:val="clear" w:color="auto" w:fill="auto"/>
          </w:tcPr>
          <w:p w14:paraId="545419AE">
            <w:pPr>
              <w:widowControl w:val="0"/>
              <w:suppressAutoHyphens/>
              <w:spacing w:before="0" w:after="0" w:line="360" w:lineRule="auto"/>
            </w:pPr>
            <w:r>
              <w:t>SERVIÇO DE TROCA DE ÓLEO</w:t>
            </w:r>
          </w:p>
        </w:tc>
        <w:tc>
          <w:tcPr>
            <w:tcW w:w="1132" w:type="dxa"/>
            <w:gridSpan w:val="3"/>
            <w:shd w:val="clear" w:color="auto" w:fill="auto"/>
          </w:tcPr>
          <w:p w14:paraId="6BDA876E">
            <w:pPr>
              <w:widowControl w:val="0"/>
              <w:suppressAutoHyphens/>
              <w:spacing w:before="0" w:after="0" w:line="360" w:lineRule="auto"/>
              <w:jc w:val="center"/>
            </w:pPr>
            <w:r>
              <w:t>UND</w:t>
            </w:r>
          </w:p>
        </w:tc>
        <w:tc>
          <w:tcPr>
            <w:tcW w:w="1134" w:type="dxa"/>
            <w:gridSpan w:val="3"/>
            <w:shd w:val="clear" w:color="auto" w:fill="auto"/>
          </w:tcPr>
          <w:p w14:paraId="29F275F0">
            <w:pPr>
              <w:widowControl w:val="0"/>
              <w:suppressAutoHyphens/>
              <w:spacing w:before="0" w:after="0" w:line="360" w:lineRule="auto"/>
              <w:jc w:val="center"/>
            </w:pPr>
            <w:r>
              <w:t>1</w:t>
            </w:r>
          </w:p>
        </w:tc>
        <w:tc>
          <w:tcPr>
            <w:tcW w:w="1134" w:type="dxa"/>
            <w:gridSpan w:val="3"/>
            <w:shd w:val="clear" w:color="auto" w:fill="auto"/>
          </w:tcPr>
          <w:p w14:paraId="00B84760">
            <w:pPr>
              <w:widowControl w:val="0"/>
              <w:suppressAutoHyphens/>
              <w:spacing w:before="0" w:after="0" w:line="360" w:lineRule="auto"/>
              <w:jc w:val="center"/>
            </w:pPr>
            <w:r>
              <w:t>40,00</w:t>
            </w:r>
          </w:p>
        </w:tc>
        <w:tc>
          <w:tcPr>
            <w:tcW w:w="1144" w:type="dxa"/>
            <w:gridSpan w:val="2"/>
            <w:shd w:val="clear" w:color="auto" w:fill="auto"/>
          </w:tcPr>
          <w:p w14:paraId="7A7C55AC">
            <w:pPr>
              <w:widowControl w:val="0"/>
              <w:suppressAutoHyphens/>
              <w:spacing w:before="0" w:after="0" w:line="360" w:lineRule="auto"/>
              <w:jc w:val="center"/>
            </w:pPr>
            <w:r>
              <w:t>40,00</w:t>
            </w:r>
          </w:p>
        </w:tc>
      </w:tr>
    </w:tbl>
    <w:p w14:paraId="074960BF">
      <w:r>
        <w:t>CREDOR:_______________________________________________________________</w:t>
      </w:r>
    </w:p>
    <w:p w14:paraId="2214B2FD">
      <w:r>
        <w:t>END:___________________________________________________________________</w:t>
      </w:r>
    </w:p>
    <w:p w14:paraId="680C0F2A">
      <w:r>
        <w:t>CNPJ/CPF:_______________________________________________________________</w:t>
      </w:r>
    </w:p>
    <w:p w14:paraId="7D5372B3">
      <w:pPr>
        <w:tabs>
          <w:tab w:val="right" w:pos="8504"/>
        </w:tabs>
      </w:pPr>
      <w:r>
        <w:t>VALIDADE DA PROPOSTA:___________________________________________________</w:t>
      </w:r>
      <w:r>
        <w:tab/>
      </w:r>
    </w:p>
    <w:p w14:paraId="5676334E">
      <w:r>
        <w:t>TELEFONE:_______________________________________________________________</w:t>
      </w:r>
    </w:p>
    <w:p w14:paraId="7DBB92BD">
      <w:r>
        <w:t>R$:_____________(________________________________________________________)</w:t>
      </w:r>
    </w:p>
    <w:p w14:paraId="36AF182C">
      <w:r>
        <w:t>OURICURI,_______________DE_________________________________________2024</w:t>
      </w:r>
    </w:p>
    <w:p w14:paraId="636D1593">
      <w:r>
        <w:t>____________________________________________________________________________</w:t>
      </w:r>
    </w:p>
    <w:p w14:paraId="2FA00FAA">
      <w:pPr>
        <w:spacing w:before="0" w:after="200"/>
        <w:jc w:val="center"/>
      </w:pPr>
      <w:r>
        <w:t>Assinatura e carimbo do credor</w:t>
      </w:r>
    </w:p>
    <w:sectPr>
      <w:pgSz w:w="11906" w:h="16838"/>
      <w:pgMar w:top="1417" w:right="1701" w:bottom="1417" w:left="1701" w:header="0" w:footer="0" w:gutter="0"/>
      <w:pgNumType w:fmt="decimal"/>
      <w:cols w:space="720" w:num="1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黑体">
    <w:altName w:val="SimSu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Segoe UI">
    <w:panose1 w:val="020B0502040204020203"/>
    <w:charset w:val="00"/>
    <w:family w:val="roman"/>
    <w:pitch w:val="default"/>
    <w:sig w:usb0="E4002EFF" w:usb1="C000E47F" w:usb2="00000009" w:usb3="00000000" w:csb0="200001FF" w:csb1="00000000"/>
  </w:font>
  <w:font w:name="Liberation Sans">
    <w:panose1 w:val="020B0604020202020204"/>
    <w:charset w:val="00"/>
    <w:family w:val="roman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Mangal">
    <w:altName w:val="Liberation Mono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mes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Liberation Mono">
    <w:panose1 w:val="02070409020205020404"/>
    <w:charset w:val="00"/>
    <w:family w:val="auto"/>
    <w:pitch w:val="default"/>
    <w:sig w:usb0="E0000AFF" w:usb1="400078FF" w:usb2="00000001" w:usb3="00000000" w:csb0="600001BF" w:csb1="DFF7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autoHyphenation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  <w:rsid w:val="07212F8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widowControl/>
      <w:suppressAutoHyphens/>
      <w:bidi w:val="0"/>
      <w:spacing w:before="0" w:after="200" w:line="276" w:lineRule="auto"/>
      <w:jc w:val="left"/>
    </w:pPr>
    <w:rPr>
      <w:rFonts w:asciiTheme="minorHAnsi" w:hAnsiTheme="minorHAnsi" w:eastAsiaTheme="minorHAnsi" w:cstheme="minorBidi"/>
      <w:color w:val="auto"/>
      <w:kern w:val="0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"/>
    <w:basedOn w:val="5"/>
    <w:qFormat/>
    <w:uiPriority w:val="0"/>
    <w:rPr>
      <w:rFonts w:cs="Mangal"/>
    </w:rPr>
  </w:style>
  <w:style w:type="paragraph" w:styleId="5">
    <w:name w:val="Body Text"/>
    <w:basedOn w:val="1"/>
    <w:qFormat/>
    <w:uiPriority w:val="0"/>
    <w:pPr>
      <w:spacing w:before="0" w:after="140" w:line="276" w:lineRule="auto"/>
    </w:pPr>
  </w:style>
  <w:style w:type="paragraph" w:styleId="6">
    <w:name w:val="caption"/>
    <w:basedOn w:val="1"/>
    <w:qFormat/>
    <w:uiPriority w:val="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7">
    <w:name w:val="Balloon Text"/>
    <w:basedOn w:val="1"/>
    <w:link w:val="9"/>
    <w:semiHidden/>
    <w:unhideWhenUsed/>
    <w:qFormat/>
    <w:uiPriority w:val="99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table" w:styleId="8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Texto de balão Char"/>
    <w:basedOn w:val="2"/>
    <w:link w:val="7"/>
    <w:semiHidden/>
    <w:qFormat/>
    <w:uiPriority w:val="99"/>
    <w:rPr>
      <w:rFonts w:ascii="Segoe UI" w:hAnsi="Segoe UI" w:cs="Segoe UI"/>
      <w:sz w:val="18"/>
      <w:szCs w:val="18"/>
    </w:rPr>
  </w:style>
  <w:style w:type="paragraph" w:customStyle="1" w:styleId="10">
    <w:name w:val="Título1"/>
    <w:basedOn w:val="1"/>
    <w:next w:val="5"/>
    <w:qFormat/>
    <w:uiPriority w:val="0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customStyle="1" w:styleId="11">
    <w:name w:val="Índice"/>
    <w:basedOn w:val="1"/>
    <w:qFormat/>
    <w:uiPriority w:val="0"/>
    <w:pPr>
      <w:suppressLineNumbers/>
    </w:pPr>
    <w:rPr>
      <w:rFonts w:cs="Mangal"/>
    </w:rPr>
  </w:style>
  <w:style w:type="paragraph" w:customStyle="1" w:styleId="12">
    <w:name w:val="Conteúdo da tabela"/>
    <w:basedOn w:val="1"/>
    <w:qFormat/>
    <w:uiPriority w:val="0"/>
    <w:pPr>
      <w:suppressLineNumbers/>
    </w:pPr>
  </w:style>
  <w:style w:type="paragraph" w:customStyle="1" w:styleId="13">
    <w:name w:val="Título de tabela"/>
    <w:basedOn w:val="12"/>
    <w:qFormat/>
    <w:uiPriority w:val="0"/>
    <w:pPr>
      <w:suppressLineNumbers/>
      <w:jc w:val="center"/>
    </w:pPr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139</Words>
  <Characters>1214</Characters>
  <Paragraphs>58</Paragraphs>
  <TotalTime>50</TotalTime>
  <ScaleCrop>false</ScaleCrop>
  <LinksUpToDate>false</LinksUpToDate>
  <CharactersWithSpaces>1305</CharactersWithSpaces>
  <Application>WPS Office_12.2.0.18911_F1E327BC-269C-435d-A152-05C5408002CA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2018-10-15T19:38:00Z</dcterms:created>
  <dc:creator>JRM INFORMÁTICA</dc:creator>
  <cp:lastModifiedBy>123</cp:lastModifiedBy>
  <cp:lastPrinted>2024-11-28T12:16:06Z</cp:lastPrinted>
  <dcterms:modified xsi:type="dcterms:W3CDTF">2024-11-28T12:54:26Z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  <property fmtid="{D5CDD505-2E9C-101B-9397-08002B2CF9AE}" pid="6" name="KSOProductBuildVer">
    <vt:lpwstr>1046-12.2.0.18911</vt:lpwstr>
  </property>
  <property fmtid="{D5CDD505-2E9C-101B-9397-08002B2CF9AE}" pid="7" name="ICV">
    <vt:lpwstr>014CA3F635DC4210AF557CD57C0FB23B_13</vt:lpwstr>
  </property>
</Properties>
</file>