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E30B1D" w:rsidRDefault="00F12DE5" w:rsidP="00F12DE5">
      <w:pPr>
        <w:pStyle w:val="Normal10"/>
        <w:ind w:right="142"/>
        <w:jc w:val="center"/>
        <w:rPr>
          <w:rFonts w:asciiTheme="minorHAnsi" w:eastAsia="Calibri" w:hAnsiTheme="minorHAnsi" w:cs="Calibri"/>
          <w:b/>
        </w:rPr>
      </w:pPr>
      <w:r w:rsidRPr="00E30B1D">
        <w:rPr>
          <w:rFonts w:asciiTheme="minorHAnsi" w:eastAsia="Calibri" w:hAnsiTheme="minorHAnsi" w:cs="Calibri"/>
          <w:b/>
        </w:rPr>
        <w:t>TERMO DE REFERÊNCIA</w:t>
      </w:r>
    </w:p>
    <w:p w:rsidR="00F12DE5" w:rsidRPr="00E30B1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DO OBJETO</w:t>
      </w:r>
    </w:p>
    <w:p w:rsidR="00564DFA" w:rsidRPr="00564DFA" w:rsidRDefault="00F12DE5" w:rsidP="00564DFA">
      <w:pPr>
        <w:jc w:val="both"/>
        <w:rPr>
          <w:rFonts w:ascii="Tahoma" w:hAnsi="Tahoma" w:cs="Tahoma"/>
          <w:color w:val="333333"/>
          <w:sz w:val="17"/>
          <w:szCs w:val="17"/>
        </w:rPr>
      </w:pPr>
      <w:r w:rsidRPr="00E30B1D">
        <w:rPr>
          <w:rFonts w:asciiTheme="minorHAnsi" w:eastAsia="Calibri" w:hAnsiTheme="minorHAnsi" w:cs="Calibri"/>
        </w:rPr>
        <w:t>Dispensa de licitação com fundamento no</w:t>
      </w:r>
      <w:r w:rsidRPr="00E30B1D">
        <w:rPr>
          <w:rFonts w:asciiTheme="minorHAnsi" w:eastAsia="Calibri" w:hAnsiTheme="minorHAnsi" w:cs="Calibri"/>
          <w:color w:val="4472C4"/>
        </w:rPr>
        <w:t xml:space="preserve"> </w:t>
      </w:r>
      <w:r w:rsidRPr="00E30B1D">
        <w:rPr>
          <w:rFonts w:asciiTheme="minorHAnsi" w:eastAsia="Calibri" w:hAnsiTheme="minorHAnsi" w:cs="Calibri"/>
          <w:color w:val="000000"/>
        </w:rPr>
        <w:t xml:space="preserve">art. 75, inc. II da Lei nº 14.133/21, visando </w:t>
      </w:r>
      <w:r w:rsidR="008613DB" w:rsidRPr="00564DFA">
        <w:rPr>
          <w:rFonts w:asciiTheme="minorHAnsi" w:eastAsia="Calibri" w:hAnsiTheme="minorHAnsi" w:cs="Calibri"/>
        </w:rPr>
        <w:t xml:space="preserve">a locação de </w:t>
      </w:r>
      <w:r w:rsidR="00564DFA" w:rsidRPr="00564DFA">
        <w:rPr>
          <w:rFonts w:ascii="Tahoma" w:hAnsi="Tahoma" w:cs="Tahoma"/>
          <w:color w:val="333333"/>
          <w:sz w:val="17"/>
          <w:szCs w:val="17"/>
        </w:rPr>
        <w:t>- REFRIGERADOR - COM CAPACIDADE PARA 572 LITROS APROXIMADAMENTE,MODELO VERTICAL, FROST FREE, COM PORTA DE VIDRO ANTIEMBACANTE E FECHAMENTO AUTOMATICO,NA COR BRANCA,VOLTAGEM DE 110V / 220 V,COM SELO PROCEL</w:t>
      </w:r>
      <w:r w:rsidR="00CA008D">
        <w:rPr>
          <w:rFonts w:ascii="Tahoma" w:hAnsi="Tahoma" w:cs="Tahoma"/>
          <w:color w:val="333333"/>
          <w:sz w:val="17"/>
          <w:szCs w:val="17"/>
        </w:rPr>
        <w:t>, COM PRATELEIRA CONFORME ANEXO.</w:t>
      </w:r>
    </w:p>
    <w:p w:rsidR="00F12DE5" w:rsidRPr="00E30B1D" w:rsidRDefault="00CA008D" w:rsidP="00F12DE5">
      <w:pPr>
        <w:pStyle w:val="Normal10"/>
        <w:numPr>
          <w:ilvl w:val="1"/>
          <w:numId w:val="4"/>
        </w:numPr>
        <w:pBdr>
          <w:top w:val="nil"/>
          <w:left w:val="nil"/>
          <w:bottom w:val="nil"/>
          <w:right w:val="nil"/>
          <w:between w:val="nil"/>
        </w:pBdr>
        <w:spacing w:before="240" w:after="240"/>
        <w:ind w:left="426" w:right="142" w:hanging="426"/>
        <w:jc w:val="both"/>
        <w:rPr>
          <w:rFonts w:asciiTheme="minorHAnsi" w:eastAsia="Calibri" w:hAnsiTheme="minorHAnsi" w:cs="Calibri"/>
        </w:rPr>
      </w:pPr>
      <w:r>
        <w:rPr>
          <w:rFonts w:asciiTheme="minorHAnsi" w:eastAsia="Calibri" w:hAnsiTheme="minorHAnsi" w:cs="Calibri"/>
        </w:rPr>
        <w:t>F</w:t>
      </w:r>
      <w:r w:rsidR="00564DFA">
        <w:rPr>
          <w:rFonts w:asciiTheme="minorHAnsi" w:eastAsia="Calibri" w:hAnsiTheme="minorHAnsi" w:cs="Calibri"/>
        </w:rPr>
        <w:t>a</w:t>
      </w:r>
      <w:r>
        <w:rPr>
          <w:rFonts w:asciiTheme="minorHAnsi" w:eastAsia="Calibri" w:hAnsiTheme="minorHAnsi" w:cs="Calibri"/>
        </w:rPr>
        <w:t>r</w:t>
      </w:r>
      <w:r w:rsidR="00564DFA">
        <w:rPr>
          <w:rFonts w:asciiTheme="minorHAnsi" w:eastAsia="Calibri" w:hAnsiTheme="minorHAnsi" w:cs="Calibri"/>
        </w:rPr>
        <w:t>mácia</w:t>
      </w:r>
      <w:r w:rsidR="00D75E42" w:rsidRPr="00E30B1D">
        <w:rPr>
          <w:rFonts w:asciiTheme="minorHAnsi" w:eastAsia="Calibri" w:hAnsiTheme="minorHAnsi" w:cs="Calibri"/>
        </w:rPr>
        <w:t>)</w:t>
      </w:r>
      <w:r w:rsidR="00F12DE5" w:rsidRPr="00E30B1D">
        <w:rPr>
          <w:rFonts w:asciiTheme="minorHAnsi" w:eastAsia="Calibri" w:hAnsiTheme="minorHAnsi" w:cs="Calibri"/>
        </w:rPr>
        <w:t>, para atender as necessidades do</w:t>
      </w:r>
      <w:r w:rsidR="006458AA" w:rsidRPr="00E30B1D">
        <w:rPr>
          <w:rFonts w:asciiTheme="minorHAnsi" w:eastAsia="Calibri" w:hAnsiTheme="minorHAnsi" w:cs="Calibri"/>
        </w:rPr>
        <w:t xml:space="preserve"> </w:t>
      </w:r>
      <w:r w:rsidR="00F12DE5" w:rsidRPr="00E30B1D">
        <w:rPr>
          <w:rFonts w:asciiTheme="minorHAnsi" w:eastAsia="Calibri" w:hAnsiTheme="minorHAnsi" w:cs="Calibri"/>
        </w:rPr>
        <w:t>Hospital Correia Picanço conforme as condições, especificações, quantidades e exigências contidas neste Termo de Referência. </w:t>
      </w:r>
    </w:p>
    <w:p w:rsidR="00F12DE5" w:rsidRPr="00E30B1D" w:rsidRDefault="00F12DE5" w:rsidP="00F12DE5">
      <w:pPr>
        <w:pStyle w:val="Normal10"/>
        <w:numPr>
          <w:ilvl w:val="1"/>
          <w:numId w:val="4"/>
        </w:numPr>
        <w:pBdr>
          <w:top w:val="nil"/>
          <w:left w:val="nil"/>
          <w:bottom w:val="nil"/>
          <w:right w:val="nil"/>
          <w:between w:val="nil"/>
        </w:pBdr>
        <w:spacing w:before="240" w:after="240"/>
        <w:ind w:left="426" w:right="142" w:hanging="426"/>
        <w:jc w:val="both"/>
        <w:rPr>
          <w:rFonts w:asciiTheme="minorHAnsi" w:eastAsia="Calibri" w:hAnsiTheme="minorHAnsi" w:cs="Calibri"/>
          <w:b/>
          <w:color w:val="FF0000"/>
        </w:rPr>
      </w:pPr>
      <w:r w:rsidRPr="00E30B1D">
        <w:rPr>
          <w:rFonts w:asciiTheme="minorHAnsi" w:eastAsia="Calibri" w:hAnsiTheme="minorHAnsi" w:cs="Calibri"/>
          <w:color w:val="000000"/>
        </w:rPr>
        <w:t>As especificações e os quantitativos do objeto desta dispensa estão descritos conforme quadro abaixo:</w:t>
      </w:r>
    </w:p>
    <w:tbl>
      <w:tblPr>
        <w:tblW w:w="9640" w:type="dxa"/>
        <w:jc w:val="center"/>
        <w:tblLayout w:type="fixed"/>
        <w:tblLook w:val="0400"/>
      </w:tblPr>
      <w:tblGrid>
        <w:gridCol w:w="846"/>
        <w:gridCol w:w="1144"/>
        <w:gridCol w:w="3539"/>
        <w:gridCol w:w="850"/>
        <w:gridCol w:w="993"/>
        <w:gridCol w:w="992"/>
        <w:gridCol w:w="1276"/>
      </w:tblGrid>
      <w:tr w:rsidR="00132CF4" w:rsidRPr="00E30B1D" w:rsidTr="00786098">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jc w:val="center"/>
              <w:rPr>
                <w:rFonts w:asciiTheme="minorHAnsi" w:eastAsia="Calibri" w:hAnsiTheme="minorHAnsi" w:cs="Arial"/>
                <w:b/>
                <w:sz w:val="22"/>
                <w:szCs w:val="22"/>
              </w:rPr>
            </w:pPr>
            <w:r w:rsidRPr="00E30B1D">
              <w:rPr>
                <w:rFonts w:asciiTheme="minorHAnsi" w:eastAsia="Calibri" w:hAnsiTheme="minorHAnsi" w:cs="Arial"/>
                <w:b/>
                <w:sz w:val="22"/>
                <w:szCs w:val="22"/>
              </w:rPr>
              <w:t>Itens/</w:t>
            </w:r>
          </w:p>
          <w:p w:rsidR="00132CF4" w:rsidRPr="00E30B1D" w:rsidRDefault="00132CF4" w:rsidP="00132CF4">
            <w:pPr>
              <w:jc w:val="center"/>
              <w:rPr>
                <w:rFonts w:asciiTheme="minorHAnsi" w:eastAsia="Calibri" w:hAnsiTheme="minorHAnsi" w:cs="Arial"/>
                <w:b/>
                <w:sz w:val="22"/>
                <w:szCs w:val="22"/>
              </w:rPr>
            </w:pPr>
            <w:r w:rsidRPr="00E30B1D">
              <w:rPr>
                <w:rFonts w:asciiTheme="minorHAnsi" w:eastAsia="Calibri" w:hAnsiTheme="minorHAnsi" w:cs="Arial"/>
                <w:b/>
                <w:sz w:val="22"/>
                <w:szCs w:val="22"/>
              </w:rPr>
              <w:t>Lotes</w:t>
            </w:r>
          </w:p>
        </w:tc>
        <w:tc>
          <w:tcPr>
            <w:tcW w:w="114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jc w:val="center"/>
              <w:rPr>
                <w:rFonts w:asciiTheme="minorHAnsi" w:eastAsia="Calibri" w:hAnsiTheme="minorHAnsi" w:cs="Arial"/>
                <w:b/>
                <w:sz w:val="22"/>
                <w:szCs w:val="22"/>
              </w:rPr>
            </w:pPr>
            <w:r w:rsidRPr="00E30B1D">
              <w:rPr>
                <w:rFonts w:asciiTheme="minorHAnsi" w:eastAsia="Calibri" w:hAnsiTheme="minorHAnsi" w:cs="Arial"/>
                <w:b/>
                <w:sz w:val="22"/>
                <w:szCs w:val="22"/>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jc w:val="center"/>
              <w:rPr>
                <w:rFonts w:asciiTheme="minorHAnsi" w:eastAsia="Calibri" w:hAnsiTheme="minorHAnsi" w:cs="Arial"/>
                <w:bCs/>
                <w:sz w:val="22"/>
                <w:szCs w:val="22"/>
              </w:rPr>
            </w:pPr>
            <w:r w:rsidRPr="00E30B1D">
              <w:rPr>
                <w:rFonts w:asciiTheme="minorHAnsi" w:eastAsia="Calibri" w:hAnsiTheme="minorHAnsi" w:cs="Arial"/>
                <w:b/>
                <w:sz w:val="22"/>
                <w:szCs w:val="22"/>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pStyle w:val="Normal10"/>
              <w:spacing w:after="0" w:line="240" w:lineRule="auto"/>
              <w:ind w:hanging="2"/>
              <w:jc w:val="center"/>
              <w:rPr>
                <w:rFonts w:asciiTheme="minorHAnsi" w:eastAsia="Calibri" w:hAnsiTheme="minorHAnsi" w:cs="Calibri"/>
              </w:rPr>
            </w:pPr>
            <w:proofErr w:type="spellStart"/>
            <w:r w:rsidRPr="00E30B1D">
              <w:rPr>
                <w:rFonts w:asciiTheme="minorHAnsi" w:eastAsia="Calibri" w:hAnsiTheme="minorHAnsi" w:cs="Calibri"/>
                <w:b/>
              </w:rPr>
              <w:t>Unid</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Quantidade</w:t>
            </w:r>
          </w:p>
          <w:p w:rsidR="00132CF4" w:rsidRPr="00E30B1D" w:rsidRDefault="00132CF4" w:rsidP="00132CF4">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r w:rsidRPr="00E30B1D">
              <w:rPr>
                <w:rFonts w:asciiTheme="minorHAnsi" w:eastAsia="Calibri" w:hAnsiTheme="minorHAnsi" w:cs="Calibri"/>
                <w:b/>
              </w:rPr>
              <w:t>Valor</w:t>
            </w:r>
          </w:p>
          <w:p w:rsidR="00132CF4" w:rsidRPr="00E30B1D" w:rsidRDefault="00132CF4" w:rsidP="00786098">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r w:rsidRPr="00E30B1D">
              <w:rPr>
                <w:rFonts w:asciiTheme="minorHAnsi" w:eastAsia="Calibri" w:hAnsiTheme="minorHAnsi" w:cs="Calibri"/>
                <w:b/>
              </w:rPr>
              <w:t xml:space="preserve">Unitário </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E30B1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p>
          <w:p w:rsidR="00132CF4" w:rsidRPr="00E30B1D" w:rsidRDefault="00132CF4" w:rsidP="00786098">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r w:rsidRPr="00E30B1D">
              <w:rPr>
                <w:rFonts w:asciiTheme="minorHAnsi" w:eastAsia="Calibri" w:hAnsiTheme="minorHAnsi" w:cs="Calibri"/>
                <w:b/>
              </w:rPr>
              <w:t xml:space="preserve">Valor Total </w:t>
            </w:r>
          </w:p>
        </w:tc>
      </w:tr>
      <w:tr w:rsidR="00ED1815" w:rsidRPr="00E30B1D" w:rsidTr="0078609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1815" w:rsidRPr="00E30B1D" w:rsidRDefault="00ED1815" w:rsidP="00132CF4">
            <w:pPr>
              <w:jc w:val="center"/>
              <w:rPr>
                <w:rFonts w:asciiTheme="minorHAnsi" w:eastAsia="Calibri" w:hAnsiTheme="minorHAnsi" w:cs="Calibri"/>
                <w:sz w:val="22"/>
                <w:szCs w:val="22"/>
              </w:rPr>
            </w:pPr>
            <w:r w:rsidRPr="00E30B1D">
              <w:rPr>
                <w:rFonts w:asciiTheme="minorHAnsi" w:eastAsia="Calibri" w:hAnsiTheme="minorHAnsi" w:cs="Calibri"/>
                <w:sz w:val="22"/>
                <w:szCs w:val="22"/>
              </w:rPr>
              <w:t>1</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1815" w:rsidRPr="00E30B1D" w:rsidRDefault="00564DFA" w:rsidP="00132CF4">
            <w:pPr>
              <w:jc w:val="center"/>
              <w:rPr>
                <w:rFonts w:asciiTheme="minorHAnsi" w:eastAsia="Calibri" w:hAnsiTheme="minorHAnsi" w:cs="Calibri"/>
                <w:sz w:val="22"/>
                <w:szCs w:val="22"/>
              </w:rPr>
            </w:pPr>
            <w:r>
              <w:rPr>
                <w:rFonts w:ascii="Tahoma" w:hAnsi="Tahoma" w:cs="Tahoma"/>
                <w:color w:val="333333"/>
                <w:sz w:val="14"/>
                <w:szCs w:val="14"/>
                <w:shd w:val="clear" w:color="auto" w:fill="FFFFFF"/>
              </w:rPr>
              <w:t>(4625099)</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bottom"/>
          </w:tcPr>
          <w:p w:rsidR="00ED1815" w:rsidRPr="00E30B1D" w:rsidRDefault="00564DFA" w:rsidP="00ED1815">
            <w:pPr>
              <w:jc w:val="both"/>
              <w:rPr>
                <w:rFonts w:asciiTheme="minorHAnsi" w:hAnsiTheme="minorHAnsi"/>
                <w:sz w:val="22"/>
                <w:szCs w:val="22"/>
                <w:shd w:val="clear" w:color="auto" w:fill="FFFFFF"/>
              </w:rPr>
            </w:pPr>
            <w:r>
              <w:rPr>
                <w:rFonts w:ascii="Tahoma" w:hAnsi="Tahoma" w:cs="Tahoma"/>
                <w:color w:val="333333"/>
                <w:sz w:val="14"/>
                <w:szCs w:val="14"/>
                <w:shd w:val="clear" w:color="auto" w:fill="FFFFFF"/>
              </w:rPr>
              <w:t>SERVICO DE LOCACAO DE ELETRODOMESTICOS - DO TIPO: GELADEIRA PARA ARMAZENAMENTO DE VACINAS,COM MANUTENCAO PREVENTIVA E CORRETIVA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1815" w:rsidRPr="00E30B1D" w:rsidRDefault="00ED1815" w:rsidP="00132CF4">
            <w:pPr>
              <w:jc w:val="center"/>
              <w:rPr>
                <w:rFonts w:asciiTheme="minorHAnsi" w:eastAsia="Calibri" w:hAnsiTheme="minorHAnsi" w:cs="Calibri"/>
                <w:sz w:val="22"/>
                <w:szCs w:val="22"/>
              </w:rPr>
            </w:pPr>
            <w:r w:rsidRPr="00E30B1D">
              <w:rPr>
                <w:rFonts w:asciiTheme="minorHAnsi" w:eastAsia="Calibri" w:hAnsiTheme="minorHAnsi" w:cs="Calibri"/>
                <w:sz w:val="22"/>
                <w:szCs w:val="22"/>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1815" w:rsidRPr="00E30B1D" w:rsidRDefault="00D2079C" w:rsidP="00132CF4">
            <w:pPr>
              <w:jc w:val="center"/>
              <w:rPr>
                <w:rFonts w:asciiTheme="minorHAnsi" w:eastAsia="Calibri" w:hAnsiTheme="minorHAnsi" w:cs="Calibri"/>
                <w:sz w:val="22"/>
                <w:szCs w:val="22"/>
              </w:rPr>
            </w:pPr>
            <w:r w:rsidRPr="00E30B1D">
              <w:rPr>
                <w:rFonts w:asciiTheme="minorHAnsi" w:eastAsia="Calibri" w:hAnsiTheme="minorHAnsi" w:cs="Calibri"/>
                <w:sz w:val="22"/>
                <w:szCs w:val="22"/>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1815" w:rsidRPr="00E30B1D" w:rsidRDefault="00ED1815" w:rsidP="00132CF4">
            <w:pPr>
              <w:jc w:val="right"/>
              <w:rPr>
                <w:rFonts w:asciiTheme="minorHAnsi" w:eastAsia="Calibri" w:hAnsiTheme="minorHAnsi" w:cs="Calibri"/>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1815" w:rsidRPr="00E30B1D" w:rsidRDefault="00ED1815" w:rsidP="00132CF4">
            <w:pPr>
              <w:jc w:val="right"/>
              <w:rPr>
                <w:rFonts w:asciiTheme="minorHAnsi" w:eastAsia="Calibri" w:hAnsiTheme="minorHAnsi" w:cs="Calibri"/>
                <w:sz w:val="22"/>
                <w:szCs w:val="22"/>
              </w:rPr>
            </w:pPr>
          </w:p>
        </w:tc>
      </w:tr>
    </w:tbl>
    <w:p w:rsidR="00F12DE5" w:rsidRPr="00E30B1D" w:rsidRDefault="00F12DE5" w:rsidP="00786098">
      <w:pPr>
        <w:pStyle w:val="Normal10"/>
        <w:pBdr>
          <w:top w:val="nil"/>
          <w:left w:val="nil"/>
          <w:bottom w:val="nil"/>
          <w:right w:val="nil"/>
          <w:between w:val="nil"/>
        </w:pBdr>
        <w:spacing w:after="0" w:line="240" w:lineRule="auto"/>
        <w:ind w:left="425" w:right="142"/>
        <w:jc w:val="both"/>
        <w:rPr>
          <w:rFonts w:asciiTheme="minorHAnsi" w:eastAsia="Calibri" w:hAnsiTheme="minorHAnsi" w:cs="Calibri"/>
          <w:color w:val="FF0000"/>
        </w:rPr>
      </w:pPr>
    </w:p>
    <w:p w:rsidR="00ED1815" w:rsidRPr="00E30B1D" w:rsidRDefault="00ED1815" w:rsidP="00786098">
      <w:pPr>
        <w:pStyle w:val="Normal10"/>
        <w:pBdr>
          <w:top w:val="nil"/>
          <w:left w:val="nil"/>
          <w:bottom w:val="nil"/>
          <w:right w:val="nil"/>
          <w:between w:val="nil"/>
        </w:pBdr>
        <w:spacing w:after="0" w:line="240" w:lineRule="auto"/>
        <w:ind w:left="425" w:right="142"/>
        <w:jc w:val="both"/>
        <w:rPr>
          <w:rFonts w:asciiTheme="minorHAnsi" w:eastAsia="Calibri" w:hAnsiTheme="minorHAnsi" w:cs="Calibri"/>
          <w:color w:val="FF0000"/>
        </w:rPr>
      </w:pPr>
    </w:p>
    <w:p w:rsidR="00ED1815" w:rsidRPr="00E30B1D" w:rsidRDefault="00ED1815" w:rsidP="00786098">
      <w:pPr>
        <w:pStyle w:val="Normal10"/>
        <w:pBdr>
          <w:top w:val="nil"/>
          <w:left w:val="nil"/>
          <w:bottom w:val="nil"/>
          <w:right w:val="nil"/>
          <w:between w:val="nil"/>
        </w:pBdr>
        <w:spacing w:after="0" w:line="240" w:lineRule="auto"/>
        <w:ind w:left="425" w:right="142"/>
        <w:jc w:val="both"/>
        <w:rPr>
          <w:rFonts w:asciiTheme="minorHAnsi" w:eastAsia="Calibri" w:hAnsiTheme="minorHAnsi" w:cs="Calibri"/>
          <w:color w:val="FF0000"/>
        </w:rPr>
      </w:pPr>
    </w:p>
    <w:p w:rsidR="00F12DE5" w:rsidRPr="00E30B1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b/>
        </w:rPr>
        <w:t>DAS JUSTIFICATIVAS</w:t>
      </w:r>
    </w:p>
    <w:p w:rsidR="00F12DE5" w:rsidRPr="00E30B1D" w:rsidRDefault="00F12DE5" w:rsidP="00F12DE5">
      <w:pPr>
        <w:pStyle w:val="Normal10"/>
        <w:pBdr>
          <w:top w:val="nil"/>
          <w:left w:val="nil"/>
          <w:bottom w:val="nil"/>
          <w:right w:val="nil"/>
          <w:between w:val="nil"/>
        </w:pBdr>
        <w:spacing w:after="0"/>
        <w:ind w:left="360" w:right="142"/>
        <w:rPr>
          <w:rFonts w:asciiTheme="minorHAnsi" w:eastAsia="Calibri" w:hAnsiTheme="minorHAnsi" w:cs="Calibri"/>
          <w:b/>
          <w:color w:val="000000"/>
          <w:highlight w:val="green"/>
        </w:rPr>
      </w:pPr>
    </w:p>
    <w:p w:rsidR="00F12DE5" w:rsidRPr="00E30B1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Calibri"/>
          <w:b/>
          <w:color w:val="000000"/>
        </w:rPr>
      </w:pPr>
      <w:r w:rsidRPr="00E30B1D">
        <w:rPr>
          <w:rFonts w:asciiTheme="minorHAnsi" w:eastAsia="Calibri" w:hAnsiTheme="minorHAnsi" w:cs="Calibri"/>
          <w:b/>
          <w:color w:val="000000"/>
        </w:rPr>
        <w:t>DA CONTRATAÇÃO POR DISPENSA DE LICITAÇÃO</w:t>
      </w:r>
    </w:p>
    <w:p w:rsidR="00F12DE5" w:rsidRPr="00E30B1D" w:rsidRDefault="00F12DE5" w:rsidP="00F12DE5">
      <w:pPr>
        <w:pStyle w:val="Normal10"/>
        <w:pBdr>
          <w:top w:val="nil"/>
          <w:left w:val="nil"/>
          <w:bottom w:val="nil"/>
          <w:right w:val="nil"/>
          <w:between w:val="nil"/>
        </w:pBdr>
        <w:spacing w:after="0"/>
        <w:ind w:right="142"/>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98601E" w:rsidRPr="00E30B1D" w:rsidRDefault="0098601E"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spacing w:after="0"/>
        <w:ind w:right="142"/>
        <w:rPr>
          <w:rFonts w:asciiTheme="minorHAnsi" w:eastAsia="Calibri" w:hAnsiTheme="minorHAnsi" w:cs="Calibri"/>
          <w:color w:val="000000"/>
        </w:rPr>
      </w:pPr>
    </w:p>
    <w:p w:rsidR="00F12DE5" w:rsidRPr="00E30B1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Calibri"/>
          <w:color w:val="000000"/>
        </w:rPr>
      </w:pPr>
      <w:r w:rsidRPr="00E30B1D">
        <w:rPr>
          <w:rFonts w:asciiTheme="minorHAnsi" w:eastAsia="Calibri" w:hAnsiTheme="minorHAnsi" w:cs="Calibri"/>
          <w:b/>
          <w:color w:val="000000"/>
        </w:rPr>
        <w:t xml:space="preserve">DA NECESSIDADE DA CONTRATAÇÃO </w:t>
      </w:r>
    </w:p>
    <w:p w:rsidR="00F12DE5" w:rsidRPr="00E30B1D" w:rsidRDefault="00F12DE5" w:rsidP="00F12DE5">
      <w:pPr>
        <w:pStyle w:val="Normal10"/>
        <w:pBdr>
          <w:top w:val="nil"/>
          <w:left w:val="nil"/>
          <w:bottom w:val="nil"/>
          <w:right w:val="nil"/>
          <w:between w:val="nil"/>
        </w:pBdr>
        <w:spacing w:after="0"/>
        <w:jc w:val="both"/>
        <w:rPr>
          <w:rFonts w:asciiTheme="minorHAnsi" w:eastAsia="Calibri" w:hAnsiTheme="minorHAnsi" w:cs="Calibri"/>
          <w:color w:val="000000"/>
        </w:rPr>
      </w:pPr>
    </w:p>
    <w:tbl>
      <w:tblPr>
        <w:tblW w:w="5000" w:type="pct"/>
        <w:jc w:val="center"/>
        <w:tblCellSpacing w:w="15" w:type="dxa"/>
        <w:shd w:val="clear" w:color="auto" w:fill="FFFFFF"/>
        <w:tblCellMar>
          <w:top w:w="15" w:type="dxa"/>
          <w:left w:w="15" w:type="dxa"/>
          <w:bottom w:w="15" w:type="dxa"/>
          <w:right w:w="15" w:type="dxa"/>
        </w:tblCellMar>
        <w:tblLook w:val="04A0"/>
      </w:tblPr>
      <w:tblGrid>
        <w:gridCol w:w="9446"/>
      </w:tblGrid>
      <w:tr w:rsidR="00564DFA" w:rsidTr="00564DFA">
        <w:trPr>
          <w:tblCellSpacing w:w="15" w:type="dxa"/>
          <w:jc w:val="center"/>
        </w:trPr>
        <w:tc>
          <w:tcPr>
            <w:tcW w:w="6115" w:type="dxa"/>
            <w:tcBorders>
              <w:bottom w:val="single" w:sz="6" w:space="0" w:color="D6D6D6"/>
            </w:tcBorders>
            <w:shd w:val="clear" w:color="auto" w:fill="FFFFFF"/>
            <w:vAlign w:val="center"/>
            <w:hideMark/>
          </w:tcPr>
          <w:p w:rsidR="00564DFA" w:rsidRDefault="00F12DE5" w:rsidP="00564DFA">
            <w:pPr>
              <w:rPr>
                <w:rFonts w:ascii="Tahoma" w:hAnsi="Tahoma" w:cs="Tahoma"/>
                <w:color w:val="333333"/>
                <w:sz w:val="17"/>
                <w:szCs w:val="17"/>
              </w:rPr>
            </w:pPr>
            <w:r w:rsidRPr="00E30B1D">
              <w:rPr>
                <w:rFonts w:asciiTheme="minorHAnsi" w:eastAsia="Calibri" w:hAnsiTheme="minorHAnsi" w:cs="Calibri"/>
                <w:color w:val="000000"/>
              </w:rPr>
              <w:t xml:space="preserve">A presente contratação se dará em função da </w:t>
            </w:r>
            <w:r w:rsidRPr="00E30B1D">
              <w:rPr>
                <w:rFonts w:asciiTheme="minorHAnsi" w:eastAsia="Calibri" w:hAnsiTheme="minorHAnsi" w:cs="Calibri"/>
              </w:rPr>
              <w:t xml:space="preserve">necessidade </w:t>
            </w:r>
            <w:r w:rsidRPr="00564DFA">
              <w:rPr>
                <w:rFonts w:asciiTheme="minorHAnsi" w:eastAsia="Calibri" w:hAnsiTheme="minorHAnsi" w:cs="Calibri"/>
              </w:rPr>
              <w:t>de</w:t>
            </w:r>
            <w:r w:rsidR="006C05BC" w:rsidRPr="00564DFA">
              <w:rPr>
                <w:rFonts w:asciiTheme="minorHAnsi" w:eastAsia="Calibri" w:hAnsiTheme="minorHAnsi" w:cs="Calibri"/>
              </w:rPr>
              <w:t xml:space="preserve"> locação de </w:t>
            </w:r>
            <w:r w:rsidR="00564DFA" w:rsidRPr="00564DFA">
              <w:rPr>
                <w:rFonts w:ascii="Tahoma" w:hAnsi="Tahoma" w:cs="Tahoma"/>
                <w:color w:val="333333"/>
                <w:sz w:val="17"/>
                <w:szCs w:val="17"/>
              </w:rPr>
              <w:br/>
              <w:t>REFRIGERADOR - COM CAPACIDADE PARA 572 LITROS APROXIMADAMENTE,MODELO VERTICAL</w:t>
            </w:r>
            <w:r w:rsidR="00564DFA">
              <w:rPr>
                <w:rFonts w:ascii="Tahoma" w:hAnsi="Tahoma" w:cs="Tahoma"/>
                <w:color w:val="333333"/>
                <w:sz w:val="17"/>
                <w:szCs w:val="17"/>
              </w:rPr>
              <w:t>, FROST FREE, COM PORTA DE VIDRO ANTIEMBACANTE E FECHAMENTO AUTOMATICO,NA COR BRANCA,VOLTAGEM DE 110V / 220 V,COM SELO PROCEL</w:t>
            </w:r>
            <w:r w:rsidR="00CA008D">
              <w:rPr>
                <w:rFonts w:ascii="Tahoma" w:hAnsi="Tahoma" w:cs="Tahoma"/>
                <w:color w:val="333333"/>
                <w:sz w:val="17"/>
                <w:szCs w:val="17"/>
              </w:rPr>
              <w:t xml:space="preserve"> COM  PRATELEIRAS CONFORME ANEXO.</w:t>
            </w:r>
          </w:p>
        </w:tc>
      </w:tr>
    </w:tbl>
    <w:p w:rsidR="006C05BC" w:rsidRPr="00E30B1D" w:rsidRDefault="00564DFA" w:rsidP="00F12DE5">
      <w:pPr>
        <w:pStyle w:val="Normal10"/>
        <w:pBdr>
          <w:top w:val="nil"/>
          <w:left w:val="nil"/>
          <w:bottom w:val="nil"/>
          <w:right w:val="nil"/>
          <w:between w:val="nil"/>
        </w:pBdr>
        <w:ind w:left="426"/>
        <w:jc w:val="both"/>
        <w:rPr>
          <w:rFonts w:asciiTheme="minorHAnsi" w:eastAsia="Calibri" w:hAnsiTheme="minorHAnsi" w:cs="Calibri"/>
        </w:rPr>
      </w:pPr>
      <w:r>
        <w:rPr>
          <w:rFonts w:asciiTheme="minorHAnsi" w:eastAsia="Calibri" w:hAnsiTheme="minorHAnsi" w:cs="Calibri"/>
        </w:rPr>
        <w:t>Farmácia</w:t>
      </w:r>
      <w:r w:rsidR="00F12DE5" w:rsidRPr="00E30B1D">
        <w:rPr>
          <w:rFonts w:asciiTheme="minorHAnsi" w:eastAsia="Calibri" w:hAnsiTheme="minorHAnsi" w:cs="Calibri"/>
        </w:rPr>
        <w:t xml:space="preserve">, a fim de atender </w:t>
      </w:r>
      <w:r w:rsidR="006C05BC" w:rsidRPr="00E30B1D">
        <w:rPr>
          <w:rFonts w:asciiTheme="minorHAnsi" w:eastAsia="Calibri" w:hAnsiTheme="minorHAnsi" w:cs="Calibri"/>
        </w:rPr>
        <w:t>setores</w:t>
      </w:r>
      <w:r w:rsidR="00F12DE5" w:rsidRPr="00E30B1D">
        <w:rPr>
          <w:rFonts w:asciiTheme="minorHAnsi" w:eastAsia="Calibri" w:hAnsiTheme="minorHAnsi" w:cs="Calibri"/>
        </w:rPr>
        <w:t xml:space="preserve"> do Hospital Correia Picanço</w:t>
      </w:r>
      <w:r w:rsidR="0098601E" w:rsidRPr="00E30B1D">
        <w:rPr>
          <w:rFonts w:asciiTheme="minorHAnsi" w:eastAsia="Calibri" w:hAnsiTheme="minorHAnsi" w:cs="Calibri"/>
        </w:rPr>
        <w:t>.</w:t>
      </w:r>
    </w:p>
    <w:p w:rsidR="00F12DE5" w:rsidRPr="00E30B1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DO QUANTITATIVO ESTIMADO</w:t>
      </w:r>
    </w:p>
    <w:p w:rsidR="00F12DE5" w:rsidRPr="00E30B1D" w:rsidRDefault="00F12DE5" w:rsidP="00F12DE5">
      <w:pPr>
        <w:pStyle w:val="Normal10"/>
        <w:pBdr>
          <w:top w:val="nil"/>
          <w:left w:val="nil"/>
          <w:bottom w:val="nil"/>
          <w:right w:val="nil"/>
          <w:between w:val="nil"/>
        </w:pBdr>
        <w:spacing w:after="0"/>
        <w:ind w:left="426"/>
        <w:jc w:val="both"/>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spacing w:after="0"/>
        <w:ind w:left="426"/>
        <w:jc w:val="both"/>
        <w:rPr>
          <w:rFonts w:asciiTheme="minorHAnsi" w:eastAsia="Calibri" w:hAnsiTheme="minorHAnsi" w:cs="Calibri"/>
        </w:rPr>
      </w:pPr>
      <w:r w:rsidRPr="00E30B1D">
        <w:rPr>
          <w:rFonts w:asciiTheme="minorHAnsi" w:eastAsia="Calibri" w:hAnsiTheme="minorHAnsi" w:cs="Calibri"/>
          <w:color w:val="000000"/>
        </w:rPr>
        <w:lastRenderedPageBreak/>
        <w:t xml:space="preserve">Os quantitativos previstos no presente Termo de Referência foram definidos </w:t>
      </w:r>
      <w:r w:rsidR="006C05BC" w:rsidRPr="00E30B1D">
        <w:rPr>
          <w:rFonts w:asciiTheme="minorHAnsi" w:eastAsia="Calibri" w:hAnsiTheme="minorHAnsi" w:cs="Calibri"/>
          <w:color w:val="000000"/>
        </w:rPr>
        <w:t>por quantitativo estimado de utilização anual</w:t>
      </w:r>
      <w:r w:rsidR="00D2079C" w:rsidRPr="00E30B1D">
        <w:rPr>
          <w:rFonts w:asciiTheme="minorHAnsi" w:eastAsia="Calibri" w:hAnsiTheme="minorHAnsi" w:cs="Calibri"/>
        </w:rPr>
        <w:t>, fundamentadas no montante de utilização de etiquetas e pulseiras utilizadas em anos anteriores.</w:t>
      </w:r>
    </w:p>
    <w:p w:rsidR="00F12DE5" w:rsidRPr="00564DFA"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Calibri"/>
          <w:color w:val="000000"/>
        </w:rPr>
      </w:pPr>
      <w:r w:rsidRPr="00564DFA">
        <w:rPr>
          <w:rFonts w:asciiTheme="minorHAnsi" w:eastAsia="Calibri" w:hAnsiTheme="minorHAnsi" w:cs="Calibri"/>
          <w:b/>
          <w:color w:val="000000"/>
        </w:rPr>
        <w:t>DAS ESPECIFICAÇÕES DO OBJETO</w:t>
      </w:r>
    </w:p>
    <w:tbl>
      <w:tblPr>
        <w:tblW w:w="5000" w:type="pct"/>
        <w:jc w:val="center"/>
        <w:tblCellSpacing w:w="15" w:type="dxa"/>
        <w:shd w:val="clear" w:color="auto" w:fill="FFFFFF"/>
        <w:tblCellMar>
          <w:top w:w="15" w:type="dxa"/>
          <w:left w:w="15" w:type="dxa"/>
          <w:bottom w:w="15" w:type="dxa"/>
          <w:right w:w="15" w:type="dxa"/>
        </w:tblCellMar>
        <w:tblLook w:val="04A0"/>
      </w:tblPr>
      <w:tblGrid>
        <w:gridCol w:w="9446"/>
      </w:tblGrid>
      <w:tr w:rsidR="00564DFA" w:rsidTr="00564DFA">
        <w:trPr>
          <w:tblCellSpacing w:w="15" w:type="dxa"/>
          <w:jc w:val="center"/>
        </w:trPr>
        <w:tc>
          <w:tcPr>
            <w:tcW w:w="6115" w:type="dxa"/>
            <w:tcBorders>
              <w:bottom w:val="single" w:sz="6" w:space="0" w:color="D6D6D6"/>
            </w:tcBorders>
            <w:shd w:val="clear" w:color="auto" w:fill="FFFFFF"/>
            <w:vAlign w:val="center"/>
            <w:hideMark/>
          </w:tcPr>
          <w:p w:rsidR="00564DFA" w:rsidRDefault="00564DFA" w:rsidP="00564DFA">
            <w:pPr>
              <w:rPr>
                <w:rFonts w:ascii="Tahoma" w:hAnsi="Tahoma" w:cs="Tahoma"/>
                <w:color w:val="333333"/>
                <w:sz w:val="17"/>
                <w:szCs w:val="17"/>
              </w:rPr>
            </w:pPr>
            <w:r>
              <w:rPr>
                <w:rFonts w:ascii="Tahoma" w:hAnsi="Tahoma" w:cs="Tahoma"/>
                <w:color w:val="333333"/>
                <w:sz w:val="17"/>
                <w:szCs w:val="17"/>
              </w:rPr>
              <w:br/>
            </w:r>
            <w:r>
              <w:rPr>
                <w:rFonts w:asciiTheme="minorHAnsi" w:eastAsia="Calibri" w:hAnsiTheme="minorHAnsi" w:cs="Calibri"/>
                <w:color w:val="000000"/>
                <w:sz w:val="22"/>
                <w:szCs w:val="22"/>
              </w:rPr>
              <w:t>R</w:t>
            </w:r>
            <w:r w:rsidRPr="00564DFA">
              <w:rPr>
                <w:rFonts w:asciiTheme="minorHAnsi" w:eastAsia="Calibri" w:hAnsiTheme="minorHAnsi" w:cs="Calibri"/>
                <w:color w:val="000000"/>
                <w:sz w:val="22"/>
                <w:szCs w:val="22"/>
              </w:rPr>
              <w:t>efrigerador</w:t>
            </w:r>
            <w:r>
              <w:rPr>
                <w:rFonts w:asciiTheme="minorHAnsi" w:eastAsia="Calibri" w:hAnsiTheme="minorHAnsi" w:cs="Calibri"/>
                <w:color w:val="000000"/>
                <w:sz w:val="22"/>
                <w:szCs w:val="22"/>
              </w:rPr>
              <w:t>es</w:t>
            </w:r>
            <w:r w:rsidRPr="00564DFA">
              <w:rPr>
                <w:rFonts w:asciiTheme="minorHAnsi" w:eastAsia="Calibri" w:hAnsiTheme="minorHAnsi" w:cs="Calibri"/>
                <w:color w:val="000000"/>
                <w:sz w:val="22"/>
                <w:szCs w:val="22"/>
              </w:rPr>
              <w:t xml:space="preserve"> - com capacidade para 572 litros aproximadamente,modelo vertical, </w:t>
            </w:r>
            <w:proofErr w:type="spellStart"/>
            <w:r w:rsidRPr="00564DFA">
              <w:rPr>
                <w:rFonts w:asciiTheme="minorHAnsi" w:eastAsia="Calibri" w:hAnsiTheme="minorHAnsi" w:cs="Calibri"/>
                <w:color w:val="000000"/>
                <w:sz w:val="22"/>
                <w:szCs w:val="22"/>
              </w:rPr>
              <w:t>frost</w:t>
            </w:r>
            <w:proofErr w:type="spellEnd"/>
            <w:r w:rsidRPr="00564DFA">
              <w:rPr>
                <w:rFonts w:asciiTheme="minorHAnsi" w:eastAsia="Calibri" w:hAnsiTheme="minorHAnsi" w:cs="Calibri"/>
                <w:color w:val="000000"/>
                <w:sz w:val="22"/>
                <w:szCs w:val="22"/>
              </w:rPr>
              <w:t xml:space="preserve"> </w:t>
            </w:r>
            <w:proofErr w:type="spellStart"/>
            <w:r w:rsidRPr="00564DFA">
              <w:rPr>
                <w:rFonts w:asciiTheme="minorHAnsi" w:eastAsia="Calibri" w:hAnsiTheme="minorHAnsi" w:cs="Calibri"/>
                <w:color w:val="000000"/>
                <w:sz w:val="22"/>
                <w:szCs w:val="22"/>
              </w:rPr>
              <w:t>free</w:t>
            </w:r>
            <w:proofErr w:type="spellEnd"/>
            <w:r w:rsidRPr="00564DFA">
              <w:rPr>
                <w:rFonts w:asciiTheme="minorHAnsi" w:eastAsia="Calibri" w:hAnsiTheme="minorHAnsi" w:cs="Calibri"/>
                <w:color w:val="000000"/>
                <w:sz w:val="22"/>
                <w:szCs w:val="22"/>
              </w:rPr>
              <w:t xml:space="preserve">, com porta de vidro antiembacante e fechamento automático,na cor branca,voltagem de 110v / 220 v,com selo </w:t>
            </w:r>
            <w:proofErr w:type="spellStart"/>
            <w:r w:rsidRPr="00564DFA">
              <w:rPr>
                <w:rFonts w:asciiTheme="minorHAnsi" w:eastAsia="Calibri" w:hAnsiTheme="minorHAnsi" w:cs="Calibri"/>
                <w:color w:val="000000"/>
                <w:sz w:val="22"/>
                <w:szCs w:val="22"/>
              </w:rPr>
              <w:t>procel</w:t>
            </w:r>
            <w:proofErr w:type="spellEnd"/>
            <w:r w:rsidR="00CA008D">
              <w:rPr>
                <w:rFonts w:asciiTheme="minorHAnsi" w:eastAsia="Calibri" w:hAnsiTheme="minorHAnsi" w:cs="Calibri"/>
                <w:color w:val="000000"/>
                <w:sz w:val="22"/>
                <w:szCs w:val="22"/>
              </w:rPr>
              <w:t>, com prateleira , conforme anexo.</w:t>
            </w:r>
          </w:p>
        </w:tc>
      </w:tr>
    </w:tbl>
    <w:p w:rsidR="00F12DE5" w:rsidRPr="00E30B1D" w:rsidRDefault="00564DFA"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 xml:space="preserve"> </w:t>
      </w:r>
      <w:r w:rsidR="00F12DE5" w:rsidRPr="00E30B1D">
        <w:rPr>
          <w:rFonts w:asciiTheme="minorHAnsi" w:eastAsia="Calibri" w:hAnsiTheme="minorHAnsi" w:cs="Calibri"/>
          <w:b/>
          <w:color w:val="000000"/>
        </w:rPr>
        <w:t>DA</w:t>
      </w:r>
      <w:r w:rsidR="00F12DE5" w:rsidRPr="00E30B1D">
        <w:rPr>
          <w:rFonts w:asciiTheme="minorHAnsi" w:eastAsia="Calibri" w:hAnsiTheme="minorHAnsi" w:cs="Calibri"/>
          <w:b/>
          <w:i/>
          <w:color w:val="000000"/>
        </w:rPr>
        <w:t xml:space="preserve"> </w:t>
      </w:r>
      <w:r w:rsidR="00F12DE5" w:rsidRPr="00E30B1D">
        <w:rPr>
          <w:rFonts w:asciiTheme="minorHAnsi" w:eastAsia="Calibri" w:hAnsiTheme="minorHAnsi" w:cs="Calibri"/>
          <w:b/>
          <w:color w:val="000000"/>
        </w:rPr>
        <w:t xml:space="preserve">CLASSIFICAÇÃO ORÇAMENTÁRIA DA DESPESA E DO BENEFÍCIO PREVISTO NA LEI COMPLEMENTAR </w:t>
      </w:r>
      <w:r w:rsidR="00F12DE5" w:rsidRPr="00E30B1D">
        <w:rPr>
          <w:rFonts w:asciiTheme="minorHAnsi" w:eastAsia="Calibri" w:hAnsiTheme="minorHAnsi" w:cs="Calibri"/>
          <w:b/>
        </w:rPr>
        <w:t xml:space="preserve">Nº </w:t>
      </w:r>
      <w:r w:rsidR="00F12DE5" w:rsidRPr="00E30B1D">
        <w:rPr>
          <w:rFonts w:asciiTheme="minorHAnsi" w:eastAsia="Calibri" w:hAnsiTheme="minorHAnsi" w:cs="Calibri"/>
          <w:b/>
          <w:color w:val="000000"/>
        </w:rPr>
        <w:t>123/2006</w:t>
      </w:r>
    </w:p>
    <w:p w:rsidR="00F12DE5" w:rsidRPr="00E30B1D" w:rsidRDefault="00F12DE5" w:rsidP="00F12DE5">
      <w:pPr>
        <w:pStyle w:val="Normal10"/>
        <w:keepNext/>
        <w:keepLines/>
        <w:pBdr>
          <w:top w:val="nil"/>
          <w:left w:val="nil"/>
          <w:bottom w:val="nil"/>
          <w:right w:val="nil"/>
          <w:between w:val="nil"/>
        </w:pBdr>
        <w:spacing w:after="0"/>
        <w:ind w:right="142"/>
        <w:jc w:val="both"/>
        <w:rPr>
          <w:rFonts w:asciiTheme="minorHAnsi" w:eastAsia="Calibri" w:hAnsiTheme="minorHAnsi" w:cs="Calibri"/>
          <w:color w:val="000000"/>
        </w:rPr>
      </w:pPr>
    </w:p>
    <w:p w:rsidR="00F12DE5" w:rsidRPr="00E30B1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Calibri"/>
          <w:color w:val="000000"/>
        </w:rPr>
      </w:pPr>
      <w:r w:rsidRPr="00E30B1D">
        <w:rPr>
          <w:rFonts w:asciiTheme="minorHAnsi" w:eastAsia="Calibri" w:hAnsiTheme="minorHAnsi" w:cs="Calibri"/>
          <w:b/>
          <w:color w:val="000000"/>
        </w:rPr>
        <w:t>CLASSIFICAÇÃO ORÇAMENTÁRIA DA DESPESA</w:t>
      </w:r>
    </w:p>
    <w:p w:rsidR="00F12DE5" w:rsidRPr="00E30B1D" w:rsidRDefault="00F12DE5" w:rsidP="00F12DE5">
      <w:pPr>
        <w:pStyle w:val="Normal10"/>
        <w:numPr>
          <w:ilvl w:val="2"/>
          <w:numId w:val="5"/>
        </w:numPr>
        <w:pBdr>
          <w:top w:val="nil"/>
          <w:left w:val="nil"/>
          <w:bottom w:val="nil"/>
          <w:right w:val="nil"/>
          <w:between w:val="nil"/>
        </w:pBdr>
        <w:spacing w:before="240" w:after="240"/>
        <w:ind w:left="709" w:right="142" w:hanging="709"/>
        <w:jc w:val="both"/>
        <w:rPr>
          <w:rFonts w:asciiTheme="minorHAnsi" w:eastAsia="Calibri" w:hAnsiTheme="minorHAnsi" w:cs="Calibri"/>
          <w:color w:val="000000"/>
        </w:rPr>
      </w:pPr>
      <w:r w:rsidRPr="00E30B1D">
        <w:rPr>
          <w:rFonts w:asciiTheme="minorHAnsi" w:eastAsia="Calibri" w:hAnsiTheme="minorHAnsi" w:cs="Calibri"/>
          <w:color w:val="000000"/>
        </w:rPr>
        <w:t xml:space="preserve">As despesas decorrentes desta contratação estão programadas em dotação orçamentária própria, prevista no orçamento do Estado de Pernambuco, para o exercício de </w:t>
      </w:r>
      <w:r w:rsidRPr="00E30B1D">
        <w:rPr>
          <w:rFonts w:asciiTheme="minorHAnsi" w:eastAsia="Calibri" w:hAnsiTheme="minorHAnsi" w:cs="Calibri"/>
        </w:rPr>
        <w:t xml:space="preserve">2023, na classificação </w:t>
      </w:r>
      <w:r w:rsidRPr="00E30B1D">
        <w:rPr>
          <w:rFonts w:asciiTheme="minorHAnsi" w:eastAsia="Calibri" w:hAnsiTheme="minorHAnsi" w:cs="Calibri"/>
          <w:color w:val="000000"/>
        </w:rPr>
        <w:t>abaixo:</w:t>
      </w:r>
    </w:p>
    <w:p w:rsidR="00F12DE5" w:rsidRPr="00E30B1D" w:rsidRDefault="00F12DE5" w:rsidP="00F12DE5">
      <w:pPr>
        <w:pStyle w:val="Style4"/>
        <w:spacing w:before="120" w:after="0" w:line="240" w:lineRule="auto"/>
        <w:ind w:leftChars="294" w:left="708" w:hanging="2"/>
        <w:jc w:val="both"/>
        <w:rPr>
          <w:rFonts w:asciiTheme="minorHAnsi" w:hAnsiTheme="minorHAnsi" w:cs="Calibri"/>
          <w:b/>
        </w:rPr>
      </w:pPr>
      <w:r w:rsidRPr="00E30B1D">
        <w:rPr>
          <w:rFonts w:asciiTheme="minorHAnsi" w:hAnsiTheme="minorHAnsi" w:cs="Calibri"/>
          <w:b/>
          <w:color w:val="000000"/>
        </w:rPr>
        <w:t xml:space="preserve">Fonte: </w:t>
      </w:r>
      <w:r w:rsidRPr="00E30B1D">
        <w:rPr>
          <w:rFonts w:asciiTheme="minorHAnsi" w:hAnsiTheme="minorHAnsi" w:cs="Calibri"/>
          <w:b/>
          <w:bCs/>
        </w:rPr>
        <w:t>0500</w:t>
      </w:r>
      <w:r w:rsidRPr="00E30B1D">
        <w:rPr>
          <w:rFonts w:asciiTheme="minorHAnsi" w:hAnsiTheme="minorHAnsi" w:cs="Calibri"/>
          <w:b/>
        </w:rPr>
        <w:t>;</w:t>
      </w:r>
    </w:p>
    <w:p w:rsidR="00F12DE5" w:rsidRPr="00E30B1D" w:rsidRDefault="00F12DE5" w:rsidP="00F12DE5">
      <w:pPr>
        <w:pStyle w:val="Style4"/>
        <w:spacing w:before="120" w:after="0" w:line="240" w:lineRule="auto"/>
        <w:ind w:leftChars="294" w:left="708" w:hanging="2"/>
        <w:jc w:val="both"/>
        <w:rPr>
          <w:rFonts w:asciiTheme="minorHAnsi" w:hAnsiTheme="minorHAnsi" w:cs="Calibri"/>
          <w:b/>
        </w:rPr>
      </w:pPr>
      <w:r w:rsidRPr="00E30B1D">
        <w:rPr>
          <w:rFonts w:asciiTheme="minorHAnsi" w:hAnsiTheme="minorHAnsi" w:cs="Calibri"/>
          <w:b/>
        </w:rPr>
        <w:t xml:space="preserve">Unidade Orçamentária: </w:t>
      </w:r>
      <w:r w:rsidRPr="00E30B1D">
        <w:rPr>
          <w:rFonts w:asciiTheme="minorHAnsi" w:hAnsiTheme="minorHAnsi" w:cs="Calibri"/>
          <w:b/>
          <w:bCs/>
        </w:rPr>
        <w:t>00208</w:t>
      </w:r>
      <w:r w:rsidRPr="00E30B1D">
        <w:rPr>
          <w:rFonts w:asciiTheme="minorHAnsi" w:hAnsiTheme="minorHAnsi" w:cs="Calibri"/>
          <w:b/>
        </w:rPr>
        <w:t>;</w:t>
      </w:r>
    </w:p>
    <w:p w:rsidR="00F12DE5" w:rsidRPr="00E30B1D" w:rsidRDefault="00D2079C" w:rsidP="00F12DE5">
      <w:pPr>
        <w:pStyle w:val="Style4"/>
        <w:spacing w:before="120" w:after="0" w:line="240" w:lineRule="auto"/>
        <w:ind w:leftChars="294" w:left="708" w:hanging="2"/>
        <w:jc w:val="both"/>
        <w:rPr>
          <w:rFonts w:asciiTheme="minorHAnsi" w:hAnsiTheme="minorHAnsi" w:cs="Calibri"/>
          <w:b/>
        </w:rPr>
      </w:pPr>
      <w:r w:rsidRPr="00564DFA">
        <w:rPr>
          <w:rFonts w:asciiTheme="minorHAnsi" w:hAnsiTheme="minorHAnsi" w:cs="Calibri"/>
          <w:b/>
        </w:rPr>
        <w:t xml:space="preserve">Elemento de Despesa: </w:t>
      </w:r>
      <w:r w:rsidRPr="00564DFA">
        <w:rPr>
          <w:rFonts w:asciiTheme="minorHAnsi" w:hAnsiTheme="minorHAnsi" w:cs="Calibri"/>
          <w:b/>
          <w:bCs/>
        </w:rPr>
        <w:t xml:space="preserve"> 3.3.90.39 </w:t>
      </w:r>
    </w:p>
    <w:p w:rsidR="00F12DE5" w:rsidRPr="00E30B1D" w:rsidRDefault="00F12DE5" w:rsidP="00F12DE5">
      <w:pPr>
        <w:pStyle w:val="Style4"/>
        <w:spacing w:before="120" w:after="0" w:line="240" w:lineRule="auto"/>
        <w:ind w:leftChars="294" w:left="708" w:hanging="2"/>
        <w:jc w:val="both"/>
        <w:rPr>
          <w:rFonts w:asciiTheme="minorHAnsi" w:hAnsiTheme="minorHAnsi" w:cs="Calibri"/>
          <w:b/>
        </w:rPr>
      </w:pPr>
      <w:r w:rsidRPr="00E30B1D">
        <w:rPr>
          <w:rFonts w:asciiTheme="minorHAnsi" w:hAnsiTheme="minorHAnsi" w:cs="Calibri"/>
          <w:b/>
        </w:rPr>
        <w:t xml:space="preserve">Atividade (Programa de Trabalho): </w:t>
      </w:r>
      <w:r w:rsidRPr="00E30B1D">
        <w:rPr>
          <w:rFonts w:asciiTheme="minorHAnsi" w:eastAsia="Times New Roman" w:hAnsiTheme="minorHAnsi" w:cs="Times New Roman"/>
          <w:b/>
          <w:bCs/>
          <w:kern w:val="0"/>
          <w:position w:val="0"/>
          <w:lang w:eastAsia="pt-BR"/>
        </w:rPr>
        <w:t>10.302.0410.2393.1784</w:t>
      </w:r>
      <w:r w:rsidRPr="00E30B1D">
        <w:rPr>
          <w:rFonts w:asciiTheme="minorHAnsi" w:eastAsia="Times New Roman" w:hAnsiTheme="minorHAnsi" w:cs="Times New Roman"/>
          <w:b/>
          <w:kern w:val="0"/>
          <w:position w:val="0"/>
          <w:lang w:eastAsia="pt-BR"/>
        </w:rPr>
        <w:t> </w:t>
      </w:r>
    </w:p>
    <w:p w:rsidR="00F12DE5" w:rsidRPr="00E30B1D" w:rsidRDefault="00F12DE5" w:rsidP="00F12DE5">
      <w:pPr>
        <w:pStyle w:val="Normal10"/>
        <w:numPr>
          <w:ilvl w:val="2"/>
          <w:numId w:val="5"/>
        </w:numPr>
        <w:pBdr>
          <w:top w:val="nil"/>
          <w:left w:val="nil"/>
          <w:bottom w:val="nil"/>
          <w:right w:val="nil"/>
          <w:between w:val="nil"/>
        </w:pBdr>
        <w:spacing w:before="240" w:after="240"/>
        <w:ind w:left="709" w:right="142" w:hanging="709"/>
        <w:jc w:val="both"/>
        <w:rPr>
          <w:rFonts w:asciiTheme="minorHAnsi" w:eastAsia="Calibri" w:hAnsiTheme="minorHAnsi" w:cs="Calibri"/>
        </w:rPr>
      </w:pPr>
      <w:r w:rsidRPr="00E30B1D">
        <w:rPr>
          <w:rFonts w:asciiTheme="minorHAnsi" w:eastAsia="Calibri" w:hAnsiTheme="minorHAnsi" w:cs="Calibri"/>
        </w:rPr>
        <w:t xml:space="preserve">Caso ultrapasse o exercício financeiro, as despesas do exercício seguinte correrão a conta dos recursos próprios para atender às despesas da mesma natureza, cuja alocação será feita mediante </w:t>
      </w:r>
      <w:proofErr w:type="spellStart"/>
      <w:r w:rsidRPr="00E30B1D">
        <w:rPr>
          <w:rFonts w:asciiTheme="minorHAnsi" w:eastAsia="Calibri" w:hAnsiTheme="minorHAnsi" w:cs="Calibri"/>
        </w:rPr>
        <w:t>apostilamento</w:t>
      </w:r>
      <w:proofErr w:type="spellEnd"/>
      <w:r w:rsidRPr="00E30B1D">
        <w:rPr>
          <w:rFonts w:asciiTheme="minorHAnsi" w:eastAsia="Calibri" w:hAnsiTheme="minorHAnsi" w:cs="Calibri"/>
        </w:rPr>
        <w:t xml:space="preserve"> no início de cada exercício financeiro, nos termos do art. 105, caput da Lei nº 14.133/21.</w:t>
      </w:r>
    </w:p>
    <w:p w:rsidR="00F12DE5" w:rsidRPr="00E30B1D" w:rsidRDefault="00F12DE5" w:rsidP="00F12DE5">
      <w:pPr>
        <w:pStyle w:val="Normal10"/>
        <w:spacing w:after="0" w:line="240" w:lineRule="auto"/>
        <w:ind w:right="-285"/>
        <w:rPr>
          <w:rFonts w:asciiTheme="minorHAnsi" w:eastAsia="Calibri" w:hAnsiTheme="minorHAnsi" w:cs="Calibri"/>
          <w:color w:val="0070C0"/>
        </w:rPr>
      </w:pPr>
    </w:p>
    <w:p w:rsidR="00F12DE5" w:rsidRPr="00E30B1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rPr>
        <w:t xml:space="preserve"> </w:t>
      </w:r>
      <w:r w:rsidRPr="00E30B1D">
        <w:rPr>
          <w:rFonts w:asciiTheme="minorHAnsi" w:eastAsia="Calibri" w:hAnsiTheme="minorHAnsi" w:cs="Calibri"/>
          <w:b/>
          <w:color w:val="000000"/>
        </w:rPr>
        <w:t xml:space="preserve">JUSTIFICATIVA PARA APLICAÇÃO OU NÃO DO BENEFÍCIO PREVISTO NA LEI COMPLEMENTAR Nº 123/2006 </w:t>
      </w:r>
    </w:p>
    <w:p w:rsidR="00F12DE5" w:rsidRPr="00E30B1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Calibri"/>
          <w:color w:val="000000"/>
        </w:rPr>
      </w:pPr>
    </w:p>
    <w:p w:rsidR="00F12DE5" w:rsidRPr="00E30B1D" w:rsidRDefault="00F12DE5" w:rsidP="00F12DE5">
      <w:pPr>
        <w:ind w:left="426"/>
        <w:jc w:val="both"/>
        <w:rPr>
          <w:rFonts w:asciiTheme="minorHAnsi" w:eastAsia="Calibri" w:hAnsiTheme="minorHAnsi" w:cs="Calibri"/>
          <w:strike/>
          <w:sz w:val="22"/>
          <w:szCs w:val="22"/>
        </w:rPr>
      </w:pPr>
      <w:r w:rsidRPr="00E30B1D">
        <w:rPr>
          <w:rFonts w:asciiTheme="minorHAnsi" w:eastAsia="Calibri" w:hAnsiTheme="minorHAnsi" w:cs="Calibri"/>
          <w:color w:val="000000"/>
          <w:sz w:val="22"/>
          <w:szCs w:val="22"/>
        </w:rPr>
        <w:t>De acordo com o que preceitua o art. 49, inciso IV, da Lei Complementar nº 123/2006, as contratações com base no art. 75, inc. II da Lei nº 14.133/21 deverão ser realizadas preferencialmente com microempresas e empresas de pequeno porte (EM/EPP).</w:t>
      </w:r>
    </w:p>
    <w:p w:rsidR="00F12DE5" w:rsidRPr="00E30B1D" w:rsidRDefault="00F12DE5" w:rsidP="00F12DE5">
      <w:pPr>
        <w:ind w:left="426"/>
        <w:jc w:val="both"/>
        <w:rPr>
          <w:rFonts w:asciiTheme="minorHAnsi" w:eastAsia="Calibri" w:hAnsiTheme="minorHAnsi" w:cs="Calibri"/>
          <w:color w:val="000000"/>
          <w:sz w:val="22"/>
          <w:szCs w:val="22"/>
        </w:rPr>
      </w:pPr>
    </w:p>
    <w:p w:rsidR="00F12DE5" w:rsidRPr="00E30B1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PROPOSTA</w:t>
      </w:r>
    </w:p>
    <w:p w:rsidR="00F12DE5" w:rsidRPr="00E30B1D" w:rsidRDefault="00F12DE5" w:rsidP="00F12DE5">
      <w:pPr>
        <w:pStyle w:val="Normal10"/>
        <w:spacing w:after="0" w:line="240" w:lineRule="auto"/>
        <w:ind w:right="142"/>
        <w:jc w:val="both"/>
        <w:rPr>
          <w:rFonts w:asciiTheme="minorHAnsi" w:eastAsia="Calibri" w:hAnsiTheme="minorHAnsi" w:cs="Calibri"/>
        </w:rPr>
      </w:pPr>
    </w:p>
    <w:p w:rsidR="00F12DE5" w:rsidRPr="00E30B1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PRAZO DE VALIDADE DA PROPOSTA</w:t>
      </w:r>
    </w:p>
    <w:p w:rsidR="00F12DE5" w:rsidRPr="00E30B1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 xml:space="preserve">As propostas deverão ter validade de, no </w:t>
      </w:r>
      <w:r w:rsidRPr="00E30B1D">
        <w:rPr>
          <w:rFonts w:asciiTheme="minorHAnsi" w:eastAsia="Calibri" w:hAnsiTheme="minorHAnsi" w:cs="Calibri"/>
        </w:rPr>
        <w:t>mínimo, 180 (cento e oitenta) dias</w:t>
      </w:r>
      <w:r w:rsidRPr="00E30B1D">
        <w:rPr>
          <w:rFonts w:asciiTheme="minorHAnsi" w:eastAsia="Calibri" w:hAnsiTheme="minorHAnsi" w:cs="Calibri"/>
          <w:color w:val="000000"/>
        </w:rPr>
        <w:t>, contados da data da sua apresentação, independente de declaração da empresa.</w:t>
      </w:r>
    </w:p>
    <w:p w:rsidR="00D2079C" w:rsidRPr="00E30B1D" w:rsidRDefault="00D2079C"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Calibri"/>
          <w:color w:val="000000"/>
        </w:rPr>
      </w:pPr>
    </w:p>
    <w:p w:rsidR="00D2079C" w:rsidRPr="00E30B1D" w:rsidRDefault="00D2079C"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Calibri"/>
          <w:color w:val="000000"/>
        </w:rPr>
      </w:pPr>
    </w:p>
    <w:p w:rsidR="00D2079C" w:rsidRPr="00E30B1D" w:rsidRDefault="00D2079C"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Calibri"/>
          <w:color w:val="000000"/>
        </w:rPr>
      </w:pPr>
    </w:p>
    <w:p w:rsidR="0098601E" w:rsidRPr="00E30B1D" w:rsidRDefault="0098601E"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Calibri"/>
          <w:color w:val="000000"/>
        </w:rPr>
      </w:pPr>
    </w:p>
    <w:p w:rsidR="00F12DE5" w:rsidRPr="00E30B1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Calibri"/>
          <w:b/>
          <w:color w:val="000000"/>
        </w:rPr>
      </w:pPr>
      <w:r w:rsidRPr="00E30B1D">
        <w:rPr>
          <w:rFonts w:asciiTheme="minorHAnsi" w:eastAsia="Calibri" w:hAnsiTheme="minorHAnsi" w:cs="Calibri"/>
          <w:b/>
          <w:color w:val="000000"/>
        </w:rPr>
        <w:t>DOS DOCUMENTOS DE HABILITAÇÃO</w:t>
      </w:r>
    </w:p>
    <w:p w:rsidR="00F12DE5" w:rsidRPr="00E30B1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Calibri"/>
          <w:b/>
          <w:color w:val="000000"/>
          <w:u w:val="single"/>
        </w:rPr>
      </w:pPr>
    </w:p>
    <w:p w:rsidR="00F12DE5" w:rsidRPr="00E30B1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Calibri"/>
          <w:b/>
          <w:color w:val="000000"/>
        </w:rPr>
      </w:pPr>
      <w:r w:rsidRPr="00E30B1D">
        <w:rPr>
          <w:rFonts w:asciiTheme="minorHAnsi" w:hAnsiTheme="minorHAnsi" w:cs="Arial"/>
          <w:b/>
        </w:rPr>
        <w:lastRenderedPageBreak/>
        <w:t>HABILITAÇÃO JURÍDICA:</w:t>
      </w:r>
    </w:p>
    <w:p w:rsidR="00F12DE5" w:rsidRPr="00E30B1D" w:rsidRDefault="00F12DE5" w:rsidP="00F12DE5">
      <w:pPr>
        <w:tabs>
          <w:tab w:val="left" w:pos="851"/>
        </w:tabs>
        <w:ind w:left="600"/>
        <w:jc w:val="both"/>
        <w:rPr>
          <w:rFonts w:asciiTheme="minorHAnsi" w:hAnsiTheme="minorHAnsi" w:cs="Arial"/>
          <w:b/>
          <w:sz w:val="22"/>
          <w:szCs w:val="22"/>
        </w:rPr>
      </w:pP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Arial"/>
          <w:sz w:val="22"/>
          <w:szCs w:val="22"/>
        </w:rPr>
      </w:pPr>
      <w:r w:rsidRPr="00E30B1D">
        <w:rPr>
          <w:rFonts w:asciiTheme="minorHAnsi" w:hAnsiTheme="minorHAnsi" w:cs="Arial"/>
          <w:sz w:val="22"/>
          <w:szCs w:val="22"/>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D2079C" w:rsidRPr="00E30B1D" w:rsidRDefault="00D2079C" w:rsidP="00D2079C">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Arial"/>
          <w:sz w:val="22"/>
          <w:szCs w:val="22"/>
        </w:rPr>
      </w:pP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Arial"/>
          <w:sz w:val="22"/>
          <w:szCs w:val="22"/>
        </w:rPr>
      </w:pPr>
      <w:r w:rsidRPr="00E30B1D">
        <w:rPr>
          <w:rFonts w:asciiTheme="minorHAnsi" w:hAnsiTheme="minorHAnsi" w:cs="Arial"/>
          <w:sz w:val="22"/>
          <w:szCs w:val="22"/>
        </w:rPr>
        <w:t>Decreto de autorização, em se tratando de empresa ou sociedade estrangeira em funcionamento no País, e ato de registro ou autorização para funcionamento expedido pelo órgão competente, quando a atividade assim o exigir.</w:t>
      </w:r>
    </w:p>
    <w:p w:rsidR="000625E3" w:rsidRPr="00E30B1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Arial"/>
          <w:sz w:val="22"/>
          <w:szCs w:val="22"/>
        </w:rPr>
      </w:pPr>
    </w:p>
    <w:p w:rsidR="00F12DE5" w:rsidRPr="00E30B1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Arial"/>
          <w:b/>
          <w:sz w:val="22"/>
          <w:szCs w:val="22"/>
        </w:rPr>
      </w:pPr>
      <w:r w:rsidRPr="00E30B1D">
        <w:rPr>
          <w:rFonts w:asciiTheme="minorHAnsi" w:hAnsiTheme="minorHAnsi" w:cs="Arial"/>
          <w:b/>
          <w:sz w:val="22"/>
          <w:szCs w:val="22"/>
        </w:rPr>
        <w:t>REGULARIDADE FISCAL, SOCIAL E TRABALHISTA:</w:t>
      </w:r>
    </w:p>
    <w:p w:rsidR="00F12DE5" w:rsidRPr="00E30B1D" w:rsidRDefault="00F12DE5" w:rsidP="00F12DE5">
      <w:pPr>
        <w:tabs>
          <w:tab w:val="left" w:pos="851"/>
          <w:tab w:val="left" w:pos="1276"/>
        </w:tabs>
        <w:ind w:left="600"/>
        <w:jc w:val="both"/>
        <w:rPr>
          <w:rFonts w:asciiTheme="minorHAnsi" w:hAnsiTheme="minorHAnsi" w:cs="Arial"/>
          <w:sz w:val="22"/>
          <w:szCs w:val="22"/>
        </w:rPr>
      </w:pP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Arial"/>
          <w:color w:val="000000"/>
          <w:sz w:val="22"/>
          <w:szCs w:val="22"/>
        </w:rPr>
      </w:pPr>
      <w:r w:rsidRPr="00E30B1D">
        <w:rPr>
          <w:rFonts w:asciiTheme="minorHAnsi" w:hAnsiTheme="minorHAnsi" w:cs="Arial"/>
          <w:color w:val="000000"/>
          <w:sz w:val="22"/>
          <w:szCs w:val="22"/>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Arial"/>
          <w:sz w:val="22"/>
          <w:szCs w:val="22"/>
        </w:rPr>
      </w:pPr>
      <w:r w:rsidRPr="00E30B1D">
        <w:rPr>
          <w:rFonts w:asciiTheme="minorHAnsi" w:hAnsiTheme="minorHAnsi" w:cs="Arial"/>
          <w:sz w:val="22"/>
          <w:szCs w:val="22"/>
        </w:rPr>
        <w:t>Prova de regularidade relativa ao Fundo de Garantia por Tempo de Serviço – FGTS, comprovada através de apresentação de certidão fornecida pela Caixa Econômica Federal.</w:t>
      </w: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Arial"/>
          <w:sz w:val="22"/>
          <w:szCs w:val="22"/>
        </w:rPr>
      </w:pPr>
      <w:r w:rsidRPr="00E30B1D">
        <w:rPr>
          <w:rFonts w:asciiTheme="minorHAnsi" w:hAnsiTheme="minorHAnsi" w:cs="Arial"/>
          <w:sz w:val="22"/>
          <w:szCs w:val="22"/>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E30B1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Arial"/>
          <w:sz w:val="22"/>
          <w:szCs w:val="22"/>
        </w:rPr>
      </w:pP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Arial"/>
          <w:sz w:val="22"/>
          <w:szCs w:val="22"/>
        </w:rPr>
      </w:pPr>
      <w:r w:rsidRPr="00E30B1D">
        <w:rPr>
          <w:rFonts w:asciiTheme="minorHAnsi" w:hAnsiTheme="minorHAnsi" w:cs="Arial"/>
          <w:sz w:val="22"/>
          <w:szCs w:val="22"/>
        </w:rPr>
        <w:t>Prova de regularidade perante a Justiça do Trabalho, através de Certidão Negativa de Débitos Trabalhistas – CNDT ou Certidão Positiva com efeitos de Negativa, de acordo com a Lei nº 12.440/2011 e Resolução Administrativa nº 1.470/2011 do TST.</w:t>
      </w:r>
    </w:p>
    <w:p w:rsidR="00F12DE5" w:rsidRPr="00E30B1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Style w:val="Hyperlink"/>
          <w:rFonts w:asciiTheme="minorHAnsi" w:hAnsiTheme="minorHAnsi" w:cs="Arial"/>
          <w:color w:val="auto"/>
          <w:sz w:val="22"/>
          <w:szCs w:val="22"/>
          <w:u w:val="none"/>
        </w:rPr>
      </w:pPr>
      <w:r w:rsidRPr="00E30B1D">
        <w:rPr>
          <w:rFonts w:asciiTheme="minorHAnsi" w:hAnsiTheme="minorHAnsi" w:cs="Arial"/>
          <w:sz w:val="22"/>
          <w:szCs w:val="22"/>
        </w:rPr>
        <w:t xml:space="preserve">Declaração de comprovação do cumprimento do disposto no </w:t>
      </w:r>
      <w:hyperlink r:id="rId9" w:anchor="art7xxxiii" w:history="1">
        <w:r w:rsidRPr="00E30B1D">
          <w:rPr>
            <w:rStyle w:val="Hyperlink"/>
            <w:rFonts w:asciiTheme="minorHAnsi" w:hAnsiTheme="minorHAnsi" w:cs="Arial"/>
            <w:color w:val="auto"/>
            <w:sz w:val="22"/>
            <w:szCs w:val="22"/>
            <w:u w:val="none"/>
          </w:rPr>
          <w:t>inciso XXXIII do art. 7º da Constituição Federal.</w:t>
        </w:r>
      </w:hyperlink>
    </w:p>
    <w:p w:rsidR="00F12DE5" w:rsidRPr="00E30B1D" w:rsidRDefault="00F12DE5" w:rsidP="00F12DE5">
      <w:pPr>
        <w:pStyle w:val="Cabealho"/>
        <w:tabs>
          <w:tab w:val="left" w:pos="567"/>
        </w:tabs>
        <w:suppressAutoHyphens w:val="0"/>
        <w:spacing w:line="276" w:lineRule="auto"/>
        <w:ind w:leftChars="0" w:left="360" w:firstLineChars="0" w:firstLine="0"/>
        <w:jc w:val="both"/>
        <w:textDirection w:val="lrTb"/>
        <w:textAlignment w:val="auto"/>
        <w:outlineLvl w:val="9"/>
        <w:rPr>
          <w:rStyle w:val="Hyperlink"/>
          <w:rFonts w:asciiTheme="minorHAnsi" w:hAnsiTheme="minorHAnsi" w:cs="Arial"/>
          <w:color w:val="auto"/>
          <w:sz w:val="22"/>
          <w:szCs w:val="22"/>
          <w:u w:val="none"/>
        </w:rPr>
      </w:pPr>
    </w:p>
    <w:p w:rsidR="00F12DE5" w:rsidRPr="00E30B1D" w:rsidRDefault="00F12DE5" w:rsidP="00F12DE5">
      <w:pPr>
        <w:pStyle w:val="Cabealho"/>
        <w:numPr>
          <w:ilvl w:val="1"/>
          <w:numId w:val="12"/>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Calibri"/>
          <w:b/>
          <w:sz w:val="22"/>
          <w:szCs w:val="22"/>
        </w:rPr>
      </w:pPr>
      <w:r w:rsidRPr="00E30B1D">
        <w:rPr>
          <w:rFonts w:asciiTheme="minorHAnsi" w:hAnsiTheme="minorHAnsi" w:cs="Arial"/>
          <w:b/>
          <w:sz w:val="22"/>
          <w:szCs w:val="22"/>
        </w:rPr>
        <w:t xml:space="preserve">QUALIFICAÇÃO ECONÔMICO FINANCEIRA </w:t>
      </w:r>
    </w:p>
    <w:p w:rsidR="00F12DE5" w:rsidRPr="00E30B1D" w:rsidRDefault="00F12DE5" w:rsidP="00F12DE5">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Calibri"/>
          <w:b/>
          <w:sz w:val="22"/>
          <w:szCs w:val="22"/>
        </w:rPr>
      </w:pPr>
    </w:p>
    <w:p w:rsidR="00F12DE5" w:rsidRPr="00E30B1D" w:rsidRDefault="00F12DE5" w:rsidP="00F12DE5">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Theme="minorHAnsi" w:hAnsiTheme="minorHAnsi"/>
          <w:color w:val="auto"/>
          <w:sz w:val="22"/>
          <w:szCs w:val="22"/>
        </w:rPr>
      </w:pPr>
      <w:r w:rsidRPr="00E30B1D">
        <w:rPr>
          <w:rFonts w:asciiTheme="minorHAnsi" w:hAnsiTheme="minorHAnsi" w:cs="Calibri"/>
          <w:color w:val="auto"/>
          <w:sz w:val="22"/>
          <w:szCs w:val="22"/>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F12DE5" w:rsidRPr="00E30B1D" w:rsidRDefault="00F12DE5" w:rsidP="00F12DE5">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olor w:val="auto"/>
          <w:sz w:val="22"/>
          <w:szCs w:val="22"/>
        </w:rPr>
      </w:pPr>
    </w:p>
    <w:p w:rsidR="00F12DE5" w:rsidRPr="00E30B1D" w:rsidRDefault="00F12DE5" w:rsidP="00F12DE5">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Theme="minorHAnsi" w:hAnsiTheme="minorHAnsi" w:cs="Calibri"/>
          <w:color w:val="auto"/>
          <w:sz w:val="22"/>
          <w:szCs w:val="22"/>
        </w:rPr>
      </w:pPr>
      <w:r w:rsidRPr="00E30B1D">
        <w:rPr>
          <w:rFonts w:asciiTheme="minorHAnsi" w:hAnsiTheme="minorHAnsi" w:cs="Calibri"/>
          <w:color w:val="auto"/>
          <w:sz w:val="22"/>
          <w:szCs w:val="22"/>
        </w:rPr>
        <w:t xml:space="preserve">Certidão Negativa de Falência ou Recuperação Judicial referente aos processos distribuídos pelo </w:t>
      </w:r>
      <w:proofErr w:type="spellStart"/>
      <w:r w:rsidRPr="00E30B1D">
        <w:rPr>
          <w:rFonts w:asciiTheme="minorHAnsi" w:hAnsiTheme="minorHAnsi" w:cs="Calibri"/>
          <w:color w:val="auto"/>
          <w:sz w:val="22"/>
          <w:szCs w:val="22"/>
        </w:rPr>
        <w:t>PJe</w:t>
      </w:r>
      <w:proofErr w:type="spellEnd"/>
      <w:r w:rsidRPr="00E30B1D">
        <w:rPr>
          <w:rFonts w:asciiTheme="minorHAnsi" w:hAnsiTheme="minorHAnsi" w:cs="Calibri"/>
          <w:color w:val="auto"/>
          <w:sz w:val="22"/>
          <w:szCs w:val="22"/>
        </w:rPr>
        <w:t xml:space="preserve"> (</w:t>
      </w:r>
      <w:r w:rsidRPr="00E30B1D">
        <w:rPr>
          <w:rFonts w:asciiTheme="minorHAnsi" w:hAnsiTheme="minorHAnsi" w:cs="Calibri"/>
          <w:b/>
          <w:color w:val="auto"/>
          <w:sz w:val="22"/>
          <w:szCs w:val="22"/>
          <w:u w:val="single"/>
        </w:rPr>
        <w:t>processos judiciais eletrônicos</w:t>
      </w:r>
      <w:r w:rsidRPr="00E30B1D">
        <w:rPr>
          <w:rFonts w:asciiTheme="minorHAnsi" w:hAnsiTheme="minorHAnsi" w:cs="Calibri"/>
          <w:color w:val="auto"/>
          <w:sz w:val="22"/>
          <w:szCs w:val="22"/>
        </w:rPr>
        <w:t>) da sede da licitante OU, no caso de empresas em recuperação judicial, certidão emitida pela instância judicial competente que ateste que as empresas tenham tido o plano de recuperação concedido ou homologado em juízo.</w:t>
      </w:r>
    </w:p>
    <w:p w:rsidR="00F12DE5" w:rsidRPr="00E30B1D" w:rsidRDefault="00F12DE5" w:rsidP="00F12DE5">
      <w:pPr>
        <w:pStyle w:val="PargrafodaLista"/>
        <w:tabs>
          <w:tab w:val="left" w:pos="426"/>
        </w:tabs>
        <w:ind w:left="426" w:hanging="426"/>
        <w:rPr>
          <w:rFonts w:asciiTheme="minorHAnsi" w:hAnsiTheme="minorHAnsi" w:cs="Calibri"/>
        </w:rPr>
      </w:pPr>
    </w:p>
    <w:p w:rsidR="00F12DE5" w:rsidRPr="00E30B1D" w:rsidRDefault="00F12DE5" w:rsidP="00F12DE5">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Theme="minorHAnsi" w:hAnsiTheme="minorHAnsi" w:cs="Calibri"/>
          <w:color w:val="auto"/>
          <w:sz w:val="22"/>
          <w:szCs w:val="22"/>
        </w:rPr>
      </w:pPr>
      <w:r w:rsidRPr="00E30B1D">
        <w:rPr>
          <w:rFonts w:asciiTheme="minorHAnsi" w:hAnsiTheme="minorHAnsi" w:cs="Calibri"/>
          <w:color w:val="auto"/>
          <w:sz w:val="22"/>
          <w:szCs w:val="22"/>
        </w:rPr>
        <w:lastRenderedPageBreak/>
        <w:t xml:space="preserve">A certidão descrita no item 6.4.2 somente é exigível quando a certidão negativa de Falência ou Recuperação Judicial da sede ou do domicílio da licitante (item 6.4.1) contiver a </w:t>
      </w:r>
      <w:r w:rsidRPr="00E30B1D">
        <w:rPr>
          <w:rFonts w:asciiTheme="minorHAnsi" w:hAnsiTheme="minorHAnsi" w:cs="Calibri"/>
          <w:b/>
          <w:color w:val="auto"/>
          <w:sz w:val="22"/>
          <w:szCs w:val="22"/>
          <w:u w:val="single"/>
        </w:rPr>
        <w:t>ressalva expressa</w:t>
      </w:r>
      <w:r w:rsidRPr="00E30B1D">
        <w:rPr>
          <w:rFonts w:asciiTheme="minorHAnsi" w:hAnsiTheme="minorHAnsi" w:cs="Calibri"/>
          <w:color w:val="auto"/>
          <w:sz w:val="22"/>
          <w:szCs w:val="22"/>
        </w:rPr>
        <w:t xml:space="preserve"> de que não abrange os </w:t>
      </w:r>
      <w:r w:rsidRPr="00E30B1D">
        <w:rPr>
          <w:rFonts w:asciiTheme="minorHAnsi" w:hAnsiTheme="minorHAnsi" w:cs="Calibri"/>
          <w:color w:val="auto"/>
          <w:sz w:val="22"/>
          <w:szCs w:val="22"/>
          <w:u w:val="single"/>
        </w:rPr>
        <w:t>processos judiciais eletrônicos</w:t>
      </w:r>
      <w:r w:rsidRPr="00E30B1D">
        <w:rPr>
          <w:rFonts w:asciiTheme="minorHAnsi" w:hAnsiTheme="minorHAnsi" w:cs="Calibri"/>
          <w:color w:val="auto"/>
          <w:sz w:val="22"/>
          <w:szCs w:val="22"/>
        </w:rPr>
        <w:t>.</w:t>
      </w:r>
    </w:p>
    <w:p w:rsidR="00D2079C" w:rsidRPr="00E30B1D" w:rsidRDefault="00D2079C" w:rsidP="00D2079C">
      <w:pPr>
        <w:pStyle w:val="PargrafodaLista"/>
        <w:rPr>
          <w:rFonts w:asciiTheme="minorHAnsi" w:hAnsiTheme="minorHAnsi" w:cs="Calibri"/>
        </w:rPr>
      </w:pPr>
    </w:p>
    <w:p w:rsidR="00D2079C" w:rsidRPr="00E30B1D" w:rsidRDefault="00D2079C" w:rsidP="00D2079C">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Calibri"/>
          <w:color w:val="auto"/>
          <w:sz w:val="22"/>
          <w:szCs w:val="22"/>
        </w:rPr>
      </w:pPr>
    </w:p>
    <w:p w:rsidR="00D2079C" w:rsidRPr="00E30B1D" w:rsidRDefault="00D2079C" w:rsidP="00D2079C">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Calibri"/>
          <w:color w:val="auto"/>
          <w:sz w:val="22"/>
          <w:szCs w:val="22"/>
        </w:rPr>
      </w:pPr>
    </w:p>
    <w:p w:rsidR="00F12DE5" w:rsidRPr="00E30B1D" w:rsidRDefault="00F12DE5" w:rsidP="00F12DE5">
      <w:pPr>
        <w:pStyle w:val="Cabealho"/>
        <w:tabs>
          <w:tab w:val="left" w:pos="567"/>
        </w:tabs>
        <w:suppressAutoHyphens w:val="0"/>
        <w:spacing w:line="276" w:lineRule="auto"/>
        <w:ind w:leftChars="0" w:left="360" w:firstLineChars="0" w:firstLine="0"/>
        <w:jc w:val="both"/>
        <w:textDirection w:val="lrTb"/>
        <w:textAlignment w:val="auto"/>
        <w:outlineLvl w:val="9"/>
        <w:rPr>
          <w:rFonts w:asciiTheme="minorHAnsi" w:hAnsiTheme="minorHAnsi" w:cs="Arial"/>
          <w:sz w:val="22"/>
          <w:szCs w:val="22"/>
        </w:rPr>
      </w:pPr>
    </w:p>
    <w:p w:rsidR="00F12DE5" w:rsidRPr="00E30B1D" w:rsidRDefault="00F12DE5" w:rsidP="00F12DE5">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Calibri"/>
          <w:b/>
          <w:color w:val="000000"/>
        </w:rPr>
      </w:pPr>
      <w:r w:rsidRPr="00E30B1D">
        <w:rPr>
          <w:rFonts w:asciiTheme="minorHAnsi" w:eastAsia="Calibri" w:hAnsiTheme="minorHAnsi" w:cs="Calibri"/>
          <w:b/>
          <w:color w:val="000000"/>
        </w:rPr>
        <w:t xml:space="preserve">DO CONTRATO </w:t>
      </w:r>
    </w:p>
    <w:p w:rsidR="00F12DE5" w:rsidRPr="00E30B1D" w:rsidRDefault="00F12DE5" w:rsidP="00CE0784">
      <w:pPr>
        <w:pStyle w:val="Normal10"/>
        <w:pBdr>
          <w:top w:val="nil"/>
          <w:left w:val="nil"/>
          <w:bottom w:val="nil"/>
          <w:right w:val="nil"/>
          <w:between w:val="nil"/>
        </w:pBdr>
        <w:spacing w:after="0" w:line="240" w:lineRule="auto"/>
        <w:ind w:left="357" w:right="142"/>
        <w:rPr>
          <w:rFonts w:asciiTheme="minorHAnsi" w:eastAsia="Calibri" w:hAnsiTheme="minorHAnsi" w:cs="Calibri"/>
          <w:b/>
          <w:color w:val="000000"/>
        </w:rPr>
      </w:pPr>
    </w:p>
    <w:p w:rsidR="00F12DE5" w:rsidRPr="00E30B1D" w:rsidRDefault="00F12DE5" w:rsidP="00F12DE5">
      <w:pPr>
        <w:pStyle w:val="Normal10"/>
        <w:numPr>
          <w:ilvl w:val="1"/>
          <w:numId w:val="13"/>
        </w:numPr>
        <w:pBdr>
          <w:top w:val="nil"/>
          <w:left w:val="nil"/>
          <w:bottom w:val="nil"/>
          <w:right w:val="nil"/>
          <w:between w:val="nil"/>
        </w:pBdr>
        <w:spacing w:after="0" w:line="240" w:lineRule="auto"/>
        <w:ind w:left="426" w:right="142" w:hanging="426"/>
        <w:jc w:val="both"/>
        <w:rPr>
          <w:rFonts w:asciiTheme="minorHAnsi" w:eastAsia="Calibri" w:hAnsiTheme="minorHAnsi" w:cs="Calibri"/>
          <w:b/>
          <w:color w:val="000000"/>
        </w:rPr>
      </w:pPr>
      <w:r w:rsidRPr="00E30B1D">
        <w:rPr>
          <w:rFonts w:asciiTheme="minorHAnsi" w:eastAsia="Calibri" w:hAnsiTheme="minorHAnsi" w:cs="Calibri"/>
          <w:b/>
          <w:color w:val="000000"/>
        </w:rPr>
        <w:t xml:space="preserve">PRAZO DE VIGÊNCIA CONTRATUAL </w:t>
      </w:r>
    </w:p>
    <w:p w:rsidR="00F12DE5" w:rsidRPr="00E30B1D" w:rsidRDefault="00F12DE5" w:rsidP="00F12DE5">
      <w:pPr>
        <w:pStyle w:val="Normal10"/>
        <w:pBdr>
          <w:top w:val="nil"/>
          <w:left w:val="nil"/>
          <w:bottom w:val="nil"/>
          <w:right w:val="nil"/>
          <w:between w:val="nil"/>
        </w:pBdr>
        <w:spacing w:after="0" w:line="240" w:lineRule="auto"/>
        <w:ind w:left="714" w:right="142"/>
        <w:jc w:val="both"/>
        <w:rPr>
          <w:rFonts w:asciiTheme="minorHAnsi" w:eastAsia="Calibri" w:hAnsiTheme="minorHAnsi" w:cs="Calibri"/>
          <w:color w:val="000000"/>
        </w:rPr>
      </w:pPr>
    </w:p>
    <w:p w:rsidR="00F12DE5" w:rsidRPr="00E30B1D" w:rsidRDefault="00F12DE5" w:rsidP="00F12DE5">
      <w:pPr>
        <w:pStyle w:val="Normal10"/>
        <w:numPr>
          <w:ilvl w:val="2"/>
          <w:numId w:val="13"/>
        </w:numPr>
        <w:tabs>
          <w:tab w:val="left" w:pos="426"/>
        </w:tabs>
        <w:ind w:left="426" w:hanging="426"/>
        <w:jc w:val="both"/>
        <w:rPr>
          <w:rFonts w:asciiTheme="minorHAnsi" w:eastAsia="Calibri" w:hAnsiTheme="minorHAnsi" w:cs="Calibri"/>
          <w:color w:val="262626"/>
        </w:rPr>
      </w:pPr>
      <w:r w:rsidRPr="00E30B1D">
        <w:rPr>
          <w:rFonts w:asciiTheme="minorHAnsi" w:eastAsia="Calibri" w:hAnsiTheme="minorHAnsi" w:cs="Calibri"/>
        </w:rPr>
        <w:t xml:space="preserve">  O contrato que terá vigência de 12 (doze) meses, a </w:t>
      </w:r>
      <w:r w:rsidRPr="00E30B1D">
        <w:rPr>
          <w:rFonts w:asciiTheme="minorHAnsi" w:eastAsia="Calibri" w:hAnsiTheme="minorHAnsi" w:cs="Calibri"/>
          <w:color w:val="262626"/>
        </w:rPr>
        <w:t>contar da data de sua assinatura, podendo ser estendido para o exercício financeiro subsequente apenas para complementação desse prazo.</w:t>
      </w:r>
    </w:p>
    <w:p w:rsidR="00F12DE5" w:rsidRPr="00E30B1D" w:rsidRDefault="00F12DE5" w:rsidP="00F12DE5">
      <w:pPr>
        <w:pStyle w:val="Normal10"/>
        <w:numPr>
          <w:ilvl w:val="1"/>
          <w:numId w:val="13"/>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 xml:space="preserve">OBRIGAÇÕES DA CONTRATANTE </w:t>
      </w:r>
    </w:p>
    <w:p w:rsidR="00F12DE5" w:rsidRPr="00E30B1D" w:rsidRDefault="00F12DE5" w:rsidP="00F12DE5">
      <w:pPr>
        <w:tabs>
          <w:tab w:val="left" w:pos="1488"/>
        </w:tabs>
        <w:rPr>
          <w:rFonts w:asciiTheme="minorHAnsi" w:eastAsia="Calibri" w:hAnsiTheme="minorHAnsi"/>
          <w:sz w:val="22"/>
          <w:szCs w:val="22"/>
        </w:rPr>
      </w:pPr>
      <w:r w:rsidRPr="00E30B1D">
        <w:rPr>
          <w:rFonts w:asciiTheme="minorHAnsi" w:eastAsia="Calibri" w:hAnsiTheme="minorHAnsi"/>
          <w:sz w:val="22"/>
          <w:szCs w:val="22"/>
        </w:rPr>
        <w:tab/>
      </w: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 xml:space="preserve">Facilitar o cumprimento das obrigações contratuais, informando à </w:t>
      </w:r>
      <w:r w:rsidRPr="00E30B1D">
        <w:rPr>
          <w:rFonts w:asciiTheme="minorHAnsi" w:hAnsiTheme="minorHAnsi" w:cs="Calibri"/>
          <w:b/>
          <w:sz w:val="22"/>
          <w:szCs w:val="22"/>
        </w:rPr>
        <w:t>CONTRATADA</w:t>
      </w:r>
      <w:r w:rsidRPr="00E30B1D">
        <w:rPr>
          <w:rFonts w:asciiTheme="minorHAnsi" w:hAnsiTheme="minorHAnsi" w:cs="Calibri"/>
          <w:sz w:val="22"/>
          <w:szCs w:val="22"/>
        </w:rPr>
        <w:t xml:space="preserve"> as normas e procedimentos de acesso às suas instalações para entrega dos bens.</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Verificar a conformidade dos bens entregues com as especificações e quantidades exigidas, inclusive quanto à marca indicada na proposta.</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 xml:space="preserve">Comunicar por escrito à </w:t>
      </w:r>
      <w:r w:rsidRPr="00E30B1D">
        <w:rPr>
          <w:rFonts w:asciiTheme="minorHAnsi" w:hAnsiTheme="minorHAnsi" w:cs="Calibri"/>
          <w:b/>
          <w:sz w:val="22"/>
          <w:szCs w:val="22"/>
        </w:rPr>
        <w:t>CONTRATADA</w:t>
      </w:r>
      <w:r w:rsidRPr="00E30B1D">
        <w:rPr>
          <w:rFonts w:asciiTheme="minorHAnsi" w:hAnsiTheme="minorHAnsi" w:cs="Calibri"/>
          <w:sz w:val="22"/>
          <w:szCs w:val="22"/>
        </w:rPr>
        <w:t xml:space="preserve"> qualquer irregularidade no fornecimento do material, solicitando, quando possível, a substituição, o reparo ou complementação do bem entregue, fixando prazo para o cumprimento da determinação.</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 xml:space="preserve">Recusar o recebimento do bem que não atenda aos requisitos elencados nas especificações indicadas se, após o prazo fixado para substituição, reparo ou complementação, não for sanada a irregularidade verificada, comunicando à </w:t>
      </w:r>
      <w:r w:rsidRPr="00E30B1D">
        <w:rPr>
          <w:rFonts w:asciiTheme="minorHAnsi" w:hAnsiTheme="minorHAnsi" w:cs="Calibri"/>
          <w:b/>
          <w:sz w:val="22"/>
          <w:szCs w:val="22"/>
        </w:rPr>
        <w:t>CONTRATADA</w:t>
      </w:r>
      <w:r w:rsidRPr="00E30B1D">
        <w:rPr>
          <w:rFonts w:asciiTheme="minorHAnsi" w:hAnsiTheme="minorHAnsi" w:cs="Calibri"/>
          <w:sz w:val="22"/>
          <w:szCs w:val="22"/>
        </w:rPr>
        <w:t xml:space="preserve"> o fato por escrito.</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Analisar e atestar as Faturas e Notas Fiscais emitidas e efetuar os respectivos pagamentos nos prazos estabelecidos.</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 xml:space="preserve">Comunicar à </w:t>
      </w:r>
      <w:r w:rsidRPr="00E30B1D">
        <w:rPr>
          <w:rFonts w:asciiTheme="minorHAnsi" w:hAnsiTheme="minorHAnsi" w:cs="Calibri"/>
          <w:b/>
          <w:sz w:val="22"/>
          <w:szCs w:val="22"/>
        </w:rPr>
        <w:t>CONTRATADA</w:t>
      </w:r>
      <w:r w:rsidRPr="00E30B1D">
        <w:rPr>
          <w:rFonts w:asciiTheme="minorHAnsi" w:hAnsiTheme="minorHAnsi" w:cs="Calibri"/>
          <w:sz w:val="22"/>
          <w:szCs w:val="22"/>
        </w:rPr>
        <w:t xml:space="preserve"> as ocorrências de quaisquer fatos que, a seu critério, exijam medidas corretivas.</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Prestar as informações e esclarecimentos que venham a ser solicitados pela contratada relacionados à execução contratual.</w:t>
      </w:r>
    </w:p>
    <w:p w:rsidR="00F12DE5" w:rsidRPr="00E30B1D" w:rsidRDefault="00F12DE5" w:rsidP="00F12DE5">
      <w:pPr>
        <w:rPr>
          <w:rFonts w:asciiTheme="minorHAnsi" w:hAnsiTheme="minorHAnsi"/>
          <w:sz w:val="22"/>
          <w:szCs w:val="22"/>
        </w:rPr>
      </w:pPr>
    </w:p>
    <w:p w:rsidR="00F12DE5" w:rsidRPr="00E30B1D" w:rsidRDefault="00F12DE5" w:rsidP="009C1111">
      <w:pPr>
        <w:pStyle w:val="Heading61"/>
        <w:numPr>
          <w:ilvl w:val="2"/>
          <w:numId w:val="13"/>
        </w:numPr>
        <w:spacing w:line="276" w:lineRule="auto"/>
        <w:ind w:left="567" w:hanging="567"/>
        <w:rPr>
          <w:rFonts w:asciiTheme="minorHAnsi" w:hAnsiTheme="minorHAnsi" w:cs="Calibri"/>
          <w:sz w:val="22"/>
          <w:szCs w:val="22"/>
        </w:rPr>
      </w:pPr>
      <w:r w:rsidRPr="00E30B1D">
        <w:rPr>
          <w:rFonts w:asciiTheme="minorHAnsi" w:hAnsiTheme="minorHAnsi" w:cs="Calibri"/>
          <w:sz w:val="22"/>
          <w:szCs w:val="22"/>
        </w:rPr>
        <w:t>Aplicar as penalidades previstas no Edital em caso de cometimento de infrações na execução do contrato.</w:t>
      </w:r>
    </w:p>
    <w:p w:rsidR="00F12DE5" w:rsidRPr="00E30B1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Calibri"/>
          <w:bCs/>
          <w:color w:val="FF0000"/>
        </w:rPr>
      </w:pPr>
    </w:p>
    <w:p w:rsidR="00F12DE5" w:rsidRPr="00E30B1D" w:rsidRDefault="00F12DE5" w:rsidP="00F12DE5">
      <w:pPr>
        <w:pStyle w:val="Normal10"/>
        <w:numPr>
          <w:ilvl w:val="1"/>
          <w:numId w:val="13"/>
        </w:numPr>
        <w:pBdr>
          <w:top w:val="nil"/>
          <w:left w:val="nil"/>
          <w:bottom w:val="nil"/>
          <w:right w:val="nil"/>
          <w:between w:val="nil"/>
        </w:pBdr>
        <w:tabs>
          <w:tab w:val="left" w:pos="426"/>
        </w:tabs>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OBRIGAÇÕES DA CONTRATADA</w:t>
      </w:r>
    </w:p>
    <w:p w:rsidR="00F12DE5" w:rsidRPr="00E30B1D" w:rsidRDefault="00F12DE5" w:rsidP="00F12DE5">
      <w:pPr>
        <w:pStyle w:val="Normal10"/>
        <w:pBdr>
          <w:top w:val="nil"/>
          <w:left w:val="nil"/>
          <w:bottom w:val="nil"/>
          <w:right w:val="nil"/>
          <w:between w:val="nil"/>
        </w:pBdr>
        <w:tabs>
          <w:tab w:val="left" w:pos="426"/>
        </w:tabs>
        <w:spacing w:after="0" w:line="240" w:lineRule="auto"/>
        <w:ind w:left="426" w:right="142"/>
        <w:jc w:val="both"/>
        <w:rPr>
          <w:rFonts w:asciiTheme="minorHAnsi" w:eastAsia="Calibri" w:hAnsiTheme="minorHAnsi" w:cs="Calibri"/>
          <w:color w:val="000000"/>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A </w:t>
      </w:r>
      <w:r w:rsidRPr="00E30B1D">
        <w:rPr>
          <w:rFonts w:asciiTheme="minorHAnsi" w:hAnsiTheme="minorHAnsi" w:cs="Calibri"/>
          <w:b/>
        </w:rPr>
        <w:t>CONTRATADA</w:t>
      </w:r>
      <w:r w:rsidRPr="00E30B1D">
        <w:rPr>
          <w:rFonts w:asciiTheme="minorHAnsi" w:hAnsiTheme="minorHAnsi" w:cs="Calibri"/>
        </w:rPr>
        <w:t xml:space="preserve"> deve cumprir todas as obrigações constantes no termo de referência e, ainda:</w:t>
      </w:r>
    </w:p>
    <w:p w:rsidR="00F12DE5" w:rsidRPr="00E30B1D" w:rsidRDefault="00F12DE5" w:rsidP="00F12DE5">
      <w:pPr>
        <w:pStyle w:val="Normal10"/>
        <w:pBdr>
          <w:top w:val="nil"/>
          <w:left w:val="nil"/>
          <w:bottom w:val="nil"/>
          <w:right w:val="nil"/>
          <w:between w:val="nil"/>
        </w:pBdr>
        <w:tabs>
          <w:tab w:val="left" w:pos="426"/>
        </w:tabs>
        <w:spacing w:after="0" w:line="240" w:lineRule="auto"/>
        <w:ind w:left="567" w:right="142"/>
        <w:jc w:val="both"/>
        <w:rPr>
          <w:rFonts w:asciiTheme="minorHAnsi" w:eastAsia="Calibri" w:hAnsiTheme="minorHAnsi" w:cs="Calibri"/>
          <w:color w:val="000000"/>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lastRenderedPageBreak/>
        <w:t>Fornecer o bem contratado, nas quantidades e especificações exigidas, acondicionado de forma adequada a garantir a sua integridade física.</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Programar, com a necessária antecedência, data e hora para entrega do objeto contratado, inclusive quando esta ocorrer através de empresa transportadora.</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Entregar os bens ofertados novos, em perfeito estado de conservação e funcionamento.</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Substituir, reparar ou complementar, conforme o caso, no prazo de até 05 (cinco) dias úteis, contados da notificação, os bens que apresentarem defeitos.</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Indenizar quaisquer danos ou prejuízos causados ao contratante ou a terceiros, decorrentes de ação ou omissão, culposa ou dolosa, na execução do contrato, não excluindo ou reduzindo essa responsabilidade a fiscalização ou o acompanhamento da </w:t>
      </w:r>
      <w:r w:rsidRPr="00E30B1D">
        <w:rPr>
          <w:rFonts w:asciiTheme="minorHAnsi" w:hAnsiTheme="minorHAnsi" w:cs="Calibri"/>
          <w:b/>
        </w:rPr>
        <w:t>CONTRATANTE.</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Não transferir a outrem, no todo ou em parte, o objeto do contrato.</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Prestar os necessários esclarecimentos sobre a execução do objeto contratual solicitados pela </w:t>
      </w:r>
      <w:r w:rsidRPr="00E30B1D">
        <w:rPr>
          <w:rFonts w:asciiTheme="minorHAnsi" w:hAnsiTheme="minorHAnsi" w:cs="Calibri"/>
          <w:b/>
        </w:rPr>
        <w:t>CONTRATANTE</w:t>
      </w:r>
      <w:r w:rsidRPr="00E30B1D">
        <w:rPr>
          <w:rFonts w:asciiTheme="minorHAnsi" w:hAnsiTheme="minorHAnsi" w:cs="Calibri"/>
        </w:rPr>
        <w:t>, no prazo máximo de 05 (cinco) dias úteis após o recebimento da solicitação.</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Designar preposto para representá-la perante a </w:t>
      </w:r>
      <w:r w:rsidRPr="00E30B1D">
        <w:rPr>
          <w:rFonts w:asciiTheme="minorHAnsi" w:hAnsiTheme="minorHAnsi" w:cs="Calibri"/>
          <w:b/>
        </w:rPr>
        <w:t xml:space="preserve">CONTRATANTE </w:t>
      </w:r>
      <w:r w:rsidRPr="00E30B1D">
        <w:rPr>
          <w:rFonts w:asciiTheme="minorHAnsi" w:hAnsiTheme="minorHAnsi" w:cs="Calibri"/>
        </w:rPr>
        <w:t xml:space="preserve">sempre que for necessário, indicando o respectivo telefone e e-mail para futuros contatos. </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Informar previamente à </w:t>
      </w:r>
      <w:r w:rsidRPr="00E30B1D">
        <w:rPr>
          <w:rFonts w:asciiTheme="minorHAnsi" w:hAnsiTheme="minorHAnsi" w:cs="Calibri"/>
          <w:b/>
        </w:rPr>
        <w:t>CONTRATANTE</w:t>
      </w:r>
      <w:r w:rsidRPr="00E30B1D">
        <w:rPr>
          <w:rFonts w:asciiTheme="minorHAnsi" w:hAnsiTheme="minorHAnsi" w:cs="Calibri"/>
        </w:rPr>
        <w:t xml:space="preserve">, solicitando-lhe anuência, toda e qualquer alteração nas condições de fornecimento. </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Enviar, sem ônus, amostra para análise de aceitabilidade dos produtos quanto à satisfação de uso por parte do seu corpo funcional, se houver solicitação da </w:t>
      </w:r>
      <w:r w:rsidRPr="00E30B1D">
        <w:rPr>
          <w:rFonts w:asciiTheme="minorHAnsi" w:hAnsiTheme="minorHAnsi" w:cs="Calibri"/>
          <w:b/>
        </w:rPr>
        <w:t>CONTRATANTE.</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Comunicar à </w:t>
      </w:r>
      <w:r w:rsidRPr="00E30B1D">
        <w:rPr>
          <w:rFonts w:asciiTheme="minorHAnsi" w:hAnsiTheme="minorHAnsi" w:cs="Calibri"/>
          <w:b/>
        </w:rPr>
        <w:t>CONTRATANTE</w:t>
      </w:r>
      <w:r w:rsidRPr="00E30B1D">
        <w:rPr>
          <w:rFonts w:asciiTheme="minorHAnsi" w:hAnsiTheme="minorHAnsi" w:cs="Calibri"/>
        </w:rPr>
        <w:t>, em tempo hábil e por escrito, a superveniência de fatos que venham a prejudicar o adequado fornecimento dos bens, de modo a se viabilizar a correção da situação apresentada.</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Responsabilizar-se pelos encargos trabalhistas, previdenciários, fiscais e comerciais, resultantes da execução do objeto, inclusive com pessoal, os quais não terão qualquer vínculo empregatício com a </w:t>
      </w:r>
      <w:r w:rsidRPr="00E30B1D">
        <w:rPr>
          <w:rFonts w:asciiTheme="minorHAnsi" w:hAnsiTheme="minorHAnsi" w:cs="Calibri"/>
          <w:b/>
        </w:rPr>
        <w:t>CONTRATANTE</w:t>
      </w:r>
      <w:r w:rsidRPr="00E30B1D">
        <w:rPr>
          <w:rFonts w:asciiTheme="minorHAnsi" w:hAnsiTheme="minorHAnsi" w:cs="Calibri"/>
        </w:rPr>
        <w:t>.</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 xml:space="preserve">Emitir documento fiscal com a discriminação expressa do percentual de isenção do ICMS, quando se tratar de operação abrangida pelo art. 63 do Anexo 7 do Decreto Estadual nº 44.650/17 (Convênio ICMS 73/04). </w:t>
      </w:r>
    </w:p>
    <w:p w:rsidR="00F12DE5" w:rsidRPr="00E30B1D" w:rsidRDefault="00F12DE5" w:rsidP="00F12DE5">
      <w:pPr>
        <w:pStyle w:val="PargrafodaLista"/>
        <w:rPr>
          <w:rFonts w:asciiTheme="minorHAnsi" w:hAnsiTheme="minorHAnsi" w:cs="Calibri"/>
        </w:rPr>
      </w:pPr>
    </w:p>
    <w:p w:rsidR="00F12DE5" w:rsidRPr="00E30B1D" w:rsidRDefault="00F12DE5" w:rsidP="00F12DE5">
      <w:pPr>
        <w:pStyle w:val="Normal10"/>
        <w:numPr>
          <w:ilvl w:val="2"/>
          <w:numId w:val="17"/>
        </w:numPr>
        <w:pBdr>
          <w:top w:val="nil"/>
          <w:left w:val="nil"/>
          <w:bottom w:val="nil"/>
          <w:right w:val="nil"/>
          <w:between w:val="nil"/>
        </w:pBdr>
        <w:tabs>
          <w:tab w:val="left" w:pos="426"/>
        </w:tabs>
        <w:spacing w:after="0" w:line="240" w:lineRule="auto"/>
        <w:ind w:left="567" w:right="142" w:hanging="567"/>
        <w:jc w:val="both"/>
        <w:rPr>
          <w:rFonts w:asciiTheme="minorHAnsi" w:eastAsia="Calibri" w:hAnsiTheme="minorHAnsi" w:cs="Calibri"/>
          <w:color w:val="000000"/>
        </w:rPr>
      </w:pPr>
      <w:r w:rsidRPr="00E30B1D">
        <w:rPr>
          <w:rFonts w:asciiTheme="minorHAnsi" w:hAnsiTheme="minorHAnsi" w:cs="Calibri"/>
        </w:rPr>
        <w:t>Manter, durante o prazo de vigência do contrato, todas as condições de habilitação e qualificação exigidas na licitação, inclusive sua inscrição no CADFOR-PE.</w:t>
      </w:r>
    </w:p>
    <w:p w:rsidR="00F12DE5" w:rsidRPr="00E30B1D" w:rsidRDefault="00F12DE5" w:rsidP="00F12DE5">
      <w:pPr>
        <w:pStyle w:val="PargrafodaLista"/>
        <w:rPr>
          <w:rFonts w:asciiTheme="minorHAnsi" w:eastAsia="Calibri" w:hAnsiTheme="minorHAnsi" w:cs="Calibri"/>
          <w:color w:val="000000"/>
        </w:rPr>
      </w:pPr>
    </w:p>
    <w:p w:rsidR="00F12DE5" w:rsidRPr="00E30B1D" w:rsidRDefault="00F12DE5" w:rsidP="00F12DE5">
      <w:pPr>
        <w:pStyle w:val="Normal10"/>
        <w:pBdr>
          <w:top w:val="nil"/>
          <w:left w:val="nil"/>
          <w:bottom w:val="nil"/>
          <w:right w:val="nil"/>
          <w:between w:val="nil"/>
        </w:pBdr>
        <w:tabs>
          <w:tab w:val="left" w:pos="426"/>
        </w:tabs>
        <w:spacing w:after="0" w:line="240" w:lineRule="auto"/>
        <w:ind w:left="567" w:right="142"/>
        <w:jc w:val="both"/>
        <w:rPr>
          <w:rFonts w:asciiTheme="minorHAnsi" w:eastAsia="Calibri" w:hAnsiTheme="minorHAnsi" w:cs="Calibri"/>
          <w:color w:val="000000"/>
        </w:rPr>
      </w:pPr>
    </w:p>
    <w:p w:rsidR="00F12DE5" w:rsidRPr="00E30B1D" w:rsidRDefault="00F12DE5" w:rsidP="00F12DE5">
      <w:pPr>
        <w:pStyle w:val="Normal10"/>
        <w:numPr>
          <w:ilvl w:val="1"/>
          <w:numId w:val="13"/>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MODELO DE GESTÃO DO CONTRATO</w:t>
      </w:r>
    </w:p>
    <w:p w:rsidR="00F12DE5" w:rsidRPr="00E30B1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Calibri"/>
          <w:color w:val="000000"/>
          <w:highlight w:val="green"/>
          <w:u w:val="single"/>
        </w:rPr>
      </w:pPr>
    </w:p>
    <w:p w:rsidR="00F12DE5" w:rsidRPr="00E30B1D" w:rsidRDefault="00F12DE5" w:rsidP="00F12DE5">
      <w:pPr>
        <w:pStyle w:val="Normal10"/>
        <w:widowControl w:val="0"/>
        <w:numPr>
          <w:ilvl w:val="2"/>
          <w:numId w:val="13"/>
        </w:numPr>
        <w:pBdr>
          <w:top w:val="nil"/>
          <w:left w:val="nil"/>
          <w:bottom w:val="nil"/>
          <w:right w:val="nil"/>
          <w:between w:val="nil"/>
        </w:pBdr>
        <w:spacing w:after="0"/>
        <w:ind w:left="567" w:hanging="567"/>
        <w:jc w:val="both"/>
        <w:rPr>
          <w:rFonts w:asciiTheme="minorHAnsi" w:eastAsia="Calibri" w:hAnsiTheme="minorHAnsi" w:cs="Calibri"/>
        </w:rPr>
      </w:pPr>
      <w:r w:rsidRPr="00E30B1D">
        <w:rPr>
          <w:rFonts w:asciiTheme="minorHAnsi" w:eastAsia="Calibri" w:hAnsiTheme="minorHAnsi" w:cs="Calibri"/>
          <w:color w:val="000000"/>
        </w:rPr>
        <w:t xml:space="preserve">A execução contratual será acompanhada e </w:t>
      </w:r>
      <w:r w:rsidRPr="00E30B1D">
        <w:rPr>
          <w:rFonts w:asciiTheme="minorHAnsi" w:eastAsia="Calibri" w:hAnsiTheme="minorHAnsi" w:cs="Calibri"/>
        </w:rPr>
        <w:t>fiscalizada pelo órgão Contratante, devendo a CONTRATADA fornecer todas as informações solicitadas no prazo máximo de 05 (cinco) dias úteis após o recebimento da solicitação.</w:t>
      </w:r>
    </w:p>
    <w:p w:rsidR="00F12DE5" w:rsidRPr="00E30B1D" w:rsidRDefault="00F12DE5" w:rsidP="00F12DE5">
      <w:pPr>
        <w:pStyle w:val="PargrafodaLista"/>
        <w:numPr>
          <w:ilvl w:val="2"/>
          <w:numId w:val="13"/>
        </w:numPr>
        <w:spacing w:line="276" w:lineRule="auto"/>
        <w:ind w:left="567" w:hanging="567"/>
        <w:contextualSpacing/>
        <w:jc w:val="both"/>
        <w:rPr>
          <w:rFonts w:asciiTheme="minorHAnsi" w:hAnsiTheme="minorHAnsi" w:cs="Calibri"/>
        </w:rPr>
      </w:pPr>
      <w:r w:rsidRPr="00E30B1D">
        <w:rPr>
          <w:rFonts w:asciiTheme="minorHAnsi" w:hAnsiTheme="minorHAnsi" w:cs="Calibri"/>
        </w:rPr>
        <w:lastRenderedPageBreak/>
        <w:t>As obrigações dos agentes responsáveis pela gestão e fiscalização da presente contratação estão detalhadas no Decreto Estadual nº 51.651/2021.</w:t>
      </w:r>
    </w:p>
    <w:p w:rsidR="00F12DE5" w:rsidRPr="00E30B1D" w:rsidRDefault="00F12DE5" w:rsidP="00F12DE5">
      <w:pPr>
        <w:pStyle w:val="Normal10"/>
        <w:numPr>
          <w:ilvl w:val="2"/>
          <w:numId w:val="13"/>
        </w:numPr>
        <w:pBdr>
          <w:top w:val="nil"/>
          <w:left w:val="nil"/>
          <w:bottom w:val="nil"/>
          <w:right w:val="nil"/>
          <w:between w:val="nil"/>
        </w:pBdr>
        <w:spacing w:after="0"/>
        <w:ind w:left="567" w:hanging="567"/>
        <w:jc w:val="both"/>
        <w:rPr>
          <w:rFonts w:asciiTheme="minorHAnsi" w:eastAsia="Calibri" w:hAnsiTheme="minorHAnsi" w:cs="Calibri"/>
        </w:rPr>
      </w:pPr>
      <w:r w:rsidRPr="00E30B1D">
        <w:rPr>
          <w:rFonts w:asciiTheme="minorHAnsi" w:eastAsia="Calibri" w:hAnsiTheme="minorHAnsi" w:cs="Calibri"/>
        </w:rPr>
        <w:t xml:space="preserve">A comunicação entre a Contratante e a Contratada se dará por meio eletrônico, sem prejuízo de outros meios disponíveis. </w:t>
      </w:r>
    </w:p>
    <w:p w:rsidR="00F12DE5" w:rsidRPr="00E30B1D" w:rsidRDefault="00F12DE5" w:rsidP="00F12DE5">
      <w:pPr>
        <w:pStyle w:val="Normal10"/>
        <w:numPr>
          <w:ilvl w:val="2"/>
          <w:numId w:val="13"/>
        </w:numPr>
        <w:pBdr>
          <w:top w:val="nil"/>
          <w:left w:val="nil"/>
          <w:bottom w:val="nil"/>
          <w:right w:val="nil"/>
          <w:between w:val="nil"/>
        </w:pBdr>
        <w:spacing w:after="0"/>
        <w:ind w:left="567" w:hanging="567"/>
        <w:jc w:val="both"/>
        <w:rPr>
          <w:rFonts w:asciiTheme="minorHAnsi" w:eastAsia="Calibri" w:hAnsiTheme="minorHAnsi" w:cs="Calibri"/>
        </w:rPr>
      </w:pPr>
      <w:r w:rsidRPr="00E30B1D">
        <w:rPr>
          <w:rFonts w:asciiTheme="minorHAnsi" w:eastAsia="Calibri" w:hAnsiTheme="minorHAnsi" w:cs="Calibri"/>
        </w:rPr>
        <w:t xml:space="preserve">A contratada deverá apresentar a Nota Fiscal ou fatura para atesto da Administração no seguinte endereço: Rua Padre Roma ,149 – Tamarineira, Recife-PE. </w:t>
      </w:r>
      <w:proofErr w:type="spellStart"/>
      <w:r w:rsidRPr="00E30B1D">
        <w:rPr>
          <w:rFonts w:asciiTheme="minorHAnsi" w:eastAsia="Calibri" w:hAnsiTheme="minorHAnsi" w:cs="Calibri"/>
        </w:rPr>
        <w:t>Cep</w:t>
      </w:r>
      <w:proofErr w:type="spellEnd"/>
      <w:r w:rsidRPr="00E30B1D">
        <w:rPr>
          <w:rFonts w:asciiTheme="minorHAnsi" w:eastAsia="Calibri" w:hAnsiTheme="minorHAnsi" w:cs="Calibri"/>
        </w:rPr>
        <w:t xml:space="preserve"> 52050-150.</w:t>
      </w:r>
    </w:p>
    <w:p w:rsidR="00F12DE5" w:rsidRPr="00E30B1D" w:rsidRDefault="00F12DE5" w:rsidP="00F12DE5">
      <w:pPr>
        <w:pStyle w:val="Normal10"/>
        <w:pBdr>
          <w:top w:val="nil"/>
          <w:left w:val="nil"/>
          <w:bottom w:val="nil"/>
          <w:right w:val="nil"/>
          <w:between w:val="nil"/>
        </w:pBdr>
        <w:spacing w:after="0" w:line="240" w:lineRule="auto"/>
        <w:ind w:left="1713" w:right="142"/>
        <w:jc w:val="both"/>
        <w:rPr>
          <w:rFonts w:asciiTheme="minorHAnsi" w:eastAsia="Calibri" w:hAnsiTheme="minorHAnsi" w:cs="Calibri"/>
          <w:color w:val="000000"/>
          <w:u w:val="single"/>
        </w:rPr>
      </w:pPr>
    </w:p>
    <w:p w:rsidR="00F12DE5" w:rsidRPr="00E30B1D" w:rsidRDefault="00F12DE5" w:rsidP="00F12DE5">
      <w:pPr>
        <w:pStyle w:val="Normal10"/>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 xml:space="preserve">8.     DOS CRITÉRIOS E PRAZOS PARA PAGAMENTO </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p>
    <w:p w:rsidR="00F12DE5" w:rsidRPr="00E30B1D" w:rsidRDefault="00F12DE5" w:rsidP="00F12DE5">
      <w:pPr>
        <w:pStyle w:val="Normal10"/>
        <w:numPr>
          <w:ilvl w:val="1"/>
          <w:numId w:val="14"/>
        </w:numPr>
        <w:pBdr>
          <w:top w:val="nil"/>
          <w:left w:val="nil"/>
          <w:bottom w:val="nil"/>
          <w:right w:val="nil"/>
          <w:between w:val="nil"/>
        </w:pBdr>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color w:val="000000"/>
        </w:rPr>
        <w:t>O empenhamento somente será efetuado, e consequentemente paga a despesa, na forma prevista neste termo de referência, se a contratada estiver inscrita no CADASTRO DE FORNECEDORES DO ESTADO DE PERNAMBUCO – CADFOR.</w:t>
      </w:r>
    </w:p>
    <w:p w:rsidR="00F12DE5" w:rsidRPr="00E30B1D" w:rsidRDefault="00F12DE5" w:rsidP="00F12DE5">
      <w:pPr>
        <w:pStyle w:val="Normal10"/>
        <w:pBdr>
          <w:top w:val="nil"/>
          <w:left w:val="nil"/>
          <w:bottom w:val="nil"/>
          <w:right w:val="nil"/>
          <w:between w:val="nil"/>
        </w:pBdr>
        <w:spacing w:after="0"/>
        <w:ind w:right="142"/>
        <w:jc w:val="both"/>
        <w:rPr>
          <w:rFonts w:asciiTheme="minorHAnsi" w:eastAsia="Calibri" w:hAnsiTheme="minorHAnsi" w:cs="Calibri"/>
          <w:color w:val="000000"/>
        </w:rPr>
      </w:pPr>
    </w:p>
    <w:p w:rsidR="00F12DE5" w:rsidRPr="00E30B1D" w:rsidRDefault="00F12DE5" w:rsidP="00F12DE5">
      <w:pPr>
        <w:widowControl w:val="0"/>
        <w:spacing w:line="276" w:lineRule="auto"/>
        <w:ind w:left="426" w:hanging="426"/>
        <w:jc w:val="both"/>
        <w:rPr>
          <w:rFonts w:asciiTheme="minorHAnsi" w:hAnsiTheme="minorHAnsi"/>
          <w:sz w:val="22"/>
          <w:szCs w:val="22"/>
        </w:rPr>
      </w:pPr>
      <w:r w:rsidRPr="00E30B1D">
        <w:rPr>
          <w:rFonts w:asciiTheme="minorHAnsi" w:hAnsiTheme="minorHAnsi" w:cs="Calibri"/>
          <w:b/>
          <w:sz w:val="22"/>
          <w:szCs w:val="22"/>
        </w:rPr>
        <w:t>8.2</w:t>
      </w:r>
      <w:r w:rsidRPr="00E30B1D">
        <w:rPr>
          <w:rFonts w:asciiTheme="minorHAnsi" w:hAnsiTheme="minorHAnsi" w:cs="Calibri"/>
          <w:sz w:val="22"/>
          <w:szCs w:val="22"/>
        </w:rPr>
        <w:t>. O pagamento deverá ser efetuado à Contratada, em até 30 (trinta) dias corridos, à vista de termo de recebimento definitivo dos bens ou de recibo, conforme o caso, acompanhado da apresentação de Nota Fiscal/ fatura discriminativa, devidamente atestada pelo servidor competente.</w:t>
      </w:r>
    </w:p>
    <w:p w:rsidR="00F12DE5" w:rsidRPr="00E30B1D" w:rsidRDefault="00F12DE5" w:rsidP="00F12DE5">
      <w:pPr>
        <w:pStyle w:val="Normal10"/>
        <w:pBdr>
          <w:top w:val="nil"/>
          <w:left w:val="nil"/>
          <w:bottom w:val="nil"/>
          <w:right w:val="nil"/>
          <w:between w:val="nil"/>
        </w:pBdr>
        <w:spacing w:after="0"/>
        <w:ind w:left="360" w:right="142"/>
        <w:jc w:val="both"/>
        <w:rPr>
          <w:rFonts w:asciiTheme="minorHAnsi" w:eastAsia="Calibri" w:hAnsiTheme="minorHAnsi" w:cs="Calibri"/>
        </w:rPr>
      </w:pPr>
    </w:p>
    <w:p w:rsidR="00F12DE5" w:rsidRPr="00E30B1D" w:rsidRDefault="00F12DE5" w:rsidP="00F12DE5">
      <w:pPr>
        <w:pStyle w:val="Normal10"/>
        <w:numPr>
          <w:ilvl w:val="1"/>
          <w:numId w:val="14"/>
        </w:numPr>
        <w:pBdr>
          <w:top w:val="nil"/>
          <w:left w:val="nil"/>
          <w:bottom w:val="nil"/>
          <w:right w:val="nil"/>
          <w:between w:val="nil"/>
        </w:pBdr>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color w:val="000000"/>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rsidR="00F12DE5" w:rsidRPr="00E30B1D" w:rsidRDefault="00F12DE5" w:rsidP="00F12DE5">
      <w:pPr>
        <w:pStyle w:val="Normal10"/>
        <w:pBdr>
          <w:top w:val="nil"/>
          <w:left w:val="nil"/>
          <w:bottom w:val="nil"/>
          <w:right w:val="nil"/>
          <w:between w:val="nil"/>
        </w:pBdr>
        <w:spacing w:after="0"/>
        <w:ind w:right="142"/>
        <w:jc w:val="center"/>
        <w:rPr>
          <w:rFonts w:asciiTheme="minorHAnsi" w:eastAsia="Calibri" w:hAnsiTheme="minorHAnsi" w:cs="Calibri"/>
          <w:color w:val="000000"/>
        </w:rPr>
      </w:pPr>
      <w:r w:rsidRPr="00E30B1D">
        <w:rPr>
          <w:rFonts w:asciiTheme="minorHAnsi" w:eastAsia="Calibri" w:hAnsiTheme="minorHAnsi" w:cs="Calibri"/>
          <w:color w:val="000000"/>
        </w:rPr>
        <w:t>EM = I x N x VP</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Onde:</w:t>
      </w:r>
    </w:p>
    <w:p w:rsidR="00F12DE5" w:rsidRPr="00E30B1D" w:rsidRDefault="00F12DE5" w:rsidP="00F12DE5">
      <w:pPr>
        <w:pStyle w:val="Normal10"/>
        <w:pBdr>
          <w:top w:val="nil"/>
          <w:left w:val="nil"/>
          <w:bottom w:val="nil"/>
          <w:right w:val="nil"/>
          <w:between w:val="nil"/>
        </w:pBdr>
        <w:spacing w:before="1"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EM = Encargos Moratórios</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N = Número de dias entre a data prevista para pagamento e a do efetivo pagamento </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VP = Valor da parcela a ser paga</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 xml:space="preserve">I = Índice de atualização financeira. Assim apurado: I = </w:t>
      </w:r>
      <w:r w:rsidRPr="00E30B1D">
        <w:rPr>
          <w:rFonts w:asciiTheme="minorHAnsi" w:eastAsia="Calibri" w:hAnsiTheme="minorHAnsi" w:cs="Calibri"/>
          <w:color w:val="000000"/>
          <w:u w:val="single"/>
        </w:rPr>
        <w:t>(TX/100)</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365</w:t>
      </w:r>
    </w:p>
    <w:p w:rsidR="00F12DE5" w:rsidRPr="00E30B1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r w:rsidRPr="00E30B1D">
        <w:rPr>
          <w:rFonts w:asciiTheme="minorHAnsi" w:eastAsia="Calibri" w:hAnsiTheme="minorHAnsi" w:cs="Calibri"/>
          <w:color w:val="000000"/>
        </w:rPr>
        <w:t xml:space="preserve">TX = Índice Nacional de Preços ao Consumidor Amplo </w:t>
      </w:r>
      <w:r w:rsidR="00CE0784" w:rsidRPr="00E30B1D">
        <w:rPr>
          <w:rFonts w:asciiTheme="minorHAnsi" w:eastAsia="Calibri" w:hAnsiTheme="minorHAnsi" w:cs="Calibri"/>
          <w:color w:val="000000"/>
        </w:rPr>
        <w:t>–</w:t>
      </w:r>
      <w:r w:rsidRPr="00E30B1D">
        <w:rPr>
          <w:rFonts w:asciiTheme="minorHAnsi" w:eastAsia="Calibri" w:hAnsiTheme="minorHAnsi" w:cs="Calibri"/>
          <w:color w:val="000000"/>
        </w:rPr>
        <w:t xml:space="preserve"> IPCA</w:t>
      </w:r>
    </w:p>
    <w:p w:rsidR="00CE0784" w:rsidRPr="00E30B1D" w:rsidRDefault="00CE0784" w:rsidP="00F12DE5">
      <w:pPr>
        <w:pStyle w:val="Normal10"/>
        <w:pBdr>
          <w:top w:val="nil"/>
          <w:left w:val="nil"/>
          <w:bottom w:val="nil"/>
          <w:right w:val="nil"/>
          <w:between w:val="nil"/>
        </w:pBdr>
        <w:spacing w:after="0"/>
        <w:ind w:left="426" w:right="142"/>
        <w:jc w:val="both"/>
        <w:rPr>
          <w:rFonts w:asciiTheme="minorHAnsi" w:eastAsia="Calibri" w:hAnsiTheme="minorHAnsi" w:cs="Calibri"/>
          <w:color w:val="000000"/>
        </w:rPr>
      </w:pPr>
    </w:p>
    <w:p w:rsidR="00F12DE5" w:rsidRPr="00E30B1D" w:rsidRDefault="00F12DE5" w:rsidP="00F12DE5">
      <w:pPr>
        <w:pStyle w:val="Normal10"/>
        <w:numPr>
          <w:ilvl w:val="1"/>
          <w:numId w:val="14"/>
        </w:numPr>
        <w:pBdr>
          <w:top w:val="nil"/>
          <w:left w:val="nil"/>
          <w:bottom w:val="nil"/>
          <w:right w:val="nil"/>
          <w:between w:val="nil"/>
        </w:pBdr>
        <w:tabs>
          <w:tab w:val="left" w:pos="426"/>
        </w:tabs>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color w:val="000000"/>
        </w:rPr>
        <w:t xml:space="preserve">A atualização </w:t>
      </w:r>
      <w:proofErr w:type="spellStart"/>
      <w:r w:rsidRPr="00E30B1D">
        <w:rPr>
          <w:rFonts w:asciiTheme="minorHAnsi" w:eastAsia="Calibri" w:hAnsiTheme="minorHAnsi" w:cs="Calibri"/>
          <w:color w:val="000000"/>
        </w:rPr>
        <w:t>ﬁnanceira</w:t>
      </w:r>
      <w:proofErr w:type="spellEnd"/>
      <w:r w:rsidRPr="00E30B1D">
        <w:rPr>
          <w:rFonts w:asciiTheme="minorHAnsi" w:eastAsia="Calibri" w:hAnsiTheme="minorHAnsi" w:cs="Calibri"/>
          <w:color w:val="000000"/>
        </w:rPr>
        <w:t xml:space="preserve"> prevista nesta condição será incluída na Nota Fiscal/Fatura do mês seguinte ao da ocorrência.</w:t>
      </w:r>
    </w:p>
    <w:p w:rsidR="00F12DE5" w:rsidRPr="00E30B1D" w:rsidRDefault="00F12DE5" w:rsidP="00F12DE5">
      <w:pPr>
        <w:pStyle w:val="Normal10"/>
        <w:pBdr>
          <w:top w:val="nil"/>
          <w:left w:val="nil"/>
          <w:bottom w:val="nil"/>
          <w:right w:val="nil"/>
          <w:between w:val="nil"/>
        </w:pBdr>
        <w:tabs>
          <w:tab w:val="left" w:pos="426"/>
        </w:tabs>
        <w:spacing w:after="0"/>
        <w:ind w:left="426" w:right="142"/>
        <w:jc w:val="both"/>
        <w:rPr>
          <w:rFonts w:asciiTheme="minorHAnsi" w:eastAsia="Calibri" w:hAnsiTheme="minorHAnsi" w:cs="Calibri"/>
          <w:color w:val="000000"/>
        </w:rPr>
      </w:pPr>
    </w:p>
    <w:p w:rsidR="00F12DE5" w:rsidRPr="00E30B1D" w:rsidRDefault="00F12DE5" w:rsidP="00F12DE5">
      <w:pPr>
        <w:pStyle w:val="Normal10"/>
        <w:numPr>
          <w:ilvl w:val="1"/>
          <w:numId w:val="14"/>
        </w:numPr>
        <w:pBdr>
          <w:top w:val="nil"/>
          <w:left w:val="nil"/>
          <w:bottom w:val="nil"/>
          <w:right w:val="nil"/>
          <w:between w:val="nil"/>
        </w:pBdr>
        <w:tabs>
          <w:tab w:val="left" w:pos="426"/>
        </w:tabs>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color w:val="000000"/>
        </w:rPr>
        <w:t>Nenhum pagamento será efetuado à Contratada, cuja situação junto ao Cadastro de Fornecedores do Estado de Pernambuco esteja irregular e enquanto pendente de liquidação ou qualquer obrigação financeira que lhe for imposta, em virtude de penalidade.</w:t>
      </w:r>
    </w:p>
    <w:p w:rsidR="00F12DE5" w:rsidRPr="00E30B1D" w:rsidRDefault="00F12DE5" w:rsidP="00F12DE5">
      <w:pPr>
        <w:pStyle w:val="PargrafodaLista"/>
        <w:rPr>
          <w:rFonts w:asciiTheme="minorHAnsi" w:eastAsia="Calibri" w:hAnsiTheme="minorHAnsi" w:cs="Calibri"/>
          <w:color w:val="000000"/>
        </w:rPr>
      </w:pPr>
    </w:p>
    <w:p w:rsidR="00F12DE5" w:rsidRPr="00E30B1D" w:rsidRDefault="00F12DE5" w:rsidP="00F12DE5">
      <w:pPr>
        <w:pStyle w:val="Normal10"/>
        <w:numPr>
          <w:ilvl w:val="1"/>
          <w:numId w:val="14"/>
        </w:numPr>
        <w:pBdr>
          <w:top w:val="nil"/>
          <w:left w:val="nil"/>
          <w:bottom w:val="nil"/>
          <w:right w:val="nil"/>
          <w:between w:val="nil"/>
        </w:pBdr>
        <w:tabs>
          <w:tab w:val="left" w:pos="426"/>
        </w:tabs>
        <w:spacing w:after="0"/>
        <w:ind w:left="426" w:right="142" w:hanging="426"/>
        <w:jc w:val="both"/>
        <w:rPr>
          <w:rFonts w:asciiTheme="minorHAnsi" w:eastAsia="Calibri" w:hAnsiTheme="minorHAnsi" w:cs="Calibri"/>
          <w:color w:val="000000"/>
        </w:rPr>
      </w:pPr>
      <w:r w:rsidRPr="00E30B1D">
        <w:rPr>
          <w:rFonts w:asciiTheme="minorHAnsi" w:eastAsia="Calibri" w:hAnsiTheme="minorHAnsi" w:cs="Calibri"/>
          <w:color w:val="000000"/>
        </w:rPr>
        <w:t>A Contratada é responsável pelos pagamentos de quaisquer tributos, sejam eles sociais, trabalhistas, previdenciários, fiscais, comerciais ou de qualquer outra natureza resultantes da execução do contrato.</w:t>
      </w:r>
    </w:p>
    <w:p w:rsidR="00F12DE5" w:rsidRPr="00E30B1D" w:rsidRDefault="00F12DE5" w:rsidP="00F12DE5">
      <w:pPr>
        <w:pStyle w:val="PargrafodaLista"/>
        <w:rPr>
          <w:rFonts w:asciiTheme="minorHAnsi" w:eastAsia="Calibri" w:hAnsiTheme="minorHAnsi" w:cs="Calibri"/>
          <w:color w:val="000000"/>
        </w:rPr>
      </w:pPr>
    </w:p>
    <w:p w:rsidR="00F12DE5" w:rsidRPr="00E30B1D" w:rsidRDefault="00F12DE5" w:rsidP="00F12DE5">
      <w:pPr>
        <w:pStyle w:val="Normal10"/>
        <w:numPr>
          <w:ilvl w:val="1"/>
          <w:numId w:val="14"/>
        </w:numPr>
        <w:pBdr>
          <w:top w:val="nil"/>
          <w:left w:val="nil"/>
          <w:bottom w:val="nil"/>
          <w:right w:val="nil"/>
          <w:between w:val="nil"/>
        </w:pBdr>
        <w:tabs>
          <w:tab w:val="left" w:pos="426"/>
        </w:tabs>
        <w:spacing w:after="0" w:line="240" w:lineRule="auto"/>
        <w:ind w:left="426" w:right="-285" w:hanging="426"/>
        <w:jc w:val="both"/>
        <w:rPr>
          <w:rFonts w:asciiTheme="minorHAnsi" w:eastAsia="Calibri" w:hAnsiTheme="minorHAnsi" w:cs="Calibri"/>
          <w:color w:val="000000"/>
        </w:rPr>
      </w:pPr>
      <w:r w:rsidRPr="00E30B1D">
        <w:rPr>
          <w:rFonts w:asciiTheme="minorHAnsi" w:eastAsia="Calibri" w:hAnsiTheme="minorHAnsi" w:cs="Calibri"/>
          <w:color w:val="000000"/>
        </w:rPr>
        <w:t>A CONTRATANTE solicitará à CONTRATADA, na hipótese de glosas e/ou incorreções de valores, a correspondente retificação objetivando a emissão da nota fiscal/fatura.</w:t>
      </w:r>
    </w:p>
    <w:p w:rsidR="00F12DE5" w:rsidRPr="00E30B1D" w:rsidRDefault="00F12DE5" w:rsidP="00F12DE5">
      <w:pPr>
        <w:pStyle w:val="Normal10"/>
        <w:pBdr>
          <w:top w:val="nil"/>
          <w:left w:val="nil"/>
          <w:bottom w:val="nil"/>
          <w:right w:val="nil"/>
          <w:between w:val="nil"/>
        </w:pBdr>
        <w:spacing w:after="0" w:line="240" w:lineRule="auto"/>
        <w:ind w:right="-285"/>
        <w:jc w:val="both"/>
        <w:rPr>
          <w:rFonts w:asciiTheme="minorHAnsi" w:eastAsia="Calibri" w:hAnsiTheme="minorHAnsi" w:cs="Calibri"/>
          <w:color w:val="000000"/>
        </w:rPr>
      </w:pPr>
    </w:p>
    <w:p w:rsidR="00F12DE5" w:rsidRPr="00E30B1D" w:rsidRDefault="00F12DE5" w:rsidP="00F12DE5">
      <w:pPr>
        <w:pStyle w:val="Normal10"/>
        <w:numPr>
          <w:ilvl w:val="0"/>
          <w:numId w:val="15"/>
        </w:numPr>
        <w:pBdr>
          <w:top w:val="nil"/>
          <w:left w:val="nil"/>
          <w:bottom w:val="nil"/>
          <w:right w:val="nil"/>
          <w:between w:val="nil"/>
        </w:pBdr>
        <w:spacing w:after="0" w:line="240" w:lineRule="auto"/>
        <w:ind w:left="426" w:right="142" w:hanging="426"/>
        <w:jc w:val="both"/>
        <w:rPr>
          <w:rFonts w:asciiTheme="minorHAnsi" w:eastAsia="Calibri" w:hAnsiTheme="minorHAnsi" w:cs="Calibri"/>
          <w:color w:val="000000"/>
        </w:rPr>
      </w:pPr>
      <w:r w:rsidRPr="00E30B1D">
        <w:rPr>
          <w:rFonts w:asciiTheme="minorHAnsi" w:eastAsia="Calibri" w:hAnsiTheme="minorHAnsi" w:cs="Calibri"/>
          <w:b/>
          <w:color w:val="000000"/>
        </w:rPr>
        <w:t xml:space="preserve">DAS SANÇÕES </w:t>
      </w:r>
    </w:p>
    <w:p w:rsidR="00F12DE5" w:rsidRPr="00E30B1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Calibri"/>
          <w:color w:val="FF0000"/>
          <w:highlight w:val="green"/>
        </w:rPr>
      </w:pPr>
    </w:p>
    <w:p w:rsidR="00F12DE5" w:rsidRPr="00E30B1D" w:rsidRDefault="00F12DE5" w:rsidP="00F12DE5">
      <w:pPr>
        <w:numPr>
          <w:ilvl w:val="1"/>
          <w:numId w:val="15"/>
        </w:numPr>
        <w:spacing w:before="120" w:after="120" w:line="276" w:lineRule="auto"/>
        <w:ind w:left="426" w:hanging="426"/>
        <w:jc w:val="both"/>
        <w:rPr>
          <w:rFonts w:asciiTheme="minorHAnsi" w:hAnsiTheme="minorHAnsi" w:cs="Arial"/>
          <w:b/>
          <w:sz w:val="22"/>
          <w:szCs w:val="22"/>
        </w:rPr>
      </w:pPr>
      <w:r w:rsidRPr="00E30B1D">
        <w:rPr>
          <w:rFonts w:asciiTheme="minorHAnsi" w:hAnsiTheme="minorHAnsi" w:cs="Arial"/>
          <w:sz w:val="22"/>
          <w:szCs w:val="22"/>
        </w:rPr>
        <w:lastRenderedPageBreak/>
        <w:t xml:space="preserve">Comete infração administrativa, nos termos do art. 155 da Lei nº 14.133/2021, o PROPONENTE e o CONTRATADO que: </w:t>
      </w:r>
    </w:p>
    <w:p w:rsidR="00F12DE5" w:rsidRPr="00E30B1D" w:rsidRDefault="00F12DE5" w:rsidP="00F12DE5">
      <w:pPr>
        <w:numPr>
          <w:ilvl w:val="2"/>
          <w:numId w:val="15"/>
        </w:numPr>
        <w:spacing w:before="120" w:after="120"/>
        <w:ind w:left="993" w:hanging="579"/>
        <w:jc w:val="both"/>
        <w:rPr>
          <w:rFonts w:asciiTheme="minorHAnsi" w:hAnsiTheme="minorHAnsi" w:cs="Arial"/>
          <w:sz w:val="22"/>
          <w:szCs w:val="22"/>
        </w:rPr>
      </w:pPr>
      <w:r w:rsidRPr="00E30B1D">
        <w:rPr>
          <w:rFonts w:asciiTheme="minorHAnsi" w:hAnsiTheme="minorHAnsi" w:cs="Arial"/>
          <w:color w:val="000000"/>
          <w:sz w:val="22"/>
          <w:szCs w:val="22"/>
        </w:rPr>
        <w:t>Der causa à inexecução parcial do contrato</w:t>
      </w:r>
      <w:r w:rsidRPr="00E30B1D">
        <w:rPr>
          <w:rFonts w:asciiTheme="minorHAnsi" w:hAnsiTheme="minorHAnsi" w:cs="Arial"/>
          <w:sz w:val="22"/>
          <w:szCs w:val="22"/>
        </w:rPr>
        <w:t>;</w:t>
      </w:r>
    </w:p>
    <w:p w:rsidR="00F12DE5" w:rsidRPr="00E30B1D" w:rsidRDefault="00F12DE5" w:rsidP="00F12DE5">
      <w:pPr>
        <w:numPr>
          <w:ilvl w:val="2"/>
          <w:numId w:val="15"/>
        </w:numPr>
        <w:spacing w:before="120" w:after="120"/>
        <w:ind w:left="993" w:hanging="579"/>
        <w:jc w:val="both"/>
        <w:rPr>
          <w:rFonts w:asciiTheme="minorHAnsi" w:hAnsiTheme="minorHAnsi" w:cs="Arial"/>
          <w:sz w:val="22"/>
          <w:szCs w:val="22"/>
        </w:rPr>
      </w:pPr>
      <w:r w:rsidRPr="00E30B1D">
        <w:rPr>
          <w:rFonts w:asciiTheme="minorHAnsi" w:hAnsiTheme="minorHAnsi" w:cs="Arial"/>
          <w:color w:val="000000"/>
          <w:sz w:val="22"/>
          <w:szCs w:val="22"/>
        </w:rPr>
        <w:t>Der causa à inexecução parcial do contrato que cause grave dano à Administração, ao funcionamento dos serviços públicos ou ao interesse coletivo;</w:t>
      </w:r>
    </w:p>
    <w:p w:rsidR="00F12DE5" w:rsidRPr="00E30B1D" w:rsidRDefault="00F12DE5" w:rsidP="00F12DE5">
      <w:pPr>
        <w:numPr>
          <w:ilvl w:val="2"/>
          <w:numId w:val="15"/>
        </w:numPr>
        <w:spacing w:before="120" w:after="120"/>
        <w:ind w:left="993" w:hanging="579"/>
        <w:jc w:val="both"/>
        <w:rPr>
          <w:rFonts w:asciiTheme="minorHAnsi" w:hAnsiTheme="minorHAnsi" w:cs="Arial"/>
          <w:color w:val="000000"/>
          <w:sz w:val="22"/>
          <w:szCs w:val="22"/>
        </w:rPr>
      </w:pPr>
      <w:r w:rsidRPr="00E30B1D">
        <w:rPr>
          <w:rFonts w:asciiTheme="minorHAnsi" w:hAnsiTheme="minorHAnsi" w:cs="Arial"/>
          <w:color w:val="000000"/>
          <w:sz w:val="22"/>
          <w:szCs w:val="22"/>
        </w:rPr>
        <w:t>Der causa à inexecução total do contrato;</w:t>
      </w:r>
    </w:p>
    <w:p w:rsidR="00F12DE5" w:rsidRPr="00E30B1D" w:rsidRDefault="00F12DE5" w:rsidP="00F12DE5">
      <w:pPr>
        <w:numPr>
          <w:ilvl w:val="2"/>
          <w:numId w:val="15"/>
        </w:numPr>
        <w:spacing w:before="120" w:after="120"/>
        <w:ind w:left="993" w:hanging="579"/>
        <w:jc w:val="both"/>
        <w:rPr>
          <w:rFonts w:asciiTheme="minorHAnsi" w:hAnsiTheme="minorHAnsi" w:cs="Arial"/>
          <w:color w:val="000000"/>
          <w:sz w:val="22"/>
          <w:szCs w:val="22"/>
        </w:rPr>
      </w:pPr>
      <w:r w:rsidRPr="00E30B1D">
        <w:rPr>
          <w:rFonts w:asciiTheme="minorHAnsi" w:hAnsiTheme="minorHAnsi" w:cs="Arial"/>
          <w:color w:val="000000"/>
          <w:sz w:val="22"/>
          <w:szCs w:val="22"/>
        </w:rPr>
        <w:t>Deixar de entregar a documentação exigida para a dispensa;</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Não mantiver a proposta, salvo em decorrência de fato superveniente devidamente justificado;</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Não celebrar o contrato ou não entregar a documentação exigida para a contratação, quando convocado dentro do prazo de validade de sua proposta;</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Ensejar o retardamento da execução ou da entrega do objeto da dispensa sem motivo justificado;</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Apresentar declaração ou documentação falsa exigida para a dispensa ou prestar declaração falsa durante a dispensa ou a execução do contrato;</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Fraudar a dispensa ou praticar ato fraudulento na execução do contrato;</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Comportar-se de modo inidôneo ou cometer fraude de qualquer natureza</w:t>
      </w:r>
      <w:bookmarkStart w:id="0" w:name="art155ii"/>
      <w:bookmarkStart w:id="1" w:name="art155iii"/>
      <w:bookmarkStart w:id="2" w:name="art155iv"/>
      <w:bookmarkStart w:id="3" w:name="art155v"/>
      <w:bookmarkStart w:id="4" w:name="art155vi"/>
      <w:bookmarkStart w:id="5" w:name="art155vii"/>
      <w:bookmarkStart w:id="6" w:name="art155viii"/>
      <w:bookmarkStart w:id="7" w:name="art155ix"/>
      <w:bookmarkStart w:id="8" w:name="art155x"/>
      <w:bookmarkStart w:id="9" w:name="art155xi"/>
      <w:bookmarkEnd w:id="0"/>
      <w:bookmarkEnd w:id="1"/>
      <w:bookmarkEnd w:id="2"/>
      <w:bookmarkEnd w:id="3"/>
      <w:bookmarkEnd w:id="4"/>
      <w:bookmarkEnd w:id="5"/>
      <w:bookmarkEnd w:id="6"/>
      <w:bookmarkEnd w:id="7"/>
      <w:bookmarkEnd w:id="8"/>
      <w:bookmarkEnd w:id="9"/>
      <w:r w:rsidRPr="00E30B1D">
        <w:rPr>
          <w:rFonts w:asciiTheme="minorHAnsi" w:hAnsiTheme="minorHAnsi" w:cs="Arial"/>
          <w:color w:val="000000"/>
          <w:sz w:val="22"/>
          <w:szCs w:val="22"/>
        </w:rPr>
        <w:t>;</w:t>
      </w:r>
    </w:p>
    <w:p w:rsidR="00F12DE5" w:rsidRPr="00E30B1D" w:rsidRDefault="00F12DE5" w:rsidP="005C3DDA">
      <w:pPr>
        <w:numPr>
          <w:ilvl w:val="3"/>
          <w:numId w:val="9"/>
        </w:numPr>
        <w:tabs>
          <w:tab w:val="left" w:pos="993"/>
        </w:tabs>
        <w:spacing w:before="120" w:after="120" w:line="276" w:lineRule="auto"/>
        <w:ind w:left="1701" w:hanging="850"/>
        <w:jc w:val="both"/>
        <w:rPr>
          <w:rFonts w:asciiTheme="minorHAnsi" w:hAnsiTheme="minorHAnsi" w:cs="Arial"/>
          <w:sz w:val="22"/>
          <w:szCs w:val="22"/>
        </w:rPr>
      </w:pPr>
      <w:r w:rsidRPr="00E30B1D">
        <w:rPr>
          <w:rFonts w:asciiTheme="minorHAnsi" w:hAnsiTheme="minorHAnsi" w:cs="Arial"/>
          <w:sz w:val="22"/>
          <w:szCs w:val="22"/>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Praticar atos ilícitos com vistas a frustrar os objetivos da dispensa;</w:t>
      </w:r>
      <w:bookmarkStart w:id="10" w:name="art155xii"/>
      <w:bookmarkEnd w:id="10"/>
    </w:p>
    <w:p w:rsidR="00F12DE5" w:rsidRPr="00E30B1D" w:rsidRDefault="00F12DE5" w:rsidP="00F12DE5">
      <w:pPr>
        <w:numPr>
          <w:ilvl w:val="2"/>
          <w:numId w:val="15"/>
        </w:numPr>
        <w:spacing w:before="120" w:after="120" w:line="276" w:lineRule="auto"/>
        <w:ind w:left="993" w:hanging="567"/>
        <w:jc w:val="both"/>
        <w:rPr>
          <w:rFonts w:asciiTheme="minorHAnsi" w:hAnsiTheme="minorHAnsi" w:cs="Arial"/>
          <w:color w:val="000000"/>
          <w:sz w:val="22"/>
          <w:szCs w:val="22"/>
        </w:rPr>
      </w:pPr>
      <w:r w:rsidRPr="00E30B1D">
        <w:rPr>
          <w:rFonts w:asciiTheme="minorHAnsi" w:hAnsiTheme="minorHAnsi" w:cs="Arial"/>
          <w:color w:val="000000"/>
          <w:sz w:val="22"/>
          <w:szCs w:val="22"/>
        </w:rPr>
        <w:t>Praticar ato lesivo previsto no </w:t>
      </w:r>
      <w:hyperlink r:id="rId10" w:anchor="art5" w:history="1">
        <w:r w:rsidRPr="00E30B1D">
          <w:rPr>
            <w:rFonts w:asciiTheme="minorHAnsi" w:hAnsiTheme="minorHAnsi" w:cs="Arial"/>
            <w:color w:val="000000"/>
            <w:sz w:val="22"/>
            <w:szCs w:val="22"/>
          </w:rPr>
          <w:t>art. 5º da Lei nº 12.846, de 1º de agosto de 2013.</w:t>
        </w:r>
      </w:hyperlink>
    </w:p>
    <w:p w:rsidR="00F12DE5" w:rsidRPr="00E30B1D" w:rsidRDefault="00F12DE5" w:rsidP="00F12DE5">
      <w:pPr>
        <w:numPr>
          <w:ilvl w:val="2"/>
          <w:numId w:val="15"/>
        </w:numPr>
        <w:spacing w:before="120" w:after="120" w:line="276" w:lineRule="auto"/>
        <w:ind w:left="993" w:hanging="567"/>
        <w:jc w:val="both"/>
        <w:rPr>
          <w:rFonts w:asciiTheme="minorHAnsi" w:hAnsiTheme="minorHAnsi" w:cs="Calibri"/>
          <w:b/>
          <w:sz w:val="22"/>
          <w:szCs w:val="22"/>
        </w:rPr>
      </w:pPr>
      <w:r w:rsidRPr="00E30B1D">
        <w:rPr>
          <w:rFonts w:asciiTheme="minorHAnsi" w:hAnsiTheme="minorHAnsi" w:cs="Calibri"/>
          <w:sz w:val="22"/>
          <w:szCs w:val="22"/>
        </w:rPr>
        <w:t xml:space="preserve">O </w:t>
      </w:r>
      <w:r w:rsidRPr="00E30B1D">
        <w:rPr>
          <w:rFonts w:asciiTheme="minorHAnsi" w:hAnsiTheme="minorHAnsi" w:cs="Arial"/>
          <w:sz w:val="22"/>
          <w:szCs w:val="22"/>
        </w:rPr>
        <w:t>PROPONENTE e o CONTRATADO</w:t>
      </w:r>
      <w:r w:rsidRPr="00E30B1D">
        <w:rPr>
          <w:rFonts w:asciiTheme="minorHAnsi" w:hAnsiTheme="minorHAnsi" w:cs="Calibri"/>
          <w:sz w:val="22"/>
          <w:szCs w:val="22"/>
        </w:rPr>
        <w:t xml:space="preserve"> que cometer qualquer das infrações discriminadas no subitem anterior ficarão sujeito, sem prejuízo da responsabilidade civil e criminal, às seguintes sanções:</w:t>
      </w:r>
    </w:p>
    <w:p w:rsidR="00F12DE5" w:rsidRPr="00E30B1D" w:rsidRDefault="00F12DE5" w:rsidP="00F12DE5">
      <w:pPr>
        <w:numPr>
          <w:ilvl w:val="2"/>
          <w:numId w:val="8"/>
        </w:numPr>
        <w:spacing w:before="120" w:after="120" w:line="276" w:lineRule="auto"/>
        <w:ind w:left="1418" w:hanging="362"/>
        <w:jc w:val="both"/>
        <w:rPr>
          <w:rFonts w:asciiTheme="minorHAnsi" w:hAnsiTheme="minorHAnsi" w:cs="Calibri"/>
          <w:sz w:val="22"/>
          <w:szCs w:val="22"/>
        </w:rPr>
      </w:pPr>
      <w:r w:rsidRPr="00E30B1D">
        <w:rPr>
          <w:rFonts w:asciiTheme="minorHAnsi" w:hAnsiTheme="minorHAnsi" w:cs="Calibri"/>
          <w:sz w:val="22"/>
          <w:szCs w:val="22"/>
        </w:rPr>
        <w:t>Advertência pela falta do subitem</w:t>
      </w:r>
      <w:r w:rsidRPr="00E30B1D">
        <w:rPr>
          <w:rFonts w:asciiTheme="minorHAnsi" w:hAnsiTheme="minorHAnsi" w:cs="Calibri"/>
          <w:color w:val="0070C0"/>
          <w:sz w:val="22"/>
          <w:szCs w:val="22"/>
        </w:rPr>
        <w:t xml:space="preserve"> </w:t>
      </w:r>
      <w:r w:rsidRPr="00E30B1D">
        <w:rPr>
          <w:rFonts w:asciiTheme="minorHAnsi" w:hAnsiTheme="minorHAnsi" w:cs="Calibri"/>
          <w:sz w:val="22"/>
          <w:szCs w:val="22"/>
        </w:rPr>
        <w:t>9.1.1 desta contratação direta, quando não se justificar a imposição de penalidade mais grave;</w:t>
      </w:r>
    </w:p>
    <w:p w:rsidR="00F12DE5" w:rsidRPr="00E30B1D" w:rsidRDefault="00F12DE5" w:rsidP="00F12DE5">
      <w:pPr>
        <w:numPr>
          <w:ilvl w:val="2"/>
          <w:numId w:val="8"/>
        </w:numPr>
        <w:spacing w:before="120" w:after="120" w:line="276" w:lineRule="auto"/>
        <w:ind w:left="1418" w:hanging="362"/>
        <w:jc w:val="both"/>
        <w:rPr>
          <w:rFonts w:asciiTheme="minorHAnsi" w:hAnsiTheme="minorHAnsi" w:cs="Calibri"/>
          <w:sz w:val="22"/>
          <w:szCs w:val="22"/>
        </w:rPr>
      </w:pPr>
      <w:r w:rsidRPr="00E30B1D">
        <w:rPr>
          <w:rFonts w:asciiTheme="minorHAnsi" w:hAnsiTheme="minorHAnsi" w:cs="Calibri"/>
          <w:sz w:val="22"/>
          <w:szCs w:val="22"/>
        </w:rPr>
        <w:t>Multa de 10% (dez por cento) sobre o valor do(s) item(s) prejudicado(s) pela conduta do fornecedor/prestador, por qualquer das infrações dos subitens</w:t>
      </w:r>
      <w:r w:rsidRPr="00E30B1D">
        <w:rPr>
          <w:rFonts w:asciiTheme="minorHAnsi" w:hAnsiTheme="minorHAnsi" w:cs="Calibri"/>
          <w:color w:val="0070C0"/>
          <w:sz w:val="22"/>
          <w:szCs w:val="22"/>
        </w:rPr>
        <w:t xml:space="preserve"> </w:t>
      </w:r>
      <w:r w:rsidRPr="00E30B1D">
        <w:rPr>
          <w:rFonts w:asciiTheme="minorHAnsi" w:hAnsiTheme="minorHAnsi" w:cs="Calibri"/>
          <w:sz w:val="22"/>
          <w:szCs w:val="22"/>
        </w:rPr>
        <w:t>9.1.1, 9.1.4 a 9.1.7. e 7.3.2, 7.3.4, 7.3.5, 7.3.7.</w:t>
      </w:r>
    </w:p>
    <w:p w:rsidR="00F12DE5" w:rsidRPr="00E30B1D" w:rsidRDefault="00F12DE5" w:rsidP="00F12DE5">
      <w:pPr>
        <w:spacing w:before="120" w:after="120" w:line="276" w:lineRule="auto"/>
        <w:ind w:left="1056"/>
        <w:jc w:val="both"/>
        <w:rPr>
          <w:rFonts w:asciiTheme="minorHAnsi" w:hAnsiTheme="minorHAnsi" w:cs="Calibri"/>
          <w:sz w:val="22"/>
          <w:szCs w:val="22"/>
        </w:rPr>
      </w:pPr>
      <w:r w:rsidRPr="00E30B1D">
        <w:rPr>
          <w:rFonts w:asciiTheme="minorHAnsi" w:hAnsiTheme="minorHAnsi" w:cs="Calibri"/>
          <w:b/>
          <w:sz w:val="22"/>
          <w:szCs w:val="22"/>
        </w:rPr>
        <w:t>II.I.</w:t>
      </w:r>
      <w:r w:rsidRPr="00E30B1D">
        <w:rPr>
          <w:rFonts w:asciiTheme="minorHAnsi" w:hAnsiTheme="minorHAnsi" w:cs="Calibri"/>
          <w:sz w:val="22"/>
          <w:szCs w:val="22"/>
        </w:rPr>
        <w:t xml:space="preserve"> Multa de 20% (vinte por cento) sobre o valor do contrato pela conduta do fornecedor/prestador, por qualquer das infrações dos subitens 9.1.2 a 9.1.3, 9.1.8 a 9.12 e 7.3.6.</w:t>
      </w:r>
    </w:p>
    <w:p w:rsidR="00F12DE5" w:rsidRPr="00E30B1D" w:rsidRDefault="00F12DE5" w:rsidP="00F12DE5">
      <w:pPr>
        <w:numPr>
          <w:ilvl w:val="2"/>
          <w:numId w:val="8"/>
        </w:numPr>
        <w:tabs>
          <w:tab w:val="left" w:pos="1418"/>
        </w:tabs>
        <w:spacing w:before="120" w:after="120" w:line="276" w:lineRule="auto"/>
        <w:ind w:left="1418" w:hanging="425"/>
        <w:jc w:val="both"/>
        <w:rPr>
          <w:rFonts w:asciiTheme="minorHAnsi" w:hAnsiTheme="minorHAnsi" w:cs="Calibri"/>
          <w:sz w:val="22"/>
          <w:szCs w:val="22"/>
        </w:rPr>
      </w:pPr>
      <w:r w:rsidRPr="00E30B1D">
        <w:rPr>
          <w:rFonts w:asciiTheme="minorHAnsi" w:hAnsiTheme="minorHAnsi" w:cs="Calibri"/>
          <w:color w:val="000000"/>
          <w:sz w:val="22"/>
          <w:szCs w:val="22"/>
        </w:rPr>
        <w:t>Impedimento de licitar e contratar</w:t>
      </w:r>
      <w:r w:rsidRPr="00E30B1D">
        <w:rPr>
          <w:rFonts w:asciiTheme="minorHAnsi" w:hAnsiTheme="minorHAnsi" w:cs="Calibri"/>
          <w:sz w:val="22"/>
          <w:szCs w:val="22"/>
        </w:rPr>
        <w:t xml:space="preserve"> com o Estado de Pernambuco e descredenciamento do CADFOR-PE</w:t>
      </w:r>
      <w:r w:rsidRPr="00E30B1D">
        <w:rPr>
          <w:rFonts w:asciiTheme="minorHAnsi" w:hAnsiTheme="minorHAnsi" w:cs="Calibri"/>
          <w:color w:val="000000"/>
          <w:sz w:val="22"/>
          <w:szCs w:val="22"/>
        </w:rPr>
        <w:t xml:space="preserve">, pelo prazo máximo de 3 (três) anos, nos casos dos </w:t>
      </w:r>
      <w:r w:rsidRPr="00E30B1D">
        <w:rPr>
          <w:rFonts w:asciiTheme="minorHAnsi" w:hAnsiTheme="minorHAnsi" w:cs="Calibri"/>
          <w:sz w:val="22"/>
          <w:szCs w:val="22"/>
        </w:rPr>
        <w:t>subitens 9.1.2 a 9.1.7, quando não se justificar a imposição de penalidade mais grave;</w:t>
      </w:r>
    </w:p>
    <w:p w:rsidR="00F12DE5" w:rsidRPr="00E30B1D" w:rsidRDefault="00F12DE5" w:rsidP="00F12DE5">
      <w:pPr>
        <w:numPr>
          <w:ilvl w:val="2"/>
          <w:numId w:val="8"/>
        </w:numPr>
        <w:tabs>
          <w:tab w:val="left" w:pos="1418"/>
        </w:tabs>
        <w:spacing w:before="120" w:after="120" w:line="276" w:lineRule="auto"/>
        <w:ind w:left="1418" w:hanging="425"/>
        <w:jc w:val="both"/>
        <w:rPr>
          <w:rFonts w:asciiTheme="minorHAnsi" w:hAnsiTheme="minorHAnsi" w:cs="Calibri"/>
          <w:sz w:val="22"/>
          <w:szCs w:val="22"/>
        </w:rPr>
      </w:pPr>
      <w:r w:rsidRPr="00E30B1D">
        <w:rPr>
          <w:rFonts w:asciiTheme="minorHAnsi" w:hAnsiTheme="minorHAnsi" w:cs="Calibri"/>
          <w:sz w:val="22"/>
          <w:szCs w:val="22"/>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rsidR="00F12DE5" w:rsidRPr="00E30B1D" w:rsidRDefault="00F12DE5" w:rsidP="00F12DE5">
      <w:pPr>
        <w:numPr>
          <w:ilvl w:val="1"/>
          <w:numId w:val="15"/>
        </w:numPr>
        <w:spacing w:before="120" w:after="120" w:line="276" w:lineRule="auto"/>
        <w:ind w:left="426" w:hanging="426"/>
        <w:jc w:val="both"/>
        <w:rPr>
          <w:rFonts w:asciiTheme="minorHAnsi" w:hAnsiTheme="minorHAnsi" w:cs="Calibri"/>
          <w:bCs/>
          <w:sz w:val="22"/>
          <w:szCs w:val="22"/>
        </w:rPr>
      </w:pPr>
      <w:r w:rsidRPr="00E30B1D">
        <w:rPr>
          <w:rFonts w:asciiTheme="minorHAnsi" w:hAnsiTheme="minorHAnsi" w:cs="Calibri"/>
          <w:bCs/>
          <w:sz w:val="22"/>
          <w:szCs w:val="22"/>
        </w:rPr>
        <w:t>Na aplicação das sanções serão considerados:</w:t>
      </w:r>
    </w:p>
    <w:p w:rsidR="00F12DE5" w:rsidRPr="00E30B1D" w:rsidRDefault="00F12DE5" w:rsidP="00F12DE5">
      <w:pPr>
        <w:numPr>
          <w:ilvl w:val="2"/>
          <w:numId w:val="15"/>
        </w:numPr>
        <w:spacing w:before="120" w:after="120" w:line="276" w:lineRule="auto"/>
        <w:ind w:left="993" w:hanging="567"/>
        <w:jc w:val="both"/>
        <w:rPr>
          <w:rFonts w:asciiTheme="minorHAnsi" w:hAnsiTheme="minorHAnsi" w:cs="Calibri"/>
          <w:bCs/>
          <w:sz w:val="22"/>
          <w:szCs w:val="22"/>
        </w:rPr>
      </w:pPr>
      <w:r w:rsidRPr="00E30B1D">
        <w:rPr>
          <w:rFonts w:asciiTheme="minorHAnsi" w:hAnsiTheme="minorHAnsi" w:cs="Calibri"/>
          <w:bCs/>
          <w:sz w:val="22"/>
          <w:szCs w:val="22"/>
        </w:rPr>
        <w:t>A natureza e a gravidade da infração cometida;</w:t>
      </w:r>
    </w:p>
    <w:p w:rsidR="00F12DE5" w:rsidRPr="00E30B1D" w:rsidRDefault="00F12DE5" w:rsidP="00F12DE5">
      <w:pPr>
        <w:numPr>
          <w:ilvl w:val="2"/>
          <w:numId w:val="15"/>
        </w:numPr>
        <w:spacing w:before="120" w:after="120" w:line="276" w:lineRule="auto"/>
        <w:ind w:left="993" w:hanging="567"/>
        <w:jc w:val="both"/>
        <w:rPr>
          <w:rFonts w:asciiTheme="minorHAnsi" w:hAnsiTheme="minorHAnsi" w:cs="Calibri"/>
          <w:bCs/>
          <w:sz w:val="22"/>
          <w:szCs w:val="22"/>
        </w:rPr>
      </w:pPr>
      <w:r w:rsidRPr="00E30B1D">
        <w:rPr>
          <w:rFonts w:asciiTheme="minorHAnsi" w:hAnsiTheme="minorHAnsi" w:cs="Calibri"/>
          <w:bCs/>
          <w:sz w:val="22"/>
          <w:szCs w:val="22"/>
        </w:rPr>
        <w:t>As peculiaridades do caso concreto;</w:t>
      </w:r>
    </w:p>
    <w:p w:rsidR="00F12DE5" w:rsidRPr="00E30B1D" w:rsidRDefault="00F12DE5" w:rsidP="00F12DE5">
      <w:pPr>
        <w:numPr>
          <w:ilvl w:val="2"/>
          <w:numId w:val="15"/>
        </w:numPr>
        <w:spacing w:before="120" w:after="120" w:line="276" w:lineRule="auto"/>
        <w:ind w:left="993" w:hanging="567"/>
        <w:jc w:val="both"/>
        <w:rPr>
          <w:rFonts w:asciiTheme="minorHAnsi" w:hAnsiTheme="minorHAnsi" w:cs="Calibri"/>
          <w:bCs/>
          <w:sz w:val="22"/>
          <w:szCs w:val="22"/>
        </w:rPr>
      </w:pPr>
      <w:r w:rsidRPr="00E30B1D">
        <w:rPr>
          <w:rFonts w:asciiTheme="minorHAnsi" w:hAnsiTheme="minorHAnsi" w:cs="Calibri"/>
          <w:bCs/>
          <w:sz w:val="22"/>
          <w:szCs w:val="22"/>
        </w:rPr>
        <w:t>As circunstâncias agravantes ou atenuantes;</w:t>
      </w:r>
    </w:p>
    <w:p w:rsidR="00F12DE5" w:rsidRPr="00E30B1D" w:rsidRDefault="00F12DE5" w:rsidP="00F12DE5">
      <w:pPr>
        <w:numPr>
          <w:ilvl w:val="2"/>
          <w:numId w:val="15"/>
        </w:numPr>
        <w:spacing w:before="120" w:after="120" w:line="276" w:lineRule="auto"/>
        <w:ind w:left="993" w:hanging="567"/>
        <w:jc w:val="both"/>
        <w:rPr>
          <w:rFonts w:asciiTheme="minorHAnsi" w:hAnsiTheme="minorHAnsi" w:cs="Calibri"/>
          <w:bCs/>
          <w:sz w:val="22"/>
          <w:szCs w:val="22"/>
        </w:rPr>
      </w:pPr>
      <w:r w:rsidRPr="00E30B1D">
        <w:rPr>
          <w:rFonts w:asciiTheme="minorHAnsi" w:hAnsiTheme="minorHAnsi" w:cs="Calibri"/>
          <w:bCs/>
          <w:sz w:val="22"/>
          <w:szCs w:val="22"/>
        </w:rPr>
        <w:t>Os danos que dela provierem para a Administração Pública;</w:t>
      </w:r>
    </w:p>
    <w:p w:rsidR="00F12DE5" w:rsidRPr="00E30B1D" w:rsidRDefault="00F12DE5" w:rsidP="00F12DE5">
      <w:pPr>
        <w:numPr>
          <w:ilvl w:val="2"/>
          <w:numId w:val="15"/>
        </w:numPr>
        <w:spacing w:before="120" w:after="120" w:line="276" w:lineRule="auto"/>
        <w:ind w:left="993" w:hanging="567"/>
        <w:jc w:val="both"/>
        <w:rPr>
          <w:rFonts w:asciiTheme="minorHAnsi" w:hAnsiTheme="minorHAnsi" w:cs="Calibri"/>
          <w:bCs/>
          <w:sz w:val="22"/>
          <w:szCs w:val="22"/>
        </w:rPr>
      </w:pPr>
      <w:r w:rsidRPr="00E30B1D">
        <w:rPr>
          <w:rFonts w:asciiTheme="minorHAnsi" w:hAnsiTheme="minorHAnsi" w:cs="Calibri"/>
          <w:bCs/>
          <w:sz w:val="22"/>
          <w:szCs w:val="22"/>
        </w:rPr>
        <w:t>A implantação ou o aperfeiçoamento de programa de integridade, conforme normas e orientações dos órgãos de controle.</w:t>
      </w:r>
    </w:p>
    <w:p w:rsidR="00F12DE5" w:rsidRPr="00E30B1D" w:rsidRDefault="00F12DE5" w:rsidP="00F12DE5">
      <w:pPr>
        <w:numPr>
          <w:ilvl w:val="1"/>
          <w:numId w:val="15"/>
        </w:numPr>
        <w:spacing w:before="120" w:after="120" w:line="276" w:lineRule="auto"/>
        <w:ind w:left="426" w:hanging="426"/>
        <w:jc w:val="both"/>
        <w:rPr>
          <w:rFonts w:asciiTheme="minorHAnsi" w:hAnsiTheme="minorHAnsi" w:cs="Calibri"/>
          <w:sz w:val="22"/>
          <w:szCs w:val="22"/>
        </w:rPr>
      </w:pPr>
      <w:r w:rsidRPr="00E30B1D">
        <w:rPr>
          <w:rFonts w:asciiTheme="minorHAnsi" w:hAnsiTheme="minorHAns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12DE5" w:rsidRPr="00E30B1D" w:rsidRDefault="00F12DE5" w:rsidP="00F12DE5">
      <w:pPr>
        <w:numPr>
          <w:ilvl w:val="1"/>
          <w:numId w:val="15"/>
        </w:numPr>
        <w:spacing w:before="120" w:after="120" w:line="276" w:lineRule="auto"/>
        <w:ind w:left="426" w:hanging="426"/>
        <w:jc w:val="both"/>
        <w:rPr>
          <w:rFonts w:asciiTheme="minorHAnsi" w:hAnsiTheme="minorHAnsi" w:cs="Calibri"/>
          <w:sz w:val="22"/>
          <w:szCs w:val="22"/>
        </w:rPr>
      </w:pPr>
      <w:r w:rsidRPr="00E30B1D">
        <w:rPr>
          <w:rFonts w:asciiTheme="minorHAnsi" w:hAnsiTheme="minorHAnsi" w:cs="Calibri"/>
          <w:sz w:val="22"/>
          <w:szCs w:val="22"/>
        </w:rPr>
        <w:t>A aplicação das sanções, em hipótese alguma, exime a obrigação de reparação integral do dano causado à Administração Pública.</w:t>
      </w:r>
    </w:p>
    <w:p w:rsidR="00F12DE5" w:rsidRPr="00E30B1D" w:rsidRDefault="00F12DE5" w:rsidP="00F12DE5">
      <w:pPr>
        <w:numPr>
          <w:ilvl w:val="1"/>
          <w:numId w:val="15"/>
        </w:numPr>
        <w:spacing w:before="120" w:after="120" w:line="276" w:lineRule="auto"/>
        <w:ind w:left="426" w:hanging="426"/>
        <w:jc w:val="both"/>
        <w:rPr>
          <w:rFonts w:asciiTheme="minorHAnsi" w:hAnsiTheme="minorHAnsi" w:cs="Calibri"/>
          <w:sz w:val="22"/>
          <w:szCs w:val="22"/>
        </w:rPr>
      </w:pPr>
      <w:r w:rsidRPr="00E30B1D">
        <w:rPr>
          <w:rFonts w:asciiTheme="minorHAnsi" w:hAnsiTheme="minorHAnsi" w:cs="Calibri"/>
          <w:sz w:val="22"/>
          <w:szCs w:val="22"/>
        </w:rPr>
        <w:t>A penalidade de multa pode ser aplicada cumulativamente com as demais sanções.</w:t>
      </w:r>
    </w:p>
    <w:p w:rsidR="00F12DE5" w:rsidRPr="00E30B1D" w:rsidRDefault="00F12DE5" w:rsidP="00F12DE5">
      <w:pPr>
        <w:numPr>
          <w:ilvl w:val="1"/>
          <w:numId w:val="15"/>
        </w:numPr>
        <w:spacing w:before="120" w:after="120" w:line="276" w:lineRule="auto"/>
        <w:ind w:left="426" w:hanging="426"/>
        <w:jc w:val="both"/>
        <w:rPr>
          <w:rFonts w:asciiTheme="minorHAnsi" w:hAnsiTheme="minorHAnsi" w:cs="Calibri"/>
          <w:sz w:val="22"/>
          <w:szCs w:val="22"/>
        </w:rPr>
      </w:pPr>
      <w:r w:rsidRPr="00E30B1D">
        <w:rPr>
          <w:rFonts w:asciiTheme="minorHAnsi" w:hAnsiTheme="minorHAnsi" w:cs="Calibri"/>
          <w:sz w:val="22"/>
          <w:szCs w:val="22"/>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F12DE5" w:rsidRPr="00E30B1D" w:rsidRDefault="00F12DE5" w:rsidP="00F12DE5">
      <w:pPr>
        <w:numPr>
          <w:ilvl w:val="1"/>
          <w:numId w:val="15"/>
        </w:numPr>
        <w:spacing w:before="120" w:after="120" w:line="276" w:lineRule="auto"/>
        <w:ind w:left="426" w:hanging="426"/>
        <w:jc w:val="both"/>
        <w:rPr>
          <w:rFonts w:asciiTheme="minorHAnsi" w:hAnsiTheme="minorHAnsi" w:cs="Calibri"/>
          <w:sz w:val="22"/>
          <w:szCs w:val="22"/>
        </w:rPr>
      </w:pPr>
      <w:r w:rsidRPr="00E30B1D">
        <w:rPr>
          <w:rFonts w:asciiTheme="minorHAnsi" w:hAnsiTheme="minorHAnsi" w:cs="Calibri"/>
          <w:sz w:val="22"/>
          <w:szCs w:val="22"/>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CE0784" w:rsidRPr="00E30B1D" w:rsidRDefault="00CE0784" w:rsidP="000173C4">
      <w:pPr>
        <w:pStyle w:val="Normal10"/>
        <w:pBdr>
          <w:top w:val="nil"/>
          <w:left w:val="nil"/>
          <w:bottom w:val="nil"/>
          <w:right w:val="nil"/>
          <w:between w:val="nil"/>
        </w:pBdr>
        <w:spacing w:after="0"/>
        <w:ind w:right="142"/>
        <w:jc w:val="center"/>
        <w:rPr>
          <w:rFonts w:asciiTheme="minorHAnsi" w:eastAsia="Calibri" w:hAnsiTheme="minorHAnsi" w:cs="Calibri"/>
          <w:color w:val="000000"/>
        </w:rPr>
      </w:pPr>
    </w:p>
    <w:p w:rsidR="00F12DE5" w:rsidRPr="00E30B1D" w:rsidRDefault="00F12DE5" w:rsidP="000173C4">
      <w:pPr>
        <w:pStyle w:val="Normal10"/>
        <w:pBdr>
          <w:top w:val="nil"/>
          <w:left w:val="nil"/>
          <w:bottom w:val="nil"/>
          <w:right w:val="nil"/>
          <w:between w:val="nil"/>
        </w:pBdr>
        <w:spacing w:after="0"/>
        <w:ind w:right="142"/>
        <w:jc w:val="center"/>
        <w:rPr>
          <w:rFonts w:asciiTheme="minorHAnsi" w:eastAsia="Calibri" w:hAnsiTheme="minorHAnsi" w:cs="Calibri"/>
          <w:color w:val="000000"/>
        </w:rPr>
      </w:pPr>
      <w:r w:rsidRPr="00E30B1D">
        <w:rPr>
          <w:rFonts w:asciiTheme="minorHAnsi" w:eastAsia="Calibri" w:hAnsiTheme="minorHAnsi" w:cs="Calibri"/>
          <w:color w:val="000000"/>
        </w:rPr>
        <w:t xml:space="preserve">Recife, </w:t>
      </w:r>
      <w:r w:rsidR="00564DFA">
        <w:rPr>
          <w:rFonts w:asciiTheme="minorHAnsi" w:eastAsia="Calibri" w:hAnsiTheme="minorHAnsi" w:cs="Calibri"/>
          <w:color w:val="000000"/>
        </w:rPr>
        <w:t>27</w:t>
      </w:r>
      <w:r w:rsidRPr="00E30B1D">
        <w:rPr>
          <w:rFonts w:asciiTheme="minorHAnsi" w:eastAsia="Calibri" w:hAnsiTheme="minorHAnsi" w:cs="Calibri"/>
          <w:color w:val="000000"/>
        </w:rPr>
        <w:t xml:space="preserve"> de </w:t>
      </w:r>
      <w:r w:rsidR="00564DFA">
        <w:rPr>
          <w:rFonts w:asciiTheme="minorHAnsi" w:eastAsia="Calibri" w:hAnsiTheme="minorHAnsi" w:cs="Calibri"/>
          <w:color w:val="000000"/>
        </w:rPr>
        <w:t>Dezembro</w:t>
      </w:r>
      <w:r w:rsidRPr="00E30B1D">
        <w:rPr>
          <w:rFonts w:asciiTheme="minorHAnsi" w:eastAsia="Calibri" w:hAnsiTheme="minorHAnsi" w:cs="Calibri"/>
          <w:color w:val="000000"/>
        </w:rPr>
        <w:t xml:space="preserve"> de 20</w:t>
      </w:r>
      <w:r w:rsidR="00CE0784" w:rsidRPr="00E30B1D">
        <w:rPr>
          <w:rFonts w:asciiTheme="minorHAnsi" w:eastAsia="Calibri" w:hAnsiTheme="minorHAnsi" w:cs="Calibri"/>
          <w:color w:val="000000"/>
        </w:rPr>
        <w:t>23</w:t>
      </w:r>
      <w:r w:rsidRPr="00E30B1D">
        <w:rPr>
          <w:rFonts w:asciiTheme="minorHAnsi" w:eastAsia="Calibri" w:hAnsiTheme="minorHAnsi" w:cs="Calibri"/>
          <w:color w:val="000000"/>
        </w:rPr>
        <w:t>.</w:t>
      </w:r>
    </w:p>
    <w:p w:rsidR="001643D1" w:rsidRPr="00E30B1D"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Calibri"/>
          <w:color w:val="000000"/>
        </w:rPr>
      </w:pPr>
    </w:p>
    <w:p w:rsidR="00554E66" w:rsidRPr="00E30B1D" w:rsidRDefault="00554E66" w:rsidP="00554E66">
      <w:pPr>
        <w:ind w:right="-285"/>
        <w:jc w:val="center"/>
        <w:rPr>
          <w:rFonts w:asciiTheme="minorHAnsi" w:hAnsiTheme="minorHAnsi" w:cs="Calibri"/>
          <w:bCs/>
          <w:kern w:val="32"/>
          <w:sz w:val="22"/>
          <w:szCs w:val="22"/>
        </w:rPr>
      </w:pPr>
    </w:p>
    <w:p w:rsidR="00554E66" w:rsidRPr="00E30B1D" w:rsidRDefault="00554E66" w:rsidP="00554E66">
      <w:pPr>
        <w:ind w:right="-285"/>
        <w:jc w:val="center"/>
        <w:rPr>
          <w:rFonts w:asciiTheme="minorHAnsi" w:hAnsiTheme="minorHAnsi" w:cs="Calibri"/>
          <w:bCs/>
          <w:kern w:val="32"/>
          <w:sz w:val="22"/>
          <w:szCs w:val="22"/>
        </w:rPr>
      </w:pPr>
    </w:p>
    <w:p w:rsidR="00554E66" w:rsidRPr="00E30B1D" w:rsidRDefault="00554E66" w:rsidP="00554E66">
      <w:pPr>
        <w:ind w:right="-285"/>
        <w:jc w:val="center"/>
        <w:rPr>
          <w:rFonts w:asciiTheme="minorHAnsi" w:hAnsiTheme="minorHAnsi" w:cs="Calibri"/>
          <w:bCs/>
          <w:kern w:val="32"/>
          <w:sz w:val="22"/>
          <w:szCs w:val="22"/>
        </w:rPr>
      </w:pPr>
    </w:p>
    <w:p w:rsidR="00554E66" w:rsidRPr="00E30B1D" w:rsidRDefault="00554E66" w:rsidP="00554E66">
      <w:pPr>
        <w:ind w:right="-285"/>
        <w:jc w:val="center"/>
        <w:rPr>
          <w:rFonts w:asciiTheme="minorHAnsi" w:hAnsiTheme="minorHAnsi" w:cs="Calibri"/>
          <w:bCs/>
          <w:kern w:val="32"/>
          <w:sz w:val="22"/>
          <w:szCs w:val="22"/>
        </w:rPr>
      </w:pPr>
      <w:r w:rsidRPr="00E30B1D">
        <w:rPr>
          <w:rFonts w:asciiTheme="minorHAnsi" w:hAnsiTheme="minorHAnsi" w:cs="Calibri"/>
          <w:bCs/>
          <w:kern w:val="32"/>
          <w:sz w:val="22"/>
          <w:szCs w:val="22"/>
        </w:rPr>
        <w:t>Maria Claudia Pereira</w:t>
      </w:r>
    </w:p>
    <w:p w:rsidR="00554E66" w:rsidRPr="00E30B1D" w:rsidRDefault="00554E66" w:rsidP="00554E66">
      <w:pPr>
        <w:ind w:right="-285"/>
        <w:jc w:val="center"/>
        <w:rPr>
          <w:rFonts w:asciiTheme="minorHAnsi" w:hAnsiTheme="minorHAnsi" w:cs="Calibri"/>
          <w:bCs/>
          <w:kern w:val="32"/>
          <w:sz w:val="22"/>
          <w:szCs w:val="22"/>
        </w:rPr>
      </w:pPr>
      <w:r w:rsidRPr="00E30B1D">
        <w:rPr>
          <w:rFonts w:asciiTheme="minorHAnsi" w:hAnsiTheme="minorHAnsi" w:cs="Calibri"/>
          <w:bCs/>
          <w:kern w:val="32"/>
          <w:sz w:val="22"/>
          <w:szCs w:val="22"/>
        </w:rPr>
        <w:t>Farmacêutica</w:t>
      </w:r>
    </w:p>
    <w:p w:rsidR="00554E66" w:rsidRPr="00E30B1D" w:rsidRDefault="00554E66" w:rsidP="00554E66">
      <w:pPr>
        <w:ind w:right="-285"/>
        <w:jc w:val="center"/>
        <w:rPr>
          <w:rFonts w:asciiTheme="minorHAnsi" w:hAnsiTheme="minorHAnsi" w:cs="Calibri"/>
          <w:bCs/>
          <w:kern w:val="32"/>
          <w:sz w:val="22"/>
          <w:szCs w:val="22"/>
        </w:rPr>
      </w:pPr>
      <w:r w:rsidRPr="00E30B1D">
        <w:rPr>
          <w:rFonts w:asciiTheme="minorHAnsi" w:hAnsiTheme="minorHAnsi" w:cs="Calibri"/>
          <w:bCs/>
          <w:kern w:val="32"/>
          <w:sz w:val="22"/>
          <w:szCs w:val="22"/>
        </w:rPr>
        <w:t>Mat. 11089539</w:t>
      </w:r>
    </w:p>
    <w:p w:rsidR="00CE0784" w:rsidRPr="00E30B1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Calibri"/>
          <w:color w:val="000000"/>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E30B1D" w:rsidTr="003E5309">
        <w:trPr>
          <w:jc w:val="center"/>
        </w:trPr>
        <w:tc>
          <w:tcPr>
            <w:tcW w:w="1941" w:type="dxa"/>
          </w:tcPr>
          <w:p w:rsidR="000173C4" w:rsidRPr="00E30B1D" w:rsidRDefault="000173C4" w:rsidP="003E5309">
            <w:pPr>
              <w:pStyle w:val="Normal1"/>
              <w:jc w:val="center"/>
              <w:rPr>
                <w:rFonts w:asciiTheme="minorHAnsi" w:eastAsia="Calibri" w:hAnsiTheme="minorHAnsi" w:cs="Calibri"/>
                <w:color w:val="FF0000"/>
              </w:rPr>
            </w:pPr>
            <w:r w:rsidRPr="00E30B1D">
              <w:rPr>
                <w:rFonts w:asciiTheme="minorHAnsi" w:eastAsia="Calibri" w:hAnsiTheme="minorHAnsi" w:cs="Calibri"/>
                <w:color w:val="FF0000"/>
              </w:rPr>
              <w:t>VERSÃO</w:t>
            </w:r>
          </w:p>
        </w:tc>
        <w:tc>
          <w:tcPr>
            <w:tcW w:w="1940" w:type="dxa"/>
          </w:tcPr>
          <w:p w:rsidR="000173C4" w:rsidRPr="00E30B1D" w:rsidRDefault="000173C4" w:rsidP="003E5309">
            <w:pPr>
              <w:pStyle w:val="Normal1"/>
              <w:jc w:val="center"/>
              <w:rPr>
                <w:rFonts w:asciiTheme="minorHAnsi" w:eastAsia="Calibri" w:hAnsiTheme="minorHAnsi" w:cs="Calibri"/>
                <w:color w:val="FF0000"/>
              </w:rPr>
            </w:pPr>
            <w:r w:rsidRPr="00E30B1D">
              <w:rPr>
                <w:rFonts w:asciiTheme="minorHAnsi" w:eastAsia="Calibri" w:hAnsiTheme="minorHAnsi" w:cs="Calibri"/>
                <w:color w:val="FF0000"/>
              </w:rPr>
              <w:t>DATA</w:t>
            </w:r>
          </w:p>
        </w:tc>
      </w:tr>
      <w:tr w:rsidR="000173C4" w:rsidRPr="00E30B1D" w:rsidTr="003E5309">
        <w:trPr>
          <w:jc w:val="center"/>
        </w:trPr>
        <w:tc>
          <w:tcPr>
            <w:tcW w:w="1941" w:type="dxa"/>
          </w:tcPr>
          <w:p w:rsidR="000173C4" w:rsidRPr="00E30B1D" w:rsidRDefault="000173C4" w:rsidP="003E5309">
            <w:pPr>
              <w:pStyle w:val="Normal1"/>
              <w:jc w:val="center"/>
              <w:rPr>
                <w:rFonts w:asciiTheme="minorHAnsi" w:eastAsia="Calibri" w:hAnsiTheme="minorHAnsi" w:cs="Calibri"/>
                <w:color w:val="FF0000"/>
              </w:rPr>
            </w:pPr>
            <w:r w:rsidRPr="00E30B1D">
              <w:rPr>
                <w:rFonts w:asciiTheme="minorHAnsi" w:eastAsia="Calibri" w:hAnsiTheme="minorHAnsi" w:cs="Calibri"/>
                <w:color w:val="FF0000"/>
              </w:rPr>
              <w:t>v. 01</w:t>
            </w:r>
          </w:p>
        </w:tc>
        <w:tc>
          <w:tcPr>
            <w:tcW w:w="1940" w:type="dxa"/>
          </w:tcPr>
          <w:p w:rsidR="000173C4" w:rsidRPr="00E30B1D" w:rsidRDefault="000173C4" w:rsidP="003E5309">
            <w:pPr>
              <w:pStyle w:val="Normal1"/>
              <w:jc w:val="center"/>
              <w:rPr>
                <w:rFonts w:asciiTheme="minorHAnsi" w:eastAsia="Calibri" w:hAnsiTheme="minorHAnsi" w:cs="Calibri"/>
                <w:color w:val="FF0000"/>
              </w:rPr>
            </w:pPr>
            <w:r w:rsidRPr="00E30B1D">
              <w:rPr>
                <w:rFonts w:asciiTheme="minorHAnsi" w:eastAsia="Calibri" w:hAnsiTheme="minorHAnsi" w:cs="Calibri"/>
                <w:color w:val="FF0000"/>
              </w:rPr>
              <w:t>14/09/22</w:t>
            </w:r>
          </w:p>
        </w:tc>
      </w:tr>
    </w:tbl>
    <w:p w:rsidR="00554E66" w:rsidRPr="00E30B1D" w:rsidRDefault="00554E66" w:rsidP="00554E66">
      <w:pPr>
        <w:pStyle w:val="Normal10"/>
        <w:spacing w:after="0" w:line="240" w:lineRule="auto"/>
        <w:ind w:right="142"/>
        <w:jc w:val="center"/>
        <w:rPr>
          <w:rFonts w:asciiTheme="minorHAnsi" w:eastAsia="Calibri" w:hAnsiTheme="minorHAnsi" w:cs="Calibri"/>
        </w:rPr>
      </w:pPr>
    </w:p>
    <w:p w:rsidR="001643D1" w:rsidRPr="00E30B1D" w:rsidRDefault="002F45EB" w:rsidP="00F12DE5">
      <w:pPr>
        <w:pStyle w:val="Normal10"/>
        <w:spacing w:after="240"/>
        <w:ind w:right="142"/>
        <w:jc w:val="center"/>
        <w:rPr>
          <w:rFonts w:asciiTheme="minorHAnsi" w:eastAsia="Calibri" w:hAnsiTheme="minorHAnsi" w:cs="Calibri"/>
        </w:rPr>
      </w:pPr>
      <w:r w:rsidRPr="00E30B1D">
        <w:rPr>
          <w:rFonts w:asciiTheme="minorHAnsi" w:eastAsia="Calibri" w:hAnsiTheme="minorHAnsi" w:cs="Calibri"/>
        </w:rPr>
        <w:lastRenderedPageBreak/>
        <w:t>Endereço: https://www.sad.pe.gov.br/compras-e-licitacoes/47-compras-e-licitacoes/22359-licitacoes-2</w:t>
      </w:r>
    </w:p>
    <w:p w:rsidR="00CE0784" w:rsidRPr="00E30B1D" w:rsidRDefault="00CE0784"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CA008D" w:rsidP="00F12DE5">
      <w:pPr>
        <w:pStyle w:val="Normal10"/>
        <w:spacing w:after="240"/>
        <w:ind w:right="142"/>
        <w:jc w:val="center"/>
        <w:rPr>
          <w:rFonts w:asciiTheme="minorHAnsi" w:eastAsia="Calibri" w:hAnsiTheme="minorHAnsi" w:cs="Calibri"/>
          <w:b/>
        </w:rPr>
      </w:pPr>
      <w:r>
        <w:rPr>
          <w:rFonts w:asciiTheme="minorHAnsi" w:eastAsia="Calibri" w:hAnsiTheme="minorHAnsi" w:cs="Calibri"/>
          <w:b/>
          <w:noProof/>
        </w:rPr>
        <w:drawing>
          <wp:anchor distT="0" distB="0" distL="114300" distR="114300" simplePos="0" relativeHeight="251658240" behindDoc="1" locked="0" layoutInCell="1" allowOverlap="1">
            <wp:simplePos x="0" y="0"/>
            <wp:positionH relativeFrom="column">
              <wp:posOffset>619760</wp:posOffset>
            </wp:positionH>
            <wp:positionV relativeFrom="paragraph">
              <wp:posOffset>171450</wp:posOffset>
            </wp:positionV>
            <wp:extent cx="4645660" cy="4648200"/>
            <wp:effectExtent l="19050" t="0" r="2540" b="0"/>
            <wp:wrapTight wrapText="bothSides">
              <wp:wrapPolygon edited="0">
                <wp:start x="-89" y="0"/>
                <wp:lineTo x="-89" y="21511"/>
                <wp:lineTo x="21612" y="21511"/>
                <wp:lineTo x="21612" y="0"/>
                <wp:lineTo x="-89" y="0"/>
              </wp:wrapPolygon>
            </wp:wrapTight>
            <wp:docPr id="1" name="Imagem 1" descr="https://d20ubzkn1bv3fl.cloudfront.net/Custom/Content/Products/01/98/0198_refrigerador-porta-de-vidro-572l-vb50re-metalfrio-0198_l1_637285078505324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20ubzkn1bv3fl.cloudfront.net/Custom/Content/Products/01/98/0198_refrigerador-porta-de-vidro-572l-vb50re-metalfrio-0198_l1_637285078505324989.jpg"/>
                    <pic:cNvPicPr>
                      <a:picLocks noChangeAspect="1" noChangeArrowheads="1"/>
                    </pic:cNvPicPr>
                  </pic:nvPicPr>
                  <pic:blipFill>
                    <a:blip r:embed="rId11" cstate="print"/>
                    <a:srcRect/>
                    <a:stretch>
                      <a:fillRect/>
                    </a:stretch>
                  </pic:blipFill>
                  <pic:spPr bwMode="auto">
                    <a:xfrm>
                      <a:off x="0" y="0"/>
                      <a:ext cx="4645660" cy="4648200"/>
                    </a:xfrm>
                    <a:prstGeom prst="rect">
                      <a:avLst/>
                    </a:prstGeom>
                    <a:noFill/>
                    <a:ln w="9525">
                      <a:noFill/>
                      <a:miter lim="800000"/>
                      <a:headEnd/>
                      <a:tailEnd/>
                    </a:ln>
                  </pic:spPr>
                </pic:pic>
              </a:graphicData>
            </a:graphic>
          </wp:anchor>
        </w:drawing>
      </w: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98601E" w:rsidRPr="00E30B1D" w:rsidRDefault="0098601E" w:rsidP="00F12DE5">
      <w:pPr>
        <w:pStyle w:val="Normal10"/>
        <w:spacing w:after="240"/>
        <w:ind w:right="142"/>
        <w:jc w:val="center"/>
        <w:rPr>
          <w:rFonts w:asciiTheme="minorHAnsi" w:eastAsia="Calibri" w:hAnsiTheme="minorHAnsi" w:cs="Calibri"/>
          <w:b/>
        </w:rPr>
      </w:pPr>
    </w:p>
    <w:p w:rsidR="001643D1" w:rsidRPr="00E30B1D" w:rsidRDefault="001643D1" w:rsidP="001643D1">
      <w:pPr>
        <w:pStyle w:val="Normal10"/>
        <w:spacing w:after="0" w:line="240" w:lineRule="auto"/>
        <w:ind w:right="-285"/>
        <w:jc w:val="center"/>
        <w:rPr>
          <w:rFonts w:asciiTheme="minorHAnsi" w:eastAsia="Calibri" w:hAnsiTheme="minorHAnsi" w:cs="Calibri"/>
          <w:color w:val="4472C4"/>
        </w:rPr>
      </w:pPr>
      <w:r w:rsidRPr="00E30B1D">
        <w:rPr>
          <w:rFonts w:asciiTheme="minorHAnsi" w:eastAsia="Calibri" w:hAnsiTheme="minorHAnsi" w:cs="Calibri"/>
          <w:color w:val="4472C4"/>
        </w:rPr>
        <w:t>ANEXOS DO TERMO DE REFERÊNCIA:</w:t>
      </w:r>
    </w:p>
    <w:p w:rsidR="001643D1" w:rsidRPr="00E30B1D" w:rsidRDefault="001643D1" w:rsidP="001643D1">
      <w:pPr>
        <w:pStyle w:val="Normal10"/>
        <w:spacing w:after="0" w:line="240" w:lineRule="auto"/>
        <w:ind w:right="-285"/>
        <w:jc w:val="center"/>
        <w:rPr>
          <w:rFonts w:asciiTheme="minorHAnsi" w:eastAsia="Calibri" w:hAnsiTheme="minorHAnsi" w:cs="Calibri"/>
          <w:color w:val="4472C4"/>
        </w:rPr>
      </w:pPr>
    </w:p>
    <w:p w:rsidR="001643D1" w:rsidRPr="00E30B1D" w:rsidRDefault="001643D1" w:rsidP="001643D1">
      <w:pPr>
        <w:pStyle w:val="Normal10"/>
        <w:pBdr>
          <w:top w:val="nil"/>
          <w:left w:val="nil"/>
          <w:bottom w:val="nil"/>
          <w:right w:val="nil"/>
          <w:between w:val="nil"/>
        </w:pBdr>
        <w:spacing w:after="0" w:line="240" w:lineRule="auto"/>
        <w:ind w:right="-285"/>
        <w:jc w:val="center"/>
        <w:rPr>
          <w:rFonts w:asciiTheme="minorHAnsi" w:eastAsia="Calibri" w:hAnsiTheme="minorHAnsi" w:cs="Calibri"/>
          <w:color w:val="4472C4"/>
        </w:rPr>
      </w:pPr>
      <w:r w:rsidRPr="00E30B1D">
        <w:rPr>
          <w:rFonts w:asciiTheme="minorHAnsi" w:eastAsia="Calibri" w:hAnsiTheme="minorHAnsi" w:cs="Calibri"/>
          <w:color w:val="4472C4"/>
        </w:rPr>
        <w:t>Anexo A - Modelo de Proposta</w:t>
      </w:r>
    </w:p>
    <w:p w:rsidR="00132CF4" w:rsidRPr="00E30B1D" w:rsidRDefault="00132CF4" w:rsidP="00F12DE5">
      <w:pPr>
        <w:pStyle w:val="Normal10"/>
        <w:spacing w:after="240"/>
        <w:ind w:right="142"/>
        <w:jc w:val="center"/>
        <w:rPr>
          <w:rFonts w:asciiTheme="minorHAnsi" w:eastAsia="Calibri" w:hAnsiTheme="minorHAnsi" w:cs="Calibri"/>
          <w:b/>
        </w:rPr>
      </w:pPr>
    </w:p>
    <w:p w:rsidR="00F12DE5" w:rsidRPr="00E30B1D" w:rsidRDefault="00F12DE5" w:rsidP="00F12DE5">
      <w:pPr>
        <w:pStyle w:val="Normal10"/>
        <w:spacing w:after="240"/>
        <w:ind w:right="142"/>
        <w:jc w:val="center"/>
        <w:rPr>
          <w:rFonts w:asciiTheme="minorHAnsi" w:eastAsia="Calibri" w:hAnsiTheme="minorHAnsi" w:cs="Calibri"/>
          <w:b/>
        </w:rPr>
      </w:pPr>
      <w:r w:rsidRPr="00E30B1D">
        <w:rPr>
          <w:rFonts w:asciiTheme="minorHAnsi" w:eastAsia="Calibri" w:hAnsiTheme="minorHAnsi" w:cs="Calibri"/>
          <w:b/>
        </w:rPr>
        <w:t>ANEXO A</w:t>
      </w:r>
    </w:p>
    <w:p w:rsidR="00F12DE5" w:rsidRPr="00E30B1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Calibri"/>
          <w:b/>
          <w:color w:val="000000"/>
        </w:rPr>
      </w:pPr>
      <w:r w:rsidRPr="00E30B1D">
        <w:rPr>
          <w:rFonts w:asciiTheme="minorHAnsi" w:eastAsia="Calibri" w:hAnsiTheme="minorHAnsi" w:cs="Calibri"/>
          <w:b/>
          <w:color w:val="000000"/>
        </w:rPr>
        <w:t>MODELO DE PROPOSTA</w:t>
      </w:r>
    </w:p>
    <w:p w:rsidR="00F12DE5" w:rsidRPr="00E30B1D" w:rsidRDefault="00F12DE5" w:rsidP="00F12DE5">
      <w:pPr>
        <w:widowControl w:val="0"/>
        <w:jc w:val="both"/>
        <w:rPr>
          <w:rFonts w:asciiTheme="minorHAnsi" w:hAnsiTheme="minorHAnsi" w:cs="Calibri"/>
          <w:sz w:val="22"/>
          <w:szCs w:val="22"/>
        </w:rPr>
      </w:pPr>
      <w:bookmarkStart w:id="11" w:name="_Hlk49268024"/>
    </w:p>
    <w:p w:rsidR="00F12DE5" w:rsidRPr="00E30B1D" w:rsidRDefault="00F12DE5" w:rsidP="00F12DE5">
      <w:pPr>
        <w:widowControl w:val="0"/>
        <w:jc w:val="both"/>
        <w:rPr>
          <w:rFonts w:asciiTheme="minorHAnsi" w:hAnsiTheme="minorHAnsi" w:cs="Calibri"/>
          <w:sz w:val="22"/>
          <w:szCs w:val="22"/>
        </w:rPr>
      </w:pPr>
      <w:r w:rsidRPr="00E30B1D">
        <w:rPr>
          <w:rFonts w:asciiTheme="minorHAnsi" w:hAnsiTheme="minorHAnsi" w:cs="Calibri"/>
          <w:sz w:val="22"/>
          <w:szCs w:val="22"/>
        </w:rPr>
        <w:t xml:space="preserve">À </w:t>
      </w:r>
    </w:p>
    <w:p w:rsidR="00F12DE5" w:rsidRPr="00E30B1D" w:rsidRDefault="00F12DE5" w:rsidP="00F12DE5">
      <w:pPr>
        <w:widowControl w:val="0"/>
        <w:jc w:val="both"/>
        <w:rPr>
          <w:rFonts w:asciiTheme="minorHAnsi" w:hAnsiTheme="minorHAnsi" w:cs="Calibri"/>
          <w:sz w:val="22"/>
          <w:szCs w:val="22"/>
        </w:rPr>
      </w:pPr>
      <w:r w:rsidRPr="00E30B1D">
        <w:rPr>
          <w:rFonts w:asciiTheme="minorHAnsi" w:hAnsiTheme="minorHAnsi" w:cs="Calibri"/>
          <w:sz w:val="22"/>
          <w:szCs w:val="22"/>
        </w:rPr>
        <w:t>Secretaria _____________________</w:t>
      </w:r>
    </w:p>
    <w:p w:rsidR="00F12DE5" w:rsidRPr="00E30B1D" w:rsidRDefault="00F12DE5" w:rsidP="00F12DE5">
      <w:pPr>
        <w:widowControl w:val="0"/>
        <w:jc w:val="both"/>
        <w:rPr>
          <w:rFonts w:asciiTheme="minorHAnsi" w:hAnsiTheme="minorHAnsi" w:cs="Calibri"/>
          <w:sz w:val="22"/>
          <w:szCs w:val="22"/>
        </w:rPr>
      </w:pPr>
    </w:p>
    <w:p w:rsidR="00F12DE5" w:rsidRPr="00E30B1D" w:rsidRDefault="00F12DE5" w:rsidP="00F12DE5">
      <w:pPr>
        <w:widowControl w:val="0"/>
        <w:jc w:val="both"/>
        <w:rPr>
          <w:rFonts w:asciiTheme="minorHAnsi" w:hAnsiTheme="minorHAnsi" w:cs="Calibri"/>
          <w:sz w:val="22"/>
          <w:szCs w:val="22"/>
        </w:rPr>
      </w:pPr>
    </w:p>
    <w:bookmarkEnd w:id="11"/>
    <w:p w:rsidR="00F12DE5" w:rsidRPr="00E30B1D" w:rsidRDefault="00F12DE5" w:rsidP="00F12DE5">
      <w:pPr>
        <w:jc w:val="both"/>
        <w:rPr>
          <w:rFonts w:asciiTheme="minorHAnsi" w:hAnsiTheme="minorHAnsi" w:cs="Calibri"/>
          <w:sz w:val="22"/>
          <w:szCs w:val="22"/>
        </w:rPr>
      </w:pPr>
      <w:r w:rsidRPr="00E30B1D">
        <w:rPr>
          <w:rFonts w:asciiTheme="minorHAnsi" w:hAnsiTheme="minorHAnsi" w:cs="Calibri"/>
          <w:sz w:val="22"/>
          <w:szCs w:val="22"/>
        </w:rPr>
        <w:lastRenderedPageBreak/>
        <w:t xml:space="preserve">Prezados Senhores, </w:t>
      </w:r>
    </w:p>
    <w:p w:rsidR="00F12DE5" w:rsidRPr="00E30B1D" w:rsidRDefault="00F12DE5" w:rsidP="00F12DE5">
      <w:pPr>
        <w:jc w:val="both"/>
        <w:rPr>
          <w:rFonts w:asciiTheme="minorHAnsi" w:hAnsiTheme="minorHAnsi" w:cs="Calibri"/>
          <w:sz w:val="22"/>
          <w:szCs w:val="22"/>
        </w:rPr>
      </w:pPr>
    </w:p>
    <w:p w:rsidR="00F12DE5" w:rsidRPr="00E30B1D" w:rsidRDefault="00F12DE5" w:rsidP="00F12DE5">
      <w:pPr>
        <w:jc w:val="both"/>
        <w:rPr>
          <w:rFonts w:asciiTheme="minorHAnsi" w:hAnsiTheme="minorHAnsi" w:cs="Calibri"/>
          <w:sz w:val="22"/>
          <w:szCs w:val="22"/>
        </w:rPr>
      </w:pPr>
      <w:r w:rsidRPr="00E30B1D">
        <w:rPr>
          <w:rFonts w:asciiTheme="minorHAnsi" w:hAnsiTheme="minorHAnsi" w:cs="Calibri"/>
          <w:sz w:val="22"/>
          <w:szCs w:val="22"/>
        </w:rPr>
        <w:t xml:space="preserve">Apresentamos e submetemos à apreciação de </w:t>
      </w:r>
      <w:proofErr w:type="spellStart"/>
      <w:r w:rsidRPr="00E30B1D">
        <w:rPr>
          <w:rFonts w:asciiTheme="minorHAnsi" w:hAnsiTheme="minorHAnsi" w:cs="Calibri"/>
          <w:sz w:val="22"/>
          <w:szCs w:val="22"/>
        </w:rPr>
        <w:t>V.Sas,</w:t>
      </w:r>
      <w:proofErr w:type="spellEnd"/>
      <w:r w:rsidRPr="00E30B1D">
        <w:rPr>
          <w:rFonts w:asciiTheme="minorHAnsi" w:hAnsiTheme="minorHAnsi" w:cs="Calibri"/>
          <w:sz w:val="22"/>
          <w:szCs w:val="22"/>
        </w:rPr>
        <w:t xml:space="preserve"> nossa Proposta de Preços, para o objeto da presente dispensa, de acordo com as exigências estabelecidas no termo de referência e seus anexos e de acordo com a planilha abaixo detalhada:</w:t>
      </w:r>
    </w:p>
    <w:p w:rsidR="00F12DE5" w:rsidRPr="00E30B1D" w:rsidRDefault="00F12DE5" w:rsidP="00F12DE5">
      <w:pPr>
        <w:pStyle w:val="Style4"/>
        <w:spacing w:after="0"/>
        <w:ind w:left="0" w:right="142" w:hanging="2"/>
        <w:jc w:val="center"/>
        <w:rPr>
          <w:rFonts w:asciiTheme="minorHAnsi" w:hAnsiTheme="minorHAnsi" w:cs="Calibri"/>
          <w:color w:val="FF0000"/>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92"/>
        <w:gridCol w:w="1043"/>
        <w:gridCol w:w="2785"/>
        <w:gridCol w:w="850"/>
        <w:gridCol w:w="1134"/>
        <w:gridCol w:w="1276"/>
        <w:gridCol w:w="1320"/>
      </w:tblGrid>
      <w:tr w:rsidR="00F12DE5" w:rsidRPr="00E30B1D" w:rsidTr="00132CF4">
        <w:trPr>
          <w:trHeight w:val="965"/>
        </w:trPr>
        <w:tc>
          <w:tcPr>
            <w:tcW w:w="592" w:type="dxa"/>
            <w:shd w:val="clear" w:color="auto" w:fill="D8D8D8"/>
            <w:tcMar>
              <w:top w:w="0" w:type="dxa"/>
              <w:left w:w="70" w:type="dxa"/>
              <w:bottom w:w="0" w:type="dxa"/>
              <w:right w:w="70" w:type="dxa"/>
            </w:tcMar>
            <w:vAlign w:val="center"/>
          </w:tcPr>
          <w:p w:rsidR="00F12DE5" w:rsidRPr="00E30B1D" w:rsidRDefault="00F12DE5" w:rsidP="00E1684C">
            <w:pPr>
              <w:pStyle w:val="Normal10"/>
              <w:spacing w:after="0" w:line="240" w:lineRule="auto"/>
              <w:ind w:hanging="2"/>
              <w:rPr>
                <w:rFonts w:asciiTheme="minorHAnsi" w:eastAsia="Calibri" w:hAnsiTheme="minorHAnsi" w:cs="Calibri"/>
              </w:rPr>
            </w:pPr>
            <w:r w:rsidRPr="00E30B1D">
              <w:rPr>
                <w:rFonts w:asciiTheme="minorHAnsi" w:eastAsia="Calibri" w:hAnsiTheme="minorHAnsi" w:cs="Calibri"/>
                <w:b/>
              </w:rPr>
              <w:t>Item</w:t>
            </w:r>
          </w:p>
        </w:tc>
        <w:tc>
          <w:tcPr>
            <w:tcW w:w="1043" w:type="dxa"/>
            <w:shd w:val="clear" w:color="auto" w:fill="D8D8D8"/>
            <w:tcMar>
              <w:top w:w="0" w:type="dxa"/>
              <w:left w:w="70" w:type="dxa"/>
              <w:bottom w:w="0" w:type="dxa"/>
              <w:right w:w="70" w:type="dxa"/>
            </w:tcMar>
            <w:vAlign w:val="center"/>
          </w:tcPr>
          <w:p w:rsidR="00F12DE5" w:rsidRPr="00E30B1D" w:rsidRDefault="00F12DE5" w:rsidP="00E1684C">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Código</w:t>
            </w:r>
          </w:p>
          <w:p w:rsidR="00F12DE5" w:rsidRPr="00E30B1D" w:rsidRDefault="00F12DE5" w:rsidP="00E1684C">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E-Fisco</w:t>
            </w:r>
          </w:p>
        </w:tc>
        <w:tc>
          <w:tcPr>
            <w:tcW w:w="2785" w:type="dxa"/>
            <w:shd w:val="clear" w:color="auto" w:fill="D8D8D8"/>
            <w:tcMar>
              <w:top w:w="0" w:type="dxa"/>
              <w:left w:w="70" w:type="dxa"/>
              <w:bottom w:w="0" w:type="dxa"/>
              <w:right w:w="70" w:type="dxa"/>
            </w:tcMar>
            <w:vAlign w:val="center"/>
          </w:tcPr>
          <w:p w:rsidR="00F12DE5" w:rsidRPr="00E30B1D" w:rsidRDefault="00F12DE5" w:rsidP="00E1684C">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Descrição</w:t>
            </w:r>
          </w:p>
        </w:tc>
        <w:tc>
          <w:tcPr>
            <w:tcW w:w="850" w:type="dxa"/>
            <w:shd w:val="clear" w:color="auto" w:fill="D8D8D8"/>
            <w:tcMar>
              <w:top w:w="0" w:type="dxa"/>
              <w:left w:w="70" w:type="dxa"/>
              <w:bottom w:w="0" w:type="dxa"/>
              <w:right w:w="70" w:type="dxa"/>
            </w:tcMar>
            <w:vAlign w:val="center"/>
          </w:tcPr>
          <w:p w:rsidR="00F12DE5" w:rsidRPr="00E30B1D" w:rsidRDefault="00F12DE5" w:rsidP="00E1684C">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Unidade</w:t>
            </w:r>
          </w:p>
        </w:tc>
        <w:tc>
          <w:tcPr>
            <w:tcW w:w="1134" w:type="dxa"/>
            <w:shd w:val="clear" w:color="auto" w:fill="D8D8D8"/>
            <w:tcMar>
              <w:top w:w="0" w:type="dxa"/>
              <w:left w:w="70" w:type="dxa"/>
              <w:bottom w:w="0" w:type="dxa"/>
              <w:right w:w="70" w:type="dxa"/>
            </w:tcMar>
            <w:vAlign w:val="center"/>
          </w:tcPr>
          <w:p w:rsidR="00F12DE5" w:rsidRPr="00E30B1D" w:rsidRDefault="00F12DE5" w:rsidP="00E1684C">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Quantidade</w:t>
            </w:r>
          </w:p>
          <w:p w:rsidR="00F12DE5" w:rsidRPr="00E30B1D" w:rsidRDefault="00F12DE5" w:rsidP="00E1684C">
            <w:pPr>
              <w:pStyle w:val="Normal10"/>
              <w:spacing w:after="0" w:line="240" w:lineRule="auto"/>
              <w:ind w:hanging="2"/>
              <w:jc w:val="center"/>
              <w:rPr>
                <w:rFonts w:asciiTheme="minorHAnsi" w:eastAsia="Calibri" w:hAnsiTheme="minorHAnsi" w:cs="Calibri"/>
              </w:rPr>
            </w:pPr>
            <w:r w:rsidRPr="00E30B1D">
              <w:rPr>
                <w:rFonts w:asciiTheme="minorHAnsi" w:eastAsia="Calibri" w:hAnsiTheme="minorHAnsi" w:cs="Calibri"/>
                <w:b/>
              </w:rPr>
              <w:t>(A)</w:t>
            </w:r>
          </w:p>
        </w:tc>
        <w:tc>
          <w:tcPr>
            <w:tcW w:w="1276" w:type="dxa"/>
            <w:shd w:val="clear" w:color="auto" w:fill="D8D8D8"/>
            <w:tcMar>
              <w:top w:w="100" w:type="dxa"/>
              <w:left w:w="80" w:type="dxa"/>
              <w:bottom w:w="100" w:type="dxa"/>
              <w:right w:w="80" w:type="dxa"/>
            </w:tcMar>
            <w:vAlign w:val="cente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r w:rsidRPr="00E30B1D">
              <w:rPr>
                <w:rFonts w:asciiTheme="minorHAnsi" w:eastAsia="Calibri" w:hAnsiTheme="minorHAnsi" w:cs="Calibri"/>
                <w:b/>
              </w:rPr>
              <w:t>Valor</w:t>
            </w:r>
          </w:p>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r w:rsidRPr="00E30B1D">
              <w:rPr>
                <w:rFonts w:asciiTheme="minorHAnsi" w:eastAsia="Calibri" w:hAnsiTheme="minorHAnsi" w:cs="Calibri"/>
                <w:b/>
              </w:rPr>
              <w:t>Unitário (B)</w:t>
            </w:r>
          </w:p>
        </w:tc>
        <w:tc>
          <w:tcPr>
            <w:tcW w:w="1320" w:type="dxa"/>
            <w:shd w:val="clear" w:color="auto" w:fill="D8D8D8"/>
            <w:tcMar>
              <w:top w:w="0" w:type="dxa"/>
              <w:left w:w="70" w:type="dxa"/>
              <w:bottom w:w="0" w:type="dxa"/>
              <w:right w:w="70" w:type="dxa"/>
            </w:tcMar>
            <w:vAlign w:val="cente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p>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b/>
              </w:rPr>
            </w:pPr>
            <w:r w:rsidRPr="00E30B1D">
              <w:rPr>
                <w:rFonts w:asciiTheme="minorHAnsi" w:eastAsia="Calibri" w:hAnsiTheme="minorHAnsi" w:cs="Calibri"/>
                <w:b/>
              </w:rPr>
              <w:t>Valor Total (C) = (A) x (B)</w:t>
            </w:r>
          </w:p>
        </w:tc>
      </w:tr>
      <w:tr w:rsidR="00132CF4" w:rsidRPr="00E30B1D" w:rsidTr="00D2079C">
        <w:trPr>
          <w:trHeight w:val="450"/>
        </w:trPr>
        <w:tc>
          <w:tcPr>
            <w:tcW w:w="592" w:type="dxa"/>
            <w:shd w:val="clear" w:color="auto" w:fill="auto"/>
            <w:tcMar>
              <w:top w:w="100" w:type="dxa"/>
              <w:left w:w="80" w:type="dxa"/>
              <w:bottom w:w="100" w:type="dxa"/>
              <w:right w:w="80" w:type="dxa"/>
            </w:tcMar>
          </w:tcPr>
          <w:p w:rsidR="00132CF4" w:rsidRPr="00E30B1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r w:rsidRPr="00E30B1D">
              <w:rPr>
                <w:rFonts w:asciiTheme="minorHAnsi" w:eastAsia="Calibri" w:hAnsiTheme="minorHAnsi" w:cs="Calibri"/>
                <w:highlight w:val="white"/>
              </w:rPr>
              <w:t>1</w:t>
            </w:r>
          </w:p>
        </w:tc>
        <w:tc>
          <w:tcPr>
            <w:tcW w:w="1043" w:type="dxa"/>
            <w:shd w:val="clear" w:color="auto" w:fill="auto"/>
            <w:tcMar>
              <w:top w:w="100" w:type="dxa"/>
              <w:left w:w="80" w:type="dxa"/>
              <w:bottom w:w="100" w:type="dxa"/>
              <w:right w:w="80" w:type="dxa"/>
            </w:tcMar>
            <w:vAlign w:val="center"/>
          </w:tcPr>
          <w:p w:rsidR="00132CF4" w:rsidRPr="00E30B1D" w:rsidRDefault="00132CF4" w:rsidP="00132CF4">
            <w:pPr>
              <w:jc w:val="center"/>
              <w:rPr>
                <w:rFonts w:asciiTheme="minorHAnsi" w:eastAsia="Calibri" w:hAnsiTheme="minorHAnsi" w:cs="Calibri"/>
                <w:sz w:val="22"/>
                <w:szCs w:val="22"/>
              </w:rPr>
            </w:pPr>
          </w:p>
        </w:tc>
        <w:tc>
          <w:tcPr>
            <w:tcW w:w="2785" w:type="dxa"/>
            <w:shd w:val="clear" w:color="auto" w:fill="auto"/>
            <w:tcMar>
              <w:top w:w="100" w:type="dxa"/>
              <w:left w:w="80" w:type="dxa"/>
              <w:bottom w:w="100" w:type="dxa"/>
              <w:right w:w="80" w:type="dxa"/>
            </w:tcMar>
            <w:vAlign w:val="bottom"/>
          </w:tcPr>
          <w:p w:rsidR="00132CF4" w:rsidRPr="00E30B1D" w:rsidRDefault="00132CF4" w:rsidP="00132CF4">
            <w:pPr>
              <w:jc w:val="both"/>
              <w:rPr>
                <w:rFonts w:asciiTheme="minorHAnsi" w:eastAsia="Calibri" w:hAnsiTheme="minorHAnsi" w:cs="Calibri"/>
                <w:sz w:val="22"/>
                <w:szCs w:val="22"/>
              </w:rPr>
            </w:pPr>
          </w:p>
        </w:tc>
        <w:tc>
          <w:tcPr>
            <w:tcW w:w="850" w:type="dxa"/>
            <w:shd w:val="clear" w:color="auto" w:fill="auto"/>
            <w:tcMar>
              <w:top w:w="100" w:type="dxa"/>
              <w:left w:w="80" w:type="dxa"/>
              <w:bottom w:w="100" w:type="dxa"/>
              <w:right w:w="80" w:type="dxa"/>
            </w:tcMar>
            <w:vAlign w:val="center"/>
          </w:tcPr>
          <w:p w:rsidR="00132CF4" w:rsidRPr="00E30B1D" w:rsidRDefault="00132CF4" w:rsidP="00132CF4">
            <w:pPr>
              <w:jc w:val="center"/>
              <w:rPr>
                <w:rFonts w:asciiTheme="minorHAnsi" w:eastAsia="Calibri" w:hAnsiTheme="minorHAnsi" w:cs="Calibri"/>
                <w:sz w:val="22"/>
                <w:szCs w:val="22"/>
              </w:rPr>
            </w:pPr>
          </w:p>
        </w:tc>
        <w:tc>
          <w:tcPr>
            <w:tcW w:w="1134" w:type="dxa"/>
            <w:shd w:val="clear" w:color="auto" w:fill="auto"/>
            <w:tcMar>
              <w:top w:w="100" w:type="dxa"/>
              <w:left w:w="80" w:type="dxa"/>
              <w:bottom w:w="100" w:type="dxa"/>
              <w:right w:w="80" w:type="dxa"/>
            </w:tcMar>
            <w:vAlign w:val="center"/>
          </w:tcPr>
          <w:p w:rsidR="00132CF4" w:rsidRPr="00E30B1D" w:rsidRDefault="00132CF4" w:rsidP="00132CF4">
            <w:pPr>
              <w:jc w:val="center"/>
              <w:rPr>
                <w:rFonts w:asciiTheme="minorHAnsi" w:eastAsia="Calibri" w:hAnsiTheme="minorHAnsi" w:cs="Calibri"/>
                <w:sz w:val="22"/>
                <w:szCs w:val="22"/>
              </w:rPr>
            </w:pPr>
          </w:p>
        </w:tc>
        <w:tc>
          <w:tcPr>
            <w:tcW w:w="1276" w:type="dxa"/>
            <w:shd w:val="clear" w:color="auto" w:fill="auto"/>
            <w:tcMar>
              <w:top w:w="100" w:type="dxa"/>
              <w:left w:w="80" w:type="dxa"/>
              <w:bottom w:w="100" w:type="dxa"/>
              <w:right w:w="80" w:type="dxa"/>
            </w:tcMar>
            <w:vAlign w:val="center"/>
          </w:tcPr>
          <w:p w:rsidR="00132CF4" w:rsidRPr="00E30B1D" w:rsidRDefault="00132CF4" w:rsidP="00132CF4">
            <w:pPr>
              <w:jc w:val="center"/>
              <w:rPr>
                <w:rFonts w:asciiTheme="minorHAnsi" w:eastAsia="Calibri" w:hAnsiTheme="minorHAnsi" w:cs="Calibri"/>
                <w:sz w:val="22"/>
                <w:szCs w:val="22"/>
              </w:rPr>
            </w:pPr>
            <w:r w:rsidRPr="00E30B1D">
              <w:rPr>
                <w:rFonts w:asciiTheme="minorHAnsi" w:eastAsia="Calibri" w:hAnsiTheme="minorHAnsi" w:cs="Calibri"/>
                <w:sz w:val="22"/>
                <w:szCs w:val="22"/>
              </w:rPr>
              <w:t xml:space="preserve">R$                  </w:t>
            </w:r>
          </w:p>
        </w:tc>
        <w:tc>
          <w:tcPr>
            <w:tcW w:w="1320" w:type="dxa"/>
            <w:shd w:val="clear" w:color="auto" w:fill="auto"/>
            <w:tcMar>
              <w:top w:w="100" w:type="dxa"/>
              <w:left w:w="80" w:type="dxa"/>
              <w:bottom w:w="100" w:type="dxa"/>
              <w:right w:w="80" w:type="dxa"/>
            </w:tcMar>
            <w:vAlign w:val="center"/>
          </w:tcPr>
          <w:p w:rsidR="00132CF4" w:rsidRPr="00E30B1D" w:rsidRDefault="00132CF4" w:rsidP="00132CF4">
            <w:pPr>
              <w:jc w:val="right"/>
              <w:rPr>
                <w:rFonts w:asciiTheme="minorHAnsi" w:eastAsia="Calibri" w:hAnsiTheme="minorHAnsi" w:cs="Calibri"/>
                <w:sz w:val="22"/>
                <w:szCs w:val="22"/>
              </w:rPr>
            </w:pPr>
            <w:r w:rsidRPr="00E30B1D">
              <w:rPr>
                <w:rFonts w:asciiTheme="minorHAnsi" w:eastAsia="Calibri" w:hAnsiTheme="minorHAnsi" w:cs="Calibri"/>
                <w:sz w:val="22"/>
                <w:szCs w:val="22"/>
              </w:rPr>
              <w:t xml:space="preserve"> R$               </w:t>
            </w:r>
          </w:p>
        </w:tc>
      </w:tr>
      <w:tr w:rsidR="00F12DE5" w:rsidRPr="00E30B1D" w:rsidTr="00D2079C">
        <w:trPr>
          <w:trHeight w:val="465"/>
        </w:trPr>
        <w:tc>
          <w:tcPr>
            <w:tcW w:w="592"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r w:rsidRPr="00E30B1D">
              <w:rPr>
                <w:rFonts w:asciiTheme="minorHAnsi" w:eastAsia="Calibri" w:hAnsiTheme="minorHAnsi" w:cs="Calibri"/>
                <w:highlight w:val="white"/>
              </w:rPr>
              <w:t>2</w:t>
            </w:r>
          </w:p>
        </w:tc>
        <w:tc>
          <w:tcPr>
            <w:tcW w:w="1043"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2785"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850"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1134"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p>
        </w:tc>
        <w:tc>
          <w:tcPr>
            <w:tcW w:w="1276" w:type="dxa"/>
            <w:shd w:val="clear" w:color="auto" w:fill="auto"/>
            <w:tcMar>
              <w:top w:w="100" w:type="dxa"/>
              <w:left w:w="80" w:type="dxa"/>
              <w:bottom w:w="100" w:type="dxa"/>
              <w:right w:w="80" w:type="dxa"/>
            </w:tcMar>
          </w:tcPr>
          <w:p w:rsidR="00F12DE5" w:rsidRPr="00E30B1D" w:rsidRDefault="00F12DE5" w:rsidP="00132CF4">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r w:rsidRPr="00E30B1D">
              <w:rPr>
                <w:rFonts w:asciiTheme="minorHAnsi" w:eastAsia="Calibri" w:hAnsiTheme="minorHAnsi" w:cs="Calibri"/>
                <w:highlight w:val="white"/>
              </w:rPr>
              <w:t>R$</w:t>
            </w:r>
          </w:p>
        </w:tc>
        <w:tc>
          <w:tcPr>
            <w:tcW w:w="1320"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r w:rsidRPr="00E30B1D">
              <w:rPr>
                <w:rFonts w:asciiTheme="minorHAnsi" w:eastAsia="Calibri" w:hAnsiTheme="minorHAnsi" w:cs="Calibri"/>
                <w:highlight w:val="white"/>
              </w:rPr>
              <w:t xml:space="preserve">R$  </w:t>
            </w:r>
          </w:p>
        </w:tc>
      </w:tr>
      <w:tr w:rsidR="00F12DE5" w:rsidRPr="00E30B1D" w:rsidTr="00D2079C">
        <w:trPr>
          <w:trHeight w:val="420"/>
        </w:trPr>
        <w:tc>
          <w:tcPr>
            <w:tcW w:w="592"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r w:rsidRPr="00E30B1D">
              <w:rPr>
                <w:rFonts w:asciiTheme="minorHAnsi" w:eastAsia="Calibri" w:hAnsiTheme="minorHAnsi" w:cs="Calibri"/>
                <w:highlight w:val="white"/>
              </w:rPr>
              <w:t>3</w:t>
            </w:r>
          </w:p>
        </w:tc>
        <w:tc>
          <w:tcPr>
            <w:tcW w:w="1043"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2785"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850"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1134"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p>
        </w:tc>
        <w:tc>
          <w:tcPr>
            <w:tcW w:w="1276" w:type="dxa"/>
            <w:shd w:val="clear" w:color="auto" w:fill="auto"/>
            <w:tcMar>
              <w:top w:w="100" w:type="dxa"/>
              <w:left w:w="80" w:type="dxa"/>
              <w:bottom w:w="100" w:type="dxa"/>
              <w:right w:w="80" w:type="dxa"/>
            </w:tcMar>
          </w:tcPr>
          <w:p w:rsidR="00F12DE5" w:rsidRPr="00E30B1D" w:rsidRDefault="00F12DE5" w:rsidP="00132CF4">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r w:rsidRPr="00E30B1D">
              <w:rPr>
                <w:rFonts w:asciiTheme="minorHAnsi" w:eastAsia="Calibri" w:hAnsiTheme="minorHAnsi" w:cs="Calibri"/>
                <w:highlight w:val="white"/>
              </w:rPr>
              <w:t>R$</w:t>
            </w:r>
          </w:p>
        </w:tc>
        <w:tc>
          <w:tcPr>
            <w:tcW w:w="1320"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r w:rsidRPr="00E30B1D">
              <w:rPr>
                <w:rFonts w:asciiTheme="minorHAnsi" w:eastAsia="Calibri" w:hAnsiTheme="minorHAnsi" w:cs="Calibri"/>
                <w:highlight w:val="white"/>
              </w:rPr>
              <w:t xml:space="preserve">R$  </w:t>
            </w:r>
          </w:p>
        </w:tc>
      </w:tr>
      <w:tr w:rsidR="00F12DE5" w:rsidRPr="00E30B1D" w:rsidTr="00D2079C">
        <w:trPr>
          <w:trHeight w:val="510"/>
        </w:trPr>
        <w:tc>
          <w:tcPr>
            <w:tcW w:w="592"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r w:rsidRPr="00E30B1D">
              <w:rPr>
                <w:rFonts w:asciiTheme="minorHAnsi" w:eastAsia="Calibri" w:hAnsiTheme="minorHAnsi" w:cs="Calibri"/>
                <w:highlight w:val="white"/>
              </w:rPr>
              <w:t>4</w:t>
            </w:r>
          </w:p>
        </w:tc>
        <w:tc>
          <w:tcPr>
            <w:tcW w:w="1043"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2785"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850"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highlight w:val="white"/>
              </w:rPr>
            </w:pPr>
          </w:p>
        </w:tc>
        <w:tc>
          <w:tcPr>
            <w:tcW w:w="1134"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p>
        </w:tc>
        <w:tc>
          <w:tcPr>
            <w:tcW w:w="1276"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r w:rsidRPr="00E30B1D">
              <w:rPr>
                <w:rFonts w:asciiTheme="minorHAnsi" w:eastAsia="Calibri" w:hAnsiTheme="minorHAnsi" w:cs="Calibri"/>
                <w:highlight w:val="white"/>
              </w:rPr>
              <w:t xml:space="preserve">R$  </w:t>
            </w:r>
          </w:p>
        </w:tc>
        <w:tc>
          <w:tcPr>
            <w:tcW w:w="1320" w:type="dxa"/>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r w:rsidRPr="00E30B1D">
              <w:rPr>
                <w:rFonts w:asciiTheme="minorHAnsi" w:eastAsia="Calibri" w:hAnsiTheme="minorHAnsi" w:cs="Calibri"/>
                <w:highlight w:val="white"/>
              </w:rPr>
              <w:t xml:space="preserve">R$  </w:t>
            </w:r>
          </w:p>
        </w:tc>
      </w:tr>
      <w:tr w:rsidR="00F12DE5" w:rsidRPr="00E30B1D" w:rsidTr="00132CF4">
        <w:trPr>
          <w:trHeight w:val="284"/>
        </w:trPr>
        <w:tc>
          <w:tcPr>
            <w:tcW w:w="5270" w:type="dxa"/>
            <w:gridSpan w:val="4"/>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Calibri"/>
                <w:b/>
                <w:highlight w:val="white"/>
              </w:rPr>
            </w:pPr>
            <w:r w:rsidRPr="00E30B1D">
              <w:rPr>
                <w:rFonts w:asciiTheme="minorHAnsi" w:eastAsia="Calibri" w:hAnsiTheme="minorHAnsi" w:cs="Calibri"/>
                <w:b/>
                <w:highlight w:val="white"/>
              </w:rPr>
              <w:t>VALOR TOTAL</w:t>
            </w:r>
          </w:p>
        </w:tc>
        <w:tc>
          <w:tcPr>
            <w:tcW w:w="3730" w:type="dxa"/>
            <w:gridSpan w:val="3"/>
            <w:shd w:val="clear" w:color="auto" w:fill="auto"/>
            <w:tcMar>
              <w:top w:w="100" w:type="dxa"/>
              <w:left w:w="80" w:type="dxa"/>
              <w:bottom w:w="100" w:type="dxa"/>
              <w:right w:w="80" w:type="dxa"/>
            </w:tcMar>
          </w:tcPr>
          <w:p w:rsidR="00F12DE5" w:rsidRPr="00E30B1D" w:rsidRDefault="00F12DE5" w:rsidP="00E1684C">
            <w:pPr>
              <w:pStyle w:val="Normal10"/>
              <w:pBdr>
                <w:top w:val="nil"/>
                <w:left w:val="nil"/>
                <w:bottom w:val="nil"/>
                <w:right w:val="nil"/>
                <w:between w:val="nil"/>
              </w:pBdr>
              <w:spacing w:after="0" w:line="240" w:lineRule="auto"/>
              <w:ind w:hanging="2"/>
              <w:jc w:val="right"/>
              <w:rPr>
                <w:rFonts w:asciiTheme="minorHAnsi" w:eastAsia="Calibri" w:hAnsiTheme="minorHAnsi" w:cs="Calibri"/>
                <w:highlight w:val="white"/>
              </w:rPr>
            </w:pPr>
            <w:r w:rsidRPr="00E30B1D">
              <w:rPr>
                <w:rFonts w:asciiTheme="minorHAnsi" w:eastAsia="Calibri" w:hAnsiTheme="minorHAnsi" w:cs="Calibri"/>
                <w:highlight w:val="white"/>
              </w:rPr>
              <w:t xml:space="preserve">R$            </w:t>
            </w:r>
            <w:r w:rsidRPr="00E30B1D">
              <w:rPr>
                <w:rFonts w:asciiTheme="minorHAnsi" w:eastAsia="Calibri" w:hAnsiTheme="minorHAnsi" w:cs="Calibri"/>
                <w:highlight w:val="white"/>
              </w:rPr>
              <w:tab/>
            </w:r>
          </w:p>
        </w:tc>
      </w:tr>
    </w:tbl>
    <w:p w:rsidR="00F12DE5" w:rsidRPr="00E30B1D" w:rsidRDefault="00F12DE5" w:rsidP="00F12DE5">
      <w:pPr>
        <w:ind w:right="142"/>
        <w:rPr>
          <w:rFonts w:asciiTheme="minorHAnsi" w:hAnsiTheme="minorHAnsi" w:cs="Calibri"/>
          <w:sz w:val="22"/>
          <w:szCs w:val="22"/>
        </w:rPr>
      </w:pPr>
    </w:p>
    <w:p w:rsidR="00F12DE5" w:rsidRPr="00E30B1D" w:rsidRDefault="00F12DE5" w:rsidP="00F12DE5">
      <w:pPr>
        <w:ind w:left="6" w:hanging="6"/>
        <w:rPr>
          <w:rFonts w:asciiTheme="minorHAnsi" w:hAnsiTheme="minorHAnsi" w:cs="Calibri"/>
          <w:sz w:val="22"/>
          <w:szCs w:val="22"/>
        </w:rPr>
      </w:pPr>
      <w:r w:rsidRPr="00E30B1D">
        <w:rPr>
          <w:rFonts w:asciiTheme="minorHAnsi" w:hAnsiTheme="minorHAnsi" w:cs="Calibri"/>
          <w:sz w:val="22"/>
          <w:szCs w:val="22"/>
        </w:rPr>
        <w:t xml:space="preserve">VALOR GLOBAL DA PROPOSTA: R$ ___________  (___________________________________). </w:t>
      </w:r>
    </w:p>
    <w:p w:rsidR="00F12DE5" w:rsidRPr="00E30B1D" w:rsidRDefault="00F12DE5" w:rsidP="00F12DE5">
      <w:pPr>
        <w:ind w:left="6" w:hanging="6"/>
        <w:rPr>
          <w:rFonts w:asciiTheme="minorHAnsi" w:hAnsiTheme="minorHAnsi" w:cs="Calibri"/>
          <w:sz w:val="22"/>
          <w:szCs w:val="22"/>
        </w:rPr>
      </w:pPr>
    </w:p>
    <w:p w:rsidR="00F12DE5" w:rsidRPr="00E30B1D" w:rsidRDefault="00F12DE5" w:rsidP="00F12DE5">
      <w:pPr>
        <w:ind w:left="6" w:hanging="6"/>
        <w:rPr>
          <w:rFonts w:asciiTheme="minorHAnsi" w:hAnsiTheme="minorHAnsi" w:cs="Calibri"/>
          <w:sz w:val="22"/>
          <w:szCs w:val="22"/>
        </w:rPr>
      </w:pPr>
      <w:r w:rsidRPr="00E30B1D">
        <w:rPr>
          <w:rFonts w:asciiTheme="minorHAnsi" w:hAnsiTheme="minorHAnsi" w:cs="Calibri"/>
          <w:sz w:val="22"/>
          <w:szCs w:val="22"/>
        </w:rPr>
        <w:t xml:space="preserve">VALIDADE DA PROPOSTA: __________ (_____________________) dias, </w:t>
      </w:r>
      <w:r w:rsidRPr="00E30B1D">
        <w:rPr>
          <w:rFonts w:asciiTheme="minorHAnsi" w:eastAsia="Calibri" w:hAnsiTheme="minorHAnsi" w:cs="Calibri"/>
          <w:color w:val="000000"/>
          <w:sz w:val="22"/>
          <w:szCs w:val="22"/>
        </w:rPr>
        <w:t>contados da data da sua apresentação.</w:t>
      </w:r>
    </w:p>
    <w:p w:rsidR="00F12DE5" w:rsidRPr="00E30B1D" w:rsidRDefault="00F12DE5" w:rsidP="00F12DE5">
      <w:pPr>
        <w:ind w:left="6" w:hanging="6"/>
        <w:rPr>
          <w:rFonts w:asciiTheme="minorHAnsi" w:hAnsiTheme="minorHAnsi" w:cs="Calibri"/>
          <w:sz w:val="22"/>
          <w:szCs w:val="22"/>
        </w:rPr>
      </w:pPr>
    </w:p>
    <w:p w:rsidR="00F12DE5" w:rsidRPr="00E30B1D" w:rsidRDefault="00F12DE5" w:rsidP="00F12DE5">
      <w:pPr>
        <w:ind w:left="6" w:hanging="6"/>
        <w:rPr>
          <w:rFonts w:asciiTheme="minorHAnsi" w:hAnsiTheme="minorHAnsi" w:cs="Calibri"/>
          <w:sz w:val="22"/>
          <w:szCs w:val="22"/>
        </w:rPr>
      </w:pPr>
      <w:r w:rsidRPr="00E30B1D">
        <w:rPr>
          <w:rFonts w:asciiTheme="minorHAnsi" w:hAnsiTheme="minorHAnsi" w:cs="Calibri"/>
          <w:sz w:val="22"/>
          <w:szCs w:val="22"/>
        </w:rPr>
        <w:t xml:space="preserve">DECLARAMOS QUE ESTAMOS DE ACORDO COM TODAS AS CONDIÇÕES ESTABELECIDAS NO TERMO DE REFERÊNCIA E SEUS ANEXOS. </w:t>
      </w:r>
    </w:p>
    <w:p w:rsidR="00F12DE5" w:rsidRPr="00E30B1D" w:rsidRDefault="00F12DE5" w:rsidP="00F12DE5">
      <w:pPr>
        <w:ind w:right="142"/>
        <w:rPr>
          <w:rFonts w:asciiTheme="minorHAnsi" w:hAnsiTheme="minorHAnsi" w:cs="Calibri"/>
          <w:sz w:val="22"/>
          <w:szCs w:val="22"/>
        </w:rPr>
      </w:pPr>
    </w:p>
    <w:p w:rsidR="00F12DE5" w:rsidRPr="00E30B1D" w:rsidRDefault="00554E66" w:rsidP="00554E66">
      <w:pPr>
        <w:ind w:right="142"/>
        <w:jc w:val="center"/>
        <w:rPr>
          <w:rFonts w:asciiTheme="minorHAnsi" w:hAnsiTheme="minorHAnsi" w:cs="Calibri"/>
          <w:sz w:val="22"/>
          <w:szCs w:val="22"/>
        </w:rPr>
      </w:pPr>
      <w:r w:rsidRPr="00E30B1D">
        <w:rPr>
          <w:rFonts w:asciiTheme="minorHAnsi" w:hAnsiTheme="minorHAnsi" w:cs="Calibri"/>
          <w:sz w:val="22"/>
          <w:szCs w:val="22"/>
        </w:rPr>
        <w:t xml:space="preserve">Local </w:t>
      </w:r>
      <w:r w:rsidR="00CA008D">
        <w:rPr>
          <w:rFonts w:asciiTheme="minorHAnsi" w:hAnsiTheme="minorHAnsi" w:cs="Calibri"/>
          <w:sz w:val="22"/>
          <w:szCs w:val="22"/>
        </w:rPr>
        <w:t xml:space="preserve">Recife 27 </w:t>
      </w:r>
      <w:r w:rsidRPr="00E30B1D">
        <w:rPr>
          <w:rFonts w:asciiTheme="minorHAnsi" w:hAnsiTheme="minorHAnsi" w:cs="Calibri"/>
          <w:sz w:val="22"/>
          <w:szCs w:val="22"/>
        </w:rPr>
        <w:t xml:space="preserve"> de </w:t>
      </w:r>
      <w:r w:rsidR="00CA008D">
        <w:rPr>
          <w:rFonts w:asciiTheme="minorHAnsi" w:hAnsiTheme="minorHAnsi" w:cs="Calibri"/>
          <w:sz w:val="22"/>
          <w:szCs w:val="22"/>
        </w:rPr>
        <w:t xml:space="preserve">Dezembro </w:t>
      </w:r>
      <w:r w:rsidRPr="00E30B1D">
        <w:rPr>
          <w:rFonts w:asciiTheme="minorHAnsi" w:hAnsiTheme="minorHAnsi" w:cs="Calibri"/>
          <w:sz w:val="22"/>
          <w:szCs w:val="22"/>
        </w:rPr>
        <w:t>20</w:t>
      </w:r>
      <w:r w:rsidR="00CA008D">
        <w:rPr>
          <w:rFonts w:asciiTheme="minorHAnsi" w:hAnsiTheme="minorHAnsi" w:cs="Calibri"/>
          <w:sz w:val="22"/>
          <w:szCs w:val="22"/>
        </w:rPr>
        <w:t>23</w:t>
      </w:r>
    </w:p>
    <w:p w:rsidR="00554E66" w:rsidRPr="00E30B1D" w:rsidRDefault="00554E66" w:rsidP="00554E66">
      <w:pPr>
        <w:ind w:right="142"/>
        <w:jc w:val="center"/>
        <w:rPr>
          <w:rFonts w:asciiTheme="minorHAnsi" w:hAnsiTheme="minorHAnsi" w:cs="Calibri"/>
          <w:sz w:val="22"/>
          <w:szCs w:val="22"/>
        </w:rPr>
      </w:pPr>
    </w:p>
    <w:p w:rsidR="00554E66" w:rsidRPr="00E30B1D" w:rsidRDefault="00CA008D" w:rsidP="00554E66">
      <w:pPr>
        <w:ind w:right="142"/>
        <w:jc w:val="center"/>
        <w:rPr>
          <w:rFonts w:asciiTheme="minorHAnsi" w:hAnsiTheme="minorHAnsi" w:cs="Calibri"/>
          <w:sz w:val="22"/>
          <w:szCs w:val="22"/>
        </w:rPr>
      </w:pPr>
      <w:r>
        <w:rPr>
          <w:rFonts w:asciiTheme="minorHAnsi" w:hAnsiTheme="minorHAnsi" w:cs="Calibri"/>
          <w:sz w:val="22"/>
          <w:szCs w:val="22"/>
        </w:rPr>
        <w:t>Maria Claudia</w:t>
      </w:r>
    </w:p>
    <w:p w:rsidR="00554E66" w:rsidRPr="00E30B1D" w:rsidRDefault="00CA008D" w:rsidP="00554E66">
      <w:pPr>
        <w:ind w:right="142"/>
        <w:jc w:val="center"/>
        <w:rPr>
          <w:rFonts w:asciiTheme="minorHAnsi" w:hAnsiTheme="minorHAnsi" w:cs="Calibri"/>
          <w:sz w:val="22"/>
          <w:szCs w:val="22"/>
        </w:rPr>
      </w:pPr>
      <w:r>
        <w:rPr>
          <w:rFonts w:asciiTheme="minorHAnsi" w:hAnsiTheme="minorHAnsi" w:cs="Calibri"/>
          <w:sz w:val="22"/>
          <w:szCs w:val="22"/>
        </w:rPr>
        <w:t>Farmacêutica</w:t>
      </w:r>
    </w:p>
    <w:sectPr w:rsidR="00554E66" w:rsidRPr="00E30B1D" w:rsidSect="00C63A23">
      <w:headerReference w:type="even" r:id="rId12"/>
      <w:headerReference w:type="default" r:id="rId13"/>
      <w:footerReference w:type="even" r:id="rId14"/>
      <w:footerReference w:type="default" r:id="rId15"/>
      <w:headerReference w:type="first" r:id="rId16"/>
      <w:footerReference w:type="first" r:id="rId17"/>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D26" w:rsidRDefault="00FD4D26" w:rsidP="008A32C7">
      <w:pPr>
        <w:ind w:hanging="2"/>
      </w:pPr>
      <w:r>
        <w:separator/>
      </w:r>
    </w:p>
  </w:endnote>
  <w:endnote w:type="continuationSeparator" w:id="0">
    <w:p w:rsidR="00FD4D26" w:rsidRDefault="00FD4D26"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sig w:usb0="00000000" w:usb1="00000000"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D26" w:rsidRDefault="00FD4D26" w:rsidP="008A32C7">
      <w:pPr>
        <w:ind w:hanging="2"/>
      </w:pPr>
      <w:r>
        <w:separator/>
      </w:r>
    </w:p>
  </w:footnote>
  <w:footnote w:type="continuationSeparator" w:id="0">
    <w:p w:rsidR="00FD4D26" w:rsidRDefault="00FD4D26"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4">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5">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7">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9">
    <w:nsid w:val="486165F5"/>
    <w:multiLevelType w:val="multilevel"/>
    <w:tmpl w:val="F570603C"/>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0"/>
        <w:szCs w:val="20"/>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1">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85879EA"/>
    <w:multiLevelType w:val="multilevel"/>
    <w:tmpl w:val="5B3EF5D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0"/>
        <w:szCs w:val="20"/>
      </w:rPr>
    </w:lvl>
    <w:lvl w:ilvl="2">
      <w:start w:val="1"/>
      <w:numFmt w:val="decimal"/>
      <w:lvlText w:val="%1.%2.%3."/>
      <w:lvlJc w:val="left"/>
      <w:pPr>
        <w:ind w:left="720" w:hanging="720"/>
      </w:pPr>
      <w:rPr>
        <w:rFonts w:eastAsia="Libre Franklin" w:cs="Arial" w:hint="default"/>
        <w:b/>
        <w:color w:val="auto"/>
        <w:sz w:val="20"/>
        <w:szCs w:val="20"/>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3">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4">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5">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16">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17">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4"/>
  </w:num>
  <w:num w:numId="2">
    <w:abstractNumId w:val="8"/>
  </w:num>
  <w:num w:numId="3">
    <w:abstractNumId w:val="5"/>
  </w:num>
  <w:num w:numId="4">
    <w:abstractNumId w:val="1"/>
  </w:num>
  <w:num w:numId="5">
    <w:abstractNumId w:val="3"/>
  </w:num>
  <w:num w:numId="6">
    <w:abstractNumId w:val="2"/>
  </w:num>
  <w:num w:numId="7">
    <w:abstractNumId w:val="12"/>
  </w:num>
  <w:num w:numId="8">
    <w:abstractNumId w:val="7"/>
  </w:num>
  <w:num w:numId="9">
    <w:abstractNumId w:val="13"/>
  </w:num>
  <w:num w:numId="10">
    <w:abstractNumId w:val="14"/>
  </w:num>
  <w:num w:numId="11">
    <w:abstractNumId w:val="17"/>
  </w:num>
  <w:num w:numId="12">
    <w:abstractNumId w:val="6"/>
  </w:num>
  <w:num w:numId="13">
    <w:abstractNumId w:val="9"/>
  </w:num>
  <w:num w:numId="14">
    <w:abstractNumId w:val="15"/>
  </w:num>
  <w:num w:numId="15">
    <w:abstractNumId w:val="10"/>
  </w:num>
  <w:num w:numId="16">
    <w:abstractNumId w:val="11"/>
  </w:num>
  <w:num w:numId="17">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rsids>
    <w:rsidRoot w:val="007757CB"/>
    <w:rsid w:val="000000FB"/>
    <w:rsid w:val="00007134"/>
    <w:rsid w:val="00011F93"/>
    <w:rsid w:val="000151E0"/>
    <w:rsid w:val="000168A7"/>
    <w:rsid w:val="00016ECE"/>
    <w:rsid w:val="00016FCA"/>
    <w:rsid w:val="000173C4"/>
    <w:rsid w:val="00037CD0"/>
    <w:rsid w:val="000402BC"/>
    <w:rsid w:val="00047CDA"/>
    <w:rsid w:val="00054CDC"/>
    <w:rsid w:val="0005636C"/>
    <w:rsid w:val="000563E2"/>
    <w:rsid w:val="000625E3"/>
    <w:rsid w:val="000628A2"/>
    <w:rsid w:val="00064105"/>
    <w:rsid w:val="00065B2E"/>
    <w:rsid w:val="00070012"/>
    <w:rsid w:val="00070937"/>
    <w:rsid w:val="00072256"/>
    <w:rsid w:val="000767D4"/>
    <w:rsid w:val="00081876"/>
    <w:rsid w:val="00087706"/>
    <w:rsid w:val="0009131E"/>
    <w:rsid w:val="00092410"/>
    <w:rsid w:val="000939A8"/>
    <w:rsid w:val="00094AEF"/>
    <w:rsid w:val="000A3F7C"/>
    <w:rsid w:val="000A5BCC"/>
    <w:rsid w:val="000A73C1"/>
    <w:rsid w:val="000B3EEF"/>
    <w:rsid w:val="000C180C"/>
    <w:rsid w:val="000C4ABA"/>
    <w:rsid w:val="000D04AB"/>
    <w:rsid w:val="000D18BD"/>
    <w:rsid w:val="000D7D7E"/>
    <w:rsid w:val="000E0CAF"/>
    <w:rsid w:val="000E0E2A"/>
    <w:rsid w:val="000E18F3"/>
    <w:rsid w:val="000E79CF"/>
    <w:rsid w:val="000F2890"/>
    <w:rsid w:val="000F42A3"/>
    <w:rsid w:val="000F4623"/>
    <w:rsid w:val="000F4A75"/>
    <w:rsid w:val="000F50E2"/>
    <w:rsid w:val="00105AA1"/>
    <w:rsid w:val="00106731"/>
    <w:rsid w:val="00106F62"/>
    <w:rsid w:val="00106F9E"/>
    <w:rsid w:val="00111D8E"/>
    <w:rsid w:val="00112E0B"/>
    <w:rsid w:val="00115C5C"/>
    <w:rsid w:val="0011764A"/>
    <w:rsid w:val="00121DEA"/>
    <w:rsid w:val="0012453B"/>
    <w:rsid w:val="00132CF4"/>
    <w:rsid w:val="0013684F"/>
    <w:rsid w:val="00141812"/>
    <w:rsid w:val="00151BF8"/>
    <w:rsid w:val="001643D1"/>
    <w:rsid w:val="00167255"/>
    <w:rsid w:val="00172401"/>
    <w:rsid w:val="00173B43"/>
    <w:rsid w:val="00174B5A"/>
    <w:rsid w:val="001776B7"/>
    <w:rsid w:val="00177C9A"/>
    <w:rsid w:val="001814D3"/>
    <w:rsid w:val="00182D57"/>
    <w:rsid w:val="00184EED"/>
    <w:rsid w:val="00185051"/>
    <w:rsid w:val="00185B5B"/>
    <w:rsid w:val="00187C67"/>
    <w:rsid w:val="00194E2B"/>
    <w:rsid w:val="00197BED"/>
    <w:rsid w:val="001A1A6F"/>
    <w:rsid w:val="001A5919"/>
    <w:rsid w:val="001A7BB9"/>
    <w:rsid w:val="001B05A3"/>
    <w:rsid w:val="001B099D"/>
    <w:rsid w:val="001B38CE"/>
    <w:rsid w:val="001B5FDA"/>
    <w:rsid w:val="001B6B5C"/>
    <w:rsid w:val="001D2E24"/>
    <w:rsid w:val="001E2EEB"/>
    <w:rsid w:val="001E6F8C"/>
    <w:rsid w:val="001F0ABB"/>
    <w:rsid w:val="001F17D2"/>
    <w:rsid w:val="001F4485"/>
    <w:rsid w:val="001F7D36"/>
    <w:rsid w:val="00200228"/>
    <w:rsid w:val="002029F3"/>
    <w:rsid w:val="00204983"/>
    <w:rsid w:val="00213384"/>
    <w:rsid w:val="00215D30"/>
    <w:rsid w:val="00225EC5"/>
    <w:rsid w:val="002326AD"/>
    <w:rsid w:val="00232C95"/>
    <w:rsid w:val="002336C2"/>
    <w:rsid w:val="00233CF0"/>
    <w:rsid w:val="00237471"/>
    <w:rsid w:val="00243BA1"/>
    <w:rsid w:val="00247287"/>
    <w:rsid w:val="00253211"/>
    <w:rsid w:val="00255B43"/>
    <w:rsid w:val="00273D81"/>
    <w:rsid w:val="00276E04"/>
    <w:rsid w:val="0028035D"/>
    <w:rsid w:val="0028354B"/>
    <w:rsid w:val="002916CA"/>
    <w:rsid w:val="00292AE6"/>
    <w:rsid w:val="00292FA7"/>
    <w:rsid w:val="00294BE3"/>
    <w:rsid w:val="0029519D"/>
    <w:rsid w:val="002955F2"/>
    <w:rsid w:val="002A3B14"/>
    <w:rsid w:val="002B074B"/>
    <w:rsid w:val="002C1EED"/>
    <w:rsid w:val="002C21D5"/>
    <w:rsid w:val="002C59E9"/>
    <w:rsid w:val="002C7C09"/>
    <w:rsid w:val="002E0EB8"/>
    <w:rsid w:val="002E4176"/>
    <w:rsid w:val="002E5E03"/>
    <w:rsid w:val="002F11ED"/>
    <w:rsid w:val="002F45C3"/>
    <w:rsid w:val="002F45EB"/>
    <w:rsid w:val="00300916"/>
    <w:rsid w:val="00303AC6"/>
    <w:rsid w:val="00306838"/>
    <w:rsid w:val="003102B2"/>
    <w:rsid w:val="00325F5B"/>
    <w:rsid w:val="003339E5"/>
    <w:rsid w:val="003339F9"/>
    <w:rsid w:val="00341CA3"/>
    <w:rsid w:val="00366446"/>
    <w:rsid w:val="00380637"/>
    <w:rsid w:val="00380EFB"/>
    <w:rsid w:val="00381833"/>
    <w:rsid w:val="00382D48"/>
    <w:rsid w:val="0039154E"/>
    <w:rsid w:val="0039372F"/>
    <w:rsid w:val="00393DAA"/>
    <w:rsid w:val="00394A2E"/>
    <w:rsid w:val="003A7786"/>
    <w:rsid w:val="003B1E5F"/>
    <w:rsid w:val="003C4B2B"/>
    <w:rsid w:val="003C794C"/>
    <w:rsid w:val="003D134E"/>
    <w:rsid w:val="003D4BFA"/>
    <w:rsid w:val="003D553C"/>
    <w:rsid w:val="003D79F2"/>
    <w:rsid w:val="003E1589"/>
    <w:rsid w:val="003E353C"/>
    <w:rsid w:val="003E6C9A"/>
    <w:rsid w:val="003F2F29"/>
    <w:rsid w:val="003F42A5"/>
    <w:rsid w:val="003F4302"/>
    <w:rsid w:val="003F7405"/>
    <w:rsid w:val="004063AD"/>
    <w:rsid w:val="004104C3"/>
    <w:rsid w:val="004114DE"/>
    <w:rsid w:val="00415ADB"/>
    <w:rsid w:val="00416EC2"/>
    <w:rsid w:val="00433138"/>
    <w:rsid w:val="004411D0"/>
    <w:rsid w:val="00443D16"/>
    <w:rsid w:val="00443E70"/>
    <w:rsid w:val="004468F8"/>
    <w:rsid w:val="004479EF"/>
    <w:rsid w:val="0045498A"/>
    <w:rsid w:val="0045701A"/>
    <w:rsid w:val="00461481"/>
    <w:rsid w:val="00464DF3"/>
    <w:rsid w:val="0047544A"/>
    <w:rsid w:val="00480007"/>
    <w:rsid w:val="00490D3A"/>
    <w:rsid w:val="0049511A"/>
    <w:rsid w:val="00495B79"/>
    <w:rsid w:val="004A06FA"/>
    <w:rsid w:val="004A12BB"/>
    <w:rsid w:val="004A1502"/>
    <w:rsid w:val="004A5052"/>
    <w:rsid w:val="004B1348"/>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167C"/>
    <w:rsid w:val="00535F5B"/>
    <w:rsid w:val="005379A9"/>
    <w:rsid w:val="005437E9"/>
    <w:rsid w:val="0054392B"/>
    <w:rsid w:val="00545483"/>
    <w:rsid w:val="00554E66"/>
    <w:rsid w:val="00557187"/>
    <w:rsid w:val="00561697"/>
    <w:rsid w:val="00564DFA"/>
    <w:rsid w:val="00564F26"/>
    <w:rsid w:val="00565F3D"/>
    <w:rsid w:val="00566C15"/>
    <w:rsid w:val="005700A8"/>
    <w:rsid w:val="0057275C"/>
    <w:rsid w:val="005744C6"/>
    <w:rsid w:val="00585748"/>
    <w:rsid w:val="0058578B"/>
    <w:rsid w:val="00597B26"/>
    <w:rsid w:val="005A43CE"/>
    <w:rsid w:val="005B0FD7"/>
    <w:rsid w:val="005B12ED"/>
    <w:rsid w:val="005B56C3"/>
    <w:rsid w:val="005C3DDA"/>
    <w:rsid w:val="005D0926"/>
    <w:rsid w:val="005D0E79"/>
    <w:rsid w:val="005D5EA1"/>
    <w:rsid w:val="005E07E7"/>
    <w:rsid w:val="005E2F36"/>
    <w:rsid w:val="005E5E11"/>
    <w:rsid w:val="005F2813"/>
    <w:rsid w:val="005F47FD"/>
    <w:rsid w:val="005F6033"/>
    <w:rsid w:val="005F6369"/>
    <w:rsid w:val="005F765C"/>
    <w:rsid w:val="00604D07"/>
    <w:rsid w:val="0061155D"/>
    <w:rsid w:val="00612751"/>
    <w:rsid w:val="006135AF"/>
    <w:rsid w:val="00616D02"/>
    <w:rsid w:val="00620520"/>
    <w:rsid w:val="00620FAA"/>
    <w:rsid w:val="00625968"/>
    <w:rsid w:val="006270AF"/>
    <w:rsid w:val="00631862"/>
    <w:rsid w:val="00632D2C"/>
    <w:rsid w:val="00636E9A"/>
    <w:rsid w:val="00637AC5"/>
    <w:rsid w:val="00637CDE"/>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936E3"/>
    <w:rsid w:val="00693C8A"/>
    <w:rsid w:val="00695D71"/>
    <w:rsid w:val="006A1D76"/>
    <w:rsid w:val="006A5B40"/>
    <w:rsid w:val="006A71FB"/>
    <w:rsid w:val="006B0E25"/>
    <w:rsid w:val="006B2398"/>
    <w:rsid w:val="006B4BB2"/>
    <w:rsid w:val="006C05BC"/>
    <w:rsid w:val="006C2B03"/>
    <w:rsid w:val="006C3543"/>
    <w:rsid w:val="006C40D5"/>
    <w:rsid w:val="006D42E5"/>
    <w:rsid w:val="006E3017"/>
    <w:rsid w:val="006E375A"/>
    <w:rsid w:val="006E5C64"/>
    <w:rsid w:val="006F4BD6"/>
    <w:rsid w:val="006F4E1E"/>
    <w:rsid w:val="007024B9"/>
    <w:rsid w:val="00705EE6"/>
    <w:rsid w:val="0071269C"/>
    <w:rsid w:val="00715247"/>
    <w:rsid w:val="00725849"/>
    <w:rsid w:val="00727B5A"/>
    <w:rsid w:val="00730996"/>
    <w:rsid w:val="00743396"/>
    <w:rsid w:val="00752537"/>
    <w:rsid w:val="00767B92"/>
    <w:rsid w:val="0077503A"/>
    <w:rsid w:val="007751BC"/>
    <w:rsid w:val="007757CB"/>
    <w:rsid w:val="00775998"/>
    <w:rsid w:val="00777E1D"/>
    <w:rsid w:val="00786098"/>
    <w:rsid w:val="0078619E"/>
    <w:rsid w:val="00786924"/>
    <w:rsid w:val="0078738F"/>
    <w:rsid w:val="0079585D"/>
    <w:rsid w:val="00797028"/>
    <w:rsid w:val="00797EF5"/>
    <w:rsid w:val="007A2CC1"/>
    <w:rsid w:val="007A7CF9"/>
    <w:rsid w:val="007B6938"/>
    <w:rsid w:val="007B7F08"/>
    <w:rsid w:val="007C00EF"/>
    <w:rsid w:val="007C5638"/>
    <w:rsid w:val="007D3BDA"/>
    <w:rsid w:val="007D638E"/>
    <w:rsid w:val="007D6916"/>
    <w:rsid w:val="007D7256"/>
    <w:rsid w:val="007E3846"/>
    <w:rsid w:val="007F0ACE"/>
    <w:rsid w:val="007F36F4"/>
    <w:rsid w:val="007F61C9"/>
    <w:rsid w:val="0080676D"/>
    <w:rsid w:val="00807728"/>
    <w:rsid w:val="00813552"/>
    <w:rsid w:val="00825F44"/>
    <w:rsid w:val="008268C7"/>
    <w:rsid w:val="00834935"/>
    <w:rsid w:val="00835F57"/>
    <w:rsid w:val="00846B63"/>
    <w:rsid w:val="0086038B"/>
    <w:rsid w:val="00860A7E"/>
    <w:rsid w:val="008613DB"/>
    <w:rsid w:val="008617F4"/>
    <w:rsid w:val="008722F3"/>
    <w:rsid w:val="00873F08"/>
    <w:rsid w:val="00874C93"/>
    <w:rsid w:val="00877114"/>
    <w:rsid w:val="008811E3"/>
    <w:rsid w:val="0088298E"/>
    <w:rsid w:val="008872DF"/>
    <w:rsid w:val="00892FB1"/>
    <w:rsid w:val="00895695"/>
    <w:rsid w:val="008A32C7"/>
    <w:rsid w:val="008B09DB"/>
    <w:rsid w:val="008B1AD3"/>
    <w:rsid w:val="008B3710"/>
    <w:rsid w:val="008B469F"/>
    <w:rsid w:val="008B7D42"/>
    <w:rsid w:val="008C2651"/>
    <w:rsid w:val="008C5831"/>
    <w:rsid w:val="008C621C"/>
    <w:rsid w:val="008D08A8"/>
    <w:rsid w:val="008D45E8"/>
    <w:rsid w:val="008D546F"/>
    <w:rsid w:val="008D55B6"/>
    <w:rsid w:val="008E0945"/>
    <w:rsid w:val="008E130A"/>
    <w:rsid w:val="008E3886"/>
    <w:rsid w:val="008F1139"/>
    <w:rsid w:val="008F28A5"/>
    <w:rsid w:val="008F66E2"/>
    <w:rsid w:val="008F79FF"/>
    <w:rsid w:val="00902A13"/>
    <w:rsid w:val="009033B5"/>
    <w:rsid w:val="0090381D"/>
    <w:rsid w:val="00905D6B"/>
    <w:rsid w:val="009070A3"/>
    <w:rsid w:val="00911847"/>
    <w:rsid w:val="009150D5"/>
    <w:rsid w:val="0091550A"/>
    <w:rsid w:val="009161F7"/>
    <w:rsid w:val="00916A5B"/>
    <w:rsid w:val="00917CCD"/>
    <w:rsid w:val="00922E50"/>
    <w:rsid w:val="00923688"/>
    <w:rsid w:val="00931B25"/>
    <w:rsid w:val="00934E22"/>
    <w:rsid w:val="009379F7"/>
    <w:rsid w:val="00943CC7"/>
    <w:rsid w:val="00955124"/>
    <w:rsid w:val="00955892"/>
    <w:rsid w:val="0098481B"/>
    <w:rsid w:val="0098601E"/>
    <w:rsid w:val="009933AC"/>
    <w:rsid w:val="009A1696"/>
    <w:rsid w:val="009A5A4E"/>
    <w:rsid w:val="009B28A1"/>
    <w:rsid w:val="009B782F"/>
    <w:rsid w:val="009C0AB0"/>
    <w:rsid w:val="009C1111"/>
    <w:rsid w:val="009C5339"/>
    <w:rsid w:val="009D2310"/>
    <w:rsid w:val="009D73E7"/>
    <w:rsid w:val="009E32F4"/>
    <w:rsid w:val="009E403D"/>
    <w:rsid w:val="009E537F"/>
    <w:rsid w:val="009F3C1C"/>
    <w:rsid w:val="00A000D1"/>
    <w:rsid w:val="00A01E96"/>
    <w:rsid w:val="00A113DF"/>
    <w:rsid w:val="00A24D10"/>
    <w:rsid w:val="00A27453"/>
    <w:rsid w:val="00A3075F"/>
    <w:rsid w:val="00A30DC1"/>
    <w:rsid w:val="00A34092"/>
    <w:rsid w:val="00A35718"/>
    <w:rsid w:val="00A406D2"/>
    <w:rsid w:val="00A44405"/>
    <w:rsid w:val="00A47B49"/>
    <w:rsid w:val="00A53D58"/>
    <w:rsid w:val="00A56CBD"/>
    <w:rsid w:val="00A61818"/>
    <w:rsid w:val="00A63065"/>
    <w:rsid w:val="00A67865"/>
    <w:rsid w:val="00A74AE0"/>
    <w:rsid w:val="00A763F3"/>
    <w:rsid w:val="00A80263"/>
    <w:rsid w:val="00A82B96"/>
    <w:rsid w:val="00A854E0"/>
    <w:rsid w:val="00A86294"/>
    <w:rsid w:val="00A86BC6"/>
    <w:rsid w:val="00A973B7"/>
    <w:rsid w:val="00AA16F5"/>
    <w:rsid w:val="00AA1A0E"/>
    <w:rsid w:val="00AA7EE8"/>
    <w:rsid w:val="00AB515C"/>
    <w:rsid w:val="00AC00FE"/>
    <w:rsid w:val="00AC0E08"/>
    <w:rsid w:val="00AD7537"/>
    <w:rsid w:val="00AE3D9E"/>
    <w:rsid w:val="00AE5E04"/>
    <w:rsid w:val="00AF3711"/>
    <w:rsid w:val="00AF3EFE"/>
    <w:rsid w:val="00B00910"/>
    <w:rsid w:val="00B04EB3"/>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77C0"/>
    <w:rsid w:val="00BB535E"/>
    <w:rsid w:val="00BB55C3"/>
    <w:rsid w:val="00BC1F24"/>
    <w:rsid w:val="00BC6EB2"/>
    <w:rsid w:val="00BD1E3F"/>
    <w:rsid w:val="00BD494C"/>
    <w:rsid w:val="00BD6A03"/>
    <w:rsid w:val="00BE1C11"/>
    <w:rsid w:val="00BE37AD"/>
    <w:rsid w:val="00BE37D4"/>
    <w:rsid w:val="00BE4A1E"/>
    <w:rsid w:val="00BE50EB"/>
    <w:rsid w:val="00BF3A9B"/>
    <w:rsid w:val="00C02F33"/>
    <w:rsid w:val="00C03059"/>
    <w:rsid w:val="00C04EEF"/>
    <w:rsid w:val="00C153F5"/>
    <w:rsid w:val="00C179B0"/>
    <w:rsid w:val="00C243DE"/>
    <w:rsid w:val="00C25ABC"/>
    <w:rsid w:val="00C267C5"/>
    <w:rsid w:val="00C303A3"/>
    <w:rsid w:val="00C330F5"/>
    <w:rsid w:val="00C40DCE"/>
    <w:rsid w:val="00C41414"/>
    <w:rsid w:val="00C42C72"/>
    <w:rsid w:val="00C4525A"/>
    <w:rsid w:val="00C54B6A"/>
    <w:rsid w:val="00C573F1"/>
    <w:rsid w:val="00C60BB3"/>
    <w:rsid w:val="00C637C9"/>
    <w:rsid w:val="00C63A23"/>
    <w:rsid w:val="00C70E96"/>
    <w:rsid w:val="00C70EEA"/>
    <w:rsid w:val="00C73214"/>
    <w:rsid w:val="00C7461B"/>
    <w:rsid w:val="00C823A3"/>
    <w:rsid w:val="00C82E88"/>
    <w:rsid w:val="00C95A55"/>
    <w:rsid w:val="00C9650A"/>
    <w:rsid w:val="00CA008D"/>
    <w:rsid w:val="00CA13BC"/>
    <w:rsid w:val="00CA4E66"/>
    <w:rsid w:val="00CA5D33"/>
    <w:rsid w:val="00CC5387"/>
    <w:rsid w:val="00CC66D4"/>
    <w:rsid w:val="00CD3CFE"/>
    <w:rsid w:val="00CE0784"/>
    <w:rsid w:val="00CE302E"/>
    <w:rsid w:val="00CE315B"/>
    <w:rsid w:val="00CE4564"/>
    <w:rsid w:val="00CF3911"/>
    <w:rsid w:val="00CF44D0"/>
    <w:rsid w:val="00D0047F"/>
    <w:rsid w:val="00D0634F"/>
    <w:rsid w:val="00D0759B"/>
    <w:rsid w:val="00D109C2"/>
    <w:rsid w:val="00D13793"/>
    <w:rsid w:val="00D14CF2"/>
    <w:rsid w:val="00D178B3"/>
    <w:rsid w:val="00D2079C"/>
    <w:rsid w:val="00D2505D"/>
    <w:rsid w:val="00D266BA"/>
    <w:rsid w:val="00D31710"/>
    <w:rsid w:val="00D34279"/>
    <w:rsid w:val="00D3443E"/>
    <w:rsid w:val="00D37184"/>
    <w:rsid w:val="00D40669"/>
    <w:rsid w:val="00D5116A"/>
    <w:rsid w:val="00D51BB0"/>
    <w:rsid w:val="00D540C6"/>
    <w:rsid w:val="00D5441B"/>
    <w:rsid w:val="00D56082"/>
    <w:rsid w:val="00D654E9"/>
    <w:rsid w:val="00D75E42"/>
    <w:rsid w:val="00D80A96"/>
    <w:rsid w:val="00D82BF6"/>
    <w:rsid w:val="00DA31B6"/>
    <w:rsid w:val="00DA6DFE"/>
    <w:rsid w:val="00DB18D0"/>
    <w:rsid w:val="00DB2F13"/>
    <w:rsid w:val="00DB45E9"/>
    <w:rsid w:val="00DB75AF"/>
    <w:rsid w:val="00DB7674"/>
    <w:rsid w:val="00DC2116"/>
    <w:rsid w:val="00DC3285"/>
    <w:rsid w:val="00DC3EDB"/>
    <w:rsid w:val="00DD5F66"/>
    <w:rsid w:val="00DE2936"/>
    <w:rsid w:val="00DE7544"/>
    <w:rsid w:val="00DE7FAA"/>
    <w:rsid w:val="00DF2C84"/>
    <w:rsid w:val="00DF7E5C"/>
    <w:rsid w:val="00E02F47"/>
    <w:rsid w:val="00E057FF"/>
    <w:rsid w:val="00E21225"/>
    <w:rsid w:val="00E30B1D"/>
    <w:rsid w:val="00E327A8"/>
    <w:rsid w:val="00E33C71"/>
    <w:rsid w:val="00E34DD5"/>
    <w:rsid w:val="00E44F27"/>
    <w:rsid w:val="00E44FA7"/>
    <w:rsid w:val="00E506EF"/>
    <w:rsid w:val="00E62B50"/>
    <w:rsid w:val="00E735C1"/>
    <w:rsid w:val="00E7522E"/>
    <w:rsid w:val="00E77A44"/>
    <w:rsid w:val="00E82953"/>
    <w:rsid w:val="00E83863"/>
    <w:rsid w:val="00E91EEC"/>
    <w:rsid w:val="00E936F7"/>
    <w:rsid w:val="00E95056"/>
    <w:rsid w:val="00E95E18"/>
    <w:rsid w:val="00E96FC4"/>
    <w:rsid w:val="00EA26B3"/>
    <w:rsid w:val="00EA502E"/>
    <w:rsid w:val="00EA61FA"/>
    <w:rsid w:val="00EB6313"/>
    <w:rsid w:val="00EC122B"/>
    <w:rsid w:val="00EC2F91"/>
    <w:rsid w:val="00EC6678"/>
    <w:rsid w:val="00ED1815"/>
    <w:rsid w:val="00ED2B84"/>
    <w:rsid w:val="00EE0111"/>
    <w:rsid w:val="00EE14E0"/>
    <w:rsid w:val="00EE4C6B"/>
    <w:rsid w:val="00EE4D9F"/>
    <w:rsid w:val="00EE4EDD"/>
    <w:rsid w:val="00EE5BF2"/>
    <w:rsid w:val="00EE72F4"/>
    <w:rsid w:val="00EF6603"/>
    <w:rsid w:val="00F03432"/>
    <w:rsid w:val="00F044FA"/>
    <w:rsid w:val="00F04540"/>
    <w:rsid w:val="00F059AB"/>
    <w:rsid w:val="00F066D5"/>
    <w:rsid w:val="00F076D7"/>
    <w:rsid w:val="00F12DE5"/>
    <w:rsid w:val="00F13911"/>
    <w:rsid w:val="00F17DFE"/>
    <w:rsid w:val="00F2151F"/>
    <w:rsid w:val="00F223B8"/>
    <w:rsid w:val="00F2281E"/>
    <w:rsid w:val="00F25450"/>
    <w:rsid w:val="00F26B3B"/>
    <w:rsid w:val="00F341B1"/>
    <w:rsid w:val="00F44737"/>
    <w:rsid w:val="00F56DB3"/>
    <w:rsid w:val="00F578AE"/>
    <w:rsid w:val="00F647D8"/>
    <w:rsid w:val="00F66516"/>
    <w:rsid w:val="00F71731"/>
    <w:rsid w:val="00F752C2"/>
    <w:rsid w:val="00F77B99"/>
    <w:rsid w:val="00F82C94"/>
    <w:rsid w:val="00F928EA"/>
    <w:rsid w:val="00FA14E5"/>
    <w:rsid w:val="00FB0C46"/>
    <w:rsid w:val="00FB1AE5"/>
    <w:rsid w:val="00FB6A46"/>
    <w:rsid w:val="00FB6FC6"/>
    <w:rsid w:val="00FB7716"/>
    <w:rsid w:val="00FC67F0"/>
    <w:rsid w:val="00FD0D0A"/>
    <w:rsid w:val="00FD4C8B"/>
    <w:rsid w:val="00FD4D26"/>
    <w:rsid w:val="00FD7C12"/>
    <w:rsid w:val="00FE1EB4"/>
    <w:rsid w:val="00FE3303"/>
    <w:rsid w:val="00FE3F32"/>
    <w:rsid w:val="00FE4645"/>
    <w:rsid w:val="00FE5838"/>
    <w:rsid w:val="00FF46E1"/>
    <w:rsid w:val="00FF7A1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34"/>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599947968">
      <w:bodyDiv w:val="1"/>
      <w:marLeft w:val="0"/>
      <w:marRight w:val="0"/>
      <w:marTop w:val="0"/>
      <w:marBottom w:val="0"/>
      <w:divBdr>
        <w:top w:val="none" w:sz="0" w:space="0" w:color="auto"/>
        <w:left w:val="none" w:sz="0" w:space="0" w:color="auto"/>
        <w:bottom w:val="none" w:sz="0" w:space="0" w:color="auto"/>
        <w:right w:val="none" w:sz="0" w:space="0" w:color="auto"/>
      </w:divBdr>
    </w:div>
    <w:div w:id="602542836">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07748696">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 w:id="1994942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B8FAE2-15FA-469A-93B3-EDACA9F31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2963</Words>
  <Characters>16004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HCP03</cp:lastModifiedBy>
  <cp:revision>2</cp:revision>
  <cp:lastPrinted>2022-08-12T12:46:00Z</cp:lastPrinted>
  <dcterms:created xsi:type="dcterms:W3CDTF">2023-12-27T18:16:00Z</dcterms:created>
  <dcterms:modified xsi:type="dcterms:W3CDTF">2023-12-27T18:16:00Z</dcterms:modified>
</cp:coreProperties>
</file>