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2B4" w:rsidRPr="006062B4" w:rsidRDefault="006062B4" w:rsidP="006062B4">
      <w:pPr>
        <w:rPr>
          <w:rFonts w:cstheme="minorHAnsi"/>
        </w:rPr>
      </w:pPr>
    </w:p>
    <w:p w:rsidR="006062B4" w:rsidRPr="00FC5235" w:rsidRDefault="006062B4" w:rsidP="00FC5235">
      <w:pPr>
        <w:jc w:val="center"/>
        <w:rPr>
          <w:rFonts w:ascii="Arial" w:hAnsi="Arial" w:cs="Arial"/>
          <w:b/>
          <w:sz w:val="24"/>
          <w:szCs w:val="24"/>
        </w:rPr>
      </w:pPr>
      <w:r w:rsidRPr="00FC5235">
        <w:rPr>
          <w:rFonts w:ascii="Arial" w:hAnsi="Arial" w:cs="Arial"/>
          <w:b/>
          <w:sz w:val="24"/>
          <w:szCs w:val="24"/>
        </w:rPr>
        <w:t>Comunicação Interna n°</w:t>
      </w:r>
      <w:r w:rsidR="00F91FB3" w:rsidRPr="00FC5235">
        <w:rPr>
          <w:rFonts w:ascii="Arial" w:hAnsi="Arial" w:cs="Arial"/>
          <w:b/>
          <w:sz w:val="24"/>
          <w:szCs w:val="24"/>
        </w:rPr>
        <w:t xml:space="preserve"> 0</w:t>
      </w:r>
      <w:r w:rsidR="00CE3108">
        <w:rPr>
          <w:rFonts w:ascii="Arial" w:hAnsi="Arial" w:cs="Arial"/>
          <w:b/>
          <w:sz w:val="24"/>
          <w:szCs w:val="24"/>
        </w:rPr>
        <w:t>14</w:t>
      </w:r>
      <w:r w:rsidR="000C03C2" w:rsidRPr="00FC5235">
        <w:rPr>
          <w:rFonts w:ascii="Arial" w:hAnsi="Arial" w:cs="Arial"/>
          <w:b/>
          <w:sz w:val="24"/>
          <w:szCs w:val="24"/>
        </w:rPr>
        <w:t>/202</w:t>
      </w:r>
      <w:r w:rsidR="00CE3108">
        <w:rPr>
          <w:rFonts w:ascii="Arial" w:hAnsi="Arial" w:cs="Arial"/>
          <w:b/>
          <w:sz w:val="24"/>
          <w:szCs w:val="24"/>
        </w:rPr>
        <w:t>5</w:t>
      </w:r>
    </w:p>
    <w:p w:rsidR="006062B4" w:rsidRPr="00327A07" w:rsidRDefault="006062B4" w:rsidP="00FC5235">
      <w:pPr>
        <w:jc w:val="both"/>
        <w:rPr>
          <w:rFonts w:cstheme="minorHAnsi"/>
          <w:sz w:val="20"/>
          <w:szCs w:val="20"/>
        </w:rPr>
      </w:pPr>
      <w:r w:rsidRPr="00327A07">
        <w:rPr>
          <w:rFonts w:cstheme="minorHAnsi"/>
          <w:sz w:val="20"/>
          <w:szCs w:val="20"/>
        </w:rPr>
        <w:t>Afogado</w:t>
      </w:r>
      <w:bookmarkStart w:id="0" w:name="_GoBack"/>
      <w:bookmarkEnd w:id="0"/>
      <w:r w:rsidRPr="00327A07">
        <w:rPr>
          <w:rFonts w:cstheme="minorHAnsi"/>
          <w:sz w:val="20"/>
          <w:szCs w:val="20"/>
        </w:rPr>
        <w:t xml:space="preserve">s da Ingazeira, </w:t>
      </w:r>
      <w:r w:rsidR="00111702">
        <w:rPr>
          <w:rFonts w:cstheme="minorHAnsi"/>
          <w:sz w:val="20"/>
          <w:szCs w:val="20"/>
        </w:rPr>
        <w:t>11</w:t>
      </w:r>
      <w:r w:rsidRPr="00327A07">
        <w:rPr>
          <w:rFonts w:cstheme="minorHAnsi"/>
          <w:sz w:val="20"/>
          <w:szCs w:val="20"/>
        </w:rPr>
        <w:t xml:space="preserve"> de </w:t>
      </w:r>
      <w:r w:rsidR="00CE3108" w:rsidRPr="00327A07">
        <w:rPr>
          <w:rFonts w:cstheme="minorHAnsi"/>
          <w:sz w:val="20"/>
          <w:szCs w:val="20"/>
        </w:rPr>
        <w:t>abril</w:t>
      </w:r>
      <w:r w:rsidRPr="00327A07">
        <w:rPr>
          <w:rFonts w:cstheme="minorHAnsi"/>
          <w:sz w:val="20"/>
          <w:szCs w:val="20"/>
        </w:rPr>
        <w:t xml:space="preserve"> de 202</w:t>
      </w:r>
      <w:r w:rsidR="00CE3108" w:rsidRPr="00327A07">
        <w:rPr>
          <w:rFonts w:cstheme="minorHAnsi"/>
          <w:sz w:val="20"/>
          <w:szCs w:val="20"/>
        </w:rPr>
        <w:t>5</w:t>
      </w:r>
      <w:r w:rsidRPr="00327A07">
        <w:rPr>
          <w:rFonts w:cstheme="minorHAnsi"/>
          <w:sz w:val="20"/>
          <w:szCs w:val="20"/>
        </w:rPr>
        <w:t>.</w:t>
      </w:r>
    </w:p>
    <w:p w:rsidR="006062B4" w:rsidRPr="00327A07" w:rsidRDefault="006062B4" w:rsidP="00FC5235">
      <w:pPr>
        <w:jc w:val="both"/>
        <w:rPr>
          <w:rFonts w:cstheme="minorHAnsi"/>
          <w:sz w:val="20"/>
          <w:szCs w:val="20"/>
        </w:rPr>
      </w:pPr>
    </w:p>
    <w:p w:rsidR="006062B4" w:rsidRPr="00327A07" w:rsidRDefault="006062B4" w:rsidP="00FC5235">
      <w:pPr>
        <w:spacing w:after="0"/>
        <w:jc w:val="both"/>
        <w:rPr>
          <w:rFonts w:cstheme="minorHAnsi"/>
          <w:sz w:val="20"/>
          <w:szCs w:val="20"/>
        </w:rPr>
      </w:pPr>
      <w:r w:rsidRPr="00327A07">
        <w:rPr>
          <w:rFonts w:cstheme="minorHAnsi"/>
          <w:sz w:val="20"/>
          <w:szCs w:val="20"/>
        </w:rPr>
        <w:t>Ao Setor de Compras da X Gerência Regional de Saúde</w:t>
      </w:r>
      <w:r w:rsidR="00FC5235" w:rsidRPr="00327A07">
        <w:rPr>
          <w:rFonts w:cstheme="minorHAnsi"/>
          <w:sz w:val="20"/>
          <w:szCs w:val="20"/>
        </w:rPr>
        <w:t>:</w:t>
      </w:r>
    </w:p>
    <w:p w:rsidR="006062B4" w:rsidRPr="00327A07" w:rsidRDefault="006062B4" w:rsidP="00FC5235">
      <w:pPr>
        <w:jc w:val="both"/>
        <w:rPr>
          <w:rFonts w:cstheme="minorHAnsi"/>
          <w:sz w:val="20"/>
          <w:szCs w:val="20"/>
        </w:rPr>
      </w:pPr>
    </w:p>
    <w:p w:rsidR="006062B4" w:rsidRPr="00FC5235" w:rsidRDefault="006062B4" w:rsidP="00FC5235">
      <w:pPr>
        <w:tabs>
          <w:tab w:val="right" w:pos="8504"/>
        </w:tabs>
        <w:jc w:val="both"/>
        <w:rPr>
          <w:rFonts w:cstheme="minorHAnsi"/>
          <w:sz w:val="24"/>
          <w:szCs w:val="24"/>
        </w:rPr>
      </w:pPr>
      <w:r w:rsidRPr="00327A07">
        <w:rPr>
          <w:rFonts w:cstheme="minorHAnsi"/>
          <w:sz w:val="20"/>
          <w:szCs w:val="20"/>
        </w:rPr>
        <w:t>Prezados, solicito a aquisição dos insumos abaixo relacionados:</w:t>
      </w:r>
      <w:r w:rsidR="00A24C50" w:rsidRPr="00FC5235">
        <w:rPr>
          <w:rFonts w:cstheme="minorHAnsi"/>
          <w:sz w:val="24"/>
          <w:szCs w:val="24"/>
        </w:rPr>
        <w:tab/>
      </w:r>
    </w:p>
    <w:tbl>
      <w:tblPr>
        <w:tblW w:w="7790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660"/>
        <w:gridCol w:w="850"/>
        <w:gridCol w:w="3460"/>
        <w:gridCol w:w="1180"/>
        <w:gridCol w:w="820"/>
        <w:gridCol w:w="820"/>
      </w:tblGrid>
      <w:tr w:rsidR="009465A9" w:rsidRPr="009465A9" w:rsidTr="004B3F34">
        <w:trPr>
          <w:trHeight w:val="25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9465A9" w:rsidRPr="009465A9" w:rsidRDefault="009465A9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9465A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9465A9" w:rsidRPr="009465A9" w:rsidRDefault="009465A9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9465A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9465A9" w:rsidRPr="009465A9" w:rsidRDefault="009465A9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9465A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DESCRIÇÃO DO MATERIAL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9465A9" w:rsidRPr="009465A9" w:rsidRDefault="009465A9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9465A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9465A9" w:rsidRPr="009465A9" w:rsidRDefault="009465A9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9465A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FAB.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9465A9" w:rsidRPr="009465A9" w:rsidRDefault="009465A9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9465A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QUANT.</w:t>
            </w:r>
          </w:p>
        </w:tc>
      </w:tr>
      <w:tr w:rsidR="004B3F34" w:rsidRPr="009465A9" w:rsidTr="004B3F34">
        <w:trPr>
          <w:trHeight w:val="12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F34" w:rsidRPr="006D045D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6D045D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F34" w:rsidRPr="004B3F34" w:rsidRDefault="004B3F3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4B3F34">
              <w:rPr>
                <w:rFonts w:ascii="Calibri" w:hAnsi="Calibri" w:cs="Calibri"/>
                <w:sz w:val="16"/>
                <w:szCs w:val="16"/>
              </w:rPr>
              <w:t>2582058</w:t>
            </w:r>
          </w:p>
        </w:tc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4B3F34" w:rsidRDefault="004B3F3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4B3F34">
              <w:rPr>
                <w:rFonts w:ascii="Calibri" w:hAnsi="Calibri" w:cs="Calibri"/>
                <w:sz w:val="16"/>
                <w:szCs w:val="16"/>
              </w:rPr>
              <w:t>LUVA DESCARTAVEL PARA PROCEDIMENTO - LUVAS DE LATEX,LEVEMENTE LUBRIFICADA COM PO BIOABSORVIVEL,COM PERFEITA ADAPTACAO ANATOMICA E SEM FALHAS,NAO ESTERELIZADA (CAIXA COM 100 UNIDADES),BOA ELASTICIDADE.,RESISTENTE A TRACAO,ALTA SENSIBILIDADE TATIL,UNIFORME SEM FALHAS,TAMANHO PEQUENO,COM PROCEDENCIA  A CA Nº 9633,COM DATA DE FABRICACAO,COM VALIDADE DO PRODUTO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4B3F34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4B3F34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4B3F34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20</w:t>
            </w:r>
          </w:p>
        </w:tc>
      </w:tr>
      <w:tr w:rsidR="004B3F34" w:rsidRPr="009465A9" w:rsidTr="00327A07">
        <w:trPr>
          <w:trHeight w:val="21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F34" w:rsidRPr="006D045D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6D045D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F34" w:rsidRPr="004B3F34" w:rsidRDefault="004B3F3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4B3F34">
              <w:rPr>
                <w:rFonts w:ascii="Calibri" w:hAnsi="Calibri" w:cs="Calibri"/>
                <w:sz w:val="16"/>
                <w:szCs w:val="16"/>
              </w:rPr>
              <w:t>2582023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4B3F34" w:rsidRDefault="004B3F3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4B3F34">
              <w:rPr>
                <w:rFonts w:ascii="Calibri" w:hAnsi="Calibri" w:cs="Calibri"/>
                <w:sz w:val="16"/>
                <w:szCs w:val="16"/>
              </w:rPr>
              <w:t>LUVA DESCARTAVEL PARA PROCEDIMENTO - LUVAS DE LATEX  (LUVA DE SEGURANCA),LEVEMENTE LUBRIFICADA COM PO BIOABSORVIVEL,COM PERFEITA ADAPTACAO ANATOMICA E SEM FALHAS,NAO ESTERELIZADA (CAIXA COM 100 UNIDADES),BOA ELASTICIDADE.,RESISTENTE A TRACAO,ALTA SENSIBILIDADE TATIL,UNIFORME SEM FALHAS,TAMANHO MEDIO,,COM PROCEDENCIA  A CA Nº 9633,COM DATA DE FABRICACAO,COM VALIDADE DO PRODUTO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F34" w:rsidRPr="004B3F34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4B3F34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4B3F34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30</w:t>
            </w:r>
          </w:p>
        </w:tc>
      </w:tr>
      <w:tr w:rsidR="004B3F34" w:rsidRPr="009465A9" w:rsidTr="006D045D">
        <w:trPr>
          <w:trHeight w:val="2291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F34" w:rsidRPr="006D045D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6D045D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F34" w:rsidRPr="004B3F34" w:rsidRDefault="004B3F3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4B3F34">
              <w:rPr>
                <w:rFonts w:ascii="Calibri" w:hAnsi="Calibri" w:cs="Calibri"/>
                <w:sz w:val="16"/>
                <w:szCs w:val="16"/>
              </w:rPr>
              <w:t>2582040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4B3F34" w:rsidRDefault="004B3F34">
            <w:pPr>
              <w:rPr>
                <w:rFonts w:ascii="Calibri" w:hAnsi="Calibri" w:cs="Calibri"/>
                <w:sz w:val="16"/>
                <w:szCs w:val="16"/>
              </w:rPr>
            </w:pPr>
            <w:r w:rsidRPr="004B3F34">
              <w:rPr>
                <w:rFonts w:ascii="Calibri" w:hAnsi="Calibri" w:cs="Calibri"/>
                <w:sz w:val="16"/>
                <w:szCs w:val="16"/>
              </w:rPr>
              <w:t>LUVA DESCARTAVEL PARA PROCEDIMENTO - LUVAS DE LATEX,LEVEMENTE LUBRIFICADA COM PO BIOABSORVIVEL,COM PERFEITA ADAPTACAO ANATOMICA E SEM FALHAS,NAO ESTERELIZADA, CAIXA COM 100 UNIDADES),BOA ELASTICIDADE.,RESISTENTE A TRACAO,ALTA SENSIBILIDADE TATIL,UNIFORME SEM FALHAS,TAMANHO GRANDE,COM PROCEDENCIA  A CA Nº 9633,COM DATA DE FABRICACAO,COM VALIDADE DO PRODUTO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F34" w:rsidRPr="004B3F34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4B3F34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4B3F3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4B3F34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20</w:t>
            </w:r>
          </w:p>
        </w:tc>
      </w:tr>
      <w:tr w:rsidR="004B3F34" w:rsidRPr="009465A9" w:rsidTr="00327A07">
        <w:trPr>
          <w:trHeight w:val="141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F34" w:rsidRPr="006D045D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6D045D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F34" w:rsidRPr="004B3F34" w:rsidRDefault="004B3F3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4B3F34">
              <w:rPr>
                <w:rFonts w:ascii="Calibri" w:hAnsi="Calibri" w:cs="Calibri"/>
                <w:sz w:val="16"/>
                <w:szCs w:val="16"/>
              </w:rPr>
              <w:t>4898621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4B3F34" w:rsidRDefault="004B3F34">
            <w:pPr>
              <w:rPr>
                <w:rFonts w:ascii="Calibri" w:hAnsi="Calibri" w:cs="Calibri"/>
                <w:sz w:val="16"/>
                <w:szCs w:val="16"/>
              </w:rPr>
            </w:pPr>
            <w:r w:rsidRPr="004B3F34">
              <w:rPr>
                <w:rFonts w:ascii="Calibri" w:hAnsi="Calibri" w:cs="Calibri"/>
                <w:sz w:val="16"/>
                <w:szCs w:val="16"/>
              </w:rPr>
              <w:t>MASCARA CIRURGICA DESCARTAVEL - EM TNT 60G,COM DISPOSITIVO PARA AJUSTE NASAL FIXADO NO CORPO DA MASCARA,TRIPLA CAMADA,ATOXICA, APIROGENICA,ELASTICOS LATERAIS,COR BRANCA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4B3F34" w:rsidRDefault="004B3F34" w:rsidP="004B3F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4B3F3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CX </w:t>
            </w: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5</w:t>
            </w:r>
            <w:r w:rsidRPr="004B3F3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0 UND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4B3F34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4B3F3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4B3F34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50</w:t>
            </w:r>
          </w:p>
        </w:tc>
      </w:tr>
      <w:tr w:rsidR="004B3F34" w:rsidRPr="009465A9" w:rsidTr="00871A75">
        <w:trPr>
          <w:trHeight w:val="155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F34" w:rsidRPr="006D045D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6D045D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lastRenderedPageBreak/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F34" w:rsidRPr="006D045D" w:rsidRDefault="004B3F3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D045D">
              <w:rPr>
                <w:rFonts w:ascii="Calibri" w:hAnsi="Calibri" w:cs="Calibri"/>
                <w:sz w:val="16"/>
                <w:szCs w:val="16"/>
              </w:rPr>
              <w:t>1864726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6D045D" w:rsidRDefault="004B3F3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D045D">
              <w:rPr>
                <w:rFonts w:ascii="Calibri" w:hAnsi="Calibri" w:cs="Calibri"/>
                <w:sz w:val="16"/>
                <w:szCs w:val="16"/>
              </w:rPr>
              <w:t>MASCARA FACIAL - N- 95, PARA TRABALHO COM MICOBACTERIUM TUBEREULOSIS, ANATOMICO, SEM REBARBAS , MODELO BICO DE PATO, TAMANHO ADULTO, COM CERTIFICADO DE APROVACAO DO MINISTERIO DO TRABALHO (C.A.)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6D045D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6D045D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6D045D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6D045D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6D045D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200</w:t>
            </w:r>
          </w:p>
        </w:tc>
      </w:tr>
      <w:tr w:rsidR="004B3F34" w:rsidRPr="009465A9" w:rsidTr="00871A75">
        <w:trPr>
          <w:trHeight w:val="183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F34" w:rsidRPr="006D045D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6D045D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F34" w:rsidRPr="006D045D" w:rsidRDefault="004B3F3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6D045D">
              <w:rPr>
                <w:rFonts w:ascii="Calibri" w:hAnsi="Calibri" w:cs="Calibri"/>
                <w:sz w:val="16"/>
                <w:szCs w:val="16"/>
              </w:rPr>
              <w:t>1724258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6D045D" w:rsidRDefault="004B3F34">
            <w:pPr>
              <w:rPr>
                <w:rFonts w:ascii="Calibri" w:hAnsi="Calibri" w:cs="Calibri"/>
                <w:sz w:val="16"/>
                <w:szCs w:val="16"/>
              </w:rPr>
            </w:pPr>
            <w:r w:rsidRPr="006D045D">
              <w:rPr>
                <w:rFonts w:ascii="Calibri" w:hAnsi="Calibri" w:cs="Calibri"/>
                <w:sz w:val="16"/>
                <w:szCs w:val="16"/>
              </w:rPr>
              <w:t>COLETOR PARA MATERIAL PERFURO-CORTANTE - EM MATERIAL RESISTENTE (PAPELAO) A PERFURACOES, COM DISPENSADOR DE AGULHAS, COM SISTEMA DE ABERTURA E FECHAMENTO PRESENTE, EM FORMATO RETANGULAR, COM CAPACIDADE DE 13L, O PRODUTO DEVERA APRESENTAR LAUDO ANALITICO QUE ESTEJA CONF. NBR 13853.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6D045D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6D045D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CX 20 UND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6D045D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6D045D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6D045D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5</w:t>
            </w:r>
          </w:p>
        </w:tc>
      </w:tr>
      <w:tr w:rsidR="004B3F34" w:rsidRPr="009465A9" w:rsidTr="00871A75">
        <w:trPr>
          <w:trHeight w:val="110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F34" w:rsidRPr="006D045D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6D045D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F34" w:rsidRPr="006D045D" w:rsidRDefault="004B3F3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 w:rsidRPr="006D045D">
              <w:rPr>
                <w:rFonts w:ascii="Calibri" w:hAnsi="Calibri" w:cs="Calibri"/>
                <w:sz w:val="16"/>
                <w:szCs w:val="16"/>
              </w:rPr>
              <w:t>4829190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6D045D" w:rsidRDefault="004B3F34">
            <w:pPr>
              <w:rPr>
                <w:rFonts w:ascii="Calibri" w:hAnsi="Calibri" w:cs="Calibri"/>
                <w:sz w:val="16"/>
                <w:szCs w:val="16"/>
              </w:rPr>
            </w:pPr>
            <w:r w:rsidRPr="006D045D">
              <w:rPr>
                <w:rFonts w:ascii="Calibri" w:hAnsi="Calibri" w:cs="Calibri"/>
                <w:sz w:val="16"/>
                <w:szCs w:val="16"/>
              </w:rPr>
              <w:t>COLETOR PARA MATERIAL PERFURO-CORTANTE - EM MATERIAL RESISTENTE NA COR LARANJA,COM SISTEMA DE ABERTURA E FECHAMENTO,EM FORMATO RETANGULAR,COM CAPACIDADE PARA 20,00 LITROS,COM REGISTRO DA ANVISA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6D045D" w:rsidRDefault="004B3F34" w:rsidP="00095A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6D045D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CX 20 UND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6D045D" w:rsidRDefault="004B3F34" w:rsidP="00095A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6D045D" w:rsidRDefault="004B3F34" w:rsidP="00095A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6D045D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5</w:t>
            </w:r>
          </w:p>
        </w:tc>
      </w:tr>
      <w:tr w:rsidR="004B3F34" w:rsidRPr="009465A9" w:rsidTr="00871A75">
        <w:trPr>
          <w:trHeight w:val="116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F34" w:rsidRPr="006D045D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6D045D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F34" w:rsidRPr="006D045D" w:rsidRDefault="004B3F3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D045D">
              <w:rPr>
                <w:rFonts w:ascii="Calibri" w:hAnsi="Calibri" w:cs="Calibri"/>
                <w:sz w:val="16"/>
                <w:szCs w:val="16"/>
              </w:rPr>
              <w:t>111791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6D045D" w:rsidRDefault="004B3F3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D045D">
              <w:rPr>
                <w:rFonts w:ascii="Calibri" w:hAnsi="Calibri" w:cs="Calibri"/>
                <w:sz w:val="16"/>
                <w:szCs w:val="16"/>
              </w:rPr>
              <w:t>ALCOOL ETILICO A 70% - CONCENTRACAO/DOSAGEM A 70%, FORMA DE APRESENTACAO EM FRASCO, FORMA FARMACEUTICA SOLUCAO, INDICACAO DE USO: ANTISSEPTICO, DESINFETANTE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6D045D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6D045D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L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6D045D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6D045D" w:rsidRDefault="004B3F34" w:rsidP="00B568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6D045D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1</w:t>
            </w:r>
            <w:r w:rsidR="00B568A0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50</w:t>
            </w:r>
          </w:p>
        </w:tc>
      </w:tr>
      <w:tr w:rsidR="004B3F34" w:rsidRPr="009465A9" w:rsidTr="00871A75">
        <w:trPr>
          <w:trHeight w:val="929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F34" w:rsidRPr="00E41310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E41310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F34" w:rsidRPr="00E41310" w:rsidRDefault="004B3F3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41310">
              <w:rPr>
                <w:rFonts w:ascii="Calibri" w:hAnsi="Calibri" w:cs="Calibri"/>
                <w:sz w:val="16"/>
                <w:szCs w:val="16"/>
              </w:rPr>
              <w:t>4929071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E41310" w:rsidRDefault="004B3F3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41310">
              <w:rPr>
                <w:rFonts w:ascii="Calibri" w:hAnsi="Calibri" w:cs="Calibri"/>
                <w:sz w:val="16"/>
                <w:szCs w:val="16"/>
              </w:rPr>
              <w:t>SACO - PARA LIXO,EM POLIETILENO,COM CAPACIDADE DE 60L,MEDINDO APROXIMADAMENTE 75,00X62,00CM,ESPESSURA DE 0,06MM,NA COR PRETA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9465A9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BBN 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9465A9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F34" w:rsidRPr="009465A9" w:rsidRDefault="004B3F34" w:rsidP="009465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</w:t>
            </w:r>
          </w:p>
        </w:tc>
      </w:tr>
      <w:tr w:rsidR="008E52A4" w:rsidRPr="009465A9" w:rsidTr="00871A75">
        <w:trPr>
          <w:trHeight w:val="61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2A4" w:rsidRPr="00E41310" w:rsidRDefault="00E41310" w:rsidP="00871A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1</w:t>
            </w:r>
            <w:r w:rsidR="00871A75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2A4" w:rsidRPr="00E41310" w:rsidRDefault="00697332" w:rsidP="00E413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697332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3297560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2A4" w:rsidRPr="00697332" w:rsidRDefault="00697332" w:rsidP="00697332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697332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FITA ADESIVA - EM POLIPROPILENO,MEDINDO 12,00MMX30,00M,NA COR TRANSPARENTE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2A4" w:rsidRPr="00156748" w:rsidRDefault="00E41310" w:rsidP="00FB12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2A4" w:rsidRPr="00156748" w:rsidRDefault="008E52A4" w:rsidP="00FB12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2A4" w:rsidRPr="00156748" w:rsidRDefault="006338DE" w:rsidP="00FB12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</w:t>
            </w:r>
            <w:r w:rsidR="00E41310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</w:tr>
      <w:tr w:rsidR="00D30AC3" w:rsidRPr="009465A9" w:rsidTr="00871A75">
        <w:trPr>
          <w:trHeight w:val="71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AC3" w:rsidRDefault="00D30AC3" w:rsidP="00871A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1</w:t>
            </w:r>
            <w:r w:rsidR="00871A75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AC3" w:rsidRPr="00D9423D" w:rsidRDefault="006C350D" w:rsidP="00FB12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D9423D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5735335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AC3" w:rsidRPr="00D9423D" w:rsidRDefault="006C350D" w:rsidP="00FB129A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D9423D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AGUA DESTILADA - ULTRAPURA,PARA PROCEDIMENTOS E ANALISES LABORATORIAIS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AC3" w:rsidRPr="00E41310" w:rsidRDefault="006C350D" w:rsidP="00FB12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L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AC3" w:rsidRPr="00E41310" w:rsidRDefault="00D30AC3" w:rsidP="00FB12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AC3" w:rsidRPr="00E41310" w:rsidRDefault="000A4A82" w:rsidP="00FB12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2</w:t>
            </w:r>
            <w:r w:rsidR="00E17D5E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0</w:t>
            </w:r>
          </w:p>
        </w:tc>
      </w:tr>
      <w:tr w:rsidR="002B6B9C" w:rsidRPr="009465A9" w:rsidTr="00E41310">
        <w:trPr>
          <w:trHeight w:val="83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9C" w:rsidRDefault="002B6B9C" w:rsidP="00871A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1</w:t>
            </w:r>
            <w:r w:rsidR="00871A75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6B9C" w:rsidRPr="00D9423D" w:rsidRDefault="002B6B9C" w:rsidP="00FB12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D9423D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126158-4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9C" w:rsidRPr="00D9423D" w:rsidRDefault="002B6B9C" w:rsidP="00FB129A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D9423D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PINCEL - DE PELO SINTETICO, DE MADEIRA, NUMERO 0 (FORMATO REDONDO)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9C" w:rsidRDefault="002B6B9C" w:rsidP="00FB12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9C" w:rsidRPr="00E41310" w:rsidRDefault="002B6B9C" w:rsidP="00FB12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B9C" w:rsidRDefault="002B6B9C" w:rsidP="00FB12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1</w:t>
            </w:r>
            <w:r w:rsidR="000A4A82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5</w:t>
            </w:r>
          </w:p>
        </w:tc>
      </w:tr>
    </w:tbl>
    <w:p w:rsidR="00F91FB3" w:rsidRPr="00FC5235" w:rsidRDefault="00F91FB3" w:rsidP="00FC5235">
      <w:pPr>
        <w:jc w:val="both"/>
        <w:rPr>
          <w:rFonts w:cstheme="minorHAnsi"/>
          <w:sz w:val="24"/>
          <w:szCs w:val="24"/>
        </w:rPr>
      </w:pPr>
    </w:p>
    <w:p w:rsidR="006062B4" w:rsidRPr="006062B4" w:rsidRDefault="006062B4" w:rsidP="00FC5235">
      <w:pPr>
        <w:jc w:val="both"/>
        <w:rPr>
          <w:rFonts w:cstheme="minorHAnsi"/>
        </w:rPr>
      </w:pPr>
      <w:r w:rsidRPr="00FC5235">
        <w:rPr>
          <w:rFonts w:cstheme="minorHAnsi"/>
          <w:sz w:val="24"/>
          <w:szCs w:val="24"/>
        </w:rPr>
        <w:t>Cordialmente,</w:t>
      </w:r>
    </w:p>
    <w:p w:rsidR="00FC5235" w:rsidRDefault="00FC5235" w:rsidP="00FA325B">
      <w:pPr>
        <w:spacing w:after="0"/>
        <w:jc w:val="center"/>
        <w:rPr>
          <w:rFonts w:cstheme="minorHAnsi"/>
        </w:rPr>
      </w:pPr>
    </w:p>
    <w:p w:rsidR="00FC5235" w:rsidRDefault="00FC5235" w:rsidP="00FA325B">
      <w:pPr>
        <w:spacing w:after="0"/>
        <w:jc w:val="center"/>
        <w:rPr>
          <w:rFonts w:cstheme="minorHAnsi"/>
        </w:rPr>
      </w:pPr>
    </w:p>
    <w:p w:rsidR="00927E7F" w:rsidRPr="006062B4" w:rsidRDefault="00FA325B" w:rsidP="00FA325B">
      <w:pPr>
        <w:spacing w:after="0"/>
        <w:jc w:val="center"/>
        <w:rPr>
          <w:rFonts w:cstheme="minorHAnsi"/>
        </w:rPr>
      </w:pPr>
      <w:r>
        <w:rPr>
          <w:rFonts w:cstheme="minorHAnsi"/>
        </w:rPr>
        <w:t>_______________________________</w:t>
      </w:r>
    </w:p>
    <w:p w:rsidR="006062B4" w:rsidRPr="00FC5235" w:rsidRDefault="000F65A0" w:rsidP="00FA325B">
      <w:pPr>
        <w:spacing w:after="0"/>
        <w:jc w:val="center"/>
        <w:rPr>
          <w:rFonts w:cstheme="minorHAnsi"/>
          <w:b/>
          <w:sz w:val="24"/>
          <w:szCs w:val="24"/>
        </w:rPr>
      </w:pPr>
      <w:r w:rsidRPr="00FC5235">
        <w:rPr>
          <w:rFonts w:cstheme="minorHAnsi"/>
          <w:b/>
          <w:sz w:val="24"/>
          <w:szCs w:val="24"/>
        </w:rPr>
        <w:t xml:space="preserve">Mary Delanea </w:t>
      </w:r>
      <w:r w:rsidR="00FA325B" w:rsidRPr="00FC5235">
        <w:rPr>
          <w:rFonts w:cstheme="minorHAnsi"/>
          <w:b/>
          <w:sz w:val="24"/>
          <w:szCs w:val="24"/>
        </w:rPr>
        <w:t xml:space="preserve">Sousa </w:t>
      </w:r>
      <w:r w:rsidRPr="00FC5235">
        <w:rPr>
          <w:rFonts w:cstheme="minorHAnsi"/>
          <w:b/>
          <w:sz w:val="24"/>
          <w:szCs w:val="24"/>
        </w:rPr>
        <w:t>Pinheiro</w:t>
      </w:r>
      <w:r w:rsidR="00FA325B" w:rsidRPr="00FC5235">
        <w:rPr>
          <w:rFonts w:cstheme="minorHAnsi"/>
          <w:b/>
          <w:sz w:val="24"/>
          <w:szCs w:val="24"/>
        </w:rPr>
        <w:t xml:space="preserve"> dos Santos</w:t>
      </w:r>
    </w:p>
    <w:p w:rsidR="001F1512" w:rsidRDefault="000F65A0" w:rsidP="00FA325B">
      <w:pPr>
        <w:spacing w:after="0"/>
        <w:jc w:val="center"/>
        <w:rPr>
          <w:rFonts w:cstheme="minorHAnsi"/>
        </w:rPr>
      </w:pPr>
      <w:r w:rsidRPr="00FC5235">
        <w:rPr>
          <w:rFonts w:cstheme="minorHAnsi"/>
          <w:b/>
          <w:sz w:val="24"/>
          <w:szCs w:val="24"/>
        </w:rPr>
        <w:t>Gerente</w:t>
      </w:r>
      <w:r w:rsidR="00FC5235" w:rsidRPr="00FC5235">
        <w:rPr>
          <w:rFonts w:cstheme="minorHAnsi"/>
          <w:b/>
          <w:sz w:val="24"/>
          <w:szCs w:val="24"/>
        </w:rPr>
        <w:t xml:space="preserve"> Regional de Saúde</w:t>
      </w:r>
    </w:p>
    <w:sectPr w:rsidR="001F1512" w:rsidSect="00FC5235">
      <w:headerReference w:type="default" r:id="rId6"/>
      <w:pgSz w:w="11906" w:h="16838"/>
      <w:pgMar w:top="2552" w:right="1701" w:bottom="2552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3052" w:rsidRDefault="00D13052" w:rsidP="00927E7F">
      <w:pPr>
        <w:spacing w:after="0" w:line="240" w:lineRule="auto"/>
      </w:pPr>
      <w:r>
        <w:separator/>
      </w:r>
    </w:p>
  </w:endnote>
  <w:endnote w:type="continuationSeparator" w:id="1">
    <w:p w:rsidR="00D13052" w:rsidRDefault="00D13052" w:rsidP="00927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3052" w:rsidRDefault="00D13052" w:rsidP="00927E7F">
      <w:pPr>
        <w:spacing w:after="0" w:line="240" w:lineRule="auto"/>
      </w:pPr>
      <w:r>
        <w:separator/>
      </w:r>
    </w:p>
  </w:footnote>
  <w:footnote w:type="continuationSeparator" w:id="1">
    <w:p w:rsidR="00D13052" w:rsidRDefault="00D13052" w:rsidP="00927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7F" w:rsidRDefault="00F03279">
    <w:pPr>
      <w:pStyle w:val="Cabealho"/>
    </w:pPr>
    <w:r w:rsidRPr="00F03279"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-489585</wp:posOffset>
          </wp:positionH>
          <wp:positionV relativeFrom="paragraph">
            <wp:posOffset>-278130</wp:posOffset>
          </wp:positionV>
          <wp:extent cx="2967990" cy="590550"/>
          <wp:effectExtent l="0" t="0" r="3810" b="0"/>
          <wp:wrapTight wrapText="bothSides">
            <wp:wrapPolygon edited="0">
              <wp:start x="0" y="0"/>
              <wp:lineTo x="0" y="20903"/>
              <wp:lineTo x="21489" y="20903"/>
              <wp:lineTo x="21489" y="0"/>
              <wp:lineTo x="0" y="0"/>
            </wp:wrapPolygon>
          </wp:wrapTight>
          <wp:docPr id="136783086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783086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7990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                                                                                                                                     </w:t>
    </w:r>
    <w:r w:rsidRPr="00F03279">
      <w:rPr>
        <w:noProof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4091940</wp:posOffset>
          </wp:positionH>
          <wp:positionV relativeFrom="paragraph">
            <wp:posOffset>-373380</wp:posOffset>
          </wp:positionV>
          <wp:extent cx="1790700" cy="819150"/>
          <wp:effectExtent l="0" t="0" r="0" b="0"/>
          <wp:wrapTight wrapText="bothSides">
            <wp:wrapPolygon edited="0">
              <wp:start x="0" y="0"/>
              <wp:lineTo x="0" y="21016"/>
              <wp:lineTo x="21370" y="21016"/>
              <wp:lineTo x="21370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822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3250"/>
  </w:hdrShapeDefaults>
  <w:footnotePr>
    <w:footnote w:id="0"/>
    <w:footnote w:id="1"/>
  </w:footnotePr>
  <w:endnotePr>
    <w:endnote w:id="0"/>
    <w:endnote w:id="1"/>
  </w:endnotePr>
  <w:compat/>
  <w:rsids>
    <w:rsidRoot w:val="00FE4C17"/>
    <w:rsid w:val="000361BE"/>
    <w:rsid w:val="00055287"/>
    <w:rsid w:val="000A4A82"/>
    <w:rsid w:val="000B1415"/>
    <w:rsid w:val="000C03C2"/>
    <w:rsid w:val="000F470B"/>
    <w:rsid w:val="000F65A0"/>
    <w:rsid w:val="000F7314"/>
    <w:rsid w:val="00111702"/>
    <w:rsid w:val="00165AA7"/>
    <w:rsid w:val="001B1232"/>
    <w:rsid w:val="001B75F2"/>
    <w:rsid w:val="001F1512"/>
    <w:rsid w:val="00231DCC"/>
    <w:rsid w:val="00233FA7"/>
    <w:rsid w:val="002466CF"/>
    <w:rsid w:val="00292123"/>
    <w:rsid w:val="00297DCF"/>
    <w:rsid w:val="002B6B9C"/>
    <w:rsid w:val="002E0181"/>
    <w:rsid w:val="002E0CA5"/>
    <w:rsid w:val="00327A07"/>
    <w:rsid w:val="00383A34"/>
    <w:rsid w:val="003D525C"/>
    <w:rsid w:val="003F5A6E"/>
    <w:rsid w:val="00427F9F"/>
    <w:rsid w:val="004A2341"/>
    <w:rsid w:val="004B3F34"/>
    <w:rsid w:val="004D2489"/>
    <w:rsid w:val="004E3B03"/>
    <w:rsid w:val="004F051E"/>
    <w:rsid w:val="004F5B65"/>
    <w:rsid w:val="005803A9"/>
    <w:rsid w:val="005C18C3"/>
    <w:rsid w:val="005D0125"/>
    <w:rsid w:val="005F4AD2"/>
    <w:rsid w:val="005F4F8A"/>
    <w:rsid w:val="006062B4"/>
    <w:rsid w:val="00617D09"/>
    <w:rsid w:val="006338DE"/>
    <w:rsid w:val="00643049"/>
    <w:rsid w:val="006827A5"/>
    <w:rsid w:val="00697332"/>
    <w:rsid w:val="006C350D"/>
    <w:rsid w:val="006D045D"/>
    <w:rsid w:val="006F03BB"/>
    <w:rsid w:val="006F0AD0"/>
    <w:rsid w:val="00704BF3"/>
    <w:rsid w:val="00742726"/>
    <w:rsid w:val="00750EF1"/>
    <w:rsid w:val="00774B10"/>
    <w:rsid w:val="007A206D"/>
    <w:rsid w:val="007C5981"/>
    <w:rsid w:val="007D5ED5"/>
    <w:rsid w:val="007E66CD"/>
    <w:rsid w:val="007F4283"/>
    <w:rsid w:val="00866285"/>
    <w:rsid w:val="00871A75"/>
    <w:rsid w:val="008A7602"/>
    <w:rsid w:val="008E52A4"/>
    <w:rsid w:val="00901009"/>
    <w:rsid w:val="00927E7F"/>
    <w:rsid w:val="00933A87"/>
    <w:rsid w:val="0094154E"/>
    <w:rsid w:val="009465A9"/>
    <w:rsid w:val="009A479D"/>
    <w:rsid w:val="00A24C50"/>
    <w:rsid w:val="00A57FC3"/>
    <w:rsid w:val="00A77F2E"/>
    <w:rsid w:val="00AF677F"/>
    <w:rsid w:val="00B04820"/>
    <w:rsid w:val="00B22DE6"/>
    <w:rsid w:val="00B34619"/>
    <w:rsid w:val="00B371CC"/>
    <w:rsid w:val="00B568A0"/>
    <w:rsid w:val="00C163E3"/>
    <w:rsid w:val="00C36CF5"/>
    <w:rsid w:val="00C4380B"/>
    <w:rsid w:val="00C45DE6"/>
    <w:rsid w:val="00C96A30"/>
    <w:rsid w:val="00CE3108"/>
    <w:rsid w:val="00D13052"/>
    <w:rsid w:val="00D30AC3"/>
    <w:rsid w:val="00D572C7"/>
    <w:rsid w:val="00D634BA"/>
    <w:rsid w:val="00D66958"/>
    <w:rsid w:val="00D9423D"/>
    <w:rsid w:val="00DA0F9C"/>
    <w:rsid w:val="00DE4CE4"/>
    <w:rsid w:val="00E17D5E"/>
    <w:rsid w:val="00E227D6"/>
    <w:rsid w:val="00E41310"/>
    <w:rsid w:val="00E53AF7"/>
    <w:rsid w:val="00E64051"/>
    <w:rsid w:val="00E64932"/>
    <w:rsid w:val="00E74BC7"/>
    <w:rsid w:val="00E7746C"/>
    <w:rsid w:val="00EA1860"/>
    <w:rsid w:val="00EA6BD2"/>
    <w:rsid w:val="00EB1ABA"/>
    <w:rsid w:val="00EE00E5"/>
    <w:rsid w:val="00EE32F1"/>
    <w:rsid w:val="00F03279"/>
    <w:rsid w:val="00F31184"/>
    <w:rsid w:val="00F7382B"/>
    <w:rsid w:val="00F91FB3"/>
    <w:rsid w:val="00FA2DF2"/>
    <w:rsid w:val="00FA325B"/>
    <w:rsid w:val="00FC5235"/>
    <w:rsid w:val="00FE3D77"/>
    <w:rsid w:val="00FE4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B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E4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Grade41">
    <w:name w:val="Tabela de Grade 41"/>
    <w:basedOn w:val="Tabelanormal"/>
    <w:uiPriority w:val="49"/>
    <w:rsid w:val="00427F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0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2B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E7F"/>
  </w:style>
  <w:style w:type="paragraph" w:styleId="Rodap">
    <w:name w:val="footer"/>
    <w:basedOn w:val="Normal"/>
    <w:link w:val="Rodap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E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E4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Grade41">
    <w:name w:val="Tabela de Grade 41"/>
    <w:basedOn w:val="Tabelanormal"/>
    <w:uiPriority w:val="49"/>
    <w:rsid w:val="00427F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0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2B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E7F"/>
  </w:style>
  <w:style w:type="paragraph" w:styleId="Rodap">
    <w:name w:val="footer"/>
    <w:basedOn w:val="Normal"/>
    <w:link w:val="Rodap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E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475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Compras</cp:lastModifiedBy>
  <cp:revision>24</cp:revision>
  <cp:lastPrinted>2025-04-11T15:17:00Z</cp:lastPrinted>
  <dcterms:created xsi:type="dcterms:W3CDTF">2025-04-08T15:36:00Z</dcterms:created>
  <dcterms:modified xsi:type="dcterms:W3CDTF">2025-04-11T15:21:00Z</dcterms:modified>
</cp:coreProperties>
</file>