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E5" w:rsidRPr="00206FBD" w:rsidRDefault="008601F7" w:rsidP="00F12DE5">
      <w:pPr>
        <w:pStyle w:val="Normal10"/>
        <w:ind w:right="142"/>
        <w:jc w:val="center"/>
        <w:rPr>
          <w:rFonts w:asciiTheme="minorHAnsi" w:eastAsia="Calibri" w:hAnsiTheme="minorHAnsi" w:cstheme="minorHAnsi"/>
          <w:b/>
          <w:sz w:val="24"/>
          <w:szCs w:val="24"/>
        </w:rPr>
      </w:pPr>
      <w:r>
        <w:rPr>
          <w:rFonts w:asciiTheme="minorHAnsi" w:eastAsia="Calibri" w:hAnsiTheme="minorHAnsi" w:cstheme="minorHAnsi"/>
          <w:b/>
          <w:sz w:val="24"/>
          <w:szCs w:val="24"/>
        </w:rPr>
        <w:t>T</w:t>
      </w:r>
      <w:r w:rsidR="00F12DE5" w:rsidRPr="00206FBD">
        <w:rPr>
          <w:rFonts w:asciiTheme="minorHAnsi" w:eastAsia="Calibri" w:hAnsiTheme="minorHAnsi" w:cstheme="minorHAnsi"/>
          <w:b/>
          <w:sz w:val="24"/>
          <w:szCs w:val="24"/>
        </w:rPr>
        <w: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564E4E">
        <w:rPr>
          <w:rFonts w:asciiTheme="minorHAnsi" w:eastAsia="Calibri" w:hAnsiTheme="minorHAnsi" w:cstheme="minorHAnsi"/>
          <w:sz w:val="24"/>
          <w:szCs w:val="24"/>
        </w:rPr>
        <w:t>ÁLCOOL ISOPROPÍLICO</w:t>
      </w:r>
      <w:r w:rsidR="009A72B7">
        <w:rPr>
          <w:rFonts w:asciiTheme="minorHAnsi" w:eastAsia="Calibri" w:hAnsiTheme="minorHAnsi" w:cstheme="minorHAnsi"/>
          <w:sz w:val="24"/>
          <w:szCs w:val="24"/>
        </w:rPr>
        <w:t xml:space="preserve"> E</w:t>
      </w:r>
      <w:r w:rsidR="00564E4E">
        <w:rPr>
          <w:rFonts w:asciiTheme="minorHAnsi" w:eastAsia="Calibri" w:hAnsiTheme="minorHAnsi" w:cstheme="minorHAnsi"/>
          <w:sz w:val="24"/>
          <w:szCs w:val="24"/>
        </w:rPr>
        <w:t xml:space="preserve"> CÂMARA DE FUCHS ROSENTHAL</w:t>
      </w:r>
      <w:r w:rsidR="0017634E">
        <w:rPr>
          <w:rFonts w:asciiTheme="minorHAnsi" w:eastAsia="Calibri" w:hAnsiTheme="minorHAnsi" w:cstheme="minorHAnsi"/>
        </w:rPr>
        <w:t>,</w:t>
      </w:r>
      <w:r w:rsidRPr="00206FBD">
        <w:rPr>
          <w:rFonts w:asciiTheme="minorHAnsi" w:eastAsia="Calibri" w:hAnsiTheme="minorHAnsi" w:cstheme="minorHAnsi"/>
          <w:sz w:val="24"/>
          <w:szCs w:val="24"/>
        </w:rPr>
        <w:t xml:space="preserve"> para atender as necessidades 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w:t>
      </w:r>
      <w:r w:rsidR="00427E97">
        <w:rPr>
          <w:rFonts w:asciiTheme="minorHAnsi" w:eastAsia="Calibri" w:hAnsiTheme="minorHAnsi" w:cstheme="minorHAnsi"/>
          <w:sz w:val="24"/>
          <w:szCs w:val="24"/>
        </w:rPr>
        <w:t>idas neste Termo de Referência.</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0017634E">
        <w:rPr>
          <w:rFonts w:asciiTheme="minorHAnsi" w:eastAsia="Calibri" w:hAnsiTheme="minorHAnsi" w:cstheme="minorHAnsi"/>
          <w:color w:val="000000"/>
          <w:sz w:val="24"/>
          <w:szCs w:val="24"/>
        </w:rPr>
        <w:t>quadro abaixo</w:t>
      </w:r>
      <w:r w:rsidRPr="00206FBD">
        <w:rPr>
          <w:rFonts w:asciiTheme="minorHAnsi" w:eastAsia="Calibri" w:hAnsiTheme="minorHAnsi" w:cstheme="minorHAnsi"/>
          <w:color w:val="000000"/>
          <w:sz w:val="24"/>
          <w:szCs w:val="24"/>
        </w:rPr>
        <w:t>:</w:t>
      </w:r>
    </w:p>
    <w:tbl>
      <w:tblPr>
        <w:tblW w:w="9356" w:type="dxa"/>
        <w:jc w:val="center"/>
        <w:tblLayout w:type="fixed"/>
        <w:tblLook w:val="0400" w:firstRow="0" w:lastRow="0" w:firstColumn="0" w:lastColumn="0" w:noHBand="0" w:noVBand="1"/>
      </w:tblPr>
      <w:tblGrid>
        <w:gridCol w:w="846"/>
        <w:gridCol w:w="997"/>
        <w:gridCol w:w="3539"/>
        <w:gridCol w:w="850"/>
        <w:gridCol w:w="851"/>
        <w:gridCol w:w="992"/>
        <w:gridCol w:w="1281"/>
      </w:tblGrid>
      <w:tr w:rsidR="00132CF4" w:rsidRPr="00206FBD" w:rsidTr="00CE0784">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564E4E" w:rsidRPr="00206FBD" w:rsidTr="00A56C8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153FEF" w:rsidP="001344A1">
            <w:pPr>
              <w:jc w:val="center"/>
              <w:rPr>
                <w:rFonts w:asciiTheme="minorHAnsi" w:eastAsia="Calibri" w:hAnsiTheme="minorHAnsi" w:cstheme="minorHAnsi"/>
              </w:rPr>
            </w:pPr>
            <w:proofErr w:type="gramStart"/>
            <w:r>
              <w:rPr>
                <w:rFonts w:asciiTheme="minorHAnsi" w:eastAsia="Calibri" w:hAnsiTheme="minorHAnsi" w:cstheme="minorHAnsi"/>
              </w:rPr>
              <w:t>1</w:t>
            </w:r>
            <w:proofErr w:type="gramEnd"/>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564E4E" w:rsidP="004979FC">
            <w:pPr>
              <w:suppressAutoHyphens/>
              <w:ind w:hanging="2"/>
              <w:jc w:val="center"/>
              <w:rPr>
                <w:rFonts w:asciiTheme="minorHAnsi" w:hAnsiTheme="minorHAnsi" w:cstheme="minorHAnsi"/>
              </w:rPr>
            </w:pPr>
            <w:r>
              <w:rPr>
                <w:rFonts w:asciiTheme="minorHAnsi" w:hAnsiTheme="minorHAnsi" w:cstheme="minorHAnsi"/>
              </w:rPr>
              <w:t>44707-2</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564E4E" w:rsidP="0050221C">
            <w:pPr>
              <w:suppressAutoHyphens/>
              <w:ind w:hanging="2"/>
              <w:jc w:val="both"/>
              <w:rPr>
                <w:rFonts w:asciiTheme="minorHAnsi" w:hAnsiTheme="minorHAnsi" w:cstheme="minorHAnsi"/>
              </w:rPr>
            </w:pPr>
            <w:r w:rsidRPr="00564E4E">
              <w:rPr>
                <w:rFonts w:asciiTheme="minorHAnsi" w:hAnsiTheme="minorHAnsi" w:cstheme="minorHAnsi"/>
              </w:rPr>
              <w:t>ÁLCOOL ISOPROPILICO - CATEGORIA P.A., ACONDICIONADO EM FRASCO DE VIDRO ÂMBAR COM 01 LITRO, ROTULO COM Nº DE LOTE, DATA DA FABRICAÇÃO/VALIDADE E PROCEDÊNCIA.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564E4E" w:rsidP="00D87E99">
            <w:pPr>
              <w:suppressAutoHyphens/>
              <w:ind w:hanging="2"/>
              <w:jc w:val="center"/>
              <w:rPr>
                <w:rFonts w:asciiTheme="minorHAnsi" w:eastAsia="Calibri" w:hAnsiTheme="minorHAnsi" w:cstheme="minorHAnsi"/>
              </w:rPr>
            </w:pPr>
            <w:r>
              <w:rPr>
                <w:rFonts w:asciiTheme="minorHAnsi" w:eastAsia="Calibri" w:hAnsiTheme="minorHAnsi" w:cstheme="minorHAnsi"/>
              </w:rPr>
              <w:t>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564E4E" w:rsidP="00D87E99">
            <w:pPr>
              <w:suppressAutoHyphens/>
              <w:ind w:hanging="2"/>
              <w:jc w:val="center"/>
              <w:rPr>
                <w:rFonts w:asciiTheme="minorHAnsi" w:eastAsia="Calibri" w:hAnsiTheme="minorHAnsi" w:cstheme="minorHAnsi"/>
              </w:rPr>
            </w:pPr>
            <w:proofErr w:type="gramStart"/>
            <w:r>
              <w:rPr>
                <w:rFonts w:asciiTheme="minorHAnsi" w:eastAsia="Calibri" w:hAnsiTheme="minorHAnsi" w:cstheme="minorHAnsi"/>
              </w:rPr>
              <w:t>3</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r>
      <w:tr w:rsidR="00564E4E" w:rsidRPr="00206FBD" w:rsidTr="00A56C8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153FEF" w:rsidP="001344A1">
            <w:pPr>
              <w:jc w:val="center"/>
              <w:rPr>
                <w:rFonts w:asciiTheme="minorHAnsi" w:eastAsia="Calibri" w:hAnsiTheme="minorHAnsi" w:cstheme="minorHAnsi"/>
              </w:rPr>
            </w:pPr>
            <w:proofErr w:type="gramStart"/>
            <w:r>
              <w:rPr>
                <w:rFonts w:asciiTheme="minorHAnsi" w:eastAsia="Calibri" w:hAnsiTheme="minorHAnsi" w:cstheme="minorHAnsi"/>
              </w:rPr>
              <w:t>2</w:t>
            </w:r>
            <w:proofErr w:type="gramEnd"/>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564E4E" w:rsidP="004979FC">
            <w:pPr>
              <w:suppressAutoHyphens/>
              <w:ind w:hanging="2"/>
              <w:jc w:val="center"/>
              <w:rPr>
                <w:rFonts w:asciiTheme="minorHAnsi" w:hAnsiTheme="minorHAnsi" w:cstheme="minorHAnsi"/>
              </w:rPr>
            </w:pPr>
            <w:r>
              <w:rPr>
                <w:rFonts w:asciiTheme="minorHAnsi" w:hAnsiTheme="minorHAnsi" w:cstheme="minorHAnsi"/>
              </w:rPr>
              <w:t>97006-9</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564E4E" w:rsidP="0050221C">
            <w:pPr>
              <w:suppressAutoHyphens/>
              <w:ind w:hanging="2"/>
              <w:jc w:val="both"/>
              <w:rPr>
                <w:rFonts w:asciiTheme="minorHAnsi" w:hAnsiTheme="minorHAnsi" w:cstheme="minorHAnsi"/>
              </w:rPr>
            </w:pPr>
            <w:r w:rsidRPr="00564E4E">
              <w:rPr>
                <w:rFonts w:asciiTheme="minorHAnsi" w:hAnsiTheme="minorHAnsi" w:cstheme="minorHAnsi"/>
              </w:rPr>
              <w:t xml:space="preserve">CÂMARA DE CONTAGEM - DE FUCHS ROSENTHAL, MELHORADA, EM VIDRO, ESPELHADO, COM </w:t>
            </w:r>
            <w:proofErr w:type="gramStart"/>
            <w:r w:rsidRPr="00564E4E">
              <w:rPr>
                <w:rFonts w:asciiTheme="minorHAnsi" w:hAnsiTheme="minorHAnsi" w:cstheme="minorHAnsi"/>
              </w:rPr>
              <w:t>2</w:t>
            </w:r>
            <w:proofErr w:type="gramEnd"/>
            <w:r w:rsidRPr="00564E4E">
              <w:rPr>
                <w:rFonts w:asciiTheme="minorHAnsi" w:hAnsiTheme="minorHAnsi" w:cstheme="minorHAnsi"/>
              </w:rPr>
              <w:t xml:space="preserve"> RETÍCULOS, COM SULCO SEPARADOR COM LARGURA MIN. 3MM E PROF. 1,5MM, COM 2 LAMÍNULAS, PARA CONTAGEM DE CÉLULAS E ELEMENTOS, ACONDICIONADO EM CAIXA RESISTENTE COM 01 UNIDADE, ACONDICIONADO EM CAIXA COM 01 UNIDADE, ROTULO COM Nº DE LOTE, DATA DE FABRICAÇÃO E PROCEDÊNCIA.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564E4E" w:rsidP="00D87E99">
            <w:pPr>
              <w:suppressAutoHyphens/>
              <w:ind w:hanging="2"/>
              <w:jc w:val="center"/>
              <w:rPr>
                <w:rFonts w:asciiTheme="minorHAnsi" w:eastAsia="Calibri" w:hAnsiTheme="minorHAnsi" w:cstheme="minorHAnsi"/>
              </w:rPr>
            </w:pPr>
            <w:r>
              <w:rPr>
                <w:rFonts w:asciiTheme="minorHAnsi" w:eastAsia="Calibri" w:hAnsiTheme="minorHAnsi" w:cstheme="minorHAnsi"/>
              </w:rPr>
              <w:t>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564E4E" w:rsidP="00D87E99">
            <w:pPr>
              <w:suppressAutoHyphens/>
              <w:ind w:hanging="2"/>
              <w:jc w:val="center"/>
              <w:rPr>
                <w:rFonts w:asciiTheme="minorHAnsi" w:eastAsia="Calibri" w:hAnsiTheme="minorHAnsi" w:cstheme="minorHAnsi"/>
              </w:rPr>
            </w:pPr>
            <w:proofErr w:type="gramStart"/>
            <w:r>
              <w:rPr>
                <w:rFonts w:asciiTheme="minorHAnsi" w:eastAsia="Calibri" w:hAnsiTheme="minorHAnsi" w:cstheme="minorHAnsi"/>
              </w:rPr>
              <w:t>3</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 xml:space="preserve">R$ </w:t>
      </w:r>
      <w:r w:rsidR="001D7121" w:rsidRPr="001D7121">
        <w:rPr>
          <w:rFonts w:asciiTheme="minorHAnsi" w:hAnsiTheme="minorHAnsi" w:cstheme="minorHAnsi"/>
          <w:color w:val="000000"/>
          <w:sz w:val="24"/>
          <w:szCs w:val="24"/>
        </w:rPr>
        <w:t>R$ 6</w:t>
      </w:r>
      <w:r w:rsidR="00E74C37">
        <w:rPr>
          <w:rFonts w:asciiTheme="minorHAnsi" w:hAnsiTheme="minorHAnsi" w:cstheme="minorHAnsi"/>
          <w:color w:val="000000"/>
          <w:sz w:val="24"/>
          <w:szCs w:val="24"/>
        </w:rPr>
        <w:t>5</w:t>
      </w:r>
      <w:r w:rsidR="001D7121" w:rsidRPr="001D7121">
        <w:rPr>
          <w:rFonts w:asciiTheme="minorHAnsi" w:hAnsiTheme="minorHAnsi" w:cstheme="minorHAnsi"/>
          <w:color w:val="000000"/>
          <w:sz w:val="24"/>
          <w:szCs w:val="24"/>
        </w:rPr>
        <w:t>.</w:t>
      </w:r>
      <w:r w:rsidR="00E74C37">
        <w:rPr>
          <w:rFonts w:asciiTheme="minorHAnsi" w:hAnsiTheme="minorHAnsi" w:cstheme="minorHAnsi"/>
          <w:color w:val="000000"/>
          <w:sz w:val="24"/>
          <w:szCs w:val="24"/>
        </w:rPr>
        <w:t>492</w:t>
      </w:r>
      <w:r w:rsidR="001D7121" w:rsidRPr="001D7121">
        <w:rPr>
          <w:rFonts w:asciiTheme="minorHAnsi" w:hAnsiTheme="minorHAnsi" w:cstheme="minorHAnsi"/>
          <w:color w:val="000000"/>
          <w:sz w:val="24"/>
          <w:szCs w:val="24"/>
        </w:rPr>
        <w:t>,</w:t>
      </w:r>
      <w:r w:rsidR="00E74C37">
        <w:rPr>
          <w:rFonts w:asciiTheme="minorHAnsi" w:hAnsiTheme="minorHAnsi" w:cstheme="minorHAnsi"/>
          <w:color w:val="000000"/>
          <w:sz w:val="24"/>
          <w:szCs w:val="24"/>
        </w:rPr>
        <w:t>11</w:t>
      </w:r>
      <w:r w:rsidR="001D7121" w:rsidRPr="001D7121">
        <w:rPr>
          <w:rFonts w:asciiTheme="minorHAnsi" w:hAnsiTheme="minorHAnsi" w:cstheme="minorHAnsi"/>
          <w:color w:val="000000"/>
          <w:sz w:val="24"/>
          <w:szCs w:val="24"/>
        </w:rPr>
        <w:t xml:space="preserve"> </w:t>
      </w:r>
      <w:r w:rsidR="00331ACD" w:rsidRPr="00206FBD">
        <w:rPr>
          <w:rFonts w:asciiTheme="minorHAnsi" w:hAnsiTheme="minorHAnsi" w:cstheme="minorHAnsi"/>
          <w:color w:val="000000"/>
          <w:sz w:val="24"/>
          <w:szCs w:val="24"/>
        </w:rPr>
        <w:t>(</w:t>
      </w:r>
      <w:r w:rsidR="001D7121">
        <w:rPr>
          <w:rFonts w:asciiTheme="minorHAnsi" w:hAnsiTheme="minorHAnsi" w:cstheme="minorHAnsi"/>
          <w:color w:val="000000"/>
          <w:sz w:val="24"/>
          <w:szCs w:val="24"/>
        </w:rPr>
        <w:t xml:space="preserve">sessenta e </w:t>
      </w:r>
      <w:r w:rsidR="00E74C37">
        <w:rPr>
          <w:rFonts w:asciiTheme="minorHAnsi" w:hAnsiTheme="minorHAnsi" w:cstheme="minorHAnsi"/>
          <w:color w:val="000000"/>
          <w:sz w:val="24"/>
          <w:szCs w:val="24"/>
        </w:rPr>
        <w:t>cinco</w:t>
      </w:r>
      <w:r w:rsidR="001D7121">
        <w:rPr>
          <w:rFonts w:asciiTheme="minorHAnsi" w:hAnsiTheme="minorHAnsi" w:cstheme="minorHAnsi"/>
          <w:color w:val="000000"/>
          <w:sz w:val="24"/>
          <w:szCs w:val="24"/>
        </w:rPr>
        <w:t xml:space="preserve"> mil</w:t>
      </w:r>
      <w:r w:rsidR="00331ACD" w:rsidRPr="00206FBD">
        <w:rPr>
          <w:rFonts w:asciiTheme="minorHAnsi" w:hAnsiTheme="minorHAnsi" w:cstheme="minorHAnsi"/>
          <w:color w:val="000000"/>
          <w:sz w:val="24"/>
          <w:szCs w:val="24"/>
        </w:rPr>
        <w:t xml:space="preserve"> </w:t>
      </w:r>
      <w:r w:rsidR="00E74C37">
        <w:rPr>
          <w:rFonts w:asciiTheme="minorHAnsi" w:hAnsiTheme="minorHAnsi" w:cstheme="minorHAnsi"/>
          <w:color w:val="000000"/>
          <w:sz w:val="24"/>
          <w:szCs w:val="24"/>
        </w:rPr>
        <w:t>quatrocentos</w:t>
      </w:r>
      <w:r w:rsidR="00331ACD" w:rsidRPr="00206FBD">
        <w:rPr>
          <w:rFonts w:asciiTheme="minorHAnsi" w:hAnsiTheme="minorHAnsi" w:cstheme="minorHAnsi"/>
          <w:color w:val="000000"/>
          <w:sz w:val="24"/>
          <w:szCs w:val="24"/>
        </w:rPr>
        <w:t xml:space="preserve"> e </w:t>
      </w:r>
      <w:r w:rsidR="00E74C37">
        <w:rPr>
          <w:rFonts w:asciiTheme="minorHAnsi" w:hAnsiTheme="minorHAnsi" w:cstheme="minorHAnsi"/>
          <w:color w:val="000000"/>
          <w:sz w:val="24"/>
          <w:szCs w:val="24"/>
        </w:rPr>
        <w:t xml:space="preserve">noventa </w:t>
      </w:r>
      <w:r w:rsidR="00E74C37">
        <w:rPr>
          <w:rFonts w:asciiTheme="minorHAnsi" w:hAnsiTheme="minorHAnsi" w:cstheme="minorHAnsi"/>
          <w:color w:val="000000"/>
          <w:sz w:val="24"/>
          <w:szCs w:val="24"/>
        </w:rPr>
        <w:lastRenderedPageBreak/>
        <w:t xml:space="preserve">e dois </w:t>
      </w:r>
      <w:r w:rsidR="00331ACD" w:rsidRPr="00206FBD">
        <w:rPr>
          <w:rFonts w:asciiTheme="minorHAnsi" w:hAnsiTheme="minorHAnsi" w:cstheme="minorHAnsi"/>
          <w:color w:val="000000"/>
          <w:sz w:val="24"/>
          <w:szCs w:val="24"/>
        </w:rPr>
        <w:t xml:space="preserve">reais e </w:t>
      </w:r>
      <w:r w:rsidR="00E74C37">
        <w:rPr>
          <w:rFonts w:asciiTheme="minorHAnsi" w:hAnsiTheme="minorHAnsi" w:cstheme="minorHAnsi"/>
          <w:color w:val="000000"/>
          <w:sz w:val="24"/>
          <w:szCs w:val="24"/>
        </w:rPr>
        <w:t xml:space="preserve">vinte e um </w:t>
      </w:r>
      <w:r w:rsidR="00331ACD" w:rsidRPr="00206FBD">
        <w:rPr>
          <w:rFonts w:asciiTheme="minorHAnsi" w:hAnsiTheme="minorHAnsi" w:cstheme="minorHAnsi"/>
          <w:color w:val="000000"/>
          <w:sz w:val="24"/>
          <w:szCs w:val="24"/>
        </w:rPr>
        <w:t>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 xml:space="preserve">Valor atualizado pelo </w:t>
      </w:r>
      <w:r w:rsidR="001D7121" w:rsidRPr="001D7121">
        <w:rPr>
          <w:rFonts w:asciiTheme="minorHAnsi" w:eastAsia="Calibri" w:hAnsiTheme="minorHAnsi" w:cstheme="minorHAnsi"/>
          <w:color w:val="000000"/>
          <w:sz w:val="24"/>
          <w:szCs w:val="24"/>
        </w:rPr>
        <w:t>Decreto nº 12.</w:t>
      </w:r>
      <w:r w:rsidR="00E74C37">
        <w:rPr>
          <w:rFonts w:asciiTheme="minorHAnsi" w:eastAsia="Calibri" w:hAnsiTheme="minorHAnsi" w:cstheme="minorHAnsi"/>
          <w:color w:val="000000"/>
          <w:sz w:val="24"/>
          <w:szCs w:val="24"/>
        </w:rPr>
        <w:t>807</w:t>
      </w:r>
      <w:r w:rsidR="001D7121" w:rsidRPr="001D7121">
        <w:rPr>
          <w:rFonts w:asciiTheme="minorHAnsi" w:eastAsia="Calibri" w:hAnsiTheme="minorHAnsi" w:cstheme="minorHAnsi"/>
          <w:color w:val="000000"/>
          <w:sz w:val="24"/>
          <w:szCs w:val="24"/>
        </w:rPr>
        <w:t>/202</w:t>
      </w:r>
      <w:r w:rsidR="00E74C37">
        <w:rPr>
          <w:rFonts w:asciiTheme="minorHAnsi" w:eastAsia="Calibri" w:hAnsiTheme="minorHAnsi" w:cstheme="minorHAnsi"/>
          <w:color w:val="000000"/>
          <w:sz w:val="24"/>
          <w:szCs w:val="24"/>
        </w:rPr>
        <w:t>5</w:t>
      </w:r>
      <w:r w:rsidR="001D7121">
        <w:rPr>
          <w:rFonts w:asciiTheme="minorHAnsi" w:eastAsia="Calibri" w:hAnsiTheme="minorHAnsi" w:cstheme="minorHAnsi"/>
          <w:color w:val="000000"/>
          <w:sz w:val="24"/>
          <w:szCs w:val="24"/>
        </w:rPr>
        <w:t xml:space="preserve"> de </w:t>
      </w:r>
      <w:r w:rsidR="00E74C37">
        <w:rPr>
          <w:rFonts w:asciiTheme="minorHAnsi" w:eastAsia="Calibri" w:hAnsiTheme="minorHAnsi" w:cstheme="minorHAnsi"/>
          <w:color w:val="000000"/>
          <w:sz w:val="24"/>
          <w:szCs w:val="24"/>
        </w:rPr>
        <w:t>29</w:t>
      </w:r>
      <w:r w:rsidR="001D7121">
        <w:rPr>
          <w:rFonts w:asciiTheme="minorHAnsi" w:eastAsia="Calibri" w:hAnsiTheme="minorHAnsi" w:cstheme="minorHAnsi"/>
          <w:color w:val="000000"/>
          <w:sz w:val="24"/>
          <w:szCs w:val="24"/>
        </w:rPr>
        <w:t xml:space="preserve"> de dezembro de 202</w:t>
      </w:r>
      <w:r w:rsidR="00E74C37">
        <w:rPr>
          <w:rFonts w:asciiTheme="minorHAnsi" w:eastAsia="Calibri" w:hAnsiTheme="minorHAnsi" w:cstheme="minorHAnsi"/>
          <w:color w:val="000000"/>
          <w:sz w:val="24"/>
          <w:szCs w:val="24"/>
        </w:rPr>
        <w:t>5</w:t>
      </w:r>
      <w:r w:rsidR="00331ACD" w:rsidRPr="00206FBD">
        <w:rPr>
          <w:rFonts w:asciiTheme="minorHAnsi" w:eastAsia="Calibri" w:hAnsiTheme="minorHAnsi" w:cstheme="minorHAnsi"/>
          <w:color w:val="000000"/>
          <w:sz w:val="24"/>
          <w:szCs w:val="24"/>
        </w:rPr>
        <w:t>.</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7634E" w:rsidRDefault="00F12DE5" w:rsidP="00EE069E">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A presente contratação se dará em função da </w:t>
      </w:r>
      <w:r w:rsidRPr="0017634E">
        <w:rPr>
          <w:rFonts w:asciiTheme="minorHAnsi" w:eastAsia="Calibri" w:hAnsiTheme="minorHAnsi" w:cstheme="minorHAnsi"/>
          <w:sz w:val="24"/>
          <w:szCs w:val="24"/>
        </w:rPr>
        <w:t xml:space="preserve">necessidade de aquisição de </w:t>
      </w:r>
      <w:r w:rsidR="00D421CD" w:rsidRPr="0017634E">
        <w:rPr>
          <w:rFonts w:asciiTheme="minorHAnsi" w:eastAsia="Calibri" w:hAnsiTheme="minorHAnsi" w:cstheme="minorHAnsi"/>
          <w:sz w:val="24"/>
          <w:szCs w:val="24"/>
        </w:rPr>
        <w:t xml:space="preserve">insumos, a fim de atender ao </w:t>
      </w:r>
      <w:r w:rsidRPr="0017634E">
        <w:rPr>
          <w:rFonts w:asciiTheme="minorHAnsi" w:eastAsia="Calibri" w:hAnsiTheme="minorHAnsi" w:cstheme="minorHAnsi"/>
          <w:sz w:val="24"/>
          <w:szCs w:val="24"/>
        </w:rPr>
        <w:t>Hospital Correia Picanço, uma vez que</w:t>
      </w:r>
      <w:r w:rsidR="00D421CD" w:rsidRPr="0017634E">
        <w:rPr>
          <w:rFonts w:asciiTheme="minorHAnsi" w:eastAsia="Calibri" w:hAnsiTheme="minorHAnsi" w:cstheme="minorHAnsi"/>
          <w:sz w:val="24"/>
          <w:szCs w:val="24"/>
        </w:rPr>
        <w:t xml:space="preserve"> o mesmo necessita garantir o atendimento dos pacientes</w:t>
      </w:r>
      <w:r w:rsidR="0017634E">
        <w:rPr>
          <w:rFonts w:asciiTheme="minorHAnsi" w:eastAsia="Calibri" w:hAnsiTheme="minorHAnsi" w:cstheme="minorHAnsi"/>
          <w:sz w:val="24"/>
          <w:szCs w:val="24"/>
        </w:rPr>
        <w:t>.</w:t>
      </w:r>
    </w:p>
    <w:p w:rsidR="00F12DE5" w:rsidRPr="0017634E"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17634E">
        <w:rPr>
          <w:rFonts w:asciiTheme="minorHAnsi" w:eastAsia="Calibri" w:hAnsiTheme="minorHAnsi" w:cstheme="minorHAnsi"/>
          <w:b/>
          <w:color w:val="000000"/>
          <w:sz w:val="24"/>
          <w:szCs w:val="24"/>
        </w:rPr>
        <w:t>DO QUANTITATIVO ESTIMADO</w:t>
      </w:r>
    </w:p>
    <w:p w:rsidR="00F12DE5" w:rsidRPr="0017634E"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17634E"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Os quantitativos previstos no presente Termo de Referência foram definidos no </w:t>
      </w:r>
      <w:r w:rsidRPr="0017634E">
        <w:rPr>
          <w:rFonts w:asciiTheme="minorHAnsi" w:eastAsia="Calibri" w:hAnsiTheme="minorHAnsi" w:cstheme="minorHAnsi"/>
          <w:sz w:val="24"/>
          <w:szCs w:val="24"/>
        </w:rPr>
        <w:t xml:space="preserve">documento de </w:t>
      </w:r>
      <w:r w:rsidR="00D421CD" w:rsidRPr="0017634E">
        <w:rPr>
          <w:rFonts w:asciiTheme="minorHAnsi" w:eastAsia="Calibri" w:hAnsiTheme="minorHAnsi" w:cstheme="minorHAnsi"/>
          <w:sz w:val="24"/>
          <w:szCs w:val="24"/>
        </w:rPr>
        <w:t>formalização de</w:t>
      </w:r>
      <w:r w:rsidR="00B0756A" w:rsidRPr="0017634E">
        <w:rPr>
          <w:rFonts w:asciiTheme="minorHAnsi" w:eastAsia="Calibri" w:hAnsiTheme="minorHAnsi" w:cstheme="minorHAnsi"/>
          <w:sz w:val="24"/>
          <w:szCs w:val="24"/>
        </w:rPr>
        <w:t xml:space="preserve"> Demanda e</w:t>
      </w:r>
      <w:r w:rsidR="00D421CD" w:rsidRPr="0017634E">
        <w:rPr>
          <w:rFonts w:asciiTheme="minorHAnsi" w:eastAsia="Calibri" w:hAnsiTheme="minorHAnsi" w:cstheme="minorHAnsi"/>
          <w:sz w:val="24"/>
          <w:szCs w:val="24"/>
        </w:rPr>
        <w:t xml:space="preserve"> </w:t>
      </w:r>
      <w:r w:rsidRPr="0017634E">
        <w:rPr>
          <w:rFonts w:asciiTheme="minorHAnsi" w:eastAsia="Calibri" w:hAnsiTheme="minorHAnsi" w:cstheme="minorHAnsi"/>
          <w:sz w:val="24"/>
          <w:szCs w:val="24"/>
        </w:rPr>
        <w:t>fundamentado</w:t>
      </w:r>
      <w:r w:rsidR="00B0756A" w:rsidRPr="0017634E">
        <w:rPr>
          <w:rFonts w:asciiTheme="minorHAnsi" w:eastAsia="Calibri" w:hAnsiTheme="minorHAnsi" w:cstheme="minorHAnsi"/>
          <w:sz w:val="24"/>
          <w:szCs w:val="24"/>
        </w:rPr>
        <w:t>s</w:t>
      </w:r>
      <w:r w:rsidRPr="0017634E">
        <w:rPr>
          <w:rFonts w:asciiTheme="minorHAnsi" w:eastAsia="Calibri" w:hAnsiTheme="minorHAnsi" w:cstheme="minorHAnsi"/>
          <w:sz w:val="24"/>
          <w:szCs w:val="24"/>
        </w:rPr>
        <w:t xml:space="preserve"> em quantitativos utilizados </w:t>
      </w:r>
      <w:r w:rsidR="00D421CD" w:rsidRPr="0017634E">
        <w:rPr>
          <w:rFonts w:asciiTheme="minorHAnsi" w:eastAsia="Calibri" w:hAnsiTheme="minorHAnsi" w:cstheme="minorHAnsi"/>
          <w:sz w:val="24"/>
          <w:szCs w:val="24"/>
        </w:rPr>
        <w:t>pelo setor demandante.</w:t>
      </w:r>
    </w:p>
    <w:p w:rsidR="00F12DE5" w:rsidRPr="0017634E"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DAS ESPECIFICAÇÕES DO OBJETO</w:t>
      </w:r>
    </w:p>
    <w:p w:rsidR="00EE069E" w:rsidRPr="0017634E"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sz w:val="24"/>
          <w:szCs w:val="24"/>
          <w:highlight w:val="yellow"/>
        </w:rPr>
      </w:pPr>
    </w:p>
    <w:p w:rsidR="00EE069E" w:rsidRDefault="003169AD" w:rsidP="006942E1">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17634E">
        <w:rPr>
          <w:rFonts w:asciiTheme="minorHAnsi" w:hAnsiTheme="minorHAnsi" w:cstheme="minorHAnsi"/>
          <w:sz w:val="24"/>
          <w:szCs w:val="24"/>
        </w:rPr>
        <w:t xml:space="preserve">As especificações do objeto encontram-se relacionadas no item 1.2. </w:t>
      </w:r>
      <w:proofErr w:type="gramStart"/>
      <w:r w:rsidRPr="0017634E">
        <w:rPr>
          <w:rFonts w:asciiTheme="minorHAnsi" w:hAnsiTheme="minorHAnsi" w:cstheme="minorHAnsi"/>
          <w:sz w:val="24"/>
          <w:szCs w:val="24"/>
        </w:rPr>
        <w:t>desse</w:t>
      </w:r>
      <w:proofErr w:type="gramEnd"/>
      <w:r w:rsidRPr="0017634E">
        <w:rPr>
          <w:rFonts w:asciiTheme="minorHAnsi" w:hAnsiTheme="minorHAnsi" w:cstheme="minorHAnsi"/>
          <w:sz w:val="24"/>
          <w:szCs w:val="24"/>
        </w:rPr>
        <w:t xml:space="preserve"> termo de referência</w:t>
      </w:r>
      <w:r w:rsidR="0017634E">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17634E">
        <w:rPr>
          <w:rFonts w:asciiTheme="minorHAnsi" w:eastAsia="Calibri" w:hAnsiTheme="minorHAnsi" w:cstheme="minorHAnsi"/>
          <w:b/>
          <w:sz w:val="24"/>
          <w:szCs w:val="24"/>
        </w:rPr>
        <w:t>DA</w:t>
      </w:r>
      <w:r w:rsidRPr="0017634E">
        <w:rPr>
          <w:rFonts w:asciiTheme="minorHAnsi" w:eastAsia="Calibri" w:hAnsiTheme="minorHAnsi" w:cstheme="minorHAnsi"/>
          <w:b/>
          <w:i/>
          <w:sz w:val="24"/>
          <w:szCs w:val="24"/>
        </w:rPr>
        <w:t xml:space="preserve"> </w:t>
      </w:r>
      <w:r w:rsidRPr="0017634E">
        <w:rPr>
          <w:rFonts w:asciiTheme="minorHAnsi" w:eastAsia="Calibri" w:hAnsiTheme="minorHAnsi" w:cstheme="minorHAnsi"/>
          <w:b/>
          <w:sz w:val="24"/>
          <w:szCs w:val="24"/>
        </w:rPr>
        <w:t xml:space="preserve">CLASSIFICAÇÃO ORÇAMENTÁRIA DA DESPESA E DO BENEFÍCIO PREVISTO NA LEI COMPLEMENTAR </w:t>
      </w:r>
      <w:r w:rsidRPr="003169AD">
        <w:rPr>
          <w:rFonts w:asciiTheme="minorHAnsi" w:eastAsia="Calibri" w:hAnsiTheme="minorHAnsi" w:cstheme="minorHAnsi"/>
          <w:b/>
          <w:sz w:val="24"/>
          <w:szCs w:val="24"/>
        </w:rPr>
        <w:t>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Elemento de Despesa:</w:t>
      </w:r>
      <w:proofErr w:type="gramStart"/>
      <w:r w:rsidRPr="00206FBD">
        <w:rPr>
          <w:rFonts w:asciiTheme="minorHAnsi" w:hAnsiTheme="minorHAnsi" w:cstheme="minorHAnsi"/>
          <w:b/>
          <w:sz w:val="24"/>
          <w:szCs w:val="24"/>
        </w:rPr>
        <w:t xml:space="preserve"> </w:t>
      </w:r>
      <w:r w:rsidRPr="00206FBD">
        <w:rPr>
          <w:rFonts w:asciiTheme="minorHAnsi" w:hAnsiTheme="minorHAnsi" w:cstheme="minorHAnsi"/>
          <w:b/>
          <w:bCs/>
          <w:sz w:val="24"/>
          <w:szCs w:val="24"/>
        </w:rPr>
        <w:t xml:space="preserve"> </w:t>
      </w:r>
      <w:proofErr w:type="gramEnd"/>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w:t>
      </w:r>
      <w:r w:rsidRPr="00206FBD">
        <w:rPr>
          <w:rFonts w:asciiTheme="minorHAnsi" w:eastAsia="Calibri" w:hAnsiTheme="minorHAnsi" w:cstheme="minorHAnsi"/>
          <w:sz w:val="24"/>
          <w:szCs w:val="24"/>
        </w:rPr>
        <w:lastRenderedPageBreak/>
        <w:t xml:space="preserve">será feita mediante </w:t>
      </w:r>
      <w:proofErr w:type="spellStart"/>
      <w:r w:rsidRPr="00206FBD">
        <w:rPr>
          <w:rFonts w:asciiTheme="minorHAnsi" w:eastAsia="Calibri" w:hAnsiTheme="minorHAnsi" w:cstheme="minorHAnsi"/>
          <w:sz w:val="24"/>
          <w:szCs w:val="24"/>
        </w:rPr>
        <w:t>apostilamento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212D62" w:rsidRPr="00206FBD" w:rsidRDefault="00212D62" w:rsidP="00212D62">
      <w:pPr>
        <w:pStyle w:val="Normal10"/>
        <w:pBdr>
          <w:top w:val="nil"/>
          <w:left w:val="nil"/>
          <w:bottom w:val="nil"/>
          <w:right w:val="nil"/>
          <w:between w:val="nil"/>
        </w:pBdr>
        <w:spacing w:before="240" w:after="240"/>
        <w:ind w:left="709"/>
        <w:jc w:val="both"/>
        <w:rPr>
          <w:rFonts w:asciiTheme="minorHAnsi" w:eastAsia="Calibri" w:hAnsiTheme="minorHAnsi" w:cstheme="minorHAnsi"/>
          <w:sz w:val="24"/>
          <w:szCs w:val="24"/>
        </w:rPr>
      </w:pP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D87E99" w:rsidRDefault="00D87E99"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lastRenderedPageBreak/>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10"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proofErr w:type="gramStart"/>
      <w:r w:rsidRPr="009F2D4D">
        <w:rPr>
          <w:rFonts w:asciiTheme="minorHAnsi" w:hAnsiTheme="minorHAnsi" w:cstheme="minorHAnsi"/>
          <w:b/>
          <w:sz w:val="24"/>
          <w:szCs w:val="24"/>
        </w:rPr>
        <w:t>QUALIFICAÇÃO ECONÔMICO FINANCEIRA</w:t>
      </w:r>
      <w:proofErr w:type="gramEnd"/>
      <w:r w:rsidRPr="009F2D4D">
        <w:rPr>
          <w:rFonts w:asciiTheme="minorHAnsi" w:hAnsiTheme="minorHAnsi" w:cstheme="minorHAnsi"/>
          <w:b/>
          <w:sz w:val="24"/>
          <w:szCs w:val="24"/>
        </w:rPr>
        <w:t xml:space="preserve">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6.3.2.2. No caso de Certidão Positiva de Falência, a licitante será inabilitada, salvo se restar comprovado que não houve decisão judicial válida e eficaz decretando a falência da </w:t>
      </w:r>
      <w:proofErr w:type="gramStart"/>
      <w:r w:rsidRPr="00BC1DB4">
        <w:rPr>
          <w:rFonts w:ascii="Calibri" w:hAnsi="Calibri" w:cs="Calibri"/>
          <w:color w:val="auto"/>
          <w:szCs w:val="24"/>
        </w:rPr>
        <w:t>empresa</w:t>
      </w:r>
      <w:proofErr w:type="gramEnd"/>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346427" w:rsidRDefault="00346427" w:rsidP="00346427">
      <w:pPr>
        <w:spacing w:before="120" w:after="120" w:line="276" w:lineRule="auto"/>
        <w:ind w:left="426"/>
        <w:jc w:val="both"/>
        <w:rPr>
          <w:rFonts w:ascii="Calibri" w:hAnsi="Calibri"/>
          <w:iCs/>
          <w:color w:val="000000"/>
        </w:rPr>
      </w:pP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 xml:space="preserve">PARÁGRAFO PRIMEIRO. É dever </w:t>
      </w:r>
      <w:proofErr w:type="gramStart"/>
      <w:r w:rsidRPr="00CF725C">
        <w:rPr>
          <w:rFonts w:asciiTheme="minorHAnsi" w:eastAsia="Calibri" w:hAnsiTheme="minorHAnsi" w:cstheme="minorHAnsi"/>
          <w:b/>
          <w:color w:val="000000"/>
          <w:sz w:val="24"/>
          <w:szCs w:val="24"/>
        </w:rPr>
        <w:t>da CONTRATANTE exigir</w:t>
      </w:r>
      <w:proofErr w:type="gramEnd"/>
      <w:r w:rsidRPr="00CF725C">
        <w:rPr>
          <w:rFonts w:asciiTheme="minorHAnsi" w:eastAsia="Calibri" w:hAnsiTheme="minorHAnsi" w:cstheme="minorHAnsi"/>
          <w:b/>
          <w:color w:val="000000"/>
          <w:sz w:val="24"/>
          <w:szCs w:val="24"/>
        </w:rPr>
        <w:t xml:space="preserve">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17634E"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sz w:val="24"/>
          <w:szCs w:val="24"/>
        </w:rPr>
      </w:pPr>
    </w:p>
    <w:p w:rsidR="00AA4404" w:rsidRPr="0017634E"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sz w:val="24"/>
          <w:szCs w:val="24"/>
        </w:rPr>
      </w:pPr>
      <w:r w:rsidRPr="0017634E">
        <w:rPr>
          <w:rFonts w:asciiTheme="minorHAnsi" w:eastAsia="Calibri" w:hAnsiTheme="minorHAnsi" w:cstheme="minorHAnsi"/>
          <w:sz w:val="24"/>
          <w:szCs w:val="24"/>
        </w:rPr>
        <w:t>XI</w:t>
      </w:r>
      <w:r w:rsidR="00AA4404" w:rsidRPr="0017634E">
        <w:rPr>
          <w:rFonts w:asciiTheme="minorHAnsi" w:eastAsia="Calibri" w:hAnsiTheme="minorHAnsi" w:cstheme="minorHAnsi"/>
          <w:sz w:val="24"/>
          <w:szCs w:val="24"/>
        </w:rPr>
        <w:t>I. Cumprir a Lei nº 13.709, de 14 de agosto de 2018 (LGPD), quanto a todos os dados pessoais a que tenha acesso em razão do certame ou do contrato administrativo, independentemente de declaração ou de aceitação expressa.</w:t>
      </w:r>
    </w:p>
    <w:p w:rsidR="00AA4404" w:rsidRPr="0017634E"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sz w:val="24"/>
          <w:szCs w:val="24"/>
        </w:rPr>
      </w:pPr>
    </w:p>
    <w:p w:rsidR="00AA4404" w:rsidRPr="0017634E"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OBRIGAÇÕES DA CONTRATADA</w:t>
      </w:r>
    </w:p>
    <w:p w:rsidR="00AA4404" w:rsidRPr="0017634E"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17634E">
        <w:rPr>
          <w:rFonts w:asciiTheme="minorHAnsi" w:eastAsia="Calibri" w:hAnsiTheme="minorHAnsi" w:cstheme="minorHAnsi"/>
          <w:sz w:val="24"/>
          <w:szCs w:val="24"/>
        </w:rPr>
        <w:t>PARÁGRAFO PRIMEIRO. A CONTRATADA deve cumprir todas as obrigações constantes do termo de referência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 xml:space="preserve">resultantes da execução do objeto, cuja inadimplência não transfere a responsabilidade </w:t>
      </w:r>
      <w:proofErr w:type="gramStart"/>
      <w:r w:rsidRPr="00D20E68">
        <w:rPr>
          <w:rFonts w:asciiTheme="minorHAnsi" w:eastAsia="Calibri" w:hAnsiTheme="minorHAnsi" w:cstheme="minorHAnsi"/>
          <w:color w:val="000000"/>
          <w:sz w:val="24"/>
          <w:szCs w:val="24"/>
        </w:rPr>
        <w:t>à</w:t>
      </w:r>
      <w:proofErr w:type="gramEnd"/>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quando se tratar de operação abrangida pelo art. 63 do Anexo </w:t>
      </w:r>
      <w:proofErr w:type="gramStart"/>
      <w:r w:rsidRPr="00D20E68">
        <w:rPr>
          <w:rFonts w:asciiTheme="minorHAnsi" w:eastAsia="Calibri" w:hAnsiTheme="minorHAnsi" w:cstheme="minorHAnsi"/>
          <w:color w:val="000000"/>
          <w:sz w:val="24"/>
          <w:szCs w:val="24"/>
        </w:rPr>
        <w:t>7</w:t>
      </w:r>
      <w:proofErr w:type="gramEnd"/>
      <w:r w:rsidRPr="00D20E68">
        <w:rPr>
          <w:rFonts w:asciiTheme="minorHAnsi" w:eastAsia="Calibri" w:hAnsiTheme="minorHAnsi" w:cstheme="minorHAnsi"/>
          <w:color w:val="000000"/>
          <w:sz w:val="24"/>
          <w:szCs w:val="24"/>
        </w:rPr>
        <w:t xml:space="preserve">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 xml:space="preserve">em observância à norma que venha a substituí-la, </w:t>
      </w:r>
      <w:proofErr w:type="gramStart"/>
      <w:r w:rsidRPr="00AD0418">
        <w:rPr>
          <w:rFonts w:asciiTheme="minorHAnsi" w:eastAsia="Calibri" w:hAnsiTheme="minorHAnsi" w:cstheme="minorHAnsi"/>
          <w:color w:val="000000"/>
          <w:sz w:val="24"/>
          <w:szCs w:val="24"/>
        </w:rPr>
        <w:t>sob pena</w:t>
      </w:r>
      <w:proofErr w:type="gramEnd"/>
      <w:r w:rsidRPr="00AD0418">
        <w:rPr>
          <w:rFonts w:asciiTheme="minorHAnsi" w:eastAsia="Calibri" w:hAnsiTheme="minorHAnsi" w:cstheme="minorHAnsi"/>
          <w:color w:val="000000"/>
          <w:sz w:val="24"/>
          <w:szCs w:val="24"/>
        </w:rPr>
        <w:t xml:space="preserve">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 xml:space="preserve">c) Certidão de Regularidade do FGTS (CRF); </w:t>
      </w:r>
      <w:proofErr w:type="gramStart"/>
      <w:r w:rsidRPr="00AD0418">
        <w:rPr>
          <w:rFonts w:asciiTheme="minorHAnsi" w:eastAsia="Calibri" w:hAnsiTheme="minorHAnsi" w:cstheme="minorHAnsi"/>
          <w:color w:val="000000"/>
          <w:sz w:val="24"/>
          <w:szCs w:val="24"/>
        </w:rPr>
        <w:t>e</w:t>
      </w:r>
      <w:proofErr w:type="gramEnd"/>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 xml:space="preserve">(s) quaisquer dos documentos </w:t>
      </w:r>
      <w:proofErr w:type="spellStart"/>
      <w:r>
        <w:rPr>
          <w:rFonts w:asciiTheme="minorHAnsi" w:eastAsia="Calibri" w:hAnsiTheme="minorHAnsi" w:cstheme="minorHAnsi"/>
          <w:color w:val="000000"/>
          <w:sz w:val="24"/>
          <w:szCs w:val="24"/>
        </w:rPr>
        <w:t>de</w:t>
      </w:r>
      <w:r w:rsidRPr="00AD0418">
        <w:rPr>
          <w:rFonts w:asciiTheme="minorHAnsi" w:eastAsia="Calibri" w:hAnsiTheme="minorHAnsi" w:cstheme="minorHAnsi"/>
          <w:color w:val="000000"/>
          <w:sz w:val="24"/>
          <w:szCs w:val="24"/>
        </w:rPr>
        <w:t>regularidade</w:t>
      </w:r>
      <w:proofErr w:type="spellEnd"/>
      <w:r w:rsidRPr="00AD0418">
        <w:rPr>
          <w:rFonts w:asciiTheme="minorHAnsi" w:eastAsia="Calibri" w:hAnsiTheme="minorHAnsi" w:cstheme="minorHAnsi"/>
          <w:color w:val="000000"/>
          <w:sz w:val="24"/>
          <w:szCs w:val="24"/>
        </w:rPr>
        <w:t xml:space="preserv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 xml:space="preserve">to, verificados por culpa </w:t>
      </w:r>
      <w:proofErr w:type="spellStart"/>
      <w:r>
        <w:rPr>
          <w:rFonts w:asciiTheme="minorHAnsi" w:eastAsia="Calibri" w:hAnsiTheme="minorHAnsi" w:cstheme="minorHAnsi"/>
          <w:color w:val="000000"/>
          <w:sz w:val="24"/>
          <w:szCs w:val="24"/>
        </w:rPr>
        <w:t>única</w:t>
      </w:r>
      <w:r w:rsidR="00AD0418" w:rsidRPr="00AD0418">
        <w:rPr>
          <w:rFonts w:asciiTheme="minorHAnsi" w:eastAsia="Calibri" w:hAnsiTheme="minorHAnsi" w:cstheme="minorHAnsi"/>
          <w:color w:val="000000"/>
          <w:sz w:val="24"/>
          <w:szCs w:val="24"/>
        </w:rPr>
        <w:t>e</w:t>
      </w:r>
      <w:proofErr w:type="spellEnd"/>
      <w:r w:rsidR="00AD0418" w:rsidRPr="00AD0418">
        <w:rPr>
          <w:rFonts w:asciiTheme="minorHAnsi" w:eastAsia="Calibri" w:hAnsiTheme="minorHAnsi" w:cstheme="minorHAnsi"/>
          <w:color w:val="000000"/>
          <w:sz w:val="24"/>
          <w:szCs w:val="24"/>
        </w:rPr>
        <w:t xml:space="preserve"> exclusiva da CONTRATANTE, a taxa de atualização financ</w:t>
      </w:r>
      <w:r>
        <w:rPr>
          <w:rFonts w:asciiTheme="minorHAnsi" w:eastAsia="Calibri" w:hAnsiTheme="minorHAnsi" w:cstheme="minorHAnsi"/>
          <w:color w:val="000000"/>
          <w:sz w:val="24"/>
          <w:szCs w:val="24"/>
        </w:rPr>
        <w:t xml:space="preserve">eira sobre os valores devidos </w:t>
      </w:r>
      <w:proofErr w:type="spellStart"/>
      <w:proofErr w:type="gramStart"/>
      <w:r>
        <w:rPr>
          <w:rFonts w:asciiTheme="minorHAnsi" w:eastAsia="Calibri" w:hAnsiTheme="minorHAnsi" w:cstheme="minorHAnsi"/>
          <w:color w:val="000000"/>
          <w:sz w:val="24"/>
          <w:szCs w:val="24"/>
        </w:rPr>
        <w:t>à</w:t>
      </w:r>
      <w:r w:rsidR="00AD0418" w:rsidRPr="00AD0418">
        <w:rPr>
          <w:rFonts w:asciiTheme="minorHAnsi" w:eastAsia="Calibri" w:hAnsiTheme="minorHAnsi" w:cstheme="minorHAnsi"/>
          <w:color w:val="000000"/>
          <w:sz w:val="24"/>
          <w:szCs w:val="24"/>
        </w:rPr>
        <w:t>CONTRATADA</w:t>
      </w:r>
      <w:proofErr w:type="spellEnd"/>
      <w:proofErr w:type="gramEnd"/>
      <w:r w:rsidR="00AD0418" w:rsidRPr="00AD0418">
        <w:rPr>
          <w:rFonts w:asciiTheme="minorHAnsi" w:eastAsia="Calibri" w:hAnsiTheme="minorHAnsi" w:cstheme="minorHAnsi"/>
          <w:color w:val="000000"/>
          <w:sz w:val="24"/>
          <w:szCs w:val="24"/>
        </w:rPr>
        <w:t xml:space="preserve">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lastRenderedPageBreak/>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17634E" w:rsidRPr="00E85D80" w:rsidRDefault="0017634E" w:rsidP="0017634E">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E85D80">
        <w:rPr>
          <w:rFonts w:asciiTheme="minorHAnsi" w:eastAsia="Calibri" w:hAnsiTheme="minorHAnsi" w:cstheme="minorHAnsi"/>
          <w:color w:val="000000"/>
          <w:sz w:val="24"/>
          <w:szCs w:val="24"/>
        </w:rPr>
        <w:t xml:space="preserve">Recife, </w:t>
      </w:r>
      <w:r w:rsidR="009A72B7">
        <w:rPr>
          <w:rFonts w:asciiTheme="minorHAnsi" w:eastAsia="Calibri" w:hAnsiTheme="minorHAnsi" w:cstheme="minorHAnsi"/>
          <w:color w:val="000000"/>
          <w:sz w:val="24"/>
          <w:szCs w:val="24"/>
        </w:rPr>
        <w:t>05</w:t>
      </w:r>
      <w:r w:rsidRPr="00E85D80">
        <w:rPr>
          <w:rFonts w:asciiTheme="minorHAnsi" w:eastAsia="Calibri" w:hAnsiTheme="minorHAnsi" w:cstheme="minorHAnsi"/>
          <w:color w:val="000000"/>
          <w:sz w:val="24"/>
          <w:szCs w:val="24"/>
        </w:rPr>
        <w:t xml:space="preserve"> de </w:t>
      </w:r>
      <w:r w:rsidR="009A72B7">
        <w:rPr>
          <w:rFonts w:asciiTheme="minorHAnsi" w:eastAsia="Calibri" w:hAnsiTheme="minorHAnsi" w:cstheme="minorHAnsi"/>
          <w:color w:val="000000"/>
          <w:sz w:val="24"/>
          <w:szCs w:val="24"/>
        </w:rPr>
        <w:t>maio</w:t>
      </w:r>
      <w:bookmarkStart w:id="0" w:name="_GoBack"/>
      <w:bookmarkEnd w:id="0"/>
      <w:r w:rsidR="00D87E99">
        <w:rPr>
          <w:rFonts w:asciiTheme="minorHAnsi" w:eastAsia="Calibri" w:hAnsiTheme="minorHAnsi" w:cstheme="minorHAnsi"/>
          <w:color w:val="000000"/>
          <w:sz w:val="24"/>
          <w:szCs w:val="24"/>
        </w:rPr>
        <w:t xml:space="preserve"> de 202</w:t>
      </w:r>
      <w:r w:rsidR="00AB6857">
        <w:rPr>
          <w:rFonts w:asciiTheme="minorHAnsi" w:eastAsia="Calibri" w:hAnsiTheme="minorHAnsi" w:cstheme="minorHAnsi"/>
          <w:color w:val="000000"/>
          <w:sz w:val="24"/>
          <w:szCs w:val="24"/>
        </w:rPr>
        <w:t>6</w:t>
      </w:r>
      <w:r w:rsidRPr="00E85D80">
        <w:rPr>
          <w:rFonts w:asciiTheme="minorHAnsi" w:eastAsia="Calibri" w:hAnsiTheme="minorHAnsi" w:cstheme="minorHAnsi"/>
          <w:color w:val="000000"/>
          <w:sz w:val="24"/>
          <w:szCs w:val="24"/>
        </w:rPr>
        <w:t>.</w:t>
      </w:r>
    </w:p>
    <w:p w:rsidR="0017634E" w:rsidRPr="00624D2A" w:rsidRDefault="0017634E" w:rsidP="0017634E">
      <w:pPr>
        <w:ind w:right="-285"/>
        <w:rPr>
          <w:rFonts w:asciiTheme="minorHAnsi" w:hAnsiTheme="minorHAnsi" w:cstheme="minorHAnsi"/>
          <w:bCs/>
          <w:kern w:val="32"/>
          <w:highlight w:val="yellow"/>
        </w:rPr>
      </w:pPr>
    </w:p>
    <w:p w:rsidR="0017634E" w:rsidRPr="006C15AD" w:rsidRDefault="0017634E" w:rsidP="0017634E">
      <w:pPr>
        <w:ind w:right="-285"/>
        <w:jc w:val="center"/>
        <w:rPr>
          <w:rFonts w:asciiTheme="minorHAnsi" w:hAnsiTheme="minorHAnsi" w:cstheme="minorHAnsi"/>
          <w:bCs/>
          <w:kern w:val="32"/>
        </w:rPr>
      </w:pPr>
      <w:r w:rsidRPr="006C15AD">
        <w:rPr>
          <w:rFonts w:asciiTheme="minorHAnsi" w:hAnsiTheme="minorHAnsi" w:cstheme="minorHAnsi"/>
          <w:bCs/>
          <w:kern w:val="32"/>
        </w:rPr>
        <w:t>Igor de Farias Domingos</w:t>
      </w:r>
    </w:p>
    <w:p w:rsidR="0017634E" w:rsidRPr="0017634E" w:rsidRDefault="00212D62" w:rsidP="0017634E">
      <w:pPr>
        <w:ind w:right="-285"/>
        <w:jc w:val="center"/>
        <w:rPr>
          <w:rFonts w:asciiTheme="minorHAnsi" w:hAnsiTheme="minorHAnsi" w:cstheme="minorHAnsi"/>
          <w:bCs/>
          <w:kern w:val="32"/>
        </w:rPr>
      </w:pPr>
      <w:r>
        <w:rPr>
          <w:rFonts w:asciiTheme="minorHAnsi" w:hAnsiTheme="minorHAnsi" w:cstheme="minorHAnsi"/>
          <w:bCs/>
          <w:kern w:val="32"/>
        </w:rPr>
        <w:t>Gerente</w:t>
      </w:r>
      <w:r w:rsidR="0017634E" w:rsidRPr="0017634E">
        <w:rPr>
          <w:rFonts w:asciiTheme="minorHAnsi" w:hAnsiTheme="minorHAnsi" w:cstheme="minorHAnsi"/>
          <w:bCs/>
          <w:kern w:val="32"/>
        </w:rPr>
        <w:t xml:space="preserve"> do laboratório HCP</w:t>
      </w:r>
    </w:p>
    <w:p w:rsidR="0017634E" w:rsidRPr="0017634E" w:rsidRDefault="0017634E" w:rsidP="0017634E">
      <w:pPr>
        <w:ind w:right="-285"/>
        <w:jc w:val="center"/>
        <w:rPr>
          <w:rFonts w:asciiTheme="minorHAnsi" w:hAnsiTheme="minorHAnsi" w:cstheme="minorHAnsi"/>
          <w:bCs/>
          <w:kern w:val="32"/>
        </w:rPr>
      </w:pPr>
      <w:r w:rsidRPr="0017634E">
        <w:rPr>
          <w:rFonts w:asciiTheme="minorHAnsi" w:hAnsiTheme="minorHAnsi" w:cstheme="minorHAnsi"/>
          <w:bCs/>
          <w:kern w:val="32"/>
        </w:rPr>
        <w:t xml:space="preserve">Mat.: 375.095-7 </w:t>
      </w:r>
    </w:p>
    <w:p w:rsidR="00CE0784" w:rsidRPr="0017634E"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17634E"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VERSÃO</w:t>
            </w:r>
          </w:p>
        </w:tc>
        <w:tc>
          <w:tcPr>
            <w:tcW w:w="1940"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DATA</w:t>
            </w:r>
          </w:p>
        </w:tc>
      </w:tr>
      <w:tr w:rsidR="000173C4"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proofErr w:type="gramStart"/>
            <w:r w:rsidRPr="0017634E">
              <w:rPr>
                <w:rFonts w:asciiTheme="minorHAnsi" w:eastAsia="Calibri" w:hAnsiTheme="minorHAnsi" w:cstheme="minorHAnsi"/>
                <w:sz w:val="24"/>
                <w:szCs w:val="24"/>
              </w:rPr>
              <w:t>v.</w:t>
            </w:r>
            <w:proofErr w:type="gramEnd"/>
            <w:r w:rsidRPr="0017634E">
              <w:rPr>
                <w:rFonts w:asciiTheme="minorHAnsi" w:eastAsia="Calibri" w:hAnsiTheme="minorHAnsi" w:cstheme="minorHAnsi"/>
                <w:sz w:val="24"/>
                <w:szCs w:val="24"/>
              </w:rPr>
              <w:t xml:space="preserve"> 01</w:t>
            </w:r>
          </w:p>
        </w:tc>
        <w:tc>
          <w:tcPr>
            <w:tcW w:w="1940" w:type="dxa"/>
          </w:tcPr>
          <w:p w:rsidR="000173C4" w:rsidRPr="0017634E" w:rsidRDefault="00161F89"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15.05.2023</w:t>
            </w:r>
          </w:p>
        </w:tc>
      </w:tr>
    </w:tbl>
    <w:p w:rsidR="00554E66" w:rsidRPr="0017634E"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17634E" w:rsidRDefault="00E25568" w:rsidP="00E25568">
      <w:pPr>
        <w:pStyle w:val="Normal10"/>
        <w:spacing w:after="0" w:line="240" w:lineRule="auto"/>
        <w:ind w:right="-285"/>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 xml:space="preserve">Endereço: </w:t>
      </w:r>
      <w:proofErr w:type="gramStart"/>
      <w:r w:rsidRPr="0017634E">
        <w:rPr>
          <w:rFonts w:asciiTheme="minorHAnsi" w:eastAsia="Calibri" w:hAnsiTheme="minorHAnsi" w:cstheme="minorHAnsi"/>
          <w:sz w:val="24"/>
          <w:szCs w:val="24"/>
        </w:rPr>
        <w:t>https</w:t>
      </w:r>
      <w:proofErr w:type="gramEnd"/>
      <w:r w:rsidRPr="0017634E">
        <w:rPr>
          <w:rFonts w:asciiTheme="minorHAnsi" w:eastAsia="Calibri" w:hAnsiTheme="minorHAnsi" w:cstheme="minorHAnsi"/>
          <w:sz w:val="24"/>
          <w:szCs w:val="24"/>
        </w:rPr>
        <w:t>://www.sad.pe.gov.br/compras-e-licitacoes/47-compras-e-licitacoes/22359-instrumentos-padronizados</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4723BB" w:rsidRDefault="004723BB">
      <w:pPr>
        <w:rPr>
          <w:rFonts w:asciiTheme="minorHAnsi" w:eastAsia="Calibri" w:hAnsiTheme="minorHAnsi" w:cstheme="minorHAnsi"/>
          <w:b/>
        </w:rPr>
      </w:pPr>
      <w:r>
        <w:rPr>
          <w:rFonts w:asciiTheme="minorHAnsi" w:eastAsia="Calibri" w:hAnsiTheme="minorHAnsi" w:cstheme="minorHAnsi"/>
          <w:b/>
        </w:rPr>
        <w:br w:type="page"/>
      </w: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lastRenderedPageBreak/>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sidRPr="00206FBD">
              <w:rPr>
                <w:rFonts w:asciiTheme="minorHAnsi" w:eastAsia="Calibri" w:hAnsiTheme="minorHAnsi" w:cstheme="minorHAnsi"/>
                <w:sz w:val="24"/>
                <w:szCs w:val="24"/>
                <w:highlight w:val="white"/>
              </w:rPr>
              <w:t>1</w:t>
            </w:r>
            <w:proofErr w:type="gramEnd"/>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2</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3</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VALOR GLOBAL DA PROPOSTA: R$ ___________</w:t>
      </w:r>
      <w:proofErr w:type="gramStart"/>
      <w:r w:rsidRPr="00206FBD">
        <w:rPr>
          <w:rFonts w:asciiTheme="minorHAnsi" w:hAnsiTheme="minorHAnsi" w:cstheme="minorHAnsi"/>
        </w:rPr>
        <w:t xml:space="preserve">  </w:t>
      </w:r>
      <w:proofErr w:type="gramEnd"/>
      <w:r w:rsidRPr="00206FBD">
        <w:rPr>
          <w:rFonts w:asciiTheme="minorHAnsi" w:hAnsiTheme="minorHAnsi" w:cstheme="minorHAnsi"/>
        </w:rPr>
        <w:t xml:space="preserve">(___________________________________).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proofErr w:type="gramStart"/>
      <w:r w:rsidRPr="00206FBD">
        <w:rPr>
          <w:rFonts w:asciiTheme="minorHAnsi" w:hAnsiTheme="minorHAnsi" w:cstheme="minorHAnsi"/>
        </w:rPr>
        <w:t>cargo</w:t>
      </w:r>
      <w:proofErr w:type="gramEnd"/>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2B2" w:rsidRDefault="000A72B2" w:rsidP="008A32C7">
      <w:pPr>
        <w:ind w:hanging="2"/>
      </w:pPr>
      <w:r>
        <w:separator/>
      </w:r>
    </w:p>
  </w:endnote>
  <w:endnote w:type="continuationSeparator" w:id="0">
    <w:p w:rsidR="000A72B2" w:rsidRDefault="000A72B2"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altName w:val="Segoe UI"/>
    <w:charset w:val="00"/>
    <w:family w:val="swiss"/>
    <w:pitch w:val="variable"/>
    <w:sig w:usb0="00000001"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2B2" w:rsidRDefault="000A72B2" w:rsidP="008A32C7">
      <w:pPr>
        <w:ind w:hanging="2"/>
      </w:pPr>
      <w:r>
        <w:separator/>
      </w:r>
    </w:p>
  </w:footnote>
  <w:footnote w:type="continuationSeparator" w:id="0">
    <w:p w:rsidR="000A72B2" w:rsidRDefault="000A72B2"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4AC9"/>
    <w:rsid w:val="00007134"/>
    <w:rsid w:val="00011F93"/>
    <w:rsid w:val="000151E0"/>
    <w:rsid w:val="000168A7"/>
    <w:rsid w:val="00016C8B"/>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38F"/>
    <w:rsid w:val="00070937"/>
    <w:rsid w:val="00072256"/>
    <w:rsid w:val="0007280A"/>
    <w:rsid w:val="000767D4"/>
    <w:rsid w:val="00081876"/>
    <w:rsid w:val="0009131E"/>
    <w:rsid w:val="000915BB"/>
    <w:rsid w:val="00092410"/>
    <w:rsid w:val="000939A8"/>
    <w:rsid w:val="00094AEF"/>
    <w:rsid w:val="000A3F7C"/>
    <w:rsid w:val="000A5BCC"/>
    <w:rsid w:val="000A72B2"/>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44A1"/>
    <w:rsid w:val="0013684F"/>
    <w:rsid w:val="001371E9"/>
    <w:rsid w:val="00137F6D"/>
    <w:rsid w:val="00141812"/>
    <w:rsid w:val="00151BF8"/>
    <w:rsid w:val="00153FEF"/>
    <w:rsid w:val="00161F89"/>
    <w:rsid w:val="00163D62"/>
    <w:rsid w:val="001643D1"/>
    <w:rsid w:val="00166529"/>
    <w:rsid w:val="00167255"/>
    <w:rsid w:val="00172401"/>
    <w:rsid w:val="00173B43"/>
    <w:rsid w:val="00174B5A"/>
    <w:rsid w:val="0017634E"/>
    <w:rsid w:val="001776B7"/>
    <w:rsid w:val="00177C9A"/>
    <w:rsid w:val="001814D3"/>
    <w:rsid w:val="00182D57"/>
    <w:rsid w:val="00184EED"/>
    <w:rsid w:val="00185051"/>
    <w:rsid w:val="00185B5B"/>
    <w:rsid w:val="00187C67"/>
    <w:rsid w:val="00193A5B"/>
    <w:rsid w:val="00194E2B"/>
    <w:rsid w:val="00197BED"/>
    <w:rsid w:val="001A0DAC"/>
    <w:rsid w:val="001A1A6F"/>
    <w:rsid w:val="001A5919"/>
    <w:rsid w:val="001A7BB9"/>
    <w:rsid w:val="001B05A3"/>
    <w:rsid w:val="001B099D"/>
    <w:rsid w:val="001B38CE"/>
    <w:rsid w:val="001B5FDA"/>
    <w:rsid w:val="001B6B5C"/>
    <w:rsid w:val="001B7FBD"/>
    <w:rsid w:val="001D2E24"/>
    <w:rsid w:val="001D7121"/>
    <w:rsid w:val="001E2EEB"/>
    <w:rsid w:val="001E6F8C"/>
    <w:rsid w:val="001F0ABB"/>
    <w:rsid w:val="001F17D2"/>
    <w:rsid w:val="001F4485"/>
    <w:rsid w:val="001F7D36"/>
    <w:rsid w:val="00200228"/>
    <w:rsid w:val="002029F3"/>
    <w:rsid w:val="00204983"/>
    <w:rsid w:val="00206FBD"/>
    <w:rsid w:val="00212D62"/>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3974"/>
    <w:rsid w:val="002C59E9"/>
    <w:rsid w:val="002C7C09"/>
    <w:rsid w:val="002E0EB8"/>
    <w:rsid w:val="002E4176"/>
    <w:rsid w:val="002E59C9"/>
    <w:rsid w:val="002F11ED"/>
    <w:rsid w:val="002F45C3"/>
    <w:rsid w:val="002F45EB"/>
    <w:rsid w:val="00300916"/>
    <w:rsid w:val="00303AC6"/>
    <w:rsid w:val="00306838"/>
    <w:rsid w:val="003102B2"/>
    <w:rsid w:val="003169AD"/>
    <w:rsid w:val="00323222"/>
    <w:rsid w:val="00325F5B"/>
    <w:rsid w:val="003272CC"/>
    <w:rsid w:val="00331ACD"/>
    <w:rsid w:val="003339E5"/>
    <w:rsid w:val="003339F9"/>
    <w:rsid w:val="00341150"/>
    <w:rsid w:val="00341CA3"/>
    <w:rsid w:val="00346427"/>
    <w:rsid w:val="003521CA"/>
    <w:rsid w:val="00364308"/>
    <w:rsid w:val="00366446"/>
    <w:rsid w:val="003706CA"/>
    <w:rsid w:val="00380637"/>
    <w:rsid w:val="00380EFB"/>
    <w:rsid w:val="00381833"/>
    <w:rsid w:val="00382D48"/>
    <w:rsid w:val="00386711"/>
    <w:rsid w:val="0039154E"/>
    <w:rsid w:val="0039372F"/>
    <w:rsid w:val="00393DAA"/>
    <w:rsid w:val="00394A2E"/>
    <w:rsid w:val="003A7786"/>
    <w:rsid w:val="003B1E5F"/>
    <w:rsid w:val="003C4B2B"/>
    <w:rsid w:val="003C6F0A"/>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27E97"/>
    <w:rsid w:val="00430FE5"/>
    <w:rsid w:val="0043231B"/>
    <w:rsid w:val="004411D0"/>
    <w:rsid w:val="00443D16"/>
    <w:rsid w:val="00443E70"/>
    <w:rsid w:val="004468F8"/>
    <w:rsid w:val="004479EF"/>
    <w:rsid w:val="0045498A"/>
    <w:rsid w:val="0045701A"/>
    <w:rsid w:val="00461481"/>
    <w:rsid w:val="00464DF3"/>
    <w:rsid w:val="00466DFE"/>
    <w:rsid w:val="00467007"/>
    <w:rsid w:val="00471878"/>
    <w:rsid w:val="004723BB"/>
    <w:rsid w:val="0047544A"/>
    <w:rsid w:val="00476F52"/>
    <w:rsid w:val="00480007"/>
    <w:rsid w:val="00490D3A"/>
    <w:rsid w:val="0049511A"/>
    <w:rsid w:val="00495B79"/>
    <w:rsid w:val="004979FC"/>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221C"/>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6C8F"/>
    <w:rsid w:val="00557187"/>
    <w:rsid w:val="00561697"/>
    <w:rsid w:val="00564E4E"/>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D3CE4"/>
    <w:rsid w:val="005E07E7"/>
    <w:rsid w:val="005E2F36"/>
    <w:rsid w:val="005E5E11"/>
    <w:rsid w:val="005F2813"/>
    <w:rsid w:val="005F47FD"/>
    <w:rsid w:val="005F6033"/>
    <w:rsid w:val="005F6369"/>
    <w:rsid w:val="005F765C"/>
    <w:rsid w:val="00604D07"/>
    <w:rsid w:val="0060676C"/>
    <w:rsid w:val="0061155D"/>
    <w:rsid w:val="00612751"/>
    <w:rsid w:val="00616D02"/>
    <w:rsid w:val="00620520"/>
    <w:rsid w:val="00620FAA"/>
    <w:rsid w:val="00625968"/>
    <w:rsid w:val="006270AF"/>
    <w:rsid w:val="00631862"/>
    <w:rsid w:val="00632D2C"/>
    <w:rsid w:val="00633D9B"/>
    <w:rsid w:val="00636E9A"/>
    <w:rsid w:val="00637AC5"/>
    <w:rsid w:val="00642084"/>
    <w:rsid w:val="00642C81"/>
    <w:rsid w:val="00643378"/>
    <w:rsid w:val="00643F21"/>
    <w:rsid w:val="00644084"/>
    <w:rsid w:val="00644123"/>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5B40"/>
    <w:rsid w:val="006A71FB"/>
    <w:rsid w:val="006B0E25"/>
    <w:rsid w:val="006B2398"/>
    <w:rsid w:val="006B331A"/>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69C"/>
    <w:rsid w:val="00715247"/>
    <w:rsid w:val="0072125A"/>
    <w:rsid w:val="00724F4F"/>
    <w:rsid w:val="00725849"/>
    <w:rsid w:val="00727B5A"/>
    <w:rsid w:val="00730996"/>
    <w:rsid w:val="00732411"/>
    <w:rsid w:val="00743396"/>
    <w:rsid w:val="00752537"/>
    <w:rsid w:val="0076432B"/>
    <w:rsid w:val="00767B92"/>
    <w:rsid w:val="0077503A"/>
    <w:rsid w:val="007751BC"/>
    <w:rsid w:val="007757CB"/>
    <w:rsid w:val="00775998"/>
    <w:rsid w:val="00781CB8"/>
    <w:rsid w:val="00782183"/>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0B38"/>
    <w:rsid w:val="007E3846"/>
    <w:rsid w:val="007E3924"/>
    <w:rsid w:val="007E7C60"/>
    <w:rsid w:val="007F36F4"/>
    <w:rsid w:val="007F3A71"/>
    <w:rsid w:val="007F61C9"/>
    <w:rsid w:val="00803050"/>
    <w:rsid w:val="00803BEC"/>
    <w:rsid w:val="0080676D"/>
    <w:rsid w:val="00807728"/>
    <w:rsid w:val="00810E5C"/>
    <w:rsid w:val="00813552"/>
    <w:rsid w:val="00817CAE"/>
    <w:rsid w:val="008216AC"/>
    <w:rsid w:val="00825F44"/>
    <w:rsid w:val="008268C7"/>
    <w:rsid w:val="00834935"/>
    <w:rsid w:val="00835F57"/>
    <w:rsid w:val="00846B63"/>
    <w:rsid w:val="008473FD"/>
    <w:rsid w:val="008601F7"/>
    <w:rsid w:val="0086038B"/>
    <w:rsid w:val="00860A7E"/>
    <w:rsid w:val="008617F4"/>
    <w:rsid w:val="008636C1"/>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2AE1"/>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25395"/>
    <w:rsid w:val="009271D2"/>
    <w:rsid w:val="00931B25"/>
    <w:rsid w:val="00932E07"/>
    <w:rsid w:val="00934E22"/>
    <w:rsid w:val="009379F7"/>
    <w:rsid w:val="00943CC7"/>
    <w:rsid w:val="00955124"/>
    <w:rsid w:val="00955892"/>
    <w:rsid w:val="00967035"/>
    <w:rsid w:val="00971B6D"/>
    <w:rsid w:val="0098481B"/>
    <w:rsid w:val="00992315"/>
    <w:rsid w:val="009926CF"/>
    <w:rsid w:val="009933AC"/>
    <w:rsid w:val="009934EE"/>
    <w:rsid w:val="009A5A4E"/>
    <w:rsid w:val="009A72B7"/>
    <w:rsid w:val="009B0A0D"/>
    <w:rsid w:val="009B28A1"/>
    <w:rsid w:val="009B782F"/>
    <w:rsid w:val="009C0AB0"/>
    <w:rsid w:val="009C1111"/>
    <w:rsid w:val="009C22AF"/>
    <w:rsid w:val="009C5339"/>
    <w:rsid w:val="009D2310"/>
    <w:rsid w:val="009D73E7"/>
    <w:rsid w:val="009E32F4"/>
    <w:rsid w:val="009E403D"/>
    <w:rsid w:val="009E537F"/>
    <w:rsid w:val="009F3C1C"/>
    <w:rsid w:val="00A000D1"/>
    <w:rsid w:val="00A01E96"/>
    <w:rsid w:val="00A06E08"/>
    <w:rsid w:val="00A113DF"/>
    <w:rsid w:val="00A24D10"/>
    <w:rsid w:val="00A27453"/>
    <w:rsid w:val="00A3075F"/>
    <w:rsid w:val="00A30DC1"/>
    <w:rsid w:val="00A32D09"/>
    <w:rsid w:val="00A34092"/>
    <w:rsid w:val="00A35144"/>
    <w:rsid w:val="00A35718"/>
    <w:rsid w:val="00A3734C"/>
    <w:rsid w:val="00A406D2"/>
    <w:rsid w:val="00A44405"/>
    <w:rsid w:val="00A47B49"/>
    <w:rsid w:val="00A47D63"/>
    <w:rsid w:val="00A53C49"/>
    <w:rsid w:val="00A53D58"/>
    <w:rsid w:val="00A56CBD"/>
    <w:rsid w:val="00A61818"/>
    <w:rsid w:val="00A63065"/>
    <w:rsid w:val="00A67865"/>
    <w:rsid w:val="00A74AE0"/>
    <w:rsid w:val="00A763F3"/>
    <w:rsid w:val="00A80263"/>
    <w:rsid w:val="00A8231E"/>
    <w:rsid w:val="00A82B96"/>
    <w:rsid w:val="00A854E0"/>
    <w:rsid w:val="00A86294"/>
    <w:rsid w:val="00A86BC6"/>
    <w:rsid w:val="00A87EB1"/>
    <w:rsid w:val="00A973B7"/>
    <w:rsid w:val="00AA0D65"/>
    <w:rsid w:val="00AA16F5"/>
    <w:rsid w:val="00AA1A0E"/>
    <w:rsid w:val="00AA4404"/>
    <w:rsid w:val="00AA7EE8"/>
    <w:rsid w:val="00AB515C"/>
    <w:rsid w:val="00AB6857"/>
    <w:rsid w:val="00AC00FE"/>
    <w:rsid w:val="00AC0E08"/>
    <w:rsid w:val="00AD0418"/>
    <w:rsid w:val="00AD44F9"/>
    <w:rsid w:val="00AD4F3D"/>
    <w:rsid w:val="00AD7537"/>
    <w:rsid w:val="00AE0DBE"/>
    <w:rsid w:val="00AE3D9E"/>
    <w:rsid w:val="00AE5E04"/>
    <w:rsid w:val="00AF3711"/>
    <w:rsid w:val="00AF3EFE"/>
    <w:rsid w:val="00AF6E24"/>
    <w:rsid w:val="00B00910"/>
    <w:rsid w:val="00B04EB3"/>
    <w:rsid w:val="00B0756A"/>
    <w:rsid w:val="00B07A51"/>
    <w:rsid w:val="00B20BDB"/>
    <w:rsid w:val="00B228E1"/>
    <w:rsid w:val="00B25402"/>
    <w:rsid w:val="00B26DA1"/>
    <w:rsid w:val="00B43890"/>
    <w:rsid w:val="00B43EEB"/>
    <w:rsid w:val="00B464AC"/>
    <w:rsid w:val="00B5204F"/>
    <w:rsid w:val="00B71534"/>
    <w:rsid w:val="00B729B1"/>
    <w:rsid w:val="00B73364"/>
    <w:rsid w:val="00B73E6B"/>
    <w:rsid w:val="00B74973"/>
    <w:rsid w:val="00B77335"/>
    <w:rsid w:val="00B77AB5"/>
    <w:rsid w:val="00B77B92"/>
    <w:rsid w:val="00B862AA"/>
    <w:rsid w:val="00B900C0"/>
    <w:rsid w:val="00B90A9D"/>
    <w:rsid w:val="00B961A6"/>
    <w:rsid w:val="00BA0FFE"/>
    <w:rsid w:val="00BA3C17"/>
    <w:rsid w:val="00BA4516"/>
    <w:rsid w:val="00BA5DEF"/>
    <w:rsid w:val="00BA77C0"/>
    <w:rsid w:val="00BB0132"/>
    <w:rsid w:val="00BB535E"/>
    <w:rsid w:val="00BB55C3"/>
    <w:rsid w:val="00BB7050"/>
    <w:rsid w:val="00BC1DB4"/>
    <w:rsid w:val="00BC1F24"/>
    <w:rsid w:val="00BC6EB2"/>
    <w:rsid w:val="00BC7B9E"/>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811"/>
    <w:rsid w:val="00C40DCE"/>
    <w:rsid w:val="00C41414"/>
    <w:rsid w:val="00C41417"/>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A5507"/>
    <w:rsid w:val="00CC5387"/>
    <w:rsid w:val="00CC66D4"/>
    <w:rsid w:val="00CD3CFE"/>
    <w:rsid w:val="00CE0784"/>
    <w:rsid w:val="00CE302E"/>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0A6D"/>
    <w:rsid w:val="00D51BB0"/>
    <w:rsid w:val="00D540C6"/>
    <w:rsid w:val="00D5441B"/>
    <w:rsid w:val="00D56082"/>
    <w:rsid w:val="00D56CC1"/>
    <w:rsid w:val="00D654E9"/>
    <w:rsid w:val="00D67522"/>
    <w:rsid w:val="00D7139F"/>
    <w:rsid w:val="00D80A96"/>
    <w:rsid w:val="00D82BF6"/>
    <w:rsid w:val="00D87E99"/>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F47"/>
    <w:rsid w:val="00E057FF"/>
    <w:rsid w:val="00E05E73"/>
    <w:rsid w:val="00E1202E"/>
    <w:rsid w:val="00E12969"/>
    <w:rsid w:val="00E21225"/>
    <w:rsid w:val="00E2287A"/>
    <w:rsid w:val="00E25568"/>
    <w:rsid w:val="00E327A8"/>
    <w:rsid w:val="00E33C71"/>
    <w:rsid w:val="00E34DD5"/>
    <w:rsid w:val="00E44FA7"/>
    <w:rsid w:val="00E47C17"/>
    <w:rsid w:val="00E506EF"/>
    <w:rsid w:val="00E62B50"/>
    <w:rsid w:val="00E65E5D"/>
    <w:rsid w:val="00E735C1"/>
    <w:rsid w:val="00E74C37"/>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0EAB"/>
    <w:rsid w:val="00EB6313"/>
    <w:rsid w:val="00EC0134"/>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26C8"/>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6DB3"/>
    <w:rsid w:val="00F578AE"/>
    <w:rsid w:val="00F647D8"/>
    <w:rsid w:val="00F66516"/>
    <w:rsid w:val="00F71731"/>
    <w:rsid w:val="00F71BE0"/>
    <w:rsid w:val="00F752C2"/>
    <w:rsid w:val="00F77B99"/>
    <w:rsid w:val="00F82C94"/>
    <w:rsid w:val="00FA14E5"/>
    <w:rsid w:val="00FA6499"/>
    <w:rsid w:val="00FB0C46"/>
    <w:rsid w:val="00FB1AE5"/>
    <w:rsid w:val="00FB6A46"/>
    <w:rsid w:val="00FB7716"/>
    <w:rsid w:val="00FC05B1"/>
    <w:rsid w:val="00FC67F0"/>
    <w:rsid w:val="00FD0D0A"/>
    <w:rsid w:val="00FD4C8B"/>
    <w:rsid w:val="00FD7726"/>
    <w:rsid w:val="00FD7C12"/>
    <w:rsid w:val="00FE0830"/>
    <w:rsid w:val="00FE1EB4"/>
    <w:rsid w:val="00FE3303"/>
    <w:rsid w:val="00FE3F32"/>
    <w:rsid w:val="00FE4645"/>
    <w:rsid w:val="00FE54CB"/>
    <w:rsid w:val="00FE5838"/>
    <w:rsid w:val="00FF46E1"/>
    <w:rsid w:val="00FF7A10"/>
    <w:rsid w:val="00FF7C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http://www.planalto.gov.br/ccivil_03/Constituicao/Constituicao.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C1A9B4-9251-4FE7-82CC-BC7E2FC49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2863</Words>
  <Characters>15464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Usuario</cp:lastModifiedBy>
  <cp:revision>3</cp:revision>
  <cp:lastPrinted>2025-08-01T20:13:00Z</cp:lastPrinted>
  <dcterms:created xsi:type="dcterms:W3CDTF">2026-05-05T19:43:00Z</dcterms:created>
  <dcterms:modified xsi:type="dcterms:W3CDTF">2026-05-05T19:44:00Z</dcterms:modified>
</cp:coreProperties>
</file>