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7BF0" w:rsidRPr="003C7BF0" w:rsidRDefault="003C7BF0" w:rsidP="003C7BF0">
      <w:pPr>
        <w:spacing w:after="165" w:line="240" w:lineRule="auto"/>
        <w:jc w:val="center"/>
        <w:rPr>
          <w:rFonts w:ascii="Times New Roman" w:eastAsia="Times New Roman" w:hAnsi="Times New Roman" w:cs="Times New Roman"/>
          <w:color w:val="000000"/>
          <w:sz w:val="27"/>
          <w:szCs w:val="27"/>
          <w:lang w:eastAsia="pt-BR"/>
        </w:rPr>
      </w:pPr>
      <w:r w:rsidRPr="003C7BF0">
        <w:rPr>
          <w:rFonts w:ascii="Arial" w:eastAsia="Times New Roman" w:hAnsi="Arial" w:cs="Arial"/>
          <w:b/>
          <w:bCs/>
          <w:color w:val="000000"/>
          <w:sz w:val="20"/>
          <w:szCs w:val="20"/>
          <w:lang w:eastAsia="pt-BR"/>
        </w:rPr>
        <w:t>TERMO DE REFERÊNCIA</w:t>
      </w:r>
    </w:p>
    <w:p w:rsidR="003C7BF0" w:rsidRPr="003C7BF0" w:rsidRDefault="003C7BF0" w:rsidP="003C7BF0">
      <w:pPr>
        <w:spacing w:after="165" w:line="240" w:lineRule="auto"/>
        <w:jc w:val="center"/>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0" w:line="240" w:lineRule="auto"/>
        <w:jc w:val="both"/>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0" w:line="240" w:lineRule="auto"/>
        <w:ind w:left="345" w:hanging="426"/>
        <w:jc w:val="both"/>
        <w:rPr>
          <w:rFonts w:ascii="Times New Roman" w:eastAsia="Times New Roman" w:hAnsi="Times New Roman" w:cs="Times New Roman"/>
          <w:color w:val="000000"/>
          <w:sz w:val="27"/>
          <w:szCs w:val="27"/>
          <w:lang w:eastAsia="pt-BR"/>
        </w:rPr>
      </w:pPr>
      <w:r w:rsidRPr="003C7BF0">
        <w:rPr>
          <w:rFonts w:ascii="Arial" w:eastAsia="Times New Roman" w:hAnsi="Arial" w:cs="Arial"/>
          <w:b/>
          <w:bCs/>
          <w:color w:val="000000"/>
          <w:sz w:val="24"/>
          <w:szCs w:val="24"/>
          <w:lang w:eastAsia="pt-BR"/>
        </w:rPr>
        <w:t>1. </w:t>
      </w:r>
      <w:r w:rsidRPr="003C7BF0">
        <w:rPr>
          <w:rFonts w:ascii="Arial" w:eastAsia="Times New Roman" w:hAnsi="Arial" w:cs="Arial"/>
          <w:b/>
          <w:bCs/>
          <w:color w:val="000000"/>
          <w:sz w:val="20"/>
          <w:szCs w:val="20"/>
          <w:lang w:eastAsia="pt-BR"/>
        </w:rPr>
        <w:t>DO OBJETO</w:t>
      </w:r>
    </w:p>
    <w:p w:rsidR="003C7BF0" w:rsidRPr="003C7BF0" w:rsidRDefault="003C7BF0" w:rsidP="003C7BF0">
      <w:pPr>
        <w:spacing w:before="195" w:after="195" w:line="240" w:lineRule="auto"/>
        <w:jc w:val="both"/>
        <w:rPr>
          <w:rFonts w:ascii="Times New Roman" w:eastAsia="Times New Roman" w:hAnsi="Times New Roman" w:cs="Times New Roman"/>
          <w:color w:val="000000"/>
          <w:sz w:val="27"/>
          <w:szCs w:val="27"/>
          <w:lang w:eastAsia="pt-BR"/>
        </w:rPr>
      </w:pPr>
      <w:r w:rsidRPr="003C7BF0">
        <w:rPr>
          <w:rFonts w:ascii="Arial" w:eastAsia="Times New Roman" w:hAnsi="Arial" w:cs="Arial"/>
          <w:color w:val="000000"/>
          <w:sz w:val="24"/>
          <w:szCs w:val="24"/>
          <w:lang w:eastAsia="pt-BR"/>
        </w:rPr>
        <w:t>1. </w:t>
      </w:r>
      <w:r w:rsidRPr="003C7BF0">
        <w:rPr>
          <w:rFonts w:ascii="Arial" w:eastAsia="Times New Roman" w:hAnsi="Arial" w:cs="Arial"/>
          <w:color w:val="000000"/>
          <w:sz w:val="20"/>
          <w:szCs w:val="20"/>
          <w:lang w:eastAsia="pt-BR"/>
        </w:rPr>
        <w:t>Aquisição de medicamento por meio de Dispensa Eletrônica de Licitação com fundamento no art. 75, inc. II da Lei nº 14.133/21, visando atender a necessidades do Hospital Psiquiátrico Ulysses Pernambucano conforme as condições, especificações, quantidades e exigências contidas neste Termo de Referência.</w:t>
      </w:r>
    </w:p>
    <w:p w:rsidR="003C7BF0" w:rsidRPr="003C7BF0" w:rsidRDefault="003C7BF0" w:rsidP="003C7BF0">
      <w:pPr>
        <w:spacing w:before="195" w:after="195" w:line="240" w:lineRule="auto"/>
        <w:jc w:val="both"/>
        <w:rPr>
          <w:rFonts w:ascii="Times New Roman" w:eastAsia="Times New Roman" w:hAnsi="Times New Roman" w:cs="Times New Roman"/>
          <w:color w:val="000000"/>
          <w:sz w:val="27"/>
          <w:szCs w:val="27"/>
          <w:lang w:eastAsia="pt-BR"/>
        </w:rPr>
      </w:pPr>
      <w:r w:rsidRPr="003C7BF0">
        <w:rPr>
          <w:rFonts w:ascii="Arial" w:eastAsia="Times New Roman" w:hAnsi="Arial" w:cs="Arial"/>
          <w:color w:val="000000"/>
          <w:sz w:val="20"/>
          <w:szCs w:val="20"/>
          <w:lang w:eastAsia="pt-BR"/>
        </w:rPr>
        <w:t>1.1. O objeto desta contratação não se enquadra como sendo bem de luxo, conforme definição do art. 8º do Decreto nº 51.652/ 2021.</w:t>
      </w:r>
    </w:p>
    <w:p w:rsidR="003C7BF0" w:rsidRPr="003C7BF0" w:rsidRDefault="003C7BF0" w:rsidP="003C7BF0">
      <w:pPr>
        <w:spacing w:before="195" w:after="195" w:line="240" w:lineRule="auto"/>
        <w:jc w:val="both"/>
        <w:rPr>
          <w:rFonts w:ascii="Times New Roman" w:eastAsia="Times New Roman" w:hAnsi="Times New Roman" w:cs="Times New Roman"/>
          <w:color w:val="000000"/>
          <w:sz w:val="27"/>
          <w:szCs w:val="27"/>
          <w:lang w:eastAsia="pt-BR"/>
        </w:rPr>
      </w:pPr>
      <w:r w:rsidRPr="003C7BF0">
        <w:rPr>
          <w:rFonts w:ascii="Arial" w:eastAsia="Times New Roman" w:hAnsi="Arial" w:cs="Arial"/>
          <w:color w:val="000000"/>
          <w:sz w:val="20"/>
          <w:szCs w:val="20"/>
          <w:lang w:eastAsia="pt-BR"/>
        </w:rPr>
        <w:t>1.2. As especificações e o quantitativo do objeto desta dispensa estão descritos conforme quadro abaixo:</w:t>
      </w:r>
    </w:p>
    <w:p w:rsidR="00B03639" w:rsidRPr="00A016C7" w:rsidRDefault="003C7BF0" w:rsidP="00B03639">
      <w:pPr>
        <w:spacing w:after="195" w:line="240" w:lineRule="auto"/>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r w:rsidR="00B03639" w:rsidRPr="00A016C7">
        <w:rPr>
          <w:rFonts w:ascii="Times New Roman" w:eastAsia="Times New Roman" w:hAnsi="Times New Roman" w:cs="Times New Roman"/>
          <w:color w:val="000000"/>
          <w:sz w:val="27"/>
          <w:szCs w:val="27"/>
          <w:lang w:eastAsia="pt-BR"/>
        </w:rPr>
        <w:t> </w:t>
      </w:r>
    </w:p>
    <w:tbl>
      <w:tblPr>
        <w:tblW w:w="0" w:type="auto"/>
        <w:tblInd w:w="-75" w:type="dxa"/>
        <w:tblCellMar>
          <w:top w:w="15" w:type="dxa"/>
          <w:left w:w="15" w:type="dxa"/>
          <w:bottom w:w="15" w:type="dxa"/>
          <w:right w:w="15" w:type="dxa"/>
        </w:tblCellMar>
        <w:tblLook w:val="04A0"/>
      </w:tblPr>
      <w:tblGrid>
        <w:gridCol w:w="494"/>
        <w:gridCol w:w="748"/>
        <w:gridCol w:w="568"/>
        <w:gridCol w:w="790"/>
        <w:gridCol w:w="2340"/>
        <w:gridCol w:w="795"/>
        <w:gridCol w:w="1230"/>
        <w:gridCol w:w="585"/>
        <w:gridCol w:w="755"/>
      </w:tblGrid>
      <w:tr w:rsidR="00B03639" w:rsidRPr="00A016C7" w:rsidTr="00B03639">
        <w:trPr>
          <w:trHeight w:val="742"/>
        </w:trPr>
        <w:tc>
          <w:tcPr>
            <w:tcW w:w="494" w:type="dxa"/>
            <w:tcBorders>
              <w:top w:val="single" w:sz="6" w:space="0" w:color="000000"/>
              <w:left w:val="single" w:sz="6" w:space="0" w:color="000000"/>
              <w:bottom w:val="single" w:sz="6" w:space="0" w:color="000000"/>
              <w:right w:val="single" w:sz="6" w:space="0" w:color="000000"/>
            </w:tcBorders>
            <w:tcMar>
              <w:top w:w="0" w:type="dxa"/>
              <w:left w:w="2" w:type="dxa"/>
              <w:bottom w:w="0" w:type="dxa"/>
              <w:right w:w="2" w:type="dxa"/>
            </w:tcMar>
            <w:hideMark/>
          </w:tcPr>
          <w:p w:rsidR="00B03639" w:rsidRPr="00A016C7" w:rsidRDefault="00B03639" w:rsidP="00B03639">
            <w:pPr>
              <w:spacing w:after="0" w:line="240" w:lineRule="auto"/>
              <w:rPr>
                <w:rFonts w:ascii="Times New Roman" w:eastAsia="Times New Roman" w:hAnsi="Times New Roman" w:cs="Times New Roman"/>
                <w:color w:val="000000"/>
                <w:sz w:val="27"/>
                <w:szCs w:val="27"/>
                <w:lang w:eastAsia="pt-BR"/>
              </w:rPr>
            </w:pPr>
            <w:r w:rsidRPr="00A016C7">
              <w:rPr>
                <w:rFonts w:ascii="Calibri" w:eastAsia="Times New Roman" w:hAnsi="Calibri" w:cs="Calibri"/>
                <w:b/>
                <w:bCs/>
                <w:color w:val="000000"/>
                <w:sz w:val="24"/>
                <w:szCs w:val="24"/>
                <w:lang w:eastAsia="pt-BR"/>
              </w:rPr>
              <w:t>Item</w:t>
            </w:r>
          </w:p>
        </w:tc>
        <w:tc>
          <w:tcPr>
            <w:tcW w:w="748" w:type="dxa"/>
            <w:tcBorders>
              <w:top w:val="single" w:sz="6" w:space="0" w:color="000000"/>
              <w:left w:val="nil"/>
              <w:bottom w:val="single" w:sz="6" w:space="0" w:color="000000"/>
              <w:right w:val="single" w:sz="6" w:space="0" w:color="000000"/>
            </w:tcBorders>
            <w:tcMar>
              <w:top w:w="0" w:type="dxa"/>
              <w:left w:w="2" w:type="dxa"/>
              <w:bottom w:w="0" w:type="dxa"/>
              <w:right w:w="2" w:type="dxa"/>
            </w:tcMar>
            <w:hideMark/>
          </w:tcPr>
          <w:p w:rsidR="00B03639" w:rsidRPr="00A016C7" w:rsidRDefault="00B03639" w:rsidP="00B03639">
            <w:pPr>
              <w:spacing w:after="0" w:line="240" w:lineRule="auto"/>
              <w:rPr>
                <w:rFonts w:ascii="Times New Roman" w:eastAsia="Times New Roman" w:hAnsi="Times New Roman" w:cs="Times New Roman"/>
                <w:color w:val="000000"/>
                <w:sz w:val="27"/>
                <w:szCs w:val="27"/>
                <w:lang w:eastAsia="pt-BR"/>
              </w:rPr>
            </w:pPr>
            <w:proofErr w:type="spellStart"/>
            <w:r w:rsidRPr="00A016C7">
              <w:rPr>
                <w:rFonts w:ascii="Calibri" w:eastAsia="Times New Roman" w:hAnsi="Calibri" w:cs="Calibri"/>
                <w:b/>
                <w:bCs/>
                <w:color w:val="000000"/>
                <w:sz w:val="24"/>
                <w:szCs w:val="24"/>
                <w:lang w:eastAsia="pt-BR"/>
              </w:rPr>
              <w:t>Efisco</w:t>
            </w:r>
            <w:proofErr w:type="spellEnd"/>
          </w:p>
        </w:tc>
        <w:tc>
          <w:tcPr>
            <w:tcW w:w="1358" w:type="dxa"/>
            <w:gridSpan w:val="2"/>
            <w:tcBorders>
              <w:top w:val="single" w:sz="6" w:space="0" w:color="000000"/>
              <w:left w:val="nil"/>
              <w:bottom w:val="single" w:sz="6" w:space="0" w:color="000000"/>
              <w:right w:val="single" w:sz="6" w:space="0" w:color="000000"/>
            </w:tcBorders>
            <w:tcMar>
              <w:top w:w="2" w:type="dxa"/>
              <w:left w:w="2" w:type="dxa"/>
              <w:bottom w:w="2" w:type="dxa"/>
              <w:right w:w="2" w:type="dxa"/>
            </w:tcMar>
            <w:hideMark/>
          </w:tcPr>
          <w:p w:rsidR="00B03639" w:rsidRPr="00A016C7" w:rsidRDefault="00B03639" w:rsidP="00B03639">
            <w:pPr>
              <w:spacing w:after="0" w:line="240" w:lineRule="auto"/>
              <w:rPr>
                <w:rFonts w:ascii="Times New Roman" w:eastAsia="Times New Roman" w:hAnsi="Times New Roman" w:cs="Times New Roman"/>
                <w:color w:val="000000"/>
                <w:sz w:val="27"/>
                <w:szCs w:val="27"/>
                <w:lang w:eastAsia="pt-BR"/>
              </w:rPr>
            </w:pPr>
            <w:proofErr w:type="spellStart"/>
            <w:r w:rsidRPr="00A016C7">
              <w:rPr>
                <w:rFonts w:ascii="Calibri" w:eastAsia="Times New Roman" w:hAnsi="Calibri" w:cs="Calibri"/>
                <w:b/>
                <w:bCs/>
                <w:color w:val="000000"/>
                <w:sz w:val="24"/>
                <w:szCs w:val="24"/>
                <w:lang w:eastAsia="pt-BR"/>
              </w:rPr>
              <w:t>Catmat</w:t>
            </w:r>
            <w:proofErr w:type="spellEnd"/>
          </w:p>
        </w:tc>
        <w:tc>
          <w:tcPr>
            <w:tcW w:w="2340" w:type="dxa"/>
            <w:tcBorders>
              <w:top w:val="single" w:sz="6" w:space="0" w:color="000000"/>
              <w:left w:val="nil"/>
              <w:bottom w:val="single" w:sz="6" w:space="0" w:color="000000"/>
              <w:right w:val="single" w:sz="6" w:space="0" w:color="000000"/>
            </w:tcBorders>
            <w:tcMar>
              <w:top w:w="0" w:type="dxa"/>
              <w:left w:w="2" w:type="dxa"/>
              <w:bottom w:w="0" w:type="dxa"/>
              <w:right w:w="2" w:type="dxa"/>
            </w:tcMar>
            <w:hideMark/>
          </w:tcPr>
          <w:p w:rsidR="00B03639" w:rsidRPr="00A016C7" w:rsidRDefault="00B03639" w:rsidP="00B03639">
            <w:pPr>
              <w:spacing w:after="0" w:line="240" w:lineRule="auto"/>
              <w:rPr>
                <w:rFonts w:ascii="Times New Roman" w:eastAsia="Times New Roman" w:hAnsi="Times New Roman" w:cs="Times New Roman"/>
                <w:color w:val="000000"/>
                <w:sz w:val="27"/>
                <w:szCs w:val="27"/>
                <w:lang w:eastAsia="pt-BR"/>
              </w:rPr>
            </w:pPr>
            <w:r w:rsidRPr="00A016C7">
              <w:rPr>
                <w:rFonts w:ascii="Calibri" w:eastAsia="Times New Roman" w:hAnsi="Calibri" w:cs="Calibri"/>
                <w:b/>
                <w:bCs/>
                <w:color w:val="000000"/>
                <w:sz w:val="24"/>
                <w:szCs w:val="24"/>
                <w:lang w:eastAsia="pt-BR"/>
              </w:rPr>
              <w:t>Descrição</w:t>
            </w:r>
          </w:p>
        </w:tc>
        <w:tc>
          <w:tcPr>
            <w:tcW w:w="795" w:type="dxa"/>
            <w:tcBorders>
              <w:top w:val="single" w:sz="6" w:space="0" w:color="000000"/>
              <w:left w:val="nil"/>
              <w:bottom w:val="single" w:sz="6" w:space="0" w:color="000000"/>
              <w:right w:val="single" w:sz="6" w:space="0" w:color="000000"/>
            </w:tcBorders>
            <w:tcMar>
              <w:top w:w="0" w:type="dxa"/>
              <w:left w:w="2" w:type="dxa"/>
              <w:bottom w:w="0" w:type="dxa"/>
              <w:right w:w="2" w:type="dxa"/>
            </w:tcMar>
            <w:hideMark/>
          </w:tcPr>
          <w:p w:rsidR="00B03639" w:rsidRPr="00A016C7" w:rsidRDefault="00B03639" w:rsidP="00B03639">
            <w:pPr>
              <w:spacing w:after="0" w:line="240" w:lineRule="auto"/>
              <w:rPr>
                <w:rFonts w:ascii="Times New Roman" w:eastAsia="Times New Roman" w:hAnsi="Times New Roman" w:cs="Times New Roman"/>
                <w:color w:val="000000"/>
                <w:sz w:val="27"/>
                <w:szCs w:val="27"/>
                <w:lang w:eastAsia="pt-BR"/>
              </w:rPr>
            </w:pPr>
            <w:r w:rsidRPr="00A016C7">
              <w:rPr>
                <w:rFonts w:ascii="Calibri" w:eastAsia="Times New Roman" w:hAnsi="Calibri" w:cs="Calibri"/>
                <w:b/>
                <w:bCs/>
                <w:color w:val="000000"/>
                <w:sz w:val="24"/>
                <w:szCs w:val="24"/>
                <w:lang w:eastAsia="pt-BR"/>
              </w:rPr>
              <w:t>UND Medida</w:t>
            </w:r>
          </w:p>
        </w:tc>
        <w:tc>
          <w:tcPr>
            <w:tcW w:w="1230" w:type="dxa"/>
            <w:tcBorders>
              <w:top w:val="single" w:sz="6" w:space="0" w:color="000000"/>
              <w:left w:val="nil"/>
              <w:bottom w:val="single" w:sz="6" w:space="0" w:color="000000"/>
              <w:right w:val="single" w:sz="6" w:space="0" w:color="000000"/>
            </w:tcBorders>
            <w:tcMar>
              <w:top w:w="0" w:type="dxa"/>
              <w:left w:w="2" w:type="dxa"/>
              <w:bottom w:w="0" w:type="dxa"/>
              <w:right w:w="2" w:type="dxa"/>
            </w:tcMar>
            <w:hideMark/>
          </w:tcPr>
          <w:p w:rsidR="00B03639" w:rsidRPr="00A016C7" w:rsidRDefault="00B03639" w:rsidP="00B03639">
            <w:pPr>
              <w:spacing w:after="0" w:line="240" w:lineRule="auto"/>
              <w:rPr>
                <w:rFonts w:ascii="Times New Roman" w:eastAsia="Times New Roman" w:hAnsi="Times New Roman" w:cs="Times New Roman"/>
                <w:color w:val="000000"/>
                <w:sz w:val="27"/>
                <w:szCs w:val="27"/>
                <w:lang w:eastAsia="pt-BR"/>
              </w:rPr>
            </w:pPr>
            <w:r w:rsidRPr="00A016C7">
              <w:rPr>
                <w:rFonts w:ascii="Calibri" w:eastAsia="Times New Roman" w:hAnsi="Calibri" w:cs="Calibri"/>
                <w:b/>
                <w:bCs/>
                <w:color w:val="000000"/>
                <w:sz w:val="24"/>
                <w:szCs w:val="24"/>
                <w:lang w:eastAsia="pt-BR"/>
              </w:rPr>
              <w:t>Quantidade</w:t>
            </w:r>
          </w:p>
          <w:p w:rsidR="00B03639" w:rsidRPr="00A016C7" w:rsidRDefault="00B03639" w:rsidP="00B03639">
            <w:pPr>
              <w:spacing w:after="0" w:line="240" w:lineRule="auto"/>
              <w:rPr>
                <w:rFonts w:ascii="Times New Roman" w:eastAsia="Times New Roman" w:hAnsi="Times New Roman" w:cs="Times New Roman"/>
                <w:color w:val="000000"/>
                <w:sz w:val="27"/>
                <w:szCs w:val="27"/>
                <w:lang w:eastAsia="pt-BR"/>
              </w:rPr>
            </w:pPr>
            <w:r w:rsidRPr="00A016C7">
              <w:rPr>
                <w:rFonts w:ascii="Calibri" w:eastAsia="Times New Roman" w:hAnsi="Calibri" w:cs="Calibri"/>
                <w:b/>
                <w:bCs/>
                <w:color w:val="000000"/>
                <w:sz w:val="24"/>
                <w:szCs w:val="24"/>
                <w:lang w:eastAsia="pt-BR"/>
              </w:rPr>
              <w:t>Solicitada</w:t>
            </w:r>
          </w:p>
        </w:tc>
        <w:tc>
          <w:tcPr>
            <w:tcW w:w="585" w:type="dxa"/>
            <w:tcBorders>
              <w:top w:val="single" w:sz="6" w:space="0" w:color="000000"/>
              <w:left w:val="nil"/>
              <w:bottom w:val="single" w:sz="6" w:space="0" w:color="000000"/>
              <w:right w:val="single" w:sz="6" w:space="0" w:color="000000"/>
            </w:tcBorders>
            <w:tcMar>
              <w:top w:w="0" w:type="dxa"/>
              <w:left w:w="2" w:type="dxa"/>
              <w:bottom w:w="0" w:type="dxa"/>
              <w:right w:w="2" w:type="dxa"/>
            </w:tcMar>
            <w:hideMark/>
          </w:tcPr>
          <w:p w:rsidR="00B03639" w:rsidRPr="00A016C7" w:rsidRDefault="00B03639" w:rsidP="00B03639">
            <w:pPr>
              <w:spacing w:after="0" w:line="240" w:lineRule="auto"/>
              <w:rPr>
                <w:rFonts w:ascii="Times New Roman" w:eastAsia="Times New Roman" w:hAnsi="Times New Roman" w:cs="Times New Roman"/>
                <w:color w:val="000000"/>
                <w:sz w:val="27"/>
                <w:szCs w:val="27"/>
                <w:lang w:eastAsia="pt-BR"/>
              </w:rPr>
            </w:pPr>
            <w:r w:rsidRPr="00A016C7">
              <w:rPr>
                <w:rFonts w:ascii="Calibri" w:eastAsia="Times New Roman" w:hAnsi="Calibri" w:cs="Calibri"/>
                <w:b/>
                <w:bCs/>
                <w:color w:val="000000"/>
                <w:sz w:val="24"/>
                <w:szCs w:val="24"/>
                <w:lang w:eastAsia="pt-BR"/>
              </w:rPr>
              <w:t>Valor UND</w:t>
            </w:r>
          </w:p>
        </w:tc>
        <w:tc>
          <w:tcPr>
            <w:tcW w:w="755" w:type="dxa"/>
            <w:tcBorders>
              <w:top w:val="single" w:sz="6" w:space="0" w:color="000000"/>
              <w:left w:val="nil"/>
              <w:bottom w:val="single" w:sz="6" w:space="0" w:color="000000"/>
              <w:right w:val="single" w:sz="6" w:space="0" w:color="000000"/>
            </w:tcBorders>
            <w:tcMar>
              <w:top w:w="0" w:type="dxa"/>
              <w:left w:w="2" w:type="dxa"/>
              <w:bottom w:w="0" w:type="dxa"/>
              <w:right w:w="2" w:type="dxa"/>
            </w:tcMar>
            <w:hideMark/>
          </w:tcPr>
          <w:p w:rsidR="00B03639" w:rsidRPr="00A016C7" w:rsidRDefault="00B03639" w:rsidP="00B03639">
            <w:pPr>
              <w:spacing w:after="0" w:line="240" w:lineRule="auto"/>
              <w:rPr>
                <w:rFonts w:ascii="Times New Roman" w:eastAsia="Times New Roman" w:hAnsi="Times New Roman" w:cs="Times New Roman"/>
                <w:color w:val="000000"/>
                <w:sz w:val="27"/>
                <w:szCs w:val="27"/>
                <w:lang w:eastAsia="pt-BR"/>
              </w:rPr>
            </w:pPr>
            <w:r w:rsidRPr="00A016C7">
              <w:rPr>
                <w:rFonts w:ascii="Calibri" w:eastAsia="Times New Roman" w:hAnsi="Calibri" w:cs="Calibri"/>
                <w:b/>
                <w:bCs/>
                <w:color w:val="000000"/>
                <w:sz w:val="24"/>
                <w:szCs w:val="24"/>
                <w:lang w:eastAsia="pt-BR"/>
              </w:rPr>
              <w:t>Valor</w:t>
            </w:r>
          </w:p>
          <w:p w:rsidR="00B03639" w:rsidRPr="00A016C7" w:rsidRDefault="00B03639" w:rsidP="00B03639">
            <w:pPr>
              <w:spacing w:after="0" w:line="240" w:lineRule="auto"/>
              <w:rPr>
                <w:rFonts w:ascii="Times New Roman" w:eastAsia="Times New Roman" w:hAnsi="Times New Roman" w:cs="Times New Roman"/>
                <w:color w:val="000000"/>
                <w:sz w:val="27"/>
                <w:szCs w:val="27"/>
                <w:lang w:eastAsia="pt-BR"/>
              </w:rPr>
            </w:pPr>
            <w:r w:rsidRPr="00A016C7">
              <w:rPr>
                <w:rFonts w:ascii="Calibri" w:eastAsia="Times New Roman" w:hAnsi="Calibri" w:cs="Calibri"/>
                <w:b/>
                <w:bCs/>
                <w:color w:val="000000"/>
                <w:sz w:val="24"/>
                <w:szCs w:val="24"/>
                <w:lang w:eastAsia="pt-BR"/>
              </w:rPr>
              <w:t>Total</w:t>
            </w:r>
          </w:p>
        </w:tc>
      </w:tr>
      <w:tr w:rsidR="00B03639" w:rsidRPr="00A016C7" w:rsidTr="00B03639">
        <w:tc>
          <w:tcPr>
            <w:tcW w:w="494" w:type="dxa"/>
            <w:tcBorders>
              <w:top w:val="nil"/>
              <w:left w:val="single" w:sz="6" w:space="0" w:color="000000"/>
              <w:bottom w:val="single" w:sz="6" w:space="0" w:color="000000"/>
              <w:right w:val="single" w:sz="6" w:space="0" w:color="000000"/>
            </w:tcBorders>
            <w:tcMar>
              <w:top w:w="0" w:type="dxa"/>
              <w:left w:w="2" w:type="dxa"/>
              <w:bottom w:w="0" w:type="dxa"/>
              <w:right w:w="2" w:type="dxa"/>
            </w:tcMar>
            <w:hideMark/>
          </w:tcPr>
          <w:p w:rsidR="00B03639" w:rsidRPr="00A016C7" w:rsidRDefault="00B03639" w:rsidP="00B03639">
            <w:pPr>
              <w:spacing w:after="0" w:line="240" w:lineRule="auto"/>
              <w:rPr>
                <w:rFonts w:ascii="Calibri" w:eastAsia="Times New Roman" w:hAnsi="Calibri" w:cs="Calibri"/>
                <w:color w:val="000000"/>
                <w:sz w:val="20"/>
                <w:szCs w:val="20"/>
                <w:lang w:eastAsia="pt-BR"/>
              </w:rPr>
            </w:pPr>
          </w:p>
        </w:tc>
        <w:tc>
          <w:tcPr>
            <w:tcW w:w="748" w:type="dxa"/>
            <w:tcBorders>
              <w:top w:val="nil"/>
              <w:left w:val="nil"/>
              <w:bottom w:val="single" w:sz="6" w:space="0" w:color="000000"/>
              <w:right w:val="single" w:sz="6" w:space="0" w:color="000000"/>
            </w:tcBorders>
            <w:tcMar>
              <w:top w:w="0" w:type="dxa"/>
              <w:left w:w="2" w:type="dxa"/>
              <w:bottom w:w="0" w:type="dxa"/>
              <w:right w:w="2" w:type="dxa"/>
            </w:tcMar>
            <w:hideMark/>
          </w:tcPr>
          <w:p w:rsidR="00B03639" w:rsidRPr="00A016C7" w:rsidRDefault="00B03639" w:rsidP="00B03639">
            <w:pPr>
              <w:spacing w:after="0" w:line="240" w:lineRule="auto"/>
              <w:rPr>
                <w:rFonts w:ascii="Calibri" w:eastAsia="Times New Roman" w:hAnsi="Calibri" w:cs="Calibri"/>
                <w:color w:val="000000"/>
                <w:sz w:val="16"/>
                <w:szCs w:val="16"/>
                <w:lang w:eastAsia="pt-BR"/>
              </w:rPr>
            </w:pPr>
          </w:p>
        </w:tc>
        <w:tc>
          <w:tcPr>
            <w:tcW w:w="1358" w:type="dxa"/>
            <w:gridSpan w:val="2"/>
            <w:tcBorders>
              <w:top w:val="nil"/>
              <w:left w:val="nil"/>
              <w:bottom w:val="single" w:sz="6" w:space="0" w:color="000000"/>
              <w:right w:val="single" w:sz="6" w:space="0" w:color="000000"/>
            </w:tcBorders>
            <w:tcMar>
              <w:top w:w="2" w:type="dxa"/>
              <w:left w:w="2" w:type="dxa"/>
              <w:bottom w:w="2" w:type="dxa"/>
              <w:right w:w="2" w:type="dxa"/>
            </w:tcMar>
            <w:hideMark/>
          </w:tcPr>
          <w:p w:rsidR="00B03639" w:rsidRPr="00A016C7" w:rsidRDefault="00B03639" w:rsidP="00B03639">
            <w:pPr>
              <w:spacing w:after="0" w:line="240" w:lineRule="auto"/>
              <w:rPr>
                <w:rFonts w:ascii="Calibri" w:eastAsia="Times New Roman" w:hAnsi="Calibri" w:cs="Calibri"/>
                <w:color w:val="000000"/>
                <w:sz w:val="16"/>
                <w:szCs w:val="16"/>
                <w:lang w:eastAsia="pt-BR"/>
              </w:rPr>
            </w:pPr>
          </w:p>
        </w:tc>
        <w:tc>
          <w:tcPr>
            <w:tcW w:w="2340" w:type="dxa"/>
            <w:tcBorders>
              <w:top w:val="nil"/>
              <w:left w:val="nil"/>
              <w:bottom w:val="single" w:sz="4" w:space="0" w:color="auto"/>
              <w:right w:val="single" w:sz="6" w:space="0" w:color="000000"/>
            </w:tcBorders>
            <w:tcMar>
              <w:top w:w="0" w:type="dxa"/>
              <w:left w:w="2" w:type="dxa"/>
              <w:bottom w:w="0" w:type="dxa"/>
              <w:right w:w="2" w:type="dxa"/>
            </w:tcMar>
            <w:hideMark/>
          </w:tcPr>
          <w:p w:rsidR="00B03639" w:rsidRPr="00A016C7" w:rsidRDefault="00B03639" w:rsidP="00B03639">
            <w:pPr>
              <w:spacing w:after="0" w:line="240" w:lineRule="auto"/>
              <w:rPr>
                <w:rFonts w:ascii="Calibri" w:eastAsia="Times New Roman" w:hAnsi="Calibri" w:cs="Calibri"/>
                <w:color w:val="333333"/>
                <w:sz w:val="16"/>
                <w:szCs w:val="16"/>
                <w:shd w:val="clear" w:color="auto" w:fill="F8F9FA"/>
                <w:lang w:eastAsia="pt-BR"/>
              </w:rPr>
            </w:pPr>
          </w:p>
        </w:tc>
        <w:tc>
          <w:tcPr>
            <w:tcW w:w="795" w:type="dxa"/>
            <w:tcBorders>
              <w:top w:val="nil"/>
              <w:left w:val="nil"/>
              <w:bottom w:val="single" w:sz="6" w:space="0" w:color="000000"/>
              <w:right w:val="single" w:sz="6" w:space="0" w:color="000000"/>
            </w:tcBorders>
            <w:tcMar>
              <w:top w:w="0" w:type="dxa"/>
              <w:left w:w="2" w:type="dxa"/>
              <w:bottom w:w="0" w:type="dxa"/>
              <w:right w:w="2" w:type="dxa"/>
            </w:tcMar>
            <w:hideMark/>
          </w:tcPr>
          <w:p w:rsidR="00B03639" w:rsidRPr="00A016C7" w:rsidRDefault="00B03639" w:rsidP="00B03639">
            <w:pPr>
              <w:spacing w:after="0" w:line="240" w:lineRule="auto"/>
              <w:rPr>
                <w:rFonts w:ascii="Calibri" w:eastAsia="Times New Roman" w:hAnsi="Calibri" w:cs="Calibri"/>
                <w:color w:val="000000"/>
                <w:sz w:val="20"/>
                <w:szCs w:val="20"/>
                <w:lang w:eastAsia="pt-BR"/>
              </w:rPr>
            </w:pPr>
          </w:p>
        </w:tc>
        <w:tc>
          <w:tcPr>
            <w:tcW w:w="1230" w:type="dxa"/>
            <w:tcBorders>
              <w:top w:val="nil"/>
              <w:left w:val="nil"/>
              <w:bottom w:val="single" w:sz="6" w:space="0" w:color="000000"/>
              <w:right w:val="single" w:sz="6" w:space="0" w:color="000000"/>
            </w:tcBorders>
            <w:tcMar>
              <w:top w:w="0" w:type="dxa"/>
              <w:left w:w="2" w:type="dxa"/>
              <w:bottom w:w="0" w:type="dxa"/>
              <w:right w:w="2" w:type="dxa"/>
            </w:tcMar>
            <w:hideMark/>
          </w:tcPr>
          <w:p w:rsidR="00B03639" w:rsidRPr="00A016C7" w:rsidRDefault="00B03639" w:rsidP="00B03639">
            <w:pPr>
              <w:spacing w:after="0" w:line="240" w:lineRule="auto"/>
              <w:jc w:val="center"/>
              <w:rPr>
                <w:rFonts w:ascii="Calibri" w:eastAsia="Times New Roman" w:hAnsi="Calibri" w:cs="Calibri"/>
                <w:color w:val="000000"/>
                <w:sz w:val="20"/>
                <w:szCs w:val="20"/>
                <w:lang w:eastAsia="pt-BR"/>
              </w:rPr>
            </w:pPr>
          </w:p>
        </w:tc>
        <w:tc>
          <w:tcPr>
            <w:tcW w:w="585" w:type="dxa"/>
            <w:tcBorders>
              <w:top w:val="nil"/>
              <w:left w:val="nil"/>
              <w:bottom w:val="single" w:sz="6" w:space="0" w:color="000000"/>
              <w:right w:val="single" w:sz="6" w:space="0" w:color="000000"/>
            </w:tcBorders>
            <w:tcMar>
              <w:top w:w="0" w:type="dxa"/>
              <w:left w:w="2" w:type="dxa"/>
              <w:bottom w:w="0" w:type="dxa"/>
              <w:right w:w="2" w:type="dxa"/>
            </w:tcMar>
            <w:hideMark/>
          </w:tcPr>
          <w:p w:rsidR="00B03639" w:rsidRPr="00A016C7" w:rsidRDefault="00B03639" w:rsidP="00B03639">
            <w:pPr>
              <w:spacing w:after="0" w:line="240" w:lineRule="auto"/>
              <w:rPr>
                <w:rFonts w:ascii="Times New Roman" w:eastAsia="Times New Roman" w:hAnsi="Times New Roman" w:cs="Times New Roman"/>
                <w:color w:val="000000"/>
                <w:sz w:val="27"/>
                <w:szCs w:val="27"/>
                <w:lang w:eastAsia="pt-BR"/>
              </w:rPr>
            </w:pPr>
          </w:p>
        </w:tc>
        <w:tc>
          <w:tcPr>
            <w:tcW w:w="755" w:type="dxa"/>
            <w:tcBorders>
              <w:top w:val="nil"/>
              <w:left w:val="nil"/>
              <w:bottom w:val="single" w:sz="6" w:space="0" w:color="000000"/>
              <w:right w:val="single" w:sz="6" w:space="0" w:color="000000"/>
            </w:tcBorders>
            <w:tcMar>
              <w:top w:w="0" w:type="dxa"/>
              <w:left w:w="2" w:type="dxa"/>
              <w:bottom w:w="0" w:type="dxa"/>
              <w:right w:w="2" w:type="dxa"/>
            </w:tcMar>
            <w:hideMark/>
          </w:tcPr>
          <w:p w:rsidR="00B03639" w:rsidRPr="00A016C7" w:rsidRDefault="00B03639" w:rsidP="00B03639">
            <w:pPr>
              <w:spacing w:after="0" w:line="240" w:lineRule="auto"/>
              <w:rPr>
                <w:rFonts w:ascii="Times New Roman" w:eastAsia="Times New Roman" w:hAnsi="Times New Roman" w:cs="Times New Roman"/>
                <w:color w:val="000000"/>
                <w:sz w:val="27"/>
                <w:szCs w:val="27"/>
                <w:lang w:eastAsia="pt-BR"/>
              </w:rPr>
            </w:pPr>
          </w:p>
        </w:tc>
      </w:tr>
      <w:tr w:rsidR="00B03639" w:rsidRPr="00A016C7" w:rsidTr="00B03639">
        <w:trPr>
          <w:trHeight w:val="1972"/>
        </w:trPr>
        <w:tc>
          <w:tcPr>
            <w:tcW w:w="494" w:type="dxa"/>
            <w:tcBorders>
              <w:top w:val="nil"/>
              <w:left w:val="single" w:sz="6" w:space="0" w:color="000000"/>
              <w:bottom w:val="single" w:sz="6" w:space="0" w:color="000000"/>
              <w:right w:val="single" w:sz="6" w:space="0" w:color="000000"/>
            </w:tcBorders>
            <w:tcMar>
              <w:top w:w="0" w:type="dxa"/>
              <w:left w:w="2" w:type="dxa"/>
              <w:bottom w:w="0" w:type="dxa"/>
              <w:right w:w="2" w:type="dxa"/>
            </w:tcMar>
            <w:hideMark/>
          </w:tcPr>
          <w:p w:rsidR="00B03639" w:rsidRPr="00A016C7" w:rsidRDefault="00B03639" w:rsidP="00B03639">
            <w:pPr>
              <w:spacing w:after="0" w:line="240" w:lineRule="auto"/>
              <w:rPr>
                <w:rFonts w:ascii="Times New Roman" w:eastAsia="Times New Roman" w:hAnsi="Times New Roman" w:cs="Times New Roman"/>
                <w:color w:val="000000"/>
                <w:sz w:val="27"/>
                <w:szCs w:val="27"/>
                <w:lang w:eastAsia="pt-BR"/>
              </w:rPr>
            </w:pPr>
            <w:proofErr w:type="gramStart"/>
            <w:r>
              <w:rPr>
                <w:rFonts w:ascii="Calibri" w:eastAsia="Times New Roman" w:hAnsi="Calibri" w:cs="Calibri"/>
                <w:color w:val="000000"/>
                <w:sz w:val="20"/>
                <w:szCs w:val="20"/>
                <w:lang w:eastAsia="pt-BR"/>
              </w:rPr>
              <w:t>1</w:t>
            </w:r>
            <w:proofErr w:type="gramEnd"/>
          </w:p>
        </w:tc>
        <w:tc>
          <w:tcPr>
            <w:tcW w:w="748" w:type="dxa"/>
            <w:tcBorders>
              <w:top w:val="nil"/>
              <w:left w:val="nil"/>
              <w:bottom w:val="single" w:sz="6" w:space="0" w:color="000000"/>
              <w:right w:val="single" w:sz="6" w:space="0" w:color="000000"/>
            </w:tcBorders>
            <w:tcMar>
              <w:top w:w="0" w:type="dxa"/>
              <w:left w:w="2" w:type="dxa"/>
              <w:bottom w:w="0" w:type="dxa"/>
              <w:right w:w="2" w:type="dxa"/>
            </w:tcMar>
            <w:hideMark/>
          </w:tcPr>
          <w:p w:rsidR="00B03639" w:rsidRPr="00A016C7" w:rsidRDefault="00B03639" w:rsidP="00B03639">
            <w:pPr>
              <w:spacing w:after="0" w:line="240" w:lineRule="auto"/>
              <w:rPr>
                <w:rFonts w:ascii="Times New Roman" w:eastAsia="Times New Roman" w:hAnsi="Times New Roman" w:cs="Times New Roman"/>
                <w:color w:val="000000"/>
                <w:sz w:val="27"/>
                <w:szCs w:val="27"/>
                <w:lang w:eastAsia="pt-BR"/>
              </w:rPr>
            </w:pPr>
            <w:r w:rsidRPr="00A016C7">
              <w:rPr>
                <w:rFonts w:ascii="Calibri" w:eastAsia="Times New Roman" w:hAnsi="Calibri" w:cs="Calibri"/>
                <w:color w:val="000000"/>
                <w:sz w:val="16"/>
                <w:szCs w:val="16"/>
                <w:lang w:eastAsia="pt-BR"/>
              </w:rPr>
              <w:t>3110648</w:t>
            </w:r>
          </w:p>
        </w:tc>
        <w:tc>
          <w:tcPr>
            <w:tcW w:w="1358" w:type="dxa"/>
            <w:gridSpan w:val="2"/>
            <w:tcBorders>
              <w:top w:val="nil"/>
              <w:left w:val="nil"/>
              <w:bottom w:val="single" w:sz="6" w:space="0" w:color="000000"/>
              <w:right w:val="single" w:sz="4" w:space="0" w:color="auto"/>
            </w:tcBorders>
            <w:tcMar>
              <w:top w:w="2" w:type="dxa"/>
              <w:left w:w="2" w:type="dxa"/>
              <w:bottom w:w="2" w:type="dxa"/>
              <w:right w:w="2" w:type="dxa"/>
            </w:tcMar>
            <w:hideMark/>
          </w:tcPr>
          <w:p w:rsidR="00B03639" w:rsidRPr="00A016C7" w:rsidRDefault="00B03639" w:rsidP="00B03639">
            <w:pPr>
              <w:spacing w:after="0" w:line="240" w:lineRule="auto"/>
              <w:rPr>
                <w:rFonts w:ascii="Times New Roman" w:eastAsia="Times New Roman" w:hAnsi="Times New Roman" w:cs="Times New Roman"/>
                <w:color w:val="000000"/>
                <w:sz w:val="27"/>
                <w:szCs w:val="27"/>
                <w:lang w:eastAsia="pt-BR"/>
              </w:rPr>
            </w:pPr>
            <w:r w:rsidRPr="00A016C7">
              <w:rPr>
                <w:rFonts w:ascii="Calibri" w:eastAsia="Times New Roman" w:hAnsi="Calibri" w:cs="Calibri"/>
                <w:color w:val="000000"/>
                <w:sz w:val="16"/>
                <w:szCs w:val="16"/>
                <w:lang w:eastAsia="pt-BR"/>
              </w:rPr>
              <w:t>267621</w:t>
            </w:r>
          </w:p>
        </w:tc>
        <w:tc>
          <w:tcPr>
            <w:tcW w:w="2340" w:type="dxa"/>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hideMark/>
          </w:tcPr>
          <w:p w:rsidR="00B03639" w:rsidRPr="00A016C7" w:rsidRDefault="00B03639" w:rsidP="00B03639">
            <w:pPr>
              <w:spacing w:after="0" w:line="240" w:lineRule="auto"/>
              <w:rPr>
                <w:rFonts w:ascii="Times New Roman" w:eastAsia="Times New Roman" w:hAnsi="Times New Roman" w:cs="Times New Roman"/>
                <w:color w:val="000000"/>
                <w:sz w:val="27"/>
                <w:szCs w:val="27"/>
                <w:lang w:eastAsia="pt-BR"/>
              </w:rPr>
            </w:pPr>
            <w:r w:rsidRPr="00A016C7">
              <w:rPr>
                <w:rFonts w:ascii="Calibri" w:eastAsia="Times New Roman" w:hAnsi="Calibri" w:cs="Calibri"/>
                <w:color w:val="333333"/>
                <w:sz w:val="16"/>
                <w:szCs w:val="16"/>
                <w:shd w:val="clear" w:color="auto" w:fill="F8F9FA"/>
                <w:lang w:eastAsia="pt-BR"/>
              </w:rPr>
              <w:t xml:space="preserve">CARBONATO DE LITIO - CONCENTRACAO/DOSAGEM 300 </w:t>
            </w:r>
            <w:proofErr w:type="gramStart"/>
            <w:r w:rsidRPr="00A016C7">
              <w:rPr>
                <w:rFonts w:ascii="Calibri" w:eastAsia="Times New Roman" w:hAnsi="Calibri" w:cs="Calibri"/>
                <w:color w:val="333333"/>
                <w:sz w:val="16"/>
                <w:szCs w:val="16"/>
                <w:shd w:val="clear" w:color="auto" w:fill="F8F9FA"/>
                <w:lang w:eastAsia="pt-BR"/>
              </w:rPr>
              <w:t>MG,</w:t>
            </w:r>
            <w:proofErr w:type="gramEnd"/>
            <w:r w:rsidRPr="00A016C7">
              <w:rPr>
                <w:rFonts w:ascii="Calibri" w:eastAsia="Times New Roman" w:hAnsi="Calibri" w:cs="Calibri"/>
                <w:color w:val="333333"/>
                <w:sz w:val="16"/>
                <w:szCs w:val="16"/>
                <w:shd w:val="clear" w:color="auto" w:fill="F8F9FA"/>
                <w:lang w:eastAsia="pt-BR"/>
              </w:rPr>
              <w:t>FORMA FARMACEUTICA COMPRIMIDO,VIA DE ADMINISTRACAO ORAL</w:t>
            </w:r>
          </w:p>
        </w:tc>
        <w:tc>
          <w:tcPr>
            <w:tcW w:w="795" w:type="dxa"/>
            <w:tcBorders>
              <w:top w:val="nil"/>
              <w:left w:val="single" w:sz="4" w:space="0" w:color="auto"/>
              <w:bottom w:val="single" w:sz="6" w:space="0" w:color="000000"/>
              <w:right w:val="single" w:sz="6" w:space="0" w:color="000000"/>
            </w:tcBorders>
            <w:tcMar>
              <w:top w:w="0" w:type="dxa"/>
              <w:left w:w="2" w:type="dxa"/>
              <w:bottom w:w="0" w:type="dxa"/>
              <w:right w:w="2" w:type="dxa"/>
            </w:tcMar>
            <w:hideMark/>
          </w:tcPr>
          <w:p w:rsidR="00B03639" w:rsidRPr="00A016C7" w:rsidRDefault="00B03639" w:rsidP="00B03639">
            <w:pPr>
              <w:spacing w:after="0" w:line="240" w:lineRule="auto"/>
              <w:rPr>
                <w:rFonts w:ascii="Times New Roman" w:eastAsia="Times New Roman" w:hAnsi="Times New Roman" w:cs="Times New Roman"/>
                <w:color w:val="000000"/>
                <w:sz w:val="27"/>
                <w:szCs w:val="27"/>
                <w:lang w:eastAsia="pt-BR"/>
              </w:rPr>
            </w:pPr>
            <w:r w:rsidRPr="00A016C7">
              <w:rPr>
                <w:rFonts w:ascii="Calibri" w:eastAsia="Times New Roman" w:hAnsi="Calibri" w:cs="Calibri"/>
                <w:color w:val="000000"/>
                <w:sz w:val="20"/>
                <w:szCs w:val="20"/>
                <w:lang w:eastAsia="pt-BR"/>
              </w:rPr>
              <w:t>COMP</w:t>
            </w:r>
          </w:p>
        </w:tc>
        <w:tc>
          <w:tcPr>
            <w:tcW w:w="1230" w:type="dxa"/>
            <w:tcBorders>
              <w:top w:val="nil"/>
              <w:left w:val="nil"/>
              <w:bottom w:val="single" w:sz="6" w:space="0" w:color="000000"/>
              <w:right w:val="single" w:sz="6" w:space="0" w:color="000000"/>
            </w:tcBorders>
            <w:tcMar>
              <w:top w:w="0" w:type="dxa"/>
              <w:left w:w="2" w:type="dxa"/>
              <w:bottom w:w="0" w:type="dxa"/>
              <w:right w:w="2" w:type="dxa"/>
            </w:tcMar>
            <w:hideMark/>
          </w:tcPr>
          <w:p w:rsidR="00B03639" w:rsidRPr="00A016C7" w:rsidRDefault="00B03639" w:rsidP="00B03639">
            <w:pPr>
              <w:spacing w:after="0" w:line="240" w:lineRule="auto"/>
              <w:jc w:val="center"/>
              <w:rPr>
                <w:rFonts w:ascii="Times New Roman" w:eastAsia="Times New Roman" w:hAnsi="Times New Roman" w:cs="Times New Roman"/>
                <w:color w:val="000000"/>
                <w:sz w:val="27"/>
                <w:szCs w:val="27"/>
                <w:lang w:eastAsia="pt-BR"/>
              </w:rPr>
            </w:pPr>
            <w:r w:rsidRPr="00A016C7">
              <w:rPr>
                <w:rFonts w:ascii="Calibri" w:eastAsia="Times New Roman" w:hAnsi="Calibri" w:cs="Calibri"/>
                <w:color w:val="000000"/>
                <w:sz w:val="20"/>
                <w:szCs w:val="20"/>
                <w:lang w:eastAsia="pt-BR"/>
              </w:rPr>
              <w:t>21.600</w:t>
            </w:r>
          </w:p>
        </w:tc>
        <w:tc>
          <w:tcPr>
            <w:tcW w:w="585" w:type="dxa"/>
            <w:tcBorders>
              <w:top w:val="nil"/>
              <w:left w:val="nil"/>
              <w:bottom w:val="single" w:sz="6" w:space="0" w:color="000000"/>
              <w:right w:val="single" w:sz="6" w:space="0" w:color="000000"/>
            </w:tcBorders>
            <w:tcMar>
              <w:top w:w="0" w:type="dxa"/>
              <w:left w:w="2" w:type="dxa"/>
              <w:bottom w:w="0" w:type="dxa"/>
              <w:right w:w="2" w:type="dxa"/>
            </w:tcMar>
            <w:hideMark/>
          </w:tcPr>
          <w:p w:rsidR="00B03639" w:rsidRPr="00A016C7" w:rsidRDefault="00B03639" w:rsidP="00B03639">
            <w:pPr>
              <w:spacing w:after="0" w:line="240" w:lineRule="auto"/>
              <w:rPr>
                <w:rFonts w:ascii="Times New Roman" w:eastAsia="Times New Roman" w:hAnsi="Times New Roman" w:cs="Times New Roman"/>
                <w:color w:val="000000"/>
                <w:sz w:val="27"/>
                <w:szCs w:val="27"/>
                <w:lang w:eastAsia="pt-BR"/>
              </w:rPr>
            </w:pPr>
            <w:r w:rsidRPr="00A016C7">
              <w:rPr>
                <w:rFonts w:ascii="Times New Roman" w:eastAsia="Times New Roman" w:hAnsi="Times New Roman" w:cs="Times New Roman"/>
                <w:color w:val="000000"/>
                <w:sz w:val="27"/>
                <w:szCs w:val="27"/>
                <w:lang w:eastAsia="pt-BR"/>
              </w:rPr>
              <w:t> </w:t>
            </w:r>
          </w:p>
        </w:tc>
        <w:tc>
          <w:tcPr>
            <w:tcW w:w="755" w:type="dxa"/>
            <w:tcBorders>
              <w:top w:val="nil"/>
              <w:left w:val="nil"/>
              <w:bottom w:val="single" w:sz="6" w:space="0" w:color="000000"/>
              <w:right w:val="single" w:sz="6" w:space="0" w:color="000000"/>
            </w:tcBorders>
            <w:tcMar>
              <w:top w:w="0" w:type="dxa"/>
              <w:left w:w="2" w:type="dxa"/>
              <w:bottom w:w="0" w:type="dxa"/>
              <w:right w:w="2" w:type="dxa"/>
            </w:tcMar>
            <w:hideMark/>
          </w:tcPr>
          <w:p w:rsidR="00B03639" w:rsidRPr="00A016C7" w:rsidRDefault="00B03639" w:rsidP="00B03639">
            <w:pPr>
              <w:spacing w:after="0" w:line="240" w:lineRule="auto"/>
              <w:rPr>
                <w:rFonts w:ascii="Times New Roman" w:eastAsia="Times New Roman" w:hAnsi="Times New Roman" w:cs="Times New Roman"/>
                <w:color w:val="000000"/>
                <w:sz w:val="27"/>
                <w:szCs w:val="27"/>
                <w:lang w:eastAsia="pt-BR"/>
              </w:rPr>
            </w:pPr>
            <w:r w:rsidRPr="00A016C7">
              <w:rPr>
                <w:rFonts w:ascii="Times New Roman" w:eastAsia="Times New Roman" w:hAnsi="Times New Roman" w:cs="Times New Roman"/>
                <w:color w:val="000000"/>
                <w:sz w:val="27"/>
                <w:szCs w:val="27"/>
                <w:lang w:eastAsia="pt-BR"/>
              </w:rPr>
              <w:t> </w:t>
            </w:r>
          </w:p>
        </w:tc>
      </w:tr>
      <w:tr w:rsidR="00B03639" w:rsidRPr="00A016C7" w:rsidTr="00B03639">
        <w:trPr>
          <w:trHeight w:val="1972"/>
        </w:trPr>
        <w:tc>
          <w:tcPr>
            <w:tcW w:w="494" w:type="dxa"/>
            <w:tcBorders>
              <w:top w:val="nil"/>
              <w:left w:val="single" w:sz="6" w:space="0" w:color="000000"/>
              <w:bottom w:val="single" w:sz="6" w:space="0" w:color="000000"/>
              <w:right w:val="single" w:sz="6" w:space="0" w:color="000000"/>
            </w:tcBorders>
            <w:tcMar>
              <w:top w:w="0" w:type="dxa"/>
              <w:left w:w="2" w:type="dxa"/>
              <w:bottom w:w="0" w:type="dxa"/>
              <w:right w:w="2" w:type="dxa"/>
            </w:tcMar>
            <w:hideMark/>
          </w:tcPr>
          <w:p w:rsidR="00B03639" w:rsidRPr="00A016C7" w:rsidRDefault="00B03639" w:rsidP="00B03639">
            <w:pPr>
              <w:spacing w:after="0" w:line="240" w:lineRule="auto"/>
              <w:rPr>
                <w:rFonts w:ascii="Calibri" w:eastAsia="Times New Roman" w:hAnsi="Calibri" w:cs="Calibri"/>
                <w:color w:val="000000"/>
                <w:sz w:val="20"/>
                <w:szCs w:val="20"/>
                <w:lang w:eastAsia="pt-BR"/>
              </w:rPr>
            </w:pPr>
            <w:proofErr w:type="gramStart"/>
            <w:r>
              <w:rPr>
                <w:rFonts w:ascii="Calibri" w:eastAsia="Times New Roman" w:hAnsi="Calibri" w:cs="Calibri"/>
                <w:color w:val="000000"/>
                <w:sz w:val="20"/>
                <w:szCs w:val="20"/>
                <w:lang w:eastAsia="pt-BR"/>
              </w:rPr>
              <w:t>2</w:t>
            </w:r>
            <w:proofErr w:type="gramEnd"/>
          </w:p>
        </w:tc>
        <w:tc>
          <w:tcPr>
            <w:tcW w:w="748" w:type="dxa"/>
            <w:tcBorders>
              <w:top w:val="nil"/>
              <w:left w:val="nil"/>
              <w:bottom w:val="single" w:sz="6" w:space="0" w:color="000000"/>
              <w:right w:val="single" w:sz="6" w:space="0" w:color="000000"/>
            </w:tcBorders>
            <w:tcMar>
              <w:top w:w="0" w:type="dxa"/>
              <w:left w:w="2" w:type="dxa"/>
              <w:bottom w:w="0" w:type="dxa"/>
              <w:right w:w="2" w:type="dxa"/>
            </w:tcMar>
            <w:hideMark/>
          </w:tcPr>
          <w:p w:rsidR="00B03639" w:rsidRPr="00A016C7" w:rsidRDefault="00B03639" w:rsidP="00B03639">
            <w:pPr>
              <w:spacing w:after="0" w:line="240" w:lineRule="auto"/>
              <w:rPr>
                <w:rFonts w:ascii="Calibri" w:eastAsia="Times New Roman" w:hAnsi="Calibri" w:cs="Calibri"/>
                <w:color w:val="000000"/>
                <w:sz w:val="16"/>
                <w:szCs w:val="16"/>
                <w:lang w:eastAsia="pt-BR"/>
              </w:rPr>
            </w:pPr>
            <w:r>
              <w:rPr>
                <w:rFonts w:ascii="Calibri" w:eastAsia="Times New Roman" w:hAnsi="Calibri" w:cs="Calibri"/>
                <w:color w:val="000000"/>
                <w:sz w:val="16"/>
                <w:szCs w:val="16"/>
                <w:lang w:eastAsia="pt-BR"/>
              </w:rPr>
              <w:t>3380882</w:t>
            </w:r>
          </w:p>
        </w:tc>
        <w:tc>
          <w:tcPr>
            <w:tcW w:w="1358" w:type="dxa"/>
            <w:gridSpan w:val="2"/>
            <w:tcBorders>
              <w:top w:val="nil"/>
              <w:left w:val="nil"/>
              <w:bottom w:val="single" w:sz="6" w:space="0" w:color="000000"/>
              <w:right w:val="single" w:sz="4" w:space="0" w:color="auto"/>
            </w:tcBorders>
            <w:tcMar>
              <w:top w:w="2" w:type="dxa"/>
              <w:left w:w="2" w:type="dxa"/>
              <w:bottom w:w="2" w:type="dxa"/>
              <w:right w:w="2" w:type="dxa"/>
            </w:tcMar>
            <w:hideMark/>
          </w:tcPr>
          <w:p w:rsidR="00B03639" w:rsidRPr="00A016C7" w:rsidRDefault="00B03639" w:rsidP="00B03639">
            <w:pPr>
              <w:spacing w:after="0" w:line="240" w:lineRule="auto"/>
              <w:rPr>
                <w:rFonts w:ascii="Calibri" w:eastAsia="Times New Roman" w:hAnsi="Calibri" w:cs="Calibri"/>
                <w:color w:val="000000"/>
                <w:sz w:val="16"/>
                <w:szCs w:val="16"/>
                <w:lang w:eastAsia="pt-BR"/>
              </w:rPr>
            </w:pPr>
            <w:r>
              <w:rPr>
                <w:rFonts w:ascii="Calibri" w:eastAsia="Times New Roman" w:hAnsi="Calibri" w:cs="Calibri"/>
                <w:color w:val="000000"/>
                <w:sz w:val="16"/>
                <w:szCs w:val="16"/>
                <w:lang w:eastAsia="pt-BR"/>
              </w:rPr>
              <w:t>267504</w:t>
            </w:r>
          </w:p>
        </w:tc>
        <w:tc>
          <w:tcPr>
            <w:tcW w:w="2340" w:type="dxa"/>
            <w:tcBorders>
              <w:top w:val="single" w:sz="4" w:space="0" w:color="auto"/>
              <w:left w:val="single" w:sz="4" w:space="0" w:color="auto"/>
              <w:bottom w:val="single" w:sz="4" w:space="0" w:color="auto"/>
              <w:right w:val="single" w:sz="4" w:space="0" w:color="auto"/>
            </w:tcBorders>
            <w:tcMar>
              <w:top w:w="0" w:type="dxa"/>
              <w:left w:w="2" w:type="dxa"/>
              <w:bottom w:w="0" w:type="dxa"/>
              <w:right w:w="2" w:type="dxa"/>
            </w:tcMar>
            <w:hideMark/>
          </w:tcPr>
          <w:tbl>
            <w:tblPr>
              <w:tblW w:w="0" w:type="auto"/>
              <w:tblCellMar>
                <w:top w:w="15" w:type="dxa"/>
                <w:left w:w="15" w:type="dxa"/>
                <w:bottom w:w="15" w:type="dxa"/>
                <w:right w:w="15" w:type="dxa"/>
              </w:tblCellMar>
              <w:tblLook w:val="04A0"/>
            </w:tblPr>
            <w:tblGrid>
              <w:gridCol w:w="1533"/>
              <w:gridCol w:w="789"/>
            </w:tblGrid>
            <w:tr w:rsidR="00B03639" w:rsidRPr="00A016C7" w:rsidTr="00B03639">
              <w:tc>
                <w:tcPr>
                  <w:tcW w:w="1950" w:type="dxa"/>
                  <w:tcBorders>
                    <w:top w:val="nil"/>
                    <w:left w:val="nil"/>
                    <w:bottom w:val="single" w:sz="6" w:space="0" w:color="000000"/>
                    <w:right w:val="single" w:sz="6" w:space="0" w:color="000000"/>
                  </w:tcBorders>
                  <w:tcMar>
                    <w:top w:w="0" w:type="dxa"/>
                    <w:left w:w="45" w:type="dxa"/>
                    <w:bottom w:w="0" w:type="dxa"/>
                    <w:right w:w="45" w:type="dxa"/>
                  </w:tcMar>
                  <w:hideMark/>
                </w:tcPr>
                <w:p w:rsidR="00B03639" w:rsidRPr="00A016C7" w:rsidRDefault="00B03639" w:rsidP="00B03639">
                  <w:pPr>
                    <w:spacing w:after="0" w:line="240" w:lineRule="auto"/>
                    <w:jc w:val="center"/>
                    <w:rPr>
                      <w:rFonts w:ascii="Times New Roman" w:eastAsia="Times New Roman" w:hAnsi="Times New Roman" w:cs="Times New Roman"/>
                      <w:color w:val="000000"/>
                      <w:sz w:val="27"/>
                      <w:szCs w:val="27"/>
                      <w:lang w:eastAsia="pt-BR"/>
                    </w:rPr>
                  </w:pPr>
                </w:p>
              </w:tc>
              <w:tc>
                <w:tcPr>
                  <w:tcW w:w="990" w:type="dxa"/>
                  <w:tcBorders>
                    <w:top w:val="nil"/>
                    <w:left w:val="nil"/>
                    <w:bottom w:val="single" w:sz="6" w:space="0" w:color="000000"/>
                    <w:right w:val="single" w:sz="6" w:space="0" w:color="000000"/>
                  </w:tcBorders>
                  <w:tcMar>
                    <w:top w:w="0" w:type="dxa"/>
                    <w:left w:w="45" w:type="dxa"/>
                    <w:bottom w:w="0" w:type="dxa"/>
                    <w:right w:w="45" w:type="dxa"/>
                  </w:tcMar>
                  <w:hideMark/>
                </w:tcPr>
                <w:p w:rsidR="00B03639" w:rsidRPr="00A016C7" w:rsidRDefault="00B03639" w:rsidP="00B03639">
                  <w:pPr>
                    <w:spacing w:after="0" w:line="240" w:lineRule="auto"/>
                    <w:rPr>
                      <w:rFonts w:ascii="Times New Roman" w:eastAsia="Times New Roman" w:hAnsi="Times New Roman" w:cs="Times New Roman"/>
                      <w:color w:val="000000"/>
                      <w:sz w:val="27"/>
                      <w:szCs w:val="27"/>
                      <w:lang w:eastAsia="pt-BR"/>
                    </w:rPr>
                  </w:pPr>
                </w:p>
              </w:tc>
            </w:tr>
          </w:tbl>
          <w:p w:rsidR="00B03639" w:rsidRPr="00A016C7" w:rsidRDefault="00B03639" w:rsidP="00B03639">
            <w:pPr>
              <w:spacing w:after="0" w:line="240" w:lineRule="auto"/>
              <w:rPr>
                <w:rFonts w:ascii="Calibri" w:eastAsia="Times New Roman" w:hAnsi="Calibri" w:cs="Calibri"/>
                <w:color w:val="333333"/>
                <w:sz w:val="16"/>
                <w:szCs w:val="16"/>
                <w:shd w:val="clear" w:color="auto" w:fill="F8F9FA"/>
                <w:lang w:eastAsia="pt-BR"/>
              </w:rPr>
            </w:pPr>
            <w:r w:rsidRPr="00B02595">
              <w:rPr>
                <w:rFonts w:ascii="Calibri" w:eastAsia="Times New Roman" w:hAnsi="Calibri" w:cs="Calibri"/>
                <w:color w:val="333333"/>
                <w:sz w:val="16"/>
                <w:szCs w:val="16"/>
                <w:shd w:val="clear" w:color="auto" w:fill="F8F9FA"/>
                <w:lang w:eastAsia="pt-BR"/>
              </w:rPr>
              <w:t>ACIDO VALP</w:t>
            </w:r>
            <w:r w:rsidR="00B02595" w:rsidRPr="00B02595">
              <w:rPr>
                <w:rFonts w:ascii="Calibri" w:eastAsia="Times New Roman" w:hAnsi="Calibri" w:cs="Calibri"/>
                <w:color w:val="333333"/>
                <w:sz w:val="16"/>
                <w:szCs w:val="16"/>
                <w:shd w:val="clear" w:color="auto" w:fill="F8F9FA"/>
                <w:lang w:eastAsia="pt-BR"/>
              </w:rPr>
              <w:t>ROICO - CONCENTRACAO/DOSAGEM 250</w:t>
            </w:r>
            <w:r w:rsidRPr="00B02595">
              <w:rPr>
                <w:rFonts w:ascii="Calibri" w:eastAsia="Times New Roman" w:hAnsi="Calibri" w:cs="Calibri"/>
                <w:color w:val="333333"/>
                <w:sz w:val="16"/>
                <w:szCs w:val="16"/>
                <w:shd w:val="clear" w:color="auto" w:fill="F8F9FA"/>
                <w:lang w:eastAsia="pt-BR"/>
              </w:rPr>
              <w:t xml:space="preserve"> </w:t>
            </w:r>
            <w:proofErr w:type="gramStart"/>
            <w:r w:rsidRPr="00B02595">
              <w:rPr>
                <w:rFonts w:ascii="Calibri" w:eastAsia="Times New Roman" w:hAnsi="Calibri" w:cs="Calibri"/>
                <w:color w:val="333333"/>
                <w:sz w:val="16"/>
                <w:szCs w:val="16"/>
                <w:shd w:val="clear" w:color="auto" w:fill="F8F9FA"/>
                <w:lang w:eastAsia="pt-BR"/>
              </w:rPr>
              <w:t>MG,</w:t>
            </w:r>
            <w:proofErr w:type="gramEnd"/>
            <w:r w:rsidRPr="00B02595">
              <w:rPr>
                <w:rFonts w:ascii="Calibri" w:eastAsia="Times New Roman" w:hAnsi="Calibri" w:cs="Calibri"/>
                <w:color w:val="333333"/>
                <w:sz w:val="16"/>
                <w:szCs w:val="16"/>
                <w:shd w:val="clear" w:color="auto" w:fill="F8F9FA"/>
                <w:lang w:eastAsia="pt-BR"/>
              </w:rPr>
              <w:t>FORMA FARMACEUTICA COMPRIMIDO REVESTIDO,VIA DE ADMINISTRACAO ORAL</w:t>
            </w:r>
          </w:p>
        </w:tc>
        <w:tc>
          <w:tcPr>
            <w:tcW w:w="795" w:type="dxa"/>
            <w:tcBorders>
              <w:top w:val="nil"/>
              <w:left w:val="single" w:sz="4" w:space="0" w:color="auto"/>
              <w:bottom w:val="single" w:sz="6" w:space="0" w:color="000000"/>
              <w:right w:val="single" w:sz="6" w:space="0" w:color="000000"/>
            </w:tcBorders>
            <w:tcMar>
              <w:top w:w="0" w:type="dxa"/>
              <w:left w:w="2" w:type="dxa"/>
              <w:bottom w:w="0" w:type="dxa"/>
              <w:right w:w="2" w:type="dxa"/>
            </w:tcMar>
            <w:hideMark/>
          </w:tcPr>
          <w:p w:rsidR="00B03639" w:rsidRPr="00A016C7" w:rsidRDefault="00B03639" w:rsidP="00B03639">
            <w:pPr>
              <w:spacing w:after="0" w:line="240" w:lineRule="auto"/>
              <w:rPr>
                <w:rFonts w:ascii="Calibri" w:eastAsia="Times New Roman" w:hAnsi="Calibri" w:cs="Calibri"/>
                <w:color w:val="000000"/>
                <w:sz w:val="20"/>
                <w:szCs w:val="20"/>
                <w:lang w:eastAsia="pt-BR"/>
              </w:rPr>
            </w:pPr>
            <w:r>
              <w:rPr>
                <w:rFonts w:ascii="Calibri" w:eastAsia="Times New Roman" w:hAnsi="Calibri" w:cs="Calibri"/>
                <w:color w:val="000000"/>
                <w:sz w:val="20"/>
                <w:szCs w:val="20"/>
                <w:lang w:eastAsia="pt-BR"/>
              </w:rPr>
              <w:t>COMP</w:t>
            </w:r>
          </w:p>
        </w:tc>
        <w:tc>
          <w:tcPr>
            <w:tcW w:w="1230" w:type="dxa"/>
            <w:tcBorders>
              <w:top w:val="nil"/>
              <w:left w:val="nil"/>
              <w:bottom w:val="single" w:sz="6" w:space="0" w:color="000000"/>
              <w:right w:val="single" w:sz="6" w:space="0" w:color="000000"/>
            </w:tcBorders>
            <w:tcMar>
              <w:top w:w="0" w:type="dxa"/>
              <w:left w:w="2" w:type="dxa"/>
              <w:bottom w:w="0" w:type="dxa"/>
              <w:right w:w="2" w:type="dxa"/>
            </w:tcMar>
            <w:hideMark/>
          </w:tcPr>
          <w:p w:rsidR="00B03639" w:rsidRPr="00A016C7" w:rsidRDefault="00B03639" w:rsidP="00B03639">
            <w:pPr>
              <w:spacing w:after="0" w:line="240" w:lineRule="auto"/>
              <w:jc w:val="center"/>
              <w:rPr>
                <w:rFonts w:ascii="Calibri" w:eastAsia="Times New Roman" w:hAnsi="Calibri" w:cs="Calibri"/>
                <w:color w:val="000000"/>
                <w:sz w:val="20"/>
                <w:szCs w:val="20"/>
                <w:lang w:eastAsia="pt-BR"/>
              </w:rPr>
            </w:pPr>
            <w:r>
              <w:rPr>
                <w:rFonts w:ascii="Calibri" w:eastAsia="Times New Roman" w:hAnsi="Calibri" w:cs="Calibri"/>
                <w:color w:val="000000"/>
                <w:sz w:val="20"/>
                <w:szCs w:val="20"/>
                <w:lang w:eastAsia="pt-BR"/>
              </w:rPr>
              <w:t>30.000</w:t>
            </w:r>
          </w:p>
        </w:tc>
        <w:tc>
          <w:tcPr>
            <w:tcW w:w="585" w:type="dxa"/>
            <w:tcBorders>
              <w:top w:val="nil"/>
              <w:left w:val="nil"/>
              <w:bottom w:val="single" w:sz="6" w:space="0" w:color="000000"/>
              <w:right w:val="single" w:sz="6" w:space="0" w:color="000000"/>
            </w:tcBorders>
            <w:tcMar>
              <w:top w:w="0" w:type="dxa"/>
              <w:left w:w="2" w:type="dxa"/>
              <w:bottom w:w="0" w:type="dxa"/>
              <w:right w:w="2" w:type="dxa"/>
            </w:tcMar>
            <w:hideMark/>
          </w:tcPr>
          <w:p w:rsidR="00B03639" w:rsidRPr="00A016C7" w:rsidRDefault="00B03639" w:rsidP="00B03639">
            <w:pPr>
              <w:spacing w:after="0" w:line="240" w:lineRule="auto"/>
              <w:rPr>
                <w:rFonts w:ascii="Times New Roman" w:eastAsia="Times New Roman" w:hAnsi="Times New Roman" w:cs="Times New Roman"/>
                <w:color w:val="000000"/>
                <w:sz w:val="27"/>
                <w:szCs w:val="27"/>
                <w:lang w:eastAsia="pt-BR"/>
              </w:rPr>
            </w:pPr>
          </w:p>
        </w:tc>
        <w:tc>
          <w:tcPr>
            <w:tcW w:w="755" w:type="dxa"/>
            <w:tcBorders>
              <w:top w:val="nil"/>
              <w:left w:val="nil"/>
              <w:bottom w:val="single" w:sz="6" w:space="0" w:color="000000"/>
              <w:right w:val="single" w:sz="6" w:space="0" w:color="000000"/>
            </w:tcBorders>
            <w:tcMar>
              <w:top w:w="0" w:type="dxa"/>
              <w:left w:w="2" w:type="dxa"/>
              <w:bottom w:w="0" w:type="dxa"/>
              <w:right w:w="2" w:type="dxa"/>
            </w:tcMar>
            <w:hideMark/>
          </w:tcPr>
          <w:p w:rsidR="00B03639" w:rsidRPr="00A016C7" w:rsidRDefault="00B03639" w:rsidP="00B03639">
            <w:pPr>
              <w:spacing w:after="0" w:line="240" w:lineRule="auto"/>
              <w:rPr>
                <w:rFonts w:ascii="Times New Roman" w:eastAsia="Times New Roman" w:hAnsi="Times New Roman" w:cs="Times New Roman"/>
                <w:color w:val="000000"/>
                <w:sz w:val="27"/>
                <w:szCs w:val="27"/>
                <w:lang w:eastAsia="pt-BR"/>
              </w:rPr>
            </w:pPr>
          </w:p>
        </w:tc>
      </w:tr>
      <w:tr w:rsidR="00B03639" w:rsidRPr="00A016C7" w:rsidTr="00B03639">
        <w:tc>
          <w:tcPr>
            <w:tcW w:w="494" w:type="dxa"/>
            <w:tcBorders>
              <w:top w:val="nil"/>
              <w:left w:val="single" w:sz="6" w:space="0" w:color="000000"/>
              <w:bottom w:val="single" w:sz="6" w:space="0" w:color="000000"/>
              <w:right w:val="single" w:sz="6" w:space="0" w:color="000000"/>
            </w:tcBorders>
            <w:tcMar>
              <w:top w:w="0" w:type="dxa"/>
              <w:left w:w="2" w:type="dxa"/>
              <w:bottom w:w="0" w:type="dxa"/>
              <w:right w:w="2" w:type="dxa"/>
            </w:tcMar>
            <w:hideMark/>
          </w:tcPr>
          <w:p w:rsidR="00B03639" w:rsidRPr="00A016C7" w:rsidRDefault="00B03639" w:rsidP="00B03639">
            <w:pPr>
              <w:spacing w:after="0" w:line="240" w:lineRule="auto"/>
              <w:rPr>
                <w:rFonts w:ascii="Calibri" w:eastAsia="Times New Roman" w:hAnsi="Calibri" w:cs="Calibri"/>
                <w:color w:val="000000"/>
                <w:sz w:val="20"/>
                <w:szCs w:val="20"/>
                <w:lang w:eastAsia="pt-BR"/>
              </w:rPr>
            </w:pPr>
          </w:p>
        </w:tc>
        <w:tc>
          <w:tcPr>
            <w:tcW w:w="748" w:type="dxa"/>
            <w:tcBorders>
              <w:top w:val="nil"/>
              <w:left w:val="nil"/>
              <w:bottom w:val="single" w:sz="6" w:space="0" w:color="000000"/>
              <w:right w:val="single" w:sz="6" w:space="0" w:color="000000"/>
            </w:tcBorders>
            <w:tcMar>
              <w:top w:w="0" w:type="dxa"/>
              <w:left w:w="2" w:type="dxa"/>
              <w:bottom w:w="0" w:type="dxa"/>
              <w:right w:w="2" w:type="dxa"/>
            </w:tcMar>
            <w:hideMark/>
          </w:tcPr>
          <w:p w:rsidR="00B03639" w:rsidRPr="00A016C7" w:rsidRDefault="00B03639" w:rsidP="00B03639">
            <w:pPr>
              <w:spacing w:after="0" w:line="240" w:lineRule="auto"/>
              <w:rPr>
                <w:rFonts w:ascii="Calibri" w:eastAsia="Times New Roman" w:hAnsi="Calibri" w:cs="Calibri"/>
                <w:color w:val="000000"/>
                <w:sz w:val="16"/>
                <w:szCs w:val="16"/>
                <w:lang w:eastAsia="pt-BR"/>
              </w:rPr>
            </w:pPr>
          </w:p>
        </w:tc>
        <w:tc>
          <w:tcPr>
            <w:tcW w:w="1358" w:type="dxa"/>
            <w:gridSpan w:val="2"/>
            <w:tcBorders>
              <w:top w:val="nil"/>
              <w:left w:val="nil"/>
              <w:bottom w:val="single" w:sz="6" w:space="0" w:color="000000"/>
              <w:right w:val="single" w:sz="6" w:space="0" w:color="000000"/>
            </w:tcBorders>
            <w:tcMar>
              <w:top w:w="2" w:type="dxa"/>
              <w:left w:w="2" w:type="dxa"/>
              <w:bottom w:w="2" w:type="dxa"/>
              <w:right w:w="2" w:type="dxa"/>
            </w:tcMar>
            <w:hideMark/>
          </w:tcPr>
          <w:p w:rsidR="00B03639" w:rsidRPr="00A016C7" w:rsidRDefault="00B03639" w:rsidP="00B03639">
            <w:pPr>
              <w:spacing w:after="0" w:line="240" w:lineRule="auto"/>
              <w:rPr>
                <w:rFonts w:ascii="Calibri" w:eastAsia="Times New Roman" w:hAnsi="Calibri" w:cs="Calibri"/>
                <w:color w:val="000000"/>
                <w:sz w:val="16"/>
                <w:szCs w:val="16"/>
                <w:lang w:eastAsia="pt-BR"/>
              </w:rPr>
            </w:pPr>
          </w:p>
        </w:tc>
        <w:tc>
          <w:tcPr>
            <w:tcW w:w="2340" w:type="dxa"/>
            <w:tcBorders>
              <w:top w:val="single" w:sz="4" w:space="0" w:color="auto"/>
              <w:left w:val="nil"/>
              <w:bottom w:val="single" w:sz="6" w:space="0" w:color="000000"/>
              <w:right w:val="single" w:sz="6" w:space="0" w:color="000000"/>
            </w:tcBorders>
            <w:tcMar>
              <w:top w:w="0" w:type="dxa"/>
              <w:left w:w="2" w:type="dxa"/>
              <w:bottom w:w="0" w:type="dxa"/>
              <w:right w:w="2" w:type="dxa"/>
            </w:tcMar>
            <w:hideMark/>
          </w:tcPr>
          <w:p w:rsidR="00B03639" w:rsidRPr="00A016C7" w:rsidRDefault="00B03639" w:rsidP="00B03639">
            <w:pPr>
              <w:spacing w:after="0" w:line="240" w:lineRule="auto"/>
              <w:rPr>
                <w:rFonts w:ascii="Calibri" w:eastAsia="Times New Roman" w:hAnsi="Calibri" w:cs="Calibri"/>
                <w:color w:val="333333"/>
                <w:sz w:val="16"/>
                <w:szCs w:val="16"/>
                <w:shd w:val="clear" w:color="auto" w:fill="F8F9FA"/>
                <w:lang w:eastAsia="pt-BR"/>
              </w:rPr>
            </w:pPr>
          </w:p>
        </w:tc>
        <w:tc>
          <w:tcPr>
            <w:tcW w:w="795" w:type="dxa"/>
            <w:tcBorders>
              <w:top w:val="nil"/>
              <w:left w:val="nil"/>
              <w:bottom w:val="single" w:sz="6" w:space="0" w:color="000000"/>
              <w:right w:val="single" w:sz="6" w:space="0" w:color="000000"/>
            </w:tcBorders>
            <w:tcMar>
              <w:top w:w="0" w:type="dxa"/>
              <w:left w:w="2" w:type="dxa"/>
              <w:bottom w:w="0" w:type="dxa"/>
              <w:right w:w="2" w:type="dxa"/>
            </w:tcMar>
            <w:hideMark/>
          </w:tcPr>
          <w:p w:rsidR="00B03639" w:rsidRPr="00A016C7" w:rsidRDefault="00B03639" w:rsidP="00B03639">
            <w:pPr>
              <w:spacing w:after="0" w:line="240" w:lineRule="auto"/>
              <w:rPr>
                <w:rFonts w:ascii="Calibri" w:eastAsia="Times New Roman" w:hAnsi="Calibri" w:cs="Calibri"/>
                <w:color w:val="000000"/>
                <w:sz w:val="20"/>
                <w:szCs w:val="20"/>
                <w:lang w:eastAsia="pt-BR"/>
              </w:rPr>
            </w:pPr>
          </w:p>
        </w:tc>
        <w:tc>
          <w:tcPr>
            <w:tcW w:w="1230" w:type="dxa"/>
            <w:tcBorders>
              <w:top w:val="nil"/>
              <w:left w:val="nil"/>
              <w:bottom w:val="single" w:sz="6" w:space="0" w:color="000000"/>
              <w:right w:val="single" w:sz="6" w:space="0" w:color="000000"/>
            </w:tcBorders>
            <w:tcMar>
              <w:top w:w="0" w:type="dxa"/>
              <w:left w:w="2" w:type="dxa"/>
              <w:bottom w:w="0" w:type="dxa"/>
              <w:right w:w="2" w:type="dxa"/>
            </w:tcMar>
            <w:hideMark/>
          </w:tcPr>
          <w:p w:rsidR="00B03639" w:rsidRPr="00A016C7" w:rsidRDefault="00B03639" w:rsidP="00B03639">
            <w:pPr>
              <w:spacing w:after="0" w:line="240" w:lineRule="auto"/>
              <w:jc w:val="center"/>
              <w:rPr>
                <w:rFonts w:ascii="Calibri" w:eastAsia="Times New Roman" w:hAnsi="Calibri" w:cs="Calibri"/>
                <w:color w:val="000000"/>
                <w:sz w:val="20"/>
                <w:szCs w:val="20"/>
                <w:lang w:eastAsia="pt-BR"/>
              </w:rPr>
            </w:pPr>
          </w:p>
        </w:tc>
        <w:tc>
          <w:tcPr>
            <w:tcW w:w="585" w:type="dxa"/>
            <w:tcBorders>
              <w:top w:val="nil"/>
              <w:left w:val="nil"/>
              <w:bottom w:val="single" w:sz="6" w:space="0" w:color="000000"/>
              <w:right w:val="single" w:sz="6" w:space="0" w:color="000000"/>
            </w:tcBorders>
            <w:tcMar>
              <w:top w:w="0" w:type="dxa"/>
              <w:left w:w="2" w:type="dxa"/>
              <w:bottom w:w="0" w:type="dxa"/>
              <w:right w:w="2" w:type="dxa"/>
            </w:tcMar>
            <w:hideMark/>
          </w:tcPr>
          <w:p w:rsidR="00B03639" w:rsidRPr="00A016C7" w:rsidRDefault="00B03639" w:rsidP="00B03639">
            <w:pPr>
              <w:spacing w:after="0" w:line="240" w:lineRule="auto"/>
              <w:rPr>
                <w:rFonts w:ascii="Times New Roman" w:eastAsia="Times New Roman" w:hAnsi="Times New Roman" w:cs="Times New Roman"/>
                <w:color w:val="000000"/>
                <w:sz w:val="27"/>
                <w:szCs w:val="27"/>
                <w:lang w:eastAsia="pt-BR"/>
              </w:rPr>
            </w:pPr>
          </w:p>
        </w:tc>
        <w:tc>
          <w:tcPr>
            <w:tcW w:w="755" w:type="dxa"/>
            <w:tcBorders>
              <w:top w:val="nil"/>
              <w:left w:val="nil"/>
              <w:bottom w:val="single" w:sz="6" w:space="0" w:color="000000"/>
              <w:right w:val="single" w:sz="6" w:space="0" w:color="000000"/>
            </w:tcBorders>
            <w:tcMar>
              <w:top w:w="0" w:type="dxa"/>
              <w:left w:w="2" w:type="dxa"/>
              <w:bottom w:w="0" w:type="dxa"/>
              <w:right w:w="2" w:type="dxa"/>
            </w:tcMar>
            <w:hideMark/>
          </w:tcPr>
          <w:p w:rsidR="00B03639" w:rsidRPr="00A016C7" w:rsidRDefault="00B03639" w:rsidP="00B03639">
            <w:pPr>
              <w:spacing w:after="0" w:line="240" w:lineRule="auto"/>
              <w:rPr>
                <w:rFonts w:ascii="Times New Roman" w:eastAsia="Times New Roman" w:hAnsi="Times New Roman" w:cs="Times New Roman"/>
                <w:color w:val="000000"/>
                <w:sz w:val="27"/>
                <w:szCs w:val="27"/>
                <w:lang w:eastAsia="pt-BR"/>
              </w:rPr>
            </w:pPr>
          </w:p>
        </w:tc>
      </w:tr>
      <w:tr w:rsidR="00B03639" w:rsidRPr="00A016C7" w:rsidTr="00B03639">
        <w:tc>
          <w:tcPr>
            <w:tcW w:w="1810" w:type="dxa"/>
            <w:gridSpan w:val="3"/>
            <w:tcBorders>
              <w:top w:val="nil"/>
              <w:left w:val="single" w:sz="6" w:space="0" w:color="000000"/>
              <w:bottom w:val="single" w:sz="6" w:space="0" w:color="000000"/>
              <w:right w:val="single" w:sz="6" w:space="0" w:color="000000"/>
            </w:tcBorders>
            <w:tcMar>
              <w:top w:w="2" w:type="dxa"/>
              <w:left w:w="2" w:type="dxa"/>
              <w:bottom w:w="2" w:type="dxa"/>
              <w:right w:w="2" w:type="dxa"/>
            </w:tcMar>
            <w:hideMark/>
          </w:tcPr>
          <w:p w:rsidR="00B03639" w:rsidRPr="00A016C7" w:rsidRDefault="00B03639" w:rsidP="00B03639">
            <w:pPr>
              <w:spacing w:after="0" w:line="240" w:lineRule="auto"/>
              <w:rPr>
                <w:rFonts w:ascii="Times New Roman" w:eastAsia="Times New Roman" w:hAnsi="Times New Roman" w:cs="Times New Roman"/>
                <w:color w:val="000000"/>
                <w:sz w:val="27"/>
                <w:szCs w:val="27"/>
                <w:lang w:eastAsia="pt-BR"/>
              </w:rPr>
            </w:pPr>
            <w:r w:rsidRPr="00A016C7">
              <w:rPr>
                <w:rFonts w:ascii="Times New Roman" w:eastAsia="Times New Roman" w:hAnsi="Times New Roman" w:cs="Times New Roman"/>
                <w:color w:val="000000"/>
                <w:sz w:val="27"/>
                <w:szCs w:val="27"/>
                <w:lang w:eastAsia="pt-BR"/>
              </w:rPr>
              <w:t> </w:t>
            </w:r>
          </w:p>
        </w:tc>
        <w:tc>
          <w:tcPr>
            <w:tcW w:w="5740" w:type="dxa"/>
            <w:gridSpan w:val="5"/>
            <w:tcBorders>
              <w:top w:val="nil"/>
              <w:left w:val="nil"/>
              <w:bottom w:val="single" w:sz="6" w:space="0" w:color="000000"/>
              <w:right w:val="single" w:sz="6" w:space="0" w:color="000000"/>
            </w:tcBorders>
            <w:tcMar>
              <w:top w:w="0" w:type="dxa"/>
              <w:left w:w="2" w:type="dxa"/>
              <w:bottom w:w="0" w:type="dxa"/>
              <w:right w:w="2" w:type="dxa"/>
            </w:tcMar>
            <w:hideMark/>
          </w:tcPr>
          <w:p w:rsidR="00B03639" w:rsidRPr="00A016C7" w:rsidRDefault="00B03639" w:rsidP="00B03639">
            <w:pPr>
              <w:spacing w:after="0" w:line="240" w:lineRule="auto"/>
              <w:rPr>
                <w:rFonts w:ascii="Times New Roman" w:eastAsia="Times New Roman" w:hAnsi="Times New Roman" w:cs="Times New Roman"/>
                <w:color w:val="000000"/>
                <w:sz w:val="27"/>
                <w:szCs w:val="27"/>
                <w:lang w:eastAsia="pt-BR"/>
              </w:rPr>
            </w:pPr>
            <w:r w:rsidRPr="00A016C7">
              <w:rPr>
                <w:rFonts w:ascii="Times New Roman" w:eastAsia="Times New Roman" w:hAnsi="Times New Roman" w:cs="Times New Roman"/>
                <w:color w:val="000000"/>
                <w:sz w:val="27"/>
                <w:szCs w:val="27"/>
                <w:lang w:eastAsia="pt-BR"/>
              </w:rPr>
              <w:t> </w:t>
            </w:r>
          </w:p>
          <w:p w:rsidR="00B03639" w:rsidRPr="00A016C7" w:rsidRDefault="00B03639" w:rsidP="00B03639">
            <w:pPr>
              <w:spacing w:after="0" w:line="240" w:lineRule="auto"/>
              <w:rPr>
                <w:rFonts w:ascii="Times New Roman" w:eastAsia="Times New Roman" w:hAnsi="Times New Roman" w:cs="Times New Roman"/>
                <w:color w:val="000000"/>
                <w:sz w:val="27"/>
                <w:szCs w:val="27"/>
                <w:lang w:eastAsia="pt-BR"/>
              </w:rPr>
            </w:pPr>
            <w:r w:rsidRPr="00A016C7">
              <w:rPr>
                <w:rFonts w:ascii="Calibri" w:eastAsia="Times New Roman" w:hAnsi="Calibri" w:cs="Calibri"/>
                <w:b/>
                <w:bCs/>
                <w:color w:val="000000"/>
                <w:sz w:val="20"/>
                <w:szCs w:val="20"/>
                <w:lang w:eastAsia="pt-BR"/>
              </w:rPr>
              <w:t>Total Geral</w:t>
            </w:r>
          </w:p>
        </w:tc>
        <w:tc>
          <w:tcPr>
            <w:tcW w:w="755" w:type="dxa"/>
            <w:tcBorders>
              <w:top w:val="nil"/>
              <w:left w:val="nil"/>
              <w:bottom w:val="single" w:sz="6" w:space="0" w:color="000000"/>
              <w:right w:val="single" w:sz="6" w:space="0" w:color="000000"/>
            </w:tcBorders>
            <w:tcMar>
              <w:top w:w="0" w:type="dxa"/>
              <w:left w:w="2" w:type="dxa"/>
              <w:bottom w:w="0" w:type="dxa"/>
              <w:right w:w="2" w:type="dxa"/>
            </w:tcMar>
            <w:hideMark/>
          </w:tcPr>
          <w:p w:rsidR="00B03639" w:rsidRPr="00A016C7" w:rsidRDefault="00B03639" w:rsidP="00B03639">
            <w:pPr>
              <w:spacing w:after="0" w:line="240" w:lineRule="auto"/>
              <w:rPr>
                <w:rFonts w:ascii="Times New Roman" w:eastAsia="Times New Roman" w:hAnsi="Times New Roman" w:cs="Times New Roman"/>
                <w:color w:val="000000"/>
                <w:sz w:val="27"/>
                <w:szCs w:val="27"/>
                <w:lang w:eastAsia="pt-BR"/>
              </w:rPr>
            </w:pPr>
            <w:r w:rsidRPr="00A016C7">
              <w:rPr>
                <w:rFonts w:ascii="Times New Roman" w:eastAsia="Times New Roman" w:hAnsi="Times New Roman" w:cs="Times New Roman"/>
                <w:color w:val="000000"/>
                <w:sz w:val="27"/>
                <w:szCs w:val="27"/>
                <w:lang w:eastAsia="pt-BR"/>
              </w:rPr>
              <w:t> </w:t>
            </w:r>
          </w:p>
        </w:tc>
      </w:tr>
      <w:tr w:rsidR="00B03639" w:rsidRPr="00A016C7" w:rsidTr="00B03639">
        <w:tc>
          <w:tcPr>
            <w:tcW w:w="494" w:type="dxa"/>
            <w:tcBorders>
              <w:top w:val="nil"/>
              <w:left w:val="nil"/>
              <w:bottom w:val="nil"/>
              <w:right w:val="nil"/>
            </w:tcBorders>
            <w:vAlign w:val="center"/>
            <w:hideMark/>
          </w:tcPr>
          <w:p w:rsidR="00B03639" w:rsidRPr="00A016C7" w:rsidRDefault="00B03639" w:rsidP="00B03639">
            <w:pPr>
              <w:spacing w:after="0" w:line="240" w:lineRule="auto"/>
              <w:rPr>
                <w:rFonts w:ascii="Times New Roman" w:eastAsia="Times New Roman" w:hAnsi="Times New Roman" w:cs="Times New Roman"/>
                <w:color w:val="000000"/>
                <w:sz w:val="27"/>
                <w:szCs w:val="27"/>
                <w:lang w:eastAsia="pt-BR"/>
              </w:rPr>
            </w:pPr>
            <w:r w:rsidRPr="00A016C7">
              <w:rPr>
                <w:rFonts w:ascii="Times New Roman" w:eastAsia="Times New Roman" w:hAnsi="Times New Roman" w:cs="Times New Roman"/>
                <w:color w:val="000000"/>
                <w:sz w:val="27"/>
                <w:szCs w:val="27"/>
                <w:lang w:eastAsia="pt-BR"/>
              </w:rPr>
              <w:t> </w:t>
            </w:r>
          </w:p>
        </w:tc>
        <w:tc>
          <w:tcPr>
            <w:tcW w:w="748" w:type="dxa"/>
            <w:tcBorders>
              <w:top w:val="nil"/>
              <w:left w:val="nil"/>
              <w:bottom w:val="nil"/>
              <w:right w:val="nil"/>
            </w:tcBorders>
            <w:vAlign w:val="center"/>
            <w:hideMark/>
          </w:tcPr>
          <w:p w:rsidR="00B03639" w:rsidRPr="00A016C7" w:rsidRDefault="00B03639" w:rsidP="00B03639">
            <w:pPr>
              <w:spacing w:after="0" w:line="240" w:lineRule="auto"/>
              <w:rPr>
                <w:rFonts w:ascii="Times New Roman" w:eastAsia="Times New Roman" w:hAnsi="Times New Roman" w:cs="Times New Roman"/>
                <w:color w:val="000000"/>
                <w:sz w:val="27"/>
                <w:szCs w:val="27"/>
                <w:lang w:eastAsia="pt-BR"/>
              </w:rPr>
            </w:pPr>
            <w:r w:rsidRPr="00A016C7">
              <w:rPr>
                <w:rFonts w:ascii="Times New Roman" w:eastAsia="Times New Roman" w:hAnsi="Times New Roman" w:cs="Times New Roman"/>
                <w:color w:val="000000"/>
                <w:sz w:val="27"/>
                <w:szCs w:val="27"/>
                <w:lang w:eastAsia="pt-BR"/>
              </w:rPr>
              <w:t> </w:t>
            </w:r>
          </w:p>
        </w:tc>
        <w:tc>
          <w:tcPr>
            <w:tcW w:w="568" w:type="dxa"/>
            <w:tcBorders>
              <w:top w:val="nil"/>
              <w:left w:val="nil"/>
              <w:bottom w:val="nil"/>
              <w:right w:val="nil"/>
            </w:tcBorders>
            <w:vAlign w:val="center"/>
            <w:hideMark/>
          </w:tcPr>
          <w:p w:rsidR="00B03639" w:rsidRPr="00A016C7" w:rsidRDefault="00B03639" w:rsidP="00B03639">
            <w:pPr>
              <w:spacing w:after="0" w:line="240" w:lineRule="auto"/>
              <w:rPr>
                <w:rFonts w:ascii="Times New Roman" w:eastAsia="Times New Roman" w:hAnsi="Times New Roman" w:cs="Times New Roman"/>
                <w:color w:val="000000"/>
                <w:sz w:val="27"/>
                <w:szCs w:val="27"/>
                <w:lang w:eastAsia="pt-BR"/>
              </w:rPr>
            </w:pPr>
            <w:r w:rsidRPr="00A016C7">
              <w:rPr>
                <w:rFonts w:ascii="Times New Roman" w:eastAsia="Times New Roman" w:hAnsi="Times New Roman" w:cs="Times New Roman"/>
                <w:color w:val="000000"/>
                <w:sz w:val="27"/>
                <w:szCs w:val="27"/>
                <w:lang w:eastAsia="pt-BR"/>
              </w:rPr>
              <w:t> </w:t>
            </w:r>
          </w:p>
        </w:tc>
        <w:tc>
          <w:tcPr>
            <w:tcW w:w="790" w:type="dxa"/>
            <w:tcBorders>
              <w:top w:val="nil"/>
              <w:left w:val="nil"/>
              <w:bottom w:val="nil"/>
              <w:right w:val="nil"/>
            </w:tcBorders>
            <w:vAlign w:val="center"/>
            <w:hideMark/>
          </w:tcPr>
          <w:p w:rsidR="00B03639" w:rsidRPr="00A016C7" w:rsidRDefault="00B03639" w:rsidP="00B03639">
            <w:pPr>
              <w:spacing w:after="0" w:line="240" w:lineRule="auto"/>
              <w:rPr>
                <w:rFonts w:ascii="Times New Roman" w:eastAsia="Times New Roman" w:hAnsi="Times New Roman" w:cs="Times New Roman"/>
                <w:color w:val="000000"/>
                <w:sz w:val="27"/>
                <w:szCs w:val="27"/>
                <w:lang w:eastAsia="pt-BR"/>
              </w:rPr>
            </w:pPr>
            <w:r w:rsidRPr="00A016C7">
              <w:rPr>
                <w:rFonts w:ascii="Times New Roman" w:eastAsia="Times New Roman" w:hAnsi="Times New Roman" w:cs="Times New Roman"/>
                <w:color w:val="000000"/>
                <w:sz w:val="27"/>
                <w:szCs w:val="27"/>
                <w:lang w:eastAsia="pt-BR"/>
              </w:rPr>
              <w:t> </w:t>
            </w:r>
          </w:p>
        </w:tc>
        <w:tc>
          <w:tcPr>
            <w:tcW w:w="2340" w:type="dxa"/>
            <w:tcBorders>
              <w:top w:val="nil"/>
              <w:left w:val="nil"/>
              <w:bottom w:val="nil"/>
              <w:right w:val="nil"/>
            </w:tcBorders>
            <w:vAlign w:val="center"/>
            <w:hideMark/>
          </w:tcPr>
          <w:p w:rsidR="00B03639" w:rsidRPr="00A016C7" w:rsidRDefault="00B03639" w:rsidP="00B03639">
            <w:pPr>
              <w:spacing w:after="0" w:line="240" w:lineRule="auto"/>
              <w:rPr>
                <w:rFonts w:ascii="Times New Roman" w:eastAsia="Times New Roman" w:hAnsi="Times New Roman" w:cs="Times New Roman"/>
                <w:color w:val="000000"/>
                <w:sz w:val="27"/>
                <w:szCs w:val="27"/>
                <w:lang w:eastAsia="pt-BR"/>
              </w:rPr>
            </w:pPr>
            <w:r w:rsidRPr="00A016C7">
              <w:rPr>
                <w:rFonts w:ascii="Times New Roman" w:eastAsia="Times New Roman" w:hAnsi="Times New Roman" w:cs="Times New Roman"/>
                <w:color w:val="000000"/>
                <w:sz w:val="27"/>
                <w:szCs w:val="27"/>
                <w:lang w:eastAsia="pt-BR"/>
              </w:rPr>
              <w:t> </w:t>
            </w:r>
          </w:p>
        </w:tc>
        <w:tc>
          <w:tcPr>
            <w:tcW w:w="795" w:type="dxa"/>
            <w:tcBorders>
              <w:top w:val="nil"/>
              <w:left w:val="nil"/>
              <w:bottom w:val="nil"/>
              <w:right w:val="nil"/>
            </w:tcBorders>
            <w:vAlign w:val="center"/>
            <w:hideMark/>
          </w:tcPr>
          <w:p w:rsidR="00B03639" w:rsidRPr="00A016C7" w:rsidRDefault="00B03639" w:rsidP="00B03639">
            <w:pPr>
              <w:spacing w:after="0" w:line="240" w:lineRule="auto"/>
              <w:rPr>
                <w:rFonts w:ascii="Times New Roman" w:eastAsia="Times New Roman" w:hAnsi="Times New Roman" w:cs="Times New Roman"/>
                <w:color w:val="000000"/>
                <w:sz w:val="27"/>
                <w:szCs w:val="27"/>
                <w:lang w:eastAsia="pt-BR"/>
              </w:rPr>
            </w:pPr>
            <w:r w:rsidRPr="00A016C7">
              <w:rPr>
                <w:rFonts w:ascii="Times New Roman" w:eastAsia="Times New Roman" w:hAnsi="Times New Roman" w:cs="Times New Roman"/>
                <w:color w:val="000000"/>
                <w:sz w:val="27"/>
                <w:szCs w:val="27"/>
                <w:lang w:eastAsia="pt-BR"/>
              </w:rPr>
              <w:t> </w:t>
            </w:r>
          </w:p>
        </w:tc>
        <w:tc>
          <w:tcPr>
            <w:tcW w:w="1230" w:type="dxa"/>
            <w:tcBorders>
              <w:top w:val="nil"/>
              <w:left w:val="nil"/>
              <w:bottom w:val="nil"/>
              <w:right w:val="nil"/>
            </w:tcBorders>
            <w:vAlign w:val="center"/>
            <w:hideMark/>
          </w:tcPr>
          <w:p w:rsidR="00B03639" w:rsidRPr="00A016C7" w:rsidRDefault="00B03639" w:rsidP="00B03639">
            <w:pPr>
              <w:spacing w:after="0" w:line="240" w:lineRule="auto"/>
              <w:rPr>
                <w:rFonts w:ascii="Times New Roman" w:eastAsia="Times New Roman" w:hAnsi="Times New Roman" w:cs="Times New Roman"/>
                <w:color w:val="000000"/>
                <w:sz w:val="27"/>
                <w:szCs w:val="27"/>
                <w:lang w:eastAsia="pt-BR"/>
              </w:rPr>
            </w:pPr>
            <w:r w:rsidRPr="00A016C7">
              <w:rPr>
                <w:rFonts w:ascii="Times New Roman" w:eastAsia="Times New Roman" w:hAnsi="Times New Roman" w:cs="Times New Roman"/>
                <w:color w:val="000000"/>
                <w:sz w:val="27"/>
                <w:szCs w:val="27"/>
                <w:lang w:eastAsia="pt-BR"/>
              </w:rPr>
              <w:t> </w:t>
            </w:r>
          </w:p>
        </w:tc>
        <w:tc>
          <w:tcPr>
            <w:tcW w:w="585" w:type="dxa"/>
            <w:tcBorders>
              <w:top w:val="nil"/>
              <w:left w:val="nil"/>
              <w:bottom w:val="nil"/>
              <w:right w:val="nil"/>
            </w:tcBorders>
            <w:vAlign w:val="center"/>
            <w:hideMark/>
          </w:tcPr>
          <w:p w:rsidR="00B03639" w:rsidRPr="00A016C7" w:rsidRDefault="00B03639" w:rsidP="00B03639">
            <w:pPr>
              <w:spacing w:after="0" w:line="240" w:lineRule="auto"/>
              <w:rPr>
                <w:rFonts w:ascii="Times New Roman" w:eastAsia="Times New Roman" w:hAnsi="Times New Roman" w:cs="Times New Roman"/>
                <w:color w:val="000000"/>
                <w:sz w:val="27"/>
                <w:szCs w:val="27"/>
                <w:lang w:eastAsia="pt-BR"/>
              </w:rPr>
            </w:pPr>
            <w:r w:rsidRPr="00A016C7">
              <w:rPr>
                <w:rFonts w:ascii="Times New Roman" w:eastAsia="Times New Roman" w:hAnsi="Times New Roman" w:cs="Times New Roman"/>
                <w:color w:val="000000"/>
                <w:sz w:val="27"/>
                <w:szCs w:val="27"/>
                <w:lang w:eastAsia="pt-BR"/>
              </w:rPr>
              <w:t> </w:t>
            </w:r>
          </w:p>
        </w:tc>
        <w:tc>
          <w:tcPr>
            <w:tcW w:w="755" w:type="dxa"/>
            <w:tcBorders>
              <w:top w:val="nil"/>
              <w:left w:val="nil"/>
              <w:bottom w:val="nil"/>
              <w:right w:val="nil"/>
            </w:tcBorders>
            <w:vAlign w:val="center"/>
            <w:hideMark/>
          </w:tcPr>
          <w:p w:rsidR="00B03639" w:rsidRPr="00A016C7" w:rsidRDefault="00B03639" w:rsidP="00B03639">
            <w:pPr>
              <w:spacing w:after="0" w:line="240" w:lineRule="auto"/>
              <w:rPr>
                <w:rFonts w:ascii="Times New Roman" w:eastAsia="Times New Roman" w:hAnsi="Times New Roman" w:cs="Times New Roman"/>
                <w:color w:val="000000"/>
                <w:sz w:val="27"/>
                <w:szCs w:val="27"/>
                <w:lang w:eastAsia="pt-BR"/>
              </w:rPr>
            </w:pPr>
            <w:r w:rsidRPr="00A016C7">
              <w:rPr>
                <w:rFonts w:ascii="Times New Roman" w:eastAsia="Times New Roman" w:hAnsi="Times New Roman" w:cs="Times New Roman"/>
                <w:color w:val="000000"/>
                <w:sz w:val="27"/>
                <w:szCs w:val="27"/>
                <w:lang w:eastAsia="pt-BR"/>
              </w:rPr>
              <w:t> </w:t>
            </w:r>
          </w:p>
        </w:tc>
      </w:tr>
    </w:tbl>
    <w:p w:rsidR="00B03639" w:rsidRPr="00A016C7" w:rsidRDefault="00B03639" w:rsidP="00B03639">
      <w:pPr>
        <w:spacing w:after="45" w:line="240" w:lineRule="auto"/>
        <w:jc w:val="center"/>
        <w:rPr>
          <w:rFonts w:ascii="Times New Roman" w:eastAsia="Times New Roman" w:hAnsi="Times New Roman" w:cs="Times New Roman"/>
          <w:color w:val="000000"/>
          <w:sz w:val="27"/>
          <w:szCs w:val="27"/>
          <w:lang w:eastAsia="pt-BR"/>
        </w:rPr>
      </w:pPr>
      <w:r w:rsidRPr="00A016C7">
        <w:rPr>
          <w:rFonts w:ascii="Times New Roman" w:eastAsia="Times New Roman" w:hAnsi="Times New Roman" w:cs="Times New Roman"/>
          <w:color w:val="000000"/>
          <w:sz w:val="27"/>
          <w:szCs w:val="27"/>
          <w:lang w:eastAsia="pt-BR"/>
        </w:rPr>
        <w:t> </w:t>
      </w:r>
    </w:p>
    <w:p w:rsidR="003C7BF0" w:rsidRPr="003C7BF0" w:rsidRDefault="003C7BF0" w:rsidP="003C7BF0">
      <w:pPr>
        <w:spacing w:before="195" w:after="195" w:line="240" w:lineRule="auto"/>
        <w:jc w:val="both"/>
        <w:rPr>
          <w:rFonts w:ascii="Times New Roman" w:eastAsia="Times New Roman" w:hAnsi="Times New Roman" w:cs="Times New Roman"/>
          <w:color w:val="000000"/>
          <w:sz w:val="27"/>
          <w:szCs w:val="27"/>
          <w:lang w:eastAsia="pt-BR"/>
        </w:rPr>
      </w:pPr>
      <w:r w:rsidRPr="003C7BF0">
        <w:rPr>
          <w:rFonts w:ascii="Arial" w:eastAsia="Times New Roman" w:hAnsi="Arial" w:cs="Arial"/>
          <w:b/>
          <w:bCs/>
          <w:color w:val="000000"/>
          <w:sz w:val="24"/>
          <w:szCs w:val="24"/>
          <w:lang w:eastAsia="pt-BR"/>
        </w:rPr>
        <w:t>2. </w:t>
      </w:r>
      <w:r w:rsidRPr="003C7BF0">
        <w:rPr>
          <w:rFonts w:ascii="Arial" w:eastAsia="Times New Roman" w:hAnsi="Arial" w:cs="Arial"/>
          <w:b/>
          <w:bCs/>
          <w:color w:val="000000"/>
          <w:sz w:val="20"/>
          <w:szCs w:val="20"/>
          <w:lang w:eastAsia="pt-BR"/>
        </w:rPr>
        <w:t>DAS JUSTIFICATIVAS</w:t>
      </w:r>
    </w:p>
    <w:p w:rsidR="003C7BF0" w:rsidRPr="003C7BF0" w:rsidRDefault="003C7BF0" w:rsidP="003C7BF0">
      <w:pPr>
        <w:spacing w:after="45" w:line="240" w:lineRule="auto"/>
        <w:jc w:val="center"/>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0" w:line="240" w:lineRule="auto"/>
        <w:rPr>
          <w:rFonts w:ascii="Times New Roman" w:eastAsia="Times New Roman" w:hAnsi="Times New Roman" w:cs="Times New Roman"/>
          <w:color w:val="000000"/>
          <w:sz w:val="27"/>
          <w:szCs w:val="27"/>
          <w:lang w:eastAsia="pt-BR"/>
        </w:rPr>
      </w:pPr>
      <w:r w:rsidRPr="003C7BF0">
        <w:rPr>
          <w:rFonts w:ascii="Arial" w:eastAsia="Times New Roman" w:hAnsi="Arial" w:cs="Arial"/>
          <w:b/>
          <w:bCs/>
          <w:color w:val="000000"/>
          <w:sz w:val="24"/>
          <w:szCs w:val="24"/>
          <w:lang w:eastAsia="pt-BR"/>
        </w:rPr>
        <w:t>2.1. </w:t>
      </w:r>
      <w:r w:rsidRPr="003C7BF0">
        <w:rPr>
          <w:rFonts w:ascii="Arial" w:eastAsia="Times New Roman" w:hAnsi="Arial" w:cs="Arial"/>
          <w:b/>
          <w:bCs/>
          <w:color w:val="000000"/>
          <w:sz w:val="20"/>
          <w:szCs w:val="20"/>
          <w:lang w:eastAsia="pt-BR"/>
        </w:rPr>
        <w:t>JUSTIFICATIVA DA NECESSIDADE DA CONTRATAÇÃO</w:t>
      </w:r>
    </w:p>
    <w:p w:rsidR="003C7BF0" w:rsidRPr="003C7BF0" w:rsidRDefault="003C7BF0" w:rsidP="003C7BF0">
      <w:pPr>
        <w:spacing w:after="0" w:line="240" w:lineRule="auto"/>
        <w:jc w:val="both"/>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165" w:line="240" w:lineRule="auto"/>
        <w:jc w:val="both"/>
        <w:rPr>
          <w:rFonts w:ascii="Times New Roman" w:eastAsia="Times New Roman" w:hAnsi="Times New Roman" w:cs="Times New Roman"/>
          <w:color w:val="000000"/>
          <w:sz w:val="27"/>
          <w:szCs w:val="27"/>
          <w:lang w:eastAsia="pt-BR"/>
        </w:rPr>
      </w:pPr>
      <w:r w:rsidRPr="003C7BF0">
        <w:rPr>
          <w:rFonts w:ascii="Arial" w:eastAsia="Times New Roman" w:hAnsi="Arial" w:cs="Arial"/>
          <w:color w:val="000000"/>
          <w:sz w:val="20"/>
          <w:szCs w:val="20"/>
          <w:lang w:eastAsia="pt-BR"/>
        </w:rPr>
        <w:t>A presente contratação se dará em função da necessidade de aquisição de medicamento, a fim de atender a necessidade do Hospital Psiquiátrico Ulysses Pernambucano, uma vez que é um item usado nos tratamentos dos usuários da unidade, de acordo com as especificação e quantidade constante neste Termo de Referência.</w:t>
      </w:r>
    </w:p>
    <w:p w:rsidR="003C7BF0" w:rsidRPr="003C7BF0" w:rsidRDefault="003C7BF0" w:rsidP="003C7BF0">
      <w:pPr>
        <w:spacing w:after="0" w:line="240" w:lineRule="auto"/>
        <w:jc w:val="both"/>
        <w:rPr>
          <w:rFonts w:ascii="Times New Roman" w:eastAsia="Times New Roman" w:hAnsi="Times New Roman" w:cs="Times New Roman"/>
          <w:color w:val="000000"/>
          <w:sz w:val="27"/>
          <w:szCs w:val="27"/>
          <w:lang w:eastAsia="pt-BR"/>
        </w:rPr>
      </w:pPr>
      <w:r w:rsidRPr="003C7BF0">
        <w:rPr>
          <w:rFonts w:ascii="Arial" w:eastAsia="Times New Roman" w:hAnsi="Arial" w:cs="Arial"/>
          <w:color w:val="000000"/>
          <w:sz w:val="20"/>
          <w:szCs w:val="20"/>
          <w:lang w:eastAsia="pt-BR"/>
        </w:rPr>
        <w:t xml:space="preserve">A Constituição Federal de 1988 prevê, em seu art. 196, que “A saúde é direito de todos e dever do Estado, garantido mediante políticas sociais e econômicas que visem à redução do risco de </w:t>
      </w:r>
      <w:r w:rsidRPr="003C7BF0">
        <w:rPr>
          <w:rFonts w:ascii="Arial" w:eastAsia="Times New Roman" w:hAnsi="Arial" w:cs="Arial"/>
          <w:color w:val="000000"/>
          <w:sz w:val="20"/>
          <w:szCs w:val="20"/>
          <w:lang w:eastAsia="pt-BR"/>
        </w:rPr>
        <w:lastRenderedPageBreak/>
        <w:t>doença e de outros agravos e ao acesso universal e igualitário às ações e serviços para sua promoção, proteção e recuperação”. Nessa perspectiva, medicamentos são estratégicos para suporte às ações de saúde, problemas em seus fornecimentos podem implicar interrupções em tratamentos de saúde, afetando a qualidade de vida da população e a credibilidade do sistema de saúde como um todo.</w:t>
      </w:r>
    </w:p>
    <w:p w:rsidR="003C7BF0" w:rsidRPr="003C7BF0" w:rsidRDefault="003C7BF0" w:rsidP="003C7BF0">
      <w:pPr>
        <w:spacing w:after="0" w:line="240" w:lineRule="auto"/>
        <w:jc w:val="both"/>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0" w:line="240" w:lineRule="auto"/>
        <w:jc w:val="both"/>
        <w:rPr>
          <w:rFonts w:ascii="Times New Roman" w:eastAsia="Times New Roman" w:hAnsi="Times New Roman" w:cs="Times New Roman"/>
          <w:color w:val="000000"/>
          <w:sz w:val="27"/>
          <w:szCs w:val="27"/>
          <w:lang w:eastAsia="pt-BR"/>
        </w:rPr>
      </w:pPr>
      <w:r w:rsidRPr="003C7BF0">
        <w:rPr>
          <w:rFonts w:ascii="Arial" w:eastAsia="Times New Roman" w:hAnsi="Arial" w:cs="Arial"/>
          <w:color w:val="000000"/>
          <w:sz w:val="20"/>
          <w:szCs w:val="20"/>
          <w:lang w:eastAsia="pt-BR"/>
        </w:rPr>
        <w:t>Para cumprir esse dever constitucional, o Hospital Psiquiátrico Ulysses Pernambucano unidade da SES-PE, presta atendimento à população em saúde mental, visando atender suas necessidades, garantindo assistência terapêutica efetiva e integral aos pacientes de acordo com as diretrizes do Sistema Único de Saúde – SUS.</w:t>
      </w:r>
    </w:p>
    <w:p w:rsidR="003C7BF0" w:rsidRPr="003C7BF0" w:rsidRDefault="003C7BF0" w:rsidP="003C7BF0">
      <w:pPr>
        <w:spacing w:after="0" w:line="240" w:lineRule="auto"/>
        <w:jc w:val="both"/>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0" w:line="240" w:lineRule="auto"/>
        <w:jc w:val="both"/>
        <w:rPr>
          <w:rFonts w:ascii="Times New Roman" w:eastAsia="Times New Roman" w:hAnsi="Times New Roman" w:cs="Times New Roman"/>
          <w:color w:val="000000"/>
          <w:sz w:val="27"/>
          <w:szCs w:val="27"/>
          <w:lang w:eastAsia="pt-BR"/>
        </w:rPr>
      </w:pPr>
      <w:r w:rsidRPr="003C7BF0">
        <w:rPr>
          <w:rFonts w:ascii="Arial" w:eastAsia="Times New Roman" w:hAnsi="Arial" w:cs="Arial"/>
          <w:color w:val="000000"/>
          <w:sz w:val="20"/>
          <w:szCs w:val="20"/>
          <w:lang w:eastAsia="pt-BR"/>
        </w:rPr>
        <w:t>Essa contratação visa o interesse público, sendo imprescindível a aquisi</w:t>
      </w:r>
      <w:r>
        <w:rPr>
          <w:rFonts w:ascii="Arial" w:eastAsia="Times New Roman" w:hAnsi="Arial" w:cs="Arial"/>
          <w:color w:val="000000"/>
          <w:sz w:val="20"/>
          <w:szCs w:val="20"/>
          <w:lang w:eastAsia="pt-BR"/>
        </w:rPr>
        <w:t>ção de tais</w:t>
      </w:r>
      <w:r w:rsidRPr="003C7BF0">
        <w:rPr>
          <w:rFonts w:ascii="Arial" w:eastAsia="Times New Roman" w:hAnsi="Arial" w:cs="Arial"/>
          <w:color w:val="000000"/>
          <w:sz w:val="20"/>
          <w:szCs w:val="20"/>
          <w:lang w:eastAsia="pt-BR"/>
        </w:rPr>
        <w:t xml:space="preserve"> medicamentos para o cumprimento das políticas de saúde pública. O insumo elencado no presente documento é crucial para a execução das atividades, intervenções e procedimentos desenvolvidos no </w:t>
      </w:r>
      <w:proofErr w:type="spellStart"/>
      <w:proofErr w:type="gramStart"/>
      <w:r w:rsidRPr="003C7BF0">
        <w:rPr>
          <w:rFonts w:ascii="Arial" w:eastAsia="Times New Roman" w:hAnsi="Arial" w:cs="Arial"/>
          <w:color w:val="000000"/>
          <w:sz w:val="20"/>
          <w:szCs w:val="20"/>
          <w:lang w:eastAsia="pt-BR"/>
        </w:rPr>
        <w:t>HospitaL</w:t>
      </w:r>
      <w:proofErr w:type="spellEnd"/>
      <w:proofErr w:type="gramEnd"/>
      <w:r w:rsidRPr="003C7BF0">
        <w:rPr>
          <w:rFonts w:ascii="Arial" w:eastAsia="Times New Roman" w:hAnsi="Arial" w:cs="Arial"/>
          <w:color w:val="000000"/>
          <w:sz w:val="20"/>
          <w:szCs w:val="20"/>
          <w:lang w:eastAsia="pt-BR"/>
        </w:rPr>
        <w:t xml:space="preserve"> Ulysses Pernambucano e atende as necessidades dos pacientes usuários desta unidade de saúde, sendo essencial para o tratamento medicamentoso.</w:t>
      </w:r>
    </w:p>
    <w:p w:rsidR="003C7BF0" w:rsidRPr="003C7BF0" w:rsidRDefault="003C7BF0" w:rsidP="003C7BF0">
      <w:pPr>
        <w:spacing w:after="0" w:line="240" w:lineRule="auto"/>
        <w:jc w:val="both"/>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0" w:line="240" w:lineRule="auto"/>
        <w:jc w:val="both"/>
        <w:rPr>
          <w:rFonts w:ascii="Times New Roman" w:eastAsia="Times New Roman" w:hAnsi="Times New Roman" w:cs="Times New Roman"/>
          <w:color w:val="000000"/>
          <w:sz w:val="27"/>
          <w:szCs w:val="27"/>
          <w:lang w:eastAsia="pt-BR"/>
        </w:rPr>
      </w:pPr>
      <w:r w:rsidRPr="003C7BF0">
        <w:rPr>
          <w:rFonts w:ascii="Arial" w:eastAsia="Times New Roman" w:hAnsi="Arial" w:cs="Arial"/>
          <w:color w:val="000000"/>
          <w:sz w:val="20"/>
          <w:szCs w:val="20"/>
          <w:lang w:eastAsia="pt-BR"/>
        </w:rPr>
        <w:t>A principal inovação da Nova Lei de Licitações e Contratos - NLLC (Lei nº 14.133/21) foi o especial tratamento dado pelo legislador à etapa de planejamento das contratações, com a obrigatoriedade de utilização da NLLC, a partir de janeiro de 2024, e a centralização do processamento das licitações na Secretaria de Administração do Estado, estabelecida por meio do Decreto nº 54.526/23.</w:t>
      </w:r>
    </w:p>
    <w:p w:rsidR="003C7BF0" w:rsidRPr="003C7BF0" w:rsidRDefault="003C7BF0" w:rsidP="003C7BF0">
      <w:pPr>
        <w:spacing w:after="0" w:line="240" w:lineRule="auto"/>
        <w:jc w:val="both"/>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0" w:line="240" w:lineRule="auto"/>
        <w:jc w:val="both"/>
        <w:rPr>
          <w:rFonts w:ascii="Times New Roman" w:eastAsia="Times New Roman" w:hAnsi="Times New Roman" w:cs="Times New Roman"/>
          <w:color w:val="000000"/>
          <w:sz w:val="27"/>
          <w:szCs w:val="27"/>
          <w:lang w:eastAsia="pt-BR"/>
        </w:rPr>
      </w:pPr>
      <w:r w:rsidRPr="003C7BF0">
        <w:rPr>
          <w:rFonts w:ascii="Arial" w:eastAsia="Times New Roman" w:hAnsi="Arial" w:cs="Arial"/>
          <w:color w:val="000000"/>
          <w:sz w:val="20"/>
          <w:szCs w:val="20"/>
          <w:lang w:eastAsia="pt-BR"/>
        </w:rPr>
        <w:t xml:space="preserve">As unidades de saúde da SES manifestam interesse em participar das licitações unificadas através das </w:t>
      </w:r>
      <w:proofErr w:type="spellStart"/>
      <w:r w:rsidRPr="003C7BF0">
        <w:rPr>
          <w:rFonts w:ascii="Arial" w:eastAsia="Times New Roman" w:hAnsi="Arial" w:cs="Arial"/>
          <w:color w:val="000000"/>
          <w:sz w:val="20"/>
          <w:szCs w:val="20"/>
          <w:lang w:eastAsia="pt-BR"/>
        </w:rPr>
        <w:t>IRPs-Intenções</w:t>
      </w:r>
      <w:proofErr w:type="spellEnd"/>
      <w:r w:rsidRPr="003C7BF0">
        <w:rPr>
          <w:rFonts w:ascii="Arial" w:eastAsia="Times New Roman" w:hAnsi="Arial" w:cs="Arial"/>
          <w:color w:val="000000"/>
          <w:sz w:val="20"/>
          <w:szCs w:val="20"/>
          <w:lang w:eastAsia="pt-BR"/>
        </w:rPr>
        <w:t xml:space="preserve"> de Registro de Preço realizadas no PE Integrado. Enquanto </w:t>
      </w:r>
      <w:proofErr w:type="gramStart"/>
      <w:r w:rsidRPr="003C7BF0">
        <w:rPr>
          <w:rFonts w:ascii="Arial" w:eastAsia="Times New Roman" w:hAnsi="Arial" w:cs="Arial"/>
          <w:color w:val="000000"/>
          <w:sz w:val="20"/>
          <w:szCs w:val="20"/>
          <w:lang w:eastAsia="pt-BR"/>
        </w:rPr>
        <w:t>os processos ordinárias</w:t>
      </w:r>
      <w:proofErr w:type="gramEnd"/>
      <w:r w:rsidRPr="003C7BF0">
        <w:rPr>
          <w:rFonts w:ascii="Arial" w:eastAsia="Times New Roman" w:hAnsi="Arial" w:cs="Arial"/>
          <w:color w:val="000000"/>
          <w:sz w:val="20"/>
          <w:szCs w:val="20"/>
          <w:lang w:eastAsia="pt-BR"/>
        </w:rPr>
        <w:t xml:space="preserve"> não são concl</w:t>
      </w:r>
      <w:r>
        <w:rPr>
          <w:rFonts w:ascii="Arial" w:eastAsia="Times New Roman" w:hAnsi="Arial" w:cs="Arial"/>
          <w:color w:val="000000"/>
          <w:sz w:val="20"/>
          <w:szCs w:val="20"/>
          <w:lang w:eastAsia="pt-BR"/>
        </w:rPr>
        <w:t>uídos, são realizados consumos,</w:t>
      </w:r>
      <w:r w:rsidRPr="003C7BF0">
        <w:rPr>
          <w:rFonts w:ascii="Arial" w:eastAsia="Times New Roman" w:hAnsi="Arial" w:cs="Arial"/>
          <w:color w:val="000000"/>
          <w:sz w:val="20"/>
          <w:szCs w:val="20"/>
          <w:lang w:eastAsia="pt-BR"/>
        </w:rPr>
        <w:t xml:space="preserve"> adesões de ARPS</w:t>
      </w:r>
      <w:r>
        <w:rPr>
          <w:rFonts w:ascii="Arial" w:eastAsia="Times New Roman" w:hAnsi="Arial" w:cs="Arial"/>
          <w:color w:val="000000"/>
          <w:sz w:val="20"/>
          <w:szCs w:val="20"/>
          <w:lang w:eastAsia="pt-BR"/>
        </w:rPr>
        <w:t xml:space="preserve"> e compra direta</w:t>
      </w:r>
      <w:r w:rsidRPr="003C7BF0">
        <w:rPr>
          <w:rFonts w:ascii="Arial" w:eastAsia="Times New Roman" w:hAnsi="Arial" w:cs="Arial"/>
          <w:color w:val="000000"/>
          <w:sz w:val="20"/>
          <w:szCs w:val="20"/>
          <w:lang w:eastAsia="pt-BR"/>
        </w:rPr>
        <w:t>.</w:t>
      </w:r>
    </w:p>
    <w:p w:rsidR="003C7BF0" w:rsidRPr="003C7BF0" w:rsidRDefault="003C7BF0" w:rsidP="003C7BF0">
      <w:pPr>
        <w:spacing w:after="0" w:line="240" w:lineRule="auto"/>
        <w:jc w:val="both"/>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0" w:line="240" w:lineRule="auto"/>
        <w:jc w:val="both"/>
        <w:rPr>
          <w:rFonts w:ascii="Times New Roman" w:eastAsia="Times New Roman" w:hAnsi="Times New Roman" w:cs="Times New Roman"/>
          <w:color w:val="000000"/>
          <w:sz w:val="27"/>
          <w:szCs w:val="27"/>
          <w:lang w:eastAsia="pt-BR"/>
        </w:rPr>
      </w:pPr>
      <w:r w:rsidRPr="003C7BF0">
        <w:rPr>
          <w:rFonts w:ascii="Arial" w:eastAsia="Times New Roman" w:hAnsi="Arial" w:cs="Arial"/>
          <w:color w:val="000000"/>
          <w:sz w:val="20"/>
          <w:szCs w:val="20"/>
          <w:lang w:eastAsia="pt-BR"/>
        </w:rPr>
        <w:t>No entanto, nem sempre existem atas com saldos disponíveis para consumo e adesões, principalmente de medicamentos controlados, nos quantitativos necessários para esta unidade, com especialidade em saúde mental, e que atende a toda a população do Estado de Pernambuco. Desta forma, a unidade encontra-se com estoques muito baixos</w:t>
      </w:r>
      <w:r>
        <w:rPr>
          <w:rFonts w:ascii="Arial" w:eastAsia="Times New Roman" w:hAnsi="Arial" w:cs="Arial"/>
          <w:color w:val="000000"/>
          <w:sz w:val="20"/>
          <w:szCs w:val="20"/>
          <w:lang w:eastAsia="pt-BR"/>
        </w:rPr>
        <w:t xml:space="preserve"> de carbonato de lítio, um estabilizador de humor de extrema necessidade para a unidade</w:t>
      </w:r>
      <w:r w:rsidRPr="003C7BF0">
        <w:rPr>
          <w:rFonts w:ascii="Arial" w:eastAsia="Times New Roman" w:hAnsi="Arial" w:cs="Arial"/>
          <w:color w:val="000000"/>
          <w:sz w:val="20"/>
          <w:szCs w:val="20"/>
          <w:lang w:eastAsia="pt-BR"/>
        </w:rPr>
        <w:t>.</w:t>
      </w:r>
    </w:p>
    <w:p w:rsidR="003C7BF0" w:rsidRPr="003C7BF0" w:rsidRDefault="003C7BF0" w:rsidP="003C7BF0">
      <w:pPr>
        <w:spacing w:after="0" w:line="240" w:lineRule="auto"/>
        <w:jc w:val="both"/>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0" w:line="240" w:lineRule="auto"/>
        <w:jc w:val="both"/>
        <w:rPr>
          <w:rFonts w:ascii="Times New Roman" w:eastAsia="Times New Roman" w:hAnsi="Times New Roman" w:cs="Times New Roman"/>
          <w:color w:val="000000"/>
          <w:sz w:val="27"/>
          <w:szCs w:val="27"/>
          <w:lang w:eastAsia="pt-BR"/>
        </w:rPr>
      </w:pPr>
      <w:r w:rsidRPr="003C7BF0">
        <w:rPr>
          <w:rFonts w:ascii="Arial" w:eastAsia="Times New Roman" w:hAnsi="Arial" w:cs="Arial"/>
          <w:color w:val="000000"/>
          <w:sz w:val="20"/>
          <w:szCs w:val="20"/>
          <w:lang w:eastAsia="pt-BR"/>
        </w:rPr>
        <w:t>Por outro lado, a administração centralizada, devido à alta demanda por licitações, encontra-se sobrecarregada na execução dos atos preparatórios e de planejamento de aquisições de produtos para a saúde no âmbito das unidades da rede SES-PE. Desta forma, as unidades de saúde necessitam realizar compras diretas e dispensas emergenciais para aguardar as atas de registro de preço unificadas e evitar desabastecimento e colapso do serviço.</w:t>
      </w:r>
    </w:p>
    <w:p w:rsidR="003C7BF0" w:rsidRPr="003C7BF0" w:rsidRDefault="003C7BF0" w:rsidP="003C7BF0">
      <w:pPr>
        <w:spacing w:after="0" w:line="240" w:lineRule="auto"/>
        <w:jc w:val="both"/>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0" w:line="240" w:lineRule="auto"/>
        <w:jc w:val="both"/>
        <w:rPr>
          <w:rFonts w:ascii="Times New Roman" w:eastAsia="Times New Roman" w:hAnsi="Times New Roman" w:cs="Times New Roman"/>
          <w:color w:val="000000"/>
          <w:sz w:val="27"/>
          <w:szCs w:val="27"/>
          <w:lang w:eastAsia="pt-BR"/>
        </w:rPr>
      </w:pPr>
      <w:r w:rsidRPr="003C7BF0">
        <w:rPr>
          <w:rFonts w:ascii="Arial" w:eastAsia="Times New Roman" w:hAnsi="Arial" w:cs="Arial"/>
          <w:color w:val="000000"/>
          <w:sz w:val="20"/>
          <w:szCs w:val="20"/>
          <w:lang w:eastAsia="pt-BR"/>
        </w:rPr>
        <w:t xml:space="preserve">Porém, as licitações centralizadas demonstram </w:t>
      </w:r>
      <w:proofErr w:type="spellStart"/>
      <w:r w:rsidRPr="003C7BF0">
        <w:rPr>
          <w:rFonts w:ascii="Arial" w:eastAsia="Times New Roman" w:hAnsi="Arial" w:cs="Arial"/>
          <w:color w:val="000000"/>
          <w:sz w:val="20"/>
          <w:szCs w:val="20"/>
          <w:lang w:eastAsia="pt-BR"/>
        </w:rPr>
        <w:t>vantajosidade</w:t>
      </w:r>
      <w:proofErr w:type="spellEnd"/>
      <w:r w:rsidRPr="003C7BF0">
        <w:rPr>
          <w:rFonts w:ascii="Arial" w:eastAsia="Times New Roman" w:hAnsi="Arial" w:cs="Arial"/>
          <w:color w:val="000000"/>
          <w:sz w:val="20"/>
          <w:szCs w:val="20"/>
          <w:lang w:eastAsia="pt-BR"/>
        </w:rPr>
        <w:t xml:space="preserve">, pois geram economia de escala, mais facilmente alcançada em contratações corporativas. Evitam discrepância de preços para o mesmo medicamento/insumo nas compras realizadas pelas </w:t>
      </w:r>
      <w:proofErr w:type="spellStart"/>
      <w:r w:rsidRPr="003C7BF0">
        <w:rPr>
          <w:rFonts w:ascii="Arial" w:eastAsia="Times New Roman" w:hAnsi="Arial" w:cs="Arial"/>
          <w:color w:val="000000"/>
          <w:sz w:val="20"/>
          <w:szCs w:val="20"/>
          <w:lang w:eastAsia="pt-BR"/>
        </w:rPr>
        <w:t>UGs</w:t>
      </w:r>
      <w:proofErr w:type="spellEnd"/>
      <w:r w:rsidRPr="003C7BF0">
        <w:rPr>
          <w:rFonts w:ascii="Arial" w:eastAsia="Times New Roman" w:hAnsi="Arial" w:cs="Arial"/>
          <w:color w:val="000000"/>
          <w:sz w:val="20"/>
          <w:szCs w:val="20"/>
          <w:lang w:eastAsia="pt-BR"/>
        </w:rPr>
        <w:t xml:space="preserve"> descentralizadas.</w:t>
      </w:r>
    </w:p>
    <w:p w:rsidR="003C7BF0" w:rsidRPr="003C7BF0" w:rsidRDefault="003C7BF0" w:rsidP="003C7BF0">
      <w:pPr>
        <w:spacing w:after="0" w:line="240" w:lineRule="auto"/>
        <w:jc w:val="both"/>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0" w:line="240" w:lineRule="auto"/>
        <w:jc w:val="both"/>
        <w:rPr>
          <w:rFonts w:ascii="Times New Roman" w:eastAsia="Times New Roman" w:hAnsi="Times New Roman" w:cs="Times New Roman"/>
          <w:color w:val="000000"/>
          <w:sz w:val="27"/>
          <w:szCs w:val="27"/>
          <w:lang w:eastAsia="pt-BR"/>
        </w:rPr>
      </w:pPr>
      <w:r w:rsidRPr="003C7BF0">
        <w:rPr>
          <w:rFonts w:ascii="Arial" w:eastAsia="Times New Roman" w:hAnsi="Arial" w:cs="Arial"/>
          <w:color w:val="000000"/>
          <w:sz w:val="20"/>
          <w:szCs w:val="20"/>
          <w:lang w:eastAsia="pt-BR"/>
        </w:rPr>
        <w:t>Além de proporcionarem a observância total dos modelos padrão e </w:t>
      </w:r>
      <w:proofErr w:type="spellStart"/>
      <w:r w:rsidRPr="003C7BF0">
        <w:rPr>
          <w:rFonts w:ascii="Arial" w:eastAsia="Times New Roman" w:hAnsi="Arial" w:cs="Arial"/>
          <w:i/>
          <w:iCs/>
          <w:color w:val="000000"/>
          <w:sz w:val="20"/>
          <w:szCs w:val="20"/>
          <w:lang w:eastAsia="pt-BR"/>
        </w:rPr>
        <w:t>checklists</w:t>
      </w:r>
      <w:proofErr w:type="spellEnd"/>
      <w:r w:rsidRPr="003C7BF0">
        <w:rPr>
          <w:rFonts w:ascii="Arial" w:eastAsia="Times New Roman" w:hAnsi="Arial" w:cs="Arial"/>
          <w:i/>
          <w:iCs/>
          <w:color w:val="000000"/>
          <w:sz w:val="20"/>
          <w:szCs w:val="20"/>
          <w:lang w:eastAsia="pt-BR"/>
        </w:rPr>
        <w:t> </w:t>
      </w:r>
      <w:r w:rsidRPr="003C7BF0">
        <w:rPr>
          <w:rFonts w:ascii="Arial" w:eastAsia="Times New Roman" w:hAnsi="Arial" w:cs="Arial"/>
          <w:color w:val="000000"/>
          <w:sz w:val="20"/>
          <w:szCs w:val="20"/>
          <w:lang w:eastAsia="pt-BR"/>
        </w:rPr>
        <w:t>elaborados pela Procuradoria Geral do Estado (PGE), dando segurança jurídica e administrativa para os setores de compras das unidades da SES.</w:t>
      </w:r>
    </w:p>
    <w:p w:rsidR="003C7BF0" w:rsidRPr="003C7BF0" w:rsidRDefault="003C7BF0" w:rsidP="003C7BF0">
      <w:pPr>
        <w:spacing w:after="0" w:line="240" w:lineRule="auto"/>
        <w:jc w:val="both"/>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0" w:line="240" w:lineRule="auto"/>
        <w:jc w:val="both"/>
        <w:rPr>
          <w:rFonts w:ascii="Times New Roman" w:eastAsia="Times New Roman" w:hAnsi="Times New Roman" w:cs="Times New Roman"/>
          <w:color w:val="000000"/>
          <w:sz w:val="27"/>
          <w:szCs w:val="27"/>
          <w:lang w:eastAsia="pt-BR"/>
        </w:rPr>
      </w:pPr>
      <w:r w:rsidRPr="003C7BF0">
        <w:rPr>
          <w:rFonts w:ascii="Arial" w:eastAsia="Times New Roman" w:hAnsi="Arial" w:cs="Arial"/>
          <w:color w:val="000000"/>
          <w:sz w:val="20"/>
          <w:szCs w:val="20"/>
          <w:lang w:eastAsia="pt-BR"/>
        </w:rPr>
        <w:t>E uma divisão interna, no âmbito da SES-PE é responsável pelo planejamento, orientação e controle das aquisições e contratações pelas unidades centralizadas.</w:t>
      </w:r>
    </w:p>
    <w:p w:rsidR="003C7BF0" w:rsidRPr="003C7BF0" w:rsidRDefault="003C7BF0" w:rsidP="003C7BF0">
      <w:pPr>
        <w:spacing w:after="0" w:line="240" w:lineRule="auto"/>
        <w:jc w:val="both"/>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0" w:line="240" w:lineRule="auto"/>
        <w:jc w:val="both"/>
        <w:rPr>
          <w:rFonts w:ascii="Times New Roman" w:eastAsia="Times New Roman" w:hAnsi="Times New Roman" w:cs="Times New Roman"/>
          <w:color w:val="000000"/>
          <w:sz w:val="27"/>
          <w:szCs w:val="27"/>
          <w:lang w:eastAsia="pt-BR"/>
        </w:rPr>
      </w:pPr>
      <w:r w:rsidRPr="003C7BF0">
        <w:rPr>
          <w:rFonts w:ascii="Arial" w:eastAsia="Times New Roman" w:hAnsi="Arial" w:cs="Arial"/>
          <w:color w:val="000000"/>
          <w:sz w:val="20"/>
          <w:szCs w:val="20"/>
          <w:lang w:eastAsia="pt-BR"/>
        </w:rPr>
        <w:t xml:space="preserve">Considerando esses fatores a centralização foi instituída como medida de </w:t>
      </w:r>
      <w:proofErr w:type="spellStart"/>
      <w:r w:rsidRPr="003C7BF0">
        <w:rPr>
          <w:rFonts w:ascii="Arial" w:eastAsia="Times New Roman" w:hAnsi="Arial" w:cs="Arial"/>
          <w:color w:val="000000"/>
          <w:sz w:val="20"/>
          <w:szCs w:val="20"/>
          <w:lang w:eastAsia="pt-BR"/>
        </w:rPr>
        <w:t>eficientização</w:t>
      </w:r>
      <w:proofErr w:type="spellEnd"/>
      <w:r w:rsidRPr="003C7BF0">
        <w:rPr>
          <w:rFonts w:ascii="Arial" w:eastAsia="Times New Roman" w:hAnsi="Arial" w:cs="Arial"/>
          <w:color w:val="000000"/>
          <w:sz w:val="20"/>
          <w:szCs w:val="20"/>
          <w:lang w:eastAsia="pt-BR"/>
        </w:rPr>
        <w:t xml:space="preserve"> das contratações públicas, especialmente as da saúde, embora já se vislumbrasse que a mudança não seria facilmente absorvida pelos atores envolvidos no processo.</w:t>
      </w:r>
    </w:p>
    <w:p w:rsidR="003C7BF0" w:rsidRPr="003C7BF0" w:rsidRDefault="003C7BF0" w:rsidP="003C7BF0">
      <w:pPr>
        <w:spacing w:after="0" w:line="240" w:lineRule="auto"/>
        <w:jc w:val="both"/>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0" w:line="240" w:lineRule="auto"/>
        <w:jc w:val="both"/>
        <w:rPr>
          <w:rFonts w:ascii="Times New Roman" w:eastAsia="Times New Roman" w:hAnsi="Times New Roman" w:cs="Times New Roman"/>
          <w:color w:val="000000"/>
          <w:sz w:val="27"/>
          <w:szCs w:val="27"/>
          <w:lang w:eastAsia="pt-BR"/>
        </w:rPr>
      </w:pPr>
      <w:r w:rsidRPr="003C7BF0">
        <w:rPr>
          <w:rFonts w:ascii="Arial" w:eastAsia="Times New Roman" w:hAnsi="Arial" w:cs="Arial"/>
          <w:color w:val="000000"/>
          <w:sz w:val="20"/>
          <w:szCs w:val="20"/>
          <w:lang w:eastAsia="pt-BR"/>
        </w:rPr>
        <w:t xml:space="preserve">Os processos das unidades da SES-PE passaram a ser analisados pela Secretaria de Administração, por meio da Central de Licitações do Estado (CLE), com o objetivo de promover </w:t>
      </w:r>
      <w:r w:rsidRPr="003C7BF0">
        <w:rPr>
          <w:rFonts w:ascii="Arial" w:eastAsia="Times New Roman" w:hAnsi="Arial" w:cs="Arial"/>
          <w:color w:val="000000"/>
          <w:sz w:val="20"/>
          <w:szCs w:val="20"/>
          <w:lang w:eastAsia="pt-BR"/>
        </w:rPr>
        <w:lastRenderedPageBreak/>
        <w:t>a correção efetiva dos problemas de planejamento, visando também processos melhor instruídos.</w:t>
      </w:r>
    </w:p>
    <w:p w:rsidR="003C7BF0" w:rsidRPr="003C7BF0" w:rsidRDefault="003C7BF0" w:rsidP="003C7BF0">
      <w:pPr>
        <w:spacing w:after="0" w:line="240" w:lineRule="auto"/>
        <w:jc w:val="both"/>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0" w:line="240" w:lineRule="auto"/>
        <w:jc w:val="both"/>
        <w:rPr>
          <w:rFonts w:ascii="Times New Roman" w:eastAsia="Times New Roman" w:hAnsi="Times New Roman" w:cs="Times New Roman"/>
          <w:color w:val="000000"/>
          <w:sz w:val="27"/>
          <w:szCs w:val="27"/>
          <w:lang w:eastAsia="pt-BR"/>
        </w:rPr>
      </w:pPr>
      <w:r w:rsidRPr="003C7BF0">
        <w:rPr>
          <w:rFonts w:ascii="Arial" w:eastAsia="Times New Roman" w:hAnsi="Arial" w:cs="Arial"/>
          <w:color w:val="000000"/>
          <w:sz w:val="20"/>
          <w:szCs w:val="20"/>
          <w:lang w:eastAsia="pt-BR"/>
        </w:rPr>
        <w:t>Além dos fatores aqui citados, o nível de fracasso/deserção tem sido alto, em algumas das licitações centralizadas para esses objetos, provavelmente devido ao nível de exigências e a grande resistência do mercado à centralização.</w:t>
      </w:r>
    </w:p>
    <w:p w:rsidR="003C7BF0" w:rsidRPr="003C7BF0" w:rsidRDefault="003C7BF0" w:rsidP="003C7BF0">
      <w:pPr>
        <w:spacing w:after="0" w:line="240" w:lineRule="auto"/>
        <w:jc w:val="both"/>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0" w:line="240" w:lineRule="auto"/>
        <w:jc w:val="both"/>
        <w:rPr>
          <w:rFonts w:ascii="Times New Roman" w:eastAsia="Times New Roman" w:hAnsi="Times New Roman" w:cs="Times New Roman"/>
          <w:color w:val="000000"/>
          <w:sz w:val="27"/>
          <w:szCs w:val="27"/>
          <w:lang w:eastAsia="pt-BR"/>
        </w:rPr>
      </w:pPr>
      <w:r w:rsidRPr="003C7BF0">
        <w:rPr>
          <w:rFonts w:ascii="Arial" w:eastAsia="Times New Roman" w:hAnsi="Arial" w:cs="Arial"/>
          <w:color w:val="000000"/>
          <w:sz w:val="20"/>
          <w:szCs w:val="20"/>
          <w:lang w:eastAsia="pt-BR"/>
        </w:rPr>
        <w:t xml:space="preserve">Também houve a necessidade de </w:t>
      </w:r>
      <w:proofErr w:type="gramStart"/>
      <w:r w:rsidRPr="003C7BF0">
        <w:rPr>
          <w:rFonts w:ascii="Arial" w:eastAsia="Times New Roman" w:hAnsi="Arial" w:cs="Arial"/>
          <w:color w:val="000000"/>
          <w:sz w:val="20"/>
          <w:szCs w:val="20"/>
          <w:lang w:eastAsia="pt-BR"/>
        </w:rPr>
        <w:t>implementar</w:t>
      </w:r>
      <w:proofErr w:type="gramEnd"/>
      <w:r w:rsidRPr="003C7BF0">
        <w:rPr>
          <w:rFonts w:ascii="Arial" w:eastAsia="Times New Roman" w:hAnsi="Arial" w:cs="Arial"/>
          <w:color w:val="000000"/>
          <w:sz w:val="20"/>
          <w:szCs w:val="20"/>
          <w:lang w:eastAsia="pt-BR"/>
        </w:rPr>
        <w:t xml:space="preserve"> mudanças no sistema </w:t>
      </w:r>
      <w:proofErr w:type="spellStart"/>
      <w:r w:rsidRPr="003C7BF0">
        <w:rPr>
          <w:rFonts w:ascii="Arial" w:eastAsia="Times New Roman" w:hAnsi="Arial" w:cs="Arial"/>
          <w:color w:val="000000"/>
          <w:sz w:val="20"/>
          <w:szCs w:val="20"/>
          <w:lang w:eastAsia="pt-BR"/>
        </w:rPr>
        <w:t>PE-Integrado</w:t>
      </w:r>
      <w:proofErr w:type="spellEnd"/>
      <w:r w:rsidRPr="003C7BF0">
        <w:rPr>
          <w:rFonts w:ascii="Arial" w:eastAsia="Times New Roman" w:hAnsi="Arial" w:cs="Arial"/>
          <w:color w:val="000000"/>
          <w:sz w:val="20"/>
          <w:szCs w:val="20"/>
          <w:lang w:eastAsia="pt-BR"/>
        </w:rPr>
        <w:t xml:space="preserve"> para que este se adequasse às novas regras trazidas pela Lei nº 14.133/21, o que acarretou instabilidades que atrasaram os procedimentos, já por sua natureza engessados e burocráticos.</w:t>
      </w:r>
    </w:p>
    <w:p w:rsidR="003C7BF0" w:rsidRPr="003C7BF0" w:rsidRDefault="003C7BF0" w:rsidP="003C7BF0">
      <w:pPr>
        <w:spacing w:after="0" w:line="240" w:lineRule="auto"/>
        <w:jc w:val="both"/>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0" w:line="240" w:lineRule="auto"/>
        <w:jc w:val="both"/>
        <w:rPr>
          <w:rFonts w:ascii="Times New Roman" w:eastAsia="Times New Roman" w:hAnsi="Times New Roman" w:cs="Times New Roman"/>
          <w:color w:val="000000"/>
          <w:sz w:val="27"/>
          <w:szCs w:val="27"/>
          <w:lang w:eastAsia="pt-BR"/>
        </w:rPr>
      </w:pPr>
      <w:r w:rsidRPr="003C7BF0">
        <w:rPr>
          <w:rFonts w:ascii="Arial" w:eastAsia="Times New Roman" w:hAnsi="Arial" w:cs="Arial"/>
          <w:color w:val="000000"/>
          <w:sz w:val="20"/>
          <w:szCs w:val="20"/>
          <w:lang w:eastAsia="pt-BR"/>
        </w:rPr>
        <w:t>Desta forma, os processos têm sido morosos e ainda carecem de ajustes, tanto em relação às responsabilidades das áreas demandantes e da própria SES-PE, quanto no âmbito do processamento das licitações na Central de Licitações do Estado.</w:t>
      </w:r>
    </w:p>
    <w:p w:rsidR="003C7BF0" w:rsidRPr="003C7BF0" w:rsidRDefault="003C7BF0" w:rsidP="003C7BF0">
      <w:pPr>
        <w:spacing w:after="0" w:line="240" w:lineRule="auto"/>
        <w:jc w:val="both"/>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0" w:line="240" w:lineRule="auto"/>
        <w:jc w:val="both"/>
        <w:rPr>
          <w:rFonts w:ascii="Times New Roman" w:eastAsia="Times New Roman" w:hAnsi="Times New Roman" w:cs="Times New Roman"/>
          <w:color w:val="000000"/>
          <w:sz w:val="27"/>
          <w:szCs w:val="27"/>
          <w:lang w:eastAsia="pt-BR"/>
        </w:rPr>
      </w:pPr>
      <w:r w:rsidRPr="003C7BF0">
        <w:rPr>
          <w:rFonts w:ascii="Arial" w:eastAsia="Times New Roman" w:hAnsi="Arial" w:cs="Arial"/>
          <w:color w:val="000000"/>
          <w:sz w:val="20"/>
          <w:szCs w:val="20"/>
          <w:lang w:eastAsia="pt-BR"/>
        </w:rPr>
        <w:t>Essa complexidade de fatores, acontecimentos e condicionantes tem dificultado sobremaneira o processo de aquisição de medicamentos e insumos para a rede SES-PE.</w:t>
      </w:r>
    </w:p>
    <w:p w:rsidR="003C7BF0" w:rsidRPr="003C7BF0" w:rsidRDefault="003C7BF0" w:rsidP="003C7BF0">
      <w:pPr>
        <w:spacing w:after="0" w:line="240" w:lineRule="auto"/>
        <w:ind w:left="600"/>
        <w:jc w:val="both"/>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0" w:line="240" w:lineRule="auto"/>
        <w:jc w:val="both"/>
        <w:rPr>
          <w:rFonts w:ascii="Times New Roman" w:eastAsia="Times New Roman" w:hAnsi="Times New Roman" w:cs="Times New Roman"/>
          <w:color w:val="000000"/>
          <w:sz w:val="27"/>
          <w:szCs w:val="27"/>
          <w:lang w:eastAsia="pt-BR"/>
        </w:rPr>
      </w:pPr>
      <w:r w:rsidRPr="003C7BF0">
        <w:rPr>
          <w:rFonts w:ascii="Arial" w:eastAsia="Times New Roman" w:hAnsi="Arial" w:cs="Arial"/>
          <w:color w:val="000000"/>
          <w:sz w:val="20"/>
          <w:szCs w:val="20"/>
          <w:lang w:eastAsia="pt-BR"/>
        </w:rPr>
        <w:t>Diante deste cenário, as unidade</w:t>
      </w:r>
      <w:r w:rsidR="0056296E">
        <w:rPr>
          <w:rFonts w:ascii="Arial" w:eastAsia="Times New Roman" w:hAnsi="Arial" w:cs="Arial"/>
          <w:color w:val="000000"/>
          <w:sz w:val="20"/>
          <w:szCs w:val="20"/>
          <w:lang w:eastAsia="pt-BR"/>
        </w:rPr>
        <w:t>s de saúde fazem dispensa emerge</w:t>
      </w:r>
      <w:r w:rsidRPr="003C7BF0">
        <w:rPr>
          <w:rFonts w:ascii="Arial" w:eastAsia="Times New Roman" w:hAnsi="Arial" w:cs="Arial"/>
          <w:color w:val="000000"/>
          <w:sz w:val="20"/>
          <w:szCs w:val="20"/>
          <w:lang w:eastAsia="pt-BR"/>
        </w:rPr>
        <w:t>ncial e dispensas de licitação com o objetivo de evitar desabastecimento e consequente colapso no sistema de saúde do Estado.</w:t>
      </w:r>
    </w:p>
    <w:p w:rsidR="003C7BF0" w:rsidRPr="003C7BF0" w:rsidRDefault="003C7BF0" w:rsidP="003C7BF0">
      <w:pPr>
        <w:spacing w:after="0" w:line="240" w:lineRule="auto"/>
        <w:ind w:left="600"/>
        <w:jc w:val="both"/>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0" w:line="240" w:lineRule="auto"/>
        <w:jc w:val="both"/>
        <w:rPr>
          <w:rFonts w:ascii="Times New Roman" w:eastAsia="Times New Roman" w:hAnsi="Times New Roman" w:cs="Times New Roman"/>
          <w:color w:val="000000"/>
          <w:sz w:val="27"/>
          <w:szCs w:val="27"/>
          <w:lang w:eastAsia="pt-BR"/>
        </w:rPr>
      </w:pPr>
      <w:r w:rsidRPr="003C7BF0">
        <w:rPr>
          <w:rFonts w:ascii="Arial" w:eastAsia="Times New Roman" w:hAnsi="Arial" w:cs="Arial"/>
          <w:color w:val="000000"/>
          <w:sz w:val="20"/>
          <w:szCs w:val="20"/>
          <w:lang w:eastAsia="pt-BR"/>
        </w:rPr>
        <w:t>Nesse sentido, a necessidade de aqu</w:t>
      </w:r>
      <w:r w:rsidR="0056296E">
        <w:rPr>
          <w:rFonts w:ascii="Arial" w:eastAsia="Times New Roman" w:hAnsi="Arial" w:cs="Arial"/>
          <w:color w:val="000000"/>
          <w:sz w:val="20"/>
          <w:szCs w:val="20"/>
          <w:lang w:eastAsia="pt-BR"/>
        </w:rPr>
        <w:t>isição deste item aqui elencado</w:t>
      </w:r>
      <w:r w:rsidRPr="003C7BF0">
        <w:rPr>
          <w:rFonts w:ascii="Arial" w:eastAsia="Times New Roman" w:hAnsi="Arial" w:cs="Arial"/>
          <w:color w:val="000000"/>
          <w:sz w:val="20"/>
          <w:szCs w:val="20"/>
          <w:lang w:eastAsia="pt-BR"/>
        </w:rPr>
        <w:t xml:space="preserve"> ressalta a realização da contratação via dispensa de licitação por valor, para dar continuidade ao serviço. O item constante nessa solicitação foi definido como prioritário ao funcionamento da unidade, cuja metodologia para elaboração considerou critérios de importância clínica, importância financei</w:t>
      </w:r>
      <w:r w:rsidR="0056296E">
        <w:rPr>
          <w:rFonts w:ascii="Arial" w:eastAsia="Times New Roman" w:hAnsi="Arial" w:cs="Arial"/>
          <w:color w:val="000000"/>
          <w:sz w:val="20"/>
          <w:szCs w:val="20"/>
          <w:lang w:eastAsia="pt-BR"/>
        </w:rPr>
        <w:t>ra, disponibilidade de estoque</w:t>
      </w:r>
      <w:r w:rsidRPr="003C7BF0">
        <w:rPr>
          <w:rFonts w:ascii="Arial" w:eastAsia="Times New Roman" w:hAnsi="Arial" w:cs="Arial"/>
          <w:color w:val="000000"/>
          <w:sz w:val="20"/>
          <w:szCs w:val="20"/>
          <w:lang w:eastAsia="pt-BR"/>
        </w:rPr>
        <w:t>, ausência de atas vigentes para aquisição nos quantitativos necessários ou ainda dificuldades de fornecimentos enfrentadas, cujas causas fogem do controle da administração pública.</w:t>
      </w:r>
    </w:p>
    <w:p w:rsidR="003C7BF0" w:rsidRPr="003C7BF0" w:rsidRDefault="003C7BF0" w:rsidP="003C7BF0">
      <w:pPr>
        <w:spacing w:after="0" w:line="240" w:lineRule="auto"/>
        <w:jc w:val="both"/>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Default="003C7BF0" w:rsidP="003C7BF0">
      <w:pPr>
        <w:spacing w:after="0" w:line="240" w:lineRule="auto"/>
        <w:jc w:val="both"/>
        <w:rPr>
          <w:rFonts w:ascii="Arial" w:eastAsia="Times New Roman" w:hAnsi="Arial" w:cs="Arial"/>
          <w:color w:val="000000"/>
          <w:sz w:val="20"/>
          <w:szCs w:val="20"/>
          <w:lang w:eastAsia="pt-BR"/>
        </w:rPr>
      </w:pPr>
      <w:r w:rsidRPr="003C7BF0">
        <w:rPr>
          <w:rFonts w:ascii="Arial" w:eastAsia="Times New Roman" w:hAnsi="Arial" w:cs="Arial"/>
          <w:color w:val="000000"/>
          <w:sz w:val="20"/>
          <w:szCs w:val="20"/>
          <w:lang w:eastAsia="pt-BR"/>
        </w:rPr>
        <w:t>Sendo assim, foi decidido</w:t>
      </w:r>
      <w:r w:rsidR="001E7782">
        <w:rPr>
          <w:rFonts w:ascii="Arial" w:eastAsia="Times New Roman" w:hAnsi="Arial" w:cs="Arial"/>
          <w:color w:val="000000"/>
          <w:sz w:val="20"/>
          <w:szCs w:val="20"/>
          <w:lang w:eastAsia="pt-BR"/>
        </w:rPr>
        <w:t xml:space="preserve"> que</w:t>
      </w:r>
      <w:proofErr w:type="gramStart"/>
      <w:r w:rsidR="001E7782">
        <w:rPr>
          <w:rFonts w:ascii="Arial" w:eastAsia="Times New Roman" w:hAnsi="Arial" w:cs="Arial"/>
          <w:color w:val="000000"/>
          <w:sz w:val="20"/>
          <w:szCs w:val="20"/>
          <w:lang w:eastAsia="pt-BR"/>
        </w:rPr>
        <w:t xml:space="preserve"> </w:t>
      </w:r>
      <w:r w:rsidRPr="003C7BF0">
        <w:rPr>
          <w:rFonts w:ascii="Arial" w:eastAsia="Times New Roman" w:hAnsi="Arial" w:cs="Arial"/>
          <w:color w:val="000000"/>
          <w:sz w:val="20"/>
          <w:szCs w:val="20"/>
          <w:lang w:eastAsia="pt-BR"/>
        </w:rPr>
        <w:t xml:space="preserve"> </w:t>
      </w:r>
      <w:proofErr w:type="gramEnd"/>
      <w:r w:rsidRPr="003C7BF0">
        <w:rPr>
          <w:rFonts w:ascii="Arial" w:eastAsia="Times New Roman" w:hAnsi="Arial" w:cs="Arial"/>
          <w:color w:val="000000"/>
          <w:sz w:val="20"/>
          <w:szCs w:val="20"/>
          <w:lang w:eastAsia="pt-BR"/>
        </w:rPr>
        <w:t>a medicação</w:t>
      </w:r>
      <w:r w:rsidR="001E7782">
        <w:rPr>
          <w:rFonts w:ascii="Arial" w:eastAsia="Times New Roman" w:hAnsi="Arial" w:cs="Arial"/>
          <w:color w:val="000000"/>
          <w:sz w:val="20"/>
          <w:szCs w:val="20"/>
          <w:lang w:eastAsia="pt-BR"/>
        </w:rPr>
        <w:t xml:space="preserve"> encontra-se em</w:t>
      </w:r>
      <w:r w:rsidRPr="003C7BF0">
        <w:rPr>
          <w:rFonts w:ascii="Arial" w:eastAsia="Times New Roman" w:hAnsi="Arial" w:cs="Arial"/>
          <w:color w:val="000000"/>
          <w:sz w:val="20"/>
          <w:szCs w:val="20"/>
          <w:lang w:eastAsia="pt-BR"/>
        </w:rPr>
        <w:t xml:space="preserve"> situação crítica da unidade. Logo, a demanda priorizada pela Gerência da Farmácia foi validada pela Superintendência de Compras dessa unidade, lembrando que o quantitativo do insumo necessário é bem maior que o quantitativo aqui definido.</w:t>
      </w:r>
    </w:p>
    <w:p w:rsidR="008D7E61" w:rsidRDefault="008D7E61" w:rsidP="003C7BF0">
      <w:pPr>
        <w:spacing w:after="0" w:line="240" w:lineRule="auto"/>
        <w:jc w:val="both"/>
        <w:rPr>
          <w:rFonts w:ascii="Arial" w:eastAsia="Times New Roman" w:hAnsi="Arial" w:cs="Arial"/>
          <w:color w:val="000000"/>
          <w:sz w:val="20"/>
          <w:szCs w:val="20"/>
          <w:lang w:eastAsia="pt-BR"/>
        </w:rPr>
      </w:pPr>
    </w:p>
    <w:p w:rsidR="008D7E61" w:rsidRPr="00EC25DF" w:rsidRDefault="008D7E61" w:rsidP="008D7E61">
      <w:pPr>
        <w:spacing w:after="165" w:line="240" w:lineRule="auto"/>
        <w:jc w:val="both"/>
        <w:rPr>
          <w:rFonts w:ascii="Times New Roman" w:eastAsia="Times New Roman" w:hAnsi="Times New Roman" w:cs="Times New Roman"/>
          <w:b/>
          <w:color w:val="000000"/>
          <w:sz w:val="27"/>
          <w:szCs w:val="27"/>
          <w:lang w:eastAsia="pt-BR"/>
        </w:rPr>
      </w:pPr>
      <w:r>
        <w:rPr>
          <w:rFonts w:ascii="Arial" w:eastAsia="Times New Roman" w:hAnsi="Arial" w:cs="Arial"/>
          <w:color w:val="000000"/>
          <w:sz w:val="20"/>
          <w:szCs w:val="20"/>
          <w:lang w:eastAsia="pt-BR"/>
        </w:rPr>
        <w:t>A</w:t>
      </w:r>
      <w:r w:rsidRPr="003C7BF0">
        <w:rPr>
          <w:rFonts w:ascii="Arial" w:eastAsia="Times New Roman" w:hAnsi="Arial" w:cs="Arial"/>
          <w:color w:val="000000"/>
          <w:sz w:val="20"/>
          <w:szCs w:val="20"/>
          <w:lang w:eastAsia="pt-BR"/>
        </w:rPr>
        <w:t xml:space="preserve"> contratação é medida </w:t>
      </w:r>
      <w:proofErr w:type="gramStart"/>
      <w:r w:rsidRPr="003C7BF0">
        <w:rPr>
          <w:rFonts w:ascii="Arial" w:eastAsia="Times New Roman" w:hAnsi="Arial" w:cs="Arial"/>
          <w:color w:val="000000"/>
          <w:sz w:val="20"/>
          <w:szCs w:val="20"/>
          <w:lang w:eastAsia="pt-BR"/>
        </w:rPr>
        <w:t>necessária para prover os níveis de estoque do</w:t>
      </w:r>
      <w:r w:rsidR="00B03639">
        <w:rPr>
          <w:rFonts w:ascii="Arial" w:eastAsia="Times New Roman" w:hAnsi="Arial" w:cs="Arial"/>
          <w:color w:val="000000"/>
          <w:sz w:val="20"/>
          <w:szCs w:val="20"/>
          <w:lang w:eastAsia="pt-BR"/>
        </w:rPr>
        <w:t>s</w:t>
      </w:r>
      <w:r w:rsidRPr="003C7BF0">
        <w:rPr>
          <w:rFonts w:ascii="Arial" w:eastAsia="Times New Roman" w:hAnsi="Arial" w:cs="Arial"/>
          <w:color w:val="000000"/>
          <w:sz w:val="20"/>
          <w:szCs w:val="20"/>
          <w:lang w:eastAsia="pt-BR"/>
        </w:rPr>
        <w:t xml:space="preserve"> medicamento</w:t>
      </w:r>
      <w:r w:rsidR="00B03639">
        <w:rPr>
          <w:rFonts w:ascii="Arial" w:eastAsia="Times New Roman" w:hAnsi="Arial" w:cs="Arial"/>
          <w:color w:val="000000"/>
          <w:sz w:val="20"/>
          <w:szCs w:val="20"/>
          <w:lang w:eastAsia="pt-BR"/>
        </w:rPr>
        <w:t>s</w:t>
      </w:r>
      <w:r w:rsidRPr="003C7BF0">
        <w:rPr>
          <w:rFonts w:ascii="Arial" w:eastAsia="Times New Roman" w:hAnsi="Arial" w:cs="Arial"/>
          <w:color w:val="000000"/>
          <w:sz w:val="20"/>
          <w:szCs w:val="20"/>
          <w:lang w:eastAsia="pt-BR"/>
        </w:rPr>
        <w:t>, que se encontra</w:t>
      </w:r>
      <w:r w:rsidR="00B03639">
        <w:rPr>
          <w:rFonts w:ascii="Arial" w:eastAsia="Times New Roman" w:hAnsi="Arial" w:cs="Arial"/>
          <w:color w:val="000000"/>
          <w:sz w:val="20"/>
          <w:szCs w:val="20"/>
          <w:lang w:eastAsia="pt-BR"/>
        </w:rPr>
        <w:t>m</w:t>
      </w:r>
      <w:r w:rsidRPr="003C7BF0">
        <w:rPr>
          <w:rFonts w:ascii="Arial" w:eastAsia="Times New Roman" w:hAnsi="Arial" w:cs="Arial"/>
          <w:color w:val="000000"/>
          <w:sz w:val="20"/>
          <w:szCs w:val="20"/>
          <w:lang w:eastAsia="pt-BR"/>
        </w:rPr>
        <w:t xml:space="preserve"> quase zerado</w:t>
      </w:r>
      <w:r w:rsidR="00B03639">
        <w:rPr>
          <w:rFonts w:ascii="Arial" w:eastAsia="Times New Roman" w:hAnsi="Arial" w:cs="Arial"/>
          <w:color w:val="000000"/>
          <w:sz w:val="20"/>
          <w:szCs w:val="20"/>
          <w:lang w:eastAsia="pt-BR"/>
        </w:rPr>
        <w:t>s</w:t>
      </w:r>
      <w:proofErr w:type="gramEnd"/>
      <w:r w:rsidRPr="003C7BF0">
        <w:rPr>
          <w:rFonts w:ascii="Arial" w:eastAsia="Times New Roman" w:hAnsi="Arial" w:cs="Arial"/>
          <w:color w:val="000000"/>
          <w:sz w:val="20"/>
          <w:szCs w:val="20"/>
          <w:lang w:eastAsia="pt-BR"/>
        </w:rPr>
        <w:t xml:space="preserve"> ou na iminência de desabastecimento, evitando-se assim que ocorra o colapso na prestação do serviço dispon</w:t>
      </w:r>
      <w:r w:rsidR="00B03639">
        <w:rPr>
          <w:rFonts w:ascii="Arial" w:eastAsia="Times New Roman" w:hAnsi="Arial" w:cs="Arial"/>
          <w:color w:val="000000"/>
          <w:sz w:val="20"/>
          <w:szCs w:val="20"/>
          <w:lang w:eastAsia="pt-BR"/>
        </w:rPr>
        <w:t>ibilizado na unidade de saúde,</w:t>
      </w:r>
      <w:r w:rsidR="00EC25DF" w:rsidRPr="00EC25DF">
        <w:rPr>
          <w:rFonts w:ascii="Arial" w:eastAsia="Times New Roman" w:hAnsi="Arial" w:cs="Arial"/>
          <w:color w:val="000000"/>
          <w:sz w:val="20"/>
          <w:szCs w:val="20"/>
          <w:lang w:eastAsia="pt-BR"/>
        </w:rPr>
        <w:t xml:space="preserve"> </w:t>
      </w:r>
      <w:r w:rsidR="00EC25DF">
        <w:rPr>
          <w:rFonts w:ascii="Arial" w:eastAsia="Times New Roman" w:hAnsi="Arial" w:cs="Arial"/>
          <w:color w:val="000000"/>
          <w:sz w:val="20"/>
          <w:szCs w:val="20"/>
          <w:lang w:eastAsia="pt-BR"/>
        </w:rPr>
        <w:t xml:space="preserve">os </w:t>
      </w:r>
      <w:r w:rsidR="00EC25DF" w:rsidRPr="003C7BF0">
        <w:rPr>
          <w:rFonts w:ascii="Arial" w:eastAsia="Times New Roman" w:hAnsi="Arial" w:cs="Arial"/>
          <w:color w:val="000000"/>
          <w:sz w:val="20"/>
          <w:szCs w:val="20"/>
          <w:lang w:eastAsia="pt-BR"/>
        </w:rPr>
        <w:t>medicamento</w:t>
      </w:r>
      <w:r w:rsidR="00EC25DF">
        <w:rPr>
          <w:rFonts w:ascii="Arial" w:eastAsia="Times New Roman" w:hAnsi="Arial" w:cs="Arial"/>
          <w:color w:val="000000"/>
          <w:sz w:val="20"/>
          <w:szCs w:val="20"/>
          <w:lang w:eastAsia="pt-BR"/>
        </w:rPr>
        <w:t>s</w:t>
      </w:r>
      <w:r w:rsidR="00B03639">
        <w:rPr>
          <w:rFonts w:ascii="Arial" w:eastAsia="Times New Roman" w:hAnsi="Arial" w:cs="Arial"/>
          <w:color w:val="000000"/>
          <w:sz w:val="20"/>
          <w:szCs w:val="20"/>
          <w:lang w:eastAsia="pt-BR"/>
        </w:rPr>
        <w:t xml:space="preserve"> </w:t>
      </w:r>
      <w:r w:rsidR="00EC25DF">
        <w:rPr>
          <w:rFonts w:ascii="Arial" w:eastAsia="Times New Roman" w:hAnsi="Arial" w:cs="Arial"/>
          <w:color w:val="000000"/>
          <w:sz w:val="20"/>
          <w:szCs w:val="20"/>
          <w:lang w:eastAsia="pt-BR"/>
        </w:rPr>
        <w:t>d</w:t>
      </w:r>
      <w:r w:rsidR="00B03639">
        <w:rPr>
          <w:rFonts w:ascii="Arial" w:eastAsia="Times New Roman" w:hAnsi="Arial" w:cs="Arial"/>
          <w:color w:val="000000"/>
          <w:sz w:val="20"/>
          <w:szCs w:val="20"/>
          <w:lang w:eastAsia="pt-BR"/>
        </w:rPr>
        <w:t>os</w:t>
      </w:r>
      <w:r w:rsidRPr="003C7BF0">
        <w:rPr>
          <w:rFonts w:ascii="Arial" w:eastAsia="Times New Roman" w:hAnsi="Arial" w:cs="Arial"/>
          <w:color w:val="000000"/>
          <w:sz w:val="20"/>
          <w:szCs w:val="20"/>
          <w:lang w:eastAsia="pt-BR"/>
        </w:rPr>
        <w:t xml:space="preserve"> processo</w:t>
      </w:r>
      <w:r w:rsidR="00B03639">
        <w:rPr>
          <w:rFonts w:ascii="Arial" w:eastAsia="Times New Roman" w:hAnsi="Arial" w:cs="Arial"/>
          <w:color w:val="000000"/>
          <w:sz w:val="20"/>
          <w:szCs w:val="20"/>
          <w:lang w:eastAsia="pt-BR"/>
        </w:rPr>
        <w:t>s</w:t>
      </w:r>
      <w:r w:rsidRPr="003C7BF0">
        <w:rPr>
          <w:rFonts w:ascii="Arial" w:eastAsia="Times New Roman" w:hAnsi="Arial" w:cs="Arial"/>
          <w:color w:val="000000"/>
          <w:sz w:val="20"/>
          <w:szCs w:val="20"/>
          <w:lang w:eastAsia="pt-BR"/>
        </w:rPr>
        <w:t xml:space="preserve"> ordinário</w:t>
      </w:r>
      <w:r w:rsidR="00B03639">
        <w:rPr>
          <w:rFonts w:ascii="Arial" w:eastAsia="Times New Roman" w:hAnsi="Arial" w:cs="Arial"/>
          <w:color w:val="000000"/>
          <w:sz w:val="20"/>
          <w:szCs w:val="20"/>
          <w:lang w:eastAsia="pt-BR"/>
        </w:rPr>
        <w:t>s</w:t>
      </w:r>
      <w:r w:rsidRPr="003C7BF0">
        <w:rPr>
          <w:rFonts w:ascii="Arial" w:eastAsia="Times New Roman" w:hAnsi="Arial" w:cs="Arial"/>
          <w:color w:val="000000"/>
          <w:sz w:val="20"/>
          <w:szCs w:val="20"/>
          <w:lang w:eastAsia="pt-BR"/>
        </w:rPr>
        <w:t xml:space="preserve"> </w:t>
      </w:r>
      <w:r w:rsidR="00B03639">
        <w:rPr>
          <w:rFonts w:ascii="Arial" w:eastAsia="Times New Roman" w:hAnsi="Arial" w:cs="Arial"/>
          <w:color w:val="000000"/>
          <w:sz w:val="20"/>
          <w:szCs w:val="20"/>
          <w:lang w:eastAsia="pt-BR"/>
        </w:rPr>
        <w:t>foram</w:t>
      </w:r>
      <w:r>
        <w:rPr>
          <w:rFonts w:ascii="Arial" w:eastAsia="Times New Roman" w:hAnsi="Arial" w:cs="Arial"/>
          <w:color w:val="000000"/>
          <w:sz w:val="20"/>
          <w:szCs w:val="20"/>
          <w:lang w:eastAsia="pt-BR"/>
        </w:rPr>
        <w:t xml:space="preserve"> fracassado</w:t>
      </w:r>
      <w:r w:rsidR="00B03639">
        <w:rPr>
          <w:rFonts w:ascii="Arial" w:eastAsia="Times New Roman" w:hAnsi="Arial" w:cs="Arial"/>
          <w:color w:val="000000"/>
          <w:sz w:val="20"/>
          <w:szCs w:val="20"/>
          <w:lang w:eastAsia="pt-BR"/>
        </w:rPr>
        <w:t>s</w:t>
      </w:r>
      <w:r>
        <w:rPr>
          <w:rFonts w:ascii="Arial" w:eastAsia="Times New Roman" w:hAnsi="Arial" w:cs="Arial"/>
          <w:color w:val="000000"/>
          <w:sz w:val="20"/>
          <w:szCs w:val="20"/>
          <w:lang w:eastAsia="pt-BR"/>
        </w:rPr>
        <w:t xml:space="preserve"> para carbonato de lítio, conforme Parecer Técnico, </w:t>
      </w:r>
      <w:r>
        <w:t>SEI: 2300002414.000009/2025-19, Processo nº 4942.2025.AC-45.PE.90730.SAD.FES-PE COMPRAS.GOV Nº 90730/2025</w:t>
      </w:r>
      <w:r w:rsidR="00EC25DF">
        <w:t xml:space="preserve"> e para Ácido </w:t>
      </w:r>
      <w:proofErr w:type="spellStart"/>
      <w:r w:rsidR="00EC25DF">
        <w:t>Valpróico</w:t>
      </w:r>
      <w:proofErr w:type="spellEnd"/>
      <w:r w:rsidR="00EC25DF">
        <w:t xml:space="preserve"> de 250 </w:t>
      </w:r>
      <w:proofErr w:type="spellStart"/>
      <w:r w:rsidR="00EC25DF">
        <w:t>mg</w:t>
      </w:r>
      <w:proofErr w:type="spellEnd"/>
      <w:r w:rsidR="00EC25DF">
        <w:t xml:space="preserve"> </w:t>
      </w:r>
      <w:proofErr w:type="spellStart"/>
      <w:r w:rsidR="00EC25DF">
        <w:t>comp</w:t>
      </w:r>
      <w:proofErr w:type="spellEnd"/>
      <w:r w:rsidR="00EC25DF">
        <w:t xml:space="preserve">, conforme Relatório Final do SEI </w:t>
      </w:r>
      <w:r w:rsidR="00EC25DF" w:rsidRPr="00EC25DF">
        <w:t>2300002414.000008/2025-74</w:t>
      </w:r>
      <w:r w:rsidR="00EC25DF">
        <w:t xml:space="preserve">, </w:t>
      </w:r>
      <w:r w:rsidR="00EC25DF" w:rsidRPr="00EC25DF">
        <w:rPr>
          <w:rStyle w:val="Forte"/>
          <w:rFonts w:ascii="Calibri" w:hAnsi="Calibri" w:cs="Calibri"/>
          <w:b w:val="0"/>
          <w:color w:val="000000"/>
        </w:rPr>
        <w:t>Processo Licitatório nº</w:t>
      </w:r>
      <w:r w:rsidR="00EC25DF" w:rsidRPr="00EC25DF">
        <w:rPr>
          <w:rFonts w:ascii="Calibri" w:hAnsi="Calibri" w:cs="Calibri"/>
          <w:b/>
          <w:color w:val="000000"/>
        </w:rPr>
        <w:t> </w:t>
      </w:r>
      <w:r w:rsidR="00EC25DF" w:rsidRPr="00EC25DF">
        <w:rPr>
          <w:rStyle w:val="Forte"/>
          <w:rFonts w:ascii="Calibri" w:hAnsi="Calibri" w:cs="Calibri"/>
          <w:b w:val="0"/>
          <w:color w:val="000000"/>
        </w:rPr>
        <w:t>4749.2025.AC 70.PE.0605.SAD.FES-PE</w:t>
      </w:r>
      <w:r w:rsidR="00EC25DF">
        <w:rPr>
          <w:rStyle w:val="Forte"/>
          <w:rFonts w:ascii="Calibri" w:hAnsi="Calibri" w:cs="Calibri"/>
          <w:b w:val="0"/>
          <w:color w:val="000000"/>
        </w:rPr>
        <w:t>.</w:t>
      </w:r>
    </w:p>
    <w:p w:rsidR="008D7E61" w:rsidRPr="003C7BF0" w:rsidRDefault="008D7E61" w:rsidP="003C7BF0">
      <w:pPr>
        <w:spacing w:after="0" w:line="240" w:lineRule="auto"/>
        <w:jc w:val="both"/>
        <w:rPr>
          <w:rFonts w:ascii="Times New Roman" w:eastAsia="Times New Roman" w:hAnsi="Times New Roman" w:cs="Times New Roman"/>
          <w:color w:val="000000"/>
          <w:sz w:val="27"/>
          <w:szCs w:val="27"/>
          <w:lang w:eastAsia="pt-BR"/>
        </w:rPr>
      </w:pPr>
    </w:p>
    <w:p w:rsidR="003C7BF0" w:rsidRPr="003C7BF0" w:rsidRDefault="003C7BF0" w:rsidP="008D7E61">
      <w:pPr>
        <w:spacing w:after="0" w:line="240" w:lineRule="auto"/>
        <w:jc w:val="both"/>
        <w:rPr>
          <w:rFonts w:ascii="Times New Roman" w:eastAsia="Times New Roman" w:hAnsi="Times New Roman" w:cs="Times New Roman"/>
          <w:color w:val="000000"/>
          <w:sz w:val="27"/>
          <w:szCs w:val="27"/>
          <w:lang w:eastAsia="pt-BR"/>
        </w:rPr>
      </w:pPr>
      <w:r w:rsidRPr="003C7BF0">
        <w:rPr>
          <w:rFonts w:ascii="Arial" w:eastAsia="Times New Roman" w:hAnsi="Arial" w:cs="Arial"/>
          <w:b/>
          <w:bCs/>
          <w:color w:val="000000"/>
          <w:sz w:val="24"/>
          <w:szCs w:val="24"/>
          <w:lang w:eastAsia="pt-BR"/>
        </w:rPr>
        <w:t>2.2. </w:t>
      </w:r>
      <w:r w:rsidRPr="003C7BF0">
        <w:rPr>
          <w:rFonts w:ascii="Arial" w:eastAsia="Times New Roman" w:hAnsi="Arial" w:cs="Arial"/>
          <w:b/>
          <w:bCs/>
          <w:color w:val="000000"/>
          <w:sz w:val="20"/>
          <w:szCs w:val="20"/>
          <w:lang w:eastAsia="pt-BR"/>
        </w:rPr>
        <w:t>JUSTIFICATIVA DO QUANTITATIVO ESTIMADO</w:t>
      </w:r>
    </w:p>
    <w:p w:rsidR="003C7BF0" w:rsidRPr="003C7BF0" w:rsidRDefault="003C7BF0" w:rsidP="003C7BF0">
      <w:pPr>
        <w:spacing w:after="165" w:line="240" w:lineRule="auto"/>
        <w:ind w:right="120"/>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0" w:line="240" w:lineRule="auto"/>
        <w:jc w:val="both"/>
        <w:rPr>
          <w:rFonts w:ascii="Times New Roman" w:eastAsia="Times New Roman" w:hAnsi="Times New Roman" w:cs="Times New Roman"/>
          <w:color w:val="000000"/>
          <w:sz w:val="27"/>
          <w:szCs w:val="27"/>
          <w:lang w:eastAsia="pt-BR"/>
        </w:rPr>
      </w:pPr>
      <w:r w:rsidRPr="003C7BF0">
        <w:rPr>
          <w:rFonts w:ascii="Arial" w:eastAsia="Times New Roman" w:hAnsi="Arial" w:cs="Arial"/>
          <w:color w:val="000000"/>
          <w:sz w:val="20"/>
          <w:szCs w:val="20"/>
          <w:lang w:eastAsia="pt-BR"/>
        </w:rPr>
        <w:t>O quantitativo previsto no presente Termo de Referência foi definido no documento solicitação de compra, fundamentado na justificativa de quantitativo, com memória de cálculo com base no mês de maior consumo, em que houve abastecimento, conforme Relatório do CEOS.</w:t>
      </w:r>
    </w:p>
    <w:p w:rsidR="003C7BF0" w:rsidRPr="003C7BF0" w:rsidRDefault="003C7BF0" w:rsidP="003C7BF0">
      <w:pPr>
        <w:spacing w:after="165" w:line="240" w:lineRule="auto"/>
        <w:ind w:right="720"/>
        <w:jc w:val="both"/>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0" w:line="240" w:lineRule="auto"/>
        <w:ind w:left="345" w:hanging="426"/>
        <w:rPr>
          <w:rFonts w:ascii="Times New Roman" w:eastAsia="Times New Roman" w:hAnsi="Times New Roman" w:cs="Times New Roman"/>
          <w:color w:val="000000"/>
          <w:sz w:val="27"/>
          <w:szCs w:val="27"/>
          <w:lang w:eastAsia="pt-BR"/>
        </w:rPr>
      </w:pPr>
      <w:r w:rsidRPr="003C7BF0">
        <w:rPr>
          <w:rFonts w:ascii="Arial" w:eastAsia="Times New Roman" w:hAnsi="Arial" w:cs="Arial"/>
          <w:b/>
          <w:bCs/>
          <w:color w:val="000000"/>
          <w:sz w:val="24"/>
          <w:szCs w:val="24"/>
          <w:lang w:eastAsia="pt-BR"/>
        </w:rPr>
        <w:t>2.3. </w:t>
      </w:r>
      <w:r w:rsidRPr="003C7BF0">
        <w:rPr>
          <w:rFonts w:ascii="Arial" w:eastAsia="Times New Roman" w:hAnsi="Arial" w:cs="Arial"/>
          <w:b/>
          <w:bCs/>
          <w:color w:val="000000"/>
          <w:sz w:val="20"/>
          <w:szCs w:val="20"/>
          <w:lang w:eastAsia="pt-BR"/>
        </w:rPr>
        <w:t>JUSTIFICATIVA PARA O NÃO PARCELAMENTO</w:t>
      </w:r>
    </w:p>
    <w:p w:rsidR="003C7BF0" w:rsidRPr="003C7BF0" w:rsidRDefault="003C7BF0" w:rsidP="003C7BF0">
      <w:pPr>
        <w:spacing w:after="0" w:line="240" w:lineRule="auto"/>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0" w:line="240" w:lineRule="auto"/>
        <w:rPr>
          <w:rFonts w:ascii="Times New Roman" w:eastAsia="Times New Roman" w:hAnsi="Times New Roman" w:cs="Times New Roman"/>
          <w:color w:val="000000"/>
          <w:sz w:val="27"/>
          <w:szCs w:val="27"/>
          <w:lang w:eastAsia="pt-BR"/>
        </w:rPr>
      </w:pPr>
      <w:r w:rsidRPr="003C7BF0">
        <w:rPr>
          <w:rFonts w:ascii="Arial" w:eastAsia="Times New Roman" w:hAnsi="Arial" w:cs="Arial"/>
          <w:color w:val="000000"/>
          <w:sz w:val="20"/>
          <w:szCs w:val="20"/>
          <w:lang w:eastAsia="pt-BR"/>
        </w:rPr>
        <w:lastRenderedPageBreak/>
        <w:t xml:space="preserve">Considerando à necessidade urgente de todo quantitativo da medicação aqui determinado, a compra será realizada com entrega imediata e integral do bem adquirido e não resultará obrigação </w:t>
      </w:r>
      <w:proofErr w:type="gramStart"/>
      <w:r w:rsidRPr="003C7BF0">
        <w:rPr>
          <w:rFonts w:ascii="Arial" w:eastAsia="Times New Roman" w:hAnsi="Arial" w:cs="Arial"/>
          <w:color w:val="000000"/>
          <w:sz w:val="20"/>
          <w:szCs w:val="20"/>
          <w:lang w:eastAsia="pt-BR"/>
        </w:rPr>
        <w:t>futura .</w:t>
      </w:r>
      <w:proofErr w:type="gramEnd"/>
    </w:p>
    <w:p w:rsidR="003C7BF0" w:rsidRPr="003C7BF0" w:rsidRDefault="003C7BF0" w:rsidP="003C7BF0">
      <w:pPr>
        <w:spacing w:after="0" w:line="240" w:lineRule="auto"/>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0" w:line="240" w:lineRule="auto"/>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Default="003C7BF0" w:rsidP="003C7BF0">
      <w:pPr>
        <w:spacing w:after="0" w:line="240" w:lineRule="auto"/>
        <w:rPr>
          <w:rFonts w:ascii="Arial" w:eastAsia="Times New Roman" w:hAnsi="Arial" w:cs="Arial"/>
          <w:b/>
          <w:bCs/>
          <w:color w:val="000000"/>
          <w:sz w:val="20"/>
          <w:szCs w:val="20"/>
          <w:lang w:eastAsia="pt-BR"/>
        </w:rPr>
      </w:pPr>
      <w:proofErr w:type="gramStart"/>
      <w:r w:rsidRPr="003C7BF0">
        <w:rPr>
          <w:rFonts w:ascii="Arial" w:eastAsia="Times New Roman" w:hAnsi="Arial" w:cs="Arial"/>
          <w:b/>
          <w:bCs/>
          <w:color w:val="000000"/>
          <w:sz w:val="20"/>
          <w:szCs w:val="20"/>
          <w:lang w:eastAsia="pt-BR"/>
        </w:rPr>
        <w:t>2.4 JUSTIFICATIVA</w:t>
      </w:r>
      <w:proofErr w:type="gramEnd"/>
      <w:r w:rsidRPr="003C7BF0">
        <w:rPr>
          <w:rFonts w:ascii="Arial" w:eastAsia="Times New Roman" w:hAnsi="Arial" w:cs="Arial"/>
          <w:b/>
          <w:bCs/>
          <w:color w:val="000000"/>
          <w:sz w:val="20"/>
          <w:szCs w:val="20"/>
          <w:lang w:eastAsia="pt-BR"/>
        </w:rPr>
        <w:t xml:space="preserve"> DA CONTRATAÇÃO POR DISPENSA DE LICITAÇÃO</w:t>
      </w:r>
    </w:p>
    <w:p w:rsidR="00FA67FF" w:rsidRDefault="00FA67FF" w:rsidP="003C7BF0">
      <w:pPr>
        <w:spacing w:after="0" w:line="240" w:lineRule="auto"/>
        <w:rPr>
          <w:rFonts w:ascii="Arial" w:eastAsia="Times New Roman" w:hAnsi="Arial" w:cs="Arial"/>
          <w:b/>
          <w:bCs/>
          <w:color w:val="000000"/>
          <w:sz w:val="20"/>
          <w:szCs w:val="20"/>
          <w:lang w:eastAsia="pt-BR"/>
        </w:rPr>
      </w:pPr>
    </w:p>
    <w:p w:rsidR="001E7782" w:rsidRPr="003C7BF0" w:rsidRDefault="001E7782" w:rsidP="001E7782">
      <w:pPr>
        <w:spacing w:after="165" w:line="240" w:lineRule="auto"/>
        <w:jc w:val="both"/>
        <w:rPr>
          <w:rFonts w:ascii="Times New Roman" w:eastAsia="Times New Roman" w:hAnsi="Times New Roman" w:cs="Times New Roman"/>
          <w:color w:val="000000"/>
          <w:sz w:val="27"/>
          <w:szCs w:val="27"/>
          <w:lang w:eastAsia="pt-BR"/>
        </w:rPr>
      </w:pPr>
      <w:r w:rsidRPr="003C7BF0">
        <w:rPr>
          <w:rFonts w:ascii="Arial" w:eastAsia="Times New Roman" w:hAnsi="Arial" w:cs="Arial"/>
          <w:color w:val="000000"/>
          <w:sz w:val="20"/>
          <w:szCs w:val="20"/>
          <w:lang w:eastAsia="pt-BR"/>
        </w:rPr>
        <w:t xml:space="preserve">Conforme relato exposto, a contratação é medida </w:t>
      </w:r>
      <w:proofErr w:type="gramStart"/>
      <w:r w:rsidRPr="003C7BF0">
        <w:rPr>
          <w:rFonts w:ascii="Arial" w:eastAsia="Times New Roman" w:hAnsi="Arial" w:cs="Arial"/>
          <w:color w:val="000000"/>
          <w:sz w:val="20"/>
          <w:szCs w:val="20"/>
          <w:lang w:eastAsia="pt-BR"/>
        </w:rPr>
        <w:t>necessária para prover os níveis de estoque do medicamento, que se encontra quase zerado</w:t>
      </w:r>
      <w:proofErr w:type="gramEnd"/>
      <w:r w:rsidRPr="003C7BF0">
        <w:rPr>
          <w:rFonts w:ascii="Arial" w:eastAsia="Times New Roman" w:hAnsi="Arial" w:cs="Arial"/>
          <w:color w:val="000000"/>
          <w:sz w:val="20"/>
          <w:szCs w:val="20"/>
          <w:lang w:eastAsia="pt-BR"/>
        </w:rPr>
        <w:t xml:space="preserve"> ou na iminência de desabastecimento, evitando-se assim que ocorra o colapso na prestação do serviço disponibilizado na unidade de saúde, o processo ordinário para aquisição do medicamento </w:t>
      </w:r>
      <w:r>
        <w:rPr>
          <w:rFonts w:ascii="Arial" w:eastAsia="Times New Roman" w:hAnsi="Arial" w:cs="Arial"/>
          <w:color w:val="000000"/>
          <w:sz w:val="20"/>
          <w:szCs w:val="20"/>
          <w:lang w:eastAsia="pt-BR"/>
        </w:rPr>
        <w:t xml:space="preserve">foi fracassado para carbonato de lítio, conforme Parecer Técnico, </w:t>
      </w:r>
      <w:r>
        <w:t>SEI: 2300002414.000009/2025-19, Processo nº 4942.2025.AC-45.PE.90730.SAD.FES-PE COMPRAS.GOV Nº 90730/2025</w:t>
      </w:r>
    </w:p>
    <w:p w:rsidR="001E7782" w:rsidRDefault="001E7782" w:rsidP="001E7782">
      <w:pPr>
        <w:spacing w:after="165" w:line="240" w:lineRule="auto"/>
        <w:jc w:val="both"/>
        <w:rPr>
          <w:rFonts w:ascii="Arial" w:eastAsia="Times New Roman" w:hAnsi="Arial" w:cs="Arial"/>
          <w:color w:val="000000"/>
          <w:sz w:val="20"/>
          <w:szCs w:val="20"/>
          <w:lang w:eastAsia="pt-BR"/>
        </w:rPr>
      </w:pPr>
      <w:r w:rsidRPr="003C7BF0">
        <w:rPr>
          <w:rFonts w:ascii="Arial" w:eastAsia="Times New Roman" w:hAnsi="Arial" w:cs="Arial"/>
          <w:color w:val="000000"/>
          <w:sz w:val="20"/>
          <w:szCs w:val="20"/>
          <w:lang w:eastAsia="pt-BR"/>
        </w:rPr>
        <w:t xml:space="preserve">Informe-se, ainda, que tal objeto atenderá o dever legal de dispensa de licitação por valor, exposto no </w:t>
      </w:r>
      <w:proofErr w:type="spellStart"/>
      <w:r w:rsidRPr="003C7BF0">
        <w:rPr>
          <w:rFonts w:ascii="Arial" w:eastAsia="Times New Roman" w:hAnsi="Arial" w:cs="Arial"/>
          <w:color w:val="000000"/>
          <w:sz w:val="20"/>
          <w:szCs w:val="20"/>
          <w:lang w:eastAsia="pt-BR"/>
        </w:rPr>
        <w:t>Art</w:t>
      </w:r>
      <w:proofErr w:type="spellEnd"/>
      <w:r w:rsidRPr="003C7BF0">
        <w:rPr>
          <w:rFonts w:ascii="Arial" w:eastAsia="Times New Roman" w:hAnsi="Arial" w:cs="Arial"/>
          <w:color w:val="000000"/>
          <w:sz w:val="20"/>
          <w:szCs w:val="20"/>
          <w:lang w:eastAsia="pt-BR"/>
        </w:rPr>
        <w:t xml:space="preserve"> 75, </w:t>
      </w:r>
      <w:proofErr w:type="spellStart"/>
      <w:r w:rsidRPr="003C7BF0">
        <w:rPr>
          <w:rFonts w:ascii="Arial" w:eastAsia="Times New Roman" w:hAnsi="Arial" w:cs="Arial"/>
          <w:color w:val="000000"/>
          <w:sz w:val="20"/>
          <w:szCs w:val="20"/>
          <w:lang w:eastAsia="pt-BR"/>
        </w:rPr>
        <w:t>Inc</w:t>
      </w:r>
      <w:proofErr w:type="spellEnd"/>
      <w:r w:rsidRPr="003C7BF0">
        <w:rPr>
          <w:rFonts w:ascii="Arial" w:eastAsia="Times New Roman" w:hAnsi="Arial" w:cs="Arial"/>
          <w:color w:val="000000"/>
          <w:sz w:val="20"/>
          <w:szCs w:val="20"/>
          <w:lang w:eastAsia="pt-BR"/>
        </w:rPr>
        <w:t xml:space="preserve"> II da Lei 14.133/21, que determina contratação que envolva valores inferiores a </w:t>
      </w:r>
      <w:proofErr w:type="gramStart"/>
      <w:r w:rsidRPr="003C7BF0">
        <w:rPr>
          <w:rFonts w:ascii="Arial" w:eastAsia="Times New Roman" w:hAnsi="Arial" w:cs="Arial"/>
          <w:color w:val="000000"/>
          <w:sz w:val="20"/>
          <w:szCs w:val="20"/>
          <w:lang w:eastAsia="pt-BR"/>
        </w:rPr>
        <w:t>R$ 62.725,59 (sessenta e dois mil setecentos e vinte e cinco reais e cinquenta e nove centavos), valor</w:t>
      </w:r>
      <w:proofErr w:type="gramEnd"/>
      <w:r w:rsidRPr="003C7BF0">
        <w:rPr>
          <w:rFonts w:ascii="Arial" w:eastAsia="Times New Roman" w:hAnsi="Arial" w:cs="Arial"/>
          <w:color w:val="000000"/>
          <w:sz w:val="20"/>
          <w:szCs w:val="20"/>
          <w:lang w:eastAsia="pt-BR"/>
        </w:rPr>
        <w:t xml:space="preserve"> atualizado pelo Decreto 12.343, de 30 de dezembro de 2024.</w:t>
      </w:r>
    </w:p>
    <w:p w:rsidR="008D7E61" w:rsidRDefault="008D7E61" w:rsidP="001E7782">
      <w:pPr>
        <w:spacing w:after="165" w:line="240" w:lineRule="auto"/>
        <w:jc w:val="both"/>
        <w:rPr>
          <w:rFonts w:ascii="Arial" w:eastAsia="Times New Roman" w:hAnsi="Arial" w:cs="Arial"/>
          <w:color w:val="000000"/>
          <w:sz w:val="20"/>
          <w:szCs w:val="20"/>
          <w:lang w:eastAsia="pt-BR"/>
        </w:rPr>
      </w:pPr>
      <w:r>
        <w:rPr>
          <w:rFonts w:ascii="Arial" w:hAnsi="Arial" w:cs="Arial"/>
          <w:color w:val="000000"/>
          <w:sz w:val="20"/>
          <w:szCs w:val="20"/>
        </w:rPr>
        <w:t>Nesse sentido, uma vez que a contratação pretendida corresponde a valor inferior ao referido na lei e a despesa não constitui fracionamento indevido, bem como o somatório das despesas realizadas com objetos idênticos ou de mesma natureza (do mesmo ramo de atividade), no mesmo exercício financeiro, por esta unidade gestora, não ultrapassa o limite estabelecido pelo art. 75, II da Lei Federal nº 14.133/21, destaca-se o pleno atendimento dos requisitos legais.</w:t>
      </w:r>
    </w:p>
    <w:p w:rsidR="00FA67FF" w:rsidRDefault="00FA67FF" w:rsidP="003C7BF0">
      <w:pPr>
        <w:spacing w:after="0" w:line="240" w:lineRule="auto"/>
        <w:rPr>
          <w:rFonts w:ascii="Arial" w:eastAsia="Times New Roman" w:hAnsi="Arial" w:cs="Arial"/>
          <w:b/>
          <w:bCs/>
          <w:color w:val="000000"/>
          <w:sz w:val="20"/>
          <w:szCs w:val="20"/>
          <w:lang w:eastAsia="pt-BR"/>
        </w:rPr>
      </w:pPr>
    </w:p>
    <w:p w:rsidR="00FA67FF" w:rsidRPr="003C7BF0" w:rsidRDefault="00FA67FF" w:rsidP="003C7BF0">
      <w:pPr>
        <w:spacing w:after="0" w:line="240" w:lineRule="auto"/>
        <w:rPr>
          <w:rFonts w:ascii="Times New Roman" w:eastAsia="Times New Roman" w:hAnsi="Times New Roman" w:cs="Times New Roman"/>
          <w:color w:val="000000"/>
          <w:sz w:val="27"/>
          <w:szCs w:val="27"/>
          <w:lang w:eastAsia="pt-BR"/>
        </w:rPr>
      </w:pPr>
      <w:r>
        <w:rPr>
          <w:rFonts w:ascii="Arial" w:eastAsia="Times New Roman" w:hAnsi="Arial" w:cs="Arial"/>
          <w:b/>
          <w:bCs/>
          <w:color w:val="000000"/>
          <w:sz w:val="20"/>
          <w:szCs w:val="20"/>
          <w:lang w:eastAsia="pt-BR"/>
        </w:rPr>
        <w:t xml:space="preserve">3.0 </w:t>
      </w:r>
      <w:r w:rsidR="001E7782">
        <w:rPr>
          <w:rFonts w:ascii="Arial" w:hAnsi="Arial" w:cs="Arial"/>
          <w:b/>
          <w:bCs/>
          <w:color w:val="000000"/>
          <w:sz w:val="20"/>
          <w:szCs w:val="20"/>
        </w:rPr>
        <w:t>DAS ESPECIFICAÇÕES DO OBJETO / DESCRIÇÃO DO FORNECIMENTO/ DETALHAMENTO DO OBJETO</w:t>
      </w:r>
    </w:p>
    <w:p w:rsidR="003C7BF0" w:rsidRDefault="003C7BF0" w:rsidP="003C7BF0">
      <w:pPr>
        <w:spacing w:after="0" w:line="240" w:lineRule="auto"/>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5443DE" w:rsidRDefault="005443DE" w:rsidP="005443DE">
      <w:pPr>
        <w:pStyle w:val="NormalWeb"/>
        <w:spacing w:before="0" w:beforeAutospacing="0" w:after="0" w:afterAutospacing="0"/>
        <w:ind w:left="195" w:right="-165"/>
        <w:jc w:val="both"/>
        <w:rPr>
          <w:color w:val="000000"/>
          <w:sz w:val="27"/>
          <w:szCs w:val="27"/>
        </w:rPr>
      </w:pPr>
      <w:r>
        <w:rPr>
          <w:rFonts w:ascii="Arial" w:hAnsi="Arial" w:cs="Arial"/>
          <w:b/>
          <w:bCs/>
          <w:color w:val="000000"/>
          <w:sz w:val="20"/>
          <w:szCs w:val="20"/>
        </w:rPr>
        <w:t>3.1.1</w:t>
      </w:r>
      <w:r>
        <w:rPr>
          <w:rFonts w:ascii="Arial" w:hAnsi="Arial" w:cs="Arial"/>
          <w:color w:val="000000"/>
          <w:sz w:val="20"/>
          <w:szCs w:val="20"/>
        </w:rPr>
        <w:t xml:space="preserve"> O acondicionamento e o transporte </w:t>
      </w:r>
      <w:proofErr w:type="gramStart"/>
      <w:r>
        <w:rPr>
          <w:rFonts w:ascii="Arial" w:hAnsi="Arial" w:cs="Arial"/>
          <w:color w:val="000000"/>
          <w:sz w:val="20"/>
          <w:szCs w:val="20"/>
        </w:rPr>
        <w:t>dos insumo</w:t>
      </w:r>
      <w:proofErr w:type="gramEnd"/>
      <w:r>
        <w:rPr>
          <w:rFonts w:ascii="Arial" w:hAnsi="Arial" w:cs="Arial"/>
          <w:color w:val="000000"/>
          <w:sz w:val="20"/>
          <w:szCs w:val="20"/>
        </w:rPr>
        <w:t xml:space="preserve"> deverá ser feito de acordo com o exigido para o produto, devidamente protegido de pó e variações de temperatura, de modo a garantir a qualidade e integridade do produto;</w:t>
      </w:r>
    </w:p>
    <w:p w:rsidR="005443DE" w:rsidRDefault="005443DE" w:rsidP="005443DE">
      <w:pPr>
        <w:pStyle w:val="NormalWeb"/>
        <w:spacing w:before="0" w:beforeAutospacing="0" w:after="0" w:afterAutospacing="0"/>
        <w:ind w:left="195" w:right="-165"/>
        <w:jc w:val="both"/>
        <w:rPr>
          <w:color w:val="000000"/>
          <w:sz w:val="27"/>
          <w:szCs w:val="27"/>
        </w:rPr>
      </w:pPr>
      <w:r>
        <w:rPr>
          <w:color w:val="000000"/>
          <w:sz w:val="27"/>
          <w:szCs w:val="27"/>
        </w:rPr>
        <w:t> </w:t>
      </w:r>
    </w:p>
    <w:p w:rsidR="005443DE" w:rsidRDefault="005443DE" w:rsidP="005443DE">
      <w:pPr>
        <w:pStyle w:val="NormalWeb"/>
        <w:spacing w:before="0" w:beforeAutospacing="0" w:after="0" w:afterAutospacing="0"/>
        <w:ind w:left="195" w:right="-165"/>
        <w:jc w:val="both"/>
        <w:rPr>
          <w:color w:val="000000"/>
          <w:sz w:val="27"/>
          <w:szCs w:val="27"/>
        </w:rPr>
      </w:pPr>
      <w:r>
        <w:rPr>
          <w:rFonts w:ascii="Arial" w:hAnsi="Arial" w:cs="Arial"/>
          <w:b/>
          <w:bCs/>
          <w:color w:val="000000"/>
          <w:sz w:val="20"/>
          <w:szCs w:val="20"/>
        </w:rPr>
        <w:t>3.1.2</w:t>
      </w:r>
      <w:r>
        <w:rPr>
          <w:rFonts w:ascii="Arial" w:hAnsi="Arial" w:cs="Arial"/>
          <w:color w:val="000000"/>
          <w:sz w:val="20"/>
          <w:szCs w:val="20"/>
        </w:rPr>
        <w:t> A embalagem externa deve mencionar as condições corretas de armazenagem do produto, entre elas, temperatura, umidade, empilhamento, entre outras;</w:t>
      </w:r>
    </w:p>
    <w:p w:rsidR="005443DE" w:rsidRDefault="005443DE" w:rsidP="005443DE">
      <w:pPr>
        <w:pStyle w:val="NormalWeb"/>
        <w:spacing w:before="0" w:beforeAutospacing="0" w:after="0" w:afterAutospacing="0"/>
        <w:ind w:left="195" w:right="-165"/>
        <w:jc w:val="both"/>
        <w:rPr>
          <w:color w:val="000000"/>
          <w:sz w:val="27"/>
          <w:szCs w:val="27"/>
        </w:rPr>
      </w:pPr>
      <w:r>
        <w:rPr>
          <w:color w:val="000000"/>
          <w:sz w:val="27"/>
          <w:szCs w:val="27"/>
        </w:rPr>
        <w:t> </w:t>
      </w:r>
    </w:p>
    <w:p w:rsidR="005443DE" w:rsidRDefault="005443DE" w:rsidP="005443DE">
      <w:pPr>
        <w:pStyle w:val="NormalWeb"/>
        <w:spacing w:before="0" w:beforeAutospacing="0" w:after="0" w:afterAutospacing="0"/>
        <w:ind w:left="195" w:right="-165"/>
        <w:jc w:val="both"/>
        <w:rPr>
          <w:color w:val="000000"/>
          <w:sz w:val="27"/>
          <w:szCs w:val="27"/>
        </w:rPr>
      </w:pPr>
      <w:r>
        <w:rPr>
          <w:rFonts w:ascii="Arial" w:hAnsi="Arial" w:cs="Arial"/>
          <w:b/>
          <w:bCs/>
          <w:color w:val="000000"/>
          <w:sz w:val="20"/>
          <w:szCs w:val="20"/>
        </w:rPr>
        <w:t>3.1.3</w:t>
      </w:r>
      <w:r>
        <w:rPr>
          <w:rFonts w:ascii="Arial" w:hAnsi="Arial" w:cs="Arial"/>
          <w:color w:val="000000"/>
          <w:sz w:val="20"/>
          <w:szCs w:val="20"/>
        </w:rPr>
        <w:t> No caso de insumo com prazo de validade superior a 01 (um) ano, por ocasião da entrega, somente serão aceitos aquele cujo prazo de validade a transcorrer seja igual ou superior a 80% (oitenta por cento) do prazo previsto, ou seja, que ainda não tenha decorrido 20% (vinte por cento) do prazo de validade;</w:t>
      </w:r>
    </w:p>
    <w:p w:rsidR="005443DE" w:rsidRDefault="005443DE" w:rsidP="005443DE">
      <w:pPr>
        <w:pStyle w:val="NormalWeb"/>
        <w:spacing w:before="0" w:beforeAutospacing="0" w:after="0" w:afterAutospacing="0"/>
        <w:ind w:left="195" w:right="-165"/>
        <w:jc w:val="both"/>
        <w:rPr>
          <w:color w:val="000000"/>
          <w:sz w:val="27"/>
          <w:szCs w:val="27"/>
        </w:rPr>
      </w:pPr>
      <w:r>
        <w:rPr>
          <w:color w:val="000000"/>
          <w:sz w:val="27"/>
          <w:szCs w:val="27"/>
        </w:rPr>
        <w:t> </w:t>
      </w:r>
    </w:p>
    <w:p w:rsidR="005443DE" w:rsidRDefault="005443DE" w:rsidP="005443DE">
      <w:pPr>
        <w:pStyle w:val="NormalWeb"/>
        <w:spacing w:before="0" w:beforeAutospacing="0" w:after="0" w:afterAutospacing="0"/>
        <w:ind w:left="195" w:right="-165"/>
        <w:jc w:val="both"/>
        <w:rPr>
          <w:color w:val="000000"/>
          <w:sz w:val="27"/>
          <w:szCs w:val="27"/>
        </w:rPr>
      </w:pPr>
      <w:r>
        <w:rPr>
          <w:rFonts w:ascii="Arial" w:hAnsi="Arial" w:cs="Arial"/>
          <w:b/>
          <w:bCs/>
          <w:color w:val="000000"/>
          <w:sz w:val="20"/>
          <w:szCs w:val="20"/>
        </w:rPr>
        <w:t>3.1.4</w:t>
      </w:r>
      <w:r>
        <w:rPr>
          <w:rFonts w:ascii="Arial" w:hAnsi="Arial" w:cs="Arial"/>
          <w:color w:val="000000"/>
          <w:sz w:val="20"/>
          <w:szCs w:val="20"/>
        </w:rPr>
        <w:t> No caso de medicamento com prazo de validade inferior a 01 (um) ano, por ocasião da entrega, somente serão aceito aquele cujo prazo de validade a transcorrer seja igual ou superior a 90% (noventa por cento) do prazo previsto, ou seja, que ainda não tenha decorrido 10% (dez por cento) do prazo de validade;</w:t>
      </w:r>
    </w:p>
    <w:p w:rsidR="005443DE" w:rsidRDefault="005443DE" w:rsidP="005443DE">
      <w:pPr>
        <w:pStyle w:val="NormalWeb"/>
        <w:spacing w:before="0" w:beforeAutospacing="0" w:after="0" w:afterAutospacing="0"/>
        <w:ind w:left="195" w:right="-165"/>
        <w:jc w:val="both"/>
        <w:rPr>
          <w:color w:val="000000"/>
          <w:sz w:val="27"/>
          <w:szCs w:val="27"/>
        </w:rPr>
      </w:pPr>
      <w:r>
        <w:rPr>
          <w:color w:val="000000"/>
          <w:sz w:val="27"/>
          <w:szCs w:val="27"/>
        </w:rPr>
        <w:t> </w:t>
      </w:r>
    </w:p>
    <w:p w:rsidR="005443DE" w:rsidRDefault="005443DE" w:rsidP="005443DE">
      <w:pPr>
        <w:pStyle w:val="NormalWeb"/>
        <w:spacing w:before="0" w:beforeAutospacing="0" w:after="0" w:afterAutospacing="0"/>
        <w:ind w:left="195" w:right="-165"/>
        <w:jc w:val="both"/>
        <w:rPr>
          <w:color w:val="000000"/>
          <w:sz w:val="27"/>
          <w:szCs w:val="27"/>
        </w:rPr>
      </w:pPr>
      <w:r>
        <w:rPr>
          <w:rFonts w:ascii="Arial" w:hAnsi="Arial" w:cs="Arial"/>
          <w:b/>
          <w:bCs/>
          <w:color w:val="000000"/>
          <w:sz w:val="20"/>
          <w:szCs w:val="20"/>
        </w:rPr>
        <w:t>3.1.5</w:t>
      </w:r>
      <w:r>
        <w:rPr>
          <w:rFonts w:ascii="Arial" w:hAnsi="Arial" w:cs="Arial"/>
          <w:color w:val="000000"/>
          <w:sz w:val="20"/>
          <w:szCs w:val="20"/>
        </w:rPr>
        <w:t> Fica assegurado a CONTRATANTE o direito de devolver ou recusar, no todo ou em parte, o material entregue em desacordo com as especificações exigidas, ficando a CONTRATADA obrigada a substituir, complementar, e/ou reparar, no prazo de até 05 (cinco dias úteis), a contar da sua notificação formal, o bem que apresentar defeito sem ônus para a CONTRATANTE;</w:t>
      </w:r>
    </w:p>
    <w:p w:rsidR="005443DE" w:rsidRDefault="005443DE" w:rsidP="005443DE">
      <w:pPr>
        <w:pStyle w:val="NormalWeb"/>
        <w:spacing w:before="0" w:beforeAutospacing="0" w:after="0" w:afterAutospacing="0"/>
        <w:ind w:left="195" w:right="-165"/>
        <w:jc w:val="both"/>
        <w:rPr>
          <w:color w:val="000000"/>
          <w:sz w:val="27"/>
          <w:szCs w:val="27"/>
        </w:rPr>
      </w:pPr>
      <w:r>
        <w:rPr>
          <w:color w:val="000000"/>
          <w:sz w:val="27"/>
          <w:szCs w:val="27"/>
        </w:rPr>
        <w:t> </w:t>
      </w:r>
    </w:p>
    <w:p w:rsidR="005443DE" w:rsidRDefault="005443DE" w:rsidP="005443DE">
      <w:pPr>
        <w:pStyle w:val="NormalWeb"/>
        <w:spacing w:before="0" w:beforeAutospacing="0" w:after="0" w:afterAutospacing="0"/>
        <w:ind w:left="195" w:right="-165"/>
        <w:jc w:val="both"/>
        <w:rPr>
          <w:color w:val="000000"/>
          <w:sz w:val="27"/>
          <w:szCs w:val="27"/>
        </w:rPr>
      </w:pPr>
      <w:r>
        <w:rPr>
          <w:rFonts w:ascii="Arial" w:hAnsi="Arial" w:cs="Arial"/>
          <w:b/>
          <w:bCs/>
          <w:color w:val="000000"/>
          <w:sz w:val="20"/>
          <w:szCs w:val="20"/>
        </w:rPr>
        <w:t>3.1.6</w:t>
      </w:r>
      <w:r>
        <w:rPr>
          <w:rFonts w:ascii="Arial" w:hAnsi="Arial" w:cs="Arial"/>
          <w:color w:val="000000"/>
          <w:sz w:val="20"/>
          <w:szCs w:val="20"/>
        </w:rPr>
        <w:t> A CONTRATANTE reserva-se o direito de não receber nenhum produto com prazo de validade inferior aos especificados nos itens 2.1.4, RESSALVADOS os casos de interesse da Administração, desde que exista solicitação prévia da CONTRATADA e justificativa expressa do órgão interessado, caso em que será formalizado o compromisso de troca de todo quantitativo não utilizado;</w:t>
      </w:r>
    </w:p>
    <w:p w:rsidR="005443DE" w:rsidRDefault="005443DE" w:rsidP="005443DE">
      <w:pPr>
        <w:pStyle w:val="NormalWeb"/>
        <w:spacing w:before="0" w:beforeAutospacing="0" w:after="0" w:afterAutospacing="0"/>
        <w:ind w:left="195" w:right="-165"/>
        <w:jc w:val="both"/>
        <w:rPr>
          <w:color w:val="000000"/>
          <w:sz w:val="27"/>
          <w:szCs w:val="27"/>
        </w:rPr>
      </w:pPr>
      <w:r>
        <w:rPr>
          <w:color w:val="000000"/>
          <w:sz w:val="27"/>
          <w:szCs w:val="27"/>
        </w:rPr>
        <w:t> </w:t>
      </w:r>
    </w:p>
    <w:p w:rsidR="005443DE" w:rsidRDefault="005443DE" w:rsidP="005443DE">
      <w:pPr>
        <w:pStyle w:val="NormalWeb"/>
        <w:spacing w:before="0" w:beforeAutospacing="0" w:after="0" w:afterAutospacing="0"/>
        <w:ind w:left="195" w:right="-165"/>
        <w:jc w:val="both"/>
        <w:rPr>
          <w:color w:val="000000"/>
          <w:sz w:val="27"/>
          <w:szCs w:val="27"/>
        </w:rPr>
      </w:pPr>
      <w:r>
        <w:rPr>
          <w:rFonts w:ascii="Arial" w:hAnsi="Arial" w:cs="Arial"/>
          <w:b/>
          <w:bCs/>
          <w:color w:val="000000"/>
          <w:sz w:val="20"/>
          <w:szCs w:val="20"/>
        </w:rPr>
        <w:lastRenderedPageBreak/>
        <w:t>3.1.7</w:t>
      </w:r>
      <w:r>
        <w:rPr>
          <w:rFonts w:ascii="Arial" w:hAnsi="Arial" w:cs="Arial"/>
          <w:color w:val="000000"/>
          <w:sz w:val="20"/>
          <w:szCs w:val="20"/>
        </w:rPr>
        <w:t> A carta de comprometimento de troca deverá acompanhar a nota fiscal no ato da entrega;</w:t>
      </w:r>
    </w:p>
    <w:p w:rsidR="005443DE" w:rsidRDefault="005443DE" w:rsidP="005443DE">
      <w:pPr>
        <w:pStyle w:val="NormalWeb"/>
        <w:spacing w:before="0" w:beforeAutospacing="0" w:after="0" w:afterAutospacing="0"/>
        <w:ind w:left="195" w:right="-165"/>
        <w:jc w:val="both"/>
        <w:rPr>
          <w:color w:val="000000"/>
          <w:sz w:val="27"/>
          <w:szCs w:val="27"/>
        </w:rPr>
      </w:pPr>
      <w:r>
        <w:rPr>
          <w:color w:val="000000"/>
          <w:sz w:val="27"/>
          <w:szCs w:val="27"/>
        </w:rPr>
        <w:t> </w:t>
      </w:r>
    </w:p>
    <w:p w:rsidR="005443DE" w:rsidRDefault="005443DE" w:rsidP="005443DE">
      <w:pPr>
        <w:pStyle w:val="NormalWeb"/>
        <w:spacing w:before="0" w:beforeAutospacing="0" w:after="0" w:afterAutospacing="0"/>
        <w:ind w:left="195" w:right="-165"/>
        <w:jc w:val="both"/>
        <w:rPr>
          <w:color w:val="000000"/>
          <w:sz w:val="27"/>
          <w:szCs w:val="27"/>
        </w:rPr>
      </w:pPr>
      <w:r>
        <w:rPr>
          <w:rFonts w:ascii="Arial" w:hAnsi="Arial" w:cs="Arial"/>
          <w:b/>
          <w:bCs/>
          <w:color w:val="000000"/>
          <w:sz w:val="20"/>
          <w:szCs w:val="20"/>
        </w:rPr>
        <w:t>3.1.8</w:t>
      </w:r>
      <w:r>
        <w:rPr>
          <w:rFonts w:ascii="Arial" w:hAnsi="Arial" w:cs="Arial"/>
          <w:color w:val="000000"/>
          <w:sz w:val="20"/>
          <w:szCs w:val="20"/>
        </w:rPr>
        <w:t> A solicitação de troca e coleta do quantitativo não utilizado será realizada pelo CONTRATANTE em até 30 (trinta) dias após o vencimento do produto;</w:t>
      </w:r>
    </w:p>
    <w:p w:rsidR="005443DE" w:rsidRDefault="005443DE" w:rsidP="005443DE">
      <w:pPr>
        <w:pStyle w:val="NormalWeb"/>
        <w:spacing w:before="0" w:beforeAutospacing="0" w:after="0" w:afterAutospacing="0"/>
        <w:ind w:left="195" w:right="-165"/>
        <w:jc w:val="both"/>
        <w:rPr>
          <w:color w:val="000000"/>
          <w:sz w:val="27"/>
          <w:szCs w:val="27"/>
        </w:rPr>
      </w:pPr>
      <w:r>
        <w:rPr>
          <w:color w:val="000000"/>
          <w:sz w:val="27"/>
          <w:szCs w:val="27"/>
        </w:rPr>
        <w:t> </w:t>
      </w:r>
    </w:p>
    <w:p w:rsidR="005443DE" w:rsidRDefault="005443DE" w:rsidP="005443DE">
      <w:pPr>
        <w:pStyle w:val="NormalWeb"/>
        <w:spacing w:before="0" w:beforeAutospacing="0" w:after="0" w:afterAutospacing="0"/>
        <w:ind w:left="195" w:right="-165"/>
        <w:jc w:val="both"/>
        <w:rPr>
          <w:color w:val="000000"/>
          <w:sz w:val="27"/>
          <w:szCs w:val="27"/>
        </w:rPr>
      </w:pPr>
      <w:r>
        <w:rPr>
          <w:rFonts w:ascii="Arial" w:hAnsi="Arial" w:cs="Arial"/>
          <w:b/>
          <w:bCs/>
          <w:color w:val="000000"/>
          <w:sz w:val="20"/>
          <w:szCs w:val="20"/>
        </w:rPr>
        <w:t>3.1.9</w:t>
      </w:r>
      <w:r>
        <w:rPr>
          <w:rFonts w:ascii="Arial" w:hAnsi="Arial" w:cs="Arial"/>
          <w:color w:val="000000"/>
          <w:sz w:val="20"/>
          <w:szCs w:val="20"/>
        </w:rPr>
        <w:t> A troca deverá ser realizada em até 30 (trinta) dias após a solicitação do CONTRATANTE;</w:t>
      </w:r>
    </w:p>
    <w:p w:rsidR="005443DE" w:rsidRDefault="005443DE" w:rsidP="005443DE">
      <w:pPr>
        <w:pStyle w:val="NormalWeb"/>
        <w:spacing w:before="0" w:beforeAutospacing="0" w:after="0" w:afterAutospacing="0"/>
        <w:ind w:left="195" w:right="-165"/>
        <w:jc w:val="both"/>
        <w:rPr>
          <w:color w:val="000000"/>
          <w:sz w:val="27"/>
          <w:szCs w:val="27"/>
        </w:rPr>
      </w:pPr>
      <w:r>
        <w:rPr>
          <w:color w:val="000000"/>
          <w:sz w:val="27"/>
          <w:szCs w:val="27"/>
        </w:rPr>
        <w:t> </w:t>
      </w:r>
    </w:p>
    <w:p w:rsidR="005443DE" w:rsidRDefault="005443DE" w:rsidP="005443DE">
      <w:pPr>
        <w:pStyle w:val="NormalWeb"/>
        <w:spacing w:before="0" w:beforeAutospacing="0" w:after="0" w:afterAutospacing="0"/>
        <w:ind w:left="195" w:right="-165"/>
        <w:jc w:val="both"/>
        <w:rPr>
          <w:color w:val="000000"/>
          <w:sz w:val="27"/>
          <w:szCs w:val="27"/>
        </w:rPr>
      </w:pPr>
      <w:r>
        <w:rPr>
          <w:rFonts w:ascii="Arial" w:hAnsi="Arial" w:cs="Arial"/>
          <w:b/>
          <w:bCs/>
          <w:color w:val="000000"/>
          <w:sz w:val="20"/>
          <w:szCs w:val="20"/>
        </w:rPr>
        <w:t>3.1.10</w:t>
      </w:r>
      <w:r>
        <w:rPr>
          <w:rFonts w:ascii="Arial" w:hAnsi="Arial" w:cs="Arial"/>
          <w:color w:val="000000"/>
          <w:sz w:val="20"/>
          <w:szCs w:val="20"/>
        </w:rPr>
        <w:t> No ato da entrega do medicamento garantido pela carta de comprometimento de troca, a nota fiscal apresentada deve informar que o produto é referente a uma reposição por troca, especificando a nota fiscal e empenho de origem, caso o insumo referente à troca possuir prazo de validade aos especificados nos itens 3.1.3 e 3.1.4 é necessário o envio de nova carta de comprometimento de troca;</w:t>
      </w:r>
    </w:p>
    <w:p w:rsidR="005443DE" w:rsidRDefault="005443DE" w:rsidP="005443DE">
      <w:pPr>
        <w:pStyle w:val="NormalWeb"/>
        <w:spacing w:before="0" w:beforeAutospacing="0" w:after="0" w:afterAutospacing="0"/>
        <w:ind w:left="195" w:right="-165"/>
        <w:jc w:val="both"/>
        <w:rPr>
          <w:color w:val="000000"/>
          <w:sz w:val="27"/>
          <w:szCs w:val="27"/>
        </w:rPr>
      </w:pPr>
      <w:r>
        <w:rPr>
          <w:color w:val="000000"/>
          <w:sz w:val="27"/>
          <w:szCs w:val="27"/>
        </w:rPr>
        <w:t> </w:t>
      </w:r>
    </w:p>
    <w:p w:rsidR="005443DE" w:rsidRDefault="005443DE" w:rsidP="005443DE">
      <w:pPr>
        <w:pStyle w:val="NormalWeb"/>
        <w:spacing w:before="0" w:beforeAutospacing="0" w:after="0" w:afterAutospacing="0"/>
        <w:ind w:left="195" w:right="-165"/>
        <w:jc w:val="both"/>
        <w:rPr>
          <w:color w:val="000000"/>
          <w:sz w:val="27"/>
          <w:szCs w:val="27"/>
        </w:rPr>
      </w:pPr>
      <w:r>
        <w:rPr>
          <w:rFonts w:ascii="Arial" w:hAnsi="Arial" w:cs="Arial"/>
          <w:b/>
          <w:bCs/>
          <w:color w:val="000000"/>
          <w:sz w:val="20"/>
          <w:szCs w:val="20"/>
        </w:rPr>
        <w:t>3.1.11</w:t>
      </w:r>
      <w:r>
        <w:rPr>
          <w:rFonts w:ascii="Arial" w:hAnsi="Arial" w:cs="Arial"/>
          <w:color w:val="000000"/>
          <w:sz w:val="20"/>
          <w:szCs w:val="20"/>
        </w:rPr>
        <w:t> A distribuidora deve apresentar certificado de procedência dos produtos, lote a lote, a ser entregue de acordo com o estabelecido na licitação, conforme o art. 6º da Portaria nº. 2.814/1998 do Ministério da Saúde;</w:t>
      </w:r>
    </w:p>
    <w:p w:rsidR="005443DE" w:rsidRDefault="005443DE" w:rsidP="005443DE">
      <w:pPr>
        <w:pStyle w:val="NormalWeb"/>
        <w:spacing w:before="0" w:beforeAutospacing="0" w:after="0" w:afterAutospacing="0"/>
        <w:ind w:left="195" w:right="-165"/>
        <w:jc w:val="both"/>
        <w:rPr>
          <w:color w:val="000000"/>
          <w:sz w:val="27"/>
          <w:szCs w:val="27"/>
        </w:rPr>
      </w:pPr>
      <w:r>
        <w:rPr>
          <w:color w:val="000000"/>
          <w:sz w:val="27"/>
          <w:szCs w:val="27"/>
        </w:rPr>
        <w:t> </w:t>
      </w:r>
    </w:p>
    <w:p w:rsidR="005443DE" w:rsidRDefault="00A95CC0" w:rsidP="005443DE">
      <w:pPr>
        <w:pStyle w:val="NormalWeb"/>
        <w:spacing w:before="0" w:beforeAutospacing="0" w:after="0" w:afterAutospacing="0"/>
        <w:ind w:left="195" w:right="-165"/>
        <w:jc w:val="both"/>
        <w:rPr>
          <w:color w:val="000000"/>
          <w:sz w:val="27"/>
          <w:szCs w:val="27"/>
        </w:rPr>
      </w:pPr>
      <w:r>
        <w:rPr>
          <w:rFonts w:ascii="Arial" w:hAnsi="Arial" w:cs="Arial"/>
          <w:b/>
          <w:bCs/>
          <w:color w:val="000000"/>
          <w:sz w:val="20"/>
          <w:szCs w:val="20"/>
        </w:rPr>
        <w:t>3</w:t>
      </w:r>
      <w:r w:rsidR="005443DE">
        <w:rPr>
          <w:rFonts w:ascii="Arial" w:hAnsi="Arial" w:cs="Arial"/>
          <w:b/>
          <w:bCs/>
          <w:color w:val="000000"/>
          <w:sz w:val="20"/>
          <w:szCs w:val="20"/>
        </w:rPr>
        <w:t>.12</w:t>
      </w:r>
      <w:r w:rsidR="005443DE">
        <w:rPr>
          <w:rFonts w:ascii="Arial" w:hAnsi="Arial" w:cs="Arial"/>
          <w:color w:val="000000"/>
          <w:sz w:val="20"/>
          <w:szCs w:val="20"/>
        </w:rPr>
        <w:t> O medicamento deverá ser entregue em embalagem adequada contendo de forma visível os seguintes dizeres: “PROIBIDA A VENDA PELO COMÉRCIO” (vide art. 7º da Portaria nº. 2.814/1998 do Ministério da Saúde). Esta informação deverá constar na embalagem de forma que não possa ser removida sem danificá-la. Em caso de latas ou frascos, deve estar no corpo da embalagem e não na tampa;</w:t>
      </w:r>
    </w:p>
    <w:p w:rsidR="005443DE" w:rsidRDefault="005443DE" w:rsidP="005443DE">
      <w:pPr>
        <w:pStyle w:val="NormalWeb"/>
        <w:spacing w:before="0" w:beforeAutospacing="0" w:after="0" w:afterAutospacing="0"/>
        <w:ind w:left="195" w:right="-165"/>
        <w:jc w:val="both"/>
        <w:rPr>
          <w:color w:val="000000"/>
          <w:sz w:val="27"/>
          <w:szCs w:val="27"/>
        </w:rPr>
      </w:pPr>
      <w:r>
        <w:rPr>
          <w:color w:val="000000"/>
          <w:sz w:val="27"/>
          <w:szCs w:val="27"/>
        </w:rPr>
        <w:t> </w:t>
      </w:r>
    </w:p>
    <w:p w:rsidR="005443DE" w:rsidRDefault="00A95CC0" w:rsidP="005443DE">
      <w:pPr>
        <w:pStyle w:val="NormalWeb"/>
        <w:spacing w:before="0" w:beforeAutospacing="0" w:after="0" w:afterAutospacing="0"/>
        <w:ind w:left="195" w:right="-165"/>
        <w:jc w:val="both"/>
        <w:rPr>
          <w:color w:val="000000"/>
          <w:sz w:val="27"/>
          <w:szCs w:val="27"/>
        </w:rPr>
      </w:pPr>
      <w:r>
        <w:rPr>
          <w:rFonts w:ascii="Arial" w:hAnsi="Arial" w:cs="Arial"/>
          <w:b/>
          <w:bCs/>
          <w:color w:val="000000"/>
          <w:sz w:val="20"/>
          <w:szCs w:val="20"/>
        </w:rPr>
        <w:t>3</w:t>
      </w:r>
      <w:r w:rsidR="005443DE">
        <w:rPr>
          <w:rFonts w:ascii="Arial" w:hAnsi="Arial" w:cs="Arial"/>
          <w:b/>
          <w:bCs/>
          <w:color w:val="000000"/>
          <w:sz w:val="20"/>
          <w:szCs w:val="20"/>
        </w:rPr>
        <w:t>.1.13</w:t>
      </w:r>
      <w:r w:rsidR="005443DE">
        <w:rPr>
          <w:rFonts w:ascii="Arial" w:hAnsi="Arial" w:cs="Arial"/>
          <w:color w:val="000000"/>
          <w:sz w:val="20"/>
          <w:szCs w:val="20"/>
        </w:rPr>
        <w:t> Havendo necessidade técnica ou administrativa, o licitante poderá encaminhar o produto entregue para análise, em laboratórios analíticos – certificadores habilitados para atestar a conformidade às exigências e requisitos de qualidade a serem cumpridos por fabricantes e fornecedores (vide art. 3º da Portaria MS/GM nº. 1.818/1997);</w:t>
      </w:r>
    </w:p>
    <w:p w:rsidR="005443DE" w:rsidRDefault="005443DE" w:rsidP="005443DE">
      <w:pPr>
        <w:pStyle w:val="NormalWeb"/>
        <w:spacing w:before="0" w:beforeAutospacing="0" w:after="0" w:afterAutospacing="0"/>
        <w:ind w:left="195" w:right="-165"/>
        <w:jc w:val="both"/>
        <w:rPr>
          <w:color w:val="000000"/>
          <w:sz w:val="27"/>
          <w:szCs w:val="27"/>
        </w:rPr>
      </w:pPr>
      <w:r>
        <w:rPr>
          <w:color w:val="000000"/>
          <w:sz w:val="27"/>
          <w:szCs w:val="27"/>
        </w:rPr>
        <w:t> </w:t>
      </w:r>
    </w:p>
    <w:p w:rsidR="005443DE" w:rsidRDefault="00A95CC0" w:rsidP="005443DE">
      <w:pPr>
        <w:pStyle w:val="NormalWeb"/>
        <w:spacing w:before="0" w:beforeAutospacing="0" w:after="0" w:afterAutospacing="0"/>
        <w:ind w:left="195" w:right="-165"/>
        <w:jc w:val="both"/>
        <w:rPr>
          <w:color w:val="000000"/>
          <w:sz w:val="27"/>
          <w:szCs w:val="27"/>
        </w:rPr>
      </w:pPr>
      <w:r>
        <w:rPr>
          <w:rFonts w:ascii="Arial" w:hAnsi="Arial" w:cs="Arial"/>
          <w:b/>
          <w:bCs/>
          <w:color w:val="000000"/>
          <w:sz w:val="20"/>
          <w:szCs w:val="20"/>
        </w:rPr>
        <w:t>3</w:t>
      </w:r>
      <w:r w:rsidR="005443DE">
        <w:rPr>
          <w:rFonts w:ascii="Arial" w:hAnsi="Arial" w:cs="Arial"/>
          <w:b/>
          <w:bCs/>
          <w:color w:val="000000"/>
          <w:sz w:val="20"/>
          <w:szCs w:val="20"/>
        </w:rPr>
        <w:t>.1.14</w:t>
      </w:r>
      <w:r w:rsidR="005443DE">
        <w:rPr>
          <w:rFonts w:ascii="Arial" w:hAnsi="Arial" w:cs="Arial"/>
          <w:color w:val="000000"/>
          <w:sz w:val="20"/>
          <w:szCs w:val="20"/>
        </w:rPr>
        <w:t> Substituição de marca do produto apenas será aceita por produto de qualidade igual ou superior, em caso de descontinuidade do produto no mercado junto à ANVISA, na falta de matéria-prima que comprometa a fabricação do medicamento ou por inviabilidade mercadológica e/ou fato superveniente para o fornecimento, certificada pelo respectivo fabricante e mediante aprovação do setor técnico competente do Hospital Ulysses;</w:t>
      </w:r>
    </w:p>
    <w:p w:rsidR="005443DE" w:rsidRDefault="005443DE" w:rsidP="005443DE">
      <w:pPr>
        <w:pStyle w:val="NormalWeb"/>
        <w:spacing w:before="0" w:beforeAutospacing="0" w:after="0" w:afterAutospacing="0"/>
        <w:ind w:left="195" w:right="-165"/>
        <w:jc w:val="both"/>
        <w:rPr>
          <w:color w:val="000000"/>
          <w:sz w:val="27"/>
          <w:szCs w:val="27"/>
        </w:rPr>
      </w:pPr>
      <w:r>
        <w:rPr>
          <w:color w:val="000000"/>
          <w:sz w:val="27"/>
          <w:szCs w:val="27"/>
        </w:rPr>
        <w:t> </w:t>
      </w:r>
    </w:p>
    <w:p w:rsidR="005443DE" w:rsidRDefault="00A95CC0" w:rsidP="005443DE">
      <w:pPr>
        <w:pStyle w:val="NormalWeb"/>
        <w:spacing w:before="0" w:beforeAutospacing="0" w:after="0" w:afterAutospacing="0"/>
        <w:ind w:left="195" w:right="-165"/>
        <w:jc w:val="both"/>
        <w:rPr>
          <w:color w:val="000000"/>
          <w:sz w:val="27"/>
          <w:szCs w:val="27"/>
        </w:rPr>
      </w:pPr>
      <w:r>
        <w:rPr>
          <w:rFonts w:ascii="Arial" w:hAnsi="Arial" w:cs="Arial"/>
          <w:b/>
          <w:bCs/>
          <w:color w:val="000000"/>
          <w:sz w:val="20"/>
          <w:szCs w:val="20"/>
        </w:rPr>
        <w:t>3</w:t>
      </w:r>
      <w:r w:rsidR="005443DE">
        <w:rPr>
          <w:rFonts w:ascii="Arial" w:hAnsi="Arial" w:cs="Arial"/>
          <w:b/>
          <w:bCs/>
          <w:color w:val="000000"/>
          <w:sz w:val="20"/>
          <w:szCs w:val="20"/>
        </w:rPr>
        <w:t>.1.15</w:t>
      </w:r>
      <w:r w:rsidR="005443DE">
        <w:rPr>
          <w:rFonts w:ascii="Arial" w:hAnsi="Arial" w:cs="Arial"/>
          <w:color w:val="000000"/>
          <w:sz w:val="20"/>
          <w:szCs w:val="20"/>
        </w:rPr>
        <w:t> O retardamento na entrega do medicamento, não justificado, considerar-se-á como infração contratual;</w:t>
      </w:r>
    </w:p>
    <w:p w:rsidR="005443DE" w:rsidRDefault="005443DE" w:rsidP="005443DE">
      <w:pPr>
        <w:pStyle w:val="NormalWeb"/>
        <w:spacing w:before="0" w:beforeAutospacing="0" w:after="0" w:afterAutospacing="0"/>
        <w:ind w:left="195" w:right="-165"/>
        <w:jc w:val="both"/>
        <w:rPr>
          <w:color w:val="000000"/>
          <w:sz w:val="27"/>
          <w:szCs w:val="27"/>
        </w:rPr>
      </w:pPr>
      <w:r>
        <w:rPr>
          <w:color w:val="000000"/>
          <w:sz w:val="27"/>
          <w:szCs w:val="27"/>
        </w:rPr>
        <w:t> </w:t>
      </w:r>
    </w:p>
    <w:p w:rsidR="005443DE" w:rsidRDefault="00A95CC0" w:rsidP="005443DE">
      <w:pPr>
        <w:pStyle w:val="NormalWeb"/>
        <w:spacing w:before="0" w:beforeAutospacing="0" w:after="0" w:afterAutospacing="0"/>
        <w:ind w:left="195" w:right="-165"/>
        <w:jc w:val="both"/>
        <w:rPr>
          <w:color w:val="000000"/>
          <w:sz w:val="27"/>
          <w:szCs w:val="27"/>
        </w:rPr>
      </w:pPr>
      <w:r>
        <w:rPr>
          <w:rFonts w:ascii="Arial" w:hAnsi="Arial" w:cs="Arial"/>
          <w:b/>
          <w:bCs/>
          <w:color w:val="000000"/>
          <w:sz w:val="20"/>
          <w:szCs w:val="20"/>
        </w:rPr>
        <w:t>3</w:t>
      </w:r>
      <w:r w:rsidR="005443DE">
        <w:rPr>
          <w:rFonts w:ascii="Arial" w:hAnsi="Arial" w:cs="Arial"/>
          <w:b/>
          <w:bCs/>
          <w:color w:val="000000"/>
          <w:sz w:val="20"/>
          <w:szCs w:val="20"/>
        </w:rPr>
        <w:t>.1.16</w:t>
      </w:r>
      <w:r w:rsidR="005443DE">
        <w:rPr>
          <w:rFonts w:ascii="Arial" w:hAnsi="Arial" w:cs="Arial"/>
          <w:color w:val="000000"/>
          <w:sz w:val="20"/>
          <w:szCs w:val="20"/>
        </w:rPr>
        <w:t xml:space="preserve"> É de responsabilidade das indústrias Farmacêuticas e das empresas de distribuição, a substituição do medicamento e produto cujo prazo de validade </w:t>
      </w:r>
      <w:proofErr w:type="gramStart"/>
      <w:r w:rsidR="005443DE">
        <w:rPr>
          <w:rFonts w:ascii="Arial" w:hAnsi="Arial" w:cs="Arial"/>
          <w:color w:val="000000"/>
          <w:sz w:val="20"/>
          <w:szCs w:val="20"/>
        </w:rPr>
        <w:t>expirem</w:t>
      </w:r>
      <w:proofErr w:type="gramEnd"/>
      <w:r w:rsidR="005443DE">
        <w:rPr>
          <w:rFonts w:ascii="Arial" w:hAnsi="Arial" w:cs="Arial"/>
          <w:color w:val="000000"/>
          <w:sz w:val="20"/>
          <w:szCs w:val="20"/>
        </w:rPr>
        <w:t xml:space="preserve"> em poder das farmácias, drogarias e postos de medicamentos no Estado de Pernambuco, considerando a Lei Estadual nº 13.065, de 05 de julho de 2006;</w:t>
      </w:r>
    </w:p>
    <w:p w:rsidR="005443DE" w:rsidRDefault="005443DE" w:rsidP="005443DE">
      <w:pPr>
        <w:pStyle w:val="NormalWeb"/>
        <w:spacing w:before="0" w:beforeAutospacing="0" w:after="0" w:afterAutospacing="0"/>
        <w:ind w:left="195" w:right="-165"/>
        <w:jc w:val="both"/>
        <w:rPr>
          <w:color w:val="000000"/>
          <w:sz w:val="27"/>
          <w:szCs w:val="27"/>
        </w:rPr>
      </w:pPr>
      <w:r>
        <w:rPr>
          <w:color w:val="000000"/>
          <w:sz w:val="27"/>
          <w:szCs w:val="27"/>
        </w:rPr>
        <w:t> </w:t>
      </w:r>
    </w:p>
    <w:p w:rsidR="005443DE" w:rsidRDefault="00A95CC0" w:rsidP="005443DE">
      <w:pPr>
        <w:pStyle w:val="NormalWeb"/>
        <w:spacing w:before="0" w:beforeAutospacing="0" w:after="0" w:afterAutospacing="0"/>
        <w:ind w:left="195" w:right="-165"/>
        <w:jc w:val="both"/>
        <w:rPr>
          <w:color w:val="000000"/>
          <w:sz w:val="27"/>
          <w:szCs w:val="27"/>
        </w:rPr>
      </w:pPr>
      <w:r>
        <w:rPr>
          <w:rFonts w:ascii="Arial" w:hAnsi="Arial" w:cs="Arial"/>
          <w:b/>
          <w:bCs/>
          <w:color w:val="000000"/>
          <w:sz w:val="20"/>
          <w:szCs w:val="20"/>
        </w:rPr>
        <w:t>3</w:t>
      </w:r>
      <w:r w:rsidR="005443DE">
        <w:rPr>
          <w:rFonts w:ascii="Arial" w:hAnsi="Arial" w:cs="Arial"/>
          <w:b/>
          <w:bCs/>
          <w:color w:val="000000"/>
          <w:sz w:val="20"/>
          <w:szCs w:val="20"/>
        </w:rPr>
        <w:t>.1.17</w:t>
      </w:r>
      <w:r w:rsidR="005443DE">
        <w:rPr>
          <w:rFonts w:ascii="Arial" w:hAnsi="Arial" w:cs="Arial"/>
          <w:color w:val="000000"/>
          <w:sz w:val="20"/>
          <w:szCs w:val="20"/>
        </w:rPr>
        <w:t xml:space="preserve"> No momento da entrega a contratada deverá apresentar descrição detalhada do medicamento ofertado e correlacionar com o registro apresentado do número do item correspondente no Termo de Referência, constando a marca e o fabricante, de maneira a demonstrar o completo atendimento às características </w:t>
      </w:r>
      <w:proofErr w:type="spellStart"/>
      <w:r w:rsidR="005443DE">
        <w:rPr>
          <w:rFonts w:ascii="Arial" w:hAnsi="Arial" w:cs="Arial"/>
          <w:color w:val="000000"/>
          <w:sz w:val="20"/>
          <w:szCs w:val="20"/>
        </w:rPr>
        <w:t>editalícias</w:t>
      </w:r>
      <w:proofErr w:type="spellEnd"/>
      <w:r w:rsidR="005443DE">
        <w:rPr>
          <w:rFonts w:ascii="Arial" w:hAnsi="Arial" w:cs="Arial"/>
          <w:color w:val="000000"/>
          <w:sz w:val="20"/>
          <w:szCs w:val="20"/>
        </w:rPr>
        <w:t>;</w:t>
      </w:r>
    </w:p>
    <w:p w:rsidR="005443DE" w:rsidRDefault="005443DE" w:rsidP="005443DE">
      <w:pPr>
        <w:pStyle w:val="NormalWeb"/>
        <w:spacing w:before="0" w:beforeAutospacing="0" w:after="0" w:afterAutospacing="0"/>
        <w:ind w:left="195" w:right="-165"/>
        <w:jc w:val="both"/>
        <w:rPr>
          <w:color w:val="000000"/>
          <w:sz w:val="27"/>
          <w:szCs w:val="27"/>
        </w:rPr>
      </w:pPr>
      <w:r>
        <w:rPr>
          <w:color w:val="000000"/>
          <w:sz w:val="27"/>
          <w:szCs w:val="27"/>
        </w:rPr>
        <w:t> </w:t>
      </w:r>
    </w:p>
    <w:p w:rsidR="005443DE" w:rsidRDefault="00A95CC0" w:rsidP="005443DE">
      <w:pPr>
        <w:pStyle w:val="NormalWeb"/>
        <w:spacing w:before="0" w:beforeAutospacing="0" w:after="0" w:afterAutospacing="0"/>
        <w:ind w:left="195" w:right="-165"/>
        <w:jc w:val="both"/>
        <w:rPr>
          <w:color w:val="000000"/>
          <w:sz w:val="27"/>
          <w:szCs w:val="27"/>
        </w:rPr>
      </w:pPr>
      <w:r>
        <w:rPr>
          <w:rFonts w:ascii="Arial" w:hAnsi="Arial" w:cs="Arial"/>
          <w:b/>
          <w:bCs/>
          <w:color w:val="000000"/>
          <w:sz w:val="20"/>
          <w:szCs w:val="20"/>
        </w:rPr>
        <w:t>3</w:t>
      </w:r>
      <w:r w:rsidR="005443DE">
        <w:rPr>
          <w:rFonts w:ascii="Arial" w:hAnsi="Arial" w:cs="Arial"/>
          <w:b/>
          <w:bCs/>
          <w:color w:val="000000"/>
          <w:sz w:val="20"/>
          <w:szCs w:val="20"/>
        </w:rPr>
        <w:t>.1.18</w:t>
      </w:r>
      <w:r w:rsidR="005443DE">
        <w:rPr>
          <w:rFonts w:ascii="Arial" w:hAnsi="Arial" w:cs="Arial"/>
          <w:color w:val="000000"/>
          <w:sz w:val="20"/>
          <w:szCs w:val="20"/>
        </w:rPr>
        <w:t> Na aquisição de medicamento, o medicamento genérico, quando houver, terá preferência sobre os demais em condições de igualdade e preço, nos termos do Art. 3º, § 2º, da Lei nº 9.787/1999;</w:t>
      </w:r>
    </w:p>
    <w:p w:rsidR="005443DE" w:rsidRDefault="005443DE" w:rsidP="005443DE">
      <w:pPr>
        <w:pStyle w:val="NormalWeb"/>
        <w:spacing w:before="0" w:beforeAutospacing="0" w:after="0" w:afterAutospacing="0"/>
        <w:ind w:left="195" w:right="-165"/>
        <w:jc w:val="both"/>
        <w:rPr>
          <w:color w:val="000000"/>
          <w:sz w:val="27"/>
          <w:szCs w:val="27"/>
        </w:rPr>
      </w:pPr>
      <w:r>
        <w:rPr>
          <w:color w:val="000000"/>
          <w:sz w:val="27"/>
          <w:szCs w:val="27"/>
        </w:rPr>
        <w:t> </w:t>
      </w:r>
    </w:p>
    <w:p w:rsidR="005443DE" w:rsidRDefault="00A95CC0" w:rsidP="005443DE">
      <w:pPr>
        <w:pStyle w:val="NormalWeb"/>
        <w:spacing w:before="0" w:beforeAutospacing="0" w:after="0" w:afterAutospacing="0"/>
        <w:ind w:left="195" w:right="-165"/>
        <w:jc w:val="both"/>
        <w:rPr>
          <w:color w:val="000000"/>
          <w:sz w:val="27"/>
          <w:szCs w:val="27"/>
        </w:rPr>
      </w:pPr>
      <w:r>
        <w:rPr>
          <w:rFonts w:ascii="Arial" w:hAnsi="Arial" w:cs="Arial"/>
          <w:b/>
          <w:bCs/>
          <w:color w:val="000000"/>
          <w:sz w:val="20"/>
          <w:szCs w:val="20"/>
        </w:rPr>
        <w:t>3</w:t>
      </w:r>
      <w:r w:rsidR="005443DE">
        <w:rPr>
          <w:rFonts w:ascii="Arial" w:hAnsi="Arial" w:cs="Arial"/>
          <w:b/>
          <w:bCs/>
          <w:color w:val="000000"/>
          <w:sz w:val="20"/>
          <w:szCs w:val="20"/>
        </w:rPr>
        <w:t>.1.19</w:t>
      </w:r>
      <w:r w:rsidR="005443DE">
        <w:rPr>
          <w:rFonts w:ascii="Arial" w:hAnsi="Arial" w:cs="Arial"/>
          <w:color w:val="000000"/>
          <w:sz w:val="20"/>
          <w:szCs w:val="20"/>
        </w:rPr>
        <w:t xml:space="preserve"> Em até 20 (vinte) dias antes do vencimento do medicamento a unidade entrará em contato com a indústria farmacêutica ou distribuidor, onde o mesmo deverá providenciar o recolhimento dos produtos no prazo máximo de quinze dias, depois de recebida a informação, </w:t>
      </w:r>
      <w:proofErr w:type="spellStart"/>
      <w:r w:rsidR="005443DE">
        <w:rPr>
          <w:rFonts w:ascii="Arial" w:hAnsi="Arial" w:cs="Arial"/>
          <w:color w:val="000000"/>
          <w:sz w:val="20"/>
          <w:szCs w:val="20"/>
        </w:rPr>
        <w:lastRenderedPageBreak/>
        <w:t>dando-Ihes</w:t>
      </w:r>
      <w:proofErr w:type="spellEnd"/>
      <w:r w:rsidR="005443DE">
        <w:rPr>
          <w:rFonts w:ascii="Arial" w:hAnsi="Arial" w:cs="Arial"/>
          <w:color w:val="000000"/>
          <w:sz w:val="20"/>
          <w:szCs w:val="20"/>
        </w:rPr>
        <w:t xml:space="preserve"> a destinação determinada pela legislação federal pertinente, devendo, ainda, substituí-lo por outro idêntico e em condições de uso, conforme preceitua a Lei Estadual nº </w:t>
      </w:r>
      <w:r w:rsidR="005443DE">
        <w:rPr>
          <w:rFonts w:ascii="Calibri" w:hAnsi="Calibri" w:cs="Calibri"/>
          <w:color w:val="000000"/>
        </w:rPr>
        <w:t>13.065/2006.</w:t>
      </w:r>
    </w:p>
    <w:p w:rsidR="003C7BF0" w:rsidRPr="003C7BF0" w:rsidRDefault="003C7BF0" w:rsidP="003C7BF0">
      <w:pPr>
        <w:spacing w:after="0" w:line="240" w:lineRule="auto"/>
        <w:jc w:val="both"/>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0" w:line="240" w:lineRule="auto"/>
        <w:jc w:val="both"/>
        <w:rPr>
          <w:rFonts w:ascii="Times New Roman" w:eastAsia="Times New Roman" w:hAnsi="Times New Roman" w:cs="Times New Roman"/>
          <w:color w:val="000000"/>
          <w:sz w:val="27"/>
          <w:szCs w:val="27"/>
          <w:lang w:eastAsia="pt-BR"/>
        </w:rPr>
      </w:pPr>
      <w:r w:rsidRPr="003C7BF0">
        <w:rPr>
          <w:rFonts w:ascii="Arial" w:eastAsia="Times New Roman" w:hAnsi="Arial" w:cs="Arial"/>
          <w:b/>
          <w:bCs/>
          <w:color w:val="000000"/>
          <w:sz w:val="20"/>
          <w:szCs w:val="20"/>
          <w:lang w:eastAsia="pt-BR"/>
        </w:rPr>
        <w:t xml:space="preserve">4. DO VALOR ESTIMADO DA CONTRATAÇÃO, DA CLASSIFICAÇÃO ORÇAMENTÁRIA DA DESPESA, DO BENEFÍCIO PREVISTO NA LEI COMPLEMENTAR Nº 123/2006 E DO CRITÉRIO DE </w:t>
      </w:r>
      <w:proofErr w:type="gramStart"/>
      <w:r w:rsidRPr="003C7BF0">
        <w:rPr>
          <w:rFonts w:ascii="Arial" w:eastAsia="Times New Roman" w:hAnsi="Arial" w:cs="Arial"/>
          <w:b/>
          <w:bCs/>
          <w:color w:val="000000"/>
          <w:sz w:val="20"/>
          <w:szCs w:val="20"/>
          <w:lang w:eastAsia="pt-BR"/>
        </w:rPr>
        <w:t>JULGAMENTO</w:t>
      </w:r>
      <w:proofErr w:type="gramEnd"/>
    </w:p>
    <w:p w:rsidR="003C7BF0" w:rsidRPr="003C7BF0" w:rsidRDefault="003C7BF0" w:rsidP="003C7BF0">
      <w:pPr>
        <w:spacing w:after="0" w:line="240" w:lineRule="auto"/>
        <w:jc w:val="both"/>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0" w:line="240" w:lineRule="auto"/>
        <w:ind w:left="300" w:hanging="360"/>
        <w:jc w:val="both"/>
        <w:rPr>
          <w:rFonts w:ascii="Times New Roman" w:eastAsia="Times New Roman" w:hAnsi="Times New Roman" w:cs="Times New Roman"/>
          <w:color w:val="000000"/>
          <w:sz w:val="27"/>
          <w:szCs w:val="27"/>
          <w:lang w:eastAsia="pt-BR"/>
        </w:rPr>
      </w:pPr>
      <w:proofErr w:type="gramStart"/>
      <w:r w:rsidRPr="003C7BF0">
        <w:rPr>
          <w:rFonts w:ascii="Arial" w:eastAsia="Times New Roman" w:hAnsi="Arial" w:cs="Arial"/>
          <w:b/>
          <w:bCs/>
          <w:color w:val="000000"/>
          <w:sz w:val="20"/>
          <w:szCs w:val="20"/>
          <w:lang w:eastAsia="pt-BR"/>
        </w:rPr>
        <w:t>4.1 VALOR</w:t>
      </w:r>
      <w:proofErr w:type="gramEnd"/>
      <w:r w:rsidRPr="003C7BF0">
        <w:rPr>
          <w:rFonts w:ascii="Arial" w:eastAsia="Times New Roman" w:hAnsi="Arial" w:cs="Arial"/>
          <w:b/>
          <w:bCs/>
          <w:color w:val="000000"/>
          <w:sz w:val="20"/>
          <w:szCs w:val="20"/>
          <w:lang w:eastAsia="pt-BR"/>
        </w:rPr>
        <w:t xml:space="preserve"> ESTIMADO DA CONTRATAÇÃO</w:t>
      </w:r>
    </w:p>
    <w:p w:rsidR="003C7BF0" w:rsidRPr="003C7BF0" w:rsidRDefault="003C7BF0" w:rsidP="003C7BF0">
      <w:pPr>
        <w:spacing w:after="0" w:line="240" w:lineRule="auto"/>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0" w:line="240" w:lineRule="auto"/>
        <w:ind w:left="240"/>
        <w:jc w:val="both"/>
        <w:rPr>
          <w:rFonts w:ascii="Times New Roman" w:eastAsia="Times New Roman" w:hAnsi="Times New Roman" w:cs="Times New Roman"/>
          <w:color w:val="000000"/>
          <w:sz w:val="27"/>
          <w:szCs w:val="27"/>
          <w:lang w:eastAsia="pt-BR"/>
        </w:rPr>
      </w:pPr>
      <w:r w:rsidRPr="003C7BF0">
        <w:rPr>
          <w:rFonts w:ascii="Arial" w:eastAsia="Times New Roman" w:hAnsi="Arial" w:cs="Arial"/>
          <w:b/>
          <w:bCs/>
          <w:color w:val="000000"/>
          <w:sz w:val="20"/>
          <w:szCs w:val="20"/>
          <w:lang w:eastAsia="pt-BR"/>
        </w:rPr>
        <w:t>4.1.1</w:t>
      </w:r>
      <w:r w:rsidRPr="003C7BF0">
        <w:rPr>
          <w:rFonts w:ascii="Arial" w:eastAsia="Times New Roman" w:hAnsi="Arial" w:cs="Arial"/>
          <w:color w:val="000000"/>
          <w:sz w:val="20"/>
          <w:szCs w:val="20"/>
          <w:lang w:eastAsia="pt-BR"/>
        </w:rPr>
        <w:t> O valor estimado para a contratação será determinado na solicitação de compra no PE Integrado.</w:t>
      </w:r>
    </w:p>
    <w:p w:rsidR="003C7BF0" w:rsidRPr="003C7BF0" w:rsidRDefault="003C7BF0" w:rsidP="003C7BF0">
      <w:pPr>
        <w:spacing w:after="0" w:line="240" w:lineRule="auto"/>
        <w:ind w:left="240"/>
        <w:jc w:val="both"/>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0" w:line="240" w:lineRule="auto"/>
        <w:ind w:left="240"/>
        <w:jc w:val="both"/>
        <w:rPr>
          <w:rFonts w:ascii="Times New Roman" w:eastAsia="Times New Roman" w:hAnsi="Times New Roman" w:cs="Times New Roman"/>
          <w:color w:val="000000"/>
          <w:sz w:val="27"/>
          <w:szCs w:val="27"/>
          <w:lang w:eastAsia="pt-BR"/>
        </w:rPr>
      </w:pPr>
      <w:r w:rsidRPr="003C7BF0">
        <w:rPr>
          <w:rFonts w:ascii="Arial" w:eastAsia="Times New Roman" w:hAnsi="Arial" w:cs="Arial"/>
          <w:b/>
          <w:bCs/>
          <w:color w:val="000000"/>
          <w:sz w:val="20"/>
          <w:szCs w:val="20"/>
          <w:lang w:eastAsia="pt-BR"/>
        </w:rPr>
        <w:t>4.1.2</w:t>
      </w:r>
      <w:r w:rsidRPr="003C7BF0">
        <w:rPr>
          <w:rFonts w:ascii="Arial" w:eastAsia="Times New Roman" w:hAnsi="Arial" w:cs="Arial"/>
          <w:color w:val="000000"/>
          <w:sz w:val="20"/>
          <w:szCs w:val="20"/>
          <w:lang w:eastAsia="pt-BR"/>
        </w:rPr>
        <w:t> No preço total do objeto deverão estar inclusos todos os tributos (impostos, taxas e contribuições), sejam federais, estaduais e municipais, bem como frete, comissões, pessoal, embalagem, seguros, encargos sociais e trabalhistas, assim como demais insumos inerentes que incidam ou venham a incidir sobre o objeto, sejam de que naturezas forem.</w:t>
      </w:r>
    </w:p>
    <w:p w:rsidR="003C7BF0" w:rsidRPr="003C7BF0" w:rsidRDefault="003C7BF0" w:rsidP="003C7BF0">
      <w:pPr>
        <w:spacing w:after="0" w:line="240" w:lineRule="auto"/>
        <w:ind w:left="240"/>
        <w:jc w:val="both"/>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0" w:line="240" w:lineRule="auto"/>
        <w:ind w:left="240"/>
        <w:jc w:val="both"/>
        <w:rPr>
          <w:rFonts w:ascii="Times New Roman" w:eastAsia="Times New Roman" w:hAnsi="Times New Roman" w:cs="Times New Roman"/>
          <w:color w:val="000000"/>
          <w:sz w:val="27"/>
          <w:szCs w:val="27"/>
          <w:lang w:eastAsia="pt-BR"/>
        </w:rPr>
      </w:pPr>
      <w:r w:rsidRPr="003C7BF0">
        <w:rPr>
          <w:rFonts w:ascii="Arial" w:eastAsia="Times New Roman" w:hAnsi="Arial" w:cs="Arial"/>
          <w:b/>
          <w:bCs/>
          <w:color w:val="000000"/>
          <w:sz w:val="20"/>
          <w:szCs w:val="20"/>
          <w:lang w:eastAsia="pt-BR"/>
        </w:rPr>
        <w:t>4.1.3</w:t>
      </w:r>
      <w:r w:rsidRPr="003C7BF0">
        <w:rPr>
          <w:rFonts w:ascii="Arial" w:eastAsia="Times New Roman" w:hAnsi="Arial" w:cs="Arial"/>
          <w:color w:val="000000"/>
          <w:sz w:val="20"/>
          <w:szCs w:val="20"/>
          <w:lang w:eastAsia="pt-BR"/>
        </w:rPr>
        <w:t xml:space="preserve"> O preço </w:t>
      </w:r>
      <w:proofErr w:type="spellStart"/>
      <w:r w:rsidRPr="003C7BF0">
        <w:rPr>
          <w:rFonts w:ascii="Arial" w:eastAsia="Times New Roman" w:hAnsi="Arial" w:cs="Arial"/>
          <w:color w:val="000000"/>
          <w:sz w:val="20"/>
          <w:szCs w:val="20"/>
          <w:lang w:eastAsia="pt-BR"/>
        </w:rPr>
        <w:t>ﬁnal</w:t>
      </w:r>
      <w:proofErr w:type="spellEnd"/>
      <w:r w:rsidRPr="003C7BF0">
        <w:rPr>
          <w:rFonts w:ascii="Arial" w:eastAsia="Times New Roman" w:hAnsi="Arial" w:cs="Arial"/>
          <w:color w:val="000000"/>
          <w:sz w:val="20"/>
          <w:szCs w:val="20"/>
          <w:lang w:eastAsia="pt-BR"/>
        </w:rPr>
        <w:t xml:space="preserve"> unitário e total proposto pelo fornecedor não poderá ultrapassar o preço unitário e total estimado pela Administração.</w:t>
      </w:r>
    </w:p>
    <w:p w:rsidR="003C7BF0" w:rsidRPr="003C7BF0" w:rsidRDefault="003C7BF0" w:rsidP="003C7BF0">
      <w:pPr>
        <w:spacing w:after="0" w:line="240" w:lineRule="auto"/>
        <w:jc w:val="both"/>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0" w:line="240" w:lineRule="auto"/>
        <w:ind w:left="300" w:hanging="360"/>
        <w:jc w:val="both"/>
        <w:rPr>
          <w:rFonts w:ascii="Times New Roman" w:eastAsia="Times New Roman" w:hAnsi="Times New Roman" w:cs="Times New Roman"/>
          <w:color w:val="000000"/>
          <w:sz w:val="27"/>
          <w:szCs w:val="27"/>
          <w:lang w:eastAsia="pt-BR"/>
        </w:rPr>
      </w:pPr>
      <w:proofErr w:type="gramStart"/>
      <w:r w:rsidRPr="003C7BF0">
        <w:rPr>
          <w:rFonts w:ascii="Arial" w:eastAsia="Times New Roman" w:hAnsi="Arial" w:cs="Arial"/>
          <w:b/>
          <w:bCs/>
          <w:color w:val="000000"/>
          <w:sz w:val="20"/>
          <w:szCs w:val="20"/>
          <w:lang w:eastAsia="pt-BR"/>
        </w:rPr>
        <w:t>4.2 CLASSIFICAÇÃO</w:t>
      </w:r>
      <w:proofErr w:type="gramEnd"/>
      <w:r w:rsidRPr="003C7BF0">
        <w:rPr>
          <w:rFonts w:ascii="Arial" w:eastAsia="Times New Roman" w:hAnsi="Arial" w:cs="Arial"/>
          <w:b/>
          <w:bCs/>
          <w:color w:val="000000"/>
          <w:sz w:val="20"/>
          <w:szCs w:val="20"/>
          <w:lang w:eastAsia="pt-BR"/>
        </w:rPr>
        <w:t xml:space="preserve"> ORÇAMENTÁRIA DA DESPESA</w:t>
      </w:r>
    </w:p>
    <w:p w:rsidR="003C7BF0" w:rsidRPr="003C7BF0" w:rsidRDefault="003C7BF0" w:rsidP="003C7BF0">
      <w:pPr>
        <w:spacing w:before="195" w:after="195" w:line="240" w:lineRule="auto"/>
        <w:jc w:val="both"/>
        <w:rPr>
          <w:rFonts w:ascii="Times New Roman" w:eastAsia="Times New Roman" w:hAnsi="Times New Roman" w:cs="Times New Roman"/>
          <w:color w:val="000000"/>
          <w:sz w:val="27"/>
          <w:szCs w:val="27"/>
          <w:lang w:eastAsia="pt-BR"/>
        </w:rPr>
      </w:pPr>
      <w:r w:rsidRPr="003C7BF0">
        <w:rPr>
          <w:rFonts w:ascii="Arial" w:eastAsia="Times New Roman" w:hAnsi="Arial" w:cs="Arial"/>
          <w:color w:val="000000"/>
          <w:sz w:val="20"/>
          <w:szCs w:val="20"/>
          <w:lang w:eastAsia="pt-BR"/>
        </w:rPr>
        <w:t>As despesas decorrentes desta contratação estão programadas em dotação orçamentária própria, prevista no orçamento do Estado de Pernambuco, para o presente exercício, na classificação abaixo:</w:t>
      </w:r>
    </w:p>
    <w:p w:rsidR="003C7BF0" w:rsidRPr="003C7BF0" w:rsidRDefault="003C7BF0" w:rsidP="003C7BF0">
      <w:pPr>
        <w:spacing w:after="0" w:line="240" w:lineRule="auto"/>
        <w:ind w:left="90"/>
        <w:rPr>
          <w:rFonts w:ascii="Times New Roman" w:eastAsia="Times New Roman" w:hAnsi="Times New Roman" w:cs="Times New Roman"/>
          <w:color w:val="000000"/>
          <w:sz w:val="27"/>
          <w:szCs w:val="27"/>
          <w:lang w:eastAsia="pt-BR"/>
        </w:rPr>
      </w:pPr>
      <w:r w:rsidRPr="003C7BF0">
        <w:rPr>
          <w:rFonts w:ascii="Arial" w:eastAsia="Times New Roman" w:hAnsi="Arial" w:cs="Arial"/>
          <w:color w:val="000000"/>
          <w:sz w:val="20"/>
          <w:szCs w:val="20"/>
          <w:lang w:eastAsia="pt-BR"/>
        </w:rPr>
        <w:t>Unidade </w:t>
      </w:r>
      <w:r w:rsidRPr="003C7BF0">
        <w:rPr>
          <w:rFonts w:ascii="Arial" w:eastAsia="Times New Roman" w:hAnsi="Arial" w:cs="Arial"/>
          <w:color w:val="000000"/>
          <w:spacing w:val="-2"/>
          <w:sz w:val="20"/>
          <w:szCs w:val="20"/>
          <w:lang w:eastAsia="pt-BR"/>
        </w:rPr>
        <w:t>Gestora: 530401</w:t>
      </w:r>
    </w:p>
    <w:p w:rsidR="003C7BF0" w:rsidRPr="003C7BF0" w:rsidRDefault="003C7BF0" w:rsidP="003C7BF0">
      <w:pPr>
        <w:spacing w:before="45" w:after="0" w:line="240" w:lineRule="auto"/>
        <w:ind w:left="90"/>
        <w:rPr>
          <w:rFonts w:ascii="Times New Roman" w:eastAsia="Times New Roman" w:hAnsi="Times New Roman" w:cs="Times New Roman"/>
          <w:color w:val="000000"/>
          <w:sz w:val="27"/>
          <w:szCs w:val="27"/>
          <w:lang w:eastAsia="pt-BR"/>
        </w:rPr>
      </w:pPr>
      <w:r w:rsidRPr="003C7BF0">
        <w:rPr>
          <w:rFonts w:ascii="Arial" w:eastAsia="Times New Roman" w:hAnsi="Arial" w:cs="Arial"/>
          <w:color w:val="000000"/>
          <w:spacing w:val="-2"/>
          <w:sz w:val="20"/>
          <w:szCs w:val="20"/>
          <w:lang w:eastAsia="pt-BR"/>
        </w:rPr>
        <w:t>Fonte: 500 (Tesouro)</w:t>
      </w:r>
    </w:p>
    <w:p w:rsidR="003C7BF0" w:rsidRPr="003C7BF0" w:rsidRDefault="003C7BF0" w:rsidP="003C7BF0">
      <w:pPr>
        <w:spacing w:before="45" w:after="0" w:line="240" w:lineRule="auto"/>
        <w:ind w:left="90"/>
        <w:rPr>
          <w:rFonts w:ascii="Times New Roman" w:eastAsia="Times New Roman" w:hAnsi="Times New Roman" w:cs="Times New Roman"/>
          <w:color w:val="000000"/>
          <w:sz w:val="27"/>
          <w:szCs w:val="27"/>
          <w:lang w:eastAsia="pt-BR"/>
        </w:rPr>
      </w:pPr>
      <w:r w:rsidRPr="003C7BF0">
        <w:rPr>
          <w:rFonts w:ascii="Arial" w:eastAsia="Times New Roman" w:hAnsi="Arial" w:cs="Arial"/>
          <w:color w:val="000000"/>
          <w:sz w:val="20"/>
          <w:szCs w:val="20"/>
          <w:lang w:eastAsia="pt-BR"/>
        </w:rPr>
        <w:t>Programa de </w:t>
      </w:r>
      <w:r w:rsidRPr="003C7BF0">
        <w:rPr>
          <w:rFonts w:ascii="Arial" w:eastAsia="Times New Roman" w:hAnsi="Arial" w:cs="Arial"/>
          <w:color w:val="000000"/>
          <w:spacing w:val="-2"/>
          <w:sz w:val="20"/>
          <w:szCs w:val="20"/>
          <w:lang w:eastAsia="pt-BR"/>
        </w:rPr>
        <w:t>Trabalho: 10.302.0410.2393.1784</w:t>
      </w:r>
    </w:p>
    <w:p w:rsidR="003C7BF0" w:rsidRPr="003C7BF0" w:rsidRDefault="003C7BF0" w:rsidP="003C7BF0">
      <w:pPr>
        <w:spacing w:before="45" w:after="0" w:line="240" w:lineRule="auto"/>
        <w:ind w:left="90"/>
        <w:rPr>
          <w:rFonts w:ascii="Times New Roman" w:eastAsia="Times New Roman" w:hAnsi="Times New Roman" w:cs="Times New Roman"/>
          <w:color w:val="000000"/>
          <w:sz w:val="27"/>
          <w:szCs w:val="27"/>
          <w:lang w:eastAsia="pt-BR"/>
        </w:rPr>
      </w:pPr>
      <w:r w:rsidRPr="003C7BF0">
        <w:rPr>
          <w:rFonts w:ascii="Arial" w:eastAsia="Times New Roman" w:hAnsi="Arial" w:cs="Arial"/>
          <w:color w:val="000000"/>
          <w:sz w:val="20"/>
          <w:szCs w:val="20"/>
          <w:lang w:eastAsia="pt-BR"/>
        </w:rPr>
        <w:t>Elemento de </w:t>
      </w:r>
      <w:r w:rsidRPr="003C7BF0">
        <w:rPr>
          <w:rFonts w:ascii="Arial" w:eastAsia="Times New Roman" w:hAnsi="Arial" w:cs="Arial"/>
          <w:color w:val="000000"/>
          <w:spacing w:val="-2"/>
          <w:sz w:val="20"/>
          <w:szCs w:val="20"/>
          <w:lang w:eastAsia="pt-BR"/>
        </w:rPr>
        <w:t>Despesa: 3.3.90.30.09</w:t>
      </w:r>
    </w:p>
    <w:p w:rsidR="003C7BF0" w:rsidRPr="003C7BF0" w:rsidRDefault="003C7BF0" w:rsidP="003C7BF0">
      <w:pPr>
        <w:spacing w:before="45" w:after="0" w:line="240" w:lineRule="auto"/>
        <w:ind w:left="90"/>
        <w:rPr>
          <w:rFonts w:ascii="Times New Roman" w:eastAsia="Times New Roman" w:hAnsi="Times New Roman" w:cs="Times New Roman"/>
          <w:color w:val="000000"/>
          <w:sz w:val="27"/>
          <w:szCs w:val="27"/>
          <w:lang w:eastAsia="pt-BR"/>
        </w:rPr>
      </w:pPr>
      <w:r w:rsidRPr="003C7BF0">
        <w:rPr>
          <w:rFonts w:ascii="Arial" w:eastAsia="Times New Roman" w:hAnsi="Arial" w:cs="Arial"/>
          <w:color w:val="000000"/>
          <w:spacing w:val="-2"/>
          <w:sz w:val="20"/>
          <w:szCs w:val="20"/>
          <w:lang w:eastAsia="pt-BR"/>
        </w:rPr>
        <w:t>Ação 2393-Garantia da Oferta de Procedimentos de Média e Alta Complexidade Ambulatorial e Hospitalar - Rede Própria sob Gestão Estadual.</w:t>
      </w:r>
    </w:p>
    <w:p w:rsidR="003C7BF0" w:rsidRPr="003C7BF0" w:rsidRDefault="003C7BF0" w:rsidP="003C7BF0">
      <w:pPr>
        <w:spacing w:before="45" w:after="0" w:line="240" w:lineRule="auto"/>
        <w:ind w:left="90"/>
        <w:rPr>
          <w:rFonts w:ascii="Times New Roman" w:eastAsia="Times New Roman" w:hAnsi="Times New Roman" w:cs="Times New Roman"/>
          <w:color w:val="000000"/>
          <w:sz w:val="27"/>
          <w:szCs w:val="27"/>
          <w:lang w:eastAsia="pt-BR"/>
        </w:rPr>
      </w:pPr>
      <w:r w:rsidRPr="003C7BF0">
        <w:rPr>
          <w:rFonts w:ascii="Arial" w:eastAsia="Times New Roman" w:hAnsi="Arial" w:cs="Arial"/>
          <w:color w:val="000000"/>
          <w:spacing w:val="-2"/>
          <w:sz w:val="20"/>
          <w:szCs w:val="20"/>
          <w:lang w:eastAsia="pt-BR"/>
        </w:rPr>
        <w:t>Categoria da despesa: Manutenção- Custeio.</w:t>
      </w:r>
    </w:p>
    <w:p w:rsidR="003C7BF0" w:rsidRPr="003C7BF0" w:rsidRDefault="003C7BF0" w:rsidP="003C7BF0">
      <w:pPr>
        <w:spacing w:after="0" w:line="240" w:lineRule="auto"/>
        <w:ind w:right="-120"/>
        <w:jc w:val="both"/>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0" w:line="240" w:lineRule="auto"/>
        <w:ind w:right="-240"/>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0" w:line="240" w:lineRule="auto"/>
        <w:jc w:val="both"/>
        <w:rPr>
          <w:rFonts w:ascii="Times New Roman" w:eastAsia="Times New Roman" w:hAnsi="Times New Roman" w:cs="Times New Roman"/>
          <w:color w:val="000000"/>
          <w:sz w:val="27"/>
          <w:szCs w:val="27"/>
          <w:lang w:eastAsia="pt-BR"/>
        </w:rPr>
      </w:pPr>
      <w:proofErr w:type="gramStart"/>
      <w:r w:rsidRPr="003C7BF0">
        <w:rPr>
          <w:rFonts w:ascii="Arial" w:eastAsia="Times New Roman" w:hAnsi="Arial" w:cs="Arial"/>
          <w:b/>
          <w:bCs/>
          <w:color w:val="000000"/>
          <w:sz w:val="20"/>
          <w:szCs w:val="20"/>
          <w:lang w:eastAsia="pt-BR"/>
        </w:rPr>
        <w:t>4.3JUSTIFICATIVA</w:t>
      </w:r>
      <w:proofErr w:type="gramEnd"/>
      <w:r w:rsidRPr="003C7BF0">
        <w:rPr>
          <w:rFonts w:ascii="Arial" w:eastAsia="Times New Roman" w:hAnsi="Arial" w:cs="Arial"/>
          <w:b/>
          <w:bCs/>
          <w:color w:val="000000"/>
          <w:sz w:val="20"/>
          <w:szCs w:val="20"/>
          <w:lang w:eastAsia="pt-BR"/>
        </w:rPr>
        <w:t xml:space="preserve"> PARA APLICAÇÃO OU NÃO DO BENEFÍCIO PREVISTO NA LEI COMPLEMENTAR Nº 123/2006</w:t>
      </w:r>
    </w:p>
    <w:p w:rsidR="003C7BF0" w:rsidRPr="003C7BF0" w:rsidRDefault="003C7BF0" w:rsidP="003C7BF0">
      <w:pPr>
        <w:spacing w:after="165" w:line="240" w:lineRule="auto"/>
        <w:jc w:val="both"/>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165" w:line="240" w:lineRule="auto"/>
        <w:jc w:val="both"/>
        <w:rPr>
          <w:rFonts w:ascii="Times New Roman" w:eastAsia="Times New Roman" w:hAnsi="Times New Roman" w:cs="Times New Roman"/>
          <w:color w:val="000000"/>
          <w:sz w:val="27"/>
          <w:szCs w:val="27"/>
          <w:lang w:eastAsia="pt-BR"/>
        </w:rPr>
      </w:pPr>
      <w:r w:rsidRPr="003C7BF0">
        <w:rPr>
          <w:rFonts w:ascii="Arial" w:eastAsia="Times New Roman" w:hAnsi="Arial" w:cs="Arial"/>
          <w:color w:val="000000"/>
          <w:sz w:val="20"/>
          <w:szCs w:val="20"/>
          <w:lang w:eastAsia="pt-BR"/>
        </w:rPr>
        <w:t>As contratações por dispensa em razão do valor previstas no inciso II do art. 2º do Decreto Estadual nº 56.586/2024 que não excedam R$ 80.000,00 (oitenta mil reais) deverão ser destinadas exclusivamente à participação de microempresas e empresas de pequeno porte, nos termos da Lei Complementar Federal nº 123, de 14 de dezembro de 2006, salvo nas hipóteses previstas nos incisos II e III do art. 49 da Lei Complementar nº 123/ 2006.</w:t>
      </w:r>
    </w:p>
    <w:p w:rsidR="003C7BF0" w:rsidRPr="003C7BF0" w:rsidRDefault="003C7BF0" w:rsidP="003C7BF0">
      <w:pPr>
        <w:spacing w:before="195" w:after="0" w:line="240" w:lineRule="auto"/>
        <w:jc w:val="both"/>
        <w:rPr>
          <w:rFonts w:ascii="Times New Roman" w:eastAsia="Times New Roman" w:hAnsi="Times New Roman" w:cs="Times New Roman"/>
          <w:color w:val="000000"/>
          <w:sz w:val="27"/>
          <w:szCs w:val="27"/>
          <w:lang w:eastAsia="pt-BR"/>
        </w:rPr>
      </w:pPr>
      <w:r w:rsidRPr="003C7BF0">
        <w:rPr>
          <w:rFonts w:ascii="Arial" w:eastAsia="Times New Roman" w:hAnsi="Arial" w:cs="Arial"/>
          <w:color w:val="000000"/>
          <w:sz w:val="20"/>
          <w:szCs w:val="20"/>
          <w:lang w:eastAsia="pt-BR"/>
        </w:rPr>
        <w:t>Excepcionalmente, o tratamento privilegiado destinado às ME, EPP e MEI pode ser afastado, diante de particularidades do caso concreto que impeçam a aplicação dos referidos benefícios, nas hipóteses elencadas nos incisos do art. 49 da citada Lei Complementar nº 123/2006 e incisos I e II do art. 9º do Decreto nº 45.140/2017.</w:t>
      </w:r>
    </w:p>
    <w:p w:rsidR="003C7BF0" w:rsidRPr="003C7BF0" w:rsidRDefault="003C7BF0" w:rsidP="003C7BF0">
      <w:pPr>
        <w:spacing w:before="195" w:after="0" w:line="240" w:lineRule="auto"/>
        <w:jc w:val="both"/>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0" w:line="240" w:lineRule="auto"/>
        <w:ind w:left="300" w:hanging="360"/>
        <w:jc w:val="both"/>
        <w:rPr>
          <w:rFonts w:ascii="Times New Roman" w:eastAsia="Times New Roman" w:hAnsi="Times New Roman" w:cs="Times New Roman"/>
          <w:color w:val="000000"/>
          <w:sz w:val="27"/>
          <w:szCs w:val="27"/>
          <w:lang w:eastAsia="pt-BR"/>
        </w:rPr>
      </w:pPr>
      <w:proofErr w:type="gramStart"/>
      <w:r w:rsidRPr="003C7BF0">
        <w:rPr>
          <w:rFonts w:ascii="Arial" w:eastAsia="Times New Roman" w:hAnsi="Arial" w:cs="Arial"/>
          <w:b/>
          <w:bCs/>
          <w:color w:val="000000"/>
          <w:sz w:val="20"/>
          <w:szCs w:val="20"/>
          <w:lang w:eastAsia="pt-BR"/>
        </w:rPr>
        <w:t>4.3 CRITÉRIO</w:t>
      </w:r>
      <w:proofErr w:type="gramEnd"/>
      <w:r w:rsidRPr="003C7BF0">
        <w:rPr>
          <w:rFonts w:ascii="Arial" w:eastAsia="Times New Roman" w:hAnsi="Arial" w:cs="Arial"/>
          <w:b/>
          <w:bCs/>
          <w:color w:val="000000"/>
          <w:sz w:val="20"/>
          <w:szCs w:val="20"/>
          <w:lang w:eastAsia="pt-BR"/>
        </w:rPr>
        <w:t xml:space="preserve"> DE JULGAMENTO</w:t>
      </w:r>
    </w:p>
    <w:p w:rsidR="003C7BF0" w:rsidRPr="003C7BF0" w:rsidRDefault="003C7BF0" w:rsidP="003C7BF0">
      <w:pPr>
        <w:spacing w:after="0" w:line="240" w:lineRule="auto"/>
        <w:ind w:right="720" w:hanging="2"/>
        <w:jc w:val="both"/>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before="195" w:after="0" w:line="240" w:lineRule="auto"/>
        <w:jc w:val="both"/>
        <w:rPr>
          <w:rFonts w:ascii="Times New Roman" w:eastAsia="Times New Roman" w:hAnsi="Times New Roman" w:cs="Times New Roman"/>
          <w:color w:val="000000"/>
          <w:sz w:val="27"/>
          <w:szCs w:val="27"/>
          <w:lang w:eastAsia="pt-BR"/>
        </w:rPr>
      </w:pPr>
      <w:r w:rsidRPr="003C7BF0">
        <w:rPr>
          <w:rFonts w:ascii="Arial" w:eastAsia="Times New Roman" w:hAnsi="Arial" w:cs="Arial"/>
          <w:b/>
          <w:bCs/>
          <w:color w:val="000000"/>
          <w:sz w:val="20"/>
          <w:szCs w:val="20"/>
          <w:lang w:eastAsia="pt-BR"/>
        </w:rPr>
        <w:t>4.3.1</w:t>
      </w:r>
      <w:r w:rsidRPr="003C7BF0">
        <w:rPr>
          <w:rFonts w:ascii="Arial" w:eastAsia="Times New Roman" w:hAnsi="Arial" w:cs="Arial"/>
          <w:color w:val="000000"/>
          <w:sz w:val="20"/>
          <w:szCs w:val="20"/>
          <w:lang w:eastAsia="pt-BR"/>
        </w:rPr>
        <w:t xml:space="preserve"> O critério de julgamento será o MENOR PREÇO UNITÁRIO POR </w:t>
      </w:r>
      <w:proofErr w:type="gramStart"/>
      <w:r w:rsidRPr="003C7BF0">
        <w:rPr>
          <w:rFonts w:ascii="Arial" w:eastAsia="Times New Roman" w:hAnsi="Arial" w:cs="Arial"/>
          <w:color w:val="000000"/>
          <w:sz w:val="20"/>
          <w:szCs w:val="20"/>
          <w:lang w:eastAsia="pt-BR"/>
        </w:rPr>
        <w:t>ITEM .</w:t>
      </w:r>
      <w:proofErr w:type="gramEnd"/>
    </w:p>
    <w:p w:rsidR="003C7BF0" w:rsidRPr="003C7BF0" w:rsidRDefault="003C7BF0" w:rsidP="003C7BF0">
      <w:pPr>
        <w:spacing w:after="0" w:line="240" w:lineRule="auto"/>
        <w:jc w:val="both"/>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lastRenderedPageBreak/>
        <w:t> </w:t>
      </w:r>
    </w:p>
    <w:p w:rsidR="003C7BF0" w:rsidRPr="003C7BF0" w:rsidRDefault="003C7BF0" w:rsidP="003C7BF0">
      <w:pPr>
        <w:spacing w:after="0" w:line="240" w:lineRule="auto"/>
        <w:ind w:left="345" w:hanging="426"/>
        <w:jc w:val="both"/>
        <w:rPr>
          <w:rFonts w:ascii="Times New Roman" w:eastAsia="Times New Roman" w:hAnsi="Times New Roman" w:cs="Times New Roman"/>
          <w:color w:val="000000"/>
          <w:sz w:val="27"/>
          <w:szCs w:val="27"/>
          <w:lang w:eastAsia="pt-BR"/>
        </w:rPr>
      </w:pPr>
      <w:proofErr w:type="gramStart"/>
      <w:r w:rsidRPr="003C7BF0">
        <w:rPr>
          <w:rFonts w:ascii="Arial" w:eastAsia="Times New Roman" w:hAnsi="Arial" w:cs="Arial"/>
          <w:b/>
          <w:bCs/>
          <w:color w:val="000000"/>
          <w:sz w:val="20"/>
          <w:szCs w:val="20"/>
          <w:lang w:eastAsia="pt-BR"/>
        </w:rPr>
        <w:t>5</w:t>
      </w:r>
      <w:proofErr w:type="gramEnd"/>
      <w:r w:rsidRPr="003C7BF0">
        <w:rPr>
          <w:rFonts w:ascii="Arial" w:eastAsia="Times New Roman" w:hAnsi="Arial" w:cs="Arial"/>
          <w:b/>
          <w:bCs/>
          <w:color w:val="000000"/>
          <w:sz w:val="20"/>
          <w:szCs w:val="20"/>
          <w:lang w:eastAsia="pt-BR"/>
        </w:rPr>
        <w:t> PROPOSTA</w:t>
      </w:r>
    </w:p>
    <w:p w:rsidR="003C7BF0" w:rsidRPr="003C7BF0" w:rsidRDefault="003C7BF0" w:rsidP="003C7BF0">
      <w:pPr>
        <w:spacing w:after="0" w:line="240" w:lineRule="auto"/>
        <w:ind w:right="120"/>
        <w:jc w:val="both"/>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0" w:line="240" w:lineRule="auto"/>
        <w:ind w:left="345" w:hanging="426"/>
        <w:jc w:val="both"/>
        <w:rPr>
          <w:rFonts w:ascii="Times New Roman" w:eastAsia="Times New Roman" w:hAnsi="Times New Roman" w:cs="Times New Roman"/>
          <w:color w:val="000000"/>
          <w:sz w:val="27"/>
          <w:szCs w:val="27"/>
          <w:lang w:eastAsia="pt-BR"/>
        </w:rPr>
      </w:pPr>
      <w:proofErr w:type="gramStart"/>
      <w:r w:rsidRPr="003C7BF0">
        <w:rPr>
          <w:rFonts w:ascii="Arial" w:eastAsia="Times New Roman" w:hAnsi="Arial" w:cs="Arial"/>
          <w:b/>
          <w:bCs/>
          <w:color w:val="000000"/>
          <w:sz w:val="20"/>
          <w:szCs w:val="20"/>
          <w:lang w:eastAsia="pt-BR"/>
        </w:rPr>
        <w:t>5.1 PRAZO</w:t>
      </w:r>
      <w:proofErr w:type="gramEnd"/>
      <w:r w:rsidRPr="003C7BF0">
        <w:rPr>
          <w:rFonts w:ascii="Arial" w:eastAsia="Times New Roman" w:hAnsi="Arial" w:cs="Arial"/>
          <w:b/>
          <w:bCs/>
          <w:color w:val="000000"/>
          <w:sz w:val="20"/>
          <w:szCs w:val="20"/>
          <w:lang w:eastAsia="pt-BR"/>
        </w:rPr>
        <w:t xml:space="preserve"> DE VALIDADE DA PROPOSTA</w:t>
      </w:r>
    </w:p>
    <w:p w:rsidR="003C7BF0" w:rsidRPr="003C7BF0" w:rsidRDefault="003C7BF0" w:rsidP="003C7BF0">
      <w:pPr>
        <w:spacing w:after="0" w:line="240" w:lineRule="auto"/>
        <w:jc w:val="both"/>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0" w:line="240" w:lineRule="auto"/>
        <w:jc w:val="both"/>
        <w:rPr>
          <w:rFonts w:ascii="Times New Roman" w:eastAsia="Times New Roman" w:hAnsi="Times New Roman" w:cs="Times New Roman"/>
          <w:color w:val="000000"/>
          <w:sz w:val="27"/>
          <w:szCs w:val="27"/>
          <w:lang w:eastAsia="pt-BR"/>
        </w:rPr>
      </w:pPr>
      <w:r w:rsidRPr="003C7BF0">
        <w:rPr>
          <w:rFonts w:ascii="Arial" w:eastAsia="Times New Roman" w:hAnsi="Arial" w:cs="Arial"/>
          <w:color w:val="000000"/>
          <w:sz w:val="20"/>
          <w:szCs w:val="20"/>
          <w:lang w:eastAsia="pt-BR"/>
        </w:rPr>
        <w:t>As propostas deverão ter validade de, no mínimo, 90 (noventa) dias, contados da data da sua apresentação, independente de declaração da empresa.</w:t>
      </w:r>
    </w:p>
    <w:p w:rsidR="003C7BF0" w:rsidRPr="003C7BF0" w:rsidRDefault="003C7BF0" w:rsidP="003C7BF0">
      <w:pPr>
        <w:spacing w:after="165" w:line="240" w:lineRule="auto"/>
        <w:ind w:right="-240"/>
        <w:jc w:val="both"/>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0" w:line="240" w:lineRule="auto"/>
        <w:ind w:left="300" w:hanging="360"/>
        <w:jc w:val="both"/>
        <w:rPr>
          <w:rFonts w:ascii="Times New Roman" w:eastAsia="Times New Roman" w:hAnsi="Times New Roman" w:cs="Times New Roman"/>
          <w:color w:val="000000"/>
          <w:sz w:val="27"/>
          <w:szCs w:val="27"/>
          <w:lang w:eastAsia="pt-BR"/>
        </w:rPr>
      </w:pPr>
      <w:proofErr w:type="gramStart"/>
      <w:r w:rsidRPr="003C7BF0">
        <w:rPr>
          <w:rFonts w:ascii="Arial" w:eastAsia="Times New Roman" w:hAnsi="Arial" w:cs="Arial"/>
          <w:b/>
          <w:bCs/>
          <w:color w:val="000000"/>
          <w:sz w:val="20"/>
          <w:szCs w:val="20"/>
          <w:lang w:eastAsia="pt-BR"/>
        </w:rPr>
        <w:t>6</w:t>
      </w:r>
      <w:proofErr w:type="gramEnd"/>
      <w:r w:rsidRPr="003C7BF0">
        <w:rPr>
          <w:rFonts w:ascii="Arial" w:eastAsia="Times New Roman" w:hAnsi="Arial" w:cs="Arial"/>
          <w:b/>
          <w:bCs/>
          <w:color w:val="000000"/>
          <w:sz w:val="20"/>
          <w:szCs w:val="20"/>
          <w:lang w:eastAsia="pt-BR"/>
        </w:rPr>
        <w:t> DOS DOCUMENTOS DE HABILITAÇÃO</w:t>
      </w:r>
    </w:p>
    <w:p w:rsidR="003C7BF0" w:rsidRPr="003C7BF0" w:rsidRDefault="003C7BF0" w:rsidP="003C7BF0">
      <w:pPr>
        <w:spacing w:after="0" w:line="240" w:lineRule="auto"/>
        <w:jc w:val="both"/>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0" w:line="240" w:lineRule="auto"/>
        <w:jc w:val="both"/>
        <w:rPr>
          <w:rFonts w:ascii="Times New Roman" w:eastAsia="Times New Roman" w:hAnsi="Times New Roman" w:cs="Times New Roman"/>
          <w:color w:val="000000"/>
          <w:sz w:val="27"/>
          <w:szCs w:val="27"/>
          <w:lang w:eastAsia="pt-BR"/>
        </w:rPr>
      </w:pPr>
      <w:r w:rsidRPr="003C7BF0">
        <w:rPr>
          <w:rFonts w:ascii="Arial" w:eastAsia="Times New Roman" w:hAnsi="Arial" w:cs="Arial"/>
          <w:color w:val="000000"/>
          <w:sz w:val="20"/>
          <w:szCs w:val="20"/>
          <w:lang w:eastAsia="pt-BR"/>
        </w:rPr>
        <w:t>A proponente deverá apresentar os seguintes documentos, nos termos e prazo previstos neste Termo de referência:</w:t>
      </w:r>
    </w:p>
    <w:p w:rsidR="003C7BF0" w:rsidRPr="003C7BF0" w:rsidRDefault="003C7BF0" w:rsidP="003C7BF0">
      <w:pPr>
        <w:spacing w:after="0" w:line="240" w:lineRule="auto"/>
        <w:jc w:val="both"/>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0" w:line="240" w:lineRule="auto"/>
        <w:jc w:val="both"/>
        <w:rPr>
          <w:rFonts w:ascii="Times New Roman" w:eastAsia="Times New Roman" w:hAnsi="Times New Roman" w:cs="Times New Roman"/>
          <w:color w:val="000000"/>
          <w:sz w:val="27"/>
          <w:szCs w:val="27"/>
          <w:lang w:eastAsia="pt-BR"/>
        </w:rPr>
      </w:pPr>
      <w:proofErr w:type="gramStart"/>
      <w:r w:rsidRPr="003C7BF0">
        <w:rPr>
          <w:rFonts w:ascii="Arial" w:eastAsia="Times New Roman" w:hAnsi="Arial" w:cs="Arial"/>
          <w:b/>
          <w:bCs/>
          <w:color w:val="000000"/>
          <w:sz w:val="20"/>
          <w:szCs w:val="20"/>
          <w:lang w:eastAsia="pt-BR"/>
        </w:rPr>
        <w:t>6.1 HABILITAÇÃO</w:t>
      </w:r>
      <w:proofErr w:type="gramEnd"/>
      <w:r w:rsidRPr="003C7BF0">
        <w:rPr>
          <w:rFonts w:ascii="Arial" w:eastAsia="Times New Roman" w:hAnsi="Arial" w:cs="Arial"/>
          <w:b/>
          <w:bCs/>
          <w:color w:val="000000"/>
          <w:sz w:val="20"/>
          <w:szCs w:val="20"/>
          <w:lang w:eastAsia="pt-BR"/>
        </w:rPr>
        <w:t xml:space="preserve"> JURÍDICA:</w:t>
      </w:r>
    </w:p>
    <w:p w:rsidR="003C7BF0" w:rsidRPr="003C7BF0" w:rsidRDefault="003C7BF0" w:rsidP="003C7BF0">
      <w:pPr>
        <w:spacing w:after="0" w:line="240" w:lineRule="auto"/>
        <w:ind w:left="345"/>
        <w:jc w:val="both"/>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0" w:line="240" w:lineRule="auto"/>
        <w:ind w:left="345"/>
        <w:jc w:val="both"/>
        <w:rPr>
          <w:rFonts w:ascii="Times New Roman" w:eastAsia="Times New Roman" w:hAnsi="Times New Roman" w:cs="Times New Roman"/>
          <w:color w:val="000000"/>
          <w:sz w:val="27"/>
          <w:szCs w:val="27"/>
          <w:lang w:eastAsia="pt-BR"/>
        </w:rPr>
      </w:pPr>
      <w:r w:rsidRPr="003C7BF0">
        <w:rPr>
          <w:rFonts w:ascii="Arial" w:eastAsia="Times New Roman" w:hAnsi="Arial" w:cs="Arial"/>
          <w:b/>
          <w:bCs/>
          <w:color w:val="000000"/>
          <w:sz w:val="20"/>
          <w:szCs w:val="20"/>
          <w:lang w:eastAsia="pt-BR"/>
        </w:rPr>
        <w:t>6.1.1</w:t>
      </w:r>
      <w:r w:rsidRPr="003C7BF0">
        <w:rPr>
          <w:rFonts w:ascii="Arial" w:eastAsia="Times New Roman" w:hAnsi="Arial" w:cs="Arial"/>
          <w:color w:val="000000"/>
          <w:sz w:val="20"/>
          <w:szCs w:val="20"/>
          <w:lang w:eastAsia="pt-BR"/>
        </w:rPr>
        <w:t> Empresário individual: inscrição no Registro Público de Empresas Mercantis, a cargo da Junta Comercial da respectiva sede;</w:t>
      </w:r>
    </w:p>
    <w:p w:rsidR="003C7BF0" w:rsidRPr="003C7BF0" w:rsidRDefault="003C7BF0" w:rsidP="003C7BF0">
      <w:pPr>
        <w:spacing w:after="0" w:line="240" w:lineRule="auto"/>
        <w:ind w:left="345"/>
        <w:jc w:val="both"/>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0" w:line="240" w:lineRule="auto"/>
        <w:ind w:left="345"/>
        <w:jc w:val="both"/>
        <w:rPr>
          <w:rFonts w:ascii="Times New Roman" w:eastAsia="Times New Roman" w:hAnsi="Times New Roman" w:cs="Times New Roman"/>
          <w:color w:val="000000"/>
          <w:sz w:val="27"/>
          <w:szCs w:val="27"/>
          <w:lang w:eastAsia="pt-BR"/>
        </w:rPr>
      </w:pPr>
      <w:r w:rsidRPr="003C7BF0">
        <w:rPr>
          <w:rFonts w:ascii="Arial" w:eastAsia="Times New Roman" w:hAnsi="Arial" w:cs="Arial"/>
          <w:b/>
          <w:bCs/>
          <w:color w:val="000000"/>
          <w:sz w:val="20"/>
          <w:szCs w:val="20"/>
          <w:lang w:eastAsia="pt-BR"/>
        </w:rPr>
        <w:t>6.1.2</w:t>
      </w:r>
      <w:r w:rsidR="00A95CC0">
        <w:rPr>
          <w:rFonts w:ascii="Arial" w:eastAsia="Times New Roman" w:hAnsi="Arial" w:cs="Arial"/>
          <w:b/>
          <w:bCs/>
          <w:color w:val="000000"/>
          <w:sz w:val="20"/>
          <w:szCs w:val="20"/>
          <w:lang w:eastAsia="pt-BR"/>
        </w:rPr>
        <w:t xml:space="preserve"> </w:t>
      </w:r>
      <w:r w:rsidRPr="003C7BF0">
        <w:rPr>
          <w:rFonts w:ascii="Arial" w:eastAsia="Times New Roman" w:hAnsi="Arial" w:cs="Arial"/>
          <w:color w:val="000000"/>
          <w:sz w:val="20"/>
          <w:szCs w:val="20"/>
          <w:lang w:eastAsia="pt-BR"/>
        </w:rPr>
        <w:t xml:space="preserve">Microempreendedor Individual - MEI: Certificado da Condição de Microempreendedor Individual - CCMEI, cuja aceitação ficará condicionada à verificação da autenticidade no sítio </w:t>
      </w:r>
      <w:proofErr w:type="gramStart"/>
      <w:r w:rsidRPr="003C7BF0">
        <w:rPr>
          <w:rFonts w:ascii="Arial" w:eastAsia="Times New Roman" w:hAnsi="Arial" w:cs="Arial"/>
          <w:color w:val="000000"/>
          <w:sz w:val="20"/>
          <w:szCs w:val="20"/>
          <w:lang w:eastAsia="pt-BR"/>
        </w:rPr>
        <w:t>https</w:t>
      </w:r>
      <w:proofErr w:type="gramEnd"/>
      <w:r w:rsidRPr="003C7BF0">
        <w:rPr>
          <w:rFonts w:ascii="Arial" w:eastAsia="Times New Roman" w:hAnsi="Arial" w:cs="Arial"/>
          <w:color w:val="000000"/>
          <w:sz w:val="20"/>
          <w:szCs w:val="20"/>
          <w:lang w:eastAsia="pt-BR"/>
        </w:rPr>
        <w:t>://www.gov.br/empresas-e-negocios/pt-br/empreendedor;</w:t>
      </w:r>
    </w:p>
    <w:p w:rsidR="003C7BF0" w:rsidRPr="003C7BF0" w:rsidRDefault="003C7BF0" w:rsidP="003C7BF0">
      <w:pPr>
        <w:spacing w:after="0" w:line="240" w:lineRule="auto"/>
        <w:ind w:left="345"/>
        <w:jc w:val="both"/>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0" w:line="240" w:lineRule="auto"/>
        <w:ind w:left="345"/>
        <w:jc w:val="both"/>
        <w:rPr>
          <w:rFonts w:ascii="Times New Roman" w:eastAsia="Times New Roman" w:hAnsi="Times New Roman" w:cs="Times New Roman"/>
          <w:color w:val="000000"/>
          <w:sz w:val="27"/>
          <w:szCs w:val="27"/>
          <w:lang w:eastAsia="pt-BR"/>
        </w:rPr>
      </w:pPr>
      <w:r w:rsidRPr="003C7BF0">
        <w:rPr>
          <w:rFonts w:ascii="Arial" w:eastAsia="Times New Roman" w:hAnsi="Arial" w:cs="Arial"/>
          <w:b/>
          <w:bCs/>
          <w:color w:val="000000"/>
          <w:sz w:val="20"/>
          <w:szCs w:val="20"/>
          <w:lang w:eastAsia="pt-BR"/>
        </w:rPr>
        <w:t>6.1.3</w:t>
      </w:r>
      <w:r w:rsidRPr="003C7BF0">
        <w:rPr>
          <w:rFonts w:ascii="Arial" w:eastAsia="Times New Roman" w:hAnsi="Arial" w:cs="Arial"/>
          <w:color w:val="000000"/>
          <w:sz w:val="20"/>
          <w:szCs w:val="20"/>
          <w:lang w:eastAsia="pt-BR"/>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3C7BF0" w:rsidRPr="003C7BF0" w:rsidRDefault="003C7BF0" w:rsidP="003C7BF0">
      <w:pPr>
        <w:spacing w:after="0" w:line="240" w:lineRule="auto"/>
        <w:ind w:left="345"/>
        <w:jc w:val="both"/>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0" w:line="240" w:lineRule="auto"/>
        <w:ind w:left="345"/>
        <w:jc w:val="both"/>
        <w:rPr>
          <w:rFonts w:ascii="Times New Roman" w:eastAsia="Times New Roman" w:hAnsi="Times New Roman" w:cs="Times New Roman"/>
          <w:color w:val="000000"/>
          <w:sz w:val="27"/>
          <w:szCs w:val="27"/>
          <w:lang w:eastAsia="pt-BR"/>
        </w:rPr>
      </w:pPr>
      <w:r w:rsidRPr="003C7BF0">
        <w:rPr>
          <w:rFonts w:ascii="Arial" w:eastAsia="Times New Roman" w:hAnsi="Arial" w:cs="Arial"/>
          <w:b/>
          <w:bCs/>
          <w:color w:val="000000"/>
          <w:sz w:val="20"/>
          <w:szCs w:val="20"/>
          <w:lang w:eastAsia="pt-BR"/>
        </w:rPr>
        <w:t>6.1.4</w:t>
      </w:r>
      <w:r w:rsidRPr="003C7BF0">
        <w:rPr>
          <w:rFonts w:ascii="Arial" w:eastAsia="Times New Roman" w:hAnsi="Arial" w:cs="Arial"/>
          <w:color w:val="000000"/>
          <w:sz w:val="20"/>
          <w:szCs w:val="20"/>
          <w:lang w:eastAsia="pt-BR"/>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rsidR="003C7BF0" w:rsidRPr="003C7BF0" w:rsidRDefault="003C7BF0" w:rsidP="003C7BF0">
      <w:pPr>
        <w:spacing w:after="0" w:line="240" w:lineRule="auto"/>
        <w:ind w:left="345"/>
        <w:jc w:val="both"/>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0" w:line="240" w:lineRule="auto"/>
        <w:ind w:left="345"/>
        <w:jc w:val="both"/>
        <w:rPr>
          <w:rFonts w:ascii="Times New Roman" w:eastAsia="Times New Roman" w:hAnsi="Times New Roman" w:cs="Times New Roman"/>
          <w:color w:val="000000"/>
          <w:sz w:val="27"/>
          <w:szCs w:val="27"/>
          <w:lang w:eastAsia="pt-BR"/>
        </w:rPr>
      </w:pPr>
      <w:r w:rsidRPr="003C7BF0">
        <w:rPr>
          <w:rFonts w:ascii="Arial" w:eastAsia="Times New Roman" w:hAnsi="Arial" w:cs="Arial"/>
          <w:b/>
          <w:bCs/>
          <w:color w:val="000000"/>
          <w:sz w:val="20"/>
          <w:szCs w:val="20"/>
          <w:lang w:eastAsia="pt-BR"/>
        </w:rPr>
        <w:t>6.1.5</w:t>
      </w:r>
      <w:r w:rsidRPr="003C7BF0">
        <w:rPr>
          <w:rFonts w:ascii="Arial" w:eastAsia="Times New Roman" w:hAnsi="Arial" w:cs="Arial"/>
          <w:color w:val="000000"/>
          <w:sz w:val="20"/>
          <w:szCs w:val="20"/>
          <w:lang w:eastAsia="pt-BR"/>
        </w:rPr>
        <w:t> Sociedades estrangeiras que não funcionem no País devem apresentar documentos de habilitação equivalentes, na forma de regulamento emitido pelo Poder Executivo Federal, inicialmente em tradução livre;</w:t>
      </w:r>
    </w:p>
    <w:p w:rsidR="003C7BF0" w:rsidRPr="003C7BF0" w:rsidRDefault="003C7BF0" w:rsidP="003C7BF0">
      <w:pPr>
        <w:spacing w:after="0" w:line="240" w:lineRule="auto"/>
        <w:ind w:left="345"/>
        <w:jc w:val="both"/>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0" w:line="240" w:lineRule="auto"/>
        <w:ind w:left="345"/>
        <w:jc w:val="both"/>
        <w:rPr>
          <w:rFonts w:ascii="Times New Roman" w:eastAsia="Times New Roman" w:hAnsi="Times New Roman" w:cs="Times New Roman"/>
          <w:color w:val="000000"/>
          <w:sz w:val="27"/>
          <w:szCs w:val="27"/>
          <w:lang w:eastAsia="pt-BR"/>
        </w:rPr>
      </w:pPr>
      <w:r w:rsidRPr="003C7BF0">
        <w:rPr>
          <w:rFonts w:ascii="Arial" w:eastAsia="Times New Roman" w:hAnsi="Arial" w:cs="Arial"/>
          <w:b/>
          <w:bCs/>
          <w:color w:val="000000"/>
          <w:sz w:val="20"/>
          <w:szCs w:val="20"/>
          <w:lang w:eastAsia="pt-BR"/>
        </w:rPr>
        <w:t>6.1.6</w:t>
      </w:r>
      <w:r w:rsidRPr="003C7BF0">
        <w:rPr>
          <w:rFonts w:ascii="Arial" w:eastAsia="Times New Roman" w:hAnsi="Arial" w:cs="Arial"/>
          <w:color w:val="000000"/>
          <w:sz w:val="20"/>
          <w:szCs w:val="20"/>
          <w:lang w:eastAsia="pt-BR"/>
        </w:rPr>
        <w:t> Sociedade simples: inscrição do ato constitutivo no Registro Civil de Pessoas Jurídicas do local de sua sede, acompanhada de documento comprobatório de seus administradores;</w:t>
      </w:r>
    </w:p>
    <w:p w:rsidR="003C7BF0" w:rsidRPr="003C7BF0" w:rsidRDefault="003C7BF0" w:rsidP="003C7BF0">
      <w:pPr>
        <w:spacing w:after="0" w:line="240" w:lineRule="auto"/>
        <w:ind w:left="345"/>
        <w:jc w:val="both"/>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0" w:line="240" w:lineRule="auto"/>
        <w:ind w:left="345"/>
        <w:jc w:val="both"/>
        <w:rPr>
          <w:rFonts w:ascii="Times New Roman" w:eastAsia="Times New Roman" w:hAnsi="Times New Roman" w:cs="Times New Roman"/>
          <w:color w:val="000000"/>
          <w:sz w:val="27"/>
          <w:szCs w:val="27"/>
          <w:lang w:eastAsia="pt-BR"/>
        </w:rPr>
      </w:pPr>
      <w:r w:rsidRPr="003C7BF0">
        <w:rPr>
          <w:rFonts w:ascii="Arial" w:eastAsia="Times New Roman" w:hAnsi="Arial" w:cs="Arial"/>
          <w:b/>
          <w:bCs/>
          <w:color w:val="000000"/>
          <w:sz w:val="20"/>
          <w:szCs w:val="20"/>
          <w:lang w:eastAsia="pt-BR"/>
        </w:rPr>
        <w:t>6.1.7</w:t>
      </w:r>
      <w:r w:rsidRPr="003C7BF0">
        <w:rPr>
          <w:rFonts w:ascii="Arial" w:eastAsia="Times New Roman" w:hAnsi="Arial" w:cs="Arial"/>
          <w:color w:val="000000"/>
          <w:sz w:val="20"/>
          <w:szCs w:val="20"/>
          <w:lang w:eastAsia="pt-BR"/>
        </w:rPr>
        <w:t> </w:t>
      </w:r>
      <w:proofErr w:type="gramStart"/>
      <w:r w:rsidRPr="003C7BF0">
        <w:rPr>
          <w:rFonts w:ascii="Arial" w:eastAsia="Times New Roman" w:hAnsi="Arial" w:cs="Arial"/>
          <w:color w:val="000000"/>
          <w:sz w:val="20"/>
          <w:szCs w:val="20"/>
          <w:lang w:eastAsia="pt-BR"/>
        </w:rPr>
        <w:t>Filial, sucursal</w:t>
      </w:r>
      <w:proofErr w:type="gramEnd"/>
      <w:r w:rsidRPr="003C7BF0">
        <w:rPr>
          <w:rFonts w:ascii="Arial" w:eastAsia="Times New Roman" w:hAnsi="Arial" w:cs="Arial"/>
          <w:color w:val="000000"/>
          <w:sz w:val="20"/>
          <w:szCs w:val="20"/>
          <w:lang w:eastAsia="pt-BR"/>
        </w:rPr>
        <w:t xml:space="preserve"> ou agência de sociedade simples ou empresária: inscrição do ato constitutivo da filial, sucursal ou agência da sociedade simples ou empresária, respectivamente, no Registro Civil das Pessoas Jurídicas ou no Registro Público de Empresas </w:t>
      </w:r>
      <w:bookmarkStart w:id="0" w:name="_Int_ySfCXwr4"/>
      <w:r w:rsidRPr="003C7BF0">
        <w:rPr>
          <w:rFonts w:ascii="Arial" w:eastAsia="Times New Roman" w:hAnsi="Arial" w:cs="Arial"/>
          <w:color w:val="000000"/>
          <w:sz w:val="20"/>
          <w:szCs w:val="20"/>
          <w:lang w:eastAsia="pt-BR"/>
        </w:rPr>
        <w:t>Mercantis onde</w:t>
      </w:r>
      <w:bookmarkEnd w:id="0"/>
      <w:r w:rsidRPr="003C7BF0">
        <w:rPr>
          <w:rFonts w:ascii="Arial" w:eastAsia="Times New Roman" w:hAnsi="Arial" w:cs="Arial"/>
          <w:color w:val="000000"/>
          <w:sz w:val="20"/>
          <w:szCs w:val="20"/>
          <w:lang w:eastAsia="pt-BR"/>
        </w:rPr>
        <w:t> opera, com averbação no Registro onde tem sede a matriz;</w:t>
      </w:r>
    </w:p>
    <w:p w:rsidR="003C7BF0" w:rsidRPr="003C7BF0" w:rsidRDefault="003C7BF0" w:rsidP="003C7BF0">
      <w:pPr>
        <w:spacing w:after="165" w:line="240" w:lineRule="auto"/>
        <w:ind w:left="345"/>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0" w:line="240" w:lineRule="auto"/>
        <w:ind w:left="345"/>
        <w:jc w:val="both"/>
        <w:rPr>
          <w:rFonts w:ascii="Times New Roman" w:eastAsia="Times New Roman" w:hAnsi="Times New Roman" w:cs="Times New Roman"/>
          <w:color w:val="000000"/>
          <w:sz w:val="27"/>
          <w:szCs w:val="27"/>
          <w:lang w:eastAsia="pt-BR"/>
        </w:rPr>
      </w:pPr>
      <w:r w:rsidRPr="003C7BF0">
        <w:rPr>
          <w:rFonts w:ascii="Arial" w:eastAsia="Times New Roman" w:hAnsi="Arial" w:cs="Arial"/>
          <w:b/>
          <w:bCs/>
          <w:color w:val="000000"/>
          <w:sz w:val="20"/>
          <w:szCs w:val="20"/>
          <w:lang w:eastAsia="pt-BR"/>
        </w:rPr>
        <w:t>6.1.8</w:t>
      </w:r>
      <w:r w:rsidRPr="003C7BF0">
        <w:rPr>
          <w:rFonts w:ascii="Arial" w:eastAsia="Times New Roman" w:hAnsi="Arial" w:cs="Arial"/>
          <w:color w:val="000000"/>
          <w:sz w:val="20"/>
          <w:szCs w:val="20"/>
          <w:lang w:eastAsia="pt-BR"/>
        </w:rPr>
        <w:t> Ato de Autorização de Funcionamento para o exercício da atividade de comércio atacadista ou de distribuição de MEDICAMENTOS OU Produtos para Saúde (correlatos), expedido pela ANVISA (Agência Nacional de Vigilância Sanitária) nos termos da Lei nº 6.360, de 23 de setembro de 1976, e da Resolução da Diretoria Colegiada da RDC/</w:t>
      </w:r>
      <w:proofErr w:type="spellStart"/>
      <w:proofErr w:type="gramStart"/>
      <w:r w:rsidRPr="003C7BF0">
        <w:rPr>
          <w:rFonts w:ascii="Arial" w:eastAsia="Times New Roman" w:hAnsi="Arial" w:cs="Arial"/>
          <w:color w:val="000000"/>
          <w:sz w:val="20"/>
          <w:szCs w:val="20"/>
          <w:lang w:eastAsia="pt-BR"/>
        </w:rPr>
        <w:t>Anvisa</w:t>
      </w:r>
      <w:proofErr w:type="spellEnd"/>
      <w:proofErr w:type="gramEnd"/>
      <w:r w:rsidRPr="003C7BF0">
        <w:rPr>
          <w:rFonts w:ascii="Arial" w:eastAsia="Times New Roman" w:hAnsi="Arial" w:cs="Arial"/>
          <w:color w:val="000000"/>
          <w:sz w:val="20"/>
          <w:szCs w:val="20"/>
          <w:lang w:eastAsia="pt-BR"/>
        </w:rPr>
        <w:t xml:space="preserve"> nº 16, de 1º de abril de 2014.</w:t>
      </w:r>
    </w:p>
    <w:p w:rsidR="003C7BF0" w:rsidRPr="003C7BF0" w:rsidRDefault="003C7BF0" w:rsidP="003C7BF0">
      <w:pPr>
        <w:spacing w:after="165" w:line="240" w:lineRule="auto"/>
        <w:ind w:left="345"/>
        <w:jc w:val="both"/>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0" w:line="240" w:lineRule="auto"/>
        <w:ind w:left="480" w:hanging="567"/>
        <w:jc w:val="both"/>
        <w:rPr>
          <w:rFonts w:ascii="Times New Roman" w:eastAsia="Times New Roman" w:hAnsi="Times New Roman" w:cs="Times New Roman"/>
          <w:color w:val="000000"/>
          <w:sz w:val="27"/>
          <w:szCs w:val="27"/>
          <w:lang w:eastAsia="pt-BR"/>
        </w:rPr>
      </w:pPr>
      <w:proofErr w:type="gramStart"/>
      <w:r w:rsidRPr="003C7BF0">
        <w:rPr>
          <w:rFonts w:ascii="Arial" w:eastAsia="Times New Roman" w:hAnsi="Arial" w:cs="Arial"/>
          <w:b/>
          <w:bCs/>
          <w:color w:val="000000"/>
          <w:sz w:val="20"/>
          <w:szCs w:val="20"/>
          <w:lang w:eastAsia="pt-BR"/>
        </w:rPr>
        <w:lastRenderedPageBreak/>
        <w:t>6.2.</w:t>
      </w:r>
      <w:proofErr w:type="gramEnd"/>
      <w:r w:rsidRPr="003C7BF0">
        <w:rPr>
          <w:rFonts w:ascii="Arial" w:eastAsia="Times New Roman" w:hAnsi="Arial" w:cs="Arial"/>
          <w:b/>
          <w:bCs/>
          <w:color w:val="000000"/>
          <w:sz w:val="20"/>
          <w:szCs w:val="20"/>
          <w:lang w:eastAsia="pt-BR"/>
        </w:rPr>
        <w:t>REGULARIDADE FISCAL, SOCIAL E TRABALHISTA:</w:t>
      </w:r>
    </w:p>
    <w:p w:rsidR="003C7BF0" w:rsidRPr="003C7BF0" w:rsidRDefault="003C7BF0" w:rsidP="003C7BF0">
      <w:pPr>
        <w:spacing w:after="165" w:line="240" w:lineRule="auto"/>
        <w:jc w:val="both"/>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0" w:line="240" w:lineRule="auto"/>
        <w:ind w:left="300"/>
        <w:jc w:val="both"/>
        <w:rPr>
          <w:rFonts w:ascii="Times New Roman" w:eastAsia="Times New Roman" w:hAnsi="Times New Roman" w:cs="Times New Roman"/>
          <w:color w:val="000000"/>
          <w:sz w:val="27"/>
          <w:szCs w:val="27"/>
          <w:lang w:eastAsia="pt-BR"/>
        </w:rPr>
      </w:pPr>
      <w:r w:rsidRPr="003C7BF0">
        <w:rPr>
          <w:rFonts w:ascii="Arial" w:eastAsia="Times New Roman" w:hAnsi="Arial" w:cs="Arial"/>
          <w:b/>
          <w:bCs/>
          <w:color w:val="000000"/>
          <w:sz w:val="20"/>
          <w:szCs w:val="20"/>
          <w:lang w:eastAsia="pt-BR"/>
        </w:rPr>
        <w:t>6.2.1.</w:t>
      </w:r>
      <w:r w:rsidRPr="003C7BF0">
        <w:rPr>
          <w:rFonts w:ascii="Arial" w:eastAsia="Times New Roman" w:hAnsi="Arial" w:cs="Arial"/>
          <w:color w:val="000000"/>
          <w:sz w:val="20"/>
          <w:szCs w:val="20"/>
          <w:lang w:eastAsia="pt-BR"/>
        </w:rPr>
        <w:t> Prova de regularidade fiscal perante a Fazenda Nacional, através da Certidão Negativa de Débitos relativos a Créditos Tributários Federais e à Dívida Ativa da União (CND), expedida conjuntamente pela Secretaria da Receita Federal do Brasil (RFB) e pela Procuradoria-Geral da Fazenda Nacional (PGFN), referente a todos os créditos tributários federais e à Dívida Ativa da União (DAU) por elas administrados, ou Certidão Positiva com Efeitos de Negativa;</w:t>
      </w:r>
    </w:p>
    <w:p w:rsidR="003C7BF0" w:rsidRPr="003C7BF0" w:rsidRDefault="003C7BF0" w:rsidP="003C7BF0">
      <w:pPr>
        <w:spacing w:after="0" w:line="240" w:lineRule="auto"/>
        <w:ind w:left="300"/>
        <w:jc w:val="both"/>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0" w:line="240" w:lineRule="auto"/>
        <w:ind w:left="300"/>
        <w:jc w:val="both"/>
        <w:rPr>
          <w:rFonts w:ascii="Times New Roman" w:eastAsia="Times New Roman" w:hAnsi="Times New Roman" w:cs="Times New Roman"/>
          <w:color w:val="000000"/>
          <w:sz w:val="27"/>
          <w:szCs w:val="27"/>
          <w:lang w:eastAsia="pt-BR"/>
        </w:rPr>
      </w:pPr>
      <w:r w:rsidRPr="003C7BF0">
        <w:rPr>
          <w:rFonts w:ascii="Arial" w:eastAsia="Times New Roman" w:hAnsi="Arial" w:cs="Arial"/>
          <w:b/>
          <w:bCs/>
          <w:color w:val="000000"/>
          <w:sz w:val="20"/>
          <w:szCs w:val="20"/>
          <w:lang w:eastAsia="pt-BR"/>
        </w:rPr>
        <w:t>6.2.2.</w:t>
      </w:r>
      <w:r w:rsidRPr="003C7BF0">
        <w:rPr>
          <w:rFonts w:ascii="Arial" w:eastAsia="Times New Roman" w:hAnsi="Arial" w:cs="Arial"/>
          <w:color w:val="000000"/>
          <w:sz w:val="20"/>
          <w:szCs w:val="20"/>
          <w:lang w:eastAsia="pt-BR"/>
        </w:rPr>
        <w:t> Prova de regularidade relativa ao Fundo de Garantia por Tempo de Serviço – FGTS, comprovada através de apresentação de certidão fornecida pela Caixa Econômica Federal;</w:t>
      </w:r>
    </w:p>
    <w:p w:rsidR="003C7BF0" w:rsidRPr="003C7BF0" w:rsidRDefault="003C7BF0" w:rsidP="003C7BF0">
      <w:pPr>
        <w:spacing w:after="0" w:line="240" w:lineRule="auto"/>
        <w:ind w:left="300"/>
        <w:jc w:val="both"/>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0" w:line="240" w:lineRule="auto"/>
        <w:ind w:left="300"/>
        <w:jc w:val="both"/>
        <w:rPr>
          <w:rFonts w:ascii="Times New Roman" w:eastAsia="Times New Roman" w:hAnsi="Times New Roman" w:cs="Times New Roman"/>
          <w:color w:val="000000"/>
          <w:sz w:val="27"/>
          <w:szCs w:val="27"/>
          <w:lang w:eastAsia="pt-BR"/>
        </w:rPr>
      </w:pPr>
      <w:r w:rsidRPr="003C7BF0">
        <w:rPr>
          <w:rFonts w:ascii="Arial" w:eastAsia="Times New Roman" w:hAnsi="Arial" w:cs="Arial"/>
          <w:b/>
          <w:bCs/>
          <w:color w:val="000000"/>
          <w:sz w:val="20"/>
          <w:szCs w:val="20"/>
          <w:lang w:eastAsia="pt-BR"/>
        </w:rPr>
        <w:t>6.2.3.</w:t>
      </w:r>
      <w:r w:rsidRPr="003C7BF0">
        <w:rPr>
          <w:rFonts w:ascii="Arial" w:eastAsia="Times New Roman" w:hAnsi="Arial" w:cs="Arial"/>
          <w:color w:val="000000"/>
          <w:sz w:val="20"/>
          <w:szCs w:val="20"/>
          <w:lang w:eastAsia="pt-BR"/>
        </w:rPr>
        <w:t> Prova de regularidade para com a Fazenda Estadual, comprovada através de Certidão de Regularidade Fiscal – CRF, emitida pela Secretaria da Fazenda do domicílio ou sede da proponente. Considerando-se o proponente com filial no Estado de Pernambuco, deverá apresentar, também, a CRF de Pernambuco;</w:t>
      </w:r>
    </w:p>
    <w:p w:rsidR="003C7BF0" w:rsidRPr="003C7BF0" w:rsidRDefault="003C7BF0" w:rsidP="003C7BF0">
      <w:pPr>
        <w:spacing w:after="0" w:line="240" w:lineRule="auto"/>
        <w:ind w:left="300"/>
        <w:jc w:val="both"/>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0" w:line="240" w:lineRule="auto"/>
        <w:ind w:left="300"/>
        <w:jc w:val="both"/>
        <w:rPr>
          <w:rFonts w:ascii="Times New Roman" w:eastAsia="Times New Roman" w:hAnsi="Times New Roman" w:cs="Times New Roman"/>
          <w:color w:val="000000"/>
          <w:sz w:val="27"/>
          <w:szCs w:val="27"/>
          <w:lang w:eastAsia="pt-BR"/>
        </w:rPr>
      </w:pPr>
      <w:r w:rsidRPr="003C7BF0">
        <w:rPr>
          <w:rFonts w:ascii="Arial" w:eastAsia="Times New Roman" w:hAnsi="Arial" w:cs="Arial"/>
          <w:b/>
          <w:bCs/>
          <w:color w:val="000000"/>
          <w:sz w:val="20"/>
          <w:szCs w:val="20"/>
          <w:lang w:eastAsia="pt-BR"/>
        </w:rPr>
        <w:t>6.2.4.</w:t>
      </w:r>
      <w:r w:rsidRPr="003C7BF0">
        <w:rPr>
          <w:rFonts w:ascii="Arial" w:eastAsia="Times New Roman" w:hAnsi="Arial" w:cs="Arial"/>
          <w:color w:val="000000"/>
          <w:sz w:val="20"/>
          <w:szCs w:val="20"/>
          <w:lang w:eastAsia="pt-BR"/>
        </w:rPr>
        <w:t> Prova de regularidade perante a Justiça do Trabalho, através de Certidão Negativa de Débitos Trabalhistas – CNDT ou Certidão Positiva com efeitos de Negativa, de acordo com a Lei nº 12.440/2011 e Resolução Administrativa nº 1.470/2011 do TST;</w:t>
      </w:r>
    </w:p>
    <w:p w:rsidR="003C7BF0" w:rsidRPr="003C7BF0" w:rsidRDefault="003C7BF0" w:rsidP="003C7BF0">
      <w:pPr>
        <w:spacing w:after="0" w:line="240" w:lineRule="auto"/>
        <w:ind w:left="300"/>
        <w:jc w:val="both"/>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0" w:line="240" w:lineRule="auto"/>
        <w:ind w:left="300"/>
        <w:jc w:val="both"/>
        <w:rPr>
          <w:rFonts w:ascii="Times New Roman" w:eastAsia="Times New Roman" w:hAnsi="Times New Roman" w:cs="Times New Roman"/>
          <w:color w:val="000000"/>
          <w:sz w:val="27"/>
          <w:szCs w:val="27"/>
          <w:lang w:eastAsia="pt-BR"/>
        </w:rPr>
      </w:pPr>
      <w:r w:rsidRPr="003C7BF0">
        <w:rPr>
          <w:rFonts w:ascii="Arial" w:eastAsia="Times New Roman" w:hAnsi="Arial" w:cs="Arial"/>
          <w:b/>
          <w:bCs/>
          <w:color w:val="000000"/>
          <w:sz w:val="20"/>
          <w:szCs w:val="20"/>
          <w:lang w:eastAsia="pt-BR"/>
        </w:rPr>
        <w:t>6.2.5.</w:t>
      </w:r>
      <w:r w:rsidRPr="003C7BF0">
        <w:rPr>
          <w:rFonts w:ascii="Arial" w:eastAsia="Times New Roman" w:hAnsi="Arial" w:cs="Arial"/>
          <w:color w:val="000000"/>
          <w:sz w:val="20"/>
          <w:szCs w:val="20"/>
          <w:lang w:eastAsia="pt-BR"/>
        </w:rPr>
        <w:t> Declaração de comprovação do cumprimento do disposto no Inciso XXXIII do art. 7º da Constituição Federal.</w:t>
      </w:r>
    </w:p>
    <w:p w:rsidR="003C7BF0" w:rsidRPr="003C7BF0" w:rsidRDefault="003C7BF0" w:rsidP="003C7BF0">
      <w:pPr>
        <w:spacing w:after="0" w:line="240" w:lineRule="auto"/>
        <w:ind w:left="300"/>
        <w:jc w:val="both"/>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0" w:line="240" w:lineRule="auto"/>
        <w:ind w:left="300"/>
        <w:jc w:val="both"/>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0" w:line="240" w:lineRule="auto"/>
        <w:ind w:left="300"/>
        <w:jc w:val="both"/>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0" w:line="240" w:lineRule="auto"/>
        <w:ind w:left="300" w:hanging="360"/>
        <w:jc w:val="both"/>
        <w:rPr>
          <w:rFonts w:ascii="Times New Roman" w:eastAsia="Times New Roman" w:hAnsi="Times New Roman" w:cs="Times New Roman"/>
          <w:color w:val="000000"/>
          <w:sz w:val="27"/>
          <w:szCs w:val="27"/>
          <w:lang w:eastAsia="pt-BR"/>
        </w:rPr>
      </w:pPr>
      <w:r w:rsidRPr="003C7BF0">
        <w:rPr>
          <w:rFonts w:ascii="Arial" w:eastAsia="Times New Roman" w:hAnsi="Arial" w:cs="Arial"/>
          <w:b/>
          <w:bCs/>
          <w:color w:val="000000"/>
          <w:sz w:val="20"/>
          <w:szCs w:val="20"/>
          <w:lang w:eastAsia="pt-BR"/>
        </w:rPr>
        <w:t>6.3 REQUISITOS DE QUALIFICAÇÃO TÉCNICA</w:t>
      </w:r>
    </w:p>
    <w:p w:rsidR="003C7BF0" w:rsidRPr="003C7BF0" w:rsidRDefault="003C7BF0" w:rsidP="003C7BF0">
      <w:pPr>
        <w:spacing w:after="165" w:line="240" w:lineRule="auto"/>
        <w:jc w:val="both"/>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135" w:line="240" w:lineRule="auto"/>
        <w:ind w:left="345"/>
        <w:rPr>
          <w:rFonts w:ascii="Times New Roman" w:eastAsia="Times New Roman" w:hAnsi="Times New Roman" w:cs="Times New Roman"/>
          <w:color w:val="000000"/>
          <w:sz w:val="27"/>
          <w:szCs w:val="27"/>
          <w:lang w:eastAsia="pt-BR"/>
        </w:rPr>
      </w:pPr>
      <w:r w:rsidRPr="003C7BF0">
        <w:rPr>
          <w:rFonts w:ascii="Arial" w:eastAsia="Times New Roman" w:hAnsi="Arial" w:cs="Arial"/>
          <w:b/>
          <w:bCs/>
          <w:color w:val="000000"/>
          <w:sz w:val="20"/>
          <w:szCs w:val="20"/>
          <w:lang w:eastAsia="pt-BR"/>
        </w:rPr>
        <w:t>6.3.1. </w:t>
      </w:r>
      <w:r w:rsidRPr="003C7BF0">
        <w:rPr>
          <w:rFonts w:ascii="Arial" w:eastAsia="Times New Roman" w:hAnsi="Arial" w:cs="Arial"/>
          <w:color w:val="000000"/>
          <w:sz w:val="20"/>
          <w:szCs w:val="20"/>
          <w:lang w:eastAsia="pt-BR"/>
        </w:rPr>
        <w:t>Apresentação de um ou mais atestado(s) de capacidade técnica, expedido(s) por pessoa(s) jurídica(s) de direito público ou privado, em nome da proponente, que comprove(m):</w:t>
      </w:r>
    </w:p>
    <w:p w:rsidR="003C7BF0" w:rsidRPr="003C7BF0" w:rsidRDefault="003C7BF0" w:rsidP="003C7BF0">
      <w:pPr>
        <w:spacing w:after="0" w:line="240" w:lineRule="auto"/>
        <w:ind w:left="405" w:hanging="50"/>
        <w:jc w:val="both"/>
        <w:rPr>
          <w:rFonts w:ascii="Times New Roman" w:eastAsia="Times New Roman" w:hAnsi="Times New Roman" w:cs="Times New Roman"/>
          <w:color w:val="000000"/>
          <w:sz w:val="27"/>
          <w:szCs w:val="27"/>
          <w:lang w:eastAsia="pt-BR"/>
        </w:rPr>
      </w:pPr>
      <w:r w:rsidRPr="003C7BF0">
        <w:rPr>
          <w:rFonts w:ascii="Arial" w:eastAsia="Times New Roman" w:hAnsi="Arial" w:cs="Arial"/>
          <w:color w:val="000000"/>
          <w:sz w:val="20"/>
          <w:szCs w:val="20"/>
          <w:lang w:eastAsia="pt-BR"/>
        </w:rPr>
        <w:t>Aptidão para desempenho de atividade pertinente e compatível em características, quantidade e prazo com o objeto da dispensa, demonstrando que a proponente realizou o fornecimento do objeto</w:t>
      </w:r>
      <w:r w:rsidRPr="003C7BF0">
        <w:rPr>
          <w:rFonts w:ascii="Arial" w:eastAsia="Times New Roman" w:hAnsi="Arial" w:cs="Arial"/>
          <w:color w:val="0070C0"/>
          <w:sz w:val="20"/>
          <w:szCs w:val="20"/>
          <w:lang w:eastAsia="pt-BR"/>
        </w:rPr>
        <w:t>.</w:t>
      </w:r>
    </w:p>
    <w:p w:rsidR="003C7BF0" w:rsidRPr="003C7BF0" w:rsidRDefault="003C7BF0" w:rsidP="003C7BF0">
      <w:pPr>
        <w:spacing w:after="0" w:line="240" w:lineRule="auto"/>
        <w:ind w:hanging="50"/>
        <w:jc w:val="both"/>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0" w:line="240" w:lineRule="auto"/>
        <w:ind w:left="405" w:hanging="50"/>
        <w:jc w:val="both"/>
        <w:rPr>
          <w:rFonts w:ascii="Times New Roman" w:eastAsia="Times New Roman" w:hAnsi="Times New Roman" w:cs="Times New Roman"/>
          <w:color w:val="000000"/>
          <w:sz w:val="27"/>
          <w:szCs w:val="27"/>
          <w:lang w:eastAsia="pt-BR"/>
        </w:rPr>
      </w:pPr>
      <w:r w:rsidRPr="003C7BF0">
        <w:rPr>
          <w:rFonts w:ascii="Arial" w:eastAsia="Times New Roman" w:hAnsi="Arial" w:cs="Arial"/>
          <w:color w:val="000000"/>
          <w:sz w:val="20"/>
          <w:szCs w:val="20"/>
          <w:lang w:eastAsia="pt-BR"/>
        </w:rPr>
        <w:t>Será considerado compatível com a quantidade o(s) atestado(s) que apresentar (em), no mínimo, 40% (quarenta por cento)</w:t>
      </w:r>
      <w:r w:rsidRPr="003C7BF0">
        <w:rPr>
          <w:rFonts w:ascii="Arial" w:eastAsia="Times New Roman" w:hAnsi="Arial" w:cs="Arial"/>
          <w:b/>
          <w:bCs/>
          <w:color w:val="000000"/>
          <w:sz w:val="20"/>
          <w:szCs w:val="20"/>
          <w:lang w:eastAsia="pt-BR"/>
        </w:rPr>
        <w:t> </w:t>
      </w:r>
      <w:r w:rsidRPr="003C7BF0">
        <w:rPr>
          <w:rFonts w:ascii="Arial" w:eastAsia="Times New Roman" w:hAnsi="Arial" w:cs="Arial"/>
          <w:color w:val="000000"/>
          <w:sz w:val="20"/>
          <w:szCs w:val="20"/>
          <w:lang w:eastAsia="pt-BR"/>
        </w:rPr>
        <w:t>das quantidades estimadas na dispensa.</w:t>
      </w:r>
    </w:p>
    <w:p w:rsidR="003C7BF0" w:rsidRPr="003C7BF0" w:rsidRDefault="003C7BF0" w:rsidP="003C7BF0">
      <w:pPr>
        <w:spacing w:after="0" w:line="240" w:lineRule="auto"/>
        <w:ind w:left="495" w:hanging="50"/>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0" w:line="240" w:lineRule="auto"/>
        <w:ind w:left="405" w:hanging="50"/>
        <w:jc w:val="both"/>
        <w:rPr>
          <w:rFonts w:ascii="Times New Roman" w:eastAsia="Times New Roman" w:hAnsi="Times New Roman" w:cs="Times New Roman"/>
          <w:color w:val="000000"/>
          <w:sz w:val="27"/>
          <w:szCs w:val="27"/>
          <w:lang w:eastAsia="pt-BR"/>
        </w:rPr>
      </w:pPr>
      <w:r w:rsidRPr="003C7BF0">
        <w:rPr>
          <w:rFonts w:ascii="Arial" w:eastAsia="Times New Roman" w:hAnsi="Arial" w:cs="Arial"/>
          <w:b/>
          <w:bCs/>
          <w:color w:val="000000"/>
          <w:sz w:val="20"/>
          <w:szCs w:val="20"/>
          <w:lang w:eastAsia="pt-BR"/>
        </w:rPr>
        <w:t>6.3.2 </w:t>
      </w:r>
      <w:r w:rsidRPr="003C7BF0">
        <w:rPr>
          <w:rFonts w:ascii="Arial" w:eastAsia="Times New Roman" w:hAnsi="Arial" w:cs="Arial"/>
          <w:color w:val="000000"/>
          <w:sz w:val="20"/>
          <w:szCs w:val="20"/>
          <w:lang w:eastAsia="pt-BR"/>
        </w:rPr>
        <w:t>Autorização de funcionamento da Empresa (AFE) expedida pela Agência Nacional de Vigilância Sanitária (ANVISA);</w:t>
      </w:r>
    </w:p>
    <w:p w:rsidR="003C7BF0" w:rsidRPr="003C7BF0" w:rsidRDefault="003C7BF0" w:rsidP="003C7BF0">
      <w:pPr>
        <w:spacing w:after="0" w:line="240" w:lineRule="auto"/>
        <w:ind w:left="495" w:hanging="50"/>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0" w:line="240" w:lineRule="auto"/>
        <w:ind w:left="405" w:hanging="50"/>
        <w:jc w:val="both"/>
        <w:rPr>
          <w:rFonts w:ascii="Times New Roman" w:eastAsia="Times New Roman" w:hAnsi="Times New Roman" w:cs="Times New Roman"/>
          <w:color w:val="000000"/>
          <w:sz w:val="27"/>
          <w:szCs w:val="27"/>
          <w:lang w:eastAsia="pt-BR"/>
        </w:rPr>
      </w:pPr>
      <w:r w:rsidRPr="003C7BF0">
        <w:rPr>
          <w:rFonts w:ascii="Arial" w:eastAsia="Times New Roman" w:hAnsi="Arial" w:cs="Arial"/>
          <w:b/>
          <w:bCs/>
          <w:color w:val="000000"/>
          <w:sz w:val="20"/>
          <w:szCs w:val="20"/>
          <w:lang w:eastAsia="pt-BR"/>
        </w:rPr>
        <w:t>6.3.3 </w:t>
      </w:r>
      <w:r w:rsidRPr="003C7BF0">
        <w:rPr>
          <w:rFonts w:ascii="Arial" w:eastAsia="Times New Roman" w:hAnsi="Arial" w:cs="Arial"/>
          <w:color w:val="000000"/>
          <w:sz w:val="20"/>
          <w:szCs w:val="20"/>
          <w:lang w:eastAsia="pt-BR"/>
        </w:rPr>
        <w:t>Certificado de Registro do produto expedido pela ANVISA ou sua publicação em Diário Oficial da União;</w:t>
      </w:r>
    </w:p>
    <w:p w:rsidR="003C7BF0" w:rsidRPr="003C7BF0" w:rsidRDefault="003C7BF0" w:rsidP="003C7BF0">
      <w:pPr>
        <w:spacing w:after="0" w:line="240" w:lineRule="auto"/>
        <w:ind w:left="495" w:hanging="50"/>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0" w:line="240" w:lineRule="auto"/>
        <w:ind w:left="405" w:hanging="50"/>
        <w:jc w:val="both"/>
        <w:rPr>
          <w:rFonts w:ascii="Times New Roman" w:eastAsia="Times New Roman" w:hAnsi="Times New Roman" w:cs="Times New Roman"/>
          <w:color w:val="000000"/>
          <w:sz w:val="27"/>
          <w:szCs w:val="27"/>
          <w:lang w:eastAsia="pt-BR"/>
        </w:rPr>
      </w:pPr>
      <w:r w:rsidRPr="003C7BF0">
        <w:rPr>
          <w:rFonts w:ascii="Arial" w:eastAsia="Times New Roman" w:hAnsi="Arial" w:cs="Arial"/>
          <w:b/>
          <w:bCs/>
          <w:color w:val="000000"/>
          <w:sz w:val="20"/>
          <w:szCs w:val="20"/>
          <w:lang w:eastAsia="pt-BR"/>
        </w:rPr>
        <w:t>6.3.4 </w:t>
      </w:r>
      <w:r w:rsidRPr="003C7BF0">
        <w:rPr>
          <w:rFonts w:ascii="Arial" w:eastAsia="Times New Roman" w:hAnsi="Arial" w:cs="Arial"/>
          <w:color w:val="000000"/>
          <w:sz w:val="20"/>
          <w:szCs w:val="20"/>
          <w:lang w:eastAsia="pt-BR"/>
        </w:rPr>
        <w:t>Caso o material cotado seja dispensado do registro da ANVISA, a licitante deverá apresentar cópia do ato que o isenta do registro;</w:t>
      </w:r>
    </w:p>
    <w:p w:rsidR="003C7BF0" w:rsidRPr="003C7BF0" w:rsidRDefault="003C7BF0" w:rsidP="003C7BF0">
      <w:pPr>
        <w:spacing w:after="0" w:line="240" w:lineRule="auto"/>
        <w:ind w:left="495" w:hanging="50"/>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0" w:line="240" w:lineRule="auto"/>
        <w:ind w:left="405" w:hanging="50"/>
        <w:jc w:val="both"/>
        <w:rPr>
          <w:rFonts w:ascii="Times New Roman" w:eastAsia="Times New Roman" w:hAnsi="Times New Roman" w:cs="Times New Roman"/>
          <w:color w:val="000000"/>
          <w:sz w:val="27"/>
          <w:szCs w:val="27"/>
          <w:lang w:eastAsia="pt-BR"/>
        </w:rPr>
      </w:pPr>
      <w:r w:rsidRPr="003C7BF0">
        <w:rPr>
          <w:rFonts w:ascii="Arial" w:eastAsia="Times New Roman" w:hAnsi="Arial" w:cs="Arial"/>
          <w:b/>
          <w:bCs/>
          <w:color w:val="000000"/>
          <w:sz w:val="20"/>
          <w:szCs w:val="20"/>
          <w:lang w:eastAsia="pt-BR"/>
        </w:rPr>
        <w:t>6.3.5 </w:t>
      </w:r>
      <w:r w:rsidRPr="003C7BF0">
        <w:rPr>
          <w:rFonts w:ascii="Arial" w:eastAsia="Times New Roman" w:hAnsi="Arial" w:cs="Arial"/>
          <w:color w:val="000000"/>
          <w:sz w:val="20"/>
          <w:szCs w:val="20"/>
          <w:lang w:eastAsia="pt-BR"/>
        </w:rPr>
        <w:t>Autorização legal do titular dos registros no Ministério da Saúde para comercialização dos materiais com identificação e firma reconhecida do emitente, quando meramente distribuidor;</w:t>
      </w:r>
    </w:p>
    <w:p w:rsidR="003C7BF0" w:rsidRPr="003C7BF0" w:rsidRDefault="003C7BF0" w:rsidP="003C7BF0">
      <w:pPr>
        <w:spacing w:after="0" w:line="240" w:lineRule="auto"/>
        <w:ind w:left="495" w:hanging="50"/>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0" w:line="240" w:lineRule="auto"/>
        <w:ind w:left="405" w:hanging="50"/>
        <w:jc w:val="both"/>
        <w:rPr>
          <w:rFonts w:ascii="Times New Roman" w:eastAsia="Times New Roman" w:hAnsi="Times New Roman" w:cs="Times New Roman"/>
          <w:color w:val="000000"/>
          <w:sz w:val="27"/>
          <w:szCs w:val="27"/>
          <w:lang w:eastAsia="pt-BR"/>
        </w:rPr>
      </w:pPr>
      <w:r w:rsidRPr="003C7BF0">
        <w:rPr>
          <w:rFonts w:ascii="Arial" w:eastAsia="Times New Roman" w:hAnsi="Arial" w:cs="Arial"/>
          <w:b/>
          <w:bCs/>
          <w:color w:val="000000"/>
          <w:sz w:val="20"/>
          <w:szCs w:val="20"/>
          <w:lang w:eastAsia="pt-BR"/>
        </w:rPr>
        <w:lastRenderedPageBreak/>
        <w:t>6.3.6 </w:t>
      </w:r>
      <w:r w:rsidRPr="003C7BF0">
        <w:rPr>
          <w:rFonts w:ascii="Arial" w:eastAsia="Times New Roman" w:hAnsi="Arial" w:cs="Arial"/>
          <w:color w:val="000000"/>
          <w:sz w:val="20"/>
          <w:szCs w:val="20"/>
          <w:lang w:eastAsia="pt-BR"/>
        </w:rPr>
        <w:t>Quando o participante for distribuidor, representante comercial deverá apresentar também a autorização de funcionamento pela Agência Nacional de Vigilância Sanitária – ANVISA emitida pelo fabricante;</w:t>
      </w:r>
    </w:p>
    <w:p w:rsidR="003C7BF0" w:rsidRPr="003C7BF0" w:rsidRDefault="003C7BF0" w:rsidP="003C7BF0">
      <w:pPr>
        <w:spacing w:after="0" w:line="240" w:lineRule="auto"/>
        <w:ind w:left="495" w:hanging="50"/>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0" w:line="240" w:lineRule="auto"/>
        <w:ind w:left="405" w:hanging="50"/>
        <w:jc w:val="both"/>
        <w:rPr>
          <w:rFonts w:ascii="Times New Roman" w:eastAsia="Times New Roman" w:hAnsi="Times New Roman" w:cs="Times New Roman"/>
          <w:color w:val="000000"/>
          <w:sz w:val="27"/>
          <w:szCs w:val="27"/>
          <w:lang w:eastAsia="pt-BR"/>
        </w:rPr>
      </w:pPr>
      <w:r w:rsidRPr="003C7BF0">
        <w:rPr>
          <w:rFonts w:ascii="Arial" w:eastAsia="Times New Roman" w:hAnsi="Arial" w:cs="Arial"/>
          <w:b/>
          <w:bCs/>
          <w:color w:val="000000"/>
          <w:sz w:val="20"/>
          <w:szCs w:val="20"/>
          <w:lang w:eastAsia="pt-BR"/>
        </w:rPr>
        <w:t>6.3.7 </w:t>
      </w:r>
      <w:r w:rsidRPr="003C7BF0">
        <w:rPr>
          <w:rFonts w:ascii="Arial" w:eastAsia="Times New Roman" w:hAnsi="Arial" w:cs="Arial"/>
          <w:color w:val="000000"/>
          <w:sz w:val="20"/>
          <w:szCs w:val="20"/>
          <w:lang w:eastAsia="pt-BR"/>
        </w:rPr>
        <w:t>Em se tratando de medicamento importado, cuja importação seja realizada por terceiro não detentor do registro do medicamento na ANVISA, Declaração do Detentor de Registro – DDR;</w:t>
      </w:r>
    </w:p>
    <w:p w:rsidR="003C7BF0" w:rsidRPr="003C7BF0" w:rsidRDefault="003C7BF0" w:rsidP="003C7BF0">
      <w:pPr>
        <w:spacing w:after="0" w:line="240" w:lineRule="auto"/>
        <w:ind w:left="495" w:hanging="50"/>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0" w:line="240" w:lineRule="auto"/>
        <w:ind w:left="405" w:hanging="50"/>
        <w:jc w:val="both"/>
        <w:rPr>
          <w:rFonts w:ascii="Times New Roman" w:eastAsia="Times New Roman" w:hAnsi="Times New Roman" w:cs="Times New Roman"/>
          <w:color w:val="000000"/>
          <w:sz w:val="27"/>
          <w:szCs w:val="27"/>
          <w:lang w:eastAsia="pt-BR"/>
        </w:rPr>
      </w:pPr>
      <w:r w:rsidRPr="003C7BF0">
        <w:rPr>
          <w:rFonts w:ascii="Arial" w:eastAsia="Times New Roman" w:hAnsi="Arial" w:cs="Arial"/>
          <w:b/>
          <w:bCs/>
          <w:color w:val="000000"/>
          <w:sz w:val="20"/>
          <w:szCs w:val="20"/>
          <w:lang w:eastAsia="pt-BR"/>
        </w:rPr>
        <w:t>6.3.8 </w:t>
      </w:r>
      <w:r w:rsidRPr="003C7BF0">
        <w:rPr>
          <w:rFonts w:ascii="Arial" w:eastAsia="Times New Roman" w:hAnsi="Arial" w:cs="Arial"/>
          <w:color w:val="000000"/>
          <w:sz w:val="20"/>
          <w:szCs w:val="20"/>
          <w:lang w:eastAsia="pt-BR"/>
        </w:rPr>
        <w:t>Apresentação de bula do produto registrada na ANVISA;</w:t>
      </w:r>
    </w:p>
    <w:p w:rsidR="003C7BF0" w:rsidRPr="003C7BF0" w:rsidRDefault="003C7BF0" w:rsidP="003C7BF0">
      <w:pPr>
        <w:spacing w:after="0" w:line="240" w:lineRule="auto"/>
        <w:jc w:val="both"/>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0" w:line="240" w:lineRule="auto"/>
        <w:ind w:left="345"/>
        <w:jc w:val="both"/>
        <w:rPr>
          <w:rFonts w:ascii="Times New Roman" w:eastAsia="Times New Roman" w:hAnsi="Times New Roman" w:cs="Times New Roman"/>
          <w:color w:val="000000"/>
          <w:sz w:val="27"/>
          <w:szCs w:val="27"/>
          <w:lang w:eastAsia="pt-BR"/>
        </w:rPr>
      </w:pPr>
      <w:r w:rsidRPr="003C7BF0">
        <w:rPr>
          <w:rFonts w:ascii="Arial" w:eastAsia="Times New Roman" w:hAnsi="Arial" w:cs="Arial"/>
          <w:b/>
          <w:bCs/>
          <w:color w:val="000000"/>
          <w:sz w:val="20"/>
          <w:szCs w:val="20"/>
          <w:lang w:eastAsia="pt-BR"/>
        </w:rPr>
        <w:t>6.3.9</w:t>
      </w:r>
      <w:r w:rsidRPr="003C7BF0">
        <w:rPr>
          <w:rFonts w:ascii="Calibri" w:eastAsia="Times New Roman" w:hAnsi="Calibri" w:cs="Calibri"/>
          <w:color w:val="000000"/>
          <w:lang w:eastAsia="pt-BR"/>
        </w:rPr>
        <w:t> </w:t>
      </w:r>
      <w:r w:rsidRPr="003C7BF0">
        <w:rPr>
          <w:rFonts w:ascii="Arial" w:eastAsia="Times New Roman" w:hAnsi="Arial" w:cs="Arial"/>
          <w:color w:val="000000"/>
          <w:sz w:val="20"/>
          <w:szCs w:val="20"/>
          <w:lang w:eastAsia="pt-BR"/>
        </w:rPr>
        <w:t>Certidão de Regularidade Técnica, do ano em exercício, expedido pelo Conselho Regional de Farmácia de sua jurisdição, conforme art. 55 da Res. CFF nº 638 de 24 de março de 2017;</w:t>
      </w:r>
    </w:p>
    <w:p w:rsidR="003C7BF0" w:rsidRPr="003C7BF0" w:rsidRDefault="003C7BF0" w:rsidP="003C7BF0">
      <w:pPr>
        <w:spacing w:after="0" w:line="240" w:lineRule="auto"/>
        <w:ind w:left="345"/>
        <w:jc w:val="both"/>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0" w:line="240" w:lineRule="auto"/>
        <w:ind w:left="345"/>
        <w:jc w:val="both"/>
        <w:rPr>
          <w:rFonts w:ascii="Times New Roman" w:eastAsia="Times New Roman" w:hAnsi="Times New Roman" w:cs="Times New Roman"/>
          <w:color w:val="000000"/>
          <w:sz w:val="27"/>
          <w:szCs w:val="27"/>
          <w:lang w:eastAsia="pt-BR"/>
        </w:rPr>
      </w:pPr>
      <w:r w:rsidRPr="003C7BF0">
        <w:rPr>
          <w:rFonts w:ascii="Arial" w:eastAsia="Times New Roman" w:hAnsi="Arial" w:cs="Arial"/>
          <w:b/>
          <w:bCs/>
          <w:color w:val="000000"/>
          <w:sz w:val="20"/>
          <w:szCs w:val="20"/>
          <w:lang w:eastAsia="pt-BR"/>
        </w:rPr>
        <w:t>6.3.10</w:t>
      </w:r>
      <w:r w:rsidRPr="003C7BF0">
        <w:rPr>
          <w:rFonts w:ascii="Arial" w:eastAsia="Times New Roman" w:hAnsi="Arial" w:cs="Arial"/>
          <w:color w:val="000000"/>
          <w:sz w:val="20"/>
          <w:szCs w:val="20"/>
          <w:lang w:eastAsia="pt-BR"/>
        </w:rPr>
        <w:t xml:space="preserve">Licença de funcionamento do estabelecimento, para o exercício da atividade de comércio atacadista ou de distribuição de MEDICAMENTOS OU Produtos para Saúde (correlatos), emitida pelo órgão sanitário competente da unidade federativa em que se </w:t>
      </w:r>
      <w:proofErr w:type="gramStart"/>
      <w:r w:rsidRPr="003C7BF0">
        <w:rPr>
          <w:rFonts w:ascii="Arial" w:eastAsia="Times New Roman" w:hAnsi="Arial" w:cs="Arial"/>
          <w:color w:val="000000"/>
          <w:sz w:val="20"/>
          <w:szCs w:val="20"/>
          <w:lang w:eastAsia="pt-BR"/>
        </w:rPr>
        <w:t>localize,</w:t>
      </w:r>
      <w:proofErr w:type="gramEnd"/>
      <w:r w:rsidRPr="003C7BF0">
        <w:rPr>
          <w:rFonts w:ascii="Arial" w:eastAsia="Times New Roman" w:hAnsi="Arial" w:cs="Arial"/>
          <w:color w:val="000000"/>
          <w:sz w:val="20"/>
          <w:szCs w:val="20"/>
          <w:lang w:eastAsia="pt-BR"/>
        </w:rPr>
        <w:t xml:space="preserve"> nos termos da Lei nº 6.360, de 23 de setembro de 1976 e do Decreto nº 8.077, de 14 de agosto de 2013;</w:t>
      </w:r>
    </w:p>
    <w:p w:rsidR="003C7BF0" w:rsidRPr="003C7BF0" w:rsidRDefault="003C7BF0" w:rsidP="003C7BF0">
      <w:pPr>
        <w:spacing w:after="0" w:line="240" w:lineRule="auto"/>
        <w:ind w:left="345"/>
        <w:jc w:val="both"/>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0" w:line="240" w:lineRule="auto"/>
        <w:ind w:left="345"/>
        <w:jc w:val="both"/>
        <w:rPr>
          <w:rFonts w:ascii="Times New Roman" w:eastAsia="Times New Roman" w:hAnsi="Times New Roman" w:cs="Times New Roman"/>
          <w:color w:val="000000"/>
          <w:sz w:val="27"/>
          <w:szCs w:val="27"/>
          <w:lang w:eastAsia="pt-BR"/>
        </w:rPr>
      </w:pPr>
      <w:r w:rsidRPr="003C7BF0">
        <w:rPr>
          <w:rFonts w:ascii="Arial" w:eastAsia="Times New Roman" w:hAnsi="Arial" w:cs="Arial"/>
          <w:b/>
          <w:bCs/>
          <w:color w:val="000000"/>
          <w:sz w:val="20"/>
          <w:szCs w:val="20"/>
          <w:lang w:eastAsia="pt-BR"/>
        </w:rPr>
        <w:t>6.3.11</w:t>
      </w:r>
      <w:r w:rsidRPr="003C7BF0">
        <w:rPr>
          <w:rFonts w:ascii="Arial" w:eastAsia="Times New Roman" w:hAnsi="Arial" w:cs="Arial"/>
          <w:color w:val="000000"/>
          <w:sz w:val="20"/>
          <w:szCs w:val="20"/>
          <w:lang w:eastAsia="pt-BR"/>
        </w:rPr>
        <w:t> Em caso de medicamentos sujeitos a controle especial, relacionados na Portaria SVS/MS nº 344/98, Autorização Especial (AE) expedida pela Agência Nacional de Vigilância Sanitária (ANVISA).</w:t>
      </w:r>
    </w:p>
    <w:p w:rsidR="003C7BF0" w:rsidRPr="003C7BF0" w:rsidRDefault="003C7BF0" w:rsidP="00A20076">
      <w:pPr>
        <w:spacing w:after="0" w:line="240" w:lineRule="auto"/>
        <w:ind w:hanging="50"/>
        <w:jc w:val="both"/>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0" w:line="240" w:lineRule="auto"/>
        <w:jc w:val="both"/>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0" w:line="240" w:lineRule="auto"/>
        <w:ind w:left="300" w:hanging="360"/>
        <w:jc w:val="both"/>
        <w:rPr>
          <w:rFonts w:ascii="Times New Roman" w:eastAsia="Times New Roman" w:hAnsi="Times New Roman" w:cs="Times New Roman"/>
          <w:color w:val="000000"/>
          <w:sz w:val="27"/>
          <w:szCs w:val="27"/>
          <w:lang w:eastAsia="pt-BR"/>
        </w:rPr>
      </w:pPr>
      <w:proofErr w:type="gramStart"/>
      <w:r w:rsidRPr="003C7BF0">
        <w:rPr>
          <w:rFonts w:ascii="Arial" w:eastAsia="Times New Roman" w:hAnsi="Arial" w:cs="Arial"/>
          <w:b/>
          <w:bCs/>
          <w:color w:val="000000"/>
          <w:sz w:val="20"/>
          <w:szCs w:val="20"/>
          <w:lang w:eastAsia="pt-BR"/>
        </w:rPr>
        <w:t>6.4 QUALIFICAÇÃO</w:t>
      </w:r>
      <w:proofErr w:type="gramEnd"/>
      <w:r w:rsidRPr="003C7BF0">
        <w:rPr>
          <w:rFonts w:ascii="Arial" w:eastAsia="Times New Roman" w:hAnsi="Arial" w:cs="Arial"/>
          <w:b/>
          <w:bCs/>
          <w:color w:val="000000"/>
          <w:sz w:val="20"/>
          <w:szCs w:val="20"/>
          <w:lang w:eastAsia="pt-BR"/>
        </w:rPr>
        <w:t xml:space="preserve"> ECONÔMICO FINANCEIRA</w:t>
      </w:r>
    </w:p>
    <w:p w:rsidR="003C7BF0" w:rsidRPr="003C7BF0" w:rsidRDefault="003C7BF0" w:rsidP="003C7BF0">
      <w:pPr>
        <w:spacing w:after="165" w:line="240" w:lineRule="auto"/>
        <w:ind w:left="345"/>
        <w:jc w:val="both"/>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0" w:line="240" w:lineRule="auto"/>
        <w:ind w:left="345" w:right="720" w:hanging="1"/>
        <w:jc w:val="both"/>
        <w:rPr>
          <w:rFonts w:ascii="Times New Roman" w:eastAsia="Times New Roman" w:hAnsi="Times New Roman" w:cs="Times New Roman"/>
          <w:color w:val="000000"/>
          <w:sz w:val="27"/>
          <w:szCs w:val="27"/>
          <w:lang w:eastAsia="pt-BR"/>
        </w:rPr>
      </w:pPr>
      <w:r w:rsidRPr="003C7BF0">
        <w:rPr>
          <w:rFonts w:ascii="Arial" w:eastAsia="Times New Roman" w:hAnsi="Arial" w:cs="Arial"/>
          <w:b/>
          <w:bCs/>
          <w:color w:val="000000"/>
          <w:sz w:val="20"/>
          <w:szCs w:val="20"/>
          <w:lang w:eastAsia="pt-BR"/>
        </w:rPr>
        <w:t>6.4.1</w:t>
      </w:r>
      <w:r w:rsidRPr="003C7BF0">
        <w:rPr>
          <w:rFonts w:ascii="Arial" w:eastAsia="Times New Roman" w:hAnsi="Arial" w:cs="Arial"/>
          <w:color w:val="000000"/>
          <w:sz w:val="20"/>
          <w:szCs w:val="20"/>
          <w:lang w:eastAsia="pt-BR"/>
        </w:rPr>
        <w:t>Certidão negativa de insolvência civil expedida pelo distribuidor do domicílio ou sede do proponente, caso se trate de pessoa física (se admitida a sua participação) ou de sociedade simples;</w:t>
      </w:r>
    </w:p>
    <w:p w:rsidR="003C7BF0" w:rsidRPr="003C7BF0" w:rsidRDefault="003C7BF0" w:rsidP="003C7BF0">
      <w:pPr>
        <w:spacing w:after="0" w:line="240" w:lineRule="auto"/>
        <w:ind w:left="345" w:right="720"/>
        <w:jc w:val="both"/>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0" w:line="240" w:lineRule="auto"/>
        <w:ind w:left="345" w:right="720" w:hanging="1"/>
        <w:jc w:val="both"/>
        <w:rPr>
          <w:rFonts w:ascii="Times New Roman" w:eastAsia="Times New Roman" w:hAnsi="Times New Roman" w:cs="Times New Roman"/>
          <w:color w:val="000000"/>
          <w:sz w:val="27"/>
          <w:szCs w:val="27"/>
          <w:lang w:eastAsia="pt-BR"/>
        </w:rPr>
      </w:pPr>
      <w:r w:rsidRPr="003C7BF0">
        <w:rPr>
          <w:rFonts w:ascii="Arial" w:eastAsia="Times New Roman" w:hAnsi="Arial" w:cs="Arial"/>
          <w:b/>
          <w:bCs/>
          <w:color w:val="000000"/>
          <w:sz w:val="20"/>
          <w:szCs w:val="20"/>
          <w:lang w:eastAsia="pt-BR"/>
        </w:rPr>
        <w:t>6.4.2</w:t>
      </w:r>
      <w:r w:rsidRPr="003C7BF0">
        <w:rPr>
          <w:rFonts w:ascii="Arial" w:eastAsia="Times New Roman" w:hAnsi="Arial" w:cs="Arial"/>
          <w:color w:val="000000"/>
          <w:sz w:val="20"/>
          <w:szCs w:val="20"/>
          <w:lang w:eastAsia="pt-BR"/>
        </w:rPr>
        <w:t>Certidão Negativa de Falência, expedida pelo distribuidor ou distribuidores (caso exista mais de um) da sede ou domicílio da proponente;</w:t>
      </w:r>
    </w:p>
    <w:p w:rsidR="003C7BF0" w:rsidRPr="003C7BF0" w:rsidRDefault="003C7BF0" w:rsidP="003C7BF0">
      <w:pPr>
        <w:spacing w:after="0" w:line="240" w:lineRule="auto"/>
        <w:ind w:left="345" w:right="720" w:hanging="1"/>
        <w:jc w:val="both"/>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0" w:line="240" w:lineRule="auto"/>
        <w:ind w:left="345" w:right="720" w:hanging="1"/>
        <w:jc w:val="both"/>
        <w:rPr>
          <w:rFonts w:ascii="Times New Roman" w:eastAsia="Times New Roman" w:hAnsi="Times New Roman" w:cs="Times New Roman"/>
          <w:color w:val="000000"/>
          <w:sz w:val="27"/>
          <w:szCs w:val="27"/>
          <w:lang w:eastAsia="pt-BR"/>
        </w:rPr>
      </w:pPr>
      <w:r w:rsidRPr="003C7BF0">
        <w:rPr>
          <w:rFonts w:ascii="Arial" w:eastAsia="Times New Roman" w:hAnsi="Arial" w:cs="Arial"/>
          <w:b/>
          <w:bCs/>
          <w:color w:val="000000"/>
          <w:sz w:val="20"/>
          <w:szCs w:val="20"/>
          <w:lang w:eastAsia="pt-BR"/>
        </w:rPr>
        <w:t>6.4.3</w:t>
      </w:r>
      <w:r w:rsidRPr="003C7BF0">
        <w:rPr>
          <w:rFonts w:ascii="Arial" w:eastAsia="Times New Roman" w:hAnsi="Arial" w:cs="Arial"/>
          <w:color w:val="000000"/>
          <w:sz w:val="20"/>
          <w:szCs w:val="20"/>
          <w:lang w:eastAsia="pt-BR"/>
        </w:rPr>
        <w:t>Certidão Negativa de Falência referente aos processos distribuídos pelo PJE (processos judiciais eletrônicos) da sede ou domicílio da proponente;</w:t>
      </w:r>
    </w:p>
    <w:p w:rsidR="003C7BF0" w:rsidRPr="003C7BF0" w:rsidRDefault="003C7BF0" w:rsidP="003C7BF0">
      <w:pPr>
        <w:spacing w:after="0" w:line="240" w:lineRule="auto"/>
        <w:ind w:left="345" w:right="720" w:hanging="1"/>
        <w:jc w:val="both"/>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0" w:line="240" w:lineRule="auto"/>
        <w:ind w:left="345" w:right="720" w:hanging="1"/>
        <w:jc w:val="both"/>
        <w:rPr>
          <w:rFonts w:ascii="Times New Roman" w:eastAsia="Times New Roman" w:hAnsi="Times New Roman" w:cs="Times New Roman"/>
          <w:color w:val="000000"/>
          <w:sz w:val="27"/>
          <w:szCs w:val="27"/>
          <w:lang w:eastAsia="pt-BR"/>
        </w:rPr>
      </w:pPr>
      <w:r w:rsidRPr="003C7BF0">
        <w:rPr>
          <w:rFonts w:ascii="Arial" w:eastAsia="Times New Roman" w:hAnsi="Arial" w:cs="Arial"/>
          <w:b/>
          <w:bCs/>
          <w:color w:val="000000"/>
          <w:sz w:val="20"/>
          <w:szCs w:val="20"/>
          <w:lang w:eastAsia="pt-BR"/>
        </w:rPr>
        <w:t>6.4.4</w:t>
      </w:r>
      <w:r w:rsidRPr="003C7BF0">
        <w:rPr>
          <w:rFonts w:ascii="Arial" w:eastAsia="Times New Roman" w:hAnsi="Arial" w:cs="Arial"/>
          <w:color w:val="000000"/>
          <w:sz w:val="20"/>
          <w:szCs w:val="20"/>
          <w:lang w:eastAsia="pt-BR"/>
        </w:rPr>
        <w:t>Certidão descrita no item acima somente é exigível quando a certidão negativa de Falência da sede ou do domicílio da proponente contiver a ressalva expressa de que não abrange os processos judiciais eletrônicos.</w:t>
      </w:r>
    </w:p>
    <w:p w:rsidR="003C7BF0" w:rsidRPr="003C7BF0" w:rsidRDefault="003C7BF0" w:rsidP="003C7BF0">
      <w:pPr>
        <w:spacing w:after="165" w:line="240" w:lineRule="auto"/>
        <w:ind w:left="345"/>
        <w:jc w:val="both"/>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0" w:line="240" w:lineRule="auto"/>
        <w:ind w:left="480" w:hanging="567"/>
        <w:jc w:val="both"/>
        <w:rPr>
          <w:rFonts w:ascii="Times New Roman" w:eastAsia="Times New Roman" w:hAnsi="Times New Roman" w:cs="Times New Roman"/>
          <w:color w:val="000000"/>
          <w:sz w:val="27"/>
          <w:szCs w:val="27"/>
          <w:lang w:eastAsia="pt-BR"/>
        </w:rPr>
      </w:pPr>
      <w:r w:rsidRPr="003C7BF0">
        <w:rPr>
          <w:rFonts w:ascii="Arial" w:eastAsia="Times New Roman" w:hAnsi="Arial" w:cs="Arial"/>
          <w:b/>
          <w:bCs/>
          <w:color w:val="000000"/>
          <w:sz w:val="20"/>
          <w:szCs w:val="20"/>
          <w:lang w:eastAsia="pt-BR"/>
        </w:rPr>
        <w:t>6.5 DOCUMENTOS COMPLEMENTARES</w:t>
      </w:r>
    </w:p>
    <w:p w:rsidR="003C7BF0" w:rsidRPr="003C7BF0" w:rsidRDefault="003C7BF0" w:rsidP="003C7BF0">
      <w:pPr>
        <w:spacing w:after="0" w:line="240" w:lineRule="auto"/>
        <w:ind w:right="720" w:hanging="2"/>
        <w:jc w:val="both"/>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BF01F7" w:rsidRDefault="003C7BF0" w:rsidP="00BF01F7">
      <w:pPr>
        <w:spacing w:after="0" w:line="240" w:lineRule="auto"/>
        <w:ind w:hanging="1"/>
        <w:jc w:val="both"/>
        <w:rPr>
          <w:rFonts w:ascii="Times New Roman" w:eastAsia="Times New Roman" w:hAnsi="Times New Roman" w:cs="Times New Roman"/>
          <w:color w:val="000000"/>
          <w:sz w:val="27"/>
          <w:szCs w:val="27"/>
          <w:lang w:eastAsia="pt-BR"/>
        </w:rPr>
      </w:pPr>
      <w:r w:rsidRPr="003C7BF0">
        <w:rPr>
          <w:rFonts w:ascii="Arial" w:eastAsia="Times New Roman" w:hAnsi="Arial" w:cs="Arial"/>
          <w:color w:val="000000"/>
          <w:sz w:val="20"/>
          <w:szCs w:val="20"/>
          <w:lang w:eastAsia="pt-BR"/>
        </w:rPr>
        <w:t>Declaração de cumprimento do disposto no inciso XXXIII do art. 7º da Constituição Federal, de acordo com o modelo estabelecido no Anexo E deste Termo de Referência.</w:t>
      </w:r>
    </w:p>
    <w:p w:rsidR="00BF01F7" w:rsidRDefault="00BF01F7" w:rsidP="00BF01F7">
      <w:pPr>
        <w:spacing w:after="0" w:line="240" w:lineRule="auto"/>
        <w:ind w:hanging="1"/>
        <w:jc w:val="both"/>
        <w:rPr>
          <w:rFonts w:ascii="Times New Roman" w:eastAsia="Times New Roman" w:hAnsi="Times New Roman" w:cs="Times New Roman"/>
          <w:color w:val="000000"/>
          <w:sz w:val="27"/>
          <w:szCs w:val="27"/>
          <w:lang w:eastAsia="pt-BR"/>
        </w:rPr>
      </w:pPr>
    </w:p>
    <w:p w:rsidR="00BF01F7" w:rsidRDefault="00BF01F7" w:rsidP="00BF01F7">
      <w:pPr>
        <w:spacing w:after="0" w:line="240" w:lineRule="auto"/>
        <w:ind w:hanging="1"/>
        <w:jc w:val="both"/>
        <w:rPr>
          <w:rFonts w:ascii="Times New Roman" w:eastAsia="Times New Roman" w:hAnsi="Times New Roman" w:cs="Times New Roman"/>
          <w:color w:val="000000"/>
          <w:sz w:val="27"/>
          <w:szCs w:val="27"/>
          <w:lang w:eastAsia="pt-BR"/>
        </w:rPr>
      </w:pPr>
    </w:p>
    <w:p w:rsidR="003C7BF0" w:rsidRPr="003C7BF0" w:rsidRDefault="003C7BF0" w:rsidP="00BF01F7">
      <w:pPr>
        <w:spacing w:after="0" w:line="240" w:lineRule="auto"/>
        <w:ind w:hanging="1"/>
        <w:jc w:val="both"/>
        <w:rPr>
          <w:rFonts w:ascii="Times New Roman" w:eastAsia="Times New Roman" w:hAnsi="Times New Roman" w:cs="Times New Roman"/>
          <w:color w:val="000000"/>
          <w:sz w:val="27"/>
          <w:szCs w:val="27"/>
          <w:lang w:eastAsia="pt-BR"/>
        </w:rPr>
      </w:pPr>
      <w:r w:rsidRPr="003C7BF0">
        <w:rPr>
          <w:rFonts w:ascii="Arial" w:eastAsia="Times New Roman" w:hAnsi="Arial" w:cs="Arial"/>
          <w:b/>
          <w:bCs/>
          <w:color w:val="000000"/>
          <w:sz w:val="20"/>
          <w:szCs w:val="20"/>
          <w:lang w:eastAsia="pt-BR"/>
        </w:rPr>
        <w:t>6.6 DAS REGRAS GERAIS RELATIVAS AOS DOCUMENTOS DE HABILITAÇÃ</w:t>
      </w:r>
      <w:r w:rsidRPr="003C7BF0">
        <w:rPr>
          <w:rFonts w:ascii="Arial" w:eastAsia="Times New Roman" w:hAnsi="Arial" w:cs="Arial"/>
          <w:color w:val="000000"/>
          <w:sz w:val="20"/>
          <w:szCs w:val="20"/>
          <w:lang w:eastAsia="pt-BR"/>
        </w:rPr>
        <w:t>O:</w:t>
      </w:r>
    </w:p>
    <w:p w:rsidR="003C7BF0" w:rsidRPr="003C7BF0" w:rsidRDefault="003C7BF0" w:rsidP="003C7BF0">
      <w:pPr>
        <w:spacing w:after="0" w:line="240" w:lineRule="auto"/>
        <w:ind w:left="300"/>
        <w:jc w:val="both"/>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0" w:line="240" w:lineRule="auto"/>
        <w:ind w:left="480"/>
        <w:jc w:val="both"/>
        <w:rPr>
          <w:rFonts w:ascii="Times New Roman" w:eastAsia="Times New Roman" w:hAnsi="Times New Roman" w:cs="Times New Roman"/>
          <w:color w:val="000000"/>
          <w:sz w:val="27"/>
          <w:szCs w:val="27"/>
          <w:lang w:eastAsia="pt-BR"/>
        </w:rPr>
      </w:pPr>
      <w:r w:rsidRPr="003C7BF0">
        <w:rPr>
          <w:rFonts w:ascii="Arial" w:eastAsia="Times New Roman" w:hAnsi="Arial" w:cs="Arial"/>
          <w:b/>
          <w:bCs/>
          <w:color w:val="000000"/>
          <w:sz w:val="20"/>
          <w:szCs w:val="20"/>
          <w:lang w:eastAsia="pt-BR"/>
        </w:rPr>
        <w:t>6.4.1 </w:t>
      </w:r>
      <w:r w:rsidRPr="003C7BF0">
        <w:rPr>
          <w:rFonts w:ascii="Arial" w:eastAsia="Times New Roman" w:hAnsi="Arial" w:cs="Arial"/>
          <w:color w:val="000000"/>
          <w:sz w:val="20"/>
          <w:szCs w:val="20"/>
          <w:lang w:eastAsia="pt-BR"/>
        </w:rPr>
        <w:t>Inexistindo preceito legal ou prazo de validade fixado no próprio instrumento, os documentos/certidões serão considerados válidos por um período de 90 (noventa) dias contados da sua emissão, exceto quando se tratar de Certidão Negativa de Falência, que terá validade de 180 (cento e oitenta) dias da sua expedição;</w:t>
      </w:r>
    </w:p>
    <w:p w:rsidR="003C7BF0" w:rsidRPr="003C7BF0" w:rsidRDefault="003C7BF0" w:rsidP="003C7BF0">
      <w:pPr>
        <w:spacing w:after="0" w:line="240" w:lineRule="auto"/>
        <w:ind w:left="480"/>
        <w:jc w:val="both"/>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lastRenderedPageBreak/>
        <w:t> </w:t>
      </w:r>
    </w:p>
    <w:p w:rsidR="003C7BF0" w:rsidRPr="003C7BF0" w:rsidRDefault="003C7BF0" w:rsidP="003C7BF0">
      <w:pPr>
        <w:spacing w:after="0" w:line="240" w:lineRule="auto"/>
        <w:ind w:left="480"/>
        <w:jc w:val="both"/>
        <w:rPr>
          <w:rFonts w:ascii="Times New Roman" w:eastAsia="Times New Roman" w:hAnsi="Times New Roman" w:cs="Times New Roman"/>
          <w:color w:val="000000"/>
          <w:sz w:val="27"/>
          <w:szCs w:val="27"/>
          <w:lang w:eastAsia="pt-BR"/>
        </w:rPr>
      </w:pPr>
      <w:r w:rsidRPr="003C7BF0">
        <w:rPr>
          <w:rFonts w:ascii="Arial" w:eastAsia="Times New Roman" w:hAnsi="Arial" w:cs="Arial"/>
          <w:b/>
          <w:bCs/>
          <w:color w:val="000000"/>
          <w:sz w:val="20"/>
          <w:szCs w:val="20"/>
          <w:lang w:eastAsia="pt-BR"/>
        </w:rPr>
        <w:t>6.5.1.1. </w:t>
      </w:r>
      <w:r w:rsidRPr="003C7BF0">
        <w:rPr>
          <w:rFonts w:ascii="Arial" w:eastAsia="Times New Roman" w:hAnsi="Arial" w:cs="Arial"/>
          <w:color w:val="000000"/>
          <w:sz w:val="20"/>
          <w:szCs w:val="20"/>
          <w:lang w:eastAsia="pt-BR"/>
        </w:rPr>
        <w:t>Caso haja previsão de prazo diverso em lei ou em norma infralegal municipal, de outros estados da federação ou internacional, a proponente ficará responsável por juntar a respectiva comprovação;</w:t>
      </w:r>
    </w:p>
    <w:p w:rsidR="003C7BF0" w:rsidRPr="003C7BF0" w:rsidRDefault="003C7BF0" w:rsidP="003C7BF0">
      <w:pPr>
        <w:spacing w:after="0" w:line="240" w:lineRule="auto"/>
        <w:ind w:left="480"/>
        <w:jc w:val="both"/>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0" w:line="240" w:lineRule="auto"/>
        <w:ind w:left="480"/>
        <w:jc w:val="both"/>
        <w:rPr>
          <w:rFonts w:ascii="Times New Roman" w:eastAsia="Times New Roman" w:hAnsi="Times New Roman" w:cs="Times New Roman"/>
          <w:color w:val="000000"/>
          <w:sz w:val="27"/>
          <w:szCs w:val="27"/>
          <w:lang w:eastAsia="pt-BR"/>
        </w:rPr>
      </w:pPr>
      <w:r w:rsidRPr="003C7BF0">
        <w:rPr>
          <w:rFonts w:ascii="Arial" w:eastAsia="Times New Roman" w:hAnsi="Arial" w:cs="Arial"/>
          <w:b/>
          <w:bCs/>
          <w:color w:val="000000"/>
          <w:sz w:val="20"/>
          <w:szCs w:val="20"/>
          <w:lang w:eastAsia="pt-BR"/>
        </w:rPr>
        <w:t>6.4.2 </w:t>
      </w:r>
      <w:r w:rsidRPr="003C7BF0">
        <w:rPr>
          <w:rFonts w:ascii="Arial" w:eastAsia="Times New Roman" w:hAnsi="Arial" w:cs="Arial"/>
          <w:color w:val="000000"/>
          <w:sz w:val="20"/>
          <w:szCs w:val="20"/>
          <w:lang w:eastAsia="pt-BR"/>
        </w:rPr>
        <w:t>A documentação exigida para fins de habilitação jurídica, fiscal, social e trabalhista e econômico-financeira poderá ser substituída pelo Certificado de Registro de Fornecedor emitido pelo CADFOR-PE, desde que os documentos contemplados estejam dentro do prazo de validade, ou pelo certificado de registro cadastral unificado disponível no Portal Nacional de Contratações Públicas - PNCP, nos termos do regulamento próprio.</w:t>
      </w:r>
    </w:p>
    <w:p w:rsidR="003C7BF0" w:rsidRPr="003C7BF0" w:rsidRDefault="003C7BF0" w:rsidP="003C7BF0">
      <w:pPr>
        <w:spacing w:after="0" w:line="240" w:lineRule="auto"/>
        <w:ind w:left="480" w:right="-120"/>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0" w:line="240" w:lineRule="auto"/>
        <w:ind w:left="480" w:right="-240"/>
        <w:jc w:val="both"/>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0" w:line="240" w:lineRule="auto"/>
        <w:ind w:left="495" w:hanging="600"/>
        <w:jc w:val="both"/>
        <w:rPr>
          <w:rFonts w:ascii="Times New Roman" w:eastAsia="Times New Roman" w:hAnsi="Times New Roman" w:cs="Times New Roman"/>
          <w:color w:val="000000"/>
          <w:sz w:val="27"/>
          <w:szCs w:val="27"/>
          <w:lang w:eastAsia="pt-BR"/>
        </w:rPr>
      </w:pPr>
      <w:r w:rsidRPr="003C7BF0">
        <w:rPr>
          <w:rFonts w:ascii="Calibri" w:eastAsia="Times New Roman" w:hAnsi="Calibri" w:cs="Calibri"/>
          <w:b/>
          <w:bCs/>
          <w:color w:val="000000"/>
          <w:sz w:val="24"/>
          <w:szCs w:val="24"/>
          <w:lang w:eastAsia="pt-BR"/>
        </w:rPr>
        <w:t>7. DO CONTRATO</w:t>
      </w:r>
    </w:p>
    <w:p w:rsidR="003C7BF0" w:rsidRPr="003C7BF0" w:rsidRDefault="003C7BF0" w:rsidP="003C7BF0">
      <w:pPr>
        <w:spacing w:after="0" w:line="240" w:lineRule="auto"/>
        <w:jc w:val="both"/>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0" w:line="240" w:lineRule="auto"/>
        <w:jc w:val="both"/>
        <w:rPr>
          <w:rFonts w:ascii="Times New Roman" w:eastAsia="Times New Roman" w:hAnsi="Times New Roman" w:cs="Times New Roman"/>
          <w:color w:val="000000"/>
          <w:sz w:val="27"/>
          <w:szCs w:val="27"/>
          <w:lang w:eastAsia="pt-BR"/>
        </w:rPr>
      </w:pPr>
      <w:r w:rsidRPr="003C7BF0">
        <w:rPr>
          <w:rFonts w:ascii="Arial" w:eastAsia="Times New Roman" w:hAnsi="Arial" w:cs="Arial"/>
          <w:color w:val="000000"/>
          <w:sz w:val="20"/>
          <w:szCs w:val="20"/>
          <w:lang w:eastAsia="pt-BR"/>
        </w:rPr>
        <w:t>A presente contratação será formalizada por instrumento hábil, ficando dispensada a celebração de instrumento contratual, em conformidade com art. 95 da Lei 13.144/2020.</w:t>
      </w:r>
    </w:p>
    <w:p w:rsidR="003C7BF0" w:rsidRPr="003C7BF0" w:rsidRDefault="003C7BF0" w:rsidP="003C7BF0">
      <w:pPr>
        <w:spacing w:after="0" w:line="240" w:lineRule="auto"/>
        <w:jc w:val="both"/>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0" w:line="240" w:lineRule="auto"/>
        <w:jc w:val="both"/>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0" w:line="240" w:lineRule="auto"/>
        <w:jc w:val="both"/>
        <w:rPr>
          <w:rFonts w:ascii="Times New Roman" w:eastAsia="Times New Roman" w:hAnsi="Times New Roman" w:cs="Times New Roman"/>
          <w:color w:val="000000"/>
          <w:sz w:val="27"/>
          <w:szCs w:val="27"/>
          <w:lang w:eastAsia="pt-BR"/>
        </w:rPr>
      </w:pPr>
      <w:r w:rsidRPr="003C7BF0">
        <w:rPr>
          <w:rFonts w:ascii="Arial" w:eastAsia="Times New Roman" w:hAnsi="Arial" w:cs="Arial"/>
          <w:b/>
          <w:bCs/>
          <w:color w:val="000000"/>
          <w:sz w:val="20"/>
          <w:szCs w:val="20"/>
          <w:lang w:eastAsia="pt-BR"/>
        </w:rPr>
        <w:t>7.1DA VEDAÇÃO DA SUBCONTRATAÇÃO</w:t>
      </w:r>
    </w:p>
    <w:p w:rsidR="003C7BF0" w:rsidRPr="003C7BF0" w:rsidRDefault="003C7BF0" w:rsidP="003C7BF0">
      <w:pPr>
        <w:spacing w:after="0" w:line="240" w:lineRule="auto"/>
        <w:jc w:val="both"/>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0" w:line="240" w:lineRule="auto"/>
        <w:jc w:val="both"/>
        <w:rPr>
          <w:rFonts w:ascii="Times New Roman" w:eastAsia="Times New Roman" w:hAnsi="Times New Roman" w:cs="Times New Roman"/>
          <w:color w:val="000000"/>
          <w:sz w:val="27"/>
          <w:szCs w:val="27"/>
          <w:lang w:eastAsia="pt-BR"/>
        </w:rPr>
      </w:pPr>
      <w:r w:rsidRPr="003C7BF0">
        <w:rPr>
          <w:rFonts w:ascii="Arial" w:eastAsia="Times New Roman" w:hAnsi="Arial" w:cs="Arial"/>
          <w:color w:val="000000"/>
          <w:sz w:val="20"/>
          <w:szCs w:val="20"/>
          <w:lang w:eastAsia="pt-BR"/>
        </w:rPr>
        <w:t>Não será permitida a subcontratação do objeto da presente dispensa, uma vez que, em pesquisa ao mercado, foi constatado que o serviço pretendido pode ser prestado na sua integralidade por qualquer empresa do ramo, sem que se demande especialização, concentração de mercado ou racionalização de atividades que inviabilizem tal execução. Ademais, neste caso, a subcontratação não se mostra vantajosa técnica e economicamente para a Administração Pública.</w:t>
      </w:r>
    </w:p>
    <w:p w:rsidR="003C7BF0" w:rsidRPr="003C7BF0" w:rsidRDefault="003C7BF0" w:rsidP="003C7BF0">
      <w:pPr>
        <w:spacing w:after="0" w:line="240" w:lineRule="auto"/>
        <w:jc w:val="both"/>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0" w:line="240" w:lineRule="auto"/>
        <w:ind w:right="-240" w:hanging="1"/>
        <w:jc w:val="both"/>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0" w:line="240" w:lineRule="auto"/>
        <w:ind w:right="-120" w:hanging="1"/>
        <w:jc w:val="both"/>
        <w:rPr>
          <w:rFonts w:ascii="Times New Roman" w:eastAsia="Times New Roman" w:hAnsi="Times New Roman" w:cs="Times New Roman"/>
          <w:color w:val="000000"/>
          <w:sz w:val="27"/>
          <w:szCs w:val="27"/>
          <w:lang w:eastAsia="pt-BR"/>
        </w:rPr>
      </w:pPr>
      <w:proofErr w:type="gramStart"/>
      <w:r w:rsidRPr="003C7BF0">
        <w:rPr>
          <w:rFonts w:ascii="Arial" w:eastAsia="Times New Roman" w:hAnsi="Arial" w:cs="Arial"/>
          <w:b/>
          <w:bCs/>
          <w:color w:val="000000"/>
          <w:sz w:val="20"/>
          <w:szCs w:val="20"/>
          <w:lang w:eastAsia="pt-BR"/>
        </w:rPr>
        <w:t>7.2</w:t>
      </w:r>
      <w:r w:rsidR="00BF01F7">
        <w:rPr>
          <w:rFonts w:ascii="Arial" w:eastAsia="Times New Roman" w:hAnsi="Arial" w:cs="Arial"/>
          <w:b/>
          <w:bCs/>
          <w:color w:val="000000"/>
          <w:sz w:val="20"/>
          <w:szCs w:val="20"/>
          <w:lang w:eastAsia="pt-BR"/>
        </w:rPr>
        <w:t xml:space="preserve"> </w:t>
      </w:r>
      <w:r w:rsidRPr="003C7BF0">
        <w:rPr>
          <w:rFonts w:ascii="Arial" w:eastAsia="Times New Roman" w:hAnsi="Arial" w:cs="Arial"/>
          <w:b/>
          <w:bCs/>
          <w:color w:val="000000"/>
          <w:sz w:val="20"/>
          <w:szCs w:val="20"/>
          <w:lang w:eastAsia="pt-BR"/>
        </w:rPr>
        <w:t>MODELO</w:t>
      </w:r>
      <w:proofErr w:type="gramEnd"/>
      <w:r w:rsidRPr="003C7BF0">
        <w:rPr>
          <w:rFonts w:ascii="Arial" w:eastAsia="Times New Roman" w:hAnsi="Arial" w:cs="Arial"/>
          <w:b/>
          <w:bCs/>
          <w:color w:val="000000"/>
          <w:sz w:val="20"/>
          <w:szCs w:val="20"/>
          <w:lang w:eastAsia="pt-BR"/>
        </w:rPr>
        <w:t xml:space="preserve"> DE GESTÃO DO CONTRATO E LOCAL DA ENTREGA</w:t>
      </w:r>
    </w:p>
    <w:p w:rsidR="003C7BF0" w:rsidRPr="003C7BF0" w:rsidRDefault="003C7BF0" w:rsidP="003C7BF0">
      <w:pPr>
        <w:spacing w:after="0" w:line="240" w:lineRule="auto"/>
        <w:jc w:val="both"/>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BF01F7" w:rsidRDefault="003C7BF0" w:rsidP="00BF01F7">
      <w:pPr>
        <w:spacing w:after="0" w:line="240" w:lineRule="auto"/>
        <w:ind w:firstLine="1"/>
        <w:jc w:val="both"/>
        <w:rPr>
          <w:rFonts w:ascii="Times New Roman" w:eastAsia="Times New Roman" w:hAnsi="Times New Roman" w:cs="Times New Roman"/>
          <w:color w:val="000000"/>
          <w:sz w:val="27"/>
          <w:szCs w:val="27"/>
          <w:lang w:eastAsia="pt-BR"/>
        </w:rPr>
      </w:pPr>
      <w:r w:rsidRPr="003C7BF0">
        <w:rPr>
          <w:rFonts w:ascii="Arial" w:eastAsia="Times New Roman" w:hAnsi="Arial" w:cs="Arial"/>
          <w:b/>
          <w:bCs/>
          <w:color w:val="000000"/>
          <w:sz w:val="20"/>
          <w:szCs w:val="20"/>
          <w:lang w:eastAsia="pt-BR"/>
        </w:rPr>
        <w:t>7.2.1 </w:t>
      </w:r>
      <w:r w:rsidRPr="003C7BF0">
        <w:rPr>
          <w:rFonts w:ascii="Arial" w:eastAsia="Times New Roman" w:hAnsi="Arial" w:cs="Arial"/>
          <w:color w:val="000000"/>
          <w:sz w:val="20"/>
          <w:szCs w:val="20"/>
          <w:lang w:eastAsia="pt-BR"/>
        </w:rPr>
        <w:t>A execução contratual será acompanhada e fiscalizada pelo órgão Contratante, devendo a CONTRATADA fornecer todas as informações solicitadas no prazo máximo de 05 (cinco) dias úteis após o recebimento da solicitação.</w:t>
      </w:r>
    </w:p>
    <w:p w:rsidR="00BF01F7" w:rsidRDefault="00BF01F7" w:rsidP="00BF01F7">
      <w:pPr>
        <w:spacing w:after="0" w:line="240" w:lineRule="auto"/>
        <w:ind w:firstLine="1"/>
        <w:jc w:val="both"/>
        <w:rPr>
          <w:rFonts w:ascii="Times New Roman" w:eastAsia="Times New Roman" w:hAnsi="Times New Roman" w:cs="Times New Roman"/>
          <w:color w:val="000000"/>
          <w:sz w:val="27"/>
          <w:szCs w:val="27"/>
          <w:lang w:eastAsia="pt-BR"/>
        </w:rPr>
      </w:pPr>
    </w:p>
    <w:p w:rsidR="00BF01F7" w:rsidRDefault="003C7BF0" w:rsidP="00BF01F7">
      <w:pPr>
        <w:spacing w:after="0" w:line="240" w:lineRule="auto"/>
        <w:ind w:firstLine="1"/>
        <w:jc w:val="both"/>
        <w:rPr>
          <w:rFonts w:ascii="Times New Roman" w:eastAsia="Times New Roman" w:hAnsi="Times New Roman" w:cs="Times New Roman"/>
          <w:color w:val="000000"/>
          <w:sz w:val="27"/>
          <w:szCs w:val="27"/>
          <w:lang w:eastAsia="pt-BR"/>
        </w:rPr>
      </w:pPr>
      <w:r w:rsidRPr="003C7BF0">
        <w:rPr>
          <w:rFonts w:ascii="Arial" w:eastAsia="Times New Roman" w:hAnsi="Arial" w:cs="Arial"/>
          <w:b/>
          <w:bCs/>
          <w:color w:val="000000"/>
          <w:sz w:val="20"/>
          <w:szCs w:val="20"/>
          <w:lang w:eastAsia="pt-BR"/>
        </w:rPr>
        <w:t>7.2.2 </w:t>
      </w:r>
      <w:r w:rsidRPr="003C7BF0">
        <w:rPr>
          <w:rFonts w:ascii="Arial" w:eastAsia="Times New Roman" w:hAnsi="Arial" w:cs="Arial"/>
          <w:color w:val="000000"/>
          <w:sz w:val="20"/>
          <w:szCs w:val="20"/>
          <w:lang w:eastAsia="pt-BR"/>
        </w:rPr>
        <w:t>As obrigações dos agentes responsáveis pela gestão e fiscalização da presente contratação estão detalhadas no Decreto Estadual nº 51.651/2021.</w:t>
      </w:r>
    </w:p>
    <w:p w:rsidR="003C7BF0" w:rsidRPr="003C7BF0" w:rsidRDefault="003C7BF0" w:rsidP="00BF01F7">
      <w:pPr>
        <w:spacing w:before="240" w:after="240" w:line="240" w:lineRule="auto"/>
        <w:jc w:val="both"/>
        <w:rPr>
          <w:rFonts w:ascii="Times New Roman" w:eastAsia="Times New Roman" w:hAnsi="Times New Roman" w:cs="Times New Roman"/>
          <w:color w:val="000000"/>
          <w:sz w:val="27"/>
          <w:szCs w:val="27"/>
          <w:lang w:eastAsia="pt-BR"/>
        </w:rPr>
      </w:pPr>
      <w:r w:rsidRPr="003C7BF0">
        <w:rPr>
          <w:rFonts w:ascii="Arial" w:eastAsia="Times New Roman" w:hAnsi="Arial" w:cs="Arial"/>
          <w:b/>
          <w:bCs/>
          <w:color w:val="000000"/>
          <w:sz w:val="20"/>
          <w:szCs w:val="20"/>
          <w:lang w:eastAsia="pt-BR"/>
        </w:rPr>
        <w:t>7.2.3 </w:t>
      </w:r>
      <w:r w:rsidRPr="003C7BF0">
        <w:rPr>
          <w:rFonts w:ascii="Arial" w:eastAsia="Times New Roman" w:hAnsi="Arial" w:cs="Arial"/>
          <w:color w:val="000000"/>
          <w:sz w:val="20"/>
          <w:szCs w:val="20"/>
          <w:lang w:eastAsia="pt-BR"/>
        </w:rPr>
        <w:t>A comunicação entre a Contratante e a Contratada se dará por meio de email ou telefone, sem prejuízo de outros meios disponíveis.</w:t>
      </w:r>
    </w:p>
    <w:p w:rsidR="00BF01F7" w:rsidRDefault="003C7BF0" w:rsidP="00BF01F7">
      <w:pPr>
        <w:spacing w:after="0" w:line="240" w:lineRule="auto"/>
        <w:jc w:val="both"/>
        <w:rPr>
          <w:rFonts w:ascii="Times New Roman" w:eastAsia="Times New Roman" w:hAnsi="Times New Roman" w:cs="Times New Roman"/>
          <w:color w:val="000000"/>
          <w:sz w:val="27"/>
          <w:szCs w:val="27"/>
          <w:lang w:eastAsia="pt-BR"/>
        </w:rPr>
      </w:pPr>
      <w:r w:rsidRPr="003C7BF0">
        <w:rPr>
          <w:rFonts w:ascii="Arial" w:eastAsia="Times New Roman" w:hAnsi="Arial" w:cs="Arial"/>
          <w:b/>
          <w:bCs/>
          <w:color w:val="000000"/>
          <w:sz w:val="20"/>
          <w:szCs w:val="20"/>
          <w:lang w:eastAsia="pt-BR"/>
        </w:rPr>
        <w:t>7.2.4 </w:t>
      </w:r>
      <w:r w:rsidRPr="003C7BF0">
        <w:rPr>
          <w:rFonts w:ascii="Arial" w:eastAsia="Times New Roman" w:hAnsi="Arial" w:cs="Arial"/>
          <w:color w:val="000000"/>
          <w:sz w:val="20"/>
          <w:szCs w:val="20"/>
          <w:lang w:eastAsia="pt-BR"/>
        </w:rPr>
        <w:t>A contratada deverá apresentar a Nota Fiscal ou fatura para atesto da Administração no seguinte endereço: Av. Conselheiro Rose e Silva, nº 2130 – Bairro da Tamarineira, CEP nº 52.050-020. A Gestão do contrato ficará a cargo do Setor da Farmácia do Hospital Psiquiátrico Ulysses Pernambucano.</w:t>
      </w:r>
    </w:p>
    <w:p w:rsidR="00BF01F7" w:rsidRDefault="00BF01F7" w:rsidP="00BF01F7">
      <w:pPr>
        <w:spacing w:after="0" w:line="240" w:lineRule="auto"/>
        <w:jc w:val="both"/>
        <w:rPr>
          <w:rFonts w:ascii="Times New Roman" w:eastAsia="Times New Roman" w:hAnsi="Times New Roman" w:cs="Times New Roman"/>
          <w:color w:val="000000"/>
          <w:sz w:val="27"/>
          <w:szCs w:val="27"/>
          <w:lang w:eastAsia="pt-BR"/>
        </w:rPr>
      </w:pPr>
    </w:p>
    <w:p w:rsidR="003C7BF0" w:rsidRPr="003C7BF0" w:rsidRDefault="003C7BF0" w:rsidP="00BF01F7">
      <w:pPr>
        <w:spacing w:after="0" w:line="240" w:lineRule="auto"/>
        <w:jc w:val="both"/>
        <w:rPr>
          <w:rFonts w:ascii="Times New Roman" w:eastAsia="Times New Roman" w:hAnsi="Times New Roman" w:cs="Times New Roman"/>
          <w:color w:val="000000"/>
          <w:sz w:val="27"/>
          <w:szCs w:val="27"/>
          <w:lang w:eastAsia="pt-BR"/>
        </w:rPr>
      </w:pPr>
      <w:r w:rsidRPr="003C7BF0">
        <w:rPr>
          <w:rFonts w:ascii="Arial" w:eastAsia="Times New Roman" w:hAnsi="Arial" w:cs="Arial"/>
          <w:b/>
          <w:bCs/>
          <w:color w:val="000000"/>
          <w:sz w:val="20"/>
          <w:szCs w:val="20"/>
          <w:lang w:eastAsia="pt-BR"/>
        </w:rPr>
        <w:t>7.2.5 </w:t>
      </w:r>
      <w:proofErr w:type="gramStart"/>
      <w:r w:rsidRPr="003C7BF0">
        <w:rPr>
          <w:rFonts w:ascii="Arial" w:eastAsia="Times New Roman" w:hAnsi="Arial" w:cs="Arial"/>
          <w:color w:val="000000"/>
          <w:sz w:val="20"/>
          <w:szCs w:val="20"/>
          <w:lang w:eastAsia="pt-BR"/>
        </w:rPr>
        <w:t>A Fiscalização e a gestão da contratação ficará</w:t>
      </w:r>
      <w:proofErr w:type="gramEnd"/>
      <w:r w:rsidRPr="003C7BF0">
        <w:rPr>
          <w:rFonts w:ascii="Arial" w:eastAsia="Times New Roman" w:hAnsi="Arial" w:cs="Arial"/>
          <w:color w:val="000000"/>
          <w:sz w:val="20"/>
          <w:szCs w:val="20"/>
          <w:lang w:eastAsia="pt-BR"/>
        </w:rPr>
        <w:t xml:space="preserve"> a cargo do Fiscal da Contratação e do Gestor do </w:t>
      </w:r>
      <w:proofErr w:type="spellStart"/>
      <w:r w:rsidRPr="003C7BF0">
        <w:rPr>
          <w:rFonts w:ascii="Arial" w:eastAsia="Times New Roman" w:hAnsi="Arial" w:cs="Arial"/>
          <w:color w:val="000000"/>
          <w:sz w:val="20"/>
          <w:szCs w:val="20"/>
          <w:lang w:eastAsia="pt-BR"/>
        </w:rPr>
        <w:t>Contratatação</w:t>
      </w:r>
      <w:proofErr w:type="spellEnd"/>
      <w:r w:rsidRPr="003C7BF0">
        <w:rPr>
          <w:rFonts w:ascii="Arial" w:eastAsia="Times New Roman" w:hAnsi="Arial" w:cs="Arial"/>
          <w:color w:val="000000"/>
          <w:sz w:val="20"/>
          <w:szCs w:val="20"/>
          <w:lang w:eastAsia="pt-BR"/>
        </w:rPr>
        <w:t xml:space="preserve"> designado pela Diretoria da unidade.</w:t>
      </w:r>
    </w:p>
    <w:p w:rsidR="003C7BF0" w:rsidRPr="003C7BF0" w:rsidRDefault="003C7BF0" w:rsidP="003C7BF0">
      <w:pPr>
        <w:spacing w:after="165" w:line="240" w:lineRule="auto"/>
        <w:ind w:left="600"/>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BF01F7">
      <w:pPr>
        <w:spacing w:after="0" w:line="240" w:lineRule="auto"/>
        <w:ind w:right="-120"/>
        <w:jc w:val="both"/>
        <w:rPr>
          <w:rFonts w:ascii="Times New Roman" w:eastAsia="Times New Roman" w:hAnsi="Times New Roman" w:cs="Times New Roman"/>
          <w:color w:val="000000"/>
          <w:sz w:val="27"/>
          <w:szCs w:val="27"/>
          <w:lang w:eastAsia="pt-BR"/>
        </w:rPr>
      </w:pPr>
      <w:r w:rsidRPr="003C7BF0">
        <w:rPr>
          <w:rFonts w:ascii="Arial" w:eastAsia="Times New Roman" w:hAnsi="Arial" w:cs="Arial"/>
          <w:b/>
          <w:bCs/>
          <w:color w:val="000000"/>
          <w:sz w:val="20"/>
          <w:szCs w:val="20"/>
          <w:lang w:eastAsia="pt-BR"/>
        </w:rPr>
        <w:t>7.3 DAS OBRIGAÇÕES DA CONTRATANTE</w:t>
      </w:r>
    </w:p>
    <w:p w:rsidR="003C7BF0" w:rsidRPr="003C7BF0" w:rsidRDefault="003C7BF0" w:rsidP="003C7BF0">
      <w:pPr>
        <w:spacing w:after="0" w:line="240" w:lineRule="auto"/>
        <w:ind w:left="660" w:right="-120" w:hanging="1"/>
        <w:jc w:val="both"/>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before="240" w:after="240" w:line="240" w:lineRule="auto"/>
        <w:ind w:hanging="1"/>
        <w:jc w:val="both"/>
        <w:rPr>
          <w:rFonts w:ascii="Times New Roman" w:eastAsia="Times New Roman" w:hAnsi="Times New Roman" w:cs="Times New Roman"/>
          <w:color w:val="000000"/>
          <w:sz w:val="27"/>
          <w:szCs w:val="27"/>
          <w:lang w:eastAsia="pt-BR"/>
        </w:rPr>
      </w:pPr>
      <w:r w:rsidRPr="003C7BF0">
        <w:rPr>
          <w:rFonts w:ascii="Arial" w:eastAsia="Times New Roman" w:hAnsi="Arial" w:cs="Arial"/>
          <w:b/>
          <w:bCs/>
          <w:color w:val="000000"/>
          <w:sz w:val="20"/>
          <w:szCs w:val="20"/>
          <w:lang w:eastAsia="pt-BR"/>
        </w:rPr>
        <w:t>7.3.1</w:t>
      </w:r>
      <w:r w:rsidRPr="003C7BF0">
        <w:rPr>
          <w:rFonts w:ascii="Arial" w:eastAsia="Times New Roman" w:hAnsi="Arial" w:cs="Arial"/>
          <w:color w:val="000000"/>
          <w:sz w:val="20"/>
          <w:szCs w:val="20"/>
          <w:lang w:eastAsia="pt-BR"/>
        </w:rPr>
        <w:t> Liberar o pagamento da parcela incontroversa da execução do objeto contratado, quando houver controvérsia sobre a dimensão, qualidade e quantidade do objeto executado;</w:t>
      </w:r>
    </w:p>
    <w:p w:rsidR="003C7BF0" w:rsidRPr="003C7BF0" w:rsidRDefault="003C7BF0" w:rsidP="00475B16">
      <w:pPr>
        <w:spacing w:before="240" w:after="240" w:line="240" w:lineRule="auto"/>
        <w:ind w:hanging="1"/>
        <w:jc w:val="both"/>
        <w:rPr>
          <w:rFonts w:ascii="Times New Roman" w:eastAsia="Times New Roman" w:hAnsi="Times New Roman" w:cs="Times New Roman"/>
          <w:color w:val="000000"/>
          <w:sz w:val="27"/>
          <w:szCs w:val="27"/>
          <w:lang w:eastAsia="pt-BR"/>
        </w:rPr>
      </w:pPr>
      <w:r w:rsidRPr="003C7BF0">
        <w:rPr>
          <w:rFonts w:ascii="Arial" w:eastAsia="Times New Roman" w:hAnsi="Arial" w:cs="Arial"/>
          <w:b/>
          <w:bCs/>
          <w:color w:val="000000"/>
          <w:sz w:val="20"/>
          <w:szCs w:val="20"/>
          <w:lang w:eastAsia="pt-BR"/>
        </w:rPr>
        <w:lastRenderedPageBreak/>
        <w:t>7.3.2</w:t>
      </w:r>
      <w:r w:rsidRPr="003C7BF0">
        <w:rPr>
          <w:rFonts w:ascii="Arial" w:eastAsia="Times New Roman" w:hAnsi="Arial" w:cs="Arial"/>
          <w:color w:val="000000"/>
          <w:sz w:val="20"/>
          <w:szCs w:val="20"/>
          <w:lang w:eastAsia="pt-BR"/>
        </w:rPr>
        <w:t> Comunicar à CONTRATADA as ocorrências de quaisquer fatos que, a seu critério, exijam medidas corretivas;</w:t>
      </w:r>
    </w:p>
    <w:p w:rsidR="003C7BF0" w:rsidRPr="003C7BF0" w:rsidRDefault="003C7BF0" w:rsidP="00475B16">
      <w:pPr>
        <w:spacing w:before="240" w:after="240" w:line="240" w:lineRule="auto"/>
        <w:ind w:hanging="1"/>
        <w:jc w:val="both"/>
        <w:rPr>
          <w:rFonts w:ascii="Times New Roman" w:eastAsia="Times New Roman" w:hAnsi="Times New Roman" w:cs="Times New Roman"/>
          <w:color w:val="000000"/>
          <w:sz w:val="27"/>
          <w:szCs w:val="27"/>
          <w:lang w:eastAsia="pt-BR"/>
        </w:rPr>
      </w:pPr>
      <w:r w:rsidRPr="003C7BF0">
        <w:rPr>
          <w:rFonts w:ascii="Arial" w:eastAsia="Times New Roman" w:hAnsi="Arial" w:cs="Arial"/>
          <w:b/>
          <w:bCs/>
          <w:color w:val="000000"/>
          <w:sz w:val="20"/>
          <w:szCs w:val="20"/>
          <w:lang w:eastAsia="pt-BR"/>
        </w:rPr>
        <w:t>7.3.3</w:t>
      </w:r>
      <w:r w:rsidRPr="003C7BF0">
        <w:rPr>
          <w:rFonts w:ascii="Arial" w:eastAsia="Times New Roman" w:hAnsi="Arial" w:cs="Arial"/>
          <w:color w:val="000000"/>
          <w:sz w:val="20"/>
          <w:szCs w:val="20"/>
          <w:lang w:eastAsia="pt-BR"/>
        </w:rPr>
        <w:t> Prestar as informações e esclarecimentos que venham a ser solicitados pela CONTRATADA relacionados à execução contratual;</w:t>
      </w:r>
    </w:p>
    <w:p w:rsidR="003C7BF0" w:rsidRPr="003C7BF0" w:rsidRDefault="003C7BF0" w:rsidP="00475B16">
      <w:pPr>
        <w:spacing w:before="240" w:after="240" w:line="240" w:lineRule="auto"/>
        <w:ind w:hanging="1"/>
        <w:jc w:val="both"/>
        <w:rPr>
          <w:rFonts w:ascii="Times New Roman" w:eastAsia="Times New Roman" w:hAnsi="Times New Roman" w:cs="Times New Roman"/>
          <w:color w:val="000000"/>
          <w:sz w:val="27"/>
          <w:szCs w:val="27"/>
          <w:lang w:eastAsia="pt-BR"/>
        </w:rPr>
      </w:pPr>
      <w:r w:rsidRPr="003C7BF0">
        <w:rPr>
          <w:rFonts w:ascii="Arial" w:eastAsia="Times New Roman" w:hAnsi="Arial" w:cs="Arial"/>
          <w:b/>
          <w:bCs/>
          <w:color w:val="000000"/>
          <w:sz w:val="20"/>
          <w:szCs w:val="20"/>
          <w:lang w:eastAsia="pt-BR"/>
        </w:rPr>
        <w:t>7.3.4</w:t>
      </w:r>
      <w:r w:rsidRPr="003C7BF0">
        <w:rPr>
          <w:rFonts w:ascii="Arial" w:eastAsia="Times New Roman" w:hAnsi="Arial" w:cs="Arial"/>
          <w:color w:val="000000"/>
          <w:sz w:val="20"/>
          <w:szCs w:val="20"/>
          <w:lang w:eastAsia="pt-BR"/>
        </w:rPr>
        <w:t> Aplicar as penalidades previstas na lei e neste CONTRATO;</w:t>
      </w:r>
    </w:p>
    <w:p w:rsidR="003C7BF0" w:rsidRPr="003C7BF0" w:rsidRDefault="003C7BF0" w:rsidP="00475B16">
      <w:pPr>
        <w:spacing w:before="240" w:after="240" w:line="240" w:lineRule="auto"/>
        <w:jc w:val="both"/>
        <w:rPr>
          <w:rFonts w:ascii="Times New Roman" w:eastAsia="Times New Roman" w:hAnsi="Times New Roman" w:cs="Times New Roman"/>
          <w:color w:val="000000"/>
          <w:sz w:val="27"/>
          <w:szCs w:val="27"/>
          <w:lang w:eastAsia="pt-BR"/>
        </w:rPr>
      </w:pPr>
      <w:r w:rsidRPr="003C7BF0">
        <w:rPr>
          <w:rFonts w:ascii="Arial" w:eastAsia="Times New Roman" w:hAnsi="Arial" w:cs="Arial"/>
          <w:b/>
          <w:bCs/>
          <w:color w:val="000000"/>
          <w:sz w:val="20"/>
          <w:szCs w:val="20"/>
          <w:lang w:eastAsia="pt-BR"/>
        </w:rPr>
        <w:t>7.3.5</w:t>
      </w:r>
      <w:r w:rsidRPr="003C7BF0">
        <w:rPr>
          <w:rFonts w:ascii="Arial" w:eastAsia="Times New Roman" w:hAnsi="Arial" w:cs="Arial"/>
          <w:color w:val="000000"/>
          <w:sz w:val="20"/>
          <w:szCs w:val="20"/>
          <w:lang w:eastAsia="pt-BR"/>
        </w:rPr>
        <w:t> Proferir, no prazo de 30 (trinta)</w:t>
      </w:r>
      <w:bookmarkStart w:id="1" w:name="_ftnref1"/>
      <w:bookmarkEnd w:id="1"/>
      <w:r w:rsidR="00B020AD" w:rsidRPr="003C7BF0">
        <w:rPr>
          <w:rFonts w:ascii="Arial" w:eastAsia="Times New Roman" w:hAnsi="Arial" w:cs="Arial"/>
          <w:color w:val="000000"/>
          <w:sz w:val="20"/>
          <w:szCs w:val="20"/>
          <w:lang w:eastAsia="pt-BR"/>
        </w:rPr>
        <w:fldChar w:fldCharType="begin"/>
      </w:r>
      <w:r w:rsidRPr="003C7BF0">
        <w:rPr>
          <w:rFonts w:ascii="Arial" w:eastAsia="Times New Roman" w:hAnsi="Arial" w:cs="Arial"/>
          <w:color w:val="000000"/>
          <w:sz w:val="20"/>
          <w:szCs w:val="20"/>
          <w:lang w:eastAsia="pt-BR"/>
        </w:rPr>
        <w:instrText xml:space="preserve"> HYPERLINK "https://sei.pe.gov.br/sei/controlador.php?acao=documento_visualizar&amp;acao_origem=procedimento_visualizar&amp;id_documento=84886687&amp;arvore=1&amp;infra_sistema=100000100&amp;infra_unidade_atual=110014084&amp;infra_hash=930ba63f694440d4ca05db8e3416cf4cfcd5dfff1a83a3cab062746dfacca696" \l "_ftn1" \t "_blank" </w:instrText>
      </w:r>
      <w:r w:rsidR="00B020AD" w:rsidRPr="003C7BF0">
        <w:rPr>
          <w:rFonts w:ascii="Arial" w:eastAsia="Times New Roman" w:hAnsi="Arial" w:cs="Arial"/>
          <w:color w:val="000000"/>
          <w:sz w:val="20"/>
          <w:szCs w:val="20"/>
          <w:lang w:eastAsia="pt-BR"/>
        </w:rPr>
        <w:fldChar w:fldCharType="separate"/>
      </w:r>
      <w:r w:rsidRPr="003C7BF0">
        <w:rPr>
          <w:rFonts w:ascii="Arial" w:eastAsia="Times New Roman" w:hAnsi="Arial" w:cs="Arial"/>
          <w:color w:val="0000FF"/>
          <w:sz w:val="20"/>
          <w:u w:val="single"/>
          <w:lang w:eastAsia="pt-BR"/>
        </w:rPr>
        <w:t>[1]</w:t>
      </w:r>
      <w:r w:rsidR="00B020AD" w:rsidRPr="003C7BF0">
        <w:rPr>
          <w:rFonts w:ascii="Arial" w:eastAsia="Times New Roman" w:hAnsi="Arial" w:cs="Arial"/>
          <w:color w:val="000000"/>
          <w:sz w:val="20"/>
          <w:szCs w:val="20"/>
          <w:lang w:eastAsia="pt-BR"/>
        </w:rPr>
        <w:fldChar w:fldCharType="end"/>
      </w:r>
      <w:r w:rsidRPr="003C7BF0">
        <w:rPr>
          <w:rFonts w:ascii="Arial" w:eastAsia="Times New Roman" w:hAnsi="Arial" w:cs="Arial"/>
          <w:color w:val="000000"/>
          <w:sz w:val="20"/>
          <w:szCs w:val="20"/>
          <w:lang w:eastAsia="pt-BR"/>
        </w:rPr>
        <w:t xml:space="preserve"> dias a contar da data do protocolo do requerimento, admitida a prorrogação motivada por igual período, decisão explícita sobre todas as solicitações e reclamações </w:t>
      </w:r>
      <w:proofErr w:type="gramStart"/>
      <w:r w:rsidRPr="003C7BF0">
        <w:rPr>
          <w:rFonts w:ascii="Arial" w:eastAsia="Times New Roman" w:hAnsi="Arial" w:cs="Arial"/>
          <w:color w:val="000000"/>
          <w:sz w:val="20"/>
          <w:szCs w:val="20"/>
          <w:lang w:eastAsia="pt-BR"/>
        </w:rPr>
        <w:t>relacionadas à execução do presente CONTRATO, ressalvados</w:t>
      </w:r>
      <w:proofErr w:type="gramEnd"/>
      <w:r w:rsidRPr="003C7BF0">
        <w:rPr>
          <w:rFonts w:ascii="Arial" w:eastAsia="Times New Roman" w:hAnsi="Arial" w:cs="Arial"/>
          <w:color w:val="000000"/>
          <w:sz w:val="20"/>
          <w:szCs w:val="20"/>
          <w:lang w:eastAsia="pt-BR"/>
        </w:rPr>
        <w:t xml:space="preserve"> os requerimentos manifestamente impertinentes, meramente protelatórios ou de nenhum interesse para a boa execução do ajuste;</w:t>
      </w:r>
    </w:p>
    <w:p w:rsidR="003C7BF0" w:rsidRPr="003C7BF0" w:rsidRDefault="003C7BF0" w:rsidP="00475B16">
      <w:pPr>
        <w:spacing w:before="240" w:after="240" w:line="240" w:lineRule="auto"/>
        <w:ind w:hanging="1"/>
        <w:jc w:val="both"/>
        <w:rPr>
          <w:rFonts w:ascii="Times New Roman" w:eastAsia="Times New Roman" w:hAnsi="Times New Roman" w:cs="Times New Roman"/>
          <w:color w:val="000000"/>
          <w:sz w:val="27"/>
          <w:szCs w:val="27"/>
          <w:lang w:eastAsia="pt-BR"/>
        </w:rPr>
      </w:pPr>
      <w:r w:rsidRPr="003C7BF0">
        <w:rPr>
          <w:rFonts w:ascii="Arial" w:eastAsia="Times New Roman" w:hAnsi="Arial" w:cs="Arial"/>
          <w:b/>
          <w:bCs/>
          <w:color w:val="000000"/>
          <w:sz w:val="20"/>
          <w:szCs w:val="20"/>
          <w:lang w:eastAsia="pt-BR"/>
        </w:rPr>
        <w:t>7.3.6</w:t>
      </w:r>
      <w:r w:rsidRPr="003C7BF0">
        <w:rPr>
          <w:rFonts w:ascii="Arial" w:eastAsia="Times New Roman" w:hAnsi="Arial" w:cs="Arial"/>
          <w:color w:val="000000"/>
          <w:sz w:val="20"/>
          <w:szCs w:val="20"/>
          <w:lang w:eastAsia="pt-BR"/>
        </w:rPr>
        <w:t> Cumprir a Lei nº 13.709, de 14 de agosto de 2018 (LGPD), quanto a todos os dados pessoais a que tenha acesso em razão do certame ou do contrato administrativo, independentemente de declaração ou de aceitação expressa.</w:t>
      </w:r>
    </w:p>
    <w:p w:rsidR="003C7BF0" w:rsidRPr="003C7BF0" w:rsidRDefault="003C7BF0" w:rsidP="003C7BF0">
      <w:pPr>
        <w:spacing w:after="0" w:line="240" w:lineRule="auto"/>
        <w:ind w:left="600"/>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165" w:line="240" w:lineRule="auto"/>
        <w:ind w:left="660" w:hanging="435"/>
        <w:rPr>
          <w:rFonts w:ascii="Times New Roman" w:eastAsia="Times New Roman" w:hAnsi="Times New Roman" w:cs="Times New Roman"/>
          <w:color w:val="000000"/>
          <w:sz w:val="27"/>
          <w:szCs w:val="27"/>
          <w:lang w:eastAsia="pt-BR"/>
        </w:rPr>
      </w:pPr>
      <w:r w:rsidRPr="003C7BF0">
        <w:rPr>
          <w:rFonts w:ascii="Arial" w:eastAsia="Times New Roman" w:hAnsi="Arial" w:cs="Arial"/>
          <w:b/>
          <w:bCs/>
          <w:color w:val="000000"/>
          <w:sz w:val="20"/>
          <w:szCs w:val="20"/>
          <w:lang w:eastAsia="pt-BR"/>
        </w:rPr>
        <w:t>7.4 DAS OBRIGAÇÕES DA CONTRATADA</w:t>
      </w:r>
    </w:p>
    <w:p w:rsidR="003C7BF0" w:rsidRPr="003C7BF0" w:rsidRDefault="003C7BF0" w:rsidP="003C7BF0">
      <w:pPr>
        <w:spacing w:before="240" w:after="240" w:line="240" w:lineRule="auto"/>
        <w:ind w:hanging="1"/>
        <w:jc w:val="both"/>
        <w:rPr>
          <w:rFonts w:ascii="Times New Roman" w:eastAsia="Times New Roman" w:hAnsi="Times New Roman" w:cs="Times New Roman"/>
          <w:color w:val="000000"/>
          <w:sz w:val="27"/>
          <w:szCs w:val="27"/>
          <w:lang w:eastAsia="pt-BR"/>
        </w:rPr>
      </w:pPr>
      <w:r w:rsidRPr="003C7BF0">
        <w:rPr>
          <w:rFonts w:ascii="Arial" w:eastAsia="Times New Roman" w:hAnsi="Arial" w:cs="Arial"/>
          <w:color w:val="000000"/>
          <w:sz w:val="20"/>
          <w:szCs w:val="20"/>
          <w:lang w:eastAsia="pt-BR"/>
        </w:rPr>
        <w:t>A CONTRATADA deve cumprir todas as obrigações constantes neste Termo de Referência, de seus anexos e da proposta apresentada na licitação e, ainda:</w:t>
      </w:r>
    </w:p>
    <w:p w:rsidR="003C7BF0" w:rsidRPr="003C7BF0" w:rsidRDefault="003C7BF0" w:rsidP="00A20076">
      <w:pPr>
        <w:spacing w:before="240" w:after="240" w:line="240" w:lineRule="auto"/>
        <w:ind w:hanging="1"/>
        <w:jc w:val="both"/>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r w:rsidRPr="003C7BF0">
        <w:rPr>
          <w:rFonts w:ascii="Arial" w:eastAsia="Times New Roman" w:hAnsi="Arial" w:cs="Arial"/>
          <w:b/>
          <w:bCs/>
          <w:color w:val="000000"/>
          <w:sz w:val="20"/>
          <w:szCs w:val="20"/>
          <w:lang w:eastAsia="pt-BR"/>
        </w:rPr>
        <w:t>7.4.1</w:t>
      </w:r>
      <w:r w:rsidRPr="003C7BF0">
        <w:rPr>
          <w:rFonts w:ascii="Arial" w:eastAsia="Times New Roman" w:hAnsi="Arial" w:cs="Arial"/>
          <w:color w:val="000000"/>
          <w:sz w:val="20"/>
          <w:szCs w:val="20"/>
          <w:lang w:eastAsia="pt-BR"/>
        </w:rPr>
        <w:t>Fornecer medicamento/produto médico hospitalar em conformidade com as especificações técnicas exigidas, tais como forma farmacêutica, concentração, condições de conservação, embalagem, prazo de validade e demais itens do detalhamento do objeto, constantes do Termo de Referência;</w:t>
      </w: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before="240" w:after="240" w:line="240" w:lineRule="auto"/>
        <w:ind w:hanging="1"/>
        <w:jc w:val="both"/>
        <w:rPr>
          <w:rFonts w:ascii="Times New Roman" w:eastAsia="Times New Roman" w:hAnsi="Times New Roman" w:cs="Times New Roman"/>
          <w:color w:val="000000"/>
          <w:sz w:val="27"/>
          <w:szCs w:val="27"/>
          <w:lang w:eastAsia="pt-BR"/>
        </w:rPr>
      </w:pPr>
      <w:r w:rsidRPr="003C7BF0">
        <w:rPr>
          <w:rFonts w:ascii="Arial" w:eastAsia="Times New Roman" w:hAnsi="Arial" w:cs="Arial"/>
          <w:b/>
          <w:bCs/>
          <w:color w:val="000000"/>
          <w:sz w:val="20"/>
          <w:szCs w:val="20"/>
          <w:lang w:eastAsia="pt-BR"/>
        </w:rPr>
        <w:t>7.4.2</w:t>
      </w:r>
      <w:r w:rsidRPr="003C7BF0">
        <w:rPr>
          <w:rFonts w:ascii="Arial" w:eastAsia="Times New Roman" w:hAnsi="Arial" w:cs="Arial"/>
          <w:color w:val="000000"/>
          <w:sz w:val="20"/>
          <w:szCs w:val="20"/>
          <w:lang w:eastAsia="pt-BR"/>
        </w:rPr>
        <w:t> Cumprir o prazo de entrega estabelecido no contrato;</w:t>
      </w:r>
    </w:p>
    <w:p w:rsidR="003C7BF0" w:rsidRPr="003C7BF0" w:rsidRDefault="003C7BF0" w:rsidP="00A20076">
      <w:pPr>
        <w:spacing w:before="240" w:after="240" w:line="240" w:lineRule="auto"/>
        <w:ind w:hanging="1"/>
        <w:jc w:val="both"/>
        <w:rPr>
          <w:rFonts w:ascii="Times New Roman" w:eastAsia="Times New Roman" w:hAnsi="Times New Roman" w:cs="Times New Roman"/>
          <w:color w:val="000000"/>
          <w:sz w:val="27"/>
          <w:szCs w:val="27"/>
          <w:lang w:eastAsia="pt-BR"/>
        </w:rPr>
      </w:pPr>
      <w:r w:rsidRPr="003C7BF0">
        <w:rPr>
          <w:rFonts w:ascii="Arial" w:eastAsia="Times New Roman" w:hAnsi="Arial" w:cs="Arial"/>
          <w:b/>
          <w:bCs/>
          <w:color w:val="000000"/>
          <w:sz w:val="20"/>
          <w:szCs w:val="20"/>
          <w:lang w:eastAsia="pt-BR"/>
        </w:rPr>
        <w:t>7.4.3</w:t>
      </w:r>
      <w:r w:rsidRPr="003C7BF0">
        <w:rPr>
          <w:rFonts w:ascii="Arial" w:eastAsia="Times New Roman" w:hAnsi="Arial" w:cs="Arial"/>
          <w:color w:val="000000"/>
          <w:sz w:val="20"/>
          <w:szCs w:val="20"/>
          <w:lang w:eastAsia="pt-BR"/>
        </w:rPr>
        <w:t> Substituir, corrigir, reparar ou complementar, às suas expensas, no todo ou em parte, conforme o caso, no prazo de até 05 (cinco) dias úteis contado da respectiva notificação, ou no prazo assinalado pelo fiscal da contratação, os bens que apresentarem vícios, defeitos ou qualquer irregularidade;</w:t>
      </w:r>
      <w:r w:rsidRPr="003C7BF0">
        <w:rPr>
          <w:rFonts w:ascii="Times New Roman" w:eastAsia="Times New Roman" w:hAnsi="Times New Roman" w:cs="Times New Roman"/>
          <w:color w:val="000000"/>
          <w:sz w:val="27"/>
          <w:szCs w:val="27"/>
          <w:lang w:eastAsia="pt-BR"/>
        </w:rPr>
        <w:t> </w:t>
      </w:r>
    </w:p>
    <w:p w:rsidR="003C7BF0" w:rsidRPr="003C7BF0" w:rsidRDefault="003C7BF0" w:rsidP="00A20076">
      <w:pPr>
        <w:spacing w:before="240" w:after="240" w:line="240" w:lineRule="auto"/>
        <w:ind w:hanging="1"/>
        <w:jc w:val="both"/>
        <w:rPr>
          <w:rFonts w:ascii="Times New Roman" w:eastAsia="Times New Roman" w:hAnsi="Times New Roman" w:cs="Times New Roman"/>
          <w:color w:val="000000"/>
          <w:sz w:val="27"/>
          <w:szCs w:val="27"/>
          <w:lang w:eastAsia="pt-BR"/>
        </w:rPr>
      </w:pPr>
      <w:r w:rsidRPr="003C7BF0">
        <w:rPr>
          <w:rFonts w:ascii="Arial" w:eastAsia="Times New Roman" w:hAnsi="Arial" w:cs="Arial"/>
          <w:b/>
          <w:bCs/>
          <w:color w:val="000000"/>
          <w:sz w:val="20"/>
          <w:szCs w:val="20"/>
          <w:lang w:eastAsia="pt-BR"/>
        </w:rPr>
        <w:t>7.4.4</w:t>
      </w:r>
      <w:r w:rsidRPr="003C7BF0">
        <w:rPr>
          <w:rFonts w:ascii="Arial" w:eastAsia="Times New Roman" w:hAnsi="Arial" w:cs="Arial"/>
          <w:color w:val="000000"/>
          <w:sz w:val="20"/>
          <w:szCs w:val="20"/>
          <w:lang w:eastAsia="pt-BR"/>
        </w:rPr>
        <w:t> Programar, com a necessária antecedência, data e hora para entrega do objeto contratado, inclusive quando esta ocorrer através de empresa transportadora, comunicando à CONTRATANTE, até 02 (dois) dias antes, qualquer impedimento à entrega, devidamente comprovado;</w:t>
      </w:r>
      <w:r w:rsidRPr="003C7BF0">
        <w:rPr>
          <w:rFonts w:ascii="Times New Roman" w:eastAsia="Times New Roman" w:hAnsi="Times New Roman" w:cs="Times New Roman"/>
          <w:color w:val="000000"/>
          <w:sz w:val="27"/>
          <w:szCs w:val="27"/>
          <w:lang w:eastAsia="pt-BR"/>
        </w:rPr>
        <w:t> </w:t>
      </w:r>
    </w:p>
    <w:p w:rsidR="003C7BF0" w:rsidRPr="003C7BF0" w:rsidRDefault="003C7BF0" w:rsidP="00A20076">
      <w:pPr>
        <w:spacing w:before="240" w:after="240" w:line="240" w:lineRule="auto"/>
        <w:ind w:hanging="1"/>
        <w:jc w:val="both"/>
        <w:rPr>
          <w:rFonts w:ascii="Times New Roman" w:eastAsia="Times New Roman" w:hAnsi="Times New Roman" w:cs="Times New Roman"/>
          <w:color w:val="000000"/>
          <w:sz w:val="27"/>
          <w:szCs w:val="27"/>
          <w:lang w:eastAsia="pt-BR"/>
        </w:rPr>
      </w:pPr>
      <w:r w:rsidRPr="003C7BF0">
        <w:rPr>
          <w:rFonts w:ascii="Arial" w:eastAsia="Times New Roman" w:hAnsi="Arial" w:cs="Arial"/>
          <w:b/>
          <w:bCs/>
          <w:color w:val="000000"/>
          <w:sz w:val="20"/>
          <w:szCs w:val="20"/>
          <w:lang w:eastAsia="pt-BR"/>
        </w:rPr>
        <w:t>7.4.5</w:t>
      </w:r>
      <w:r w:rsidRPr="003C7BF0">
        <w:rPr>
          <w:rFonts w:ascii="Arial" w:eastAsia="Times New Roman" w:hAnsi="Arial" w:cs="Arial"/>
          <w:color w:val="000000"/>
          <w:sz w:val="20"/>
          <w:szCs w:val="20"/>
          <w:lang w:eastAsia="pt-BR"/>
        </w:rPr>
        <w:t>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pela CONTRATANTE, que ficará autorizada a descontar dos pagamentos devidos ou da garantia, caso exigida no Edital, o valor correspondente aos danos sofridos;</w:t>
      </w:r>
    </w:p>
    <w:p w:rsidR="003C7BF0" w:rsidRPr="003C7BF0" w:rsidRDefault="003C7BF0" w:rsidP="00A20076">
      <w:pPr>
        <w:spacing w:before="240" w:after="240" w:line="240" w:lineRule="auto"/>
        <w:ind w:hanging="1"/>
        <w:jc w:val="both"/>
        <w:rPr>
          <w:rFonts w:ascii="Times New Roman" w:eastAsia="Times New Roman" w:hAnsi="Times New Roman" w:cs="Times New Roman"/>
          <w:color w:val="000000"/>
          <w:sz w:val="27"/>
          <w:szCs w:val="27"/>
          <w:lang w:eastAsia="pt-BR"/>
        </w:rPr>
      </w:pPr>
      <w:r w:rsidRPr="003C7BF0">
        <w:rPr>
          <w:rFonts w:ascii="Arial" w:eastAsia="Times New Roman" w:hAnsi="Arial" w:cs="Arial"/>
          <w:b/>
          <w:bCs/>
          <w:color w:val="000000"/>
          <w:sz w:val="20"/>
          <w:szCs w:val="20"/>
          <w:lang w:eastAsia="pt-BR"/>
        </w:rPr>
        <w:t>7.4.6</w:t>
      </w:r>
      <w:r w:rsidRPr="003C7BF0">
        <w:rPr>
          <w:rFonts w:ascii="Arial" w:eastAsia="Times New Roman" w:hAnsi="Arial" w:cs="Arial"/>
          <w:color w:val="000000"/>
          <w:sz w:val="20"/>
          <w:szCs w:val="20"/>
          <w:lang w:eastAsia="pt-BR"/>
        </w:rPr>
        <w:t>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pela CONTRATANTE, que ficará autorizada a descontar dos pagamentos devidos ou da garantia, caso exigida no Termo de Referência, o valor correspondente aos danos sofridos;</w:t>
      </w:r>
    </w:p>
    <w:p w:rsidR="003C7BF0" w:rsidRPr="003C7BF0" w:rsidRDefault="003C7BF0" w:rsidP="00A20076">
      <w:pPr>
        <w:spacing w:before="240" w:after="240" w:line="240" w:lineRule="auto"/>
        <w:ind w:hanging="1"/>
        <w:jc w:val="both"/>
        <w:rPr>
          <w:rFonts w:ascii="Times New Roman" w:eastAsia="Times New Roman" w:hAnsi="Times New Roman" w:cs="Times New Roman"/>
          <w:color w:val="000000"/>
          <w:sz w:val="27"/>
          <w:szCs w:val="27"/>
          <w:lang w:eastAsia="pt-BR"/>
        </w:rPr>
      </w:pPr>
      <w:r w:rsidRPr="003C7BF0">
        <w:rPr>
          <w:rFonts w:ascii="Arial" w:eastAsia="Times New Roman" w:hAnsi="Arial" w:cs="Arial"/>
          <w:b/>
          <w:bCs/>
          <w:color w:val="000000"/>
          <w:sz w:val="20"/>
          <w:szCs w:val="20"/>
          <w:lang w:eastAsia="pt-BR"/>
        </w:rPr>
        <w:t>7.4.7</w:t>
      </w:r>
      <w:r w:rsidRPr="003C7BF0">
        <w:rPr>
          <w:rFonts w:ascii="Arial" w:eastAsia="Times New Roman" w:hAnsi="Arial" w:cs="Arial"/>
          <w:color w:val="000000"/>
          <w:sz w:val="20"/>
          <w:szCs w:val="20"/>
          <w:lang w:eastAsia="pt-BR"/>
        </w:rPr>
        <w:t> Não transferir a outrem, no todo ou em parte, o objeto da contratação;</w:t>
      </w:r>
    </w:p>
    <w:p w:rsidR="003C7BF0" w:rsidRPr="003C7BF0" w:rsidRDefault="003C7BF0" w:rsidP="00A20076">
      <w:pPr>
        <w:spacing w:before="240" w:after="240" w:line="240" w:lineRule="auto"/>
        <w:ind w:hanging="1"/>
        <w:jc w:val="both"/>
        <w:rPr>
          <w:rFonts w:ascii="Times New Roman" w:eastAsia="Times New Roman" w:hAnsi="Times New Roman" w:cs="Times New Roman"/>
          <w:color w:val="000000"/>
          <w:sz w:val="27"/>
          <w:szCs w:val="27"/>
          <w:lang w:eastAsia="pt-BR"/>
        </w:rPr>
      </w:pPr>
      <w:r w:rsidRPr="003C7BF0">
        <w:rPr>
          <w:rFonts w:ascii="Arial" w:eastAsia="Times New Roman" w:hAnsi="Arial" w:cs="Arial"/>
          <w:b/>
          <w:bCs/>
          <w:color w:val="000000"/>
          <w:sz w:val="20"/>
          <w:szCs w:val="20"/>
          <w:lang w:eastAsia="pt-BR"/>
        </w:rPr>
        <w:lastRenderedPageBreak/>
        <w:t>7.4.8</w:t>
      </w:r>
      <w:r w:rsidRPr="003C7BF0">
        <w:rPr>
          <w:rFonts w:ascii="Arial" w:eastAsia="Times New Roman" w:hAnsi="Arial" w:cs="Arial"/>
          <w:color w:val="000000"/>
          <w:sz w:val="20"/>
          <w:szCs w:val="20"/>
          <w:lang w:eastAsia="pt-BR"/>
        </w:rPr>
        <w:t> Comunicar à CONTRATANTE, em tempo hábil e por escrito, a superveniência de fatos que venham a prejudicar o adequado fornecimento dos bens, de modo a se viabilizar a correção da situação apresentada;</w:t>
      </w:r>
      <w:r w:rsidRPr="003C7BF0">
        <w:rPr>
          <w:rFonts w:ascii="Times New Roman" w:eastAsia="Times New Roman" w:hAnsi="Times New Roman" w:cs="Times New Roman"/>
          <w:color w:val="000000"/>
          <w:sz w:val="27"/>
          <w:szCs w:val="27"/>
          <w:lang w:eastAsia="pt-BR"/>
        </w:rPr>
        <w:t> </w:t>
      </w:r>
    </w:p>
    <w:p w:rsidR="003C7BF0" w:rsidRPr="003C7BF0" w:rsidRDefault="003C7BF0" w:rsidP="00A20076">
      <w:pPr>
        <w:spacing w:before="240" w:after="240" w:line="240" w:lineRule="auto"/>
        <w:ind w:hanging="1"/>
        <w:jc w:val="both"/>
        <w:rPr>
          <w:rFonts w:ascii="Times New Roman" w:eastAsia="Times New Roman" w:hAnsi="Times New Roman" w:cs="Times New Roman"/>
          <w:color w:val="000000"/>
          <w:sz w:val="27"/>
          <w:szCs w:val="27"/>
          <w:lang w:eastAsia="pt-BR"/>
        </w:rPr>
      </w:pPr>
      <w:r w:rsidRPr="003C7BF0">
        <w:rPr>
          <w:rFonts w:ascii="Arial" w:eastAsia="Times New Roman" w:hAnsi="Arial" w:cs="Arial"/>
          <w:b/>
          <w:bCs/>
          <w:color w:val="000000"/>
          <w:sz w:val="20"/>
          <w:szCs w:val="20"/>
          <w:lang w:eastAsia="pt-BR"/>
        </w:rPr>
        <w:t>7.4.9</w:t>
      </w:r>
      <w:r w:rsidRPr="003C7BF0">
        <w:rPr>
          <w:rFonts w:ascii="Arial" w:eastAsia="Times New Roman" w:hAnsi="Arial" w:cs="Arial"/>
          <w:color w:val="000000"/>
          <w:sz w:val="20"/>
          <w:szCs w:val="20"/>
          <w:lang w:eastAsia="pt-BR"/>
        </w:rPr>
        <w:t> Designar preposto para representá-la perante a CONTRATANTE sempre que for necessário, indicando o respectivo telefone e e-mail para futuros contatos;</w:t>
      </w:r>
    </w:p>
    <w:p w:rsidR="003C7BF0" w:rsidRPr="003C7BF0" w:rsidRDefault="003C7BF0" w:rsidP="00A20076">
      <w:pPr>
        <w:spacing w:before="240" w:after="240" w:line="240" w:lineRule="auto"/>
        <w:ind w:hanging="1"/>
        <w:jc w:val="both"/>
        <w:rPr>
          <w:rFonts w:ascii="Times New Roman" w:eastAsia="Times New Roman" w:hAnsi="Times New Roman" w:cs="Times New Roman"/>
          <w:color w:val="000000"/>
          <w:sz w:val="27"/>
          <w:szCs w:val="27"/>
          <w:lang w:eastAsia="pt-BR"/>
        </w:rPr>
      </w:pPr>
      <w:r w:rsidRPr="003C7BF0">
        <w:rPr>
          <w:rFonts w:ascii="Arial" w:eastAsia="Times New Roman" w:hAnsi="Arial" w:cs="Arial"/>
          <w:b/>
          <w:bCs/>
          <w:color w:val="000000"/>
          <w:sz w:val="20"/>
          <w:szCs w:val="20"/>
          <w:lang w:eastAsia="pt-BR"/>
        </w:rPr>
        <w:t>7.4.10</w:t>
      </w:r>
      <w:r w:rsidRPr="003C7BF0">
        <w:rPr>
          <w:rFonts w:ascii="Arial" w:eastAsia="Times New Roman" w:hAnsi="Arial" w:cs="Arial"/>
          <w:color w:val="000000"/>
          <w:sz w:val="20"/>
          <w:szCs w:val="20"/>
          <w:lang w:eastAsia="pt-BR"/>
        </w:rPr>
        <w:t> Prestar os necessários esclarecimentos sobre a execução do objeto contratual solicitados pela CONTRATANTE, no prazo máximo de 05 (cinco) dias úteis após o recebimento da solicitação;</w:t>
      </w:r>
      <w:r w:rsidRPr="003C7BF0">
        <w:rPr>
          <w:rFonts w:ascii="Times New Roman" w:eastAsia="Times New Roman" w:hAnsi="Times New Roman" w:cs="Times New Roman"/>
          <w:color w:val="000000"/>
          <w:sz w:val="27"/>
          <w:szCs w:val="27"/>
          <w:lang w:eastAsia="pt-BR"/>
        </w:rPr>
        <w:t> </w:t>
      </w:r>
    </w:p>
    <w:p w:rsidR="003C7BF0" w:rsidRPr="003C7BF0" w:rsidRDefault="003C7BF0" w:rsidP="00A20076">
      <w:pPr>
        <w:spacing w:before="240" w:after="240" w:line="240" w:lineRule="auto"/>
        <w:ind w:hanging="1"/>
        <w:jc w:val="both"/>
        <w:rPr>
          <w:rFonts w:ascii="Times New Roman" w:eastAsia="Times New Roman" w:hAnsi="Times New Roman" w:cs="Times New Roman"/>
          <w:color w:val="000000"/>
          <w:sz w:val="27"/>
          <w:szCs w:val="27"/>
          <w:lang w:eastAsia="pt-BR"/>
        </w:rPr>
      </w:pPr>
      <w:r w:rsidRPr="003C7BF0">
        <w:rPr>
          <w:rFonts w:ascii="Arial" w:eastAsia="Times New Roman" w:hAnsi="Arial" w:cs="Arial"/>
          <w:b/>
          <w:bCs/>
          <w:color w:val="000000"/>
          <w:sz w:val="20"/>
          <w:szCs w:val="20"/>
          <w:lang w:eastAsia="pt-BR"/>
        </w:rPr>
        <w:t>7.4.11</w:t>
      </w:r>
      <w:r w:rsidRPr="003C7BF0">
        <w:rPr>
          <w:rFonts w:ascii="Arial" w:eastAsia="Times New Roman" w:hAnsi="Arial" w:cs="Arial"/>
          <w:color w:val="000000"/>
          <w:sz w:val="20"/>
          <w:szCs w:val="20"/>
          <w:lang w:eastAsia="pt-BR"/>
        </w:rPr>
        <w:t> Responsabilizar-se pelos encargos trabalhistas, previdenciários, fiscais e comerciais resultantes da execução do objeto, cuja inadimplência não transfere a responsabilidade à CONTRATANTE e não poderá onerar o objeto contratado, sendo que eventual pessoal alocado não terá qualquer vínculo empregatício com a CONTRATANTE;</w:t>
      </w:r>
    </w:p>
    <w:p w:rsidR="003C7BF0" w:rsidRPr="003C7BF0" w:rsidRDefault="003C7BF0" w:rsidP="003C7BF0">
      <w:pPr>
        <w:spacing w:before="240" w:after="240" w:line="240" w:lineRule="auto"/>
        <w:ind w:hanging="1"/>
        <w:jc w:val="both"/>
        <w:rPr>
          <w:rFonts w:ascii="Times New Roman" w:eastAsia="Times New Roman" w:hAnsi="Times New Roman" w:cs="Times New Roman"/>
          <w:color w:val="000000"/>
          <w:sz w:val="27"/>
          <w:szCs w:val="27"/>
          <w:lang w:eastAsia="pt-BR"/>
        </w:rPr>
      </w:pPr>
      <w:r w:rsidRPr="003C7BF0">
        <w:rPr>
          <w:rFonts w:ascii="Arial" w:eastAsia="Times New Roman" w:hAnsi="Arial" w:cs="Arial"/>
          <w:b/>
          <w:bCs/>
          <w:color w:val="000000"/>
          <w:sz w:val="20"/>
          <w:szCs w:val="20"/>
          <w:lang w:eastAsia="pt-BR"/>
        </w:rPr>
        <w:t>7.4.12</w:t>
      </w:r>
      <w:r w:rsidRPr="003C7BF0">
        <w:rPr>
          <w:rFonts w:ascii="Arial" w:eastAsia="Times New Roman" w:hAnsi="Arial" w:cs="Arial"/>
          <w:color w:val="000000"/>
          <w:sz w:val="20"/>
          <w:szCs w:val="20"/>
          <w:lang w:eastAsia="pt-BR"/>
        </w:rPr>
        <w:t> Manter, durante o prazo de vigência da contratação, todas as condições de habilitação e qualificação exigidas na licitação, inclusive sua inscrição no CADFOR-PE;</w:t>
      </w:r>
    </w:p>
    <w:p w:rsidR="003C7BF0" w:rsidRPr="003C7BF0" w:rsidRDefault="003C7BF0" w:rsidP="003C7BF0">
      <w:pPr>
        <w:spacing w:before="240" w:after="240" w:line="240" w:lineRule="auto"/>
        <w:ind w:hanging="1"/>
        <w:jc w:val="both"/>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A20076">
      <w:pPr>
        <w:spacing w:before="240" w:after="240" w:line="240" w:lineRule="auto"/>
        <w:ind w:hanging="1"/>
        <w:jc w:val="both"/>
        <w:rPr>
          <w:rFonts w:ascii="Times New Roman" w:eastAsia="Times New Roman" w:hAnsi="Times New Roman" w:cs="Times New Roman"/>
          <w:color w:val="000000"/>
          <w:sz w:val="27"/>
          <w:szCs w:val="27"/>
          <w:lang w:eastAsia="pt-BR"/>
        </w:rPr>
      </w:pPr>
      <w:r w:rsidRPr="003C7BF0">
        <w:rPr>
          <w:rFonts w:ascii="Arial" w:eastAsia="Times New Roman" w:hAnsi="Arial" w:cs="Arial"/>
          <w:b/>
          <w:bCs/>
          <w:color w:val="000000"/>
          <w:sz w:val="20"/>
          <w:szCs w:val="20"/>
          <w:lang w:eastAsia="pt-BR"/>
        </w:rPr>
        <w:t>7.4.13</w:t>
      </w:r>
      <w:r w:rsidRPr="003C7BF0">
        <w:rPr>
          <w:rFonts w:ascii="Arial" w:eastAsia="Times New Roman" w:hAnsi="Arial" w:cs="Arial"/>
          <w:color w:val="000000"/>
          <w:sz w:val="20"/>
          <w:szCs w:val="20"/>
          <w:lang w:eastAsia="pt-BR"/>
        </w:rPr>
        <w:t> Comunicar à CONTRATANTE, no prazo máximo de 05 (cinco) dias úteis, qualquer alteração no Contrato Social ou no endereço comercial;</w:t>
      </w:r>
    </w:p>
    <w:p w:rsidR="003C7BF0" w:rsidRDefault="003C7BF0" w:rsidP="00A20076">
      <w:pPr>
        <w:spacing w:before="240" w:after="240" w:line="240" w:lineRule="auto"/>
        <w:ind w:hanging="1"/>
        <w:jc w:val="both"/>
        <w:rPr>
          <w:rFonts w:ascii="Times New Roman" w:eastAsia="Times New Roman" w:hAnsi="Times New Roman" w:cs="Times New Roman"/>
          <w:color w:val="000000"/>
          <w:sz w:val="27"/>
          <w:szCs w:val="27"/>
          <w:lang w:eastAsia="pt-BR"/>
        </w:rPr>
      </w:pPr>
      <w:r w:rsidRPr="003C7BF0">
        <w:rPr>
          <w:rFonts w:ascii="Arial" w:eastAsia="Times New Roman" w:hAnsi="Arial" w:cs="Arial"/>
          <w:b/>
          <w:bCs/>
          <w:color w:val="000000"/>
          <w:sz w:val="20"/>
          <w:szCs w:val="20"/>
          <w:lang w:eastAsia="pt-BR"/>
        </w:rPr>
        <w:t>7.4.14</w:t>
      </w:r>
      <w:r w:rsidRPr="003C7BF0">
        <w:rPr>
          <w:rFonts w:ascii="Arial" w:eastAsia="Times New Roman" w:hAnsi="Arial" w:cs="Arial"/>
          <w:color w:val="000000"/>
          <w:sz w:val="20"/>
          <w:szCs w:val="20"/>
          <w:lang w:eastAsia="pt-BR"/>
        </w:rPr>
        <w:t xml:space="preserve">Realizar o recolhimento dos medicamentos/produtos médico-hospitalares cujos prazos de validade expirem em poder das farmácias, drogarias e postos de medicamento do contratante e </w:t>
      </w:r>
      <w:proofErr w:type="spellStart"/>
      <w:r w:rsidRPr="003C7BF0">
        <w:rPr>
          <w:rFonts w:ascii="Arial" w:eastAsia="Times New Roman" w:hAnsi="Arial" w:cs="Arial"/>
          <w:color w:val="000000"/>
          <w:sz w:val="20"/>
          <w:szCs w:val="20"/>
          <w:lang w:eastAsia="pt-BR"/>
        </w:rPr>
        <w:t>substitui-los</w:t>
      </w:r>
      <w:proofErr w:type="spellEnd"/>
      <w:r w:rsidRPr="003C7BF0">
        <w:rPr>
          <w:rFonts w:ascii="Arial" w:eastAsia="Times New Roman" w:hAnsi="Arial" w:cs="Arial"/>
          <w:color w:val="000000"/>
          <w:sz w:val="20"/>
          <w:szCs w:val="20"/>
          <w:lang w:eastAsia="pt-BR"/>
        </w:rPr>
        <w:t>, no prazo de 15 (quinze) dias a contar da solicitação, por outros idênticos e em condições de uso, nos termos dos §§ 1º e 2º do art. 2º da Lei Estadual nº 13.065, de 05 de julho de 2006.</w:t>
      </w:r>
    </w:p>
    <w:p w:rsidR="00A20076" w:rsidRPr="003C7BF0" w:rsidRDefault="00A20076" w:rsidP="00A20076">
      <w:pPr>
        <w:spacing w:before="240" w:after="240" w:line="240" w:lineRule="auto"/>
        <w:ind w:hanging="1"/>
        <w:jc w:val="both"/>
        <w:rPr>
          <w:rFonts w:ascii="Times New Roman" w:eastAsia="Times New Roman" w:hAnsi="Times New Roman" w:cs="Times New Roman"/>
          <w:color w:val="000000"/>
          <w:sz w:val="27"/>
          <w:szCs w:val="27"/>
          <w:lang w:eastAsia="pt-BR"/>
        </w:rPr>
      </w:pPr>
    </w:p>
    <w:p w:rsidR="003C7BF0" w:rsidRPr="003C7BF0" w:rsidRDefault="003C7BF0" w:rsidP="003C7BF0">
      <w:pPr>
        <w:spacing w:before="240" w:after="240" w:line="240" w:lineRule="auto"/>
        <w:ind w:hanging="1"/>
        <w:jc w:val="both"/>
        <w:rPr>
          <w:rFonts w:ascii="Times New Roman" w:eastAsia="Times New Roman" w:hAnsi="Times New Roman" w:cs="Times New Roman"/>
          <w:color w:val="000000"/>
          <w:sz w:val="27"/>
          <w:szCs w:val="27"/>
          <w:lang w:eastAsia="pt-BR"/>
        </w:rPr>
      </w:pPr>
      <w:r w:rsidRPr="003C7BF0">
        <w:rPr>
          <w:rFonts w:ascii="Calibri" w:eastAsia="Times New Roman" w:hAnsi="Calibri" w:cs="Calibri"/>
          <w:b/>
          <w:bCs/>
          <w:color w:val="000000"/>
          <w:sz w:val="24"/>
          <w:szCs w:val="24"/>
          <w:lang w:eastAsia="pt-BR"/>
        </w:rPr>
        <w:t>8. DA FISCALIZAÇÃO E DA GESTÃO DA CONTRATAÇÃO</w:t>
      </w:r>
    </w:p>
    <w:p w:rsidR="003C7BF0" w:rsidRPr="003C7BF0" w:rsidRDefault="003C7BF0" w:rsidP="00A20076">
      <w:pPr>
        <w:spacing w:after="0" w:line="240" w:lineRule="auto"/>
        <w:jc w:val="both"/>
        <w:rPr>
          <w:rFonts w:ascii="Times New Roman" w:eastAsia="Times New Roman" w:hAnsi="Times New Roman" w:cs="Times New Roman"/>
          <w:color w:val="000000"/>
          <w:sz w:val="27"/>
          <w:szCs w:val="27"/>
          <w:lang w:eastAsia="pt-BR"/>
        </w:rPr>
      </w:pPr>
      <w:r w:rsidRPr="003C7BF0">
        <w:rPr>
          <w:rFonts w:ascii="Arial" w:eastAsia="Times New Roman" w:hAnsi="Arial" w:cs="Arial"/>
          <w:b/>
          <w:bCs/>
          <w:color w:val="000000"/>
          <w:sz w:val="20"/>
          <w:szCs w:val="20"/>
          <w:lang w:eastAsia="pt-BR"/>
        </w:rPr>
        <w:t>8.1 </w:t>
      </w:r>
      <w:r w:rsidRPr="003C7BF0">
        <w:rPr>
          <w:rFonts w:ascii="Arial" w:eastAsia="Times New Roman" w:hAnsi="Arial" w:cs="Arial"/>
          <w:color w:val="000000"/>
          <w:sz w:val="20"/>
          <w:szCs w:val="20"/>
          <w:lang w:eastAsia="pt-BR"/>
        </w:rPr>
        <w:t>A execução do presente CONTRATAÇÃO deverá ser fiscalizada pela CONTRATANTE, não excluindo nem reduzindo, por tal fato, a integral responsabilidade da CONTRATADA, mesmo perante terceiros, por quaisquer irregularidades constatadas na execução do objeto contratado.</w:t>
      </w:r>
    </w:p>
    <w:p w:rsidR="003C7BF0" w:rsidRPr="003C7BF0" w:rsidRDefault="003C7BF0" w:rsidP="00A20076">
      <w:pPr>
        <w:spacing w:before="240" w:after="240" w:line="240" w:lineRule="auto"/>
        <w:ind w:hanging="1"/>
        <w:jc w:val="both"/>
        <w:rPr>
          <w:rFonts w:ascii="Times New Roman" w:eastAsia="Times New Roman" w:hAnsi="Times New Roman" w:cs="Times New Roman"/>
          <w:color w:val="000000"/>
          <w:sz w:val="27"/>
          <w:szCs w:val="27"/>
          <w:lang w:eastAsia="pt-BR"/>
        </w:rPr>
      </w:pPr>
      <w:r w:rsidRPr="003C7BF0">
        <w:rPr>
          <w:rFonts w:ascii="Arial" w:eastAsia="Times New Roman" w:hAnsi="Arial" w:cs="Arial"/>
          <w:b/>
          <w:bCs/>
          <w:color w:val="000000"/>
          <w:sz w:val="20"/>
          <w:szCs w:val="20"/>
          <w:lang w:eastAsia="pt-BR"/>
        </w:rPr>
        <w:t>8.2 </w:t>
      </w:r>
      <w:r w:rsidRPr="003C7BF0">
        <w:rPr>
          <w:rFonts w:ascii="Arial" w:eastAsia="Times New Roman" w:hAnsi="Arial" w:cs="Arial"/>
          <w:color w:val="000000"/>
          <w:sz w:val="20"/>
          <w:szCs w:val="20"/>
          <w:lang w:eastAsia="pt-BR"/>
        </w:rPr>
        <w:t>A CONTRATANTE designa IRENE CARLA VAZ GOMES COSTA, farmacêutica, como servidora responsável pela fiscalização da contratação, que, dentre outras, terá as seguintes atribuições:</w:t>
      </w:r>
    </w:p>
    <w:p w:rsidR="003C7BF0" w:rsidRPr="003C7BF0" w:rsidRDefault="003C7BF0" w:rsidP="003C7BF0">
      <w:pPr>
        <w:spacing w:before="240" w:after="240" w:line="240" w:lineRule="auto"/>
        <w:ind w:hanging="1"/>
        <w:jc w:val="both"/>
        <w:rPr>
          <w:rFonts w:ascii="Times New Roman" w:eastAsia="Times New Roman" w:hAnsi="Times New Roman" w:cs="Times New Roman"/>
          <w:color w:val="000000"/>
          <w:sz w:val="27"/>
          <w:szCs w:val="27"/>
          <w:lang w:eastAsia="pt-BR"/>
        </w:rPr>
      </w:pPr>
      <w:r w:rsidRPr="003C7BF0">
        <w:rPr>
          <w:rFonts w:ascii="Arial" w:eastAsia="Times New Roman" w:hAnsi="Arial" w:cs="Arial"/>
          <w:color w:val="000000"/>
          <w:sz w:val="20"/>
          <w:szCs w:val="20"/>
          <w:lang w:eastAsia="pt-BR"/>
        </w:rPr>
        <w:t>a) Fiscalizar a regularidade e adequação do fornecimento;</w:t>
      </w:r>
    </w:p>
    <w:p w:rsidR="003C7BF0" w:rsidRPr="003C7BF0" w:rsidRDefault="003C7BF0" w:rsidP="003C7BF0">
      <w:pPr>
        <w:spacing w:before="240" w:after="240" w:line="240" w:lineRule="auto"/>
        <w:ind w:hanging="1"/>
        <w:jc w:val="both"/>
        <w:rPr>
          <w:rFonts w:ascii="Times New Roman" w:eastAsia="Times New Roman" w:hAnsi="Times New Roman" w:cs="Times New Roman"/>
          <w:color w:val="000000"/>
          <w:sz w:val="27"/>
          <w:szCs w:val="27"/>
          <w:lang w:eastAsia="pt-BR"/>
        </w:rPr>
      </w:pPr>
      <w:r w:rsidRPr="003C7BF0">
        <w:rPr>
          <w:rFonts w:ascii="Arial" w:eastAsia="Times New Roman" w:hAnsi="Arial" w:cs="Arial"/>
          <w:color w:val="000000"/>
          <w:sz w:val="20"/>
          <w:szCs w:val="20"/>
          <w:lang w:eastAsia="pt-BR"/>
        </w:rPr>
        <w:t>b) Disponibilizar toda a infraestrutura necessária à entrega do objeto, conforme o caso, nas condições e prazos estabelecidos;</w:t>
      </w:r>
    </w:p>
    <w:p w:rsidR="003C7BF0" w:rsidRPr="003C7BF0" w:rsidRDefault="003C7BF0" w:rsidP="003C7BF0">
      <w:pPr>
        <w:spacing w:before="240" w:after="240" w:line="240" w:lineRule="auto"/>
        <w:ind w:hanging="1"/>
        <w:jc w:val="both"/>
        <w:rPr>
          <w:rFonts w:ascii="Times New Roman" w:eastAsia="Times New Roman" w:hAnsi="Times New Roman" w:cs="Times New Roman"/>
          <w:color w:val="000000"/>
          <w:sz w:val="27"/>
          <w:szCs w:val="27"/>
          <w:lang w:eastAsia="pt-BR"/>
        </w:rPr>
      </w:pPr>
      <w:r w:rsidRPr="003C7BF0">
        <w:rPr>
          <w:rFonts w:ascii="Arial" w:eastAsia="Times New Roman" w:hAnsi="Arial" w:cs="Arial"/>
          <w:color w:val="000000"/>
          <w:sz w:val="20"/>
          <w:szCs w:val="20"/>
          <w:lang w:eastAsia="pt-BR"/>
        </w:rPr>
        <w:t>c) Verificar a conformidade dos bens fornecidos com as especificações contidas no Termo de Referência e seus anexos, recusando o fornecimento de objeto diverso, salvo quando de qualidade superior e devidamente aceito pela CONTRATANTE;</w:t>
      </w:r>
    </w:p>
    <w:p w:rsidR="003C7BF0" w:rsidRPr="003C7BF0" w:rsidRDefault="003C7BF0" w:rsidP="003C7BF0">
      <w:pPr>
        <w:spacing w:before="240" w:after="240" w:line="240" w:lineRule="auto"/>
        <w:ind w:hanging="1"/>
        <w:jc w:val="both"/>
        <w:rPr>
          <w:rFonts w:ascii="Times New Roman" w:eastAsia="Times New Roman" w:hAnsi="Times New Roman" w:cs="Times New Roman"/>
          <w:color w:val="000000"/>
          <w:sz w:val="27"/>
          <w:szCs w:val="27"/>
          <w:lang w:eastAsia="pt-BR"/>
        </w:rPr>
      </w:pPr>
      <w:r w:rsidRPr="003C7BF0">
        <w:rPr>
          <w:rFonts w:ascii="Arial" w:eastAsia="Times New Roman" w:hAnsi="Arial" w:cs="Arial"/>
          <w:color w:val="000000"/>
          <w:sz w:val="20"/>
          <w:szCs w:val="20"/>
          <w:lang w:eastAsia="pt-BR"/>
        </w:rPr>
        <w:t>d) Receber o objeto contratual e atestar as respectivas faturas e notas fiscais, encaminhando-as ao gestor para pagamento;</w:t>
      </w:r>
    </w:p>
    <w:p w:rsidR="003C7BF0" w:rsidRPr="003C7BF0" w:rsidRDefault="003C7BF0" w:rsidP="003C7BF0">
      <w:pPr>
        <w:spacing w:before="240" w:after="240" w:line="240" w:lineRule="auto"/>
        <w:ind w:hanging="1"/>
        <w:jc w:val="both"/>
        <w:rPr>
          <w:rFonts w:ascii="Times New Roman" w:eastAsia="Times New Roman" w:hAnsi="Times New Roman" w:cs="Times New Roman"/>
          <w:color w:val="000000"/>
          <w:sz w:val="27"/>
          <w:szCs w:val="27"/>
          <w:lang w:eastAsia="pt-BR"/>
        </w:rPr>
      </w:pPr>
      <w:r w:rsidRPr="003C7BF0">
        <w:rPr>
          <w:rFonts w:ascii="Arial" w:eastAsia="Times New Roman" w:hAnsi="Arial" w:cs="Arial"/>
          <w:color w:val="000000"/>
          <w:sz w:val="20"/>
          <w:szCs w:val="20"/>
          <w:lang w:eastAsia="pt-BR"/>
        </w:rPr>
        <w:t>e) Registrar no histórico de execução da contratação todas as ocorrências que possam interferir no adequado andamento da contratação, notificando a CONTRATADA para determinar as medidas e os prazos necessários à regularização das faltas ou dos defeitos observados;</w:t>
      </w:r>
    </w:p>
    <w:p w:rsidR="003C7BF0" w:rsidRPr="003C7BF0" w:rsidRDefault="003C7BF0" w:rsidP="003C7BF0">
      <w:pPr>
        <w:spacing w:before="240" w:after="240" w:line="240" w:lineRule="auto"/>
        <w:ind w:hanging="1"/>
        <w:jc w:val="both"/>
        <w:rPr>
          <w:rFonts w:ascii="Times New Roman" w:eastAsia="Times New Roman" w:hAnsi="Times New Roman" w:cs="Times New Roman"/>
          <w:color w:val="000000"/>
          <w:sz w:val="27"/>
          <w:szCs w:val="27"/>
          <w:lang w:eastAsia="pt-BR"/>
        </w:rPr>
      </w:pPr>
      <w:r w:rsidRPr="003C7BF0">
        <w:rPr>
          <w:rFonts w:ascii="Arial" w:eastAsia="Times New Roman" w:hAnsi="Arial" w:cs="Arial"/>
          <w:color w:val="000000"/>
          <w:sz w:val="20"/>
          <w:szCs w:val="20"/>
          <w:lang w:eastAsia="pt-BR"/>
        </w:rPr>
        <w:lastRenderedPageBreak/>
        <w:t>f) Comunicar por escrito ao gestor da contratação a necessidade de alterações do quantitativo do objeto ou a modificação da forma de sua execução, em razão de fato superveniente, bem como eventuais irregularidades cometidas pela CONTRATADA que exijam decisão ou providências que ultrapassem a sua competência;</w:t>
      </w:r>
    </w:p>
    <w:p w:rsidR="003C7BF0" w:rsidRPr="003C7BF0" w:rsidRDefault="003C7BF0" w:rsidP="003C7BF0">
      <w:pPr>
        <w:spacing w:before="240" w:after="240" w:line="240" w:lineRule="auto"/>
        <w:ind w:hanging="1"/>
        <w:jc w:val="both"/>
        <w:rPr>
          <w:rFonts w:ascii="Times New Roman" w:eastAsia="Times New Roman" w:hAnsi="Times New Roman" w:cs="Times New Roman"/>
          <w:color w:val="000000"/>
          <w:sz w:val="27"/>
          <w:szCs w:val="27"/>
          <w:lang w:eastAsia="pt-BR"/>
        </w:rPr>
      </w:pPr>
      <w:r w:rsidRPr="003C7BF0">
        <w:rPr>
          <w:rFonts w:ascii="Arial" w:eastAsia="Times New Roman" w:hAnsi="Arial" w:cs="Arial"/>
          <w:color w:val="000000"/>
          <w:sz w:val="20"/>
          <w:szCs w:val="20"/>
          <w:lang w:eastAsia="pt-BR"/>
        </w:rPr>
        <w:t>g) Comunicar imediatamente ao gestor da contratação as ocorrências que possam inviabilizar a execução da contratação nas datas pactuadas, com vistas à atualização do cronograma;</w:t>
      </w:r>
    </w:p>
    <w:p w:rsidR="003C7BF0" w:rsidRPr="003C7BF0" w:rsidRDefault="003C7BF0" w:rsidP="003C7BF0">
      <w:pPr>
        <w:spacing w:before="240" w:after="240" w:line="240" w:lineRule="auto"/>
        <w:ind w:hanging="1"/>
        <w:jc w:val="both"/>
        <w:rPr>
          <w:rFonts w:ascii="Times New Roman" w:eastAsia="Times New Roman" w:hAnsi="Times New Roman" w:cs="Times New Roman"/>
          <w:color w:val="000000"/>
          <w:sz w:val="27"/>
          <w:szCs w:val="27"/>
          <w:lang w:eastAsia="pt-BR"/>
        </w:rPr>
      </w:pPr>
      <w:bookmarkStart w:id="2" w:name="_Hlk130626347"/>
      <w:r w:rsidRPr="003C7BF0">
        <w:rPr>
          <w:rFonts w:ascii="Arial" w:eastAsia="Times New Roman" w:hAnsi="Arial" w:cs="Arial"/>
          <w:color w:val="000000"/>
          <w:sz w:val="20"/>
          <w:szCs w:val="20"/>
          <w:lang w:eastAsia="pt-BR"/>
        </w:rPr>
        <w:t xml:space="preserve">h) Verificar a manutenção das condições de habilitação da CONTRATADA, acompanhar o empenho, as glosas e a formalização de </w:t>
      </w:r>
      <w:proofErr w:type="spellStart"/>
      <w:r w:rsidRPr="003C7BF0">
        <w:rPr>
          <w:rFonts w:ascii="Arial" w:eastAsia="Times New Roman" w:hAnsi="Arial" w:cs="Arial"/>
          <w:color w:val="000000"/>
          <w:sz w:val="20"/>
          <w:szCs w:val="20"/>
          <w:lang w:eastAsia="pt-BR"/>
        </w:rPr>
        <w:t>apostilamento</w:t>
      </w:r>
      <w:proofErr w:type="spellEnd"/>
      <w:r w:rsidRPr="003C7BF0">
        <w:rPr>
          <w:rFonts w:ascii="Arial" w:eastAsia="Times New Roman" w:hAnsi="Arial" w:cs="Arial"/>
          <w:color w:val="000000"/>
          <w:sz w:val="20"/>
          <w:szCs w:val="20"/>
          <w:lang w:eastAsia="pt-BR"/>
        </w:rPr>
        <w:t>, solicitando quaisquer documentos comprobatórios pertinentes, caso necessário;</w:t>
      </w:r>
      <w:bookmarkEnd w:id="2"/>
    </w:p>
    <w:p w:rsidR="003C7BF0" w:rsidRPr="003C7BF0" w:rsidRDefault="003C7BF0" w:rsidP="003C7BF0">
      <w:pPr>
        <w:spacing w:before="240" w:after="240" w:line="240" w:lineRule="auto"/>
        <w:ind w:hanging="1"/>
        <w:jc w:val="both"/>
        <w:rPr>
          <w:rFonts w:ascii="Times New Roman" w:eastAsia="Times New Roman" w:hAnsi="Times New Roman" w:cs="Times New Roman"/>
          <w:color w:val="000000"/>
          <w:sz w:val="27"/>
          <w:szCs w:val="27"/>
          <w:lang w:eastAsia="pt-BR"/>
        </w:rPr>
      </w:pPr>
      <w:r w:rsidRPr="003C7BF0">
        <w:rPr>
          <w:rFonts w:ascii="Arial" w:eastAsia="Times New Roman" w:hAnsi="Arial" w:cs="Arial"/>
          <w:color w:val="000000"/>
          <w:sz w:val="20"/>
          <w:szCs w:val="20"/>
          <w:lang w:eastAsia="pt-BR"/>
        </w:rPr>
        <w:t>i) Comunicar por escrito ao gestor da contratação as faltas cometidas pela CONTRATADA que sejam passíveis de aplicação de penalidade.</w:t>
      </w:r>
    </w:p>
    <w:p w:rsidR="003C7BF0" w:rsidRPr="003C7BF0" w:rsidRDefault="003C7BF0" w:rsidP="003C7BF0">
      <w:pPr>
        <w:spacing w:before="240" w:after="240" w:line="240" w:lineRule="auto"/>
        <w:ind w:hanging="1"/>
        <w:jc w:val="both"/>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before="240" w:after="240" w:line="240" w:lineRule="auto"/>
        <w:ind w:hanging="1"/>
        <w:jc w:val="both"/>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A20076">
      <w:pPr>
        <w:spacing w:before="240" w:after="240" w:line="240" w:lineRule="auto"/>
        <w:ind w:hanging="1"/>
        <w:jc w:val="both"/>
        <w:rPr>
          <w:rFonts w:ascii="Times New Roman" w:eastAsia="Times New Roman" w:hAnsi="Times New Roman" w:cs="Times New Roman"/>
          <w:color w:val="000000"/>
          <w:sz w:val="27"/>
          <w:szCs w:val="27"/>
          <w:lang w:eastAsia="pt-BR"/>
        </w:rPr>
      </w:pPr>
      <w:r w:rsidRPr="003C7BF0">
        <w:rPr>
          <w:rFonts w:ascii="Arial" w:eastAsia="Times New Roman" w:hAnsi="Arial" w:cs="Arial"/>
          <w:b/>
          <w:bCs/>
          <w:color w:val="000000"/>
          <w:sz w:val="20"/>
          <w:szCs w:val="20"/>
          <w:lang w:eastAsia="pt-BR"/>
        </w:rPr>
        <w:t>8.3</w:t>
      </w:r>
      <w:r w:rsidRPr="003C7BF0">
        <w:rPr>
          <w:rFonts w:ascii="Arial" w:eastAsia="Times New Roman" w:hAnsi="Arial" w:cs="Arial"/>
          <w:color w:val="000000"/>
          <w:sz w:val="20"/>
          <w:szCs w:val="20"/>
          <w:lang w:eastAsia="pt-BR"/>
        </w:rPr>
        <w:t> A CONTRATANTE designa LUCIANA DA SILVA MACEDO, Gerente da Farmácia, como servidora responsável pela gestão da contratação, que, dentre outras, terá as seguintes atribuições:</w:t>
      </w:r>
    </w:p>
    <w:p w:rsidR="003C7BF0" w:rsidRPr="003C7BF0" w:rsidRDefault="003C7BF0" w:rsidP="003C7BF0">
      <w:pPr>
        <w:spacing w:before="240" w:after="240" w:line="240" w:lineRule="auto"/>
        <w:ind w:hanging="1"/>
        <w:jc w:val="both"/>
        <w:rPr>
          <w:rFonts w:ascii="Times New Roman" w:eastAsia="Times New Roman" w:hAnsi="Times New Roman" w:cs="Times New Roman"/>
          <w:color w:val="000000"/>
          <w:sz w:val="27"/>
          <w:szCs w:val="27"/>
          <w:lang w:eastAsia="pt-BR"/>
        </w:rPr>
      </w:pPr>
      <w:r w:rsidRPr="003C7BF0">
        <w:rPr>
          <w:rFonts w:ascii="Arial" w:eastAsia="Times New Roman" w:hAnsi="Arial" w:cs="Arial"/>
          <w:color w:val="000000"/>
          <w:sz w:val="20"/>
          <w:szCs w:val="20"/>
          <w:lang w:eastAsia="pt-BR"/>
        </w:rPr>
        <w:t>a) coordenar e atualizar o processo de acompanhamento e fiscalização da contratação, elaborando relatórios, quando for o caso, e promovendo os registros formais no histórico de gerenciamento da contratação de todas as ocorrências relacionadas a alterações e prorrogações;</w:t>
      </w:r>
    </w:p>
    <w:p w:rsidR="003C7BF0" w:rsidRPr="003C7BF0" w:rsidRDefault="003C7BF0" w:rsidP="003C7BF0">
      <w:pPr>
        <w:spacing w:before="240" w:after="240" w:line="240" w:lineRule="auto"/>
        <w:ind w:hanging="1"/>
        <w:jc w:val="both"/>
        <w:rPr>
          <w:rFonts w:ascii="Times New Roman" w:eastAsia="Times New Roman" w:hAnsi="Times New Roman" w:cs="Times New Roman"/>
          <w:color w:val="000000"/>
          <w:sz w:val="27"/>
          <w:szCs w:val="27"/>
          <w:lang w:eastAsia="pt-BR"/>
        </w:rPr>
      </w:pPr>
      <w:r w:rsidRPr="003C7BF0">
        <w:rPr>
          <w:rFonts w:ascii="Arial" w:eastAsia="Times New Roman" w:hAnsi="Arial" w:cs="Arial"/>
          <w:color w:val="000000"/>
          <w:sz w:val="20"/>
          <w:szCs w:val="20"/>
          <w:lang w:eastAsia="pt-BR"/>
        </w:rPr>
        <w:t>b) Acompanhar e observar o cumprimento da contratação, bem como os registros realizados pelo fiscal, acerca de todas as ocorrências relacionadas à execução da contratação e as medidas adotadas, informando, se for o caso, à autoridade superior àquelas que ultrapassarem a sua competência;</w:t>
      </w:r>
    </w:p>
    <w:p w:rsidR="003C7BF0" w:rsidRPr="003C7BF0" w:rsidRDefault="003C7BF0" w:rsidP="003C7BF0">
      <w:pPr>
        <w:spacing w:before="240" w:after="240" w:line="240" w:lineRule="auto"/>
        <w:ind w:hanging="1"/>
        <w:jc w:val="both"/>
        <w:rPr>
          <w:rFonts w:ascii="Times New Roman" w:eastAsia="Times New Roman" w:hAnsi="Times New Roman" w:cs="Times New Roman"/>
          <w:color w:val="000000"/>
          <w:sz w:val="27"/>
          <w:szCs w:val="27"/>
          <w:lang w:eastAsia="pt-BR"/>
        </w:rPr>
      </w:pPr>
      <w:r w:rsidRPr="003C7BF0">
        <w:rPr>
          <w:rFonts w:ascii="Arial" w:eastAsia="Times New Roman" w:hAnsi="Arial" w:cs="Arial"/>
          <w:color w:val="000000"/>
          <w:sz w:val="20"/>
          <w:szCs w:val="20"/>
          <w:lang w:eastAsia="pt-BR"/>
        </w:rPr>
        <w:t>c) Solicitar abertura de processo administrativo visando à aplicação de penalidade cabível, garantindo a defesa prévia à CONTRATADA;</w:t>
      </w:r>
    </w:p>
    <w:p w:rsidR="003C7BF0" w:rsidRPr="003C7BF0" w:rsidRDefault="003C7BF0" w:rsidP="003C7BF0">
      <w:pPr>
        <w:spacing w:before="240" w:after="240" w:line="240" w:lineRule="auto"/>
        <w:ind w:hanging="1"/>
        <w:jc w:val="both"/>
        <w:rPr>
          <w:rFonts w:ascii="Times New Roman" w:eastAsia="Times New Roman" w:hAnsi="Times New Roman" w:cs="Times New Roman"/>
          <w:color w:val="000000"/>
          <w:sz w:val="27"/>
          <w:szCs w:val="27"/>
          <w:lang w:eastAsia="pt-BR"/>
        </w:rPr>
      </w:pPr>
      <w:r w:rsidRPr="003C7BF0">
        <w:rPr>
          <w:rFonts w:ascii="Arial" w:eastAsia="Times New Roman" w:hAnsi="Arial" w:cs="Arial"/>
          <w:color w:val="000000"/>
          <w:sz w:val="20"/>
          <w:szCs w:val="20"/>
          <w:lang w:eastAsia="pt-BR"/>
        </w:rPr>
        <w:t>d) Propor aplicação de sanções administrativas por algum descumprimento apontadas pelo fiscal da contratação;</w:t>
      </w:r>
    </w:p>
    <w:p w:rsidR="003C7BF0" w:rsidRPr="003C7BF0" w:rsidRDefault="003C7BF0" w:rsidP="003C7BF0">
      <w:pPr>
        <w:spacing w:before="240" w:after="240" w:line="240" w:lineRule="auto"/>
        <w:ind w:hanging="1"/>
        <w:jc w:val="both"/>
        <w:rPr>
          <w:rFonts w:ascii="Times New Roman" w:eastAsia="Times New Roman" w:hAnsi="Times New Roman" w:cs="Times New Roman"/>
          <w:color w:val="000000"/>
          <w:sz w:val="27"/>
          <w:szCs w:val="27"/>
          <w:lang w:eastAsia="pt-BR"/>
        </w:rPr>
      </w:pPr>
      <w:r w:rsidRPr="003C7BF0">
        <w:rPr>
          <w:rFonts w:ascii="Arial" w:eastAsia="Times New Roman" w:hAnsi="Arial" w:cs="Arial"/>
          <w:color w:val="000000"/>
          <w:sz w:val="20"/>
          <w:szCs w:val="20"/>
          <w:lang w:eastAsia="pt-BR"/>
        </w:rPr>
        <w:t>e) Providenciar o pagamento das notas fiscais/</w:t>
      </w:r>
      <w:proofErr w:type="gramStart"/>
      <w:r w:rsidRPr="003C7BF0">
        <w:rPr>
          <w:rFonts w:ascii="Arial" w:eastAsia="Times New Roman" w:hAnsi="Arial" w:cs="Arial"/>
          <w:color w:val="000000"/>
          <w:sz w:val="20"/>
          <w:szCs w:val="20"/>
          <w:lang w:eastAsia="pt-BR"/>
        </w:rPr>
        <w:t>faturas emitidas pela CONTRATADA, mediante a observância das exigências contratuais e legais</w:t>
      </w:r>
      <w:proofErr w:type="gramEnd"/>
      <w:r w:rsidRPr="003C7BF0">
        <w:rPr>
          <w:rFonts w:ascii="Arial" w:eastAsia="Times New Roman" w:hAnsi="Arial" w:cs="Arial"/>
          <w:color w:val="000000"/>
          <w:sz w:val="20"/>
          <w:szCs w:val="20"/>
          <w:lang w:eastAsia="pt-BR"/>
        </w:rPr>
        <w:t>;</w:t>
      </w:r>
    </w:p>
    <w:p w:rsidR="003C7BF0" w:rsidRPr="003C7BF0" w:rsidRDefault="003C7BF0" w:rsidP="00A20076">
      <w:pPr>
        <w:spacing w:before="240" w:after="240" w:line="240" w:lineRule="auto"/>
        <w:ind w:hanging="1"/>
        <w:jc w:val="both"/>
        <w:rPr>
          <w:rFonts w:ascii="Times New Roman" w:eastAsia="Times New Roman" w:hAnsi="Times New Roman" w:cs="Times New Roman"/>
          <w:color w:val="000000"/>
          <w:sz w:val="27"/>
          <w:szCs w:val="27"/>
          <w:lang w:eastAsia="pt-BR"/>
        </w:rPr>
      </w:pPr>
      <w:r w:rsidRPr="003C7BF0">
        <w:rPr>
          <w:rFonts w:ascii="Arial" w:eastAsia="Times New Roman" w:hAnsi="Arial" w:cs="Arial"/>
          <w:color w:val="000000"/>
          <w:sz w:val="20"/>
          <w:szCs w:val="20"/>
          <w:lang w:eastAsia="pt-BR"/>
        </w:rPr>
        <w:t>f) Manter controle atualizado dos pagamentos efetuados, observando que o valor contratado não seja ultrapassado.</w:t>
      </w:r>
    </w:p>
    <w:p w:rsidR="003C7BF0" w:rsidRPr="003C7BF0" w:rsidRDefault="003C7BF0" w:rsidP="00A20076">
      <w:pPr>
        <w:spacing w:before="240" w:after="240" w:line="240" w:lineRule="auto"/>
        <w:ind w:hanging="1"/>
        <w:jc w:val="both"/>
        <w:rPr>
          <w:rFonts w:ascii="Times New Roman" w:eastAsia="Times New Roman" w:hAnsi="Times New Roman" w:cs="Times New Roman"/>
          <w:color w:val="000000"/>
          <w:sz w:val="27"/>
          <w:szCs w:val="27"/>
          <w:lang w:eastAsia="pt-BR"/>
        </w:rPr>
      </w:pPr>
      <w:r w:rsidRPr="003C7BF0">
        <w:rPr>
          <w:rFonts w:ascii="Arial" w:eastAsia="Times New Roman" w:hAnsi="Arial" w:cs="Arial"/>
          <w:b/>
          <w:bCs/>
          <w:color w:val="000000"/>
          <w:sz w:val="20"/>
          <w:szCs w:val="20"/>
          <w:lang w:eastAsia="pt-BR"/>
        </w:rPr>
        <w:t>8.4 </w:t>
      </w:r>
      <w:r w:rsidRPr="003C7BF0">
        <w:rPr>
          <w:rFonts w:ascii="Arial" w:eastAsia="Times New Roman" w:hAnsi="Arial" w:cs="Arial"/>
          <w:color w:val="000000"/>
          <w:sz w:val="20"/>
          <w:szCs w:val="20"/>
          <w:lang w:eastAsia="pt-BR"/>
        </w:rPr>
        <w:t>A ciência da designação deverá ser assinada pelos servidores indicados para atuar como fiscal e gestor da contratação, conforme termo de ciência anexo.</w:t>
      </w:r>
    </w:p>
    <w:p w:rsidR="003C7BF0" w:rsidRPr="003C7BF0" w:rsidRDefault="003C7BF0" w:rsidP="003C7BF0">
      <w:pPr>
        <w:spacing w:before="240" w:after="240" w:line="240" w:lineRule="auto"/>
        <w:ind w:hanging="1"/>
        <w:jc w:val="both"/>
        <w:rPr>
          <w:rFonts w:ascii="Times New Roman" w:eastAsia="Times New Roman" w:hAnsi="Times New Roman" w:cs="Times New Roman"/>
          <w:color w:val="000000"/>
          <w:sz w:val="27"/>
          <w:szCs w:val="27"/>
          <w:lang w:eastAsia="pt-BR"/>
        </w:rPr>
      </w:pPr>
      <w:r w:rsidRPr="003C7BF0">
        <w:rPr>
          <w:rFonts w:ascii="Arial" w:eastAsia="Times New Roman" w:hAnsi="Arial" w:cs="Arial"/>
          <w:b/>
          <w:bCs/>
          <w:color w:val="000000"/>
          <w:sz w:val="20"/>
          <w:szCs w:val="20"/>
          <w:lang w:eastAsia="pt-BR"/>
        </w:rPr>
        <w:t>8.5 </w:t>
      </w:r>
      <w:r w:rsidRPr="003C7BF0">
        <w:rPr>
          <w:rFonts w:ascii="Arial" w:eastAsia="Times New Roman" w:hAnsi="Arial" w:cs="Arial"/>
          <w:color w:val="000000"/>
          <w:sz w:val="20"/>
          <w:szCs w:val="20"/>
          <w:lang w:eastAsia="pt-BR"/>
        </w:rPr>
        <w:t xml:space="preserve">A substituição do fiscal e do gestor designados, por razões de conveniência ou interesse público, será realizada mediante simples </w:t>
      </w:r>
      <w:proofErr w:type="spellStart"/>
      <w:r w:rsidRPr="003C7BF0">
        <w:rPr>
          <w:rFonts w:ascii="Arial" w:eastAsia="Times New Roman" w:hAnsi="Arial" w:cs="Arial"/>
          <w:color w:val="000000"/>
          <w:sz w:val="20"/>
          <w:szCs w:val="20"/>
          <w:lang w:eastAsia="pt-BR"/>
        </w:rPr>
        <w:t>apostilamento</w:t>
      </w:r>
      <w:proofErr w:type="spellEnd"/>
      <w:r w:rsidRPr="003C7BF0">
        <w:rPr>
          <w:rFonts w:ascii="Arial" w:eastAsia="Times New Roman" w:hAnsi="Arial" w:cs="Arial"/>
          <w:color w:val="000000"/>
          <w:sz w:val="20"/>
          <w:szCs w:val="20"/>
          <w:lang w:eastAsia="pt-BR"/>
        </w:rPr>
        <w:t xml:space="preserve"> a presente contratação, devendo o substituto assinar novo termo de ciência.</w:t>
      </w:r>
    </w:p>
    <w:p w:rsidR="003C7BF0" w:rsidRPr="003C7BF0" w:rsidRDefault="003C7BF0" w:rsidP="003C7BF0">
      <w:pPr>
        <w:spacing w:before="240" w:after="240" w:line="240" w:lineRule="auto"/>
        <w:ind w:hanging="1"/>
        <w:jc w:val="both"/>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0" w:line="240" w:lineRule="auto"/>
        <w:ind w:left="495" w:hanging="600"/>
        <w:jc w:val="both"/>
        <w:rPr>
          <w:rFonts w:ascii="Times New Roman" w:eastAsia="Times New Roman" w:hAnsi="Times New Roman" w:cs="Times New Roman"/>
          <w:color w:val="000000"/>
          <w:sz w:val="27"/>
          <w:szCs w:val="27"/>
          <w:lang w:eastAsia="pt-BR"/>
        </w:rPr>
      </w:pPr>
      <w:r w:rsidRPr="003C7BF0">
        <w:rPr>
          <w:rFonts w:ascii="Calibri" w:eastAsia="Times New Roman" w:hAnsi="Calibri" w:cs="Calibri"/>
          <w:b/>
          <w:bCs/>
          <w:color w:val="000000"/>
          <w:sz w:val="24"/>
          <w:szCs w:val="24"/>
          <w:lang w:eastAsia="pt-BR"/>
        </w:rPr>
        <w:t xml:space="preserve">9. DOS CRITÉRIOS E PRAZOS PARA </w:t>
      </w:r>
      <w:proofErr w:type="gramStart"/>
      <w:r w:rsidRPr="003C7BF0">
        <w:rPr>
          <w:rFonts w:ascii="Calibri" w:eastAsia="Times New Roman" w:hAnsi="Calibri" w:cs="Calibri"/>
          <w:b/>
          <w:bCs/>
          <w:color w:val="000000"/>
          <w:sz w:val="24"/>
          <w:szCs w:val="24"/>
          <w:lang w:eastAsia="pt-BR"/>
        </w:rPr>
        <w:t>PAGAMENTO</w:t>
      </w:r>
      <w:proofErr w:type="gramEnd"/>
    </w:p>
    <w:p w:rsidR="003C7BF0" w:rsidRPr="003C7BF0" w:rsidRDefault="003C7BF0" w:rsidP="003C7BF0">
      <w:pPr>
        <w:spacing w:after="0" w:line="240" w:lineRule="auto"/>
        <w:jc w:val="both"/>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A20076">
      <w:pPr>
        <w:spacing w:before="240" w:after="240" w:line="240" w:lineRule="auto"/>
        <w:ind w:left="585" w:hanging="1"/>
        <w:jc w:val="both"/>
        <w:rPr>
          <w:rFonts w:ascii="Times New Roman" w:eastAsia="Times New Roman" w:hAnsi="Times New Roman" w:cs="Times New Roman"/>
          <w:color w:val="000000"/>
          <w:sz w:val="27"/>
          <w:szCs w:val="27"/>
          <w:lang w:eastAsia="pt-BR"/>
        </w:rPr>
      </w:pPr>
      <w:proofErr w:type="gramStart"/>
      <w:r w:rsidRPr="003C7BF0">
        <w:rPr>
          <w:rFonts w:ascii="Arial" w:eastAsia="Times New Roman" w:hAnsi="Arial" w:cs="Arial"/>
          <w:b/>
          <w:bCs/>
          <w:color w:val="000000"/>
          <w:sz w:val="20"/>
          <w:szCs w:val="20"/>
          <w:lang w:eastAsia="pt-BR"/>
        </w:rPr>
        <w:lastRenderedPageBreak/>
        <w:t>9.1</w:t>
      </w:r>
      <w:r w:rsidRPr="003C7BF0">
        <w:rPr>
          <w:rFonts w:ascii="Arial" w:eastAsia="Times New Roman" w:hAnsi="Arial" w:cs="Arial"/>
          <w:color w:val="000000"/>
          <w:sz w:val="20"/>
          <w:szCs w:val="20"/>
          <w:lang w:eastAsia="pt-BR"/>
        </w:rPr>
        <w:t>.</w:t>
      </w:r>
      <w:proofErr w:type="gramEnd"/>
      <w:r w:rsidRPr="003C7BF0">
        <w:rPr>
          <w:rFonts w:ascii="Arial" w:eastAsia="Times New Roman" w:hAnsi="Arial" w:cs="Arial"/>
          <w:color w:val="000000"/>
          <w:sz w:val="20"/>
          <w:szCs w:val="20"/>
          <w:lang w:eastAsia="pt-BR"/>
        </w:rPr>
        <w:t>O pagamento será feito diretamente pela CONTRATANTE, no prazo de até 30 (trinta) dias, por meio de ordem bancária para crédito em conta corrente da CONTRATADA, à vista de termo de recebimento definitivo dos bens acompanhado dos documentos de comprovação da regularidade fiscal e trabalhista e da apresentação da fatura e da nota fiscal ou documento de cobrança equivalente, devidamente atestados pelo fiscal do CONTRATO.</w:t>
      </w:r>
    </w:p>
    <w:p w:rsidR="003C7BF0" w:rsidRPr="003C7BF0" w:rsidRDefault="003C7BF0" w:rsidP="00A20076">
      <w:pPr>
        <w:spacing w:before="240" w:after="240" w:line="240" w:lineRule="auto"/>
        <w:ind w:left="585" w:hanging="1"/>
        <w:jc w:val="both"/>
        <w:rPr>
          <w:rFonts w:ascii="Times New Roman" w:eastAsia="Times New Roman" w:hAnsi="Times New Roman" w:cs="Times New Roman"/>
          <w:color w:val="000000"/>
          <w:sz w:val="27"/>
          <w:szCs w:val="27"/>
          <w:lang w:eastAsia="pt-BR"/>
        </w:rPr>
      </w:pPr>
      <w:r w:rsidRPr="003C7BF0">
        <w:rPr>
          <w:rFonts w:ascii="Arial" w:eastAsia="Times New Roman" w:hAnsi="Arial" w:cs="Arial"/>
          <w:b/>
          <w:bCs/>
          <w:color w:val="000000"/>
          <w:sz w:val="20"/>
          <w:szCs w:val="20"/>
          <w:lang w:eastAsia="pt-BR"/>
        </w:rPr>
        <w:t>9.2</w:t>
      </w:r>
      <w:r w:rsidRPr="003C7BF0">
        <w:rPr>
          <w:rFonts w:ascii="Arial" w:eastAsia="Times New Roman" w:hAnsi="Arial" w:cs="Arial"/>
          <w:color w:val="000000"/>
          <w:sz w:val="20"/>
          <w:szCs w:val="20"/>
          <w:lang w:eastAsia="pt-BR"/>
        </w:rPr>
        <w:t xml:space="preserve">A CONTRATADA deverá emitir as notas fiscais em observância às regras de retenção de imposto de renda estabelecidas na Instrução Normativa RFB nº 1.234/2012, e alterações posteriores, de acordo com as alíquotas constantes do Anexo I da referida norma, ou em observância à norma que venha a substituí-la, </w:t>
      </w:r>
      <w:proofErr w:type="gramStart"/>
      <w:r w:rsidRPr="003C7BF0">
        <w:rPr>
          <w:rFonts w:ascii="Arial" w:eastAsia="Times New Roman" w:hAnsi="Arial" w:cs="Arial"/>
          <w:color w:val="000000"/>
          <w:sz w:val="20"/>
          <w:szCs w:val="20"/>
          <w:lang w:eastAsia="pt-BR"/>
        </w:rPr>
        <w:t>sob pena</w:t>
      </w:r>
      <w:proofErr w:type="gramEnd"/>
      <w:r w:rsidRPr="003C7BF0">
        <w:rPr>
          <w:rFonts w:ascii="Arial" w:eastAsia="Times New Roman" w:hAnsi="Arial" w:cs="Arial"/>
          <w:color w:val="000000"/>
          <w:sz w:val="20"/>
          <w:szCs w:val="20"/>
          <w:lang w:eastAsia="pt-BR"/>
        </w:rPr>
        <w:t xml:space="preserve"> de devolução do documento para as correções cabíveis ou de retenção no valor total do documento fiscal, caso não realizadas as correções, nos termos do art. 4º do Decreto nº 55.069, de 25 de julho de 2023.</w:t>
      </w:r>
    </w:p>
    <w:p w:rsidR="003C7BF0" w:rsidRPr="003C7BF0" w:rsidRDefault="003C7BF0" w:rsidP="003C7BF0">
      <w:pPr>
        <w:spacing w:before="240" w:after="240" w:line="240" w:lineRule="auto"/>
        <w:ind w:left="585" w:hanging="1"/>
        <w:jc w:val="both"/>
        <w:rPr>
          <w:rFonts w:ascii="Times New Roman" w:eastAsia="Times New Roman" w:hAnsi="Times New Roman" w:cs="Times New Roman"/>
          <w:color w:val="000000"/>
          <w:sz w:val="27"/>
          <w:szCs w:val="27"/>
          <w:lang w:eastAsia="pt-BR"/>
        </w:rPr>
      </w:pPr>
      <w:r w:rsidRPr="003C7BF0">
        <w:rPr>
          <w:rFonts w:ascii="Arial" w:eastAsia="Times New Roman" w:hAnsi="Arial" w:cs="Arial"/>
          <w:b/>
          <w:bCs/>
          <w:color w:val="000000"/>
          <w:sz w:val="20"/>
          <w:szCs w:val="20"/>
          <w:lang w:eastAsia="pt-BR"/>
        </w:rPr>
        <w:t>9.3</w:t>
      </w:r>
      <w:r w:rsidRPr="003C7BF0">
        <w:rPr>
          <w:rFonts w:ascii="Arial" w:eastAsia="Times New Roman" w:hAnsi="Arial" w:cs="Arial"/>
          <w:color w:val="000000"/>
          <w:sz w:val="20"/>
          <w:szCs w:val="20"/>
          <w:lang w:eastAsia="pt-BR"/>
        </w:rPr>
        <w:t> Quando não for possível verificar diretamente no CADFOR-PE, a regularidade fiscal e trabalhista da CONTRATADA será comprovada mediante a apresentação das seguintes certidões:</w:t>
      </w:r>
    </w:p>
    <w:p w:rsidR="003C7BF0" w:rsidRPr="003C7BF0" w:rsidRDefault="003C7BF0" w:rsidP="003C7BF0">
      <w:pPr>
        <w:spacing w:before="240" w:after="240" w:line="240" w:lineRule="auto"/>
        <w:ind w:left="585" w:hanging="1"/>
        <w:jc w:val="both"/>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before="240" w:after="240" w:line="240" w:lineRule="auto"/>
        <w:ind w:left="585" w:hanging="1"/>
        <w:jc w:val="both"/>
        <w:rPr>
          <w:rFonts w:ascii="Times New Roman" w:eastAsia="Times New Roman" w:hAnsi="Times New Roman" w:cs="Times New Roman"/>
          <w:color w:val="000000"/>
          <w:sz w:val="27"/>
          <w:szCs w:val="27"/>
          <w:lang w:eastAsia="pt-BR"/>
        </w:rPr>
      </w:pPr>
      <w:r w:rsidRPr="003C7BF0">
        <w:rPr>
          <w:rFonts w:ascii="Arial" w:eastAsia="Times New Roman" w:hAnsi="Arial" w:cs="Arial"/>
          <w:color w:val="000000"/>
          <w:sz w:val="20"/>
          <w:szCs w:val="20"/>
          <w:lang w:eastAsia="pt-BR"/>
        </w:rPr>
        <w:t>a) Certidão Negativa de Débitos relativos a Créditos Tributários Federais e à Dívida Ativa da União (CND);</w:t>
      </w:r>
    </w:p>
    <w:p w:rsidR="003C7BF0" w:rsidRPr="003C7BF0" w:rsidRDefault="003C7BF0" w:rsidP="003C7BF0">
      <w:pPr>
        <w:spacing w:before="240" w:after="240" w:line="240" w:lineRule="auto"/>
        <w:ind w:left="585" w:hanging="1"/>
        <w:jc w:val="both"/>
        <w:rPr>
          <w:rFonts w:ascii="Times New Roman" w:eastAsia="Times New Roman" w:hAnsi="Times New Roman" w:cs="Times New Roman"/>
          <w:color w:val="000000"/>
          <w:sz w:val="27"/>
          <w:szCs w:val="27"/>
          <w:lang w:eastAsia="pt-BR"/>
        </w:rPr>
      </w:pPr>
      <w:r w:rsidRPr="003C7BF0">
        <w:rPr>
          <w:rFonts w:ascii="Arial" w:eastAsia="Times New Roman" w:hAnsi="Arial" w:cs="Arial"/>
          <w:color w:val="000000"/>
          <w:sz w:val="20"/>
          <w:szCs w:val="20"/>
          <w:lang w:eastAsia="pt-BR"/>
        </w:rPr>
        <w:t>b) Certidões que comprovem a regularidade perante as Fazendas Estadual ou Distrital do domicílio ou sede da CONTRATADA;</w:t>
      </w:r>
    </w:p>
    <w:p w:rsidR="003C7BF0" w:rsidRPr="003C7BF0" w:rsidRDefault="003C7BF0" w:rsidP="003C7BF0">
      <w:pPr>
        <w:spacing w:before="240" w:after="240" w:line="240" w:lineRule="auto"/>
        <w:ind w:left="585" w:hanging="1"/>
        <w:jc w:val="both"/>
        <w:rPr>
          <w:rFonts w:ascii="Times New Roman" w:eastAsia="Times New Roman" w:hAnsi="Times New Roman" w:cs="Times New Roman"/>
          <w:color w:val="000000"/>
          <w:sz w:val="27"/>
          <w:szCs w:val="27"/>
          <w:lang w:eastAsia="pt-BR"/>
        </w:rPr>
      </w:pPr>
      <w:r w:rsidRPr="003C7BF0">
        <w:rPr>
          <w:rFonts w:ascii="Arial" w:eastAsia="Times New Roman" w:hAnsi="Arial" w:cs="Arial"/>
          <w:color w:val="000000"/>
          <w:sz w:val="20"/>
          <w:szCs w:val="20"/>
          <w:lang w:eastAsia="pt-BR"/>
        </w:rPr>
        <w:t xml:space="preserve">c) Certidão de Regularidade do FGTS (CRF); </w:t>
      </w:r>
      <w:proofErr w:type="gramStart"/>
      <w:r w:rsidRPr="003C7BF0">
        <w:rPr>
          <w:rFonts w:ascii="Arial" w:eastAsia="Times New Roman" w:hAnsi="Arial" w:cs="Arial"/>
          <w:color w:val="000000"/>
          <w:sz w:val="20"/>
          <w:szCs w:val="20"/>
          <w:lang w:eastAsia="pt-BR"/>
        </w:rPr>
        <w:t>e</w:t>
      </w:r>
      <w:proofErr w:type="gramEnd"/>
    </w:p>
    <w:p w:rsidR="00A20076" w:rsidRPr="003C7BF0" w:rsidRDefault="003C7BF0" w:rsidP="00482688">
      <w:pPr>
        <w:spacing w:before="240" w:after="240" w:line="240" w:lineRule="auto"/>
        <w:ind w:left="585" w:hanging="1"/>
        <w:jc w:val="both"/>
        <w:rPr>
          <w:rFonts w:ascii="Times New Roman" w:eastAsia="Times New Roman" w:hAnsi="Times New Roman" w:cs="Times New Roman"/>
          <w:color w:val="000000"/>
          <w:sz w:val="27"/>
          <w:szCs w:val="27"/>
          <w:lang w:eastAsia="pt-BR"/>
        </w:rPr>
      </w:pPr>
      <w:r w:rsidRPr="003C7BF0">
        <w:rPr>
          <w:rFonts w:ascii="Arial" w:eastAsia="Times New Roman" w:hAnsi="Arial" w:cs="Arial"/>
          <w:color w:val="000000"/>
          <w:sz w:val="20"/>
          <w:szCs w:val="20"/>
          <w:lang w:eastAsia="pt-BR"/>
        </w:rPr>
        <w:t>d) Certidão Negativa de Débitos Trabalhistas (CNDT).</w:t>
      </w:r>
    </w:p>
    <w:p w:rsidR="003C7BF0" w:rsidRPr="003C7BF0" w:rsidRDefault="003C7BF0" w:rsidP="00A20076">
      <w:pPr>
        <w:spacing w:before="240" w:after="240" w:line="240" w:lineRule="auto"/>
        <w:ind w:left="585" w:hanging="1"/>
        <w:jc w:val="both"/>
        <w:rPr>
          <w:rFonts w:ascii="Times New Roman" w:eastAsia="Times New Roman" w:hAnsi="Times New Roman" w:cs="Times New Roman"/>
          <w:color w:val="000000"/>
          <w:sz w:val="27"/>
          <w:szCs w:val="27"/>
          <w:lang w:eastAsia="pt-BR"/>
        </w:rPr>
      </w:pPr>
      <w:r w:rsidRPr="003C7BF0">
        <w:rPr>
          <w:rFonts w:ascii="Arial" w:eastAsia="Times New Roman" w:hAnsi="Arial" w:cs="Arial"/>
          <w:b/>
          <w:bCs/>
          <w:color w:val="000000"/>
          <w:sz w:val="20"/>
          <w:szCs w:val="20"/>
          <w:lang w:eastAsia="pt-BR"/>
        </w:rPr>
        <w:t>9.4</w:t>
      </w:r>
      <w:r w:rsidRPr="003C7BF0">
        <w:rPr>
          <w:rFonts w:ascii="Arial" w:eastAsia="Times New Roman" w:hAnsi="Arial" w:cs="Arial"/>
          <w:color w:val="000000"/>
          <w:sz w:val="20"/>
          <w:szCs w:val="20"/>
          <w:lang w:eastAsia="pt-BR"/>
        </w:rPr>
        <w:t> Caso não seja(m) apresentado(s) quaisquer dos documentos de regularidade ou os documentos encaminhados contenham pendências, a CONTRATADA terá 10 (dez) dias para sanar a ausência identificada, prazo em que o pagamento correspondente ao mês em referência ficará suspenso.</w:t>
      </w:r>
      <w:r w:rsidRPr="003C7BF0">
        <w:rPr>
          <w:rFonts w:ascii="Times New Roman" w:eastAsia="Times New Roman" w:hAnsi="Times New Roman" w:cs="Times New Roman"/>
          <w:color w:val="000000"/>
          <w:sz w:val="27"/>
          <w:szCs w:val="27"/>
          <w:lang w:eastAsia="pt-BR"/>
        </w:rPr>
        <w:t> </w:t>
      </w:r>
    </w:p>
    <w:p w:rsidR="003C7BF0" w:rsidRPr="003C7BF0" w:rsidRDefault="003C7BF0" w:rsidP="00482688">
      <w:pPr>
        <w:spacing w:before="240" w:after="240" w:line="240" w:lineRule="auto"/>
        <w:ind w:left="585" w:hanging="1"/>
        <w:jc w:val="both"/>
        <w:rPr>
          <w:rFonts w:ascii="Times New Roman" w:eastAsia="Times New Roman" w:hAnsi="Times New Roman" w:cs="Times New Roman"/>
          <w:color w:val="000000"/>
          <w:sz w:val="27"/>
          <w:szCs w:val="27"/>
          <w:lang w:eastAsia="pt-BR"/>
        </w:rPr>
      </w:pPr>
      <w:r w:rsidRPr="003C7BF0">
        <w:rPr>
          <w:rFonts w:ascii="Arial" w:eastAsia="Times New Roman" w:hAnsi="Arial" w:cs="Arial"/>
          <w:b/>
          <w:bCs/>
          <w:color w:val="000000"/>
          <w:sz w:val="20"/>
          <w:szCs w:val="20"/>
          <w:lang w:eastAsia="pt-BR"/>
        </w:rPr>
        <w:t>9.5</w:t>
      </w:r>
      <w:r w:rsidRPr="003C7BF0">
        <w:rPr>
          <w:rFonts w:ascii="Arial" w:eastAsia="Times New Roman" w:hAnsi="Arial" w:cs="Arial"/>
          <w:color w:val="000000"/>
          <w:sz w:val="20"/>
          <w:szCs w:val="20"/>
          <w:lang w:eastAsia="pt-BR"/>
        </w:rPr>
        <w:t> Havendo erro na apresentação da Nota Fiscal/Fatura, ou circunstância que impeça a liquidação da despesa, esta ficará sobrestada até que a CONTRATADA providencie as medidas saneadoras.</w:t>
      </w:r>
    </w:p>
    <w:p w:rsidR="003C7BF0" w:rsidRPr="003C7BF0" w:rsidRDefault="003C7BF0" w:rsidP="00482688">
      <w:pPr>
        <w:spacing w:before="240" w:after="240" w:line="240" w:lineRule="auto"/>
        <w:ind w:left="585" w:hanging="1"/>
        <w:jc w:val="both"/>
        <w:rPr>
          <w:rFonts w:ascii="Times New Roman" w:eastAsia="Times New Roman" w:hAnsi="Times New Roman" w:cs="Times New Roman"/>
          <w:color w:val="000000"/>
          <w:sz w:val="27"/>
          <w:szCs w:val="27"/>
          <w:lang w:eastAsia="pt-BR"/>
        </w:rPr>
      </w:pPr>
      <w:r w:rsidRPr="003C7BF0">
        <w:rPr>
          <w:rFonts w:ascii="Arial" w:eastAsia="Times New Roman" w:hAnsi="Arial" w:cs="Arial"/>
          <w:b/>
          <w:bCs/>
          <w:color w:val="000000"/>
          <w:sz w:val="20"/>
          <w:szCs w:val="20"/>
          <w:lang w:eastAsia="pt-BR"/>
        </w:rPr>
        <w:t>9.6</w:t>
      </w:r>
      <w:r w:rsidRPr="003C7BF0">
        <w:rPr>
          <w:rFonts w:ascii="Arial" w:eastAsia="Times New Roman" w:hAnsi="Arial" w:cs="Arial"/>
          <w:color w:val="000000"/>
          <w:sz w:val="20"/>
          <w:szCs w:val="20"/>
          <w:lang w:eastAsia="pt-BR"/>
        </w:rPr>
        <w:t xml:space="preserve"> No caso de controvérsia sobre a execução do objeto, quanto à dimensão, qualidade e quantidade, </w:t>
      </w:r>
      <w:proofErr w:type="gramStart"/>
      <w:r w:rsidRPr="003C7BF0">
        <w:rPr>
          <w:rFonts w:ascii="Arial" w:eastAsia="Times New Roman" w:hAnsi="Arial" w:cs="Arial"/>
          <w:color w:val="000000"/>
          <w:sz w:val="20"/>
          <w:szCs w:val="20"/>
          <w:lang w:eastAsia="pt-BR"/>
        </w:rPr>
        <w:t>deverá ser</w:t>
      </w:r>
      <w:proofErr w:type="gramEnd"/>
      <w:r w:rsidRPr="003C7BF0">
        <w:rPr>
          <w:rFonts w:ascii="Arial" w:eastAsia="Times New Roman" w:hAnsi="Arial" w:cs="Arial"/>
          <w:color w:val="000000"/>
          <w:sz w:val="20"/>
          <w:szCs w:val="20"/>
          <w:lang w:eastAsia="pt-BR"/>
        </w:rPr>
        <w:t xml:space="preserve"> observado o teor do art. 143 da Lei nº 14.133, de 2021, comunicando-se à empresa para emissão de Nota Fiscal no que </w:t>
      </w:r>
      <w:proofErr w:type="spellStart"/>
      <w:r w:rsidRPr="003C7BF0">
        <w:rPr>
          <w:rFonts w:ascii="Arial" w:eastAsia="Times New Roman" w:hAnsi="Arial" w:cs="Arial"/>
          <w:color w:val="000000"/>
          <w:sz w:val="20"/>
          <w:szCs w:val="20"/>
          <w:lang w:eastAsia="pt-BR"/>
        </w:rPr>
        <w:t>pertine</w:t>
      </w:r>
      <w:proofErr w:type="spellEnd"/>
      <w:r w:rsidRPr="003C7BF0">
        <w:rPr>
          <w:rFonts w:ascii="Arial" w:eastAsia="Times New Roman" w:hAnsi="Arial" w:cs="Arial"/>
          <w:color w:val="000000"/>
          <w:sz w:val="20"/>
          <w:szCs w:val="20"/>
          <w:lang w:eastAsia="pt-BR"/>
        </w:rPr>
        <w:t xml:space="preserve"> à parcela incontroversa da execução do objeto, para efeito de liquidação e pagamento.</w:t>
      </w:r>
    </w:p>
    <w:p w:rsidR="003C7BF0" w:rsidRPr="003C7BF0" w:rsidRDefault="003C7BF0" w:rsidP="00482688">
      <w:pPr>
        <w:spacing w:before="240" w:after="240" w:line="240" w:lineRule="auto"/>
        <w:ind w:left="585" w:hanging="1"/>
        <w:jc w:val="both"/>
        <w:rPr>
          <w:rFonts w:ascii="Times New Roman" w:eastAsia="Times New Roman" w:hAnsi="Times New Roman" w:cs="Times New Roman"/>
          <w:color w:val="000000"/>
          <w:sz w:val="27"/>
          <w:szCs w:val="27"/>
          <w:lang w:eastAsia="pt-BR"/>
        </w:rPr>
      </w:pPr>
      <w:r w:rsidRPr="003C7BF0">
        <w:rPr>
          <w:rFonts w:ascii="Arial" w:eastAsia="Times New Roman" w:hAnsi="Arial" w:cs="Arial"/>
          <w:b/>
          <w:bCs/>
          <w:color w:val="000000"/>
          <w:sz w:val="20"/>
          <w:szCs w:val="20"/>
          <w:lang w:eastAsia="pt-BR"/>
        </w:rPr>
        <w:t>9.7</w:t>
      </w:r>
      <w:r w:rsidRPr="003C7BF0">
        <w:rPr>
          <w:rFonts w:ascii="Arial" w:eastAsia="Times New Roman" w:hAnsi="Arial" w:cs="Arial"/>
          <w:color w:val="000000"/>
          <w:sz w:val="20"/>
          <w:szCs w:val="20"/>
          <w:lang w:eastAsia="pt-BR"/>
        </w:rPr>
        <w:t> Quando do pagamento, deverá ser efetuada a retenção do imposto sobre a renda, nos termos previstos na Instrução Normativa RFB nº 1.234/2012, e alterações posteriores, ou em norma que venha a substituí-la, além de outras retenções previstas na legislação tributária aplicável.</w:t>
      </w:r>
    </w:p>
    <w:p w:rsidR="003C7BF0" w:rsidRPr="003C7BF0" w:rsidRDefault="003C7BF0" w:rsidP="00482688">
      <w:pPr>
        <w:spacing w:before="240" w:after="240" w:line="240" w:lineRule="auto"/>
        <w:ind w:left="585" w:hanging="1"/>
        <w:jc w:val="both"/>
        <w:rPr>
          <w:rFonts w:ascii="Times New Roman" w:eastAsia="Times New Roman" w:hAnsi="Times New Roman" w:cs="Times New Roman"/>
          <w:color w:val="000000"/>
          <w:sz w:val="27"/>
          <w:szCs w:val="27"/>
          <w:lang w:eastAsia="pt-BR"/>
        </w:rPr>
      </w:pPr>
      <w:proofErr w:type="gramStart"/>
      <w:r w:rsidRPr="003C7BF0">
        <w:rPr>
          <w:rFonts w:ascii="Arial" w:eastAsia="Times New Roman" w:hAnsi="Arial" w:cs="Arial"/>
          <w:b/>
          <w:bCs/>
          <w:color w:val="000000"/>
          <w:sz w:val="20"/>
          <w:szCs w:val="20"/>
          <w:lang w:eastAsia="pt-BR"/>
        </w:rPr>
        <w:t>9.8</w:t>
      </w:r>
      <w:r w:rsidRPr="003C7BF0">
        <w:rPr>
          <w:rFonts w:ascii="Arial" w:eastAsia="Times New Roman" w:hAnsi="Arial" w:cs="Arial"/>
          <w:color w:val="000000"/>
          <w:sz w:val="20"/>
          <w:szCs w:val="20"/>
          <w:lang w:eastAsia="pt-BR"/>
        </w:rPr>
        <w:t>.</w:t>
      </w:r>
      <w:proofErr w:type="gramEnd"/>
      <w:r w:rsidRPr="003C7BF0">
        <w:rPr>
          <w:rFonts w:ascii="Arial" w:eastAsia="Times New Roman" w:hAnsi="Arial" w:cs="Arial"/>
          <w:color w:val="000000"/>
          <w:sz w:val="20"/>
          <w:szCs w:val="20"/>
          <w:lang w:eastAsia="pt-BR"/>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3C7BF0" w:rsidRPr="003C7BF0" w:rsidRDefault="003C7BF0" w:rsidP="003C7BF0">
      <w:pPr>
        <w:spacing w:before="240" w:after="240" w:line="240" w:lineRule="auto"/>
        <w:ind w:left="585" w:hanging="1"/>
        <w:jc w:val="both"/>
        <w:rPr>
          <w:rFonts w:ascii="Times New Roman" w:eastAsia="Times New Roman" w:hAnsi="Times New Roman" w:cs="Times New Roman"/>
          <w:color w:val="000000"/>
          <w:sz w:val="27"/>
          <w:szCs w:val="27"/>
          <w:lang w:eastAsia="pt-BR"/>
        </w:rPr>
      </w:pPr>
      <w:r w:rsidRPr="003C7BF0">
        <w:rPr>
          <w:rFonts w:ascii="Arial" w:eastAsia="Times New Roman" w:hAnsi="Arial" w:cs="Arial"/>
          <w:b/>
          <w:bCs/>
          <w:color w:val="000000"/>
          <w:sz w:val="20"/>
          <w:szCs w:val="20"/>
          <w:lang w:eastAsia="pt-BR"/>
        </w:rPr>
        <w:t>9.9</w:t>
      </w:r>
      <w:r w:rsidRPr="003C7BF0">
        <w:rPr>
          <w:rFonts w:ascii="Arial" w:eastAsia="Times New Roman" w:hAnsi="Arial" w:cs="Arial"/>
          <w:color w:val="000000"/>
          <w:sz w:val="20"/>
          <w:szCs w:val="20"/>
          <w:lang w:eastAsia="pt-BR"/>
        </w:rPr>
        <w:t> Nos casos de eventuais atrasos de pagamento, verificados por culpa única e exclusiva da CONTRATANTE, a taxa de atualização financeira sobre os valores devidos à CONTRATADA será calculada mediante a aplicação da seguinte fórmula:</w:t>
      </w:r>
    </w:p>
    <w:p w:rsidR="003C7BF0" w:rsidRPr="003C7BF0" w:rsidRDefault="003C7BF0" w:rsidP="003C7BF0">
      <w:pPr>
        <w:spacing w:before="240" w:after="240" w:line="240" w:lineRule="auto"/>
        <w:ind w:left="585" w:hanging="1"/>
        <w:jc w:val="both"/>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lastRenderedPageBreak/>
        <w:t> </w:t>
      </w:r>
    </w:p>
    <w:p w:rsidR="003C7BF0" w:rsidRPr="003C7BF0" w:rsidRDefault="003C7BF0" w:rsidP="003C7BF0">
      <w:pPr>
        <w:spacing w:before="240" w:after="240" w:line="240" w:lineRule="auto"/>
        <w:ind w:left="585" w:hanging="1"/>
        <w:jc w:val="both"/>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tbl>
      <w:tblPr>
        <w:tblW w:w="0" w:type="auto"/>
        <w:shd w:val="clear" w:color="auto" w:fill="33608E"/>
        <w:tblCellMar>
          <w:top w:w="15" w:type="dxa"/>
          <w:left w:w="15" w:type="dxa"/>
          <w:bottom w:w="15" w:type="dxa"/>
          <w:right w:w="15" w:type="dxa"/>
        </w:tblCellMar>
        <w:tblLook w:val="04A0"/>
      </w:tblPr>
      <w:tblGrid>
        <w:gridCol w:w="4740"/>
      </w:tblGrid>
      <w:tr w:rsidR="003C7BF0" w:rsidRPr="003C7BF0" w:rsidTr="003C7BF0">
        <w:tc>
          <w:tcPr>
            <w:tcW w:w="4740" w:type="dxa"/>
            <w:tcBorders>
              <w:top w:val="single" w:sz="12" w:space="0" w:color="3E4756"/>
              <w:left w:val="single" w:sz="12" w:space="0" w:color="3E4756"/>
              <w:bottom w:val="single" w:sz="12" w:space="0" w:color="3E4756"/>
              <w:right w:val="single" w:sz="12" w:space="0" w:color="3E4756"/>
            </w:tcBorders>
            <w:shd w:val="clear" w:color="auto" w:fill="FFFFFF"/>
            <w:tcMar>
              <w:top w:w="0" w:type="dxa"/>
              <w:left w:w="90" w:type="dxa"/>
              <w:bottom w:w="0" w:type="dxa"/>
              <w:right w:w="90" w:type="dxa"/>
            </w:tcMar>
            <w:vAlign w:val="center"/>
            <w:hideMark/>
          </w:tcPr>
          <w:p w:rsidR="003C7BF0" w:rsidRPr="003C7BF0" w:rsidRDefault="003C7BF0" w:rsidP="003C7BF0">
            <w:pPr>
              <w:spacing w:before="195" w:after="195" w:line="240" w:lineRule="auto"/>
              <w:jc w:val="center"/>
              <w:rPr>
                <w:rFonts w:ascii="Times New Roman" w:eastAsia="Times New Roman" w:hAnsi="Times New Roman" w:cs="Times New Roman"/>
                <w:color w:val="000000"/>
                <w:sz w:val="27"/>
                <w:szCs w:val="27"/>
                <w:lang w:eastAsia="pt-BR"/>
              </w:rPr>
            </w:pPr>
            <w:r w:rsidRPr="003C7BF0">
              <w:rPr>
                <w:rFonts w:ascii="Bahnschrift" w:eastAsia="Times New Roman" w:hAnsi="Bahnschrift" w:cs="Calibri"/>
                <w:b/>
                <w:bCs/>
                <w:color w:val="000000"/>
                <w:sz w:val="24"/>
                <w:szCs w:val="24"/>
                <w:lang w:eastAsia="pt-BR"/>
              </w:rPr>
              <w:t>EM = I x N x VP</w:t>
            </w:r>
          </w:p>
        </w:tc>
      </w:tr>
    </w:tbl>
    <w:p w:rsidR="003C7BF0" w:rsidRPr="003C7BF0" w:rsidRDefault="003C7BF0" w:rsidP="003C7BF0">
      <w:pPr>
        <w:spacing w:before="105" w:after="105" w:line="240" w:lineRule="auto"/>
        <w:ind w:right="-1185"/>
        <w:jc w:val="both"/>
        <w:rPr>
          <w:rFonts w:ascii="Times New Roman" w:eastAsia="Times New Roman" w:hAnsi="Times New Roman" w:cs="Times New Roman"/>
          <w:color w:val="000000"/>
          <w:sz w:val="27"/>
          <w:szCs w:val="27"/>
          <w:lang w:eastAsia="pt-BR"/>
        </w:rPr>
      </w:pPr>
      <w:r w:rsidRPr="003C7BF0">
        <w:rPr>
          <w:rFonts w:ascii="Arial" w:eastAsia="Times New Roman" w:hAnsi="Arial" w:cs="Arial"/>
          <w:color w:val="000000"/>
          <w:sz w:val="20"/>
          <w:szCs w:val="20"/>
          <w:lang w:eastAsia="pt-BR"/>
        </w:rPr>
        <w:t>Onde:</w:t>
      </w:r>
    </w:p>
    <w:tbl>
      <w:tblPr>
        <w:tblW w:w="5670" w:type="dxa"/>
        <w:tblCellMar>
          <w:top w:w="15" w:type="dxa"/>
          <w:left w:w="15" w:type="dxa"/>
          <w:bottom w:w="15" w:type="dxa"/>
          <w:right w:w="15" w:type="dxa"/>
        </w:tblCellMar>
        <w:tblLook w:val="04A0"/>
      </w:tblPr>
      <w:tblGrid>
        <w:gridCol w:w="1130"/>
        <w:gridCol w:w="4540"/>
      </w:tblGrid>
      <w:tr w:rsidR="003C7BF0" w:rsidRPr="003C7BF0" w:rsidTr="003C7BF0">
        <w:trPr>
          <w:trHeight w:val="567"/>
        </w:trPr>
        <w:tc>
          <w:tcPr>
            <w:tcW w:w="945" w:type="dxa"/>
            <w:tcBorders>
              <w:top w:val="single" w:sz="12" w:space="0" w:color="3E4756"/>
              <w:left w:val="single" w:sz="12" w:space="0" w:color="3E4756"/>
              <w:bottom w:val="single" w:sz="12" w:space="0" w:color="3E4756"/>
              <w:right w:val="single" w:sz="12" w:space="0" w:color="3E4756"/>
            </w:tcBorders>
            <w:shd w:val="clear" w:color="auto" w:fill="33608E"/>
            <w:tcMar>
              <w:top w:w="0" w:type="dxa"/>
              <w:left w:w="90" w:type="dxa"/>
              <w:bottom w:w="0" w:type="dxa"/>
              <w:right w:w="90" w:type="dxa"/>
            </w:tcMar>
            <w:vAlign w:val="center"/>
            <w:hideMark/>
          </w:tcPr>
          <w:p w:rsidR="003C7BF0" w:rsidRPr="003C7BF0" w:rsidRDefault="003C7BF0" w:rsidP="003C7BF0">
            <w:pPr>
              <w:spacing w:after="0" w:line="240" w:lineRule="auto"/>
              <w:jc w:val="center"/>
              <w:rPr>
                <w:rFonts w:ascii="Times New Roman" w:eastAsia="Times New Roman" w:hAnsi="Times New Roman" w:cs="Times New Roman"/>
                <w:color w:val="000000"/>
                <w:sz w:val="27"/>
                <w:szCs w:val="27"/>
                <w:lang w:eastAsia="pt-BR"/>
              </w:rPr>
            </w:pPr>
            <w:r w:rsidRPr="003C7BF0">
              <w:rPr>
                <w:rFonts w:ascii="Bahnschrift" w:eastAsia="Times New Roman" w:hAnsi="Bahnschrift" w:cs="Calibri"/>
                <w:b/>
                <w:bCs/>
                <w:color w:val="FFFFFF"/>
                <w:sz w:val="24"/>
                <w:szCs w:val="24"/>
                <w:lang w:eastAsia="pt-BR"/>
              </w:rPr>
              <w:t>SIGLA</w:t>
            </w:r>
          </w:p>
        </w:tc>
        <w:tc>
          <w:tcPr>
            <w:tcW w:w="3795" w:type="dxa"/>
            <w:tcBorders>
              <w:top w:val="single" w:sz="12" w:space="0" w:color="3E4756"/>
              <w:left w:val="nil"/>
              <w:bottom w:val="single" w:sz="12" w:space="0" w:color="3E4756"/>
              <w:right w:val="single" w:sz="12" w:space="0" w:color="3E4756"/>
            </w:tcBorders>
            <w:shd w:val="clear" w:color="auto" w:fill="33608E"/>
            <w:tcMar>
              <w:top w:w="0" w:type="dxa"/>
              <w:left w:w="90" w:type="dxa"/>
              <w:bottom w:w="0" w:type="dxa"/>
              <w:right w:w="90" w:type="dxa"/>
            </w:tcMar>
            <w:vAlign w:val="center"/>
            <w:hideMark/>
          </w:tcPr>
          <w:p w:rsidR="003C7BF0" w:rsidRPr="003C7BF0" w:rsidRDefault="003C7BF0" w:rsidP="003C7BF0">
            <w:pPr>
              <w:spacing w:after="0" w:line="240" w:lineRule="auto"/>
              <w:jc w:val="center"/>
              <w:rPr>
                <w:rFonts w:ascii="Times New Roman" w:eastAsia="Times New Roman" w:hAnsi="Times New Roman" w:cs="Times New Roman"/>
                <w:color w:val="000000"/>
                <w:sz w:val="27"/>
                <w:szCs w:val="27"/>
                <w:lang w:eastAsia="pt-BR"/>
              </w:rPr>
            </w:pPr>
            <w:r w:rsidRPr="003C7BF0">
              <w:rPr>
                <w:rFonts w:ascii="Bahnschrift" w:eastAsia="Times New Roman" w:hAnsi="Bahnschrift" w:cs="Calibri"/>
                <w:b/>
                <w:bCs/>
                <w:color w:val="FFFFFF"/>
                <w:sz w:val="24"/>
                <w:szCs w:val="24"/>
                <w:lang w:eastAsia="pt-BR"/>
              </w:rPr>
              <w:t>SIGNIFICADO/ DESCRIÇÃO</w:t>
            </w:r>
          </w:p>
        </w:tc>
      </w:tr>
      <w:tr w:rsidR="003C7BF0" w:rsidRPr="003C7BF0" w:rsidTr="003C7BF0">
        <w:trPr>
          <w:trHeight w:val="567"/>
        </w:trPr>
        <w:tc>
          <w:tcPr>
            <w:tcW w:w="945" w:type="dxa"/>
            <w:tcBorders>
              <w:top w:val="nil"/>
              <w:left w:val="single" w:sz="12" w:space="0" w:color="3E4756"/>
              <w:bottom w:val="single" w:sz="12" w:space="0" w:color="3E4756"/>
              <w:right w:val="single" w:sz="12" w:space="0" w:color="3E4756"/>
            </w:tcBorders>
            <w:shd w:val="clear" w:color="auto" w:fill="FFFFFF"/>
            <w:tcMar>
              <w:top w:w="0" w:type="dxa"/>
              <w:left w:w="90" w:type="dxa"/>
              <w:bottom w:w="0" w:type="dxa"/>
              <w:right w:w="90" w:type="dxa"/>
            </w:tcMar>
            <w:vAlign w:val="center"/>
            <w:hideMark/>
          </w:tcPr>
          <w:p w:rsidR="003C7BF0" w:rsidRPr="003C7BF0" w:rsidRDefault="003C7BF0" w:rsidP="003C7BF0">
            <w:pPr>
              <w:spacing w:after="0" w:line="240" w:lineRule="auto"/>
              <w:jc w:val="center"/>
              <w:rPr>
                <w:rFonts w:ascii="Times New Roman" w:eastAsia="Times New Roman" w:hAnsi="Times New Roman" w:cs="Times New Roman"/>
                <w:color w:val="000000"/>
                <w:sz w:val="27"/>
                <w:szCs w:val="27"/>
                <w:lang w:eastAsia="pt-BR"/>
              </w:rPr>
            </w:pPr>
            <w:r w:rsidRPr="003C7BF0">
              <w:rPr>
                <w:rFonts w:ascii="Bahnschrift" w:eastAsia="Times New Roman" w:hAnsi="Bahnschrift" w:cs="Calibri"/>
                <w:b/>
                <w:bCs/>
                <w:color w:val="2C333D"/>
                <w:sz w:val="20"/>
                <w:szCs w:val="20"/>
                <w:lang w:eastAsia="pt-BR"/>
              </w:rPr>
              <w:t>EM</w:t>
            </w:r>
          </w:p>
        </w:tc>
        <w:tc>
          <w:tcPr>
            <w:tcW w:w="3795" w:type="dxa"/>
            <w:tcBorders>
              <w:top w:val="nil"/>
              <w:left w:val="nil"/>
              <w:bottom w:val="single" w:sz="12" w:space="0" w:color="3E4756"/>
              <w:right w:val="single" w:sz="12" w:space="0" w:color="3E4756"/>
            </w:tcBorders>
            <w:shd w:val="clear" w:color="auto" w:fill="FFFFFF"/>
            <w:tcMar>
              <w:top w:w="0" w:type="dxa"/>
              <w:left w:w="90" w:type="dxa"/>
              <w:bottom w:w="0" w:type="dxa"/>
              <w:right w:w="90" w:type="dxa"/>
            </w:tcMar>
            <w:vAlign w:val="center"/>
            <w:hideMark/>
          </w:tcPr>
          <w:p w:rsidR="003C7BF0" w:rsidRPr="003C7BF0" w:rsidRDefault="003C7BF0" w:rsidP="003C7BF0">
            <w:pPr>
              <w:spacing w:after="0" w:line="240" w:lineRule="auto"/>
              <w:jc w:val="center"/>
              <w:rPr>
                <w:rFonts w:ascii="Times New Roman" w:eastAsia="Times New Roman" w:hAnsi="Times New Roman" w:cs="Times New Roman"/>
                <w:color w:val="000000"/>
                <w:sz w:val="27"/>
                <w:szCs w:val="27"/>
                <w:lang w:eastAsia="pt-BR"/>
              </w:rPr>
            </w:pPr>
            <w:r w:rsidRPr="003C7BF0">
              <w:rPr>
                <w:rFonts w:ascii="Bahnschrift" w:eastAsia="Times New Roman" w:hAnsi="Bahnschrift" w:cs="Calibri"/>
                <w:b/>
                <w:bCs/>
                <w:color w:val="2C333D"/>
                <w:sz w:val="20"/>
                <w:szCs w:val="20"/>
                <w:lang w:eastAsia="pt-BR"/>
              </w:rPr>
              <w:t>Encargos Moratórios</w:t>
            </w:r>
          </w:p>
        </w:tc>
      </w:tr>
      <w:tr w:rsidR="003C7BF0" w:rsidRPr="003C7BF0" w:rsidTr="003C7BF0">
        <w:trPr>
          <w:trHeight w:val="645"/>
        </w:trPr>
        <w:tc>
          <w:tcPr>
            <w:tcW w:w="945" w:type="dxa"/>
            <w:tcBorders>
              <w:top w:val="nil"/>
              <w:left w:val="single" w:sz="12" w:space="0" w:color="3E4756"/>
              <w:bottom w:val="single" w:sz="12" w:space="0" w:color="3E4756"/>
              <w:right w:val="single" w:sz="12" w:space="0" w:color="3E4756"/>
            </w:tcBorders>
            <w:shd w:val="clear" w:color="auto" w:fill="D9D9D9"/>
            <w:tcMar>
              <w:top w:w="0" w:type="dxa"/>
              <w:left w:w="90" w:type="dxa"/>
              <w:bottom w:w="0" w:type="dxa"/>
              <w:right w:w="90" w:type="dxa"/>
            </w:tcMar>
            <w:vAlign w:val="center"/>
            <w:hideMark/>
          </w:tcPr>
          <w:p w:rsidR="003C7BF0" w:rsidRPr="003C7BF0" w:rsidRDefault="003C7BF0" w:rsidP="003C7BF0">
            <w:pPr>
              <w:spacing w:after="0" w:line="240" w:lineRule="auto"/>
              <w:jc w:val="center"/>
              <w:rPr>
                <w:rFonts w:ascii="Times New Roman" w:eastAsia="Times New Roman" w:hAnsi="Times New Roman" w:cs="Times New Roman"/>
                <w:color w:val="000000"/>
                <w:sz w:val="27"/>
                <w:szCs w:val="27"/>
                <w:lang w:eastAsia="pt-BR"/>
              </w:rPr>
            </w:pPr>
            <w:r w:rsidRPr="003C7BF0">
              <w:rPr>
                <w:rFonts w:ascii="Bahnschrift" w:eastAsia="Times New Roman" w:hAnsi="Bahnschrift" w:cs="Calibri"/>
                <w:b/>
                <w:bCs/>
                <w:color w:val="2C333D"/>
                <w:sz w:val="20"/>
                <w:szCs w:val="20"/>
                <w:lang w:eastAsia="pt-BR"/>
              </w:rPr>
              <w:t>N</w:t>
            </w:r>
          </w:p>
        </w:tc>
        <w:tc>
          <w:tcPr>
            <w:tcW w:w="3795" w:type="dxa"/>
            <w:tcBorders>
              <w:top w:val="nil"/>
              <w:left w:val="nil"/>
              <w:bottom w:val="single" w:sz="12" w:space="0" w:color="3E4756"/>
              <w:right w:val="single" w:sz="12" w:space="0" w:color="3E4756"/>
            </w:tcBorders>
            <w:shd w:val="clear" w:color="auto" w:fill="D9D9D9"/>
            <w:tcMar>
              <w:top w:w="0" w:type="dxa"/>
              <w:left w:w="90" w:type="dxa"/>
              <w:bottom w:w="0" w:type="dxa"/>
              <w:right w:w="90" w:type="dxa"/>
            </w:tcMar>
            <w:vAlign w:val="center"/>
            <w:hideMark/>
          </w:tcPr>
          <w:p w:rsidR="003C7BF0" w:rsidRPr="003C7BF0" w:rsidRDefault="003C7BF0" w:rsidP="003C7BF0">
            <w:pPr>
              <w:spacing w:after="0" w:line="240" w:lineRule="auto"/>
              <w:jc w:val="center"/>
              <w:rPr>
                <w:rFonts w:ascii="Times New Roman" w:eastAsia="Times New Roman" w:hAnsi="Times New Roman" w:cs="Times New Roman"/>
                <w:color w:val="000000"/>
                <w:sz w:val="27"/>
                <w:szCs w:val="27"/>
                <w:lang w:eastAsia="pt-BR"/>
              </w:rPr>
            </w:pPr>
            <w:r w:rsidRPr="003C7BF0">
              <w:rPr>
                <w:rFonts w:ascii="Bahnschrift" w:eastAsia="Times New Roman" w:hAnsi="Bahnschrift" w:cs="Calibri"/>
                <w:b/>
                <w:bCs/>
                <w:color w:val="2C333D"/>
                <w:sz w:val="20"/>
                <w:szCs w:val="20"/>
                <w:lang w:eastAsia="pt-BR"/>
              </w:rPr>
              <w:t>Número de dias entre a data prevista para o pagamento e a do efetivo pagamento.</w:t>
            </w:r>
          </w:p>
        </w:tc>
      </w:tr>
      <w:tr w:rsidR="003C7BF0" w:rsidRPr="003C7BF0" w:rsidTr="003C7BF0">
        <w:trPr>
          <w:trHeight w:val="567"/>
        </w:trPr>
        <w:tc>
          <w:tcPr>
            <w:tcW w:w="945" w:type="dxa"/>
            <w:tcBorders>
              <w:top w:val="nil"/>
              <w:left w:val="single" w:sz="12" w:space="0" w:color="3E4756"/>
              <w:bottom w:val="single" w:sz="12" w:space="0" w:color="3E4756"/>
              <w:right w:val="single" w:sz="12" w:space="0" w:color="3E4756"/>
            </w:tcBorders>
            <w:shd w:val="clear" w:color="auto" w:fill="FFFFFF"/>
            <w:tcMar>
              <w:top w:w="0" w:type="dxa"/>
              <w:left w:w="90" w:type="dxa"/>
              <w:bottom w:w="0" w:type="dxa"/>
              <w:right w:w="90" w:type="dxa"/>
            </w:tcMar>
            <w:vAlign w:val="center"/>
            <w:hideMark/>
          </w:tcPr>
          <w:p w:rsidR="003C7BF0" w:rsidRPr="003C7BF0" w:rsidRDefault="003C7BF0" w:rsidP="003C7BF0">
            <w:pPr>
              <w:spacing w:after="0" w:line="240" w:lineRule="auto"/>
              <w:jc w:val="center"/>
              <w:rPr>
                <w:rFonts w:ascii="Times New Roman" w:eastAsia="Times New Roman" w:hAnsi="Times New Roman" w:cs="Times New Roman"/>
                <w:color w:val="000000"/>
                <w:sz w:val="27"/>
                <w:szCs w:val="27"/>
                <w:lang w:eastAsia="pt-BR"/>
              </w:rPr>
            </w:pPr>
            <w:r w:rsidRPr="003C7BF0">
              <w:rPr>
                <w:rFonts w:ascii="Bahnschrift" w:eastAsia="Times New Roman" w:hAnsi="Bahnschrift" w:cs="Calibri"/>
                <w:b/>
                <w:bCs/>
                <w:color w:val="2C333D"/>
                <w:sz w:val="20"/>
                <w:szCs w:val="20"/>
                <w:lang w:eastAsia="pt-BR"/>
              </w:rPr>
              <w:t>VP</w:t>
            </w:r>
          </w:p>
        </w:tc>
        <w:tc>
          <w:tcPr>
            <w:tcW w:w="3795" w:type="dxa"/>
            <w:tcBorders>
              <w:top w:val="nil"/>
              <w:left w:val="nil"/>
              <w:bottom w:val="single" w:sz="12" w:space="0" w:color="3E4756"/>
              <w:right w:val="single" w:sz="12" w:space="0" w:color="3E4756"/>
            </w:tcBorders>
            <w:shd w:val="clear" w:color="auto" w:fill="FFFFFF"/>
            <w:tcMar>
              <w:top w:w="0" w:type="dxa"/>
              <w:left w:w="90" w:type="dxa"/>
              <w:bottom w:w="0" w:type="dxa"/>
              <w:right w:w="90" w:type="dxa"/>
            </w:tcMar>
            <w:vAlign w:val="center"/>
            <w:hideMark/>
          </w:tcPr>
          <w:p w:rsidR="003C7BF0" w:rsidRPr="003C7BF0" w:rsidRDefault="003C7BF0" w:rsidP="003C7BF0">
            <w:pPr>
              <w:spacing w:after="0" w:line="240" w:lineRule="auto"/>
              <w:jc w:val="center"/>
              <w:rPr>
                <w:rFonts w:ascii="Times New Roman" w:eastAsia="Times New Roman" w:hAnsi="Times New Roman" w:cs="Times New Roman"/>
                <w:color w:val="000000"/>
                <w:sz w:val="27"/>
                <w:szCs w:val="27"/>
                <w:lang w:eastAsia="pt-BR"/>
              </w:rPr>
            </w:pPr>
            <w:r w:rsidRPr="003C7BF0">
              <w:rPr>
                <w:rFonts w:ascii="Bahnschrift" w:eastAsia="Times New Roman" w:hAnsi="Bahnschrift" w:cs="Calibri"/>
                <w:b/>
                <w:bCs/>
                <w:color w:val="2C333D"/>
                <w:sz w:val="20"/>
                <w:szCs w:val="20"/>
                <w:lang w:eastAsia="pt-BR"/>
              </w:rPr>
              <w:t>Valor da parcela a se paga.</w:t>
            </w:r>
          </w:p>
        </w:tc>
      </w:tr>
      <w:tr w:rsidR="003C7BF0" w:rsidRPr="003C7BF0" w:rsidTr="003C7BF0">
        <w:trPr>
          <w:trHeight w:val="567"/>
        </w:trPr>
        <w:tc>
          <w:tcPr>
            <w:tcW w:w="945" w:type="dxa"/>
            <w:tcBorders>
              <w:top w:val="nil"/>
              <w:left w:val="single" w:sz="12" w:space="0" w:color="3E4756"/>
              <w:bottom w:val="single" w:sz="12" w:space="0" w:color="3E4756"/>
              <w:right w:val="single" w:sz="12" w:space="0" w:color="3E4756"/>
            </w:tcBorders>
            <w:shd w:val="clear" w:color="auto" w:fill="D9D9D9"/>
            <w:tcMar>
              <w:top w:w="0" w:type="dxa"/>
              <w:left w:w="90" w:type="dxa"/>
              <w:bottom w:w="0" w:type="dxa"/>
              <w:right w:w="90" w:type="dxa"/>
            </w:tcMar>
            <w:vAlign w:val="center"/>
            <w:hideMark/>
          </w:tcPr>
          <w:p w:rsidR="003C7BF0" w:rsidRPr="003C7BF0" w:rsidRDefault="003C7BF0" w:rsidP="003C7BF0">
            <w:pPr>
              <w:spacing w:after="0" w:line="240" w:lineRule="auto"/>
              <w:jc w:val="center"/>
              <w:rPr>
                <w:rFonts w:ascii="Times New Roman" w:eastAsia="Times New Roman" w:hAnsi="Times New Roman" w:cs="Times New Roman"/>
                <w:color w:val="000000"/>
                <w:sz w:val="27"/>
                <w:szCs w:val="27"/>
                <w:lang w:eastAsia="pt-BR"/>
              </w:rPr>
            </w:pPr>
            <w:r w:rsidRPr="003C7BF0">
              <w:rPr>
                <w:rFonts w:ascii="Bahnschrift" w:eastAsia="Times New Roman" w:hAnsi="Bahnschrift" w:cs="Calibri"/>
                <w:b/>
                <w:bCs/>
                <w:color w:val="2C333D"/>
                <w:sz w:val="20"/>
                <w:szCs w:val="20"/>
                <w:lang w:eastAsia="pt-BR"/>
              </w:rPr>
              <w:t>TX</w:t>
            </w:r>
          </w:p>
        </w:tc>
        <w:tc>
          <w:tcPr>
            <w:tcW w:w="3795" w:type="dxa"/>
            <w:tcBorders>
              <w:top w:val="nil"/>
              <w:left w:val="nil"/>
              <w:bottom w:val="single" w:sz="12" w:space="0" w:color="3E4756"/>
              <w:right w:val="single" w:sz="12" w:space="0" w:color="3E4756"/>
            </w:tcBorders>
            <w:shd w:val="clear" w:color="auto" w:fill="D9D9D9"/>
            <w:tcMar>
              <w:top w:w="0" w:type="dxa"/>
              <w:left w:w="90" w:type="dxa"/>
              <w:bottom w:w="0" w:type="dxa"/>
              <w:right w:w="90" w:type="dxa"/>
            </w:tcMar>
            <w:vAlign w:val="center"/>
            <w:hideMark/>
          </w:tcPr>
          <w:p w:rsidR="003C7BF0" w:rsidRPr="003C7BF0" w:rsidRDefault="003C7BF0" w:rsidP="003C7BF0">
            <w:pPr>
              <w:spacing w:after="0" w:line="240" w:lineRule="auto"/>
              <w:jc w:val="center"/>
              <w:rPr>
                <w:rFonts w:ascii="Times New Roman" w:eastAsia="Times New Roman" w:hAnsi="Times New Roman" w:cs="Times New Roman"/>
                <w:color w:val="000000"/>
                <w:sz w:val="27"/>
                <w:szCs w:val="27"/>
                <w:lang w:eastAsia="pt-BR"/>
              </w:rPr>
            </w:pPr>
            <w:r w:rsidRPr="003C7BF0">
              <w:rPr>
                <w:rFonts w:ascii="Bahnschrift" w:eastAsia="Times New Roman" w:hAnsi="Bahnschrift" w:cs="Calibri"/>
                <w:b/>
                <w:bCs/>
                <w:color w:val="2C333D"/>
                <w:sz w:val="20"/>
                <w:szCs w:val="20"/>
                <w:lang w:eastAsia="pt-BR"/>
              </w:rPr>
              <w:t>IPCA</w:t>
            </w:r>
          </w:p>
        </w:tc>
      </w:tr>
      <w:tr w:rsidR="003C7BF0" w:rsidRPr="003C7BF0" w:rsidTr="003C7BF0">
        <w:trPr>
          <w:trHeight w:val="990"/>
        </w:trPr>
        <w:tc>
          <w:tcPr>
            <w:tcW w:w="945" w:type="dxa"/>
            <w:tcBorders>
              <w:top w:val="nil"/>
              <w:left w:val="single" w:sz="12" w:space="0" w:color="3E4756"/>
              <w:bottom w:val="single" w:sz="12" w:space="0" w:color="3E4756"/>
              <w:right w:val="single" w:sz="12" w:space="0" w:color="3E4756"/>
            </w:tcBorders>
            <w:shd w:val="clear" w:color="auto" w:fill="FFFFFF"/>
            <w:tcMar>
              <w:top w:w="0" w:type="dxa"/>
              <w:left w:w="90" w:type="dxa"/>
              <w:bottom w:w="0" w:type="dxa"/>
              <w:right w:w="90" w:type="dxa"/>
            </w:tcMar>
            <w:vAlign w:val="center"/>
            <w:hideMark/>
          </w:tcPr>
          <w:p w:rsidR="003C7BF0" w:rsidRPr="003C7BF0" w:rsidRDefault="003C7BF0" w:rsidP="003C7BF0">
            <w:pPr>
              <w:spacing w:after="0" w:line="240" w:lineRule="auto"/>
              <w:jc w:val="center"/>
              <w:rPr>
                <w:rFonts w:ascii="Times New Roman" w:eastAsia="Times New Roman" w:hAnsi="Times New Roman" w:cs="Times New Roman"/>
                <w:color w:val="000000"/>
                <w:sz w:val="27"/>
                <w:szCs w:val="27"/>
                <w:lang w:eastAsia="pt-BR"/>
              </w:rPr>
            </w:pPr>
            <w:r w:rsidRPr="003C7BF0">
              <w:rPr>
                <w:rFonts w:ascii="Bahnschrift" w:eastAsia="Times New Roman" w:hAnsi="Bahnschrift" w:cs="Calibri"/>
                <w:b/>
                <w:bCs/>
                <w:color w:val="2C333D"/>
                <w:sz w:val="20"/>
                <w:szCs w:val="20"/>
                <w:lang w:eastAsia="pt-BR"/>
              </w:rPr>
              <w:t>I</w:t>
            </w:r>
          </w:p>
        </w:tc>
        <w:tc>
          <w:tcPr>
            <w:tcW w:w="3795" w:type="dxa"/>
            <w:tcBorders>
              <w:top w:val="nil"/>
              <w:left w:val="nil"/>
              <w:bottom w:val="single" w:sz="12" w:space="0" w:color="3E4756"/>
              <w:right w:val="single" w:sz="12" w:space="0" w:color="3E4756"/>
            </w:tcBorders>
            <w:shd w:val="clear" w:color="auto" w:fill="FFFFFF"/>
            <w:tcMar>
              <w:top w:w="0" w:type="dxa"/>
              <w:left w:w="90" w:type="dxa"/>
              <w:bottom w:w="0" w:type="dxa"/>
              <w:right w:w="90" w:type="dxa"/>
            </w:tcMar>
            <w:vAlign w:val="center"/>
            <w:hideMark/>
          </w:tcPr>
          <w:p w:rsidR="003C7BF0" w:rsidRPr="003C7BF0" w:rsidRDefault="003C7BF0" w:rsidP="003C7BF0">
            <w:pPr>
              <w:spacing w:after="0" w:line="240" w:lineRule="auto"/>
              <w:jc w:val="center"/>
              <w:rPr>
                <w:rFonts w:ascii="Times New Roman" w:eastAsia="Times New Roman" w:hAnsi="Times New Roman" w:cs="Times New Roman"/>
                <w:color w:val="000000"/>
                <w:sz w:val="27"/>
                <w:szCs w:val="27"/>
                <w:lang w:eastAsia="pt-BR"/>
              </w:rPr>
            </w:pPr>
            <w:r w:rsidRPr="003C7BF0">
              <w:rPr>
                <w:rFonts w:ascii="Bahnschrift" w:eastAsia="Times New Roman" w:hAnsi="Bahnschrift" w:cs="Calibri"/>
                <w:b/>
                <w:bCs/>
                <w:color w:val="2C333D"/>
                <w:sz w:val="20"/>
                <w:szCs w:val="20"/>
                <w:lang w:eastAsia="pt-BR"/>
              </w:rPr>
              <w:t>Índice de atualização financeira, assim apurado:</w:t>
            </w:r>
          </w:p>
          <w:p w:rsidR="003C7BF0" w:rsidRPr="003C7BF0" w:rsidRDefault="003C7BF0" w:rsidP="003C7BF0">
            <w:pPr>
              <w:spacing w:after="0" w:line="240" w:lineRule="auto"/>
              <w:jc w:val="center"/>
              <w:rPr>
                <w:rFonts w:ascii="Times New Roman" w:eastAsia="Times New Roman" w:hAnsi="Times New Roman" w:cs="Times New Roman"/>
                <w:color w:val="000000"/>
                <w:sz w:val="27"/>
                <w:szCs w:val="27"/>
                <w:lang w:eastAsia="pt-BR"/>
              </w:rPr>
            </w:pPr>
            <w:r w:rsidRPr="003C7BF0">
              <w:rPr>
                <w:rFonts w:ascii="Bahnschrift" w:eastAsia="Times New Roman" w:hAnsi="Bahnschrift" w:cs="Calibri"/>
                <w:b/>
                <w:bCs/>
                <w:color w:val="2C333D"/>
                <w:sz w:val="20"/>
                <w:szCs w:val="20"/>
                <w:lang w:eastAsia="pt-BR"/>
              </w:rPr>
              <w:t>I = </w:t>
            </w:r>
            <w:r w:rsidRPr="003C7BF0">
              <w:rPr>
                <w:rFonts w:ascii="Cambria Math" w:eastAsia="Times New Roman" w:hAnsi="Cambria Math" w:cs="Calibri"/>
                <w:b/>
                <w:bCs/>
                <w:i/>
                <w:iCs/>
                <w:color w:val="2C333D"/>
                <w:sz w:val="24"/>
                <w:szCs w:val="24"/>
                <w:lang w:eastAsia="pt-BR"/>
              </w:rPr>
              <w:t>(TX100)365</w:t>
            </w:r>
          </w:p>
        </w:tc>
      </w:tr>
    </w:tbl>
    <w:p w:rsidR="003C7BF0" w:rsidRPr="003C7BF0" w:rsidRDefault="003C7BF0" w:rsidP="003C7BF0">
      <w:pPr>
        <w:spacing w:after="0" w:line="240" w:lineRule="auto"/>
        <w:ind w:left="495" w:hanging="600"/>
        <w:jc w:val="both"/>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0" w:line="240" w:lineRule="auto"/>
        <w:ind w:left="495" w:hanging="600"/>
        <w:jc w:val="both"/>
        <w:rPr>
          <w:rFonts w:ascii="Times New Roman" w:eastAsia="Times New Roman" w:hAnsi="Times New Roman" w:cs="Times New Roman"/>
          <w:color w:val="000000"/>
          <w:sz w:val="27"/>
          <w:szCs w:val="27"/>
          <w:lang w:eastAsia="pt-BR"/>
        </w:rPr>
      </w:pPr>
      <w:r w:rsidRPr="003C7BF0">
        <w:rPr>
          <w:rFonts w:ascii="Calibri" w:eastAsia="Times New Roman" w:hAnsi="Calibri" w:cs="Calibri"/>
          <w:b/>
          <w:bCs/>
          <w:color w:val="000000"/>
          <w:sz w:val="24"/>
          <w:szCs w:val="24"/>
          <w:lang w:eastAsia="pt-BR"/>
        </w:rPr>
        <w:t>10. DAS SANÇÕES</w:t>
      </w:r>
    </w:p>
    <w:p w:rsidR="003C7BF0" w:rsidRPr="003C7BF0" w:rsidRDefault="003C7BF0" w:rsidP="003C7BF0">
      <w:pPr>
        <w:spacing w:before="240" w:after="240" w:line="240" w:lineRule="auto"/>
        <w:ind w:hanging="1"/>
        <w:jc w:val="both"/>
        <w:rPr>
          <w:rFonts w:ascii="Times New Roman" w:eastAsia="Times New Roman" w:hAnsi="Times New Roman" w:cs="Times New Roman"/>
          <w:color w:val="000000"/>
          <w:sz w:val="27"/>
          <w:szCs w:val="27"/>
          <w:lang w:eastAsia="pt-BR"/>
        </w:rPr>
      </w:pPr>
      <w:r w:rsidRPr="003C7BF0">
        <w:rPr>
          <w:rFonts w:ascii="Arial" w:eastAsia="Times New Roman" w:hAnsi="Arial" w:cs="Arial"/>
          <w:color w:val="000000"/>
          <w:sz w:val="20"/>
          <w:szCs w:val="20"/>
          <w:lang w:eastAsia="pt-BR"/>
        </w:rPr>
        <w:t>Comete infração administrativa, nos termos da Lei nº 14.133, de 2021, a CONTRATADA que:</w:t>
      </w:r>
    </w:p>
    <w:p w:rsidR="003C7BF0" w:rsidRPr="003C7BF0" w:rsidRDefault="003C7BF0" w:rsidP="003C7BF0">
      <w:pPr>
        <w:spacing w:before="240" w:after="240" w:line="240" w:lineRule="auto"/>
        <w:ind w:hanging="1"/>
        <w:jc w:val="both"/>
        <w:rPr>
          <w:rFonts w:ascii="Times New Roman" w:eastAsia="Times New Roman" w:hAnsi="Times New Roman" w:cs="Times New Roman"/>
          <w:color w:val="000000"/>
          <w:sz w:val="27"/>
          <w:szCs w:val="27"/>
          <w:lang w:eastAsia="pt-BR"/>
        </w:rPr>
      </w:pPr>
      <w:r w:rsidRPr="003C7BF0">
        <w:rPr>
          <w:rFonts w:ascii="Arial" w:eastAsia="Times New Roman" w:hAnsi="Arial" w:cs="Arial"/>
          <w:color w:val="000000"/>
          <w:sz w:val="20"/>
          <w:szCs w:val="20"/>
          <w:lang w:eastAsia="pt-BR"/>
        </w:rPr>
        <w:t>a) der causa à inexecução parcial da contratação, deixando de cumprir as obrigações assumidas no presente instrumento;</w:t>
      </w:r>
    </w:p>
    <w:p w:rsidR="003C7BF0" w:rsidRPr="003C7BF0" w:rsidRDefault="003C7BF0" w:rsidP="003C7BF0">
      <w:pPr>
        <w:spacing w:before="240" w:after="240" w:line="240" w:lineRule="auto"/>
        <w:ind w:hanging="1"/>
        <w:jc w:val="both"/>
        <w:rPr>
          <w:rFonts w:ascii="Times New Roman" w:eastAsia="Times New Roman" w:hAnsi="Times New Roman" w:cs="Times New Roman"/>
          <w:color w:val="000000"/>
          <w:sz w:val="27"/>
          <w:szCs w:val="27"/>
          <w:lang w:eastAsia="pt-BR"/>
        </w:rPr>
      </w:pPr>
      <w:r w:rsidRPr="003C7BF0">
        <w:rPr>
          <w:rFonts w:ascii="Arial" w:eastAsia="Times New Roman" w:hAnsi="Arial" w:cs="Arial"/>
          <w:color w:val="000000"/>
          <w:sz w:val="20"/>
          <w:szCs w:val="20"/>
          <w:lang w:eastAsia="pt-BR"/>
        </w:rPr>
        <w:t>b) der causa à inexecução parcial da contratação que cause grave dano à Administração ou ao funcionamento dos serviços públicos ou ao interesse coletivo;</w:t>
      </w:r>
    </w:p>
    <w:p w:rsidR="003C7BF0" w:rsidRPr="003C7BF0" w:rsidRDefault="003C7BF0" w:rsidP="003C7BF0">
      <w:pPr>
        <w:spacing w:before="240" w:after="240" w:line="240" w:lineRule="auto"/>
        <w:ind w:hanging="1"/>
        <w:jc w:val="both"/>
        <w:rPr>
          <w:rFonts w:ascii="Times New Roman" w:eastAsia="Times New Roman" w:hAnsi="Times New Roman" w:cs="Times New Roman"/>
          <w:color w:val="000000"/>
          <w:sz w:val="27"/>
          <w:szCs w:val="27"/>
          <w:lang w:eastAsia="pt-BR"/>
        </w:rPr>
      </w:pPr>
      <w:r w:rsidRPr="003C7BF0">
        <w:rPr>
          <w:rFonts w:ascii="Arial" w:eastAsia="Times New Roman" w:hAnsi="Arial" w:cs="Arial"/>
          <w:color w:val="000000"/>
          <w:sz w:val="20"/>
          <w:szCs w:val="20"/>
          <w:lang w:eastAsia="pt-BR"/>
        </w:rPr>
        <w:t>c) der causa à inexecução total da contratação;</w:t>
      </w:r>
    </w:p>
    <w:p w:rsidR="003C7BF0" w:rsidRPr="003C7BF0" w:rsidRDefault="003C7BF0" w:rsidP="003C7BF0">
      <w:pPr>
        <w:spacing w:before="240" w:after="240" w:line="240" w:lineRule="auto"/>
        <w:ind w:hanging="1"/>
        <w:jc w:val="both"/>
        <w:rPr>
          <w:rFonts w:ascii="Times New Roman" w:eastAsia="Times New Roman" w:hAnsi="Times New Roman" w:cs="Times New Roman"/>
          <w:color w:val="000000"/>
          <w:sz w:val="27"/>
          <w:szCs w:val="27"/>
          <w:lang w:eastAsia="pt-BR"/>
        </w:rPr>
      </w:pPr>
      <w:r w:rsidRPr="003C7BF0">
        <w:rPr>
          <w:rFonts w:ascii="Arial" w:eastAsia="Times New Roman" w:hAnsi="Arial" w:cs="Arial"/>
          <w:color w:val="000000"/>
          <w:sz w:val="20"/>
          <w:szCs w:val="20"/>
          <w:lang w:eastAsia="pt-BR"/>
        </w:rPr>
        <w:t>d) ensejar o retardamento da execução ou da entrega do objeto da contratação sem motivo justificado;</w:t>
      </w:r>
    </w:p>
    <w:p w:rsidR="003C7BF0" w:rsidRPr="003C7BF0" w:rsidRDefault="003C7BF0" w:rsidP="003C7BF0">
      <w:pPr>
        <w:spacing w:before="240" w:after="240" w:line="240" w:lineRule="auto"/>
        <w:ind w:hanging="1"/>
        <w:jc w:val="both"/>
        <w:rPr>
          <w:rFonts w:ascii="Times New Roman" w:eastAsia="Times New Roman" w:hAnsi="Times New Roman" w:cs="Times New Roman"/>
          <w:color w:val="000000"/>
          <w:sz w:val="27"/>
          <w:szCs w:val="27"/>
          <w:lang w:eastAsia="pt-BR"/>
        </w:rPr>
      </w:pPr>
      <w:r w:rsidRPr="003C7BF0">
        <w:rPr>
          <w:rFonts w:ascii="Arial" w:eastAsia="Times New Roman" w:hAnsi="Arial" w:cs="Arial"/>
          <w:color w:val="000000"/>
          <w:sz w:val="20"/>
          <w:szCs w:val="20"/>
          <w:lang w:eastAsia="pt-BR"/>
        </w:rPr>
        <w:t>e) apresentar documentação falsa ou prestar declaração falsa durante a execução da contratação;</w:t>
      </w:r>
    </w:p>
    <w:p w:rsidR="003C7BF0" w:rsidRPr="003C7BF0" w:rsidRDefault="003C7BF0" w:rsidP="003C7BF0">
      <w:pPr>
        <w:spacing w:before="240" w:after="240" w:line="240" w:lineRule="auto"/>
        <w:ind w:hanging="1"/>
        <w:jc w:val="both"/>
        <w:rPr>
          <w:rFonts w:ascii="Times New Roman" w:eastAsia="Times New Roman" w:hAnsi="Times New Roman" w:cs="Times New Roman"/>
          <w:color w:val="000000"/>
          <w:sz w:val="27"/>
          <w:szCs w:val="27"/>
          <w:lang w:eastAsia="pt-BR"/>
        </w:rPr>
      </w:pPr>
      <w:r w:rsidRPr="003C7BF0">
        <w:rPr>
          <w:rFonts w:ascii="Arial" w:eastAsia="Times New Roman" w:hAnsi="Arial" w:cs="Arial"/>
          <w:color w:val="000000"/>
          <w:sz w:val="20"/>
          <w:szCs w:val="20"/>
          <w:lang w:eastAsia="pt-BR"/>
        </w:rPr>
        <w:t>f) praticar ato fraudulento na execução da contratação;</w:t>
      </w:r>
    </w:p>
    <w:p w:rsidR="003C7BF0" w:rsidRPr="003C7BF0" w:rsidRDefault="003C7BF0" w:rsidP="003C7BF0">
      <w:pPr>
        <w:spacing w:before="240" w:after="240" w:line="240" w:lineRule="auto"/>
        <w:ind w:hanging="1"/>
        <w:jc w:val="both"/>
        <w:rPr>
          <w:rFonts w:ascii="Times New Roman" w:eastAsia="Times New Roman" w:hAnsi="Times New Roman" w:cs="Times New Roman"/>
          <w:color w:val="000000"/>
          <w:sz w:val="27"/>
          <w:szCs w:val="27"/>
          <w:lang w:eastAsia="pt-BR"/>
        </w:rPr>
      </w:pPr>
      <w:r w:rsidRPr="003C7BF0">
        <w:rPr>
          <w:rFonts w:ascii="Arial" w:eastAsia="Times New Roman" w:hAnsi="Arial" w:cs="Arial"/>
          <w:color w:val="000000"/>
          <w:sz w:val="20"/>
          <w:szCs w:val="20"/>
          <w:lang w:eastAsia="pt-BR"/>
        </w:rPr>
        <w:t>g) comportar-se de modo inidôneo ou cometer fraude de qualquer natureza;</w:t>
      </w:r>
    </w:p>
    <w:p w:rsidR="003C7BF0" w:rsidRPr="003C7BF0" w:rsidRDefault="003C7BF0" w:rsidP="003C7BF0">
      <w:pPr>
        <w:spacing w:before="240" w:after="240" w:line="240" w:lineRule="auto"/>
        <w:ind w:hanging="1"/>
        <w:jc w:val="both"/>
        <w:rPr>
          <w:rFonts w:ascii="Times New Roman" w:eastAsia="Times New Roman" w:hAnsi="Times New Roman" w:cs="Times New Roman"/>
          <w:color w:val="000000"/>
          <w:sz w:val="27"/>
          <w:szCs w:val="27"/>
          <w:lang w:eastAsia="pt-BR"/>
        </w:rPr>
      </w:pPr>
      <w:r w:rsidRPr="003C7BF0">
        <w:rPr>
          <w:rFonts w:ascii="Arial" w:eastAsia="Times New Roman" w:hAnsi="Arial" w:cs="Arial"/>
          <w:color w:val="000000"/>
          <w:sz w:val="20"/>
          <w:szCs w:val="20"/>
          <w:lang w:eastAsia="pt-BR"/>
        </w:rPr>
        <w:t>h) praticar ato lesivo previsto no art. 5º da Lei nº 12.846, de 1º de agosto de 2013;</w:t>
      </w:r>
    </w:p>
    <w:p w:rsidR="003C7BF0" w:rsidRPr="003C7BF0" w:rsidRDefault="003C7BF0" w:rsidP="003C7BF0">
      <w:pPr>
        <w:spacing w:before="240" w:after="240" w:line="240" w:lineRule="auto"/>
        <w:ind w:hanging="1"/>
        <w:jc w:val="both"/>
        <w:rPr>
          <w:rFonts w:ascii="Times New Roman" w:eastAsia="Times New Roman" w:hAnsi="Times New Roman" w:cs="Times New Roman"/>
          <w:color w:val="000000"/>
          <w:sz w:val="27"/>
          <w:szCs w:val="27"/>
          <w:lang w:eastAsia="pt-BR"/>
        </w:rPr>
      </w:pPr>
      <w:r w:rsidRPr="003C7BF0">
        <w:rPr>
          <w:rFonts w:ascii="Arial" w:eastAsia="Times New Roman" w:hAnsi="Arial" w:cs="Arial"/>
          <w:color w:val="000000"/>
          <w:sz w:val="20"/>
          <w:szCs w:val="20"/>
          <w:lang w:eastAsia="pt-BR"/>
        </w:rPr>
        <w:t>i) Será aplicável a sanção de advertência quando a CONTRATADA descumprir deveres instrumentais ou der causa à inexecução parcial do contrato que não acarrete dano à Administração e que não justifique a imposição de penalidade mais grave, em especial pelo descumprimento das obrigações;</w:t>
      </w:r>
    </w:p>
    <w:p w:rsidR="003C7BF0" w:rsidRPr="003C7BF0" w:rsidRDefault="003C7BF0" w:rsidP="003C7BF0">
      <w:pPr>
        <w:spacing w:before="240" w:after="240" w:line="240" w:lineRule="auto"/>
        <w:ind w:hanging="1"/>
        <w:jc w:val="both"/>
        <w:rPr>
          <w:rFonts w:ascii="Times New Roman" w:eastAsia="Times New Roman" w:hAnsi="Times New Roman" w:cs="Times New Roman"/>
          <w:color w:val="000000"/>
          <w:sz w:val="27"/>
          <w:szCs w:val="27"/>
          <w:lang w:eastAsia="pt-BR"/>
        </w:rPr>
      </w:pPr>
      <w:r w:rsidRPr="003C7BF0">
        <w:rPr>
          <w:rFonts w:ascii="Arial" w:eastAsia="Times New Roman" w:hAnsi="Arial" w:cs="Arial"/>
          <w:color w:val="000000"/>
          <w:sz w:val="20"/>
          <w:szCs w:val="20"/>
          <w:lang w:eastAsia="pt-BR"/>
        </w:rPr>
        <w:lastRenderedPageBreak/>
        <w:t>J) Será aplicada multa moratória em razão do atraso no cumprimento das obrigações previstas nesta contratação no percentual de até 0,5% (cinco décimos por cento) ao dia, a ser calculada sobre o valor, a partir do dia subsequente ao prazo estipulado para adimplemento da obrigação, independentemente de notificação do contratado para constituição em mora;</w:t>
      </w:r>
    </w:p>
    <w:p w:rsidR="003C7BF0" w:rsidRPr="003C7BF0" w:rsidRDefault="003C7BF0" w:rsidP="003C7BF0">
      <w:pPr>
        <w:spacing w:before="240" w:after="240" w:line="240" w:lineRule="auto"/>
        <w:ind w:hanging="1"/>
        <w:jc w:val="both"/>
        <w:rPr>
          <w:rFonts w:ascii="Times New Roman" w:eastAsia="Times New Roman" w:hAnsi="Times New Roman" w:cs="Times New Roman"/>
          <w:color w:val="000000"/>
          <w:sz w:val="27"/>
          <w:szCs w:val="27"/>
          <w:lang w:eastAsia="pt-BR"/>
        </w:rPr>
      </w:pPr>
      <w:r w:rsidRPr="003C7BF0">
        <w:rPr>
          <w:rFonts w:ascii="Arial" w:eastAsia="Times New Roman" w:hAnsi="Arial" w:cs="Arial"/>
          <w:color w:val="000000"/>
          <w:sz w:val="20"/>
          <w:szCs w:val="20"/>
          <w:lang w:eastAsia="pt-BR"/>
        </w:rPr>
        <w:t>L) Após o 30º (trigésimo) dia de atraso injustificado, configura-se o descumprimento total da obrigação e a multa moratória se converterá em multa compensatória, a ser calculada no percentual de 15% (quinze por cento) a 30% (trinta por cento) sobre o valor da contratação, podendo dar ensejo à aplicação da penalidade de impedimento, se configurado grave dano à Administração;</w:t>
      </w:r>
    </w:p>
    <w:p w:rsidR="003C7BF0" w:rsidRPr="003C7BF0" w:rsidRDefault="003C7BF0" w:rsidP="003C7BF0">
      <w:pPr>
        <w:spacing w:before="240" w:after="240" w:line="240" w:lineRule="auto"/>
        <w:ind w:hanging="1"/>
        <w:jc w:val="both"/>
        <w:rPr>
          <w:rFonts w:ascii="Times New Roman" w:eastAsia="Times New Roman" w:hAnsi="Times New Roman" w:cs="Times New Roman"/>
          <w:color w:val="000000"/>
          <w:sz w:val="27"/>
          <w:szCs w:val="27"/>
          <w:lang w:eastAsia="pt-BR"/>
        </w:rPr>
      </w:pPr>
      <w:proofErr w:type="gramStart"/>
      <w:r w:rsidRPr="003C7BF0">
        <w:rPr>
          <w:rFonts w:ascii="Arial" w:eastAsia="Times New Roman" w:hAnsi="Arial" w:cs="Arial"/>
          <w:color w:val="000000"/>
          <w:sz w:val="20"/>
          <w:szCs w:val="20"/>
          <w:lang w:eastAsia="pt-BR"/>
        </w:rPr>
        <w:t>M)</w:t>
      </w:r>
      <w:proofErr w:type="gramEnd"/>
      <w:r w:rsidRPr="003C7BF0">
        <w:rPr>
          <w:rFonts w:ascii="Arial" w:eastAsia="Times New Roman" w:hAnsi="Arial" w:cs="Arial"/>
          <w:color w:val="000000"/>
          <w:sz w:val="20"/>
          <w:szCs w:val="20"/>
          <w:lang w:eastAsia="pt-BR"/>
        </w:rPr>
        <w:t>A penalidade de multa compensatória será aplicada nos casos de descumprimento das obrigações contratuais pela CONTRATADA, sempre que deles decorrer inexecução parcial do CONTRATO que cause grave dano à Administração, ao funcionamento dos serviços públicos ou ao interesse coletivo, bem como retardamento injustificado à execução ou entrega do objeto contratado, de acordo com as seguintes regras:</w:t>
      </w:r>
      <w:bookmarkStart w:id="3" w:name="_Hlk129961563"/>
      <w:bookmarkEnd w:id="3"/>
    </w:p>
    <w:p w:rsidR="003C7BF0" w:rsidRPr="003C7BF0" w:rsidRDefault="003C7BF0" w:rsidP="003C7BF0">
      <w:pPr>
        <w:spacing w:before="240" w:after="240" w:line="240" w:lineRule="auto"/>
        <w:ind w:left="1185" w:hanging="1"/>
        <w:jc w:val="both"/>
        <w:rPr>
          <w:rFonts w:ascii="Times New Roman" w:eastAsia="Times New Roman" w:hAnsi="Times New Roman" w:cs="Times New Roman"/>
          <w:color w:val="000000"/>
          <w:sz w:val="27"/>
          <w:szCs w:val="27"/>
          <w:lang w:eastAsia="pt-BR"/>
        </w:rPr>
      </w:pPr>
      <w:r w:rsidRPr="003C7BF0">
        <w:rPr>
          <w:rFonts w:ascii="Arial" w:eastAsia="Times New Roman" w:hAnsi="Arial" w:cs="Arial"/>
          <w:color w:val="000000"/>
          <w:sz w:val="20"/>
          <w:szCs w:val="20"/>
          <w:lang w:eastAsia="pt-BR"/>
        </w:rPr>
        <w:t>I. 1% (um por cento) a 5% (cinco por cento) do valor total da contratação, </w:t>
      </w:r>
      <w:bookmarkStart w:id="4" w:name="_Hlk130376642"/>
      <w:r w:rsidRPr="003C7BF0">
        <w:rPr>
          <w:rFonts w:ascii="Arial" w:eastAsia="Times New Roman" w:hAnsi="Arial" w:cs="Arial"/>
          <w:color w:val="000000"/>
          <w:sz w:val="20"/>
          <w:szCs w:val="20"/>
          <w:lang w:eastAsia="pt-BR"/>
        </w:rPr>
        <w:t>observado o valor mínimo de R$ 1.000,00 (um mil reais) </w:t>
      </w:r>
      <w:bookmarkEnd w:id="4"/>
      <w:r w:rsidRPr="003C7BF0">
        <w:rPr>
          <w:rFonts w:ascii="Arial" w:eastAsia="Times New Roman" w:hAnsi="Arial" w:cs="Arial"/>
          <w:color w:val="000000"/>
          <w:sz w:val="20"/>
          <w:szCs w:val="20"/>
          <w:lang w:eastAsia="pt-BR"/>
        </w:rPr>
        <w:t>a ser aplicada a quem sofreu a penalidade de advertência e reincidiu pelo(s) mesmo(s) motivo(s);</w:t>
      </w:r>
    </w:p>
    <w:p w:rsidR="003C7BF0" w:rsidRPr="003C7BF0" w:rsidRDefault="003C7BF0" w:rsidP="003C7BF0">
      <w:pPr>
        <w:spacing w:before="240" w:after="240" w:line="240" w:lineRule="auto"/>
        <w:ind w:left="1185" w:hanging="1"/>
        <w:jc w:val="both"/>
        <w:rPr>
          <w:rFonts w:ascii="Times New Roman" w:eastAsia="Times New Roman" w:hAnsi="Times New Roman" w:cs="Times New Roman"/>
          <w:color w:val="000000"/>
          <w:sz w:val="27"/>
          <w:szCs w:val="27"/>
          <w:lang w:eastAsia="pt-BR"/>
        </w:rPr>
      </w:pPr>
      <w:r w:rsidRPr="003C7BF0">
        <w:rPr>
          <w:rFonts w:ascii="Arial" w:eastAsia="Times New Roman" w:hAnsi="Arial" w:cs="Arial"/>
          <w:color w:val="000000"/>
          <w:sz w:val="20"/>
          <w:szCs w:val="20"/>
          <w:lang w:eastAsia="pt-BR"/>
        </w:rPr>
        <w:t>II. 10% (dez por cento) a 20% (vinte por cento), calculada sobre o valor total, a ser aplicada quando a CONTRATADA descumprir a obrigação prevista neste Termo de Referência, conforme descrito no item 7.4 Das Obrigações da Contratada.</w:t>
      </w:r>
    </w:p>
    <w:p w:rsidR="003C7BF0" w:rsidRPr="003C7BF0" w:rsidRDefault="003C7BF0" w:rsidP="003C7BF0">
      <w:pPr>
        <w:spacing w:before="240" w:after="240" w:line="240" w:lineRule="auto"/>
        <w:ind w:left="1185" w:hanging="1"/>
        <w:jc w:val="both"/>
        <w:rPr>
          <w:rFonts w:ascii="Times New Roman" w:eastAsia="Times New Roman" w:hAnsi="Times New Roman" w:cs="Times New Roman"/>
          <w:color w:val="000000"/>
          <w:sz w:val="27"/>
          <w:szCs w:val="27"/>
          <w:lang w:eastAsia="pt-BR"/>
        </w:rPr>
      </w:pPr>
      <w:r w:rsidRPr="003C7BF0">
        <w:rPr>
          <w:rFonts w:ascii="Arial" w:eastAsia="Times New Roman" w:hAnsi="Arial" w:cs="Arial"/>
          <w:color w:val="000000"/>
          <w:sz w:val="20"/>
          <w:szCs w:val="20"/>
          <w:lang w:eastAsia="pt-BR"/>
        </w:rPr>
        <w:t>III. As sanções de multa previstas poderão ser aplicadas cumulativamente com a penalidade de impedimento de licitar e contratar com a Administração Direta e Indireta do Estado de Pernambuco, pelo prazo de 06 (seis) a 18 (dezoito) meses.</w:t>
      </w:r>
    </w:p>
    <w:p w:rsidR="003C7BF0" w:rsidRPr="003C7BF0" w:rsidRDefault="003C7BF0" w:rsidP="003C7BF0">
      <w:pPr>
        <w:spacing w:before="240" w:after="240" w:line="240" w:lineRule="auto"/>
        <w:ind w:left="1185" w:hanging="1"/>
        <w:jc w:val="both"/>
        <w:rPr>
          <w:rFonts w:ascii="Times New Roman" w:eastAsia="Times New Roman" w:hAnsi="Times New Roman" w:cs="Times New Roman"/>
          <w:color w:val="000000"/>
          <w:sz w:val="27"/>
          <w:szCs w:val="27"/>
          <w:lang w:eastAsia="pt-BR"/>
        </w:rPr>
      </w:pPr>
      <w:proofErr w:type="gramStart"/>
      <w:r w:rsidRPr="003C7BF0">
        <w:rPr>
          <w:rFonts w:ascii="Arial" w:eastAsia="Times New Roman" w:hAnsi="Arial" w:cs="Arial"/>
          <w:color w:val="000000"/>
          <w:sz w:val="20"/>
          <w:szCs w:val="20"/>
          <w:lang w:eastAsia="pt-BR"/>
        </w:rPr>
        <w:t>IV.</w:t>
      </w:r>
      <w:proofErr w:type="gramEnd"/>
      <w:r w:rsidRPr="003C7BF0">
        <w:rPr>
          <w:rFonts w:ascii="Arial" w:eastAsia="Times New Roman" w:hAnsi="Arial" w:cs="Arial"/>
          <w:color w:val="000000"/>
          <w:sz w:val="20"/>
          <w:szCs w:val="20"/>
          <w:lang w:eastAsia="pt-BR"/>
        </w:rPr>
        <w:t>Não havendo o pagamento integral da multa em sede administrativa, a processo será encaminhado à Procuradoria Geral do Estado para inscrição em Dívida Ativa e cobrança.</w:t>
      </w:r>
    </w:p>
    <w:p w:rsidR="003C7BF0" w:rsidRPr="003C7BF0" w:rsidRDefault="003C7BF0" w:rsidP="003C7BF0">
      <w:pPr>
        <w:spacing w:before="240" w:after="240" w:line="240" w:lineRule="auto"/>
        <w:ind w:left="1185" w:hanging="1"/>
        <w:jc w:val="both"/>
        <w:rPr>
          <w:rFonts w:ascii="Times New Roman" w:eastAsia="Times New Roman" w:hAnsi="Times New Roman" w:cs="Times New Roman"/>
          <w:color w:val="000000"/>
          <w:sz w:val="27"/>
          <w:szCs w:val="27"/>
          <w:lang w:eastAsia="pt-BR"/>
        </w:rPr>
      </w:pPr>
      <w:r w:rsidRPr="003C7BF0">
        <w:rPr>
          <w:rFonts w:ascii="Arial" w:eastAsia="Times New Roman" w:hAnsi="Arial" w:cs="Arial"/>
          <w:color w:val="000000"/>
          <w:sz w:val="20"/>
          <w:szCs w:val="20"/>
          <w:lang w:eastAsia="pt-BR"/>
        </w:rPr>
        <w:t>V.A aplicação das sanções realizar-se-á em processo administrativo que assegure o contraditório e a ampla defesa à CONTRATADA, observando-se o procedimento previsto no Decreto Estadual.</w:t>
      </w:r>
    </w:p>
    <w:p w:rsidR="003C7BF0" w:rsidRPr="003C7BF0" w:rsidRDefault="003C7BF0" w:rsidP="003C7BF0">
      <w:pPr>
        <w:spacing w:before="240" w:after="240" w:line="240" w:lineRule="auto"/>
        <w:ind w:left="1185" w:hanging="1"/>
        <w:jc w:val="both"/>
        <w:rPr>
          <w:rFonts w:ascii="Times New Roman" w:eastAsia="Times New Roman" w:hAnsi="Times New Roman" w:cs="Times New Roman"/>
          <w:color w:val="000000"/>
          <w:sz w:val="27"/>
          <w:szCs w:val="27"/>
          <w:lang w:eastAsia="pt-BR"/>
        </w:rPr>
      </w:pPr>
      <w:proofErr w:type="gramStart"/>
      <w:r w:rsidRPr="003C7BF0">
        <w:rPr>
          <w:rFonts w:ascii="Arial" w:eastAsia="Times New Roman" w:hAnsi="Arial" w:cs="Arial"/>
          <w:color w:val="000000"/>
          <w:sz w:val="20"/>
          <w:szCs w:val="20"/>
          <w:lang w:eastAsia="pt-BR"/>
        </w:rPr>
        <w:t>VI.</w:t>
      </w:r>
      <w:proofErr w:type="gramEnd"/>
      <w:r w:rsidRPr="003C7BF0">
        <w:rPr>
          <w:rFonts w:ascii="Arial" w:eastAsia="Times New Roman" w:hAnsi="Arial" w:cs="Arial"/>
          <w:color w:val="000000"/>
          <w:sz w:val="20"/>
          <w:szCs w:val="20"/>
          <w:lang w:eastAsia="pt-BR"/>
        </w:rPr>
        <w:t>Na fixação das penalidades, dentro das faixas de multa estabelecidas neste Termo de Referência, bem como dos prazos previstos para as demais sanções deverão ser observadas:</w:t>
      </w:r>
    </w:p>
    <w:p w:rsidR="003C7BF0" w:rsidRPr="003C7BF0" w:rsidRDefault="003C7BF0" w:rsidP="003C7BF0">
      <w:pPr>
        <w:spacing w:before="240" w:after="240" w:line="240" w:lineRule="auto"/>
        <w:ind w:left="1185" w:hanging="1"/>
        <w:jc w:val="both"/>
        <w:rPr>
          <w:rFonts w:ascii="Times New Roman" w:eastAsia="Times New Roman" w:hAnsi="Times New Roman" w:cs="Times New Roman"/>
          <w:color w:val="000000"/>
          <w:sz w:val="27"/>
          <w:szCs w:val="27"/>
          <w:lang w:eastAsia="pt-BR"/>
        </w:rPr>
      </w:pPr>
      <w:r w:rsidRPr="003C7BF0">
        <w:rPr>
          <w:rFonts w:ascii="Arial" w:eastAsia="Times New Roman" w:hAnsi="Arial" w:cs="Arial"/>
          <w:color w:val="000000"/>
          <w:sz w:val="20"/>
          <w:szCs w:val="20"/>
          <w:lang w:eastAsia="pt-BR"/>
        </w:rPr>
        <w:t>a) a natureza e a gravidade da infração cometida;</w:t>
      </w:r>
    </w:p>
    <w:p w:rsidR="003C7BF0" w:rsidRPr="003C7BF0" w:rsidRDefault="003C7BF0" w:rsidP="003C7BF0">
      <w:pPr>
        <w:spacing w:before="240" w:after="240" w:line="240" w:lineRule="auto"/>
        <w:ind w:left="1185" w:hanging="1"/>
        <w:jc w:val="both"/>
        <w:rPr>
          <w:rFonts w:ascii="Times New Roman" w:eastAsia="Times New Roman" w:hAnsi="Times New Roman" w:cs="Times New Roman"/>
          <w:color w:val="000000"/>
          <w:sz w:val="27"/>
          <w:szCs w:val="27"/>
          <w:lang w:eastAsia="pt-BR"/>
        </w:rPr>
      </w:pPr>
      <w:r w:rsidRPr="003C7BF0">
        <w:rPr>
          <w:rFonts w:ascii="Arial" w:eastAsia="Times New Roman" w:hAnsi="Arial" w:cs="Arial"/>
          <w:color w:val="000000"/>
          <w:sz w:val="20"/>
          <w:szCs w:val="20"/>
          <w:lang w:eastAsia="pt-BR"/>
        </w:rPr>
        <w:t>b) as peculiaridades do caso concreto;</w:t>
      </w:r>
    </w:p>
    <w:p w:rsidR="003C7BF0" w:rsidRPr="003C7BF0" w:rsidRDefault="003C7BF0" w:rsidP="003C7BF0">
      <w:pPr>
        <w:spacing w:before="240" w:after="240" w:line="240" w:lineRule="auto"/>
        <w:ind w:left="1185" w:hanging="1"/>
        <w:jc w:val="both"/>
        <w:rPr>
          <w:rFonts w:ascii="Times New Roman" w:eastAsia="Times New Roman" w:hAnsi="Times New Roman" w:cs="Times New Roman"/>
          <w:color w:val="000000"/>
          <w:sz w:val="27"/>
          <w:szCs w:val="27"/>
          <w:lang w:eastAsia="pt-BR"/>
        </w:rPr>
      </w:pPr>
      <w:r w:rsidRPr="003C7BF0">
        <w:rPr>
          <w:rFonts w:ascii="Arial" w:eastAsia="Times New Roman" w:hAnsi="Arial" w:cs="Arial"/>
          <w:color w:val="000000"/>
          <w:sz w:val="20"/>
          <w:szCs w:val="20"/>
          <w:lang w:eastAsia="pt-BR"/>
        </w:rPr>
        <w:t>c) as circunstâncias agravantes ou atenuantes;</w:t>
      </w:r>
    </w:p>
    <w:p w:rsidR="003C7BF0" w:rsidRPr="003C7BF0" w:rsidRDefault="003C7BF0" w:rsidP="003C7BF0">
      <w:pPr>
        <w:spacing w:before="240" w:after="240" w:line="240" w:lineRule="auto"/>
        <w:ind w:left="1185" w:hanging="1"/>
        <w:jc w:val="both"/>
        <w:rPr>
          <w:rFonts w:ascii="Times New Roman" w:eastAsia="Times New Roman" w:hAnsi="Times New Roman" w:cs="Times New Roman"/>
          <w:color w:val="000000"/>
          <w:sz w:val="27"/>
          <w:szCs w:val="27"/>
          <w:lang w:eastAsia="pt-BR"/>
        </w:rPr>
      </w:pPr>
      <w:r w:rsidRPr="003C7BF0">
        <w:rPr>
          <w:rFonts w:ascii="Arial" w:eastAsia="Times New Roman" w:hAnsi="Arial" w:cs="Arial"/>
          <w:color w:val="000000"/>
          <w:sz w:val="20"/>
          <w:szCs w:val="20"/>
          <w:lang w:eastAsia="pt-BR"/>
        </w:rPr>
        <w:t>d) os danos que o cometimento da infração ocasionar ao CONTRATANTE, ao funcionamento dos serviços públicos, aos seus usuários ou ao interesse coletivo;</w:t>
      </w:r>
    </w:p>
    <w:p w:rsidR="003C7BF0" w:rsidRPr="003C7BF0" w:rsidRDefault="003C7BF0" w:rsidP="003C7BF0">
      <w:pPr>
        <w:spacing w:before="240" w:after="240" w:line="240" w:lineRule="auto"/>
        <w:ind w:left="1185" w:hanging="1"/>
        <w:jc w:val="both"/>
        <w:rPr>
          <w:rFonts w:ascii="Times New Roman" w:eastAsia="Times New Roman" w:hAnsi="Times New Roman" w:cs="Times New Roman"/>
          <w:color w:val="000000"/>
          <w:sz w:val="27"/>
          <w:szCs w:val="27"/>
          <w:lang w:eastAsia="pt-BR"/>
        </w:rPr>
      </w:pPr>
      <w:r w:rsidRPr="003C7BF0">
        <w:rPr>
          <w:rFonts w:ascii="Arial" w:eastAsia="Times New Roman" w:hAnsi="Arial" w:cs="Arial"/>
          <w:color w:val="000000"/>
          <w:sz w:val="20"/>
          <w:szCs w:val="20"/>
          <w:lang w:eastAsia="pt-BR"/>
        </w:rPr>
        <w:t>e) a vantagem auferida em virtude da infração;</w:t>
      </w:r>
      <w:bookmarkStart w:id="5" w:name="_Hlk78351618"/>
      <w:bookmarkEnd w:id="5"/>
    </w:p>
    <w:p w:rsidR="003C7BF0" w:rsidRPr="003C7BF0" w:rsidRDefault="003C7BF0" w:rsidP="003C7BF0">
      <w:pPr>
        <w:spacing w:before="240" w:after="240" w:line="240" w:lineRule="auto"/>
        <w:ind w:left="1185" w:hanging="1"/>
        <w:jc w:val="both"/>
        <w:rPr>
          <w:rFonts w:ascii="Times New Roman" w:eastAsia="Times New Roman" w:hAnsi="Times New Roman" w:cs="Times New Roman"/>
          <w:color w:val="000000"/>
          <w:sz w:val="27"/>
          <w:szCs w:val="27"/>
          <w:lang w:eastAsia="pt-BR"/>
        </w:rPr>
      </w:pPr>
      <w:r w:rsidRPr="003C7BF0">
        <w:rPr>
          <w:rFonts w:ascii="Arial" w:eastAsia="Times New Roman" w:hAnsi="Arial" w:cs="Arial"/>
          <w:color w:val="000000"/>
          <w:sz w:val="20"/>
          <w:szCs w:val="20"/>
          <w:lang w:eastAsia="pt-BR"/>
        </w:rPr>
        <w:t>f) a implantação ou o aperfeiçoamento de programa de integridade, conforme normas e orientações dos órgãos de controle interno.</w:t>
      </w:r>
    </w:p>
    <w:p w:rsidR="003C7BF0" w:rsidRPr="003C7BF0" w:rsidRDefault="003C7BF0" w:rsidP="003C7BF0">
      <w:pPr>
        <w:spacing w:before="240" w:after="240" w:line="240" w:lineRule="auto"/>
        <w:ind w:left="1185" w:hanging="1"/>
        <w:jc w:val="both"/>
        <w:rPr>
          <w:rFonts w:ascii="Times New Roman" w:eastAsia="Times New Roman" w:hAnsi="Times New Roman" w:cs="Times New Roman"/>
          <w:color w:val="000000"/>
          <w:sz w:val="27"/>
          <w:szCs w:val="27"/>
          <w:lang w:eastAsia="pt-BR"/>
        </w:rPr>
      </w:pPr>
      <w:r w:rsidRPr="003C7BF0">
        <w:rPr>
          <w:rFonts w:ascii="Arial" w:eastAsia="Times New Roman" w:hAnsi="Arial" w:cs="Arial"/>
          <w:color w:val="000000"/>
          <w:sz w:val="20"/>
          <w:szCs w:val="20"/>
          <w:lang w:eastAsia="pt-BR"/>
        </w:rPr>
        <w:t>VII. </w:t>
      </w:r>
      <w:bookmarkStart w:id="6" w:name="_Hlk128495138"/>
      <w:r w:rsidRPr="003C7BF0">
        <w:rPr>
          <w:rFonts w:ascii="Arial" w:eastAsia="Times New Roman" w:hAnsi="Arial" w:cs="Arial"/>
          <w:color w:val="000000"/>
          <w:sz w:val="20"/>
          <w:szCs w:val="20"/>
          <w:lang w:eastAsia="pt-BR"/>
        </w:rPr>
        <w:t xml:space="preserve">Em caso de prática da mesma infração ocorrida no prazo igual ou inferior a 12 (dozes) meses, contados da data de publicação da decisão definitiva da condenação anterior, as faixas de multa e os prazos previstos neste contrato </w:t>
      </w:r>
      <w:r w:rsidRPr="003C7BF0">
        <w:rPr>
          <w:rFonts w:ascii="Arial" w:eastAsia="Times New Roman" w:hAnsi="Arial" w:cs="Arial"/>
          <w:color w:val="000000"/>
          <w:sz w:val="20"/>
          <w:szCs w:val="20"/>
          <w:lang w:eastAsia="pt-BR"/>
        </w:rPr>
        <w:lastRenderedPageBreak/>
        <w:t>poderão ser majorados em até 50% (cinquenta por cento), observados os limites máximos previstos em lei</w:t>
      </w:r>
      <w:bookmarkEnd w:id="6"/>
      <w:r w:rsidRPr="003C7BF0">
        <w:rPr>
          <w:rFonts w:ascii="Arial" w:eastAsia="Times New Roman" w:hAnsi="Arial" w:cs="Arial"/>
          <w:color w:val="000000"/>
          <w:sz w:val="20"/>
          <w:szCs w:val="20"/>
          <w:lang w:eastAsia="pt-BR"/>
        </w:rPr>
        <w:t>;</w:t>
      </w:r>
    </w:p>
    <w:p w:rsidR="003C7BF0" w:rsidRPr="003C7BF0" w:rsidRDefault="003C7BF0" w:rsidP="003C7BF0">
      <w:pPr>
        <w:spacing w:before="240" w:after="240" w:line="240" w:lineRule="auto"/>
        <w:ind w:left="1185" w:hanging="1"/>
        <w:jc w:val="both"/>
        <w:rPr>
          <w:rFonts w:ascii="Times New Roman" w:eastAsia="Times New Roman" w:hAnsi="Times New Roman" w:cs="Times New Roman"/>
          <w:color w:val="000000"/>
          <w:sz w:val="27"/>
          <w:szCs w:val="27"/>
          <w:lang w:eastAsia="pt-BR"/>
        </w:rPr>
      </w:pPr>
      <w:r w:rsidRPr="003C7BF0">
        <w:rPr>
          <w:rFonts w:ascii="Arial" w:eastAsia="Times New Roman" w:hAnsi="Arial" w:cs="Arial"/>
          <w:color w:val="000000"/>
          <w:sz w:val="20"/>
          <w:szCs w:val="20"/>
          <w:lang w:eastAsia="pt-BR"/>
        </w:rPr>
        <w:t>VIII. Os atos previstos como infrações administrativas na Lei nº 14.133, de 2021, ou em outras leis de licitações e contratos da Administração Pública que também sejam tipificados como atos lesivos na Lei Federal nº 12.846, de 2013, serão apurados e julgados conjuntamente, nos mesmos autos, observados o rito procedimental e a autoridade competente definidos na Lei Estadual nº 16.309, de 2018;</w:t>
      </w:r>
    </w:p>
    <w:p w:rsidR="003C7BF0" w:rsidRPr="003C7BF0" w:rsidRDefault="003C7BF0" w:rsidP="003C7BF0">
      <w:pPr>
        <w:spacing w:before="240" w:after="240" w:line="240" w:lineRule="auto"/>
        <w:ind w:left="1185" w:hanging="1"/>
        <w:jc w:val="both"/>
        <w:rPr>
          <w:rFonts w:ascii="Times New Roman" w:eastAsia="Times New Roman" w:hAnsi="Times New Roman" w:cs="Times New Roman"/>
          <w:color w:val="000000"/>
          <w:sz w:val="27"/>
          <w:szCs w:val="27"/>
          <w:lang w:eastAsia="pt-BR"/>
        </w:rPr>
      </w:pPr>
      <w:r w:rsidRPr="003C7BF0">
        <w:rPr>
          <w:rFonts w:ascii="Arial" w:eastAsia="Times New Roman" w:hAnsi="Arial" w:cs="Arial"/>
          <w:color w:val="000000"/>
          <w:sz w:val="20"/>
          <w:szCs w:val="20"/>
          <w:lang w:eastAsia="pt-BR"/>
        </w:rPr>
        <w:t>IX. A personalidade jurídica da CONTRATADA poderá ser desconsiderada sempre que utilizada com abuso do direito para facilitar, encobrir ou dissimular a prática dos atos ilícitos previstos nesta contratação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CONTRATADA, observados, em todos os casos, o contraditório, a ampla defesa e a obrigatoriedade de análise jurídica prévia.</w:t>
      </w:r>
    </w:p>
    <w:p w:rsidR="003C7BF0" w:rsidRPr="003C7BF0" w:rsidRDefault="003C7BF0" w:rsidP="00482688">
      <w:pPr>
        <w:spacing w:before="240" w:after="240" w:line="240" w:lineRule="auto"/>
        <w:ind w:left="1185" w:hanging="1"/>
        <w:jc w:val="both"/>
        <w:rPr>
          <w:rFonts w:ascii="Times New Roman" w:eastAsia="Times New Roman" w:hAnsi="Times New Roman" w:cs="Times New Roman"/>
          <w:color w:val="000000"/>
          <w:sz w:val="27"/>
          <w:szCs w:val="27"/>
          <w:lang w:eastAsia="pt-BR"/>
        </w:rPr>
      </w:pPr>
      <w:r w:rsidRPr="003C7BF0">
        <w:rPr>
          <w:rFonts w:ascii="Arial" w:eastAsia="Times New Roman" w:hAnsi="Arial" w:cs="Arial"/>
          <w:color w:val="000000"/>
          <w:sz w:val="20"/>
          <w:szCs w:val="20"/>
          <w:lang w:eastAsia="pt-BR"/>
        </w:rPr>
        <w:t xml:space="preserve">X. A CONTRATANTE deverá comunicar as sanções aplicadas à Secretaria de Administração, para fins de inclusão da CONTRATADA nos sistemas </w:t>
      </w:r>
      <w:proofErr w:type="spellStart"/>
      <w:r w:rsidRPr="003C7BF0">
        <w:rPr>
          <w:rFonts w:ascii="Arial" w:eastAsia="Times New Roman" w:hAnsi="Arial" w:cs="Arial"/>
          <w:color w:val="000000"/>
          <w:sz w:val="20"/>
          <w:szCs w:val="20"/>
          <w:lang w:eastAsia="pt-BR"/>
        </w:rPr>
        <w:t>E-fisco</w:t>
      </w:r>
      <w:proofErr w:type="spellEnd"/>
      <w:r w:rsidRPr="003C7BF0">
        <w:rPr>
          <w:rFonts w:ascii="Arial" w:eastAsia="Times New Roman" w:hAnsi="Arial" w:cs="Arial"/>
          <w:color w:val="000000"/>
          <w:sz w:val="20"/>
          <w:szCs w:val="20"/>
          <w:lang w:eastAsia="pt-BR"/>
        </w:rPr>
        <w:t xml:space="preserve"> e </w:t>
      </w:r>
      <w:proofErr w:type="spellStart"/>
      <w:r w:rsidRPr="003C7BF0">
        <w:rPr>
          <w:rFonts w:ascii="Arial" w:eastAsia="Times New Roman" w:hAnsi="Arial" w:cs="Arial"/>
          <w:color w:val="000000"/>
          <w:sz w:val="20"/>
          <w:szCs w:val="20"/>
          <w:lang w:eastAsia="pt-BR"/>
        </w:rPr>
        <w:t>PE-Integrado</w:t>
      </w:r>
      <w:proofErr w:type="spellEnd"/>
      <w:r w:rsidRPr="003C7BF0">
        <w:rPr>
          <w:rFonts w:ascii="Arial" w:eastAsia="Times New Roman" w:hAnsi="Arial" w:cs="Arial"/>
          <w:color w:val="000000"/>
          <w:sz w:val="20"/>
          <w:szCs w:val="20"/>
          <w:lang w:eastAsia="pt-BR"/>
        </w:rPr>
        <w:t>, no Cadastro Nacional de Empresas Inidôneas e Suspensas (</w:t>
      </w:r>
      <w:proofErr w:type="spellStart"/>
      <w:r w:rsidRPr="003C7BF0">
        <w:rPr>
          <w:rFonts w:ascii="Arial" w:eastAsia="Times New Roman" w:hAnsi="Arial" w:cs="Arial"/>
          <w:color w:val="000000"/>
          <w:sz w:val="20"/>
          <w:szCs w:val="20"/>
          <w:lang w:eastAsia="pt-BR"/>
        </w:rPr>
        <w:t>Ceis</w:t>
      </w:r>
      <w:proofErr w:type="spellEnd"/>
      <w:r w:rsidRPr="003C7BF0">
        <w:rPr>
          <w:rFonts w:ascii="Arial" w:eastAsia="Times New Roman" w:hAnsi="Arial" w:cs="Arial"/>
          <w:color w:val="000000"/>
          <w:sz w:val="20"/>
          <w:szCs w:val="20"/>
          <w:lang w:eastAsia="pt-BR"/>
        </w:rPr>
        <w:t>) e no Cadastro Nacional de Empresas Punidas (</w:t>
      </w:r>
      <w:proofErr w:type="spellStart"/>
      <w:r w:rsidRPr="003C7BF0">
        <w:rPr>
          <w:rFonts w:ascii="Arial" w:eastAsia="Times New Roman" w:hAnsi="Arial" w:cs="Arial"/>
          <w:color w:val="000000"/>
          <w:sz w:val="20"/>
          <w:szCs w:val="20"/>
          <w:lang w:eastAsia="pt-BR"/>
        </w:rPr>
        <w:t>Cnep</w:t>
      </w:r>
      <w:proofErr w:type="spellEnd"/>
      <w:r w:rsidRPr="003C7BF0">
        <w:rPr>
          <w:rFonts w:ascii="Arial" w:eastAsia="Times New Roman" w:hAnsi="Arial" w:cs="Arial"/>
          <w:color w:val="000000"/>
          <w:sz w:val="20"/>
          <w:szCs w:val="20"/>
          <w:lang w:eastAsia="pt-BR"/>
        </w:rPr>
        <w:t xml:space="preserve">), </w:t>
      </w:r>
      <w:proofErr w:type="gramStart"/>
      <w:r w:rsidRPr="003C7BF0">
        <w:rPr>
          <w:rFonts w:ascii="Arial" w:eastAsia="Times New Roman" w:hAnsi="Arial" w:cs="Arial"/>
          <w:color w:val="000000"/>
          <w:sz w:val="20"/>
          <w:szCs w:val="20"/>
          <w:lang w:eastAsia="pt-BR"/>
        </w:rPr>
        <w:t>instituídos no âmbito do Poder Executivo Federal, observado</w:t>
      </w:r>
      <w:proofErr w:type="gramEnd"/>
      <w:r w:rsidRPr="003C7BF0">
        <w:rPr>
          <w:rFonts w:ascii="Arial" w:eastAsia="Times New Roman" w:hAnsi="Arial" w:cs="Arial"/>
          <w:color w:val="000000"/>
          <w:sz w:val="20"/>
          <w:szCs w:val="20"/>
          <w:lang w:eastAsia="pt-BR"/>
        </w:rPr>
        <w:t xml:space="preserve"> o prazo máximo de 15 (quinze) dias úteis, contado da data da decisão definitiva de aplicação da sanção.</w:t>
      </w: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before="240" w:after="240" w:line="240" w:lineRule="auto"/>
        <w:ind w:left="1185" w:hanging="1"/>
        <w:jc w:val="both"/>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0" w:line="240" w:lineRule="auto"/>
        <w:ind w:right="-240"/>
        <w:rPr>
          <w:rFonts w:ascii="Times New Roman" w:eastAsia="Times New Roman" w:hAnsi="Times New Roman" w:cs="Times New Roman"/>
          <w:color w:val="000000"/>
          <w:sz w:val="27"/>
          <w:szCs w:val="27"/>
          <w:lang w:eastAsia="pt-BR"/>
        </w:rPr>
      </w:pPr>
      <w:r w:rsidRPr="003C7BF0">
        <w:rPr>
          <w:rFonts w:ascii="Arial" w:eastAsia="Times New Roman" w:hAnsi="Arial" w:cs="Arial"/>
          <w:color w:val="000000"/>
          <w:sz w:val="20"/>
          <w:szCs w:val="20"/>
          <w:lang w:eastAsia="pt-BR"/>
        </w:rPr>
        <w:t>ANEXOS DO TERMO DE REFERÊNCIA:</w:t>
      </w:r>
    </w:p>
    <w:p w:rsidR="003C7BF0" w:rsidRPr="003C7BF0" w:rsidRDefault="003C7BF0" w:rsidP="003C7BF0">
      <w:pPr>
        <w:spacing w:after="0" w:line="240" w:lineRule="auto"/>
        <w:ind w:right="-240"/>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0" w:line="240" w:lineRule="auto"/>
        <w:rPr>
          <w:rFonts w:ascii="Times New Roman" w:eastAsia="Times New Roman" w:hAnsi="Times New Roman" w:cs="Times New Roman"/>
          <w:color w:val="000000"/>
          <w:sz w:val="27"/>
          <w:szCs w:val="27"/>
          <w:lang w:eastAsia="pt-BR"/>
        </w:rPr>
      </w:pPr>
      <w:r w:rsidRPr="003C7BF0">
        <w:rPr>
          <w:rFonts w:ascii="Arial" w:eastAsia="Times New Roman" w:hAnsi="Arial" w:cs="Arial"/>
          <w:color w:val="000000"/>
          <w:sz w:val="20"/>
          <w:szCs w:val="20"/>
          <w:lang w:eastAsia="pt-BR"/>
        </w:rPr>
        <w:t>Anexo A - Modelo de Proposta</w:t>
      </w:r>
    </w:p>
    <w:p w:rsidR="003C7BF0" w:rsidRPr="003C7BF0" w:rsidRDefault="003C7BF0" w:rsidP="003C7BF0">
      <w:pPr>
        <w:spacing w:after="0" w:line="240" w:lineRule="auto"/>
        <w:rPr>
          <w:rFonts w:ascii="Times New Roman" w:eastAsia="Times New Roman" w:hAnsi="Times New Roman" w:cs="Times New Roman"/>
          <w:color w:val="000000"/>
          <w:sz w:val="27"/>
          <w:szCs w:val="27"/>
          <w:lang w:eastAsia="pt-BR"/>
        </w:rPr>
      </w:pPr>
      <w:r w:rsidRPr="003C7BF0">
        <w:rPr>
          <w:rFonts w:ascii="Arial" w:eastAsia="Times New Roman" w:hAnsi="Arial" w:cs="Arial"/>
          <w:color w:val="000000"/>
          <w:sz w:val="20"/>
          <w:szCs w:val="20"/>
          <w:lang w:eastAsia="pt-BR"/>
        </w:rPr>
        <w:t xml:space="preserve">Anexo B </w:t>
      </w:r>
      <w:proofErr w:type="gramStart"/>
      <w:r w:rsidRPr="003C7BF0">
        <w:rPr>
          <w:rFonts w:ascii="Arial" w:eastAsia="Times New Roman" w:hAnsi="Arial" w:cs="Arial"/>
          <w:color w:val="000000"/>
          <w:sz w:val="20"/>
          <w:szCs w:val="20"/>
          <w:lang w:eastAsia="pt-BR"/>
        </w:rPr>
        <w:t>–Modelo</w:t>
      </w:r>
      <w:proofErr w:type="gramEnd"/>
      <w:r w:rsidRPr="003C7BF0">
        <w:rPr>
          <w:rFonts w:ascii="Arial" w:eastAsia="Times New Roman" w:hAnsi="Arial" w:cs="Arial"/>
          <w:color w:val="000000"/>
          <w:sz w:val="20"/>
          <w:szCs w:val="20"/>
          <w:lang w:eastAsia="pt-BR"/>
        </w:rPr>
        <w:t xml:space="preserve"> de Ordem de Fornecimento</w:t>
      </w:r>
    </w:p>
    <w:p w:rsidR="003C7BF0" w:rsidRPr="003C7BF0" w:rsidRDefault="003C7BF0" w:rsidP="003C7BF0">
      <w:pPr>
        <w:spacing w:after="0" w:line="240" w:lineRule="auto"/>
        <w:ind w:right="-240"/>
        <w:rPr>
          <w:rFonts w:ascii="Times New Roman" w:eastAsia="Times New Roman" w:hAnsi="Times New Roman" w:cs="Times New Roman"/>
          <w:color w:val="000000"/>
          <w:sz w:val="27"/>
          <w:szCs w:val="27"/>
          <w:lang w:eastAsia="pt-BR"/>
        </w:rPr>
      </w:pPr>
      <w:r w:rsidRPr="003C7BF0">
        <w:rPr>
          <w:rFonts w:ascii="Arial" w:eastAsia="Times New Roman" w:hAnsi="Arial" w:cs="Arial"/>
          <w:color w:val="000000"/>
          <w:sz w:val="20"/>
          <w:szCs w:val="20"/>
          <w:lang w:eastAsia="pt-BR"/>
        </w:rPr>
        <w:t>Anexo C – Termo de Ciência do Gestor e Fiscal do Contrato</w:t>
      </w:r>
    </w:p>
    <w:p w:rsidR="003C7BF0" w:rsidRPr="003C7BF0" w:rsidRDefault="003C7BF0" w:rsidP="003C7BF0">
      <w:pPr>
        <w:spacing w:after="0" w:line="240" w:lineRule="auto"/>
        <w:ind w:right="-240"/>
        <w:rPr>
          <w:rFonts w:ascii="Times New Roman" w:eastAsia="Times New Roman" w:hAnsi="Times New Roman" w:cs="Times New Roman"/>
          <w:color w:val="000000"/>
          <w:sz w:val="27"/>
          <w:szCs w:val="27"/>
          <w:lang w:eastAsia="pt-BR"/>
        </w:rPr>
      </w:pPr>
      <w:r w:rsidRPr="003C7BF0">
        <w:rPr>
          <w:rFonts w:ascii="Arial" w:eastAsia="Times New Roman" w:hAnsi="Arial" w:cs="Arial"/>
          <w:color w:val="000000"/>
          <w:sz w:val="20"/>
          <w:szCs w:val="20"/>
          <w:lang w:eastAsia="pt-BR"/>
        </w:rPr>
        <w:t>Anexo D – Declarações complementares</w:t>
      </w:r>
    </w:p>
    <w:p w:rsidR="003C7BF0" w:rsidRPr="003C7BF0" w:rsidRDefault="003C7BF0" w:rsidP="003C7BF0">
      <w:pPr>
        <w:spacing w:after="0" w:line="240" w:lineRule="auto"/>
        <w:ind w:right="-240"/>
        <w:rPr>
          <w:rFonts w:ascii="Times New Roman" w:eastAsia="Times New Roman" w:hAnsi="Times New Roman" w:cs="Times New Roman"/>
          <w:color w:val="000000"/>
          <w:sz w:val="27"/>
          <w:szCs w:val="27"/>
          <w:lang w:eastAsia="pt-BR"/>
        </w:rPr>
      </w:pPr>
      <w:r w:rsidRPr="003C7BF0">
        <w:rPr>
          <w:rFonts w:ascii="Arial" w:eastAsia="Times New Roman" w:hAnsi="Arial" w:cs="Arial"/>
          <w:color w:val="000000"/>
          <w:sz w:val="20"/>
          <w:szCs w:val="20"/>
          <w:lang w:eastAsia="pt-BR"/>
        </w:rPr>
        <w:t xml:space="preserve">Anexo </w:t>
      </w:r>
      <w:r w:rsidR="00482688">
        <w:rPr>
          <w:rFonts w:ascii="Arial" w:eastAsia="Times New Roman" w:hAnsi="Arial" w:cs="Arial"/>
          <w:color w:val="000000"/>
          <w:sz w:val="20"/>
          <w:szCs w:val="20"/>
          <w:lang w:eastAsia="pt-BR"/>
        </w:rPr>
        <w:t>E</w:t>
      </w:r>
      <w:r w:rsidRPr="003C7BF0">
        <w:rPr>
          <w:rFonts w:ascii="Arial" w:eastAsia="Times New Roman" w:hAnsi="Arial" w:cs="Arial"/>
          <w:color w:val="000000"/>
          <w:sz w:val="20"/>
          <w:szCs w:val="20"/>
          <w:lang w:eastAsia="pt-BR"/>
        </w:rPr>
        <w:t>- Declaração de enquadramento como microempresa, empresa de pequeno porte ou microempreendedor individual (Se for o caso</w:t>
      </w:r>
      <w:proofErr w:type="gramStart"/>
      <w:r w:rsidRPr="003C7BF0">
        <w:rPr>
          <w:rFonts w:ascii="Arial" w:eastAsia="Times New Roman" w:hAnsi="Arial" w:cs="Arial"/>
          <w:color w:val="000000"/>
          <w:sz w:val="20"/>
          <w:szCs w:val="20"/>
          <w:lang w:eastAsia="pt-BR"/>
        </w:rPr>
        <w:t>)</w:t>
      </w:r>
      <w:proofErr w:type="gramEnd"/>
    </w:p>
    <w:p w:rsidR="003C7BF0" w:rsidRPr="003C7BF0" w:rsidRDefault="003C7BF0" w:rsidP="003C7BF0">
      <w:pPr>
        <w:spacing w:before="45" w:after="0" w:line="240" w:lineRule="auto"/>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before="45" w:after="0" w:line="240" w:lineRule="auto"/>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before="45" w:after="0" w:line="240" w:lineRule="auto"/>
        <w:jc w:val="center"/>
        <w:rPr>
          <w:rFonts w:ascii="Times New Roman" w:eastAsia="Times New Roman" w:hAnsi="Times New Roman" w:cs="Times New Roman"/>
          <w:color w:val="000000"/>
          <w:sz w:val="27"/>
          <w:szCs w:val="27"/>
          <w:lang w:eastAsia="pt-BR"/>
        </w:rPr>
      </w:pPr>
      <w:r w:rsidRPr="003C7BF0">
        <w:rPr>
          <w:rFonts w:ascii="Calibri" w:eastAsia="Times New Roman" w:hAnsi="Calibri" w:cs="Calibri"/>
          <w:color w:val="000000"/>
          <w:sz w:val="24"/>
          <w:szCs w:val="24"/>
          <w:lang w:eastAsia="pt-BR"/>
        </w:rPr>
        <w:t>Recife, ___ de ____________ de 20___.</w:t>
      </w:r>
    </w:p>
    <w:p w:rsidR="003C7BF0" w:rsidRPr="003C7BF0" w:rsidRDefault="003C7BF0" w:rsidP="003C7BF0">
      <w:pPr>
        <w:spacing w:before="45" w:after="0" w:line="240" w:lineRule="auto"/>
        <w:jc w:val="center"/>
        <w:rPr>
          <w:rFonts w:ascii="Times New Roman" w:eastAsia="Times New Roman" w:hAnsi="Times New Roman" w:cs="Times New Roman"/>
          <w:color w:val="000000"/>
          <w:sz w:val="27"/>
          <w:szCs w:val="27"/>
          <w:lang w:eastAsia="pt-BR"/>
        </w:rPr>
      </w:pPr>
      <w:r w:rsidRPr="003C7BF0">
        <w:rPr>
          <w:rFonts w:ascii="Calibri" w:eastAsia="Times New Roman" w:hAnsi="Calibri" w:cs="Calibri"/>
          <w:color w:val="000000"/>
          <w:sz w:val="24"/>
          <w:szCs w:val="24"/>
          <w:lang w:eastAsia="pt-BR"/>
        </w:rPr>
        <w:t>_____________________________</w:t>
      </w:r>
    </w:p>
    <w:p w:rsidR="003C7BF0" w:rsidRPr="003C7BF0" w:rsidRDefault="003C7BF0" w:rsidP="003C7BF0">
      <w:pPr>
        <w:spacing w:before="45" w:after="0" w:line="240" w:lineRule="auto"/>
        <w:jc w:val="center"/>
        <w:rPr>
          <w:rFonts w:ascii="Times New Roman" w:eastAsia="Times New Roman" w:hAnsi="Times New Roman" w:cs="Times New Roman"/>
          <w:color w:val="000000"/>
          <w:sz w:val="27"/>
          <w:szCs w:val="27"/>
          <w:lang w:eastAsia="pt-BR"/>
        </w:rPr>
      </w:pPr>
      <w:r w:rsidRPr="003C7BF0">
        <w:rPr>
          <w:rFonts w:ascii="Calibri" w:eastAsia="Times New Roman" w:hAnsi="Calibri" w:cs="Calibri"/>
          <w:color w:val="000000"/>
          <w:sz w:val="24"/>
          <w:szCs w:val="24"/>
          <w:lang w:eastAsia="pt-BR"/>
        </w:rPr>
        <w:t xml:space="preserve">Assinatura(s) do(s) </w:t>
      </w:r>
      <w:proofErr w:type="gramStart"/>
      <w:r w:rsidRPr="003C7BF0">
        <w:rPr>
          <w:rFonts w:ascii="Calibri" w:eastAsia="Times New Roman" w:hAnsi="Calibri" w:cs="Calibri"/>
          <w:color w:val="000000"/>
          <w:sz w:val="24"/>
          <w:szCs w:val="24"/>
          <w:lang w:eastAsia="pt-BR"/>
        </w:rPr>
        <w:t>responsável(</w:t>
      </w:r>
      <w:proofErr w:type="gramEnd"/>
      <w:r w:rsidRPr="003C7BF0">
        <w:rPr>
          <w:rFonts w:ascii="Calibri" w:eastAsia="Times New Roman" w:hAnsi="Calibri" w:cs="Calibri"/>
          <w:color w:val="000000"/>
          <w:sz w:val="24"/>
          <w:szCs w:val="24"/>
          <w:lang w:eastAsia="pt-BR"/>
        </w:rPr>
        <w:t>is) pela elaboração/aprovação do TR</w:t>
      </w:r>
    </w:p>
    <w:p w:rsidR="003C7BF0" w:rsidRPr="003C7BF0" w:rsidRDefault="003C7BF0" w:rsidP="003C7BF0">
      <w:pPr>
        <w:spacing w:before="45" w:after="0" w:line="240" w:lineRule="auto"/>
        <w:jc w:val="center"/>
        <w:rPr>
          <w:rFonts w:ascii="Times New Roman" w:eastAsia="Times New Roman" w:hAnsi="Times New Roman" w:cs="Times New Roman"/>
          <w:color w:val="000000"/>
          <w:sz w:val="27"/>
          <w:szCs w:val="27"/>
          <w:lang w:eastAsia="pt-BR"/>
        </w:rPr>
      </w:pPr>
      <w:r w:rsidRPr="003C7BF0">
        <w:rPr>
          <w:rFonts w:ascii="Calibri" w:eastAsia="Times New Roman" w:hAnsi="Calibri" w:cs="Calibri"/>
          <w:color w:val="000000"/>
          <w:sz w:val="24"/>
          <w:szCs w:val="24"/>
          <w:lang w:eastAsia="pt-BR"/>
        </w:rPr>
        <w:t>Cargo(s)</w:t>
      </w:r>
    </w:p>
    <w:p w:rsidR="003C7BF0" w:rsidRPr="003C7BF0" w:rsidRDefault="003C7BF0" w:rsidP="003C7BF0">
      <w:pPr>
        <w:spacing w:before="45" w:after="0" w:line="240" w:lineRule="auto"/>
        <w:jc w:val="center"/>
        <w:rPr>
          <w:rFonts w:ascii="Times New Roman" w:eastAsia="Times New Roman" w:hAnsi="Times New Roman" w:cs="Times New Roman"/>
          <w:color w:val="000000"/>
          <w:sz w:val="27"/>
          <w:szCs w:val="27"/>
          <w:lang w:eastAsia="pt-BR"/>
        </w:rPr>
      </w:pPr>
      <w:r w:rsidRPr="003C7BF0">
        <w:rPr>
          <w:rFonts w:ascii="Calibri" w:eastAsia="Times New Roman" w:hAnsi="Calibri" w:cs="Calibri"/>
          <w:color w:val="000000"/>
          <w:sz w:val="24"/>
          <w:szCs w:val="24"/>
          <w:lang w:eastAsia="pt-BR"/>
        </w:rPr>
        <w:t>Matrícula(s)</w:t>
      </w:r>
    </w:p>
    <w:p w:rsidR="003C7BF0" w:rsidRPr="003C7BF0" w:rsidRDefault="003C7BF0" w:rsidP="003C7BF0">
      <w:pPr>
        <w:spacing w:before="45" w:after="0" w:line="240" w:lineRule="auto"/>
        <w:jc w:val="center"/>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before="45" w:after="240" w:line="240" w:lineRule="auto"/>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tbl>
      <w:tblPr>
        <w:tblW w:w="0" w:type="auto"/>
        <w:tblCellMar>
          <w:top w:w="15" w:type="dxa"/>
          <w:left w:w="15" w:type="dxa"/>
          <w:bottom w:w="15" w:type="dxa"/>
          <w:right w:w="15" w:type="dxa"/>
        </w:tblCellMar>
        <w:tblLook w:val="04A0"/>
      </w:tblPr>
      <w:tblGrid>
        <w:gridCol w:w="2475"/>
        <w:gridCol w:w="1620"/>
      </w:tblGrid>
      <w:tr w:rsidR="003C7BF0" w:rsidRPr="003C7BF0" w:rsidTr="003C7BF0">
        <w:tc>
          <w:tcPr>
            <w:tcW w:w="2475" w:type="dxa"/>
            <w:tcBorders>
              <w:top w:val="single" w:sz="6" w:space="0" w:color="000000"/>
              <w:left w:val="single" w:sz="6" w:space="0" w:color="000000"/>
              <w:bottom w:val="single" w:sz="6" w:space="0" w:color="000000"/>
              <w:right w:val="single" w:sz="6" w:space="0" w:color="000000"/>
            </w:tcBorders>
            <w:tcMar>
              <w:top w:w="0" w:type="dxa"/>
              <w:left w:w="90" w:type="dxa"/>
              <w:bottom w:w="0" w:type="dxa"/>
              <w:right w:w="90" w:type="dxa"/>
            </w:tcMar>
            <w:hideMark/>
          </w:tcPr>
          <w:p w:rsidR="003C7BF0" w:rsidRPr="003C7BF0" w:rsidRDefault="003C7BF0" w:rsidP="003C7BF0">
            <w:pPr>
              <w:spacing w:after="165" w:line="240" w:lineRule="auto"/>
              <w:jc w:val="center"/>
              <w:rPr>
                <w:rFonts w:ascii="Times New Roman" w:eastAsia="Times New Roman" w:hAnsi="Times New Roman" w:cs="Times New Roman"/>
                <w:color w:val="000000"/>
                <w:sz w:val="27"/>
                <w:szCs w:val="27"/>
                <w:lang w:eastAsia="pt-BR"/>
              </w:rPr>
            </w:pPr>
            <w:r w:rsidRPr="003C7BF0">
              <w:rPr>
                <w:rFonts w:ascii="Calibri" w:eastAsia="Times New Roman" w:hAnsi="Calibri" w:cs="Calibri"/>
                <w:color w:val="000000"/>
                <w:sz w:val="24"/>
                <w:szCs w:val="24"/>
                <w:shd w:val="clear" w:color="auto" w:fill="FFFF00"/>
                <w:lang w:eastAsia="pt-BR"/>
              </w:rPr>
              <w:t>DATA DE VERSÃO DO TR SAD</w:t>
            </w:r>
          </w:p>
        </w:tc>
        <w:tc>
          <w:tcPr>
            <w:tcW w:w="1620" w:type="dxa"/>
            <w:tcBorders>
              <w:top w:val="single" w:sz="6" w:space="0" w:color="000000"/>
              <w:left w:val="nil"/>
              <w:bottom w:val="single" w:sz="6" w:space="0" w:color="000000"/>
              <w:right w:val="single" w:sz="6" w:space="0" w:color="000000"/>
            </w:tcBorders>
            <w:tcMar>
              <w:top w:w="0" w:type="dxa"/>
              <w:left w:w="90" w:type="dxa"/>
              <w:bottom w:w="0" w:type="dxa"/>
              <w:right w:w="90" w:type="dxa"/>
            </w:tcMar>
            <w:hideMark/>
          </w:tcPr>
          <w:p w:rsidR="003C7BF0" w:rsidRPr="003C7BF0" w:rsidRDefault="003C7BF0" w:rsidP="003C7BF0">
            <w:pPr>
              <w:spacing w:after="165" w:line="240" w:lineRule="auto"/>
              <w:jc w:val="center"/>
              <w:rPr>
                <w:rFonts w:ascii="Times New Roman" w:eastAsia="Times New Roman" w:hAnsi="Times New Roman" w:cs="Times New Roman"/>
                <w:color w:val="000000"/>
                <w:sz w:val="27"/>
                <w:szCs w:val="27"/>
                <w:lang w:eastAsia="pt-BR"/>
              </w:rPr>
            </w:pPr>
            <w:r w:rsidRPr="003C7BF0">
              <w:rPr>
                <w:rFonts w:ascii="Calibri" w:eastAsia="Times New Roman" w:hAnsi="Calibri" w:cs="Calibri"/>
                <w:color w:val="000000"/>
                <w:sz w:val="24"/>
                <w:szCs w:val="24"/>
                <w:shd w:val="clear" w:color="auto" w:fill="FFFF00"/>
                <w:lang w:eastAsia="pt-BR"/>
              </w:rPr>
              <w:t>27/02/2025</w:t>
            </w:r>
          </w:p>
        </w:tc>
      </w:tr>
    </w:tbl>
    <w:p w:rsidR="003C7BF0" w:rsidRPr="003C7BF0" w:rsidRDefault="003C7BF0" w:rsidP="003C7BF0">
      <w:pPr>
        <w:spacing w:after="195" w:line="240" w:lineRule="auto"/>
        <w:ind w:right="120"/>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165" w:line="240" w:lineRule="auto"/>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165" w:line="240" w:lineRule="auto"/>
        <w:jc w:val="center"/>
        <w:rPr>
          <w:rFonts w:ascii="Times New Roman" w:eastAsia="Times New Roman" w:hAnsi="Times New Roman" w:cs="Times New Roman"/>
          <w:color w:val="000000"/>
          <w:sz w:val="27"/>
          <w:szCs w:val="27"/>
          <w:lang w:eastAsia="pt-BR"/>
        </w:rPr>
      </w:pPr>
      <w:r w:rsidRPr="003C7BF0">
        <w:rPr>
          <w:rFonts w:ascii="Calibri" w:eastAsia="Times New Roman" w:hAnsi="Calibri" w:cs="Calibri"/>
          <w:b/>
          <w:bCs/>
          <w:color w:val="000000"/>
          <w:sz w:val="24"/>
          <w:szCs w:val="24"/>
          <w:lang w:eastAsia="pt-BR"/>
        </w:rPr>
        <w:lastRenderedPageBreak/>
        <w:t>ANEXO A</w:t>
      </w:r>
    </w:p>
    <w:p w:rsidR="003C7BF0" w:rsidRPr="003C7BF0" w:rsidRDefault="003C7BF0" w:rsidP="003C7BF0">
      <w:pPr>
        <w:spacing w:after="0" w:line="240" w:lineRule="auto"/>
        <w:jc w:val="center"/>
        <w:rPr>
          <w:rFonts w:ascii="Times New Roman" w:eastAsia="Times New Roman" w:hAnsi="Times New Roman" w:cs="Times New Roman"/>
          <w:color w:val="000000"/>
          <w:sz w:val="27"/>
          <w:szCs w:val="27"/>
          <w:lang w:eastAsia="pt-BR"/>
        </w:rPr>
      </w:pPr>
      <w:r w:rsidRPr="003C7BF0">
        <w:rPr>
          <w:rFonts w:ascii="Calibri" w:eastAsia="Times New Roman" w:hAnsi="Calibri" w:cs="Calibri"/>
          <w:b/>
          <w:bCs/>
          <w:color w:val="000000"/>
          <w:sz w:val="24"/>
          <w:szCs w:val="24"/>
          <w:lang w:eastAsia="pt-BR"/>
        </w:rPr>
        <w:t>MODELO DE PROPOSTA</w:t>
      </w:r>
    </w:p>
    <w:p w:rsidR="003C7BF0" w:rsidRPr="003C7BF0" w:rsidRDefault="003C7BF0" w:rsidP="003C7BF0">
      <w:pPr>
        <w:spacing w:after="0" w:line="240" w:lineRule="auto"/>
        <w:jc w:val="center"/>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165" w:line="240" w:lineRule="auto"/>
        <w:jc w:val="both"/>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165" w:line="240" w:lineRule="auto"/>
        <w:ind w:left="-120" w:right="345"/>
        <w:jc w:val="both"/>
        <w:rPr>
          <w:rFonts w:ascii="Times New Roman" w:eastAsia="Times New Roman" w:hAnsi="Times New Roman" w:cs="Times New Roman"/>
          <w:color w:val="000000"/>
          <w:sz w:val="27"/>
          <w:szCs w:val="27"/>
          <w:lang w:eastAsia="pt-BR"/>
        </w:rPr>
      </w:pPr>
      <w:r w:rsidRPr="003C7BF0">
        <w:rPr>
          <w:rFonts w:ascii="Calibri" w:eastAsia="Times New Roman" w:hAnsi="Calibri" w:cs="Calibri"/>
          <w:color w:val="000000"/>
          <w:sz w:val="24"/>
          <w:szCs w:val="24"/>
          <w:lang w:eastAsia="pt-BR"/>
        </w:rPr>
        <w:t>À</w:t>
      </w:r>
    </w:p>
    <w:p w:rsidR="003C7BF0" w:rsidRPr="003C7BF0" w:rsidRDefault="003C7BF0" w:rsidP="003C7BF0">
      <w:pPr>
        <w:spacing w:after="165" w:line="240" w:lineRule="auto"/>
        <w:ind w:left="-120" w:right="345"/>
        <w:jc w:val="both"/>
        <w:rPr>
          <w:rFonts w:ascii="Times New Roman" w:eastAsia="Times New Roman" w:hAnsi="Times New Roman" w:cs="Times New Roman"/>
          <w:color w:val="000000"/>
          <w:sz w:val="27"/>
          <w:szCs w:val="27"/>
          <w:lang w:eastAsia="pt-BR"/>
        </w:rPr>
      </w:pPr>
      <w:r w:rsidRPr="003C7BF0">
        <w:rPr>
          <w:rFonts w:ascii="Calibri" w:eastAsia="Times New Roman" w:hAnsi="Calibri" w:cs="Calibri"/>
          <w:color w:val="000000"/>
          <w:sz w:val="24"/>
          <w:szCs w:val="24"/>
          <w:lang w:eastAsia="pt-BR"/>
        </w:rPr>
        <w:t>Secretaria _____________________</w:t>
      </w:r>
    </w:p>
    <w:p w:rsidR="003C7BF0" w:rsidRPr="003C7BF0" w:rsidRDefault="003C7BF0" w:rsidP="003C7BF0">
      <w:pPr>
        <w:spacing w:after="165" w:line="240" w:lineRule="auto"/>
        <w:ind w:left="-120" w:right="345"/>
        <w:jc w:val="both"/>
        <w:rPr>
          <w:rFonts w:ascii="Times New Roman" w:eastAsia="Times New Roman" w:hAnsi="Times New Roman" w:cs="Times New Roman"/>
          <w:color w:val="000000"/>
          <w:sz w:val="27"/>
          <w:szCs w:val="27"/>
          <w:lang w:eastAsia="pt-BR"/>
        </w:rPr>
      </w:pPr>
      <w:bookmarkStart w:id="7" w:name="_Hlk49268024"/>
      <w:bookmarkEnd w:id="7"/>
      <w:r w:rsidRPr="003C7BF0">
        <w:rPr>
          <w:rFonts w:ascii="Calibri" w:eastAsia="Times New Roman" w:hAnsi="Calibri" w:cs="Calibri"/>
          <w:color w:val="000000"/>
          <w:sz w:val="24"/>
          <w:szCs w:val="24"/>
          <w:lang w:eastAsia="pt-BR"/>
        </w:rPr>
        <w:t>Prezados Senhores,</w:t>
      </w:r>
    </w:p>
    <w:p w:rsidR="003C7BF0" w:rsidRPr="003C7BF0" w:rsidRDefault="003C7BF0" w:rsidP="003C7BF0">
      <w:pPr>
        <w:spacing w:after="165" w:line="240" w:lineRule="auto"/>
        <w:ind w:left="-120" w:right="345"/>
        <w:jc w:val="both"/>
        <w:rPr>
          <w:rFonts w:ascii="Times New Roman" w:eastAsia="Times New Roman" w:hAnsi="Times New Roman" w:cs="Times New Roman"/>
          <w:color w:val="000000"/>
          <w:sz w:val="27"/>
          <w:szCs w:val="27"/>
          <w:lang w:eastAsia="pt-BR"/>
        </w:rPr>
      </w:pPr>
      <w:r w:rsidRPr="003C7BF0">
        <w:rPr>
          <w:rFonts w:ascii="Calibri" w:eastAsia="Times New Roman" w:hAnsi="Calibri" w:cs="Calibri"/>
          <w:color w:val="000000"/>
          <w:sz w:val="24"/>
          <w:szCs w:val="24"/>
          <w:lang w:eastAsia="pt-BR"/>
        </w:rPr>
        <w:t xml:space="preserve">Apresentamos e submetemos à apreciação de </w:t>
      </w:r>
      <w:proofErr w:type="spellStart"/>
      <w:r w:rsidRPr="003C7BF0">
        <w:rPr>
          <w:rFonts w:ascii="Calibri" w:eastAsia="Times New Roman" w:hAnsi="Calibri" w:cs="Calibri"/>
          <w:color w:val="000000"/>
          <w:sz w:val="24"/>
          <w:szCs w:val="24"/>
          <w:lang w:eastAsia="pt-BR"/>
        </w:rPr>
        <w:t>V.Sas,</w:t>
      </w:r>
      <w:proofErr w:type="spellEnd"/>
      <w:r w:rsidRPr="003C7BF0">
        <w:rPr>
          <w:rFonts w:ascii="Calibri" w:eastAsia="Times New Roman" w:hAnsi="Calibri" w:cs="Calibri"/>
          <w:color w:val="000000"/>
          <w:sz w:val="24"/>
          <w:szCs w:val="24"/>
          <w:lang w:eastAsia="pt-BR"/>
        </w:rPr>
        <w:t xml:space="preserve"> nossa Proposta de Preços, para o objeto da presente dispensa, de acordo com as exigências estabelecidas no termo de referência e seus anexos e de acordo com a planilha abaixo detalhada:</w:t>
      </w:r>
    </w:p>
    <w:p w:rsidR="003C7BF0" w:rsidRPr="003C7BF0" w:rsidRDefault="003C7BF0" w:rsidP="003C7BF0">
      <w:pPr>
        <w:spacing w:before="195" w:after="195" w:line="240" w:lineRule="auto"/>
        <w:ind w:hanging="2"/>
        <w:jc w:val="center"/>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tbl>
      <w:tblPr>
        <w:tblW w:w="0" w:type="auto"/>
        <w:tblInd w:w="-45" w:type="dxa"/>
        <w:tblCellMar>
          <w:top w:w="15" w:type="dxa"/>
          <w:left w:w="15" w:type="dxa"/>
          <w:bottom w:w="15" w:type="dxa"/>
          <w:right w:w="15" w:type="dxa"/>
        </w:tblCellMar>
        <w:tblLook w:val="04A0"/>
      </w:tblPr>
      <w:tblGrid>
        <w:gridCol w:w="585"/>
        <w:gridCol w:w="805"/>
        <w:gridCol w:w="2055"/>
        <w:gridCol w:w="960"/>
        <w:gridCol w:w="1298"/>
        <w:gridCol w:w="938"/>
        <w:gridCol w:w="1440"/>
      </w:tblGrid>
      <w:tr w:rsidR="003C7BF0" w:rsidRPr="003C7BF0" w:rsidTr="003C7BF0">
        <w:trPr>
          <w:trHeight w:val="795"/>
        </w:trPr>
        <w:tc>
          <w:tcPr>
            <w:tcW w:w="585" w:type="dxa"/>
            <w:tcBorders>
              <w:top w:val="single" w:sz="6" w:space="0" w:color="000000"/>
              <w:left w:val="single" w:sz="6" w:space="0" w:color="000000"/>
              <w:bottom w:val="single" w:sz="6" w:space="0" w:color="000000"/>
              <w:right w:val="single" w:sz="6" w:space="0" w:color="000000"/>
            </w:tcBorders>
            <w:shd w:val="clear" w:color="auto" w:fill="D8D8D8"/>
            <w:tcMar>
              <w:top w:w="0" w:type="dxa"/>
              <w:left w:w="60" w:type="dxa"/>
              <w:bottom w:w="0" w:type="dxa"/>
              <w:right w:w="60" w:type="dxa"/>
            </w:tcMar>
            <w:vAlign w:val="center"/>
            <w:hideMark/>
          </w:tcPr>
          <w:p w:rsidR="003C7BF0" w:rsidRPr="003C7BF0" w:rsidRDefault="003C7BF0" w:rsidP="003C7BF0">
            <w:pPr>
              <w:spacing w:after="0" w:line="240" w:lineRule="auto"/>
              <w:ind w:hanging="2"/>
              <w:rPr>
                <w:rFonts w:ascii="Times New Roman" w:eastAsia="Times New Roman" w:hAnsi="Times New Roman" w:cs="Times New Roman"/>
                <w:color w:val="000000"/>
                <w:sz w:val="27"/>
                <w:szCs w:val="27"/>
                <w:lang w:eastAsia="pt-BR"/>
              </w:rPr>
            </w:pPr>
            <w:r w:rsidRPr="003C7BF0">
              <w:rPr>
                <w:rFonts w:ascii="Calibri" w:eastAsia="Times New Roman" w:hAnsi="Calibri" w:cs="Calibri"/>
                <w:b/>
                <w:bCs/>
                <w:color w:val="000000"/>
                <w:sz w:val="24"/>
                <w:szCs w:val="24"/>
                <w:lang w:eastAsia="pt-BR"/>
              </w:rPr>
              <w:t>Item</w:t>
            </w:r>
          </w:p>
        </w:tc>
        <w:tc>
          <w:tcPr>
            <w:tcW w:w="780" w:type="dxa"/>
            <w:tcBorders>
              <w:top w:val="single" w:sz="6" w:space="0" w:color="000000"/>
              <w:left w:val="nil"/>
              <w:bottom w:val="single" w:sz="6" w:space="0" w:color="000000"/>
              <w:right w:val="single" w:sz="6" w:space="0" w:color="000000"/>
            </w:tcBorders>
            <w:shd w:val="clear" w:color="auto" w:fill="D8D8D8"/>
            <w:tcMar>
              <w:top w:w="0" w:type="dxa"/>
              <w:left w:w="60" w:type="dxa"/>
              <w:bottom w:w="0" w:type="dxa"/>
              <w:right w:w="60" w:type="dxa"/>
            </w:tcMar>
            <w:vAlign w:val="center"/>
            <w:hideMark/>
          </w:tcPr>
          <w:p w:rsidR="003C7BF0" w:rsidRPr="003C7BF0" w:rsidRDefault="003C7BF0" w:rsidP="003C7BF0">
            <w:pPr>
              <w:spacing w:after="0" w:line="240" w:lineRule="auto"/>
              <w:ind w:hanging="2"/>
              <w:jc w:val="center"/>
              <w:rPr>
                <w:rFonts w:ascii="Times New Roman" w:eastAsia="Times New Roman" w:hAnsi="Times New Roman" w:cs="Times New Roman"/>
                <w:color w:val="000000"/>
                <w:sz w:val="27"/>
                <w:szCs w:val="27"/>
                <w:lang w:eastAsia="pt-BR"/>
              </w:rPr>
            </w:pPr>
            <w:r w:rsidRPr="003C7BF0">
              <w:rPr>
                <w:rFonts w:ascii="Calibri" w:eastAsia="Times New Roman" w:hAnsi="Calibri" w:cs="Calibri"/>
                <w:b/>
                <w:bCs/>
                <w:color w:val="000000"/>
                <w:sz w:val="24"/>
                <w:szCs w:val="24"/>
                <w:lang w:eastAsia="pt-BR"/>
              </w:rPr>
              <w:t>Código</w:t>
            </w:r>
          </w:p>
          <w:p w:rsidR="003C7BF0" w:rsidRPr="003C7BF0" w:rsidRDefault="003C7BF0" w:rsidP="003C7BF0">
            <w:pPr>
              <w:spacing w:after="0" w:line="240" w:lineRule="auto"/>
              <w:ind w:hanging="2"/>
              <w:jc w:val="center"/>
              <w:rPr>
                <w:rFonts w:ascii="Times New Roman" w:eastAsia="Times New Roman" w:hAnsi="Times New Roman" w:cs="Times New Roman"/>
                <w:color w:val="000000"/>
                <w:sz w:val="27"/>
                <w:szCs w:val="27"/>
                <w:lang w:eastAsia="pt-BR"/>
              </w:rPr>
            </w:pPr>
            <w:proofErr w:type="spellStart"/>
            <w:r w:rsidRPr="003C7BF0">
              <w:rPr>
                <w:rFonts w:ascii="Calibri" w:eastAsia="Times New Roman" w:hAnsi="Calibri" w:cs="Calibri"/>
                <w:b/>
                <w:bCs/>
                <w:color w:val="000000"/>
                <w:sz w:val="24"/>
                <w:szCs w:val="24"/>
                <w:lang w:eastAsia="pt-BR"/>
              </w:rPr>
              <w:t>E-Fisco</w:t>
            </w:r>
            <w:proofErr w:type="spellEnd"/>
          </w:p>
        </w:tc>
        <w:tc>
          <w:tcPr>
            <w:tcW w:w="2055" w:type="dxa"/>
            <w:tcBorders>
              <w:top w:val="single" w:sz="6" w:space="0" w:color="000000"/>
              <w:left w:val="nil"/>
              <w:bottom w:val="single" w:sz="6" w:space="0" w:color="000000"/>
              <w:right w:val="single" w:sz="6" w:space="0" w:color="000000"/>
            </w:tcBorders>
            <w:shd w:val="clear" w:color="auto" w:fill="D8D8D8"/>
            <w:tcMar>
              <w:top w:w="0" w:type="dxa"/>
              <w:left w:w="60" w:type="dxa"/>
              <w:bottom w:w="0" w:type="dxa"/>
              <w:right w:w="60" w:type="dxa"/>
            </w:tcMar>
            <w:vAlign w:val="center"/>
            <w:hideMark/>
          </w:tcPr>
          <w:p w:rsidR="003C7BF0" w:rsidRPr="003C7BF0" w:rsidRDefault="003C7BF0" w:rsidP="003C7BF0">
            <w:pPr>
              <w:spacing w:after="0" w:line="240" w:lineRule="auto"/>
              <w:ind w:hanging="2"/>
              <w:jc w:val="center"/>
              <w:rPr>
                <w:rFonts w:ascii="Times New Roman" w:eastAsia="Times New Roman" w:hAnsi="Times New Roman" w:cs="Times New Roman"/>
                <w:color w:val="000000"/>
                <w:sz w:val="27"/>
                <w:szCs w:val="27"/>
                <w:lang w:eastAsia="pt-BR"/>
              </w:rPr>
            </w:pPr>
            <w:r w:rsidRPr="003C7BF0">
              <w:rPr>
                <w:rFonts w:ascii="Calibri" w:eastAsia="Times New Roman" w:hAnsi="Calibri" w:cs="Calibri"/>
                <w:b/>
                <w:bCs/>
                <w:color w:val="000000"/>
                <w:sz w:val="24"/>
                <w:szCs w:val="24"/>
                <w:lang w:eastAsia="pt-BR"/>
              </w:rPr>
              <w:t>Descrição</w:t>
            </w:r>
          </w:p>
        </w:tc>
        <w:tc>
          <w:tcPr>
            <w:tcW w:w="720" w:type="dxa"/>
            <w:tcBorders>
              <w:top w:val="single" w:sz="6" w:space="0" w:color="000000"/>
              <w:left w:val="nil"/>
              <w:bottom w:val="single" w:sz="6" w:space="0" w:color="000000"/>
              <w:right w:val="single" w:sz="6" w:space="0" w:color="000000"/>
            </w:tcBorders>
            <w:shd w:val="clear" w:color="auto" w:fill="D8D8D8"/>
            <w:tcMar>
              <w:top w:w="0" w:type="dxa"/>
              <w:left w:w="60" w:type="dxa"/>
              <w:bottom w:w="0" w:type="dxa"/>
              <w:right w:w="60" w:type="dxa"/>
            </w:tcMar>
            <w:vAlign w:val="center"/>
            <w:hideMark/>
          </w:tcPr>
          <w:p w:rsidR="003C7BF0" w:rsidRPr="003C7BF0" w:rsidRDefault="003C7BF0" w:rsidP="003C7BF0">
            <w:pPr>
              <w:spacing w:after="0" w:line="240" w:lineRule="auto"/>
              <w:ind w:hanging="2"/>
              <w:jc w:val="center"/>
              <w:rPr>
                <w:rFonts w:ascii="Times New Roman" w:eastAsia="Times New Roman" w:hAnsi="Times New Roman" w:cs="Times New Roman"/>
                <w:color w:val="000000"/>
                <w:sz w:val="27"/>
                <w:szCs w:val="27"/>
                <w:lang w:eastAsia="pt-BR"/>
              </w:rPr>
            </w:pPr>
            <w:r w:rsidRPr="003C7BF0">
              <w:rPr>
                <w:rFonts w:ascii="Calibri" w:eastAsia="Times New Roman" w:hAnsi="Calibri" w:cs="Calibri"/>
                <w:b/>
                <w:bCs/>
                <w:color w:val="000000"/>
                <w:sz w:val="24"/>
                <w:szCs w:val="24"/>
                <w:lang w:eastAsia="pt-BR"/>
              </w:rPr>
              <w:t>Unidade</w:t>
            </w:r>
          </w:p>
        </w:tc>
        <w:tc>
          <w:tcPr>
            <w:tcW w:w="1020" w:type="dxa"/>
            <w:tcBorders>
              <w:top w:val="single" w:sz="6" w:space="0" w:color="000000"/>
              <w:left w:val="nil"/>
              <w:bottom w:val="single" w:sz="6" w:space="0" w:color="000000"/>
              <w:right w:val="single" w:sz="6" w:space="0" w:color="000000"/>
            </w:tcBorders>
            <w:shd w:val="clear" w:color="auto" w:fill="D8D8D8"/>
            <w:tcMar>
              <w:top w:w="0" w:type="dxa"/>
              <w:left w:w="60" w:type="dxa"/>
              <w:bottom w:w="0" w:type="dxa"/>
              <w:right w:w="60" w:type="dxa"/>
            </w:tcMar>
            <w:vAlign w:val="center"/>
            <w:hideMark/>
          </w:tcPr>
          <w:p w:rsidR="003C7BF0" w:rsidRPr="003C7BF0" w:rsidRDefault="003C7BF0" w:rsidP="003C7BF0">
            <w:pPr>
              <w:spacing w:after="0" w:line="240" w:lineRule="auto"/>
              <w:ind w:hanging="2"/>
              <w:jc w:val="center"/>
              <w:rPr>
                <w:rFonts w:ascii="Times New Roman" w:eastAsia="Times New Roman" w:hAnsi="Times New Roman" w:cs="Times New Roman"/>
                <w:color w:val="000000"/>
                <w:sz w:val="27"/>
                <w:szCs w:val="27"/>
                <w:lang w:eastAsia="pt-BR"/>
              </w:rPr>
            </w:pPr>
            <w:r w:rsidRPr="003C7BF0">
              <w:rPr>
                <w:rFonts w:ascii="Calibri" w:eastAsia="Times New Roman" w:hAnsi="Calibri" w:cs="Calibri"/>
                <w:b/>
                <w:bCs/>
                <w:color w:val="000000"/>
                <w:sz w:val="24"/>
                <w:szCs w:val="24"/>
                <w:lang w:eastAsia="pt-BR"/>
              </w:rPr>
              <w:t>Quantidade</w:t>
            </w:r>
          </w:p>
          <w:p w:rsidR="003C7BF0" w:rsidRPr="003C7BF0" w:rsidRDefault="003C7BF0" w:rsidP="003C7BF0">
            <w:pPr>
              <w:spacing w:after="0" w:line="240" w:lineRule="auto"/>
              <w:ind w:hanging="2"/>
              <w:jc w:val="center"/>
              <w:rPr>
                <w:rFonts w:ascii="Times New Roman" w:eastAsia="Times New Roman" w:hAnsi="Times New Roman" w:cs="Times New Roman"/>
                <w:color w:val="000000"/>
                <w:sz w:val="27"/>
                <w:szCs w:val="27"/>
                <w:lang w:eastAsia="pt-BR"/>
              </w:rPr>
            </w:pPr>
            <w:r w:rsidRPr="003C7BF0">
              <w:rPr>
                <w:rFonts w:ascii="Calibri" w:eastAsia="Times New Roman" w:hAnsi="Calibri" w:cs="Calibri"/>
                <w:b/>
                <w:bCs/>
                <w:color w:val="000000"/>
                <w:sz w:val="24"/>
                <w:szCs w:val="24"/>
                <w:lang w:eastAsia="pt-BR"/>
              </w:rPr>
              <w:t>(A)</w:t>
            </w:r>
          </w:p>
        </w:tc>
        <w:tc>
          <w:tcPr>
            <w:tcW w:w="915" w:type="dxa"/>
            <w:tcBorders>
              <w:top w:val="single" w:sz="6" w:space="0" w:color="000000"/>
              <w:left w:val="nil"/>
              <w:bottom w:val="single" w:sz="6" w:space="0" w:color="000000"/>
              <w:right w:val="single" w:sz="6" w:space="0" w:color="000000"/>
            </w:tcBorders>
            <w:shd w:val="clear" w:color="auto" w:fill="D8D8D8"/>
            <w:tcMar>
              <w:top w:w="90" w:type="dxa"/>
              <w:left w:w="60" w:type="dxa"/>
              <w:bottom w:w="90" w:type="dxa"/>
              <w:right w:w="60" w:type="dxa"/>
            </w:tcMar>
            <w:vAlign w:val="center"/>
            <w:hideMark/>
          </w:tcPr>
          <w:p w:rsidR="003C7BF0" w:rsidRPr="003C7BF0" w:rsidRDefault="003C7BF0" w:rsidP="003C7BF0">
            <w:pPr>
              <w:spacing w:after="0" w:line="240" w:lineRule="auto"/>
              <w:ind w:hanging="2"/>
              <w:jc w:val="center"/>
              <w:rPr>
                <w:rFonts w:ascii="Times New Roman" w:eastAsia="Times New Roman" w:hAnsi="Times New Roman" w:cs="Times New Roman"/>
                <w:color w:val="000000"/>
                <w:sz w:val="27"/>
                <w:szCs w:val="27"/>
                <w:lang w:eastAsia="pt-BR"/>
              </w:rPr>
            </w:pPr>
            <w:r w:rsidRPr="003C7BF0">
              <w:rPr>
                <w:rFonts w:ascii="Calibri" w:eastAsia="Times New Roman" w:hAnsi="Calibri" w:cs="Calibri"/>
                <w:b/>
                <w:bCs/>
                <w:color w:val="000000"/>
                <w:sz w:val="24"/>
                <w:szCs w:val="24"/>
                <w:lang w:eastAsia="pt-BR"/>
              </w:rPr>
              <w:t>Valor</w:t>
            </w:r>
          </w:p>
          <w:p w:rsidR="003C7BF0" w:rsidRPr="003C7BF0" w:rsidRDefault="003C7BF0" w:rsidP="003C7BF0">
            <w:pPr>
              <w:spacing w:after="0" w:line="240" w:lineRule="auto"/>
              <w:ind w:hanging="2"/>
              <w:jc w:val="center"/>
              <w:rPr>
                <w:rFonts w:ascii="Times New Roman" w:eastAsia="Times New Roman" w:hAnsi="Times New Roman" w:cs="Times New Roman"/>
                <w:color w:val="000000"/>
                <w:sz w:val="27"/>
                <w:szCs w:val="27"/>
                <w:lang w:eastAsia="pt-BR"/>
              </w:rPr>
            </w:pPr>
            <w:r w:rsidRPr="003C7BF0">
              <w:rPr>
                <w:rFonts w:ascii="Calibri" w:eastAsia="Times New Roman" w:hAnsi="Calibri" w:cs="Calibri"/>
                <w:b/>
                <w:bCs/>
                <w:color w:val="000000"/>
                <w:sz w:val="24"/>
                <w:szCs w:val="24"/>
                <w:lang w:eastAsia="pt-BR"/>
              </w:rPr>
              <w:t>Unitário (B)</w:t>
            </w:r>
          </w:p>
        </w:tc>
        <w:tc>
          <w:tcPr>
            <w:tcW w:w="1440" w:type="dxa"/>
            <w:tcBorders>
              <w:top w:val="single" w:sz="6" w:space="0" w:color="000000"/>
              <w:left w:val="nil"/>
              <w:bottom w:val="single" w:sz="6" w:space="0" w:color="000000"/>
              <w:right w:val="single" w:sz="6" w:space="0" w:color="000000"/>
            </w:tcBorders>
            <w:shd w:val="clear" w:color="auto" w:fill="D8D8D8"/>
            <w:tcMar>
              <w:top w:w="0" w:type="dxa"/>
              <w:left w:w="60" w:type="dxa"/>
              <w:bottom w:w="0" w:type="dxa"/>
              <w:right w:w="60" w:type="dxa"/>
            </w:tcMar>
            <w:vAlign w:val="center"/>
            <w:hideMark/>
          </w:tcPr>
          <w:p w:rsidR="003C7BF0" w:rsidRPr="003C7BF0" w:rsidRDefault="003C7BF0" w:rsidP="003C7BF0">
            <w:pPr>
              <w:spacing w:after="0" w:line="240" w:lineRule="auto"/>
              <w:ind w:hanging="2"/>
              <w:jc w:val="center"/>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0" w:line="240" w:lineRule="auto"/>
              <w:ind w:hanging="2"/>
              <w:jc w:val="center"/>
              <w:rPr>
                <w:rFonts w:ascii="Times New Roman" w:eastAsia="Times New Roman" w:hAnsi="Times New Roman" w:cs="Times New Roman"/>
                <w:color w:val="000000"/>
                <w:sz w:val="27"/>
                <w:szCs w:val="27"/>
                <w:lang w:eastAsia="pt-BR"/>
              </w:rPr>
            </w:pPr>
            <w:r w:rsidRPr="003C7BF0">
              <w:rPr>
                <w:rFonts w:ascii="Calibri" w:eastAsia="Times New Roman" w:hAnsi="Calibri" w:cs="Calibri"/>
                <w:b/>
                <w:bCs/>
                <w:color w:val="000000"/>
                <w:sz w:val="24"/>
                <w:szCs w:val="24"/>
                <w:lang w:eastAsia="pt-BR"/>
              </w:rPr>
              <w:t>Valor Total (C) = (A) x (B)</w:t>
            </w:r>
          </w:p>
        </w:tc>
      </w:tr>
      <w:tr w:rsidR="003C7BF0" w:rsidRPr="003C7BF0" w:rsidTr="003C7BF0">
        <w:trPr>
          <w:trHeight w:val="375"/>
        </w:trPr>
        <w:tc>
          <w:tcPr>
            <w:tcW w:w="585" w:type="dxa"/>
            <w:tcBorders>
              <w:top w:val="nil"/>
              <w:left w:val="single" w:sz="6" w:space="0" w:color="000000"/>
              <w:bottom w:val="single" w:sz="6" w:space="0" w:color="000000"/>
              <w:right w:val="single" w:sz="6" w:space="0" w:color="000000"/>
            </w:tcBorders>
            <w:tcMar>
              <w:top w:w="90" w:type="dxa"/>
              <w:left w:w="60" w:type="dxa"/>
              <w:bottom w:w="90" w:type="dxa"/>
              <w:right w:w="60" w:type="dxa"/>
            </w:tcMar>
            <w:hideMark/>
          </w:tcPr>
          <w:p w:rsidR="003C7BF0" w:rsidRPr="003C7BF0" w:rsidRDefault="003C7BF0" w:rsidP="003C7BF0">
            <w:pPr>
              <w:spacing w:after="0" w:line="240" w:lineRule="auto"/>
              <w:ind w:hanging="2"/>
              <w:jc w:val="center"/>
              <w:rPr>
                <w:rFonts w:ascii="Times New Roman" w:eastAsia="Times New Roman" w:hAnsi="Times New Roman" w:cs="Times New Roman"/>
                <w:color w:val="000000"/>
                <w:sz w:val="27"/>
                <w:szCs w:val="27"/>
                <w:lang w:eastAsia="pt-BR"/>
              </w:rPr>
            </w:pPr>
            <w:proofErr w:type="gramStart"/>
            <w:r w:rsidRPr="003C7BF0">
              <w:rPr>
                <w:rFonts w:ascii="Calibri" w:eastAsia="Times New Roman" w:hAnsi="Calibri" w:cs="Calibri"/>
                <w:color w:val="000000"/>
                <w:sz w:val="24"/>
                <w:szCs w:val="24"/>
                <w:lang w:eastAsia="pt-BR"/>
              </w:rPr>
              <w:t>1</w:t>
            </w:r>
            <w:proofErr w:type="gramEnd"/>
          </w:p>
        </w:tc>
        <w:tc>
          <w:tcPr>
            <w:tcW w:w="780" w:type="dxa"/>
            <w:tcBorders>
              <w:top w:val="nil"/>
              <w:left w:val="nil"/>
              <w:bottom w:val="single" w:sz="6" w:space="0" w:color="000000"/>
              <w:right w:val="single" w:sz="6" w:space="0" w:color="000000"/>
            </w:tcBorders>
            <w:tcMar>
              <w:top w:w="90" w:type="dxa"/>
              <w:left w:w="60" w:type="dxa"/>
              <w:bottom w:w="90" w:type="dxa"/>
              <w:right w:w="60" w:type="dxa"/>
            </w:tcMar>
            <w:hideMark/>
          </w:tcPr>
          <w:p w:rsidR="003C7BF0" w:rsidRPr="003C7BF0" w:rsidRDefault="003C7BF0" w:rsidP="003C7BF0">
            <w:pPr>
              <w:spacing w:after="0" w:line="240" w:lineRule="auto"/>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tc>
        <w:tc>
          <w:tcPr>
            <w:tcW w:w="2055" w:type="dxa"/>
            <w:tcBorders>
              <w:top w:val="nil"/>
              <w:left w:val="nil"/>
              <w:bottom w:val="single" w:sz="6" w:space="0" w:color="000000"/>
              <w:right w:val="single" w:sz="6" w:space="0" w:color="000000"/>
            </w:tcBorders>
            <w:tcMar>
              <w:top w:w="90" w:type="dxa"/>
              <w:left w:w="60" w:type="dxa"/>
              <w:bottom w:w="90" w:type="dxa"/>
              <w:right w:w="60" w:type="dxa"/>
            </w:tcMar>
            <w:hideMark/>
          </w:tcPr>
          <w:p w:rsidR="003C7BF0" w:rsidRPr="003C7BF0" w:rsidRDefault="003C7BF0" w:rsidP="003C7BF0">
            <w:pPr>
              <w:spacing w:after="0" w:line="240" w:lineRule="auto"/>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tc>
        <w:tc>
          <w:tcPr>
            <w:tcW w:w="720" w:type="dxa"/>
            <w:tcBorders>
              <w:top w:val="nil"/>
              <w:left w:val="nil"/>
              <w:bottom w:val="single" w:sz="6" w:space="0" w:color="000000"/>
              <w:right w:val="single" w:sz="6" w:space="0" w:color="000000"/>
            </w:tcBorders>
            <w:tcMar>
              <w:top w:w="90" w:type="dxa"/>
              <w:left w:w="60" w:type="dxa"/>
              <w:bottom w:w="90" w:type="dxa"/>
              <w:right w:w="60" w:type="dxa"/>
            </w:tcMar>
            <w:hideMark/>
          </w:tcPr>
          <w:p w:rsidR="003C7BF0" w:rsidRPr="003C7BF0" w:rsidRDefault="003C7BF0" w:rsidP="003C7BF0">
            <w:pPr>
              <w:spacing w:after="0" w:line="240" w:lineRule="auto"/>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tc>
        <w:tc>
          <w:tcPr>
            <w:tcW w:w="1020" w:type="dxa"/>
            <w:tcBorders>
              <w:top w:val="nil"/>
              <w:left w:val="nil"/>
              <w:bottom w:val="single" w:sz="6" w:space="0" w:color="000000"/>
              <w:right w:val="single" w:sz="6" w:space="0" w:color="000000"/>
            </w:tcBorders>
            <w:tcMar>
              <w:top w:w="90" w:type="dxa"/>
              <w:left w:w="60" w:type="dxa"/>
              <w:bottom w:w="90" w:type="dxa"/>
              <w:right w:w="60" w:type="dxa"/>
            </w:tcMar>
            <w:hideMark/>
          </w:tcPr>
          <w:p w:rsidR="003C7BF0" w:rsidRPr="003C7BF0" w:rsidRDefault="003C7BF0" w:rsidP="003C7BF0">
            <w:pPr>
              <w:spacing w:after="0" w:line="240" w:lineRule="auto"/>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tc>
        <w:tc>
          <w:tcPr>
            <w:tcW w:w="915" w:type="dxa"/>
            <w:tcBorders>
              <w:top w:val="nil"/>
              <w:left w:val="nil"/>
              <w:bottom w:val="single" w:sz="6" w:space="0" w:color="000000"/>
              <w:right w:val="single" w:sz="6" w:space="0" w:color="000000"/>
            </w:tcBorders>
            <w:tcMar>
              <w:top w:w="90" w:type="dxa"/>
              <w:left w:w="60" w:type="dxa"/>
              <w:bottom w:w="90" w:type="dxa"/>
              <w:right w:w="60" w:type="dxa"/>
            </w:tcMar>
            <w:hideMark/>
          </w:tcPr>
          <w:p w:rsidR="003C7BF0" w:rsidRPr="003C7BF0" w:rsidRDefault="003C7BF0" w:rsidP="003C7BF0">
            <w:pPr>
              <w:spacing w:after="0" w:line="240" w:lineRule="auto"/>
              <w:ind w:hanging="2"/>
              <w:jc w:val="right"/>
              <w:rPr>
                <w:rFonts w:ascii="Times New Roman" w:eastAsia="Times New Roman" w:hAnsi="Times New Roman" w:cs="Times New Roman"/>
                <w:color w:val="000000"/>
                <w:sz w:val="27"/>
                <w:szCs w:val="27"/>
                <w:lang w:eastAsia="pt-BR"/>
              </w:rPr>
            </w:pPr>
            <w:r w:rsidRPr="003C7BF0">
              <w:rPr>
                <w:rFonts w:ascii="Calibri" w:eastAsia="Times New Roman" w:hAnsi="Calibri" w:cs="Calibri"/>
                <w:color w:val="000000"/>
                <w:sz w:val="24"/>
                <w:szCs w:val="24"/>
                <w:lang w:eastAsia="pt-BR"/>
              </w:rPr>
              <w:t>R$</w:t>
            </w:r>
          </w:p>
        </w:tc>
        <w:tc>
          <w:tcPr>
            <w:tcW w:w="1440" w:type="dxa"/>
            <w:tcBorders>
              <w:top w:val="nil"/>
              <w:left w:val="nil"/>
              <w:bottom w:val="single" w:sz="6" w:space="0" w:color="000000"/>
              <w:right w:val="single" w:sz="6" w:space="0" w:color="000000"/>
            </w:tcBorders>
            <w:tcMar>
              <w:top w:w="90" w:type="dxa"/>
              <w:left w:w="60" w:type="dxa"/>
              <w:bottom w:w="90" w:type="dxa"/>
              <w:right w:w="60" w:type="dxa"/>
            </w:tcMar>
            <w:hideMark/>
          </w:tcPr>
          <w:p w:rsidR="003C7BF0" w:rsidRPr="003C7BF0" w:rsidRDefault="003C7BF0" w:rsidP="003C7BF0">
            <w:pPr>
              <w:spacing w:after="0" w:line="240" w:lineRule="auto"/>
              <w:ind w:hanging="2"/>
              <w:jc w:val="right"/>
              <w:rPr>
                <w:rFonts w:ascii="Times New Roman" w:eastAsia="Times New Roman" w:hAnsi="Times New Roman" w:cs="Times New Roman"/>
                <w:color w:val="000000"/>
                <w:sz w:val="27"/>
                <w:szCs w:val="27"/>
                <w:lang w:eastAsia="pt-BR"/>
              </w:rPr>
            </w:pPr>
            <w:r w:rsidRPr="003C7BF0">
              <w:rPr>
                <w:rFonts w:ascii="Calibri" w:eastAsia="Times New Roman" w:hAnsi="Calibri" w:cs="Calibri"/>
                <w:color w:val="000000"/>
                <w:sz w:val="24"/>
                <w:szCs w:val="24"/>
                <w:lang w:eastAsia="pt-BR"/>
              </w:rPr>
              <w:t>R$</w:t>
            </w:r>
          </w:p>
        </w:tc>
      </w:tr>
      <w:tr w:rsidR="003C7BF0" w:rsidRPr="003C7BF0" w:rsidTr="003C7BF0">
        <w:trPr>
          <w:trHeight w:val="390"/>
        </w:trPr>
        <w:tc>
          <w:tcPr>
            <w:tcW w:w="585" w:type="dxa"/>
            <w:tcBorders>
              <w:top w:val="nil"/>
              <w:left w:val="single" w:sz="6" w:space="0" w:color="000000"/>
              <w:bottom w:val="single" w:sz="6" w:space="0" w:color="000000"/>
              <w:right w:val="single" w:sz="6" w:space="0" w:color="000000"/>
            </w:tcBorders>
            <w:tcMar>
              <w:top w:w="90" w:type="dxa"/>
              <w:left w:w="60" w:type="dxa"/>
              <w:bottom w:w="90" w:type="dxa"/>
              <w:right w:w="60" w:type="dxa"/>
            </w:tcMar>
            <w:hideMark/>
          </w:tcPr>
          <w:p w:rsidR="003C7BF0" w:rsidRPr="003C7BF0" w:rsidRDefault="003C7BF0" w:rsidP="003C7BF0">
            <w:pPr>
              <w:spacing w:after="0" w:line="240" w:lineRule="auto"/>
              <w:ind w:hanging="2"/>
              <w:jc w:val="center"/>
              <w:rPr>
                <w:rFonts w:ascii="Times New Roman" w:eastAsia="Times New Roman" w:hAnsi="Times New Roman" w:cs="Times New Roman"/>
                <w:color w:val="000000"/>
                <w:sz w:val="27"/>
                <w:szCs w:val="27"/>
                <w:lang w:eastAsia="pt-BR"/>
              </w:rPr>
            </w:pPr>
            <w:proofErr w:type="gramStart"/>
            <w:r w:rsidRPr="003C7BF0">
              <w:rPr>
                <w:rFonts w:ascii="Calibri" w:eastAsia="Times New Roman" w:hAnsi="Calibri" w:cs="Calibri"/>
                <w:color w:val="000000"/>
                <w:sz w:val="24"/>
                <w:szCs w:val="24"/>
                <w:lang w:eastAsia="pt-BR"/>
              </w:rPr>
              <w:t>2</w:t>
            </w:r>
            <w:proofErr w:type="gramEnd"/>
          </w:p>
        </w:tc>
        <w:tc>
          <w:tcPr>
            <w:tcW w:w="780" w:type="dxa"/>
            <w:tcBorders>
              <w:top w:val="nil"/>
              <w:left w:val="nil"/>
              <w:bottom w:val="single" w:sz="6" w:space="0" w:color="000000"/>
              <w:right w:val="single" w:sz="6" w:space="0" w:color="000000"/>
            </w:tcBorders>
            <w:tcMar>
              <w:top w:w="90" w:type="dxa"/>
              <w:left w:w="60" w:type="dxa"/>
              <w:bottom w:w="90" w:type="dxa"/>
              <w:right w:w="60" w:type="dxa"/>
            </w:tcMar>
            <w:hideMark/>
          </w:tcPr>
          <w:p w:rsidR="003C7BF0" w:rsidRPr="003C7BF0" w:rsidRDefault="003C7BF0" w:rsidP="003C7BF0">
            <w:pPr>
              <w:spacing w:after="0" w:line="240" w:lineRule="auto"/>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tc>
        <w:tc>
          <w:tcPr>
            <w:tcW w:w="2055" w:type="dxa"/>
            <w:tcBorders>
              <w:top w:val="nil"/>
              <w:left w:val="nil"/>
              <w:bottom w:val="single" w:sz="6" w:space="0" w:color="000000"/>
              <w:right w:val="single" w:sz="6" w:space="0" w:color="000000"/>
            </w:tcBorders>
            <w:tcMar>
              <w:top w:w="90" w:type="dxa"/>
              <w:left w:w="60" w:type="dxa"/>
              <w:bottom w:w="90" w:type="dxa"/>
              <w:right w:w="60" w:type="dxa"/>
            </w:tcMar>
            <w:hideMark/>
          </w:tcPr>
          <w:p w:rsidR="003C7BF0" w:rsidRPr="003C7BF0" w:rsidRDefault="003C7BF0" w:rsidP="003C7BF0">
            <w:pPr>
              <w:spacing w:after="0" w:line="240" w:lineRule="auto"/>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tc>
        <w:tc>
          <w:tcPr>
            <w:tcW w:w="720" w:type="dxa"/>
            <w:tcBorders>
              <w:top w:val="nil"/>
              <w:left w:val="nil"/>
              <w:bottom w:val="single" w:sz="6" w:space="0" w:color="000000"/>
              <w:right w:val="single" w:sz="6" w:space="0" w:color="000000"/>
            </w:tcBorders>
            <w:tcMar>
              <w:top w:w="90" w:type="dxa"/>
              <w:left w:w="60" w:type="dxa"/>
              <w:bottom w:w="90" w:type="dxa"/>
              <w:right w:w="60" w:type="dxa"/>
            </w:tcMar>
            <w:hideMark/>
          </w:tcPr>
          <w:p w:rsidR="003C7BF0" w:rsidRPr="003C7BF0" w:rsidRDefault="003C7BF0" w:rsidP="003C7BF0">
            <w:pPr>
              <w:spacing w:after="0" w:line="240" w:lineRule="auto"/>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tc>
        <w:tc>
          <w:tcPr>
            <w:tcW w:w="1020" w:type="dxa"/>
            <w:tcBorders>
              <w:top w:val="nil"/>
              <w:left w:val="nil"/>
              <w:bottom w:val="single" w:sz="6" w:space="0" w:color="000000"/>
              <w:right w:val="single" w:sz="6" w:space="0" w:color="000000"/>
            </w:tcBorders>
            <w:tcMar>
              <w:top w:w="90" w:type="dxa"/>
              <w:left w:w="60" w:type="dxa"/>
              <w:bottom w:w="90" w:type="dxa"/>
              <w:right w:w="60" w:type="dxa"/>
            </w:tcMar>
            <w:hideMark/>
          </w:tcPr>
          <w:p w:rsidR="003C7BF0" w:rsidRPr="003C7BF0" w:rsidRDefault="003C7BF0" w:rsidP="003C7BF0">
            <w:pPr>
              <w:spacing w:after="0" w:line="240" w:lineRule="auto"/>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tc>
        <w:tc>
          <w:tcPr>
            <w:tcW w:w="915" w:type="dxa"/>
            <w:tcBorders>
              <w:top w:val="nil"/>
              <w:left w:val="nil"/>
              <w:bottom w:val="single" w:sz="6" w:space="0" w:color="000000"/>
              <w:right w:val="single" w:sz="6" w:space="0" w:color="000000"/>
            </w:tcBorders>
            <w:tcMar>
              <w:top w:w="90" w:type="dxa"/>
              <w:left w:w="60" w:type="dxa"/>
              <w:bottom w:w="90" w:type="dxa"/>
              <w:right w:w="60" w:type="dxa"/>
            </w:tcMar>
            <w:hideMark/>
          </w:tcPr>
          <w:p w:rsidR="003C7BF0" w:rsidRPr="003C7BF0" w:rsidRDefault="003C7BF0" w:rsidP="003C7BF0">
            <w:pPr>
              <w:spacing w:after="0" w:line="240" w:lineRule="auto"/>
              <w:ind w:hanging="2"/>
              <w:jc w:val="right"/>
              <w:rPr>
                <w:rFonts w:ascii="Times New Roman" w:eastAsia="Times New Roman" w:hAnsi="Times New Roman" w:cs="Times New Roman"/>
                <w:color w:val="000000"/>
                <w:sz w:val="27"/>
                <w:szCs w:val="27"/>
                <w:lang w:eastAsia="pt-BR"/>
              </w:rPr>
            </w:pPr>
            <w:r w:rsidRPr="003C7BF0">
              <w:rPr>
                <w:rFonts w:ascii="Calibri" w:eastAsia="Times New Roman" w:hAnsi="Calibri" w:cs="Calibri"/>
                <w:color w:val="000000"/>
                <w:sz w:val="24"/>
                <w:szCs w:val="24"/>
                <w:lang w:eastAsia="pt-BR"/>
              </w:rPr>
              <w:t>R$</w:t>
            </w:r>
          </w:p>
        </w:tc>
        <w:tc>
          <w:tcPr>
            <w:tcW w:w="1440" w:type="dxa"/>
            <w:tcBorders>
              <w:top w:val="nil"/>
              <w:left w:val="nil"/>
              <w:bottom w:val="single" w:sz="6" w:space="0" w:color="000000"/>
              <w:right w:val="single" w:sz="6" w:space="0" w:color="000000"/>
            </w:tcBorders>
            <w:tcMar>
              <w:top w:w="90" w:type="dxa"/>
              <w:left w:w="60" w:type="dxa"/>
              <w:bottom w:w="90" w:type="dxa"/>
              <w:right w:w="60" w:type="dxa"/>
            </w:tcMar>
            <w:hideMark/>
          </w:tcPr>
          <w:p w:rsidR="003C7BF0" w:rsidRPr="003C7BF0" w:rsidRDefault="003C7BF0" w:rsidP="003C7BF0">
            <w:pPr>
              <w:spacing w:after="0" w:line="240" w:lineRule="auto"/>
              <w:ind w:hanging="2"/>
              <w:jc w:val="right"/>
              <w:rPr>
                <w:rFonts w:ascii="Times New Roman" w:eastAsia="Times New Roman" w:hAnsi="Times New Roman" w:cs="Times New Roman"/>
                <w:color w:val="000000"/>
                <w:sz w:val="27"/>
                <w:szCs w:val="27"/>
                <w:lang w:eastAsia="pt-BR"/>
              </w:rPr>
            </w:pPr>
            <w:r w:rsidRPr="003C7BF0">
              <w:rPr>
                <w:rFonts w:ascii="Calibri" w:eastAsia="Times New Roman" w:hAnsi="Calibri" w:cs="Calibri"/>
                <w:color w:val="000000"/>
                <w:sz w:val="24"/>
                <w:szCs w:val="24"/>
                <w:lang w:eastAsia="pt-BR"/>
              </w:rPr>
              <w:t>R$</w:t>
            </w:r>
          </w:p>
        </w:tc>
      </w:tr>
      <w:tr w:rsidR="003C7BF0" w:rsidRPr="003C7BF0" w:rsidTr="003C7BF0">
        <w:trPr>
          <w:trHeight w:val="240"/>
        </w:trPr>
        <w:tc>
          <w:tcPr>
            <w:tcW w:w="4140" w:type="dxa"/>
            <w:gridSpan w:val="4"/>
            <w:tcBorders>
              <w:top w:val="nil"/>
              <w:left w:val="single" w:sz="6" w:space="0" w:color="000000"/>
              <w:bottom w:val="single" w:sz="6" w:space="0" w:color="000000"/>
              <w:right w:val="single" w:sz="6" w:space="0" w:color="000000"/>
            </w:tcBorders>
            <w:tcMar>
              <w:top w:w="90" w:type="dxa"/>
              <w:left w:w="60" w:type="dxa"/>
              <w:bottom w:w="90" w:type="dxa"/>
              <w:right w:w="60" w:type="dxa"/>
            </w:tcMar>
            <w:hideMark/>
          </w:tcPr>
          <w:p w:rsidR="003C7BF0" w:rsidRPr="003C7BF0" w:rsidRDefault="003C7BF0" w:rsidP="003C7BF0">
            <w:pPr>
              <w:spacing w:after="0" w:line="240" w:lineRule="atLeast"/>
              <w:ind w:hanging="2"/>
              <w:jc w:val="center"/>
              <w:rPr>
                <w:rFonts w:ascii="Times New Roman" w:eastAsia="Times New Roman" w:hAnsi="Times New Roman" w:cs="Times New Roman"/>
                <w:color w:val="000000"/>
                <w:sz w:val="27"/>
                <w:szCs w:val="27"/>
                <w:lang w:eastAsia="pt-BR"/>
              </w:rPr>
            </w:pPr>
            <w:r w:rsidRPr="003C7BF0">
              <w:rPr>
                <w:rFonts w:ascii="Calibri" w:eastAsia="Times New Roman" w:hAnsi="Calibri" w:cs="Calibri"/>
                <w:b/>
                <w:bCs/>
                <w:color w:val="000000"/>
                <w:sz w:val="24"/>
                <w:szCs w:val="24"/>
                <w:lang w:eastAsia="pt-BR"/>
              </w:rPr>
              <w:t>VALOR TOTAL</w:t>
            </w:r>
          </w:p>
        </w:tc>
        <w:tc>
          <w:tcPr>
            <w:tcW w:w="3375" w:type="dxa"/>
            <w:gridSpan w:val="3"/>
            <w:tcBorders>
              <w:top w:val="nil"/>
              <w:left w:val="nil"/>
              <w:bottom w:val="single" w:sz="6" w:space="0" w:color="000000"/>
              <w:right w:val="single" w:sz="6" w:space="0" w:color="000000"/>
            </w:tcBorders>
            <w:tcMar>
              <w:top w:w="90" w:type="dxa"/>
              <w:left w:w="60" w:type="dxa"/>
              <w:bottom w:w="90" w:type="dxa"/>
              <w:right w:w="60" w:type="dxa"/>
            </w:tcMar>
            <w:hideMark/>
          </w:tcPr>
          <w:p w:rsidR="003C7BF0" w:rsidRPr="003C7BF0" w:rsidRDefault="003C7BF0" w:rsidP="003C7BF0">
            <w:pPr>
              <w:spacing w:after="0" w:line="240" w:lineRule="atLeast"/>
              <w:ind w:hanging="2"/>
              <w:jc w:val="right"/>
              <w:rPr>
                <w:rFonts w:ascii="Times New Roman" w:eastAsia="Times New Roman" w:hAnsi="Times New Roman" w:cs="Times New Roman"/>
                <w:color w:val="000000"/>
                <w:sz w:val="27"/>
                <w:szCs w:val="27"/>
                <w:lang w:eastAsia="pt-BR"/>
              </w:rPr>
            </w:pPr>
            <w:r w:rsidRPr="003C7BF0">
              <w:rPr>
                <w:rFonts w:ascii="Calibri" w:eastAsia="Times New Roman" w:hAnsi="Calibri" w:cs="Calibri"/>
                <w:color w:val="000000"/>
                <w:sz w:val="24"/>
                <w:szCs w:val="24"/>
                <w:lang w:eastAsia="pt-BR"/>
              </w:rPr>
              <w:t>R$</w:t>
            </w:r>
          </w:p>
        </w:tc>
      </w:tr>
    </w:tbl>
    <w:p w:rsidR="003C7BF0" w:rsidRPr="003C7BF0" w:rsidRDefault="003C7BF0" w:rsidP="003C7BF0">
      <w:pPr>
        <w:spacing w:after="165" w:line="240" w:lineRule="auto"/>
        <w:ind w:right="120"/>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165" w:line="240" w:lineRule="auto"/>
        <w:ind w:hanging="6"/>
        <w:rPr>
          <w:rFonts w:ascii="Times New Roman" w:eastAsia="Times New Roman" w:hAnsi="Times New Roman" w:cs="Times New Roman"/>
          <w:color w:val="000000"/>
          <w:sz w:val="27"/>
          <w:szCs w:val="27"/>
          <w:lang w:eastAsia="pt-BR"/>
        </w:rPr>
      </w:pPr>
      <w:r w:rsidRPr="003C7BF0">
        <w:rPr>
          <w:rFonts w:ascii="Calibri" w:eastAsia="Times New Roman" w:hAnsi="Calibri" w:cs="Calibri"/>
          <w:color w:val="000000"/>
          <w:sz w:val="24"/>
          <w:szCs w:val="24"/>
          <w:lang w:eastAsia="pt-BR"/>
        </w:rPr>
        <w:t>VALOR GLOBAL DA PROPOSTA: R$ ___________ (___________________________________).</w:t>
      </w:r>
    </w:p>
    <w:p w:rsidR="003C7BF0" w:rsidRPr="003C7BF0" w:rsidRDefault="003C7BF0" w:rsidP="003C7BF0">
      <w:pPr>
        <w:spacing w:after="165" w:line="240" w:lineRule="auto"/>
        <w:ind w:hanging="6"/>
        <w:rPr>
          <w:rFonts w:ascii="Times New Roman" w:eastAsia="Times New Roman" w:hAnsi="Times New Roman" w:cs="Times New Roman"/>
          <w:color w:val="000000"/>
          <w:sz w:val="27"/>
          <w:szCs w:val="27"/>
          <w:lang w:eastAsia="pt-BR"/>
        </w:rPr>
      </w:pPr>
      <w:r w:rsidRPr="003C7BF0">
        <w:rPr>
          <w:rFonts w:ascii="Calibri" w:eastAsia="Times New Roman" w:hAnsi="Calibri" w:cs="Calibri"/>
          <w:color w:val="000000"/>
          <w:sz w:val="24"/>
          <w:szCs w:val="24"/>
          <w:lang w:eastAsia="pt-BR"/>
        </w:rPr>
        <w:t>VALIDADE DA PROPOSTA: __________ (_____________________) dias, contados da data da sua apresentação.</w:t>
      </w:r>
    </w:p>
    <w:p w:rsidR="003C7BF0" w:rsidRPr="003C7BF0" w:rsidRDefault="003C7BF0" w:rsidP="003C7BF0">
      <w:pPr>
        <w:spacing w:after="165" w:line="240" w:lineRule="auto"/>
        <w:ind w:hanging="6"/>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165" w:line="240" w:lineRule="auto"/>
        <w:ind w:hanging="6"/>
        <w:rPr>
          <w:rFonts w:ascii="Times New Roman" w:eastAsia="Times New Roman" w:hAnsi="Times New Roman" w:cs="Times New Roman"/>
          <w:color w:val="000000"/>
          <w:sz w:val="27"/>
          <w:szCs w:val="27"/>
          <w:lang w:eastAsia="pt-BR"/>
        </w:rPr>
      </w:pPr>
      <w:r w:rsidRPr="003C7BF0">
        <w:rPr>
          <w:rFonts w:ascii="Calibri" w:eastAsia="Times New Roman" w:hAnsi="Calibri" w:cs="Calibri"/>
          <w:color w:val="000000"/>
          <w:sz w:val="24"/>
          <w:szCs w:val="24"/>
          <w:lang w:eastAsia="pt-BR"/>
        </w:rPr>
        <w:t>DECLARAMOS QUE ESTAMOS DE ACORDO COM TODAS AS CONDIÇÕES ESTABELECIDAS NO TERMO DE REFERÊNCIA E SEUS ANEXOS.</w:t>
      </w:r>
    </w:p>
    <w:p w:rsidR="003C7BF0" w:rsidRPr="003C7BF0" w:rsidRDefault="003C7BF0" w:rsidP="003C7BF0">
      <w:pPr>
        <w:spacing w:after="165" w:line="240" w:lineRule="auto"/>
        <w:ind w:right="120"/>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165" w:line="240" w:lineRule="auto"/>
        <w:ind w:right="-240"/>
        <w:rPr>
          <w:rFonts w:ascii="Times New Roman" w:eastAsia="Times New Roman" w:hAnsi="Times New Roman" w:cs="Times New Roman"/>
          <w:color w:val="000000"/>
          <w:sz w:val="27"/>
          <w:szCs w:val="27"/>
          <w:lang w:eastAsia="pt-BR"/>
        </w:rPr>
      </w:pPr>
      <w:r w:rsidRPr="003C7BF0">
        <w:rPr>
          <w:rFonts w:ascii="Calibri" w:eastAsia="Times New Roman" w:hAnsi="Calibri" w:cs="Calibri"/>
          <w:color w:val="0070C0"/>
          <w:sz w:val="24"/>
          <w:szCs w:val="24"/>
          <w:lang w:eastAsia="pt-BR"/>
        </w:rPr>
        <w:t>Local</w:t>
      </w:r>
      <w:r w:rsidRPr="003C7BF0">
        <w:rPr>
          <w:rFonts w:ascii="Calibri" w:eastAsia="Times New Roman" w:hAnsi="Calibri" w:cs="Calibri"/>
          <w:color w:val="000000"/>
          <w:sz w:val="24"/>
          <w:szCs w:val="24"/>
          <w:lang w:eastAsia="pt-BR"/>
        </w:rPr>
        <w:t>, _______ de ___________ de 202</w:t>
      </w:r>
      <w:proofErr w:type="gramStart"/>
      <w:r w:rsidRPr="003C7BF0">
        <w:rPr>
          <w:rFonts w:ascii="Calibri" w:eastAsia="Times New Roman" w:hAnsi="Calibri" w:cs="Calibri"/>
          <w:color w:val="000000"/>
          <w:sz w:val="24"/>
          <w:szCs w:val="24"/>
          <w:lang w:eastAsia="pt-BR"/>
        </w:rPr>
        <w:t>___</w:t>
      </w:r>
      <w:proofErr w:type="gramEnd"/>
    </w:p>
    <w:p w:rsidR="003C7BF0" w:rsidRPr="003C7BF0" w:rsidRDefault="003C7BF0" w:rsidP="003C7BF0">
      <w:pPr>
        <w:spacing w:after="165" w:line="240" w:lineRule="auto"/>
        <w:ind w:right="-240"/>
        <w:jc w:val="center"/>
        <w:rPr>
          <w:rFonts w:ascii="Times New Roman" w:eastAsia="Times New Roman" w:hAnsi="Times New Roman" w:cs="Times New Roman"/>
          <w:color w:val="000000"/>
          <w:sz w:val="27"/>
          <w:szCs w:val="27"/>
          <w:lang w:eastAsia="pt-BR"/>
        </w:rPr>
      </w:pPr>
      <w:r w:rsidRPr="003C7BF0">
        <w:rPr>
          <w:rFonts w:ascii="Calibri" w:eastAsia="Times New Roman" w:hAnsi="Calibri" w:cs="Calibri"/>
          <w:color w:val="000000"/>
          <w:sz w:val="24"/>
          <w:szCs w:val="24"/>
          <w:lang w:eastAsia="pt-BR"/>
        </w:rPr>
        <w:t>Nome</w:t>
      </w:r>
    </w:p>
    <w:p w:rsidR="003C7BF0" w:rsidRPr="003C7BF0" w:rsidRDefault="003C7BF0" w:rsidP="003C7BF0">
      <w:pPr>
        <w:spacing w:after="165" w:line="240" w:lineRule="auto"/>
        <w:ind w:right="-240"/>
        <w:jc w:val="center"/>
        <w:rPr>
          <w:rFonts w:ascii="Times New Roman" w:eastAsia="Times New Roman" w:hAnsi="Times New Roman" w:cs="Times New Roman"/>
          <w:color w:val="000000"/>
          <w:sz w:val="27"/>
          <w:szCs w:val="27"/>
          <w:lang w:eastAsia="pt-BR"/>
        </w:rPr>
      </w:pPr>
      <w:r w:rsidRPr="003C7BF0">
        <w:rPr>
          <w:rFonts w:ascii="Calibri" w:eastAsia="Times New Roman" w:hAnsi="Calibri" w:cs="Calibri"/>
          <w:color w:val="000000"/>
          <w:sz w:val="24"/>
          <w:szCs w:val="24"/>
          <w:lang w:eastAsia="pt-BR"/>
        </w:rPr>
        <w:t>Assinatura</w:t>
      </w:r>
    </w:p>
    <w:p w:rsidR="003C7BF0" w:rsidRPr="003C7BF0" w:rsidRDefault="003C7BF0" w:rsidP="003C7BF0">
      <w:pPr>
        <w:spacing w:after="165" w:line="240" w:lineRule="auto"/>
        <w:ind w:right="-240"/>
        <w:jc w:val="center"/>
        <w:rPr>
          <w:rFonts w:ascii="Times New Roman" w:eastAsia="Times New Roman" w:hAnsi="Times New Roman" w:cs="Times New Roman"/>
          <w:color w:val="000000"/>
          <w:sz w:val="27"/>
          <w:szCs w:val="27"/>
          <w:lang w:eastAsia="pt-BR"/>
        </w:rPr>
      </w:pPr>
      <w:r w:rsidRPr="003C7BF0">
        <w:rPr>
          <w:rFonts w:ascii="Calibri" w:eastAsia="Times New Roman" w:hAnsi="Calibri" w:cs="Calibri"/>
          <w:color w:val="000000"/>
          <w:sz w:val="24"/>
          <w:szCs w:val="24"/>
          <w:lang w:eastAsia="pt-BR"/>
        </w:rPr>
        <w:t>Cargo</w:t>
      </w:r>
    </w:p>
    <w:p w:rsidR="003C7BF0" w:rsidRPr="003C7BF0" w:rsidRDefault="003C7BF0" w:rsidP="003C7BF0">
      <w:pPr>
        <w:spacing w:after="165" w:line="240" w:lineRule="auto"/>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165" w:line="240" w:lineRule="auto"/>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165" w:line="240" w:lineRule="auto"/>
        <w:jc w:val="center"/>
        <w:rPr>
          <w:rFonts w:ascii="Times New Roman" w:eastAsia="Times New Roman" w:hAnsi="Times New Roman" w:cs="Times New Roman"/>
          <w:color w:val="000000"/>
          <w:sz w:val="27"/>
          <w:szCs w:val="27"/>
          <w:lang w:eastAsia="pt-BR"/>
        </w:rPr>
      </w:pPr>
      <w:r w:rsidRPr="003C7BF0">
        <w:rPr>
          <w:rFonts w:ascii="Calibri" w:eastAsia="Times New Roman" w:hAnsi="Calibri" w:cs="Calibri"/>
          <w:b/>
          <w:bCs/>
          <w:color w:val="000000"/>
          <w:sz w:val="24"/>
          <w:szCs w:val="24"/>
          <w:lang w:eastAsia="pt-BR"/>
        </w:rPr>
        <w:t>ANEXO B</w:t>
      </w:r>
    </w:p>
    <w:p w:rsidR="003C7BF0" w:rsidRPr="003C7BF0" w:rsidRDefault="003C7BF0" w:rsidP="003C7BF0">
      <w:pPr>
        <w:spacing w:after="165" w:line="240" w:lineRule="auto"/>
        <w:jc w:val="center"/>
        <w:rPr>
          <w:rFonts w:ascii="Times New Roman" w:eastAsia="Times New Roman" w:hAnsi="Times New Roman" w:cs="Times New Roman"/>
          <w:color w:val="000000"/>
          <w:sz w:val="27"/>
          <w:szCs w:val="27"/>
          <w:lang w:eastAsia="pt-BR"/>
        </w:rPr>
      </w:pPr>
      <w:r w:rsidRPr="003C7BF0">
        <w:rPr>
          <w:rFonts w:ascii="Calibri" w:eastAsia="Times New Roman" w:hAnsi="Calibri" w:cs="Calibri"/>
          <w:b/>
          <w:bCs/>
          <w:color w:val="000000"/>
          <w:sz w:val="24"/>
          <w:szCs w:val="24"/>
          <w:shd w:val="clear" w:color="auto" w:fill="FFFF00"/>
          <w:lang w:eastAsia="pt-BR"/>
        </w:rPr>
        <w:lastRenderedPageBreak/>
        <w:t>MODELO</w:t>
      </w:r>
      <w:r w:rsidRPr="003C7BF0">
        <w:rPr>
          <w:rFonts w:ascii="Calibri" w:eastAsia="Times New Roman" w:hAnsi="Calibri" w:cs="Calibri"/>
          <w:b/>
          <w:bCs/>
          <w:color w:val="000000"/>
          <w:sz w:val="24"/>
          <w:szCs w:val="24"/>
          <w:lang w:eastAsia="pt-BR"/>
        </w:rPr>
        <w:t> DE ORDEM DE FORNECIMENTO</w:t>
      </w:r>
    </w:p>
    <w:p w:rsidR="003C7BF0" w:rsidRPr="003C7BF0" w:rsidRDefault="003C7BF0" w:rsidP="003C7BF0">
      <w:pPr>
        <w:spacing w:after="165" w:line="240" w:lineRule="auto"/>
        <w:jc w:val="center"/>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165" w:line="240" w:lineRule="auto"/>
        <w:jc w:val="center"/>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165" w:line="240" w:lineRule="auto"/>
        <w:jc w:val="center"/>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before="45" w:after="0" w:line="240" w:lineRule="auto"/>
        <w:jc w:val="both"/>
        <w:rPr>
          <w:rFonts w:ascii="Times New Roman" w:eastAsia="Times New Roman" w:hAnsi="Times New Roman" w:cs="Times New Roman"/>
          <w:color w:val="000000"/>
          <w:sz w:val="27"/>
          <w:szCs w:val="27"/>
          <w:lang w:eastAsia="pt-BR"/>
        </w:rPr>
      </w:pPr>
      <w:r w:rsidRPr="003C7BF0">
        <w:rPr>
          <w:rFonts w:ascii="Calibri" w:eastAsia="Times New Roman" w:hAnsi="Calibri" w:cs="Calibri"/>
          <w:b/>
          <w:bCs/>
          <w:color w:val="000000"/>
          <w:sz w:val="24"/>
          <w:szCs w:val="24"/>
          <w:lang w:eastAsia="pt-BR"/>
        </w:rPr>
        <w:t>Referente à NOTA DE EMPENHO n° _________</w:t>
      </w:r>
    </w:p>
    <w:p w:rsidR="003C7BF0" w:rsidRPr="003C7BF0" w:rsidRDefault="003C7BF0" w:rsidP="003C7BF0">
      <w:pPr>
        <w:spacing w:before="45" w:after="0" w:line="240" w:lineRule="auto"/>
        <w:jc w:val="both"/>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before="45" w:after="0" w:line="240" w:lineRule="auto"/>
        <w:jc w:val="both"/>
        <w:rPr>
          <w:rFonts w:ascii="Times New Roman" w:eastAsia="Times New Roman" w:hAnsi="Times New Roman" w:cs="Times New Roman"/>
          <w:color w:val="000000"/>
          <w:sz w:val="27"/>
          <w:szCs w:val="27"/>
          <w:lang w:eastAsia="pt-BR"/>
        </w:rPr>
      </w:pPr>
      <w:r w:rsidRPr="003C7BF0">
        <w:rPr>
          <w:rFonts w:ascii="Calibri" w:eastAsia="Times New Roman" w:hAnsi="Calibri" w:cs="Calibri"/>
          <w:b/>
          <w:bCs/>
          <w:color w:val="000000"/>
          <w:sz w:val="24"/>
          <w:szCs w:val="24"/>
          <w:lang w:eastAsia="pt-BR"/>
        </w:rPr>
        <w:t>OBJETO:</w:t>
      </w:r>
    </w:p>
    <w:tbl>
      <w:tblPr>
        <w:tblW w:w="0" w:type="auto"/>
        <w:tblCellMar>
          <w:top w:w="15" w:type="dxa"/>
          <w:left w:w="15" w:type="dxa"/>
          <w:bottom w:w="15" w:type="dxa"/>
          <w:right w:w="15" w:type="dxa"/>
        </w:tblCellMar>
        <w:tblLook w:val="04A0"/>
      </w:tblPr>
      <w:tblGrid>
        <w:gridCol w:w="795"/>
        <w:gridCol w:w="2760"/>
        <w:gridCol w:w="1605"/>
        <w:gridCol w:w="2715"/>
      </w:tblGrid>
      <w:tr w:rsidR="003C7BF0" w:rsidRPr="003C7BF0" w:rsidTr="003C7BF0">
        <w:trPr>
          <w:trHeight w:val="585"/>
        </w:trPr>
        <w:tc>
          <w:tcPr>
            <w:tcW w:w="795" w:type="dxa"/>
            <w:tcBorders>
              <w:top w:val="single" w:sz="6" w:space="0" w:color="000000"/>
              <w:left w:val="single" w:sz="6" w:space="0" w:color="000000"/>
              <w:bottom w:val="single" w:sz="6" w:space="0" w:color="000000"/>
              <w:right w:val="single" w:sz="6" w:space="0" w:color="000000"/>
            </w:tcBorders>
            <w:shd w:val="clear" w:color="auto" w:fill="D5DCE4"/>
            <w:tcMar>
              <w:top w:w="0" w:type="dxa"/>
              <w:left w:w="90" w:type="dxa"/>
              <w:bottom w:w="0" w:type="dxa"/>
              <w:right w:w="90" w:type="dxa"/>
            </w:tcMar>
            <w:vAlign w:val="center"/>
            <w:hideMark/>
          </w:tcPr>
          <w:p w:rsidR="003C7BF0" w:rsidRPr="003C7BF0" w:rsidRDefault="003C7BF0" w:rsidP="003C7BF0">
            <w:pPr>
              <w:spacing w:after="165" w:line="240" w:lineRule="auto"/>
              <w:jc w:val="center"/>
              <w:rPr>
                <w:rFonts w:ascii="Times New Roman" w:eastAsia="Times New Roman" w:hAnsi="Times New Roman" w:cs="Times New Roman"/>
                <w:color w:val="000000"/>
                <w:sz w:val="27"/>
                <w:szCs w:val="27"/>
                <w:lang w:eastAsia="pt-BR"/>
              </w:rPr>
            </w:pPr>
            <w:r w:rsidRPr="003C7BF0">
              <w:rPr>
                <w:rFonts w:ascii="Calibri" w:eastAsia="Times New Roman" w:hAnsi="Calibri" w:cs="Calibri"/>
                <w:b/>
                <w:bCs/>
                <w:color w:val="000000"/>
                <w:sz w:val="24"/>
                <w:szCs w:val="24"/>
                <w:lang w:eastAsia="pt-BR"/>
              </w:rPr>
              <w:t>Item</w:t>
            </w:r>
          </w:p>
        </w:tc>
        <w:tc>
          <w:tcPr>
            <w:tcW w:w="2760" w:type="dxa"/>
            <w:tcBorders>
              <w:top w:val="single" w:sz="6" w:space="0" w:color="000000"/>
              <w:left w:val="nil"/>
              <w:bottom w:val="single" w:sz="6" w:space="0" w:color="000000"/>
              <w:right w:val="single" w:sz="6" w:space="0" w:color="000000"/>
            </w:tcBorders>
            <w:shd w:val="clear" w:color="auto" w:fill="D5DCE4"/>
            <w:tcMar>
              <w:top w:w="0" w:type="dxa"/>
              <w:left w:w="90" w:type="dxa"/>
              <w:bottom w:w="0" w:type="dxa"/>
              <w:right w:w="90" w:type="dxa"/>
            </w:tcMar>
            <w:vAlign w:val="center"/>
            <w:hideMark/>
          </w:tcPr>
          <w:p w:rsidR="003C7BF0" w:rsidRPr="003C7BF0" w:rsidRDefault="003C7BF0" w:rsidP="003C7BF0">
            <w:pPr>
              <w:spacing w:after="165" w:line="240" w:lineRule="auto"/>
              <w:jc w:val="center"/>
              <w:rPr>
                <w:rFonts w:ascii="Times New Roman" w:eastAsia="Times New Roman" w:hAnsi="Times New Roman" w:cs="Times New Roman"/>
                <w:color w:val="000000"/>
                <w:sz w:val="27"/>
                <w:szCs w:val="27"/>
                <w:lang w:eastAsia="pt-BR"/>
              </w:rPr>
            </w:pPr>
            <w:r w:rsidRPr="003C7BF0">
              <w:rPr>
                <w:rFonts w:ascii="Calibri" w:eastAsia="Times New Roman" w:hAnsi="Calibri" w:cs="Calibri"/>
                <w:b/>
                <w:bCs/>
                <w:color w:val="000000"/>
                <w:sz w:val="24"/>
                <w:szCs w:val="24"/>
                <w:lang w:eastAsia="pt-BR"/>
              </w:rPr>
              <w:t>Material</w:t>
            </w:r>
          </w:p>
        </w:tc>
        <w:tc>
          <w:tcPr>
            <w:tcW w:w="1605" w:type="dxa"/>
            <w:tcBorders>
              <w:top w:val="single" w:sz="6" w:space="0" w:color="000000"/>
              <w:left w:val="nil"/>
              <w:bottom w:val="single" w:sz="6" w:space="0" w:color="000000"/>
              <w:right w:val="single" w:sz="6" w:space="0" w:color="000000"/>
            </w:tcBorders>
            <w:shd w:val="clear" w:color="auto" w:fill="D5DCE4"/>
            <w:tcMar>
              <w:top w:w="0" w:type="dxa"/>
              <w:left w:w="90" w:type="dxa"/>
              <w:bottom w:w="0" w:type="dxa"/>
              <w:right w:w="90" w:type="dxa"/>
            </w:tcMar>
            <w:vAlign w:val="center"/>
            <w:hideMark/>
          </w:tcPr>
          <w:p w:rsidR="003C7BF0" w:rsidRPr="003C7BF0" w:rsidRDefault="003C7BF0" w:rsidP="003C7BF0">
            <w:pPr>
              <w:spacing w:after="165" w:line="240" w:lineRule="auto"/>
              <w:jc w:val="center"/>
              <w:rPr>
                <w:rFonts w:ascii="Times New Roman" w:eastAsia="Times New Roman" w:hAnsi="Times New Roman" w:cs="Times New Roman"/>
                <w:color w:val="000000"/>
                <w:sz w:val="27"/>
                <w:szCs w:val="27"/>
                <w:lang w:eastAsia="pt-BR"/>
              </w:rPr>
            </w:pPr>
            <w:r w:rsidRPr="003C7BF0">
              <w:rPr>
                <w:rFonts w:ascii="Calibri" w:eastAsia="Times New Roman" w:hAnsi="Calibri" w:cs="Calibri"/>
                <w:b/>
                <w:bCs/>
                <w:color w:val="000000"/>
                <w:sz w:val="24"/>
                <w:szCs w:val="24"/>
                <w:lang w:eastAsia="pt-BR"/>
              </w:rPr>
              <w:t>CÓDIGO DO E-FISCO</w:t>
            </w:r>
          </w:p>
        </w:tc>
        <w:tc>
          <w:tcPr>
            <w:tcW w:w="2715" w:type="dxa"/>
            <w:tcBorders>
              <w:top w:val="single" w:sz="6" w:space="0" w:color="000000"/>
              <w:left w:val="nil"/>
              <w:bottom w:val="single" w:sz="6" w:space="0" w:color="000000"/>
              <w:right w:val="single" w:sz="6" w:space="0" w:color="000000"/>
            </w:tcBorders>
            <w:shd w:val="clear" w:color="auto" w:fill="D5DCE4"/>
            <w:tcMar>
              <w:top w:w="0" w:type="dxa"/>
              <w:left w:w="90" w:type="dxa"/>
              <w:bottom w:w="0" w:type="dxa"/>
              <w:right w:w="90" w:type="dxa"/>
            </w:tcMar>
            <w:vAlign w:val="center"/>
            <w:hideMark/>
          </w:tcPr>
          <w:p w:rsidR="003C7BF0" w:rsidRPr="003C7BF0" w:rsidRDefault="003C7BF0" w:rsidP="003C7BF0">
            <w:pPr>
              <w:spacing w:after="165" w:line="240" w:lineRule="auto"/>
              <w:jc w:val="center"/>
              <w:rPr>
                <w:rFonts w:ascii="Times New Roman" w:eastAsia="Times New Roman" w:hAnsi="Times New Roman" w:cs="Times New Roman"/>
                <w:color w:val="000000"/>
                <w:sz w:val="27"/>
                <w:szCs w:val="27"/>
                <w:lang w:eastAsia="pt-BR"/>
              </w:rPr>
            </w:pPr>
            <w:r w:rsidRPr="003C7BF0">
              <w:rPr>
                <w:rFonts w:ascii="Calibri" w:eastAsia="Times New Roman" w:hAnsi="Calibri" w:cs="Calibri"/>
                <w:b/>
                <w:bCs/>
                <w:color w:val="000000"/>
                <w:sz w:val="24"/>
                <w:szCs w:val="24"/>
                <w:lang w:eastAsia="pt-BR"/>
              </w:rPr>
              <w:t>Quantidade</w:t>
            </w:r>
          </w:p>
          <w:p w:rsidR="003C7BF0" w:rsidRPr="003C7BF0" w:rsidRDefault="003C7BF0" w:rsidP="003C7BF0">
            <w:pPr>
              <w:spacing w:after="165" w:line="240" w:lineRule="auto"/>
              <w:jc w:val="center"/>
              <w:rPr>
                <w:rFonts w:ascii="Times New Roman" w:eastAsia="Times New Roman" w:hAnsi="Times New Roman" w:cs="Times New Roman"/>
                <w:color w:val="000000"/>
                <w:sz w:val="27"/>
                <w:szCs w:val="27"/>
                <w:lang w:eastAsia="pt-BR"/>
              </w:rPr>
            </w:pPr>
            <w:r w:rsidRPr="003C7BF0">
              <w:rPr>
                <w:rFonts w:ascii="Calibri" w:eastAsia="Times New Roman" w:hAnsi="Calibri" w:cs="Calibri"/>
                <w:b/>
                <w:bCs/>
                <w:color w:val="000000"/>
                <w:sz w:val="24"/>
                <w:szCs w:val="24"/>
                <w:lang w:eastAsia="pt-BR"/>
              </w:rPr>
              <w:t>(Unidade de Fornecimento)</w:t>
            </w:r>
          </w:p>
        </w:tc>
      </w:tr>
      <w:tr w:rsidR="003C7BF0" w:rsidRPr="003C7BF0" w:rsidTr="003C7BF0">
        <w:trPr>
          <w:trHeight w:val="465"/>
        </w:trPr>
        <w:tc>
          <w:tcPr>
            <w:tcW w:w="795" w:type="dxa"/>
            <w:tcBorders>
              <w:top w:val="nil"/>
              <w:left w:val="single" w:sz="6" w:space="0" w:color="000000"/>
              <w:bottom w:val="single" w:sz="6" w:space="0" w:color="000000"/>
              <w:right w:val="single" w:sz="6" w:space="0" w:color="000000"/>
            </w:tcBorders>
            <w:tcMar>
              <w:top w:w="0" w:type="dxa"/>
              <w:left w:w="90" w:type="dxa"/>
              <w:bottom w:w="0" w:type="dxa"/>
              <w:right w:w="90" w:type="dxa"/>
            </w:tcMar>
            <w:vAlign w:val="center"/>
            <w:hideMark/>
          </w:tcPr>
          <w:p w:rsidR="003C7BF0" w:rsidRPr="003C7BF0" w:rsidRDefault="003C7BF0" w:rsidP="003C7BF0">
            <w:pPr>
              <w:spacing w:after="165" w:line="240" w:lineRule="auto"/>
              <w:jc w:val="center"/>
              <w:rPr>
                <w:rFonts w:ascii="Times New Roman" w:eastAsia="Times New Roman" w:hAnsi="Times New Roman" w:cs="Times New Roman"/>
                <w:color w:val="000000"/>
                <w:sz w:val="27"/>
                <w:szCs w:val="27"/>
                <w:lang w:eastAsia="pt-BR"/>
              </w:rPr>
            </w:pPr>
            <w:r w:rsidRPr="003C7BF0">
              <w:rPr>
                <w:rFonts w:ascii="Calibri" w:eastAsia="Times New Roman" w:hAnsi="Calibri" w:cs="Calibri"/>
                <w:b/>
                <w:bCs/>
                <w:color w:val="000000"/>
                <w:sz w:val="24"/>
                <w:szCs w:val="24"/>
                <w:lang w:eastAsia="pt-BR"/>
              </w:rPr>
              <w:t>01</w:t>
            </w:r>
          </w:p>
        </w:tc>
        <w:tc>
          <w:tcPr>
            <w:tcW w:w="2760" w:type="dxa"/>
            <w:tcBorders>
              <w:top w:val="nil"/>
              <w:left w:val="nil"/>
              <w:bottom w:val="single" w:sz="6" w:space="0" w:color="000000"/>
              <w:right w:val="single" w:sz="6" w:space="0" w:color="000000"/>
            </w:tcBorders>
            <w:tcMar>
              <w:top w:w="0" w:type="dxa"/>
              <w:left w:w="90" w:type="dxa"/>
              <w:bottom w:w="0" w:type="dxa"/>
              <w:right w:w="90" w:type="dxa"/>
            </w:tcMar>
            <w:vAlign w:val="center"/>
            <w:hideMark/>
          </w:tcPr>
          <w:p w:rsidR="003C7BF0" w:rsidRPr="003C7BF0" w:rsidRDefault="003C7BF0" w:rsidP="003C7BF0">
            <w:pPr>
              <w:spacing w:after="0" w:line="240" w:lineRule="auto"/>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tc>
        <w:tc>
          <w:tcPr>
            <w:tcW w:w="1605" w:type="dxa"/>
            <w:tcBorders>
              <w:top w:val="nil"/>
              <w:left w:val="nil"/>
              <w:bottom w:val="single" w:sz="6" w:space="0" w:color="000000"/>
              <w:right w:val="single" w:sz="6" w:space="0" w:color="000000"/>
            </w:tcBorders>
            <w:tcMar>
              <w:top w:w="0" w:type="dxa"/>
              <w:left w:w="90" w:type="dxa"/>
              <w:bottom w:w="0" w:type="dxa"/>
              <w:right w:w="90" w:type="dxa"/>
            </w:tcMar>
            <w:vAlign w:val="center"/>
            <w:hideMark/>
          </w:tcPr>
          <w:p w:rsidR="003C7BF0" w:rsidRPr="003C7BF0" w:rsidRDefault="003C7BF0" w:rsidP="003C7BF0">
            <w:pPr>
              <w:spacing w:after="0" w:line="240" w:lineRule="auto"/>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tc>
        <w:tc>
          <w:tcPr>
            <w:tcW w:w="2715" w:type="dxa"/>
            <w:tcBorders>
              <w:top w:val="nil"/>
              <w:left w:val="nil"/>
              <w:bottom w:val="single" w:sz="6" w:space="0" w:color="000000"/>
              <w:right w:val="single" w:sz="6" w:space="0" w:color="000000"/>
            </w:tcBorders>
            <w:tcMar>
              <w:top w:w="0" w:type="dxa"/>
              <w:left w:w="90" w:type="dxa"/>
              <w:bottom w:w="0" w:type="dxa"/>
              <w:right w:w="90" w:type="dxa"/>
            </w:tcMar>
            <w:hideMark/>
          </w:tcPr>
          <w:p w:rsidR="003C7BF0" w:rsidRPr="003C7BF0" w:rsidRDefault="003C7BF0" w:rsidP="003C7BF0">
            <w:pPr>
              <w:spacing w:after="0" w:line="240" w:lineRule="auto"/>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tc>
      </w:tr>
      <w:tr w:rsidR="003C7BF0" w:rsidRPr="003C7BF0" w:rsidTr="003C7BF0">
        <w:trPr>
          <w:trHeight w:val="240"/>
        </w:trPr>
        <w:tc>
          <w:tcPr>
            <w:tcW w:w="795" w:type="dxa"/>
            <w:tcBorders>
              <w:top w:val="nil"/>
              <w:left w:val="single" w:sz="6" w:space="0" w:color="000000"/>
              <w:bottom w:val="nil"/>
              <w:right w:val="single" w:sz="6" w:space="0" w:color="000000"/>
            </w:tcBorders>
            <w:tcMar>
              <w:top w:w="0" w:type="dxa"/>
              <w:left w:w="90" w:type="dxa"/>
              <w:bottom w:w="0" w:type="dxa"/>
              <w:right w:w="90" w:type="dxa"/>
            </w:tcMar>
            <w:vAlign w:val="center"/>
            <w:hideMark/>
          </w:tcPr>
          <w:p w:rsidR="003C7BF0" w:rsidRPr="003C7BF0" w:rsidRDefault="003C7BF0" w:rsidP="003C7BF0">
            <w:pPr>
              <w:spacing w:after="165" w:line="240" w:lineRule="atLeast"/>
              <w:jc w:val="center"/>
              <w:rPr>
                <w:rFonts w:ascii="Times New Roman" w:eastAsia="Times New Roman" w:hAnsi="Times New Roman" w:cs="Times New Roman"/>
                <w:color w:val="000000"/>
                <w:sz w:val="27"/>
                <w:szCs w:val="27"/>
                <w:lang w:eastAsia="pt-BR"/>
              </w:rPr>
            </w:pPr>
            <w:r w:rsidRPr="003C7BF0">
              <w:rPr>
                <w:rFonts w:ascii="Calibri" w:eastAsia="Times New Roman" w:hAnsi="Calibri" w:cs="Calibri"/>
                <w:b/>
                <w:bCs/>
                <w:color w:val="000000"/>
                <w:sz w:val="24"/>
                <w:szCs w:val="24"/>
                <w:lang w:eastAsia="pt-BR"/>
              </w:rPr>
              <w:t>02</w:t>
            </w:r>
          </w:p>
        </w:tc>
        <w:tc>
          <w:tcPr>
            <w:tcW w:w="2760" w:type="dxa"/>
            <w:tcBorders>
              <w:top w:val="nil"/>
              <w:left w:val="nil"/>
              <w:bottom w:val="nil"/>
              <w:right w:val="single" w:sz="6" w:space="0" w:color="000000"/>
            </w:tcBorders>
            <w:tcMar>
              <w:top w:w="0" w:type="dxa"/>
              <w:left w:w="90" w:type="dxa"/>
              <w:bottom w:w="0" w:type="dxa"/>
              <w:right w:w="90" w:type="dxa"/>
            </w:tcMar>
            <w:vAlign w:val="center"/>
            <w:hideMark/>
          </w:tcPr>
          <w:p w:rsidR="003C7BF0" w:rsidRPr="003C7BF0" w:rsidRDefault="003C7BF0" w:rsidP="003C7BF0">
            <w:pPr>
              <w:spacing w:after="0" w:line="240" w:lineRule="atLeast"/>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tc>
        <w:tc>
          <w:tcPr>
            <w:tcW w:w="1605" w:type="dxa"/>
            <w:tcBorders>
              <w:top w:val="nil"/>
              <w:left w:val="nil"/>
              <w:bottom w:val="nil"/>
              <w:right w:val="single" w:sz="6" w:space="0" w:color="000000"/>
            </w:tcBorders>
            <w:tcMar>
              <w:top w:w="0" w:type="dxa"/>
              <w:left w:w="90" w:type="dxa"/>
              <w:bottom w:w="0" w:type="dxa"/>
              <w:right w:w="90" w:type="dxa"/>
            </w:tcMar>
            <w:vAlign w:val="center"/>
            <w:hideMark/>
          </w:tcPr>
          <w:p w:rsidR="003C7BF0" w:rsidRPr="003C7BF0" w:rsidRDefault="003C7BF0" w:rsidP="003C7BF0">
            <w:pPr>
              <w:spacing w:after="0" w:line="240" w:lineRule="atLeast"/>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tc>
        <w:tc>
          <w:tcPr>
            <w:tcW w:w="2715" w:type="dxa"/>
            <w:tcBorders>
              <w:top w:val="nil"/>
              <w:left w:val="nil"/>
              <w:bottom w:val="single" w:sz="6" w:space="0" w:color="000000"/>
              <w:right w:val="single" w:sz="6" w:space="0" w:color="000000"/>
            </w:tcBorders>
            <w:tcMar>
              <w:top w:w="0" w:type="dxa"/>
              <w:left w:w="90" w:type="dxa"/>
              <w:bottom w:w="0" w:type="dxa"/>
              <w:right w:w="90" w:type="dxa"/>
            </w:tcMar>
            <w:hideMark/>
          </w:tcPr>
          <w:p w:rsidR="003C7BF0" w:rsidRPr="003C7BF0" w:rsidRDefault="003C7BF0" w:rsidP="003C7BF0">
            <w:pPr>
              <w:spacing w:after="0" w:line="240" w:lineRule="atLeast"/>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tc>
      </w:tr>
      <w:tr w:rsidR="003C7BF0" w:rsidRPr="003C7BF0" w:rsidTr="003C7BF0">
        <w:trPr>
          <w:trHeight w:val="240"/>
        </w:trPr>
        <w:tc>
          <w:tcPr>
            <w:tcW w:w="795" w:type="dxa"/>
            <w:tcBorders>
              <w:top w:val="single" w:sz="6" w:space="0" w:color="000000"/>
              <w:left w:val="single" w:sz="6" w:space="0" w:color="000000"/>
              <w:bottom w:val="single" w:sz="6" w:space="0" w:color="000000"/>
              <w:right w:val="single" w:sz="6" w:space="0" w:color="000000"/>
            </w:tcBorders>
            <w:tcMar>
              <w:top w:w="0" w:type="dxa"/>
              <w:left w:w="90" w:type="dxa"/>
              <w:bottom w:w="0" w:type="dxa"/>
              <w:right w:w="90" w:type="dxa"/>
            </w:tcMar>
            <w:vAlign w:val="center"/>
            <w:hideMark/>
          </w:tcPr>
          <w:p w:rsidR="003C7BF0" w:rsidRPr="003C7BF0" w:rsidRDefault="003C7BF0" w:rsidP="003C7BF0">
            <w:pPr>
              <w:spacing w:after="165" w:line="240" w:lineRule="atLeast"/>
              <w:jc w:val="center"/>
              <w:rPr>
                <w:rFonts w:ascii="Times New Roman" w:eastAsia="Times New Roman" w:hAnsi="Times New Roman" w:cs="Times New Roman"/>
                <w:color w:val="000000"/>
                <w:sz w:val="27"/>
                <w:szCs w:val="27"/>
                <w:lang w:eastAsia="pt-BR"/>
              </w:rPr>
            </w:pPr>
            <w:r w:rsidRPr="003C7BF0">
              <w:rPr>
                <w:rFonts w:ascii="Calibri" w:eastAsia="Times New Roman" w:hAnsi="Calibri" w:cs="Calibri"/>
                <w:b/>
                <w:bCs/>
                <w:color w:val="000000"/>
                <w:sz w:val="24"/>
                <w:szCs w:val="24"/>
                <w:lang w:eastAsia="pt-BR"/>
              </w:rPr>
              <w:t>03</w:t>
            </w:r>
          </w:p>
        </w:tc>
        <w:tc>
          <w:tcPr>
            <w:tcW w:w="2760" w:type="dxa"/>
            <w:tcBorders>
              <w:top w:val="single" w:sz="6" w:space="0" w:color="000000"/>
              <w:left w:val="nil"/>
              <w:bottom w:val="single" w:sz="6" w:space="0" w:color="000000"/>
              <w:right w:val="single" w:sz="6" w:space="0" w:color="000000"/>
            </w:tcBorders>
            <w:tcMar>
              <w:top w:w="0" w:type="dxa"/>
              <w:left w:w="90" w:type="dxa"/>
              <w:bottom w:w="0" w:type="dxa"/>
              <w:right w:w="90" w:type="dxa"/>
            </w:tcMar>
            <w:vAlign w:val="bottom"/>
            <w:hideMark/>
          </w:tcPr>
          <w:p w:rsidR="003C7BF0" w:rsidRPr="003C7BF0" w:rsidRDefault="003C7BF0" w:rsidP="003C7BF0">
            <w:pPr>
              <w:spacing w:after="0" w:line="240" w:lineRule="atLeast"/>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tc>
        <w:tc>
          <w:tcPr>
            <w:tcW w:w="1605" w:type="dxa"/>
            <w:tcBorders>
              <w:top w:val="single" w:sz="6" w:space="0" w:color="000000"/>
              <w:left w:val="nil"/>
              <w:bottom w:val="single" w:sz="6" w:space="0" w:color="000000"/>
              <w:right w:val="single" w:sz="6" w:space="0" w:color="000000"/>
            </w:tcBorders>
            <w:tcMar>
              <w:top w:w="0" w:type="dxa"/>
              <w:left w:w="90" w:type="dxa"/>
              <w:bottom w:w="0" w:type="dxa"/>
              <w:right w:w="90" w:type="dxa"/>
            </w:tcMar>
            <w:vAlign w:val="center"/>
            <w:hideMark/>
          </w:tcPr>
          <w:p w:rsidR="003C7BF0" w:rsidRPr="003C7BF0" w:rsidRDefault="003C7BF0" w:rsidP="003C7BF0">
            <w:pPr>
              <w:spacing w:after="0" w:line="240" w:lineRule="atLeast"/>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tc>
        <w:tc>
          <w:tcPr>
            <w:tcW w:w="2715" w:type="dxa"/>
            <w:tcBorders>
              <w:top w:val="nil"/>
              <w:left w:val="nil"/>
              <w:bottom w:val="single" w:sz="6" w:space="0" w:color="000000"/>
              <w:right w:val="single" w:sz="6" w:space="0" w:color="000000"/>
            </w:tcBorders>
            <w:tcMar>
              <w:top w:w="0" w:type="dxa"/>
              <w:left w:w="90" w:type="dxa"/>
              <w:bottom w:w="0" w:type="dxa"/>
              <w:right w:w="90" w:type="dxa"/>
            </w:tcMar>
            <w:hideMark/>
          </w:tcPr>
          <w:p w:rsidR="003C7BF0" w:rsidRPr="003C7BF0" w:rsidRDefault="003C7BF0" w:rsidP="003C7BF0">
            <w:pPr>
              <w:spacing w:after="0" w:line="240" w:lineRule="atLeast"/>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tc>
      </w:tr>
      <w:tr w:rsidR="003C7BF0" w:rsidRPr="003C7BF0" w:rsidTr="003C7BF0">
        <w:trPr>
          <w:trHeight w:val="240"/>
        </w:trPr>
        <w:tc>
          <w:tcPr>
            <w:tcW w:w="795" w:type="dxa"/>
            <w:tcBorders>
              <w:top w:val="nil"/>
              <w:left w:val="single" w:sz="6" w:space="0" w:color="000000"/>
              <w:bottom w:val="single" w:sz="6" w:space="0" w:color="000000"/>
              <w:right w:val="single" w:sz="6" w:space="0" w:color="000000"/>
            </w:tcBorders>
            <w:tcMar>
              <w:top w:w="0" w:type="dxa"/>
              <w:left w:w="90" w:type="dxa"/>
              <w:bottom w:w="0" w:type="dxa"/>
              <w:right w:w="90" w:type="dxa"/>
            </w:tcMar>
            <w:vAlign w:val="center"/>
            <w:hideMark/>
          </w:tcPr>
          <w:p w:rsidR="003C7BF0" w:rsidRPr="003C7BF0" w:rsidRDefault="003C7BF0" w:rsidP="003C7BF0">
            <w:pPr>
              <w:spacing w:after="165" w:line="240" w:lineRule="atLeast"/>
              <w:jc w:val="center"/>
              <w:rPr>
                <w:rFonts w:ascii="Times New Roman" w:eastAsia="Times New Roman" w:hAnsi="Times New Roman" w:cs="Times New Roman"/>
                <w:color w:val="000000"/>
                <w:sz w:val="27"/>
                <w:szCs w:val="27"/>
                <w:lang w:eastAsia="pt-BR"/>
              </w:rPr>
            </w:pPr>
            <w:r w:rsidRPr="003C7BF0">
              <w:rPr>
                <w:rFonts w:ascii="Calibri" w:eastAsia="Times New Roman" w:hAnsi="Calibri" w:cs="Calibri"/>
                <w:b/>
                <w:bCs/>
                <w:color w:val="000000"/>
                <w:sz w:val="24"/>
                <w:szCs w:val="24"/>
                <w:lang w:eastAsia="pt-BR"/>
              </w:rPr>
              <w:t>(...)</w:t>
            </w:r>
          </w:p>
        </w:tc>
        <w:tc>
          <w:tcPr>
            <w:tcW w:w="2760" w:type="dxa"/>
            <w:tcBorders>
              <w:top w:val="nil"/>
              <w:left w:val="nil"/>
              <w:bottom w:val="single" w:sz="6" w:space="0" w:color="000000"/>
              <w:right w:val="single" w:sz="6" w:space="0" w:color="000000"/>
            </w:tcBorders>
            <w:tcMar>
              <w:top w:w="0" w:type="dxa"/>
              <w:left w:w="90" w:type="dxa"/>
              <w:bottom w:w="0" w:type="dxa"/>
              <w:right w:w="90" w:type="dxa"/>
            </w:tcMar>
            <w:vAlign w:val="bottom"/>
            <w:hideMark/>
          </w:tcPr>
          <w:p w:rsidR="003C7BF0" w:rsidRPr="003C7BF0" w:rsidRDefault="003C7BF0" w:rsidP="003C7BF0">
            <w:pPr>
              <w:spacing w:after="0" w:line="240" w:lineRule="atLeast"/>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tc>
        <w:tc>
          <w:tcPr>
            <w:tcW w:w="1605" w:type="dxa"/>
            <w:tcBorders>
              <w:top w:val="nil"/>
              <w:left w:val="nil"/>
              <w:bottom w:val="single" w:sz="6" w:space="0" w:color="000000"/>
              <w:right w:val="single" w:sz="6" w:space="0" w:color="000000"/>
            </w:tcBorders>
            <w:tcMar>
              <w:top w:w="0" w:type="dxa"/>
              <w:left w:w="90" w:type="dxa"/>
              <w:bottom w:w="0" w:type="dxa"/>
              <w:right w:w="90" w:type="dxa"/>
            </w:tcMar>
            <w:vAlign w:val="center"/>
            <w:hideMark/>
          </w:tcPr>
          <w:p w:rsidR="003C7BF0" w:rsidRPr="003C7BF0" w:rsidRDefault="003C7BF0" w:rsidP="003C7BF0">
            <w:pPr>
              <w:spacing w:after="0" w:line="240" w:lineRule="atLeast"/>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tc>
        <w:tc>
          <w:tcPr>
            <w:tcW w:w="2715" w:type="dxa"/>
            <w:tcBorders>
              <w:top w:val="nil"/>
              <w:left w:val="nil"/>
              <w:bottom w:val="single" w:sz="6" w:space="0" w:color="000000"/>
              <w:right w:val="single" w:sz="6" w:space="0" w:color="000000"/>
            </w:tcBorders>
            <w:tcMar>
              <w:top w:w="0" w:type="dxa"/>
              <w:left w:w="90" w:type="dxa"/>
              <w:bottom w:w="0" w:type="dxa"/>
              <w:right w:w="90" w:type="dxa"/>
            </w:tcMar>
            <w:hideMark/>
          </w:tcPr>
          <w:p w:rsidR="003C7BF0" w:rsidRPr="003C7BF0" w:rsidRDefault="003C7BF0" w:rsidP="003C7BF0">
            <w:pPr>
              <w:spacing w:after="0" w:line="240" w:lineRule="atLeast"/>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tc>
      </w:tr>
    </w:tbl>
    <w:p w:rsidR="003C7BF0" w:rsidRPr="003C7BF0" w:rsidRDefault="003C7BF0" w:rsidP="003C7BF0">
      <w:pPr>
        <w:spacing w:before="45" w:after="0" w:line="240" w:lineRule="auto"/>
        <w:jc w:val="both"/>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before="45" w:after="0" w:line="240" w:lineRule="auto"/>
        <w:jc w:val="both"/>
        <w:rPr>
          <w:rFonts w:ascii="Times New Roman" w:eastAsia="Times New Roman" w:hAnsi="Times New Roman" w:cs="Times New Roman"/>
          <w:color w:val="000000"/>
          <w:sz w:val="27"/>
          <w:szCs w:val="27"/>
          <w:lang w:eastAsia="pt-BR"/>
        </w:rPr>
      </w:pPr>
      <w:r w:rsidRPr="003C7BF0">
        <w:rPr>
          <w:rFonts w:ascii="Calibri" w:eastAsia="Times New Roman" w:hAnsi="Calibri" w:cs="Calibri"/>
          <w:b/>
          <w:bCs/>
          <w:color w:val="000000"/>
          <w:sz w:val="24"/>
          <w:szCs w:val="24"/>
          <w:lang w:eastAsia="pt-BR"/>
        </w:rPr>
        <w:t>VALOR:</w:t>
      </w:r>
    </w:p>
    <w:p w:rsidR="003C7BF0" w:rsidRPr="003C7BF0" w:rsidRDefault="003C7BF0" w:rsidP="003C7BF0">
      <w:pPr>
        <w:spacing w:before="45" w:after="0" w:line="240" w:lineRule="auto"/>
        <w:jc w:val="both"/>
        <w:rPr>
          <w:rFonts w:ascii="Times New Roman" w:eastAsia="Times New Roman" w:hAnsi="Times New Roman" w:cs="Times New Roman"/>
          <w:color w:val="000000"/>
          <w:sz w:val="27"/>
          <w:szCs w:val="27"/>
          <w:lang w:eastAsia="pt-BR"/>
        </w:rPr>
      </w:pPr>
      <w:r w:rsidRPr="003C7BF0">
        <w:rPr>
          <w:rFonts w:ascii="Calibri" w:eastAsia="Times New Roman" w:hAnsi="Calibri" w:cs="Calibri"/>
          <w:b/>
          <w:bCs/>
          <w:color w:val="000000"/>
          <w:sz w:val="24"/>
          <w:szCs w:val="24"/>
          <w:lang w:eastAsia="pt-BR"/>
        </w:rPr>
        <w:t>PRAZO DE ENTREGA:</w:t>
      </w:r>
    </w:p>
    <w:p w:rsidR="003C7BF0" w:rsidRPr="003C7BF0" w:rsidRDefault="003C7BF0" w:rsidP="003C7BF0">
      <w:pPr>
        <w:spacing w:before="45" w:after="0" w:line="240" w:lineRule="auto"/>
        <w:jc w:val="both"/>
        <w:rPr>
          <w:rFonts w:ascii="Times New Roman" w:eastAsia="Times New Roman" w:hAnsi="Times New Roman" w:cs="Times New Roman"/>
          <w:color w:val="000000"/>
          <w:sz w:val="27"/>
          <w:szCs w:val="27"/>
          <w:lang w:eastAsia="pt-BR"/>
        </w:rPr>
      </w:pPr>
      <w:r w:rsidRPr="003C7BF0">
        <w:rPr>
          <w:rFonts w:ascii="Calibri" w:eastAsia="Times New Roman" w:hAnsi="Calibri" w:cs="Calibri"/>
          <w:b/>
          <w:bCs/>
          <w:color w:val="000000"/>
          <w:sz w:val="24"/>
          <w:szCs w:val="24"/>
          <w:lang w:eastAsia="pt-BR"/>
        </w:rPr>
        <w:t>LOCAL E HORÁRIO DE ENTREGA:</w:t>
      </w:r>
    </w:p>
    <w:p w:rsidR="003C7BF0" w:rsidRPr="003C7BF0" w:rsidRDefault="003C7BF0" w:rsidP="003C7BF0">
      <w:pPr>
        <w:spacing w:before="45" w:after="0" w:line="240" w:lineRule="auto"/>
        <w:jc w:val="both"/>
        <w:rPr>
          <w:rFonts w:ascii="Times New Roman" w:eastAsia="Times New Roman" w:hAnsi="Times New Roman" w:cs="Times New Roman"/>
          <w:color w:val="000000"/>
          <w:sz w:val="27"/>
          <w:szCs w:val="27"/>
          <w:lang w:eastAsia="pt-BR"/>
        </w:rPr>
      </w:pPr>
      <w:r w:rsidRPr="003C7BF0">
        <w:rPr>
          <w:rFonts w:ascii="Calibri" w:eastAsia="Times New Roman" w:hAnsi="Calibri" w:cs="Calibri"/>
          <w:b/>
          <w:bCs/>
          <w:color w:val="000000"/>
          <w:sz w:val="24"/>
          <w:szCs w:val="24"/>
          <w:lang w:eastAsia="pt-BR"/>
        </w:rPr>
        <w:t>SERVIDOR DESIGNADO PARA RECEBIMENTO:</w:t>
      </w:r>
    </w:p>
    <w:p w:rsidR="003C7BF0" w:rsidRPr="003C7BF0" w:rsidRDefault="003C7BF0" w:rsidP="003C7BF0">
      <w:pPr>
        <w:spacing w:before="45" w:after="0" w:line="240" w:lineRule="auto"/>
        <w:jc w:val="both"/>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165" w:line="240" w:lineRule="auto"/>
        <w:jc w:val="both"/>
        <w:rPr>
          <w:rFonts w:ascii="Times New Roman" w:eastAsia="Times New Roman" w:hAnsi="Times New Roman" w:cs="Times New Roman"/>
          <w:color w:val="000000"/>
          <w:sz w:val="27"/>
          <w:szCs w:val="27"/>
          <w:lang w:eastAsia="pt-BR"/>
        </w:rPr>
      </w:pPr>
      <w:r w:rsidRPr="003C7BF0">
        <w:rPr>
          <w:rFonts w:ascii="Calibri" w:eastAsia="Times New Roman" w:hAnsi="Calibri" w:cs="Calibri"/>
          <w:color w:val="000000"/>
          <w:sz w:val="24"/>
          <w:szCs w:val="24"/>
          <w:lang w:eastAsia="pt-BR"/>
        </w:rPr>
        <w:t>Os bens deverão ser entregues em conformidade com as especificações técnicas e demais condições exigidas no Termo de Referência.</w:t>
      </w:r>
    </w:p>
    <w:p w:rsidR="003C7BF0" w:rsidRPr="003C7BF0" w:rsidRDefault="003C7BF0" w:rsidP="003C7BF0">
      <w:pPr>
        <w:spacing w:after="165" w:line="240" w:lineRule="auto"/>
        <w:jc w:val="both"/>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165" w:line="240" w:lineRule="auto"/>
        <w:jc w:val="both"/>
        <w:rPr>
          <w:rFonts w:ascii="Times New Roman" w:eastAsia="Times New Roman" w:hAnsi="Times New Roman" w:cs="Times New Roman"/>
          <w:color w:val="000000"/>
          <w:sz w:val="27"/>
          <w:szCs w:val="27"/>
          <w:lang w:eastAsia="pt-BR"/>
        </w:rPr>
      </w:pPr>
      <w:r w:rsidRPr="003C7BF0">
        <w:rPr>
          <w:rFonts w:ascii="Calibri" w:eastAsia="Times New Roman" w:hAnsi="Calibri" w:cs="Calibri"/>
          <w:color w:val="000000"/>
          <w:sz w:val="24"/>
          <w:szCs w:val="24"/>
          <w:lang w:eastAsia="pt-BR"/>
        </w:rPr>
        <w:t>Integram este instrumento o termo de referência e seus Anexos, bem como a Proposta apresentada, independentemente de transcrição.</w:t>
      </w:r>
    </w:p>
    <w:p w:rsidR="003C7BF0" w:rsidRPr="003C7BF0" w:rsidRDefault="003C7BF0" w:rsidP="003C7BF0">
      <w:pPr>
        <w:spacing w:after="165" w:line="240" w:lineRule="auto"/>
        <w:jc w:val="both"/>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165" w:line="240" w:lineRule="auto"/>
        <w:jc w:val="both"/>
        <w:rPr>
          <w:rFonts w:ascii="Times New Roman" w:eastAsia="Times New Roman" w:hAnsi="Times New Roman" w:cs="Times New Roman"/>
          <w:color w:val="000000"/>
          <w:sz w:val="27"/>
          <w:szCs w:val="27"/>
          <w:lang w:eastAsia="pt-BR"/>
        </w:rPr>
      </w:pPr>
      <w:r w:rsidRPr="003C7BF0">
        <w:rPr>
          <w:rFonts w:ascii="Calibri" w:eastAsia="Times New Roman" w:hAnsi="Calibri" w:cs="Calibri"/>
          <w:color w:val="000000"/>
          <w:sz w:val="24"/>
          <w:szCs w:val="24"/>
          <w:lang w:eastAsia="pt-BR"/>
        </w:rPr>
        <w:t>Local, data.</w:t>
      </w:r>
    </w:p>
    <w:p w:rsidR="003C7BF0" w:rsidRPr="003C7BF0" w:rsidRDefault="003C7BF0" w:rsidP="003C7BF0">
      <w:pPr>
        <w:spacing w:after="165" w:line="240" w:lineRule="auto"/>
        <w:jc w:val="both"/>
        <w:rPr>
          <w:rFonts w:ascii="Times New Roman" w:eastAsia="Times New Roman" w:hAnsi="Times New Roman" w:cs="Times New Roman"/>
          <w:color w:val="000000"/>
          <w:sz w:val="27"/>
          <w:szCs w:val="27"/>
          <w:lang w:eastAsia="pt-BR"/>
        </w:rPr>
      </w:pPr>
      <w:r w:rsidRPr="003C7BF0">
        <w:rPr>
          <w:rFonts w:ascii="Calibri" w:eastAsia="Times New Roman" w:hAnsi="Calibri" w:cs="Calibri"/>
          <w:color w:val="000000"/>
          <w:sz w:val="24"/>
          <w:szCs w:val="24"/>
          <w:lang w:eastAsia="pt-BR"/>
        </w:rPr>
        <w:t>Assinatura do servidor responsável</w:t>
      </w:r>
    </w:p>
    <w:p w:rsidR="003C7BF0" w:rsidRPr="003C7BF0" w:rsidRDefault="003C7BF0" w:rsidP="003C7BF0">
      <w:pPr>
        <w:spacing w:after="165" w:line="240" w:lineRule="auto"/>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165" w:line="240" w:lineRule="auto"/>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195" w:line="240" w:lineRule="auto"/>
        <w:ind w:right="120"/>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165" w:line="240" w:lineRule="auto"/>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165" w:line="240" w:lineRule="auto"/>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0" w:line="240" w:lineRule="auto"/>
        <w:ind w:right="120"/>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lastRenderedPageBreak/>
        <w:t> </w:t>
      </w:r>
    </w:p>
    <w:p w:rsidR="003C7BF0" w:rsidRPr="003C7BF0" w:rsidRDefault="003C7BF0" w:rsidP="003C7BF0">
      <w:pPr>
        <w:spacing w:after="165" w:line="240" w:lineRule="auto"/>
        <w:ind w:right="-120"/>
        <w:jc w:val="center"/>
        <w:rPr>
          <w:rFonts w:ascii="Times New Roman" w:eastAsia="Times New Roman" w:hAnsi="Times New Roman" w:cs="Times New Roman"/>
          <w:color w:val="000000"/>
          <w:sz w:val="27"/>
          <w:szCs w:val="27"/>
          <w:lang w:eastAsia="pt-BR"/>
        </w:rPr>
      </w:pPr>
      <w:r w:rsidRPr="003C7BF0">
        <w:rPr>
          <w:rFonts w:ascii="Calibri" w:eastAsia="Times New Roman" w:hAnsi="Calibri" w:cs="Calibri"/>
          <w:b/>
          <w:bCs/>
          <w:color w:val="000000"/>
          <w:sz w:val="24"/>
          <w:szCs w:val="24"/>
          <w:lang w:eastAsia="pt-BR"/>
        </w:rPr>
        <w:t>ANEXO C</w:t>
      </w:r>
    </w:p>
    <w:p w:rsidR="003C7BF0" w:rsidRPr="003C7BF0" w:rsidRDefault="003C7BF0" w:rsidP="003C7BF0">
      <w:pPr>
        <w:spacing w:after="165" w:line="240" w:lineRule="auto"/>
        <w:ind w:firstLine="567"/>
        <w:jc w:val="center"/>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165" w:line="240" w:lineRule="auto"/>
        <w:jc w:val="center"/>
        <w:rPr>
          <w:rFonts w:ascii="Times New Roman" w:eastAsia="Times New Roman" w:hAnsi="Times New Roman" w:cs="Times New Roman"/>
          <w:color w:val="000000"/>
          <w:sz w:val="27"/>
          <w:szCs w:val="27"/>
          <w:lang w:eastAsia="pt-BR"/>
        </w:rPr>
      </w:pPr>
      <w:r w:rsidRPr="003C7BF0">
        <w:rPr>
          <w:rFonts w:ascii="Calibri" w:eastAsia="Times New Roman" w:hAnsi="Calibri" w:cs="Calibri"/>
          <w:b/>
          <w:bCs/>
          <w:color w:val="000000"/>
          <w:sz w:val="24"/>
          <w:szCs w:val="24"/>
          <w:lang w:eastAsia="pt-BR"/>
        </w:rPr>
        <w:t>TERMO DE CIÊNCIA DO GESTOR E DO FISCAL DA CONTRATAÇÂO</w:t>
      </w:r>
    </w:p>
    <w:p w:rsidR="003C7BF0" w:rsidRPr="003C7BF0" w:rsidRDefault="003C7BF0" w:rsidP="003C7BF0">
      <w:pPr>
        <w:spacing w:after="165" w:line="240" w:lineRule="auto"/>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before="105" w:after="105" w:line="240" w:lineRule="auto"/>
        <w:ind w:left="345" w:right="345"/>
        <w:jc w:val="both"/>
        <w:rPr>
          <w:rFonts w:ascii="Times New Roman" w:eastAsia="Times New Roman" w:hAnsi="Times New Roman" w:cs="Times New Roman"/>
          <w:color w:val="000000"/>
          <w:sz w:val="27"/>
          <w:szCs w:val="27"/>
          <w:lang w:eastAsia="pt-BR"/>
        </w:rPr>
      </w:pPr>
      <w:r w:rsidRPr="003C7BF0">
        <w:rPr>
          <w:rFonts w:ascii="Calibri" w:eastAsia="Times New Roman" w:hAnsi="Calibri" w:cs="Calibri"/>
          <w:color w:val="000000"/>
          <w:sz w:val="24"/>
          <w:szCs w:val="24"/>
          <w:lang w:eastAsia="pt-BR"/>
        </w:rPr>
        <w:t>(O Termo de Ciência visa a obter o comprometimento formal e a ciência do encargo por parte daqueles indivíduos designados para atuar como fiscal ou gestor da contratação, conforme Art. 17, III, do Decreto Estadual nº 51.651/2021</w:t>
      </w:r>
      <w:proofErr w:type="gramStart"/>
      <w:r w:rsidRPr="003C7BF0">
        <w:rPr>
          <w:rFonts w:ascii="Calibri" w:eastAsia="Times New Roman" w:hAnsi="Calibri" w:cs="Calibri"/>
          <w:color w:val="000000"/>
          <w:sz w:val="24"/>
          <w:szCs w:val="24"/>
          <w:lang w:eastAsia="pt-BR"/>
        </w:rPr>
        <w:t>)</w:t>
      </w:r>
      <w:proofErr w:type="gramEnd"/>
    </w:p>
    <w:p w:rsidR="003C7BF0" w:rsidRPr="003C7BF0" w:rsidRDefault="003C7BF0" w:rsidP="003C7BF0">
      <w:pPr>
        <w:spacing w:before="105" w:after="105" w:line="240" w:lineRule="auto"/>
        <w:ind w:left="345" w:right="345"/>
        <w:jc w:val="both"/>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before="105" w:after="105" w:line="240" w:lineRule="auto"/>
        <w:ind w:left="345" w:right="-1065"/>
        <w:jc w:val="both"/>
        <w:rPr>
          <w:rFonts w:ascii="Times New Roman" w:eastAsia="Times New Roman" w:hAnsi="Times New Roman" w:cs="Times New Roman"/>
          <w:color w:val="000000"/>
          <w:sz w:val="27"/>
          <w:szCs w:val="27"/>
          <w:lang w:eastAsia="pt-BR"/>
        </w:rPr>
      </w:pPr>
      <w:r w:rsidRPr="003C7BF0">
        <w:rPr>
          <w:rFonts w:ascii="Calibri" w:eastAsia="Times New Roman" w:hAnsi="Calibri" w:cs="Calibri"/>
          <w:b/>
          <w:bCs/>
          <w:color w:val="000000"/>
          <w:sz w:val="24"/>
          <w:szCs w:val="24"/>
          <w:shd w:val="clear" w:color="auto" w:fill="FFFF00"/>
          <w:lang w:eastAsia="pt-BR"/>
        </w:rPr>
        <w:t>OBJETO:</w:t>
      </w:r>
      <w:r w:rsidRPr="003C7BF0">
        <w:rPr>
          <w:rFonts w:ascii="Calibri" w:eastAsia="Times New Roman" w:hAnsi="Calibri" w:cs="Calibri"/>
          <w:color w:val="000000"/>
          <w:sz w:val="24"/>
          <w:szCs w:val="24"/>
          <w:shd w:val="clear" w:color="auto" w:fill="FFFF00"/>
          <w:lang w:eastAsia="pt-BR"/>
        </w:rPr>
        <w:t>______________________________________________________________________________</w:t>
      </w:r>
    </w:p>
    <w:p w:rsidR="003C7BF0" w:rsidRPr="003C7BF0" w:rsidRDefault="003C7BF0" w:rsidP="003C7BF0">
      <w:pPr>
        <w:spacing w:before="105" w:after="105" w:line="240" w:lineRule="auto"/>
        <w:ind w:left="345" w:right="-1065"/>
        <w:jc w:val="both"/>
        <w:rPr>
          <w:rFonts w:ascii="Times New Roman" w:eastAsia="Times New Roman" w:hAnsi="Times New Roman" w:cs="Times New Roman"/>
          <w:color w:val="000000"/>
          <w:sz w:val="27"/>
          <w:szCs w:val="27"/>
          <w:lang w:eastAsia="pt-BR"/>
        </w:rPr>
      </w:pPr>
      <w:r w:rsidRPr="003C7BF0">
        <w:rPr>
          <w:rFonts w:ascii="Calibri" w:eastAsia="Times New Roman" w:hAnsi="Calibri" w:cs="Calibri"/>
          <w:b/>
          <w:bCs/>
          <w:color w:val="000000"/>
          <w:sz w:val="24"/>
          <w:szCs w:val="24"/>
          <w:lang w:eastAsia="pt-BR"/>
        </w:rPr>
        <w:t>CONTRATADA:</w:t>
      </w:r>
      <w:r w:rsidRPr="003C7BF0">
        <w:rPr>
          <w:rFonts w:ascii="Calibri" w:eastAsia="Times New Roman" w:hAnsi="Calibri" w:cs="Calibri"/>
          <w:color w:val="000000"/>
          <w:sz w:val="24"/>
          <w:szCs w:val="24"/>
          <w:lang w:eastAsia="pt-BR"/>
        </w:rPr>
        <w:t> _________________________________________________________________________</w:t>
      </w:r>
    </w:p>
    <w:p w:rsidR="003C7BF0" w:rsidRPr="003C7BF0" w:rsidRDefault="003C7BF0" w:rsidP="003C7BF0">
      <w:pPr>
        <w:spacing w:before="105" w:after="105" w:line="240" w:lineRule="auto"/>
        <w:ind w:left="345" w:right="-1065"/>
        <w:jc w:val="both"/>
        <w:rPr>
          <w:rFonts w:ascii="Times New Roman" w:eastAsia="Times New Roman" w:hAnsi="Times New Roman" w:cs="Times New Roman"/>
          <w:color w:val="000000"/>
          <w:sz w:val="27"/>
          <w:szCs w:val="27"/>
          <w:lang w:eastAsia="pt-BR"/>
        </w:rPr>
      </w:pPr>
      <w:r w:rsidRPr="003C7BF0">
        <w:rPr>
          <w:rFonts w:ascii="Calibri" w:eastAsia="Times New Roman" w:hAnsi="Calibri" w:cs="Calibri"/>
          <w:b/>
          <w:bCs/>
          <w:color w:val="000000"/>
          <w:sz w:val="24"/>
          <w:szCs w:val="24"/>
          <w:lang w:eastAsia="pt-BR"/>
        </w:rPr>
        <w:t>CNPJ:</w:t>
      </w:r>
      <w:r w:rsidRPr="003C7BF0">
        <w:rPr>
          <w:rFonts w:ascii="Calibri" w:eastAsia="Times New Roman" w:hAnsi="Calibri" w:cs="Calibri"/>
          <w:color w:val="000000"/>
          <w:sz w:val="24"/>
          <w:szCs w:val="24"/>
          <w:lang w:eastAsia="pt-BR"/>
        </w:rPr>
        <w:t>_______________________________________</w:t>
      </w:r>
    </w:p>
    <w:p w:rsidR="003C7BF0" w:rsidRPr="003C7BF0" w:rsidRDefault="003C7BF0" w:rsidP="003C7BF0">
      <w:pPr>
        <w:spacing w:before="105" w:after="105" w:line="240" w:lineRule="auto"/>
        <w:ind w:left="345" w:right="-1065"/>
        <w:jc w:val="both"/>
        <w:rPr>
          <w:rFonts w:ascii="Times New Roman" w:eastAsia="Times New Roman" w:hAnsi="Times New Roman" w:cs="Times New Roman"/>
          <w:color w:val="000000"/>
          <w:sz w:val="27"/>
          <w:szCs w:val="27"/>
          <w:lang w:eastAsia="pt-BR"/>
        </w:rPr>
      </w:pPr>
      <w:r w:rsidRPr="003C7BF0">
        <w:rPr>
          <w:rFonts w:ascii="Calibri" w:eastAsia="Times New Roman" w:hAnsi="Calibri" w:cs="Calibri"/>
          <w:b/>
          <w:bCs/>
          <w:color w:val="000000"/>
          <w:sz w:val="24"/>
          <w:szCs w:val="24"/>
          <w:lang w:eastAsia="pt-BR"/>
        </w:rPr>
        <w:t>GESTOR DA CONTRATAÇÃO OU FISCAL DA CONTRATAÇÃO: </w:t>
      </w:r>
      <w:r w:rsidRPr="003C7BF0">
        <w:rPr>
          <w:rFonts w:ascii="Calibri" w:eastAsia="Times New Roman" w:hAnsi="Calibri" w:cs="Calibri"/>
          <w:color w:val="000000"/>
          <w:sz w:val="24"/>
          <w:szCs w:val="24"/>
          <w:lang w:eastAsia="pt-BR"/>
        </w:rPr>
        <w:t>___________________________________________</w:t>
      </w:r>
    </w:p>
    <w:p w:rsidR="003C7BF0" w:rsidRPr="003C7BF0" w:rsidRDefault="003C7BF0" w:rsidP="003C7BF0">
      <w:pPr>
        <w:spacing w:before="105" w:after="105" w:line="240" w:lineRule="auto"/>
        <w:ind w:left="345" w:right="-1065"/>
        <w:jc w:val="both"/>
        <w:rPr>
          <w:rFonts w:ascii="Times New Roman" w:eastAsia="Times New Roman" w:hAnsi="Times New Roman" w:cs="Times New Roman"/>
          <w:color w:val="000000"/>
          <w:sz w:val="27"/>
          <w:szCs w:val="27"/>
          <w:lang w:eastAsia="pt-BR"/>
        </w:rPr>
      </w:pPr>
      <w:r w:rsidRPr="003C7BF0">
        <w:rPr>
          <w:rFonts w:ascii="Calibri" w:eastAsia="Times New Roman" w:hAnsi="Calibri" w:cs="Calibri"/>
          <w:b/>
          <w:bCs/>
          <w:color w:val="000000"/>
          <w:sz w:val="24"/>
          <w:szCs w:val="24"/>
          <w:lang w:eastAsia="pt-BR"/>
        </w:rPr>
        <w:t>MATRÍCULA:</w:t>
      </w:r>
      <w:r w:rsidRPr="003C7BF0">
        <w:rPr>
          <w:rFonts w:ascii="Calibri" w:eastAsia="Times New Roman" w:hAnsi="Calibri" w:cs="Calibri"/>
          <w:color w:val="000000"/>
          <w:sz w:val="24"/>
          <w:szCs w:val="24"/>
          <w:lang w:eastAsia="pt-BR"/>
        </w:rPr>
        <w:t>____________________________________</w:t>
      </w:r>
    </w:p>
    <w:p w:rsidR="003C7BF0" w:rsidRPr="003C7BF0" w:rsidRDefault="003C7BF0" w:rsidP="003C7BF0">
      <w:pPr>
        <w:spacing w:before="105" w:after="105" w:line="240" w:lineRule="auto"/>
        <w:ind w:left="345" w:right="345"/>
        <w:jc w:val="both"/>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before="105" w:after="105" w:line="240" w:lineRule="auto"/>
        <w:ind w:left="345" w:right="345"/>
        <w:jc w:val="both"/>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before="105" w:after="105" w:line="240" w:lineRule="auto"/>
        <w:ind w:left="345" w:right="345"/>
        <w:jc w:val="both"/>
        <w:rPr>
          <w:rFonts w:ascii="Times New Roman" w:eastAsia="Times New Roman" w:hAnsi="Times New Roman" w:cs="Times New Roman"/>
          <w:color w:val="000000"/>
          <w:sz w:val="27"/>
          <w:szCs w:val="27"/>
          <w:lang w:eastAsia="pt-BR"/>
        </w:rPr>
      </w:pPr>
      <w:r w:rsidRPr="003C7BF0">
        <w:rPr>
          <w:rFonts w:ascii="Calibri" w:eastAsia="Times New Roman" w:hAnsi="Calibri" w:cs="Calibri"/>
          <w:color w:val="000000"/>
          <w:sz w:val="24"/>
          <w:szCs w:val="24"/>
          <w:lang w:eastAsia="pt-BR"/>
        </w:rPr>
        <w:t>EU, __________________________________________, matrícula ____________, ocupante do cargo __________________, pelo presente termo, DECLARO QUE:</w:t>
      </w:r>
    </w:p>
    <w:p w:rsidR="003C7BF0" w:rsidRPr="003C7BF0" w:rsidRDefault="003C7BF0" w:rsidP="003C7BF0">
      <w:pPr>
        <w:spacing w:before="105" w:after="105" w:line="240" w:lineRule="auto"/>
        <w:ind w:left="345" w:right="345"/>
        <w:jc w:val="both"/>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before="105" w:after="105" w:line="240" w:lineRule="auto"/>
        <w:ind w:left="345" w:right="345"/>
        <w:jc w:val="both"/>
        <w:rPr>
          <w:rFonts w:ascii="Times New Roman" w:eastAsia="Times New Roman" w:hAnsi="Times New Roman" w:cs="Times New Roman"/>
          <w:color w:val="000000"/>
          <w:sz w:val="27"/>
          <w:szCs w:val="27"/>
          <w:lang w:eastAsia="pt-BR"/>
        </w:rPr>
      </w:pPr>
      <w:r w:rsidRPr="003C7BF0">
        <w:rPr>
          <w:rFonts w:ascii="Calibri" w:eastAsia="Times New Roman" w:hAnsi="Calibri" w:cs="Calibri"/>
          <w:color w:val="000000"/>
          <w:sz w:val="24"/>
          <w:szCs w:val="24"/>
          <w:lang w:eastAsia="pt-BR"/>
        </w:rPr>
        <w:t>Estou ciente da minha designação para atuar como gestor/fiscal (indicar conforme o caso);</w:t>
      </w:r>
    </w:p>
    <w:p w:rsidR="003C7BF0" w:rsidRPr="003C7BF0" w:rsidRDefault="003C7BF0" w:rsidP="003C7BF0">
      <w:pPr>
        <w:spacing w:before="105" w:after="105" w:line="240" w:lineRule="auto"/>
        <w:ind w:left="345" w:right="345"/>
        <w:jc w:val="both"/>
        <w:rPr>
          <w:rFonts w:ascii="Times New Roman" w:eastAsia="Times New Roman" w:hAnsi="Times New Roman" w:cs="Times New Roman"/>
          <w:color w:val="000000"/>
          <w:sz w:val="27"/>
          <w:szCs w:val="27"/>
          <w:lang w:eastAsia="pt-BR"/>
        </w:rPr>
      </w:pPr>
      <w:r w:rsidRPr="003C7BF0">
        <w:rPr>
          <w:rFonts w:ascii="Calibri" w:eastAsia="Times New Roman" w:hAnsi="Calibri" w:cs="Calibri"/>
          <w:color w:val="000000"/>
          <w:sz w:val="24"/>
          <w:szCs w:val="24"/>
          <w:lang w:eastAsia="pt-BR"/>
        </w:rPr>
        <w:t>Estou ciente de que minha substituição poderá ser realizada pela autoridade competente, por razões de conveniência ou interesse público.</w:t>
      </w:r>
    </w:p>
    <w:p w:rsidR="003C7BF0" w:rsidRPr="003C7BF0" w:rsidRDefault="003C7BF0" w:rsidP="003C7BF0">
      <w:pPr>
        <w:spacing w:after="195" w:line="240" w:lineRule="auto"/>
        <w:ind w:left="345" w:right="345"/>
        <w:jc w:val="center"/>
        <w:rPr>
          <w:rFonts w:ascii="Times New Roman" w:eastAsia="Times New Roman" w:hAnsi="Times New Roman" w:cs="Times New Roman"/>
          <w:color w:val="000000"/>
          <w:sz w:val="27"/>
          <w:szCs w:val="27"/>
          <w:lang w:eastAsia="pt-BR"/>
        </w:rPr>
      </w:pPr>
      <w:r w:rsidRPr="003C7BF0">
        <w:rPr>
          <w:rFonts w:ascii="Calibri" w:eastAsia="Times New Roman" w:hAnsi="Calibri" w:cs="Calibri"/>
          <w:color w:val="000000"/>
          <w:sz w:val="24"/>
          <w:szCs w:val="24"/>
          <w:lang w:eastAsia="pt-BR"/>
        </w:rPr>
        <w:t>Recife, ___ de _______________ de ______.</w:t>
      </w:r>
    </w:p>
    <w:p w:rsidR="003C7BF0" w:rsidRPr="003C7BF0" w:rsidRDefault="003C7BF0" w:rsidP="003C7BF0">
      <w:pPr>
        <w:spacing w:after="165" w:line="240" w:lineRule="auto"/>
        <w:ind w:left="345" w:right="345"/>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165" w:line="240" w:lineRule="auto"/>
        <w:ind w:left="345" w:right="345"/>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165" w:line="240" w:lineRule="auto"/>
        <w:ind w:left="345" w:right="345"/>
        <w:jc w:val="center"/>
        <w:rPr>
          <w:rFonts w:ascii="Times New Roman" w:eastAsia="Times New Roman" w:hAnsi="Times New Roman" w:cs="Times New Roman"/>
          <w:color w:val="000000"/>
          <w:sz w:val="27"/>
          <w:szCs w:val="27"/>
          <w:lang w:eastAsia="pt-BR"/>
        </w:rPr>
      </w:pPr>
      <w:r w:rsidRPr="003C7BF0">
        <w:rPr>
          <w:rFonts w:ascii="Calibri" w:eastAsia="Times New Roman" w:hAnsi="Calibri" w:cs="Calibri"/>
          <w:color w:val="000000"/>
          <w:sz w:val="24"/>
          <w:szCs w:val="24"/>
          <w:lang w:eastAsia="pt-BR"/>
        </w:rPr>
        <w:t>______________________________________________________________________________</w:t>
      </w:r>
    </w:p>
    <w:p w:rsidR="003C7BF0" w:rsidRPr="003C7BF0" w:rsidRDefault="003C7BF0" w:rsidP="003C7BF0">
      <w:pPr>
        <w:spacing w:after="165" w:line="240" w:lineRule="auto"/>
        <w:ind w:left="345" w:right="345"/>
        <w:jc w:val="center"/>
        <w:rPr>
          <w:rFonts w:ascii="Times New Roman" w:eastAsia="Times New Roman" w:hAnsi="Times New Roman" w:cs="Times New Roman"/>
          <w:color w:val="000000"/>
          <w:sz w:val="27"/>
          <w:szCs w:val="27"/>
          <w:lang w:eastAsia="pt-BR"/>
        </w:rPr>
      </w:pPr>
      <w:r w:rsidRPr="003C7BF0">
        <w:rPr>
          <w:rFonts w:ascii="Calibri" w:eastAsia="Times New Roman" w:hAnsi="Calibri" w:cs="Calibri"/>
          <w:b/>
          <w:bCs/>
          <w:color w:val="000000"/>
          <w:sz w:val="24"/>
          <w:szCs w:val="24"/>
          <w:lang w:eastAsia="pt-BR"/>
        </w:rPr>
        <w:t>ASSINATURA DO FISCAL/GESTOR</w:t>
      </w:r>
    </w:p>
    <w:p w:rsidR="003C7BF0" w:rsidRPr="003C7BF0" w:rsidRDefault="003C7BF0" w:rsidP="003C7BF0">
      <w:pPr>
        <w:spacing w:after="165" w:line="240" w:lineRule="auto"/>
        <w:ind w:firstLine="567"/>
        <w:jc w:val="center"/>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165" w:line="240" w:lineRule="auto"/>
        <w:ind w:firstLine="567"/>
        <w:jc w:val="center"/>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165" w:line="240" w:lineRule="auto"/>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lastRenderedPageBreak/>
        <w:t> </w:t>
      </w:r>
    </w:p>
    <w:p w:rsidR="003C7BF0" w:rsidRPr="003C7BF0" w:rsidRDefault="003C7BF0" w:rsidP="003C7BF0">
      <w:pPr>
        <w:spacing w:after="165" w:line="240" w:lineRule="auto"/>
        <w:ind w:right="-120"/>
        <w:jc w:val="center"/>
        <w:rPr>
          <w:rFonts w:ascii="Times New Roman" w:eastAsia="Times New Roman" w:hAnsi="Times New Roman" w:cs="Times New Roman"/>
          <w:color w:val="000000"/>
          <w:sz w:val="27"/>
          <w:szCs w:val="27"/>
          <w:lang w:eastAsia="pt-BR"/>
        </w:rPr>
      </w:pPr>
      <w:r w:rsidRPr="003C7BF0">
        <w:rPr>
          <w:rFonts w:ascii="Calibri" w:eastAsia="Times New Roman" w:hAnsi="Calibri" w:cs="Calibri"/>
          <w:b/>
          <w:bCs/>
          <w:color w:val="000000"/>
          <w:sz w:val="24"/>
          <w:szCs w:val="24"/>
          <w:lang w:eastAsia="pt-BR"/>
        </w:rPr>
        <w:t>ANEXO D</w:t>
      </w:r>
    </w:p>
    <w:p w:rsidR="003C7BF0" w:rsidRPr="003C7BF0" w:rsidRDefault="003C7BF0" w:rsidP="003C7BF0">
      <w:pPr>
        <w:spacing w:after="165" w:line="240" w:lineRule="auto"/>
        <w:ind w:right="-120"/>
        <w:jc w:val="center"/>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165" w:line="240" w:lineRule="auto"/>
        <w:ind w:right="-120"/>
        <w:jc w:val="center"/>
        <w:rPr>
          <w:rFonts w:ascii="Times New Roman" w:eastAsia="Times New Roman" w:hAnsi="Times New Roman" w:cs="Times New Roman"/>
          <w:color w:val="000000"/>
          <w:sz w:val="27"/>
          <w:szCs w:val="27"/>
          <w:lang w:eastAsia="pt-BR"/>
        </w:rPr>
      </w:pPr>
      <w:r w:rsidRPr="003C7BF0">
        <w:rPr>
          <w:rFonts w:ascii="Calibri" w:eastAsia="Times New Roman" w:hAnsi="Calibri" w:cs="Calibri"/>
          <w:b/>
          <w:bCs/>
          <w:color w:val="000000"/>
          <w:sz w:val="24"/>
          <w:szCs w:val="24"/>
          <w:lang w:eastAsia="pt-BR"/>
        </w:rPr>
        <w:t>DECLARAÇÃO QUE NÃO EMPREGA MENOR</w:t>
      </w:r>
    </w:p>
    <w:p w:rsidR="003C7BF0" w:rsidRPr="003C7BF0" w:rsidRDefault="003C7BF0" w:rsidP="003C7BF0">
      <w:pPr>
        <w:spacing w:after="165" w:line="240" w:lineRule="auto"/>
        <w:ind w:right="-120"/>
        <w:jc w:val="center"/>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165" w:line="240" w:lineRule="auto"/>
        <w:ind w:right="-120"/>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165" w:line="240" w:lineRule="auto"/>
        <w:ind w:right="-120"/>
        <w:jc w:val="both"/>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165" w:line="240" w:lineRule="auto"/>
        <w:ind w:right="120"/>
        <w:jc w:val="both"/>
        <w:rPr>
          <w:rFonts w:ascii="Times New Roman" w:eastAsia="Times New Roman" w:hAnsi="Times New Roman" w:cs="Times New Roman"/>
          <w:color w:val="000000"/>
          <w:sz w:val="27"/>
          <w:szCs w:val="27"/>
          <w:lang w:eastAsia="pt-BR"/>
        </w:rPr>
      </w:pPr>
      <w:r w:rsidRPr="003C7BF0">
        <w:rPr>
          <w:rFonts w:ascii="Calibri" w:eastAsia="Times New Roman" w:hAnsi="Calibri" w:cs="Calibri"/>
          <w:b/>
          <w:bCs/>
          <w:color w:val="000000"/>
          <w:sz w:val="24"/>
          <w:szCs w:val="24"/>
          <w:lang w:eastAsia="pt-BR"/>
        </w:rPr>
        <w:t>A empresa _____________________</w:t>
      </w:r>
      <w:proofErr w:type="gramStart"/>
      <w:r w:rsidRPr="003C7BF0">
        <w:rPr>
          <w:rFonts w:ascii="Calibri" w:eastAsia="Times New Roman" w:hAnsi="Calibri" w:cs="Calibri"/>
          <w:b/>
          <w:bCs/>
          <w:color w:val="000000"/>
          <w:sz w:val="24"/>
          <w:szCs w:val="24"/>
          <w:lang w:eastAsia="pt-BR"/>
        </w:rPr>
        <w:t xml:space="preserve"> ,</w:t>
      </w:r>
      <w:proofErr w:type="gramEnd"/>
      <w:r w:rsidRPr="003C7BF0">
        <w:rPr>
          <w:rFonts w:ascii="Calibri" w:eastAsia="Times New Roman" w:hAnsi="Calibri" w:cs="Calibri"/>
          <w:b/>
          <w:bCs/>
          <w:color w:val="000000"/>
          <w:sz w:val="24"/>
          <w:szCs w:val="24"/>
          <w:lang w:eastAsia="pt-BR"/>
        </w:rPr>
        <w:t xml:space="preserve"> inscrita no CNPJ sob o nº ______________ , sediada __________, por intermédio do seu representante legal o(a) Sr(a) ____________, sob as penais da lei:</w:t>
      </w:r>
    </w:p>
    <w:p w:rsidR="003C7BF0" w:rsidRPr="003C7BF0" w:rsidRDefault="003C7BF0" w:rsidP="003C7BF0">
      <w:pPr>
        <w:spacing w:after="165" w:line="240" w:lineRule="auto"/>
        <w:ind w:right="120"/>
        <w:jc w:val="both"/>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165" w:line="240" w:lineRule="auto"/>
        <w:ind w:right="120"/>
        <w:jc w:val="both"/>
        <w:rPr>
          <w:rFonts w:ascii="Times New Roman" w:eastAsia="Times New Roman" w:hAnsi="Times New Roman" w:cs="Times New Roman"/>
          <w:color w:val="000000"/>
          <w:sz w:val="27"/>
          <w:szCs w:val="27"/>
          <w:lang w:eastAsia="pt-BR"/>
        </w:rPr>
      </w:pPr>
      <w:r w:rsidRPr="003C7BF0">
        <w:rPr>
          <w:rFonts w:ascii="Calibri" w:eastAsia="Times New Roman" w:hAnsi="Calibri" w:cs="Calibri"/>
          <w:b/>
          <w:bCs/>
          <w:color w:val="000000"/>
          <w:sz w:val="24"/>
          <w:szCs w:val="24"/>
          <w:lang w:eastAsia="pt-BR"/>
        </w:rPr>
        <w:t>DECLARA que cumpre o disposto no inciso XXXIII do art. 7º da Constituição Federal.</w:t>
      </w:r>
    </w:p>
    <w:p w:rsidR="003C7BF0" w:rsidRPr="003C7BF0" w:rsidRDefault="003C7BF0" w:rsidP="003C7BF0">
      <w:pPr>
        <w:spacing w:after="165" w:line="240" w:lineRule="auto"/>
        <w:ind w:right="120"/>
        <w:jc w:val="both"/>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165" w:line="240" w:lineRule="auto"/>
        <w:ind w:right="-120"/>
        <w:jc w:val="both"/>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165" w:line="240" w:lineRule="auto"/>
        <w:ind w:right="-120"/>
        <w:jc w:val="both"/>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165" w:line="240" w:lineRule="auto"/>
        <w:ind w:right="-120"/>
        <w:jc w:val="both"/>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165" w:line="240" w:lineRule="auto"/>
        <w:ind w:right="-120"/>
        <w:rPr>
          <w:rFonts w:ascii="Times New Roman" w:eastAsia="Times New Roman" w:hAnsi="Times New Roman" w:cs="Times New Roman"/>
          <w:color w:val="000000"/>
          <w:sz w:val="27"/>
          <w:szCs w:val="27"/>
          <w:lang w:eastAsia="pt-BR"/>
        </w:rPr>
      </w:pPr>
      <w:r w:rsidRPr="003C7BF0">
        <w:rPr>
          <w:rFonts w:ascii="Calibri" w:eastAsia="Times New Roman" w:hAnsi="Calibri" w:cs="Calibri"/>
          <w:b/>
          <w:bCs/>
          <w:color w:val="000000"/>
          <w:sz w:val="24"/>
          <w:szCs w:val="24"/>
          <w:lang w:eastAsia="pt-BR"/>
        </w:rPr>
        <w:t>Recife, ___ de __________ de 202</w:t>
      </w:r>
      <w:proofErr w:type="gramStart"/>
      <w:r w:rsidRPr="003C7BF0">
        <w:rPr>
          <w:rFonts w:ascii="Calibri" w:eastAsia="Times New Roman" w:hAnsi="Calibri" w:cs="Calibri"/>
          <w:b/>
          <w:bCs/>
          <w:color w:val="000000"/>
          <w:sz w:val="24"/>
          <w:szCs w:val="24"/>
          <w:lang w:eastAsia="pt-BR"/>
        </w:rPr>
        <w:t>__</w:t>
      </w:r>
      <w:proofErr w:type="gramEnd"/>
    </w:p>
    <w:p w:rsidR="003C7BF0" w:rsidRPr="003C7BF0" w:rsidRDefault="003C7BF0" w:rsidP="003C7BF0">
      <w:pPr>
        <w:spacing w:after="165" w:line="240" w:lineRule="auto"/>
        <w:ind w:right="-120"/>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165" w:line="240" w:lineRule="auto"/>
        <w:ind w:right="-120"/>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165" w:line="240" w:lineRule="auto"/>
        <w:ind w:right="-120"/>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165" w:line="240" w:lineRule="auto"/>
        <w:ind w:right="-120"/>
        <w:jc w:val="center"/>
        <w:rPr>
          <w:rFonts w:ascii="Times New Roman" w:eastAsia="Times New Roman" w:hAnsi="Times New Roman" w:cs="Times New Roman"/>
          <w:color w:val="000000"/>
          <w:sz w:val="27"/>
          <w:szCs w:val="27"/>
          <w:lang w:eastAsia="pt-BR"/>
        </w:rPr>
      </w:pPr>
      <w:r w:rsidRPr="003C7BF0">
        <w:rPr>
          <w:rFonts w:ascii="Calibri" w:eastAsia="Times New Roman" w:hAnsi="Calibri" w:cs="Calibri"/>
          <w:b/>
          <w:bCs/>
          <w:color w:val="000000"/>
          <w:sz w:val="24"/>
          <w:szCs w:val="24"/>
          <w:lang w:eastAsia="pt-BR"/>
        </w:rPr>
        <w:t>_______________________________________</w:t>
      </w:r>
    </w:p>
    <w:p w:rsidR="003C7BF0" w:rsidRPr="003C7BF0" w:rsidRDefault="003C7BF0" w:rsidP="003C7BF0">
      <w:pPr>
        <w:spacing w:after="165" w:line="240" w:lineRule="auto"/>
        <w:ind w:right="-120"/>
        <w:jc w:val="center"/>
        <w:rPr>
          <w:rFonts w:ascii="Times New Roman" w:eastAsia="Times New Roman" w:hAnsi="Times New Roman" w:cs="Times New Roman"/>
          <w:color w:val="000000"/>
          <w:sz w:val="27"/>
          <w:szCs w:val="27"/>
          <w:lang w:eastAsia="pt-BR"/>
        </w:rPr>
      </w:pPr>
      <w:r w:rsidRPr="003C7BF0">
        <w:rPr>
          <w:rFonts w:ascii="Calibri" w:eastAsia="Times New Roman" w:hAnsi="Calibri" w:cs="Calibri"/>
          <w:b/>
          <w:bCs/>
          <w:color w:val="000000"/>
          <w:sz w:val="24"/>
          <w:szCs w:val="24"/>
          <w:lang w:eastAsia="pt-BR"/>
        </w:rPr>
        <w:t>REPRESENTANTE DA EMPRESA</w:t>
      </w:r>
    </w:p>
    <w:p w:rsidR="003C7BF0" w:rsidRPr="003C7BF0" w:rsidRDefault="003C7BF0" w:rsidP="003C7BF0">
      <w:pPr>
        <w:spacing w:after="165" w:line="240" w:lineRule="auto"/>
        <w:ind w:right="-120"/>
        <w:jc w:val="center"/>
        <w:rPr>
          <w:rFonts w:ascii="Times New Roman" w:eastAsia="Times New Roman" w:hAnsi="Times New Roman" w:cs="Times New Roman"/>
          <w:color w:val="000000"/>
          <w:sz w:val="27"/>
          <w:szCs w:val="27"/>
          <w:lang w:eastAsia="pt-BR"/>
        </w:rPr>
      </w:pPr>
      <w:r w:rsidRPr="003C7BF0">
        <w:rPr>
          <w:rFonts w:ascii="Calibri" w:eastAsia="Times New Roman" w:hAnsi="Calibri" w:cs="Calibri"/>
          <w:b/>
          <w:bCs/>
          <w:color w:val="000000"/>
          <w:sz w:val="24"/>
          <w:szCs w:val="24"/>
          <w:lang w:eastAsia="pt-BR"/>
        </w:rPr>
        <w:t>CNPJ _____________________</w:t>
      </w:r>
    </w:p>
    <w:p w:rsidR="003C7BF0" w:rsidRPr="003C7BF0" w:rsidRDefault="003C7BF0" w:rsidP="003C7BF0">
      <w:pPr>
        <w:spacing w:after="165" w:line="240" w:lineRule="auto"/>
        <w:ind w:firstLine="567"/>
        <w:jc w:val="center"/>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482688">
      <w:pPr>
        <w:spacing w:after="165" w:line="240" w:lineRule="auto"/>
        <w:ind w:firstLine="567"/>
        <w:jc w:val="center"/>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165" w:line="240" w:lineRule="auto"/>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165" w:line="240" w:lineRule="auto"/>
        <w:ind w:right="720"/>
        <w:jc w:val="center"/>
        <w:rPr>
          <w:rFonts w:ascii="Times New Roman" w:eastAsia="Times New Roman" w:hAnsi="Times New Roman" w:cs="Times New Roman"/>
          <w:color w:val="000000"/>
          <w:sz w:val="27"/>
          <w:szCs w:val="27"/>
          <w:lang w:eastAsia="pt-BR"/>
        </w:rPr>
      </w:pPr>
      <w:r w:rsidRPr="003C7BF0">
        <w:rPr>
          <w:rFonts w:ascii="Calibri" w:eastAsia="Times New Roman" w:hAnsi="Calibri" w:cs="Calibri"/>
          <w:i/>
          <w:iCs/>
          <w:color w:val="000000"/>
          <w:sz w:val="24"/>
          <w:szCs w:val="24"/>
          <w:lang w:eastAsia="pt-BR"/>
        </w:rPr>
        <w:t xml:space="preserve">ANEXO </w:t>
      </w:r>
      <w:r w:rsidR="00482688">
        <w:rPr>
          <w:rFonts w:ascii="Calibri" w:eastAsia="Times New Roman" w:hAnsi="Calibri" w:cs="Calibri"/>
          <w:i/>
          <w:iCs/>
          <w:color w:val="000000"/>
          <w:sz w:val="24"/>
          <w:szCs w:val="24"/>
          <w:lang w:eastAsia="pt-BR"/>
        </w:rPr>
        <w:t>E</w:t>
      </w:r>
    </w:p>
    <w:p w:rsidR="003C7BF0" w:rsidRPr="003C7BF0" w:rsidRDefault="003C7BF0" w:rsidP="003C7BF0">
      <w:pPr>
        <w:spacing w:after="165" w:line="240" w:lineRule="auto"/>
        <w:ind w:right="720"/>
        <w:jc w:val="center"/>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165" w:line="240" w:lineRule="auto"/>
        <w:ind w:right="720"/>
        <w:jc w:val="center"/>
        <w:rPr>
          <w:rFonts w:ascii="Times New Roman" w:eastAsia="Times New Roman" w:hAnsi="Times New Roman" w:cs="Times New Roman"/>
          <w:color w:val="000000"/>
          <w:sz w:val="27"/>
          <w:szCs w:val="27"/>
          <w:lang w:eastAsia="pt-BR"/>
        </w:rPr>
      </w:pPr>
      <w:r w:rsidRPr="003C7BF0">
        <w:rPr>
          <w:rFonts w:ascii="Calibri" w:eastAsia="Times New Roman" w:hAnsi="Calibri" w:cs="Calibri"/>
          <w:i/>
          <w:iCs/>
          <w:color w:val="000000"/>
          <w:sz w:val="24"/>
          <w:szCs w:val="24"/>
          <w:lang w:eastAsia="pt-BR"/>
        </w:rPr>
        <w:t>DECLARAÇÃO DE ENQUADRAMENTO COMO MICROEMPRESA, EMPRESA DE PEQUENO PORTE OU MICROEMPREENDEDOR INDIVIDUAL (Se for o caso</w:t>
      </w:r>
      <w:proofErr w:type="gramStart"/>
      <w:r w:rsidRPr="003C7BF0">
        <w:rPr>
          <w:rFonts w:ascii="Calibri" w:eastAsia="Times New Roman" w:hAnsi="Calibri" w:cs="Calibri"/>
          <w:i/>
          <w:iCs/>
          <w:color w:val="000000"/>
          <w:sz w:val="24"/>
          <w:szCs w:val="24"/>
          <w:lang w:eastAsia="pt-BR"/>
        </w:rPr>
        <w:t>)</w:t>
      </w:r>
      <w:proofErr w:type="gramEnd"/>
    </w:p>
    <w:p w:rsidR="003C7BF0" w:rsidRPr="003C7BF0" w:rsidRDefault="003C7BF0" w:rsidP="003C7BF0">
      <w:pPr>
        <w:spacing w:after="165" w:line="240" w:lineRule="auto"/>
        <w:ind w:right="720"/>
        <w:jc w:val="both"/>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165" w:line="240" w:lineRule="auto"/>
        <w:ind w:right="720"/>
        <w:jc w:val="both"/>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lastRenderedPageBreak/>
        <w:t> </w:t>
      </w:r>
    </w:p>
    <w:p w:rsidR="003C7BF0" w:rsidRPr="003C7BF0" w:rsidRDefault="003C7BF0" w:rsidP="003C7BF0">
      <w:pPr>
        <w:spacing w:after="165" w:line="240" w:lineRule="auto"/>
        <w:ind w:right="720"/>
        <w:jc w:val="both"/>
        <w:rPr>
          <w:rFonts w:ascii="Times New Roman" w:eastAsia="Times New Roman" w:hAnsi="Times New Roman" w:cs="Times New Roman"/>
          <w:color w:val="000000"/>
          <w:sz w:val="27"/>
          <w:szCs w:val="27"/>
          <w:lang w:eastAsia="pt-BR"/>
        </w:rPr>
      </w:pPr>
      <w:r w:rsidRPr="003C7BF0">
        <w:rPr>
          <w:rFonts w:ascii="Calibri" w:eastAsia="Times New Roman" w:hAnsi="Calibri" w:cs="Calibri"/>
          <w:i/>
          <w:iCs/>
          <w:color w:val="000000"/>
          <w:sz w:val="24"/>
          <w:szCs w:val="24"/>
          <w:lang w:eastAsia="pt-BR"/>
        </w:rPr>
        <w:t>A empresa _____________________, inscrita no CNPJ sob o nº ______________</w:t>
      </w:r>
      <w:proofErr w:type="gramStart"/>
      <w:r w:rsidRPr="003C7BF0">
        <w:rPr>
          <w:rFonts w:ascii="Calibri" w:eastAsia="Times New Roman" w:hAnsi="Calibri" w:cs="Calibri"/>
          <w:i/>
          <w:iCs/>
          <w:color w:val="000000"/>
          <w:sz w:val="24"/>
          <w:szCs w:val="24"/>
          <w:lang w:eastAsia="pt-BR"/>
        </w:rPr>
        <w:t xml:space="preserve"> ,</w:t>
      </w:r>
      <w:proofErr w:type="gramEnd"/>
      <w:r w:rsidRPr="003C7BF0">
        <w:rPr>
          <w:rFonts w:ascii="Calibri" w:eastAsia="Times New Roman" w:hAnsi="Calibri" w:cs="Calibri"/>
          <w:i/>
          <w:iCs/>
          <w:color w:val="000000"/>
          <w:sz w:val="24"/>
          <w:szCs w:val="24"/>
          <w:lang w:eastAsia="pt-BR"/>
        </w:rPr>
        <w:t xml:space="preserve"> sediada __________, por intermédio do seu representante legal o(a) Sr(a) ____________, sob as penais da lei e para os fins dispostos nesta Contratação:</w:t>
      </w:r>
    </w:p>
    <w:p w:rsidR="003C7BF0" w:rsidRPr="003C7BF0" w:rsidRDefault="003C7BF0" w:rsidP="003C7BF0">
      <w:pPr>
        <w:spacing w:after="165" w:line="240" w:lineRule="auto"/>
        <w:ind w:right="720"/>
        <w:jc w:val="both"/>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165" w:line="240" w:lineRule="auto"/>
        <w:ind w:right="720"/>
        <w:jc w:val="both"/>
        <w:rPr>
          <w:rFonts w:ascii="Times New Roman" w:eastAsia="Times New Roman" w:hAnsi="Times New Roman" w:cs="Times New Roman"/>
          <w:color w:val="000000"/>
          <w:sz w:val="27"/>
          <w:szCs w:val="27"/>
          <w:lang w:eastAsia="pt-BR"/>
        </w:rPr>
      </w:pPr>
      <w:r w:rsidRPr="003C7BF0">
        <w:rPr>
          <w:rFonts w:ascii="Calibri" w:eastAsia="Times New Roman" w:hAnsi="Calibri" w:cs="Calibri"/>
          <w:i/>
          <w:iCs/>
          <w:color w:val="000000"/>
          <w:sz w:val="24"/>
          <w:szCs w:val="24"/>
          <w:lang w:eastAsia="pt-BR"/>
        </w:rPr>
        <w:t>DECLARA que se enquadra como microempresa, empresa de pequeno porte ou microempreendedor individual, nos termos da Lei Complementar nº 123/2006 e cumpre com o disposto no art. 4º da Lei nº 14.133/2021.</w:t>
      </w:r>
    </w:p>
    <w:p w:rsidR="003C7BF0" w:rsidRPr="003C7BF0" w:rsidRDefault="003C7BF0" w:rsidP="003C7BF0">
      <w:pPr>
        <w:spacing w:after="165" w:line="240" w:lineRule="auto"/>
        <w:ind w:right="720"/>
        <w:jc w:val="both"/>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165" w:line="240" w:lineRule="auto"/>
        <w:ind w:right="720"/>
        <w:jc w:val="both"/>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165" w:line="240" w:lineRule="auto"/>
        <w:ind w:right="720"/>
        <w:jc w:val="both"/>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165" w:line="240" w:lineRule="auto"/>
        <w:ind w:right="720"/>
        <w:jc w:val="both"/>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165" w:line="240" w:lineRule="auto"/>
        <w:ind w:right="720"/>
        <w:jc w:val="center"/>
        <w:rPr>
          <w:rFonts w:ascii="Times New Roman" w:eastAsia="Times New Roman" w:hAnsi="Times New Roman" w:cs="Times New Roman"/>
          <w:color w:val="000000"/>
          <w:sz w:val="27"/>
          <w:szCs w:val="27"/>
          <w:lang w:eastAsia="pt-BR"/>
        </w:rPr>
      </w:pPr>
      <w:r w:rsidRPr="003C7BF0">
        <w:rPr>
          <w:rFonts w:ascii="Calibri" w:eastAsia="Times New Roman" w:hAnsi="Calibri" w:cs="Calibri"/>
          <w:i/>
          <w:iCs/>
          <w:color w:val="000000"/>
          <w:sz w:val="24"/>
          <w:szCs w:val="24"/>
          <w:lang w:eastAsia="pt-BR"/>
        </w:rPr>
        <w:t>Local, _______ de ___________ de 202___.</w:t>
      </w:r>
    </w:p>
    <w:p w:rsidR="003C7BF0" w:rsidRPr="003C7BF0" w:rsidRDefault="003C7BF0" w:rsidP="003C7BF0">
      <w:pPr>
        <w:spacing w:after="165" w:line="240" w:lineRule="auto"/>
        <w:ind w:right="720"/>
        <w:jc w:val="center"/>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165" w:line="240" w:lineRule="auto"/>
        <w:ind w:right="720"/>
        <w:jc w:val="center"/>
        <w:rPr>
          <w:rFonts w:ascii="Times New Roman" w:eastAsia="Times New Roman" w:hAnsi="Times New Roman" w:cs="Times New Roman"/>
          <w:color w:val="000000"/>
          <w:sz w:val="27"/>
          <w:szCs w:val="27"/>
          <w:lang w:eastAsia="pt-BR"/>
        </w:rPr>
      </w:pPr>
      <w:r w:rsidRPr="003C7BF0">
        <w:rPr>
          <w:rFonts w:ascii="Calibri" w:eastAsia="Times New Roman" w:hAnsi="Calibri" w:cs="Calibri"/>
          <w:i/>
          <w:iCs/>
          <w:color w:val="000000"/>
          <w:sz w:val="24"/>
          <w:szCs w:val="24"/>
          <w:lang w:eastAsia="pt-BR"/>
        </w:rPr>
        <w:t>_______________________________________</w:t>
      </w:r>
    </w:p>
    <w:p w:rsidR="003C7BF0" w:rsidRPr="003C7BF0" w:rsidRDefault="003C7BF0" w:rsidP="003C7BF0">
      <w:pPr>
        <w:spacing w:after="165" w:line="240" w:lineRule="auto"/>
        <w:ind w:right="720"/>
        <w:jc w:val="center"/>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165" w:line="240" w:lineRule="auto"/>
        <w:ind w:right="720"/>
        <w:jc w:val="center"/>
        <w:rPr>
          <w:rFonts w:ascii="Times New Roman" w:eastAsia="Times New Roman" w:hAnsi="Times New Roman" w:cs="Times New Roman"/>
          <w:color w:val="000000"/>
          <w:sz w:val="27"/>
          <w:szCs w:val="27"/>
          <w:lang w:eastAsia="pt-BR"/>
        </w:rPr>
      </w:pPr>
      <w:r w:rsidRPr="003C7BF0">
        <w:rPr>
          <w:rFonts w:ascii="Calibri" w:eastAsia="Times New Roman" w:hAnsi="Calibri" w:cs="Calibri"/>
          <w:i/>
          <w:iCs/>
          <w:color w:val="000000"/>
          <w:sz w:val="24"/>
          <w:szCs w:val="24"/>
          <w:lang w:eastAsia="pt-BR"/>
        </w:rPr>
        <w:t>REPRESENTANTE DA EMPRESA</w:t>
      </w:r>
    </w:p>
    <w:p w:rsidR="003C7BF0" w:rsidRPr="003C7BF0" w:rsidRDefault="003C7BF0" w:rsidP="003C7BF0">
      <w:pPr>
        <w:spacing w:after="165" w:line="240" w:lineRule="auto"/>
        <w:ind w:right="720"/>
        <w:jc w:val="center"/>
        <w:rPr>
          <w:rFonts w:ascii="Times New Roman" w:eastAsia="Times New Roman" w:hAnsi="Times New Roman" w:cs="Times New Roman"/>
          <w:color w:val="000000"/>
          <w:sz w:val="27"/>
          <w:szCs w:val="27"/>
          <w:lang w:eastAsia="pt-BR"/>
        </w:rPr>
      </w:pPr>
      <w:r w:rsidRPr="003C7BF0">
        <w:rPr>
          <w:rFonts w:ascii="Calibri" w:eastAsia="Times New Roman" w:hAnsi="Calibri" w:cs="Calibri"/>
          <w:i/>
          <w:iCs/>
          <w:color w:val="000000"/>
          <w:sz w:val="24"/>
          <w:szCs w:val="24"/>
          <w:lang w:eastAsia="pt-BR"/>
        </w:rPr>
        <w:t>CNPJ _____________</w:t>
      </w:r>
    </w:p>
    <w:p w:rsidR="003C7BF0" w:rsidRPr="003C7BF0" w:rsidRDefault="003C7BF0" w:rsidP="003C7BF0">
      <w:pPr>
        <w:spacing w:after="165" w:line="240" w:lineRule="auto"/>
        <w:ind w:firstLine="567"/>
        <w:jc w:val="center"/>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165" w:line="240" w:lineRule="auto"/>
        <w:ind w:firstLine="567"/>
        <w:jc w:val="center"/>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165" w:line="240" w:lineRule="auto"/>
        <w:ind w:firstLine="567"/>
        <w:jc w:val="center"/>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165" w:line="240" w:lineRule="auto"/>
        <w:ind w:firstLine="567"/>
        <w:jc w:val="center"/>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165" w:line="240" w:lineRule="auto"/>
        <w:ind w:firstLine="567"/>
        <w:jc w:val="center"/>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165" w:line="240" w:lineRule="auto"/>
        <w:ind w:firstLine="567"/>
        <w:jc w:val="center"/>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165" w:line="240" w:lineRule="auto"/>
        <w:ind w:firstLine="567"/>
        <w:jc w:val="center"/>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165" w:line="240" w:lineRule="auto"/>
        <w:ind w:firstLine="567"/>
        <w:jc w:val="center"/>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165" w:line="240" w:lineRule="auto"/>
        <w:ind w:firstLine="567"/>
        <w:jc w:val="center"/>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165" w:line="240" w:lineRule="auto"/>
        <w:ind w:left="345" w:right="945"/>
        <w:jc w:val="both"/>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165" w:line="240" w:lineRule="auto"/>
        <w:ind w:left="345" w:right="945"/>
        <w:jc w:val="both"/>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165" w:line="240" w:lineRule="auto"/>
        <w:ind w:firstLine="567"/>
        <w:jc w:val="center"/>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165" w:line="240" w:lineRule="auto"/>
        <w:ind w:firstLine="567"/>
        <w:jc w:val="center"/>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lastRenderedPageBreak/>
        <w:t> </w:t>
      </w:r>
    </w:p>
    <w:p w:rsidR="003C7BF0" w:rsidRPr="003C7BF0" w:rsidRDefault="003C7BF0" w:rsidP="003C7BF0">
      <w:pPr>
        <w:spacing w:after="165" w:line="240" w:lineRule="auto"/>
        <w:ind w:firstLine="567"/>
        <w:jc w:val="center"/>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165" w:line="240" w:lineRule="auto"/>
        <w:ind w:firstLine="567"/>
        <w:jc w:val="center"/>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165" w:line="240" w:lineRule="auto"/>
        <w:ind w:firstLine="567"/>
        <w:jc w:val="center"/>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165" w:line="240" w:lineRule="auto"/>
        <w:ind w:firstLine="567"/>
        <w:jc w:val="center"/>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165" w:line="240" w:lineRule="auto"/>
        <w:ind w:firstLine="567"/>
        <w:jc w:val="center"/>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165" w:line="240" w:lineRule="auto"/>
        <w:ind w:firstLine="567"/>
        <w:jc w:val="center"/>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165" w:line="240" w:lineRule="auto"/>
        <w:ind w:firstLine="567"/>
        <w:jc w:val="center"/>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165" w:line="240" w:lineRule="auto"/>
        <w:ind w:firstLine="567"/>
        <w:jc w:val="center"/>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165" w:line="240" w:lineRule="auto"/>
        <w:ind w:firstLine="567"/>
        <w:jc w:val="center"/>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165" w:line="240" w:lineRule="auto"/>
        <w:ind w:firstLine="567"/>
        <w:jc w:val="center"/>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165" w:line="240" w:lineRule="auto"/>
        <w:ind w:firstLine="567"/>
        <w:jc w:val="center"/>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165" w:line="240" w:lineRule="auto"/>
        <w:ind w:firstLine="567"/>
        <w:jc w:val="center"/>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3C7BF0" w:rsidRPr="003C7BF0" w:rsidRDefault="003C7BF0" w:rsidP="003C7BF0">
      <w:pPr>
        <w:spacing w:after="165" w:line="240" w:lineRule="auto"/>
        <w:rPr>
          <w:rFonts w:ascii="Times New Roman" w:eastAsia="Times New Roman" w:hAnsi="Times New Roman" w:cs="Times New Roman"/>
          <w:color w:val="000000"/>
          <w:sz w:val="27"/>
          <w:szCs w:val="27"/>
          <w:lang w:eastAsia="pt-BR"/>
        </w:rPr>
      </w:pPr>
      <w:r w:rsidRPr="003C7BF0">
        <w:rPr>
          <w:rFonts w:ascii="Times New Roman" w:eastAsia="Times New Roman" w:hAnsi="Times New Roman" w:cs="Times New Roman"/>
          <w:color w:val="000000"/>
          <w:sz w:val="27"/>
          <w:szCs w:val="27"/>
          <w:lang w:eastAsia="pt-BR"/>
        </w:rPr>
        <w:t> </w:t>
      </w:r>
    </w:p>
    <w:p w:rsidR="00A51017" w:rsidRPr="003C7BF0" w:rsidRDefault="00A51017" w:rsidP="003C7BF0"/>
    <w:sectPr w:rsidR="00A51017" w:rsidRPr="003C7BF0" w:rsidSect="00A51017">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ahnschrift">
    <w:panose1 w:val="020B0502040204020203"/>
    <w:charset w:val="00"/>
    <w:family w:val="swiss"/>
    <w:pitch w:val="variable"/>
    <w:sig w:usb0="A00002C7" w:usb1="00000002"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3C7BF0"/>
    <w:rsid w:val="00177154"/>
    <w:rsid w:val="001E7782"/>
    <w:rsid w:val="002F1454"/>
    <w:rsid w:val="003C7BF0"/>
    <w:rsid w:val="003F0349"/>
    <w:rsid w:val="00475B16"/>
    <w:rsid w:val="00482688"/>
    <w:rsid w:val="005443DE"/>
    <w:rsid w:val="0056296E"/>
    <w:rsid w:val="008D7E61"/>
    <w:rsid w:val="00A20076"/>
    <w:rsid w:val="00A51017"/>
    <w:rsid w:val="00A95CC0"/>
    <w:rsid w:val="00B020AD"/>
    <w:rsid w:val="00B02595"/>
    <w:rsid w:val="00B03639"/>
    <w:rsid w:val="00BF01F7"/>
    <w:rsid w:val="00E40767"/>
    <w:rsid w:val="00EA268C"/>
    <w:rsid w:val="00EC25DF"/>
    <w:rsid w:val="00FA67FF"/>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7BF0"/>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3C7BF0"/>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iPriority w:val="99"/>
    <w:semiHidden/>
    <w:unhideWhenUsed/>
    <w:rsid w:val="003C7BF0"/>
    <w:rPr>
      <w:color w:val="0000FF"/>
      <w:u w:val="single"/>
    </w:rPr>
  </w:style>
  <w:style w:type="character" w:styleId="Forte">
    <w:name w:val="Strong"/>
    <w:basedOn w:val="Fontepargpadro"/>
    <w:uiPriority w:val="22"/>
    <w:qFormat/>
    <w:rsid w:val="00EC25DF"/>
    <w:rPr>
      <w:b/>
      <w:bCs/>
    </w:rPr>
  </w:style>
</w:styles>
</file>

<file path=word/webSettings.xml><?xml version="1.0" encoding="utf-8"?>
<w:webSettings xmlns:r="http://schemas.openxmlformats.org/officeDocument/2006/relationships" xmlns:w="http://schemas.openxmlformats.org/wordprocessingml/2006/main">
  <w:divs>
    <w:div w:id="27994556">
      <w:bodyDiv w:val="1"/>
      <w:marLeft w:val="0"/>
      <w:marRight w:val="0"/>
      <w:marTop w:val="0"/>
      <w:marBottom w:val="0"/>
      <w:divBdr>
        <w:top w:val="none" w:sz="0" w:space="0" w:color="auto"/>
        <w:left w:val="none" w:sz="0" w:space="0" w:color="auto"/>
        <w:bottom w:val="none" w:sz="0" w:space="0" w:color="auto"/>
        <w:right w:val="none" w:sz="0" w:space="0" w:color="auto"/>
      </w:divBdr>
    </w:div>
    <w:div w:id="100534683">
      <w:bodyDiv w:val="1"/>
      <w:marLeft w:val="0"/>
      <w:marRight w:val="0"/>
      <w:marTop w:val="0"/>
      <w:marBottom w:val="0"/>
      <w:divBdr>
        <w:top w:val="none" w:sz="0" w:space="0" w:color="auto"/>
        <w:left w:val="none" w:sz="0" w:space="0" w:color="auto"/>
        <w:bottom w:val="none" w:sz="0" w:space="0" w:color="auto"/>
        <w:right w:val="none" w:sz="0" w:space="0" w:color="auto"/>
      </w:divBdr>
    </w:div>
    <w:div w:id="1534224993">
      <w:bodyDiv w:val="1"/>
      <w:marLeft w:val="0"/>
      <w:marRight w:val="0"/>
      <w:marTop w:val="0"/>
      <w:marBottom w:val="0"/>
      <w:divBdr>
        <w:top w:val="none" w:sz="0" w:space="0" w:color="auto"/>
        <w:left w:val="none" w:sz="0" w:space="0" w:color="auto"/>
        <w:bottom w:val="none" w:sz="0" w:space="0" w:color="auto"/>
        <w:right w:val="none" w:sz="0" w:space="0" w:color="auto"/>
      </w:divBdr>
    </w:div>
    <w:div w:id="1772045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244</TotalTime>
  <Pages>23</Pages>
  <Words>7825</Words>
  <Characters>42256</Characters>
  <Application>Microsoft Office Word</Application>
  <DocSecurity>0</DocSecurity>
  <Lines>352</Lines>
  <Paragraphs>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49982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HUPCPL01-BRJ439M5CB</dc:creator>
  <cp:lastModifiedBy>HUPCPL01-BRJ439M5CB</cp:lastModifiedBy>
  <cp:revision>6</cp:revision>
  <dcterms:created xsi:type="dcterms:W3CDTF">2026-01-09T13:31:00Z</dcterms:created>
  <dcterms:modified xsi:type="dcterms:W3CDTF">2026-01-15T14:30:00Z</dcterms:modified>
</cp:coreProperties>
</file>