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D9D9D9"/>
        <w:spacing w:after="0" w:line="240" w:lineRule="auto"/>
        <w:jc w:val="center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Fonts w:ascii="Times New Roman" w:hAnsi="Times New Roman" w:eastAsia="Arial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cs="Times New Roman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49885"/>
                <wp:effectExtent l="15875" t="15875" r="31750" b="34290"/>
                <wp:wrapSquare wrapText="bothSides"/>
                <wp:docPr id="10378374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4988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t>530407000232025000861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96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shd w:val="clear" w:color="auto" w:fill="FFFFFF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96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shd w:val="clear" w:color="auto" w:fill="FFFFFF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  <w:lang w:val="pt-BR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Arial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1837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shd w:val="clear" w:color="auto" w:fill="FFFFFF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hint="default"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-0.1pt;margin-top:16.15pt;height:27.55pt;width:530.25pt;mso-wrap-distance-bottom:0pt;mso-wrap-distance-left:9pt;mso-wrap-distance-right:9pt;mso-wrap-distance-top:0pt;z-index:251659264;mso-width-relative:page;mso-height-relative:page;" fillcolor="#FFFFFF [3217]" filled="t" stroked="t" coordsize="21600,21600" o:gfxdata="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CtII53&#10;2QAAAAgBAAAPAAAAAAAAAAEAIAAAACIAAABkcnMvZG93bnJldi54bWxQSwECFAAUAAAACACHTuJA&#10;cffj1lkCAAAJBQAADgAAAAAAAAABACAAAAAoAQAAZHJzL2Uyb0RvYy54bWxQSwUGAAAAAAYABgBZ&#10;AQAA8wUAAAAA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>
                        <w:rPr>
                          <w:rFonts w:hint="default" w:ascii="Tahoma" w:hAnsi="Tahoma" w:eastAsia="Tahoma" w:cs="Tahoma"/>
                          <w:i w:val="0"/>
                          <w:iCs w:val="0"/>
                          <w:caps w:val="0"/>
                          <w:color w:val="333333"/>
                          <w:spacing w:val="0"/>
                          <w:kern w:val="0"/>
                          <w:sz w:val="16"/>
                          <w:szCs w:val="16"/>
                          <w:lang w:val="en-US" w:eastAsia="zh-CN" w:bidi="ar"/>
                        </w:rPr>
                        <w:t>530407000232025000861</w:t>
                      </w:r>
                    </w:p>
                    <w:tbl>
                      <w:tblPr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96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shd w:val="clear" w:color="auto" w:fill="FFFFFF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96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shd w:val="clear" w:color="auto" w:fill="FFFFFF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  <w:lang w:val="pt-BR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Arial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1837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shd w:val="clear" w:color="auto" w:fill="FFFFFF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t>53040700023202500085</w:t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hint="default" w:ascii="Tahoma" w:hAnsi="Tahoma" w:eastAsia="Times New Roman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hint="default" w:ascii="Tahoma" w:hAnsi="Tahoma" w:eastAsia="Times New Roman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>
      <w:pPr>
        <w:pStyle w:val="3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>
      <w:pPr>
        <w:pStyle w:val="3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>
      <w:pPr>
        <w:pStyle w:val="3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Identificação da Unidade Requisitante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Style w:val="11"/>
          <w:rFonts w:ascii="Times New Roman" w:hAnsi="Times New Roman" w:eastAsia="Arial" w:cs="Times New Roman"/>
          <w:bCs w:val="0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Style w:val="11"/>
          <w:rFonts w:ascii="Times New Roman" w:hAnsi="Times New Roman" w:eastAsia="Arial" w:cs="Times New Roman"/>
          <w:bCs w:val="0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>
        <w:rPr>
          <w:rStyle w:val="11"/>
          <w:rFonts w:hint="default" w:ascii="Times New Roman" w:hAnsi="Times New Roman" w:cs="Times New Roman"/>
          <w:color w:val="000000"/>
          <w:sz w:val="20"/>
          <w:szCs w:val="20"/>
          <w:lang w:val="pt-BR"/>
        </w:rPr>
        <w:t>GABRIELA RODRIGUES ALMEIDA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Objeto da Contratação</w:t>
      </w:r>
    </w:p>
    <w:p>
      <w:pPr>
        <w:pStyle w:val="24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hAnsi="Times New Roman" w:eastAsia="Arial" w:cs="Times New Roman"/>
          <w:b/>
          <w:sz w:val="20"/>
          <w:szCs w:val="20"/>
        </w:rPr>
        <w:t xml:space="preserve"> </w:t>
      </w:r>
      <w:r>
        <w:rPr>
          <w:rFonts w:ascii="Times New Roman" w:hAnsi="Times New Roman" w:eastAsia="Arial" w:cs="Times New Roman"/>
          <w:sz w:val="20"/>
          <w:szCs w:val="20"/>
        </w:rPr>
        <w:t>visando atender às necessidades do Hospital da Restauração para continuidade da assistência.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Descrição e quantidades</w:t>
      </w:r>
    </w:p>
    <w:tbl>
      <w:tblPr>
        <w:tblStyle w:val="10"/>
        <w:tblpPr w:leftFromText="141" w:rightFromText="141" w:vertAnchor="text" w:horzAnchor="margin" w:tblpXSpec="center" w:tblpY="172"/>
        <w:tblW w:w="4844" w:type="pct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988"/>
        <w:gridCol w:w="4858"/>
        <w:gridCol w:w="1089"/>
        <w:gridCol w:w="1529"/>
        <w:gridCol w:w="688"/>
        <w:gridCol w:w="1123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841" w:hRule="atLeast"/>
        </w:trPr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eastAsia="pt-BR"/>
              </w:rPr>
              <w:t>4896505</w:t>
            </w:r>
          </w:p>
        </w:tc>
        <w:tc>
          <w:tcPr>
            <w:tcW w:w="2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</w:rPr>
              <w:t>INDICADOR QUIMICO - PARA MONITORAR TEMPERATURA DE 71ºC A 88ºC E TEMPO DE EXPOSICAO NA FASE DE TERMO DESINFECCAO DOS CICLOS DE LIMPEZA DOS INSTRUMENTAIS CIRURGICOS E VENTILATORIOS EM LAVADORAS TERMO-DESIFECTADORAS,TIRA DE PAPEL COM LAMINAS PLASTICAS, COM 01 CICLO COM REATIVO QUIMICO ATOXICOE</w:t>
            </w:r>
          </w:p>
        </w:tc>
        <w:tc>
          <w:tcPr>
            <w:tcW w:w="5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400</w:t>
            </w:r>
          </w:p>
        </w:tc>
        <w:tc>
          <w:tcPr>
            <w:tcW w:w="33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100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eastAsia="pt-BR"/>
              </w:rPr>
              <w:t>2001845</w:t>
            </w:r>
          </w:p>
        </w:tc>
        <w:tc>
          <w:tcPr>
            <w:tcW w:w="2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</w:rPr>
              <w:t>EMBALAGEM P/ ESTERILIZAÇÃO A PLASMA DE H2O2 - EM FORMA DE ROLO TIPO 4057B CONTENDO INDICADOR QUIICO ESPECIFICO PARA H2O2, ROLO 350MMX70M, CODIGO BRFG 12435N</w:t>
            </w:r>
          </w:p>
        </w:tc>
        <w:tc>
          <w:tcPr>
            <w:tcW w:w="5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ROLO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36</w:t>
            </w:r>
          </w:p>
        </w:tc>
        <w:tc>
          <w:tcPr>
            <w:tcW w:w="33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9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eastAsia="pt-BR"/>
              </w:rPr>
              <w:t>2558947</w:t>
            </w:r>
          </w:p>
        </w:tc>
        <w:tc>
          <w:tcPr>
            <w:tcW w:w="2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</w:rPr>
              <w:t>EMBALAGEM P/ ESTERILIZAÇÃO A PLASMA DE H2O2 - EM FORMA DE ROLO TIPO 4057B CONTENDO INDICADOR QUIICO ESPECIFICO PARA H2O2, ROLO 200MMX70M</w:t>
            </w:r>
          </w:p>
        </w:tc>
        <w:tc>
          <w:tcPr>
            <w:tcW w:w="5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ROLO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36</w:t>
            </w:r>
            <w:bookmarkStart w:id="0" w:name="_GoBack"/>
            <w:bookmarkEnd w:id="0"/>
          </w:p>
        </w:tc>
        <w:tc>
          <w:tcPr>
            <w:tcW w:w="33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9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0</w:t>
            </w:r>
          </w:p>
        </w:tc>
      </w:tr>
    </w:tbl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>
        <w:rPr>
          <w:rFonts w:ascii="Times New Roman" w:hAnsi="Times New Roman" w:cs="Times New Roman"/>
          <w:sz w:val="20"/>
          <w:szCs w:val="20"/>
        </w:rPr>
        <w:t>1</w:t>
      </w:r>
      <w:r>
        <w:rPr>
          <w:rFonts w:hint="default" w:ascii="Times New Roman" w:hAnsi="Times New Roman" w:cs="Times New Roman"/>
          <w:sz w:val="20"/>
          <w:szCs w:val="20"/>
          <w:lang w:val="pt-BR"/>
        </w:rPr>
        <w:t>20</w:t>
      </w:r>
      <w:r>
        <w:rPr>
          <w:rFonts w:ascii="Times New Roman" w:hAnsi="Times New Roman" w:cs="Times New Roman"/>
          <w:sz w:val="20"/>
          <w:szCs w:val="20"/>
        </w:rPr>
        <w:t xml:space="preserve"> dias;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Da Justificativa do Quantitativo</w: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6985</wp:posOffset>
                </wp:positionH>
                <wp:positionV relativeFrom="paragraph">
                  <wp:posOffset>158115</wp:posOffset>
                </wp:positionV>
                <wp:extent cx="6600825" cy="1086485"/>
                <wp:effectExtent l="15875" t="15875" r="31750" b="21590"/>
                <wp:wrapNone/>
                <wp:docPr id="133793188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08648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5" w:leftChars="0" w:hanging="425" w:firstLineChars="0"/>
                              <w:jc w:val="both"/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Para o efisco  </w:t>
                            </w:r>
                            <w:r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4896505</w:t>
                            </w:r>
                            <w:r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val="en-US" w:eastAsia="pt-BR"/>
                              </w:rPr>
                              <w:t>: PROCESSO UNIFICADO HOMOLOGADO   1556.2024.AC 81.PE.0431.SAD.FES-PE SALDO CONSUMIDO; PE HR INTERROMPIDO PELA SES 2300000871.000643/2023-77; ADESÃO 003/24 SALDO CONSUMIDO.</w:t>
                            </w:r>
                            <w:r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val="en-US" w:eastAsia="pt-BR"/>
                              </w:rPr>
                              <w:br w:type="textWrapping"/>
                            </w:r>
                          </w:p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5" w:leftChars="0" w:hanging="425" w:firstLineChars="0"/>
                              <w:jc w:val="both"/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eastAsia="pt-BR"/>
                              </w:rPr>
                              <w:t>P</w:t>
                            </w:r>
                            <w:r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ara o efisco </w:t>
                            </w:r>
                            <w:r>
                              <w:rPr>
                                <w:rFonts w:hint="default" w:ascii="Times New Roman" w:hAnsi="Times New Roman" w:eastAsia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2001845 e 2558947:</w:t>
                            </w:r>
                            <w:r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ROCESSO UNIFICADO EM ANDAMENTO SEI </w:t>
                            </w:r>
                            <w:r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eastAsia="pt-BR"/>
                              </w:rPr>
                              <w:t>2300002414.000067/2024-61</w:t>
                            </w:r>
                            <w:r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; </w:t>
                            </w:r>
                            <w:r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eastAsia="pt-BR"/>
                              </w:rPr>
                              <w:t>DL HR EM ANDAMENTO SEI</w:t>
                            </w:r>
                            <w:r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eastAsia="pt-BR"/>
                              </w:rPr>
                              <w:t>2300002227.000055/2024-44</w:t>
                            </w:r>
                          </w:p>
                          <w:p>
                            <w:pPr>
                              <w:numPr>
                                <w:numId w:val="0"/>
                              </w:numPr>
                              <w:spacing w:after="0" w:line="240" w:lineRule="auto"/>
                              <w:ind w:leftChars="0"/>
                              <w:jc w:val="both"/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0.55pt;margin-top:12.45pt;height:85.55pt;width:519.75pt;mso-position-horizontal-relative:margin;z-index:251660288;mso-width-relative:page;mso-height-relative:page;" fillcolor="#FFFFFF [3217]" filled="t" stroked="t" coordsize="21600,21600" o:gfxdata="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TodE&#10;/tkAAAAJAQAADwAAAAAAAAABACAAAAAiAAAAZHJzL2Rvd25yZXYueG1sUEsBAhQAFAAAAAgAh07i&#10;QCBs5WVaAgAACwUAAA4AAAAAAAAAAQAgAAAAKAEAAGRycy9lMm9Eb2MueG1sUEsFBgAAAAAGAAYA&#10;WQEAAPQFAAAAAA==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5" w:leftChars="0" w:hanging="425" w:firstLineChars="0"/>
                        <w:jc w:val="both"/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  <w:t xml:space="preserve">Para o efisco  </w:t>
                      </w:r>
                      <w:r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4896505</w:t>
                      </w: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  <w:t>: PROCESSO UNIFICADO HOMOLOGADO   1556.2024.AC 81.PE.0431.SAD.FES-PE SALDO CONSUMIDO; PE HR INTERROMPIDO PELA SES 2300000871.000643/2023-77; ADESÃO 003/24 SALDO CONSUMIDO.</w:t>
                      </w: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  <w:br w:type="textWrapping"/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5" w:leftChars="0" w:hanging="425" w:firstLineChars="0"/>
                        <w:jc w:val="both"/>
                        <w:rPr>
                          <w:rFonts w:ascii="Times New Roman" w:hAnsi="Times New Roman" w:eastAsia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eastAsia="pt-BR"/>
                        </w:rPr>
                        <w:t>P</w:t>
                      </w: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  <w:t xml:space="preserve">ara o efisco </w:t>
                      </w:r>
                      <w:r>
                        <w:rPr>
                          <w:rFonts w:hint="default" w:ascii="Times New Roman" w:hAnsi="Times New Roman" w:eastAsia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2001845 e 2558947:</w:t>
                      </w: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eastAsia="pt-BR"/>
                        </w:rPr>
                        <w:t xml:space="preserve">ROCESSO UNIFICADO EM ANDAMENTO SEI </w:t>
                      </w: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eastAsia="pt-BR"/>
                        </w:rPr>
                        <w:t>2300002414.000067/2024-61</w:t>
                      </w: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  <w:t xml:space="preserve">; </w:t>
                      </w: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eastAsia="pt-BR"/>
                        </w:rPr>
                        <w:t>DL HR EM ANDAMENTO SEI</w:t>
                      </w: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eastAsia="pt-BR"/>
                        </w:rPr>
                        <w:t>2300002227.000055/2024-44</w:t>
                      </w:r>
                    </w:p>
                    <w:p>
                      <w:pPr>
                        <w:numPr>
                          <w:numId w:val="0"/>
                        </w:numPr>
                        <w:spacing w:after="0" w:line="240" w:lineRule="auto"/>
                        <w:ind w:leftChars="0"/>
                        <w:jc w:val="both"/>
                        <w:rPr>
                          <w:rFonts w:ascii="Times New Roman" w:hAnsi="Times New Roman" w:eastAsia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hAnsi="Times New Roman" w:eastAsia="Arial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>
        <w:rPr>
          <w:rFonts w:ascii="Times New Roman" w:hAnsi="Times New Roman" w:cs="Times New Roman"/>
          <w:sz w:val="20"/>
          <w:szCs w:val="20"/>
        </w:rPr>
        <w:t>Efisco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Fonts w:ascii="Times New Roman" w:hAnsi="Times New Roman" w:eastAsia="Arial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  <w:r>
        <w:rPr>
          <w:rFonts w:hint="default" w:ascii="Times New Roman" w:hAnsi="Times New Roman" w:eastAsia="Arial" w:cs="Times New Roman"/>
          <w:b/>
          <w:sz w:val="20"/>
          <w:szCs w:val="20"/>
          <w:lang w:val="pt-BR"/>
        </w:rPr>
        <w:t xml:space="preserve"> </w:t>
      </w:r>
    </w:p>
    <w:p>
      <w:pPr>
        <w:pStyle w:val="24"/>
        <w:spacing w:after="0" w:line="240" w:lineRule="auto"/>
        <w:ind w:left="708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Estimativa de prazos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11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Dos prazos e local(is) de entrega</w:t>
      </w:r>
    </w:p>
    <w:p>
      <w:pPr>
        <w:pStyle w:val="24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r>
        <w:fldChar w:fldCharType="begin"/>
      </w:r>
      <w:r>
        <w:instrText xml:space="preserve"> HYPERLINK "mailto:agendamento@alclog.com.br" </w:instrText>
      </w:r>
      <w:r>
        <w:fldChar w:fldCharType="separate"/>
      </w:r>
      <w:r>
        <w:rPr>
          <w:rStyle w:val="12"/>
          <w:rFonts w:ascii="Times New Roman" w:hAnsi="Times New Roman" w:cs="Times New Roman"/>
          <w:b/>
          <w:sz w:val="20"/>
          <w:szCs w:val="20"/>
        </w:rPr>
        <w:t>agendamento@alclog.com.br</w:t>
      </w:r>
      <w:r>
        <w:rPr>
          <w:rStyle w:val="12"/>
          <w:rFonts w:ascii="Times New Roman" w:hAnsi="Times New Roman" w:cs="Times New Roman"/>
          <w:b/>
          <w:sz w:val="20"/>
          <w:szCs w:val="20"/>
        </w:rPr>
        <w:fldChar w:fldCharType="end"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>
      <w:pPr>
        <w:pStyle w:val="24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 </w:t>
      </w:r>
      <w:r>
        <w:fldChar w:fldCharType="begin"/>
      </w:r>
      <w:r>
        <w:instrText xml:space="preserve"> HYPERLINK "mailto:agendamento@alclog.com.br" </w:instrText>
      </w:r>
      <w:r>
        <w:fldChar w:fldCharType="separate"/>
      </w:r>
      <w:r>
        <w:rPr>
          <w:rStyle w:val="12"/>
          <w:rFonts w:ascii="Times New Roman" w:hAnsi="Times New Roman" w:cs="Times New Roman"/>
          <w:b/>
          <w:sz w:val="20"/>
          <w:szCs w:val="20"/>
        </w:rPr>
        <w:t>agendamento@alclog.com.br</w:t>
      </w:r>
      <w:r>
        <w:rPr>
          <w:rStyle w:val="12"/>
          <w:rFonts w:ascii="Times New Roman" w:hAnsi="Times New Roman" w:cs="Times New Roman"/>
          <w:b/>
          <w:sz w:val="20"/>
          <w:szCs w:val="20"/>
        </w:rPr>
        <w:fldChar w:fldCharType="end"/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Da Proposta</w:t>
      </w: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>
      <w:pPr>
        <w:spacing w:after="0" w:line="240" w:lineRule="auto"/>
        <w:ind w:left="708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hAnsi="Times New Roman" w:eastAsia="Arial" w:cs="Times New Roman"/>
          <w:b/>
        </w:rPr>
        <w:t>Qualificação técnica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1 de </w:t>
      </w:r>
      <w:r>
        <w:rPr>
          <w:rFonts w:hint="default" w:ascii="Times New Roman" w:hAnsi="Times New Roman" w:cs="Times New Roman"/>
          <w:b/>
          <w:lang w:val="pt-BR"/>
        </w:rPr>
        <w:t>SETEMBRO</w:t>
      </w:r>
      <w:r>
        <w:rPr>
          <w:rFonts w:ascii="Times New Roman" w:hAnsi="Times New Roman" w:cs="Times New Roman"/>
          <w:b/>
        </w:rPr>
        <w:t xml:space="preserve"> de 2025.</w:t>
      </w: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 w:type="textWrapping"/>
      </w:r>
      <w:r>
        <w:rPr>
          <w:rFonts w:ascii="Times New Roman" w:hAnsi="Times New Roman" w:cs="Times New Roman"/>
        </w:rPr>
        <w:t>_______________________________</w:t>
      </w:r>
    </w:p>
    <w:p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lang w:val="pt-BR"/>
        </w:rPr>
      </w:pPr>
      <w:r>
        <w:rPr>
          <w:rFonts w:hint="default" w:ascii="Times New Roman" w:hAnsi="Times New Roman" w:cs="Times New Roman"/>
          <w:b/>
          <w:bCs/>
          <w:lang w:val="pt-BR"/>
        </w:rPr>
        <w:t>GABRIELA RODRIGUES ALMEIDA</w:t>
      </w:r>
    </w:p>
    <w:p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lang w:val="pt-BR"/>
        </w:rPr>
      </w:pPr>
      <w:r>
        <w:rPr>
          <w:rFonts w:ascii="Times New Roman" w:hAnsi="Times New Roman" w:cs="Times New Roman"/>
          <w:b/>
          <w:bCs/>
        </w:rPr>
        <w:t xml:space="preserve">Farmacêutico / CRF/PE: </w:t>
      </w:r>
      <w:r>
        <w:rPr>
          <w:rFonts w:hint="default" w:ascii="Times New Roman" w:hAnsi="Times New Roman" w:cs="Times New Roman"/>
          <w:b/>
          <w:bCs/>
          <w:lang w:val="pt-BR"/>
        </w:rPr>
        <w:t>6953</w:t>
      </w:r>
    </w:p>
    <w:p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de Suprimentos - HR</w:t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</w:t>
      </w:r>
    </w:p>
    <w:p>
      <w:pPr>
        <w:spacing w:after="0" w:line="360" w:lineRule="auto"/>
      </w:pPr>
      <w:r>
        <w:rPr>
          <w:rFonts w:ascii="Times New Roman" w:hAnsi="Times New Roman" w:cs="Times New Roman"/>
        </w:rPr>
        <w:t xml:space="preserve">         </w:t>
      </w:r>
    </w:p>
    <w:p>
      <w:pPr>
        <w:spacing w:after="0" w:line="360" w:lineRule="auto"/>
        <w:jc w:val="center"/>
      </w:pPr>
    </w:p>
    <w:p>
      <w:pPr>
        <w:spacing w:after="0" w:line="360" w:lineRule="auto"/>
        <w:jc w:val="center"/>
      </w:pPr>
      <w:r>
        <w:drawing>
          <wp:inline distT="0" distB="0" distL="114300" distR="114300">
            <wp:extent cx="6640195" cy="2148840"/>
            <wp:effectExtent l="0" t="0" r="8255" b="381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0195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jc w:val="center"/>
      </w:pPr>
    </w:p>
    <w:p>
      <w:pPr>
        <w:spacing w:after="0" w:line="360" w:lineRule="auto"/>
        <w:jc w:val="center"/>
      </w:pPr>
    </w:p>
    <w:sectPr>
      <w:headerReference r:id="rId5" w:type="default"/>
      <w:pgSz w:w="11906" w:h="16838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</w:pPr>
    <w:r>
      <w:rPr>
        <w:lang w:eastAsia="pt-BR"/>
      </w:rPr>
      <w:drawing>
        <wp:inline distT="0" distB="0" distL="0" distR="0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0464926" name="Imagem 2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lang w:eastAsia="pt-BR"/>
      </w:rPr>
      <w:drawing>
        <wp:inline distT="0" distB="0" distL="0" distR="0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>
    <w:pPr>
      <w:pStyle w:val="1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CCAECC"/>
    <w:multiLevelType w:val="singleLevel"/>
    <w:tmpl w:val="34CCAECC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5D4D0D82"/>
    <w:multiLevelType w:val="multilevel"/>
    <w:tmpl w:val="5D4D0D82"/>
    <w:lvl w:ilvl="0" w:tentative="0">
      <w:start w:val="1"/>
      <w:numFmt w:val="decimal"/>
      <w:lvlText w:val="%1."/>
      <w:lvlJc w:val="left"/>
      <w:pPr>
        <w:ind w:left="0" w:firstLine="0"/>
      </w:pPr>
      <w:rPr>
        <w:rFonts w:hint="default" w:ascii="Times New Roman" w:hAnsi="Times New Roman" w:eastAsia="Arial" w:cs="Times New Roman"/>
        <w:b/>
        <w:color w:val="auto"/>
        <w:sz w:val="22"/>
        <w:szCs w:val="22"/>
      </w:rPr>
    </w:lvl>
    <w:lvl w:ilvl="1" w:tentative="0">
      <w:start w:val="1"/>
      <w:numFmt w:val="decimal"/>
      <w:lvlText w:val="%1.%2."/>
      <w:lvlJc w:val="left"/>
      <w:pPr>
        <w:ind w:left="708" w:hanging="708"/>
      </w:pPr>
      <w:rPr>
        <w:rFonts w:hint="default" w:ascii="Times New Roman" w:hAnsi="Times New Roman" w:cs="Times New Roman"/>
        <w:color w:val="auto"/>
        <w:sz w:val="22"/>
        <w:szCs w:val="22"/>
      </w:rPr>
    </w:lvl>
    <w:lvl w:ilvl="2" w:tentative="0">
      <w:start w:val="1"/>
      <w:numFmt w:val="decimal"/>
      <w:lvlText w:val="%1.%2.%3."/>
      <w:lvlJc w:val="left"/>
      <w:pPr>
        <w:ind w:left="1080" w:hanging="720"/>
      </w:pPr>
    </w:lvl>
    <w:lvl w:ilvl="3" w:tentative="0">
      <w:start w:val="1"/>
      <w:numFmt w:val="decimal"/>
      <w:lvlText w:val="%1.%2.%3.%4."/>
      <w:lvlJc w:val="left"/>
      <w:pPr>
        <w:ind w:left="1440" w:hanging="1080"/>
      </w:pPr>
    </w:lvl>
    <w:lvl w:ilvl="4" w:tentative="0">
      <w:start w:val="1"/>
      <w:numFmt w:val="decimal"/>
      <w:lvlText w:val="%1.%2.%3.%4.%5."/>
      <w:lvlJc w:val="left"/>
      <w:pPr>
        <w:ind w:left="1440" w:hanging="1080"/>
      </w:pPr>
    </w:lvl>
    <w:lvl w:ilvl="5" w:tentative="0">
      <w:start w:val="1"/>
      <w:numFmt w:val="decimal"/>
      <w:lvlText w:val="%1.%2.%3.%4.%5.%6."/>
      <w:lvlJc w:val="left"/>
      <w:pPr>
        <w:ind w:left="1800" w:hanging="1440"/>
      </w:pPr>
    </w:lvl>
    <w:lvl w:ilvl="6" w:tentative="0">
      <w:start w:val="1"/>
      <w:numFmt w:val="decimal"/>
      <w:lvlText w:val="%1.%2.%3.%4.%5.%6.%7."/>
      <w:lvlJc w:val="left"/>
      <w:pPr>
        <w:ind w:left="2160" w:hanging="1800"/>
      </w:pPr>
    </w:lvl>
    <w:lvl w:ilvl="7" w:tentative="0">
      <w:start w:val="1"/>
      <w:numFmt w:val="decimal"/>
      <w:lvlText w:val="%1.%2.%3.%4.%5.%6.%7.%8."/>
      <w:lvlJc w:val="left"/>
      <w:pPr>
        <w:ind w:left="2160" w:hanging="1800"/>
      </w:pPr>
    </w:lvl>
    <w:lvl w:ilvl="8" w:tentative="0">
      <w:start w:val="1"/>
      <w:numFmt w:val="decimal"/>
      <w:lvlText w:val="%1.%2.%3.%4.%5.%6.%7.%8.%9."/>
      <w:lvlJc w:val="left"/>
      <w:pPr>
        <w:ind w:left="2520" w:hanging="21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74EC8"/>
    <w:rsid w:val="000767B8"/>
    <w:rsid w:val="00084970"/>
    <w:rsid w:val="00090758"/>
    <w:rsid w:val="00093880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C0B38"/>
    <w:rsid w:val="002C54B1"/>
    <w:rsid w:val="002C7516"/>
    <w:rsid w:val="002D55EB"/>
    <w:rsid w:val="002E063D"/>
    <w:rsid w:val="002E2780"/>
    <w:rsid w:val="002E2DC0"/>
    <w:rsid w:val="002E5B70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E42C0"/>
    <w:rsid w:val="00500C29"/>
    <w:rsid w:val="005011D0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16DA7"/>
    <w:rsid w:val="006171F1"/>
    <w:rsid w:val="00623529"/>
    <w:rsid w:val="00642D0B"/>
    <w:rsid w:val="006440A2"/>
    <w:rsid w:val="006540C7"/>
    <w:rsid w:val="00665CC0"/>
    <w:rsid w:val="00665E5C"/>
    <w:rsid w:val="00675948"/>
    <w:rsid w:val="006A2AF1"/>
    <w:rsid w:val="006A49DB"/>
    <w:rsid w:val="006A52A8"/>
    <w:rsid w:val="006A5F4C"/>
    <w:rsid w:val="006B46B9"/>
    <w:rsid w:val="006B5DB0"/>
    <w:rsid w:val="006C192E"/>
    <w:rsid w:val="006D27B8"/>
    <w:rsid w:val="006E2867"/>
    <w:rsid w:val="006E3AEB"/>
    <w:rsid w:val="006E6CA7"/>
    <w:rsid w:val="006E6E48"/>
    <w:rsid w:val="006F60C9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A583C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58D0"/>
    <w:rsid w:val="00970F3F"/>
    <w:rsid w:val="0097470E"/>
    <w:rsid w:val="00974DAA"/>
    <w:rsid w:val="0097648B"/>
    <w:rsid w:val="0098762B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8305D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7CFC"/>
    <w:rsid w:val="00B22698"/>
    <w:rsid w:val="00B24D85"/>
    <w:rsid w:val="00B26F86"/>
    <w:rsid w:val="00B43731"/>
    <w:rsid w:val="00B5726F"/>
    <w:rsid w:val="00B57B20"/>
    <w:rsid w:val="00B7348B"/>
    <w:rsid w:val="00B73D45"/>
    <w:rsid w:val="00B95F88"/>
    <w:rsid w:val="00B96EDF"/>
    <w:rsid w:val="00BB223E"/>
    <w:rsid w:val="00BC41E9"/>
    <w:rsid w:val="00BD2768"/>
    <w:rsid w:val="00BE32A5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4AC3"/>
    <w:rsid w:val="00CB06DD"/>
    <w:rsid w:val="00CC48A1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9177F"/>
    <w:rsid w:val="00D918F8"/>
    <w:rsid w:val="00D96149"/>
    <w:rsid w:val="00DA3271"/>
    <w:rsid w:val="00DA6FDE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14557"/>
    <w:rsid w:val="00E2119E"/>
    <w:rsid w:val="00E35CED"/>
    <w:rsid w:val="00E44031"/>
    <w:rsid w:val="00E55EB5"/>
    <w:rsid w:val="00E66A01"/>
    <w:rsid w:val="00E76325"/>
    <w:rsid w:val="00E9483D"/>
    <w:rsid w:val="00EA45A2"/>
    <w:rsid w:val="00EB1E9E"/>
    <w:rsid w:val="00EB6101"/>
    <w:rsid w:val="00EB76BD"/>
    <w:rsid w:val="00EC0147"/>
    <w:rsid w:val="00EC7628"/>
    <w:rsid w:val="00EE21F5"/>
    <w:rsid w:val="00EE4102"/>
    <w:rsid w:val="00EE49A6"/>
    <w:rsid w:val="00EE5597"/>
    <w:rsid w:val="00EE722B"/>
    <w:rsid w:val="00F017BE"/>
    <w:rsid w:val="00F050EF"/>
    <w:rsid w:val="00F06588"/>
    <w:rsid w:val="00F12DE3"/>
    <w:rsid w:val="00F31DDA"/>
    <w:rsid w:val="00F330BD"/>
    <w:rsid w:val="00F43E0A"/>
    <w:rsid w:val="00F4680C"/>
    <w:rsid w:val="00F52FE9"/>
    <w:rsid w:val="00F57E8C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  <w:rsid w:val="00FF65C0"/>
    <w:rsid w:val="045955FB"/>
    <w:rsid w:val="32BB77EE"/>
    <w:rsid w:val="46EA5186"/>
    <w:rsid w:val="50F849DB"/>
    <w:rsid w:val="68D46D3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pt-BR" w:eastAsia="en-US" w:bidi="ar-SA"/>
    </w:rPr>
  </w:style>
  <w:style w:type="paragraph" w:styleId="2">
    <w:name w:val="heading 1"/>
    <w:basedOn w:val="3"/>
    <w:next w:val="3"/>
    <w:qFormat/>
    <w:uiPriority w:val="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4">
    <w:name w:val="heading 2"/>
    <w:basedOn w:val="3"/>
    <w:next w:val="3"/>
    <w:qFormat/>
    <w:uiPriority w:val="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5">
    <w:name w:val="heading 3"/>
    <w:basedOn w:val="3"/>
    <w:next w:val="3"/>
    <w:qFormat/>
    <w:uiPriority w:val="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6">
    <w:name w:val="heading 4"/>
    <w:basedOn w:val="3"/>
    <w:next w:val="3"/>
    <w:qFormat/>
    <w:uiPriority w:val="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7">
    <w:name w:val="heading 5"/>
    <w:basedOn w:val="3"/>
    <w:next w:val="3"/>
    <w:qFormat/>
    <w:uiPriority w:val="0"/>
    <w:pPr>
      <w:keepNext/>
      <w:keepLines/>
      <w:spacing w:before="220" w:after="40"/>
      <w:outlineLvl w:val="4"/>
    </w:pPr>
    <w:rPr>
      <w:b/>
    </w:rPr>
  </w:style>
  <w:style w:type="paragraph" w:styleId="8">
    <w:name w:val="heading 6"/>
    <w:basedOn w:val="3"/>
    <w:next w:val="3"/>
    <w:qFormat/>
    <w:uiPriority w:val="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Normal1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pt-BR" w:eastAsia="pt-BR" w:bidi="ar-SA"/>
    </w:rPr>
  </w:style>
  <w:style w:type="character" w:styleId="11">
    <w:name w:val="Strong"/>
    <w:basedOn w:val="9"/>
    <w:qFormat/>
    <w:uiPriority w:val="22"/>
    <w:rPr>
      <w:b/>
      <w:bCs/>
    </w:rPr>
  </w:style>
  <w:style w:type="character" w:styleId="12">
    <w:name w:val="Hyperlink"/>
    <w:unhideWhenUsed/>
    <w:qFormat/>
    <w:uiPriority w:val="99"/>
    <w:rPr>
      <w:color w:val="0000FF"/>
      <w:u w:val="single"/>
    </w:rPr>
  </w:style>
  <w:style w:type="paragraph" w:styleId="13">
    <w:name w:val="Title"/>
    <w:basedOn w:val="3"/>
    <w:next w:val="3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paragraph" w:styleId="14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5">
    <w:name w:val="header"/>
    <w:basedOn w:val="1"/>
    <w:link w:val="2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6">
    <w:name w:val="footer"/>
    <w:basedOn w:val="1"/>
    <w:link w:val="22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7">
    <w:name w:val="Balloon Text"/>
    <w:basedOn w:val="1"/>
    <w:link w:val="23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8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19">
    <w:name w:val="Table Grid"/>
    <w:basedOn w:val="10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20">
    <w:name w:val="Table Normal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Cabeçalho Char"/>
    <w:basedOn w:val="9"/>
    <w:link w:val="15"/>
    <w:qFormat/>
    <w:uiPriority w:val="99"/>
  </w:style>
  <w:style w:type="character" w:customStyle="1" w:styleId="22">
    <w:name w:val="Rodapé Char"/>
    <w:basedOn w:val="9"/>
    <w:link w:val="16"/>
    <w:qFormat/>
    <w:uiPriority w:val="99"/>
  </w:style>
  <w:style w:type="character" w:customStyle="1" w:styleId="23">
    <w:name w:val="Texto de balão Char"/>
    <w:link w:val="17"/>
    <w:semiHidden/>
    <w:uiPriority w:val="99"/>
    <w:rPr>
      <w:rFonts w:ascii="Tahoma" w:hAnsi="Tahoma" w:cs="Tahoma"/>
      <w:sz w:val="16"/>
      <w:szCs w:val="16"/>
    </w:rPr>
  </w:style>
  <w:style w:type="paragraph" w:styleId="24">
    <w:name w:val="List Paragraph"/>
    <w:basedOn w:val="1"/>
    <w:qFormat/>
    <w:uiPriority w:val="34"/>
    <w:pPr>
      <w:ind w:left="720"/>
      <w:contextualSpacing/>
    </w:pPr>
  </w:style>
  <w:style w:type="character" w:customStyle="1" w:styleId="25">
    <w:name w:val="Menção Pendente1"/>
    <w:semiHidden/>
    <w:unhideWhenUsed/>
    <w:qFormat/>
    <w:uiPriority w:val="99"/>
    <w:rPr>
      <w:color w:val="605E5C"/>
      <w:shd w:val="clear" w:color="auto" w:fill="E1DFDD"/>
    </w:rPr>
  </w:style>
  <w:style w:type="table" w:customStyle="1" w:styleId="26">
    <w:name w:val="_Style 23"/>
    <w:basedOn w:val="20"/>
    <w:qFormat/>
    <w:uiPriority w:val="0"/>
    <w:tblPr>
      <w:tblCellMar>
        <w:left w:w="115" w:type="dxa"/>
        <w:right w:w="115" w:type="dxa"/>
      </w:tblCellMar>
    </w:tblPr>
  </w:style>
  <w:style w:type="paragraph" w:customStyle="1" w:styleId="27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pt-BR" w:eastAsia="pt-BR" w:bidi="ar-SA"/>
    </w:rPr>
  </w:style>
  <w:style w:type="character" w:customStyle="1" w:styleId="28">
    <w:name w:val="Fonte parág. padrão1"/>
    <w:qFormat/>
    <w:uiPriority w:val="0"/>
  </w:style>
  <w:style w:type="paragraph" w:customStyle="1" w:styleId="29">
    <w:name w:val="dou-paragraph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30">
    <w:name w:val="No Spacing"/>
    <w:qFormat/>
    <w:uiPriority w:val="1"/>
    <w:pPr>
      <w:spacing w:after="0" w:line="240" w:lineRule="auto"/>
    </w:pPr>
    <w:rPr>
      <w:rFonts w:ascii="Calibri" w:hAnsi="Calibri" w:eastAsia="Calibri" w:cs="Calibri"/>
      <w:sz w:val="22"/>
      <w:szCs w:val="22"/>
      <w:lang w:val="pt-BR" w:eastAsia="en-US" w:bidi="ar-SA"/>
    </w:rPr>
  </w:style>
  <w:style w:type="paragraph" w:customStyle="1" w:styleId="31">
    <w:name w:val="texto_justificado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3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/>
</ds:datastoreItem>
</file>

<file path=customXml/itemProps3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880</Words>
  <Characters>4755</Characters>
  <Lines>39</Lines>
  <Paragraphs>11</Paragraphs>
  <TotalTime>21</TotalTime>
  <ScaleCrop>false</ScaleCrop>
  <LinksUpToDate>false</LinksUpToDate>
  <CharactersWithSpaces>5624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2024-03-22T13:09:00Z</dcterms:created>
  <dc:creator>rmf7647639</dc:creator>
  <cp:lastModifiedBy>gabriela.ralmeida</cp:lastModifiedBy>
  <cp:lastPrinted>2025-09-01T17:34:00Z</cp:lastPrinted>
  <dcterms:modified xsi:type="dcterms:W3CDTF">2025-09-01T19:20:43Z</dcterms:modified>
  <cp:revision>258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