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86B" w:rsidRPr="00C1286B" w:rsidRDefault="00C1286B" w:rsidP="00C1286B">
      <w:pPr>
        <w:shd w:val="clear" w:color="auto" w:fill="FFFFFF"/>
        <w:spacing w:before="150" w:after="150" w:line="240" w:lineRule="auto"/>
        <w:jc w:val="center"/>
        <w:rPr>
          <w:rFonts w:ascii="Verdana" w:eastAsia="Times New Roman" w:hAnsi="Verdana" w:cs="Times New Roman"/>
          <w:b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b/>
          <w:color w:val="000000"/>
          <w:sz w:val="24"/>
          <w:szCs w:val="24"/>
          <w:lang w:eastAsia="pt-BR"/>
        </w:rPr>
        <w:t>DOCUMENTO DE FORMALIZAÇÃO DA DEMANDA DE AQUISIÇÃO / CONTRATAÇÃO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1. DADOS DA ÁREA REQUISITANTE: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Campus/Reitoria: Reitoria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Setor Demandante: PROAD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Nome de Contato: Rafael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Kirchhof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Ferret</w:t>
      </w:r>
      <w:proofErr w:type="spellEnd"/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Telefone e e-mail do contato: (54) 3449 3342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2. DEFINIÇÃO DA DEMANDA: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b/>
          <w:color w:val="000000"/>
          <w:sz w:val="17"/>
          <w:szCs w:val="17"/>
          <w:lang w:eastAsia="pt-BR"/>
        </w:rPr>
      </w:pPr>
      <w:bookmarkStart w:id="0" w:name="_GoBack"/>
      <w:r w:rsidRPr="00C1286B">
        <w:rPr>
          <w:rFonts w:ascii="Calibri" w:eastAsia="Times New Roman" w:hAnsi="Calibri" w:cs="Calibri"/>
          <w:b/>
          <w:color w:val="000000"/>
          <w:sz w:val="24"/>
          <w:szCs w:val="24"/>
          <w:lang w:eastAsia="pt-BR"/>
        </w:rPr>
        <w:t>ITEM 1</w:t>
      </w:r>
    </w:p>
    <w:bookmarkEnd w:id="0"/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No do DFD do item cadastrado no PCA/PGC: Não Previsto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Descrição:1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Montagem de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Coffee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Break para 80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pessoas, que participarão da Reunião, a ser realizada no dia </w:t>
      </w:r>
      <w:r w:rsidRPr="00C1286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15/04/2026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serviço deverá ser prestado conforme local e horários abaixo: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Local: Campus Bento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Avenida Osvaldo Aranha, 540 | Bairro Juventude da Enologia | CEP: 95700-206 | Bento Gonçalves/RS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montagem do serviço deve ser feita nos seguintes horários: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Dia: 15/04/2026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Tarde: montagem 15h30 - retirada 17 h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Os materiais deverão ser retirados no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local pela empresa.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No serviço devem estar inclusos os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seguintes itens, ou equivalentes: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Quantidade por pessoa: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• 05 unidades das opções de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salgados abaixo;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• 03 unidades das opções de doces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abaixo;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• 200 ml de bebidas (sucos) das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opções descritas abaixo.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• 200 ml de café sem açúcar.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Opções de Salgado: Pastel frito (carne, queijo ou palmito); empadinha (frango, palmito ou calabresa); coxinha de frango;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risólis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(frango ou carne); bolinha de queijo; quibe frito; quiches (quatro queijos ou frango com palmito ou calabresa com alho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poró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ou legumes); barquete de frango;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minipizza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; enroladinho de legumes; sanduíche de frios e legumes; canapés.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Opções de doces: Bolo de cenoura, bolo de chocolate, canudo de doce de leite; folhados de maçã; croissant de chocolate; assado de forno de goiaba; pastel frito (banana ou maçã com canela), cajuzinho; brigadeiro; branquinho com nozes;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ferrero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Opções de bebidas: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Suco de frutas - embalagem tipo Tetra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Pack (02 tipos em cada entrega) sabores: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proofErr w:type="gram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uva</w:t>
      </w:r>
      <w:proofErr w:type="gram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, laranja, abacaxi e pêssego.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Café passado: 200 ml por pessoa, com sachês de açúcar e adoçante.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Água mineral com e sem gás.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- No serviço, deverão ser inclusos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garrafas térmicas, jarras, bandejas e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suportes necessários, bem como os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itens descartáveis para servir, como:</w:t>
      </w:r>
    </w:p>
    <w:p w:rsidR="00C1286B" w:rsidRPr="00C1286B" w:rsidRDefault="00C1286B" w:rsidP="00C1286B">
      <w:pPr>
        <w:shd w:val="clear" w:color="auto" w:fill="FFFFFF"/>
        <w:spacing w:before="150" w:after="150" w:line="192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proofErr w:type="gram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copos</w:t>
      </w:r>
      <w:proofErr w:type="gram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, copos térmicos de isopor,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guardanapos, pegadores, bandejas,</w:t>
      </w:r>
      <w:r w:rsidRPr="00C1286B"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  <w:t> </w:t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colheres etc.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</w: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br/>
        <w:t>Quantidade: 80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Unidade: unidade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Valor estimado unitário: R$ 0,00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Quantidade para o ano atual: 80 Quantidade para o ano seguinte: 0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Valor total estimado para o ano atual: R$ 0,00 Valor total estimado para o ano seguinte: 0,00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3. VALOR TOTAL DA AQUISIÇÃO/ CONTRATAÇÃO: R$ 0,00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4. JUSTIFICATIVA DA NECESSIDADE DA AQUISIÇÃO/ CONTRATAÇÃO manifestando a essencialidade e o interesse público para os fins previstos no art. 3º do Decreto nº 8.540/2015: A contratação visa melhorar a qualidade do evento, garantindo maior foco dos servidores e aumentando a produtividade. Com isso, espera-se uma melhora na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auto-estima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no engajamento do grupo, resultando em melhores resultados nas atividades e consequentemente, melhores serviços prestados para a comunidade.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5. AÇÃO DO PLANO DE AÇÃO OU OBJETIVO ESTRATÉGICO DO PDI com o qual a contratação está alinhada: Garantir o Funcionamento da PROAD e da Reitoria - Garantir o Funcionamento da PROAD e da Reitoria.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6. PREVISÃO DE INCLUSÃO DE CRITÉRIOS DE SUSTENTABILIDADE? </w:t>
      </w:r>
      <w:proofErr w:type="gram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( )</w:t>
      </w:r>
      <w:proofErr w:type="gram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SIM (X ) NÃO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7. JUSTIFICATIVA DO QUANTITATIVO REQUISITADO com base em demonstrativos de consumo dos exercícios anteriores, relatórios do almoxarifado e/ou outros dados objetivos que demonstrem o dimensionamento adequado da aquisição/contratação: O quantitativo foi estimado com base no número de servidores participantes.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8. LOCAL de prestação do serviço ou de entrega do bem: Campus Bento Gonçalves do IFRS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9. PERÍODO OU DATA em que será utilizado: 15/04/2026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10. AMOSTRAS - se houver necessidade, indicar de quais itens: NA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11. ASSINATURAS: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Rafael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Kirchhof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Ferret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, SIAPE 2017083, Portaria de designação 270/2024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Tatiana Weber, SIAPE 1796213 e Portaria de designação da Autoridade Competente da área requisitante, 166/2024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12. JUSTIFICATIVA DE INCLUSÃO/ALTERAÇÃO TARDIA DE DEMANDA DO PCA - Plano de Contratações Anual/ PGC (Decreto nº 10.947/2022), por item: Evento agendado após o prazo de planejamento.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13. APROVO A INCLUSÃO/ALTERAÇÃO DA DEMANDA DO PCA 2026.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Tatiana Weber, SIAPE 1796213 e Portaria de designação da Autoridade Competente da área requisitante, 166/2024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14. Nome e CPF </w:t>
      </w:r>
      <w:proofErr w:type="gram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do(</w:t>
      </w:r>
      <w:proofErr w:type="gram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s) responsável(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is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) por inserir o Instrumento de Cobrança (IC) (Nota Fiscal, Fatura, Recibo, Documento Hábil) no Contratos.gov.br:</w:t>
      </w:r>
    </w:p>
    <w:p w:rsidR="00C1286B" w:rsidRPr="00C1286B" w:rsidRDefault="00C1286B" w:rsidP="00C1286B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pt-BR"/>
        </w:rPr>
      </w:pPr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Rafael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Kirchhof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</w:t>
      </w:r>
      <w:proofErr w:type="spellStart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Ferret</w:t>
      </w:r>
      <w:proofErr w:type="spellEnd"/>
      <w:r w:rsidRPr="00C1286B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, SIAPE 2017083, Portaria de designação 270/2024</w:t>
      </w:r>
    </w:p>
    <w:p w:rsidR="00493FF4" w:rsidRDefault="00493FF4"/>
    <w:sectPr w:rsidR="00493F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86B"/>
    <w:rsid w:val="00493FF4"/>
    <w:rsid w:val="00C1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998FD8-777A-4DC6-A208-A27A801D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2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128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Gisela Oliveira Martins</dc:creator>
  <cp:keywords/>
  <dc:description/>
  <cp:lastModifiedBy>Maira Gisela Oliveira Martins</cp:lastModifiedBy>
  <cp:revision>1</cp:revision>
  <dcterms:created xsi:type="dcterms:W3CDTF">2026-04-09T16:45:00Z</dcterms:created>
  <dcterms:modified xsi:type="dcterms:W3CDTF">2026-04-09T16:45:00Z</dcterms:modified>
</cp:coreProperties>
</file>