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D7E28" w14:textId="77777777" w:rsidR="00083B06" w:rsidRDefault="00083B06" w:rsidP="007307E3">
      <w:pPr>
        <w:spacing w:line="360" w:lineRule="auto"/>
        <w:ind w:leftChars="0" w:left="0" w:firstLineChars="0" w:firstLine="0"/>
        <w:rPr>
          <w:b/>
          <w:sz w:val="24"/>
          <w:szCs w:val="24"/>
        </w:rPr>
      </w:pPr>
    </w:p>
    <w:p w14:paraId="13A2C60F" w14:textId="17822B22" w:rsidR="00A755B7" w:rsidRPr="00A755B7" w:rsidRDefault="00A755B7" w:rsidP="007307E3">
      <w:pPr>
        <w:spacing w:line="360" w:lineRule="auto"/>
        <w:ind w:left="0" w:hanging="2"/>
        <w:jc w:val="center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TERMO DE REFERÊNCIA</w:t>
      </w:r>
    </w:p>
    <w:p w14:paraId="6694ED70" w14:textId="77777777" w:rsidR="00A755B7" w:rsidRPr="00A755B7" w:rsidRDefault="00A755B7" w:rsidP="007307E3">
      <w:pPr>
        <w:spacing w:line="360" w:lineRule="auto"/>
        <w:ind w:leftChars="0" w:left="0" w:firstLineChars="0" w:firstLine="0"/>
        <w:rPr>
          <w:b/>
          <w:sz w:val="24"/>
          <w:szCs w:val="24"/>
        </w:rPr>
      </w:pPr>
    </w:p>
    <w:p w14:paraId="7A65C02B" w14:textId="77777777" w:rsidR="00A755B7" w:rsidRDefault="00A755B7" w:rsidP="007307E3">
      <w:pPr>
        <w:pStyle w:val="PargrafodaLista"/>
        <w:numPr>
          <w:ilvl w:val="0"/>
          <w:numId w:val="2"/>
        </w:numPr>
        <w:spacing w:line="360" w:lineRule="auto"/>
        <w:ind w:leftChars="0" w:firstLineChars="0"/>
        <w:rPr>
          <w:b/>
          <w:szCs w:val="24"/>
        </w:rPr>
      </w:pPr>
      <w:r w:rsidRPr="00A755B7">
        <w:rPr>
          <w:b/>
          <w:szCs w:val="24"/>
        </w:rPr>
        <w:t>OBJETO</w:t>
      </w:r>
    </w:p>
    <w:p w14:paraId="4348C8F8" w14:textId="77777777" w:rsidR="00C270DB" w:rsidRPr="008C632F" w:rsidRDefault="00C270DB" w:rsidP="007307E3">
      <w:pPr>
        <w:spacing w:line="360" w:lineRule="auto"/>
        <w:ind w:leftChars="0" w:left="-2" w:firstLineChars="0" w:firstLine="0"/>
        <w:rPr>
          <w:b/>
          <w:szCs w:val="24"/>
        </w:rPr>
      </w:pPr>
    </w:p>
    <w:p w14:paraId="2C8A33B3" w14:textId="3BB2FA90" w:rsidR="00A755B7" w:rsidRPr="008327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1.</w:t>
      </w:r>
      <w:r w:rsidRPr="00A67560">
        <w:rPr>
          <w:b/>
          <w:sz w:val="24"/>
          <w:szCs w:val="24"/>
        </w:rPr>
        <w:t>1.</w:t>
      </w:r>
      <w:r w:rsidRPr="00A67560">
        <w:rPr>
          <w:bCs/>
          <w:sz w:val="24"/>
          <w:szCs w:val="24"/>
        </w:rPr>
        <w:t xml:space="preserve"> </w:t>
      </w:r>
      <w:bookmarkStart w:id="0" w:name="_Hlk107732572"/>
      <w:bookmarkStart w:id="1" w:name="_Hlk107732458"/>
      <w:r w:rsidR="008327B7" w:rsidRPr="008327B7">
        <w:rPr>
          <w:bCs/>
          <w:sz w:val="24"/>
          <w:szCs w:val="24"/>
        </w:rPr>
        <w:t xml:space="preserve">Aquisição de </w:t>
      </w:r>
      <w:r w:rsidR="001D65DA">
        <w:rPr>
          <w:bCs/>
          <w:sz w:val="24"/>
          <w:szCs w:val="24"/>
        </w:rPr>
        <w:t>Medicamento</w:t>
      </w:r>
      <w:r w:rsidR="006964D9">
        <w:rPr>
          <w:bCs/>
          <w:sz w:val="24"/>
          <w:szCs w:val="24"/>
        </w:rPr>
        <w:t xml:space="preserve"> </w:t>
      </w:r>
      <w:r w:rsidR="00582D48">
        <w:rPr>
          <w:bCs/>
          <w:sz w:val="24"/>
          <w:szCs w:val="24"/>
        </w:rPr>
        <w:t xml:space="preserve">em caráter de </w:t>
      </w:r>
      <w:r w:rsidR="00582D48" w:rsidRPr="00582D48">
        <w:rPr>
          <w:b/>
          <w:bCs/>
          <w:sz w:val="24"/>
          <w:szCs w:val="24"/>
        </w:rPr>
        <w:t>URGÊNCIA</w:t>
      </w:r>
      <w:r w:rsidR="008327B7" w:rsidRPr="008327B7">
        <w:rPr>
          <w:bCs/>
          <w:sz w:val="24"/>
          <w:szCs w:val="24"/>
        </w:rPr>
        <w:t xml:space="preserve"> para Atender a Demanda da Secretaria Municipal de Saúde em Atendimento a Parecer Social</w:t>
      </w:r>
      <w:bookmarkEnd w:id="0"/>
      <w:bookmarkEnd w:id="1"/>
      <w:r w:rsidR="00E8794C" w:rsidRPr="008327B7">
        <w:rPr>
          <w:bCs/>
          <w:sz w:val="24"/>
          <w:szCs w:val="24"/>
        </w:rPr>
        <w:t>,</w:t>
      </w:r>
      <w:r w:rsidRPr="008327B7">
        <w:rPr>
          <w:bCs/>
          <w:sz w:val="24"/>
          <w:szCs w:val="24"/>
        </w:rPr>
        <w:t xml:space="preserve"> </w:t>
      </w:r>
      <w:r w:rsidR="00D7698A">
        <w:rPr>
          <w:bCs/>
          <w:sz w:val="24"/>
          <w:szCs w:val="24"/>
        </w:rPr>
        <w:t>Requisição Mi</w:t>
      </w:r>
      <w:r w:rsidR="00731F3A">
        <w:rPr>
          <w:bCs/>
          <w:sz w:val="24"/>
          <w:szCs w:val="24"/>
        </w:rPr>
        <w:t xml:space="preserve">nisterial e Decisões Judiciais, </w:t>
      </w:r>
      <w:r w:rsidRPr="008327B7">
        <w:rPr>
          <w:bCs/>
          <w:sz w:val="24"/>
          <w:szCs w:val="24"/>
        </w:rPr>
        <w:t>conforme especificações e quantitativos contidos na especificação do objeto e estimativa de preço.</w:t>
      </w:r>
    </w:p>
    <w:p w14:paraId="4CEE1A17" w14:textId="77777777" w:rsidR="00A755B7" w:rsidRPr="00A755B7" w:rsidRDefault="00A755B7" w:rsidP="007307E3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="0" w:hanging="2"/>
        <w:jc w:val="both"/>
        <w:rPr>
          <w:b/>
          <w:bCs/>
          <w:sz w:val="24"/>
          <w:szCs w:val="24"/>
        </w:rPr>
      </w:pPr>
    </w:p>
    <w:p w14:paraId="656BC9CE" w14:textId="77777777" w:rsidR="00A755B7" w:rsidRDefault="00A755B7" w:rsidP="007307E3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b/>
          <w:bCs/>
          <w:szCs w:val="24"/>
        </w:rPr>
      </w:pPr>
      <w:r w:rsidRPr="00A755B7">
        <w:rPr>
          <w:b/>
          <w:bCs/>
          <w:szCs w:val="24"/>
        </w:rPr>
        <w:t>JUSTIFICATIVA</w:t>
      </w:r>
    </w:p>
    <w:p w14:paraId="0F623A46" w14:textId="77777777" w:rsidR="00C270DB" w:rsidRPr="00A755B7" w:rsidRDefault="00C270DB" w:rsidP="007307E3">
      <w:pPr>
        <w:pStyle w:val="PargrafodaLista"/>
        <w:spacing w:line="360" w:lineRule="auto"/>
        <w:ind w:leftChars="0" w:left="358" w:firstLineChars="0" w:firstLine="0"/>
        <w:jc w:val="both"/>
        <w:rPr>
          <w:b/>
          <w:bCs/>
          <w:szCs w:val="24"/>
        </w:rPr>
      </w:pPr>
    </w:p>
    <w:p w14:paraId="23326C18" w14:textId="77777777" w:rsidR="00BD7194" w:rsidRPr="00BD7194" w:rsidRDefault="00BD7194" w:rsidP="00BD7194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  <w:r w:rsidRPr="00BD7194">
        <w:rPr>
          <w:sz w:val="24"/>
          <w:szCs w:val="24"/>
        </w:rPr>
        <w:t>Considerando que as medicações e insumos objetos do presente instrumento foram objetos do pregão eletrônico N° 001/2025, contudo, a empresa ganhadora pediu desistência da ata (segue em anexo a carta de desistência). Ressalta-se que o referido medicamento será incluído em novo processo licitatório, com previsão de publicação ainda no decorrer do presente exercício, a fim de garantir a regularidade no fornecimento e a continuidade do serviço público.</w:t>
      </w:r>
    </w:p>
    <w:p w14:paraId="5B42924E" w14:textId="77777777" w:rsidR="006964D9" w:rsidRPr="006964D9" w:rsidRDefault="006964D9" w:rsidP="006964D9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</w:p>
    <w:p w14:paraId="23F3B2BF" w14:textId="77777777" w:rsidR="006964D9" w:rsidRPr="006964D9" w:rsidRDefault="006964D9" w:rsidP="006964D9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  <w:r w:rsidRPr="006964D9">
        <w:rPr>
          <w:sz w:val="24"/>
          <w:szCs w:val="24"/>
        </w:rPr>
        <w:t>Todavia, é imprescindível destacar que não é possível permanecer sem o referido item, tendo em vista a sua natureza essencial e insubstituível no atendimento à população e às necessidades da unidade requisitante. A ausência do medicamento compromete diretamente a assistência prestada, podendo gerar prejuízos à saúde pública e à efetividade das políticas públicas na área.</w:t>
      </w:r>
    </w:p>
    <w:p w14:paraId="571D1F41" w14:textId="77777777" w:rsidR="006964D9" w:rsidRPr="006964D9" w:rsidRDefault="006964D9" w:rsidP="006964D9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</w:p>
    <w:p w14:paraId="1344E099" w14:textId="77777777" w:rsidR="006964D9" w:rsidRPr="006964D9" w:rsidRDefault="006964D9" w:rsidP="006964D9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  <w:r w:rsidRPr="006964D9">
        <w:rPr>
          <w:sz w:val="24"/>
          <w:szCs w:val="24"/>
        </w:rPr>
        <w:t>Dessa forma, justifica-se a adoção das providências necessárias para assegurar, de forma célere e eficaz, a regularização do fornecimento do item em questão, observando-se os princípios da legalidade, eficiência e continuidade do serviço público.</w:t>
      </w:r>
    </w:p>
    <w:p w14:paraId="54691B35" w14:textId="77777777" w:rsidR="006964D9" w:rsidRPr="006964D9" w:rsidRDefault="006964D9" w:rsidP="006964D9">
      <w:pPr>
        <w:spacing w:line="360" w:lineRule="auto"/>
        <w:ind w:leftChars="0" w:firstLineChars="0" w:firstLine="0"/>
        <w:jc w:val="both"/>
        <w:rPr>
          <w:sz w:val="24"/>
          <w:szCs w:val="24"/>
        </w:rPr>
      </w:pPr>
    </w:p>
    <w:p w14:paraId="791A72E1" w14:textId="5F45A0FC" w:rsidR="00F67AC9" w:rsidRDefault="006964D9" w:rsidP="006964D9">
      <w:pPr>
        <w:spacing w:line="360" w:lineRule="auto"/>
        <w:ind w:leftChars="0" w:left="0" w:firstLineChars="0" w:firstLine="0"/>
        <w:jc w:val="both"/>
        <w:rPr>
          <w:rFonts w:eastAsia="Calibri"/>
          <w:b/>
          <w:szCs w:val="24"/>
        </w:rPr>
      </w:pPr>
      <w:r w:rsidRPr="006964D9">
        <w:rPr>
          <w:sz w:val="24"/>
          <w:szCs w:val="24"/>
        </w:rPr>
        <w:t>Por conseguinte, considerando, também, que o direito à saúde é um direito social, conforme previsão legal do artigo 6º cominado com o artigo 196 da Constituição Federal, impondo-se ao Poder Público o dever de garantir seu acesso de modo universal e igualitário. Portanto, dada a importância da aquisição para melhora da saúde do paciente, faz-se necessária a cotação e disponibilização do medicamento em questão com a urgência que o caso requer.</w:t>
      </w:r>
    </w:p>
    <w:p w14:paraId="597319B6" w14:textId="330BFE73" w:rsidR="00A755B7" w:rsidRPr="007307E3" w:rsidRDefault="00A755B7" w:rsidP="007307E3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rFonts w:eastAsia="Calibri"/>
          <w:b/>
          <w:szCs w:val="24"/>
        </w:rPr>
      </w:pPr>
      <w:r w:rsidRPr="007307E3">
        <w:rPr>
          <w:rFonts w:eastAsia="Calibri"/>
          <w:b/>
          <w:szCs w:val="24"/>
        </w:rPr>
        <w:t>DA ESPECIFICAÇÃO DO OBJETO</w:t>
      </w:r>
    </w:p>
    <w:p w14:paraId="03C4191D" w14:textId="39485AAD" w:rsidR="00305C0F" w:rsidRDefault="00305C0F" w:rsidP="00972DA0">
      <w:pPr>
        <w:pStyle w:val="PargrafodaLista"/>
        <w:numPr>
          <w:ilvl w:val="1"/>
          <w:numId w:val="2"/>
        </w:num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firstLineChars="0"/>
        <w:jc w:val="both"/>
        <w:rPr>
          <w:szCs w:val="24"/>
        </w:rPr>
      </w:pPr>
      <w:r w:rsidRPr="00972DA0">
        <w:rPr>
          <w:szCs w:val="24"/>
        </w:rPr>
        <w:t>A contratação deverá atender às seguintes características:</w:t>
      </w:r>
    </w:p>
    <w:p w14:paraId="257C5FEB" w14:textId="77777777" w:rsidR="00E909F1" w:rsidRDefault="00E909F1" w:rsidP="00E909F1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-2" w:firstLineChars="0" w:firstLine="0"/>
        <w:jc w:val="both"/>
        <w:rPr>
          <w:szCs w:val="24"/>
        </w:rPr>
      </w:pPr>
    </w:p>
    <w:p w14:paraId="6217A366" w14:textId="77777777" w:rsidR="00E909F1" w:rsidRPr="00E909F1" w:rsidRDefault="00E909F1" w:rsidP="00E909F1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-2" w:firstLineChars="0" w:firstLine="0"/>
        <w:jc w:val="both"/>
        <w:rPr>
          <w:szCs w:val="24"/>
        </w:rPr>
      </w:pPr>
    </w:p>
    <w:tbl>
      <w:tblPr>
        <w:tblW w:w="7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19"/>
        <w:gridCol w:w="761"/>
        <w:gridCol w:w="1007"/>
      </w:tblGrid>
      <w:tr w:rsidR="00E909F1" w:rsidRPr="00582D48" w14:paraId="44EC17C9" w14:textId="77777777" w:rsidTr="00051F6F">
        <w:trPr>
          <w:trHeight w:val="300"/>
          <w:jc w:val="center"/>
        </w:trPr>
        <w:tc>
          <w:tcPr>
            <w:tcW w:w="960" w:type="dxa"/>
            <w:noWrap/>
            <w:vAlign w:val="center"/>
            <w:hideMark/>
          </w:tcPr>
          <w:p w14:paraId="22C3287F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</w:rPr>
            </w:pPr>
            <w:r w:rsidRPr="00582D48">
              <w:rPr>
                <w:b/>
                <w:bCs/>
                <w:color w:val="000000"/>
              </w:rPr>
              <w:t>ITEM</w:t>
            </w:r>
          </w:p>
        </w:tc>
        <w:tc>
          <w:tcPr>
            <w:tcW w:w="4919" w:type="dxa"/>
            <w:noWrap/>
            <w:vAlign w:val="center"/>
            <w:hideMark/>
          </w:tcPr>
          <w:p w14:paraId="33F561F6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</w:rPr>
            </w:pPr>
            <w:r w:rsidRPr="00582D48">
              <w:rPr>
                <w:b/>
                <w:bCs/>
                <w:color w:val="000000"/>
              </w:rPr>
              <w:t xml:space="preserve">DESCRIÇÃO </w:t>
            </w:r>
          </w:p>
        </w:tc>
        <w:tc>
          <w:tcPr>
            <w:tcW w:w="761" w:type="dxa"/>
            <w:noWrap/>
            <w:vAlign w:val="center"/>
            <w:hideMark/>
          </w:tcPr>
          <w:p w14:paraId="67BBDB54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</w:rPr>
            </w:pPr>
            <w:r w:rsidRPr="00582D48">
              <w:rPr>
                <w:b/>
                <w:bCs/>
                <w:color w:val="000000"/>
              </w:rPr>
              <w:t>UND</w:t>
            </w:r>
          </w:p>
        </w:tc>
        <w:tc>
          <w:tcPr>
            <w:tcW w:w="1007" w:type="dxa"/>
            <w:noWrap/>
            <w:vAlign w:val="center"/>
            <w:hideMark/>
          </w:tcPr>
          <w:p w14:paraId="2CDA11DD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</w:rPr>
            </w:pPr>
            <w:r w:rsidRPr="00582D48">
              <w:rPr>
                <w:b/>
                <w:bCs/>
                <w:color w:val="000000"/>
              </w:rPr>
              <w:t>QUANT</w:t>
            </w:r>
          </w:p>
        </w:tc>
      </w:tr>
      <w:tr w:rsidR="00E909F1" w:rsidRPr="00582D48" w14:paraId="1BE90E1A" w14:textId="77777777" w:rsidTr="00051F6F">
        <w:trPr>
          <w:trHeight w:val="300"/>
          <w:jc w:val="center"/>
        </w:trPr>
        <w:tc>
          <w:tcPr>
            <w:tcW w:w="960" w:type="dxa"/>
            <w:noWrap/>
            <w:vAlign w:val="bottom"/>
            <w:hideMark/>
          </w:tcPr>
          <w:p w14:paraId="30596551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19" w:type="dxa"/>
            <w:noWrap/>
            <w:vAlign w:val="bottom"/>
            <w:hideMark/>
          </w:tcPr>
          <w:p w14:paraId="7090B275" w14:textId="77777777" w:rsidR="00E909F1" w:rsidRPr="00582D48" w:rsidRDefault="00E909F1" w:rsidP="00051F6F">
            <w:pP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NEOZINE 100MG</w:t>
            </w:r>
          </w:p>
        </w:tc>
        <w:tc>
          <w:tcPr>
            <w:tcW w:w="761" w:type="dxa"/>
            <w:noWrap/>
            <w:vAlign w:val="bottom"/>
            <w:hideMark/>
          </w:tcPr>
          <w:p w14:paraId="7A1B3121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COMP</w:t>
            </w:r>
          </w:p>
        </w:tc>
        <w:tc>
          <w:tcPr>
            <w:tcW w:w="1007" w:type="dxa"/>
            <w:noWrap/>
            <w:vAlign w:val="bottom"/>
            <w:hideMark/>
          </w:tcPr>
          <w:p w14:paraId="0038BE4C" w14:textId="77777777" w:rsidR="00E909F1" w:rsidRPr="00582D48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360</w:t>
            </w:r>
          </w:p>
        </w:tc>
      </w:tr>
      <w:tr w:rsidR="00E909F1" w:rsidRPr="00582D48" w14:paraId="29D3EC17" w14:textId="77777777" w:rsidTr="00051F6F">
        <w:trPr>
          <w:trHeight w:val="300"/>
          <w:jc w:val="center"/>
        </w:trPr>
        <w:tc>
          <w:tcPr>
            <w:tcW w:w="960" w:type="dxa"/>
            <w:noWrap/>
            <w:vAlign w:val="bottom"/>
          </w:tcPr>
          <w:p w14:paraId="56CEC088" w14:textId="349D9886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4919" w:type="dxa"/>
            <w:noWrap/>
            <w:vAlign w:val="bottom"/>
          </w:tcPr>
          <w:p w14:paraId="54BCF566" w14:textId="65778105" w:rsidR="00E909F1" w:rsidRDefault="00E909F1" w:rsidP="00051F6F">
            <w:pPr>
              <w:spacing w:line="240" w:lineRule="auto"/>
              <w:ind w:left="0" w:hanging="2"/>
              <w:rPr>
                <w:color w:val="000000"/>
              </w:rPr>
            </w:pPr>
          </w:p>
        </w:tc>
        <w:tc>
          <w:tcPr>
            <w:tcW w:w="761" w:type="dxa"/>
            <w:noWrap/>
            <w:vAlign w:val="bottom"/>
          </w:tcPr>
          <w:p w14:paraId="701F3BA5" w14:textId="6C67CEDA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1007" w:type="dxa"/>
            <w:noWrap/>
            <w:vAlign w:val="bottom"/>
          </w:tcPr>
          <w:p w14:paraId="794010DD" w14:textId="4F1ED1EA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</w:tr>
      <w:tr w:rsidR="00E909F1" w:rsidRPr="00582D48" w14:paraId="09820518" w14:textId="77777777" w:rsidTr="00051F6F">
        <w:trPr>
          <w:trHeight w:val="300"/>
          <w:jc w:val="center"/>
        </w:trPr>
        <w:tc>
          <w:tcPr>
            <w:tcW w:w="960" w:type="dxa"/>
            <w:noWrap/>
            <w:vAlign w:val="bottom"/>
          </w:tcPr>
          <w:p w14:paraId="4215074C" w14:textId="074076EB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4919" w:type="dxa"/>
            <w:noWrap/>
            <w:vAlign w:val="bottom"/>
          </w:tcPr>
          <w:p w14:paraId="3BC5B963" w14:textId="6A6030E3" w:rsidR="00E909F1" w:rsidRDefault="00E909F1" w:rsidP="00051F6F">
            <w:pPr>
              <w:spacing w:line="240" w:lineRule="auto"/>
              <w:ind w:left="0" w:hanging="2"/>
              <w:rPr>
                <w:color w:val="000000"/>
              </w:rPr>
            </w:pPr>
          </w:p>
        </w:tc>
        <w:tc>
          <w:tcPr>
            <w:tcW w:w="761" w:type="dxa"/>
            <w:noWrap/>
            <w:vAlign w:val="bottom"/>
          </w:tcPr>
          <w:p w14:paraId="2B65EF72" w14:textId="2E1B5A33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1007" w:type="dxa"/>
            <w:noWrap/>
            <w:vAlign w:val="bottom"/>
          </w:tcPr>
          <w:p w14:paraId="009FB226" w14:textId="558D7055" w:rsidR="00E909F1" w:rsidRDefault="00E909F1" w:rsidP="00051F6F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</w:tr>
    </w:tbl>
    <w:p w14:paraId="1924093B" w14:textId="28377127" w:rsidR="00582D48" w:rsidRDefault="00582D48" w:rsidP="007307E3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3941F65E" w14:textId="77777777" w:rsidR="00E909F1" w:rsidRDefault="00E909F1" w:rsidP="007307E3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65F7B541" w14:textId="3FE46D4D" w:rsidR="00603939" w:rsidRDefault="0017135B" w:rsidP="007307E3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0" w:firstLineChars="0" w:firstLine="0"/>
        <w:jc w:val="both"/>
        <w:rPr>
          <w:sz w:val="24"/>
          <w:szCs w:val="24"/>
        </w:rPr>
      </w:pPr>
      <w:r>
        <w:rPr>
          <w:sz w:val="24"/>
          <w:szCs w:val="24"/>
        </w:rPr>
        <w:t>Cabe salientar que o item deve ser</w:t>
      </w:r>
      <w:r w:rsidR="00603939">
        <w:rPr>
          <w:sz w:val="24"/>
          <w:szCs w:val="24"/>
        </w:rPr>
        <w:t xml:space="preserve"> da</w:t>
      </w:r>
      <w:r>
        <w:rPr>
          <w:sz w:val="24"/>
          <w:szCs w:val="24"/>
        </w:rPr>
        <w:t xml:space="preserve"> marca acima mencionada</w:t>
      </w:r>
      <w:r w:rsidR="00603939">
        <w:rPr>
          <w:sz w:val="24"/>
          <w:szCs w:val="24"/>
        </w:rPr>
        <w:t xml:space="preserve"> uma vez que os pacientes, usuários dos referidos medicamentos tiveram problemas com adaptação à outras marcas, sendo as mencionadas as únicas aceitas pelos mesmos, sem qualquer tipo de queixa.</w:t>
      </w:r>
    </w:p>
    <w:p w14:paraId="6B7D1963" w14:textId="77777777" w:rsidR="00582D48" w:rsidRPr="00A755B7" w:rsidRDefault="00582D48" w:rsidP="007307E3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3E307E52" w14:textId="77777777" w:rsid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4. DO FUNDAMENTO LEGAL</w:t>
      </w:r>
    </w:p>
    <w:p w14:paraId="5330B2B2" w14:textId="77777777" w:rsidR="009D696B" w:rsidRPr="00A755B7" w:rsidRDefault="009D696B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</w:p>
    <w:p w14:paraId="01A69154" w14:textId="7C978846" w:rsidR="007307E3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 xml:space="preserve">4.1 O embasamento legal da presente contratação direta, é por </w:t>
      </w:r>
      <w:r w:rsidRPr="00A755B7">
        <w:rPr>
          <w:b/>
          <w:bCs/>
          <w:sz w:val="24"/>
          <w:szCs w:val="24"/>
        </w:rPr>
        <w:t>dispensa de licitação</w:t>
      </w:r>
      <w:r w:rsidRPr="00A755B7">
        <w:rPr>
          <w:sz w:val="24"/>
          <w:szCs w:val="24"/>
        </w:rPr>
        <w:t xml:space="preserve">, fundamentada no </w:t>
      </w:r>
      <w:r w:rsidRPr="00A755B7">
        <w:rPr>
          <w:b/>
          <w:bCs/>
          <w:sz w:val="24"/>
          <w:szCs w:val="24"/>
        </w:rPr>
        <w:t>artigo 75, inciso II, da Lei Federal nº 14.133, de 01 de abril de 2021</w:t>
      </w:r>
      <w:r w:rsidRPr="00A755B7">
        <w:rPr>
          <w:sz w:val="24"/>
          <w:szCs w:val="24"/>
        </w:rPr>
        <w:t xml:space="preserve">, que diz ser dispensável a licitação para contratação que envolva valores inferiores a </w:t>
      </w:r>
      <w:r w:rsidRPr="0005315B">
        <w:rPr>
          <w:sz w:val="24"/>
          <w:szCs w:val="24"/>
        </w:rPr>
        <w:t>R$ 57.208,30 (cinquenta e sete mil, duzentos e oito reais e trinta centavos),</w:t>
      </w:r>
      <w:r w:rsidRPr="00A755B7">
        <w:rPr>
          <w:color w:val="FF0000"/>
          <w:sz w:val="24"/>
          <w:szCs w:val="24"/>
        </w:rPr>
        <w:t xml:space="preserve"> </w:t>
      </w:r>
      <w:r w:rsidRPr="00A755B7">
        <w:rPr>
          <w:sz w:val="24"/>
          <w:szCs w:val="24"/>
        </w:rPr>
        <w:t>no caso de outros serviços e compras;</w:t>
      </w:r>
    </w:p>
    <w:p w14:paraId="7B55A3F6" w14:textId="1A2C0BA7" w:rsidR="00A755B7" w:rsidRPr="00C67C70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4.2 A presente contratação será dispensada de apresentação de Estudo Técnico Preliminar, nos termos do inciso I, do artigo 72, da Lei nº 14.133/21;</w:t>
      </w:r>
    </w:p>
    <w:p w14:paraId="1EE38005" w14:textId="77777777" w:rsidR="00D8239D" w:rsidRPr="003B2901" w:rsidRDefault="00D8239D" w:rsidP="007307E3">
      <w:pPr>
        <w:spacing w:line="360" w:lineRule="auto"/>
        <w:ind w:leftChars="0" w:left="0" w:firstLineChars="0" w:firstLine="0"/>
        <w:jc w:val="both"/>
        <w:rPr>
          <w:color w:val="000000" w:themeColor="text1"/>
          <w:sz w:val="24"/>
          <w:szCs w:val="24"/>
        </w:rPr>
      </w:pPr>
    </w:p>
    <w:p w14:paraId="143A9533" w14:textId="037EC193" w:rsid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 xml:space="preserve">5. </w:t>
      </w:r>
      <w:r w:rsidR="009D696B">
        <w:rPr>
          <w:b/>
          <w:sz w:val="24"/>
          <w:szCs w:val="24"/>
        </w:rPr>
        <w:t>PRAZOS E FORMA DE EXECUÇÃO</w:t>
      </w:r>
    </w:p>
    <w:p w14:paraId="6BCDC7CA" w14:textId="77777777" w:rsidR="009D696B" w:rsidRDefault="009D696B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46390160" w14:textId="726CDC5C" w:rsidR="009D696B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9D696B">
        <w:rPr>
          <w:sz w:val="24"/>
          <w:szCs w:val="24"/>
        </w:rPr>
        <w:t xml:space="preserve">5.1. Os produtos deverão ser entregues, nas Dependências da SECRETARIA DE SAÚDE DO MUNICÍPIO DE TURVÂNIA, localizada na Rua Santa Rita de Cássia N° 58, Centro, Turvânia - GO, através do envio da Ordem de Fornecimento, no prazo máximo de até 03 (três) dias úteis a contar do recebimento da solicitação, para entregar o produto no local indicado </w:t>
      </w:r>
      <w:r w:rsidRPr="009D696B">
        <w:rPr>
          <w:bCs/>
          <w:color w:val="000000" w:themeColor="text1"/>
          <w:sz w:val="24"/>
          <w:szCs w:val="24"/>
        </w:rPr>
        <w:t>de segunda a sexta-feira, das 07:00 às 10:00 e das 13:00 às 16:00 horas</w:t>
      </w:r>
      <w:r w:rsidRPr="009D696B">
        <w:rPr>
          <w:sz w:val="24"/>
          <w:szCs w:val="24"/>
        </w:rPr>
        <w:t>.</w:t>
      </w:r>
    </w:p>
    <w:p w14:paraId="7B9F8D6D" w14:textId="77777777" w:rsidR="007307E3" w:rsidRPr="009D696B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47AEAC0B" w14:textId="77777777" w:rsidR="009D696B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D696B">
        <w:rPr>
          <w:sz w:val="24"/>
          <w:szCs w:val="24"/>
        </w:rPr>
        <w:t xml:space="preserve">.2. Os produtos deverão entregues em perfeitas condições, atendendo ao disposto na legislação de cada produto, estabelecida pela Agencia Nacional de Vigilância Sanitária – ANVISA, e pelas Autoridades Sanitárias Locais para cada item descrito, observando o seguinte: </w:t>
      </w:r>
    </w:p>
    <w:p w14:paraId="251ECCEE" w14:textId="77777777" w:rsidR="009D696B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3F691D37" w14:textId="77777777" w:rsidR="009D696B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9D696B">
        <w:rPr>
          <w:sz w:val="24"/>
          <w:szCs w:val="24"/>
        </w:rPr>
        <w:lastRenderedPageBreak/>
        <w:t xml:space="preserve">a) A embalagem original deve estar em perfeito estado, sem sinais de violação, de acordo com legislação pertinente, e identificadas com as informações: especificação, quantidade, data de fabricação, data de validade, número do lote, número do registro do produto na ANVISA/MS e data de esterilização, quando for o caso; </w:t>
      </w:r>
    </w:p>
    <w:p w14:paraId="1A2FE315" w14:textId="77777777" w:rsidR="001E5443" w:rsidRDefault="001E544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27EAC180" w14:textId="77777777" w:rsidR="007307E3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9D696B">
        <w:rPr>
          <w:sz w:val="24"/>
          <w:szCs w:val="24"/>
        </w:rPr>
        <w:t xml:space="preserve">b) A embalagem deve ser adequada à natureza do objeto, portanto, resistente ao peso, à forma e às condições de transporte. Além disso, as embalagens externas (secundárias) devem apresentar as condições corretas de armazenamento do produto (temperatura, umidade, empilhamento máximo; </w:t>
      </w:r>
    </w:p>
    <w:p w14:paraId="5B4E6836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0EDFCB0F" w14:textId="77777777" w:rsidR="007307E3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9D696B">
        <w:rPr>
          <w:sz w:val="24"/>
          <w:szCs w:val="24"/>
        </w:rPr>
        <w:t>c) O armazenamento e o transporte dos produtos deverão atender às especificações técnicas do produto (temperatura, calor, umidade, luz) e o(s) número(s) do(s) lote(s) ou item (s) fornecido(s);</w:t>
      </w:r>
    </w:p>
    <w:p w14:paraId="03D1DAC1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0E670B10" w14:textId="3A7DB692" w:rsidR="009D696B" w:rsidRDefault="009D696B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9D696B">
        <w:rPr>
          <w:sz w:val="24"/>
          <w:szCs w:val="24"/>
        </w:rPr>
        <w:t xml:space="preserve"> d) A quantidade correspondente a cada lote (ou item); </w:t>
      </w:r>
    </w:p>
    <w:p w14:paraId="3C7549CD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6C3D02C7" w14:textId="24C1DE2E" w:rsidR="009D696B" w:rsidRPr="009D696B" w:rsidRDefault="009D696B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  <w:r w:rsidRPr="009D696B">
        <w:rPr>
          <w:sz w:val="24"/>
          <w:szCs w:val="24"/>
        </w:rPr>
        <w:t>e) O prazo de validade do(s) produto(s), por ocasião de sua entrega, deve ser de no mínimo de 6 meses a contar da data de entrega.</w:t>
      </w:r>
    </w:p>
    <w:p w14:paraId="773DED9C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5215538B" w14:textId="7A9D1510" w:rsidR="009D696B" w:rsidRPr="007307E3" w:rsidRDefault="009D696B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  <w:r w:rsidRPr="009D696B">
        <w:rPr>
          <w:sz w:val="24"/>
          <w:szCs w:val="24"/>
        </w:rPr>
        <w:t xml:space="preserve">f) Obriga-se o fornecedor, quando acionado, a proceder a substituição no prazo de 2 (dois) dias úteis a partir da data da solicitação do Município de </w:t>
      </w:r>
      <w:r w:rsidR="008F5415">
        <w:rPr>
          <w:sz w:val="24"/>
          <w:szCs w:val="24"/>
        </w:rPr>
        <w:t>Turvânia</w:t>
      </w:r>
      <w:r w:rsidRPr="009D696B">
        <w:rPr>
          <w:sz w:val="24"/>
          <w:szCs w:val="24"/>
        </w:rPr>
        <w:t xml:space="preserve"> de troca do material que por ventura vier a vencer.</w:t>
      </w:r>
    </w:p>
    <w:p w14:paraId="0973CA29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0505BDB2" w14:textId="1DD181F8" w:rsidR="00A755B7" w:rsidRPr="001A2B1F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1A2B1F">
        <w:rPr>
          <w:sz w:val="24"/>
          <w:szCs w:val="24"/>
        </w:rPr>
        <w:t xml:space="preserve">5.3 Considerando que a presente contratação é por limite de valor, incisos I e II do artigo 75 da lei nº 14.133/21, a </w:t>
      </w:r>
      <w:r w:rsidR="009D696B">
        <w:rPr>
          <w:sz w:val="24"/>
          <w:szCs w:val="24"/>
        </w:rPr>
        <w:t>entrega dos insumos</w:t>
      </w:r>
      <w:r w:rsidRPr="001A2B1F">
        <w:rPr>
          <w:sz w:val="24"/>
          <w:szCs w:val="24"/>
        </w:rPr>
        <w:t xml:space="preserve"> acontece de forma “imediata” e com isso não existe a necessidade de minuta contratual</w:t>
      </w:r>
      <w:r w:rsidR="001A2B1F" w:rsidRPr="001A2B1F">
        <w:rPr>
          <w:sz w:val="24"/>
          <w:szCs w:val="24"/>
        </w:rPr>
        <w:t>.</w:t>
      </w:r>
    </w:p>
    <w:p w14:paraId="484B0445" w14:textId="77777777" w:rsidR="00A755B7" w:rsidRP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</w:p>
    <w:p w14:paraId="00EFA429" w14:textId="77777777" w:rsidR="00A755B7" w:rsidRP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6. DA DOTAÇÃO ORÇAMENTARIA</w:t>
      </w:r>
    </w:p>
    <w:p w14:paraId="41142C20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3DED9D9A" w14:textId="2B1A8027" w:rsidR="00A755B7" w:rsidRPr="00A755B7" w:rsidRDefault="00A755B7" w:rsidP="007307E3">
      <w:pPr>
        <w:autoSpaceDE w:val="0"/>
        <w:autoSpaceDN w:val="0"/>
        <w:adjustRightInd w:val="0"/>
        <w:spacing w:line="360" w:lineRule="auto"/>
        <w:ind w:left="0" w:right="-285" w:hanging="2"/>
        <w:jc w:val="both"/>
        <w:rPr>
          <w:bCs/>
          <w:sz w:val="24"/>
          <w:szCs w:val="24"/>
        </w:rPr>
      </w:pPr>
      <w:r w:rsidRPr="00A755B7">
        <w:rPr>
          <w:sz w:val="24"/>
          <w:szCs w:val="24"/>
        </w:rPr>
        <w:t xml:space="preserve">6.1. O comprometimento do saldo orçamentário será feito a partir </w:t>
      </w:r>
      <w:r w:rsidR="00083B06">
        <w:rPr>
          <w:sz w:val="24"/>
          <w:szCs w:val="24"/>
        </w:rPr>
        <w:t>da dotação orçamentária anexada aos autos</w:t>
      </w:r>
      <w:r w:rsidR="006F3889">
        <w:rPr>
          <w:sz w:val="24"/>
          <w:szCs w:val="24"/>
        </w:rPr>
        <w:t xml:space="preserve"> administrativos.</w:t>
      </w:r>
    </w:p>
    <w:p w14:paraId="5FC3EC98" w14:textId="77777777" w:rsidR="00A755B7" w:rsidRPr="00A755B7" w:rsidRDefault="00A755B7" w:rsidP="007307E3">
      <w:pPr>
        <w:spacing w:line="360" w:lineRule="auto"/>
        <w:ind w:left="0" w:hanging="2"/>
        <w:rPr>
          <w:b/>
          <w:sz w:val="24"/>
          <w:szCs w:val="24"/>
        </w:rPr>
      </w:pPr>
    </w:p>
    <w:p w14:paraId="7A586047" w14:textId="4DA8B0B4" w:rsidR="00A755B7" w:rsidRPr="00A755B7" w:rsidRDefault="00A755B7" w:rsidP="007307E3">
      <w:pPr>
        <w:spacing w:line="360" w:lineRule="auto"/>
        <w:ind w:left="0" w:hanging="2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7. DAS OBRIGAÇÕES D</w:t>
      </w:r>
      <w:r w:rsidR="00083B06">
        <w:rPr>
          <w:b/>
          <w:sz w:val="24"/>
          <w:szCs w:val="24"/>
        </w:rPr>
        <w:t>A</w:t>
      </w:r>
      <w:r w:rsidRPr="00A755B7">
        <w:rPr>
          <w:b/>
          <w:sz w:val="24"/>
          <w:szCs w:val="24"/>
        </w:rPr>
        <w:t xml:space="preserve"> CONTRATADA:</w:t>
      </w:r>
    </w:p>
    <w:p w14:paraId="5893DCC3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2B727490" w14:textId="3A1F29D0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lastRenderedPageBreak/>
        <w:t>7.1. Os produtos deverão ser entregues conforme especificações deste Termo de Referência, do contrato, de sua proposta, e demais recursos necessários ao perfeito cumprimento das cláusulas contratuais;</w:t>
      </w:r>
    </w:p>
    <w:p w14:paraId="15CF5AA6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60EE7A06" w14:textId="3B891AA1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7.2. Responsabilizar-se pela execução do objeto, de forma que seja garantido o cumprimento de todas as condições estabelecidas neste Termo de Referência e no Contrato;</w:t>
      </w:r>
    </w:p>
    <w:p w14:paraId="37CC1D7C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7.3. Responsabilizar-se por todas as obrigações trabalhistas, sociais, previdenciárias, tributárias e as demais previstas na legislação específica, cuja inadimplência não transfere responsabilidade ao CONTRATANTE;</w:t>
      </w:r>
    </w:p>
    <w:p w14:paraId="666D00A1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2C93E7B4" w14:textId="4ED542B5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7.4. Relatar ao CONTRATANTE toda e qualquer irregularidade verificada no decorrer da execução dos serviços;</w:t>
      </w:r>
    </w:p>
    <w:p w14:paraId="5B7B0031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412CAD12" w14:textId="7EBE0962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7.5.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159E97DF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69F86CB8" w14:textId="18C340EE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7.6. Manter durante toda a vigência do contrato, em compatibilidade com as obrigações assumidas, todas as condições de habilitação e qualificação exigidas na licitação;</w:t>
      </w:r>
    </w:p>
    <w:p w14:paraId="0BC13D2C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7A6FBF3C" w14:textId="0034FC5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7.7. Atender às determinações da fiscalização do CONTRATANTE;</w:t>
      </w:r>
    </w:p>
    <w:p w14:paraId="357AB920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2C084C52" w14:textId="0F5470DE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7.8. Prestar esclarecimentos ao CONTRATANTE sobre eventuais atos ou fatos noticiados que envolvam interesse do CONTRATADO, independentemente de solicitação;</w:t>
      </w:r>
    </w:p>
    <w:p w14:paraId="2BC9A1E4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5564B271" w14:textId="401CCBF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7.9. Responsabilizar-se, inclusive civil e criminalmente, por eventuais danos causados ao CONTRATANTE, aos seus servidores e empregados ou a terceiros, independentemente de culpa ou dolo, inclusive respondendo pelos danos causados pelos empregados ou prestadores na execução dos serviços;</w:t>
      </w:r>
    </w:p>
    <w:p w14:paraId="502DA3BE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131E6BED" w14:textId="7154758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 xml:space="preserve">7.10. Comparecer, sempre que convocada, ao local designado pelo CONTRATANTE, no prazo máximo de 72 (setenta e duas) horas, para esclarecimentos de quaisquer problemas relacionados aos serviços contratados; </w:t>
      </w:r>
    </w:p>
    <w:p w14:paraId="5FC79B17" w14:textId="77777777" w:rsidR="007307E3" w:rsidRDefault="007307E3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111F1288" w14:textId="01EF98DA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lastRenderedPageBreak/>
        <w:t>7.11. Manter o CONTRATANTE informado de todos os detalhes dos serviços, de acordo com as conveniências desta, no prazo máximo de 2 (dois) dias úteis após a consulta.</w:t>
      </w:r>
    </w:p>
    <w:p w14:paraId="70169E0E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2EBA7733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8. DAS OBRIGAÇÕES DO CONTRATANTE:</w:t>
      </w:r>
    </w:p>
    <w:p w14:paraId="427B9999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 xml:space="preserve">8.1. Para viabilizar os trabalhos contratados, será de obrigação do Município disponibilizar o material necessário para a execução dos serviços; </w:t>
      </w:r>
    </w:p>
    <w:p w14:paraId="1AC053A8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8.2. Proporcionar todas as condições para que a CONTRATADA possa cumprir suas obrigações, dentro das normas e condições contratuais;</w:t>
      </w:r>
    </w:p>
    <w:p w14:paraId="5F561C09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8.3. Designar servidor(es) responsável para fiscalizar a execução dos serviços;</w:t>
      </w:r>
    </w:p>
    <w:p w14:paraId="057E7478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8.4. Notificar por escrito o profissional, as ocorrências de eventuais imperfeições no curso da prestação dos serviços, fixando prazo para sua correção;</w:t>
      </w:r>
    </w:p>
    <w:p w14:paraId="5F46C1FC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8.5. Efetuar o pagamento ao CONTRATADO, nos preços e nas condições pactuadas no contrato.</w:t>
      </w:r>
    </w:p>
    <w:p w14:paraId="388CC8B3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0BFC40F0" w14:textId="77777777" w:rsidR="00A755B7" w:rsidRP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 xml:space="preserve">9. DA FISCALIZAÇÃO E ACOMPANHAMENTO </w:t>
      </w:r>
    </w:p>
    <w:p w14:paraId="6753FCB8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9.1. Observado o disposto no artigo 117, da Lei Federal nº 14.133/21, o acompanhamento, a fiscalização, o recebimento e a conferência dos serviços, serão realizados pela Secretaria;</w:t>
      </w:r>
    </w:p>
    <w:p w14:paraId="1C130E44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9.2. A Secretaria, através de seu fiscal, atestará no documento fiscal correspondente, a prestação dos serviços nas condições exigidas, constituindo tal atestação requisito para a liberação dos pagamentos à CONTRATADA;</w:t>
      </w:r>
    </w:p>
    <w:p w14:paraId="2216FE01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9.3. A prestação dos serviços do objeto deste Termo de Referência, somente se efetivará com a atestação referida no item anterior.</w:t>
      </w:r>
    </w:p>
    <w:p w14:paraId="671B21C9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</w:p>
    <w:p w14:paraId="16EC096B" w14:textId="77777777" w:rsidR="00A755B7" w:rsidRP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10. DO VALOR E FORMA DE PAGAMENTO</w:t>
      </w:r>
    </w:p>
    <w:p w14:paraId="783208D6" w14:textId="77777777" w:rsidR="00A755B7" w:rsidRPr="009D696B" w:rsidRDefault="00A755B7" w:rsidP="007307E3">
      <w:pPr>
        <w:tabs>
          <w:tab w:val="left" w:pos="1134"/>
        </w:tabs>
        <w:spacing w:beforeLines="30" w:before="72" w:afterLines="30" w:after="72" w:line="360" w:lineRule="auto"/>
        <w:ind w:left="0" w:hanging="2"/>
        <w:jc w:val="both"/>
        <w:rPr>
          <w:rStyle w:val="Forte"/>
          <w:b w:val="0"/>
          <w:bCs w:val="0"/>
          <w:sz w:val="24"/>
          <w:szCs w:val="24"/>
        </w:rPr>
      </w:pPr>
      <w:r w:rsidRPr="009D696B">
        <w:rPr>
          <w:rStyle w:val="Forte"/>
          <w:b w:val="0"/>
          <w:bCs w:val="0"/>
          <w:sz w:val="24"/>
          <w:szCs w:val="24"/>
        </w:rPr>
        <w:t>10.1. O valor total da despesa será obtido após o levantamento de preço nos termos do artigo 23 da Lei Federal 14.133/21, com o recebimento de proposta adicionais caso venham a realizar na modalidade eletrônica.</w:t>
      </w:r>
    </w:p>
    <w:p w14:paraId="3289F813" w14:textId="77777777" w:rsidR="00A755B7" w:rsidRPr="009D696B" w:rsidRDefault="00A755B7" w:rsidP="007307E3">
      <w:pPr>
        <w:tabs>
          <w:tab w:val="left" w:pos="1134"/>
        </w:tabs>
        <w:spacing w:beforeLines="30" w:before="72" w:afterLines="30" w:after="72" w:line="360" w:lineRule="auto"/>
        <w:ind w:left="0" w:hanging="2"/>
        <w:jc w:val="both"/>
        <w:rPr>
          <w:b/>
          <w:bCs/>
          <w:sz w:val="24"/>
          <w:szCs w:val="24"/>
        </w:rPr>
      </w:pPr>
      <w:r w:rsidRPr="009D696B">
        <w:rPr>
          <w:rStyle w:val="Forte"/>
          <w:b w:val="0"/>
          <w:bCs w:val="0"/>
          <w:sz w:val="24"/>
          <w:szCs w:val="24"/>
        </w:rPr>
        <w:t>10.2.  O preço deverá ser cotado considerando-se quaisquer valores gastos ou despesas, seguros, transporte, tributos e ainda todas as despesas que diretamente ou indiretamente incidirem na execução dos serviços.</w:t>
      </w:r>
    </w:p>
    <w:p w14:paraId="71FEADF7" w14:textId="77777777" w:rsidR="00A755B7" w:rsidRPr="00A755B7" w:rsidRDefault="00A755B7" w:rsidP="007307E3">
      <w:pPr>
        <w:tabs>
          <w:tab w:val="left" w:pos="1134"/>
        </w:tabs>
        <w:spacing w:beforeLines="30" w:before="72" w:afterLines="30" w:after="72" w:line="360" w:lineRule="auto"/>
        <w:ind w:left="0" w:right="284" w:hanging="2"/>
        <w:jc w:val="both"/>
        <w:rPr>
          <w:sz w:val="24"/>
          <w:szCs w:val="24"/>
        </w:rPr>
      </w:pPr>
      <w:r w:rsidRPr="009D696B">
        <w:rPr>
          <w:rStyle w:val="Forte"/>
          <w:b w:val="0"/>
          <w:bCs w:val="0"/>
          <w:sz w:val="24"/>
          <w:szCs w:val="24"/>
        </w:rPr>
        <w:t>10.3. A</w:t>
      </w:r>
      <w:r w:rsidRPr="00A755B7">
        <w:rPr>
          <w:b/>
          <w:sz w:val="24"/>
          <w:szCs w:val="24"/>
        </w:rPr>
        <w:t xml:space="preserve"> </w:t>
      </w:r>
      <w:r w:rsidRPr="00A755B7">
        <w:rPr>
          <w:sz w:val="24"/>
          <w:szCs w:val="24"/>
        </w:rPr>
        <w:t>proposta de preços deverá apresentar prazo de validade mínimo de 60 (sessenta) dias.</w:t>
      </w:r>
    </w:p>
    <w:p w14:paraId="5264DE5B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 xml:space="preserve">10.4. Por ser a contratação do tipo dispensa de licitação por limite de valor, não se aplica </w:t>
      </w:r>
      <w:r w:rsidRPr="00A755B7">
        <w:rPr>
          <w:color w:val="000000"/>
          <w:sz w:val="24"/>
          <w:szCs w:val="24"/>
        </w:rPr>
        <w:t xml:space="preserve">acréscimos ou supressões de até 25% (vinte e cinco por cento) do valor inicial contratado que se fizerem nas </w:t>
      </w:r>
      <w:r w:rsidRPr="00A755B7">
        <w:rPr>
          <w:color w:val="000000"/>
          <w:sz w:val="24"/>
          <w:szCs w:val="24"/>
        </w:rPr>
        <w:lastRenderedPageBreak/>
        <w:t>obras, nos serviços ou nas compras, ou de até 50% (cinquenta por cento) no caso de reforma de edifício ou de equipamento, nos termos da legislação vigente.</w:t>
      </w:r>
    </w:p>
    <w:p w14:paraId="02B32C31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10.5. O pagamento será efetuado em até 30 (trinta) dias após a conferência da execução dos serviços e serão contados a partir da liquidação da nota fiscal eletrônica/fatura na Secretaria de Finanças, desde que tenha ocorrido a total e efetiva execução dos serviços/fornecimento dos produtos, relacionados na ordem de serviços/autorização de compras, bem como tenha sido emitido o Termo de Recebimento Definitivo (no caso do inciso I, do artigo 75, da lei nº 14. A apresentação da Nota Fiscal Eletrônica deverá informar a modalidade e número da licitação, empenho e dados bancários;</w:t>
      </w:r>
    </w:p>
    <w:p w14:paraId="2EB31331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10.6. Por ocasião dos pagamentos deverá ser apresentado:</w:t>
      </w:r>
    </w:p>
    <w:p w14:paraId="26F40BE8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a) Fatura discriminada (Nota Fiscal Eletrônica) devidamente atestada pelo(s) fiscal(ais) designado(s) pela Secretaria:</w:t>
      </w:r>
    </w:p>
    <w:p w14:paraId="7B798A3C" w14:textId="77777777" w:rsidR="00A755B7" w:rsidRPr="00A755B7" w:rsidRDefault="00A755B7" w:rsidP="007307E3">
      <w:pPr>
        <w:spacing w:line="360" w:lineRule="auto"/>
        <w:ind w:left="0" w:hanging="2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b) CND da União;</w:t>
      </w:r>
    </w:p>
    <w:p w14:paraId="00B92087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c) CND Estadual;</w:t>
      </w:r>
    </w:p>
    <w:p w14:paraId="592190EA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d) CND do FGTS;</w:t>
      </w:r>
    </w:p>
    <w:p w14:paraId="77C151D9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e) CND Trabalhista;</w:t>
      </w:r>
    </w:p>
    <w:p w14:paraId="4E6DEC44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f) CND Municipal.</w:t>
      </w:r>
    </w:p>
    <w:p w14:paraId="6A0DBF0C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10.7. Nenhum pagamento será efetuado sem apresentação dos documentos a que alude o item anterior, bem como enquanto estiver pendente de liquidação qualquer obrigação financeira que for imposta à adjudicatária, em virtude de penalidade ou inadimplemento das obrigações assumidas pela adjudicatária ou decorrente do Contrato;</w:t>
      </w:r>
    </w:p>
    <w:p w14:paraId="2C67211A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 xml:space="preserve">10.8. O pagamento somente efetuar-se-á mediante a tempestividade das certidões anteriormente mencionadas. Caso a contratada entregue certidão com data expirada ou que venha expirar-se antes da liquidação da despesa, ela será comunicada para substituir a certidão irregular por uma atualizada; </w:t>
      </w:r>
    </w:p>
    <w:p w14:paraId="0B6DB1F3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10.9. Durante a vigência do Contrato, os preços registrados serão fixos e irreajustáveis, exceto nas hipóteses, devidamente comprovadas, de ocorrência de situação prevista na alínea “d”, do inciso II, do art. 124, da Lei Federal nº 14.133/2021 ou de redução dos preços praticados no mercado;</w:t>
      </w:r>
    </w:p>
    <w:p w14:paraId="0A50600B" w14:textId="77777777" w:rsidR="00A755B7" w:rsidRDefault="00A755B7" w:rsidP="007307E3">
      <w:pPr>
        <w:spacing w:line="360" w:lineRule="auto"/>
        <w:ind w:leftChars="0" w:left="0" w:firstLineChars="0" w:firstLine="0"/>
        <w:jc w:val="both"/>
        <w:rPr>
          <w:sz w:val="24"/>
          <w:szCs w:val="24"/>
        </w:rPr>
      </w:pPr>
      <w:r w:rsidRPr="00A755B7">
        <w:rPr>
          <w:sz w:val="24"/>
          <w:szCs w:val="24"/>
        </w:rPr>
        <w:t>10.10. Mesmo comprovada a ocorrência de situação prevista na alínea “d”, do inciso II, do art. 124, da Lei Federal nº 14.133/2021, a Administração, se julgar conveniente, poderá optar por cancelar o contrato e iniciar outro processo licitatório.</w:t>
      </w:r>
    </w:p>
    <w:p w14:paraId="48813247" w14:textId="77777777" w:rsidR="00A755B7" w:rsidRPr="00A755B7" w:rsidRDefault="00A755B7" w:rsidP="007307E3">
      <w:pPr>
        <w:spacing w:line="36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1F72B50C" w14:textId="77777777" w:rsidR="00A755B7" w:rsidRPr="00A755B7" w:rsidRDefault="00A755B7" w:rsidP="007307E3">
      <w:pPr>
        <w:spacing w:line="360" w:lineRule="auto"/>
        <w:ind w:left="0" w:hanging="2"/>
        <w:jc w:val="both"/>
        <w:rPr>
          <w:rFonts w:eastAsia="Calibri"/>
          <w:sz w:val="24"/>
          <w:szCs w:val="24"/>
        </w:rPr>
      </w:pPr>
      <w:r w:rsidRPr="00A755B7">
        <w:rPr>
          <w:rFonts w:eastAsia="Calibri"/>
          <w:b/>
          <w:sz w:val="24"/>
          <w:szCs w:val="24"/>
        </w:rPr>
        <w:t>11. FISCAL DO OBJETO CONTRATADO</w:t>
      </w:r>
    </w:p>
    <w:p w14:paraId="12C6DC73" w14:textId="77777777" w:rsidR="0078135D" w:rsidRPr="00F04E7F" w:rsidRDefault="00A755B7" w:rsidP="0078135D">
      <w:pPr>
        <w:pStyle w:val="Corpodetexto"/>
        <w:ind w:hanging="2"/>
        <w:jc w:val="left"/>
        <w:rPr>
          <w:b/>
          <w:sz w:val="24"/>
        </w:rPr>
      </w:pPr>
      <w:r w:rsidRPr="00083B06">
        <w:rPr>
          <w:b/>
          <w:bCs/>
          <w:color w:val="000000" w:themeColor="text1"/>
          <w:sz w:val="24"/>
          <w:szCs w:val="24"/>
        </w:rPr>
        <w:t>Nome:</w:t>
      </w:r>
      <w:r w:rsidRPr="00083B06">
        <w:rPr>
          <w:color w:val="000000" w:themeColor="text1"/>
          <w:sz w:val="24"/>
          <w:szCs w:val="24"/>
        </w:rPr>
        <w:t xml:space="preserve"> </w:t>
      </w:r>
      <w:r w:rsidR="0078135D" w:rsidRPr="00F04E7F">
        <w:rPr>
          <w:b/>
          <w:sz w:val="24"/>
        </w:rPr>
        <w:t>João Lucas Ferreira Gomes e Silva</w:t>
      </w:r>
    </w:p>
    <w:p w14:paraId="1330C10E" w14:textId="13DCA587" w:rsidR="007B08BE" w:rsidRDefault="007B08BE" w:rsidP="0078135D">
      <w:pPr>
        <w:tabs>
          <w:tab w:val="left" w:pos="5865"/>
        </w:tabs>
        <w:spacing w:line="360" w:lineRule="auto"/>
        <w:ind w:leftChars="0" w:left="0" w:firstLineChars="0" w:firstLine="0"/>
        <w:jc w:val="both"/>
        <w:rPr>
          <w:color w:val="000000" w:themeColor="text1"/>
          <w:sz w:val="24"/>
          <w:szCs w:val="24"/>
        </w:rPr>
      </w:pPr>
    </w:p>
    <w:p w14:paraId="7DF256CF" w14:textId="0A4A91D3" w:rsidR="00582D48" w:rsidRPr="00582D48" w:rsidRDefault="00A755B7" w:rsidP="00582D48">
      <w:pPr>
        <w:tabs>
          <w:tab w:val="left" w:pos="4155"/>
        </w:tabs>
        <w:spacing w:line="276" w:lineRule="auto"/>
        <w:ind w:left="0" w:hanging="2"/>
        <w:rPr>
          <w:sz w:val="24"/>
        </w:rPr>
      </w:pPr>
      <w:r w:rsidRPr="00083B06">
        <w:rPr>
          <w:b/>
          <w:bCs/>
          <w:color w:val="000000" w:themeColor="text1"/>
          <w:sz w:val="24"/>
          <w:szCs w:val="24"/>
        </w:rPr>
        <w:lastRenderedPageBreak/>
        <w:t>Cargo:</w:t>
      </w:r>
      <w:r w:rsidRPr="00083B06">
        <w:rPr>
          <w:color w:val="000000" w:themeColor="text1"/>
          <w:sz w:val="24"/>
          <w:szCs w:val="24"/>
        </w:rPr>
        <w:t xml:space="preserve"> </w:t>
      </w:r>
      <w:r w:rsidR="00FE75DD">
        <w:rPr>
          <w:sz w:val="24"/>
        </w:rPr>
        <w:t>FARMACÊUTICO</w:t>
      </w:r>
    </w:p>
    <w:p w14:paraId="03B6CF80" w14:textId="77777777" w:rsidR="00A755B7" w:rsidRPr="00A755B7" w:rsidRDefault="00A755B7" w:rsidP="007307E3">
      <w:pPr>
        <w:spacing w:line="360" w:lineRule="auto"/>
        <w:ind w:left="0" w:hanging="2"/>
        <w:jc w:val="both"/>
        <w:rPr>
          <w:rFonts w:eastAsia="Calibri"/>
          <w:sz w:val="24"/>
          <w:szCs w:val="24"/>
        </w:rPr>
      </w:pPr>
    </w:p>
    <w:p w14:paraId="17432610" w14:textId="77777777" w:rsidR="00A755B7" w:rsidRPr="00A755B7" w:rsidRDefault="00A755B7" w:rsidP="007307E3">
      <w:pPr>
        <w:tabs>
          <w:tab w:val="left" w:pos="0"/>
        </w:tabs>
        <w:spacing w:line="360" w:lineRule="auto"/>
        <w:ind w:left="0" w:hanging="2"/>
        <w:rPr>
          <w:b/>
          <w:sz w:val="24"/>
          <w:szCs w:val="24"/>
        </w:rPr>
      </w:pPr>
      <w:r w:rsidRPr="00A755B7">
        <w:rPr>
          <w:b/>
          <w:sz w:val="24"/>
          <w:szCs w:val="24"/>
        </w:rPr>
        <w:t>12. DAS PENALIDADES</w:t>
      </w:r>
    </w:p>
    <w:p w14:paraId="0617EF02" w14:textId="77777777" w:rsidR="00A755B7" w:rsidRPr="00A755B7" w:rsidRDefault="00A755B7" w:rsidP="007307E3">
      <w:pPr>
        <w:tabs>
          <w:tab w:val="left" w:pos="708"/>
          <w:tab w:val="center" w:pos="4252"/>
          <w:tab w:val="right" w:pos="8504"/>
        </w:tabs>
        <w:spacing w:line="360" w:lineRule="auto"/>
        <w:ind w:left="0" w:hanging="2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12.1 Sem prejuízo da cobrança de perdas e danos, o CONTRATANTE poderá sujeitar o CONTRATADO as penalidades seguintes:</w:t>
      </w:r>
    </w:p>
    <w:p w14:paraId="5F38E63C" w14:textId="77777777" w:rsidR="00A755B7" w:rsidRPr="00A755B7" w:rsidRDefault="00A755B7" w:rsidP="007307E3">
      <w:pPr>
        <w:numPr>
          <w:ilvl w:val="0"/>
          <w:numId w:val="1"/>
        </w:numPr>
        <w:tabs>
          <w:tab w:val="left" w:pos="708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360" w:lineRule="auto"/>
        <w:ind w:leftChars="0" w:left="0" w:firstLineChars="0" w:hanging="2"/>
        <w:jc w:val="both"/>
        <w:textDirection w:val="lrTb"/>
        <w:textAlignment w:val="baseline"/>
        <w:outlineLvl w:val="9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advertência;</w:t>
      </w:r>
    </w:p>
    <w:p w14:paraId="24E562B7" w14:textId="669F0C99" w:rsidR="00A755B7" w:rsidRPr="00A755B7" w:rsidRDefault="00A755B7" w:rsidP="007307E3">
      <w:pPr>
        <w:numPr>
          <w:ilvl w:val="0"/>
          <w:numId w:val="1"/>
        </w:numPr>
        <w:tabs>
          <w:tab w:val="left" w:pos="741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360" w:lineRule="auto"/>
        <w:ind w:leftChars="0" w:left="0" w:firstLineChars="0" w:hanging="2"/>
        <w:jc w:val="both"/>
        <w:textDirection w:val="lrTb"/>
        <w:textAlignment w:val="baseline"/>
        <w:outlineLvl w:val="9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 xml:space="preserve">suspensão do direito de licitar e contratar com o Município de </w:t>
      </w:r>
      <w:r w:rsidR="003B6DF1">
        <w:rPr>
          <w:color w:val="000000"/>
          <w:sz w:val="24"/>
          <w:szCs w:val="24"/>
        </w:rPr>
        <w:t>Turvânia</w:t>
      </w:r>
      <w:r w:rsidRPr="00A755B7">
        <w:rPr>
          <w:color w:val="000000"/>
          <w:sz w:val="24"/>
          <w:szCs w:val="24"/>
        </w:rPr>
        <w:t>-GO, pelo prazo que for fixado pelo Contratante, em função da natureza e da gravidade da falta cometida;</w:t>
      </w:r>
    </w:p>
    <w:p w14:paraId="0F08D4EF" w14:textId="77777777" w:rsidR="00A755B7" w:rsidRPr="00A755B7" w:rsidRDefault="00A755B7" w:rsidP="007307E3">
      <w:pPr>
        <w:tabs>
          <w:tab w:val="left" w:pos="741"/>
          <w:tab w:val="center" w:pos="4252"/>
          <w:tab w:val="right" w:pos="8504"/>
        </w:tabs>
        <w:spacing w:line="360" w:lineRule="auto"/>
        <w:ind w:left="0" w:hanging="2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c)</w:t>
      </w:r>
      <w:r w:rsidRPr="00A755B7">
        <w:rPr>
          <w:color w:val="000000"/>
          <w:sz w:val="24"/>
          <w:szCs w:val="24"/>
        </w:rPr>
        <w:tab/>
        <w:t>declaração de inidoneidade para licitar e contratar com a ADMINISTRAÇÃO PÚBLICA, considerando, para tanto, reincidência de faltas, sua natureza e gravidade.</w:t>
      </w:r>
    </w:p>
    <w:p w14:paraId="60DD8F1E" w14:textId="77777777" w:rsidR="00A755B7" w:rsidRPr="00A755B7" w:rsidRDefault="00A755B7" w:rsidP="007307E3">
      <w:pPr>
        <w:tabs>
          <w:tab w:val="left" w:pos="0"/>
          <w:tab w:val="center" w:pos="4252"/>
          <w:tab w:val="right" w:pos="8504"/>
        </w:tabs>
        <w:spacing w:line="36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12.2. O CONTRATADO fica sujeita a multas de até 10% (dez por cento) do valor adjudicado, caso o serviço não seja realizado dentro do prazo fixado, por culpa exclusiva do CONTRATADO.</w:t>
      </w:r>
    </w:p>
    <w:p w14:paraId="2EC857E1" w14:textId="77777777" w:rsidR="00A755B7" w:rsidRPr="00A755B7" w:rsidRDefault="00A755B7" w:rsidP="007307E3">
      <w:pPr>
        <w:tabs>
          <w:tab w:val="center" w:pos="4252"/>
          <w:tab w:val="right" w:pos="8504"/>
        </w:tabs>
        <w:spacing w:line="36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12.2.1 A aplicação das multas independerá de qualquer interpelação judicial, sendo exigível desde a data do ato, fato ou omissão que lhe tiver dado causa, após instauração de Processo Administrativo com ampla defesa.</w:t>
      </w:r>
    </w:p>
    <w:p w14:paraId="56E00E61" w14:textId="77777777" w:rsidR="00A755B7" w:rsidRPr="00A755B7" w:rsidRDefault="00A755B7" w:rsidP="007307E3">
      <w:pPr>
        <w:tabs>
          <w:tab w:val="center" w:pos="4252"/>
          <w:tab w:val="right" w:pos="8504"/>
        </w:tabs>
        <w:spacing w:line="36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 xml:space="preserve">12.3. As multas e penalidades serão aplicadas sem prejuízo das sanções cíveis ou penais cabíveis. </w:t>
      </w:r>
    </w:p>
    <w:p w14:paraId="6C948F8E" w14:textId="77777777" w:rsidR="00A755B7" w:rsidRPr="00A755B7" w:rsidRDefault="00A755B7" w:rsidP="007307E3">
      <w:pPr>
        <w:tabs>
          <w:tab w:val="center" w:pos="4252"/>
          <w:tab w:val="right" w:pos="8504"/>
        </w:tabs>
        <w:spacing w:line="36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A755B7">
        <w:rPr>
          <w:color w:val="000000"/>
          <w:sz w:val="24"/>
          <w:szCs w:val="24"/>
        </w:rPr>
        <w:t>12.4. O CONTRATADO será notificado, por escrito para recolhimento da multa aplicada, o que deverá ocorrer no prazo de 10 (dez) dias úteis dessa notificação. Se não ocorrer o recolhimento da multa no prazo fixado, o seu valor será deduzido das faturas remanescentes.</w:t>
      </w:r>
    </w:p>
    <w:p w14:paraId="1A541F24" w14:textId="77777777" w:rsidR="00A755B7" w:rsidRPr="00A755B7" w:rsidRDefault="00A755B7" w:rsidP="007307E3">
      <w:pPr>
        <w:spacing w:line="360" w:lineRule="auto"/>
        <w:ind w:left="0" w:hanging="2"/>
        <w:jc w:val="both"/>
        <w:rPr>
          <w:b/>
          <w:sz w:val="24"/>
          <w:szCs w:val="24"/>
        </w:rPr>
      </w:pPr>
    </w:p>
    <w:p w14:paraId="283B78ED" w14:textId="77777777" w:rsidR="00A755B7" w:rsidRPr="00A755B7" w:rsidRDefault="00A755B7" w:rsidP="007307E3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</w:p>
    <w:p w14:paraId="2FCB6A82" w14:textId="31ADA497" w:rsidR="00A755B7" w:rsidRDefault="00083B06" w:rsidP="006964D9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Turvânia, </w:t>
      </w:r>
      <w:r w:rsidR="001E1AF1">
        <w:rPr>
          <w:sz w:val="24"/>
          <w:szCs w:val="24"/>
        </w:rPr>
        <w:t>05</w:t>
      </w:r>
      <w:r w:rsidR="007307E3">
        <w:rPr>
          <w:sz w:val="24"/>
          <w:szCs w:val="24"/>
        </w:rPr>
        <w:t xml:space="preserve"> de </w:t>
      </w:r>
      <w:r w:rsidR="001E1AF1">
        <w:rPr>
          <w:sz w:val="24"/>
          <w:szCs w:val="24"/>
        </w:rPr>
        <w:t>Setembro</w:t>
      </w:r>
      <w:r>
        <w:rPr>
          <w:sz w:val="24"/>
          <w:szCs w:val="24"/>
        </w:rPr>
        <w:t xml:space="preserve"> de 202</w:t>
      </w:r>
      <w:r w:rsidR="00582D48">
        <w:rPr>
          <w:sz w:val="24"/>
          <w:szCs w:val="24"/>
        </w:rPr>
        <w:t>5</w:t>
      </w:r>
      <w:r w:rsidR="00A755B7" w:rsidRPr="00A755B7">
        <w:rPr>
          <w:sz w:val="24"/>
          <w:szCs w:val="24"/>
        </w:rPr>
        <w:t>.</w:t>
      </w:r>
    </w:p>
    <w:p w14:paraId="17744FA9" w14:textId="77777777" w:rsidR="006964D9" w:rsidRDefault="006964D9" w:rsidP="006964D9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</w:p>
    <w:p w14:paraId="3806EFC6" w14:textId="77777777" w:rsidR="0078135D" w:rsidRDefault="0078135D" w:rsidP="006964D9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</w:p>
    <w:p w14:paraId="7D295F49" w14:textId="77777777" w:rsidR="0078135D" w:rsidRDefault="0078135D" w:rsidP="006964D9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</w:p>
    <w:p w14:paraId="373963FD" w14:textId="77777777" w:rsidR="0078135D" w:rsidRPr="006964D9" w:rsidRDefault="0078135D" w:rsidP="006964D9">
      <w:pPr>
        <w:tabs>
          <w:tab w:val="left" w:pos="5865"/>
        </w:tabs>
        <w:spacing w:line="360" w:lineRule="auto"/>
        <w:ind w:left="0" w:hanging="2"/>
        <w:jc w:val="right"/>
        <w:rPr>
          <w:sz w:val="24"/>
          <w:szCs w:val="24"/>
        </w:rPr>
      </w:pPr>
    </w:p>
    <w:p w14:paraId="3423C7B7" w14:textId="77777777" w:rsidR="00A552BF" w:rsidRPr="00A755B7" w:rsidRDefault="00A552BF" w:rsidP="00FE75DD">
      <w:pPr>
        <w:tabs>
          <w:tab w:val="left" w:pos="5865"/>
        </w:tabs>
        <w:spacing w:line="360" w:lineRule="auto"/>
        <w:ind w:left="0" w:hanging="2"/>
        <w:jc w:val="center"/>
        <w:rPr>
          <w:sz w:val="24"/>
          <w:szCs w:val="24"/>
        </w:rPr>
      </w:pPr>
    </w:p>
    <w:p w14:paraId="510E5900" w14:textId="77777777" w:rsidR="0078135D" w:rsidRPr="00F04E7F" w:rsidRDefault="0078135D" w:rsidP="0078135D">
      <w:pPr>
        <w:pStyle w:val="Corpodetexto"/>
        <w:ind w:hanging="2"/>
        <w:rPr>
          <w:b/>
          <w:sz w:val="24"/>
        </w:rPr>
      </w:pPr>
      <w:r w:rsidRPr="00F04E7F">
        <w:rPr>
          <w:b/>
          <w:sz w:val="24"/>
        </w:rPr>
        <w:t>João Lucas Ferreira Gomes e Silva</w:t>
      </w:r>
    </w:p>
    <w:p w14:paraId="2E792F84" w14:textId="77777777" w:rsidR="0078135D" w:rsidRPr="00F04E7F" w:rsidRDefault="0078135D" w:rsidP="0078135D">
      <w:pPr>
        <w:pStyle w:val="Corpodetexto"/>
        <w:ind w:hanging="2"/>
        <w:rPr>
          <w:sz w:val="24"/>
        </w:rPr>
      </w:pPr>
      <w:r w:rsidRPr="00F04E7F">
        <w:rPr>
          <w:sz w:val="24"/>
        </w:rPr>
        <w:t>Coordenadoria da Assistência Farmacêutica</w:t>
      </w:r>
    </w:p>
    <w:p w14:paraId="7A209E9C" w14:textId="77777777" w:rsidR="0078135D" w:rsidRPr="00F04E7F" w:rsidRDefault="0078135D" w:rsidP="0078135D">
      <w:pPr>
        <w:pStyle w:val="Corpodetexto"/>
        <w:ind w:hanging="2"/>
        <w:rPr>
          <w:sz w:val="24"/>
        </w:rPr>
      </w:pPr>
      <w:r w:rsidRPr="00F04E7F">
        <w:rPr>
          <w:sz w:val="24"/>
        </w:rPr>
        <w:t>Decreto: N.25/2025-PMT</w:t>
      </w:r>
    </w:p>
    <w:p w14:paraId="102411B2" w14:textId="5071C7B3" w:rsidR="000919D4" w:rsidRPr="006964D9" w:rsidRDefault="0078135D" w:rsidP="0078135D">
      <w:pPr>
        <w:tabs>
          <w:tab w:val="left" w:pos="5865"/>
        </w:tabs>
        <w:spacing w:line="360" w:lineRule="auto"/>
        <w:ind w:left="0" w:hanging="2"/>
        <w:jc w:val="center"/>
        <w:rPr>
          <w:b/>
          <w:bCs/>
        </w:rPr>
      </w:pPr>
      <w:r w:rsidRPr="00F04E7F">
        <w:rPr>
          <w:sz w:val="24"/>
        </w:rPr>
        <w:t>Farmacêutico CRF-GO: 21412</w:t>
      </w:r>
    </w:p>
    <w:sectPr w:rsidR="000919D4" w:rsidRPr="006964D9" w:rsidSect="00150C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1134" w:bottom="1418" w:left="1275" w:header="142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8D268" w14:textId="77777777" w:rsidR="00A75FE5" w:rsidRDefault="00A75FE5" w:rsidP="00A755B7">
      <w:pPr>
        <w:spacing w:line="240" w:lineRule="auto"/>
        <w:ind w:left="0" w:hanging="2"/>
      </w:pPr>
      <w:r>
        <w:separator/>
      </w:r>
    </w:p>
  </w:endnote>
  <w:endnote w:type="continuationSeparator" w:id="0">
    <w:p w14:paraId="5EC9FFCA" w14:textId="77777777" w:rsidR="00A75FE5" w:rsidRDefault="00A75FE5" w:rsidP="00A755B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1E27" w14:textId="77777777" w:rsidR="0069184C" w:rsidRDefault="0069184C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3691" w14:textId="77777777" w:rsidR="00083B06" w:rsidRDefault="00083B06" w:rsidP="00083B06">
    <w:pPr>
      <w:pStyle w:val="Rodap"/>
      <w:ind w:left="0" w:hanging="2"/>
      <w:jc w:val="center"/>
    </w:pPr>
    <w:r>
      <w:t>RUA SANTA RITA DE CÁSSIA N° 58, CENTRO, CEP: 76110-000, TURVÂNIA, GOIÁS</w:t>
    </w:r>
  </w:p>
  <w:p w14:paraId="28CC7C57" w14:textId="1FEFFD9A" w:rsidR="0069184C" w:rsidRDefault="00083B06" w:rsidP="00083B06">
    <w:pPr>
      <w:pStyle w:val="Rodap"/>
      <w:ind w:left="0" w:hanging="2"/>
      <w:jc w:val="center"/>
    </w:pPr>
    <w:r>
      <w:t>FONE: (64) 3682-1541 // e-mail: secms.turv@gmail.com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0F257" w14:textId="77777777" w:rsidR="0069184C" w:rsidRDefault="0069184C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305F7" w14:textId="77777777" w:rsidR="00A75FE5" w:rsidRDefault="00A75FE5" w:rsidP="00A755B7">
      <w:pPr>
        <w:spacing w:line="240" w:lineRule="auto"/>
        <w:ind w:left="0" w:hanging="2"/>
      </w:pPr>
      <w:r>
        <w:separator/>
      </w:r>
    </w:p>
  </w:footnote>
  <w:footnote w:type="continuationSeparator" w:id="0">
    <w:p w14:paraId="022E143A" w14:textId="77777777" w:rsidR="00A75FE5" w:rsidRDefault="00A75FE5" w:rsidP="00A755B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5EAC" w14:textId="77777777" w:rsidR="0069184C" w:rsidRDefault="0069184C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1530E" w14:textId="2DFA52EE" w:rsidR="0069184C" w:rsidRPr="00C42C76" w:rsidRDefault="00582D48" w:rsidP="00A755B7">
    <w:pPr>
      <w:pStyle w:val="Cabealho"/>
      <w:ind w:leftChars="0" w:left="0" w:firstLineChars="0" w:firstLine="0"/>
      <w:jc w:val="center"/>
    </w:pPr>
    <w:r>
      <w:rPr>
        <w:noProof/>
      </w:rPr>
      <w:drawing>
        <wp:inline distT="0" distB="0" distL="0" distR="0" wp14:anchorId="774C3E90" wp14:editId="64E09D54">
          <wp:extent cx="2857500" cy="832159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OVA 2025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8403" cy="8324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4BE39" w14:textId="77777777" w:rsidR="0069184C" w:rsidRDefault="0069184C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19F1"/>
    <w:multiLevelType w:val="hybridMultilevel"/>
    <w:tmpl w:val="ADFAC0B4"/>
    <w:lvl w:ilvl="0" w:tplc="A8ECE8D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2" w:hanging="360"/>
      </w:pPr>
    </w:lvl>
    <w:lvl w:ilvl="2" w:tplc="0416001B" w:tentative="1">
      <w:start w:val="1"/>
      <w:numFmt w:val="lowerRoman"/>
      <w:lvlText w:val="%3."/>
      <w:lvlJc w:val="right"/>
      <w:pPr>
        <w:ind w:left="2142" w:hanging="180"/>
      </w:pPr>
    </w:lvl>
    <w:lvl w:ilvl="3" w:tplc="0416000F" w:tentative="1">
      <w:start w:val="1"/>
      <w:numFmt w:val="decimal"/>
      <w:lvlText w:val="%4."/>
      <w:lvlJc w:val="left"/>
      <w:pPr>
        <w:ind w:left="2862" w:hanging="360"/>
      </w:pPr>
    </w:lvl>
    <w:lvl w:ilvl="4" w:tplc="04160019" w:tentative="1">
      <w:start w:val="1"/>
      <w:numFmt w:val="lowerLetter"/>
      <w:lvlText w:val="%5."/>
      <w:lvlJc w:val="left"/>
      <w:pPr>
        <w:ind w:left="3582" w:hanging="360"/>
      </w:pPr>
    </w:lvl>
    <w:lvl w:ilvl="5" w:tplc="0416001B" w:tentative="1">
      <w:start w:val="1"/>
      <w:numFmt w:val="lowerRoman"/>
      <w:lvlText w:val="%6."/>
      <w:lvlJc w:val="right"/>
      <w:pPr>
        <w:ind w:left="4302" w:hanging="180"/>
      </w:pPr>
    </w:lvl>
    <w:lvl w:ilvl="6" w:tplc="0416000F" w:tentative="1">
      <w:start w:val="1"/>
      <w:numFmt w:val="decimal"/>
      <w:lvlText w:val="%7."/>
      <w:lvlJc w:val="left"/>
      <w:pPr>
        <w:ind w:left="5022" w:hanging="360"/>
      </w:pPr>
    </w:lvl>
    <w:lvl w:ilvl="7" w:tplc="04160019" w:tentative="1">
      <w:start w:val="1"/>
      <w:numFmt w:val="lowerLetter"/>
      <w:lvlText w:val="%8."/>
      <w:lvlJc w:val="left"/>
      <w:pPr>
        <w:ind w:left="5742" w:hanging="360"/>
      </w:pPr>
    </w:lvl>
    <w:lvl w:ilvl="8" w:tplc="041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" w15:restartNumberingAfterBreak="0">
    <w:nsid w:val="0D7C0953"/>
    <w:multiLevelType w:val="hybridMultilevel"/>
    <w:tmpl w:val="C4C08C96"/>
    <w:lvl w:ilvl="0" w:tplc="04160019">
      <w:start w:val="1"/>
      <w:numFmt w:val="lowerLetter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3B346FC1"/>
    <w:multiLevelType w:val="multilevel"/>
    <w:tmpl w:val="366AEF8C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1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7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7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3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3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798" w:hanging="1800"/>
      </w:pPr>
      <w:rPr>
        <w:rFonts w:hint="default"/>
        <w:b/>
      </w:rPr>
    </w:lvl>
  </w:abstractNum>
  <w:num w:numId="1" w16cid:durableId="185826947">
    <w:abstractNumId w:val="0"/>
  </w:num>
  <w:num w:numId="2" w16cid:durableId="1931426718">
    <w:abstractNumId w:val="2"/>
  </w:num>
  <w:num w:numId="3" w16cid:durableId="1943957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5B7"/>
    <w:rsid w:val="000137B6"/>
    <w:rsid w:val="00027A22"/>
    <w:rsid w:val="00035534"/>
    <w:rsid w:val="000509D9"/>
    <w:rsid w:val="00050C0C"/>
    <w:rsid w:val="0005315B"/>
    <w:rsid w:val="00083B06"/>
    <w:rsid w:val="000919D4"/>
    <w:rsid w:val="000951E5"/>
    <w:rsid w:val="000A6DD5"/>
    <w:rsid w:val="000C2299"/>
    <w:rsid w:val="000F36A8"/>
    <w:rsid w:val="001047CA"/>
    <w:rsid w:val="0012014D"/>
    <w:rsid w:val="00132CE5"/>
    <w:rsid w:val="001400DB"/>
    <w:rsid w:val="00145394"/>
    <w:rsid w:val="00150C1C"/>
    <w:rsid w:val="001609E7"/>
    <w:rsid w:val="0017135B"/>
    <w:rsid w:val="001A2B1F"/>
    <w:rsid w:val="001D65DA"/>
    <w:rsid w:val="001E1AF1"/>
    <w:rsid w:val="001E35DE"/>
    <w:rsid w:val="001E4D98"/>
    <w:rsid w:val="001E5443"/>
    <w:rsid w:val="001F3F66"/>
    <w:rsid w:val="002345D3"/>
    <w:rsid w:val="00247098"/>
    <w:rsid w:val="002C2FCC"/>
    <w:rsid w:val="002D2026"/>
    <w:rsid w:val="002E7671"/>
    <w:rsid w:val="002F4944"/>
    <w:rsid w:val="00305C0F"/>
    <w:rsid w:val="00322F21"/>
    <w:rsid w:val="00385DC2"/>
    <w:rsid w:val="003B002C"/>
    <w:rsid w:val="003B2901"/>
    <w:rsid w:val="003B6DF1"/>
    <w:rsid w:val="003C7C09"/>
    <w:rsid w:val="00462078"/>
    <w:rsid w:val="00492100"/>
    <w:rsid w:val="004C2BC5"/>
    <w:rsid w:val="004C3049"/>
    <w:rsid w:val="004E12ED"/>
    <w:rsid w:val="00532F6E"/>
    <w:rsid w:val="005644B0"/>
    <w:rsid w:val="00582D48"/>
    <w:rsid w:val="0058311B"/>
    <w:rsid w:val="00587F50"/>
    <w:rsid w:val="005946BA"/>
    <w:rsid w:val="005D1D62"/>
    <w:rsid w:val="005D3920"/>
    <w:rsid w:val="00602C2B"/>
    <w:rsid w:val="00603939"/>
    <w:rsid w:val="00630451"/>
    <w:rsid w:val="00637F43"/>
    <w:rsid w:val="006801B3"/>
    <w:rsid w:val="00685DC7"/>
    <w:rsid w:val="0069184C"/>
    <w:rsid w:val="006964D9"/>
    <w:rsid w:val="006F21B3"/>
    <w:rsid w:val="006F3889"/>
    <w:rsid w:val="007307E3"/>
    <w:rsid w:val="00731F3A"/>
    <w:rsid w:val="00737B71"/>
    <w:rsid w:val="00743522"/>
    <w:rsid w:val="0076040B"/>
    <w:rsid w:val="0078135D"/>
    <w:rsid w:val="00786016"/>
    <w:rsid w:val="00795B8D"/>
    <w:rsid w:val="00795CEC"/>
    <w:rsid w:val="007B08BE"/>
    <w:rsid w:val="007E6211"/>
    <w:rsid w:val="0080282B"/>
    <w:rsid w:val="008327B7"/>
    <w:rsid w:val="008455FB"/>
    <w:rsid w:val="00854175"/>
    <w:rsid w:val="00870797"/>
    <w:rsid w:val="008756C1"/>
    <w:rsid w:val="008807F1"/>
    <w:rsid w:val="008C632F"/>
    <w:rsid w:val="008E391F"/>
    <w:rsid w:val="008F5415"/>
    <w:rsid w:val="0094260F"/>
    <w:rsid w:val="00972DA0"/>
    <w:rsid w:val="009766E6"/>
    <w:rsid w:val="0099389E"/>
    <w:rsid w:val="009951A0"/>
    <w:rsid w:val="009A588C"/>
    <w:rsid w:val="009D190D"/>
    <w:rsid w:val="009D696B"/>
    <w:rsid w:val="009E5483"/>
    <w:rsid w:val="00A11E4E"/>
    <w:rsid w:val="00A25F8C"/>
    <w:rsid w:val="00A552BF"/>
    <w:rsid w:val="00A67560"/>
    <w:rsid w:val="00A755B7"/>
    <w:rsid w:val="00A75FE5"/>
    <w:rsid w:val="00A76E78"/>
    <w:rsid w:val="00A8406B"/>
    <w:rsid w:val="00A85108"/>
    <w:rsid w:val="00A86C3A"/>
    <w:rsid w:val="00AA230D"/>
    <w:rsid w:val="00AC1B1A"/>
    <w:rsid w:val="00AC2167"/>
    <w:rsid w:val="00AC57A8"/>
    <w:rsid w:val="00AD746D"/>
    <w:rsid w:val="00AE33E5"/>
    <w:rsid w:val="00AE5EC6"/>
    <w:rsid w:val="00B25426"/>
    <w:rsid w:val="00B46233"/>
    <w:rsid w:val="00B9413A"/>
    <w:rsid w:val="00B96B30"/>
    <w:rsid w:val="00BD14A7"/>
    <w:rsid w:val="00BD7194"/>
    <w:rsid w:val="00C23998"/>
    <w:rsid w:val="00C270DB"/>
    <w:rsid w:val="00C51137"/>
    <w:rsid w:val="00C65C2E"/>
    <w:rsid w:val="00C67C70"/>
    <w:rsid w:val="00C67FD6"/>
    <w:rsid w:val="00C75550"/>
    <w:rsid w:val="00C821AE"/>
    <w:rsid w:val="00D1406E"/>
    <w:rsid w:val="00D660DA"/>
    <w:rsid w:val="00D67C4A"/>
    <w:rsid w:val="00D7698A"/>
    <w:rsid w:val="00D8239D"/>
    <w:rsid w:val="00DB1BC7"/>
    <w:rsid w:val="00E1617C"/>
    <w:rsid w:val="00E35C4F"/>
    <w:rsid w:val="00E442FC"/>
    <w:rsid w:val="00E5371F"/>
    <w:rsid w:val="00E728FC"/>
    <w:rsid w:val="00E8794C"/>
    <w:rsid w:val="00E909F1"/>
    <w:rsid w:val="00E94E06"/>
    <w:rsid w:val="00EE5EC2"/>
    <w:rsid w:val="00EF4F08"/>
    <w:rsid w:val="00F00976"/>
    <w:rsid w:val="00F10537"/>
    <w:rsid w:val="00F169A8"/>
    <w:rsid w:val="00F35AB0"/>
    <w:rsid w:val="00F4637C"/>
    <w:rsid w:val="00F67AC9"/>
    <w:rsid w:val="00F70687"/>
    <w:rsid w:val="00FA1CB3"/>
    <w:rsid w:val="00FC0992"/>
    <w:rsid w:val="00FE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A7915"/>
  <w15:docId w15:val="{3C3096A7-2C1E-4C8A-BD7B-8F4FD9600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5D3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755B7"/>
  </w:style>
  <w:style w:type="character" w:customStyle="1" w:styleId="CabealhoChar">
    <w:name w:val="Cabeçalho Char"/>
    <w:basedOn w:val="Fontepargpadro"/>
    <w:link w:val="Cabealho"/>
    <w:uiPriority w:val="99"/>
    <w:rsid w:val="00A755B7"/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755B7"/>
  </w:style>
  <w:style w:type="character" w:customStyle="1" w:styleId="RodapChar">
    <w:name w:val="Rodapé Char"/>
    <w:basedOn w:val="Fontepargpadro"/>
    <w:link w:val="Rodap"/>
    <w:uiPriority w:val="99"/>
    <w:rsid w:val="00A755B7"/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character" w:styleId="Forte">
    <w:name w:val="Strong"/>
    <w:qFormat/>
    <w:rsid w:val="00A755B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link w:val="PargrafodaListaChar"/>
    <w:uiPriority w:val="1"/>
    <w:qFormat/>
    <w:rsid w:val="00A755B7"/>
    <w:pPr>
      <w:ind w:left="720"/>
      <w:contextualSpacing/>
    </w:pPr>
    <w:rPr>
      <w:sz w:val="24"/>
    </w:rPr>
  </w:style>
  <w:style w:type="character" w:customStyle="1" w:styleId="PargrafodaListaChar">
    <w:name w:val="Parágrafo da Lista Char"/>
    <w:link w:val="PargrafodaLista"/>
    <w:uiPriority w:val="1"/>
    <w:locked/>
    <w:rsid w:val="00A755B7"/>
    <w:rPr>
      <w:rFonts w:ascii="Times New Roman" w:eastAsia="Times New Roman" w:hAnsi="Times New Roman" w:cs="Times New Roman"/>
      <w:position w:val="-1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854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13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35B"/>
    <w:rPr>
      <w:rFonts w:ascii="Tahoma" w:eastAsia="Times New Roman" w:hAnsi="Tahoma" w:cs="Tahoma"/>
      <w:position w:val="-1"/>
      <w:sz w:val="16"/>
      <w:szCs w:val="16"/>
      <w:lang w:eastAsia="pt-BR"/>
    </w:rPr>
  </w:style>
  <w:style w:type="character" w:styleId="nfase">
    <w:name w:val="Emphasis"/>
    <w:qFormat/>
    <w:rsid w:val="00582D48"/>
    <w:rPr>
      <w:i/>
      <w:iCs/>
    </w:rPr>
  </w:style>
  <w:style w:type="paragraph" w:styleId="Corpodetexto">
    <w:name w:val="Body Text"/>
    <w:basedOn w:val="Normal"/>
    <w:link w:val="CorpodetextoChar"/>
    <w:qFormat/>
    <w:rsid w:val="0078135D"/>
    <w:pPr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</w:pPr>
    <w:rPr>
      <w:position w:val="0"/>
      <w:sz w:val="1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78135D"/>
    <w:rPr>
      <w:rFonts w:ascii="Times New Roman" w:eastAsia="Times New Roman" w:hAnsi="Times New Roman" w:cs="Times New Roman"/>
      <w:sz w:val="1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427F0-707A-427B-A8FD-0DE58C25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1996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Saúde 1</dc:creator>
  <cp:lastModifiedBy>laianny gomes</cp:lastModifiedBy>
  <cp:revision>4</cp:revision>
  <cp:lastPrinted>2025-08-05T17:55:00Z</cp:lastPrinted>
  <dcterms:created xsi:type="dcterms:W3CDTF">2025-08-13T18:03:00Z</dcterms:created>
  <dcterms:modified xsi:type="dcterms:W3CDTF">2025-09-05T11:08:00Z</dcterms:modified>
</cp:coreProperties>
</file>