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0DE1C">
      <w:pPr>
        <w:spacing w:afterLines="120" w:line="312" w:lineRule="auto"/>
        <w:jc w:val="center"/>
        <w:rPr>
          <w:rFonts w:ascii="Arial" w:hAnsi="Arial" w:eastAsia="Arial" w:cs="Arial"/>
          <w:b/>
          <w:bCs/>
          <w:sz w:val="20"/>
          <w:szCs w:val="20"/>
          <w:lang w:val="pt-BR"/>
        </w:rPr>
      </w:pPr>
    </w:p>
    <w:p w14:paraId="3081E978">
      <w:pPr>
        <w:spacing w:afterLines="120" w:line="312" w:lineRule="auto"/>
        <w:jc w:val="center"/>
        <w:rPr>
          <w:rFonts w:ascii="Arial" w:hAnsi="Arial" w:eastAsia="Arial" w:cs="Arial"/>
          <w:b/>
          <w:bCs/>
          <w:sz w:val="20"/>
          <w:szCs w:val="20"/>
          <w:lang w:val="pt-BR"/>
        </w:rPr>
      </w:pPr>
      <w:r>
        <w:rPr>
          <w:rFonts w:ascii="Arial" w:hAnsi="Arial" w:eastAsia="Arial" w:cs="Arial"/>
          <w:b/>
          <w:bCs/>
          <w:sz w:val="20"/>
          <w:szCs w:val="20"/>
          <w:lang w:val="pt-BR"/>
        </w:rPr>
        <w:t>ANEXO III</w:t>
      </w:r>
    </w:p>
    <w:p w14:paraId="226D9966">
      <w:pPr>
        <w:spacing w:afterLines="120" w:line="312" w:lineRule="auto"/>
        <w:jc w:val="center"/>
        <w:rPr>
          <w:rFonts w:ascii="Arial" w:hAnsi="Arial" w:eastAsia="Arial" w:cs="Arial"/>
          <w:b/>
          <w:bCs/>
          <w:sz w:val="20"/>
          <w:szCs w:val="20"/>
          <w:lang w:val="pt-BR"/>
        </w:rPr>
      </w:pPr>
      <w:r>
        <w:rPr>
          <w:rFonts w:ascii="Arial" w:hAnsi="Arial" w:eastAsia="Arial" w:cs="Arial"/>
          <w:b/>
          <w:bCs/>
          <w:sz w:val="20"/>
          <w:szCs w:val="20"/>
          <w:lang w:val="pt-BR"/>
        </w:rPr>
        <w:t>MODELO DE PROPOSTA</w:t>
      </w:r>
    </w:p>
    <w:p w14:paraId="3AC296C6">
      <w:pPr>
        <w:pStyle w:val="5"/>
        <w:rPr>
          <w:color w:val="000000"/>
        </w:rPr>
      </w:pPr>
      <w:r>
        <w:rPr>
          <w:rStyle w:val="4"/>
          <w:color w:val="000000"/>
        </w:rPr>
        <w:t xml:space="preserve">Processo Administrativo nº </w:t>
      </w:r>
      <w:r>
        <w:rPr>
          <w:color w:val="000000"/>
        </w:rPr>
        <w:t>23051.010005/2026-48</w:t>
      </w:r>
      <w:r>
        <w:rPr>
          <w:color w:val="000000"/>
        </w:rPr>
        <w:br w:type="textWrapping"/>
      </w:r>
      <w:r>
        <w:rPr>
          <w:rStyle w:val="4"/>
          <w:color w:val="000000"/>
        </w:rPr>
        <w:t>Dispensa Eletrônica nº 16/2026</w:t>
      </w:r>
    </w:p>
    <w:p w14:paraId="68554FF0">
      <w:pPr>
        <w:pStyle w:val="5"/>
        <w:jc w:val="both"/>
        <w:rPr>
          <w:color w:val="000000"/>
        </w:rPr>
      </w:pPr>
      <w:r>
        <w:rPr>
          <w:rStyle w:val="4"/>
          <w:color w:val="000000"/>
        </w:rPr>
        <w:t>Objeto:</w:t>
      </w:r>
      <w:r>
        <w:rPr>
          <w:color w:val="000000"/>
        </w:rPr>
        <w:t xml:space="preserve"> Contratação de empresa especializada para execução de serviços de instalação, manutenção preventiva e corretiva dos equipamentos de ar-condicionado nas dependências do IFPA - Campus Castanhal, conforme condições, quantidades e exigências estabelecidas no Aviso de Dispensa Eletrônica e seus anexos.</w:t>
      </w:r>
    </w:p>
    <w:p w14:paraId="167B32D4">
      <w:pPr>
        <w:pStyle w:val="5"/>
        <w:jc w:val="both"/>
        <w:rPr>
          <w:color w:val="000000"/>
        </w:rPr>
      </w:pPr>
      <w:r>
        <w:rPr>
          <w:color w:val="000000"/>
        </w:rPr>
        <w:t xml:space="preserve">A empresa </w:t>
      </w:r>
      <w:r>
        <w:rPr>
          <w:rStyle w:val="4"/>
          <w:color w:val="000000"/>
        </w:rPr>
        <w:t>[NOME DA EMPRESA]</w:t>
      </w:r>
      <w:r>
        <w:rPr>
          <w:color w:val="000000"/>
        </w:rPr>
        <w:t xml:space="preserve">, inscrita no CNPJ sob o nº </w:t>
      </w:r>
      <w:r>
        <w:rPr>
          <w:rStyle w:val="4"/>
          <w:color w:val="000000"/>
        </w:rPr>
        <w:t>[número]</w:t>
      </w:r>
      <w:r>
        <w:rPr>
          <w:color w:val="000000"/>
        </w:rPr>
        <w:t xml:space="preserve">, com sede à </w:t>
      </w:r>
      <w:r>
        <w:rPr>
          <w:rStyle w:val="4"/>
          <w:color w:val="000000"/>
        </w:rPr>
        <w:t>[endereço completo]</w:t>
      </w:r>
      <w:r>
        <w:rPr>
          <w:color w:val="000000"/>
        </w:rPr>
        <w:t>, por intermédio de seu representante legal, apresenta proposta para execução do objeto acima descrito e declara que:</w:t>
      </w:r>
    </w:p>
    <w:p w14:paraId="5151A47E">
      <w:pPr>
        <w:pStyle w:val="5"/>
        <w:widowControl/>
        <w:numPr>
          <w:ilvl w:val="0"/>
          <w:numId w:val="2"/>
        </w:numPr>
        <w:autoSpaceDE/>
        <w:autoSpaceDN/>
        <w:jc w:val="both"/>
        <w:rPr>
          <w:color w:val="000000"/>
        </w:rPr>
      </w:pPr>
      <w:r>
        <w:rPr>
          <w:color w:val="000000"/>
        </w:rPr>
        <w:t>Propõe-se a executar os serviços objeto do Aviso de Dispensa Eletrônica nº ____/2026 e seus anexos, em estrita conformidade com as especificações técnicas, condições e exigências estabelecidas pela Administração.</w:t>
      </w:r>
    </w:p>
    <w:p w14:paraId="68C9837D">
      <w:pPr>
        <w:pStyle w:val="5"/>
        <w:widowControl/>
        <w:numPr>
          <w:ilvl w:val="0"/>
          <w:numId w:val="2"/>
        </w:numPr>
        <w:autoSpaceDE/>
        <w:autoSpaceDN/>
        <w:jc w:val="both"/>
        <w:rPr>
          <w:color w:val="000000"/>
        </w:rPr>
      </w:pPr>
      <w:r>
        <w:rPr>
          <w:color w:val="000000"/>
        </w:rPr>
        <w:t>Nos preços propostos estão incluídos todos os custos diretos e indiretos necessários à perfeita execução do objeto, compreendendo materiais, equipamentos, ferramentas, transporte, fretes, mão de obra especializada ou não, tributos, seguros, encargos sociais, trabalhistas, previdenciários, fiscais e comerciais, despesas administrativas, custos operacionais, lucro e demais despesas necessárias ao integral cumprimento das obrigações assumidas.</w:t>
      </w:r>
    </w:p>
    <w:p w14:paraId="62E8499B">
      <w:pPr>
        <w:pStyle w:val="5"/>
        <w:widowControl/>
        <w:numPr>
          <w:ilvl w:val="0"/>
          <w:numId w:val="2"/>
        </w:numPr>
        <w:autoSpaceDE/>
        <w:autoSpaceDN/>
        <w:jc w:val="both"/>
        <w:rPr>
          <w:color w:val="000000"/>
        </w:rPr>
      </w:pPr>
      <w:r>
        <w:rPr>
          <w:color w:val="000000"/>
        </w:rPr>
        <w:t>Possui pleno conhecimento das condições locais de execução dos serviços e das disposições constantes do Aviso de Dispensa Eletrônica e seus anexos, os quais aceita integralmente, inclusive quanto aos prazos, condições de pagamento, fiscalização e obrigações contratuais.</w:t>
      </w:r>
    </w:p>
    <w:p w14:paraId="1C88851A">
      <w:pPr>
        <w:pStyle w:val="5"/>
        <w:widowControl/>
        <w:numPr>
          <w:ilvl w:val="0"/>
          <w:numId w:val="2"/>
        </w:numPr>
        <w:autoSpaceDE/>
        <w:autoSpaceDN/>
        <w:jc w:val="both"/>
        <w:rPr>
          <w:color w:val="000000"/>
        </w:rPr>
      </w:pPr>
      <w:r>
        <w:rPr>
          <w:color w:val="000000"/>
        </w:rPr>
        <w:t>Cumpre o disposto no inciso XXXIII do art. 7º da Constituição Federal, não empregando menores de dezoito anos em trabalho noturno, perigoso ou insalubre, nem menores de dezesseis anos em qualquer trabalho, salvo na condição de aprendiz, a partir de quatorze anos.</w:t>
      </w:r>
    </w:p>
    <w:p w14:paraId="32A2644B">
      <w:pPr>
        <w:pStyle w:val="5"/>
        <w:widowControl/>
        <w:numPr>
          <w:ilvl w:val="0"/>
          <w:numId w:val="2"/>
        </w:numPr>
        <w:autoSpaceDE/>
        <w:autoSpaceDN/>
        <w:jc w:val="both"/>
        <w:rPr>
          <w:color w:val="000000"/>
        </w:rPr>
      </w:pPr>
      <w:r>
        <w:rPr>
          <w:color w:val="000000"/>
        </w:rPr>
        <w:t xml:space="preserve">A presente proposta possui validade de </w:t>
      </w:r>
      <w:r>
        <w:rPr>
          <w:rStyle w:val="4"/>
          <w:color w:val="000000"/>
        </w:rPr>
        <w:t>180 (cento e oitenta) dias</w:t>
      </w:r>
      <w:r>
        <w:rPr>
          <w:color w:val="000000"/>
        </w:rPr>
        <w:t>, contados da data de sua apresentação.</w:t>
      </w:r>
    </w:p>
    <w:p w14:paraId="51F6D0EB">
      <w:pPr>
        <w:pStyle w:val="5"/>
        <w:widowControl/>
        <w:numPr>
          <w:ilvl w:val="0"/>
          <w:numId w:val="2"/>
        </w:numPr>
        <w:autoSpaceDE/>
        <w:autoSpaceDN/>
        <w:jc w:val="both"/>
        <w:rPr>
          <w:color w:val="000000"/>
        </w:rPr>
      </w:pPr>
      <w:r>
        <w:rPr>
          <w:color w:val="000000"/>
        </w:rPr>
        <w:t>Os pagamentos deverão ser realizados mediante crédito em conta bancária de titularidade da empresa, a ser informada oportunamente à Administração.</w:t>
      </w:r>
    </w:p>
    <w:p w14:paraId="7D0C4FBF">
      <w:pPr>
        <w:pStyle w:val="5"/>
        <w:widowControl/>
        <w:numPr>
          <w:ilvl w:val="0"/>
          <w:numId w:val="2"/>
        </w:numPr>
        <w:autoSpaceDE/>
        <w:autoSpaceDN/>
        <w:jc w:val="both"/>
        <w:rPr>
          <w:color w:val="000000"/>
        </w:rPr>
      </w:pPr>
      <w:r>
        <w:rPr>
          <w:color w:val="000000"/>
        </w:rPr>
        <w:t>Os contatos para quaisquer comunicações referentes à contratação poderão ser realizados pelos seguintes canais:</w:t>
      </w:r>
    </w:p>
    <w:p w14:paraId="725B6E02">
      <w:pPr>
        <w:pStyle w:val="5"/>
        <w:widowControl/>
        <w:numPr>
          <w:ilvl w:val="1"/>
          <w:numId w:val="2"/>
        </w:numPr>
        <w:autoSpaceDE/>
        <w:autoSpaceDN/>
        <w:jc w:val="both"/>
        <w:rPr>
          <w:color w:val="000000"/>
        </w:rPr>
      </w:pPr>
      <w:r>
        <w:rPr>
          <w:color w:val="000000"/>
        </w:rPr>
        <w:t>Responsável: ______________________________</w:t>
      </w:r>
    </w:p>
    <w:p w14:paraId="0C8AEB9A">
      <w:pPr>
        <w:pStyle w:val="5"/>
        <w:widowControl/>
        <w:numPr>
          <w:ilvl w:val="1"/>
          <w:numId w:val="2"/>
        </w:numPr>
        <w:autoSpaceDE/>
        <w:autoSpaceDN/>
        <w:jc w:val="both"/>
        <w:rPr>
          <w:color w:val="000000"/>
        </w:rPr>
      </w:pPr>
      <w:r>
        <w:rPr>
          <w:color w:val="000000"/>
        </w:rPr>
        <w:t>Telefone: _________________________________</w:t>
      </w:r>
    </w:p>
    <w:p w14:paraId="646CA314">
      <w:pPr>
        <w:pStyle w:val="5"/>
        <w:widowControl/>
        <w:numPr>
          <w:ilvl w:val="1"/>
          <w:numId w:val="2"/>
        </w:numPr>
        <w:autoSpaceDE/>
        <w:autoSpaceDN/>
        <w:jc w:val="both"/>
        <w:rPr>
          <w:color w:val="000000"/>
        </w:rPr>
      </w:pPr>
      <w:r>
        <w:rPr>
          <w:color w:val="000000"/>
        </w:rPr>
        <w:t>E-mail: ___________________________________</w:t>
      </w:r>
    </w:p>
    <w:p w14:paraId="59B0C042">
      <w:pPr>
        <w:pStyle w:val="5"/>
        <w:widowControl/>
        <w:numPr>
          <w:ilvl w:val="1"/>
          <w:numId w:val="2"/>
        </w:numPr>
        <w:autoSpaceDE/>
        <w:autoSpaceDN/>
        <w:jc w:val="both"/>
        <w:rPr>
          <w:color w:val="000000"/>
        </w:rPr>
      </w:pPr>
      <w:r>
        <w:rPr>
          <w:color w:val="000000"/>
        </w:rPr>
        <w:t>Endereço: _________________________________</w:t>
      </w:r>
    </w:p>
    <w:p w14:paraId="738CEF11">
      <w:pPr>
        <w:pStyle w:val="5"/>
        <w:widowControl/>
        <w:numPr>
          <w:ilvl w:val="0"/>
          <w:numId w:val="2"/>
        </w:numPr>
        <w:autoSpaceDE/>
        <w:autoSpaceDN/>
        <w:jc w:val="both"/>
        <w:rPr>
          <w:color w:val="000000"/>
        </w:rPr>
      </w:pPr>
      <w:r>
        <w:rPr>
          <w:color w:val="000000"/>
        </w:rPr>
        <w:t>Declara que dispõe ou disporá de todos os recursos humanos, materiais, equipamentos, ferramentas e meios necessários à execução integral dos serviços.</w:t>
      </w:r>
    </w:p>
    <w:p w14:paraId="5EEE2757">
      <w:pPr>
        <w:pStyle w:val="5"/>
        <w:widowControl/>
        <w:numPr>
          <w:ilvl w:val="0"/>
          <w:numId w:val="2"/>
        </w:numPr>
        <w:autoSpaceDE/>
        <w:autoSpaceDN/>
        <w:jc w:val="both"/>
        <w:rPr>
          <w:color w:val="000000"/>
        </w:rPr>
      </w:pPr>
      <w:r>
        <w:rPr>
          <w:color w:val="000000"/>
        </w:rPr>
        <w:t>Declara que os serviços serão executados em conformidade com as normas técnicas aplicáveis, observando as normas de segurança e saúde no trabalho, especialmente as Normas Regulamentadoras pertinentes.</w:t>
      </w:r>
    </w:p>
    <w:p w14:paraId="02F3A1C0">
      <w:pPr>
        <w:pStyle w:val="5"/>
        <w:widowControl/>
        <w:numPr>
          <w:ilvl w:val="0"/>
          <w:numId w:val="2"/>
        </w:numPr>
        <w:autoSpaceDE/>
        <w:autoSpaceDN/>
        <w:jc w:val="both"/>
        <w:rPr>
          <w:color w:val="000000"/>
        </w:rPr>
      </w:pPr>
      <w:r>
        <w:rPr>
          <w:color w:val="000000"/>
        </w:rPr>
        <w:t>Demais declarações exigidas no Aviso de Dispensa Eletrônica e seus anexos.</w:t>
      </w:r>
    </w:p>
    <w:p w14:paraId="3FA8B0CC">
      <w:pPr>
        <w:pStyle w:val="5"/>
        <w:jc w:val="both"/>
        <w:rPr>
          <w:color w:val="000000"/>
        </w:rPr>
      </w:pPr>
      <w:r>
        <w:rPr>
          <w:color w:val="000000"/>
        </w:rPr>
        <w:t>Apresentamos, a seguir, nossa proposta de preços para execução do objeto:</w:t>
      </w:r>
    </w:p>
    <w:tbl>
      <w:tblPr>
        <w:tblStyle w:val="3"/>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850"/>
        <w:gridCol w:w="2184"/>
        <w:gridCol w:w="1134"/>
        <w:gridCol w:w="1502"/>
        <w:gridCol w:w="709"/>
        <w:gridCol w:w="1134"/>
        <w:gridCol w:w="1275"/>
      </w:tblGrid>
      <w:tr w14:paraId="4E04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exact"/>
        </w:trPr>
        <w:tc>
          <w:tcPr>
            <w:tcW w:w="851" w:type="dxa"/>
            <w:tcBorders>
              <w:top w:val="single" w:color="000000" w:sz="4" w:space="0"/>
              <w:left w:val="single" w:color="000000" w:sz="4" w:space="0"/>
              <w:bottom w:val="single" w:color="000000" w:sz="4" w:space="0"/>
              <w:right w:val="single" w:color="000000" w:sz="4" w:space="0"/>
            </w:tcBorders>
          </w:tcPr>
          <w:p w14:paraId="3D1522BE">
            <w:pPr>
              <w:suppressAutoHyphens/>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LOTE</w:t>
            </w:r>
          </w:p>
        </w:tc>
        <w:tc>
          <w:tcPr>
            <w:tcW w:w="850" w:type="dxa"/>
            <w:tcBorders>
              <w:top w:val="single" w:color="000000" w:sz="4" w:space="0"/>
              <w:left w:val="single" w:color="000000" w:sz="4" w:space="0"/>
              <w:bottom w:val="single" w:color="000000" w:sz="4" w:space="0"/>
              <w:right w:val="single" w:color="000000" w:sz="4" w:space="0"/>
            </w:tcBorders>
          </w:tcPr>
          <w:p w14:paraId="17BDD9EB">
            <w:pPr>
              <w:suppressAutoHyphens/>
              <w:jc w:val="center"/>
              <w:rPr>
                <w:rFonts w:ascii="Times New Roman" w:hAnsi="Times New Roman" w:cs="Times New Roman"/>
                <w:b/>
                <w:color w:val="000000"/>
                <w:sz w:val="20"/>
                <w:szCs w:val="20"/>
              </w:rPr>
            </w:pPr>
            <w:r>
              <w:rPr>
                <w:rFonts w:ascii="Times New Roman" w:hAnsi="Times New Roman" w:cs="Times New Roman"/>
                <w:b/>
                <w:bCs/>
                <w:color w:val="000000"/>
                <w:sz w:val="20"/>
                <w:szCs w:val="20"/>
              </w:rPr>
              <w:t>ITEM</w:t>
            </w:r>
          </w:p>
        </w:tc>
        <w:tc>
          <w:tcPr>
            <w:tcW w:w="2184" w:type="dxa"/>
            <w:tcBorders>
              <w:top w:val="single" w:color="000000" w:sz="4" w:space="0"/>
              <w:left w:val="single" w:color="000000" w:sz="4" w:space="0"/>
              <w:bottom w:val="single" w:color="000000" w:sz="4" w:space="0"/>
              <w:right w:val="single" w:color="000000" w:sz="4" w:space="0"/>
            </w:tcBorders>
          </w:tcPr>
          <w:p w14:paraId="7407E578">
            <w:pPr>
              <w:suppressAutoHyphens/>
              <w:rPr>
                <w:rFonts w:ascii="Times New Roman" w:hAnsi="Times New Roman" w:cs="Times New Roman"/>
                <w:color w:val="000000"/>
                <w:sz w:val="20"/>
                <w:szCs w:val="20"/>
              </w:rPr>
            </w:pPr>
            <w:r>
              <w:rPr>
                <w:rFonts w:ascii="Times New Roman" w:hAnsi="Times New Roman" w:cs="Times New Roman"/>
                <w:b/>
                <w:bCs/>
                <w:color w:val="000000"/>
                <w:sz w:val="20"/>
                <w:szCs w:val="20"/>
              </w:rPr>
              <w:t>ESPECIFICAÇÃO</w:t>
            </w:r>
          </w:p>
        </w:tc>
        <w:tc>
          <w:tcPr>
            <w:tcW w:w="1134" w:type="dxa"/>
            <w:tcBorders>
              <w:top w:val="single" w:color="000000" w:sz="4" w:space="0"/>
              <w:left w:val="single" w:color="000000" w:sz="4" w:space="0"/>
              <w:bottom w:val="single" w:color="000000" w:sz="4" w:space="0"/>
              <w:right w:val="single" w:color="000000" w:sz="4" w:space="0"/>
            </w:tcBorders>
          </w:tcPr>
          <w:p w14:paraId="2A3F351F">
            <w:pPr>
              <w:suppressAutoHyphens/>
              <w:rPr>
                <w:rFonts w:ascii="Times New Roman" w:hAnsi="Times New Roman" w:cs="Times New Roman"/>
                <w:color w:val="000000"/>
                <w:sz w:val="20"/>
                <w:szCs w:val="20"/>
              </w:rPr>
            </w:pPr>
            <w:r>
              <w:rPr>
                <w:rFonts w:ascii="Times New Roman" w:hAnsi="Times New Roman" w:cs="Times New Roman"/>
                <w:b/>
                <w:bCs/>
                <w:color w:val="000000"/>
                <w:sz w:val="20"/>
                <w:szCs w:val="20"/>
              </w:rPr>
              <w:t>CATSER</w:t>
            </w:r>
          </w:p>
        </w:tc>
        <w:tc>
          <w:tcPr>
            <w:tcW w:w="1502" w:type="dxa"/>
            <w:tcBorders>
              <w:top w:val="single" w:color="000000" w:sz="4" w:space="0"/>
              <w:left w:val="single" w:color="000000" w:sz="4" w:space="0"/>
              <w:bottom w:val="single" w:color="000000" w:sz="4" w:space="0"/>
              <w:right w:val="single" w:color="000000" w:sz="4" w:space="0"/>
            </w:tcBorders>
          </w:tcPr>
          <w:p w14:paraId="4BC52C83">
            <w:pPr>
              <w:suppressAutoHyphens/>
              <w:rPr>
                <w:rFonts w:ascii="Times New Roman" w:hAnsi="Times New Roman" w:cs="Times New Roman"/>
                <w:color w:val="000000"/>
                <w:sz w:val="20"/>
                <w:szCs w:val="20"/>
              </w:rPr>
            </w:pPr>
            <w:r>
              <w:rPr>
                <w:rFonts w:ascii="Times New Roman" w:hAnsi="Times New Roman" w:cs="Times New Roman"/>
                <w:b/>
                <w:bCs/>
                <w:color w:val="000000"/>
                <w:sz w:val="20"/>
                <w:szCs w:val="20"/>
              </w:rPr>
              <w:t>UNIDADE DE MEDIDA</w:t>
            </w:r>
          </w:p>
        </w:tc>
        <w:tc>
          <w:tcPr>
            <w:tcW w:w="709" w:type="dxa"/>
            <w:tcBorders>
              <w:top w:val="single" w:color="000000" w:sz="4" w:space="0"/>
              <w:left w:val="single" w:color="000000" w:sz="4" w:space="0"/>
              <w:bottom w:val="single" w:color="000000" w:sz="4" w:space="0"/>
              <w:right w:val="single" w:color="000000" w:sz="4" w:space="0"/>
            </w:tcBorders>
          </w:tcPr>
          <w:p w14:paraId="2462977C">
            <w:pPr>
              <w:suppressAutoHyphens/>
              <w:rPr>
                <w:rFonts w:ascii="Times New Roman" w:hAnsi="Times New Roman" w:cs="Times New Roman"/>
                <w:b/>
                <w:bCs/>
                <w:color w:val="000000"/>
                <w:sz w:val="20"/>
                <w:szCs w:val="20"/>
              </w:rPr>
            </w:pPr>
            <w:r>
              <w:rPr>
                <w:rFonts w:ascii="Times New Roman" w:hAnsi="Times New Roman" w:cs="Times New Roman"/>
                <w:b/>
                <w:bCs/>
                <w:color w:val="000000"/>
                <w:sz w:val="20"/>
                <w:szCs w:val="20"/>
              </w:rPr>
              <w:t>QDE.</w:t>
            </w:r>
          </w:p>
        </w:tc>
        <w:tc>
          <w:tcPr>
            <w:tcW w:w="1134" w:type="dxa"/>
            <w:tcBorders>
              <w:top w:val="single" w:color="000000" w:sz="4" w:space="0"/>
              <w:left w:val="single" w:color="000000" w:sz="4" w:space="0"/>
              <w:bottom w:val="single" w:color="000000" w:sz="4" w:space="0"/>
              <w:right w:val="single" w:color="000000" w:sz="4" w:space="0"/>
            </w:tcBorders>
          </w:tcPr>
          <w:p w14:paraId="7E033247">
            <w:pPr>
              <w:suppressAutoHyphens/>
              <w:rPr>
                <w:rFonts w:ascii="Times New Roman" w:hAnsi="Times New Roman" w:cs="Times New Roman"/>
                <w:b/>
                <w:bCs/>
                <w:color w:val="000000"/>
                <w:sz w:val="20"/>
                <w:szCs w:val="20"/>
              </w:rPr>
            </w:pPr>
            <w:r>
              <w:rPr>
                <w:rFonts w:ascii="Times New Roman" w:hAnsi="Times New Roman" w:cs="Times New Roman"/>
                <w:b/>
                <w:bCs/>
                <w:color w:val="000000"/>
                <w:sz w:val="20"/>
                <w:szCs w:val="20"/>
              </w:rPr>
              <w:t>VALOR ESTIMADO MENSAL</w:t>
            </w:r>
          </w:p>
        </w:tc>
        <w:tc>
          <w:tcPr>
            <w:tcW w:w="1275" w:type="dxa"/>
            <w:tcBorders>
              <w:top w:val="single" w:color="000000" w:sz="4" w:space="0"/>
              <w:left w:val="single" w:color="000000" w:sz="4" w:space="0"/>
              <w:bottom w:val="single" w:color="000000" w:sz="4" w:space="0"/>
              <w:right w:val="single" w:color="000000" w:sz="4" w:space="0"/>
            </w:tcBorders>
          </w:tcPr>
          <w:p w14:paraId="24608435">
            <w:pPr>
              <w:suppressAutoHyphens/>
              <w:rPr>
                <w:rFonts w:ascii="Times New Roman" w:hAnsi="Times New Roman" w:cs="Times New Roman"/>
                <w:b/>
                <w:bCs/>
                <w:color w:val="000000"/>
                <w:sz w:val="20"/>
                <w:szCs w:val="20"/>
              </w:rPr>
            </w:pPr>
            <w:r>
              <w:rPr>
                <w:rFonts w:ascii="Times New Roman" w:hAnsi="Times New Roman" w:cs="Times New Roman"/>
                <w:b/>
                <w:bCs/>
                <w:color w:val="000000"/>
                <w:sz w:val="20"/>
                <w:szCs w:val="20"/>
              </w:rPr>
              <w:t>VALOR ESTIMADO TOTAL</w:t>
            </w:r>
          </w:p>
        </w:tc>
      </w:tr>
      <w:tr w14:paraId="0BC72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9" w:hRule="exact"/>
        </w:trPr>
        <w:tc>
          <w:tcPr>
            <w:tcW w:w="851" w:type="dxa"/>
            <w:vMerge w:val="restart"/>
            <w:tcBorders>
              <w:top w:val="single" w:color="000000" w:sz="4" w:space="0"/>
              <w:left w:val="single" w:color="000000" w:sz="4" w:space="0"/>
              <w:right w:val="single" w:color="000000" w:sz="4" w:space="0"/>
            </w:tcBorders>
          </w:tcPr>
          <w:p w14:paraId="2CD74DED">
            <w:pPr>
              <w:suppressAutoHyphens/>
              <w:jc w:val="center"/>
              <w:rPr>
                <w:rFonts w:ascii="Times New Roman" w:hAnsi="Times New Roman" w:cs="Times New Roman"/>
                <w:b/>
                <w:color w:val="000000"/>
                <w:sz w:val="20"/>
                <w:szCs w:val="20"/>
              </w:rPr>
            </w:pPr>
            <w:r>
              <w:rPr>
                <w:rFonts w:ascii="Times New Roman" w:hAnsi="Times New Roman" w:cs="Times New Roman"/>
                <w:b/>
                <w:color w:val="000000"/>
                <w:sz w:val="20"/>
                <w:szCs w:val="20"/>
              </w:rPr>
              <w:t>1</w:t>
            </w:r>
          </w:p>
        </w:tc>
        <w:tc>
          <w:tcPr>
            <w:tcW w:w="850" w:type="dxa"/>
            <w:tcBorders>
              <w:top w:val="single" w:color="000000" w:sz="4" w:space="0"/>
              <w:left w:val="single" w:color="000000" w:sz="4" w:space="0"/>
              <w:bottom w:val="single" w:color="000000" w:sz="4" w:space="0"/>
              <w:right w:val="single" w:color="000000" w:sz="4" w:space="0"/>
            </w:tcBorders>
          </w:tcPr>
          <w:p w14:paraId="5D776A6F">
            <w:pPr>
              <w:suppressAutoHyphens/>
              <w:jc w:val="center"/>
              <w:rPr>
                <w:rFonts w:ascii="Times New Roman" w:hAnsi="Times New Roman" w:cs="Times New Roman"/>
                <w:b/>
                <w:color w:val="000000"/>
                <w:sz w:val="20"/>
                <w:szCs w:val="20"/>
              </w:rPr>
            </w:pPr>
            <w:r>
              <w:rPr>
                <w:rFonts w:ascii="Times New Roman" w:hAnsi="Times New Roman" w:cs="Times New Roman"/>
                <w:b/>
                <w:color w:val="000000"/>
                <w:sz w:val="20"/>
                <w:szCs w:val="20"/>
              </w:rPr>
              <w:t>1</w:t>
            </w:r>
          </w:p>
        </w:tc>
        <w:tc>
          <w:tcPr>
            <w:tcW w:w="2184" w:type="dxa"/>
            <w:tcBorders>
              <w:top w:val="single" w:color="000000" w:sz="4" w:space="0"/>
              <w:left w:val="single" w:color="000000" w:sz="4" w:space="0"/>
              <w:bottom w:val="single" w:color="000000" w:sz="4" w:space="0"/>
              <w:right w:val="single" w:color="000000" w:sz="4" w:space="0"/>
            </w:tcBorders>
          </w:tcPr>
          <w:p w14:paraId="13576BBA">
            <w:pPr>
              <w:suppressAutoHyphens/>
              <w:rPr>
                <w:rFonts w:hint="default" w:ascii="Times New Roman" w:hAnsi="Times New Roman" w:cs="Times New Roman"/>
                <w:color w:val="000000"/>
                <w:sz w:val="20"/>
                <w:szCs w:val="20"/>
                <w:lang w:val="pt-BR"/>
              </w:rPr>
            </w:pPr>
            <w:r>
              <w:rPr>
                <w:rFonts w:ascii="Times New Roman" w:hAnsi="Times New Roman" w:cs="Times New Roman"/>
                <w:color w:val="000000"/>
                <w:sz w:val="20"/>
                <w:szCs w:val="20"/>
              </w:rPr>
              <w:t>Pretação de serviços de manutenção preventiva e corretiva e instalação de equipamentos de climatização e refrigeração.</w:t>
            </w:r>
            <w:r>
              <w:rPr>
                <w:rFonts w:hint="default" w:ascii="Times New Roman" w:hAnsi="Times New Roman" w:cs="Times New Roman"/>
                <w:color w:val="000000"/>
                <w:sz w:val="20"/>
                <w:szCs w:val="20"/>
                <w:lang w:val="pt-BR"/>
              </w:rPr>
              <w:t xml:space="preserve"> (Itens 1 a 40</w:t>
            </w:r>
          </w:p>
        </w:tc>
        <w:tc>
          <w:tcPr>
            <w:tcW w:w="1134" w:type="dxa"/>
            <w:tcBorders>
              <w:top w:val="single" w:color="000000" w:sz="4" w:space="0"/>
              <w:left w:val="single" w:color="000000" w:sz="4" w:space="0"/>
              <w:bottom w:val="single" w:color="000000" w:sz="4" w:space="0"/>
              <w:right w:val="single" w:color="000000" w:sz="4" w:space="0"/>
            </w:tcBorders>
          </w:tcPr>
          <w:p w14:paraId="0523E071">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2771</w:t>
            </w:r>
          </w:p>
        </w:tc>
        <w:tc>
          <w:tcPr>
            <w:tcW w:w="1502" w:type="dxa"/>
            <w:tcBorders>
              <w:top w:val="single" w:color="000000" w:sz="4" w:space="0"/>
              <w:left w:val="single" w:color="000000" w:sz="4" w:space="0"/>
              <w:bottom w:val="single" w:color="000000" w:sz="4" w:space="0"/>
              <w:right w:val="single" w:color="000000" w:sz="4" w:space="0"/>
            </w:tcBorders>
          </w:tcPr>
          <w:p w14:paraId="586D7C31">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 xml:space="preserve">Serviço/Mês </w:t>
            </w:r>
          </w:p>
        </w:tc>
        <w:tc>
          <w:tcPr>
            <w:tcW w:w="709" w:type="dxa"/>
            <w:tcBorders>
              <w:top w:val="single" w:color="000000" w:sz="4" w:space="0"/>
              <w:left w:val="single" w:color="000000" w:sz="4" w:space="0"/>
              <w:bottom w:val="single" w:color="000000" w:sz="4" w:space="0"/>
              <w:right w:val="single" w:color="000000" w:sz="4" w:space="0"/>
            </w:tcBorders>
          </w:tcPr>
          <w:p w14:paraId="07538FF7">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tcBorders>
              <w:top w:val="single" w:color="000000" w:sz="4" w:space="0"/>
              <w:left w:val="single" w:color="000000" w:sz="4" w:space="0"/>
              <w:bottom w:val="single" w:color="000000" w:sz="4" w:space="0"/>
              <w:right w:val="single" w:color="000000" w:sz="4" w:space="0"/>
            </w:tcBorders>
          </w:tcPr>
          <w:p w14:paraId="18AB275F">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R$</w:t>
            </w:r>
          </w:p>
        </w:tc>
        <w:tc>
          <w:tcPr>
            <w:tcW w:w="1275" w:type="dxa"/>
            <w:tcBorders>
              <w:top w:val="single" w:color="000000" w:sz="4" w:space="0"/>
              <w:left w:val="single" w:color="000000" w:sz="4" w:space="0"/>
              <w:bottom w:val="single" w:color="000000" w:sz="4" w:space="0"/>
              <w:right w:val="single" w:color="000000" w:sz="4" w:space="0"/>
            </w:tcBorders>
          </w:tcPr>
          <w:p w14:paraId="27D42B64">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R$</w:t>
            </w:r>
          </w:p>
        </w:tc>
      </w:tr>
      <w:tr w14:paraId="79255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7" w:hRule="exact"/>
        </w:trPr>
        <w:tc>
          <w:tcPr>
            <w:tcW w:w="851" w:type="dxa"/>
            <w:vMerge w:val="continue"/>
            <w:tcBorders>
              <w:left w:val="single" w:color="000000" w:sz="4" w:space="0"/>
              <w:right w:val="single" w:color="000000" w:sz="4" w:space="0"/>
            </w:tcBorders>
          </w:tcPr>
          <w:p w14:paraId="52B80DFF">
            <w:pPr>
              <w:suppressAutoHyphens/>
              <w:jc w:val="center"/>
              <w:rPr>
                <w:rFonts w:ascii="Times New Roman" w:hAnsi="Times New Roman" w:cs="Times New Roman"/>
                <w:b/>
                <w:color w:val="000000"/>
                <w:sz w:val="20"/>
                <w:szCs w:val="20"/>
              </w:rPr>
            </w:pPr>
          </w:p>
        </w:tc>
        <w:tc>
          <w:tcPr>
            <w:tcW w:w="850" w:type="dxa"/>
            <w:tcBorders>
              <w:top w:val="single" w:color="000000" w:sz="4" w:space="0"/>
              <w:left w:val="single" w:color="000000" w:sz="4" w:space="0"/>
              <w:bottom w:val="single" w:color="000000" w:sz="4" w:space="0"/>
              <w:right w:val="single" w:color="000000" w:sz="4" w:space="0"/>
            </w:tcBorders>
          </w:tcPr>
          <w:p w14:paraId="1EFD29D4">
            <w:pPr>
              <w:suppressAutoHyphens/>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2184" w:type="dxa"/>
            <w:tcBorders>
              <w:top w:val="single" w:color="000000" w:sz="4" w:space="0"/>
              <w:left w:val="single" w:color="000000" w:sz="4" w:space="0"/>
              <w:bottom w:val="single" w:color="000000" w:sz="4" w:space="0"/>
              <w:right w:val="single" w:color="000000" w:sz="4" w:space="0"/>
            </w:tcBorders>
          </w:tcPr>
          <w:p w14:paraId="07DA7B4C">
            <w:pPr>
              <w:suppressAutoHyphens/>
              <w:rPr>
                <w:rFonts w:hint="default" w:ascii="Times New Roman" w:hAnsi="Times New Roman" w:cs="Times New Roman"/>
                <w:color w:val="000000"/>
                <w:sz w:val="20"/>
                <w:szCs w:val="20"/>
                <w:lang w:val="pt-BR"/>
              </w:rPr>
            </w:pPr>
            <w:r>
              <w:rPr>
                <w:rFonts w:ascii="Times New Roman" w:hAnsi="Times New Roman" w:cs="Times New Roman"/>
                <w:color w:val="000000"/>
                <w:sz w:val="20"/>
                <w:szCs w:val="20"/>
              </w:rPr>
              <w:t>Pretação de serviços de desinstalaçao e instalaçao de equipamentos de climatização e refrigeração.</w:t>
            </w:r>
            <w:r>
              <w:rPr>
                <w:rFonts w:hint="default" w:ascii="Times New Roman" w:hAnsi="Times New Roman" w:cs="Times New Roman"/>
                <w:color w:val="000000"/>
                <w:sz w:val="20"/>
                <w:szCs w:val="20"/>
                <w:lang w:val="pt-BR"/>
              </w:rPr>
              <w:t>(itens 41 a 46)</w:t>
            </w:r>
          </w:p>
        </w:tc>
        <w:tc>
          <w:tcPr>
            <w:tcW w:w="1134" w:type="dxa"/>
            <w:tcBorders>
              <w:top w:val="single" w:color="000000" w:sz="4" w:space="0"/>
              <w:left w:val="single" w:color="000000" w:sz="4" w:space="0"/>
              <w:bottom w:val="single" w:color="000000" w:sz="4" w:space="0"/>
              <w:right w:val="single" w:color="000000" w:sz="4" w:space="0"/>
            </w:tcBorders>
          </w:tcPr>
          <w:p w14:paraId="5D64858C">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1502" w:type="dxa"/>
            <w:tcBorders>
              <w:top w:val="single" w:color="000000" w:sz="4" w:space="0"/>
              <w:left w:val="single" w:color="000000" w:sz="4" w:space="0"/>
              <w:bottom w:val="single" w:color="000000" w:sz="4" w:space="0"/>
              <w:right w:val="single" w:color="000000" w:sz="4" w:space="0"/>
            </w:tcBorders>
          </w:tcPr>
          <w:p w14:paraId="51A4804B">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Serviço/Mês</w:t>
            </w:r>
          </w:p>
        </w:tc>
        <w:tc>
          <w:tcPr>
            <w:tcW w:w="709" w:type="dxa"/>
            <w:tcBorders>
              <w:top w:val="single" w:color="000000" w:sz="4" w:space="0"/>
              <w:left w:val="single" w:color="000000" w:sz="4" w:space="0"/>
              <w:bottom w:val="single" w:color="000000" w:sz="4" w:space="0"/>
              <w:right w:val="single" w:color="000000" w:sz="4" w:space="0"/>
            </w:tcBorders>
          </w:tcPr>
          <w:p w14:paraId="0E5BD12D">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tcBorders>
              <w:top w:val="single" w:color="000000" w:sz="4" w:space="0"/>
              <w:left w:val="single" w:color="000000" w:sz="4" w:space="0"/>
              <w:bottom w:val="single" w:color="000000" w:sz="4" w:space="0"/>
              <w:right w:val="single" w:color="000000" w:sz="4" w:space="0"/>
            </w:tcBorders>
          </w:tcPr>
          <w:p w14:paraId="16094930">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R$</w:t>
            </w:r>
          </w:p>
        </w:tc>
        <w:tc>
          <w:tcPr>
            <w:tcW w:w="1275" w:type="dxa"/>
            <w:tcBorders>
              <w:top w:val="single" w:color="000000" w:sz="4" w:space="0"/>
              <w:left w:val="single" w:color="000000" w:sz="4" w:space="0"/>
              <w:bottom w:val="single" w:color="000000" w:sz="4" w:space="0"/>
              <w:right w:val="single" w:color="000000" w:sz="4" w:space="0"/>
            </w:tcBorders>
          </w:tcPr>
          <w:p w14:paraId="576B6E17">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R$</w:t>
            </w:r>
          </w:p>
        </w:tc>
      </w:tr>
      <w:tr w14:paraId="760CA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exact"/>
        </w:trPr>
        <w:tc>
          <w:tcPr>
            <w:tcW w:w="8364" w:type="dxa"/>
            <w:gridSpan w:val="7"/>
            <w:tcBorders>
              <w:left w:val="single" w:color="000000" w:sz="4" w:space="0"/>
              <w:bottom w:val="single" w:color="000000" w:sz="4" w:space="0"/>
              <w:right w:val="single" w:color="000000" w:sz="4" w:space="0"/>
            </w:tcBorders>
          </w:tcPr>
          <w:p w14:paraId="68A2499D">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VALOR TOTAL ESTIMADO DA CONTRATAÇÃO</w:t>
            </w:r>
          </w:p>
        </w:tc>
        <w:tc>
          <w:tcPr>
            <w:tcW w:w="1275" w:type="dxa"/>
            <w:tcBorders>
              <w:top w:val="single" w:color="000000" w:sz="4" w:space="0"/>
              <w:left w:val="single" w:color="000000" w:sz="4" w:space="0"/>
              <w:bottom w:val="single" w:color="000000" w:sz="4" w:space="0"/>
              <w:right w:val="single" w:color="000000" w:sz="4" w:space="0"/>
            </w:tcBorders>
          </w:tcPr>
          <w:p w14:paraId="197609D8">
            <w:pPr>
              <w:suppressAutoHyphens/>
              <w:rPr>
                <w:rFonts w:ascii="Times New Roman" w:hAnsi="Times New Roman" w:cs="Times New Roman"/>
                <w:color w:val="000000"/>
                <w:sz w:val="20"/>
                <w:szCs w:val="20"/>
              </w:rPr>
            </w:pPr>
            <w:r>
              <w:rPr>
                <w:rFonts w:ascii="Times New Roman" w:hAnsi="Times New Roman" w:cs="Times New Roman"/>
                <w:color w:val="000000"/>
                <w:sz w:val="20"/>
                <w:szCs w:val="20"/>
              </w:rPr>
              <w:t>R$</w:t>
            </w:r>
          </w:p>
        </w:tc>
      </w:tr>
    </w:tbl>
    <w:p w14:paraId="6CA79223">
      <w:pPr>
        <w:pStyle w:val="5"/>
        <w:jc w:val="both"/>
        <w:rPr>
          <w:color w:val="000000"/>
        </w:rPr>
      </w:pPr>
      <w:r>
        <w:rPr>
          <w:b/>
          <w:bCs/>
          <w:color w:val="000000"/>
        </w:rPr>
        <w:t xml:space="preserve">A tabela abaixo </w:t>
      </w:r>
      <w:r>
        <w:rPr>
          <w:color w:val="000000"/>
        </w:rPr>
        <w:t>deverá ser preenchida pela licitante/proponente com os preços unitários ofertados, os quais servirão de refer</w:t>
      </w:r>
      <w:bookmarkStart w:id="0" w:name="_GoBack"/>
      <w:bookmarkEnd w:id="0"/>
      <w:r>
        <w:rPr>
          <w:color w:val="000000"/>
        </w:rPr>
        <w:t>ência para a emissão, autorização, execução, medição e pagamento das Ordens de Serviço, observado o valor global proposto para o lote e as condições estabelecidas no Termo de Referência.</w:t>
      </w:r>
    </w:p>
    <w:p w14:paraId="19FB7A9B">
      <w:pPr>
        <w:pStyle w:val="5"/>
        <w:jc w:val="both"/>
        <w:rPr>
          <w:color w:val="000000"/>
        </w:rPr>
      </w:pPr>
      <w:r>
        <w:rPr>
          <w:b/>
          <w:bCs/>
          <w:color w:val="000000"/>
        </w:rPr>
        <w:t>Os preços unitários</w:t>
      </w:r>
      <w:r>
        <w:rPr>
          <w:color w:val="000000"/>
        </w:rPr>
        <w:t xml:space="preserve"> ofertados deverão contemplar todos os custos necessários à execução dos serviços, incluindo mão de obra, deslocamento, ferramentas, equipamentos, materiais de consumo, tributos, encargos e demais despesas diretas e indiretas, não sendo admitida cobrança adicional pela execução dos serviços regularmente autorizados pela Administração.</w:t>
      </w:r>
    </w:p>
    <w:tbl>
      <w:tblPr>
        <w:tblStyle w:val="3"/>
        <w:tblW w:w="9780" w:type="dxa"/>
        <w:tblInd w:w="75" w:type="dxa"/>
        <w:tblLayout w:type="autofit"/>
        <w:tblCellMar>
          <w:top w:w="0" w:type="dxa"/>
          <w:left w:w="70" w:type="dxa"/>
          <w:bottom w:w="0" w:type="dxa"/>
          <w:right w:w="70" w:type="dxa"/>
        </w:tblCellMar>
      </w:tblPr>
      <w:tblGrid>
        <w:gridCol w:w="703"/>
        <w:gridCol w:w="3402"/>
        <w:gridCol w:w="1350"/>
        <w:gridCol w:w="1486"/>
        <w:gridCol w:w="1418"/>
        <w:gridCol w:w="1275"/>
        <w:gridCol w:w="146"/>
      </w:tblGrid>
      <w:tr w14:paraId="548A8787">
        <w:tblPrEx>
          <w:tblCellMar>
            <w:top w:w="0" w:type="dxa"/>
            <w:left w:w="70" w:type="dxa"/>
            <w:bottom w:w="0" w:type="dxa"/>
            <w:right w:w="70" w:type="dxa"/>
          </w:tblCellMar>
        </w:tblPrEx>
        <w:trPr>
          <w:gridAfter w:val="1"/>
          <w:wAfter w:w="146" w:type="dxa"/>
          <w:trHeight w:val="630" w:hRule="atLeast"/>
        </w:trPr>
        <w:tc>
          <w:tcPr>
            <w:tcW w:w="703" w:type="dxa"/>
            <w:vMerge w:val="restar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2BB55E0">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ITEM</w:t>
            </w:r>
          </w:p>
        </w:tc>
        <w:tc>
          <w:tcPr>
            <w:tcW w:w="3402" w:type="dxa"/>
            <w:vMerge w:val="restar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1A2E30">
            <w:pPr>
              <w:jc w:val="both"/>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ESPECIFICAÇÃO</w:t>
            </w:r>
          </w:p>
        </w:tc>
        <w:tc>
          <w:tcPr>
            <w:tcW w:w="1350" w:type="dxa"/>
            <w:vMerge w:val="restar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804D17C">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UNID</w:t>
            </w:r>
          </w:p>
        </w:tc>
        <w:tc>
          <w:tcPr>
            <w:tcW w:w="1486" w:type="dxa"/>
            <w:vMerge w:val="restar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0C2DB8">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QUANT</w:t>
            </w:r>
          </w:p>
        </w:tc>
        <w:tc>
          <w:tcPr>
            <w:tcW w:w="1418"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17306CA5">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xml:space="preserve">V. UNIT. </w:t>
            </w:r>
          </w:p>
        </w:tc>
        <w:tc>
          <w:tcPr>
            <w:tcW w:w="1275"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3AD0F8ED">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xml:space="preserve">V. TOTAL </w:t>
            </w:r>
          </w:p>
        </w:tc>
      </w:tr>
      <w:tr w14:paraId="47BEAE54">
        <w:tblPrEx>
          <w:tblCellMar>
            <w:top w:w="0" w:type="dxa"/>
            <w:left w:w="70" w:type="dxa"/>
            <w:bottom w:w="0" w:type="dxa"/>
            <w:right w:w="70" w:type="dxa"/>
          </w:tblCellMar>
        </w:tblPrEx>
        <w:trPr>
          <w:trHeight w:val="1140" w:hRule="atLeast"/>
        </w:trPr>
        <w:tc>
          <w:tcPr>
            <w:tcW w:w="703"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173CBB5">
            <w:pPr>
              <w:rPr>
                <w:rFonts w:ascii="Times New Roman" w:hAnsi="Times New Roman" w:eastAsia="Times New Roman" w:cs="Times New Roman"/>
                <w:b/>
                <w:bCs/>
                <w:color w:val="000000"/>
                <w:sz w:val="20"/>
                <w:szCs w:val="20"/>
                <w:lang w:eastAsia="pt-PT"/>
              </w:rPr>
            </w:pPr>
          </w:p>
        </w:tc>
        <w:tc>
          <w:tcPr>
            <w:tcW w:w="3402"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74389B0">
            <w:pPr>
              <w:rPr>
                <w:rFonts w:ascii="Times New Roman" w:hAnsi="Times New Roman" w:eastAsia="Times New Roman" w:cs="Times New Roman"/>
                <w:b/>
                <w:bCs/>
                <w:color w:val="000000"/>
                <w:sz w:val="20"/>
                <w:szCs w:val="20"/>
                <w:lang w:eastAsia="pt-PT"/>
              </w:rPr>
            </w:pPr>
          </w:p>
        </w:tc>
        <w:tc>
          <w:tcPr>
            <w:tcW w:w="1350"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9891902">
            <w:pPr>
              <w:rPr>
                <w:rFonts w:ascii="Times New Roman" w:hAnsi="Times New Roman" w:eastAsia="Times New Roman" w:cs="Times New Roman"/>
                <w:b/>
                <w:bCs/>
                <w:color w:val="000000"/>
                <w:sz w:val="20"/>
                <w:szCs w:val="20"/>
                <w:lang w:eastAsia="pt-PT"/>
              </w:rPr>
            </w:pPr>
          </w:p>
        </w:tc>
        <w:tc>
          <w:tcPr>
            <w:tcW w:w="1486"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59B5A99">
            <w:pPr>
              <w:rPr>
                <w:rFonts w:ascii="Times New Roman" w:hAnsi="Times New Roman" w:eastAsia="Times New Roman" w:cs="Times New Roman"/>
                <w:b/>
                <w:bCs/>
                <w:color w:val="000000"/>
                <w:sz w:val="20"/>
                <w:szCs w:val="20"/>
                <w:lang w:eastAsia="pt-PT"/>
              </w:rPr>
            </w:pPr>
          </w:p>
        </w:tc>
        <w:tc>
          <w:tcPr>
            <w:tcW w:w="1418" w:type="dxa"/>
            <w:vMerge w:val="continue"/>
            <w:tcBorders>
              <w:left w:val="single" w:color="auto" w:sz="4" w:space="0"/>
              <w:right w:val="single" w:color="auto" w:sz="4" w:space="0"/>
            </w:tcBorders>
            <w:shd w:val="clear" w:color="auto" w:fill="BEBEBE" w:themeFill="background1" w:themeFillShade="BF"/>
            <w:vAlign w:val="center"/>
          </w:tcPr>
          <w:p w14:paraId="69A2854E">
            <w:pPr>
              <w:jc w:val="center"/>
              <w:rPr>
                <w:rFonts w:ascii="Times New Roman" w:hAnsi="Times New Roman" w:eastAsia="Times New Roman" w:cs="Times New Roman"/>
                <w:b/>
                <w:bCs/>
                <w:color w:val="000000"/>
                <w:sz w:val="20"/>
                <w:szCs w:val="20"/>
                <w:lang w:eastAsia="pt-PT"/>
              </w:rPr>
            </w:pPr>
          </w:p>
        </w:tc>
        <w:tc>
          <w:tcPr>
            <w:tcW w:w="1275" w:type="dxa"/>
            <w:vMerge w:val="continue"/>
            <w:tcBorders>
              <w:left w:val="single" w:color="auto" w:sz="4" w:space="0"/>
              <w:right w:val="single" w:color="auto" w:sz="4" w:space="0"/>
            </w:tcBorders>
            <w:shd w:val="clear" w:color="auto" w:fill="BEBEBE" w:themeFill="background1" w:themeFillShade="BF"/>
            <w:vAlign w:val="center"/>
          </w:tcPr>
          <w:p w14:paraId="083FD7A2">
            <w:pPr>
              <w:jc w:val="center"/>
              <w:rPr>
                <w:rFonts w:ascii="Times New Roman" w:hAnsi="Times New Roman" w:eastAsia="Times New Roman" w:cs="Times New Roman"/>
                <w:b/>
                <w:bCs/>
                <w:color w:val="000000"/>
                <w:sz w:val="20"/>
                <w:szCs w:val="20"/>
                <w:lang w:eastAsia="pt-PT"/>
              </w:rPr>
            </w:pPr>
          </w:p>
        </w:tc>
        <w:tc>
          <w:tcPr>
            <w:tcW w:w="146" w:type="dxa"/>
            <w:tcBorders>
              <w:top w:val="nil"/>
              <w:left w:val="nil"/>
              <w:bottom w:val="nil"/>
              <w:right w:val="nil"/>
            </w:tcBorders>
            <w:noWrap/>
            <w:vAlign w:val="bottom"/>
          </w:tcPr>
          <w:p w14:paraId="2C326EE5">
            <w:pPr>
              <w:jc w:val="center"/>
              <w:rPr>
                <w:rFonts w:ascii="Times New Roman" w:hAnsi="Times New Roman" w:eastAsia="Times New Roman" w:cs="Times New Roman"/>
                <w:b/>
                <w:bCs/>
                <w:color w:val="000000"/>
                <w:sz w:val="20"/>
                <w:szCs w:val="20"/>
                <w:lang w:eastAsia="pt-PT"/>
              </w:rPr>
            </w:pPr>
          </w:p>
        </w:tc>
      </w:tr>
      <w:tr w14:paraId="06305737">
        <w:tblPrEx>
          <w:tblCellMar>
            <w:top w:w="0" w:type="dxa"/>
            <w:left w:w="70" w:type="dxa"/>
            <w:bottom w:w="0" w:type="dxa"/>
            <w:right w:w="70" w:type="dxa"/>
          </w:tblCellMar>
        </w:tblPrEx>
        <w:trPr>
          <w:trHeight w:val="53" w:hRule="atLeast"/>
        </w:trPr>
        <w:tc>
          <w:tcPr>
            <w:tcW w:w="703"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4BC2C4E">
            <w:pPr>
              <w:rPr>
                <w:rFonts w:ascii="Times New Roman" w:hAnsi="Times New Roman" w:eastAsia="Times New Roman" w:cs="Times New Roman"/>
                <w:b/>
                <w:bCs/>
                <w:color w:val="000000"/>
                <w:sz w:val="20"/>
                <w:szCs w:val="20"/>
                <w:lang w:eastAsia="pt-PT"/>
              </w:rPr>
            </w:pPr>
          </w:p>
        </w:tc>
        <w:tc>
          <w:tcPr>
            <w:tcW w:w="3402"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B668D4E">
            <w:pPr>
              <w:rPr>
                <w:rFonts w:ascii="Times New Roman" w:hAnsi="Times New Roman" w:eastAsia="Times New Roman" w:cs="Times New Roman"/>
                <w:b/>
                <w:bCs/>
                <w:color w:val="000000"/>
                <w:sz w:val="20"/>
                <w:szCs w:val="20"/>
                <w:lang w:eastAsia="pt-PT"/>
              </w:rPr>
            </w:pPr>
          </w:p>
        </w:tc>
        <w:tc>
          <w:tcPr>
            <w:tcW w:w="1350"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022ED64">
            <w:pPr>
              <w:rPr>
                <w:rFonts w:ascii="Times New Roman" w:hAnsi="Times New Roman" w:eastAsia="Times New Roman" w:cs="Times New Roman"/>
                <w:b/>
                <w:bCs/>
                <w:color w:val="000000"/>
                <w:sz w:val="20"/>
                <w:szCs w:val="20"/>
                <w:lang w:eastAsia="pt-PT"/>
              </w:rPr>
            </w:pPr>
          </w:p>
        </w:tc>
        <w:tc>
          <w:tcPr>
            <w:tcW w:w="1486" w:type="dxa"/>
            <w:vMerge w:val="continue"/>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9C6130">
            <w:pPr>
              <w:rPr>
                <w:rFonts w:ascii="Times New Roman" w:hAnsi="Times New Roman" w:eastAsia="Times New Roman" w:cs="Times New Roman"/>
                <w:b/>
                <w:bCs/>
                <w:color w:val="000000"/>
                <w:sz w:val="20"/>
                <w:szCs w:val="20"/>
                <w:lang w:eastAsia="pt-PT"/>
              </w:rPr>
            </w:pPr>
          </w:p>
        </w:tc>
        <w:tc>
          <w:tcPr>
            <w:tcW w:w="1418"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51DB1F51">
            <w:pPr>
              <w:jc w:val="center"/>
              <w:rPr>
                <w:rFonts w:ascii="Times New Roman" w:hAnsi="Times New Roman" w:eastAsia="Times New Roman" w:cs="Times New Roman"/>
                <w:b/>
                <w:bCs/>
                <w:color w:val="000000"/>
                <w:sz w:val="20"/>
                <w:szCs w:val="20"/>
                <w:lang w:eastAsia="pt-PT"/>
              </w:rPr>
            </w:pPr>
          </w:p>
        </w:tc>
        <w:tc>
          <w:tcPr>
            <w:tcW w:w="1275"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19769F27">
            <w:pPr>
              <w:jc w:val="center"/>
              <w:rPr>
                <w:rFonts w:ascii="Times New Roman" w:hAnsi="Times New Roman" w:eastAsia="Times New Roman" w:cs="Times New Roman"/>
                <w:b/>
                <w:bCs/>
                <w:color w:val="000000"/>
                <w:sz w:val="20"/>
                <w:szCs w:val="20"/>
                <w:lang w:eastAsia="pt-PT"/>
              </w:rPr>
            </w:pPr>
          </w:p>
        </w:tc>
        <w:tc>
          <w:tcPr>
            <w:tcW w:w="146" w:type="dxa"/>
            <w:vAlign w:val="center"/>
          </w:tcPr>
          <w:p w14:paraId="4B4B5BE3">
            <w:pPr>
              <w:rPr>
                <w:rFonts w:ascii="Times New Roman" w:hAnsi="Times New Roman" w:eastAsia="Times New Roman" w:cs="Times New Roman"/>
                <w:color w:val="000000"/>
                <w:sz w:val="20"/>
                <w:szCs w:val="20"/>
                <w:lang w:eastAsia="pt-PT"/>
              </w:rPr>
            </w:pPr>
          </w:p>
        </w:tc>
      </w:tr>
      <w:tr w14:paraId="7F120278">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5F2FF51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3402" w:type="dxa"/>
            <w:tcBorders>
              <w:top w:val="nil"/>
              <w:left w:val="nil"/>
              <w:bottom w:val="single" w:color="auto" w:sz="4" w:space="0"/>
              <w:right w:val="single" w:color="auto" w:sz="4" w:space="0"/>
            </w:tcBorders>
            <w:shd w:val="clear" w:color="auto" w:fill="auto"/>
          </w:tcPr>
          <w:p w14:paraId="2BFFB715">
            <w:pPr>
              <w:jc w:val="both"/>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manutenção </w:t>
            </w:r>
            <w:r>
              <w:rPr>
                <w:rFonts w:ascii="Times New Roman" w:hAnsi="Times New Roman" w:eastAsia="Times New Roman" w:cs="Times New Roman"/>
                <w:b/>
                <w:bCs/>
                <w:color w:val="000000"/>
                <w:sz w:val="20"/>
                <w:szCs w:val="20"/>
                <w:u w:val="single"/>
                <w:lang w:eastAsia="pt-PT"/>
              </w:rPr>
              <w:t>preventiva</w:t>
            </w:r>
            <w:r>
              <w:rPr>
                <w:rFonts w:ascii="Times New Roman" w:hAnsi="Times New Roman" w:eastAsia="Times New Roman" w:cs="Times New Roman"/>
                <w:color w:val="000000"/>
                <w:sz w:val="20"/>
                <w:szCs w:val="20"/>
                <w:lang w:eastAsia="pt-PT"/>
              </w:rPr>
              <w:t xml:space="preserve"> em condicionadores de ar Split, tipo convencional 9.000 a 12.000 BTUS, incluindo limpeza geral com produto desincrustante, lubrificação, revisão geral eletromecânica.</w:t>
            </w:r>
          </w:p>
        </w:tc>
        <w:tc>
          <w:tcPr>
            <w:tcW w:w="1350" w:type="dxa"/>
            <w:tcBorders>
              <w:top w:val="nil"/>
              <w:left w:val="nil"/>
              <w:bottom w:val="single" w:color="auto" w:sz="4" w:space="0"/>
              <w:right w:val="single" w:color="auto" w:sz="4" w:space="0"/>
            </w:tcBorders>
            <w:shd w:val="clear" w:color="auto" w:fill="auto"/>
            <w:vAlign w:val="center"/>
          </w:tcPr>
          <w:p w14:paraId="39DDFFD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6DBCE89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15</w:t>
            </w:r>
          </w:p>
        </w:tc>
        <w:tc>
          <w:tcPr>
            <w:tcW w:w="1418" w:type="dxa"/>
            <w:tcBorders>
              <w:top w:val="nil"/>
              <w:left w:val="nil"/>
              <w:bottom w:val="single" w:color="auto" w:sz="4" w:space="0"/>
              <w:right w:val="single" w:color="auto" w:sz="4" w:space="0"/>
            </w:tcBorders>
            <w:shd w:val="clear" w:color="auto" w:fill="auto"/>
            <w:noWrap/>
            <w:vAlign w:val="center"/>
          </w:tcPr>
          <w:p w14:paraId="55E46FA5">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2192A10F">
            <w:pPr>
              <w:jc w:val="center"/>
              <w:rPr>
                <w:rFonts w:ascii="Times New Roman" w:hAnsi="Times New Roman" w:eastAsia="Times New Roman" w:cs="Times New Roman"/>
                <w:color w:val="000000"/>
                <w:sz w:val="20"/>
                <w:szCs w:val="20"/>
                <w:lang w:eastAsia="pt-PT"/>
              </w:rPr>
            </w:pPr>
          </w:p>
        </w:tc>
        <w:tc>
          <w:tcPr>
            <w:tcW w:w="146" w:type="dxa"/>
            <w:vAlign w:val="center"/>
          </w:tcPr>
          <w:p w14:paraId="3BFFA43E">
            <w:pPr>
              <w:rPr>
                <w:rFonts w:ascii="Times New Roman" w:hAnsi="Times New Roman" w:eastAsia="Times New Roman" w:cs="Times New Roman"/>
                <w:color w:val="000000"/>
                <w:sz w:val="20"/>
                <w:szCs w:val="20"/>
                <w:lang w:eastAsia="pt-PT"/>
              </w:rPr>
            </w:pPr>
          </w:p>
        </w:tc>
      </w:tr>
      <w:tr w14:paraId="2C12A7E4">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2BE0BA3">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w:t>
            </w:r>
          </w:p>
        </w:tc>
        <w:tc>
          <w:tcPr>
            <w:tcW w:w="3402" w:type="dxa"/>
            <w:tcBorders>
              <w:top w:val="nil"/>
              <w:left w:val="nil"/>
              <w:bottom w:val="single" w:color="auto" w:sz="4" w:space="0"/>
              <w:right w:val="single" w:color="auto" w:sz="4" w:space="0"/>
            </w:tcBorders>
            <w:shd w:val="clear" w:color="auto" w:fill="auto"/>
          </w:tcPr>
          <w:p w14:paraId="5923AEC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manutenção </w:t>
            </w:r>
            <w:r>
              <w:rPr>
                <w:rFonts w:ascii="Times New Roman" w:hAnsi="Times New Roman" w:eastAsia="Times New Roman" w:cs="Times New Roman"/>
                <w:b/>
                <w:bCs/>
                <w:color w:val="000000"/>
                <w:sz w:val="20"/>
                <w:szCs w:val="20"/>
                <w:u w:val="single"/>
                <w:lang w:eastAsia="pt-PT"/>
              </w:rPr>
              <w:t>preventiva</w:t>
            </w:r>
            <w:r>
              <w:rPr>
                <w:rFonts w:ascii="Times New Roman" w:hAnsi="Times New Roman" w:eastAsia="Times New Roman" w:cs="Times New Roman"/>
                <w:color w:val="000000"/>
                <w:sz w:val="20"/>
                <w:szCs w:val="20"/>
                <w:lang w:eastAsia="pt-PT"/>
              </w:rPr>
              <w:t xml:space="preserve"> em condicionadores de ar Split, tipo convencional 18.000 a 24.000 BTUS, incluindo limpeza geral com produto desincrustante, lubrificação, revisão geral eletromecânica.</w:t>
            </w:r>
          </w:p>
        </w:tc>
        <w:tc>
          <w:tcPr>
            <w:tcW w:w="1350" w:type="dxa"/>
            <w:tcBorders>
              <w:top w:val="nil"/>
              <w:left w:val="nil"/>
              <w:bottom w:val="single" w:color="auto" w:sz="4" w:space="0"/>
              <w:right w:val="single" w:color="auto" w:sz="4" w:space="0"/>
            </w:tcBorders>
            <w:shd w:val="clear" w:color="auto" w:fill="auto"/>
            <w:vAlign w:val="center"/>
          </w:tcPr>
          <w:p w14:paraId="7DFD356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8C9447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25</w:t>
            </w:r>
          </w:p>
        </w:tc>
        <w:tc>
          <w:tcPr>
            <w:tcW w:w="1418" w:type="dxa"/>
            <w:tcBorders>
              <w:top w:val="nil"/>
              <w:left w:val="nil"/>
              <w:bottom w:val="single" w:color="auto" w:sz="4" w:space="0"/>
              <w:right w:val="single" w:color="auto" w:sz="4" w:space="0"/>
            </w:tcBorders>
            <w:shd w:val="clear" w:color="auto" w:fill="auto"/>
            <w:noWrap/>
            <w:vAlign w:val="center"/>
          </w:tcPr>
          <w:p w14:paraId="36515B0F">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37FC230">
            <w:pPr>
              <w:jc w:val="center"/>
              <w:rPr>
                <w:rFonts w:ascii="Times New Roman" w:hAnsi="Times New Roman" w:eastAsia="Times New Roman" w:cs="Times New Roman"/>
                <w:color w:val="000000"/>
                <w:sz w:val="20"/>
                <w:szCs w:val="20"/>
                <w:lang w:eastAsia="pt-PT"/>
              </w:rPr>
            </w:pPr>
          </w:p>
        </w:tc>
        <w:tc>
          <w:tcPr>
            <w:tcW w:w="146" w:type="dxa"/>
            <w:vAlign w:val="center"/>
          </w:tcPr>
          <w:p w14:paraId="55596F6F">
            <w:pPr>
              <w:rPr>
                <w:rFonts w:ascii="Times New Roman" w:hAnsi="Times New Roman" w:eastAsia="Times New Roman" w:cs="Times New Roman"/>
                <w:color w:val="000000"/>
                <w:sz w:val="20"/>
                <w:szCs w:val="20"/>
                <w:lang w:eastAsia="pt-PT"/>
              </w:rPr>
            </w:pPr>
          </w:p>
        </w:tc>
      </w:tr>
      <w:tr w14:paraId="46408B8D">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7693E3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w:t>
            </w:r>
          </w:p>
        </w:tc>
        <w:tc>
          <w:tcPr>
            <w:tcW w:w="3402" w:type="dxa"/>
            <w:tcBorders>
              <w:top w:val="nil"/>
              <w:left w:val="nil"/>
              <w:bottom w:val="single" w:color="auto" w:sz="4" w:space="0"/>
              <w:right w:val="single" w:color="auto" w:sz="4" w:space="0"/>
            </w:tcBorders>
            <w:shd w:val="clear" w:color="auto" w:fill="auto"/>
          </w:tcPr>
          <w:p w14:paraId="54A94D8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manutenção </w:t>
            </w:r>
            <w:r>
              <w:rPr>
                <w:rFonts w:ascii="Times New Roman" w:hAnsi="Times New Roman" w:eastAsia="Times New Roman" w:cs="Times New Roman"/>
                <w:b/>
                <w:bCs/>
                <w:color w:val="000000"/>
                <w:sz w:val="20"/>
                <w:szCs w:val="20"/>
                <w:u w:val="single"/>
                <w:lang w:eastAsia="pt-PT"/>
              </w:rPr>
              <w:t>preventiva</w:t>
            </w:r>
            <w:r>
              <w:rPr>
                <w:rFonts w:ascii="Times New Roman" w:hAnsi="Times New Roman" w:eastAsia="Times New Roman" w:cs="Times New Roman"/>
                <w:color w:val="000000"/>
                <w:sz w:val="20"/>
                <w:szCs w:val="20"/>
                <w:lang w:eastAsia="pt-PT"/>
              </w:rPr>
              <w:t xml:space="preserve"> em condicionadores de ar Split, tipo convencional 30.000 a 36.000 BTUS, incluindo limpeza geral com produto desincrustante, lubrificação, revisão geral eletromecânica.</w:t>
            </w:r>
          </w:p>
        </w:tc>
        <w:tc>
          <w:tcPr>
            <w:tcW w:w="1350" w:type="dxa"/>
            <w:tcBorders>
              <w:top w:val="nil"/>
              <w:left w:val="nil"/>
              <w:bottom w:val="single" w:color="auto" w:sz="4" w:space="0"/>
              <w:right w:val="single" w:color="auto" w:sz="4" w:space="0"/>
            </w:tcBorders>
            <w:shd w:val="clear" w:color="auto" w:fill="auto"/>
            <w:vAlign w:val="center"/>
          </w:tcPr>
          <w:p w14:paraId="16AFFBE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300A1F6">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20</w:t>
            </w:r>
          </w:p>
        </w:tc>
        <w:tc>
          <w:tcPr>
            <w:tcW w:w="1418" w:type="dxa"/>
            <w:tcBorders>
              <w:top w:val="nil"/>
              <w:left w:val="nil"/>
              <w:bottom w:val="single" w:color="auto" w:sz="4" w:space="0"/>
              <w:right w:val="single" w:color="auto" w:sz="4" w:space="0"/>
            </w:tcBorders>
            <w:shd w:val="clear" w:color="auto" w:fill="auto"/>
            <w:noWrap/>
            <w:vAlign w:val="center"/>
          </w:tcPr>
          <w:p w14:paraId="752EF9B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03352C0C">
            <w:pPr>
              <w:jc w:val="center"/>
              <w:rPr>
                <w:rFonts w:ascii="Times New Roman" w:hAnsi="Times New Roman" w:eastAsia="Times New Roman" w:cs="Times New Roman"/>
                <w:color w:val="000000"/>
                <w:sz w:val="20"/>
                <w:szCs w:val="20"/>
                <w:lang w:eastAsia="pt-PT"/>
              </w:rPr>
            </w:pPr>
          </w:p>
        </w:tc>
        <w:tc>
          <w:tcPr>
            <w:tcW w:w="146" w:type="dxa"/>
            <w:vAlign w:val="center"/>
          </w:tcPr>
          <w:p w14:paraId="37408A66">
            <w:pPr>
              <w:rPr>
                <w:rFonts w:ascii="Times New Roman" w:hAnsi="Times New Roman" w:eastAsia="Times New Roman" w:cs="Times New Roman"/>
                <w:color w:val="000000"/>
                <w:sz w:val="20"/>
                <w:szCs w:val="20"/>
                <w:lang w:eastAsia="pt-PT"/>
              </w:rPr>
            </w:pPr>
          </w:p>
        </w:tc>
      </w:tr>
      <w:tr w14:paraId="6BA8939C">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422397A">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w:t>
            </w:r>
          </w:p>
        </w:tc>
        <w:tc>
          <w:tcPr>
            <w:tcW w:w="3402" w:type="dxa"/>
            <w:tcBorders>
              <w:top w:val="nil"/>
              <w:left w:val="nil"/>
              <w:bottom w:val="single" w:color="auto" w:sz="4" w:space="0"/>
              <w:right w:val="single" w:color="auto" w:sz="4" w:space="0"/>
            </w:tcBorders>
            <w:shd w:val="clear" w:color="auto" w:fill="auto"/>
          </w:tcPr>
          <w:p w14:paraId="6759D08B">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manutenção </w:t>
            </w:r>
            <w:r>
              <w:rPr>
                <w:rFonts w:ascii="Times New Roman" w:hAnsi="Times New Roman" w:eastAsia="Times New Roman" w:cs="Times New Roman"/>
                <w:b/>
                <w:bCs/>
                <w:color w:val="000000"/>
                <w:sz w:val="20"/>
                <w:szCs w:val="20"/>
                <w:u w:val="single"/>
                <w:lang w:eastAsia="pt-PT"/>
              </w:rPr>
              <w:t>preventiva</w:t>
            </w:r>
            <w:r>
              <w:rPr>
                <w:rFonts w:ascii="Times New Roman" w:hAnsi="Times New Roman" w:eastAsia="Times New Roman" w:cs="Times New Roman"/>
                <w:color w:val="000000"/>
                <w:sz w:val="20"/>
                <w:szCs w:val="20"/>
                <w:lang w:eastAsia="pt-PT"/>
              </w:rPr>
              <w:t xml:space="preserve"> em condicionadores de ar Split, tipo convencional 48.000 a 60.000 BTUS, incluindo limpeza geral com produto desincrustante, lubrificação, revisão geral eletromecânica.</w:t>
            </w:r>
          </w:p>
        </w:tc>
        <w:tc>
          <w:tcPr>
            <w:tcW w:w="1350" w:type="dxa"/>
            <w:tcBorders>
              <w:top w:val="nil"/>
              <w:left w:val="nil"/>
              <w:bottom w:val="single" w:color="auto" w:sz="4" w:space="0"/>
              <w:right w:val="single" w:color="auto" w:sz="4" w:space="0"/>
            </w:tcBorders>
            <w:shd w:val="clear" w:color="auto" w:fill="auto"/>
            <w:vAlign w:val="center"/>
          </w:tcPr>
          <w:p w14:paraId="50579A26">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2713E3B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8</w:t>
            </w:r>
          </w:p>
        </w:tc>
        <w:tc>
          <w:tcPr>
            <w:tcW w:w="1418" w:type="dxa"/>
            <w:tcBorders>
              <w:top w:val="nil"/>
              <w:left w:val="nil"/>
              <w:bottom w:val="single" w:color="auto" w:sz="4" w:space="0"/>
              <w:right w:val="single" w:color="auto" w:sz="4" w:space="0"/>
            </w:tcBorders>
            <w:shd w:val="clear" w:color="auto" w:fill="auto"/>
            <w:noWrap/>
            <w:vAlign w:val="center"/>
          </w:tcPr>
          <w:p w14:paraId="039CC9F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E3B6CA5">
            <w:pPr>
              <w:jc w:val="center"/>
              <w:rPr>
                <w:rFonts w:ascii="Times New Roman" w:hAnsi="Times New Roman" w:eastAsia="Times New Roman" w:cs="Times New Roman"/>
                <w:color w:val="000000"/>
                <w:sz w:val="20"/>
                <w:szCs w:val="20"/>
                <w:lang w:eastAsia="pt-PT"/>
              </w:rPr>
            </w:pPr>
          </w:p>
        </w:tc>
        <w:tc>
          <w:tcPr>
            <w:tcW w:w="146" w:type="dxa"/>
            <w:vAlign w:val="center"/>
          </w:tcPr>
          <w:p w14:paraId="5B0D8AD8">
            <w:pPr>
              <w:rPr>
                <w:rFonts w:ascii="Times New Roman" w:hAnsi="Times New Roman" w:eastAsia="Times New Roman" w:cs="Times New Roman"/>
                <w:color w:val="000000"/>
                <w:sz w:val="20"/>
                <w:szCs w:val="20"/>
                <w:lang w:eastAsia="pt-PT"/>
              </w:rPr>
            </w:pPr>
          </w:p>
        </w:tc>
      </w:tr>
      <w:tr w14:paraId="5A8C0245">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559A8B4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5</w:t>
            </w:r>
          </w:p>
        </w:tc>
        <w:tc>
          <w:tcPr>
            <w:tcW w:w="3402" w:type="dxa"/>
            <w:tcBorders>
              <w:top w:val="nil"/>
              <w:left w:val="nil"/>
              <w:bottom w:val="single" w:color="auto" w:sz="4" w:space="0"/>
              <w:right w:val="single" w:color="auto" w:sz="4" w:space="0"/>
            </w:tcBorders>
            <w:shd w:val="clear" w:color="auto" w:fill="auto"/>
          </w:tcPr>
          <w:p w14:paraId="5DF56E3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lang w:eastAsia="pt-PT"/>
              </w:rPr>
              <w:t xml:space="preserve"> </w:t>
            </w:r>
            <w:r>
              <w:rPr>
                <w:rFonts w:ascii="Times New Roman" w:hAnsi="Times New Roman" w:eastAsia="Times New Roman" w:cs="Times New Roman"/>
                <w:b/>
                <w:bCs/>
                <w:color w:val="000000"/>
                <w:sz w:val="20"/>
                <w:szCs w:val="20"/>
                <w:u w:val="single"/>
                <w:lang w:eastAsia="pt-PT"/>
              </w:rPr>
              <w:t>manutenção corretiva</w:t>
            </w:r>
            <w:r>
              <w:rPr>
                <w:rFonts w:ascii="Times New Roman" w:hAnsi="Times New Roman" w:eastAsia="Times New Roman" w:cs="Times New Roman"/>
                <w:color w:val="000000"/>
                <w:sz w:val="20"/>
                <w:szCs w:val="20"/>
                <w:lang w:eastAsia="pt-PT"/>
              </w:rPr>
              <w:t xml:space="preserve"> em condicionadores de ar Split, tipo convencional 9.000 a 12.000  BTUS, com fornecimento regarga de gás R-22 ou R410 de acordo com o equipamento, e mão de obra qualificada.</w:t>
            </w:r>
          </w:p>
        </w:tc>
        <w:tc>
          <w:tcPr>
            <w:tcW w:w="1350" w:type="dxa"/>
            <w:tcBorders>
              <w:top w:val="nil"/>
              <w:left w:val="nil"/>
              <w:bottom w:val="single" w:color="auto" w:sz="4" w:space="0"/>
              <w:right w:val="single" w:color="auto" w:sz="4" w:space="0"/>
            </w:tcBorders>
            <w:shd w:val="clear" w:color="auto" w:fill="auto"/>
            <w:vAlign w:val="center"/>
          </w:tcPr>
          <w:p w14:paraId="0C141246">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425468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6</w:t>
            </w:r>
          </w:p>
        </w:tc>
        <w:tc>
          <w:tcPr>
            <w:tcW w:w="1418" w:type="dxa"/>
            <w:tcBorders>
              <w:top w:val="nil"/>
              <w:left w:val="nil"/>
              <w:bottom w:val="single" w:color="auto" w:sz="4" w:space="0"/>
              <w:right w:val="single" w:color="auto" w:sz="4" w:space="0"/>
            </w:tcBorders>
            <w:shd w:val="clear" w:color="auto" w:fill="auto"/>
            <w:noWrap/>
            <w:vAlign w:val="center"/>
          </w:tcPr>
          <w:p w14:paraId="37DF982B">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47231B2C">
            <w:pPr>
              <w:jc w:val="center"/>
              <w:rPr>
                <w:rFonts w:ascii="Times New Roman" w:hAnsi="Times New Roman" w:eastAsia="Times New Roman" w:cs="Times New Roman"/>
                <w:color w:val="000000"/>
                <w:sz w:val="20"/>
                <w:szCs w:val="20"/>
                <w:lang w:eastAsia="pt-PT"/>
              </w:rPr>
            </w:pPr>
          </w:p>
        </w:tc>
        <w:tc>
          <w:tcPr>
            <w:tcW w:w="146" w:type="dxa"/>
            <w:vAlign w:val="center"/>
          </w:tcPr>
          <w:p w14:paraId="5BD7785B">
            <w:pPr>
              <w:rPr>
                <w:rFonts w:ascii="Times New Roman" w:hAnsi="Times New Roman" w:eastAsia="Times New Roman" w:cs="Times New Roman"/>
                <w:color w:val="000000"/>
                <w:sz w:val="20"/>
                <w:szCs w:val="20"/>
                <w:lang w:eastAsia="pt-PT"/>
              </w:rPr>
            </w:pPr>
          </w:p>
        </w:tc>
      </w:tr>
      <w:tr w14:paraId="27CC6C09">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34B99D0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6</w:t>
            </w:r>
          </w:p>
        </w:tc>
        <w:tc>
          <w:tcPr>
            <w:tcW w:w="3402" w:type="dxa"/>
            <w:tcBorders>
              <w:top w:val="nil"/>
              <w:left w:val="nil"/>
              <w:bottom w:val="single" w:color="auto" w:sz="4" w:space="0"/>
              <w:right w:val="single" w:color="auto" w:sz="4" w:space="0"/>
            </w:tcBorders>
            <w:shd w:val="clear" w:color="auto" w:fill="auto"/>
          </w:tcPr>
          <w:p w14:paraId="2176779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w:t>
            </w:r>
            <w:r>
              <w:rPr>
                <w:rFonts w:ascii="Times New Roman" w:hAnsi="Times New Roman" w:eastAsia="Times New Roman" w:cs="Times New Roman"/>
                <w:b/>
                <w:bCs/>
                <w:color w:val="000000"/>
                <w:sz w:val="20"/>
                <w:szCs w:val="20"/>
                <w:u w:val="single"/>
                <w:lang w:eastAsia="pt-PT"/>
              </w:rPr>
              <w:t>manutenção corretiva</w:t>
            </w:r>
            <w:r>
              <w:rPr>
                <w:rFonts w:ascii="Times New Roman" w:hAnsi="Times New Roman" w:eastAsia="Times New Roman" w:cs="Times New Roman"/>
                <w:color w:val="000000"/>
                <w:sz w:val="20"/>
                <w:szCs w:val="20"/>
                <w:lang w:eastAsia="pt-PT"/>
              </w:rPr>
              <w:t xml:space="preserve"> em condicionadores de ar Split, tipo convencional 18.000  a 24.000 BTUS, com fornecimento de  regarga de gás R-22 ou R410 de acordo com o equipamento,  e mão de obra qualificada.</w:t>
            </w:r>
          </w:p>
        </w:tc>
        <w:tc>
          <w:tcPr>
            <w:tcW w:w="1350" w:type="dxa"/>
            <w:tcBorders>
              <w:top w:val="nil"/>
              <w:left w:val="nil"/>
              <w:bottom w:val="single" w:color="auto" w:sz="4" w:space="0"/>
              <w:right w:val="single" w:color="auto" w:sz="4" w:space="0"/>
            </w:tcBorders>
            <w:shd w:val="clear" w:color="auto" w:fill="auto"/>
            <w:vAlign w:val="center"/>
          </w:tcPr>
          <w:p w14:paraId="04714C3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279A0CA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6</w:t>
            </w:r>
          </w:p>
        </w:tc>
        <w:tc>
          <w:tcPr>
            <w:tcW w:w="1418" w:type="dxa"/>
            <w:tcBorders>
              <w:top w:val="nil"/>
              <w:left w:val="nil"/>
              <w:bottom w:val="single" w:color="auto" w:sz="4" w:space="0"/>
              <w:right w:val="single" w:color="auto" w:sz="4" w:space="0"/>
            </w:tcBorders>
            <w:shd w:val="clear" w:color="auto" w:fill="auto"/>
            <w:noWrap/>
            <w:vAlign w:val="center"/>
          </w:tcPr>
          <w:p w14:paraId="7F581A6E">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3741E9C6">
            <w:pPr>
              <w:jc w:val="center"/>
              <w:rPr>
                <w:rFonts w:ascii="Times New Roman" w:hAnsi="Times New Roman" w:eastAsia="Times New Roman" w:cs="Times New Roman"/>
                <w:color w:val="000000"/>
                <w:sz w:val="20"/>
                <w:szCs w:val="20"/>
                <w:lang w:eastAsia="pt-PT"/>
              </w:rPr>
            </w:pPr>
          </w:p>
        </w:tc>
        <w:tc>
          <w:tcPr>
            <w:tcW w:w="146" w:type="dxa"/>
            <w:vAlign w:val="center"/>
          </w:tcPr>
          <w:p w14:paraId="238626AA">
            <w:pPr>
              <w:rPr>
                <w:rFonts w:ascii="Times New Roman" w:hAnsi="Times New Roman" w:eastAsia="Times New Roman" w:cs="Times New Roman"/>
                <w:color w:val="000000"/>
                <w:sz w:val="20"/>
                <w:szCs w:val="20"/>
                <w:lang w:eastAsia="pt-PT"/>
              </w:rPr>
            </w:pPr>
          </w:p>
        </w:tc>
      </w:tr>
      <w:tr w14:paraId="42F7114B">
        <w:tblPrEx>
          <w:tblCellMar>
            <w:top w:w="0" w:type="dxa"/>
            <w:left w:w="70" w:type="dxa"/>
            <w:bottom w:w="0" w:type="dxa"/>
            <w:right w:w="70" w:type="dxa"/>
          </w:tblCellMar>
        </w:tblPrEx>
        <w:trPr>
          <w:trHeight w:val="1798"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027D3F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7</w:t>
            </w:r>
          </w:p>
        </w:tc>
        <w:tc>
          <w:tcPr>
            <w:tcW w:w="3402" w:type="dxa"/>
            <w:tcBorders>
              <w:top w:val="nil"/>
              <w:left w:val="nil"/>
              <w:bottom w:val="single" w:color="auto" w:sz="4" w:space="0"/>
              <w:right w:val="single" w:color="auto" w:sz="4" w:space="0"/>
            </w:tcBorders>
            <w:shd w:val="clear" w:color="auto" w:fill="auto"/>
          </w:tcPr>
          <w:p w14:paraId="02BAAB93">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w:t>
            </w:r>
            <w:r>
              <w:rPr>
                <w:rFonts w:ascii="Times New Roman" w:hAnsi="Times New Roman" w:eastAsia="Times New Roman" w:cs="Times New Roman"/>
                <w:b/>
                <w:bCs/>
                <w:color w:val="000000"/>
                <w:sz w:val="20"/>
                <w:szCs w:val="20"/>
                <w:u w:val="single"/>
                <w:lang w:eastAsia="pt-PT"/>
              </w:rPr>
              <w:t xml:space="preserve">manutenção corretiva </w:t>
            </w:r>
            <w:r>
              <w:rPr>
                <w:rFonts w:ascii="Times New Roman" w:hAnsi="Times New Roman" w:eastAsia="Times New Roman" w:cs="Times New Roman"/>
                <w:color w:val="000000"/>
                <w:sz w:val="20"/>
                <w:szCs w:val="20"/>
                <w:lang w:eastAsia="pt-PT"/>
              </w:rPr>
              <w:t>em condicionadores de ar Split, tipo convencional 30.000  a 36.000 BTUS, com o fornecimento de   regarga de gás R-22 ou R410 de acordo com o equipamento,  incluindo mão de obra qualificada.</w:t>
            </w:r>
          </w:p>
        </w:tc>
        <w:tc>
          <w:tcPr>
            <w:tcW w:w="1350" w:type="dxa"/>
            <w:tcBorders>
              <w:top w:val="nil"/>
              <w:left w:val="nil"/>
              <w:bottom w:val="single" w:color="auto" w:sz="4" w:space="0"/>
              <w:right w:val="single" w:color="auto" w:sz="4" w:space="0"/>
            </w:tcBorders>
            <w:shd w:val="clear" w:color="auto" w:fill="auto"/>
            <w:vAlign w:val="center"/>
          </w:tcPr>
          <w:p w14:paraId="667EE3D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B3BAB6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6</w:t>
            </w:r>
          </w:p>
        </w:tc>
        <w:tc>
          <w:tcPr>
            <w:tcW w:w="1418" w:type="dxa"/>
            <w:tcBorders>
              <w:top w:val="nil"/>
              <w:left w:val="nil"/>
              <w:bottom w:val="single" w:color="auto" w:sz="4" w:space="0"/>
              <w:right w:val="single" w:color="auto" w:sz="4" w:space="0"/>
            </w:tcBorders>
            <w:shd w:val="clear" w:color="auto" w:fill="auto"/>
            <w:noWrap/>
            <w:vAlign w:val="center"/>
          </w:tcPr>
          <w:p w14:paraId="42BDFCF9">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44FDB6DC">
            <w:pPr>
              <w:jc w:val="center"/>
              <w:rPr>
                <w:rFonts w:ascii="Times New Roman" w:hAnsi="Times New Roman" w:eastAsia="Times New Roman" w:cs="Times New Roman"/>
                <w:color w:val="000000"/>
                <w:sz w:val="20"/>
                <w:szCs w:val="20"/>
                <w:lang w:eastAsia="pt-PT"/>
              </w:rPr>
            </w:pPr>
          </w:p>
        </w:tc>
        <w:tc>
          <w:tcPr>
            <w:tcW w:w="146" w:type="dxa"/>
            <w:vAlign w:val="center"/>
          </w:tcPr>
          <w:p w14:paraId="36BB5CFC">
            <w:pPr>
              <w:rPr>
                <w:rFonts w:ascii="Times New Roman" w:hAnsi="Times New Roman" w:eastAsia="Times New Roman" w:cs="Times New Roman"/>
                <w:color w:val="000000"/>
                <w:sz w:val="20"/>
                <w:szCs w:val="20"/>
                <w:lang w:eastAsia="pt-PT"/>
              </w:rPr>
            </w:pPr>
          </w:p>
        </w:tc>
      </w:tr>
      <w:tr w14:paraId="1D405DAF">
        <w:tblPrEx>
          <w:tblCellMar>
            <w:top w:w="0" w:type="dxa"/>
            <w:left w:w="70" w:type="dxa"/>
            <w:bottom w:w="0" w:type="dxa"/>
            <w:right w:w="70" w:type="dxa"/>
          </w:tblCellMar>
        </w:tblPrEx>
        <w:trPr>
          <w:trHeight w:val="18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02DE50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8</w:t>
            </w:r>
          </w:p>
        </w:tc>
        <w:tc>
          <w:tcPr>
            <w:tcW w:w="3402" w:type="dxa"/>
            <w:tcBorders>
              <w:top w:val="nil"/>
              <w:left w:val="nil"/>
              <w:bottom w:val="single" w:color="auto" w:sz="4" w:space="0"/>
              <w:right w:val="single" w:color="auto" w:sz="4" w:space="0"/>
            </w:tcBorders>
            <w:shd w:val="clear" w:color="auto" w:fill="auto"/>
          </w:tcPr>
          <w:p w14:paraId="4413083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em condicionadores de ar Split, tipo convencional 48.000 a 60.000 BTUS, com fornecimento de  regarga de gás R-22 ou R410 de acordo com o equipamento, incluindo mão de obra qualificada.</w:t>
            </w:r>
          </w:p>
        </w:tc>
        <w:tc>
          <w:tcPr>
            <w:tcW w:w="1350" w:type="dxa"/>
            <w:tcBorders>
              <w:top w:val="nil"/>
              <w:left w:val="nil"/>
              <w:bottom w:val="single" w:color="auto" w:sz="4" w:space="0"/>
              <w:right w:val="single" w:color="auto" w:sz="4" w:space="0"/>
            </w:tcBorders>
            <w:shd w:val="clear" w:color="auto" w:fill="auto"/>
            <w:vAlign w:val="center"/>
          </w:tcPr>
          <w:p w14:paraId="195CB24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06F524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5</w:t>
            </w:r>
          </w:p>
        </w:tc>
        <w:tc>
          <w:tcPr>
            <w:tcW w:w="1418" w:type="dxa"/>
            <w:tcBorders>
              <w:top w:val="nil"/>
              <w:left w:val="nil"/>
              <w:bottom w:val="single" w:color="auto" w:sz="4" w:space="0"/>
              <w:right w:val="single" w:color="auto" w:sz="4" w:space="0"/>
            </w:tcBorders>
            <w:shd w:val="clear" w:color="auto" w:fill="auto"/>
            <w:noWrap/>
            <w:vAlign w:val="center"/>
          </w:tcPr>
          <w:p w14:paraId="4D91A275">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4218531">
            <w:pPr>
              <w:jc w:val="center"/>
              <w:rPr>
                <w:rFonts w:ascii="Times New Roman" w:hAnsi="Times New Roman" w:eastAsia="Times New Roman" w:cs="Times New Roman"/>
                <w:color w:val="000000"/>
                <w:sz w:val="20"/>
                <w:szCs w:val="20"/>
                <w:lang w:eastAsia="pt-PT"/>
              </w:rPr>
            </w:pPr>
          </w:p>
        </w:tc>
        <w:tc>
          <w:tcPr>
            <w:tcW w:w="146" w:type="dxa"/>
            <w:vAlign w:val="center"/>
          </w:tcPr>
          <w:p w14:paraId="319DF468">
            <w:pPr>
              <w:rPr>
                <w:rFonts w:ascii="Times New Roman" w:hAnsi="Times New Roman" w:eastAsia="Times New Roman" w:cs="Times New Roman"/>
                <w:color w:val="000000"/>
                <w:sz w:val="20"/>
                <w:szCs w:val="20"/>
                <w:lang w:eastAsia="pt-PT"/>
              </w:rPr>
            </w:pPr>
          </w:p>
        </w:tc>
      </w:tr>
      <w:tr w14:paraId="5264B5D6">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124302F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9</w:t>
            </w:r>
          </w:p>
        </w:tc>
        <w:tc>
          <w:tcPr>
            <w:tcW w:w="3402" w:type="dxa"/>
            <w:tcBorders>
              <w:top w:val="nil"/>
              <w:left w:val="nil"/>
              <w:bottom w:val="single" w:color="auto" w:sz="4" w:space="0"/>
              <w:right w:val="single" w:color="auto" w:sz="4" w:space="0"/>
            </w:tcBorders>
            <w:shd w:val="clear" w:color="auto" w:fill="auto"/>
          </w:tcPr>
          <w:p w14:paraId="21C8BC72">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Serviço de substituição do suporte</w:t>
            </w:r>
            <w:r>
              <w:rPr>
                <w:rFonts w:ascii="Times New Roman" w:hAnsi="Times New Roman" w:eastAsia="Times New Roman" w:cs="Times New Roman"/>
                <w:color w:val="000000"/>
                <w:sz w:val="20"/>
                <w:szCs w:val="20"/>
                <w:lang w:eastAsia="pt-PT"/>
              </w:rPr>
              <w:t xml:space="preserve"> de fixação das unidades condensadora ou evaporadora de ar-condicionado de tipo split Hi Wall de 9.000 à 12.000 BTUS, incluindo o fornecimento do suporte, buchas e parafusos.</w:t>
            </w:r>
          </w:p>
        </w:tc>
        <w:tc>
          <w:tcPr>
            <w:tcW w:w="1350" w:type="dxa"/>
            <w:tcBorders>
              <w:top w:val="nil"/>
              <w:left w:val="nil"/>
              <w:bottom w:val="single" w:color="auto" w:sz="4" w:space="0"/>
              <w:right w:val="single" w:color="auto" w:sz="4" w:space="0"/>
            </w:tcBorders>
            <w:shd w:val="clear" w:color="auto" w:fill="auto"/>
            <w:vAlign w:val="center"/>
          </w:tcPr>
          <w:p w14:paraId="1AA66D3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34785F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7C7E33D8">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E2DB713">
            <w:pPr>
              <w:jc w:val="center"/>
              <w:rPr>
                <w:rFonts w:ascii="Times New Roman" w:hAnsi="Times New Roman" w:eastAsia="Times New Roman" w:cs="Times New Roman"/>
                <w:color w:val="000000"/>
                <w:sz w:val="20"/>
                <w:szCs w:val="20"/>
                <w:lang w:eastAsia="pt-PT"/>
              </w:rPr>
            </w:pPr>
          </w:p>
        </w:tc>
        <w:tc>
          <w:tcPr>
            <w:tcW w:w="146" w:type="dxa"/>
            <w:vAlign w:val="center"/>
          </w:tcPr>
          <w:p w14:paraId="52FC16AF">
            <w:pPr>
              <w:rPr>
                <w:rFonts w:ascii="Times New Roman" w:hAnsi="Times New Roman" w:eastAsia="Times New Roman" w:cs="Times New Roman"/>
                <w:color w:val="000000"/>
                <w:sz w:val="20"/>
                <w:szCs w:val="20"/>
                <w:lang w:eastAsia="pt-PT"/>
              </w:rPr>
            </w:pPr>
          </w:p>
        </w:tc>
      </w:tr>
      <w:tr w14:paraId="6F071A82">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303A08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10</w:t>
            </w:r>
          </w:p>
        </w:tc>
        <w:tc>
          <w:tcPr>
            <w:tcW w:w="3402" w:type="dxa"/>
            <w:tcBorders>
              <w:top w:val="nil"/>
              <w:left w:val="nil"/>
              <w:bottom w:val="single" w:color="auto" w:sz="4" w:space="0"/>
              <w:right w:val="single" w:color="auto" w:sz="4" w:space="0"/>
            </w:tcBorders>
            <w:shd w:val="clear" w:color="auto" w:fill="auto"/>
          </w:tcPr>
          <w:p w14:paraId="51944BEF">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Serviço de substituição do suporte</w:t>
            </w:r>
            <w:r>
              <w:rPr>
                <w:rFonts w:ascii="Times New Roman" w:hAnsi="Times New Roman" w:eastAsia="Times New Roman" w:cs="Times New Roman"/>
                <w:color w:val="000000"/>
                <w:sz w:val="20"/>
                <w:szCs w:val="20"/>
                <w:lang w:eastAsia="pt-PT"/>
              </w:rPr>
              <w:t xml:space="preserve"> de fixação das unidades condensadora ou evaporadora de ar-condicionado de tipo split Hi Wall de 18.000 à 30.000 BTUS, incluindo o fornecimento do suporte, buchas e parafusos.</w:t>
            </w:r>
          </w:p>
        </w:tc>
        <w:tc>
          <w:tcPr>
            <w:tcW w:w="1350" w:type="dxa"/>
            <w:tcBorders>
              <w:top w:val="nil"/>
              <w:left w:val="nil"/>
              <w:bottom w:val="single" w:color="auto" w:sz="4" w:space="0"/>
              <w:right w:val="single" w:color="auto" w:sz="4" w:space="0"/>
            </w:tcBorders>
            <w:shd w:val="clear" w:color="auto" w:fill="auto"/>
            <w:vAlign w:val="center"/>
          </w:tcPr>
          <w:p w14:paraId="2F2439B3">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59931C1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E3302AC">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12CB5F6">
            <w:pPr>
              <w:jc w:val="center"/>
              <w:rPr>
                <w:rFonts w:ascii="Times New Roman" w:hAnsi="Times New Roman" w:eastAsia="Times New Roman" w:cs="Times New Roman"/>
                <w:color w:val="000000"/>
                <w:sz w:val="20"/>
                <w:szCs w:val="20"/>
                <w:lang w:eastAsia="pt-PT"/>
              </w:rPr>
            </w:pPr>
          </w:p>
        </w:tc>
        <w:tc>
          <w:tcPr>
            <w:tcW w:w="146" w:type="dxa"/>
            <w:vAlign w:val="center"/>
          </w:tcPr>
          <w:p w14:paraId="0632539C">
            <w:pPr>
              <w:rPr>
                <w:rFonts w:ascii="Times New Roman" w:hAnsi="Times New Roman" w:eastAsia="Times New Roman" w:cs="Times New Roman"/>
                <w:color w:val="000000"/>
                <w:sz w:val="20"/>
                <w:szCs w:val="20"/>
                <w:lang w:eastAsia="pt-PT"/>
              </w:rPr>
            </w:pPr>
          </w:p>
        </w:tc>
      </w:tr>
      <w:tr w14:paraId="4E2076B2">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3A79D0E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11</w:t>
            </w:r>
          </w:p>
        </w:tc>
        <w:tc>
          <w:tcPr>
            <w:tcW w:w="3402" w:type="dxa"/>
            <w:tcBorders>
              <w:top w:val="nil"/>
              <w:left w:val="nil"/>
              <w:bottom w:val="single" w:color="auto" w:sz="4" w:space="0"/>
              <w:right w:val="single" w:color="auto" w:sz="4" w:space="0"/>
            </w:tcBorders>
            <w:shd w:val="clear" w:color="auto" w:fill="auto"/>
          </w:tcPr>
          <w:p w14:paraId="7BE6BA34">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xml:space="preserve">Serviço de substituição do suporte </w:t>
            </w:r>
            <w:r>
              <w:rPr>
                <w:rFonts w:ascii="Times New Roman" w:hAnsi="Times New Roman" w:eastAsia="Times New Roman" w:cs="Times New Roman"/>
                <w:color w:val="000000"/>
                <w:sz w:val="20"/>
                <w:szCs w:val="20"/>
                <w:lang w:eastAsia="pt-PT"/>
              </w:rPr>
              <w:t>de fixação das unidades condensadora ou evaporadora de ar-condicionado de tipo split Hi Wall de 36.000 BTUS, incluindo o fornecimento do suporte, buchas e parafusos.</w:t>
            </w:r>
          </w:p>
        </w:tc>
        <w:tc>
          <w:tcPr>
            <w:tcW w:w="1350" w:type="dxa"/>
            <w:tcBorders>
              <w:top w:val="nil"/>
              <w:left w:val="nil"/>
              <w:bottom w:val="single" w:color="auto" w:sz="4" w:space="0"/>
              <w:right w:val="single" w:color="auto" w:sz="4" w:space="0"/>
            </w:tcBorders>
            <w:shd w:val="clear" w:color="auto" w:fill="auto"/>
            <w:vAlign w:val="center"/>
          </w:tcPr>
          <w:p w14:paraId="1A6DBF4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7CA357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1B81219E">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C193DD7">
            <w:pPr>
              <w:jc w:val="center"/>
              <w:rPr>
                <w:rFonts w:ascii="Times New Roman" w:hAnsi="Times New Roman" w:eastAsia="Times New Roman" w:cs="Times New Roman"/>
                <w:color w:val="000000"/>
                <w:sz w:val="20"/>
                <w:szCs w:val="20"/>
                <w:lang w:eastAsia="pt-PT"/>
              </w:rPr>
            </w:pPr>
          </w:p>
        </w:tc>
        <w:tc>
          <w:tcPr>
            <w:tcW w:w="146" w:type="dxa"/>
            <w:vAlign w:val="center"/>
          </w:tcPr>
          <w:p w14:paraId="52C255E2">
            <w:pPr>
              <w:rPr>
                <w:rFonts w:ascii="Times New Roman" w:hAnsi="Times New Roman" w:eastAsia="Times New Roman" w:cs="Times New Roman"/>
                <w:color w:val="000000"/>
                <w:sz w:val="20"/>
                <w:szCs w:val="20"/>
                <w:lang w:eastAsia="pt-PT"/>
              </w:rPr>
            </w:pPr>
          </w:p>
        </w:tc>
      </w:tr>
      <w:tr w14:paraId="21C6FAFC">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072C13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12</w:t>
            </w:r>
          </w:p>
        </w:tc>
        <w:tc>
          <w:tcPr>
            <w:tcW w:w="3402" w:type="dxa"/>
            <w:tcBorders>
              <w:top w:val="nil"/>
              <w:left w:val="nil"/>
              <w:bottom w:val="single" w:color="auto" w:sz="4" w:space="0"/>
              <w:right w:val="single" w:color="auto" w:sz="4" w:space="0"/>
            </w:tcBorders>
            <w:shd w:val="clear" w:color="auto" w:fill="auto"/>
          </w:tcPr>
          <w:p w14:paraId="48DC5E69">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xml:space="preserve">Serviço de substituição do suporte </w:t>
            </w:r>
            <w:r>
              <w:rPr>
                <w:rFonts w:ascii="Times New Roman" w:hAnsi="Times New Roman" w:eastAsia="Times New Roman" w:cs="Times New Roman"/>
                <w:color w:val="000000"/>
                <w:sz w:val="20"/>
                <w:szCs w:val="20"/>
                <w:lang w:eastAsia="pt-PT"/>
              </w:rPr>
              <w:t>de fixação das unidades condensadora ou evaporadora de ar-condicionado de tipo split Hi Wall de 48.000 à 60.000 BTUS, incluindo o fornecimento do suporte, buchas e parafusos.</w:t>
            </w:r>
          </w:p>
        </w:tc>
        <w:tc>
          <w:tcPr>
            <w:tcW w:w="1350" w:type="dxa"/>
            <w:tcBorders>
              <w:top w:val="nil"/>
              <w:left w:val="nil"/>
              <w:bottom w:val="single" w:color="auto" w:sz="4" w:space="0"/>
              <w:right w:val="single" w:color="auto" w:sz="4" w:space="0"/>
            </w:tcBorders>
            <w:shd w:val="clear" w:color="auto" w:fill="auto"/>
            <w:vAlign w:val="center"/>
          </w:tcPr>
          <w:p w14:paraId="537F16E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16031F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A4C5B73">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A4EB99E">
            <w:pPr>
              <w:jc w:val="center"/>
              <w:rPr>
                <w:rFonts w:ascii="Times New Roman" w:hAnsi="Times New Roman" w:eastAsia="Times New Roman" w:cs="Times New Roman"/>
                <w:color w:val="000000"/>
                <w:sz w:val="20"/>
                <w:szCs w:val="20"/>
                <w:lang w:eastAsia="pt-PT"/>
              </w:rPr>
            </w:pPr>
          </w:p>
        </w:tc>
        <w:tc>
          <w:tcPr>
            <w:tcW w:w="146" w:type="dxa"/>
            <w:vAlign w:val="center"/>
          </w:tcPr>
          <w:p w14:paraId="55BAB81F">
            <w:pPr>
              <w:rPr>
                <w:rFonts w:ascii="Times New Roman" w:hAnsi="Times New Roman" w:eastAsia="Times New Roman" w:cs="Times New Roman"/>
                <w:color w:val="000000"/>
                <w:sz w:val="20"/>
                <w:szCs w:val="20"/>
                <w:lang w:eastAsia="pt-PT"/>
              </w:rPr>
            </w:pPr>
          </w:p>
        </w:tc>
      </w:tr>
      <w:tr w14:paraId="3A1C9CE9">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70A7FD5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13</w:t>
            </w:r>
          </w:p>
        </w:tc>
        <w:tc>
          <w:tcPr>
            <w:tcW w:w="3402" w:type="dxa"/>
            <w:tcBorders>
              <w:top w:val="nil"/>
              <w:left w:val="nil"/>
              <w:bottom w:val="single" w:color="auto" w:sz="4" w:space="0"/>
              <w:right w:val="single" w:color="auto" w:sz="4" w:space="0"/>
            </w:tcBorders>
            <w:shd w:val="clear" w:color="auto" w:fill="auto"/>
          </w:tcPr>
          <w:p w14:paraId="03900918">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9.000 BTUs, tipo INVERTER</w:t>
            </w:r>
          </w:p>
        </w:tc>
        <w:tc>
          <w:tcPr>
            <w:tcW w:w="1350" w:type="dxa"/>
            <w:tcBorders>
              <w:top w:val="nil"/>
              <w:left w:val="nil"/>
              <w:bottom w:val="single" w:color="auto" w:sz="4" w:space="0"/>
              <w:right w:val="single" w:color="auto" w:sz="4" w:space="0"/>
            </w:tcBorders>
            <w:shd w:val="clear" w:color="auto" w:fill="auto"/>
            <w:vAlign w:val="center"/>
          </w:tcPr>
          <w:p w14:paraId="30F3FDB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8AA91D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3799F7E2">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F6FB604">
            <w:pPr>
              <w:jc w:val="center"/>
              <w:rPr>
                <w:rFonts w:ascii="Times New Roman" w:hAnsi="Times New Roman" w:eastAsia="Times New Roman" w:cs="Times New Roman"/>
                <w:color w:val="000000"/>
                <w:sz w:val="20"/>
                <w:szCs w:val="20"/>
                <w:lang w:eastAsia="pt-PT"/>
              </w:rPr>
            </w:pPr>
          </w:p>
        </w:tc>
        <w:tc>
          <w:tcPr>
            <w:tcW w:w="146" w:type="dxa"/>
            <w:vAlign w:val="center"/>
          </w:tcPr>
          <w:p w14:paraId="0052AF15">
            <w:pPr>
              <w:rPr>
                <w:rFonts w:ascii="Times New Roman" w:hAnsi="Times New Roman" w:eastAsia="Times New Roman" w:cs="Times New Roman"/>
                <w:color w:val="000000"/>
                <w:sz w:val="20"/>
                <w:szCs w:val="20"/>
                <w:lang w:eastAsia="pt-PT"/>
              </w:rPr>
            </w:pPr>
          </w:p>
        </w:tc>
      </w:tr>
      <w:tr w14:paraId="7CD685CE">
        <w:tblPrEx>
          <w:tblCellMar>
            <w:top w:w="0" w:type="dxa"/>
            <w:left w:w="70" w:type="dxa"/>
            <w:bottom w:w="0" w:type="dxa"/>
            <w:right w:w="70" w:type="dxa"/>
          </w:tblCellMar>
        </w:tblPrEx>
        <w:trPr>
          <w:trHeight w:val="915"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49510F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14</w:t>
            </w:r>
          </w:p>
        </w:tc>
        <w:tc>
          <w:tcPr>
            <w:tcW w:w="3402" w:type="dxa"/>
            <w:tcBorders>
              <w:top w:val="nil"/>
              <w:left w:val="nil"/>
              <w:bottom w:val="single" w:color="auto" w:sz="4" w:space="0"/>
              <w:right w:val="single" w:color="auto" w:sz="4" w:space="0"/>
            </w:tcBorders>
            <w:shd w:val="clear" w:color="auto" w:fill="auto"/>
          </w:tcPr>
          <w:p w14:paraId="6106ABA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9.000 BTUs, tipo INVERTER</w:t>
            </w:r>
          </w:p>
        </w:tc>
        <w:tc>
          <w:tcPr>
            <w:tcW w:w="1350" w:type="dxa"/>
            <w:tcBorders>
              <w:top w:val="nil"/>
              <w:left w:val="nil"/>
              <w:bottom w:val="single" w:color="auto" w:sz="4" w:space="0"/>
              <w:right w:val="single" w:color="auto" w:sz="4" w:space="0"/>
            </w:tcBorders>
            <w:shd w:val="clear" w:color="auto" w:fill="auto"/>
            <w:vAlign w:val="center"/>
          </w:tcPr>
          <w:p w14:paraId="57BC57C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12A220F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77868E92">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20A03B5">
            <w:pPr>
              <w:jc w:val="center"/>
              <w:rPr>
                <w:rFonts w:ascii="Times New Roman" w:hAnsi="Times New Roman" w:eastAsia="Times New Roman" w:cs="Times New Roman"/>
                <w:color w:val="000000"/>
                <w:sz w:val="20"/>
                <w:szCs w:val="20"/>
                <w:lang w:eastAsia="pt-PT"/>
              </w:rPr>
            </w:pPr>
          </w:p>
        </w:tc>
        <w:tc>
          <w:tcPr>
            <w:tcW w:w="146" w:type="dxa"/>
            <w:vAlign w:val="center"/>
          </w:tcPr>
          <w:p w14:paraId="0863DDF6">
            <w:pPr>
              <w:rPr>
                <w:rFonts w:ascii="Times New Roman" w:hAnsi="Times New Roman" w:eastAsia="Times New Roman" w:cs="Times New Roman"/>
                <w:color w:val="000000"/>
                <w:sz w:val="20"/>
                <w:szCs w:val="20"/>
                <w:lang w:eastAsia="pt-PT"/>
              </w:rPr>
            </w:pPr>
          </w:p>
        </w:tc>
      </w:tr>
      <w:tr w14:paraId="2471F092">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0F2A6F0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15</w:t>
            </w:r>
          </w:p>
        </w:tc>
        <w:tc>
          <w:tcPr>
            <w:tcW w:w="3402" w:type="dxa"/>
            <w:tcBorders>
              <w:top w:val="nil"/>
              <w:left w:val="nil"/>
              <w:bottom w:val="single" w:color="auto" w:sz="4" w:space="0"/>
              <w:right w:val="single" w:color="auto" w:sz="4" w:space="0"/>
            </w:tcBorders>
            <w:shd w:val="clear" w:color="auto" w:fill="auto"/>
          </w:tcPr>
          <w:p w14:paraId="0652EA32">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12.000 BTUs, tipo INVERTER</w:t>
            </w:r>
          </w:p>
        </w:tc>
        <w:tc>
          <w:tcPr>
            <w:tcW w:w="1350" w:type="dxa"/>
            <w:tcBorders>
              <w:top w:val="nil"/>
              <w:left w:val="nil"/>
              <w:bottom w:val="single" w:color="auto" w:sz="4" w:space="0"/>
              <w:right w:val="single" w:color="auto" w:sz="4" w:space="0"/>
            </w:tcBorders>
            <w:shd w:val="clear" w:color="auto" w:fill="auto"/>
            <w:vAlign w:val="center"/>
          </w:tcPr>
          <w:p w14:paraId="762B8AE9">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64932ECA">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40A61FC">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51A8DC2">
            <w:pPr>
              <w:jc w:val="center"/>
              <w:rPr>
                <w:rFonts w:ascii="Times New Roman" w:hAnsi="Times New Roman" w:eastAsia="Times New Roman" w:cs="Times New Roman"/>
                <w:color w:val="000000"/>
                <w:sz w:val="20"/>
                <w:szCs w:val="20"/>
                <w:lang w:eastAsia="pt-PT"/>
              </w:rPr>
            </w:pPr>
          </w:p>
        </w:tc>
        <w:tc>
          <w:tcPr>
            <w:tcW w:w="146" w:type="dxa"/>
            <w:vAlign w:val="center"/>
          </w:tcPr>
          <w:p w14:paraId="170A2822">
            <w:pPr>
              <w:rPr>
                <w:rFonts w:ascii="Times New Roman" w:hAnsi="Times New Roman" w:eastAsia="Times New Roman" w:cs="Times New Roman"/>
                <w:color w:val="000000"/>
                <w:sz w:val="20"/>
                <w:szCs w:val="20"/>
                <w:lang w:eastAsia="pt-PT"/>
              </w:rPr>
            </w:pPr>
          </w:p>
        </w:tc>
      </w:tr>
      <w:tr w14:paraId="1CC4EE03">
        <w:tblPrEx>
          <w:tblCellMar>
            <w:top w:w="0" w:type="dxa"/>
            <w:left w:w="70" w:type="dxa"/>
            <w:bottom w:w="0" w:type="dxa"/>
            <w:right w:w="70" w:type="dxa"/>
          </w:tblCellMar>
        </w:tblPrEx>
        <w:trPr>
          <w:trHeight w:val="915"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6C31E15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16</w:t>
            </w:r>
          </w:p>
        </w:tc>
        <w:tc>
          <w:tcPr>
            <w:tcW w:w="3402" w:type="dxa"/>
            <w:tcBorders>
              <w:top w:val="nil"/>
              <w:left w:val="nil"/>
              <w:bottom w:val="single" w:color="auto" w:sz="4" w:space="0"/>
              <w:right w:val="single" w:color="auto" w:sz="4" w:space="0"/>
            </w:tcBorders>
            <w:shd w:val="clear" w:color="auto" w:fill="auto"/>
          </w:tcPr>
          <w:p w14:paraId="36B13D6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12.000 BTUs, tipo INVERTER</w:t>
            </w:r>
          </w:p>
        </w:tc>
        <w:tc>
          <w:tcPr>
            <w:tcW w:w="1350" w:type="dxa"/>
            <w:tcBorders>
              <w:top w:val="nil"/>
              <w:left w:val="nil"/>
              <w:bottom w:val="single" w:color="auto" w:sz="4" w:space="0"/>
              <w:right w:val="single" w:color="auto" w:sz="4" w:space="0"/>
            </w:tcBorders>
            <w:shd w:val="clear" w:color="auto" w:fill="auto"/>
            <w:vAlign w:val="center"/>
          </w:tcPr>
          <w:p w14:paraId="32B3F90C">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5B1E4A7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3D2FB8C">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2CF024E3">
            <w:pPr>
              <w:jc w:val="center"/>
              <w:rPr>
                <w:rFonts w:ascii="Times New Roman" w:hAnsi="Times New Roman" w:eastAsia="Times New Roman" w:cs="Times New Roman"/>
                <w:color w:val="000000"/>
                <w:sz w:val="20"/>
                <w:szCs w:val="20"/>
                <w:lang w:eastAsia="pt-PT"/>
              </w:rPr>
            </w:pPr>
          </w:p>
        </w:tc>
        <w:tc>
          <w:tcPr>
            <w:tcW w:w="146" w:type="dxa"/>
            <w:vAlign w:val="center"/>
          </w:tcPr>
          <w:p w14:paraId="30B57182">
            <w:pPr>
              <w:rPr>
                <w:rFonts w:ascii="Times New Roman" w:hAnsi="Times New Roman" w:eastAsia="Times New Roman" w:cs="Times New Roman"/>
                <w:color w:val="000000"/>
                <w:sz w:val="20"/>
                <w:szCs w:val="20"/>
                <w:lang w:eastAsia="pt-PT"/>
              </w:rPr>
            </w:pPr>
          </w:p>
        </w:tc>
      </w:tr>
      <w:tr w14:paraId="6BCEF928">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B7DD1FE">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17</w:t>
            </w:r>
          </w:p>
        </w:tc>
        <w:tc>
          <w:tcPr>
            <w:tcW w:w="3402" w:type="dxa"/>
            <w:tcBorders>
              <w:top w:val="nil"/>
              <w:left w:val="nil"/>
              <w:bottom w:val="single" w:color="auto" w:sz="4" w:space="0"/>
              <w:right w:val="single" w:color="auto" w:sz="4" w:space="0"/>
            </w:tcBorders>
            <w:shd w:val="clear" w:color="auto" w:fill="auto"/>
          </w:tcPr>
          <w:p w14:paraId="0378F4C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18.000 BTUs, tipo INVERTER</w:t>
            </w:r>
          </w:p>
        </w:tc>
        <w:tc>
          <w:tcPr>
            <w:tcW w:w="1350" w:type="dxa"/>
            <w:tcBorders>
              <w:top w:val="nil"/>
              <w:left w:val="nil"/>
              <w:bottom w:val="single" w:color="auto" w:sz="4" w:space="0"/>
              <w:right w:val="single" w:color="auto" w:sz="4" w:space="0"/>
            </w:tcBorders>
            <w:shd w:val="clear" w:color="auto" w:fill="auto"/>
            <w:vAlign w:val="center"/>
          </w:tcPr>
          <w:p w14:paraId="327800E5">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23A44A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17FDB5FA">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78CE0D2B">
            <w:pPr>
              <w:jc w:val="center"/>
              <w:rPr>
                <w:rFonts w:ascii="Times New Roman" w:hAnsi="Times New Roman" w:eastAsia="Times New Roman" w:cs="Times New Roman"/>
                <w:color w:val="000000"/>
                <w:sz w:val="20"/>
                <w:szCs w:val="20"/>
                <w:lang w:eastAsia="pt-PT"/>
              </w:rPr>
            </w:pPr>
          </w:p>
        </w:tc>
        <w:tc>
          <w:tcPr>
            <w:tcW w:w="146" w:type="dxa"/>
            <w:vAlign w:val="center"/>
          </w:tcPr>
          <w:p w14:paraId="030D48E8">
            <w:pPr>
              <w:rPr>
                <w:rFonts w:ascii="Times New Roman" w:hAnsi="Times New Roman" w:eastAsia="Times New Roman" w:cs="Times New Roman"/>
                <w:color w:val="000000"/>
                <w:sz w:val="20"/>
                <w:szCs w:val="20"/>
                <w:lang w:eastAsia="pt-PT"/>
              </w:rPr>
            </w:pPr>
          </w:p>
        </w:tc>
      </w:tr>
      <w:tr w14:paraId="38A12A23">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74A1C62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18</w:t>
            </w:r>
          </w:p>
        </w:tc>
        <w:tc>
          <w:tcPr>
            <w:tcW w:w="3402" w:type="dxa"/>
            <w:tcBorders>
              <w:top w:val="nil"/>
              <w:left w:val="nil"/>
              <w:bottom w:val="single" w:color="auto" w:sz="4" w:space="0"/>
              <w:right w:val="single" w:color="auto" w:sz="4" w:space="0"/>
            </w:tcBorders>
            <w:shd w:val="clear" w:color="auto" w:fill="auto"/>
          </w:tcPr>
          <w:p w14:paraId="2EA4D636">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18.000 BTUs, tipo INVERTER</w:t>
            </w:r>
          </w:p>
        </w:tc>
        <w:tc>
          <w:tcPr>
            <w:tcW w:w="1350" w:type="dxa"/>
            <w:tcBorders>
              <w:top w:val="nil"/>
              <w:left w:val="nil"/>
              <w:bottom w:val="single" w:color="auto" w:sz="4" w:space="0"/>
              <w:right w:val="single" w:color="auto" w:sz="4" w:space="0"/>
            </w:tcBorders>
            <w:shd w:val="clear" w:color="auto" w:fill="auto"/>
            <w:vAlign w:val="center"/>
          </w:tcPr>
          <w:p w14:paraId="6D0D5F76">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7CA054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5A53EC2E">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289E0AA">
            <w:pPr>
              <w:jc w:val="center"/>
              <w:rPr>
                <w:rFonts w:ascii="Times New Roman" w:hAnsi="Times New Roman" w:eastAsia="Times New Roman" w:cs="Times New Roman"/>
                <w:color w:val="000000"/>
                <w:sz w:val="20"/>
                <w:szCs w:val="20"/>
                <w:lang w:eastAsia="pt-PT"/>
              </w:rPr>
            </w:pPr>
          </w:p>
        </w:tc>
        <w:tc>
          <w:tcPr>
            <w:tcW w:w="146" w:type="dxa"/>
            <w:vAlign w:val="center"/>
          </w:tcPr>
          <w:p w14:paraId="259C5EAE">
            <w:pPr>
              <w:rPr>
                <w:rFonts w:ascii="Times New Roman" w:hAnsi="Times New Roman" w:eastAsia="Times New Roman" w:cs="Times New Roman"/>
                <w:color w:val="000000"/>
                <w:sz w:val="20"/>
                <w:szCs w:val="20"/>
                <w:lang w:eastAsia="pt-PT"/>
              </w:rPr>
            </w:pPr>
          </w:p>
        </w:tc>
      </w:tr>
      <w:tr w14:paraId="6DE44A47">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8F85B6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19</w:t>
            </w:r>
          </w:p>
        </w:tc>
        <w:tc>
          <w:tcPr>
            <w:tcW w:w="3402" w:type="dxa"/>
            <w:tcBorders>
              <w:top w:val="nil"/>
              <w:left w:val="nil"/>
              <w:bottom w:val="single" w:color="auto" w:sz="4" w:space="0"/>
              <w:right w:val="single" w:color="auto" w:sz="4" w:space="0"/>
            </w:tcBorders>
            <w:shd w:val="clear" w:color="auto" w:fill="auto"/>
          </w:tcPr>
          <w:p w14:paraId="575C6B6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22.000 BTUs, tipo INVERTER</w:t>
            </w:r>
          </w:p>
        </w:tc>
        <w:tc>
          <w:tcPr>
            <w:tcW w:w="1350" w:type="dxa"/>
            <w:tcBorders>
              <w:top w:val="nil"/>
              <w:left w:val="nil"/>
              <w:bottom w:val="single" w:color="auto" w:sz="4" w:space="0"/>
              <w:right w:val="single" w:color="auto" w:sz="4" w:space="0"/>
            </w:tcBorders>
            <w:shd w:val="clear" w:color="auto" w:fill="auto"/>
            <w:vAlign w:val="center"/>
          </w:tcPr>
          <w:p w14:paraId="3B4D673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6FAA344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37EA05F5">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4C2FDA7">
            <w:pPr>
              <w:jc w:val="center"/>
              <w:rPr>
                <w:rFonts w:ascii="Times New Roman" w:hAnsi="Times New Roman" w:eastAsia="Times New Roman" w:cs="Times New Roman"/>
                <w:color w:val="000000"/>
                <w:sz w:val="20"/>
                <w:szCs w:val="20"/>
                <w:lang w:eastAsia="pt-PT"/>
              </w:rPr>
            </w:pPr>
          </w:p>
        </w:tc>
        <w:tc>
          <w:tcPr>
            <w:tcW w:w="146" w:type="dxa"/>
            <w:vAlign w:val="center"/>
          </w:tcPr>
          <w:p w14:paraId="502DC005">
            <w:pPr>
              <w:rPr>
                <w:rFonts w:ascii="Times New Roman" w:hAnsi="Times New Roman" w:eastAsia="Times New Roman" w:cs="Times New Roman"/>
                <w:color w:val="000000"/>
                <w:sz w:val="20"/>
                <w:szCs w:val="20"/>
                <w:lang w:eastAsia="pt-PT"/>
              </w:rPr>
            </w:pPr>
          </w:p>
        </w:tc>
      </w:tr>
      <w:tr w14:paraId="5CB04AD0">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C9B368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20</w:t>
            </w:r>
          </w:p>
        </w:tc>
        <w:tc>
          <w:tcPr>
            <w:tcW w:w="3402" w:type="dxa"/>
            <w:tcBorders>
              <w:top w:val="nil"/>
              <w:left w:val="nil"/>
              <w:bottom w:val="single" w:color="auto" w:sz="4" w:space="0"/>
              <w:right w:val="single" w:color="auto" w:sz="4" w:space="0"/>
            </w:tcBorders>
            <w:shd w:val="clear" w:color="auto" w:fill="auto"/>
          </w:tcPr>
          <w:p w14:paraId="1CF303A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22.000 BTUs, tipo INVERTER</w:t>
            </w:r>
          </w:p>
        </w:tc>
        <w:tc>
          <w:tcPr>
            <w:tcW w:w="1350" w:type="dxa"/>
            <w:tcBorders>
              <w:top w:val="nil"/>
              <w:left w:val="nil"/>
              <w:bottom w:val="single" w:color="auto" w:sz="4" w:space="0"/>
              <w:right w:val="single" w:color="auto" w:sz="4" w:space="0"/>
            </w:tcBorders>
            <w:shd w:val="clear" w:color="auto" w:fill="auto"/>
            <w:vAlign w:val="center"/>
          </w:tcPr>
          <w:p w14:paraId="711C967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286EA5C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7E05FD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666DEB1">
            <w:pPr>
              <w:jc w:val="center"/>
              <w:rPr>
                <w:rFonts w:ascii="Times New Roman" w:hAnsi="Times New Roman" w:eastAsia="Times New Roman" w:cs="Times New Roman"/>
                <w:color w:val="000000"/>
                <w:sz w:val="20"/>
                <w:szCs w:val="20"/>
                <w:lang w:eastAsia="pt-PT"/>
              </w:rPr>
            </w:pPr>
          </w:p>
        </w:tc>
        <w:tc>
          <w:tcPr>
            <w:tcW w:w="146" w:type="dxa"/>
            <w:vAlign w:val="center"/>
          </w:tcPr>
          <w:p w14:paraId="3053B3F5">
            <w:pPr>
              <w:rPr>
                <w:rFonts w:ascii="Times New Roman" w:hAnsi="Times New Roman" w:eastAsia="Times New Roman" w:cs="Times New Roman"/>
                <w:color w:val="000000"/>
                <w:sz w:val="20"/>
                <w:szCs w:val="20"/>
                <w:lang w:eastAsia="pt-PT"/>
              </w:rPr>
            </w:pPr>
          </w:p>
        </w:tc>
      </w:tr>
      <w:tr w14:paraId="25C0A335">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36C65CB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21</w:t>
            </w:r>
          </w:p>
        </w:tc>
        <w:tc>
          <w:tcPr>
            <w:tcW w:w="3402" w:type="dxa"/>
            <w:tcBorders>
              <w:top w:val="nil"/>
              <w:left w:val="nil"/>
              <w:bottom w:val="single" w:color="auto" w:sz="4" w:space="0"/>
              <w:right w:val="single" w:color="auto" w:sz="4" w:space="0"/>
            </w:tcBorders>
            <w:shd w:val="clear" w:color="auto" w:fill="auto"/>
          </w:tcPr>
          <w:p w14:paraId="50311CF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24.000 BTUs, tipo INVERTER</w:t>
            </w:r>
          </w:p>
        </w:tc>
        <w:tc>
          <w:tcPr>
            <w:tcW w:w="1350" w:type="dxa"/>
            <w:tcBorders>
              <w:top w:val="nil"/>
              <w:left w:val="nil"/>
              <w:bottom w:val="single" w:color="auto" w:sz="4" w:space="0"/>
              <w:right w:val="single" w:color="auto" w:sz="4" w:space="0"/>
            </w:tcBorders>
            <w:shd w:val="clear" w:color="auto" w:fill="auto"/>
            <w:vAlign w:val="center"/>
          </w:tcPr>
          <w:p w14:paraId="4F84516A">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26FBB20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3A002B90">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6864F54">
            <w:pPr>
              <w:jc w:val="center"/>
              <w:rPr>
                <w:rFonts w:ascii="Times New Roman" w:hAnsi="Times New Roman" w:eastAsia="Times New Roman" w:cs="Times New Roman"/>
                <w:color w:val="000000"/>
                <w:sz w:val="20"/>
                <w:szCs w:val="20"/>
                <w:lang w:eastAsia="pt-PT"/>
              </w:rPr>
            </w:pPr>
          </w:p>
        </w:tc>
        <w:tc>
          <w:tcPr>
            <w:tcW w:w="146" w:type="dxa"/>
            <w:vAlign w:val="center"/>
          </w:tcPr>
          <w:p w14:paraId="3ABCFBD9">
            <w:pPr>
              <w:rPr>
                <w:rFonts w:ascii="Times New Roman" w:hAnsi="Times New Roman" w:eastAsia="Times New Roman" w:cs="Times New Roman"/>
                <w:color w:val="000000"/>
                <w:sz w:val="20"/>
                <w:szCs w:val="20"/>
                <w:lang w:eastAsia="pt-PT"/>
              </w:rPr>
            </w:pPr>
          </w:p>
        </w:tc>
      </w:tr>
      <w:tr w14:paraId="4252F030">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673D8DAA">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22</w:t>
            </w:r>
          </w:p>
        </w:tc>
        <w:tc>
          <w:tcPr>
            <w:tcW w:w="3402" w:type="dxa"/>
            <w:tcBorders>
              <w:top w:val="nil"/>
              <w:left w:val="nil"/>
              <w:bottom w:val="single" w:color="auto" w:sz="4" w:space="0"/>
              <w:right w:val="single" w:color="auto" w:sz="4" w:space="0"/>
            </w:tcBorders>
            <w:shd w:val="clear" w:color="auto" w:fill="auto"/>
          </w:tcPr>
          <w:p w14:paraId="5F3CB39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24.000 BTUs, tipo INVERTER</w:t>
            </w:r>
          </w:p>
        </w:tc>
        <w:tc>
          <w:tcPr>
            <w:tcW w:w="1350" w:type="dxa"/>
            <w:tcBorders>
              <w:top w:val="nil"/>
              <w:left w:val="nil"/>
              <w:bottom w:val="single" w:color="auto" w:sz="4" w:space="0"/>
              <w:right w:val="single" w:color="auto" w:sz="4" w:space="0"/>
            </w:tcBorders>
            <w:shd w:val="clear" w:color="auto" w:fill="auto"/>
            <w:vAlign w:val="center"/>
          </w:tcPr>
          <w:p w14:paraId="43366E0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B0EDA8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4BA89B6B">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7EEA68C2">
            <w:pPr>
              <w:jc w:val="center"/>
              <w:rPr>
                <w:rFonts w:ascii="Times New Roman" w:hAnsi="Times New Roman" w:eastAsia="Times New Roman" w:cs="Times New Roman"/>
                <w:color w:val="000000"/>
                <w:sz w:val="20"/>
                <w:szCs w:val="20"/>
                <w:lang w:eastAsia="pt-PT"/>
              </w:rPr>
            </w:pPr>
          </w:p>
        </w:tc>
        <w:tc>
          <w:tcPr>
            <w:tcW w:w="146" w:type="dxa"/>
            <w:vAlign w:val="center"/>
          </w:tcPr>
          <w:p w14:paraId="3D60C7DB">
            <w:pPr>
              <w:rPr>
                <w:rFonts w:ascii="Times New Roman" w:hAnsi="Times New Roman" w:eastAsia="Times New Roman" w:cs="Times New Roman"/>
                <w:color w:val="000000"/>
                <w:sz w:val="20"/>
                <w:szCs w:val="20"/>
                <w:lang w:eastAsia="pt-PT"/>
              </w:rPr>
            </w:pPr>
          </w:p>
        </w:tc>
      </w:tr>
      <w:tr w14:paraId="249623BF">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3BD3402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23</w:t>
            </w:r>
          </w:p>
        </w:tc>
        <w:tc>
          <w:tcPr>
            <w:tcW w:w="3402" w:type="dxa"/>
            <w:tcBorders>
              <w:top w:val="nil"/>
              <w:left w:val="nil"/>
              <w:bottom w:val="single" w:color="auto" w:sz="4" w:space="0"/>
              <w:right w:val="single" w:color="auto" w:sz="4" w:space="0"/>
            </w:tcBorders>
            <w:shd w:val="clear" w:color="auto" w:fill="auto"/>
          </w:tcPr>
          <w:p w14:paraId="5FF8D416">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30.000 BTUs, tipo INVERTER</w:t>
            </w:r>
          </w:p>
        </w:tc>
        <w:tc>
          <w:tcPr>
            <w:tcW w:w="1350" w:type="dxa"/>
            <w:tcBorders>
              <w:top w:val="nil"/>
              <w:left w:val="nil"/>
              <w:bottom w:val="single" w:color="auto" w:sz="4" w:space="0"/>
              <w:right w:val="single" w:color="auto" w:sz="4" w:space="0"/>
            </w:tcBorders>
            <w:shd w:val="clear" w:color="auto" w:fill="auto"/>
            <w:vAlign w:val="center"/>
          </w:tcPr>
          <w:p w14:paraId="32D40CA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618F7D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4A3C26A">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4B912FED">
            <w:pPr>
              <w:jc w:val="center"/>
              <w:rPr>
                <w:rFonts w:ascii="Times New Roman" w:hAnsi="Times New Roman" w:eastAsia="Times New Roman" w:cs="Times New Roman"/>
                <w:color w:val="000000"/>
                <w:sz w:val="20"/>
                <w:szCs w:val="20"/>
                <w:lang w:eastAsia="pt-PT"/>
              </w:rPr>
            </w:pPr>
          </w:p>
        </w:tc>
        <w:tc>
          <w:tcPr>
            <w:tcW w:w="146" w:type="dxa"/>
            <w:vAlign w:val="center"/>
          </w:tcPr>
          <w:p w14:paraId="041C2C0C">
            <w:pPr>
              <w:rPr>
                <w:rFonts w:ascii="Times New Roman" w:hAnsi="Times New Roman" w:eastAsia="Times New Roman" w:cs="Times New Roman"/>
                <w:color w:val="000000"/>
                <w:sz w:val="20"/>
                <w:szCs w:val="20"/>
                <w:lang w:eastAsia="pt-PT"/>
              </w:rPr>
            </w:pPr>
          </w:p>
        </w:tc>
      </w:tr>
      <w:tr w14:paraId="5514C7F6">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393D43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24</w:t>
            </w:r>
          </w:p>
        </w:tc>
        <w:tc>
          <w:tcPr>
            <w:tcW w:w="3402" w:type="dxa"/>
            <w:tcBorders>
              <w:top w:val="nil"/>
              <w:left w:val="nil"/>
              <w:bottom w:val="single" w:color="auto" w:sz="4" w:space="0"/>
              <w:right w:val="single" w:color="auto" w:sz="4" w:space="0"/>
            </w:tcBorders>
            <w:shd w:val="clear" w:color="auto" w:fill="auto"/>
          </w:tcPr>
          <w:p w14:paraId="17F61AE5">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30.000 BTUs, tipo INVERTER</w:t>
            </w:r>
          </w:p>
        </w:tc>
        <w:tc>
          <w:tcPr>
            <w:tcW w:w="1350" w:type="dxa"/>
            <w:tcBorders>
              <w:top w:val="nil"/>
              <w:left w:val="nil"/>
              <w:bottom w:val="single" w:color="auto" w:sz="4" w:space="0"/>
              <w:right w:val="single" w:color="auto" w:sz="4" w:space="0"/>
            </w:tcBorders>
            <w:shd w:val="clear" w:color="auto" w:fill="auto"/>
            <w:vAlign w:val="center"/>
          </w:tcPr>
          <w:p w14:paraId="2AB324E1">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5AA721A">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4A83F00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A9A2B2F">
            <w:pPr>
              <w:jc w:val="center"/>
              <w:rPr>
                <w:rFonts w:ascii="Times New Roman" w:hAnsi="Times New Roman" w:eastAsia="Times New Roman" w:cs="Times New Roman"/>
                <w:color w:val="000000"/>
                <w:sz w:val="20"/>
                <w:szCs w:val="20"/>
                <w:lang w:eastAsia="pt-PT"/>
              </w:rPr>
            </w:pPr>
          </w:p>
        </w:tc>
        <w:tc>
          <w:tcPr>
            <w:tcW w:w="146" w:type="dxa"/>
            <w:vAlign w:val="center"/>
          </w:tcPr>
          <w:p w14:paraId="3A237F55">
            <w:pPr>
              <w:rPr>
                <w:rFonts w:ascii="Times New Roman" w:hAnsi="Times New Roman" w:eastAsia="Times New Roman" w:cs="Times New Roman"/>
                <w:color w:val="000000"/>
                <w:sz w:val="20"/>
                <w:szCs w:val="20"/>
                <w:lang w:eastAsia="pt-PT"/>
              </w:rPr>
            </w:pPr>
          </w:p>
        </w:tc>
      </w:tr>
      <w:tr w14:paraId="182C7EB7">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3D66DF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25</w:t>
            </w:r>
          </w:p>
        </w:tc>
        <w:tc>
          <w:tcPr>
            <w:tcW w:w="3402" w:type="dxa"/>
            <w:tcBorders>
              <w:top w:val="nil"/>
              <w:left w:val="nil"/>
              <w:bottom w:val="single" w:color="auto" w:sz="4" w:space="0"/>
              <w:right w:val="single" w:color="auto" w:sz="4" w:space="0"/>
            </w:tcBorders>
            <w:shd w:val="clear" w:color="auto" w:fill="auto"/>
          </w:tcPr>
          <w:p w14:paraId="01603B3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36.000 BTUs, tipo INVERTER</w:t>
            </w:r>
          </w:p>
        </w:tc>
        <w:tc>
          <w:tcPr>
            <w:tcW w:w="1350" w:type="dxa"/>
            <w:tcBorders>
              <w:top w:val="nil"/>
              <w:left w:val="nil"/>
              <w:bottom w:val="single" w:color="auto" w:sz="4" w:space="0"/>
              <w:right w:val="single" w:color="auto" w:sz="4" w:space="0"/>
            </w:tcBorders>
            <w:shd w:val="clear" w:color="auto" w:fill="auto"/>
            <w:vAlign w:val="center"/>
          </w:tcPr>
          <w:p w14:paraId="1C97F99A">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4318FE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6D6EDDC">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8C65EB3">
            <w:pPr>
              <w:jc w:val="center"/>
              <w:rPr>
                <w:rFonts w:ascii="Times New Roman" w:hAnsi="Times New Roman" w:eastAsia="Times New Roman" w:cs="Times New Roman"/>
                <w:color w:val="000000"/>
                <w:sz w:val="20"/>
                <w:szCs w:val="20"/>
                <w:lang w:eastAsia="pt-PT"/>
              </w:rPr>
            </w:pPr>
          </w:p>
        </w:tc>
        <w:tc>
          <w:tcPr>
            <w:tcW w:w="146" w:type="dxa"/>
            <w:vAlign w:val="center"/>
          </w:tcPr>
          <w:p w14:paraId="04DAE451">
            <w:pPr>
              <w:rPr>
                <w:rFonts w:ascii="Times New Roman" w:hAnsi="Times New Roman" w:eastAsia="Times New Roman" w:cs="Times New Roman"/>
                <w:color w:val="000000"/>
                <w:sz w:val="20"/>
                <w:szCs w:val="20"/>
                <w:lang w:eastAsia="pt-PT"/>
              </w:rPr>
            </w:pPr>
          </w:p>
        </w:tc>
      </w:tr>
      <w:tr w14:paraId="7A48E27C">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EF3407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26</w:t>
            </w:r>
          </w:p>
        </w:tc>
        <w:tc>
          <w:tcPr>
            <w:tcW w:w="3402" w:type="dxa"/>
            <w:tcBorders>
              <w:top w:val="nil"/>
              <w:left w:val="nil"/>
              <w:bottom w:val="single" w:color="auto" w:sz="4" w:space="0"/>
              <w:right w:val="single" w:color="auto" w:sz="4" w:space="0"/>
            </w:tcBorders>
            <w:shd w:val="clear" w:color="auto" w:fill="auto"/>
          </w:tcPr>
          <w:p w14:paraId="4B3E0829">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36.000 BTUs, tipo INVERTER</w:t>
            </w:r>
          </w:p>
        </w:tc>
        <w:tc>
          <w:tcPr>
            <w:tcW w:w="1350" w:type="dxa"/>
            <w:tcBorders>
              <w:top w:val="nil"/>
              <w:left w:val="nil"/>
              <w:bottom w:val="single" w:color="auto" w:sz="4" w:space="0"/>
              <w:right w:val="single" w:color="auto" w:sz="4" w:space="0"/>
            </w:tcBorders>
            <w:shd w:val="clear" w:color="auto" w:fill="auto"/>
            <w:vAlign w:val="center"/>
          </w:tcPr>
          <w:p w14:paraId="78D72B4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0B527E1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2914299">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1C8BB44">
            <w:pPr>
              <w:jc w:val="center"/>
              <w:rPr>
                <w:rFonts w:ascii="Times New Roman" w:hAnsi="Times New Roman" w:eastAsia="Times New Roman" w:cs="Times New Roman"/>
                <w:color w:val="000000"/>
                <w:sz w:val="20"/>
                <w:szCs w:val="20"/>
                <w:lang w:eastAsia="pt-PT"/>
              </w:rPr>
            </w:pPr>
          </w:p>
        </w:tc>
        <w:tc>
          <w:tcPr>
            <w:tcW w:w="146" w:type="dxa"/>
            <w:vAlign w:val="center"/>
          </w:tcPr>
          <w:p w14:paraId="3EEF2A13">
            <w:pPr>
              <w:rPr>
                <w:rFonts w:ascii="Times New Roman" w:hAnsi="Times New Roman" w:eastAsia="Times New Roman" w:cs="Times New Roman"/>
                <w:color w:val="000000"/>
                <w:sz w:val="20"/>
                <w:szCs w:val="20"/>
                <w:lang w:eastAsia="pt-PT"/>
              </w:rPr>
            </w:pPr>
          </w:p>
        </w:tc>
      </w:tr>
      <w:tr w14:paraId="364EFB05">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17001799">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27</w:t>
            </w:r>
          </w:p>
        </w:tc>
        <w:tc>
          <w:tcPr>
            <w:tcW w:w="3402" w:type="dxa"/>
            <w:tcBorders>
              <w:top w:val="nil"/>
              <w:left w:val="nil"/>
              <w:bottom w:val="single" w:color="auto" w:sz="4" w:space="0"/>
              <w:right w:val="single" w:color="auto" w:sz="4" w:space="0"/>
            </w:tcBorders>
            <w:shd w:val="clear" w:color="auto" w:fill="auto"/>
          </w:tcPr>
          <w:p w14:paraId="0466366C">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48.000 BTUs, tipo INVERTER</w:t>
            </w:r>
          </w:p>
        </w:tc>
        <w:tc>
          <w:tcPr>
            <w:tcW w:w="1350" w:type="dxa"/>
            <w:tcBorders>
              <w:top w:val="nil"/>
              <w:left w:val="nil"/>
              <w:bottom w:val="single" w:color="auto" w:sz="4" w:space="0"/>
              <w:right w:val="single" w:color="auto" w:sz="4" w:space="0"/>
            </w:tcBorders>
            <w:shd w:val="clear" w:color="auto" w:fill="auto"/>
            <w:vAlign w:val="center"/>
          </w:tcPr>
          <w:p w14:paraId="2FFA698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68A6B0B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0D870C1">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4E5AEA25">
            <w:pPr>
              <w:jc w:val="center"/>
              <w:rPr>
                <w:rFonts w:ascii="Times New Roman" w:hAnsi="Times New Roman" w:eastAsia="Times New Roman" w:cs="Times New Roman"/>
                <w:color w:val="000000"/>
                <w:sz w:val="20"/>
                <w:szCs w:val="20"/>
                <w:lang w:eastAsia="pt-PT"/>
              </w:rPr>
            </w:pPr>
          </w:p>
        </w:tc>
        <w:tc>
          <w:tcPr>
            <w:tcW w:w="146" w:type="dxa"/>
            <w:vAlign w:val="center"/>
          </w:tcPr>
          <w:p w14:paraId="4B1975B6">
            <w:pPr>
              <w:rPr>
                <w:rFonts w:ascii="Times New Roman" w:hAnsi="Times New Roman" w:eastAsia="Times New Roman" w:cs="Times New Roman"/>
                <w:color w:val="000000"/>
                <w:sz w:val="20"/>
                <w:szCs w:val="20"/>
                <w:lang w:eastAsia="pt-PT"/>
              </w:rPr>
            </w:pPr>
          </w:p>
        </w:tc>
      </w:tr>
      <w:tr w14:paraId="7A2693AB">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1E77CDC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28</w:t>
            </w:r>
          </w:p>
        </w:tc>
        <w:tc>
          <w:tcPr>
            <w:tcW w:w="3402" w:type="dxa"/>
            <w:tcBorders>
              <w:top w:val="nil"/>
              <w:left w:val="nil"/>
              <w:bottom w:val="single" w:color="auto" w:sz="4" w:space="0"/>
              <w:right w:val="single" w:color="auto" w:sz="4" w:space="0"/>
            </w:tcBorders>
            <w:shd w:val="clear" w:color="auto" w:fill="auto"/>
          </w:tcPr>
          <w:p w14:paraId="1D9BB8C4">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48.000 BTUs, tipo INVERTER</w:t>
            </w:r>
          </w:p>
        </w:tc>
        <w:tc>
          <w:tcPr>
            <w:tcW w:w="1350" w:type="dxa"/>
            <w:tcBorders>
              <w:top w:val="nil"/>
              <w:left w:val="nil"/>
              <w:bottom w:val="single" w:color="auto" w:sz="4" w:space="0"/>
              <w:right w:val="single" w:color="auto" w:sz="4" w:space="0"/>
            </w:tcBorders>
            <w:shd w:val="clear" w:color="auto" w:fill="auto"/>
            <w:vAlign w:val="center"/>
          </w:tcPr>
          <w:p w14:paraId="4CA7C71B">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F9EC50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4BE28AAD">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0279C51D">
            <w:pPr>
              <w:jc w:val="center"/>
              <w:rPr>
                <w:rFonts w:ascii="Times New Roman" w:hAnsi="Times New Roman" w:eastAsia="Times New Roman" w:cs="Times New Roman"/>
                <w:color w:val="000000"/>
                <w:sz w:val="20"/>
                <w:szCs w:val="20"/>
                <w:lang w:eastAsia="pt-PT"/>
              </w:rPr>
            </w:pPr>
          </w:p>
        </w:tc>
        <w:tc>
          <w:tcPr>
            <w:tcW w:w="146" w:type="dxa"/>
            <w:vAlign w:val="center"/>
          </w:tcPr>
          <w:p w14:paraId="0D7805A7">
            <w:pPr>
              <w:rPr>
                <w:rFonts w:ascii="Times New Roman" w:hAnsi="Times New Roman" w:eastAsia="Times New Roman" w:cs="Times New Roman"/>
                <w:color w:val="000000"/>
                <w:sz w:val="20"/>
                <w:szCs w:val="20"/>
                <w:lang w:eastAsia="pt-PT"/>
              </w:rPr>
            </w:pPr>
          </w:p>
        </w:tc>
      </w:tr>
      <w:tr w14:paraId="5F6B1EB4">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32710AC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29</w:t>
            </w:r>
          </w:p>
        </w:tc>
        <w:tc>
          <w:tcPr>
            <w:tcW w:w="3402" w:type="dxa"/>
            <w:tcBorders>
              <w:top w:val="nil"/>
              <w:left w:val="nil"/>
              <w:bottom w:val="single" w:color="auto" w:sz="4" w:space="0"/>
              <w:right w:val="single" w:color="auto" w:sz="4" w:space="0"/>
            </w:tcBorders>
            <w:shd w:val="clear" w:color="auto" w:fill="auto"/>
          </w:tcPr>
          <w:p w14:paraId="4ACDFD3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56.000 BTUs, tipo INVERTER</w:t>
            </w:r>
          </w:p>
        </w:tc>
        <w:tc>
          <w:tcPr>
            <w:tcW w:w="1350" w:type="dxa"/>
            <w:tcBorders>
              <w:top w:val="nil"/>
              <w:left w:val="nil"/>
              <w:bottom w:val="single" w:color="auto" w:sz="4" w:space="0"/>
              <w:right w:val="single" w:color="auto" w:sz="4" w:space="0"/>
            </w:tcBorders>
            <w:shd w:val="clear" w:color="auto" w:fill="auto"/>
            <w:vAlign w:val="center"/>
          </w:tcPr>
          <w:p w14:paraId="5F73484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0FC9EA5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A47521B">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FAC5829">
            <w:pPr>
              <w:jc w:val="center"/>
              <w:rPr>
                <w:rFonts w:ascii="Times New Roman" w:hAnsi="Times New Roman" w:eastAsia="Times New Roman" w:cs="Times New Roman"/>
                <w:color w:val="000000"/>
                <w:sz w:val="20"/>
                <w:szCs w:val="20"/>
                <w:lang w:eastAsia="pt-PT"/>
              </w:rPr>
            </w:pPr>
          </w:p>
        </w:tc>
        <w:tc>
          <w:tcPr>
            <w:tcW w:w="146" w:type="dxa"/>
            <w:vAlign w:val="center"/>
          </w:tcPr>
          <w:p w14:paraId="792384B3">
            <w:pPr>
              <w:rPr>
                <w:rFonts w:ascii="Times New Roman" w:hAnsi="Times New Roman" w:eastAsia="Times New Roman" w:cs="Times New Roman"/>
                <w:color w:val="000000"/>
                <w:sz w:val="20"/>
                <w:szCs w:val="20"/>
                <w:lang w:eastAsia="pt-PT"/>
              </w:rPr>
            </w:pPr>
          </w:p>
        </w:tc>
      </w:tr>
      <w:tr w14:paraId="0FC6AAF1">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05BF305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30</w:t>
            </w:r>
          </w:p>
        </w:tc>
        <w:tc>
          <w:tcPr>
            <w:tcW w:w="3402" w:type="dxa"/>
            <w:tcBorders>
              <w:top w:val="nil"/>
              <w:left w:val="nil"/>
              <w:bottom w:val="single" w:color="auto" w:sz="4" w:space="0"/>
              <w:right w:val="single" w:color="auto" w:sz="4" w:space="0"/>
            </w:tcBorders>
            <w:shd w:val="clear" w:color="auto" w:fill="auto"/>
          </w:tcPr>
          <w:p w14:paraId="0B85B5F1">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56.000 BTUs, tipo INVERTER</w:t>
            </w:r>
          </w:p>
        </w:tc>
        <w:tc>
          <w:tcPr>
            <w:tcW w:w="1350" w:type="dxa"/>
            <w:tcBorders>
              <w:top w:val="nil"/>
              <w:left w:val="nil"/>
              <w:bottom w:val="single" w:color="auto" w:sz="4" w:space="0"/>
              <w:right w:val="single" w:color="auto" w:sz="4" w:space="0"/>
            </w:tcBorders>
            <w:shd w:val="clear" w:color="auto" w:fill="auto"/>
            <w:vAlign w:val="center"/>
          </w:tcPr>
          <w:p w14:paraId="3A85333F">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2901954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1FA3FF4E">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8D1639D">
            <w:pPr>
              <w:jc w:val="center"/>
              <w:rPr>
                <w:rFonts w:ascii="Times New Roman" w:hAnsi="Times New Roman" w:eastAsia="Times New Roman" w:cs="Times New Roman"/>
                <w:color w:val="000000"/>
                <w:sz w:val="20"/>
                <w:szCs w:val="20"/>
                <w:lang w:eastAsia="pt-PT"/>
              </w:rPr>
            </w:pPr>
          </w:p>
        </w:tc>
        <w:tc>
          <w:tcPr>
            <w:tcW w:w="146" w:type="dxa"/>
            <w:vAlign w:val="center"/>
          </w:tcPr>
          <w:p w14:paraId="31FFB3DB">
            <w:pPr>
              <w:rPr>
                <w:rFonts w:ascii="Times New Roman" w:hAnsi="Times New Roman" w:eastAsia="Times New Roman" w:cs="Times New Roman"/>
                <w:color w:val="000000"/>
                <w:sz w:val="20"/>
                <w:szCs w:val="20"/>
                <w:lang w:eastAsia="pt-PT"/>
              </w:rPr>
            </w:pPr>
          </w:p>
        </w:tc>
      </w:tr>
      <w:tr w14:paraId="7617F7F1">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1113834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31</w:t>
            </w:r>
          </w:p>
        </w:tc>
        <w:tc>
          <w:tcPr>
            <w:tcW w:w="3402" w:type="dxa"/>
            <w:tcBorders>
              <w:top w:val="nil"/>
              <w:left w:val="nil"/>
              <w:bottom w:val="single" w:color="auto" w:sz="4" w:space="0"/>
              <w:right w:val="single" w:color="auto" w:sz="4" w:space="0"/>
            </w:tcBorders>
            <w:shd w:val="clear" w:color="auto" w:fill="auto"/>
          </w:tcPr>
          <w:p w14:paraId="40B0B97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condensador de 60.000 BTUs, tipo INVERTER</w:t>
            </w:r>
          </w:p>
        </w:tc>
        <w:tc>
          <w:tcPr>
            <w:tcW w:w="1350" w:type="dxa"/>
            <w:tcBorders>
              <w:top w:val="nil"/>
              <w:left w:val="nil"/>
              <w:bottom w:val="single" w:color="auto" w:sz="4" w:space="0"/>
              <w:right w:val="single" w:color="auto" w:sz="4" w:space="0"/>
            </w:tcBorders>
            <w:shd w:val="clear" w:color="auto" w:fill="auto"/>
            <w:vAlign w:val="center"/>
          </w:tcPr>
          <w:p w14:paraId="5AE16C98">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301907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02161B5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5C6099F">
            <w:pPr>
              <w:jc w:val="center"/>
              <w:rPr>
                <w:rFonts w:ascii="Times New Roman" w:hAnsi="Times New Roman" w:eastAsia="Times New Roman" w:cs="Times New Roman"/>
                <w:color w:val="000000"/>
                <w:sz w:val="20"/>
                <w:szCs w:val="20"/>
                <w:lang w:eastAsia="pt-PT"/>
              </w:rPr>
            </w:pPr>
          </w:p>
        </w:tc>
        <w:tc>
          <w:tcPr>
            <w:tcW w:w="146" w:type="dxa"/>
            <w:vAlign w:val="center"/>
          </w:tcPr>
          <w:p w14:paraId="7A48559B">
            <w:pPr>
              <w:rPr>
                <w:rFonts w:ascii="Times New Roman" w:hAnsi="Times New Roman" w:eastAsia="Times New Roman" w:cs="Times New Roman"/>
                <w:color w:val="000000"/>
                <w:sz w:val="20"/>
                <w:szCs w:val="20"/>
                <w:lang w:eastAsia="pt-PT"/>
              </w:rPr>
            </w:pPr>
          </w:p>
        </w:tc>
      </w:tr>
      <w:tr w14:paraId="5AC8D4AB">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F9FD0C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32</w:t>
            </w:r>
          </w:p>
        </w:tc>
        <w:tc>
          <w:tcPr>
            <w:tcW w:w="3402" w:type="dxa"/>
            <w:tcBorders>
              <w:top w:val="nil"/>
              <w:left w:val="nil"/>
              <w:bottom w:val="single" w:color="auto" w:sz="4" w:space="0"/>
              <w:right w:val="single" w:color="auto" w:sz="4" w:space="0"/>
            </w:tcBorders>
            <w:shd w:val="clear" w:color="auto" w:fill="auto"/>
          </w:tcPr>
          <w:p w14:paraId="68826158">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Placa eletrônica  para evaporador de 60.000 BTUs, tipo INVERTER</w:t>
            </w:r>
          </w:p>
        </w:tc>
        <w:tc>
          <w:tcPr>
            <w:tcW w:w="1350" w:type="dxa"/>
            <w:tcBorders>
              <w:top w:val="nil"/>
              <w:left w:val="nil"/>
              <w:bottom w:val="single" w:color="auto" w:sz="4" w:space="0"/>
              <w:right w:val="single" w:color="auto" w:sz="4" w:space="0"/>
            </w:tcBorders>
            <w:shd w:val="clear" w:color="auto" w:fill="auto"/>
            <w:vAlign w:val="center"/>
          </w:tcPr>
          <w:p w14:paraId="419BE6D1">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7CCEB2F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388A416">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9DC73CE">
            <w:pPr>
              <w:jc w:val="center"/>
              <w:rPr>
                <w:rFonts w:ascii="Times New Roman" w:hAnsi="Times New Roman" w:eastAsia="Times New Roman" w:cs="Times New Roman"/>
                <w:color w:val="000000"/>
                <w:sz w:val="20"/>
                <w:szCs w:val="20"/>
                <w:lang w:eastAsia="pt-PT"/>
              </w:rPr>
            </w:pPr>
          </w:p>
        </w:tc>
        <w:tc>
          <w:tcPr>
            <w:tcW w:w="146" w:type="dxa"/>
            <w:vAlign w:val="center"/>
          </w:tcPr>
          <w:p w14:paraId="3283A207">
            <w:pPr>
              <w:rPr>
                <w:rFonts w:ascii="Times New Roman" w:hAnsi="Times New Roman" w:eastAsia="Times New Roman" w:cs="Times New Roman"/>
                <w:color w:val="000000"/>
                <w:sz w:val="20"/>
                <w:szCs w:val="20"/>
                <w:lang w:eastAsia="pt-PT"/>
              </w:rPr>
            </w:pPr>
          </w:p>
        </w:tc>
      </w:tr>
      <w:tr w14:paraId="286EE886">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9E4629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33</w:t>
            </w:r>
          </w:p>
        </w:tc>
        <w:tc>
          <w:tcPr>
            <w:tcW w:w="3402" w:type="dxa"/>
            <w:tcBorders>
              <w:top w:val="nil"/>
              <w:left w:val="nil"/>
              <w:bottom w:val="single" w:color="auto" w:sz="4" w:space="0"/>
              <w:right w:val="single" w:color="auto" w:sz="4" w:space="0"/>
            </w:tcBorders>
            <w:shd w:val="clear" w:color="auto" w:fill="auto"/>
          </w:tcPr>
          <w:p w14:paraId="51DCAFF1">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Chave contatora para máquina convencional de 18.000 a 60.0000 BTUs</w:t>
            </w:r>
          </w:p>
        </w:tc>
        <w:tc>
          <w:tcPr>
            <w:tcW w:w="1350" w:type="dxa"/>
            <w:tcBorders>
              <w:top w:val="nil"/>
              <w:left w:val="nil"/>
              <w:bottom w:val="single" w:color="auto" w:sz="4" w:space="0"/>
              <w:right w:val="single" w:color="auto" w:sz="4" w:space="0"/>
            </w:tcBorders>
            <w:shd w:val="clear" w:color="auto" w:fill="auto"/>
            <w:vAlign w:val="center"/>
          </w:tcPr>
          <w:p w14:paraId="62B6223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5FA2EE4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021D8C6B">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49C0AA4">
            <w:pPr>
              <w:jc w:val="center"/>
              <w:rPr>
                <w:rFonts w:ascii="Times New Roman" w:hAnsi="Times New Roman" w:eastAsia="Times New Roman" w:cs="Times New Roman"/>
                <w:color w:val="000000"/>
                <w:sz w:val="20"/>
                <w:szCs w:val="20"/>
                <w:lang w:eastAsia="pt-PT"/>
              </w:rPr>
            </w:pPr>
          </w:p>
        </w:tc>
        <w:tc>
          <w:tcPr>
            <w:tcW w:w="146" w:type="dxa"/>
            <w:vAlign w:val="center"/>
          </w:tcPr>
          <w:p w14:paraId="7CB34DE0">
            <w:pPr>
              <w:rPr>
                <w:rFonts w:ascii="Times New Roman" w:hAnsi="Times New Roman" w:eastAsia="Times New Roman" w:cs="Times New Roman"/>
                <w:color w:val="000000"/>
                <w:sz w:val="20"/>
                <w:szCs w:val="20"/>
                <w:lang w:eastAsia="pt-PT"/>
              </w:rPr>
            </w:pPr>
          </w:p>
        </w:tc>
      </w:tr>
      <w:tr w14:paraId="73ECC075">
        <w:tblPrEx>
          <w:tblCellMar>
            <w:top w:w="0" w:type="dxa"/>
            <w:left w:w="70" w:type="dxa"/>
            <w:bottom w:w="0" w:type="dxa"/>
            <w:right w:w="70" w:type="dxa"/>
          </w:tblCellMar>
        </w:tblPrEx>
        <w:trPr>
          <w:trHeight w:val="6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6104855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34</w:t>
            </w:r>
          </w:p>
        </w:tc>
        <w:tc>
          <w:tcPr>
            <w:tcW w:w="3402" w:type="dxa"/>
            <w:tcBorders>
              <w:top w:val="nil"/>
              <w:left w:val="nil"/>
              <w:bottom w:val="single" w:color="auto" w:sz="4" w:space="0"/>
              <w:right w:val="single" w:color="auto" w:sz="4" w:space="0"/>
            </w:tcBorders>
            <w:shd w:val="clear" w:color="auto" w:fill="auto"/>
          </w:tcPr>
          <w:p w14:paraId="4E42662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Sensor de degelo</w:t>
            </w:r>
          </w:p>
        </w:tc>
        <w:tc>
          <w:tcPr>
            <w:tcW w:w="1350" w:type="dxa"/>
            <w:tcBorders>
              <w:top w:val="nil"/>
              <w:left w:val="nil"/>
              <w:bottom w:val="single" w:color="auto" w:sz="4" w:space="0"/>
              <w:right w:val="single" w:color="auto" w:sz="4" w:space="0"/>
            </w:tcBorders>
            <w:shd w:val="clear" w:color="auto" w:fill="auto"/>
            <w:vAlign w:val="center"/>
          </w:tcPr>
          <w:p w14:paraId="175268C5">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1786341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DB24C5C">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0C839985">
            <w:pPr>
              <w:jc w:val="center"/>
              <w:rPr>
                <w:rFonts w:ascii="Times New Roman" w:hAnsi="Times New Roman" w:eastAsia="Times New Roman" w:cs="Times New Roman"/>
                <w:color w:val="000000"/>
                <w:sz w:val="20"/>
                <w:szCs w:val="20"/>
                <w:lang w:eastAsia="pt-PT"/>
              </w:rPr>
            </w:pPr>
          </w:p>
        </w:tc>
        <w:tc>
          <w:tcPr>
            <w:tcW w:w="146" w:type="dxa"/>
            <w:vAlign w:val="center"/>
          </w:tcPr>
          <w:p w14:paraId="0BB24F82">
            <w:pPr>
              <w:rPr>
                <w:rFonts w:ascii="Times New Roman" w:hAnsi="Times New Roman" w:eastAsia="Times New Roman" w:cs="Times New Roman"/>
                <w:color w:val="000000"/>
                <w:sz w:val="20"/>
                <w:szCs w:val="20"/>
                <w:lang w:eastAsia="pt-PT"/>
              </w:rPr>
            </w:pPr>
          </w:p>
        </w:tc>
      </w:tr>
      <w:tr w14:paraId="56A5F341">
        <w:tblPrEx>
          <w:tblCellMar>
            <w:top w:w="0" w:type="dxa"/>
            <w:left w:w="70" w:type="dxa"/>
            <w:bottom w:w="0" w:type="dxa"/>
            <w:right w:w="70" w:type="dxa"/>
          </w:tblCellMar>
        </w:tblPrEx>
        <w:trPr>
          <w:trHeight w:val="6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0A456033">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35</w:t>
            </w:r>
          </w:p>
        </w:tc>
        <w:tc>
          <w:tcPr>
            <w:tcW w:w="3402" w:type="dxa"/>
            <w:tcBorders>
              <w:top w:val="nil"/>
              <w:left w:val="nil"/>
              <w:bottom w:val="single" w:color="auto" w:sz="4" w:space="0"/>
              <w:right w:val="single" w:color="auto" w:sz="4" w:space="0"/>
            </w:tcBorders>
            <w:shd w:val="clear" w:color="auto" w:fill="auto"/>
          </w:tcPr>
          <w:p w14:paraId="6D1A5DF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Sensor de temperatura</w:t>
            </w:r>
          </w:p>
        </w:tc>
        <w:tc>
          <w:tcPr>
            <w:tcW w:w="1350" w:type="dxa"/>
            <w:tcBorders>
              <w:top w:val="nil"/>
              <w:left w:val="nil"/>
              <w:bottom w:val="single" w:color="auto" w:sz="4" w:space="0"/>
              <w:right w:val="single" w:color="auto" w:sz="4" w:space="0"/>
            </w:tcBorders>
            <w:shd w:val="clear" w:color="auto" w:fill="auto"/>
            <w:vAlign w:val="center"/>
          </w:tcPr>
          <w:p w14:paraId="6B1DA8A3">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D302FD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16A7D329">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61EC42FB">
            <w:pPr>
              <w:jc w:val="center"/>
              <w:rPr>
                <w:rFonts w:ascii="Times New Roman" w:hAnsi="Times New Roman" w:eastAsia="Times New Roman" w:cs="Times New Roman"/>
                <w:color w:val="000000"/>
                <w:sz w:val="20"/>
                <w:szCs w:val="20"/>
                <w:lang w:eastAsia="pt-PT"/>
              </w:rPr>
            </w:pPr>
          </w:p>
        </w:tc>
        <w:tc>
          <w:tcPr>
            <w:tcW w:w="146" w:type="dxa"/>
            <w:vAlign w:val="center"/>
          </w:tcPr>
          <w:p w14:paraId="665303D4">
            <w:pPr>
              <w:rPr>
                <w:rFonts w:ascii="Times New Roman" w:hAnsi="Times New Roman" w:eastAsia="Times New Roman" w:cs="Times New Roman"/>
                <w:color w:val="000000"/>
                <w:sz w:val="20"/>
                <w:szCs w:val="20"/>
                <w:lang w:eastAsia="pt-PT"/>
              </w:rPr>
            </w:pPr>
          </w:p>
        </w:tc>
      </w:tr>
      <w:tr w14:paraId="5ED4B253">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040C27F1">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36</w:t>
            </w:r>
          </w:p>
        </w:tc>
        <w:tc>
          <w:tcPr>
            <w:tcW w:w="3402" w:type="dxa"/>
            <w:tcBorders>
              <w:top w:val="nil"/>
              <w:left w:val="nil"/>
              <w:bottom w:val="single" w:color="auto" w:sz="4" w:space="0"/>
              <w:right w:val="single" w:color="auto" w:sz="4" w:space="0"/>
            </w:tcBorders>
            <w:shd w:val="clear" w:color="auto" w:fill="auto"/>
          </w:tcPr>
          <w:p w14:paraId="11CB3DFF">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Ventilador para máquinas de 9.000 a 12.000 BTUs</w:t>
            </w:r>
          </w:p>
        </w:tc>
        <w:tc>
          <w:tcPr>
            <w:tcW w:w="1350" w:type="dxa"/>
            <w:tcBorders>
              <w:top w:val="nil"/>
              <w:left w:val="nil"/>
              <w:bottom w:val="single" w:color="auto" w:sz="4" w:space="0"/>
              <w:right w:val="single" w:color="auto" w:sz="4" w:space="0"/>
            </w:tcBorders>
            <w:shd w:val="clear" w:color="auto" w:fill="auto"/>
            <w:vAlign w:val="center"/>
          </w:tcPr>
          <w:p w14:paraId="7F99BA9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64678A6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5270A884">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48E03F5">
            <w:pPr>
              <w:jc w:val="center"/>
              <w:rPr>
                <w:rFonts w:ascii="Times New Roman" w:hAnsi="Times New Roman" w:eastAsia="Times New Roman" w:cs="Times New Roman"/>
                <w:color w:val="000000"/>
                <w:sz w:val="20"/>
                <w:szCs w:val="20"/>
                <w:lang w:eastAsia="pt-PT"/>
              </w:rPr>
            </w:pPr>
          </w:p>
        </w:tc>
        <w:tc>
          <w:tcPr>
            <w:tcW w:w="146" w:type="dxa"/>
            <w:vAlign w:val="center"/>
          </w:tcPr>
          <w:p w14:paraId="6486C84A">
            <w:pPr>
              <w:rPr>
                <w:rFonts w:ascii="Times New Roman" w:hAnsi="Times New Roman" w:eastAsia="Times New Roman" w:cs="Times New Roman"/>
                <w:color w:val="000000"/>
                <w:sz w:val="20"/>
                <w:szCs w:val="20"/>
                <w:lang w:eastAsia="pt-PT"/>
              </w:rPr>
            </w:pPr>
          </w:p>
        </w:tc>
      </w:tr>
      <w:tr w14:paraId="7F160983">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7C1B5D2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37</w:t>
            </w:r>
          </w:p>
        </w:tc>
        <w:tc>
          <w:tcPr>
            <w:tcW w:w="3402" w:type="dxa"/>
            <w:tcBorders>
              <w:top w:val="nil"/>
              <w:left w:val="nil"/>
              <w:bottom w:val="single" w:color="auto" w:sz="4" w:space="0"/>
              <w:right w:val="single" w:color="auto" w:sz="4" w:space="0"/>
            </w:tcBorders>
            <w:shd w:val="clear" w:color="auto" w:fill="auto"/>
          </w:tcPr>
          <w:p w14:paraId="0E1B7986">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Ventilador para máquinas de 18.000 a 24.000 BTUs</w:t>
            </w:r>
          </w:p>
        </w:tc>
        <w:tc>
          <w:tcPr>
            <w:tcW w:w="1350" w:type="dxa"/>
            <w:tcBorders>
              <w:top w:val="nil"/>
              <w:left w:val="nil"/>
              <w:bottom w:val="single" w:color="auto" w:sz="4" w:space="0"/>
              <w:right w:val="single" w:color="auto" w:sz="4" w:space="0"/>
            </w:tcBorders>
            <w:shd w:val="clear" w:color="auto" w:fill="auto"/>
            <w:vAlign w:val="center"/>
          </w:tcPr>
          <w:p w14:paraId="4EBCA1E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4977E1B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6B8E5A5E">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022252F5">
            <w:pPr>
              <w:jc w:val="center"/>
              <w:rPr>
                <w:rFonts w:ascii="Times New Roman" w:hAnsi="Times New Roman" w:eastAsia="Times New Roman" w:cs="Times New Roman"/>
                <w:color w:val="000000"/>
                <w:sz w:val="20"/>
                <w:szCs w:val="20"/>
                <w:lang w:eastAsia="pt-PT"/>
              </w:rPr>
            </w:pPr>
          </w:p>
        </w:tc>
        <w:tc>
          <w:tcPr>
            <w:tcW w:w="146" w:type="dxa"/>
            <w:vAlign w:val="center"/>
          </w:tcPr>
          <w:p w14:paraId="3C52DB58">
            <w:pPr>
              <w:rPr>
                <w:rFonts w:ascii="Times New Roman" w:hAnsi="Times New Roman" w:eastAsia="Times New Roman" w:cs="Times New Roman"/>
                <w:color w:val="000000"/>
                <w:sz w:val="20"/>
                <w:szCs w:val="20"/>
                <w:lang w:eastAsia="pt-PT"/>
              </w:rPr>
            </w:pPr>
          </w:p>
        </w:tc>
      </w:tr>
      <w:tr w14:paraId="6ABA9BED">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81107D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38</w:t>
            </w:r>
          </w:p>
        </w:tc>
        <w:tc>
          <w:tcPr>
            <w:tcW w:w="3402" w:type="dxa"/>
            <w:tcBorders>
              <w:top w:val="nil"/>
              <w:left w:val="nil"/>
              <w:bottom w:val="single" w:color="auto" w:sz="4" w:space="0"/>
              <w:right w:val="single" w:color="auto" w:sz="4" w:space="0"/>
            </w:tcBorders>
            <w:shd w:val="clear" w:color="auto" w:fill="auto"/>
          </w:tcPr>
          <w:p w14:paraId="4ADF455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Ventilador para máquinas de 30.000 BTUs</w:t>
            </w:r>
          </w:p>
        </w:tc>
        <w:tc>
          <w:tcPr>
            <w:tcW w:w="1350" w:type="dxa"/>
            <w:tcBorders>
              <w:top w:val="nil"/>
              <w:left w:val="nil"/>
              <w:bottom w:val="single" w:color="auto" w:sz="4" w:space="0"/>
              <w:right w:val="single" w:color="auto" w:sz="4" w:space="0"/>
            </w:tcBorders>
            <w:shd w:val="clear" w:color="auto" w:fill="auto"/>
            <w:vAlign w:val="center"/>
          </w:tcPr>
          <w:p w14:paraId="2A04E62B">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03B98A26">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28D0A479">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5FF05371">
            <w:pPr>
              <w:jc w:val="center"/>
              <w:rPr>
                <w:rFonts w:ascii="Times New Roman" w:hAnsi="Times New Roman" w:eastAsia="Times New Roman" w:cs="Times New Roman"/>
                <w:color w:val="000000"/>
                <w:sz w:val="20"/>
                <w:szCs w:val="20"/>
                <w:lang w:eastAsia="pt-PT"/>
              </w:rPr>
            </w:pPr>
          </w:p>
        </w:tc>
        <w:tc>
          <w:tcPr>
            <w:tcW w:w="146" w:type="dxa"/>
            <w:vAlign w:val="center"/>
          </w:tcPr>
          <w:p w14:paraId="0654F7CD">
            <w:pPr>
              <w:rPr>
                <w:rFonts w:ascii="Times New Roman" w:hAnsi="Times New Roman" w:eastAsia="Times New Roman" w:cs="Times New Roman"/>
                <w:color w:val="000000"/>
                <w:sz w:val="20"/>
                <w:szCs w:val="20"/>
                <w:lang w:eastAsia="pt-PT"/>
              </w:rPr>
            </w:pPr>
          </w:p>
        </w:tc>
      </w:tr>
      <w:tr w14:paraId="2F28B435">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45E6EFA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39</w:t>
            </w:r>
          </w:p>
        </w:tc>
        <w:tc>
          <w:tcPr>
            <w:tcW w:w="3402" w:type="dxa"/>
            <w:tcBorders>
              <w:top w:val="nil"/>
              <w:left w:val="nil"/>
              <w:bottom w:val="single" w:color="auto" w:sz="4" w:space="0"/>
              <w:right w:val="single" w:color="auto" w:sz="4" w:space="0"/>
            </w:tcBorders>
            <w:shd w:val="clear" w:color="auto" w:fill="auto"/>
          </w:tcPr>
          <w:p w14:paraId="32F6BBC6">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Ventilador para máquinas de 36.000 BTUs</w:t>
            </w:r>
          </w:p>
        </w:tc>
        <w:tc>
          <w:tcPr>
            <w:tcW w:w="1350" w:type="dxa"/>
            <w:tcBorders>
              <w:top w:val="nil"/>
              <w:left w:val="nil"/>
              <w:bottom w:val="single" w:color="auto" w:sz="4" w:space="0"/>
              <w:right w:val="single" w:color="auto" w:sz="4" w:space="0"/>
            </w:tcBorders>
            <w:shd w:val="clear" w:color="auto" w:fill="auto"/>
            <w:vAlign w:val="center"/>
          </w:tcPr>
          <w:p w14:paraId="65CF4BE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3ADBD28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32E42C6F">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3F2211DD">
            <w:pPr>
              <w:jc w:val="center"/>
              <w:rPr>
                <w:rFonts w:ascii="Times New Roman" w:hAnsi="Times New Roman" w:eastAsia="Times New Roman" w:cs="Times New Roman"/>
                <w:color w:val="000000"/>
                <w:sz w:val="20"/>
                <w:szCs w:val="20"/>
                <w:lang w:eastAsia="pt-PT"/>
              </w:rPr>
            </w:pPr>
          </w:p>
        </w:tc>
        <w:tc>
          <w:tcPr>
            <w:tcW w:w="146" w:type="dxa"/>
            <w:vAlign w:val="center"/>
          </w:tcPr>
          <w:p w14:paraId="4A5C91DC">
            <w:pPr>
              <w:rPr>
                <w:rFonts w:ascii="Times New Roman" w:hAnsi="Times New Roman" w:eastAsia="Times New Roman" w:cs="Times New Roman"/>
                <w:color w:val="000000"/>
                <w:sz w:val="20"/>
                <w:szCs w:val="20"/>
                <w:lang w:eastAsia="pt-PT"/>
              </w:rPr>
            </w:pPr>
          </w:p>
        </w:tc>
      </w:tr>
      <w:tr w14:paraId="5E9CAB6C">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shd w:val="clear" w:color="auto" w:fill="auto"/>
            <w:vAlign w:val="center"/>
          </w:tcPr>
          <w:p w14:paraId="2BF3D59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40</w:t>
            </w:r>
          </w:p>
        </w:tc>
        <w:tc>
          <w:tcPr>
            <w:tcW w:w="3402" w:type="dxa"/>
            <w:tcBorders>
              <w:top w:val="nil"/>
              <w:left w:val="nil"/>
              <w:bottom w:val="single" w:color="auto" w:sz="4" w:space="0"/>
              <w:right w:val="single" w:color="auto" w:sz="4" w:space="0"/>
            </w:tcBorders>
            <w:shd w:val="clear" w:color="auto" w:fill="auto"/>
          </w:tcPr>
          <w:p w14:paraId="4C6BA9AE">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manutenção corretiva </w:t>
            </w:r>
            <w:r>
              <w:rPr>
                <w:rFonts w:ascii="Times New Roman" w:hAnsi="Times New Roman" w:eastAsia="Times New Roman" w:cs="Times New Roman"/>
                <w:color w:val="000000"/>
                <w:sz w:val="20"/>
                <w:szCs w:val="20"/>
                <w:lang w:eastAsia="pt-PT"/>
              </w:rPr>
              <w:t xml:space="preserve"> com substituição de Ventilador para máquinas de 48.000 a 60.000 BTUs</w:t>
            </w:r>
          </w:p>
        </w:tc>
        <w:tc>
          <w:tcPr>
            <w:tcW w:w="1350" w:type="dxa"/>
            <w:tcBorders>
              <w:top w:val="nil"/>
              <w:left w:val="nil"/>
              <w:bottom w:val="single" w:color="auto" w:sz="4" w:space="0"/>
              <w:right w:val="single" w:color="auto" w:sz="4" w:space="0"/>
            </w:tcBorders>
            <w:shd w:val="clear" w:color="auto" w:fill="auto"/>
            <w:vAlign w:val="center"/>
          </w:tcPr>
          <w:p w14:paraId="32DFD4CD">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shd w:val="clear" w:color="auto" w:fill="auto"/>
            <w:vAlign w:val="center"/>
          </w:tcPr>
          <w:p w14:paraId="1E8D1065">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shd w:val="clear" w:color="auto" w:fill="auto"/>
            <w:noWrap/>
            <w:vAlign w:val="center"/>
          </w:tcPr>
          <w:p w14:paraId="5073F63B">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shd w:val="clear" w:color="auto" w:fill="auto"/>
            <w:noWrap/>
            <w:vAlign w:val="center"/>
          </w:tcPr>
          <w:p w14:paraId="1B74D02B">
            <w:pPr>
              <w:jc w:val="center"/>
              <w:rPr>
                <w:rFonts w:ascii="Times New Roman" w:hAnsi="Times New Roman" w:eastAsia="Times New Roman" w:cs="Times New Roman"/>
                <w:color w:val="000000"/>
                <w:sz w:val="20"/>
                <w:szCs w:val="20"/>
                <w:lang w:eastAsia="pt-PT"/>
              </w:rPr>
            </w:pPr>
          </w:p>
        </w:tc>
        <w:tc>
          <w:tcPr>
            <w:tcW w:w="146" w:type="dxa"/>
            <w:vAlign w:val="center"/>
          </w:tcPr>
          <w:p w14:paraId="40C63BF5">
            <w:pPr>
              <w:rPr>
                <w:rFonts w:ascii="Times New Roman" w:hAnsi="Times New Roman" w:eastAsia="Times New Roman" w:cs="Times New Roman"/>
                <w:color w:val="000000"/>
                <w:sz w:val="20"/>
                <w:szCs w:val="20"/>
                <w:lang w:eastAsia="pt-PT"/>
              </w:rPr>
            </w:pPr>
          </w:p>
        </w:tc>
      </w:tr>
      <w:tr w14:paraId="0F0EF0C8">
        <w:tblPrEx>
          <w:tblCellMar>
            <w:top w:w="0" w:type="dxa"/>
            <w:left w:w="70" w:type="dxa"/>
            <w:bottom w:w="0" w:type="dxa"/>
            <w:right w:w="70" w:type="dxa"/>
          </w:tblCellMar>
        </w:tblPrEx>
        <w:trPr>
          <w:trHeight w:val="300" w:hRule="atLeast"/>
        </w:trPr>
        <w:tc>
          <w:tcPr>
            <w:tcW w:w="8359" w:type="dxa"/>
            <w:gridSpan w:val="5"/>
            <w:tcBorders>
              <w:top w:val="nil"/>
              <w:left w:val="single" w:color="auto" w:sz="4" w:space="0"/>
              <w:bottom w:val="single" w:color="auto" w:sz="4" w:space="0"/>
              <w:right w:val="single" w:color="auto" w:sz="4" w:space="0"/>
            </w:tcBorders>
            <w:vAlign w:val="center"/>
          </w:tcPr>
          <w:p w14:paraId="5678739F">
            <w:pPr>
              <w:jc w:val="cente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w:t>
            </w:r>
          </w:p>
          <w:p w14:paraId="62E39C3C">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Subtotal</w:t>
            </w:r>
          </w:p>
        </w:tc>
        <w:tc>
          <w:tcPr>
            <w:tcW w:w="1275" w:type="dxa"/>
            <w:tcBorders>
              <w:top w:val="nil"/>
              <w:left w:val="nil"/>
              <w:bottom w:val="single" w:color="auto" w:sz="4" w:space="0"/>
              <w:right w:val="single" w:color="auto" w:sz="4" w:space="0"/>
            </w:tcBorders>
            <w:noWrap/>
            <w:vAlign w:val="center"/>
          </w:tcPr>
          <w:p w14:paraId="6B067B9A">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R$</w:t>
            </w:r>
          </w:p>
        </w:tc>
        <w:tc>
          <w:tcPr>
            <w:tcW w:w="146" w:type="dxa"/>
            <w:vAlign w:val="center"/>
          </w:tcPr>
          <w:p w14:paraId="7115129C">
            <w:pPr>
              <w:rPr>
                <w:rFonts w:ascii="Times New Roman" w:hAnsi="Times New Roman" w:eastAsia="Times New Roman" w:cs="Times New Roman"/>
                <w:b/>
                <w:bCs/>
                <w:color w:val="000000"/>
                <w:sz w:val="20"/>
                <w:szCs w:val="20"/>
                <w:lang w:eastAsia="pt-PT"/>
              </w:rPr>
            </w:pPr>
          </w:p>
        </w:tc>
      </w:tr>
      <w:tr w14:paraId="54912527">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vAlign w:val="center"/>
          </w:tcPr>
          <w:p w14:paraId="5789F9BF">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41</w:t>
            </w:r>
          </w:p>
        </w:tc>
        <w:tc>
          <w:tcPr>
            <w:tcW w:w="3402" w:type="dxa"/>
            <w:tcBorders>
              <w:top w:val="nil"/>
              <w:left w:val="nil"/>
              <w:bottom w:val="single" w:color="auto" w:sz="4" w:space="0"/>
              <w:right w:val="single" w:color="auto" w:sz="4" w:space="0"/>
            </w:tcBorders>
          </w:tcPr>
          <w:p w14:paraId="05D206C2">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w:t>
            </w:r>
            <w:r>
              <w:rPr>
                <w:rFonts w:ascii="Times New Roman" w:hAnsi="Times New Roman" w:eastAsia="Times New Roman" w:cs="Times New Roman"/>
                <w:b/>
                <w:bCs/>
                <w:color w:val="000000"/>
                <w:sz w:val="20"/>
                <w:szCs w:val="20"/>
                <w:u w:val="single"/>
                <w:lang w:eastAsia="pt-PT"/>
              </w:rPr>
              <w:t>desinstalação de aparelhos</w:t>
            </w:r>
            <w:r>
              <w:rPr>
                <w:rFonts w:ascii="Times New Roman" w:hAnsi="Times New Roman" w:eastAsia="Times New Roman" w:cs="Times New Roman"/>
                <w:color w:val="000000"/>
                <w:sz w:val="20"/>
                <w:szCs w:val="20"/>
                <w:lang w:eastAsia="pt-PT"/>
              </w:rPr>
              <w:t xml:space="preserve"> de ar condicionado tipo Split, capacidade 9.000 a 30.000 Btus.</w:t>
            </w:r>
          </w:p>
        </w:tc>
        <w:tc>
          <w:tcPr>
            <w:tcW w:w="1350" w:type="dxa"/>
            <w:tcBorders>
              <w:top w:val="nil"/>
              <w:left w:val="nil"/>
              <w:bottom w:val="single" w:color="auto" w:sz="4" w:space="0"/>
              <w:right w:val="single" w:color="auto" w:sz="4" w:space="0"/>
            </w:tcBorders>
            <w:vAlign w:val="center"/>
          </w:tcPr>
          <w:p w14:paraId="3870943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479B0D3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noWrap/>
            <w:vAlign w:val="center"/>
          </w:tcPr>
          <w:p w14:paraId="645461AA">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6234B42D">
            <w:pPr>
              <w:jc w:val="center"/>
              <w:rPr>
                <w:rFonts w:ascii="Times New Roman" w:hAnsi="Times New Roman" w:eastAsia="Times New Roman" w:cs="Times New Roman"/>
                <w:color w:val="000000"/>
                <w:sz w:val="20"/>
                <w:szCs w:val="20"/>
                <w:lang w:eastAsia="pt-PT"/>
              </w:rPr>
            </w:pPr>
          </w:p>
        </w:tc>
        <w:tc>
          <w:tcPr>
            <w:tcW w:w="146" w:type="dxa"/>
            <w:vAlign w:val="center"/>
          </w:tcPr>
          <w:p w14:paraId="46344FD7">
            <w:pPr>
              <w:rPr>
                <w:rFonts w:ascii="Times New Roman" w:hAnsi="Times New Roman" w:eastAsia="Times New Roman" w:cs="Times New Roman"/>
                <w:color w:val="000000"/>
                <w:sz w:val="20"/>
                <w:szCs w:val="20"/>
                <w:lang w:eastAsia="pt-PT"/>
              </w:rPr>
            </w:pPr>
          </w:p>
        </w:tc>
      </w:tr>
      <w:tr w14:paraId="5C90BB0A">
        <w:tblPrEx>
          <w:tblCellMar>
            <w:top w:w="0" w:type="dxa"/>
            <w:left w:w="70" w:type="dxa"/>
            <w:bottom w:w="0" w:type="dxa"/>
            <w:right w:w="70" w:type="dxa"/>
          </w:tblCellMar>
        </w:tblPrEx>
        <w:trPr>
          <w:trHeight w:val="900" w:hRule="atLeast"/>
        </w:trPr>
        <w:tc>
          <w:tcPr>
            <w:tcW w:w="703" w:type="dxa"/>
            <w:tcBorders>
              <w:top w:val="nil"/>
              <w:left w:val="single" w:color="auto" w:sz="4" w:space="0"/>
              <w:bottom w:val="single" w:color="auto" w:sz="4" w:space="0"/>
              <w:right w:val="single" w:color="auto" w:sz="4" w:space="0"/>
            </w:tcBorders>
            <w:vAlign w:val="center"/>
          </w:tcPr>
          <w:p w14:paraId="369239D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42</w:t>
            </w:r>
          </w:p>
        </w:tc>
        <w:tc>
          <w:tcPr>
            <w:tcW w:w="3402" w:type="dxa"/>
            <w:tcBorders>
              <w:top w:val="nil"/>
              <w:left w:val="nil"/>
              <w:bottom w:val="single" w:color="auto" w:sz="4" w:space="0"/>
              <w:right w:val="single" w:color="auto" w:sz="4" w:space="0"/>
            </w:tcBorders>
          </w:tcPr>
          <w:p w14:paraId="46ACC759">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 xml:space="preserve">Serviço de </w:t>
            </w:r>
            <w:r>
              <w:rPr>
                <w:rFonts w:ascii="Times New Roman" w:hAnsi="Times New Roman" w:eastAsia="Times New Roman" w:cs="Times New Roman"/>
                <w:b/>
                <w:bCs/>
                <w:color w:val="000000"/>
                <w:sz w:val="20"/>
                <w:szCs w:val="20"/>
                <w:lang w:eastAsia="pt-PT"/>
              </w:rPr>
              <w:t>desinstalação de aparelhos</w:t>
            </w:r>
            <w:r>
              <w:rPr>
                <w:rFonts w:ascii="Times New Roman" w:hAnsi="Times New Roman" w:eastAsia="Times New Roman" w:cs="Times New Roman"/>
                <w:color w:val="000000"/>
                <w:sz w:val="20"/>
                <w:szCs w:val="20"/>
                <w:lang w:eastAsia="pt-PT"/>
              </w:rPr>
              <w:t xml:space="preserve"> de ar condicionado tipo Split, capacidade 36 a 60.000 Btus.</w:t>
            </w:r>
          </w:p>
        </w:tc>
        <w:tc>
          <w:tcPr>
            <w:tcW w:w="1350" w:type="dxa"/>
            <w:tcBorders>
              <w:top w:val="nil"/>
              <w:left w:val="nil"/>
              <w:bottom w:val="single" w:color="auto" w:sz="4" w:space="0"/>
              <w:right w:val="single" w:color="auto" w:sz="4" w:space="0"/>
            </w:tcBorders>
            <w:vAlign w:val="center"/>
          </w:tcPr>
          <w:p w14:paraId="7694BC52">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4CBDBD7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noWrap/>
            <w:vAlign w:val="center"/>
          </w:tcPr>
          <w:p w14:paraId="40335645">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6753D829">
            <w:pPr>
              <w:jc w:val="center"/>
              <w:rPr>
                <w:rFonts w:ascii="Times New Roman" w:hAnsi="Times New Roman" w:eastAsia="Times New Roman" w:cs="Times New Roman"/>
                <w:color w:val="000000"/>
                <w:sz w:val="20"/>
                <w:szCs w:val="20"/>
                <w:lang w:eastAsia="pt-PT"/>
              </w:rPr>
            </w:pPr>
          </w:p>
        </w:tc>
        <w:tc>
          <w:tcPr>
            <w:tcW w:w="146" w:type="dxa"/>
            <w:vAlign w:val="center"/>
          </w:tcPr>
          <w:p w14:paraId="7365CE0B">
            <w:pPr>
              <w:rPr>
                <w:rFonts w:ascii="Times New Roman" w:hAnsi="Times New Roman" w:eastAsia="Times New Roman" w:cs="Times New Roman"/>
                <w:color w:val="000000"/>
                <w:sz w:val="20"/>
                <w:szCs w:val="20"/>
                <w:lang w:eastAsia="pt-PT"/>
              </w:rPr>
            </w:pPr>
          </w:p>
        </w:tc>
      </w:tr>
      <w:tr w14:paraId="2D215473">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vAlign w:val="center"/>
          </w:tcPr>
          <w:p w14:paraId="264DC6EE">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43</w:t>
            </w:r>
          </w:p>
        </w:tc>
        <w:tc>
          <w:tcPr>
            <w:tcW w:w="3402" w:type="dxa"/>
            <w:tcBorders>
              <w:top w:val="nil"/>
              <w:left w:val="nil"/>
              <w:bottom w:val="single" w:color="auto" w:sz="4" w:space="0"/>
              <w:right w:val="single" w:color="auto" w:sz="4" w:space="0"/>
            </w:tcBorders>
          </w:tcPr>
          <w:p w14:paraId="4CD610D0">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lang w:eastAsia="pt-PT"/>
              </w:rPr>
              <w:t xml:space="preserve"> </w:t>
            </w:r>
            <w:r>
              <w:rPr>
                <w:rFonts w:ascii="Times New Roman" w:hAnsi="Times New Roman" w:eastAsia="Times New Roman" w:cs="Times New Roman"/>
                <w:b/>
                <w:bCs/>
                <w:color w:val="000000"/>
                <w:sz w:val="20"/>
                <w:szCs w:val="20"/>
                <w:u w:val="single"/>
                <w:lang w:eastAsia="pt-PT"/>
              </w:rPr>
              <w:t>instalação de aparelhos</w:t>
            </w:r>
            <w:r>
              <w:rPr>
                <w:rFonts w:ascii="Times New Roman" w:hAnsi="Times New Roman" w:eastAsia="Times New Roman" w:cs="Times New Roman"/>
                <w:color w:val="000000"/>
                <w:sz w:val="20"/>
                <w:szCs w:val="20"/>
                <w:lang w:eastAsia="pt-PT"/>
              </w:rPr>
              <w:t xml:space="preserve"> de ar condicionado tipo Split, capacidade 9.000 a 12.000 Btus, com fornecimento de todo material necessário, considerando tubulação em cobre de até 03 (três) metros, nos termos contratuais.</w:t>
            </w:r>
          </w:p>
        </w:tc>
        <w:tc>
          <w:tcPr>
            <w:tcW w:w="1350" w:type="dxa"/>
            <w:tcBorders>
              <w:top w:val="nil"/>
              <w:left w:val="nil"/>
              <w:bottom w:val="single" w:color="auto" w:sz="4" w:space="0"/>
              <w:right w:val="single" w:color="auto" w:sz="4" w:space="0"/>
            </w:tcBorders>
            <w:vAlign w:val="center"/>
          </w:tcPr>
          <w:p w14:paraId="008B3BBC">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2CBE2898">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noWrap/>
            <w:vAlign w:val="center"/>
          </w:tcPr>
          <w:p w14:paraId="5246F68A">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6AE97EEA">
            <w:pPr>
              <w:jc w:val="center"/>
              <w:rPr>
                <w:rFonts w:ascii="Times New Roman" w:hAnsi="Times New Roman" w:eastAsia="Times New Roman" w:cs="Times New Roman"/>
                <w:color w:val="000000"/>
                <w:sz w:val="20"/>
                <w:szCs w:val="20"/>
                <w:lang w:eastAsia="pt-PT"/>
              </w:rPr>
            </w:pPr>
          </w:p>
        </w:tc>
        <w:tc>
          <w:tcPr>
            <w:tcW w:w="146" w:type="dxa"/>
            <w:vAlign w:val="center"/>
          </w:tcPr>
          <w:p w14:paraId="2A3CFB0D">
            <w:pPr>
              <w:rPr>
                <w:rFonts w:ascii="Times New Roman" w:hAnsi="Times New Roman" w:eastAsia="Times New Roman" w:cs="Times New Roman"/>
                <w:color w:val="000000"/>
                <w:sz w:val="20"/>
                <w:szCs w:val="20"/>
                <w:lang w:eastAsia="pt-PT"/>
              </w:rPr>
            </w:pPr>
          </w:p>
        </w:tc>
      </w:tr>
      <w:tr w14:paraId="161FA97A">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vAlign w:val="center"/>
          </w:tcPr>
          <w:p w14:paraId="7DBE04D0">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44</w:t>
            </w:r>
          </w:p>
        </w:tc>
        <w:tc>
          <w:tcPr>
            <w:tcW w:w="3402" w:type="dxa"/>
            <w:tcBorders>
              <w:top w:val="nil"/>
              <w:left w:val="nil"/>
              <w:bottom w:val="single" w:color="auto" w:sz="4" w:space="0"/>
              <w:right w:val="single" w:color="auto" w:sz="4" w:space="0"/>
            </w:tcBorders>
          </w:tcPr>
          <w:p w14:paraId="1401B5E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lang w:eastAsia="pt-PT"/>
              </w:rPr>
              <w:t xml:space="preserve"> </w:t>
            </w:r>
            <w:r>
              <w:rPr>
                <w:rFonts w:ascii="Times New Roman" w:hAnsi="Times New Roman" w:eastAsia="Times New Roman" w:cs="Times New Roman"/>
                <w:b/>
                <w:bCs/>
                <w:color w:val="000000"/>
                <w:sz w:val="20"/>
                <w:szCs w:val="20"/>
                <w:u w:val="single"/>
                <w:lang w:eastAsia="pt-PT"/>
              </w:rPr>
              <w:t>instalação de aparelhos</w:t>
            </w:r>
            <w:r>
              <w:rPr>
                <w:rFonts w:ascii="Times New Roman" w:hAnsi="Times New Roman" w:eastAsia="Times New Roman" w:cs="Times New Roman"/>
                <w:color w:val="000000"/>
                <w:sz w:val="20"/>
                <w:szCs w:val="20"/>
                <w:lang w:eastAsia="pt-PT"/>
              </w:rPr>
              <w:t xml:space="preserve"> de ar condicionado tipo Split, capacidade 18.000 a 24.000 Btus, com fornecimento de todo material necessário, considerando tubulação em cobre de até 03 (três) metros, nos termos contratuais.</w:t>
            </w:r>
          </w:p>
        </w:tc>
        <w:tc>
          <w:tcPr>
            <w:tcW w:w="1350" w:type="dxa"/>
            <w:tcBorders>
              <w:top w:val="nil"/>
              <w:left w:val="nil"/>
              <w:bottom w:val="single" w:color="auto" w:sz="4" w:space="0"/>
              <w:right w:val="single" w:color="auto" w:sz="4" w:space="0"/>
            </w:tcBorders>
            <w:vAlign w:val="center"/>
          </w:tcPr>
          <w:p w14:paraId="4A336E74">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07CF0DAA">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noWrap/>
            <w:vAlign w:val="center"/>
          </w:tcPr>
          <w:p w14:paraId="0DAB0910">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5973B27F">
            <w:pPr>
              <w:jc w:val="center"/>
              <w:rPr>
                <w:rFonts w:ascii="Times New Roman" w:hAnsi="Times New Roman" w:eastAsia="Times New Roman" w:cs="Times New Roman"/>
                <w:color w:val="000000"/>
                <w:sz w:val="20"/>
                <w:szCs w:val="20"/>
                <w:lang w:eastAsia="pt-PT"/>
              </w:rPr>
            </w:pPr>
          </w:p>
        </w:tc>
        <w:tc>
          <w:tcPr>
            <w:tcW w:w="146" w:type="dxa"/>
            <w:vAlign w:val="center"/>
          </w:tcPr>
          <w:p w14:paraId="0A285B47">
            <w:pPr>
              <w:rPr>
                <w:rFonts w:ascii="Times New Roman" w:hAnsi="Times New Roman" w:eastAsia="Times New Roman" w:cs="Times New Roman"/>
                <w:color w:val="000000"/>
                <w:sz w:val="20"/>
                <w:szCs w:val="20"/>
                <w:lang w:eastAsia="pt-PT"/>
              </w:rPr>
            </w:pPr>
          </w:p>
        </w:tc>
      </w:tr>
      <w:tr w14:paraId="1B9BB4E5">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vAlign w:val="center"/>
          </w:tcPr>
          <w:p w14:paraId="72BFB5D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45</w:t>
            </w:r>
          </w:p>
        </w:tc>
        <w:tc>
          <w:tcPr>
            <w:tcW w:w="3402" w:type="dxa"/>
            <w:tcBorders>
              <w:top w:val="nil"/>
              <w:left w:val="nil"/>
              <w:bottom w:val="single" w:color="auto" w:sz="4" w:space="0"/>
              <w:right w:val="single" w:color="auto" w:sz="4" w:space="0"/>
            </w:tcBorders>
          </w:tcPr>
          <w:p w14:paraId="588E5867">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lang w:eastAsia="pt-PT"/>
              </w:rPr>
              <w:t xml:space="preserve"> </w:t>
            </w:r>
            <w:r>
              <w:rPr>
                <w:rFonts w:ascii="Times New Roman" w:hAnsi="Times New Roman" w:eastAsia="Times New Roman" w:cs="Times New Roman"/>
                <w:b/>
                <w:bCs/>
                <w:color w:val="000000"/>
                <w:sz w:val="20"/>
                <w:szCs w:val="20"/>
                <w:u w:val="single"/>
                <w:lang w:eastAsia="pt-PT"/>
              </w:rPr>
              <w:t>instalação de aparelhos</w:t>
            </w:r>
            <w:r>
              <w:rPr>
                <w:rFonts w:ascii="Times New Roman" w:hAnsi="Times New Roman" w:eastAsia="Times New Roman" w:cs="Times New Roman"/>
                <w:color w:val="000000"/>
                <w:sz w:val="20"/>
                <w:szCs w:val="20"/>
                <w:lang w:eastAsia="pt-PT"/>
              </w:rPr>
              <w:t xml:space="preserve"> de ar condicionado tipo Split, capacidade 30.000 a 36.000 Btus, com fornecimento de todo material necessário, considerando tubulação em cobre de até 03 (três) metros, nos termos contratuais.</w:t>
            </w:r>
          </w:p>
        </w:tc>
        <w:tc>
          <w:tcPr>
            <w:tcW w:w="1350" w:type="dxa"/>
            <w:tcBorders>
              <w:top w:val="nil"/>
              <w:left w:val="nil"/>
              <w:bottom w:val="single" w:color="auto" w:sz="4" w:space="0"/>
              <w:right w:val="single" w:color="auto" w:sz="4" w:space="0"/>
            </w:tcBorders>
            <w:vAlign w:val="center"/>
          </w:tcPr>
          <w:p w14:paraId="2C8CE857">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1D4D814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1</w:t>
            </w:r>
          </w:p>
        </w:tc>
        <w:tc>
          <w:tcPr>
            <w:tcW w:w="1418" w:type="dxa"/>
            <w:tcBorders>
              <w:top w:val="nil"/>
              <w:left w:val="nil"/>
              <w:bottom w:val="single" w:color="auto" w:sz="4" w:space="0"/>
              <w:right w:val="single" w:color="auto" w:sz="4" w:space="0"/>
            </w:tcBorders>
            <w:noWrap/>
            <w:vAlign w:val="center"/>
          </w:tcPr>
          <w:p w14:paraId="4140C675">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65456A29">
            <w:pPr>
              <w:jc w:val="center"/>
              <w:rPr>
                <w:rFonts w:ascii="Times New Roman" w:hAnsi="Times New Roman" w:eastAsia="Times New Roman" w:cs="Times New Roman"/>
                <w:color w:val="000000"/>
                <w:sz w:val="20"/>
                <w:szCs w:val="20"/>
                <w:lang w:eastAsia="pt-PT"/>
              </w:rPr>
            </w:pPr>
          </w:p>
        </w:tc>
        <w:tc>
          <w:tcPr>
            <w:tcW w:w="146" w:type="dxa"/>
            <w:vAlign w:val="center"/>
          </w:tcPr>
          <w:p w14:paraId="7FC3FA09">
            <w:pPr>
              <w:rPr>
                <w:rFonts w:ascii="Times New Roman" w:hAnsi="Times New Roman" w:eastAsia="Times New Roman" w:cs="Times New Roman"/>
                <w:color w:val="000000"/>
                <w:sz w:val="20"/>
                <w:szCs w:val="20"/>
                <w:lang w:eastAsia="pt-PT"/>
              </w:rPr>
            </w:pPr>
          </w:p>
        </w:tc>
      </w:tr>
      <w:tr w14:paraId="2FAF46AC">
        <w:tblPrEx>
          <w:tblCellMar>
            <w:top w:w="0" w:type="dxa"/>
            <w:left w:w="70" w:type="dxa"/>
            <w:bottom w:w="0" w:type="dxa"/>
            <w:right w:w="70" w:type="dxa"/>
          </w:tblCellMar>
        </w:tblPrEx>
        <w:trPr>
          <w:trHeight w:val="1500" w:hRule="atLeast"/>
        </w:trPr>
        <w:tc>
          <w:tcPr>
            <w:tcW w:w="703" w:type="dxa"/>
            <w:tcBorders>
              <w:top w:val="nil"/>
              <w:left w:val="single" w:color="auto" w:sz="4" w:space="0"/>
              <w:bottom w:val="single" w:color="auto" w:sz="4" w:space="0"/>
              <w:right w:val="single" w:color="auto" w:sz="4" w:space="0"/>
            </w:tcBorders>
            <w:vAlign w:val="center"/>
          </w:tcPr>
          <w:p w14:paraId="3D655C4D">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46</w:t>
            </w:r>
          </w:p>
        </w:tc>
        <w:tc>
          <w:tcPr>
            <w:tcW w:w="3402" w:type="dxa"/>
            <w:tcBorders>
              <w:top w:val="nil"/>
              <w:left w:val="nil"/>
              <w:bottom w:val="single" w:color="auto" w:sz="4" w:space="0"/>
              <w:right w:val="single" w:color="auto" w:sz="4" w:space="0"/>
            </w:tcBorders>
          </w:tcPr>
          <w:p w14:paraId="2C7217B3">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de</w:t>
            </w:r>
            <w:r>
              <w:rPr>
                <w:rFonts w:ascii="Times New Roman" w:hAnsi="Times New Roman" w:eastAsia="Times New Roman" w:cs="Times New Roman"/>
                <w:b/>
                <w:bCs/>
                <w:color w:val="000000"/>
                <w:sz w:val="20"/>
                <w:szCs w:val="20"/>
                <w:u w:val="single"/>
                <w:lang w:eastAsia="pt-PT"/>
              </w:rPr>
              <w:t xml:space="preserve"> instalação de aparelhos</w:t>
            </w:r>
            <w:r>
              <w:rPr>
                <w:rFonts w:ascii="Times New Roman" w:hAnsi="Times New Roman" w:eastAsia="Times New Roman" w:cs="Times New Roman"/>
                <w:color w:val="000000"/>
                <w:sz w:val="20"/>
                <w:szCs w:val="20"/>
                <w:u w:val="single"/>
                <w:lang w:eastAsia="pt-PT"/>
              </w:rPr>
              <w:t xml:space="preserve"> </w:t>
            </w:r>
            <w:r>
              <w:rPr>
                <w:rFonts w:ascii="Times New Roman" w:hAnsi="Times New Roman" w:eastAsia="Times New Roman" w:cs="Times New Roman"/>
                <w:color w:val="000000"/>
                <w:sz w:val="20"/>
                <w:szCs w:val="20"/>
                <w:lang w:eastAsia="pt-PT"/>
              </w:rPr>
              <w:t>de ar condicionado tipo Split, capacidade 48.000 a 60.000 Btus, com fornecimento de todo material necessário, considerando tubulação em cobre de até 03 (três) metros, nos termos contratuais.</w:t>
            </w:r>
          </w:p>
        </w:tc>
        <w:tc>
          <w:tcPr>
            <w:tcW w:w="1350" w:type="dxa"/>
            <w:tcBorders>
              <w:top w:val="nil"/>
              <w:left w:val="nil"/>
              <w:bottom w:val="single" w:color="auto" w:sz="4" w:space="0"/>
              <w:right w:val="single" w:color="auto" w:sz="4" w:space="0"/>
            </w:tcBorders>
            <w:vAlign w:val="center"/>
          </w:tcPr>
          <w:p w14:paraId="1B7CBB7B">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Serviço (por equipamento)</w:t>
            </w:r>
          </w:p>
        </w:tc>
        <w:tc>
          <w:tcPr>
            <w:tcW w:w="1486" w:type="dxa"/>
            <w:tcBorders>
              <w:top w:val="nil"/>
              <w:left w:val="nil"/>
              <w:bottom w:val="single" w:color="auto" w:sz="4" w:space="0"/>
              <w:right w:val="single" w:color="auto" w:sz="4" w:space="0"/>
            </w:tcBorders>
            <w:vAlign w:val="center"/>
          </w:tcPr>
          <w:p w14:paraId="4DDC2B76">
            <w:pPr>
              <w:jc w:val="cente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color w:val="000000"/>
                <w:sz w:val="20"/>
                <w:szCs w:val="20"/>
                <w:lang w:eastAsia="pt-PT"/>
              </w:rPr>
              <w:t>2</w:t>
            </w:r>
          </w:p>
        </w:tc>
        <w:tc>
          <w:tcPr>
            <w:tcW w:w="1418" w:type="dxa"/>
            <w:tcBorders>
              <w:top w:val="nil"/>
              <w:left w:val="nil"/>
              <w:bottom w:val="single" w:color="auto" w:sz="4" w:space="0"/>
              <w:right w:val="single" w:color="auto" w:sz="4" w:space="0"/>
            </w:tcBorders>
            <w:noWrap/>
            <w:vAlign w:val="center"/>
          </w:tcPr>
          <w:p w14:paraId="02CA00B1">
            <w:pPr>
              <w:jc w:val="center"/>
              <w:rPr>
                <w:rFonts w:ascii="Times New Roman" w:hAnsi="Times New Roman" w:eastAsia="Times New Roman" w:cs="Times New Roman"/>
                <w:color w:val="000000"/>
                <w:sz w:val="20"/>
                <w:szCs w:val="20"/>
                <w:lang w:eastAsia="pt-PT"/>
              </w:rPr>
            </w:pPr>
          </w:p>
        </w:tc>
        <w:tc>
          <w:tcPr>
            <w:tcW w:w="1275" w:type="dxa"/>
            <w:tcBorders>
              <w:top w:val="nil"/>
              <w:left w:val="nil"/>
              <w:bottom w:val="single" w:color="auto" w:sz="4" w:space="0"/>
              <w:right w:val="single" w:color="auto" w:sz="4" w:space="0"/>
            </w:tcBorders>
            <w:noWrap/>
            <w:vAlign w:val="center"/>
          </w:tcPr>
          <w:p w14:paraId="129D5B61">
            <w:pPr>
              <w:jc w:val="center"/>
              <w:rPr>
                <w:rFonts w:ascii="Times New Roman" w:hAnsi="Times New Roman" w:eastAsia="Times New Roman" w:cs="Times New Roman"/>
                <w:color w:val="000000"/>
                <w:sz w:val="20"/>
                <w:szCs w:val="20"/>
                <w:lang w:eastAsia="pt-PT"/>
              </w:rPr>
            </w:pPr>
          </w:p>
        </w:tc>
        <w:tc>
          <w:tcPr>
            <w:tcW w:w="146" w:type="dxa"/>
            <w:vAlign w:val="center"/>
          </w:tcPr>
          <w:p w14:paraId="2783B48A">
            <w:pPr>
              <w:rPr>
                <w:rFonts w:ascii="Times New Roman" w:hAnsi="Times New Roman" w:eastAsia="Times New Roman" w:cs="Times New Roman"/>
                <w:color w:val="000000"/>
                <w:sz w:val="20"/>
                <w:szCs w:val="20"/>
                <w:lang w:eastAsia="pt-PT"/>
              </w:rPr>
            </w:pPr>
          </w:p>
        </w:tc>
      </w:tr>
      <w:tr w14:paraId="43C27535">
        <w:tblPrEx>
          <w:tblCellMar>
            <w:top w:w="0" w:type="dxa"/>
            <w:left w:w="70" w:type="dxa"/>
            <w:bottom w:w="0" w:type="dxa"/>
            <w:right w:w="70" w:type="dxa"/>
          </w:tblCellMar>
        </w:tblPrEx>
        <w:trPr>
          <w:trHeight w:val="300" w:hRule="atLeast"/>
        </w:trPr>
        <w:tc>
          <w:tcPr>
            <w:tcW w:w="8359" w:type="dxa"/>
            <w:gridSpan w:val="5"/>
            <w:tcBorders>
              <w:top w:val="nil"/>
              <w:left w:val="single" w:color="auto" w:sz="4" w:space="0"/>
              <w:bottom w:val="single" w:color="auto" w:sz="4" w:space="0"/>
              <w:right w:val="single" w:color="auto" w:sz="4" w:space="0"/>
            </w:tcBorders>
            <w:vAlign w:val="center"/>
          </w:tcPr>
          <w:p w14:paraId="76A01343">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 Subtotal</w:t>
            </w:r>
          </w:p>
        </w:tc>
        <w:tc>
          <w:tcPr>
            <w:tcW w:w="1275" w:type="dxa"/>
            <w:tcBorders>
              <w:top w:val="nil"/>
              <w:left w:val="nil"/>
              <w:bottom w:val="single" w:color="auto" w:sz="4" w:space="0"/>
              <w:right w:val="single" w:color="auto" w:sz="4" w:space="0"/>
            </w:tcBorders>
            <w:noWrap/>
            <w:vAlign w:val="center"/>
          </w:tcPr>
          <w:p w14:paraId="381206DA">
            <w:pPr>
              <w:rPr>
                <w:rFonts w:ascii="Times New Roman" w:hAnsi="Times New Roman" w:eastAsia="Times New Roman" w:cs="Times New Roman"/>
                <w:b/>
                <w:bCs/>
                <w:color w:val="000000"/>
                <w:sz w:val="20"/>
                <w:szCs w:val="20"/>
                <w:lang w:eastAsia="pt-PT"/>
              </w:rPr>
            </w:pPr>
            <w:r>
              <w:rPr>
                <w:rFonts w:ascii="Times New Roman" w:hAnsi="Times New Roman" w:eastAsia="Times New Roman" w:cs="Times New Roman"/>
                <w:b/>
                <w:bCs/>
                <w:color w:val="000000"/>
                <w:sz w:val="20"/>
                <w:szCs w:val="20"/>
                <w:lang w:eastAsia="pt-PT"/>
              </w:rPr>
              <w:t>R$</w:t>
            </w:r>
          </w:p>
        </w:tc>
        <w:tc>
          <w:tcPr>
            <w:tcW w:w="146" w:type="dxa"/>
            <w:vAlign w:val="center"/>
          </w:tcPr>
          <w:p w14:paraId="0A72588F">
            <w:pPr>
              <w:rPr>
                <w:rFonts w:ascii="Times New Roman" w:hAnsi="Times New Roman" w:eastAsia="Times New Roman" w:cs="Times New Roman"/>
                <w:b/>
                <w:bCs/>
                <w:color w:val="000000"/>
                <w:sz w:val="20"/>
                <w:szCs w:val="20"/>
                <w:lang w:eastAsia="pt-PT"/>
              </w:rPr>
            </w:pPr>
          </w:p>
        </w:tc>
      </w:tr>
      <w:tr w14:paraId="78F659E5">
        <w:tblPrEx>
          <w:tblCellMar>
            <w:top w:w="0" w:type="dxa"/>
            <w:left w:w="70" w:type="dxa"/>
            <w:bottom w:w="0" w:type="dxa"/>
            <w:right w:w="70" w:type="dxa"/>
          </w:tblCellMar>
        </w:tblPrEx>
        <w:trPr>
          <w:trHeight w:val="330" w:hRule="atLeast"/>
        </w:trPr>
        <w:tc>
          <w:tcPr>
            <w:tcW w:w="8359" w:type="dxa"/>
            <w:gridSpan w:val="5"/>
            <w:tcBorders>
              <w:top w:val="nil"/>
              <w:left w:val="single" w:color="auto" w:sz="4" w:space="0"/>
              <w:bottom w:val="single" w:color="auto" w:sz="4" w:space="0"/>
              <w:right w:val="single" w:color="auto" w:sz="4" w:space="0"/>
            </w:tcBorders>
            <w:vAlign w:val="center"/>
          </w:tcPr>
          <w:p w14:paraId="53113C41">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b/>
                <w:bCs/>
                <w:color w:val="000000"/>
                <w:sz w:val="20"/>
                <w:szCs w:val="20"/>
                <w:lang w:eastAsia="pt-PT"/>
              </w:rPr>
              <w:t>TOTAL DA CONTRATAÇÃO</w:t>
            </w:r>
          </w:p>
        </w:tc>
        <w:tc>
          <w:tcPr>
            <w:tcW w:w="1275" w:type="dxa"/>
            <w:tcBorders>
              <w:top w:val="nil"/>
              <w:left w:val="nil"/>
              <w:bottom w:val="single" w:color="auto" w:sz="4" w:space="0"/>
              <w:right w:val="single" w:color="auto" w:sz="4" w:space="0"/>
            </w:tcBorders>
            <w:noWrap/>
            <w:vAlign w:val="bottom"/>
          </w:tcPr>
          <w:p w14:paraId="1CE51C13">
            <w:pPr>
              <w:rPr>
                <w:rFonts w:ascii="Times New Roman" w:hAnsi="Times New Roman" w:eastAsia="Times New Roman" w:cs="Times New Roman"/>
                <w:color w:val="000000"/>
                <w:sz w:val="20"/>
                <w:szCs w:val="20"/>
                <w:lang w:eastAsia="pt-PT"/>
              </w:rPr>
            </w:pPr>
            <w:r>
              <w:rPr>
                <w:rFonts w:ascii="Times New Roman" w:hAnsi="Times New Roman" w:eastAsia="Times New Roman" w:cs="Times New Roman"/>
                <w:b/>
                <w:bCs/>
                <w:color w:val="000000"/>
                <w:sz w:val="20"/>
                <w:szCs w:val="20"/>
                <w:lang w:eastAsia="pt-PT"/>
              </w:rPr>
              <w:t>R$</w:t>
            </w:r>
          </w:p>
        </w:tc>
        <w:tc>
          <w:tcPr>
            <w:tcW w:w="146" w:type="dxa"/>
            <w:vAlign w:val="center"/>
          </w:tcPr>
          <w:p w14:paraId="7139709F">
            <w:pPr>
              <w:rPr>
                <w:rFonts w:ascii="Times New Roman" w:hAnsi="Times New Roman" w:eastAsia="Times New Roman" w:cs="Times New Roman"/>
                <w:color w:val="000000"/>
                <w:sz w:val="20"/>
                <w:szCs w:val="20"/>
                <w:lang w:eastAsia="pt-PT"/>
              </w:rPr>
            </w:pPr>
          </w:p>
        </w:tc>
      </w:tr>
    </w:tbl>
    <w:p w14:paraId="0395CBAE">
      <w:pPr>
        <w:pStyle w:val="5"/>
        <w:spacing w:before="0" w:beforeAutospacing="0" w:after="0" w:afterAutospacing="0"/>
        <w:jc w:val="both"/>
        <w:rPr>
          <w:color w:val="000000"/>
        </w:rPr>
      </w:pPr>
    </w:p>
    <w:p w14:paraId="79F91F7B">
      <w:pPr>
        <w:pStyle w:val="5"/>
        <w:spacing w:before="0" w:beforeAutospacing="0" w:after="0" w:afterAutospacing="0"/>
        <w:jc w:val="both"/>
        <w:rPr>
          <w:color w:val="000000"/>
        </w:rPr>
      </w:pPr>
      <w:r>
        <w:rPr>
          <w:color w:val="000000"/>
        </w:rPr>
        <w:t>Observação: (1) Os quantitativos indicados na tabela possuem natureza estimativa e destinam-se ao dimensionamento da proposta e ao planejamento da execução contratual, não implicando obrigação de consumo integral pela Administração.</w:t>
      </w:r>
    </w:p>
    <w:p w14:paraId="6437B0D0">
      <w:pPr>
        <w:pStyle w:val="5"/>
        <w:spacing w:before="0" w:beforeAutospacing="0" w:after="0" w:afterAutospacing="0"/>
        <w:jc w:val="both"/>
        <w:rPr>
          <w:color w:val="000000"/>
        </w:rPr>
      </w:pPr>
      <w:r>
        <w:rPr>
          <w:color w:val="000000"/>
        </w:rPr>
        <w:t>(2) A execução dos serviços ocorrerá conforme a efetiva necessidade do IFPA – Campus Castanhal, mediante solicitação formal, emissão de Ordem de Serviço ou instrumento equivalente, observada a disponibilidade orçamentária, os preços unitários propostos, as condições estabelecidas no Termo de Referência e o limite global da contratação.</w:t>
      </w:r>
    </w:p>
    <w:p w14:paraId="764D9287">
      <w:pPr>
        <w:pStyle w:val="5"/>
        <w:spacing w:before="0" w:beforeAutospacing="0" w:after="0" w:afterAutospacing="0"/>
        <w:jc w:val="both"/>
        <w:rPr>
          <w:color w:val="000000"/>
        </w:rPr>
      </w:pPr>
      <w:r>
        <w:rPr>
          <w:color w:val="000000"/>
        </w:rPr>
        <w:t>(3) Poderá haver variação na utilização dos quantitativos estimados entre os itens previstos, de modo que determinados serviços poderão não ser demandados, enquanto outros poderão ser utilizados em quantidade superior à estimada, desde que relacionados ao objeto contratado, previamente autorizados pela fiscalização e sem ultrapassar o valor global limite da contratação.</w:t>
      </w:r>
    </w:p>
    <w:p w14:paraId="5B73B1A9">
      <w:pPr>
        <w:pStyle w:val="5"/>
        <w:spacing w:before="0" w:beforeAutospacing="0" w:after="0" w:afterAutospacing="0"/>
        <w:jc w:val="both"/>
        <w:rPr>
          <w:color w:val="000000"/>
        </w:rPr>
      </w:pPr>
      <w:r>
        <w:rPr>
          <w:color w:val="000000"/>
        </w:rPr>
        <w:t>(4) Para os serviços expressamente previstos na tabela, a autorização da Ordem de Serviço observará os preços unitários ofertados pela contratada, não sendo necessária nova pesquisa de preços a cada demanda ordinária.</w:t>
      </w:r>
    </w:p>
    <w:p w14:paraId="65C57731">
      <w:pPr>
        <w:pStyle w:val="5"/>
        <w:spacing w:before="0" w:beforeAutospacing="0" w:after="0" w:afterAutospacing="0"/>
        <w:jc w:val="both"/>
        <w:rPr>
          <w:color w:val="000000"/>
        </w:rPr>
      </w:pPr>
      <w:r>
        <w:rPr>
          <w:color w:val="000000"/>
        </w:rPr>
        <w:t>(5) A execução de serviço não expressamente previsto na tabela somente poderá ocorrer quando for tecnicamente justificada, compatível com o objeto contratado, previamente autorizada pela Administração, precedida de pesquisa de preços específica e tratada na forma prevista no Termo de Referência e na legislação aplicável, vedada a alteração indevida do objeto ou a extrapolação do limite global contratado.</w:t>
      </w:r>
    </w:p>
    <w:p w14:paraId="369C6F93">
      <w:pPr>
        <w:pStyle w:val="5"/>
        <w:spacing w:before="0" w:beforeAutospacing="0" w:after="0" w:afterAutospacing="0"/>
        <w:jc w:val="center"/>
        <w:rPr>
          <w:color w:val="000000"/>
        </w:rPr>
      </w:pPr>
    </w:p>
    <w:p w14:paraId="5A22F754">
      <w:pPr>
        <w:pStyle w:val="5"/>
        <w:spacing w:before="0" w:beforeAutospacing="0" w:after="0" w:afterAutospacing="0"/>
        <w:jc w:val="center"/>
        <w:rPr>
          <w:color w:val="000000"/>
        </w:rPr>
      </w:pPr>
      <w:r>
        <w:rPr>
          <w:color w:val="000000"/>
        </w:rPr>
        <w:t>(Local e data)</w:t>
      </w:r>
    </w:p>
    <w:p w14:paraId="6100F924">
      <w:pPr>
        <w:pStyle w:val="5"/>
        <w:spacing w:before="0" w:beforeAutospacing="0" w:after="0" w:afterAutospacing="0"/>
        <w:jc w:val="center"/>
        <w:rPr>
          <w:rStyle w:val="4"/>
          <w:color w:val="000000"/>
        </w:rPr>
      </w:pPr>
    </w:p>
    <w:p w14:paraId="3E34E2F9">
      <w:pPr>
        <w:pStyle w:val="5"/>
        <w:spacing w:before="0" w:beforeAutospacing="0" w:after="0" w:afterAutospacing="0"/>
        <w:jc w:val="center"/>
        <w:rPr>
          <w:color w:val="000000"/>
        </w:rPr>
      </w:pPr>
      <w:r>
        <w:rPr>
          <w:rStyle w:val="4"/>
          <w:color w:val="000000"/>
        </w:rPr>
        <w:t>Nome do Representante Legal</w:t>
      </w:r>
      <w:r>
        <w:rPr>
          <w:color w:val="000000"/>
        </w:rPr>
        <w:br w:type="textWrapping"/>
      </w:r>
      <w:r>
        <w:rPr>
          <w:color w:val="000000"/>
        </w:rPr>
        <w:t>Cargo</w:t>
      </w:r>
      <w:r>
        <w:rPr>
          <w:color w:val="000000"/>
        </w:rPr>
        <w:br w:type="textWrapping"/>
      </w:r>
      <w:r>
        <w:rPr>
          <w:color w:val="000000"/>
        </w:rPr>
        <w:t>CPF nº ____________</w:t>
      </w:r>
    </w:p>
    <w:p w14:paraId="543A6B8E">
      <w:pPr>
        <w:pStyle w:val="5"/>
        <w:spacing w:before="0" w:beforeAutospacing="0" w:after="0" w:afterAutospacing="0"/>
        <w:jc w:val="center"/>
        <w:rPr>
          <w:color w:val="000000"/>
        </w:rPr>
      </w:pPr>
      <w:r>
        <w:rPr>
          <w:rStyle w:val="4"/>
          <w:color w:val="000000"/>
        </w:rPr>
        <w:t>Razão Social da Empresa</w:t>
      </w:r>
      <w:r>
        <w:rPr>
          <w:color w:val="000000"/>
        </w:rPr>
        <w:br w:type="textWrapping"/>
      </w:r>
      <w:r>
        <w:rPr>
          <w:color w:val="000000"/>
        </w:rPr>
        <w:t>CNPJ nº ____________</w:t>
      </w:r>
    </w:p>
    <w:p w14:paraId="66CB4BE5">
      <w:pPr>
        <w:spacing w:afterLines="120" w:line="312" w:lineRule="auto"/>
        <w:jc w:val="center"/>
        <w:rPr>
          <w:rFonts w:ascii="Arial" w:hAnsi="Arial" w:eastAsia="Arial" w:cs="Arial"/>
          <w:b/>
          <w:bCs/>
          <w:sz w:val="20"/>
          <w:szCs w:val="20"/>
        </w:rPr>
      </w:pPr>
    </w:p>
    <w:sectPr>
      <w:headerReference r:id="rId3" w:type="default"/>
      <w:pgSz w:w="11906" w:h="16838"/>
      <w:pgMar w:top="1440" w:right="1800" w:bottom="1019"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IDFont+F2">
    <w:altName w:val="Times New Roman"/>
    <w:panose1 w:val="00000000000000000000"/>
    <w:charset w:val="00"/>
    <w:family w:val="roman"/>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0477C">
    <w:pPr>
      <w:spacing w:before="12"/>
      <w:ind w:left="1587" w:right="1589"/>
      <w:jc w:val="center"/>
      <w:rPr>
        <w:rFonts w:ascii="Arial" w:hAnsi="Arial"/>
        <w:b/>
        <w:sz w:val="20"/>
      </w:rPr>
    </w:pPr>
    <w:r>
      <w:rPr>
        <w:lang w:val="pt-BR" w:eastAsia="pt-BR"/>
      </w:rPr>
      <w:drawing>
        <wp:anchor distT="0" distB="0" distL="0" distR="0" simplePos="0" relativeHeight="251660288" behindDoc="1" locked="0" layoutInCell="1" allowOverlap="1">
          <wp:simplePos x="0" y="0"/>
          <wp:positionH relativeFrom="page">
            <wp:posOffset>573405</wp:posOffset>
          </wp:positionH>
          <wp:positionV relativeFrom="page">
            <wp:posOffset>418465</wp:posOffset>
          </wp:positionV>
          <wp:extent cx="563880" cy="563880"/>
          <wp:effectExtent l="0" t="0" r="0" b="0"/>
          <wp:wrapNone/>
          <wp:docPr id="9"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1"/>
                  <pic:cNvPicPr>
                    <a:picLocks noChangeAspect="1" noChangeArrowheads="1"/>
                  </pic:cNvPicPr>
                </pic:nvPicPr>
                <pic:blipFill>
                  <a:blip r:embed="rId1"/>
                  <a:srcRect/>
                  <a:stretch>
                    <a:fillRect/>
                  </a:stretch>
                </pic:blipFill>
                <pic:spPr>
                  <a:xfrm>
                    <a:off x="0" y="0"/>
                    <a:ext cx="563880" cy="563880"/>
                  </a:xfrm>
                  <a:prstGeom prst="rect">
                    <a:avLst/>
                  </a:prstGeom>
                  <a:noFill/>
                  <a:ln w="9525">
                    <a:noFill/>
                    <a:miter lim="800000"/>
                    <a:headEnd/>
                    <a:tailEnd/>
                  </a:ln>
                </pic:spPr>
              </pic:pic>
            </a:graphicData>
          </a:graphic>
        </wp:anchor>
      </w:drawing>
    </w:r>
    <w:r>
      <w:rPr>
        <w:lang w:val="pt-BR" w:eastAsia="pt-BR"/>
      </w:rPr>
      <w:drawing>
        <wp:anchor distT="0" distB="0" distL="0" distR="0" simplePos="0" relativeHeight="251659264" behindDoc="1" locked="0" layoutInCell="1" allowOverlap="1">
          <wp:simplePos x="0" y="0"/>
          <wp:positionH relativeFrom="page">
            <wp:posOffset>6559550</wp:posOffset>
          </wp:positionH>
          <wp:positionV relativeFrom="page">
            <wp:posOffset>480695</wp:posOffset>
          </wp:positionV>
          <wp:extent cx="526415" cy="632460"/>
          <wp:effectExtent l="0" t="0" r="6985" b="7620"/>
          <wp:wrapNone/>
          <wp:docPr id="10" name="Imag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0"/>
                  <pic:cNvPicPr>
                    <a:picLocks noChangeAspect="1" noChangeArrowheads="1"/>
                  </pic:cNvPicPr>
                </pic:nvPicPr>
                <pic:blipFill>
                  <a:blip r:embed="rId2"/>
                  <a:srcRect/>
                  <a:stretch>
                    <a:fillRect/>
                  </a:stretch>
                </pic:blipFill>
                <pic:spPr>
                  <a:xfrm>
                    <a:off x="0" y="0"/>
                    <a:ext cx="526415" cy="632460"/>
                  </a:xfrm>
                  <a:prstGeom prst="rect">
                    <a:avLst/>
                  </a:prstGeom>
                  <a:noFill/>
                  <a:ln w="9525">
                    <a:noFill/>
                    <a:miter lim="800000"/>
                    <a:headEnd/>
                    <a:tailEnd/>
                  </a:ln>
                </pic:spPr>
              </pic:pic>
            </a:graphicData>
          </a:graphic>
        </wp:anchor>
      </w:drawing>
    </w:r>
    <w:r>
      <w:rPr>
        <w:rFonts w:ascii="Arial" w:hAnsi="Arial"/>
        <w:b/>
        <w:sz w:val="20"/>
      </w:rPr>
      <w:t>SERVIÇOPÚBLICOFEDERAL</w:t>
    </w:r>
  </w:p>
  <w:p w14:paraId="74954552">
    <w:pPr>
      <w:spacing w:before="12"/>
      <w:ind w:left="1587" w:right="1589"/>
      <w:jc w:val="center"/>
      <w:rPr>
        <w:rFonts w:ascii="Arial" w:hAnsi="Arial"/>
        <w:b/>
        <w:sz w:val="20"/>
      </w:rPr>
    </w:pPr>
    <w:r>
      <w:rPr>
        <w:rFonts w:ascii="Arial" w:hAnsi="Arial"/>
        <w:b/>
        <w:sz w:val="20"/>
      </w:rPr>
      <w:t xml:space="preserve"> MINISTÉRIO DA EDUCAÇÃO</w:t>
    </w:r>
  </w:p>
  <w:p w14:paraId="151B0237">
    <w:pPr>
      <w:spacing w:before="1"/>
      <w:jc w:val="center"/>
      <w:rPr>
        <w:rFonts w:ascii="Arial" w:hAnsi="Arial"/>
        <w:b/>
        <w:sz w:val="20"/>
      </w:rPr>
    </w:pPr>
    <w:r>
      <w:rPr>
        <w:rFonts w:ascii="Arial" w:hAnsi="Arial"/>
        <w:b/>
        <w:sz w:val="20"/>
      </w:rPr>
      <w:t>INSTITUTOFEDERALDEEDUCAÇÃO,CIÊNCIAETECNOLOGIADO</w:t>
    </w:r>
    <w:r>
      <w:rPr>
        <w:rFonts w:ascii="Arial" w:hAnsi="Arial"/>
        <w:b/>
        <w:spacing w:val="-4"/>
        <w:sz w:val="20"/>
      </w:rPr>
      <w:t xml:space="preserve"> PARÁ</w:t>
    </w:r>
  </w:p>
  <w:p w14:paraId="53615A4F">
    <w:pPr>
      <w:spacing w:before="5"/>
      <w:ind w:left="1591" w:right="1589"/>
      <w:jc w:val="center"/>
      <w:rPr>
        <w:rFonts w:ascii="Calibri"/>
        <w:b/>
        <w:sz w:val="24"/>
      </w:rPr>
    </w:pPr>
    <w:r>
      <w:rPr>
        <w:rFonts w:ascii="Calibri"/>
        <w:b/>
        <w:sz w:val="24"/>
      </w:rPr>
      <w:t>CAMPUS</w:t>
    </w:r>
    <w:r>
      <w:rPr>
        <w:rFonts w:ascii="Calibri"/>
        <w:b/>
        <w:spacing w:val="-2"/>
        <w:sz w:val="24"/>
      </w:rPr>
      <w:t>CASTANHAL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lvlText w:val="%1.%2."/>
      <w:lvlJc w:val="left"/>
      <w:pPr>
        <w:ind w:left="9363" w:hanging="432"/>
      </w:pPr>
      <w:rPr>
        <w:rFonts w:hint="default"/>
        <w:b w:val="0"/>
        <w:i w:val="0"/>
        <w:strike w:val="0"/>
        <w:color w:val="auto"/>
        <w:sz w:val="20"/>
        <w:szCs w:val="20"/>
        <w:u w:val="none"/>
      </w:rPr>
    </w:lvl>
    <w:lvl w:ilvl="2" w:tentative="0">
      <w:start w:val="1"/>
      <w:numFmt w:val="decimal"/>
      <w:pStyle w:val="10"/>
      <w:lvlText w:val="%1.%2.%3"/>
      <w:lvlJc w:val="left"/>
      <w:pPr>
        <w:ind w:left="6175" w:hanging="504"/>
      </w:pPr>
      <w:rPr>
        <w:rFonts w:hint="default"/>
        <w:b w:val="0"/>
        <w:i w:val="0"/>
        <w:strike w:val="0"/>
        <w:color w:val="000000" w:themeColor="text1"/>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
    <w:nsid w:val="742F0296"/>
    <w:multiLevelType w:val="multilevel"/>
    <w:tmpl w:val="742F029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2"/>
  </w:compat>
  <w:rsids>
    <w:rsidRoot w:val="15A632B9"/>
    <w:rsid w:val="006A003A"/>
    <w:rsid w:val="008266E0"/>
    <w:rsid w:val="008C00B6"/>
    <w:rsid w:val="00CF6AE1"/>
    <w:rsid w:val="00D5472F"/>
    <w:rsid w:val="15A632B9"/>
    <w:rsid w:val="6617081D"/>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qFormat/>
    <w:uiPriority w:val="99"/>
    <w:pPr>
      <w:spacing w:before="100" w:beforeAutospacing="1" w:after="100" w:afterAutospacing="1"/>
    </w:pPr>
    <w:rPr>
      <w:rFonts w:ascii="Times New Roman" w:hAnsi="Times New Roman" w:cs="Times New Roman"/>
    </w:rPr>
  </w:style>
  <w:style w:type="paragraph" w:styleId="6">
    <w:name w:val="header"/>
    <w:basedOn w:val="1"/>
    <w:qFormat/>
    <w:uiPriority w:val="0"/>
    <w:pPr>
      <w:tabs>
        <w:tab w:val="center" w:pos="4252"/>
        <w:tab w:val="right" w:pos="8504"/>
      </w:tabs>
    </w:pPr>
  </w:style>
  <w:style w:type="paragraph" w:styleId="7">
    <w:name w:val="footer"/>
    <w:basedOn w:val="1"/>
    <w:qFormat/>
    <w:uiPriority w:val="0"/>
    <w:pPr>
      <w:tabs>
        <w:tab w:val="center" w:pos="4252"/>
        <w:tab w:val="right" w:pos="8504"/>
      </w:tabs>
    </w:pPr>
  </w:style>
  <w:style w:type="table" w:styleId="8">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Nível 3-R"/>
    <w:basedOn w:val="10"/>
    <w:autoRedefine/>
    <w:qFormat/>
    <w:uiPriority w:val="0"/>
    <w:pPr>
      <w:ind w:left="1638" w:hanging="504"/>
    </w:pPr>
    <w:rPr>
      <w:rFonts w:cs="Arial"/>
      <w:i/>
      <w:iCs/>
      <w:color w:val="FF0000"/>
    </w:rPr>
  </w:style>
  <w:style w:type="paragraph" w:customStyle="1" w:styleId="10">
    <w:name w:val="Nivel 3"/>
    <w:basedOn w:val="1"/>
    <w:qFormat/>
    <w:uiPriority w:val="0"/>
    <w:pPr>
      <w:numPr>
        <w:ilvl w:val="2"/>
        <w:numId w:val="1"/>
      </w:numPr>
      <w:spacing w:before="120" w:after="120" w:line="276" w:lineRule="auto"/>
      <w:ind w:left="284" w:firstLine="0"/>
      <w:jc w:val="both"/>
    </w:pPr>
    <w:rPr>
      <w:rFonts w:ascii="Arial" w:hAnsi="Arial"/>
      <w:sz w:val="20"/>
    </w:rPr>
  </w:style>
  <w:style w:type="paragraph" w:customStyle="1" w:styleId="11">
    <w:name w:val="isselectedend"/>
    <w:basedOn w:val="1"/>
    <w:qFormat/>
    <w:uiPriority w:val="0"/>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paragraph" w:styleId="12">
    <w:name w:val="List Paragraph"/>
    <w:basedOn w:val="1"/>
    <w:qFormat/>
    <w:uiPriority w:val="34"/>
    <w:pPr>
      <w:ind w:left="720"/>
      <w:contextualSpacing/>
    </w:pPr>
  </w:style>
  <w:style w:type="character" w:customStyle="1" w:styleId="13">
    <w:name w:val="fontstyle01"/>
    <w:basedOn w:val="2"/>
    <w:qFormat/>
    <w:uiPriority w:val="0"/>
    <w:rPr>
      <w:rFonts w:hint="default" w:ascii="CIDFont+F2" w:hAnsi="CIDFont+F2"/>
      <w:b/>
      <w:bCs/>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538</Words>
  <Characters>3450</Characters>
  <Lines>98</Lines>
  <Paragraphs>28</Paragraphs>
  <TotalTime>18</TotalTime>
  <ScaleCrop>false</ScaleCrop>
  <LinksUpToDate>false</LinksUpToDate>
  <CharactersWithSpaces>3937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2026-07-02T20:57:00Z</dcterms:created>
  <dc:creator>usuario</dc:creator>
  <cp:lastModifiedBy>COMPRAS CASTANHAL</cp:lastModifiedBy>
  <dcterms:modified xsi:type="dcterms:W3CDTF">2026-07-03T20:12:00Z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BD80691922D045E8851A9575B33A7A87_11</vt:lpwstr>
  </property>
  <property fmtid="{D5CDD505-2E9C-101B-9397-08002B2CF9AE}" pid="4" name="KSOTemplateDocerSaveRecord">
    <vt:lpwstr>eyJoZGlkIjoiZDgxMjg4NjRjYjY2OTQyODdhYzRlMmVhMGRjZTI5OWMiLCJ1c2VySWQiOiIxMjU0NjIzODg5MzQ3In0=</vt:lpwstr>
  </property>
</Properties>
</file>