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0A6" w:rsidRDefault="005240A6">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Pr="0023221F" w:rsidRDefault="004D7ACD" w:rsidP="004D7ACD">
      <w:pPr>
        <w:rPr>
          <w:rFonts w:cs="Arial"/>
          <w:b/>
          <w:bCs/>
          <w:i/>
          <w:iCs/>
          <w:noProof/>
          <w:color w:val="FF0000"/>
          <w:szCs w:val="18"/>
        </w:rPr>
      </w:pPr>
      <w:r w:rsidRPr="0023221F">
        <w:rPr>
          <w:rFonts w:cs="Arial"/>
          <w:color w:val="5B5B5F"/>
          <w:sz w:val="36"/>
          <w:szCs w:val="36"/>
        </w:rPr>
        <w:t>Aviso de</w:t>
      </w:r>
    </w:p>
    <w:p w:rsidR="004D7ACD" w:rsidRPr="00947495" w:rsidRDefault="004D7ACD" w:rsidP="004D7ACD">
      <w:pPr>
        <w:rPr>
          <w:rFonts w:cs="Arial"/>
          <w:color w:val="405CA1"/>
          <w:sz w:val="56"/>
          <w:szCs w:val="56"/>
        </w:rPr>
      </w:pPr>
      <w:r>
        <w:rPr>
          <w:rFonts w:cs="Arial"/>
          <w:color w:val="405CA1"/>
          <w:sz w:val="56"/>
          <w:szCs w:val="56"/>
        </w:rPr>
        <w:t>CONTRATAÇÃO</w:t>
      </w:r>
    </w:p>
    <w:p w:rsidR="004D7ACD" w:rsidRPr="00947495" w:rsidRDefault="004D7ACD" w:rsidP="004D7ACD">
      <w:pPr>
        <w:rPr>
          <w:rFonts w:cs="Arial"/>
          <w:color w:val="405CA1"/>
          <w:sz w:val="56"/>
          <w:szCs w:val="56"/>
        </w:rPr>
      </w:pPr>
      <w:r>
        <w:rPr>
          <w:rFonts w:cs="Arial"/>
          <w:color w:val="405CA1"/>
          <w:sz w:val="56"/>
          <w:szCs w:val="56"/>
        </w:rPr>
        <w:t>DIRETA</w:t>
      </w:r>
    </w:p>
    <w:p w:rsidR="002129E1" w:rsidRPr="004D7ACD" w:rsidRDefault="002129E1" w:rsidP="004D7ACD">
      <w:pPr>
        <w:rPr>
          <w:rFonts w:cs="Arial"/>
          <w:b/>
          <w:bCs/>
          <w:color w:val="5B5B5F"/>
          <w:sz w:val="28"/>
          <w:szCs w:val="28"/>
        </w:rPr>
      </w:pPr>
      <w:r w:rsidRPr="004D7ACD">
        <w:rPr>
          <w:rFonts w:cs="Arial"/>
          <w:bCs/>
          <w:color w:val="5B5B5F"/>
          <w:sz w:val="28"/>
          <w:szCs w:val="28"/>
        </w:rPr>
        <w:t>00</w:t>
      </w:r>
      <w:r w:rsidR="00C221A7">
        <w:rPr>
          <w:rFonts w:cs="Arial"/>
          <w:bCs/>
          <w:color w:val="5B5B5F"/>
          <w:sz w:val="28"/>
          <w:szCs w:val="28"/>
        </w:rPr>
        <w:t>3</w:t>
      </w:r>
      <w:r w:rsidR="00881280">
        <w:rPr>
          <w:rFonts w:cs="Arial"/>
          <w:bCs/>
          <w:color w:val="5B5B5F"/>
          <w:sz w:val="28"/>
          <w:szCs w:val="28"/>
        </w:rPr>
        <w:t>9</w:t>
      </w:r>
      <w:r w:rsidRPr="004D7ACD">
        <w:rPr>
          <w:rFonts w:cs="Arial"/>
          <w:bCs/>
          <w:color w:val="5B5B5F"/>
          <w:sz w:val="28"/>
          <w:szCs w:val="28"/>
        </w:rPr>
        <w:t>/202</w:t>
      </w:r>
      <w:r w:rsidR="00881280">
        <w:rPr>
          <w:rFonts w:cs="Arial"/>
          <w:bCs/>
          <w:color w:val="5B5B5F"/>
          <w:sz w:val="28"/>
          <w:szCs w:val="28"/>
        </w:rPr>
        <w:t>3</w:t>
      </w:r>
    </w:p>
    <w:p w:rsidR="004D7ACD" w:rsidRDefault="004D7ACD" w:rsidP="004D7ACD">
      <w:pPr>
        <w:spacing w:line="259" w:lineRule="auto"/>
        <w:rPr>
          <w:rFonts w:cs="Arial"/>
          <w:b/>
          <w:bCs/>
          <w:color w:val="405CA1"/>
          <w:sz w:val="32"/>
          <w:szCs w:val="32"/>
        </w:rPr>
      </w:pPr>
    </w:p>
    <w:p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rsidR="00881280" w:rsidRDefault="00881280" w:rsidP="005F3BF6">
      <w:pPr>
        <w:spacing w:before="120" w:afterLines="120" w:line="312" w:lineRule="auto"/>
        <w:rPr>
          <w:rFonts w:cs="Arial"/>
          <w:szCs w:val="20"/>
        </w:rPr>
      </w:pPr>
      <w:r w:rsidRPr="001331D0">
        <w:rPr>
          <w:rFonts w:cs="Arial"/>
          <w:szCs w:val="20"/>
        </w:rPr>
        <w:t>INSTITUTO FEDERAL DE EDUCAÇÃO, CIENCIA E TECNOLOGIA FLUMINENSE</w:t>
      </w:r>
      <w:r>
        <w:rPr>
          <w:rFonts w:cs="Arial"/>
          <w:szCs w:val="20"/>
        </w:rPr>
        <w:t xml:space="preserve"> (158139)</w:t>
      </w:r>
    </w:p>
    <w:p w:rsidR="004D7ACD" w:rsidRDefault="004D7ACD" w:rsidP="004D7ACD">
      <w:pPr>
        <w:rPr>
          <w:rFonts w:cs="Arial"/>
          <w:b/>
          <w:bCs/>
          <w:color w:val="405CA1"/>
          <w:sz w:val="32"/>
          <w:szCs w:val="32"/>
        </w:rPr>
      </w:pPr>
    </w:p>
    <w:p w:rsidR="004D7ACD" w:rsidRPr="003C3BD4" w:rsidRDefault="004D7ACD" w:rsidP="004D7ACD">
      <w:pPr>
        <w:rPr>
          <w:rFonts w:cs="Arial"/>
          <w:b/>
          <w:bCs/>
          <w:color w:val="5B5B5F"/>
          <w:szCs w:val="20"/>
        </w:rPr>
      </w:pPr>
      <w:r w:rsidRPr="00421D5D">
        <w:rPr>
          <w:rFonts w:cs="Arial"/>
          <w:b/>
          <w:bCs/>
          <w:color w:val="405CA1"/>
          <w:sz w:val="32"/>
          <w:szCs w:val="32"/>
        </w:rPr>
        <w:t>OBJETO</w:t>
      </w:r>
    </w:p>
    <w:p w:rsidR="00781AFF" w:rsidRPr="00881280" w:rsidRDefault="00881280" w:rsidP="004D7ACD">
      <w:pPr>
        <w:rPr>
          <w:rFonts w:cs="Arial"/>
          <w:szCs w:val="20"/>
        </w:rPr>
      </w:pPr>
      <w:r w:rsidRPr="00881280">
        <w:rPr>
          <w:rFonts w:cs="Arial"/>
          <w:szCs w:val="20"/>
        </w:rPr>
        <w:t xml:space="preserve">AQUISIÇÃO DE </w:t>
      </w:r>
      <w:r w:rsidR="00EA6DD6">
        <w:rPr>
          <w:rFonts w:cs="Arial"/>
          <w:szCs w:val="20"/>
        </w:rPr>
        <w:t>EXPOSITOR DE BANNER</w:t>
      </w:r>
      <w:r w:rsidRPr="00881280">
        <w:rPr>
          <w:rFonts w:cs="Arial"/>
          <w:szCs w:val="20"/>
        </w:rPr>
        <w:t>.</w:t>
      </w:r>
    </w:p>
    <w:p w:rsidR="00881280" w:rsidRDefault="00881280" w:rsidP="004D7ACD">
      <w:pPr>
        <w:rPr>
          <w:rFonts w:cs="Arial"/>
          <w:color w:val="292929"/>
          <w:szCs w:val="20"/>
          <w:shd w:val="clear" w:color="auto" w:fill="FFFFFF"/>
        </w:rPr>
      </w:pPr>
    </w:p>
    <w:p w:rsidR="00881280" w:rsidRDefault="00881280" w:rsidP="004D7ACD">
      <w:pPr>
        <w:rPr>
          <w:rFonts w:cs="Arial"/>
          <w:color w:val="5B5B5F"/>
          <w:sz w:val="32"/>
          <w:szCs w:val="32"/>
        </w:rPr>
      </w:pPr>
    </w:p>
    <w:p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rsidR="004D7ACD" w:rsidRPr="00421D5D" w:rsidRDefault="004D7ACD" w:rsidP="004D7ACD">
      <w:pPr>
        <w:rPr>
          <w:rFonts w:cs="Arial"/>
          <w:b/>
          <w:bCs/>
          <w:color w:val="5B5B5F"/>
          <w:sz w:val="28"/>
          <w:szCs w:val="28"/>
        </w:rPr>
      </w:pPr>
      <w:r w:rsidRPr="00421D5D">
        <w:rPr>
          <w:rFonts w:cs="Arial"/>
          <w:b/>
          <w:bCs/>
          <w:color w:val="5B5B5F"/>
          <w:sz w:val="28"/>
          <w:szCs w:val="28"/>
        </w:rPr>
        <w:t xml:space="preserve">R$ </w:t>
      </w:r>
      <w:r w:rsidR="00C221A7" w:rsidRPr="00C221A7">
        <w:rPr>
          <w:rFonts w:cs="Arial"/>
          <w:b/>
          <w:bCs/>
          <w:color w:val="5B5B5F"/>
          <w:sz w:val="28"/>
          <w:szCs w:val="28"/>
        </w:rPr>
        <w:t>2.878,50</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DATA DA SESSÃO</w:t>
      </w:r>
    </w:p>
    <w:p w:rsidR="004D7ACD" w:rsidRPr="00953536" w:rsidRDefault="004D7ACD" w:rsidP="004D7ACD">
      <w:pPr>
        <w:rPr>
          <w:rFonts w:cs="Arial"/>
          <w:b/>
          <w:bCs/>
          <w:color w:val="5B5B5F"/>
          <w:sz w:val="28"/>
          <w:szCs w:val="28"/>
        </w:rPr>
      </w:pPr>
      <w:r w:rsidRPr="00953536">
        <w:rPr>
          <w:rFonts w:cs="Arial"/>
          <w:b/>
          <w:bCs/>
          <w:color w:val="5B5B5F"/>
          <w:sz w:val="28"/>
          <w:szCs w:val="28"/>
        </w:rPr>
        <w:t xml:space="preserve">De </w:t>
      </w:r>
      <w:r w:rsidR="00B0525B" w:rsidRPr="00953536">
        <w:rPr>
          <w:rFonts w:cs="Arial"/>
          <w:b/>
          <w:bCs/>
          <w:color w:val="5B5B5F"/>
          <w:sz w:val="28"/>
          <w:szCs w:val="28"/>
        </w:rPr>
        <w:t>2</w:t>
      </w:r>
      <w:r w:rsidR="0008695A">
        <w:rPr>
          <w:rFonts w:cs="Arial"/>
          <w:b/>
          <w:bCs/>
          <w:color w:val="5B5B5F"/>
          <w:sz w:val="28"/>
          <w:szCs w:val="28"/>
        </w:rPr>
        <w:t>5</w:t>
      </w:r>
      <w:r w:rsidRPr="00953536">
        <w:rPr>
          <w:rFonts w:cs="Arial"/>
          <w:b/>
          <w:bCs/>
          <w:color w:val="5B5B5F"/>
          <w:sz w:val="28"/>
          <w:szCs w:val="28"/>
        </w:rPr>
        <w:t>/</w:t>
      </w:r>
      <w:r w:rsidR="00B0525B" w:rsidRPr="00953536">
        <w:rPr>
          <w:rFonts w:cs="Arial"/>
          <w:b/>
          <w:bCs/>
          <w:color w:val="5B5B5F"/>
          <w:sz w:val="28"/>
          <w:szCs w:val="28"/>
        </w:rPr>
        <w:t>0</w:t>
      </w:r>
      <w:r w:rsidR="00953536">
        <w:rPr>
          <w:rFonts w:cs="Arial"/>
          <w:b/>
          <w:bCs/>
          <w:color w:val="5B5B5F"/>
          <w:sz w:val="28"/>
          <w:szCs w:val="28"/>
        </w:rPr>
        <w:t>8</w:t>
      </w:r>
      <w:r w:rsidRPr="00953536">
        <w:rPr>
          <w:rFonts w:cs="Arial"/>
          <w:b/>
          <w:bCs/>
          <w:color w:val="5B5B5F"/>
          <w:sz w:val="28"/>
          <w:szCs w:val="28"/>
        </w:rPr>
        <w:t>/202</w:t>
      </w:r>
      <w:r w:rsidR="00B0525B" w:rsidRPr="00953536">
        <w:rPr>
          <w:rFonts w:cs="Arial"/>
          <w:b/>
          <w:bCs/>
          <w:color w:val="5B5B5F"/>
          <w:sz w:val="28"/>
          <w:szCs w:val="28"/>
        </w:rPr>
        <w:t>3</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rsidR="002850E4" w:rsidRPr="00953536" w:rsidRDefault="002850E4" w:rsidP="002850E4">
      <w:pPr>
        <w:rPr>
          <w:rFonts w:cs="Arial"/>
          <w:b/>
          <w:bCs/>
          <w:color w:val="5B5B5F"/>
          <w:sz w:val="28"/>
          <w:szCs w:val="28"/>
        </w:rPr>
      </w:pPr>
      <w:r w:rsidRPr="00953536">
        <w:rPr>
          <w:rFonts w:cs="Arial"/>
          <w:b/>
          <w:bCs/>
          <w:color w:val="5B5B5F"/>
          <w:sz w:val="28"/>
          <w:szCs w:val="28"/>
        </w:rPr>
        <w:t xml:space="preserve">Das </w:t>
      </w:r>
      <w:r w:rsidR="00B0525B" w:rsidRPr="00953536">
        <w:rPr>
          <w:rFonts w:cs="Arial"/>
          <w:b/>
          <w:bCs/>
          <w:color w:val="5B5B5F"/>
          <w:sz w:val="28"/>
          <w:szCs w:val="28"/>
        </w:rPr>
        <w:t>08</w:t>
      </w:r>
      <w:r w:rsidRPr="00953536">
        <w:rPr>
          <w:rFonts w:cs="Arial"/>
          <w:b/>
          <w:bCs/>
          <w:color w:val="5B5B5F"/>
          <w:sz w:val="28"/>
          <w:szCs w:val="28"/>
        </w:rPr>
        <w:t>h até</w:t>
      </w:r>
      <w:r w:rsidR="00B0525B" w:rsidRPr="00953536">
        <w:rPr>
          <w:rFonts w:cs="Arial"/>
          <w:b/>
          <w:bCs/>
          <w:color w:val="5B5B5F"/>
          <w:sz w:val="28"/>
          <w:szCs w:val="28"/>
        </w:rPr>
        <w:t xml:space="preserve"> 1</w:t>
      </w:r>
      <w:r w:rsidR="00953536">
        <w:rPr>
          <w:rFonts w:cs="Arial"/>
          <w:b/>
          <w:bCs/>
          <w:color w:val="5B5B5F"/>
          <w:sz w:val="28"/>
          <w:szCs w:val="28"/>
        </w:rPr>
        <w:t>8</w:t>
      </w:r>
      <w:r w:rsidRPr="00953536">
        <w:rPr>
          <w:rFonts w:cs="Arial"/>
          <w:b/>
          <w:bCs/>
          <w:color w:val="5B5B5F"/>
          <w:sz w:val="28"/>
          <w:szCs w:val="28"/>
        </w:rPr>
        <w:t>h</w:t>
      </w:r>
    </w:p>
    <w:p w:rsidR="004D7ACD" w:rsidRDefault="004D7ACD" w:rsidP="004D7ACD">
      <w:pPr>
        <w:rPr>
          <w:rFonts w:cs="Arial"/>
          <w:b/>
          <w:bCs/>
          <w:color w:val="405CA1"/>
          <w:sz w:val="32"/>
          <w:szCs w:val="32"/>
        </w:rPr>
      </w:pPr>
    </w:p>
    <w:p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SIM</w:t>
      </w: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rsidR="00781AFF" w:rsidRDefault="00781AFF" w:rsidP="00C074DA">
      <w:pPr>
        <w:spacing w:line="276" w:lineRule="auto"/>
        <w:jc w:val="center"/>
        <w:rPr>
          <w:rFonts w:cs="Arial"/>
          <w:b/>
          <w:bCs/>
          <w:i/>
          <w:iCs/>
          <w:color w:val="FF0000"/>
          <w:szCs w:val="20"/>
        </w:rPr>
      </w:pPr>
    </w:p>
    <w:p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rsidR="00781AFF" w:rsidRDefault="00781AFF">
          <w:pPr>
            <w:pStyle w:val="CabealhodoSumrio"/>
          </w:pPr>
          <w:r>
            <w:t>Sumário</w:t>
          </w:r>
        </w:p>
        <w:p w:rsidR="00781AFF" w:rsidRDefault="00E57534">
          <w:pPr>
            <w:pStyle w:val="Sumrio1"/>
            <w:tabs>
              <w:tab w:val="left" w:pos="440"/>
              <w:tab w:val="right" w:leader="dot" w:pos="8494"/>
            </w:tabs>
            <w:rPr>
              <w:noProof/>
            </w:rPr>
          </w:pPr>
          <w:r w:rsidRPr="00E57534">
            <w:fldChar w:fldCharType="begin"/>
          </w:r>
          <w:r w:rsidR="00781AFF">
            <w:instrText xml:space="preserve"> TOC \o "1-3" \h \z \u </w:instrText>
          </w:r>
          <w:r w:rsidRPr="00E57534">
            <w:fldChar w:fldCharType="separate"/>
          </w:r>
          <w:hyperlink w:anchor="_Toc118380899" w:history="1">
            <w:r w:rsidR="00781AFF" w:rsidRPr="00AD1586">
              <w:rPr>
                <w:rStyle w:val="Hyperlink"/>
                <w:rFonts w:eastAsia="Arial Unicode MS"/>
                <w:noProof/>
                <w:lang w:bidi="hi-IN"/>
              </w:rPr>
              <w:t>1.</w:t>
            </w:r>
            <w:r w:rsidR="00781AFF">
              <w:rPr>
                <w:noProof/>
              </w:rPr>
              <w:tab/>
            </w:r>
            <w:r w:rsidR="00781AFF" w:rsidRPr="00AD1586">
              <w:rPr>
                <w:rStyle w:val="Hyperlink"/>
                <w:rFonts w:eastAsia="Arial Unicode MS"/>
                <w:noProof/>
                <w:lang w:bidi="hi-IN"/>
              </w:rPr>
              <w:t>OBJETO DA CONTRATAÇÃO DIRETA</w:t>
            </w:r>
            <w:r w:rsidR="00781AFF">
              <w:rPr>
                <w:noProof/>
                <w:webHidden/>
              </w:rPr>
              <w:tab/>
            </w:r>
            <w:r>
              <w:rPr>
                <w:noProof/>
                <w:webHidden/>
              </w:rPr>
              <w:fldChar w:fldCharType="begin"/>
            </w:r>
            <w:r w:rsidR="00781AFF">
              <w:rPr>
                <w:noProof/>
                <w:webHidden/>
              </w:rPr>
              <w:instrText xml:space="preserve"> PAGEREF _Toc118380899 \h </w:instrText>
            </w:r>
            <w:r>
              <w:rPr>
                <w:noProof/>
                <w:webHidden/>
              </w:rPr>
            </w:r>
            <w:r>
              <w:rPr>
                <w:noProof/>
                <w:webHidden/>
              </w:rPr>
              <w:fldChar w:fldCharType="separate"/>
            </w:r>
            <w:r w:rsidR="005F3BF6">
              <w:rPr>
                <w:noProof/>
                <w:webHidden/>
              </w:rPr>
              <w:t>3</w:t>
            </w:r>
            <w:r>
              <w:rPr>
                <w:noProof/>
                <w:webHidden/>
              </w:rPr>
              <w:fldChar w:fldCharType="end"/>
            </w:r>
          </w:hyperlink>
        </w:p>
        <w:p w:rsidR="00781AFF" w:rsidRDefault="00E57534">
          <w:pPr>
            <w:pStyle w:val="Sumrio1"/>
            <w:tabs>
              <w:tab w:val="left" w:pos="440"/>
              <w:tab w:val="right" w:leader="dot" w:pos="8494"/>
            </w:tabs>
            <w:rPr>
              <w:noProof/>
            </w:rPr>
          </w:pPr>
          <w:hyperlink w:anchor="_Toc118380900" w:history="1">
            <w:r w:rsidR="00781AFF" w:rsidRPr="00AD1586">
              <w:rPr>
                <w:rStyle w:val="Hyperlink"/>
                <w:rFonts w:eastAsia="Arial Unicode MS"/>
                <w:noProof/>
                <w:lang w:bidi="hi-IN"/>
              </w:rPr>
              <w:t>2.</w:t>
            </w:r>
            <w:r w:rsidR="00781AFF">
              <w:rPr>
                <w:noProof/>
              </w:rPr>
              <w:tab/>
            </w:r>
            <w:r w:rsidR="00781AFF" w:rsidRPr="00AD1586">
              <w:rPr>
                <w:rStyle w:val="Hyperlink"/>
                <w:rFonts w:eastAsia="Arial Unicode MS"/>
                <w:noProof/>
                <w:lang w:bidi="hi-IN"/>
              </w:rPr>
              <w:t>PARTICIPAÇÃO NA DISPENSA ELETRÔNICA.</w:t>
            </w:r>
            <w:r w:rsidR="00781AFF">
              <w:rPr>
                <w:noProof/>
                <w:webHidden/>
              </w:rPr>
              <w:tab/>
            </w:r>
            <w:r>
              <w:rPr>
                <w:noProof/>
                <w:webHidden/>
              </w:rPr>
              <w:fldChar w:fldCharType="begin"/>
            </w:r>
            <w:r w:rsidR="00781AFF">
              <w:rPr>
                <w:noProof/>
                <w:webHidden/>
              </w:rPr>
              <w:instrText xml:space="preserve"> PAGEREF _Toc118380900 \h </w:instrText>
            </w:r>
            <w:r>
              <w:rPr>
                <w:noProof/>
                <w:webHidden/>
              </w:rPr>
            </w:r>
            <w:r>
              <w:rPr>
                <w:noProof/>
                <w:webHidden/>
              </w:rPr>
              <w:fldChar w:fldCharType="separate"/>
            </w:r>
            <w:r w:rsidR="005F3BF6">
              <w:rPr>
                <w:noProof/>
                <w:webHidden/>
              </w:rPr>
              <w:t>4</w:t>
            </w:r>
            <w:r>
              <w:rPr>
                <w:noProof/>
                <w:webHidden/>
              </w:rPr>
              <w:fldChar w:fldCharType="end"/>
            </w:r>
          </w:hyperlink>
        </w:p>
        <w:p w:rsidR="00781AFF" w:rsidRDefault="00E57534">
          <w:pPr>
            <w:pStyle w:val="Sumrio1"/>
            <w:tabs>
              <w:tab w:val="left" w:pos="440"/>
              <w:tab w:val="right" w:leader="dot" w:pos="8494"/>
            </w:tabs>
            <w:rPr>
              <w:noProof/>
            </w:rPr>
          </w:pPr>
          <w:hyperlink w:anchor="_Toc118380901" w:history="1">
            <w:r w:rsidR="00781AFF" w:rsidRPr="00AD1586">
              <w:rPr>
                <w:rStyle w:val="Hyperlink"/>
                <w:rFonts w:eastAsia="Arial Unicode MS"/>
                <w:noProof/>
                <w:lang w:bidi="hi-IN"/>
              </w:rPr>
              <w:t>3.</w:t>
            </w:r>
            <w:r w:rsidR="00781AFF">
              <w:rPr>
                <w:noProof/>
              </w:rPr>
              <w:tab/>
            </w:r>
            <w:r w:rsidR="00781AFF" w:rsidRPr="00AD1586">
              <w:rPr>
                <w:rStyle w:val="Hyperlink"/>
                <w:rFonts w:eastAsia="Arial Unicode MS"/>
                <w:noProof/>
                <w:lang w:bidi="hi-IN"/>
              </w:rPr>
              <w:t>INGRESSO NA DISPENSA ELETRÔNICA E CADASTRAMENTO DA PROPOSTA INICIAL</w:t>
            </w:r>
            <w:r w:rsidR="00781AFF">
              <w:rPr>
                <w:noProof/>
                <w:webHidden/>
              </w:rPr>
              <w:tab/>
            </w:r>
            <w:r>
              <w:rPr>
                <w:noProof/>
                <w:webHidden/>
              </w:rPr>
              <w:fldChar w:fldCharType="begin"/>
            </w:r>
            <w:r w:rsidR="00781AFF">
              <w:rPr>
                <w:noProof/>
                <w:webHidden/>
              </w:rPr>
              <w:instrText xml:space="preserve"> PAGEREF _Toc118380901 \h </w:instrText>
            </w:r>
            <w:r>
              <w:rPr>
                <w:noProof/>
                <w:webHidden/>
              </w:rPr>
            </w:r>
            <w:r>
              <w:rPr>
                <w:noProof/>
                <w:webHidden/>
              </w:rPr>
              <w:fldChar w:fldCharType="separate"/>
            </w:r>
            <w:r w:rsidR="005F3BF6">
              <w:rPr>
                <w:noProof/>
                <w:webHidden/>
              </w:rPr>
              <w:t>5</w:t>
            </w:r>
            <w:r>
              <w:rPr>
                <w:noProof/>
                <w:webHidden/>
              </w:rPr>
              <w:fldChar w:fldCharType="end"/>
            </w:r>
          </w:hyperlink>
        </w:p>
        <w:p w:rsidR="00781AFF" w:rsidRDefault="00E57534">
          <w:pPr>
            <w:pStyle w:val="Sumrio1"/>
            <w:tabs>
              <w:tab w:val="left" w:pos="440"/>
              <w:tab w:val="right" w:leader="dot" w:pos="8494"/>
            </w:tabs>
            <w:rPr>
              <w:noProof/>
            </w:rPr>
          </w:pPr>
          <w:hyperlink w:anchor="_Toc118380902" w:history="1">
            <w:r w:rsidR="00781AFF" w:rsidRPr="00AD1586">
              <w:rPr>
                <w:rStyle w:val="Hyperlink"/>
                <w:rFonts w:eastAsia="Arial Unicode MS"/>
                <w:noProof/>
                <w:lang w:bidi="hi-IN"/>
              </w:rPr>
              <w:t>4.</w:t>
            </w:r>
            <w:r w:rsidR="00781AFF">
              <w:rPr>
                <w:noProof/>
              </w:rPr>
              <w:tab/>
            </w:r>
            <w:r w:rsidR="00781AFF" w:rsidRPr="00AD1586">
              <w:rPr>
                <w:rStyle w:val="Hyperlink"/>
                <w:rFonts w:eastAsia="Arial Unicode MS"/>
                <w:noProof/>
                <w:lang w:bidi="hi-IN"/>
              </w:rPr>
              <w:t>FASE DE LANCES</w:t>
            </w:r>
            <w:r w:rsidR="00781AFF">
              <w:rPr>
                <w:noProof/>
                <w:webHidden/>
              </w:rPr>
              <w:tab/>
            </w:r>
            <w:r>
              <w:rPr>
                <w:noProof/>
                <w:webHidden/>
              </w:rPr>
              <w:fldChar w:fldCharType="begin"/>
            </w:r>
            <w:r w:rsidR="00781AFF">
              <w:rPr>
                <w:noProof/>
                <w:webHidden/>
              </w:rPr>
              <w:instrText xml:space="preserve"> PAGEREF _Toc118380902 \h </w:instrText>
            </w:r>
            <w:r>
              <w:rPr>
                <w:noProof/>
                <w:webHidden/>
              </w:rPr>
            </w:r>
            <w:r>
              <w:rPr>
                <w:noProof/>
                <w:webHidden/>
              </w:rPr>
              <w:fldChar w:fldCharType="separate"/>
            </w:r>
            <w:r w:rsidR="005F3BF6">
              <w:rPr>
                <w:noProof/>
                <w:webHidden/>
              </w:rPr>
              <w:t>7</w:t>
            </w:r>
            <w:r>
              <w:rPr>
                <w:noProof/>
                <w:webHidden/>
              </w:rPr>
              <w:fldChar w:fldCharType="end"/>
            </w:r>
          </w:hyperlink>
        </w:p>
        <w:p w:rsidR="00781AFF" w:rsidRDefault="00E57534">
          <w:pPr>
            <w:pStyle w:val="Sumrio1"/>
            <w:tabs>
              <w:tab w:val="left" w:pos="440"/>
              <w:tab w:val="right" w:leader="dot" w:pos="8494"/>
            </w:tabs>
            <w:rPr>
              <w:noProof/>
            </w:rPr>
          </w:pPr>
          <w:hyperlink w:anchor="_Toc118380903" w:history="1">
            <w:r w:rsidR="00781AFF" w:rsidRPr="00AD1586">
              <w:rPr>
                <w:rStyle w:val="Hyperlink"/>
                <w:rFonts w:eastAsia="Arial Unicode MS"/>
                <w:noProof/>
                <w:lang w:bidi="hi-IN"/>
              </w:rPr>
              <w:t>5.</w:t>
            </w:r>
            <w:r w:rsidR="00781AFF">
              <w:rPr>
                <w:noProof/>
              </w:rPr>
              <w:tab/>
            </w:r>
            <w:r w:rsidR="00781AFF" w:rsidRPr="00AD1586">
              <w:rPr>
                <w:rStyle w:val="Hyperlink"/>
                <w:rFonts w:eastAsia="Arial Unicode MS"/>
                <w:noProof/>
                <w:lang w:bidi="hi-IN"/>
              </w:rPr>
              <w:t>JULGAMENTO DAS PROPOSTAS DE PREÇO</w:t>
            </w:r>
            <w:r w:rsidR="00781AFF">
              <w:rPr>
                <w:noProof/>
                <w:webHidden/>
              </w:rPr>
              <w:tab/>
            </w:r>
            <w:r>
              <w:rPr>
                <w:noProof/>
                <w:webHidden/>
              </w:rPr>
              <w:fldChar w:fldCharType="begin"/>
            </w:r>
            <w:r w:rsidR="00781AFF">
              <w:rPr>
                <w:noProof/>
                <w:webHidden/>
              </w:rPr>
              <w:instrText xml:space="preserve"> PAGEREF _Toc118380903 \h </w:instrText>
            </w:r>
            <w:r>
              <w:rPr>
                <w:noProof/>
                <w:webHidden/>
              </w:rPr>
            </w:r>
            <w:r>
              <w:rPr>
                <w:noProof/>
                <w:webHidden/>
              </w:rPr>
              <w:fldChar w:fldCharType="separate"/>
            </w:r>
            <w:r w:rsidR="005F3BF6">
              <w:rPr>
                <w:noProof/>
                <w:webHidden/>
              </w:rPr>
              <w:t>7</w:t>
            </w:r>
            <w:r>
              <w:rPr>
                <w:noProof/>
                <w:webHidden/>
              </w:rPr>
              <w:fldChar w:fldCharType="end"/>
            </w:r>
          </w:hyperlink>
        </w:p>
        <w:p w:rsidR="00781AFF" w:rsidRDefault="00E57534">
          <w:pPr>
            <w:pStyle w:val="Sumrio1"/>
            <w:tabs>
              <w:tab w:val="left" w:pos="440"/>
              <w:tab w:val="right" w:leader="dot" w:pos="8494"/>
            </w:tabs>
            <w:rPr>
              <w:noProof/>
            </w:rPr>
          </w:pPr>
          <w:hyperlink w:anchor="_Toc118380904" w:history="1">
            <w:r w:rsidR="00781AFF" w:rsidRPr="00AD1586">
              <w:rPr>
                <w:rStyle w:val="Hyperlink"/>
                <w:rFonts w:eastAsia="Arial Unicode MS"/>
                <w:noProof/>
                <w:lang w:bidi="hi-IN"/>
              </w:rPr>
              <w:t>6.</w:t>
            </w:r>
            <w:r w:rsidR="00781AFF">
              <w:rPr>
                <w:noProof/>
              </w:rPr>
              <w:tab/>
            </w:r>
            <w:r w:rsidR="00781AFF" w:rsidRPr="00AD1586">
              <w:rPr>
                <w:rStyle w:val="Hyperlink"/>
                <w:rFonts w:eastAsia="Arial Unicode MS"/>
                <w:noProof/>
                <w:lang w:bidi="hi-IN"/>
              </w:rPr>
              <w:t>HABILITAÇÃO</w:t>
            </w:r>
            <w:r w:rsidR="00781AFF">
              <w:rPr>
                <w:noProof/>
                <w:webHidden/>
              </w:rPr>
              <w:tab/>
            </w:r>
            <w:r>
              <w:rPr>
                <w:noProof/>
                <w:webHidden/>
              </w:rPr>
              <w:fldChar w:fldCharType="begin"/>
            </w:r>
            <w:r w:rsidR="00781AFF">
              <w:rPr>
                <w:noProof/>
                <w:webHidden/>
              </w:rPr>
              <w:instrText xml:space="preserve"> PAGEREF _Toc118380904 \h </w:instrText>
            </w:r>
            <w:r>
              <w:rPr>
                <w:noProof/>
                <w:webHidden/>
              </w:rPr>
            </w:r>
            <w:r>
              <w:rPr>
                <w:noProof/>
                <w:webHidden/>
              </w:rPr>
              <w:fldChar w:fldCharType="separate"/>
            </w:r>
            <w:r w:rsidR="005F3BF6">
              <w:rPr>
                <w:noProof/>
                <w:webHidden/>
              </w:rPr>
              <w:t>9</w:t>
            </w:r>
            <w:r>
              <w:rPr>
                <w:noProof/>
                <w:webHidden/>
              </w:rPr>
              <w:fldChar w:fldCharType="end"/>
            </w:r>
          </w:hyperlink>
        </w:p>
        <w:p w:rsidR="00781AFF" w:rsidRDefault="00E57534">
          <w:pPr>
            <w:pStyle w:val="Sumrio1"/>
            <w:tabs>
              <w:tab w:val="left" w:pos="440"/>
              <w:tab w:val="right" w:leader="dot" w:pos="8494"/>
            </w:tabs>
            <w:rPr>
              <w:noProof/>
            </w:rPr>
          </w:pPr>
          <w:hyperlink w:anchor="_Toc118380905" w:history="1">
            <w:r w:rsidR="00781AFF" w:rsidRPr="00AD1586">
              <w:rPr>
                <w:rStyle w:val="Hyperlink"/>
                <w:rFonts w:eastAsia="Arial Unicode MS"/>
                <w:noProof/>
                <w:lang w:bidi="hi-IN"/>
              </w:rPr>
              <w:t>7.</w:t>
            </w:r>
            <w:r w:rsidR="00781AFF">
              <w:rPr>
                <w:noProof/>
              </w:rPr>
              <w:tab/>
            </w:r>
            <w:r w:rsidR="00781AFF" w:rsidRPr="00AD1586">
              <w:rPr>
                <w:rStyle w:val="Hyperlink"/>
                <w:rFonts w:eastAsia="Arial Unicode MS"/>
                <w:noProof/>
                <w:lang w:bidi="hi-IN"/>
              </w:rPr>
              <w:t>CONTRATAÇÃO</w:t>
            </w:r>
            <w:r w:rsidR="00781AFF">
              <w:rPr>
                <w:noProof/>
                <w:webHidden/>
              </w:rPr>
              <w:tab/>
            </w:r>
            <w:r>
              <w:rPr>
                <w:noProof/>
                <w:webHidden/>
              </w:rPr>
              <w:fldChar w:fldCharType="begin"/>
            </w:r>
            <w:r w:rsidR="00781AFF">
              <w:rPr>
                <w:noProof/>
                <w:webHidden/>
              </w:rPr>
              <w:instrText xml:space="preserve"> PAGEREF _Toc118380905 \h </w:instrText>
            </w:r>
            <w:r>
              <w:rPr>
                <w:noProof/>
                <w:webHidden/>
              </w:rPr>
            </w:r>
            <w:r>
              <w:rPr>
                <w:noProof/>
                <w:webHidden/>
              </w:rPr>
              <w:fldChar w:fldCharType="separate"/>
            </w:r>
            <w:r w:rsidR="005F3BF6">
              <w:rPr>
                <w:noProof/>
                <w:webHidden/>
              </w:rPr>
              <w:t>10</w:t>
            </w:r>
            <w:r>
              <w:rPr>
                <w:noProof/>
                <w:webHidden/>
              </w:rPr>
              <w:fldChar w:fldCharType="end"/>
            </w:r>
          </w:hyperlink>
        </w:p>
        <w:p w:rsidR="00781AFF" w:rsidRDefault="00E57534">
          <w:pPr>
            <w:pStyle w:val="Sumrio1"/>
            <w:tabs>
              <w:tab w:val="left" w:pos="440"/>
              <w:tab w:val="right" w:leader="dot" w:pos="8494"/>
            </w:tabs>
            <w:rPr>
              <w:noProof/>
            </w:rPr>
          </w:pPr>
          <w:hyperlink w:anchor="_Toc118380906" w:history="1">
            <w:r w:rsidR="00781AFF" w:rsidRPr="00AD1586">
              <w:rPr>
                <w:rStyle w:val="Hyperlink"/>
                <w:rFonts w:eastAsia="Arial Unicode MS"/>
                <w:noProof/>
                <w:lang w:bidi="hi-IN"/>
              </w:rPr>
              <w:t>8.</w:t>
            </w:r>
            <w:r w:rsidR="00781AFF">
              <w:rPr>
                <w:noProof/>
              </w:rPr>
              <w:tab/>
            </w:r>
            <w:r w:rsidR="00781AFF" w:rsidRPr="00AD1586">
              <w:rPr>
                <w:rStyle w:val="Hyperlink"/>
                <w:rFonts w:eastAsia="Arial Unicode MS"/>
                <w:noProof/>
                <w:lang w:bidi="hi-IN"/>
              </w:rPr>
              <w:t>INFRAÇÕES E SANÇÕES ADMINISTRATIVAS</w:t>
            </w:r>
            <w:r w:rsidR="00781AFF">
              <w:rPr>
                <w:noProof/>
                <w:webHidden/>
              </w:rPr>
              <w:tab/>
            </w:r>
            <w:r>
              <w:rPr>
                <w:noProof/>
                <w:webHidden/>
              </w:rPr>
              <w:fldChar w:fldCharType="begin"/>
            </w:r>
            <w:r w:rsidR="00781AFF">
              <w:rPr>
                <w:noProof/>
                <w:webHidden/>
              </w:rPr>
              <w:instrText xml:space="preserve"> PAGEREF _Toc118380906 \h </w:instrText>
            </w:r>
            <w:r>
              <w:rPr>
                <w:noProof/>
                <w:webHidden/>
              </w:rPr>
            </w:r>
            <w:r>
              <w:rPr>
                <w:noProof/>
                <w:webHidden/>
              </w:rPr>
              <w:fldChar w:fldCharType="separate"/>
            </w:r>
            <w:r w:rsidR="005F3BF6">
              <w:rPr>
                <w:noProof/>
                <w:webHidden/>
              </w:rPr>
              <w:t>10</w:t>
            </w:r>
            <w:r>
              <w:rPr>
                <w:noProof/>
                <w:webHidden/>
              </w:rPr>
              <w:fldChar w:fldCharType="end"/>
            </w:r>
          </w:hyperlink>
        </w:p>
        <w:p w:rsidR="00781AFF" w:rsidRDefault="00E57534">
          <w:pPr>
            <w:pStyle w:val="Sumrio1"/>
            <w:tabs>
              <w:tab w:val="left" w:pos="440"/>
              <w:tab w:val="right" w:leader="dot" w:pos="8494"/>
            </w:tabs>
            <w:rPr>
              <w:noProof/>
            </w:rPr>
          </w:pPr>
          <w:hyperlink w:anchor="_Toc118380907" w:history="1">
            <w:r w:rsidR="00781AFF" w:rsidRPr="00AD1586">
              <w:rPr>
                <w:rStyle w:val="Hyperlink"/>
                <w:rFonts w:eastAsia="Arial Unicode MS"/>
                <w:noProof/>
                <w:lang w:bidi="hi-IN"/>
              </w:rPr>
              <w:t>9.</w:t>
            </w:r>
            <w:r w:rsidR="00781AFF">
              <w:rPr>
                <w:noProof/>
              </w:rPr>
              <w:tab/>
            </w:r>
            <w:r w:rsidR="00781AFF" w:rsidRPr="00AD1586">
              <w:rPr>
                <w:rStyle w:val="Hyperlink"/>
                <w:rFonts w:eastAsia="Arial Unicode MS"/>
                <w:noProof/>
                <w:lang w:bidi="hi-IN"/>
              </w:rPr>
              <w:t>DAS DISPOSIÇÕES GERAIS</w:t>
            </w:r>
            <w:r w:rsidR="00781AFF">
              <w:rPr>
                <w:noProof/>
                <w:webHidden/>
              </w:rPr>
              <w:tab/>
            </w:r>
            <w:r>
              <w:rPr>
                <w:noProof/>
                <w:webHidden/>
              </w:rPr>
              <w:fldChar w:fldCharType="begin"/>
            </w:r>
            <w:r w:rsidR="00781AFF">
              <w:rPr>
                <w:noProof/>
                <w:webHidden/>
              </w:rPr>
              <w:instrText xml:space="preserve"> PAGEREF _Toc118380907 \h </w:instrText>
            </w:r>
            <w:r>
              <w:rPr>
                <w:noProof/>
                <w:webHidden/>
              </w:rPr>
            </w:r>
            <w:r>
              <w:rPr>
                <w:noProof/>
                <w:webHidden/>
              </w:rPr>
              <w:fldChar w:fldCharType="separate"/>
            </w:r>
            <w:r w:rsidR="005F3BF6">
              <w:rPr>
                <w:noProof/>
                <w:webHidden/>
              </w:rPr>
              <w:t>12</w:t>
            </w:r>
            <w:r>
              <w:rPr>
                <w:noProof/>
                <w:webHidden/>
              </w:rPr>
              <w:fldChar w:fldCharType="end"/>
            </w:r>
          </w:hyperlink>
        </w:p>
        <w:p w:rsidR="00781AFF" w:rsidRDefault="00E57534">
          <w:r>
            <w:rPr>
              <w:b/>
              <w:bCs/>
            </w:rPr>
            <w:fldChar w:fldCharType="end"/>
          </w:r>
        </w:p>
      </w:sdtContent>
    </w:sdt>
    <w:p w:rsidR="00781AFF" w:rsidRDefault="00781AFF">
      <w:pPr>
        <w:suppressAutoHyphens w:val="0"/>
        <w:spacing w:after="160" w:line="259" w:lineRule="auto"/>
        <w:rPr>
          <w:rFonts w:cs="Arial"/>
          <w:b/>
          <w:bCs/>
          <w:i/>
          <w:iCs/>
          <w:color w:val="FF0000"/>
          <w:szCs w:val="20"/>
        </w:rPr>
      </w:pPr>
    </w:p>
    <w:p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rsidR="004B1FF1" w:rsidRPr="004B1FF1" w:rsidRDefault="004B1FF1" w:rsidP="004D3C0A">
      <w:pPr>
        <w:jc w:val="center"/>
        <w:rPr>
          <w:rFonts w:cs="Arial"/>
          <w:b/>
          <w:bCs/>
          <w:color w:val="000000" w:themeColor="text1"/>
          <w:szCs w:val="20"/>
        </w:rPr>
      </w:pPr>
      <w:r w:rsidRPr="004B1FF1">
        <w:rPr>
          <w:rFonts w:cs="Arial"/>
          <w:b/>
          <w:szCs w:val="20"/>
        </w:rPr>
        <w:lastRenderedPageBreak/>
        <w:t>INSTITUTO FEDERAL DE EDUCAÇÃO, CIENCIA E TECNOLOGIA FLUMINENSE</w:t>
      </w:r>
    </w:p>
    <w:p w:rsidR="004D3C0A" w:rsidRPr="004D7ACD" w:rsidRDefault="004B1FF1" w:rsidP="004D3C0A">
      <w:pPr>
        <w:jc w:val="center"/>
        <w:rPr>
          <w:rFonts w:cs="Arial"/>
          <w:b/>
          <w:bCs/>
          <w:color w:val="5B5B5F"/>
          <w:sz w:val="28"/>
          <w:szCs w:val="28"/>
        </w:rPr>
      </w:pPr>
      <w:r>
        <w:rPr>
          <w:rFonts w:cs="Arial"/>
          <w:b/>
          <w:bCs/>
          <w:color w:val="000000" w:themeColor="text1"/>
          <w:szCs w:val="20"/>
        </w:rPr>
        <w:t xml:space="preserve">AVISO DE CONTRATAÇÃO DIRETA </w:t>
      </w:r>
      <w:r w:rsidR="00C074DA">
        <w:rPr>
          <w:rFonts w:cs="Arial"/>
          <w:b/>
          <w:bCs/>
          <w:color w:val="000000" w:themeColor="text1"/>
          <w:szCs w:val="20"/>
        </w:rPr>
        <w:t xml:space="preserve">Nº </w:t>
      </w:r>
      <w:r w:rsidR="00EA6DD6">
        <w:rPr>
          <w:rFonts w:cs="Arial"/>
          <w:b/>
          <w:bCs/>
          <w:color w:val="000000" w:themeColor="text1"/>
          <w:szCs w:val="20"/>
        </w:rPr>
        <w:t>03</w:t>
      </w:r>
      <w:r w:rsidR="006169A7">
        <w:rPr>
          <w:rFonts w:cs="Arial"/>
          <w:b/>
          <w:bCs/>
          <w:color w:val="000000" w:themeColor="text1"/>
          <w:szCs w:val="20"/>
        </w:rPr>
        <w:t>9 2023</w:t>
      </w:r>
    </w:p>
    <w:p w:rsidR="00C074DA" w:rsidRDefault="00C074DA" w:rsidP="00C074DA">
      <w:pPr>
        <w:spacing w:line="276" w:lineRule="auto"/>
        <w:jc w:val="center"/>
        <w:rPr>
          <w:rFonts w:cs="Arial"/>
          <w:b/>
          <w:bCs/>
          <w:color w:val="000000" w:themeColor="text1"/>
          <w:szCs w:val="20"/>
        </w:rPr>
      </w:pPr>
    </w:p>
    <w:p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6169A7" w:rsidRPr="00600ACC">
        <w:rPr>
          <w:rFonts w:cs="Arial"/>
          <w:b/>
          <w:bCs/>
          <w:iCs/>
          <w:color w:val="000000"/>
          <w:szCs w:val="20"/>
        </w:rPr>
        <w:t>23318.</w:t>
      </w:r>
      <w:r w:rsidR="00EA6DD6" w:rsidRPr="00EA6DD6">
        <w:rPr>
          <w:rFonts w:cs="Arial"/>
          <w:b/>
          <w:bCs/>
          <w:iCs/>
          <w:color w:val="000000"/>
          <w:szCs w:val="20"/>
        </w:rPr>
        <w:t>003597.2023-71</w:t>
      </w:r>
      <w:r>
        <w:rPr>
          <w:rFonts w:cs="Arial"/>
          <w:b/>
          <w:bCs/>
          <w:color w:val="000000" w:themeColor="text1"/>
          <w:szCs w:val="20"/>
        </w:rPr>
        <w:t>)</w:t>
      </w:r>
    </w:p>
    <w:p w:rsidR="00C074DA" w:rsidRDefault="00C074DA" w:rsidP="00C074DA">
      <w:pPr>
        <w:rPr>
          <w:rFonts w:cs="Arial"/>
        </w:rPr>
      </w:pPr>
    </w:p>
    <w:p w:rsidR="00C074DA" w:rsidRDefault="00C074DA" w:rsidP="00C074DA">
      <w:pPr>
        <w:snapToGrid w:val="0"/>
        <w:spacing w:after="120" w:line="276" w:lineRule="auto"/>
        <w:ind w:right="-30" w:firstLine="540"/>
        <w:jc w:val="both"/>
        <w:rPr>
          <w:rFonts w:cs="Arial"/>
          <w:color w:val="000000"/>
          <w:szCs w:val="20"/>
        </w:rPr>
      </w:pPr>
      <w:r w:rsidRPr="004B1FF1">
        <w:rPr>
          <w:rFonts w:cs="Arial"/>
          <w:szCs w:val="20"/>
        </w:rPr>
        <w:t>Torna-se público que o</w:t>
      </w:r>
      <w:r w:rsidR="004B1FF1">
        <w:rPr>
          <w:rFonts w:cs="Arial"/>
          <w:szCs w:val="20"/>
        </w:rPr>
        <w:t xml:space="preserve"> Instituto Federal de Educação, Ciência e</w:t>
      </w:r>
      <w:r w:rsidR="004B1FF1" w:rsidRPr="001331D0">
        <w:rPr>
          <w:rFonts w:cs="Arial"/>
          <w:szCs w:val="20"/>
        </w:rPr>
        <w:t xml:space="preserve"> Tecnologia Fluminense</w:t>
      </w:r>
      <w:r w:rsidRPr="004B1FF1">
        <w:rPr>
          <w:rFonts w:cs="Arial"/>
          <w:szCs w:val="20"/>
        </w:rPr>
        <w:t xml:space="preserve">, por meio </w:t>
      </w:r>
      <w:r w:rsidR="00C33410">
        <w:rPr>
          <w:rFonts w:cs="Arial"/>
          <w:szCs w:val="20"/>
        </w:rPr>
        <w:t>d</w:t>
      </w:r>
      <w:r w:rsidR="00C33410" w:rsidRPr="00BF121A">
        <w:rPr>
          <w:rFonts w:cs="Arial"/>
          <w:szCs w:val="20"/>
        </w:rPr>
        <w:t>a</w:t>
      </w:r>
      <w:r w:rsidR="00C33410">
        <w:rPr>
          <w:rFonts w:cs="Arial"/>
          <w:szCs w:val="20"/>
        </w:rPr>
        <w:t xml:space="preserve"> Diretoria de Gestão Financeira e Orçamentária do Campus Campos Centro</w:t>
      </w:r>
      <w:r w:rsidRPr="004B1FF1">
        <w:rPr>
          <w:rFonts w:cs="Arial"/>
          <w:szCs w:val="20"/>
        </w:rPr>
        <w:t xml:space="preserve">, realizará Dispensa Eletrônica, </w:t>
      </w:r>
      <w:r w:rsidRPr="004B1FF1">
        <w:rPr>
          <w:rFonts w:cs="Arial"/>
          <w:bCs/>
          <w:szCs w:val="20"/>
        </w:rPr>
        <w:t>com critério de julgamento</w:t>
      </w:r>
      <w:r w:rsidRPr="004B1FF1">
        <w:rPr>
          <w:rFonts w:cs="Arial"/>
          <w:szCs w:val="20"/>
        </w:rPr>
        <w:t>menor preço</w:t>
      </w:r>
      <w:r w:rsidRPr="004B1FF1">
        <w:rPr>
          <w:rFonts w:cs="Arial"/>
          <w:b/>
          <w:bCs/>
          <w:szCs w:val="20"/>
        </w:rPr>
        <w:t xml:space="preserve">, </w:t>
      </w:r>
      <w:r w:rsidRPr="004B1FF1">
        <w:rPr>
          <w:rFonts w:cs="Arial"/>
          <w:szCs w:val="20"/>
        </w:rPr>
        <w:t xml:space="preserve">na hipótese do </w:t>
      </w:r>
      <w:hyperlink r:id="rId8" w:anchor="art75" w:history="1">
        <w:r w:rsidRPr="004B1FF1">
          <w:rPr>
            <w:rStyle w:val="Hyperlink"/>
            <w:rFonts w:cs="Arial"/>
            <w:color w:val="auto"/>
            <w:szCs w:val="20"/>
          </w:rPr>
          <w:t>art. 75</w:t>
        </w:r>
      </w:hyperlink>
      <w:r w:rsidRPr="004B1FF1">
        <w:rPr>
          <w:rFonts w:cs="Arial"/>
          <w:iCs/>
          <w:szCs w:val="20"/>
        </w:rPr>
        <w:t xml:space="preserve">, inciso </w:t>
      </w:r>
      <w:r w:rsidR="004B1FF1" w:rsidRPr="004B1FF1">
        <w:rPr>
          <w:rFonts w:cs="Arial"/>
          <w:iCs/>
          <w:szCs w:val="20"/>
        </w:rPr>
        <w:t>II</w:t>
      </w:r>
      <w:r w:rsidRPr="004B1FF1">
        <w:rPr>
          <w:rFonts w:cs="Arial"/>
          <w:iCs/>
          <w:szCs w:val="20"/>
        </w:rPr>
        <w:t>,</w:t>
      </w:r>
      <w:r w:rsidRPr="004B1FF1">
        <w:rPr>
          <w:rFonts w:cs="Arial"/>
          <w:bCs/>
          <w:szCs w:val="20"/>
        </w:rPr>
        <w:t xml:space="preserve">nos termos da </w:t>
      </w:r>
      <w:hyperlink r:id="rId9" w:history="1">
        <w:r w:rsidRPr="004B1FF1">
          <w:rPr>
            <w:rStyle w:val="Hyperlink"/>
            <w:rFonts w:cs="Arial"/>
            <w:bCs/>
            <w:color w:val="auto"/>
            <w:szCs w:val="20"/>
          </w:rPr>
          <w:t>Lei n.º 14.133, de 1º de abril de 2021</w:t>
        </w:r>
      </w:hyperlink>
      <w:r w:rsidRPr="004B1FF1">
        <w:rPr>
          <w:rFonts w:cs="Arial"/>
          <w:bCs/>
          <w:szCs w:val="20"/>
        </w:rPr>
        <w:t xml:space="preserve">, da </w:t>
      </w:r>
      <w:hyperlink r:id="rId10" w:history="1">
        <w:r w:rsidRPr="004B1FF1">
          <w:rPr>
            <w:rStyle w:val="Hyperlink"/>
            <w:rFonts w:cs="Arial"/>
            <w:bCs/>
            <w:color w:val="auto"/>
            <w:szCs w:val="20"/>
          </w:rPr>
          <w:t>Instrução Normativa Seges/MEnº 67, de 2021</w:t>
        </w:r>
      </w:hyperlink>
      <w:r>
        <w:rPr>
          <w:rFonts w:cs="Arial"/>
          <w:bCs/>
          <w:szCs w:val="20"/>
        </w:rPr>
        <w:t>, e demais normas aplicáveis</w:t>
      </w:r>
      <w:r>
        <w:rPr>
          <w:rFonts w:cs="Arial"/>
          <w:color w:val="000000"/>
          <w:szCs w:val="20"/>
        </w:rPr>
        <w:t>.</w:t>
      </w:r>
    </w:p>
    <w:p w:rsidR="00C074DA" w:rsidRDefault="00C074DA" w:rsidP="00C074DA">
      <w:pPr>
        <w:spacing w:line="276" w:lineRule="auto"/>
        <w:jc w:val="both"/>
        <w:rPr>
          <w:rFonts w:cs="Arial"/>
          <w:color w:val="000000" w:themeColor="text1"/>
          <w:szCs w:val="20"/>
        </w:rPr>
      </w:pPr>
    </w:p>
    <w:p w:rsidR="00C074DA" w:rsidRDefault="00C074DA" w:rsidP="00C074DA">
      <w:pPr>
        <w:spacing w:line="276" w:lineRule="auto"/>
        <w:jc w:val="both"/>
        <w:rPr>
          <w:rFonts w:cs="Arial"/>
          <w:color w:val="000000" w:themeColor="text1"/>
          <w:szCs w:val="20"/>
        </w:rPr>
      </w:pPr>
    </w:p>
    <w:p w:rsidR="00C074DA" w:rsidRPr="00953536" w:rsidRDefault="00C074DA" w:rsidP="00C074DA">
      <w:pPr>
        <w:spacing w:line="276" w:lineRule="auto"/>
        <w:jc w:val="both"/>
        <w:rPr>
          <w:rFonts w:cs="Arial"/>
          <w:b/>
          <w:bCs/>
          <w:szCs w:val="20"/>
        </w:rPr>
      </w:pPr>
      <w:r w:rsidRPr="00953536">
        <w:rPr>
          <w:rFonts w:cs="Arial"/>
          <w:b/>
          <w:bCs/>
          <w:szCs w:val="20"/>
        </w:rPr>
        <w:t>Data da sessão:</w:t>
      </w:r>
      <w:r w:rsidR="00953536">
        <w:rPr>
          <w:rFonts w:cs="Arial"/>
          <w:b/>
          <w:bCs/>
          <w:szCs w:val="20"/>
        </w:rPr>
        <w:t xml:space="preserve"> </w:t>
      </w:r>
      <w:r w:rsidR="001D26C7" w:rsidRPr="00953536">
        <w:rPr>
          <w:rFonts w:cs="Arial"/>
          <w:bCs/>
          <w:szCs w:val="20"/>
        </w:rPr>
        <w:t>2</w:t>
      </w:r>
      <w:r w:rsidR="0008695A">
        <w:rPr>
          <w:rFonts w:cs="Arial"/>
          <w:bCs/>
          <w:szCs w:val="20"/>
        </w:rPr>
        <w:t>5</w:t>
      </w:r>
      <w:r w:rsidR="001D26C7" w:rsidRPr="00953536">
        <w:rPr>
          <w:rFonts w:cs="Arial"/>
          <w:bCs/>
          <w:szCs w:val="20"/>
        </w:rPr>
        <w:t xml:space="preserve"> de </w:t>
      </w:r>
      <w:r w:rsidR="00953536">
        <w:rPr>
          <w:rFonts w:cs="Arial"/>
          <w:bCs/>
          <w:szCs w:val="20"/>
        </w:rPr>
        <w:t>agosto</w:t>
      </w:r>
      <w:r w:rsidR="001D26C7" w:rsidRPr="00953536">
        <w:rPr>
          <w:rFonts w:cs="Arial"/>
          <w:bCs/>
          <w:szCs w:val="20"/>
        </w:rPr>
        <w:t xml:space="preserve"> de 2023</w:t>
      </w:r>
    </w:p>
    <w:p w:rsidR="00C074DA" w:rsidRPr="00953536" w:rsidRDefault="00C074DA" w:rsidP="00C074DA">
      <w:pPr>
        <w:rPr>
          <w:rFonts w:cs="Arial"/>
          <w:szCs w:val="20"/>
        </w:rPr>
      </w:pPr>
      <w:r w:rsidRPr="00953536">
        <w:rPr>
          <w:rFonts w:cs="Arial"/>
          <w:b/>
          <w:bCs/>
          <w:szCs w:val="20"/>
        </w:rPr>
        <w:t>Horário da Fase de Lances:</w:t>
      </w:r>
      <w:r w:rsidR="00953536">
        <w:rPr>
          <w:rFonts w:cs="Arial"/>
          <w:b/>
          <w:bCs/>
          <w:szCs w:val="20"/>
        </w:rPr>
        <w:t xml:space="preserve"> </w:t>
      </w:r>
      <w:r w:rsidR="001D26C7" w:rsidRPr="00953536">
        <w:rPr>
          <w:rFonts w:cs="Arial"/>
          <w:iCs/>
          <w:szCs w:val="20"/>
        </w:rPr>
        <w:t>08:00</w:t>
      </w:r>
      <w:r w:rsidR="00953536" w:rsidRPr="00953536">
        <w:rPr>
          <w:rFonts w:cs="Arial"/>
          <w:szCs w:val="20"/>
        </w:rPr>
        <w:t xml:space="preserve"> às 18</w:t>
      </w:r>
      <w:r w:rsidR="001D26C7" w:rsidRPr="00953536">
        <w:rPr>
          <w:rFonts w:cs="Arial"/>
          <w:szCs w:val="20"/>
        </w:rPr>
        <w:t>:00</w:t>
      </w:r>
    </w:p>
    <w:p w:rsidR="00C074DA" w:rsidRPr="00953536" w:rsidRDefault="00C074DA" w:rsidP="00C074DA">
      <w:pPr>
        <w:rPr>
          <w:rFonts w:cs="Arial"/>
          <w:szCs w:val="20"/>
        </w:rPr>
      </w:pPr>
      <w:r w:rsidRPr="00953536">
        <w:rPr>
          <w:rFonts w:cs="Arial"/>
          <w:b/>
          <w:bCs/>
          <w:szCs w:val="20"/>
        </w:rPr>
        <w:t>Link</w:t>
      </w:r>
      <w:r w:rsidRPr="00953536">
        <w:rPr>
          <w:rFonts w:cs="Arial"/>
          <w:szCs w:val="20"/>
        </w:rPr>
        <w:t xml:space="preserve">: </w:t>
      </w:r>
      <w:r w:rsidR="001D26C7" w:rsidRPr="00953536">
        <w:rPr>
          <w:rFonts w:cs="Arial"/>
          <w:szCs w:val="20"/>
        </w:rPr>
        <w:t>https://www.gov.br/pncp/pt-br</w:t>
      </w:r>
    </w:p>
    <w:p w:rsidR="00C074DA" w:rsidRPr="00953536" w:rsidRDefault="00C074DA" w:rsidP="00C074DA">
      <w:pPr>
        <w:spacing w:line="276" w:lineRule="auto"/>
        <w:ind w:right="-15"/>
        <w:jc w:val="both"/>
        <w:rPr>
          <w:rFonts w:cs="Arial"/>
          <w:iCs/>
          <w:szCs w:val="20"/>
        </w:rPr>
      </w:pPr>
      <w:r w:rsidRPr="00953536">
        <w:rPr>
          <w:rFonts w:cs="Arial"/>
          <w:b/>
          <w:bCs/>
          <w:iCs/>
          <w:szCs w:val="20"/>
        </w:rPr>
        <w:t>Critério de Julgamento:</w:t>
      </w:r>
      <w:r w:rsidR="00953536">
        <w:rPr>
          <w:rFonts w:cs="Arial"/>
          <w:b/>
          <w:bCs/>
          <w:iCs/>
          <w:szCs w:val="20"/>
        </w:rPr>
        <w:t xml:space="preserve"> </w:t>
      </w:r>
      <w:r w:rsidRPr="00953536">
        <w:rPr>
          <w:rFonts w:cs="Arial"/>
          <w:iCs/>
          <w:szCs w:val="20"/>
        </w:rPr>
        <w:t xml:space="preserve">menor preço </w:t>
      </w:r>
    </w:p>
    <w:p w:rsidR="00C074DA" w:rsidRDefault="00C074DA" w:rsidP="00C074DA">
      <w:pPr>
        <w:spacing w:line="276" w:lineRule="auto"/>
        <w:ind w:right="-15"/>
        <w:jc w:val="both"/>
        <w:rPr>
          <w:rFonts w:cs="Arial"/>
          <w:b/>
          <w:bCs/>
          <w:i/>
          <w:iCs/>
          <w:color w:val="FF0000"/>
        </w:rPr>
      </w:pPr>
    </w:p>
    <w:p w:rsidR="00C074DA" w:rsidRPr="00A05894" w:rsidRDefault="00C074DA" w:rsidP="00C074DA"/>
    <w:p w:rsidR="00C074DA" w:rsidRPr="00781AFF" w:rsidRDefault="00C074DA" w:rsidP="00781AFF">
      <w:pPr>
        <w:pStyle w:val="Ttulo1"/>
      </w:pPr>
      <w:bookmarkStart w:id="0" w:name="_Toc118380899"/>
      <w:r w:rsidRPr="00781AFF">
        <w:t>OBJETO DA CONTRATAÇÃO DIRETA</w:t>
      </w:r>
      <w:bookmarkEnd w:id="0"/>
    </w:p>
    <w:p w:rsidR="00C074DA" w:rsidRDefault="00C074DA" w:rsidP="00595E31">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sidR="00D60998">
        <w:rPr>
          <w:rFonts w:ascii="Arial" w:hAnsi="Arial" w:cs="Arial"/>
          <w:iCs/>
          <w:szCs w:val="20"/>
        </w:rPr>
        <w:t>a</w:t>
      </w:r>
      <w:r w:rsidR="00D60998" w:rsidRPr="00DD0DAF">
        <w:rPr>
          <w:rFonts w:ascii="Arial" w:hAnsi="Arial" w:cs="Arial"/>
          <w:iCs/>
          <w:szCs w:val="20"/>
        </w:rPr>
        <w:t>quisição de</w:t>
      </w:r>
      <w:r w:rsidR="00595E31" w:rsidRPr="00595E31">
        <w:rPr>
          <w:rFonts w:ascii="Arial" w:hAnsi="Arial" w:cs="Arial"/>
          <w:color w:val="292929"/>
          <w:szCs w:val="20"/>
          <w:shd w:val="clear" w:color="auto" w:fill="FFFFFF"/>
        </w:rPr>
        <w:t>expositor de banner</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szCs w:val="20"/>
        </w:rPr>
        <w:t>A contratação ocorrerá conforme tabela abaixo.</w:t>
      </w:r>
    </w:p>
    <w:tbl>
      <w:tblPr>
        <w:tblW w:w="8222" w:type="dxa"/>
        <w:tblInd w:w="137" w:type="dxa"/>
        <w:tblLayout w:type="fixed"/>
        <w:tblLook w:val="04A0"/>
      </w:tblPr>
      <w:tblGrid>
        <w:gridCol w:w="708"/>
        <w:gridCol w:w="3686"/>
        <w:gridCol w:w="1135"/>
        <w:gridCol w:w="1134"/>
        <w:gridCol w:w="1559"/>
      </w:tblGrid>
      <w:tr w:rsidR="00C074DA" w:rsidRPr="002850E4" w:rsidTr="00CE5CE1">
        <w:tc>
          <w:tcPr>
            <w:tcW w:w="708" w:type="dxa"/>
            <w:tcBorders>
              <w:top w:val="single" w:sz="4" w:space="0" w:color="000000"/>
              <w:left w:val="single" w:sz="4" w:space="0" w:color="000000"/>
              <w:bottom w:val="single" w:sz="4" w:space="0" w:color="000000"/>
              <w:right w:val="single" w:sz="4" w:space="0" w:color="000000"/>
            </w:tcBorders>
          </w:tcPr>
          <w:p w:rsidR="00C074DA" w:rsidRPr="002850E4" w:rsidRDefault="00C074DA" w:rsidP="00CE5CE1">
            <w:pPr>
              <w:widowControl w:val="0"/>
              <w:spacing w:line="276" w:lineRule="auto"/>
              <w:jc w:val="center"/>
              <w:rPr>
                <w:rFonts w:cs="Arial"/>
                <w:b/>
                <w:bCs/>
                <w:color w:val="000000"/>
                <w:szCs w:val="20"/>
              </w:rPr>
            </w:pPr>
            <w:r w:rsidRPr="002850E4">
              <w:rPr>
                <w:rFonts w:cs="Arial"/>
                <w:b/>
                <w:bCs/>
                <w:color w:val="000000"/>
                <w:szCs w:val="20"/>
              </w:rPr>
              <w:t>ITEM</w:t>
            </w:r>
          </w:p>
          <w:p w:rsidR="00C074DA" w:rsidRPr="002850E4" w:rsidRDefault="00C074DA" w:rsidP="00CE5CE1">
            <w:pPr>
              <w:widowControl w:val="0"/>
              <w:spacing w:line="276" w:lineRule="auto"/>
              <w:jc w:val="center"/>
              <w:rPr>
                <w:rFonts w:cs="Arial"/>
                <w:b/>
                <w:color w:val="000000"/>
                <w:szCs w:val="20"/>
              </w:rPr>
            </w:pPr>
          </w:p>
        </w:tc>
        <w:tc>
          <w:tcPr>
            <w:tcW w:w="3686" w:type="dxa"/>
            <w:tcBorders>
              <w:top w:val="single" w:sz="4" w:space="0" w:color="000000"/>
              <w:left w:val="single" w:sz="4" w:space="0" w:color="000000"/>
              <w:bottom w:val="single" w:sz="4" w:space="0" w:color="000000"/>
              <w:right w:val="single" w:sz="4" w:space="0" w:color="000000"/>
            </w:tcBorders>
          </w:tcPr>
          <w:p w:rsidR="00C074DA" w:rsidRPr="002850E4" w:rsidRDefault="00C074DA" w:rsidP="00CE5CE1">
            <w:pPr>
              <w:widowControl w:val="0"/>
              <w:spacing w:line="276" w:lineRule="auto"/>
              <w:jc w:val="center"/>
              <w:rPr>
                <w:rFonts w:cs="Arial"/>
                <w:color w:val="000000"/>
                <w:szCs w:val="20"/>
              </w:rPr>
            </w:pPr>
            <w:r w:rsidRPr="002850E4">
              <w:rPr>
                <w:rFonts w:cs="Arial"/>
                <w:b/>
                <w:bCs/>
                <w:color w:val="000000"/>
                <w:szCs w:val="20"/>
              </w:rPr>
              <w:t>ESPECIFICAÇÃO</w:t>
            </w:r>
          </w:p>
        </w:tc>
        <w:tc>
          <w:tcPr>
            <w:tcW w:w="1135" w:type="dxa"/>
            <w:tcBorders>
              <w:top w:val="single" w:sz="4" w:space="0" w:color="000000"/>
              <w:left w:val="single" w:sz="4" w:space="0" w:color="000000"/>
              <w:bottom w:val="single" w:sz="4" w:space="0" w:color="000000"/>
              <w:right w:val="single" w:sz="4" w:space="0" w:color="000000"/>
            </w:tcBorders>
          </w:tcPr>
          <w:p w:rsidR="00C074DA" w:rsidRPr="002850E4" w:rsidRDefault="00C074DA" w:rsidP="00CE5CE1">
            <w:pPr>
              <w:widowControl w:val="0"/>
              <w:spacing w:line="276" w:lineRule="auto"/>
              <w:jc w:val="center"/>
              <w:rPr>
                <w:rFonts w:cs="Arial"/>
                <w:color w:val="000000"/>
                <w:szCs w:val="20"/>
              </w:rPr>
            </w:pPr>
            <w:r w:rsidRPr="002850E4">
              <w:rPr>
                <w:rFonts w:cs="Arial"/>
                <w:b/>
                <w:bCs/>
                <w:color w:val="000000"/>
                <w:szCs w:val="20"/>
              </w:rPr>
              <w:t>CATSER/CATMAT</w:t>
            </w:r>
          </w:p>
        </w:tc>
        <w:tc>
          <w:tcPr>
            <w:tcW w:w="1134" w:type="dxa"/>
            <w:tcBorders>
              <w:top w:val="single" w:sz="4" w:space="0" w:color="000000"/>
              <w:left w:val="single" w:sz="4" w:space="0" w:color="000000"/>
              <w:bottom w:val="single" w:sz="4" w:space="0" w:color="000000"/>
              <w:right w:val="single" w:sz="4" w:space="0" w:color="000000"/>
            </w:tcBorders>
          </w:tcPr>
          <w:p w:rsidR="00C074DA" w:rsidRPr="002850E4" w:rsidRDefault="00C074DA" w:rsidP="00CE5CE1">
            <w:pPr>
              <w:widowControl w:val="0"/>
              <w:spacing w:line="276" w:lineRule="auto"/>
              <w:jc w:val="center"/>
              <w:rPr>
                <w:rFonts w:cs="Arial"/>
                <w:color w:val="000000"/>
                <w:szCs w:val="20"/>
              </w:rPr>
            </w:pPr>
            <w:r w:rsidRPr="002850E4">
              <w:rPr>
                <w:rFonts w:cs="Arial"/>
                <w:b/>
                <w:bCs/>
                <w:color w:val="000000"/>
                <w:szCs w:val="20"/>
              </w:rPr>
              <w:t>UNIDADE DE MEDIDA</w:t>
            </w:r>
          </w:p>
        </w:tc>
        <w:tc>
          <w:tcPr>
            <w:tcW w:w="1559" w:type="dxa"/>
            <w:tcBorders>
              <w:top w:val="single" w:sz="4" w:space="0" w:color="000000"/>
              <w:left w:val="single" w:sz="4" w:space="0" w:color="000000"/>
              <w:bottom w:val="single" w:sz="4" w:space="0" w:color="000000"/>
              <w:right w:val="single" w:sz="4" w:space="0" w:color="000000"/>
            </w:tcBorders>
          </w:tcPr>
          <w:p w:rsidR="00C074DA" w:rsidRPr="002850E4" w:rsidRDefault="00C074DA" w:rsidP="00CE5CE1">
            <w:pPr>
              <w:widowControl w:val="0"/>
              <w:spacing w:line="276" w:lineRule="auto"/>
              <w:jc w:val="center"/>
              <w:rPr>
                <w:rFonts w:cs="Arial"/>
                <w:b/>
                <w:bCs/>
                <w:szCs w:val="20"/>
              </w:rPr>
            </w:pPr>
            <w:r w:rsidRPr="002850E4">
              <w:rPr>
                <w:rFonts w:cs="Arial"/>
                <w:b/>
                <w:bCs/>
                <w:szCs w:val="20"/>
              </w:rPr>
              <w:t>QUANTIDADE</w:t>
            </w:r>
          </w:p>
        </w:tc>
      </w:tr>
      <w:tr w:rsidR="004B1FF1" w:rsidRPr="002850E4" w:rsidTr="005863FA">
        <w:tc>
          <w:tcPr>
            <w:tcW w:w="708" w:type="dxa"/>
            <w:tcBorders>
              <w:top w:val="single" w:sz="4" w:space="0" w:color="000000"/>
              <w:left w:val="single" w:sz="4" w:space="0" w:color="000000"/>
              <w:bottom w:val="single" w:sz="4" w:space="0" w:color="000000"/>
              <w:right w:val="single" w:sz="4" w:space="0" w:color="000000"/>
            </w:tcBorders>
          </w:tcPr>
          <w:p w:rsidR="004B1FF1" w:rsidRPr="002850E4" w:rsidRDefault="004B1FF1" w:rsidP="00CE5CE1">
            <w:pPr>
              <w:widowControl w:val="0"/>
              <w:spacing w:line="276" w:lineRule="auto"/>
              <w:jc w:val="center"/>
              <w:rPr>
                <w:rFonts w:cs="Arial"/>
                <w:b/>
                <w:color w:val="000000"/>
                <w:szCs w:val="20"/>
              </w:rPr>
            </w:pPr>
            <w:r w:rsidRPr="002850E4">
              <w:rPr>
                <w:rFonts w:cs="Arial"/>
                <w:b/>
                <w:color w:val="000000"/>
                <w:szCs w:val="20"/>
              </w:rPr>
              <w:t>1</w:t>
            </w:r>
          </w:p>
        </w:tc>
        <w:tc>
          <w:tcPr>
            <w:tcW w:w="3686" w:type="dxa"/>
            <w:tcBorders>
              <w:top w:val="single" w:sz="4" w:space="0" w:color="000000"/>
              <w:left w:val="single" w:sz="4" w:space="0" w:color="000000"/>
              <w:bottom w:val="single" w:sz="4" w:space="0" w:color="000000"/>
              <w:right w:val="single" w:sz="4" w:space="0" w:color="000000"/>
            </w:tcBorders>
          </w:tcPr>
          <w:p w:rsidR="004B1FF1" w:rsidRPr="002850E4" w:rsidRDefault="00595E31" w:rsidP="004B1FF1">
            <w:pPr>
              <w:widowControl w:val="0"/>
              <w:spacing w:line="276" w:lineRule="auto"/>
              <w:jc w:val="both"/>
              <w:rPr>
                <w:rFonts w:cs="Arial"/>
                <w:color w:val="000000"/>
                <w:szCs w:val="20"/>
              </w:rPr>
            </w:pPr>
            <w:r w:rsidRPr="00595E31">
              <w:rPr>
                <w:rFonts w:eastAsiaTheme="minorHAnsi" w:cs="Arial"/>
                <w:bCs/>
                <w:color w:val="000000"/>
                <w:szCs w:val="20"/>
                <w:lang w:eastAsia="en-US"/>
              </w:rPr>
              <w:t xml:space="preserve">Pedestal expositor de banner, material alumínio </w:t>
            </w:r>
            <w:proofErr w:type="spellStart"/>
            <w:r w:rsidRPr="00595E31">
              <w:rPr>
                <w:rFonts w:eastAsiaTheme="minorHAnsi" w:cs="Arial"/>
                <w:bCs/>
                <w:color w:val="000000"/>
                <w:szCs w:val="20"/>
                <w:lang w:eastAsia="en-US"/>
              </w:rPr>
              <w:t>anodizado</w:t>
            </w:r>
            <w:proofErr w:type="spellEnd"/>
            <w:r w:rsidRPr="00595E31">
              <w:rPr>
                <w:rFonts w:eastAsiaTheme="minorHAnsi" w:cs="Arial"/>
                <w:bCs/>
                <w:color w:val="000000"/>
                <w:szCs w:val="20"/>
                <w:lang w:eastAsia="en-US"/>
              </w:rPr>
              <w:t xml:space="preserve"> pintura eletrostática em epóxi preto, acabamento superficial: fosco, altura máxima: 1 a 3 metros com regulagem de altura, tripé base articulada</w:t>
            </w:r>
            <w:r>
              <w:rPr>
                <w:rFonts w:eastAsiaTheme="minorHAnsi" w:cs="Arial"/>
                <w:bCs/>
                <w:color w:val="000000"/>
                <w:szCs w:val="20"/>
                <w:lang w:eastAsia="en-US"/>
              </w:rPr>
              <w:t>, haste</w:t>
            </w:r>
            <w:r w:rsidRPr="00595E31">
              <w:rPr>
                <w:rFonts w:eastAsiaTheme="minorHAnsi" w:cs="Arial"/>
                <w:bCs/>
                <w:color w:val="000000"/>
                <w:szCs w:val="20"/>
                <w:lang w:eastAsia="en-US"/>
              </w:rPr>
              <w:t xml:space="preserve"> telescopia</w:t>
            </w:r>
            <w:r>
              <w:rPr>
                <w:rFonts w:eastAsiaTheme="minorHAnsi" w:cs="Arial"/>
                <w:bCs/>
                <w:color w:val="000000"/>
                <w:szCs w:val="20"/>
                <w:lang w:eastAsia="en-US"/>
              </w:rPr>
              <w:t>.</w:t>
            </w:r>
          </w:p>
        </w:tc>
        <w:tc>
          <w:tcPr>
            <w:tcW w:w="1135" w:type="dxa"/>
            <w:tcBorders>
              <w:top w:val="single" w:sz="4" w:space="0" w:color="000000"/>
              <w:left w:val="single" w:sz="4" w:space="0" w:color="000000"/>
              <w:bottom w:val="single" w:sz="4" w:space="0" w:color="000000"/>
              <w:right w:val="single" w:sz="4" w:space="0" w:color="000000"/>
            </w:tcBorders>
            <w:vAlign w:val="center"/>
          </w:tcPr>
          <w:p w:rsidR="004B1FF1" w:rsidRPr="002850E4" w:rsidRDefault="00595E31" w:rsidP="004B1FF1">
            <w:pPr>
              <w:widowControl w:val="0"/>
              <w:spacing w:line="276" w:lineRule="auto"/>
              <w:jc w:val="center"/>
              <w:rPr>
                <w:rFonts w:cs="Arial"/>
                <w:color w:val="000000"/>
                <w:szCs w:val="20"/>
              </w:rPr>
            </w:pPr>
            <w:r w:rsidRPr="00595E31">
              <w:rPr>
                <w:rFonts w:cs="Arial"/>
                <w:color w:val="000000"/>
                <w:szCs w:val="20"/>
              </w:rPr>
              <w:t>342662</w:t>
            </w:r>
          </w:p>
        </w:tc>
        <w:tc>
          <w:tcPr>
            <w:tcW w:w="1134" w:type="dxa"/>
            <w:tcBorders>
              <w:top w:val="single" w:sz="4" w:space="0" w:color="000000"/>
              <w:left w:val="single" w:sz="4" w:space="0" w:color="000000"/>
              <w:bottom w:val="single" w:sz="4" w:space="0" w:color="000000"/>
              <w:right w:val="single" w:sz="4" w:space="0" w:color="000000"/>
            </w:tcBorders>
            <w:vAlign w:val="center"/>
          </w:tcPr>
          <w:p w:rsidR="004B1FF1" w:rsidRPr="002850E4" w:rsidRDefault="004B1FF1" w:rsidP="004B1FF1">
            <w:pPr>
              <w:widowControl w:val="0"/>
              <w:spacing w:line="276" w:lineRule="auto"/>
              <w:jc w:val="center"/>
              <w:rPr>
                <w:rFonts w:cs="Arial"/>
                <w:color w:val="000000"/>
                <w:szCs w:val="20"/>
              </w:rPr>
            </w:pPr>
            <w:r w:rsidRPr="00A0179B">
              <w:rPr>
                <w:rFonts w:cs="Arial"/>
                <w:color w:val="000000"/>
                <w:szCs w:val="20"/>
              </w:rPr>
              <w:t>UNID</w:t>
            </w:r>
          </w:p>
        </w:tc>
        <w:tc>
          <w:tcPr>
            <w:tcW w:w="1559" w:type="dxa"/>
            <w:tcBorders>
              <w:top w:val="single" w:sz="4" w:space="0" w:color="000000"/>
              <w:left w:val="single" w:sz="4" w:space="0" w:color="000000"/>
              <w:bottom w:val="single" w:sz="4" w:space="0" w:color="000000"/>
              <w:right w:val="single" w:sz="4" w:space="0" w:color="000000"/>
            </w:tcBorders>
            <w:vAlign w:val="center"/>
          </w:tcPr>
          <w:p w:rsidR="004B1FF1" w:rsidRPr="002850E4" w:rsidRDefault="00595E31" w:rsidP="004B1FF1">
            <w:pPr>
              <w:widowControl w:val="0"/>
              <w:spacing w:line="276" w:lineRule="auto"/>
              <w:jc w:val="center"/>
              <w:rPr>
                <w:rFonts w:cs="Arial"/>
                <w:color w:val="000000"/>
                <w:szCs w:val="20"/>
              </w:rPr>
            </w:pPr>
            <w:r>
              <w:rPr>
                <w:rFonts w:cs="Arial"/>
                <w:color w:val="000000"/>
                <w:szCs w:val="20"/>
              </w:rPr>
              <w:t>3</w:t>
            </w:r>
            <w:r w:rsidR="004B1FF1" w:rsidRPr="00A0179B">
              <w:rPr>
                <w:rFonts w:cs="Arial"/>
                <w:color w:val="000000"/>
                <w:szCs w:val="20"/>
              </w:rPr>
              <w:t>0</w:t>
            </w:r>
          </w:p>
        </w:tc>
      </w:tr>
    </w:tbl>
    <w:p w:rsidR="00C074DA" w:rsidRDefault="00C074DA" w:rsidP="00C074DA">
      <w:pPr>
        <w:pStyle w:val="PADRO"/>
        <w:keepNext w:val="0"/>
        <w:widowControl/>
        <w:shd w:val="clear" w:color="auto" w:fill="auto"/>
        <w:spacing w:before="120" w:after="120"/>
        <w:rPr>
          <w:rFonts w:ascii="Arial" w:hAnsi="Arial" w:cs="Arial"/>
          <w:szCs w:val="20"/>
        </w:rPr>
      </w:pPr>
    </w:p>
    <w:p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rsidR="00C074DA" w:rsidRPr="00A2629A" w:rsidRDefault="00C074DA" w:rsidP="00C074DA">
      <w:pPr>
        <w:pStyle w:val="PADRO"/>
        <w:keepNext w:val="0"/>
        <w:widowControl/>
        <w:numPr>
          <w:ilvl w:val="1"/>
          <w:numId w:val="1"/>
        </w:numPr>
        <w:shd w:val="clear" w:color="auto" w:fill="auto"/>
        <w:spacing w:before="120" w:after="120"/>
        <w:rPr>
          <w:rFonts w:ascii="Arial" w:hAnsi="Arial" w:cs="Arial"/>
          <w:szCs w:val="20"/>
        </w:rPr>
      </w:pPr>
      <w:r w:rsidRPr="00A2629A">
        <w:rPr>
          <w:rFonts w:ascii="Arial" w:hAnsi="Arial" w:cs="Arial"/>
          <w:szCs w:val="20"/>
        </w:rPr>
        <w:t>O critério de julgamento adotado será o</w:t>
      </w:r>
      <w:r w:rsidRPr="00A2629A">
        <w:rPr>
          <w:rFonts w:ascii="Arial" w:hAnsi="Arial" w:cs="Arial"/>
          <w:iCs/>
          <w:szCs w:val="20"/>
        </w:rPr>
        <w:t xml:space="preserve"> menor preço,</w:t>
      </w:r>
      <w:r w:rsidRPr="00A2629A">
        <w:rPr>
          <w:rFonts w:ascii="Arial" w:hAnsi="Arial" w:cs="Arial"/>
          <w:szCs w:val="20"/>
        </w:rPr>
        <w:t xml:space="preserve"> observadas as exigências contidas neste Aviso de Contratação Direta e seus Anexos quanto às especificações do objeto.</w:t>
      </w:r>
    </w:p>
    <w:p w:rsidR="008024D5" w:rsidRDefault="008024D5">
      <w:pPr>
        <w:suppressAutoHyphens w:val="0"/>
        <w:spacing w:after="160" w:line="259" w:lineRule="auto"/>
        <w:rPr>
          <w:rFonts w:eastAsia="WenQuanYi Micro Hei" w:cs="Arial"/>
          <w:b/>
          <w:lang w:eastAsia="zh-CN" w:bidi="hi-IN"/>
        </w:rPr>
      </w:pPr>
      <w:r>
        <w:rPr>
          <w:rFonts w:cs="Arial"/>
          <w:b/>
        </w:rPr>
        <w:br w:type="page"/>
      </w:r>
    </w:p>
    <w:p w:rsidR="00C074DA" w:rsidRDefault="00C074DA" w:rsidP="00781AFF">
      <w:pPr>
        <w:pStyle w:val="Ttulo1"/>
      </w:pPr>
      <w:bookmarkStart w:id="1" w:name="_Toc118380900"/>
      <w:r>
        <w:lastRenderedPageBreak/>
        <w:t>PARTICIPAÇÃO NA DISPENSA ELETRÔNICA.</w:t>
      </w:r>
      <w:bookmarkEnd w:id="1"/>
    </w:p>
    <w:p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1" w:history="1">
        <w:r w:rsidRPr="004B367C">
          <w:rPr>
            <w:rStyle w:val="Hyperlink"/>
            <w:rFonts w:cs="Arial"/>
            <w:bCs/>
            <w:szCs w:val="20"/>
          </w:rPr>
          <w:t>www.gov.br/compras</w:t>
        </w:r>
      </w:hyperlink>
      <w:r w:rsidRPr="004B367C">
        <w:rPr>
          <w:rFonts w:cs="Arial"/>
          <w:bCs/>
          <w:szCs w:val="20"/>
        </w:rPr>
        <w:t>.</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2"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3" w:history="1">
        <w:r w:rsidRPr="005639CC">
          <w:rPr>
            <w:rStyle w:val="Hyperlink"/>
            <w:rFonts w:cs="Arial"/>
            <w:szCs w:val="20"/>
          </w:rPr>
          <w:t>aplicativo Compras.gov.br</w:t>
        </w:r>
        <w:r w:rsidR="005639CC" w:rsidRPr="005639CC">
          <w:rPr>
            <w:rStyle w:val="Hyperlink"/>
            <w:rFonts w:cs="Arial"/>
            <w:szCs w:val="20"/>
          </w:rPr>
          <w:t>.</w:t>
        </w:r>
      </w:hyperlink>
    </w:p>
    <w:p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r>
        <w:rPr>
          <w:rStyle w:val="LinkdaInternet"/>
          <w:rFonts w:eastAsia="Calibri" w:cs="Arial"/>
          <w:szCs w:val="20"/>
        </w:rPr>
        <w:t>Lei nº 6.404, de 15 de dezembro de 1976</w:t>
      </w:r>
      <w:r>
        <w:rPr>
          <w:rFonts w:cs="Arial"/>
          <w:color w:val="000000"/>
          <w:szCs w:val="20"/>
        </w:rPr>
        <w:t>, concorrendo entre si;</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aviso, tenha sido condenada judicialmente, com trânsito em julgado, por exploração de trabalho infantil, por submissão de trabalhadores a condições </w:t>
      </w:r>
      <w:r>
        <w:rPr>
          <w:rFonts w:cs="Arial"/>
          <w:color w:val="000000"/>
          <w:szCs w:val="20"/>
        </w:rPr>
        <w:lastRenderedPageBreak/>
        <w:t>análogas às de escravo ou por contratação de adolescentes nos casos vedados pela legislação trabalhista.</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rsidR="00C074DA" w:rsidRPr="00C33410" w:rsidRDefault="00C074DA" w:rsidP="00C074DA">
      <w:pPr>
        <w:numPr>
          <w:ilvl w:val="1"/>
          <w:numId w:val="1"/>
        </w:numPr>
        <w:spacing w:before="120" w:after="120" w:line="276" w:lineRule="auto"/>
        <w:jc w:val="both"/>
        <w:rPr>
          <w:rFonts w:cs="Arial"/>
          <w:szCs w:val="20"/>
        </w:rPr>
      </w:pPr>
      <w:r w:rsidRPr="00C33410">
        <w:rPr>
          <w:rFonts w:cs="Arial"/>
          <w:szCs w:val="20"/>
        </w:rPr>
        <w:t xml:space="preserve">Será permitida a participação de cooperativas, desde que apresentem demonstrativo de atuação em regime cooperado, com repartição de receitas e despesas entre os cooperados e atendam ao </w:t>
      </w:r>
      <w:hyperlink r:id="rId14" w:anchor="art16" w:history="1">
        <w:r w:rsidRPr="00C33410">
          <w:rPr>
            <w:rStyle w:val="Hyperlink"/>
            <w:rFonts w:cs="Arial"/>
            <w:color w:val="auto"/>
            <w:szCs w:val="20"/>
          </w:rPr>
          <w:t>art. 16 da Lei nº 14.133, de 2021</w:t>
        </w:r>
      </w:hyperlink>
      <w:r w:rsidRPr="00C33410">
        <w:rPr>
          <w:rFonts w:cs="Arial"/>
          <w:szCs w:val="20"/>
        </w:rPr>
        <w:t>.</w:t>
      </w:r>
    </w:p>
    <w:p w:rsidR="00C074DA" w:rsidRPr="00C33410" w:rsidRDefault="00C074DA" w:rsidP="00C074DA">
      <w:pPr>
        <w:numPr>
          <w:ilvl w:val="2"/>
          <w:numId w:val="1"/>
        </w:numPr>
        <w:spacing w:before="120" w:after="120" w:line="276" w:lineRule="auto"/>
        <w:jc w:val="both"/>
        <w:rPr>
          <w:rFonts w:cs="Arial"/>
          <w:iCs/>
          <w:szCs w:val="20"/>
        </w:rPr>
      </w:pPr>
      <w:r w:rsidRPr="00C33410">
        <w:rPr>
          <w:rFonts w:cs="Arial"/>
          <w:iCs/>
          <w:szCs w:val="20"/>
        </w:rPr>
        <w:t xml:space="preserve">Em sendo permitida a participação de cooperativas, serão estendidas a elas os benefícios previstos para as microempresas e empresas de pequeno porte quando elas atenderem ao disposto </w:t>
      </w:r>
      <w:hyperlink r:id="rId15" w:anchor="art34" w:history="1">
        <w:r w:rsidRPr="00C33410">
          <w:rPr>
            <w:rStyle w:val="Hyperlink"/>
            <w:rFonts w:cs="Arial"/>
            <w:iCs/>
            <w:color w:val="auto"/>
            <w:szCs w:val="20"/>
          </w:rPr>
          <w:t>no art. 34 da Lei n.º 11.488, de 15 de junho de 2007</w:t>
        </w:r>
      </w:hyperlink>
      <w:r w:rsidRPr="00C33410">
        <w:rPr>
          <w:rFonts w:cs="Arial"/>
          <w:iCs/>
          <w:szCs w:val="20"/>
        </w:rPr>
        <w:t>.</w:t>
      </w:r>
    </w:p>
    <w:p w:rsidR="00C074DA" w:rsidRPr="004B367C" w:rsidRDefault="00C074DA" w:rsidP="00C074DA">
      <w:pPr>
        <w:numPr>
          <w:ilvl w:val="1"/>
          <w:numId w:val="1"/>
        </w:numPr>
        <w:spacing w:before="120" w:after="120" w:line="276" w:lineRule="auto"/>
        <w:ind w:left="425" w:firstLine="0"/>
        <w:jc w:val="both"/>
        <w:rPr>
          <w:rFonts w:cs="Arial"/>
          <w:bCs/>
        </w:rPr>
      </w:pPr>
      <w:r w:rsidRPr="00C33410">
        <w:rPr>
          <w:rFonts w:cs="Arial"/>
          <w:bCs/>
        </w:rPr>
        <w:t xml:space="preserve">Não poderá participar, direta ou indiretamente, da dispensa eletrônica ou da </w:t>
      </w:r>
      <w:r w:rsidRPr="004B367C">
        <w:rPr>
          <w:rFonts w:cs="Arial"/>
          <w:bCs/>
        </w:rPr>
        <w:t xml:space="preserve">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C33410">
        <w:rPr>
          <w:rFonts w:cs="Arial"/>
          <w:bCs/>
        </w:rPr>
        <w:t>§ 1º do art. 9º da Lei n.º 14.133, de 2021</w:t>
      </w:r>
      <w:r w:rsidRPr="004B367C">
        <w:rPr>
          <w:rFonts w:cs="Arial"/>
          <w:bCs/>
        </w:rPr>
        <w:t>.</w:t>
      </w:r>
    </w:p>
    <w:p w:rsidR="00C074DA" w:rsidRPr="00A05894" w:rsidRDefault="00C074DA" w:rsidP="00C074DA">
      <w:pPr>
        <w:spacing w:before="120" w:after="120" w:line="276" w:lineRule="auto"/>
        <w:ind w:left="425"/>
        <w:jc w:val="both"/>
        <w:rPr>
          <w:rFonts w:cs="Arial"/>
          <w:bCs/>
        </w:rPr>
      </w:pPr>
    </w:p>
    <w:p w:rsidR="00C074DA" w:rsidRDefault="00C074DA" w:rsidP="00781AFF">
      <w:pPr>
        <w:pStyle w:val="Ttulo1"/>
      </w:pPr>
      <w:bookmarkStart w:id="2" w:name="_Toc118380901"/>
      <w:r>
        <w:t>INGRESSO NA DISPENSA ELETRÔNICA E CADASTRAMENTO DA PROPOSTA INICIAL</w:t>
      </w:r>
      <w:bookmarkEnd w:id="2"/>
    </w:p>
    <w:p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desconto ofertados, vinculam a Contratada.</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C074DA" w:rsidRPr="00B32E80" w:rsidRDefault="00C074DA" w:rsidP="00C074DA">
      <w:pPr>
        <w:numPr>
          <w:ilvl w:val="2"/>
          <w:numId w:val="1"/>
        </w:numPr>
        <w:spacing w:before="120" w:after="120" w:line="276" w:lineRule="auto"/>
        <w:jc w:val="both"/>
        <w:rPr>
          <w:rFonts w:cs="Arial"/>
          <w:szCs w:val="20"/>
        </w:rPr>
      </w:pP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aquela correspondente à média dos efetivos recolhimentos da empresa nos últimos doze meses. </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rsidR="00C074DA" w:rsidRPr="005330E3"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p>
    <w:p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6" w:anchor="art93" w:history="1">
        <w:r w:rsidRPr="00C65850">
          <w:rPr>
            <w:rStyle w:val="Hyperlink"/>
            <w:rFonts w:cs="Arial"/>
            <w:szCs w:val="20"/>
          </w:rPr>
          <w:t>o art. 93 da Lei nº 8.213/91</w:t>
        </w:r>
      </w:hyperlink>
      <w:r w:rsidRPr="008A7210">
        <w:rPr>
          <w:rFonts w:cs="Arial"/>
          <w:color w:val="000000" w:themeColor="text1"/>
          <w:szCs w:val="20"/>
        </w:rPr>
        <w:t>.</w:t>
      </w:r>
    </w:p>
    <w:p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7" w:anchor="art7" w:history="1">
        <w:r w:rsidRPr="00C65850">
          <w:rPr>
            <w:rStyle w:val="Hyperlink"/>
            <w:rFonts w:cs="Arial"/>
            <w:szCs w:val="20"/>
          </w:rPr>
          <w:t>artigo 7°, XXXIII, da Constituição</w:t>
        </w:r>
      </w:hyperlink>
      <w:r w:rsidRPr="008A7210">
        <w:rPr>
          <w:rFonts w:cs="Arial"/>
          <w:color w:val="000000" w:themeColor="text1"/>
          <w:szCs w:val="20"/>
        </w:rPr>
        <w:t>;</w:t>
      </w:r>
    </w:p>
    <w:p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w:t>
      </w:r>
      <w:r w:rsidRPr="00644BA4">
        <w:rPr>
          <w:rFonts w:cs="Arial"/>
          <w:color w:val="000000" w:themeColor="text1"/>
          <w:szCs w:val="20"/>
        </w:rPr>
        <w:t xml:space="preserve">licitante organizado em cooperativa deverá declarar, ainda, em campo próprio do sistema eletrônico, que cumpre os requisitos estabelecidos no </w:t>
      </w:r>
      <w:hyperlink r:id="rId18" w:anchor="art16" w:history="1">
        <w:r w:rsidRPr="005D1A69">
          <w:rPr>
            <w:rStyle w:val="Hyperlink"/>
            <w:rFonts w:cs="Arial"/>
            <w:szCs w:val="20"/>
          </w:rPr>
          <w:t>artigo 16 da Lei nº 14.133, de 2021.</w:t>
        </w:r>
      </w:hyperlink>
    </w:p>
    <w:p w:rsidR="00C074DA" w:rsidRPr="005330E3" w:rsidRDefault="00C074DA" w:rsidP="00C074DA">
      <w:pPr>
        <w:numPr>
          <w:ilvl w:val="1"/>
          <w:numId w:val="1"/>
        </w:numPr>
        <w:spacing w:before="120" w:after="120" w:line="276" w:lineRule="auto"/>
        <w:jc w:val="both"/>
        <w:rPr>
          <w:rFonts w:cs="Arial"/>
          <w:color w:val="000000" w:themeColor="text1"/>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w:t>
      </w:r>
      <w:proofErr w:type="spellStart"/>
      <w:r w:rsidRPr="005330E3">
        <w:rPr>
          <w:rFonts w:cs="Arial"/>
          <w:color w:val="000000" w:themeColor="text1"/>
          <w:szCs w:val="20"/>
        </w:rPr>
        <w:t>arts</w:t>
      </w:r>
      <w:proofErr w:type="spellEnd"/>
      <w:r w:rsidRPr="005330E3">
        <w:rPr>
          <w:rFonts w:cs="Arial"/>
          <w:color w:val="000000" w:themeColor="text1"/>
          <w:szCs w:val="20"/>
        </w:rPr>
        <w:t xml:space="preserve">. 42 a 49, observado o disposto nos </w:t>
      </w:r>
      <w:hyperlink r:id="rId20" w:anchor="art4§1" w:history="1">
        <w:r w:rsidRPr="005D1A69">
          <w:rPr>
            <w:rStyle w:val="Hyperlink"/>
            <w:rFonts w:cs="Arial"/>
            <w:szCs w:val="20"/>
          </w:rPr>
          <w:t>§§ 1º ao 3º do art. 4º, da Lei n.º 14.133, de 2021.</w:t>
        </w:r>
      </w:hyperlink>
    </w:p>
    <w:p w:rsidR="00C074DA" w:rsidRPr="00E0379C" w:rsidRDefault="00644BA4" w:rsidP="00C074DA">
      <w:pPr>
        <w:numPr>
          <w:ilvl w:val="1"/>
          <w:numId w:val="1"/>
        </w:numPr>
        <w:spacing w:before="120" w:after="120" w:line="276" w:lineRule="auto"/>
        <w:jc w:val="both"/>
        <w:rPr>
          <w:rFonts w:cs="Arial"/>
          <w:szCs w:val="20"/>
        </w:rPr>
      </w:pPr>
      <w:r w:rsidRPr="00E0379C">
        <w:rPr>
          <w:rFonts w:cs="Arial"/>
          <w:szCs w:val="20"/>
        </w:rPr>
        <w:t>Desde que disponibilizada a funcionalidade no sistema, f</w:t>
      </w:r>
      <w:r w:rsidR="00C074DA" w:rsidRPr="00E0379C">
        <w:rPr>
          <w:rFonts w:cs="Arial"/>
          <w:szCs w:val="20"/>
        </w:rPr>
        <w:t>ica facultado ao fornecedor, ao cadastrar sua proposta inicial, a parametrização de valor final mínimo, com o registro do seu lance final aceitável (menor preço ou maior desconto, conforme o caso).</w:t>
      </w:r>
    </w:p>
    <w:p w:rsidR="00C074DA" w:rsidRPr="00E0379C" w:rsidRDefault="00C074DA" w:rsidP="00C074DA">
      <w:pPr>
        <w:numPr>
          <w:ilvl w:val="2"/>
          <w:numId w:val="1"/>
        </w:numPr>
        <w:spacing w:before="120" w:after="120" w:line="276" w:lineRule="auto"/>
        <w:jc w:val="both"/>
        <w:rPr>
          <w:rFonts w:cs="Arial"/>
          <w:szCs w:val="20"/>
        </w:rPr>
      </w:pPr>
      <w:r w:rsidRPr="00E0379C">
        <w:rPr>
          <w:rFonts w:cs="Arial"/>
          <w:szCs w:val="20"/>
        </w:rPr>
        <w:t xml:space="preserve">Feita essa opção os lances serão enviados automaticamente pelo sistema, respeitados os limites cadastrados pelo fornecedor e o intervalo mínimo entre lances previsto neste aviso. </w:t>
      </w:r>
    </w:p>
    <w:p w:rsidR="00C074DA" w:rsidRPr="00E0379C" w:rsidRDefault="00C074DA" w:rsidP="00C074DA">
      <w:pPr>
        <w:numPr>
          <w:ilvl w:val="3"/>
          <w:numId w:val="1"/>
        </w:numPr>
        <w:spacing w:before="120" w:after="120" w:line="276" w:lineRule="auto"/>
        <w:jc w:val="both"/>
        <w:rPr>
          <w:rFonts w:cs="Arial"/>
          <w:szCs w:val="20"/>
        </w:rPr>
      </w:pPr>
      <w:r w:rsidRPr="00E0379C">
        <w:rPr>
          <w:rFonts w:cs="Arial"/>
          <w:szCs w:val="20"/>
        </w:rPr>
        <w:t>Sem prejuízo do disposto acima, os lances poderão ser enviados manualmente, na forma da seção respectiva deste Aviso de Contratação Direta;</w:t>
      </w:r>
    </w:p>
    <w:p w:rsidR="00C074DA" w:rsidRPr="00625D6C" w:rsidRDefault="00C074DA" w:rsidP="00C074DA">
      <w:pPr>
        <w:numPr>
          <w:ilvl w:val="2"/>
          <w:numId w:val="1"/>
        </w:numPr>
        <w:spacing w:before="120" w:after="120" w:line="276" w:lineRule="auto"/>
        <w:jc w:val="both"/>
        <w:rPr>
          <w:rFonts w:cs="Arial"/>
          <w:szCs w:val="20"/>
        </w:rPr>
      </w:pPr>
      <w:r w:rsidRPr="00625D6C">
        <w:rPr>
          <w:rFonts w:cs="Arial"/>
          <w:szCs w:val="20"/>
        </w:rPr>
        <w:lastRenderedPageBreak/>
        <w:t>O valor final mínimo poderá ser alterado pelo fornecedor durante a fase de disputa, desde que não assuma valor superior a lance já registrado por ele no sistema.</w:t>
      </w:r>
    </w:p>
    <w:p w:rsidR="00C074DA" w:rsidRPr="00625D6C" w:rsidRDefault="00C074DA" w:rsidP="00C074DA">
      <w:pPr>
        <w:numPr>
          <w:ilvl w:val="2"/>
          <w:numId w:val="1"/>
        </w:numPr>
        <w:spacing w:before="120" w:after="120" w:line="276" w:lineRule="auto"/>
        <w:jc w:val="both"/>
        <w:rPr>
          <w:rFonts w:cs="Arial"/>
          <w:szCs w:val="20"/>
        </w:rPr>
      </w:pPr>
      <w:r w:rsidRPr="00625D6C">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C074DA" w:rsidRDefault="00C074DA" w:rsidP="00781AFF">
      <w:pPr>
        <w:pStyle w:val="Ttulo1"/>
      </w:pPr>
      <w:bookmarkStart w:id="3" w:name="_Toc118380902"/>
      <w:r>
        <w:t>FASE DE LANCES</w:t>
      </w:r>
      <w:bookmarkEnd w:id="3"/>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valor unitário do item.</w:t>
      </w:r>
    </w:p>
    <w:p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O fornecedor somente poderá oferecer valor inferior ou maior percentual de desconto em relação ao último lance por ele ofertado e registrado pelo sistema.</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074DA" w:rsidRPr="00E0379C" w:rsidRDefault="00C074DA" w:rsidP="00C074DA">
      <w:pPr>
        <w:pStyle w:val="PargrafodaLista"/>
        <w:numPr>
          <w:ilvl w:val="2"/>
          <w:numId w:val="1"/>
        </w:numPr>
        <w:spacing w:before="120" w:after="120" w:line="276" w:lineRule="auto"/>
        <w:jc w:val="both"/>
        <w:rPr>
          <w:rFonts w:cs="Arial"/>
          <w:szCs w:val="20"/>
          <w:lang w:eastAsia="en-US"/>
        </w:rPr>
      </w:pPr>
      <w:r w:rsidRPr="00E0379C">
        <w:rPr>
          <w:rFonts w:cs="Arial"/>
          <w:szCs w:val="20"/>
        </w:rPr>
        <w:t>O intervalo mínimo de diferença de valores entre os lances, que incidirá tanto em relação aos lances intermediários quanto em relação ao que cobrir a melhor oferta é de</w:t>
      </w:r>
      <w:r w:rsidR="003551DA">
        <w:rPr>
          <w:rFonts w:cs="Arial"/>
          <w:szCs w:val="20"/>
        </w:rPr>
        <w:t xml:space="preserve"> </w:t>
      </w:r>
      <w:r w:rsidR="00E0379C">
        <w:rPr>
          <w:rFonts w:cs="Arial"/>
          <w:iCs/>
          <w:szCs w:val="20"/>
        </w:rPr>
        <w:t>0</w:t>
      </w:r>
      <w:r w:rsidR="00E0379C" w:rsidRPr="00E0379C">
        <w:rPr>
          <w:rFonts w:cs="Arial"/>
          <w:iCs/>
          <w:szCs w:val="20"/>
        </w:rPr>
        <w:t>1 (um) real.</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C074DA" w:rsidRDefault="00C074DA" w:rsidP="00781AFF">
      <w:pPr>
        <w:pStyle w:val="Ttulo1"/>
      </w:pPr>
      <w:bookmarkStart w:id="4" w:name="_Toc118380903"/>
      <w:r>
        <w:t>JULGAMENTO DAS PROPOSTAS DE PREÇO</w:t>
      </w:r>
      <w:bookmarkEnd w:id="4"/>
    </w:p>
    <w:p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será verificada a conformidade da proposta classificada em primeiro lugar quanto à adequação do objeto e à compatibilidade do preço em </w:t>
      </w:r>
      <w:r w:rsidRPr="005330E3">
        <w:rPr>
          <w:rFonts w:cs="Arial"/>
        </w:rPr>
        <w:t>relação ao estipulado para a contratação.</w:t>
      </w:r>
    </w:p>
    <w:p w:rsidR="00C074DA" w:rsidRPr="005330E3" w:rsidRDefault="00C074DA" w:rsidP="00C074DA">
      <w:pPr>
        <w:pStyle w:val="PargrafodaLista"/>
        <w:numPr>
          <w:ilvl w:val="1"/>
          <w:numId w:val="1"/>
        </w:numPr>
        <w:spacing w:before="120" w:after="120" w:line="276" w:lineRule="auto"/>
        <w:jc w:val="both"/>
        <w:rPr>
          <w:rFonts w:cs="Arial"/>
        </w:rPr>
      </w:pPr>
      <w:r w:rsidRPr="005330E3">
        <w:rPr>
          <w:rFonts w:cs="Arial"/>
        </w:rPr>
        <w:t>No caso de o preço da proposta do primeiro colocado estar acima do preço máximo definido para a contratação, poderá haver a negociação de condições mais vantajosas.</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melhor preço, para que seja obtida a melhor proposta com preço compatível ao </w:t>
      </w:r>
      <w:r w:rsidR="00430497" w:rsidRPr="005330E3">
        <w:rPr>
          <w:rFonts w:cs="Arial"/>
          <w:color w:val="000000"/>
          <w:szCs w:val="20"/>
        </w:rPr>
        <w:t xml:space="preserve">estipulado </w:t>
      </w:r>
      <w:r w:rsidRPr="005330E3">
        <w:rPr>
          <w:rFonts w:cs="Arial"/>
          <w:color w:val="000000"/>
          <w:szCs w:val="20"/>
        </w:rPr>
        <w:t>pela Administração.</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w:t>
      </w:r>
      <w:r w:rsidRPr="005330E3">
        <w:rPr>
          <w:rFonts w:cs="Arial"/>
        </w:rPr>
        <w:lastRenderedPageBreak/>
        <w:t>quando o primeiro colocado, mesmo após a negociação, for desclassificado em razão de sua proposta permanecer acima do preço máximo definido para a contratação.</w:t>
      </w:r>
    </w:p>
    <w:p w:rsidR="00C074DA" w:rsidRPr="005330E3" w:rsidRDefault="00C074DA" w:rsidP="00C074DA">
      <w:pPr>
        <w:pStyle w:val="PargrafodaLista"/>
        <w:numPr>
          <w:ilvl w:val="1"/>
          <w:numId w:val="1"/>
        </w:numPr>
        <w:spacing w:before="120" w:after="120" w:line="276" w:lineRule="auto"/>
        <w:jc w:val="both"/>
        <w:rPr>
          <w:rFonts w:cs="Arial"/>
        </w:rPr>
      </w:pPr>
      <w:r w:rsidRPr="005330E3">
        <w:rPr>
          <w:rFonts w:cs="Arial"/>
        </w:rPr>
        <w:t xml:space="preserve">Em qualquer caso, concluída a negociação, se houver, o resultado será registrado na ata do procedimento da dispensa eletrônica, </w:t>
      </w:r>
      <w:r w:rsidRPr="005330E3">
        <w:rPr>
          <w:rFonts w:ascii="Helvetica" w:hAnsi="Helvetica"/>
          <w:shd w:val="clear" w:color="auto" w:fill="FFFFFF"/>
        </w:rPr>
        <w:t>devendo esta ser anexada aos autos do processo de contratação.</w:t>
      </w:r>
    </w:p>
    <w:p w:rsidR="00C074DA" w:rsidRPr="005330E3" w:rsidRDefault="00C074DA" w:rsidP="00C074DA">
      <w:pPr>
        <w:pStyle w:val="PargrafodaLista"/>
        <w:numPr>
          <w:ilvl w:val="1"/>
          <w:numId w:val="1"/>
        </w:numPr>
        <w:spacing w:before="120" w:after="120" w:line="276" w:lineRule="auto"/>
        <w:jc w:val="both"/>
        <w:rPr>
          <w:rFonts w:cs="Arial"/>
        </w:rPr>
      </w:pPr>
      <w:r w:rsidRPr="005330E3">
        <w:rPr>
          <w:iCs/>
        </w:rPr>
        <w:t xml:space="preserve">Constatada a compatibilidade entre o valor da proposta e o </w:t>
      </w:r>
      <w:r w:rsidR="00430497" w:rsidRPr="005330E3">
        <w:rPr>
          <w:iCs/>
        </w:rPr>
        <w:t>estipulado</w:t>
      </w:r>
      <w:r w:rsidRPr="005330E3">
        <w:rPr>
          <w:iCs/>
        </w:rPr>
        <w:t xml:space="preserve"> para a contratação, será solicitada ao fornecedora adequação da proposta ao valor negociado, acompanhada de documentos complementares, se necessários. </w:t>
      </w:r>
    </w:p>
    <w:p w:rsidR="00C074DA" w:rsidRDefault="00C074DA" w:rsidP="00C074DA">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w:t>
      </w:r>
      <w:r w:rsidRPr="00865CCE">
        <w:rPr>
          <w:rFonts w:cs="Arial"/>
          <w:szCs w:val="20"/>
        </w:rPr>
        <w:t xml:space="preserve">inferior a </w:t>
      </w:r>
      <w:r w:rsidR="00865CCE" w:rsidRPr="00865CCE">
        <w:rPr>
          <w:rFonts w:cs="Arial"/>
          <w:szCs w:val="20"/>
        </w:rPr>
        <w:t>60</w:t>
      </w:r>
      <w:r w:rsidRPr="00865CCE">
        <w:rPr>
          <w:rFonts w:cs="Arial"/>
          <w:szCs w:val="20"/>
        </w:rPr>
        <w:t xml:space="preserve"> (</w:t>
      </w:r>
      <w:r w:rsidR="00865CCE" w:rsidRPr="00865CCE">
        <w:rPr>
          <w:rFonts w:cs="Arial"/>
          <w:szCs w:val="20"/>
        </w:rPr>
        <w:t>sessenta</w:t>
      </w:r>
      <w:r w:rsidRPr="00865CCE">
        <w:rPr>
          <w:rFonts w:cs="Arial"/>
          <w:szCs w:val="20"/>
        </w:rPr>
        <w:t>) dias</w:t>
      </w:r>
      <w:r>
        <w:rPr>
          <w:rFonts w:cs="Arial"/>
          <w:b/>
          <w:bCs/>
          <w:color w:val="000000" w:themeColor="text1"/>
          <w:szCs w:val="20"/>
        </w:rPr>
        <w:t>,</w:t>
      </w:r>
      <w:r>
        <w:rPr>
          <w:rFonts w:cs="Arial"/>
          <w:color w:val="000000" w:themeColor="text1"/>
          <w:szCs w:val="20"/>
        </w:rPr>
        <w:t xml:space="preserve"> a contar da data de sua apresentação.</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rsidR="00C074DA" w:rsidRPr="004073B0" w:rsidRDefault="00C074DA" w:rsidP="00C074DA">
      <w:pPr>
        <w:pStyle w:val="PargrafodaLista"/>
        <w:numPr>
          <w:ilvl w:val="2"/>
          <w:numId w:val="1"/>
        </w:numPr>
        <w:spacing w:before="120" w:after="120" w:line="276" w:lineRule="auto"/>
        <w:jc w:val="both"/>
        <w:rPr>
          <w:rFonts w:cs="Arial"/>
          <w:color w:val="FF0000"/>
          <w:szCs w:val="20"/>
        </w:rPr>
      </w:pPr>
      <w:r w:rsidRPr="004073B0">
        <w:rPr>
          <w:rFonts w:cs="Arial"/>
          <w:szCs w:val="20"/>
        </w:rPr>
        <w:t xml:space="preserve">apresentar preços </w:t>
      </w:r>
      <w:r w:rsidRPr="00865CCE">
        <w:rPr>
          <w:rFonts w:cs="Arial"/>
          <w:szCs w:val="20"/>
        </w:rPr>
        <w:t>inexequíveis ou permanecerem acima do preço máximo definido para a contratação;</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queo fornecedor comprove a exequibilidade da proposta.  </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Encerrada a análise quanto à aceitação da proposta, será iniciada a fase de habilitação, observado o disposto neste Aviso de Contratação Direta. </w:t>
      </w:r>
    </w:p>
    <w:p w:rsidR="00C074DA" w:rsidRDefault="00C074DA" w:rsidP="00781AFF">
      <w:pPr>
        <w:pStyle w:val="Ttulo1"/>
      </w:pPr>
      <w:bookmarkStart w:id="5" w:name="_Toc118380904"/>
      <w:r>
        <w:t>HABILITAÇÃO</w:t>
      </w:r>
      <w:bookmarkEnd w:id="5"/>
    </w:p>
    <w:p w:rsidR="00C074DA"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rsidR="00C074DA"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rsidR="00C074DA" w:rsidRDefault="00C074DA" w:rsidP="00C074DA">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1" w:history="1">
        <w:r w:rsidRPr="00E86A2A">
          <w:rPr>
            <w:rStyle w:val="Hyperlink"/>
            <w:rFonts w:cs="Arial"/>
            <w:szCs w:val="20"/>
            <w:lang w:eastAsia="ar-SA"/>
          </w:rPr>
          <w:t>SICAF</w:t>
        </w:r>
      </w:hyperlink>
      <w:r>
        <w:rPr>
          <w:rFonts w:cs="Arial"/>
          <w:szCs w:val="20"/>
          <w:lang w:eastAsia="ar-SA"/>
        </w:rPr>
        <w:t xml:space="preserve">;  </w:t>
      </w:r>
    </w:p>
    <w:p w:rsidR="00272076" w:rsidRDefault="00C074DA" w:rsidP="00C074DA">
      <w:pPr>
        <w:pStyle w:val="PargrafodaLista"/>
        <w:spacing w:before="120" w:after="120" w:line="276" w:lineRule="auto"/>
        <w:ind w:left="1134"/>
        <w:jc w:val="both"/>
        <w:rPr>
          <w:rFonts w:cs="Arial"/>
          <w:szCs w:val="20"/>
          <w:lang w:eastAsia="ar-SA"/>
        </w:rPr>
      </w:pPr>
      <w:r w:rsidRPr="00A47C33">
        <w:rPr>
          <w:rFonts w:cs="Arial"/>
          <w:szCs w:val="20"/>
          <w:lang w:eastAsia="ar-SA"/>
        </w:rPr>
        <w:t>b) Cadastro Nacional de Empresas Inidôneas e Suspensas - CEIS, mantido pela Controladoria-Geral da União</w:t>
      </w:r>
    </w:p>
    <w:p w:rsidR="00C074DA" w:rsidRDefault="00C074DA" w:rsidP="00C074DA">
      <w:pPr>
        <w:pStyle w:val="PargrafodaLista"/>
        <w:spacing w:before="120" w:after="120" w:line="276" w:lineRule="auto"/>
        <w:ind w:left="1134"/>
        <w:jc w:val="both"/>
        <w:rPr>
          <w:rFonts w:cs="Arial"/>
          <w:szCs w:val="20"/>
          <w:lang w:eastAsia="ar-SA"/>
        </w:rPr>
      </w:pPr>
      <w:r w:rsidRPr="00A47C33">
        <w:rPr>
          <w:rFonts w:cs="Arial"/>
          <w:szCs w:val="20"/>
          <w:lang w:eastAsia="ar-SA"/>
        </w:rPr>
        <w:t>(</w:t>
      </w:r>
      <w:hyperlink r:id="rId22" w:history="1">
        <w:r w:rsidR="00272076" w:rsidRPr="00272076">
          <w:rPr>
            <w:rStyle w:val="Hyperlink"/>
          </w:rPr>
          <w:t>https://portaldatransparencia.gov.br/sancoes/consulta?cadastro=1%2C2</w:t>
        </w:r>
      </w:hyperlink>
      <w:r w:rsidRPr="00A47C33">
        <w:rPr>
          <w:rFonts w:cs="Arial"/>
          <w:szCs w:val="20"/>
          <w:lang w:eastAsia="ar-SA"/>
        </w:rPr>
        <w:t>); e</w:t>
      </w:r>
    </w:p>
    <w:p w:rsidR="00272076" w:rsidRDefault="00C074DA" w:rsidP="00C074DA">
      <w:pPr>
        <w:pStyle w:val="PargrafodaLista"/>
        <w:spacing w:before="120" w:after="120" w:line="276" w:lineRule="auto"/>
        <w:ind w:left="1134"/>
        <w:jc w:val="both"/>
        <w:rPr>
          <w:rFonts w:cs="Arial"/>
          <w:szCs w:val="20"/>
          <w:lang w:eastAsia="ar-SA"/>
        </w:rPr>
      </w:pPr>
      <w:r>
        <w:rPr>
          <w:rFonts w:cs="Arial"/>
          <w:szCs w:val="20"/>
          <w:lang w:eastAsia="ar-SA"/>
        </w:rPr>
        <w:t>c) Cadastro Nacional de Empresas Punidas – CNEP, mantido pela Controladoria-Geral daUnião</w:t>
      </w:r>
    </w:p>
    <w:p w:rsidR="00C074DA" w:rsidRDefault="00C074DA" w:rsidP="00C074DA">
      <w:pPr>
        <w:pStyle w:val="PargrafodaLista"/>
        <w:spacing w:before="120" w:after="120" w:line="276" w:lineRule="auto"/>
        <w:ind w:left="1134"/>
        <w:jc w:val="both"/>
        <w:rPr>
          <w:rFonts w:cs="Arial"/>
          <w:szCs w:val="20"/>
        </w:rPr>
      </w:pPr>
      <w:r>
        <w:rPr>
          <w:rFonts w:cs="Arial"/>
          <w:szCs w:val="20"/>
          <w:lang w:eastAsia="ar-SA"/>
        </w:rPr>
        <w:t>(</w:t>
      </w:r>
      <w:hyperlink r:id="rId23" w:history="1">
        <w:r w:rsidR="00272076" w:rsidRPr="00272076">
          <w:rPr>
            <w:rStyle w:val="Hyperlink"/>
          </w:rPr>
          <w:t>https://portaldatransparencia.gov.br/sancoes/consulta?cadastro=1%2C2</w:t>
        </w:r>
      </w:hyperlink>
      <w:r>
        <w:rPr>
          <w:rFonts w:cs="Arial"/>
          <w:szCs w:val="20"/>
          <w:lang w:eastAsia="ar-SA"/>
        </w:rPr>
        <w:t>).</w:t>
      </w:r>
    </w:p>
    <w:p w:rsidR="00C074DA" w:rsidRDefault="00C074DA" w:rsidP="00C074DA">
      <w:pPr>
        <w:numPr>
          <w:ilvl w:val="2"/>
          <w:numId w:val="1"/>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4" w:anchor="art12" w:history="1">
        <w:r w:rsidRPr="00F67805">
          <w:rPr>
            <w:rStyle w:val="Hyperlink"/>
            <w:rFonts w:cs="Arial"/>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rsidR="00C074DA" w:rsidRDefault="00C074DA" w:rsidP="00C074DA">
      <w:pPr>
        <w:numPr>
          <w:ilvl w:val="3"/>
          <w:numId w:val="1"/>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rsidR="00C074DA" w:rsidRDefault="00C074DA" w:rsidP="00C074DA">
      <w:pPr>
        <w:numPr>
          <w:ilvl w:val="4"/>
          <w:numId w:val="1"/>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rsidR="00C074DA" w:rsidRDefault="00C074DA" w:rsidP="00C074DA">
      <w:pPr>
        <w:numPr>
          <w:ilvl w:val="4"/>
          <w:numId w:val="1"/>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rsidR="00C074DA" w:rsidRDefault="00C074DA" w:rsidP="00C074DA">
      <w:pPr>
        <w:numPr>
          <w:ilvl w:val="2"/>
          <w:numId w:val="1"/>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rsidR="00C074DA" w:rsidRDefault="00C074DA" w:rsidP="00C074DA">
      <w:pPr>
        <w:numPr>
          <w:ilvl w:val="1"/>
          <w:numId w:val="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w:t>
      </w:r>
      <w:r w:rsidRPr="000C0C15">
        <w:rPr>
          <w:rFonts w:cs="Arial"/>
          <w:szCs w:val="20"/>
        </w:rPr>
        <w:t xml:space="preserve">de </w:t>
      </w:r>
      <w:r w:rsidR="000C0C15" w:rsidRPr="000C0C15">
        <w:rPr>
          <w:rFonts w:cs="Arial"/>
          <w:szCs w:val="20"/>
        </w:rPr>
        <w:t>2 (duas) horas</w:t>
      </w:r>
      <w:r w:rsidRPr="000C0C15">
        <w:rPr>
          <w:rFonts w:cs="Arial"/>
          <w:szCs w:val="20"/>
        </w:rPr>
        <w:t xml:space="preserve">, sob pena </w:t>
      </w:r>
      <w:r>
        <w:rPr>
          <w:rFonts w:cs="Arial"/>
          <w:color w:val="000000" w:themeColor="text1"/>
          <w:szCs w:val="20"/>
        </w:rPr>
        <w:t>de inabilitação. (</w:t>
      </w:r>
      <w:hyperlink r:id="rId25" w:anchor="art19§3" w:history="1">
        <w:r w:rsidRPr="00F67805">
          <w:rPr>
            <w:rStyle w:val="Hyperlink"/>
            <w:rFonts w:cs="Arial"/>
            <w:szCs w:val="20"/>
          </w:rPr>
          <w:t>art. 19, § 3º, da IN Seges/ME nº 67, de 2021</w:t>
        </w:r>
      </w:hyperlink>
      <w:r>
        <w:rPr>
          <w:rFonts w:cs="Arial"/>
          <w:color w:val="000000" w:themeColor="text1"/>
          <w:szCs w:val="20"/>
        </w:rPr>
        <w:t>).</w:t>
      </w:r>
    </w:p>
    <w:p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C074DA" w:rsidRDefault="00C074DA" w:rsidP="00C074DA">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C074DA" w:rsidRDefault="00C074DA" w:rsidP="00781AFF">
      <w:pPr>
        <w:pStyle w:val="Ttulo1"/>
      </w:pPr>
      <w:bookmarkStart w:id="6" w:name="_Toc118380905"/>
      <w:r>
        <w:t>CONTRATAÇÃO</w:t>
      </w:r>
      <w:bookmarkEnd w:id="6"/>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w:t>
      </w:r>
      <w:r w:rsidR="0033229D">
        <w:rPr>
          <w:rFonts w:eastAsia="Arial" w:cs="Arial"/>
          <w:color w:val="000000"/>
          <w:szCs w:val="20"/>
        </w:rPr>
        <w:t xml:space="preserve">rá </w:t>
      </w:r>
      <w:r>
        <w:rPr>
          <w:rFonts w:eastAsia="Arial" w:cs="Arial"/>
          <w:color w:val="000000"/>
          <w:szCs w:val="20"/>
        </w:rPr>
        <w:t>e</w:t>
      </w:r>
      <w:r w:rsidR="0033229D">
        <w:rPr>
          <w:rFonts w:eastAsia="Arial" w:cs="Arial"/>
          <w:color w:val="000000"/>
          <w:szCs w:val="20"/>
        </w:rPr>
        <w:t xml:space="preserve">mitida a nota de empenho, </w:t>
      </w:r>
      <w:r>
        <w:rPr>
          <w:rFonts w:eastAsia="Arial" w:cs="Arial"/>
          <w:color w:val="000000"/>
          <w:szCs w:val="20"/>
        </w:rPr>
        <w:t>instrumento equivalente</w:t>
      </w:r>
      <w:r w:rsidR="0033229D">
        <w:rPr>
          <w:rFonts w:eastAsia="Arial" w:cs="Arial"/>
          <w:color w:val="000000"/>
          <w:szCs w:val="20"/>
        </w:rPr>
        <w:t xml:space="preserve"> ao Termo de Contrato</w:t>
      </w:r>
      <w:r>
        <w:rPr>
          <w:rFonts w:eastAsia="Arial" w:cs="Arial"/>
          <w:color w:val="000000"/>
          <w:szCs w:val="20"/>
        </w:rPr>
        <w:t>.</w:t>
      </w:r>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w:t>
      </w:r>
      <w:r w:rsidRPr="005335C3">
        <w:rPr>
          <w:rFonts w:eastAsia="Arial" w:cs="Arial"/>
          <w:szCs w:val="20"/>
        </w:rPr>
        <w:t xml:space="preserve">terá o prazo de </w:t>
      </w:r>
      <w:r w:rsidR="005335C3" w:rsidRPr="005335C3">
        <w:rPr>
          <w:rFonts w:eastAsia="Arial" w:cs="Arial"/>
          <w:szCs w:val="20"/>
        </w:rPr>
        <w:t xml:space="preserve">02 </w:t>
      </w:r>
      <w:r w:rsidRPr="005335C3">
        <w:rPr>
          <w:rFonts w:eastAsia="Arial" w:cs="Arial"/>
          <w:szCs w:val="20"/>
        </w:rPr>
        <w:t>(</w:t>
      </w:r>
      <w:r w:rsidR="005335C3" w:rsidRPr="005335C3">
        <w:rPr>
          <w:rFonts w:eastAsia="Arial" w:cs="Arial"/>
          <w:szCs w:val="20"/>
        </w:rPr>
        <w:t>dois</w:t>
      </w:r>
      <w:r w:rsidRPr="005335C3">
        <w:rPr>
          <w:rFonts w:eastAsia="Arial" w:cs="Arial"/>
          <w:szCs w:val="20"/>
        </w:rPr>
        <w:t xml:space="preserve">) dias úteis, contados a partir da data de sua convocação, para aceitar instrumento equivalente, conforme o caso </w:t>
      </w:r>
      <w:r w:rsidR="005335C3" w:rsidRPr="005335C3">
        <w:rPr>
          <w:rFonts w:eastAsia="Arial" w:cs="Arial"/>
          <w:szCs w:val="20"/>
        </w:rPr>
        <w:t xml:space="preserve">a </w:t>
      </w:r>
      <w:r w:rsidRPr="005335C3">
        <w:rPr>
          <w:rFonts w:eastAsia="Arial" w:cs="Arial"/>
          <w:szCs w:val="20"/>
        </w:rPr>
        <w:t xml:space="preserve">Nota de Empenho, sob pena de decair </w:t>
      </w:r>
      <w:r>
        <w:rPr>
          <w:rFonts w:eastAsia="Arial" w:cs="Arial"/>
          <w:color w:val="000000"/>
          <w:szCs w:val="20"/>
        </w:rPr>
        <w:t xml:space="preserve">o direito à contratação, sem prejuízo das sanções previstas neste Aviso de Contratação Direta. </w:t>
      </w:r>
    </w:p>
    <w:p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w:t>
      </w:r>
      <w:r w:rsidR="00E3415B">
        <w:rPr>
          <w:rFonts w:eastAsia="Arial" w:cs="Arial"/>
          <w:color w:val="000000"/>
          <w:szCs w:val="20"/>
        </w:rPr>
        <w:t>aceite</w:t>
      </w:r>
      <w:r w:rsidR="00A6017E">
        <w:rPr>
          <w:rFonts w:eastAsia="Arial" w:cs="Arial"/>
          <w:color w:val="000000"/>
          <w:szCs w:val="20"/>
        </w:rPr>
        <w:t xml:space="preserve"> da nota de empenho</w:t>
      </w:r>
      <w:r>
        <w:rPr>
          <w:rFonts w:eastAsia="Arial" w:cs="Arial"/>
          <w:color w:val="000000"/>
          <w:szCs w:val="20"/>
        </w:rPr>
        <w:t>, a Administ</w:t>
      </w:r>
      <w:r w:rsidR="00A6017E">
        <w:rPr>
          <w:rFonts w:eastAsia="Arial" w:cs="Arial"/>
          <w:color w:val="000000"/>
          <w:szCs w:val="20"/>
        </w:rPr>
        <w:t xml:space="preserve">ração poderá encaminhá-la </w:t>
      </w:r>
      <w:r>
        <w:rPr>
          <w:rFonts w:eastAsia="Arial" w:cs="Arial"/>
          <w:color w:val="000000"/>
          <w:szCs w:val="20"/>
        </w:rPr>
        <w:t xml:space="preserve">mediante </w:t>
      </w:r>
      <w:r w:rsidR="00A6017E">
        <w:rPr>
          <w:rFonts w:eastAsia="Arial" w:cs="Arial"/>
          <w:color w:val="000000"/>
          <w:szCs w:val="20"/>
        </w:rPr>
        <w:t xml:space="preserve">correio </w:t>
      </w:r>
      <w:r>
        <w:rPr>
          <w:rFonts w:eastAsia="Arial"/>
          <w:color w:val="000000"/>
        </w:rPr>
        <w:t>eletrônico.</w:t>
      </w:r>
    </w:p>
    <w:p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rsidR="00C074DA" w:rsidRPr="00F839FF" w:rsidRDefault="00C074DA" w:rsidP="00C074DA">
      <w:pPr>
        <w:numPr>
          <w:ilvl w:val="1"/>
          <w:numId w:val="1"/>
        </w:numPr>
        <w:spacing w:before="120" w:after="120" w:line="276" w:lineRule="auto"/>
        <w:ind w:left="425" w:firstLine="0"/>
        <w:jc w:val="both"/>
        <w:rPr>
          <w:rFonts w:eastAsia="Arial" w:cs="Arial"/>
          <w:szCs w:val="20"/>
        </w:rPr>
      </w:pPr>
      <w:r w:rsidRPr="00F839FF">
        <w:rPr>
          <w:rFonts w:eastAsia="Arial" w:cs="Arial"/>
          <w:szCs w:val="20"/>
        </w:rPr>
        <w:t>O Aceite da Nota de Empenho, emitida ao fornecedor adjudicado, implica o reconhecimento de que:</w:t>
      </w:r>
    </w:p>
    <w:p w:rsidR="00C074DA" w:rsidRPr="00F839FF" w:rsidRDefault="00C074DA" w:rsidP="00C074DA">
      <w:pPr>
        <w:numPr>
          <w:ilvl w:val="2"/>
          <w:numId w:val="1"/>
        </w:numPr>
        <w:spacing w:before="120" w:after="120" w:line="276" w:lineRule="auto"/>
        <w:jc w:val="both"/>
        <w:rPr>
          <w:rFonts w:eastAsia="Arial" w:cs="Arial"/>
          <w:szCs w:val="20"/>
        </w:rPr>
      </w:pPr>
      <w:r w:rsidRPr="00F839FF">
        <w:rPr>
          <w:rFonts w:eastAsia="Arial" w:cs="Arial"/>
          <w:szCs w:val="20"/>
        </w:rPr>
        <w:t xml:space="preserve">referida Nota está substituindo o contrato, aplicando-se à relação de negócios ali estabelecida as disposições da </w:t>
      </w:r>
      <w:hyperlink r:id="rId26" w:history="1">
        <w:r w:rsidRPr="00F839FF">
          <w:rPr>
            <w:rStyle w:val="Hyperlink"/>
            <w:rFonts w:eastAsia="Arial" w:cs="Arial"/>
            <w:color w:val="auto"/>
            <w:szCs w:val="20"/>
          </w:rPr>
          <w:t>Lei nº 14.133, de 2021</w:t>
        </w:r>
      </w:hyperlink>
      <w:r w:rsidRPr="00F839FF">
        <w:rPr>
          <w:rFonts w:eastAsia="Arial" w:cs="Arial"/>
          <w:szCs w:val="20"/>
        </w:rPr>
        <w:t>;</w:t>
      </w:r>
    </w:p>
    <w:p w:rsidR="00C074DA" w:rsidRPr="00F839FF" w:rsidRDefault="00C074DA" w:rsidP="00C074DA">
      <w:pPr>
        <w:numPr>
          <w:ilvl w:val="2"/>
          <w:numId w:val="1"/>
        </w:numPr>
        <w:spacing w:before="120" w:after="120" w:line="276" w:lineRule="auto"/>
        <w:jc w:val="both"/>
        <w:rPr>
          <w:rFonts w:eastAsia="Arial" w:cs="Arial"/>
          <w:szCs w:val="20"/>
        </w:rPr>
      </w:pPr>
      <w:r w:rsidRPr="00F839FF">
        <w:rPr>
          <w:rFonts w:eastAsia="Arial" w:cs="Arial"/>
          <w:szCs w:val="20"/>
        </w:rPr>
        <w:t>a contratada se vincula à sua proposta e às previsões contidas no Aviso de Contratação Direta e seus anexos;</w:t>
      </w:r>
    </w:p>
    <w:p w:rsidR="00C074DA" w:rsidRPr="00F839FF" w:rsidRDefault="00C074DA" w:rsidP="00C074DA">
      <w:pPr>
        <w:numPr>
          <w:ilvl w:val="2"/>
          <w:numId w:val="1"/>
        </w:numPr>
        <w:spacing w:before="120" w:after="120" w:line="276" w:lineRule="auto"/>
        <w:jc w:val="both"/>
        <w:rPr>
          <w:rFonts w:eastAsia="Arial" w:cs="Arial"/>
          <w:szCs w:val="20"/>
        </w:rPr>
      </w:pPr>
      <w:r w:rsidRPr="00F839FF">
        <w:rPr>
          <w:rFonts w:eastAsia="Arial" w:cs="Arial"/>
          <w:szCs w:val="20"/>
        </w:rPr>
        <w:t xml:space="preserve">a contratada reconhece que as hipóteses de rescisão são aquelas previstas nos </w:t>
      </w:r>
      <w:hyperlink r:id="rId27" w:anchor="art137" w:history="1">
        <w:r w:rsidRPr="00F839FF">
          <w:rPr>
            <w:rStyle w:val="Hyperlink"/>
            <w:rFonts w:eastAsia="Arial" w:cs="Arial"/>
            <w:color w:val="auto"/>
            <w:szCs w:val="20"/>
          </w:rPr>
          <w:t>artigos 137 e 138 da Lei nº 14.133, de 2021</w:t>
        </w:r>
      </w:hyperlink>
      <w:r w:rsidRPr="00F839FF">
        <w:rPr>
          <w:rFonts w:eastAsia="Arial" w:cs="Arial"/>
          <w:szCs w:val="20"/>
        </w:rPr>
        <w:t xml:space="preserve"> e reconhece os direitos da Administração previstos nos </w:t>
      </w:r>
      <w:hyperlink r:id="rId28" w:anchor="art137" w:history="1">
        <w:r w:rsidRPr="00F839FF">
          <w:rPr>
            <w:rStyle w:val="Hyperlink"/>
            <w:rFonts w:eastAsia="Arial" w:cs="Arial"/>
            <w:color w:val="auto"/>
            <w:szCs w:val="20"/>
          </w:rPr>
          <w:t>artigos 137 a 139 da mesma Lei</w:t>
        </w:r>
      </w:hyperlink>
      <w:r w:rsidRPr="00F839FF">
        <w:rPr>
          <w:rFonts w:eastAsia="Arial" w:cs="Arial"/>
          <w:szCs w:val="20"/>
        </w:rPr>
        <w:t>.</w:t>
      </w:r>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rsidR="00C074DA" w:rsidRDefault="00C074DA" w:rsidP="00781AFF">
      <w:pPr>
        <w:pStyle w:val="Ttulo1"/>
      </w:pPr>
      <w:bookmarkStart w:id="7" w:name="_Toc118380906"/>
      <w:r>
        <w:t>INFRAÇÕES E SANÇÕES ADMINISTRATIVAS</w:t>
      </w:r>
      <w:bookmarkEnd w:id="7"/>
    </w:p>
    <w:p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9" w:anchor="art155" w:history="1">
        <w:r w:rsidRPr="00A50578">
          <w:rPr>
            <w:rStyle w:val="Hyperlink"/>
            <w:rFonts w:cs="Arial"/>
          </w:rPr>
          <w:t>art. 155 da Lei nº 14.133, de 2021</w:t>
        </w:r>
      </w:hyperlink>
      <w:r>
        <w:rPr>
          <w:rFonts w:cs="Arial"/>
        </w:rPr>
        <w:t xml:space="preserve">, quais sejam: </w:t>
      </w:r>
    </w:p>
    <w:p w:rsidR="00C074DA" w:rsidRDefault="00C074DA" w:rsidP="00C074DA">
      <w:pPr>
        <w:numPr>
          <w:ilvl w:val="2"/>
          <w:numId w:val="1"/>
        </w:numPr>
        <w:spacing w:before="120" w:after="120" w:line="276" w:lineRule="auto"/>
        <w:jc w:val="both"/>
        <w:rPr>
          <w:rFonts w:cs="Arial"/>
        </w:rPr>
      </w:pPr>
      <w:r>
        <w:rPr>
          <w:rFonts w:cs="Arial"/>
          <w:color w:val="000000"/>
          <w:szCs w:val="20"/>
        </w:rPr>
        <w:lastRenderedPageBreak/>
        <w:t>dar causa à inexecução parcial do contrato</w:t>
      </w:r>
      <w:r>
        <w:rPr>
          <w:rFonts w:cs="Arial"/>
        </w:rPr>
        <w:t>;</w:t>
      </w:r>
    </w:p>
    <w:p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rsidR="00C074DA" w:rsidRDefault="00C074DA" w:rsidP="00C074DA">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rsidR="00C074DA" w:rsidRDefault="00C074DA" w:rsidP="00C074DA">
      <w:pPr>
        <w:numPr>
          <w:ilvl w:val="2"/>
          <w:numId w:val="1"/>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rsidR="00C074DA" w:rsidRPr="00A50578" w:rsidRDefault="00C074DA" w:rsidP="00C074DA">
      <w:pPr>
        <w:numPr>
          <w:ilvl w:val="2"/>
          <w:numId w:val="1"/>
        </w:numPr>
        <w:spacing w:before="120" w:after="120" w:line="276" w:lineRule="auto"/>
        <w:jc w:val="both"/>
        <w:rPr>
          <w:rStyle w:val="Hyperlink"/>
          <w:rFonts w:cs="Arial"/>
          <w:szCs w:val="20"/>
        </w:rPr>
      </w:pPr>
      <w:r>
        <w:rPr>
          <w:rFonts w:cs="Arial"/>
          <w:color w:val="000000"/>
          <w:szCs w:val="20"/>
        </w:rPr>
        <w:t>praticar ato lesivo previsto no </w:t>
      </w:r>
      <w:r w:rsidR="00E57534">
        <w:rPr>
          <w:color w:val="000000"/>
        </w:rPr>
        <w:fldChar w:fldCharType="begin"/>
      </w:r>
      <w:r w:rsidR="00A50578">
        <w:rPr>
          <w:color w:val="000000"/>
        </w:rPr>
        <w:instrText xml:space="preserve"> HYPERLINK "http://www.planalto.gov.br/ccivil_03/_ato2019-2022/2021/lei/L14133.htm" \l "art5" </w:instrText>
      </w:r>
      <w:r w:rsidR="00E57534">
        <w:rPr>
          <w:color w:val="000000"/>
        </w:rPr>
        <w:fldChar w:fldCharType="separate"/>
      </w:r>
      <w:r w:rsidRPr="00A50578">
        <w:rPr>
          <w:rStyle w:val="Hyperlink"/>
        </w:rPr>
        <w:t>art. 5º da Lei nº 12.846, de 1º de agosto de 2013.</w:t>
      </w:r>
    </w:p>
    <w:p w:rsidR="00C074DA" w:rsidRDefault="00E57534" w:rsidP="00C074DA">
      <w:pPr>
        <w:numPr>
          <w:ilvl w:val="1"/>
          <w:numId w:val="1"/>
        </w:numPr>
        <w:spacing w:before="120" w:after="120" w:line="276" w:lineRule="auto"/>
        <w:ind w:left="425" w:firstLine="0"/>
        <w:jc w:val="both"/>
        <w:rPr>
          <w:rFonts w:cs="Arial"/>
          <w:b/>
        </w:rPr>
      </w:pPr>
      <w:r>
        <w:rPr>
          <w:color w:val="000000"/>
        </w:rPr>
        <w:fldChar w:fldCharType="end"/>
      </w:r>
      <w:r w:rsidR="00C074DA">
        <w:rPr>
          <w:rFonts w:cs="Arial"/>
        </w:rPr>
        <w:t>O fornecedor que cometer qualquer das infrações discriminadas nos subitens anteriores ficará sujeito, sem prejuízo da responsabilidade civil e criminal, às seguintes sanções:</w:t>
      </w:r>
    </w:p>
    <w:p w:rsidR="00C074DA" w:rsidRDefault="00C074DA" w:rsidP="00C074DA">
      <w:pPr>
        <w:numPr>
          <w:ilvl w:val="2"/>
          <w:numId w:val="5"/>
        </w:numPr>
        <w:spacing w:before="120" w:after="120" w:line="276" w:lineRule="auto"/>
        <w:jc w:val="both"/>
        <w:rPr>
          <w:rFonts w:cs="Arial"/>
        </w:rPr>
      </w:pPr>
      <w:r>
        <w:rPr>
          <w:rFonts w:cs="Arial"/>
        </w:rPr>
        <w:t>Advertência pela falta do subitem 8.1.1 deste Aviso de Contratação Direta,quando não se justificar a imposição de penalidade mais grave;</w:t>
      </w:r>
    </w:p>
    <w:p w:rsidR="00C074DA" w:rsidRDefault="00C074DA" w:rsidP="00C074DA">
      <w:pPr>
        <w:numPr>
          <w:ilvl w:val="2"/>
          <w:numId w:val="5"/>
        </w:numPr>
        <w:spacing w:before="120" w:after="120" w:line="276" w:lineRule="auto"/>
        <w:jc w:val="both"/>
        <w:rPr>
          <w:rFonts w:cs="Arial"/>
        </w:rPr>
      </w:pPr>
      <w:r w:rsidRPr="002B6083">
        <w:rPr>
          <w:rFonts w:cs="Arial"/>
        </w:rPr>
        <w:t>Multa de</w:t>
      </w:r>
      <w:r w:rsidR="003901EF">
        <w:rPr>
          <w:rFonts w:cs="Arial"/>
        </w:rPr>
        <w:t xml:space="preserve"> 5</w:t>
      </w:r>
      <w:r w:rsidRPr="002B6083">
        <w:rPr>
          <w:rFonts w:cs="Arial"/>
        </w:rPr>
        <w:t>% (</w:t>
      </w:r>
      <w:r w:rsidR="003901EF">
        <w:rPr>
          <w:rFonts w:cs="Arial"/>
        </w:rPr>
        <w:t>cinco</w:t>
      </w:r>
      <w:r w:rsidRPr="002B6083">
        <w:rPr>
          <w:rFonts w:cs="Arial"/>
        </w:rPr>
        <w:t xml:space="preserve"> por cento) sobre o valor estimado do(s) item(s) </w:t>
      </w:r>
      <w:r>
        <w:rPr>
          <w:rFonts w:cs="Arial"/>
        </w:rPr>
        <w:t>prejudicado(s) pela conduta do fornecedor, por qualquer das infrações dos subitens 8.1.1 a 8.1.12;</w:t>
      </w:r>
    </w:p>
    <w:p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 aplicação das sanções previstas neste Contrato não exclui, em hipótese alguma, a obrigação de reparação integral do dano causado à Contratante (</w:t>
      </w:r>
      <w:hyperlink r:id="rId30" w:anchor="art156§9" w:history="1">
        <w:r w:rsidRPr="002F291B">
          <w:rPr>
            <w:rStyle w:val="Hyperlink"/>
            <w:rFonts w:cs="Arial"/>
            <w:bCs/>
          </w:rPr>
          <w:t>art. 156, §9º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1" w:anchor="art156§7" w:history="1">
        <w:r w:rsidRPr="002F291B">
          <w:rPr>
            <w:rStyle w:val="Hyperlink"/>
            <w:rFonts w:cs="Arial"/>
            <w:bCs/>
          </w:rPr>
          <w:t>(art. 156, §7º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2" w:anchor="art157" w:history="1">
        <w:r w:rsidRPr="002F291B">
          <w:rPr>
            <w:rStyle w:val="Hyperlink"/>
            <w:rFonts w:cs="Arial"/>
            <w:bCs/>
          </w:rPr>
          <w:t>art. 157</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F86E08">
          <w:rPr>
            <w:rStyle w:val="Hyperlink"/>
            <w:rFonts w:cs="Arial"/>
            <w:bCs/>
          </w:rPr>
          <w:t>art. 156, §8º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encaminhamento à cobrança judicial, a multa poderá ser </w:t>
      </w:r>
      <w:r w:rsidRPr="003901EF">
        <w:rPr>
          <w:rFonts w:cs="Arial"/>
          <w:bCs/>
        </w:rPr>
        <w:t xml:space="preserve">recolhida administrativamente no prazo máximo de </w:t>
      </w:r>
      <w:r w:rsidR="003901EF" w:rsidRPr="003901EF">
        <w:rPr>
          <w:rFonts w:cs="Arial"/>
        </w:rPr>
        <w:t>30</w:t>
      </w:r>
      <w:r w:rsidRPr="003901EF">
        <w:rPr>
          <w:rFonts w:cs="Arial"/>
        </w:rPr>
        <w:t xml:space="preserve"> (</w:t>
      </w:r>
      <w:r w:rsidR="003901EF" w:rsidRPr="003901EF">
        <w:rPr>
          <w:rFonts w:cs="Arial"/>
        </w:rPr>
        <w:t>trinta)</w:t>
      </w:r>
      <w:r w:rsidRPr="003901EF">
        <w:rPr>
          <w:rFonts w:cs="Arial"/>
          <w:bCs/>
        </w:rPr>
        <w:t xml:space="preserve">dias, a contar da data do </w:t>
      </w:r>
      <w:r w:rsidRPr="008C7F01">
        <w:rPr>
          <w:rFonts w:cs="Arial"/>
          <w:bCs/>
        </w:rPr>
        <w:t>recebimento da comunicação enviada pela autoridade competente.</w:t>
      </w:r>
      <w:bookmarkStart w:id="8" w:name="_Hlk78351618"/>
      <w:bookmarkEnd w:id="8"/>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4"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5" w:anchor="art156§1" w:history="1">
        <w:r w:rsidRPr="00F86E08">
          <w:rPr>
            <w:rStyle w:val="Hyperlink"/>
            <w:rFonts w:cs="Arial"/>
            <w:bCs/>
          </w:rPr>
          <w:t>art. 156, §1º</w:t>
        </w:r>
      </w:hyperlink>
      <w:r>
        <w:rPr>
          <w:rFonts w:cs="Arial"/>
          <w:bCs/>
        </w:rPr>
        <w:t>):</w:t>
      </w:r>
    </w:p>
    <w:p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7"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8" w:anchor="art159" w:history="1">
        <w:r w:rsidRPr="00F86E08">
          <w:rPr>
            <w:rStyle w:val="Hyperlink"/>
            <w:rFonts w:cs="Arial"/>
            <w:bCs/>
          </w:rPr>
          <w:t>art. 159</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F86E08">
          <w:rPr>
            <w:rStyle w:val="Hyperlink"/>
            <w:rFonts w:cs="Arial"/>
            <w:bCs/>
          </w:rPr>
          <w:t>art. 160</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40" w:anchor="art161" w:history="1">
        <w:r w:rsidRPr="00F86E08">
          <w:rPr>
            <w:rStyle w:val="Hyperlink"/>
            <w:rFonts w:cs="Arial"/>
            <w:bCs/>
          </w:rPr>
          <w:t>Art. 161</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1" w:anchor="art163" w:history="1">
        <w:r w:rsidRPr="00F86E08">
          <w:rPr>
            <w:rStyle w:val="Hyperlink"/>
            <w:rFonts w:cs="Arial"/>
            <w:bCs/>
          </w:rPr>
          <w:t>art. 163 da Lei nº 14.133, de 2021.</w:t>
        </w:r>
      </w:hyperlink>
    </w:p>
    <w:p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C074DA" w:rsidRDefault="00C074DA" w:rsidP="00C074DA">
      <w:pPr>
        <w:spacing w:before="120" w:after="120" w:line="276" w:lineRule="auto"/>
        <w:ind w:left="425"/>
        <w:jc w:val="both"/>
        <w:rPr>
          <w:rFonts w:cs="Arial"/>
        </w:rPr>
      </w:pPr>
    </w:p>
    <w:p w:rsidR="00C074DA" w:rsidRDefault="00C074DA" w:rsidP="00781AFF">
      <w:pPr>
        <w:pStyle w:val="Ttulo1"/>
      </w:pPr>
      <w:bookmarkStart w:id="9" w:name="_Toc118380907"/>
      <w:r>
        <w:t>DAS DISPOSIÇÕES GERAIS</w:t>
      </w:r>
      <w:bookmarkEnd w:id="9"/>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lastRenderedPageBreak/>
        <w:t>No caso de todos os fornecedores restarem desclassificados ou inabilitados (procedimento fracassado), a Administração poderá:</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republicar o presente aviso com uma nova data;</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As providências dos subitens 9.</w:t>
      </w:r>
      <w:r w:rsidR="0045721D" w:rsidRPr="008C7F01">
        <w:rPr>
          <w:rFonts w:cs="Arial"/>
          <w:color w:val="000000"/>
          <w:szCs w:val="20"/>
        </w:rPr>
        <w:t>1.1 e 9.1</w:t>
      </w:r>
      <w:r w:rsidRPr="008C7F01">
        <w:rPr>
          <w:rFonts w:cs="Arial"/>
          <w:color w:val="000000"/>
          <w:szCs w:val="20"/>
        </w:rPr>
        <w:t>.2 também poderão ser utilizadas se não houver o comparecimento de quaisquer fornecedores</w:t>
      </w:r>
      <w:r>
        <w:rPr>
          <w:rFonts w:cs="Arial"/>
          <w:color w:val="000000"/>
          <w:szCs w:val="20"/>
        </w:rPr>
        <w:t xml:space="preserve"> interessados (procedimento deserto).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ANEXO I – Documentação exigida para Habilitação</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lastRenderedPageBreak/>
        <w:t>ANEXO II - Termo de Referência;</w:t>
      </w:r>
    </w:p>
    <w:p w:rsidR="00C074DA" w:rsidRPr="00A33640" w:rsidRDefault="00C074DA" w:rsidP="00A33640">
      <w:pPr>
        <w:numPr>
          <w:ilvl w:val="2"/>
          <w:numId w:val="1"/>
        </w:numPr>
        <w:spacing w:before="120" w:after="120" w:line="276" w:lineRule="auto"/>
        <w:ind w:firstLine="52"/>
        <w:jc w:val="both"/>
        <w:rPr>
          <w:rFonts w:cs="Arial"/>
          <w:color w:val="000000"/>
          <w:szCs w:val="20"/>
        </w:rPr>
      </w:pPr>
      <w:r w:rsidRPr="00A33640">
        <w:rPr>
          <w:rFonts w:cs="Arial"/>
          <w:color w:val="000000"/>
          <w:szCs w:val="20"/>
        </w:rPr>
        <w:t>ANEXO II.1 – Estudo Técnico Preliminar</w:t>
      </w:r>
    </w:p>
    <w:p w:rsidR="00A33640" w:rsidRDefault="00A33640" w:rsidP="00C074DA">
      <w:pPr>
        <w:spacing w:after="120" w:line="276" w:lineRule="auto"/>
        <w:ind w:left="360" w:right="-15"/>
        <w:jc w:val="both"/>
        <w:rPr>
          <w:rFonts w:cs="Arial"/>
          <w:color w:val="000000"/>
          <w:szCs w:val="20"/>
        </w:rPr>
      </w:pPr>
    </w:p>
    <w:p w:rsidR="00C074DA" w:rsidRDefault="00A33640" w:rsidP="00A33640">
      <w:pPr>
        <w:spacing w:after="120" w:line="276" w:lineRule="auto"/>
        <w:ind w:left="360" w:right="-15"/>
        <w:jc w:val="center"/>
        <w:rPr>
          <w:rFonts w:cs="Arial"/>
          <w:color w:val="000000"/>
          <w:szCs w:val="20"/>
        </w:rPr>
      </w:pPr>
      <w:r>
        <w:rPr>
          <w:rFonts w:cs="Arial"/>
          <w:color w:val="000000"/>
          <w:szCs w:val="20"/>
        </w:rPr>
        <w:t xml:space="preserve">Campos dos </w:t>
      </w:r>
      <w:proofErr w:type="spellStart"/>
      <w:r>
        <w:rPr>
          <w:rFonts w:cs="Arial"/>
          <w:color w:val="000000"/>
          <w:szCs w:val="20"/>
        </w:rPr>
        <w:t>Goytacazes</w:t>
      </w:r>
      <w:proofErr w:type="spellEnd"/>
      <w:r>
        <w:rPr>
          <w:rFonts w:cs="Arial"/>
          <w:color w:val="000000"/>
          <w:szCs w:val="20"/>
        </w:rPr>
        <w:t xml:space="preserve">, </w:t>
      </w:r>
      <w:r w:rsidR="0008695A">
        <w:rPr>
          <w:rFonts w:cs="Arial"/>
          <w:color w:val="000000"/>
          <w:szCs w:val="20"/>
        </w:rPr>
        <w:t>21</w:t>
      </w:r>
      <w:r>
        <w:rPr>
          <w:rFonts w:cs="Arial"/>
          <w:color w:val="000000"/>
          <w:szCs w:val="20"/>
        </w:rPr>
        <w:t xml:space="preserve"> de </w:t>
      </w:r>
      <w:r w:rsidR="00C64C26">
        <w:rPr>
          <w:rFonts w:cs="Arial"/>
          <w:color w:val="000000"/>
          <w:szCs w:val="20"/>
        </w:rPr>
        <w:t>agosto</w:t>
      </w:r>
      <w:r w:rsidR="00C074DA">
        <w:rPr>
          <w:rFonts w:cs="Arial"/>
          <w:color w:val="000000"/>
          <w:szCs w:val="20"/>
        </w:rPr>
        <w:t xml:space="preserve"> de 20</w:t>
      </w:r>
      <w:r>
        <w:rPr>
          <w:rFonts w:cs="Arial"/>
          <w:color w:val="000000"/>
          <w:szCs w:val="20"/>
        </w:rPr>
        <w:t>23.</w:t>
      </w:r>
    </w:p>
    <w:p w:rsidR="00C074DA" w:rsidRDefault="00C074DA" w:rsidP="00C074DA">
      <w:pPr>
        <w:jc w:val="center"/>
        <w:rPr>
          <w:rFonts w:cs="Arial"/>
          <w:b/>
          <w:bCs/>
          <w:lang w:eastAsia="en-US"/>
        </w:rPr>
      </w:pPr>
    </w:p>
    <w:p w:rsidR="00A33640" w:rsidRPr="00B41A5A" w:rsidRDefault="00A33640" w:rsidP="00A33640">
      <w:pPr>
        <w:jc w:val="center"/>
        <w:rPr>
          <w:rFonts w:cs="Arial"/>
          <w:szCs w:val="20"/>
        </w:rPr>
      </w:pPr>
      <w:r w:rsidRPr="00B41A5A">
        <w:rPr>
          <w:rFonts w:cs="Arial"/>
          <w:szCs w:val="20"/>
        </w:rPr>
        <w:t>Carlos Alberto Fernandes Henriques</w:t>
      </w:r>
      <w:bookmarkStart w:id="10" w:name="_GoBack"/>
      <w:bookmarkEnd w:id="10"/>
    </w:p>
    <w:p w:rsidR="00A33640" w:rsidRPr="00B41A5A" w:rsidRDefault="00A33640" w:rsidP="00A33640">
      <w:pPr>
        <w:jc w:val="center"/>
        <w:rPr>
          <w:rFonts w:cs="Arial"/>
          <w:szCs w:val="20"/>
        </w:rPr>
      </w:pPr>
      <w:r w:rsidRPr="00B41A5A">
        <w:rPr>
          <w:rFonts w:cs="Arial"/>
          <w:szCs w:val="20"/>
        </w:rPr>
        <w:t>Diretor Geral do Campus Campos Centro do IF Fluminense</w:t>
      </w:r>
    </w:p>
    <w:p w:rsidR="00C074DA" w:rsidRDefault="00C074DA" w:rsidP="00C074DA">
      <w:pPr>
        <w:jc w:val="center"/>
        <w:rPr>
          <w:rFonts w:cs="Arial"/>
          <w:b/>
          <w:bCs/>
          <w:lang w:eastAsia="en-US"/>
        </w:rPr>
      </w:pPr>
    </w:p>
    <w:p w:rsidR="00C074DA" w:rsidRDefault="00C074DA" w:rsidP="00C074DA">
      <w:pPr>
        <w:jc w:val="center"/>
        <w:rPr>
          <w:rFonts w:cs="Arial"/>
          <w:b/>
          <w:bCs/>
          <w:lang w:eastAsia="en-US"/>
        </w:rPr>
      </w:pPr>
    </w:p>
    <w:p w:rsidR="00C074DA" w:rsidRDefault="00C074DA" w:rsidP="00C074DA">
      <w:pPr>
        <w:spacing w:line="276" w:lineRule="auto"/>
        <w:contextualSpacing/>
        <w:jc w:val="both"/>
        <w:rPr>
          <w:rFonts w:cs="Arial"/>
          <w:b/>
          <w:szCs w:val="20"/>
          <w:lang w:eastAsia="ar-SA"/>
        </w:rPr>
      </w:pPr>
    </w:p>
    <w:p w:rsidR="003A6E22" w:rsidRDefault="003A6E22">
      <w:pPr>
        <w:suppressAutoHyphens w:val="0"/>
        <w:spacing w:after="160" w:line="259" w:lineRule="auto"/>
        <w:rPr>
          <w:rFonts w:cs="Arial"/>
          <w:b/>
          <w:szCs w:val="20"/>
          <w:lang w:eastAsia="ar-SA"/>
        </w:rPr>
      </w:pPr>
      <w:r>
        <w:rPr>
          <w:rFonts w:cs="Arial"/>
          <w:b/>
          <w:szCs w:val="20"/>
          <w:lang w:eastAsia="ar-SA"/>
        </w:rPr>
        <w:br w:type="page"/>
      </w:r>
    </w:p>
    <w:p w:rsidR="00C074DA" w:rsidRDefault="00C074DA" w:rsidP="003A6E22">
      <w:pPr>
        <w:tabs>
          <w:tab w:val="left" w:pos="6344"/>
        </w:tabs>
        <w:spacing w:line="276" w:lineRule="auto"/>
        <w:contextualSpacing/>
        <w:jc w:val="center"/>
        <w:rPr>
          <w:rFonts w:cs="Arial"/>
          <w:b/>
          <w:szCs w:val="20"/>
          <w:lang w:eastAsia="ar-SA"/>
        </w:rPr>
      </w:pPr>
      <w:r>
        <w:rPr>
          <w:rFonts w:cs="Arial"/>
          <w:b/>
          <w:szCs w:val="20"/>
          <w:lang w:eastAsia="ar-SA"/>
        </w:rPr>
        <w:lastRenderedPageBreak/>
        <w:t>ANEXO I – DOCUMENTAÇÃO EXIGIDA PARA HABILITAÇÃO</w:t>
      </w:r>
    </w:p>
    <w:p w:rsidR="00C074DA" w:rsidRDefault="00C074DA" w:rsidP="00C074DA">
      <w:pPr>
        <w:spacing w:line="276" w:lineRule="auto"/>
        <w:contextualSpacing/>
        <w:jc w:val="both"/>
        <w:rPr>
          <w:rFonts w:eastAsia="Calibri" w:cs="Arial"/>
          <w:iCs/>
          <w:szCs w:val="20"/>
          <w:lang w:eastAsia="en-US"/>
        </w:rPr>
      </w:pPr>
    </w:p>
    <w:p w:rsidR="00C074DA" w:rsidRDefault="00C074DA" w:rsidP="00C074DA">
      <w:pPr>
        <w:pStyle w:val="PargrafodaLista"/>
        <w:spacing w:before="120" w:after="120" w:line="276" w:lineRule="auto"/>
        <w:ind w:left="1145"/>
        <w:jc w:val="both"/>
        <w:rPr>
          <w:rFonts w:eastAsia="WenQuanYi Micro Hei" w:cs="Arial"/>
          <w:color w:val="000000"/>
          <w:szCs w:val="20"/>
          <w:lang w:eastAsia="zh-CN" w:bidi="hi-IN"/>
        </w:rPr>
      </w:pPr>
    </w:p>
    <w:p w:rsidR="00F14A99" w:rsidRDefault="00F14A99" w:rsidP="00F14A99">
      <w:pPr>
        <w:pStyle w:val="PargrafodaLista"/>
        <w:numPr>
          <w:ilvl w:val="0"/>
          <w:numId w:val="9"/>
        </w:numPr>
        <w:spacing w:before="120" w:after="120" w:line="276" w:lineRule="auto"/>
        <w:ind w:left="0" w:firstLine="0"/>
        <w:jc w:val="both"/>
        <w:rPr>
          <w:rFonts w:eastAsia="WenQuanYi Micro Hei" w:cs="Arial"/>
          <w:color w:val="000000"/>
          <w:szCs w:val="20"/>
          <w:lang w:eastAsia="zh-CN" w:bidi="hi-IN"/>
        </w:rPr>
      </w:pPr>
      <w:r w:rsidRPr="00F14A99">
        <w:rPr>
          <w:rFonts w:eastAsia="WenQuanYi Micro Hei" w:cs="Arial"/>
          <w:color w:val="000000"/>
          <w:szCs w:val="20"/>
          <w:lang w:eastAsia="zh-CN" w:bidi="hi-IN"/>
        </w:rPr>
        <w:t>As exigências de habilitação a serem atendidas pelo fornecedor são aquelas discriminadas nos itens a seguir:</w:t>
      </w:r>
    </w:p>
    <w:p w:rsidR="00F14A99" w:rsidRDefault="00F14A99" w:rsidP="00C074DA">
      <w:pPr>
        <w:pStyle w:val="PargrafodaLista"/>
        <w:spacing w:before="120" w:after="120" w:line="276" w:lineRule="auto"/>
        <w:ind w:left="1145"/>
        <w:jc w:val="both"/>
        <w:rPr>
          <w:rFonts w:eastAsia="WenQuanYi Micro Hei" w:cs="Arial"/>
          <w:color w:val="000000"/>
          <w:szCs w:val="20"/>
          <w:lang w:eastAsia="zh-CN" w:bidi="hi-IN"/>
        </w:rPr>
      </w:pPr>
    </w:p>
    <w:p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rsidR="00C074DA" w:rsidRDefault="00C074DA" w:rsidP="00C074DA">
      <w:pPr>
        <w:pStyle w:val="PargrafodaLista"/>
        <w:spacing w:before="120" w:after="120" w:line="276" w:lineRule="auto"/>
        <w:ind w:left="1134" w:firstLine="11"/>
        <w:jc w:val="both"/>
        <w:rPr>
          <w:rFonts w:eastAsia="Calibri" w:cs="Arial"/>
          <w:i/>
          <w:color w:val="FF0000"/>
          <w:szCs w:val="20"/>
          <w:lang w:eastAsia="en-US"/>
        </w:rPr>
      </w:pPr>
    </w:p>
    <w:p w:rsidR="00B706AE" w:rsidRPr="00B706AE" w:rsidRDefault="00C074DA" w:rsidP="00C074DA">
      <w:pPr>
        <w:pStyle w:val="PargrafodaLista"/>
        <w:numPr>
          <w:ilvl w:val="2"/>
          <w:numId w:val="6"/>
        </w:numPr>
        <w:tabs>
          <w:tab w:val="left" w:pos="1440"/>
        </w:tabs>
        <w:snapToGrid w:val="0"/>
        <w:spacing w:before="120" w:after="120" w:line="276" w:lineRule="auto"/>
        <w:jc w:val="both"/>
        <w:rPr>
          <w:iCs/>
          <w:szCs w:val="20"/>
        </w:rPr>
      </w:pPr>
      <w:r w:rsidRPr="00B706AE">
        <w:rPr>
          <w:rFonts w:cs="Arial"/>
          <w:b/>
          <w:szCs w:val="20"/>
        </w:rPr>
        <w:t>Pessoa física:</w:t>
      </w:r>
      <w:r w:rsidRPr="00B706AE">
        <w:rPr>
          <w:rFonts w:cs="Arial"/>
          <w:szCs w:val="20"/>
        </w:rPr>
        <w:t xml:space="preserve"> cédula de identidade (RG) ou documento equivalente que, por força de lei, tenha validade para fins de identificação em todo o território nacional;</w:t>
      </w:r>
    </w:p>
    <w:p w:rsidR="00C074DA" w:rsidRPr="00B706AE" w:rsidRDefault="00C074DA" w:rsidP="00C074DA">
      <w:pPr>
        <w:pStyle w:val="PargrafodaLista"/>
        <w:numPr>
          <w:ilvl w:val="2"/>
          <w:numId w:val="6"/>
        </w:numPr>
        <w:tabs>
          <w:tab w:val="left" w:pos="1440"/>
        </w:tabs>
        <w:snapToGrid w:val="0"/>
        <w:spacing w:before="120" w:after="120" w:line="276" w:lineRule="auto"/>
        <w:jc w:val="both"/>
        <w:rPr>
          <w:iCs/>
          <w:szCs w:val="20"/>
        </w:rPr>
      </w:pPr>
      <w:r w:rsidRPr="00B706AE">
        <w:rPr>
          <w:rFonts w:cs="Arial"/>
          <w:b/>
          <w:iCs/>
          <w:szCs w:val="20"/>
        </w:rPr>
        <w:t>Empresário individual</w:t>
      </w:r>
      <w:r w:rsidRPr="00B706AE">
        <w:rPr>
          <w:rFonts w:cs="Arial"/>
          <w:iCs/>
          <w:szCs w:val="20"/>
        </w:rPr>
        <w:t xml:space="preserve">: inscrição no Registro Público de Empresas Mercantis, a cargo da Junta Comercial da respectiva sede; </w:t>
      </w:r>
    </w:p>
    <w:p w:rsidR="00C074DA" w:rsidRDefault="00C074DA" w:rsidP="00C074DA">
      <w:pPr>
        <w:pStyle w:val="PargrafodaLista"/>
        <w:numPr>
          <w:ilvl w:val="2"/>
          <w:numId w:val="6"/>
        </w:numPr>
        <w:tabs>
          <w:tab w:val="left" w:pos="1440"/>
        </w:tabs>
        <w:snapToGrid w:val="0"/>
        <w:spacing w:before="120" w:after="120" w:line="276" w:lineRule="auto"/>
        <w:jc w:val="both"/>
        <w:rPr>
          <w:rFonts w:ascii="Calibri" w:hAnsi="Calibri"/>
          <w:strike/>
          <w:sz w:val="22"/>
          <w:szCs w:val="22"/>
        </w:rPr>
      </w:pPr>
      <w:r>
        <w:rPr>
          <w:rFonts w:cs="Arial"/>
          <w:b/>
          <w:szCs w:val="20"/>
        </w:rPr>
        <w:t>Microempreendedor Individual - MEI</w:t>
      </w:r>
      <w:r>
        <w:rPr>
          <w:rFonts w:cs="Arial"/>
          <w:szCs w:val="20"/>
        </w:rPr>
        <w:t xml:space="preserve">: Certificado da Condição de </w:t>
      </w:r>
      <w:r w:rsidRPr="008C7F01">
        <w:rPr>
          <w:rFonts w:cs="Arial"/>
          <w:b/>
          <w:iCs/>
          <w:szCs w:val="20"/>
        </w:rPr>
        <w:t>Microempreendedor</w:t>
      </w:r>
      <w:r>
        <w:rPr>
          <w:rFonts w:cs="Arial"/>
          <w:szCs w:val="20"/>
        </w:rPr>
        <w:t xml:space="preserve"> Individual - CCMEI, cuja aceitação ficará condicionada à verificação da autenticidade no sítio </w:t>
      </w:r>
      <w:hyperlink r:id="rId42" w:history="1">
        <w:r w:rsidR="008946DB" w:rsidRPr="008946DB">
          <w:rPr>
            <w:rStyle w:val="Hyperlink"/>
            <w:rFonts w:cs="Arial"/>
            <w:szCs w:val="20"/>
          </w:rPr>
          <w:t>https://www.gov.br/empresas-e-negocios/pt-br/empreendedor</w:t>
        </w:r>
      </w:hyperlink>
      <w:r w:rsidR="008946DB">
        <w:rPr>
          <w:rFonts w:cs="Arial"/>
          <w:szCs w:val="20"/>
        </w:rPr>
        <w:t>;</w:t>
      </w:r>
    </w:p>
    <w:p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empresária, sociedade limitada unipessoal – SLU ou sociedade identificada como empresa individual de responsabilidade limitada - EIRELI</w:t>
      </w:r>
      <w:r w:rsidRPr="00855A8A">
        <w:rPr>
          <w:rFonts w:cs="Arial"/>
          <w:color w:val="000000"/>
          <w:szCs w:val="20"/>
        </w:rPr>
        <w:t>: inscrição do ato constitutivo, estatuto ou contrato social noRegistro Público de Empresas Mercantis, a cargo da Junta Comercial da respectiva sede, acompanhada de documento comprobatório de seus administradores;</w:t>
      </w:r>
    </w:p>
    <w:p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empresária estrangeira com atuação permanente no País</w:t>
      </w:r>
      <w:r w:rsidRPr="00855A8A">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Sociedade simples</w:t>
      </w:r>
      <w:r w:rsidRPr="00855A8A">
        <w:rPr>
          <w:rFonts w:cs="Arial"/>
          <w:color w:val="000000"/>
          <w:szCs w:val="20"/>
        </w:rPr>
        <w:t>: inscrição do ato constitutivo no Registro Civil de Pessoas Jurídicas do local de sua sede, acompanhada de documento comprobatório de seus administradores;</w:t>
      </w:r>
    </w:p>
    <w:p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855A8A">
        <w:rPr>
          <w:rFonts w:cs="Arial"/>
          <w:b/>
          <w:color w:val="000000"/>
          <w:szCs w:val="20"/>
        </w:rPr>
        <w:t>Filial, sucursal ou agênciade sociedade simples ou empresária</w:t>
      </w:r>
      <w:r w:rsidRPr="00855A8A">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C074DA" w:rsidRPr="00855A8A" w:rsidRDefault="00C074DA" w:rsidP="00C074DA">
      <w:pPr>
        <w:pStyle w:val="PargrafodaLista"/>
        <w:numPr>
          <w:ilvl w:val="2"/>
          <w:numId w:val="6"/>
        </w:numPr>
        <w:tabs>
          <w:tab w:val="left" w:pos="1440"/>
        </w:tabs>
        <w:snapToGrid w:val="0"/>
        <w:spacing w:before="120" w:after="120" w:line="276" w:lineRule="auto"/>
        <w:jc w:val="both"/>
        <w:rPr>
          <w:szCs w:val="20"/>
        </w:rPr>
      </w:pPr>
      <w:r w:rsidRPr="005B2EE7">
        <w:rPr>
          <w:rFonts w:cs="Arial"/>
          <w:b/>
          <w:iCs/>
          <w:szCs w:val="20"/>
        </w:rPr>
        <w:t>Sociedade cooperativa</w:t>
      </w:r>
      <w:r w:rsidRPr="005B2EE7">
        <w:rPr>
          <w:rFonts w:cs="Arial"/>
          <w:iCs/>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43" w:anchor="art107" w:history="1">
        <w:r w:rsidRPr="005B2EE7">
          <w:rPr>
            <w:rStyle w:val="Hyperlink"/>
            <w:rFonts w:cs="Arial"/>
            <w:iCs/>
            <w:color w:val="auto"/>
            <w:szCs w:val="20"/>
          </w:rPr>
          <w:t>art. 107 da Lei nº 5.764, de 1971</w:t>
        </w:r>
      </w:hyperlink>
      <w:r w:rsidRPr="00855A8A">
        <w:rPr>
          <w:rFonts w:cs="Arial"/>
          <w:i/>
          <w:iCs/>
          <w:color w:val="FF0000"/>
          <w:szCs w:val="20"/>
        </w:rPr>
        <w:t>.</w:t>
      </w:r>
    </w:p>
    <w:p w:rsidR="00C074DA" w:rsidRDefault="00C074DA" w:rsidP="00C074DA">
      <w:pPr>
        <w:pStyle w:val="PargrafodaLista"/>
        <w:numPr>
          <w:ilvl w:val="2"/>
          <w:numId w:val="6"/>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rsidR="00C074DA" w:rsidRDefault="00C074DA" w:rsidP="00C074DA">
      <w:pPr>
        <w:pStyle w:val="PargrafodaLista"/>
        <w:numPr>
          <w:ilvl w:val="1"/>
          <w:numId w:val="6"/>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rsidR="00C074DA" w:rsidRPr="00FA083A" w:rsidRDefault="00C074DA" w:rsidP="00C074DA">
      <w:pPr>
        <w:pStyle w:val="PargrafodaLista"/>
        <w:numPr>
          <w:ilvl w:val="2"/>
          <w:numId w:val="6"/>
        </w:numPr>
        <w:tabs>
          <w:tab w:val="left" w:pos="1440"/>
        </w:tabs>
        <w:snapToGrid w:val="0"/>
        <w:spacing w:before="120" w:after="120" w:line="276" w:lineRule="auto"/>
        <w:jc w:val="both"/>
        <w:rPr>
          <w:rFonts w:eastAsia="Calibri" w:cs="Arial"/>
          <w:iCs/>
          <w:szCs w:val="20"/>
          <w:lang w:eastAsia="en-US"/>
        </w:rPr>
      </w:pPr>
      <w:r w:rsidRPr="00FA083A">
        <w:rPr>
          <w:rFonts w:cs="Arial"/>
          <w:iCs/>
          <w:szCs w:val="20"/>
        </w:rPr>
        <w:t>prova de inscrição no Cadastro de Pessoas Físicas (CPF);</w:t>
      </w:r>
    </w:p>
    <w:p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 xml:space="preserve">prova de regularidade fiscal perante a Fazenda Nacional, mediante apresentação de certidão expedida conjuntamente pela Secretaria da Receita Federal do Brasil (RFB) e pela Procuradoria-Geral da </w:t>
      </w:r>
      <w:r>
        <w:rPr>
          <w:rFonts w:cs="Arial"/>
          <w:szCs w:val="20"/>
        </w:rPr>
        <w:lastRenderedPageBreak/>
        <w:t>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074DA" w:rsidRPr="00855A8A" w:rsidRDefault="00C074DA" w:rsidP="00C074DA">
      <w:pPr>
        <w:pStyle w:val="PargrafodaLista"/>
        <w:numPr>
          <w:ilvl w:val="2"/>
          <w:numId w:val="6"/>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w:t>
      </w:r>
      <w:r w:rsidRPr="00855A8A">
        <w:rPr>
          <w:rFonts w:cs="Arial"/>
          <w:color w:val="000000"/>
          <w:szCs w:val="20"/>
        </w:rPr>
        <w:t>(FGTS);</w:t>
      </w:r>
    </w:p>
    <w:p w:rsidR="00C074DA" w:rsidRPr="00855A8A" w:rsidRDefault="00C074DA" w:rsidP="00C074DA">
      <w:pPr>
        <w:pStyle w:val="PargrafodaLista"/>
        <w:numPr>
          <w:ilvl w:val="2"/>
          <w:numId w:val="6"/>
        </w:numPr>
        <w:tabs>
          <w:tab w:val="left" w:pos="1440"/>
        </w:tabs>
        <w:snapToGrid w:val="0"/>
        <w:spacing w:before="120" w:after="120" w:line="276" w:lineRule="auto"/>
        <w:jc w:val="both"/>
        <w:rPr>
          <w:rFonts w:cs="Arial"/>
          <w:bCs/>
          <w:szCs w:val="20"/>
        </w:rPr>
      </w:pPr>
      <w:r w:rsidRPr="00855A8A">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rsidR="00C074DA" w:rsidRDefault="00C074DA" w:rsidP="00C074DA">
      <w:pPr>
        <w:pStyle w:val="PargrafodaLista"/>
        <w:numPr>
          <w:ilvl w:val="2"/>
          <w:numId w:val="6"/>
        </w:numPr>
        <w:tabs>
          <w:tab w:val="left" w:pos="1440"/>
        </w:tab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C074D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sidRPr="00FA083A">
        <w:rPr>
          <w:rFonts w:cs="Arial"/>
          <w:szCs w:val="20"/>
        </w:rPr>
        <w:t>estadual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rsidR="00C074DA" w:rsidRPr="00855A8A" w:rsidRDefault="00C074DA" w:rsidP="00C074DA">
      <w:pPr>
        <w:pStyle w:val="PargrafodaLista"/>
        <w:numPr>
          <w:ilvl w:val="3"/>
          <w:numId w:val="6"/>
        </w:numPr>
        <w:spacing w:before="120" w:after="120" w:line="276" w:lineRule="auto"/>
        <w:jc w:val="both"/>
        <w:rPr>
          <w:rFonts w:cs="Arial"/>
          <w:b/>
          <w:bCs/>
          <w:szCs w:val="20"/>
        </w:rPr>
      </w:pPr>
      <w:r w:rsidRPr="00855A8A">
        <w:rPr>
          <w:rFonts w:cs="Arial"/>
          <w:bCs/>
          <w:szCs w:val="20"/>
        </w:rPr>
        <w:t xml:space="preserve">O fornecedor enquadrado como microempreendedor individual que pretenda auferir os benefícios do tratamento diferenciado previstos na </w:t>
      </w:r>
      <w:hyperlink r:id="rId44" w:history="1">
        <w:r w:rsidRPr="00F21BF9">
          <w:rPr>
            <w:rStyle w:val="Hyperlink"/>
            <w:rFonts w:cs="Arial"/>
            <w:bCs/>
            <w:szCs w:val="20"/>
          </w:rPr>
          <w:t>Lei Complementar n. 123, de 2006</w:t>
        </w:r>
      </w:hyperlink>
      <w:r w:rsidRPr="00855A8A">
        <w:rPr>
          <w:rFonts w:cs="Arial"/>
          <w:bCs/>
          <w:szCs w:val="20"/>
        </w:rPr>
        <w:t>, estará dispensado da prova de inscrição nos cadastros de contribuintes estadual e municipal.</w:t>
      </w:r>
    </w:p>
    <w:p w:rsidR="00C074DA" w:rsidRPr="00855A8A" w:rsidRDefault="00C074DA" w:rsidP="00C074DA">
      <w:pPr>
        <w:pStyle w:val="PargrafodaLista"/>
        <w:numPr>
          <w:ilvl w:val="2"/>
          <w:numId w:val="6"/>
        </w:numPr>
        <w:tabs>
          <w:tab w:val="left" w:pos="1440"/>
        </w:tabs>
        <w:snapToGrid w:val="0"/>
        <w:spacing w:before="120" w:after="120" w:line="276" w:lineRule="auto"/>
        <w:jc w:val="both"/>
        <w:rPr>
          <w:rFonts w:cs="DejaVu Sans"/>
          <w:szCs w:val="20"/>
        </w:rPr>
      </w:pPr>
      <w:r w:rsidRPr="00855A8A">
        <w:rPr>
          <w:rFonts w:cs="Arial"/>
          <w:szCs w:val="20"/>
        </w:rPr>
        <w:t xml:space="preserve">prova de </w:t>
      </w:r>
      <w:r w:rsidRPr="00855A8A">
        <w:rPr>
          <w:rFonts w:cs="Arial"/>
          <w:bCs/>
          <w:szCs w:val="20"/>
        </w:rPr>
        <w:t>regularidade</w:t>
      </w:r>
      <w:r w:rsidRPr="00855A8A">
        <w:rPr>
          <w:rFonts w:cs="Arial"/>
          <w:szCs w:val="20"/>
        </w:rPr>
        <w:t xml:space="preserve"> com a Fazenda </w:t>
      </w:r>
      <w:r w:rsidRPr="005A2654">
        <w:rPr>
          <w:rFonts w:cs="Arial"/>
          <w:szCs w:val="20"/>
        </w:rPr>
        <w:t xml:space="preserve">Estadual </w:t>
      </w:r>
      <w:r w:rsidRPr="00855A8A">
        <w:rPr>
          <w:rFonts w:cs="Arial"/>
          <w:szCs w:val="20"/>
        </w:rPr>
        <w:t xml:space="preserve">ou Distritaldo domicílio ou sede do fornecedor, relativa à </w:t>
      </w:r>
      <w:r w:rsidRPr="00855A8A">
        <w:rPr>
          <w:rFonts w:cs="Arial"/>
          <w:bCs/>
          <w:szCs w:val="20"/>
        </w:rPr>
        <w:t>atividade</w:t>
      </w:r>
      <w:r w:rsidRPr="00855A8A">
        <w:rPr>
          <w:rFonts w:cs="Arial"/>
          <w:szCs w:val="20"/>
        </w:rPr>
        <w:t xml:space="preserve"> em cujo exercício contrata ou concorre; </w:t>
      </w:r>
    </w:p>
    <w:p w:rsidR="00C074DA" w:rsidRPr="00855A8A" w:rsidRDefault="00C074DA" w:rsidP="00C074DA">
      <w:pPr>
        <w:pStyle w:val="PargrafodaLista"/>
        <w:numPr>
          <w:ilvl w:val="3"/>
          <w:numId w:val="6"/>
        </w:numPr>
        <w:spacing w:before="120" w:after="120" w:line="276" w:lineRule="auto"/>
        <w:jc w:val="both"/>
        <w:rPr>
          <w:szCs w:val="20"/>
        </w:rPr>
      </w:pPr>
      <w:r w:rsidRPr="00855A8A">
        <w:rPr>
          <w:rFonts w:cs="Arial"/>
          <w:szCs w:val="20"/>
        </w:rPr>
        <w:t xml:space="preserve">caso o fornecedor seja considerado isento dos tributos </w:t>
      </w:r>
      <w:r w:rsidRPr="005A2654">
        <w:rPr>
          <w:rFonts w:cs="Arial"/>
          <w:szCs w:val="20"/>
        </w:rPr>
        <w:t>estaduais</w:t>
      </w:r>
      <w:r w:rsidRPr="00855A8A">
        <w:rPr>
          <w:rFonts w:cs="Arial"/>
          <w:iCs/>
          <w:szCs w:val="20"/>
        </w:rPr>
        <w:t>ou distritais</w:t>
      </w:r>
      <w:r w:rsidRPr="00855A8A">
        <w:rPr>
          <w:rFonts w:cs="Arial"/>
          <w:bCs/>
          <w:szCs w:val="20"/>
        </w:rPr>
        <w:t>relacionados</w:t>
      </w:r>
      <w:r w:rsidRPr="00855A8A">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rsidR="00C074DA" w:rsidRDefault="00C074DA" w:rsidP="00C074DA">
      <w:pPr>
        <w:pStyle w:val="PargrafodaLista"/>
        <w:ind w:left="360"/>
        <w:rPr>
          <w:rFonts w:eastAsia="WenQuanYi Micro Hei" w:cs="Arial"/>
          <w:color w:val="000000"/>
          <w:szCs w:val="20"/>
          <w:shd w:val="clear" w:color="auto" w:fill="00FF00"/>
          <w:lang w:eastAsia="zh-CN" w:bidi="hi-IN"/>
        </w:rPr>
      </w:pPr>
    </w:p>
    <w:p w:rsidR="00CE5CE1" w:rsidRDefault="00CE5CE1"/>
    <w:sectPr w:rsidR="00CE5CE1" w:rsidSect="009F6CE4">
      <w:headerReference w:type="default" r:id="rId45"/>
      <w:footerReference w:type="default" r:id="rId46"/>
      <w:headerReference w:type="first" r:id="rId47"/>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4C95085A" w15:done="0"/>
  <w15:commentEx w15:paraId="4410F280" w15:done="0"/>
  <w15:commentEx w15:paraId="5B7EE203" w15:done="0"/>
  <w15:commentEx w15:paraId="1C0A99A1" w15:done="0"/>
  <w15:commentEx w15:paraId="01BF4650" w15:done="0"/>
  <w15:commentEx w15:paraId="087DDA2F" w15:done="0"/>
  <w15:commentEx w15:paraId="0F089712" w15:done="0"/>
  <w15:commentEx w15:paraId="2B36E03C" w15:done="0"/>
  <w15:commentEx w15:paraId="2FFC46ED" w15:done="0"/>
  <w15:commentEx w15:paraId="4096C4C9" w15:done="0"/>
  <w15:commentEx w15:paraId="037DB2D7" w15:done="0"/>
  <w15:commentEx w15:paraId="22298C32" w15:done="0"/>
  <w15:commentEx w15:paraId="59F90AE9" w15:done="0"/>
  <w15:commentEx w15:paraId="21D95BDA" w15:done="0"/>
  <w15:commentEx w15:paraId="6A5FB176" w15:done="0"/>
  <w15:commentEx w15:paraId="0778C9D3" w15:done="0"/>
  <w15:commentEx w15:paraId="6AAC560F" w15:done="0"/>
  <w15:commentEx w15:paraId="785672E8" w15:done="0"/>
  <w15:commentEx w15:paraId="21B8A05B" w15:done="0"/>
  <w15:commentEx w15:paraId="409D443D" w15:done="0"/>
  <w15:commentEx w15:paraId="52FC5F5C" w15:done="0"/>
  <w15:commentEx w15:paraId="0A512928" w15:done="0"/>
  <w15:commentEx w15:paraId="35D45F7E" w15:done="0"/>
  <w15:commentEx w15:paraId="7118C6D0" w15:done="0"/>
  <w15:commentEx w15:paraId="2317E07F" w15:done="0"/>
  <w15:commentEx w15:paraId="2550C9DC" w15:done="0"/>
  <w15:commentEx w15:paraId="58F5447C" w15:done="0"/>
  <w15:commentEx w15:paraId="02ED3CE1" w15:done="0"/>
  <w15:commentEx w15:paraId="170D6130" w15:done="0"/>
  <w15:commentEx w15:paraId="0B4EB61A" w15:done="0"/>
  <w15:commentEx w15:paraId="260FF3DE" w15:done="0"/>
  <w15:commentEx w15:paraId="65C970B6" w15:done="0"/>
  <w15:commentEx w15:paraId="7DD9E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709" w:rsidRDefault="00B84709">
      <w:r>
        <w:separator/>
      </w:r>
    </w:p>
  </w:endnote>
  <w:endnote w:type="continuationSeparator" w:id="1">
    <w:p w:rsidR="00B84709" w:rsidRDefault="00B84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A7" w:rsidRPr="006169A7" w:rsidRDefault="006169A7" w:rsidP="006169A7">
    <w:pPr>
      <w:tabs>
        <w:tab w:val="center" w:pos="4550"/>
        <w:tab w:val="left" w:pos="5818"/>
      </w:tabs>
      <w:ind w:right="-1"/>
      <w:rPr>
        <w:color w:val="8496B0" w:themeColor="text2" w:themeTint="99"/>
        <w:spacing w:val="60"/>
        <w:sz w:val="14"/>
        <w:szCs w:val="14"/>
      </w:rPr>
    </w:pPr>
    <w:r w:rsidRPr="006169A7">
      <w:rPr>
        <w:color w:val="8496B0" w:themeColor="text2" w:themeTint="99"/>
        <w:spacing w:val="60"/>
        <w:sz w:val="14"/>
        <w:szCs w:val="14"/>
      </w:rPr>
      <w:t>Processo Adminis</w:t>
    </w:r>
    <w:r w:rsidR="00A2629A">
      <w:rPr>
        <w:color w:val="8496B0" w:themeColor="text2" w:themeTint="99"/>
        <w:spacing w:val="60"/>
        <w:sz w:val="14"/>
        <w:szCs w:val="14"/>
      </w:rPr>
      <w:t>trativo n°23318.</w:t>
    </w:r>
    <w:r w:rsidR="00C64C26" w:rsidRPr="00C64C26">
      <w:rPr>
        <w:color w:val="8496B0" w:themeColor="text2" w:themeTint="99"/>
        <w:spacing w:val="60"/>
        <w:sz w:val="14"/>
        <w:szCs w:val="14"/>
      </w:rPr>
      <w:t>003597.2023-71</w:t>
    </w:r>
    <w:r w:rsidR="00A2629A">
      <w:rPr>
        <w:color w:val="8496B0" w:themeColor="text2" w:themeTint="99"/>
        <w:spacing w:val="60"/>
        <w:sz w:val="14"/>
        <w:szCs w:val="14"/>
      </w:rPr>
      <w:tab/>
    </w:r>
    <w:r w:rsidRPr="006169A7">
      <w:rPr>
        <w:color w:val="8496B0" w:themeColor="text2" w:themeTint="99"/>
        <w:spacing w:val="60"/>
        <w:sz w:val="14"/>
        <w:szCs w:val="14"/>
      </w:rPr>
      <w:t xml:space="preserve">Página </w:t>
    </w:r>
    <w:r w:rsidR="00E57534" w:rsidRPr="006169A7">
      <w:rPr>
        <w:color w:val="8496B0" w:themeColor="text2" w:themeTint="99"/>
        <w:spacing w:val="60"/>
        <w:sz w:val="14"/>
        <w:szCs w:val="14"/>
      </w:rPr>
      <w:fldChar w:fldCharType="begin"/>
    </w:r>
    <w:r w:rsidRPr="006169A7">
      <w:rPr>
        <w:color w:val="8496B0" w:themeColor="text2" w:themeTint="99"/>
        <w:spacing w:val="60"/>
        <w:sz w:val="14"/>
        <w:szCs w:val="14"/>
      </w:rPr>
      <w:instrText>PAGE   \* MERGEFORMAT</w:instrText>
    </w:r>
    <w:r w:rsidR="00E57534" w:rsidRPr="006169A7">
      <w:rPr>
        <w:color w:val="8496B0" w:themeColor="text2" w:themeTint="99"/>
        <w:spacing w:val="60"/>
        <w:sz w:val="14"/>
        <w:szCs w:val="14"/>
      </w:rPr>
      <w:fldChar w:fldCharType="separate"/>
    </w:r>
    <w:r w:rsidR="005F3BF6">
      <w:rPr>
        <w:noProof/>
        <w:color w:val="8496B0" w:themeColor="text2" w:themeTint="99"/>
        <w:spacing w:val="60"/>
        <w:sz w:val="14"/>
        <w:szCs w:val="14"/>
      </w:rPr>
      <w:t>16</w:t>
    </w:r>
    <w:r w:rsidR="00E57534" w:rsidRPr="006169A7">
      <w:rPr>
        <w:color w:val="8496B0" w:themeColor="text2" w:themeTint="99"/>
        <w:spacing w:val="60"/>
        <w:sz w:val="14"/>
        <w:szCs w:val="14"/>
      </w:rPr>
      <w:fldChar w:fldCharType="end"/>
    </w:r>
    <w:r w:rsidRPr="006169A7">
      <w:rPr>
        <w:color w:val="8496B0" w:themeColor="text2" w:themeTint="99"/>
        <w:spacing w:val="60"/>
        <w:sz w:val="14"/>
        <w:szCs w:val="14"/>
      </w:rPr>
      <w:t xml:space="preserve"> | </w:t>
    </w:r>
    <w:fldSimple w:instr="NUMPAGES  \* Arabic  \* MERGEFORMAT">
      <w:r w:rsidR="005F3BF6" w:rsidRPr="005F3BF6">
        <w:rPr>
          <w:noProof/>
          <w:color w:val="8496B0" w:themeColor="text2" w:themeTint="99"/>
          <w:spacing w:val="60"/>
          <w:sz w:val="14"/>
          <w:szCs w:val="14"/>
        </w:rPr>
        <w:t>16</w:t>
      </w:r>
    </w:fldSimple>
  </w:p>
  <w:p w:rsidR="006169A7" w:rsidRDefault="006169A7" w:rsidP="006169A7">
    <w:pPr>
      <w:pStyle w:val="Rodap"/>
      <w:tabs>
        <w:tab w:val="clear" w:pos="4252"/>
        <w:tab w:val="clear" w:pos="8504"/>
        <w:tab w:val="left" w:pos="3573"/>
      </w:tabs>
      <w:rPr>
        <w:sz w:val="12"/>
        <w:szCs w:val="12"/>
      </w:rPr>
    </w:pPr>
    <w:r>
      <w:rPr>
        <w:sz w:val="12"/>
        <w:szCs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709" w:rsidRDefault="00B84709">
      <w:r>
        <w:separator/>
      </w:r>
    </w:p>
  </w:footnote>
  <w:footnote w:type="continuationSeparator" w:id="1">
    <w:p w:rsidR="00B84709" w:rsidRDefault="00B847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A7" w:rsidRDefault="006169A7">
    <w:pPr>
      <w:pStyle w:val="Cabealho"/>
    </w:pPr>
  </w:p>
  <w:p w:rsidR="006169A7" w:rsidRDefault="006169A7">
    <w:pPr>
      <w:pStyle w:val="Cabealho"/>
    </w:pPr>
  </w:p>
  <w:p w:rsidR="006169A7" w:rsidRDefault="006169A7">
    <w:pPr>
      <w:pStyle w:val="Cabealho"/>
    </w:pPr>
  </w:p>
  <w:p w:rsidR="006169A7" w:rsidRPr="004D7ACD" w:rsidRDefault="006169A7" w:rsidP="004D3C0A">
    <w:pPr>
      <w:jc w:val="right"/>
      <w:rPr>
        <w:rFonts w:cs="Arial"/>
        <w:b/>
        <w:bCs/>
        <w:color w:val="5B5B5F"/>
        <w:sz w:val="28"/>
        <w:szCs w:val="28"/>
      </w:rPr>
    </w:pPr>
    <w:r>
      <w:t xml:space="preserve">AVISO DE CONTRATAÇÃO DIRETA Nº </w:t>
    </w:r>
    <w:r w:rsidR="004D0A06">
      <w:rPr>
        <w:rFonts w:cs="Arial"/>
        <w:bCs/>
        <w:color w:val="5B5B5F"/>
        <w:sz w:val="28"/>
        <w:szCs w:val="28"/>
      </w:rPr>
      <w:t>03</w:t>
    </w:r>
    <w:r>
      <w:rPr>
        <w:rFonts w:cs="Arial"/>
        <w:bCs/>
        <w:color w:val="5B5B5F"/>
        <w:sz w:val="28"/>
        <w:szCs w:val="28"/>
      </w:rPr>
      <w:t>9</w:t>
    </w:r>
    <w:r w:rsidRPr="004D7ACD">
      <w:rPr>
        <w:rFonts w:cs="Arial"/>
        <w:bCs/>
        <w:color w:val="5B5B5F"/>
        <w:sz w:val="28"/>
        <w:szCs w:val="28"/>
      </w:rPr>
      <w:t>/202</w:t>
    </w:r>
    <w:r>
      <w:rPr>
        <w:rFonts w:cs="Arial"/>
        <w:bCs/>
        <w:color w:val="5B5B5F"/>
        <w:sz w:val="28"/>
        <w:szCs w:val="28"/>
      </w:rPr>
      <w:t>3</w:t>
    </w:r>
  </w:p>
  <w:p w:rsidR="006169A7" w:rsidRDefault="006169A7" w:rsidP="004D7ACD">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9A7" w:rsidRPr="005240A6" w:rsidRDefault="006169A7" w:rsidP="005240A6">
    <w:pPr>
      <w:pStyle w:val="Cabealho"/>
    </w:pPr>
    <w:r>
      <w:rPr>
        <w:noProof/>
      </w:rPr>
      <w:drawing>
        <wp:anchor distT="0" distB="0" distL="114300" distR="114300" simplePos="0" relativeHeight="251659264" behindDoc="0" locked="0" layoutInCell="1" allowOverlap="1">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2"/>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oofState w:spelling="clean"/>
  <w:defaultTabStop w:val="708"/>
  <w:hyphenationZone w:val="425"/>
  <w:characterSpacingControl w:val="doNotCompress"/>
  <w:hdrShapeDefaults>
    <o:shapedefaults v:ext="edit" spidmax="6145"/>
  </w:hdrShapeDefaults>
  <w:footnotePr>
    <w:footnote w:id="0"/>
    <w:footnote w:id="1"/>
  </w:footnotePr>
  <w:endnotePr>
    <w:endnote w:id="0"/>
    <w:endnote w:id="1"/>
  </w:endnotePr>
  <w:compat/>
  <w:rsids>
    <w:rsidRoot w:val="00C074DA"/>
    <w:rsid w:val="00016510"/>
    <w:rsid w:val="00017D73"/>
    <w:rsid w:val="00041FC4"/>
    <w:rsid w:val="00065565"/>
    <w:rsid w:val="0007324C"/>
    <w:rsid w:val="0008695A"/>
    <w:rsid w:val="00087EBD"/>
    <w:rsid w:val="000907E1"/>
    <w:rsid w:val="000A2A14"/>
    <w:rsid w:val="000A3AF8"/>
    <w:rsid w:val="000C0C15"/>
    <w:rsid w:val="000F7B98"/>
    <w:rsid w:val="00127714"/>
    <w:rsid w:val="00131D02"/>
    <w:rsid w:val="00152AC9"/>
    <w:rsid w:val="001D26C7"/>
    <w:rsid w:val="001E5350"/>
    <w:rsid w:val="00205DA9"/>
    <w:rsid w:val="0020703B"/>
    <w:rsid w:val="002129E1"/>
    <w:rsid w:val="00217208"/>
    <w:rsid w:val="00267E3B"/>
    <w:rsid w:val="00272076"/>
    <w:rsid w:val="002850E4"/>
    <w:rsid w:val="002B6083"/>
    <w:rsid w:val="002F291B"/>
    <w:rsid w:val="002F7F92"/>
    <w:rsid w:val="0032745E"/>
    <w:rsid w:val="0033229D"/>
    <w:rsid w:val="003551DA"/>
    <w:rsid w:val="00360C0F"/>
    <w:rsid w:val="0038238F"/>
    <w:rsid w:val="003901EF"/>
    <w:rsid w:val="00390C1C"/>
    <w:rsid w:val="003A2726"/>
    <w:rsid w:val="003A6E22"/>
    <w:rsid w:val="003B51F1"/>
    <w:rsid w:val="003D24D7"/>
    <w:rsid w:val="004073B0"/>
    <w:rsid w:val="00421172"/>
    <w:rsid w:val="00430497"/>
    <w:rsid w:val="0045721D"/>
    <w:rsid w:val="0049086A"/>
    <w:rsid w:val="004B1FF1"/>
    <w:rsid w:val="004B367C"/>
    <w:rsid w:val="004D0A06"/>
    <w:rsid w:val="004D3C0A"/>
    <w:rsid w:val="004D7ACD"/>
    <w:rsid w:val="004F1ACA"/>
    <w:rsid w:val="005071EC"/>
    <w:rsid w:val="00512E62"/>
    <w:rsid w:val="005240A6"/>
    <w:rsid w:val="005330E3"/>
    <w:rsid w:val="005335C3"/>
    <w:rsid w:val="005559B2"/>
    <w:rsid w:val="005634AF"/>
    <w:rsid w:val="005639CC"/>
    <w:rsid w:val="00595E31"/>
    <w:rsid w:val="005A2654"/>
    <w:rsid w:val="005A4A43"/>
    <w:rsid w:val="005B2EE7"/>
    <w:rsid w:val="005C2F01"/>
    <w:rsid w:val="005C72F9"/>
    <w:rsid w:val="005D1A69"/>
    <w:rsid w:val="005F0BB8"/>
    <w:rsid w:val="005F13DF"/>
    <w:rsid w:val="005F3BF6"/>
    <w:rsid w:val="006169A7"/>
    <w:rsid w:val="00625D6C"/>
    <w:rsid w:val="00644BA4"/>
    <w:rsid w:val="00651FED"/>
    <w:rsid w:val="00654D32"/>
    <w:rsid w:val="0065632E"/>
    <w:rsid w:val="00665FCE"/>
    <w:rsid w:val="00673441"/>
    <w:rsid w:val="00675F72"/>
    <w:rsid w:val="00677521"/>
    <w:rsid w:val="00694A2F"/>
    <w:rsid w:val="00695241"/>
    <w:rsid w:val="006B1D3A"/>
    <w:rsid w:val="006E2911"/>
    <w:rsid w:val="006E3091"/>
    <w:rsid w:val="006F4169"/>
    <w:rsid w:val="006F5EE4"/>
    <w:rsid w:val="00711387"/>
    <w:rsid w:val="0071152B"/>
    <w:rsid w:val="00740F2F"/>
    <w:rsid w:val="007454BD"/>
    <w:rsid w:val="007709AE"/>
    <w:rsid w:val="00781AFF"/>
    <w:rsid w:val="007A0EF7"/>
    <w:rsid w:val="007A564C"/>
    <w:rsid w:val="007D4A73"/>
    <w:rsid w:val="008024D5"/>
    <w:rsid w:val="00855A8A"/>
    <w:rsid w:val="00865CCE"/>
    <w:rsid w:val="00871D18"/>
    <w:rsid w:val="008764EB"/>
    <w:rsid w:val="00881280"/>
    <w:rsid w:val="008946DB"/>
    <w:rsid w:val="008A40EC"/>
    <w:rsid w:val="008A7210"/>
    <w:rsid w:val="008C7F01"/>
    <w:rsid w:val="008E18B3"/>
    <w:rsid w:val="008F5AD2"/>
    <w:rsid w:val="00900245"/>
    <w:rsid w:val="00900971"/>
    <w:rsid w:val="00916FB5"/>
    <w:rsid w:val="00922D33"/>
    <w:rsid w:val="0092451E"/>
    <w:rsid w:val="009502F1"/>
    <w:rsid w:val="00951F10"/>
    <w:rsid w:val="00953536"/>
    <w:rsid w:val="00971B69"/>
    <w:rsid w:val="00992DA7"/>
    <w:rsid w:val="009A1B5C"/>
    <w:rsid w:val="009B688F"/>
    <w:rsid w:val="009E7FBE"/>
    <w:rsid w:val="009F6CE4"/>
    <w:rsid w:val="00A2629A"/>
    <w:rsid w:val="00A33640"/>
    <w:rsid w:val="00A47C33"/>
    <w:rsid w:val="00A50578"/>
    <w:rsid w:val="00A54E7D"/>
    <w:rsid w:val="00A6017E"/>
    <w:rsid w:val="00A65EB2"/>
    <w:rsid w:val="00A80F2C"/>
    <w:rsid w:val="00A924D9"/>
    <w:rsid w:val="00AA234B"/>
    <w:rsid w:val="00AE656C"/>
    <w:rsid w:val="00B0525B"/>
    <w:rsid w:val="00B14073"/>
    <w:rsid w:val="00B24029"/>
    <w:rsid w:val="00B43AA7"/>
    <w:rsid w:val="00B44A76"/>
    <w:rsid w:val="00B57E8D"/>
    <w:rsid w:val="00B706AE"/>
    <w:rsid w:val="00B84709"/>
    <w:rsid w:val="00B85D5B"/>
    <w:rsid w:val="00B87589"/>
    <w:rsid w:val="00BC4FDE"/>
    <w:rsid w:val="00BD11F6"/>
    <w:rsid w:val="00BD16B6"/>
    <w:rsid w:val="00C074DA"/>
    <w:rsid w:val="00C157E7"/>
    <w:rsid w:val="00C221A7"/>
    <w:rsid w:val="00C33410"/>
    <w:rsid w:val="00C40AB4"/>
    <w:rsid w:val="00C607DE"/>
    <w:rsid w:val="00C64748"/>
    <w:rsid w:val="00C64C26"/>
    <w:rsid w:val="00C65850"/>
    <w:rsid w:val="00C7285C"/>
    <w:rsid w:val="00C92A02"/>
    <w:rsid w:val="00C933EC"/>
    <w:rsid w:val="00CE5CE1"/>
    <w:rsid w:val="00D078A9"/>
    <w:rsid w:val="00D22AA6"/>
    <w:rsid w:val="00D468A0"/>
    <w:rsid w:val="00D5125B"/>
    <w:rsid w:val="00D52B5C"/>
    <w:rsid w:val="00D60998"/>
    <w:rsid w:val="00D64F5C"/>
    <w:rsid w:val="00D93B2A"/>
    <w:rsid w:val="00D975FC"/>
    <w:rsid w:val="00DA6A99"/>
    <w:rsid w:val="00DE435B"/>
    <w:rsid w:val="00E0379C"/>
    <w:rsid w:val="00E17CF4"/>
    <w:rsid w:val="00E3173D"/>
    <w:rsid w:val="00E3415B"/>
    <w:rsid w:val="00E57534"/>
    <w:rsid w:val="00E86A2A"/>
    <w:rsid w:val="00EA6DD6"/>
    <w:rsid w:val="00EB1AF7"/>
    <w:rsid w:val="00ED7D2E"/>
    <w:rsid w:val="00F14A99"/>
    <w:rsid w:val="00F21934"/>
    <w:rsid w:val="00F21BF9"/>
    <w:rsid w:val="00F37C6B"/>
    <w:rsid w:val="00F437CF"/>
    <w:rsid w:val="00F54FDC"/>
    <w:rsid w:val="00F67805"/>
    <w:rsid w:val="00F67B43"/>
    <w:rsid w:val="00F839FF"/>
    <w:rsid w:val="00F86E08"/>
    <w:rsid w:val="00F968E8"/>
    <w:rsid w:val="00F977C7"/>
    <w:rsid w:val="00FA083A"/>
    <w:rsid w:val="00FF1929"/>
    <w:rsid w:val="00FF3E57"/>
  </w:rsids>
  <m:mathPr>
    <m:mathFont m:val="Cambria Math"/>
    <m:brkBin m:val="before"/>
    <m:brkBinSub m:val="--"/>
    <m:smallFrac/>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3.comprasnet.gov.br/sicaf-web/index.js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empresas-e-negocios/pt-br/empreendedor"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ncp.gov.br"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leis/l8213cons.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61" Type="http://schemas.microsoft.com/office/2011/relationships/commentsExtended" Target="commentsExtended.xml"/><Relationship Id="rId10" Type="http://schemas.openxmlformats.org/officeDocument/2006/relationships/hyperlink" Target="https://www.gov.br/compras/pt-br/acesso-a-informacao/legislacao/instrucoes-normativas/instrucao-normativa-seges-me-no-67-de-8-de-julho-de-2021"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portaldatransparencia.gov.br/sancoes/consulta?cadastro=1%2C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5764.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532B1-6D3A-4ED8-B7F7-55A3F02A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6418</Words>
  <Characters>34662</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40999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2023-08-21T20:20:00Z</dcterms:created>
  <dcterms:modified xsi:type="dcterms:W3CDTF">2023-08-21T20:37:00Z</dcterms:modified>
</cp:coreProperties>
</file>