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1033" w:rsidRPr="00FA64CB" w:rsidRDefault="00D31B34">
      <w:pPr>
        <w:spacing w:after="0"/>
        <w:jc w:val="center"/>
        <w:rPr>
          <w:rFonts w:asciiTheme="minorHAnsi" w:eastAsia="Times New Roman" w:hAnsiTheme="minorHAnsi" w:cstheme="minorHAnsi"/>
          <w:b/>
          <w:sz w:val="20"/>
          <w:szCs w:val="20"/>
        </w:rPr>
      </w:pPr>
      <w:r w:rsidRPr="00FA64CB">
        <w:rPr>
          <w:rFonts w:asciiTheme="minorHAnsi" w:eastAsia="Times New Roman" w:hAnsiTheme="minorHAnsi" w:cstheme="minorHAnsi"/>
          <w:b/>
          <w:sz w:val="20"/>
          <w:szCs w:val="20"/>
        </w:rPr>
        <w:t xml:space="preserve">  TERMO DE REFERÊNCIA</w:t>
      </w:r>
    </w:p>
    <w:p w:rsidR="001D1033" w:rsidRPr="00FA64CB" w:rsidRDefault="001D1033">
      <w:pPr>
        <w:spacing w:after="0"/>
        <w:jc w:val="center"/>
        <w:rPr>
          <w:rFonts w:asciiTheme="minorHAnsi" w:eastAsia="Times New Roman" w:hAnsiTheme="minorHAnsi" w:cstheme="minorHAnsi"/>
          <w:b/>
          <w:sz w:val="20"/>
          <w:szCs w:val="20"/>
        </w:rPr>
      </w:pPr>
    </w:p>
    <w:p w:rsidR="001D1033" w:rsidRPr="00FA64CB" w:rsidRDefault="00D31B34">
      <w:pPr>
        <w:spacing w:after="0"/>
        <w:rPr>
          <w:rFonts w:asciiTheme="minorHAnsi" w:eastAsia="Times New Roman" w:hAnsiTheme="minorHAnsi" w:cstheme="minorHAnsi"/>
          <w:b/>
          <w:sz w:val="20"/>
          <w:szCs w:val="20"/>
        </w:rPr>
      </w:pPr>
      <w:r w:rsidRPr="00FA64CB">
        <w:rPr>
          <w:rFonts w:asciiTheme="minorHAnsi" w:eastAsia="Times New Roman" w:hAnsiTheme="minorHAnsi" w:cstheme="minorHAnsi"/>
          <w:b/>
          <w:sz w:val="20"/>
          <w:szCs w:val="20"/>
        </w:rPr>
        <w:t>PROCESSO SEI Nº</w:t>
      </w:r>
      <w:r w:rsidR="00037E4E">
        <w:rPr>
          <w:rFonts w:asciiTheme="minorHAnsi" w:eastAsia="Times New Roman" w:hAnsiTheme="minorHAnsi" w:cstheme="minorHAnsi"/>
          <w:b/>
          <w:sz w:val="20"/>
          <w:szCs w:val="20"/>
        </w:rPr>
        <w:t xml:space="preserve"> </w:t>
      </w:r>
      <w:bookmarkStart w:id="0" w:name="_GoBack"/>
      <w:bookmarkEnd w:id="0"/>
      <w:r w:rsidRPr="00FA64CB">
        <w:rPr>
          <w:rFonts w:asciiTheme="minorHAnsi" w:eastAsia="Times New Roman" w:hAnsiTheme="minorHAnsi" w:cstheme="minorHAnsi"/>
          <w:b/>
          <w:sz w:val="20"/>
          <w:szCs w:val="20"/>
        </w:rPr>
        <w:t>0040609061.000065/2024-73</w:t>
      </w:r>
    </w:p>
    <w:p w:rsidR="001D1033" w:rsidRPr="00FA64CB" w:rsidRDefault="001D1033">
      <w:pPr>
        <w:spacing w:after="0"/>
        <w:rPr>
          <w:rFonts w:asciiTheme="minorHAnsi" w:eastAsia="Times New Roman" w:hAnsiTheme="minorHAnsi" w:cstheme="minorHAnsi"/>
          <w:b/>
          <w:sz w:val="20"/>
          <w:szCs w:val="20"/>
        </w:rPr>
      </w:pPr>
    </w:p>
    <w:p w:rsidR="001D1033" w:rsidRPr="00FA64CB" w:rsidRDefault="00D31B34">
      <w:pPr>
        <w:numPr>
          <w:ilvl w:val="0"/>
          <w:numId w:val="4"/>
        </w:numPr>
        <w:pBdr>
          <w:top w:val="nil"/>
          <w:left w:val="nil"/>
          <w:bottom w:val="nil"/>
          <w:right w:val="nil"/>
          <w:between w:val="nil"/>
        </w:pBdr>
        <w:shd w:val="clear" w:color="auto" w:fill="BFBFBF"/>
        <w:tabs>
          <w:tab w:val="left" w:pos="142"/>
          <w:tab w:val="left" w:pos="284"/>
        </w:tabs>
        <w:spacing w:before="120" w:after="0" w:line="240" w:lineRule="auto"/>
        <w:ind w:left="0" w:firstLine="0"/>
        <w:jc w:val="both"/>
        <w:rPr>
          <w:rFonts w:asciiTheme="minorHAnsi" w:eastAsia="Times New Roman" w:hAnsiTheme="minorHAnsi" w:cstheme="minorHAnsi"/>
          <w:b/>
          <w:color w:val="000000"/>
          <w:sz w:val="20"/>
          <w:szCs w:val="20"/>
        </w:rPr>
      </w:pPr>
      <w:bookmarkStart w:id="1" w:name="_heading=h.gjdgxs" w:colFirst="0" w:colLast="0"/>
      <w:bookmarkEnd w:id="1"/>
      <w:r w:rsidRPr="00FA64CB">
        <w:rPr>
          <w:rFonts w:asciiTheme="minorHAnsi" w:eastAsia="Times New Roman" w:hAnsiTheme="minorHAnsi" w:cstheme="minorHAnsi"/>
          <w:b/>
          <w:color w:val="000000"/>
          <w:sz w:val="20"/>
          <w:szCs w:val="20"/>
        </w:rPr>
        <w:t>DO OBJETO</w:t>
      </w:r>
    </w:p>
    <w:p w:rsidR="001D1033" w:rsidRPr="00A23D06" w:rsidRDefault="00D31B34" w:rsidP="00A23D06">
      <w:pPr>
        <w:pStyle w:val="PargrafodaLista"/>
        <w:numPr>
          <w:ilvl w:val="1"/>
          <w:numId w:val="5"/>
        </w:numPr>
        <w:pBdr>
          <w:top w:val="nil"/>
          <w:left w:val="nil"/>
          <w:bottom w:val="nil"/>
          <w:right w:val="nil"/>
          <w:between w:val="nil"/>
        </w:pBdr>
        <w:spacing w:before="240" w:after="240"/>
        <w:ind w:left="0" w:right="-1" w:firstLine="0"/>
        <w:jc w:val="both"/>
        <w:rPr>
          <w:rFonts w:asciiTheme="minorHAnsi" w:eastAsia="Calibri" w:hAnsiTheme="minorHAnsi" w:cstheme="minorHAnsi"/>
          <w:color w:val="000000"/>
        </w:rPr>
      </w:pPr>
      <w:r w:rsidRPr="00A23D06">
        <w:rPr>
          <w:rFonts w:asciiTheme="minorHAnsi" w:eastAsia="Calibri" w:hAnsiTheme="minorHAnsi" w:cstheme="minorHAnsi"/>
          <w:color w:val="000000"/>
        </w:rPr>
        <w:t xml:space="preserve">Dispensa de licitação com fundamento no art. 75, inc. II da Lei nº 14.133/21, visando </w:t>
      </w:r>
      <w:r w:rsidR="00FA64CB" w:rsidRPr="00A23D06">
        <w:rPr>
          <w:rFonts w:asciiTheme="minorHAnsi" w:eastAsia="Calibri" w:hAnsiTheme="minorHAnsi" w:cstheme="minorHAnsi"/>
          <w:color w:val="000000"/>
        </w:rPr>
        <w:t xml:space="preserve">o fornecimento do medicamento </w:t>
      </w:r>
      <w:proofErr w:type="spellStart"/>
      <w:r w:rsidR="00FA64CB" w:rsidRPr="00A23D06">
        <w:rPr>
          <w:rFonts w:asciiTheme="minorHAnsi" w:eastAsia="Calibri" w:hAnsiTheme="minorHAnsi" w:cstheme="minorHAnsi"/>
          <w:color w:val="000000"/>
        </w:rPr>
        <w:t>Alprostadil</w:t>
      </w:r>
      <w:proofErr w:type="spellEnd"/>
      <w:r w:rsidR="00FA64CB" w:rsidRPr="00A23D06">
        <w:rPr>
          <w:rFonts w:asciiTheme="minorHAnsi" w:eastAsia="Calibri" w:hAnsiTheme="minorHAnsi" w:cstheme="minorHAnsi"/>
          <w:color w:val="000000"/>
        </w:rPr>
        <w:t xml:space="preserve"> 20 </w:t>
      </w:r>
      <w:proofErr w:type="gramStart"/>
      <w:r w:rsidR="00FA64CB" w:rsidRPr="00A23D06">
        <w:rPr>
          <w:rFonts w:asciiTheme="minorHAnsi" w:eastAsia="Calibri" w:hAnsiTheme="minorHAnsi" w:cstheme="minorHAnsi"/>
          <w:color w:val="000000"/>
        </w:rPr>
        <w:t>mg</w:t>
      </w:r>
      <w:proofErr w:type="gramEnd"/>
      <w:r w:rsidRPr="00A23D06">
        <w:rPr>
          <w:rFonts w:asciiTheme="minorHAnsi" w:eastAsia="Calibri" w:hAnsiTheme="minorHAnsi" w:cstheme="minorHAnsi"/>
          <w:color w:val="000000"/>
        </w:rPr>
        <w:t>, para atender as necessidades do Centro Universitário Integrado de Saúde Amaury de Medeiros – CISAM, conforme as condições, especificações, quantidades e exigências contidas neste Termo de Referência. </w:t>
      </w:r>
    </w:p>
    <w:p w:rsidR="001D1033" w:rsidRPr="00FA64CB" w:rsidRDefault="00D31B34" w:rsidP="00A23D06">
      <w:pPr>
        <w:numPr>
          <w:ilvl w:val="1"/>
          <w:numId w:val="5"/>
        </w:numPr>
        <w:pBdr>
          <w:top w:val="nil"/>
          <w:left w:val="nil"/>
          <w:bottom w:val="nil"/>
          <w:right w:val="nil"/>
          <w:between w:val="nil"/>
        </w:pBdr>
        <w:spacing w:before="240" w:after="240"/>
        <w:ind w:left="0" w:right="-1" w:firstLine="0"/>
        <w:jc w:val="both"/>
        <w:rPr>
          <w:rFonts w:asciiTheme="minorHAnsi" w:eastAsia="Calibri" w:hAnsiTheme="minorHAnsi" w:cstheme="minorHAnsi"/>
          <w:b/>
          <w:sz w:val="20"/>
          <w:szCs w:val="20"/>
        </w:rPr>
      </w:pPr>
      <w:r w:rsidRPr="00FA64CB">
        <w:rPr>
          <w:rFonts w:asciiTheme="minorHAnsi" w:eastAsia="Calibri" w:hAnsiTheme="minorHAnsi" w:cstheme="minorHAnsi"/>
          <w:color w:val="000000"/>
          <w:sz w:val="20"/>
          <w:szCs w:val="20"/>
        </w:rPr>
        <w:t>As especificações e os quantitativos do objeto desta dispensa estão descritos conforme quadro abaixo:</w:t>
      </w:r>
    </w:p>
    <w:tbl>
      <w:tblPr>
        <w:tblStyle w:val="a5"/>
        <w:tblW w:w="935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57"/>
        <w:gridCol w:w="991"/>
        <w:gridCol w:w="2948"/>
        <w:gridCol w:w="987"/>
        <w:gridCol w:w="992"/>
        <w:gridCol w:w="1301"/>
        <w:gridCol w:w="1380"/>
      </w:tblGrid>
      <w:tr w:rsidR="001D1033" w:rsidRPr="00FA64CB">
        <w:trPr>
          <w:trHeight w:val="413"/>
        </w:trPr>
        <w:tc>
          <w:tcPr>
            <w:tcW w:w="757" w:type="dxa"/>
            <w:shd w:val="clear" w:color="auto" w:fill="BFBFBF"/>
            <w:vAlign w:val="center"/>
          </w:tcPr>
          <w:p w:rsidR="001D1033" w:rsidRPr="00FA64CB" w:rsidRDefault="00D31B34">
            <w:pPr>
              <w:spacing w:after="0" w:line="240" w:lineRule="auto"/>
              <w:jc w:val="center"/>
              <w:rPr>
                <w:rFonts w:asciiTheme="minorHAnsi" w:eastAsia="Times New Roman" w:hAnsiTheme="minorHAnsi" w:cstheme="minorHAnsi"/>
                <w:b/>
                <w:sz w:val="20"/>
                <w:szCs w:val="20"/>
              </w:rPr>
            </w:pPr>
            <w:r w:rsidRPr="00FA64CB">
              <w:rPr>
                <w:rFonts w:asciiTheme="minorHAnsi" w:eastAsia="Times New Roman" w:hAnsiTheme="minorHAnsi" w:cstheme="minorHAnsi"/>
                <w:b/>
                <w:sz w:val="20"/>
                <w:szCs w:val="20"/>
              </w:rPr>
              <w:t>ITENS</w:t>
            </w:r>
          </w:p>
          <w:p w:rsidR="001D1033" w:rsidRPr="00FA64CB" w:rsidRDefault="001D1033">
            <w:pPr>
              <w:spacing w:after="0" w:line="240" w:lineRule="auto"/>
              <w:jc w:val="center"/>
              <w:rPr>
                <w:rFonts w:asciiTheme="minorHAnsi" w:eastAsia="Times New Roman" w:hAnsiTheme="minorHAnsi" w:cstheme="minorHAnsi"/>
                <w:b/>
                <w:sz w:val="20"/>
                <w:szCs w:val="20"/>
              </w:rPr>
            </w:pPr>
          </w:p>
        </w:tc>
        <w:tc>
          <w:tcPr>
            <w:tcW w:w="991" w:type="dxa"/>
            <w:shd w:val="clear" w:color="auto" w:fill="BFBFBF"/>
            <w:vAlign w:val="center"/>
          </w:tcPr>
          <w:p w:rsidR="001D1033" w:rsidRPr="00FA64CB" w:rsidRDefault="00D31B34">
            <w:pPr>
              <w:spacing w:after="0" w:line="240" w:lineRule="auto"/>
              <w:jc w:val="center"/>
              <w:rPr>
                <w:rFonts w:asciiTheme="minorHAnsi" w:eastAsia="Times New Roman" w:hAnsiTheme="minorHAnsi" w:cstheme="minorHAnsi"/>
                <w:b/>
                <w:sz w:val="20"/>
                <w:szCs w:val="20"/>
              </w:rPr>
            </w:pPr>
            <w:r w:rsidRPr="00FA64CB">
              <w:rPr>
                <w:rFonts w:asciiTheme="minorHAnsi" w:eastAsia="Times New Roman" w:hAnsiTheme="minorHAnsi" w:cstheme="minorHAnsi"/>
                <w:b/>
                <w:sz w:val="20"/>
                <w:szCs w:val="20"/>
              </w:rPr>
              <w:t>CÓDIGO E-FISCO</w:t>
            </w:r>
          </w:p>
        </w:tc>
        <w:tc>
          <w:tcPr>
            <w:tcW w:w="2948" w:type="dxa"/>
            <w:shd w:val="clear" w:color="auto" w:fill="BFBFBF"/>
            <w:vAlign w:val="center"/>
          </w:tcPr>
          <w:p w:rsidR="001D1033" w:rsidRPr="00FA64CB" w:rsidRDefault="00D31B34">
            <w:pPr>
              <w:spacing w:after="0" w:line="240" w:lineRule="auto"/>
              <w:jc w:val="center"/>
              <w:rPr>
                <w:rFonts w:asciiTheme="minorHAnsi" w:eastAsia="Times New Roman" w:hAnsiTheme="minorHAnsi" w:cstheme="minorHAnsi"/>
                <w:sz w:val="20"/>
                <w:szCs w:val="20"/>
              </w:rPr>
            </w:pPr>
            <w:r w:rsidRPr="00FA64CB">
              <w:rPr>
                <w:rFonts w:asciiTheme="minorHAnsi" w:eastAsia="Times New Roman" w:hAnsiTheme="minorHAnsi" w:cstheme="minorHAnsi"/>
                <w:b/>
                <w:sz w:val="20"/>
                <w:szCs w:val="20"/>
              </w:rPr>
              <w:t>DESCRIÇÃO</w:t>
            </w:r>
          </w:p>
        </w:tc>
        <w:tc>
          <w:tcPr>
            <w:tcW w:w="987" w:type="dxa"/>
            <w:shd w:val="clear" w:color="auto" w:fill="BFBFBF"/>
            <w:vAlign w:val="center"/>
          </w:tcPr>
          <w:p w:rsidR="001D1033" w:rsidRPr="00FA64CB" w:rsidRDefault="00D31B34">
            <w:pPr>
              <w:spacing w:after="0" w:line="240" w:lineRule="auto"/>
              <w:jc w:val="center"/>
              <w:rPr>
                <w:rFonts w:asciiTheme="minorHAnsi" w:eastAsia="Times New Roman" w:hAnsiTheme="minorHAnsi" w:cstheme="minorHAnsi"/>
                <w:b/>
                <w:sz w:val="20"/>
                <w:szCs w:val="20"/>
              </w:rPr>
            </w:pPr>
            <w:r w:rsidRPr="00FA64CB">
              <w:rPr>
                <w:rFonts w:asciiTheme="minorHAnsi" w:eastAsia="Times New Roman" w:hAnsiTheme="minorHAnsi" w:cstheme="minorHAnsi"/>
                <w:b/>
                <w:sz w:val="20"/>
                <w:szCs w:val="20"/>
              </w:rPr>
              <w:t>UNID.</w:t>
            </w:r>
          </w:p>
        </w:tc>
        <w:tc>
          <w:tcPr>
            <w:tcW w:w="992" w:type="dxa"/>
            <w:shd w:val="clear" w:color="auto" w:fill="BFBFBF"/>
            <w:vAlign w:val="center"/>
          </w:tcPr>
          <w:p w:rsidR="001D1033" w:rsidRPr="00FA64CB" w:rsidRDefault="00D31B34">
            <w:pPr>
              <w:spacing w:after="0" w:line="240" w:lineRule="auto"/>
              <w:jc w:val="center"/>
              <w:rPr>
                <w:rFonts w:asciiTheme="minorHAnsi" w:eastAsia="Times New Roman" w:hAnsiTheme="minorHAnsi" w:cstheme="minorHAnsi"/>
                <w:b/>
                <w:sz w:val="20"/>
                <w:szCs w:val="20"/>
              </w:rPr>
            </w:pPr>
            <w:r w:rsidRPr="00FA64CB">
              <w:rPr>
                <w:rFonts w:asciiTheme="minorHAnsi" w:eastAsia="Times New Roman" w:hAnsiTheme="minorHAnsi" w:cstheme="minorHAnsi"/>
                <w:b/>
                <w:sz w:val="20"/>
                <w:szCs w:val="20"/>
              </w:rPr>
              <w:t>QUANT.</w:t>
            </w:r>
          </w:p>
        </w:tc>
        <w:tc>
          <w:tcPr>
            <w:tcW w:w="1301" w:type="dxa"/>
            <w:shd w:val="clear" w:color="auto" w:fill="BFBFBF"/>
            <w:vAlign w:val="center"/>
          </w:tcPr>
          <w:p w:rsidR="001D1033" w:rsidRPr="00FA64CB" w:rsidRDefault="00D31B34">
            <w:pPr>
              <w:spacing w:after="0" w:line="240" w:lineRule="auto"/>
              <w:jc w:val="center"/>
              <w:rPr>
                <w:rFonts w:asciiTheme="minorHAnsi" w:eastAsia="Times New Roman" w:hAnsiTheme="minorHAnsi" w:cstheme="minorHAnsi"/>
                <w:b/>
                <w:sz w:val="20"/>
                <w:szCs w:val="20"/>
              </w:rPr>
            </w:pPr>
            <w:r w:rsidRPr="00FA64CB">
              <w:rPr>
                <w:rFonts w:asciiTheme="minorHAnsi" w:eastAsia="Times New Roman" w:hAnsiTheme="minorHAnsi" w:cstheme="minorHAnsi"/>
                <w:b/>
                <w:sz w:val="20"/>
                <w:szCs w:val="20"/>
              </w:rPr>
              <w:t>VALOR UNITÁRIO MÁXIMO</w:t>
            </w:r>
          </w:p>
        </w:tc>
        <w:tc>
          <w:tcPr>
            <w:tcW w:w="1380" w:type="dxa"/>
            <w:shd w:val="clear" w:color="auto" w:fill="BFBFBF"/>
            <w:vAlign w:val="center"/>
          </w:tcPr>
          <w:p w:rsidR="001D1033" w:rsidRPr="00FA64CB" w:rsidRDefault="00D31B34">
            <w:pPr>
              <w:spacing w:after="0" w:line="240" w:lineRule="auto"/>
              <w:jc w:val="center"/>
              <w:rPr>
                <w:rFonts w:asciiTheme="minorHAnsi" w:eastAsia="Times New Roman" w:hAnsiTheme="minorHAnsi" w:cstheme="minorHAnsi"/>
                <w:b/>
                <w:sz w:val="20"/>
                <w:szCs w:val="20"/>
              </w:rPr>
            </w:pPr>
            <w:r w:rsidRPr="00FA64CB">
              <w:rPr>
                <w:rFonts w:asciiTheme="minorHAnsi" w:eastAsia="Times New Roman" w:hAnsiTheme="minorHAnsi" w:cstheme="minorHAnsi"/>
                <w:b/>
                <w:sz w:val="20"/>
                <w:szCs w:val="20"/>
              </w:rPr>
              <w:t>VALOR</w:t>
            </w:r>
          </w:p>
          <w:p w:rsidR="001D1033" w:rsidRPr="00FA64CB" w:rsidRDefault="00D31B34">
            <w:pPr>
              <w:spacing w:after="0" w:line="240" w:lineRule="auto"/>
              <w:jc w:val="center"/>
              <w:rPr>
                <w:rFonts w:asciiTheme="minorHAnsi" w:eastAsia="Times New Roman" w:hAnsiTheme="minorHAnsi" w:cstheme="minorHAnsi"/>
                <w:b/>
                <w:sz w:val="20"/>
                <w:szCs w:val="20"/>
              </w:rPr>
            </w:pPr>
            <w:r w:rsidRPr="00FA64CB">
              <w:rPr>
                <w:rFonts w:asciiTheme="minorHAnsi" w:eastAsia="Times New Roman" w:hAnsiTheme="minorHAnsi" w:cstheme="minorHAnsi"/>
                <w:b/>
                <w:sz w:val="20"/>
                <w:szCs w:val="20"/>
              </w:rPr>
              <w:t>TOTAL</w:t>
            </w:r>
          </w:p>
        </w:tc>
      </w:tr>
      <w:tr w:rsidR="001D1033" w:rsidRPr="00FA64CB" w:rsidTr="00FA64CB">
        <w:trPr>
          <w:trHeight w:val="283"/>
        </w:trPr>
        <w:tc>
          <w:tcPr>
            <w:tcW w:w="757" w:type="dxa"/>
            <w:vAlign w:val="center"/>
          </w:tcPr>
          <w:p w:rsidR="001D1033" w:rsidRPr="00FA64CB" w:rsidRDefault="00D31B34" w:rsidP="00FA64CB">
            <w:pPr>
              <w:spacing w:after="0" w:line="240" w:lineRule="auto"/>
              <w:jc w:val="center"/>
              <w:rPr>
                <w:rFonts w:asciiTheme="minorHAnsi" w:eastAsia="Calibri" w:hAnsiTheme="minorHAnsi" w:cstheme="minorHAnsi"/>
                <w:sz w:val="20"/>
                <w:szCs w:val="20"/>
              </w:rPr>
            </w:pPr>
            <w:proofErr w:type="gramStart"/>
            <w:r w:rsidRPr="00FA64CB">
              <w:rPr>
                <w:rFonts w:asciiTheme="minorHAnsi" w:eastAsia="Calibri" w:hAnsiTheme="minorHAnsi" w:cstheme="minorHAnsi"/>
                <w:sz w:val="20"/>
                <w:szCs w:val="20"/>
              </w:rPr>
              <w:t>1</w:t>
            </w:r>
            <w:proofErr w:type="gramEnd"/>
          </w:p>
        </w:tc>
        <w:tc>
          <w:tcPr>
            <w:tcW w:w="991" w:type="dxa"/>
            <w:tcBorders>
              <w:top w:val="single" w:sz="6" w:space="0" w:color="000000"/>
              <w:left w:val="single" w:sz="6" w:space="0" w:color="000000"/>
              <w:bottom w:val="single" w:sz="6" w:space="0" w:color="000000"/>
              <w:right w:val="single" w:sz="6" w:space="0" w:color="000000"/>
            </w:tcBorders>
            <w:shd w:val="clear" w:color="auto" w:fill="FFFFFF"/>
            <w:tcMar>
              <w:top w:w="40" w:type="dxa"/>
              <w:left w:w="40" w:type="dxa"/>
              <w:bottom w:w="40" w:type="dxa"/>
              <w:right w:w="40" w:type="dxa"/>
            </w:tcMar>
            <w:vAlign w:val="center"/>
          </w:tcPr>
          <w:p w:rsidR="001D1033" w:rsidRPr="00FA64CB" w:rsidRDefault="00D31B34" w:rsidP="00FA64CB">
            <w:pPr>
              <w:widowControl w:val="0"/>
              <w:spacing w:after="0"/>
              <w:jc w:val="center"/>
              <w:rPr>
                <w:rFonts w:asciiTheme="minorHAnsi" w:eastAsia="Arial" w:hAnsiTheme="minorHAnsi" w:cstheme="minorHAnsi"/>
                <w:sz w:val="20"/>
                <w:szCs w:val="20"/>
              </w:rPr>
            </w:pPr>
            <w:r w:rsidRPr="00FA64CB">
              <w:rPr>
                <w:rFonts w:asciiTheme="minorHAnsi" w:eastAsia="Arial" w:hAnsiTheme="minorHAnsi" w:cstheme="minorHAnsi"/>
                <w:sz w:val="20"/>
                <w:szCs w:val="20"/>
              </w:rPr>
              <w:t>3080633</w:t>
            </w:r>
          </w:p>
        </w:tc>
        <w:tc>
          <w:tcPr>
            <w:tcW w:w="2948" w:type="dxa"/>
            <w:tcBorders>
              <w:top w:val="single" w:sz="6" w:space="0" w:color="000000"/>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1D1033" w:rsidRPr="00FA64CB" w:rsidRDefault="00D31B34" w:rsidP="00FA64CB">
            <w:pPr>
              <w:widowControl w:val="0"/>
              <w:spacing w:after="0"/>
              <w:rPr>
                <w:rFonts w:asciiTheme="minorHAnsi" w:eastAsia="Arial" w:hAnsiTheme="minorHAnsi" w:cstheme="minorHAnsi"/>
                <w:sz w:val="20"/>
                <w:szCs w:val="20"/>
              </w:rPr>
            </w:pPr>
            <w:r w:rsidRPr="00FA64CB">
              <w:rPr>
                <w:rFonts w:asciiTheme="minorHAnsi" w:eastAsia="Calibri" w:hAnsiTheme="minorHAnsi" w:cstheme="minorHAnsi"/>
                <w:sz w:val="20"/>
                <w:szCs w:val="20"/>
              </w:rPr>
              <w:t>ALPROSTADIL-CONCENTRAÇÃO/</w:t>
            </w:r>
            <w:r w:rsidR="007C5C54">
              <w:rPr>
                <w:rFonts w:asciiTheme="minorHAnsi" w:eastAsia="Calibri" w:hAnsiTheme="minorHAnsi" w:cstheme="minorHAnsi"/>
                <w:sz w:val="20"/>
                <w:szCs w:val="20"/>
              </w:rPr>
              <w:t xml:space="preserve"> </w:t>
            </w:r>
            <w:r w:rsidRPr="00FA64CB">
              <w:rPr>
                <w:rFonts w:asciiTheme="minorHAnsi" w:eastAsia="Calibri" w:hAnsiTheme="minorHAnsi" w:cstheme="minorHAnsi"/>
                <w:sz w:val="20"/>
                <w:szCs w:val="20"/>
              </w:rPr>
              <w:t>DOSAGEM 20MCG,</w:t>
            </w:r>
            <w:r w:rsidR="00FA64CB" w:rsidRPr="00FA64CB">
              <w:rPr>
                <w:rFonts w:asciiTheme="minorHAnsi" w:eastAsia="Calibri" w:hAnsiTheme="minorHAnsi" w:cstheme="minorHAnsi"/>
                <w:sz w:val="20"/>
                <w:szCs w:val="20"/>
              </w:rPr>
              <w:t xml:space="preserve"> </w:t>
            </w:r>
            <w:r w:rsidRPr="00FA64CB">
              <w:rPr>
                <w:rFonts w:asciiTheme="minorHAnsi" w:eastAsia="Calibri" w:hAnsiTheme="minorHAnsi" w:cstheme="minorHAnsi"/>
                <w:sz w:val="20"/>
                <w:szCs w:val="20"/>
              </w:rPr>
              <w:t>FORMA FARMACÊUTICA PÓ LIOFILIZADO PARA SOLUÇÃO INJETÁVEL,</w:t>
            </w:r>
            <w:r w:rsidR="00FA64CB" w:rsidRPr="00FA64CB">
              <w:rPr>
                <w:rFonts w:asciiTheme="minorHAnsi" w:eastAsia="Calibri" w:hAnsiTheme="minorHAnsi" w:cstheme="minorHAnsi"/>
                <w:sz w:val="20"/>
                <w:szCs w:val="20"/>
              </w:rPr>
              <w:t xml:space="preserve"> </w:t>
            </w:r>
            <w:r w:rsidRPr="00FA64CB">
              <w:rPr>
                <w:rFonts w:asciiTheme="minorHAnsi" w:eastAsia="Calibri" w:hAnsiTheme="minorHAnsi" w:cstheme="minorHAnsi"/>
                <w:sz w:val="20"/>
                <w:szCs w:val="20"/>
              </w:rPr>
              <w:t>FORMA DE APRESENTAÇÃO AMPOLA,</w:t>
            </w:r>
            <w:r w:rsidR="00FA64CB" w:rsidRPr="00FA64CB">
              <w:rPr>
                <w:rFonts w:asciiTheme="minorHAnsi" w:eastAsia="Calibri" w:hAnsiTheme="minorHAnsi" w:cstheme="minorHAnsi"/>
                <w:sz w:val="20"/>
                <w:szCs w:val="20"/>
              </w:rPr>
              <w:t xml:space="preserve"> </w:t>
            </w:r>
            <w:r w:rsidRPr="00FA64CB">
              <w:rPr>
                <w:rFonts w:asciiTheme="minorHAnsi" w:eastAsia="Calibri" w:hAnsiTheme="minorHAnsi" w:cstheme="minorHAnsi"/>
                <w:sz w:val="20"/>
                <w:szCs w:val="20"/>
              </w:rPr>
              <w:t xml:space="preserve">VIA DE ADMINISTRAÇÃO </w:t>
            </w:r>
            <w:proofErr w:type="gramStart"/>
            <w:r w:rsidRPr="00FA64CB">
              <w:rPr>
                <w:rFonts w:asciiTheme="minorHAnsi" w:eastAsia="Calibri" w:hAnsiTheme="minorHAnsi" w:cstheme="minorHAnsi"/>
                <w:sz w:val="20"/>
                <w:szCs w:val="20"/>
              </w:rPr>
              <w:t>INTRAVENOSA</w:t>
            </w:r>
            <w:proofErr w:type="gramEnd"/>
          </w:p>
        </w:tc>
        <w:tc>
          <w:tcPr>
            <w:tcW w:w="987" w:type="dxa"/>
            <w:tcBorders>
              <w:top w:val="single" w:sz="6" w:space="0" w:color="000000"/>
              <w:left w:val="single" w:sz="6" w:space="0" w:color="CCCCCC"/>
              <w:bottom w:val="single" w:sz="6" w:space="0" w:color="000000"/>
              <w:right w:val="single" w:sz="6" w:space="0" w:color="000000"/>
            </w:tcBorders>
            <w:shd w:val="clear" w:color="auto" w:fill="FFFFFF"/>
            <w:tcMar>
              <w:top w:w="40" w:type="dxa"/>
              <w:left w:w="40" w:type="dxa"/>
              <w:bottom w:w="40" w:type="dxa"/>
              <w:right w:w="40" w:type="dxa"/>
            </w:tcMar>
            <w:vAlign w:val="center"/>
          </w:tcPr>
          <w:p w:rsidR="001D1033" w:rsidRPr="00FA64CB" w:rsidRDefault="00D31B34" w:rsidP="00FA64CB">
            <w:pPr>
              <w:widowControl w:val="0"/>
              <w:spacing w:after="0"/>
              <w:jc w:val="center"/>
              <w:rPr>
                <w:rFonts w:asciiTheme="minorHAnsi" w:eastAsia="Arial" w:hAnsiTheme="minorHAnsi" w:cstheme="minorHAnsi"/>
                <w:sz w:val="20"/>
                <w:szCs w:val="20"/>
              </w:rPr>
            </w:pPr>
            <w:r w:rsidRPr="00FA64CB">
              <w:rPr>
                <w:rFonts w:asciiTheme="minorHAnsi" w:eastAsia="Arial" w:hAnsiTheme="minorHAnsi" w:cstheme="minorHAnsi"/>
                <w:sz w:val="20"/>
                <w:szCs w:val="20"/>
              </w:rPr>
              <w:t>AMPOLA</w:t>
            </w:r>
          </w:p>
        </w:tc>
        <w:tc>
          <w:tcPr>
            <w:tcW w:w="992" w:type="dxa"/>
            <w:vAlign w:val="center"/>
          </w:tcPr>
          <w:p w:rsidR="001D1033" w:rsidRPr="00FA64CB" w:rsidRDefault="00D31B34" w:rsidP="00FA64CB">
            <w:pPr>
              <w:spacing w:after="0" w:line="240" w:lineRule="auto"/>
              <w:jc w:val="center"/>
              <w:rPr>
                <w:rFonts w:asciiTheme="minorHAnsi" w:eastAsia="Calibri" w:hAnsiTheme="minorHAnsi" w:cstheme="minorHAnsi"/>
                <w:sz w:val="20"/>
                <w:szCs w:val="20"/>
              </w:rPr>
            </w:pPr>
            <w:r w:rsidRPr="00FA64CB">
              <w:rPr>
                <w:rFonts w:asciiTheme="minorHAnsi" w:eastAsia="Calibri" w:hAnsiTheme="minorHAnsi" w:cstheme="minorHAnsi"/>
                <w:sz w:val="20"/>
                <w:szCs w:val="20"/>
              </w:rPr>
              <w:t>80</w:t>
            </w:r>
          </w:p>
        </w:tc>
        <w:tc>
          <w:tcPr>
            <w:tcW w:w="1301" w:type="dxa"/>
            <w:vAlign w:val="center"/>
          </w:tcPr>
          <w:p w:rsidR="001D1033" w:rsidRPr="00FA64CB" w:rsidRDefault="00D31B34" w:rsidP="00FA64CB">
            <w:pPr>
              <w:spacing w:after="0" w:line="240" w:lineRule="auto"/>
              <w:jc w:val="center"/>
              <w:rPr>
                <w:rFonts w:asciiTheme="minorHAnsi" w:eastAsia="Calibri" w:hAnsiTheme="minorHAnsi" w:cstheme="minorHAnsi"/>
                <w:sz w:val="20"/>
                <w:szCs w:val="20"/>
              </w:rPr>
            </w:pPr>
            <w:r w:rsidRPr="00FA64CB">
              <w:rPr>
                <w:rFonts w:asciiTheme="minorHAnsi" w:eastAsia="Calibri" w:hAnsiTheme="minorHAnsi" w:cstheme="minorHAnsi"/>
                <w:sz w:val="20"/>
                <w:szCs w:val="20"/>
              </w:rPr>
              <w:t>R$</w:t>
            </w:r>
          </w:p>
        </w:tc>
        <w:tc>
          <w:tcPr>
            <w:tcW w:w="1380" w:type="dxa"/>
            <w:vAlign w:val="center"/>
          </w:tcPr>
          <w:p w:rsidR="001D1033" w:rsidRPr="00FA64CB" w:rsidRDefault="00D31B34" w:rsidP="00FA64CB">
            <w:pPr>
              <w:spacing w:after="0" w:line="240" w:lineRule="auto"/>
              <w:jc w:val="center"/>
              <w:rPr>
                <w:rFonts w:asciiTheme="minorHAnsi" w:eastAsia="Calibri" w:hAnsiTheme="minorHAnsi" w:cstheme="minorHAnsi"/>
                <w:sz w:val="20"/>
                <w:szCs w:val="20"/>
              </w:rPr>
            </w:pPr>
            <w:r w:rsidRPr="00FA64CB">
              <w:rPr>
                <w:rFonts w:asciiTheme="minorHAnsi" w:eastAsia="Calibri" w:hAnsiTheme="minorHAnsi" w:cstheme="minorHAnsi"/>
                <w:sz w:val="20"/>
                <w:szCs w:val="20"/>
              </w:rPr>
              <w:t>R$</w:t>
            </w:r>
          </w:p>
        </w:tc>
      </w:tr>
    </w:tbl>
    <w:p w:rsidR="001D1033" w:rsidRPr="00FA64CB" w:rsidRDefault="00D31B34">
      <w:pPr>
        <w:numPr>
          <w:ilvl w:val="0"/>
          <w:numId w:val="5"/>
        </w:numPr>
        <w:pBdr>
          <w:top w:val="nil"/>
          <w:left w:val="nil"/>
          <w:bottom w:val="nil"/>
          <w:right w:val="nil"/>
          <w:between w:val="nil"/>
        </w:pBdr>
        <w:shd w:val="clear" w:color="auto" w:fill="BFBFBF"/>
        <w:tabs>
          <w:tab w:val="left" w:pos="284"/>
        </w:tabs>
        <w:spacing w:before="240" w:after="0" w:line="240" w:lineRule="auto"/>
        <w:jc w:val="both"/>
        <w:rPr>
          <w:rFonts w:asciiTheme="minorHAnsi" w:eastAsia="Times New Roman" w:hAnsiTheme="minorHAnsi" w:cstheme="minorHAnsi"/>
          <w:b/>
          <w:color w:val="000000"/>
          <w:sz w:val="20"/>
          <w:szCs w:val="20"/>
        </w:rPr>
      </w:pPr>
      <w:bookmarkStart w:id="2" w:name="_heading=h.30j0zll" w:colFirst="0" w:colLast="0"/>
      <w:bookmarkEnd w:id="2"/>
      <w:r w:rsidRPr="00FA64CB">
        <w:rPr>
          <w:rFonts w:asciiTheme="minorHAnsi" w:eastAsia="Times New Roman" w:hAnsiTheme="minorHAnsi" w:cstheme="minorHAnsi"/>
          <w:b/>
          <w:color w:val="000000"/>
          <w:sz w:val="20"/>
          <w:szCs w:val="20"/>
        </w:rPr>
        <w:t>DAS JUSTIFICATIVAS</w:t>
      </w:r>
    </w:p>
    <w:p w:rsidR="001D1033" w:rsidRPr="00FA64CB" w:rsidRDefault="001D1033">
      <w:pPr>
        <w:pBdr>
          <w:top w:val="nil"/>
          <w:left w:val="nil"/>
          <w:bottom w:val="nil"/>
          <w:right w:val="nil"/>
          <w:between w:val="nil"/>
        </w:pBdr>
        <w:spacing w:after="0"/>
        <w:ind w:right="142"/>
        <w:rPr>
          <w:rFonts w:asciiTheme="minorHAnsi" w:eastAsia="Calibri" w:hAnsiTheme="minorHAnsi" w:cstheme="minorHAnsi"/>
          <w:b/>
          <w:color w:val="000000"/>
          <w:sz w:val="20"/>
          <w:szCs w:val="20"/>
        </w:rPr>
      </w:pPr>
      <w:bookmarkStart w:id="3" w:name="_heading=h.1fob9te" w:colFirst="0" w:colLast="0"/>
      <w:bookmarkEnd w:id="3"/>
    </w:p>
    <w:p w:rsidR="001D1033" w:rsidRPr="00FA64CB" w:rsidRDefault="00D31B34">
      <w:pPr>
        <w:numPr>
          <w:ilvl w:val="1"/>
          <w:numId w:val="5"/>
        </w:numPr>
        <w:pBdr>
          <w:top w:val="nil"/>
          <w:left w:val="nil"/>
          <w:bottom w:val="nil"/>
          <w:right w:val="nil"/>
          <w:between w:val="nil"/>
        </w:pBdr>
        <w:spacing w:after="0"/>
        <w:ind w:left="426" w:right="142" w:hanging="426"/>
        <w:rPr>
          <w:rFonts w:asciiTheme="minorHAnsi" w:eastAsia="Calibri" w:hAnsiTheme="minorHAnsi" w:cstheme="minorHAnsi"/>
          <w:b/>
          <w:sz w:val="20"/>
          <w:szCs w:val="20"/>
        </w:rPr>
      </w:pPr>
      <w:r w:rsidRPr="00FA64CB">
        <w:rPr>
          <w:rFonts w:asciiTheme="minorHAnsi" w:eastAsia="Calibri" w:hAnsiTheme="minorHAnsi" w:cstheme="minorHAnsi"/>
          <w:b/>
          <w:color w:val="000000"/>
          <w:sz w:val="20"/>
          <w:szCs w:val="20"/>
        </w:rPr>
        <w:t>DA CONTRATAÇÃO POR DISPENSA DE LICITAÇÃO</w:t>
      </w:r>
    </w:p>
    <w:p w:rsidR="001D1033" w:rsidRPr="00FA64CB" w:rsidRDefault="00D31B34" w:rsidP="00A23D06">
      <w:pPr>
        <w:widowControl w:val="0"/>
        <w:pBdr>
          <w:top w:val="nil"/>
          <w:left w:val="nil"/>
          <w:bottom w:val="nil"/>
          <w:right w:val="nil"/>
          <w:between w:val="nil"/>
        </w:pBdr>
        <w:spacing w:after="0" w:line="240" w:lineRule="auto"/>
        <w:ind w:right="142"/>
        <w:jc w:val="both"/>
        <w:rPr>
          <w:rFonts w:asciiTheme="minorHAnsi" w:eastAsia="Calibri" w:hAnsiTheme="minorHAnsi" w:cstheme="minorHAnsi"/>
          <w:color w:val="000000"/>
          <w:sz w:val="20"/>
          <w:szCs w:val="20"/>
        </w:rPr>
      </w:pPr>
      <w:r w:rsidRPr="00FA64CB">
        <w:rPr>
          <w:rFonts w:asciiTheme="minorHAnsi" w:eastAsia="Calibri" w:hAnsiTheme="minorHAnsi" w:cstheme="minorHAnsi"/>
          <w:color w:val="000000"/>
          <w:sz w:val="20"/>
          <w:szCs w:val="20"/>
        </w:rPr>
        <w:t xml:space="preserve">A contratação será formalizada por meio de dispensa de licitação, conforme permissivo legal contido no art. 75, II da Lei Federal nº 14.133/21 e Decreto n° 11.871/2023, que permite contratação direta que </w:t>
      </w:r>
      <w:r w:rsidRPr="00FA64CB">
        <w:rPr>
          <w:rFonts w:asciiTheme="minorHAnsi" w:eastAsia="Calibri" w:hAnsiTheme="minorHAnsi" w:cstheme="minorHAnsi"/>
          <w:sz w:val="20"/>
          <w:szCs w:val="20"/>
        </w:rPr>
        <w:t>envolve</w:t>
      </w:r>
      <w:r w:rsidRPr="00FA64CB">
        <w:rPr>
          <w:rFonts w:asciiTheme="minorHAnsi" w:eastAsia="Calibri" w:hAnsiTheme="minorHAnsi" w:cstheme="minorHAnsi"/>
          <w:color w:val="000000"/>
          <w:sz w:val="20"/>
          <w:szCs w:val="20"/>
        </w:rPr>
        <w:t xml:space="preserve"> valores inferiores a R$ 59.906,02 (cinquenta e nove mil, novecentos e seis reais e dois centavos), no caso de serviços em geral e compras. </w:t>
      </w:r>
    </w:p>
    <w:p w:rsidR="001D1033" w:rsidRPr="00FA64CB" w:rsidRDefault="00D31B34" w:rsidP="00A23D06">
      <w:pPr>
        <w:widowControl w:val="0"/>
        <w:pBdr>
          <w:top w:val="nil"/>
          <w:left w:val="nil"/>
          <w:bottom w:val="nil"/>
          <w:right w:val="nil"/>
          <w:between w:val="nil"/>
        </w:pBdr>
        <w:spacing w:after="0" w:line="240" w:lineRule="auto"/>
        <w:ind w:right="142"/>
        <w:jc w:val="both"/>
        <w:rPr>
          <w:rFonts w:asciiTheme="minorHAnsi" w:eastAsia="Calibri" w:hAnsiTheme="minorHAnsi" w:cstheme="minorHAnsi"/>
          <w:color w:val="000000"/>
          <w:sz w:val="20"/>
          <w:szCs w:val="20"/>
        </w:rPr>
      </w:pPr>
      <w:r w:rsidRPr="00FA64CB">
        <w:rPr>
          <w:rFonts w:asciiTheme="minorHAnsi" w:eastAsia="Calibri" w:hAnsiTheme="minorHAnsi" w:cstheme="minorHAnsi"/>
          <w:color w:val="000000"/>
          <w:sz w:val="20"/>
          <w:szCs w:val="20"/>
        </w:rPr>
        <w:t>Nesse sentido, uma vez que a contratação pretendida corresponde a valor inferior ao referido na lei e a despesa não constitui fracionamento indevido, bem como o somatório das despesas realizadas com objetos idênticos ou de mesma natureza (do mesmo ramo de atividade), no mesmo exercício financeiro, por esta unidade gestora, não ultrapassa o limite estabelecido pelo art. 75, II da Lei Federal nº 14.133/21, destaca-se o pleno atendimento dos requisitos legais.</w:t>
      </w:r>
    </w:p>
    <w:p w:rsidR="001D1033" w:rsidRPr="00FA64CB" w:rsidRDefault="001D1033">
      <w:pPr>
        <w:widowControl w:val="0"/>
        <w:pBdr>
          <w:top w:val="nil"/>
          <w:left w:val="nil"/>
          <w:bottom w:val="nil"/>
          <w:right w:val="nil"/>
          <w:between w:val="nil"/>
        </w:pBdr>
        <w:spacing w:after="0" w:line="240" w:lineRule="auto"/>
        <w:ind w:left="426" w:right="142"/>
        <w:jc w:val="both"/>
        <w:rPr>
          <w:rFonts w:asciiTheme="minorHAnsi" w:eastAsia="Calibri" w:hAnsiTheme="minorHAnsi" w:cstheme="minorHAnsi"/>
          <w:color w:val="000000"/>
          <w:sz w:val="20"/>
          <w:szCs w:val="20"/>
        </w:rPr>
      </w:pPr>
    </w:p>
    <w:p w:rsidR="001D1033" w:rsidRPr="00FA64CB" w:rsidRDefault="00D31B34" w:rsidP="00A23D06">
      <w:pPr>
        <w:widowControl w:val="0"/>
        <w:numPr>
          <w:ilvl w:val="1"/>
          <w:numId w:val="5"/>
        </w:numPr>
        <w:pBdr>
          <w:top w:val="nil"/>
          <w:left w:val="nil"/>
          <w:bottom w:val="nil"/>
          <w:right w:val="nil"/>
          <w:between w:val="nil"/>
        </w:pBdr>
        <w:spacing w:after="0" w:line="240" w:lineRule="auto"/>
        <w:ind w:left="426" w:right="142" w:hanging="426"/>
        <w:jc w:val="both"/>
        <w:rPr>
          <w:rFonts w:asciiTheme="minorHAnsi" w:eastAsia="Calibri" w:hAnsiTheme="minorHAnsi" w:cstheme="minorHAnsi"/>
          <w:b/>
          <w:sz w:val="20"/>
          <w:szCs w:val="20"/>
        </w:rPr>
      </w:pPr>
      <w:r w:rsidRPr="00FA64CB">
        <w:rPr>
          <w:rFonts w:asciiTheme="minorHAnsi" w:eastAsia="Calibri" w:hAnsiTheme="minorHAnsi" w:cstheme="minorHAnsi"/>
          <w:b/>
          <w:color w:val="000000"/>
          <w:sz w:val="20"/>
          <w:szCs w:val="20"/>
        </w:rPr>
        <w:t>DA NECESSIDADE DA CONTRATAÇÃO</w:t>
      </w:r>
    </w:p>
    <w:p w:rsidR="001D1033" w:rsidRPr="00FA64CB" w:rsidRDefault="00D31B34" w:rsidP="00A23D06">
      <w:pPr>
        <w:widowControl w:val="0"/>
        <w:pBdr>
          <w:top w:val="nil"/>
          <w:left w:val="nil"/>
          <w:bottom w:val="nil"/>
          <w:right w:val="nil"/>
          <w:between w:val="nil"/>
        </w:pBdr>
        <w:spacing w:after="0" w:line="240" w:lineRule="auto"/>
        <w:jc w:val="both"/>
        <w:rPr>
          <w:rFonts w:asciiTheme="minorHAnsi" w:eastAsia="Calibri" w:hAnsiTheme="minorHAnsi" w:cstheme="minorHAnsi"/>
          <w:sz w:val="20"/>
          <w:szCs w:val="20"/>
        </w:rPr>
      </w:pPr>
      <w:r w:rsidRPr="00FA64CB">
        <w:rPr>
          <w:rFonts w:asciiTheme="minorHAnsi" w:eastAsia="Calibri" w:hAnsiTheme="minorHAnsi" w:cstheme="minorHAnsi"/>
          <w:sz w:val="20"/>
          <w:szCs w:val="20"/>
        </w:rPr>
        <w:t xml:space="preserve">A presente contratação se dará em função da necessidade de aquisição </w:t>
      </w:r>
      <w:r w:rsidR="00FA64CB" w:rsidRPr="00FA64CB">
        <w:rPr>
          <w:rFonts w:asciiTheme="minorHAnsi" w:eastAsia="Calibri" w:hAnsiTheme="minorHAnsi" w:cstheme="minorHAnsi"/>
          <w:sz w:val="20"/>
          <w:szCs w:val="20"/>
        </w:rPr>
        <w:t xml:space="preserve">do medicamento </w:t>
      </w:r>
      <w:proofErr w:type="spellStart"/>
      <w:r w:rsidR="00FA64CB" w:rsidRPr="00FA64CB">
        <w:rPr>
          <w:rFonts w:asciiTheme="minorHAnsi" w:eastAsia="Calibri" w:hAnsiTheme="minorHAnsi" w:cstheme="minorHAnsi"/>
          <w:sz w:val="20"/>
          <w:szCs w:val="20"/>
        </w:rPr>
        <w:t>Alprostadil</w:t>
      </w:r>
      <w:proofErr w:type="spellEnd"/>
      <w:r w:rsidR="00FA64CB" w:rsidRPr="00FA64CB">
        <w:rPr>
          <w:rFonts w:asciiTheme="minorHAnsi" w:eastAsia="Calibri" w:hAnsiTheme="minorHAnsi" w:cstheme="minorHAnsi"/>
          <w:sz w:val="20"/>
          <w:szCs w:val="20"/>
        </w:rPr>
        <w:t xml:space="preserve"> 20 mg</w:t>
      </w:r>
      <w:r w:rsidRPr="00FA64CB">
        <w:rPr>
          <w:rFonts w:asciiTheme="minorHAnsi" w:eastAsia="Calibri" w:hAnsiTheme="minorHAnsi" w:cstheme="minorHAnsi"/>
          <w:sz w:val="20"/>
          <w:szCs w:val="20"/>
        </w:rPr>
        <w:t>, a fim de atender o</w:t>
      </w:r>
      <w:r w:rsidRPr="00FA64CB">
        <w:rPr>
          <w:rFonts w:asciiTheme="minorHAnsi" w:eastAsia="Times New Roman" w:hAnsiTheme="minorHAnsi" w:cstheme="minorHAnsi"/>
          <w:sz w:val="20"/>
          <w:szCs w:val="20"/>
        </w:rPr>
        <w:t xml:space="preserve"> </w:t>
      </w:r>
      <w:r w:rsidRPr="00FA64CB">
        <w:rPr>
          <w:rFonts w:asciiTheme="minorHAnsi" w:eastAsia="Calibri" w:hAnsiTheme="minorHAnsi" w:cstheme="minorHAnsi"/>
          <w:sz w:val="20"/>
          <w:szCs w:val="20"/>
        </w:rPr>
        <w:t>Centro Universitário Integrado de Saúde Amaury de Medeiros – CISAM, uma vez que:</w:t>
      </w:r>
    </w:p>
    <w:p w:rsidR="00A23D06" w:rsidRDefault="00D31B34" w:rsidP="00A23D06">
      <w:pPr>
        <w:pStyle w:val="PargrafodaLista"/>
        <w:widowControl w:val="0"/>
        <w:numPr>
          <w:ilvl w:val="2"/>
          <w:numId w:val="5"/>
        </w:numPr>
        <w:pBdr>
          <w:top w:val="nil"/>
          <w:left w:val="nil"/>
          <w:bottom w:val="nil"/>
          <w:right w:val="nil"/>
          <w:between w:val="nil"/>
        </w:pBdr>
        <w:spacing w:after="0" w:line="240" w:lineRule="auto"/>
        <w:ind w:left="0" w:firstLine="0"/>
        <w:jc w:val="both"/>
        <w:rPr>
          <w:rFonts w:asciiTheme="minorHAnsi" w:eastAsia="Calibri" w:hAnsiTheme="minorHAnsi" w:cstheme="minorHAnsi"/>
        </w:rPr>
      </w:pPr>
      <w:r w:rsidRPr="00A23D06">
        <w:rPr>
          <w:rFonts w:asciiTheme="minorHAnsi" w:eastAsia="Calibri" w:hAnsiTheme="minorHAnsi" w:cstheme="minorHAnsi"/>
        </w:rPr>
        <w:t>O ALP</w:t>
      </w:r>
      <w:r w:rsidR="00FA64CB" w:rsidRPr="00A23D06">
        <w:rPr>
          <w:rFonts w:asciiTheme="minorHAnsi" w:eastAsia="Calibri" w:hAnsiTheme="minorHAnsi" w:cstheme="minorHAnsi"/>
        </w:rPr>
        <w:t xml:space="preserve">ROSTADIL 20MCG: restou deserto </w:t>
      </w:r>
      <w:r w:rsidRPr="00A23D06">
        <w:rPr>
          <w:rFonts w:asciiTheme="minorHAnsi" w:eastAsia="Calibri" w:hAnsiTheme="minorHAnsi" w:cstheme="minorHAnsi"/>
        </w:rPr>
        <w:t>no Pregão Eletrônico 0118.2023 - Processo 0187.2023,</w:t>
      </w:r>
    </w:p>
    <w:p w:rsidR="00A23D06" w:rsidRPr="002F1AB2" w:rsidRDefault="00FA64CB" w:rsidP="00A23D06">
      <w:pPr>
        <w:pStyle w:val="PargrafodaLista"/>
        <w:widowControl w:val="0"/>
        <w:numPr>
          <w:ilvl w:val="2"/>
          <w:numId w:val="5"/>
        </w:numPr>
        <w:pBdr>
          <w:top w:val="nil"/>
          <w:left w:val="nil"/>
          <w:bottom w:val="nil"/>
          <w:right w:val="nil"/>
          <w:between w:val="nil"/>
        </w:pBdr>
        <w:spacing w:after="0" w:line="240" w:lineRule="auto"/>
        <w:ind w:left="0" w:firstLine="0"/>
        <w:jc w:val="both"/>
        <w:rPr>
          <w:rFonts w:asciiTheme="minorHAnsi" w:eastAsia="Calibri" w:hAnsiTheme="minorHAnsi" w:cstheme="minorHAnsi"/>
        </w:rPr>
      </w:pPr>
      <w:r w:rsidRPr="002F1AB2">
        <w:rPr>
          <w:rFonts w:asciiTheme="minorHAnsi" w:eastAsia="Calibri" w:hAnsiTheme="minorHAnsi" w:cstheme="minorHAnsi"/>
        </w:rPr>
        <w:t xml:space="preserve">Foi solicitada a </w:t>
      </w:r>
      <w:r w:rsidRPr="007C5C54">
        <w:rPr>
          <w:rFonts w:asciiTheme="minorHAnsi" w:eastAsia="Calibri" w:hAnsiTheme="minorHAnsi" w:cstheme="minorHAnsi"/>
        </w:rPr>
        <w:t xml:space="preserve">adesão as </w:t>
      </w:r>
      <w:proofErr w:type="spellStart"/>
      <w:r w:rsidRPr="007C5C54">
        <w:rPr>
          <w:rFonts w:asciiTheme="minorHAnsi" w:eastAsia="Calibri" w:hAnsiTheme="minorHAnsi" w:cstheme="minorHAnsi"/>
        </w:rPr>
        <w:t>ARPs</w:t>
      </w:r>
      <w:proofErr w:type="spellEnd"/>
      <w:r w:rsidRPr="007C5C54">
        <w:rPr>
          <w:rFonts w:asciiTheme="minorHAnsi" w:eastAsia="Calibri" w:hAnsiTheme="minorHAnsi" w:cstheme="minorHAnsi"/>
        </w:rPr>
        <w:t xml:space="preserve"> ativas </w:t>
      </w:r>
      <w:proofErr w:type="gramStart"/>
      <w:r w:rsidR="008D11C3" w:rsidRPr="007C5C54">
        <w:rPr>
          <w:rFonts w:asciiTheme="minorHAnsi" w:eastAsia="Calibri" w:hAnsiTheme="minorHAnsi" w:cstheme="minorHAnsi"/>
        </w:rPr>
        <w:t>na presente</w:t>
      </w:r>
      <w:proofErr w:type="gramEnd"/>
      <w:r w:rsidRPr="007C5C54">
        <w:rPr>
          <w:rFonts w:asciiTheme="minorHAnsi" w:eastAsia="Calibri" w:hAnsiTheme="minorHAnsi" w:cstheme="minorHAnsi"/>
        </w:rPr>
        <w:t xml:space="preserve"> data no sistema do PE-integrado entretanto não obtivemos retorno positivo das empresas que as fornecem (</w:t>
      </w:r>
      <w:hyperlink r:id="rId9" w:tgtFrame="_blank" w:history="1">
        <w:r w:rsidRPr="007C5C54">
          <w:rPr>
            <w:rStyle w:val="Hyperlink"/>
            <w:rFonts w:asciiTheme="minorHAnsi" w:eastAsia="Calibri" w:hAnsiTheme="minorHAnsi" w:cstheme="minorHAnsi"/>
            <w:b/>
            <w:bCs/>
            <w:color w:val="auto"/>
          </w:rPr>
          <w:t>ARP.0077.06.2023.GOV.PROCAPE.PE</w:t>
        </w:r>
      </w:hyperlink>
      <w:r w:rsidRPr="007C5C54">
        <w:rPr>
          <w:rFonts w:asciiTheme="minorHAnsi" w:eastAsia="Calibri" w:hAnsiTheme="minorHAnsi" w:cstheme="minorHAnsi"/>
        </w:rPr>
        <w:t>;</w:t>
      </w:r>
      <w:r w:rsidRPr="007C5C54">
        <w:t xml:space="preserve"> </w:t>
      </w:r>
      <w:hyperlink r:id="rId10" w:tgtFrame="_blank" w:history="1">
        <w:r w:rsidRPr="007C5C54">
          <w:rPr>
            <w:rStyle w:val="Hyperlink"/>
            <w:rFonts w:asciiTheme="minorHAnsi" w:eastAsia="Calibri" w:hAnsiTheme="minorHAnsi" w:cstheme="minorHAnsi"/>
            <w:b/>
            <w:bCs/>
            <w:color w:val="auto"/>
          </w:rPr>
          <w:t>ARP.0031.03.2023.GOV.HGV.PE</w:t>
        </w:r>
      </w:hyperlink>
      <w:r w:rsidRPr="007C5C54">
        <w:rPr>
          <w:rFonts w:asciiTheme="minorHAnsi" w:eastAsia="Calibri" w:hAnsiTheme="minorHAnsi" w:cstheme="minorHAnsi"/>
        </w:rPr>
        <w:t xml:space="preserve">) </w:t>
      </w:r>
      <w:r w:rsidR="008D11C3" w:rsidRPr="007C5C54">
        <w:rPr>
          <w:rFonts w:asciiTheme="minorHAnsi" w:eastAsia="Calibri" w:hAnsiTheme="minorHAnsi" w:cstheme="minorHAnsi"/>
        </w:rPr>
        <w:t xml:space="preserve"> (</w:t>
      </w:r>
      <w:r w:rsidRPr="007C5C54">
        <w:rPr>
          <w:rFonts w:asciiTheme="minorHAnsi" w:eastAsia="Calibri" w:hAnsiTheme="minorHAnsi" w:cstheme="minorHAnsi"/>
        </w:rPr>
        <w:t xml:space="preserve">documento </w:t>
      </w:r>
      <w:r w:rsidRPr="002F1AB2">
        <w:rPr>
          <w:rFonts w:asciiTheme="minorHAnsi" w:eastAsia="Calibri" w:hAnsiTheme="minorHAnsi" w:cstheme="minorHAnsi"/>
        </w:rPr>
        <w:t>anexo ao SEI</w:t>
      </w:r>
      <w:r w:rsidR="008D11C3" w:rsidRPr="002F1AB2">
        <w:rPr>
          <w:rFonts w:asciiTheme="minorHAnsi" w:eastAsia="Calibri" w:hAnsiTheme="minorHAnsi" w:cstheme="minorHAnsi"/>
        </w:rPr>
        <w:t>)</w:t>
      </w:r>
      <w:r w:rsidRPr="002F1AB2">
        <w:rPr>
          <w:rFonts w:asciiTheme="minorHAnsi" w:eastAsia="Calibri" w:hAnsiTheme="minorHAnsi" w:cstheme="minorHAnsi"/>
        </w:rPr>
        <w:t>.</w:t>
      </w:r>
    </w:p>
    <w:p w:rsidR="00A23D06" w:rsidRPr="00A23D06" w:rsidRDefault="00A23D06" w:rsidP="00A23D06">
      <w:pPr>
        <w:pStyle w:val="PargrafodaLista"/>
        <w:widowControl w:val="0"/>
        <w:numPr>
          <w:ilvl w:val="2"/>
          <w:numId w:val="5"/>
        </w:numPr>
        <w:pBdr>
          <w:top w:val="nil"/>
          <w:left w:val="nil"/>
          <w:bottom w:val="nil"/>
          <w:right w:val="nil"/>
          <w:between w:val="nil"/>
        </w:pBdr>
        <w:spacing w:after="0" w:line="240" w:lineRule="auto"/>
        <w:ind w:left="0" w:firstLine="0"/>
        <w:jc w:val="both"/>
        <w:rPr>
          <w:rFonts w:asciiTheme="minorHAnsi" w:eastAsia="Calibri" w:hAnsiTheme="minorHAnsi" w:cstheme="minorHAnsi"/>
        </w:rPr>
      </w:pPr>
      <w:r w:rsidRPr="00A23D06">
        <w:rPr>
          <w:rFonts w:asciiTheme="minorHAnsi" w:eastAsia="Calibri" w:hAnsiTheme="minorHAnsi" w:cstheme="minorHAnsi"/>
        </w:rPr>
        <w:t>O</w:t>
      </w:r>
      <w:r w:rsidR="00D31B34" w:rsidRPr="00A23D06">
        <w:rPr>
          <w:rFonts w:asciiTheme="minorHAnsi" w:eastAsia="Calibri" w:hAnsiTheme="minorHAnsi" w:cstheme="minorHAnsi"/>
        </w:rPr>
        <w:t xml:space="preserve"> laboratório ACHÉ, detentor da marca PROSTAVASIN, informou descontinuidade temporária do produto, desde dezembro de 2023. Assim sendo, o medicamento poderá ser adquirido em </w:t>
      </w:r>
      <w:r w:rsidR="00D31B34" w:rsidRPr="00A23D06">
        <w:rPr>
          <w:rFonts w:asciiTheme="minorHAnsi" w:eastAsia="Calibri" w:hAnsiTheme="minorHAnsi" w:cstheme="minorHAnsi"/>
          <w:b/>
        </w:rPr>
        <w:t>Farmácia de Manipulação</w:t>
      </w:r>
      <w:r w:rsidR="00D31B34" w:rsidRPr="00A23D06">
        <w:rPr>
          <w:rFonts w:asciiTheme="minorHAnsi" w:eastAsia="Calibri" w:hAnsiTheme="minorHAnsi" w:cstheme="minorHAnsi"/>
        </w:rPr>
        <w:t xml:space="preserve"> para </w:t>
      </w:r>
      <w:r>
        <w:rPr>
          <w:rFonts w:asciiTheme="minorHAnsi" w:eastAsia="Calibri" w:hAnsiTheme="minorHAnsi" w:cstheme="minorHAnsi"/>
        </w:rPr>
        <w:t>produtos estéreis, conforme RDC</w:t>
      </w:r>
      <w:r w:rsidR="00D31B34" w:rsidRPr="00A23D06">
        <w:rPr>
          <w:rFonts w:asciiTheme="minorHAnsi" w:eastAsia="Arial" w:hAnsiTheme="minorHAnsi" w:cstheme="minorHAnsi"/>
          <w:b/>
        </w:rPr>
        <w:t xml:space="preserve"> </w:t>
      </w:r>
      <w:r w:rsidR="00D31B34" w:rsidRPr="00A23D06">
        <w:rPr>
          <w:rFonts w:asciiTheme="minorHAnsi" w:eastAsia="Calibri" w:hAnsiTheme="minorHAnsi" w:cstheme="minorHAnsi"/>
          <w:b/>
        </w:rPr>
        <w:t xml:space="preserve">Nº 67, DE </w:t>
      </w:r>
      <w:proofErr w:type="gramStart"/>
      <w:r w:rsidR="00D31B34" w:rsidRPr="00A23D06">
        <w:rPr>
          <w:rFonts w:asciiTheme="minorHAnsi" w:eastAsia="Calibri" w:hAnsiTheme="minorHAnsi" w:cstheme="minorHAnsi"/>
          <w:b/>
        </w:rPr>
        <w:t>8</w:t>
      </w:r>
      <w:proofErr w:type="gramEnd"/>
      <w:r w:rsidR="00D31B34" w:rsidRPr="00A23D06">
        <w:rPr>
          <w:rFonts w:asciiTheme="minorHAnsi" w:eastAsia="Calibri" w:hAnsiTheme="minorHAnsi" w:cstheme="minorHAnsi"/>
          <w:b/>
        </w:rPr>
        <w:t xml:space="preserve"> DE OUTUBRO DE 2007, Art. 5.12;</w:t>
      </w:r>
    </w:p>
    <w:p w:rsidR="00A23D06" w:rsidRPr="00A23D06" w:rsidRDefault="00A23D06" w:rsidP="00A23D06">
      <w:pPr>
        <w:pStyle w:val="PargrafodaLista"/>
        <w:widowControl w:val="0"/>
        <w:numPr>
          <w:ilvl w:val="2"/>
          <w:numId w:val="5"/>
        </w:numPr>
        <w:pBdr>
          <w:top w:val="nil"/>
          <w:left w:val="nil"/>
          <w:bottom w:val="nil"/>
          <w:right w:val="nil"/>
          <w:between w:val="nil"/>
        </w:pBdr>
        <w:spacing w:after="0" w:line="240" w:lineRule="auto"/>
        <w:ind w:left="0" w:firstLine="0"/>
        <w:jc w:val="both"/>
        <w:rPr>
          <w:rFonts w:asciiTheme="minorHAnsi" w:eastAsia="Calibri" w:hAnsiTheme="minorHAnsi" w:cstheme="minorHAnsi"/>
        </w:rPr>
      </w:pPr>
      <w:r>
        <w:rPr>
          <w:rFonts w:asciiTheme="minorHAnsi" w:eastAsia="Calibri" w:hAnsiTheme="minorHAnsi" w:cstheme="minorHAnsi"/>
        </w:rPr>
        <w:t>L</w:t>
      </w:r>
      <w:r w:rsidR="00D31B34" w:rsidRPr="00A23D06">
        <w:rPr>
          <w:rFonts w:asciiTheme="minorHAnsi" w:eastAsia="Calibri" w:hAnsiTheme="minorHAnsi" w:cstheme="minorHAnsi"/>
        </w:rPr>
        <w:t>ançamos um novo processo para abertura de Pregão Eletrônico contemplando esse item, cujo SEI é de Nº</w:t>
      </w:r>
      <w:r w:rsidR="00D31B34" w:rsidRPr="00A23D06">
        <w:rPr>
          <w:rFonts w:asciiTheme="minorHAnsi" w:eastAsia="Calibri" w:hAnsiTheme="minorHAnsi" w:cstheme="minorHAnsi"/>
          <w:smallCaps/>
        </w:rPr>
        <w:t xml:space="preserve"> 0040609061.000014/2024-41;</w:t>
      </w:r>
    </w:p>
    <w:p w:rsidR="00A23D06" w:rsidRDefault="00A23D06" w:rsidP="00A23D06">
      <w:pPr>
        <w:pStyle w:val="PargrafodaLista"/>
        <w:widowControl w:val="0"/>
        <w:numPr>
          <w:ilvl w:val="2"/>
          <w:numId w:val="5"/>
        </w:numPr>
        <w:pBdr>
          <w:top w:val="nil"/>
          <w:left w:val="nil"/>
          <w:bottom w:val="nil"/>
          <w:right w:val="nil"/>
          <w:between w:val="nil"/>
        </w:pBdr>
        <w:spacing w:after="0" w:line="240" w:lineRule="auto"/>
        <w:ind w:left="0" w:firstLine="0"/>
        <w:jc w:val="both"/>
        <w:rPr>
          <w:rFonts w:asciiTheme="minorHAnsi" w:eastAsia="Calibri" w:hAnsiTheme="minorHAnsi" w:cstheme="minorHAnsi"/>
        </w:rPr>
      </w:pPr>
      <w:r>
        <w:rPr>
          <w:rFonts w:asciiTheme="minorHAnsi" w:eastAsia="Calibri" w:hAnsiTheme="minorHAnsi" w:cstheme="minorHAnsi"/>
        </w:rPr>
        <w:t>O</w:t>
      </w:r>
      <w:r w:rsidR="00D31B34" w:rsidRPr="00A23D06">
        <w:rPr>
          <w:rFonts w:asciiTheme="minorHAnsi" w:eastAsia="Calibri" w:hAnsiTheme="minorHAnsi" w:cstheme="minorHAnsi"/>
        </w:rPr>
        <w:t xml:space="preserve"> medicamento é indicado no tratamento de Persistência do Canal Arterial, cardiopatia que põe em risco a vida do recém-nascido se não for corrigido a tempo;</w:t>
      </w:r>
    </w:p>
    <w:p w:rsidR="001D1033" w:rsidRPr="00A23D06" w:rsidRDefault="00A23D06" w:rsidP="00A23D06">
      <w:pPr>
        <w:pStyle w:val="PargrafodaLista"/>
        <w:widowControl w:val="0"/>
        <w:numPr>
          <w:ilvl w:val="2"/>
          <w:numId w:val="5"/>
        </w:numPr>
        <w:pBdr>
          <w:top w:val="nil"/>
          <w:left w:val="nil"/>
          <w:bottom w:val="nil"/>
          <w:right w:val="nil"/>
          <w:between w:val="nil"/>
        </w:pBdr>
        <w:spacing w:after="0" w:line="240" w:lineRule="auto"/>
        <w:ind w:left="0" w:firstLine="0"/>
        <w:jc w:val="both"/>
        <w:rPr>
          <w:rFonts w:asciiTheme="minorHAnsi" w:eastAsia="Calibri" w:hAnsiTheme="minorHAnsi" w:cstheme="minorHAnsi"/>
        </w:rPr>
      </w:pPr>
      <w:r>
        <w:rPr>
          <w:rFonts w:asciiTheme="minorHAnsi" w:eastAsia="Calibri" w:hAnsiTheme="minorHAnsi" w:cstheme="minorHAnsi"/>
        </w:rPr>
        <w:lastRenderedPageBreak/>
        <w:t>E</w:t>
      </w:r>
      <w:r w:rsidR="00D31B34" w:rsidRPr="00A23D06">
        <w:rPr>
          <w:rFonts w:asciiTheme="minorHAnsi" w:eastAsia="Calibri" w:hAnsiTheme="minorHAnsi" w:cstheme="minorHAnsi"/>
        </w:rPr>
        <w:t>stamos sem estoque em nossa Central de Abastecimento Farmacêu</w:t>
      </w:r>
      <w:r>
        <w:rPr>
          <w:rFonts w:asciiTheme="minorHAnsi" w:eastAsia="Calibri" w:hAnsiTheme="minorHAnsi" w:cstheme="minorHAnsi"/>
        </w:rPr>
        <w:t>tico, conforme ficha de estoque anexa</w:t>
      </w:r>
      <w:r w:rsidR="00D31B34" w:rsidRPr="00A23D06">
        <w:rPr>
          <w:rFonts w:asciiTheme="minorHAnsi" w:eastAsia="Calibri" w:hAnsiTheme="minorHAnsi" w:cstheme="minorHAnsi"/>
        </w:rPr>
        <w:t xml:space="preserve"> ao SEI Nº 0040609061.000065/2024-73.</w:t>
      </w:r>
    </w:p>
    <w:p w:rsidR="001D1033" w:rsidRPr="00FA64CB" w:rsidRDefault="001D1033">
      <w:pPr>
        <w:widowControl w:val="0"/>
        <w:pBdr>
          <w:top w:val="nil"/>
          <w:left w:val="nil"/>
          <w:bottom w:val="nil"/>
          <w:right w:val="nil"/>
          <w:between w:val="nil"/>
        </w:pBdr>
        <w:spacing w:after="0" w:line="240" w:lineRule="auto"/>
        <w:ind w:left="360"/>
        <w:jc w:val="both"/>
        <w:rPr>
          <w:rFonts w:asciiTheme="minorHAnsi" w:eastAsia="Calibri" w:hAnsiTheme="minorHAnsi" w:cstheme="minorHAnsi"/>
          <w:sz w:val="20"/>
          <w:szCs w:val="20"/>
        </w:rPr>
      </w:pPr>
    </w:p>
    <w:p w:rsidR="001D1033" w:rsidRPr="00A23D06" w:rsidRDefault="00A23D06" w:rsidP="00A23D06">
      <w:pPr>
        <w:widowControl w:val="0"/>
        <w:pBdr>
          <w:top w:val="nil"/>
          <w:left w:val="nil"/>
          <w:bottom w:val="nil"/>
          <w:right w:val="nil"/>
          <w:between w:val="nil"/>
        </w:pBdr>
        <w:spacing w:after="0" w:line="240" w:lineRule="auto"/>
        <w:jc w:val="both"/>
        <w:rPr>
          <w:rFonts w:asciiTheme="minorHAnsi" w:eastAsia="Calibri" w:hAnsiTheme="minorHAnsi" w:cstheme="minorHAnsi"/>
          <w:b/>
          <w:color w:val="4472C4"/>
          <w:sz w:val="20"/>
          <w:szCs w:val="20"/>
        </w:rPr>
      </w:pPr>
      <w:r w:rsidRPr="00A23D06">
        <w:rPr>
          <w:rFonts w:asciiTheme="minorHAnsi" w:eastAsia="Calibri" w:hAnsiTheme="minorHAnsi" w:cstheme="minorHAnsi"/>
          <w:b/>
          <w:sz w:val="20"/>
          <w:szCs w:val="20"/>
        </w:rPr>
        <w:t>Considera-se que a aquisição desse medicamento</w:t>
      </w:r>
      <w:r w:rsidR="00D31B34" w:rsidRPr="00A23D06">
        <w:rPr>
          <w:rFonts w:asciiTheme="minorHAnsi" w:eastAsia="Calibri" w:hAnsiTheme="minorHAnsi" w:cstheme="minorHAnsi"/>
          <w:b/>
          <w:sz w:val="20"/>
          <w:szCs w:val="20"/>
        </w:rPr>
        <w:t xml:space="preserve"> trata-se de uma urgência de atendimento, uma vez que a falta pode comprometer a vida dos bebês que apresentam a cardiopatia do Canal Arterial Persistente</w:t>
      </w:r>
      <w:r w:rsidR="00D31B34" w:rsidRPr="00A23D06">
        <w:rPr>
          <w:rFonts w:asciiTheme="minorHAnsi" w:eastAsia="Calibri" w:hAnsiTheme="minorHAnsi" w:cstheme="minorHAnsi"/>
          <w:b/>
          <w:color w:val="4472C4"/>
          <w:sz w:val="20"/>
          <w:szCs w:val="20"/>
        </w:rPr>
        <w:t>.</w:t>
      </w:r>
    </w:p>
    <w:p w:rsidR="001D1033" w:rsidRPr="00FA64CB" w:rsidRDefault="001D1033">
      <w:pPr>
        <w:widowControl w:val="0"/>
        <w:pBdr>
          <w:top w:val="nil"/>
          <w:left w:val="nil"/>
          <w:bottom w:val="nil"/>
          <w:right w:val="nil"/>
          <w:between w:val="nil"/>
        </w:pBdr>
        <w:spacing w:after="0" w:line="240" w:lineRule="auto"/>
        <w:ind w:left="360"/>
        <w:jc w:val="both"/>
        <w:rPr>
          <w:rFonts w:asciiTheme="minorHAnsi" w:eastAsia="Calibri" w:hAnsiTheme="minorHAnsi" w:cstheme="minorHAnsi"/>
          <w:color w:val="FF0000"/>
          <w:sz w:val="20"/>
          <w:szCs w:val="20"/>
        </w:rPr>
      </w:pPr>
    </w:p>
    <w:p w:rsidR="001D1033" w:rsidRPr="00FA64CB" w:rsidRDefault="00D31B34">
      <w:pPr>
        <w:widowControl w:val="0"/>
        <w:numPr>
          <w:ilvl w:val="1"/>
          <w:numId w:val="5"/>
        </w:numPr>
        <w:pBdr>
          <w:top w:val="nil"/>
          <w:left w:val="nil"/>
          <w:bottom w:val="nil"/>
          <w:right w:val="nil"/>
          <w:between w:val="nil"/>
        </w:pBdr>
        <w:spacing w:after="0" w:line="240" w:lineRule="auto"/>
        <w:ind w:left="426" w:hanging="426"/>
        <w:jc w:val="both"/>
        <w:rPr>
          <w:rFonts w:asciiTheme="minorHAnsi" w:eastAsia="Calibri" w:hAnsiTheme="minorHAnsi" w:cstheme="minorHAnsi"/>
          <w:b/>
          <w:sz w:val="20"/>
          <w:szCs w:val="20"/>
        </w:rPr>
      </w:pPr>
      <w:r w:rsidRPr="00FA64CB">
        <w:rPr>
          <w:rFonts w:asciiTheme="minorHAnsi" w:eastAsia="Calibri" w:hAnsiTheme="minorHAnsi" w:cstheme="minorHAnsi"/>
          <w:b/>
          <w:color w:val="000000"/>
          <w:sz w:val="20"/>
          <w:szCs w:val="20"/>
        </w:rPr>
        <w:t>DO QUANTITATIVO ESTIMADO</w:t>
      </w:r>
    </w:p>
    <w:p w:rsidR="001D1033" w:rsidRPr="00A23D06" w:rsidRDefault="00D31B34" w:rsidP="00A23D06">
      <w:pPr>
        <w:widowControl w:val="0"/>
        <w:pBdr>
          <w:top w:val="nil"/>
          <w:left w:val="nil"/>
          <w:bottom w:val="nil"/>
          <w:right w:val="nil"/>
          <w:between w:val="nil"/>
        </w:pBdr>
        <w:spacing w:after="0" w:line="240" w:lineRule="auto"/>
        <w:jc w:val="both"/>
        <w:rPr>
          <w:rFonts w:asciiTheme="minorHAnsi" w:eastAsia="Calibri" w:hAnsiTheme="minorHAnsi" w:cstheme="minorHAnsi"/>
          <w:sz w:val="20"/>
          <w:szCs w:val="20"/>
        </w:rPr>
      </w:pPr>
      <w:r w:rsidRPr="00A23D06">
        <w:rPr>
          <w:rFonts w:asciiTheme="minorHAnsi" w:eastAsia="Calibri" w:hAnsiTheme="minorHAnsi" w:cstheme="minorHAnsi"/>
          <w:sz w:val="20"/>
          <w:szCs w:val="20"/>
        </w:rPr>
        <w:t>O quantitativo previsto no presente Termo de Referência foi definido no documento anexo ao SEI Nº</w:t>
      </w:r>
      <w:r>
        <w:rPr>
          <w:rFonts w:asciiTheme="minorHAnsi" w:eastAsia="Calibri" w:hAnsiTheme="minorHAnsi" w:cstheme="minorHAnsi"/>
          <w:sz w:val="20"/>
          <w:szCs w:val="20"/>
        </w:rPr>
        <w:t xml:space="preserve"> </w:t>
      </w:r>
      <w:r w:rsidRPr="00A23D06">
        <w:rPr>
          <w:rFonts w:asciiTheme="minorHAnsi" w:eastAsia="Calibri" w:hAnsiTheme="minorHAnsi" w:cstheme="minorHAnsi"/>
          <w:sz w:val="20"/>
          <w:szCs w:val="20"/>
        </w:rPr>
        <w:t xml:space="preserve">0040609061.000065/2024-73, Relatório de Transferência da Central de Abastecimento Farmacêutico para a Farmácia Interna, identificado na árvore como </w:t>
      </w:r>
      <w:r w:rsidRPr="00A23D06">
        <w:rPr>
          <w:rFonts w:asciiTheme="minorHAnsi" w:eastAsia="Calibri" w:hAnsiTheme="minorHAnsi" w:cstheme="minorHAnsi"/>
          <w:b/>
          <w:sz w:val="20"/>
          <w:szCs w:val="20"/>
        </w:rPr>
        <w:t>justificativa do quantitativo</w:t>
      </w:r>
      <w:r w:rsidRPr="00A23D06">
        <w:rPr>
          <w:rFonts w:asciiTheme="minorHAnsi" w:eastAsia="Calibri" w:hAnsiTheme="minorHAnsi" w:cstheme="minorHAnsi"/>
          <w:sz w:val="20"/>
          <w:szCs w:val="20"/>
        </w:rPr>
        <w:t>, fundamentado no consumo médio mensal (CMM);</w:t>
      </w:r>
    </w:p>
    <w:p w:rsidR="001D1033" w:rsidRPr="00A23D06" w:rsidRDefault="00A23D06" w:rsidP="00A23D06">
      <w:pPr>
        <w:widowControl w:val="0"/>
        <w:pBdr>
          <w:top w:val="nil"/>
          <w:left w:val="nil"/>
          <w:bottom w:val="nil"/>
          <w:right w:val="nil"/>
          <w:between w:val="nil"/>
        </w:pBdr>
        <w:spacing w:after="0" w:line="240" w:lineRule="auto"/>
        <w:jc w:val="both"/>
        <w:rPr>
          <w:rFonts w:asciiTheme="minorHAnsi" w:eastAsia="Calibri" w:hAnsiTheme="minorHAnsi" w:cstheme="minorHAnsi"/>
          <w:sz w:val="20"/>
          <w:szCs w:val="20"/>
        </w:rPr>
      </w:pPr>
      <w:r>
        <w:rPr>
          <w:rFonts w:asciiTheme="minorHAnsi" w:eastAsia="Calibri" w:hAnsiTheme="minorHAnsi" w:cstheme="minorHAnsi"/>
          <w:sz w:val="20"/>
          <w:szCs w:val="20"/>
        </w:rPr>
        <w:t>O</w:t>
      </w:r>
      <w:r w:rsidR="00D31B34" w:rsidRPr="00A23D06">
        <w:rPr>
          <w:rFonts w:asciiTheme="minorHAnsi" w:eastAsia="Calibri" w:hAnsiTheme="minorHAnsi" w:cstheme="minorHAnsi"/>
          <w:sz w:val="20"/>
          <w:szCs w:val="20"/>
        </w:rPr>
        <w:t xml:space="preserve"> quantitativo solicitado é para quatro meses, tempo que estimamos até que o nosso Pregão Eletrônico seja homologado e de recebermos o medicamento do arrematante;</w:t>
      </w:r>
    </w:p>
    <w:p w:rsidR="001D1033" w:rsidRPr="00A23D06" w:rsidRDefault="00A23D06" w:rsidP="00A23D06">
      <w:pPr>
        <w:widowControl w:val="0"/>
        <w:pBdr>
          <w:top w:val="nil"/>
          <w:left w:val="nil"/>
          <w:bottom w:val="nil"/>
          <w:right w:val="nil"/>
          <w:between w:val="nil"/>
        </w:pBdr>
        <w:spacing w:after="0" w:line="240" w:lineRule="auto"/>
        <w:jc w:val="both"/>
        <w:rPr>
          <w:rFonts w:asciiTheme="minorHAnsi" w:eastAsia="Calibri" w:hAnsiTheme="minorHAnsi" w:cstheme="minorHAnsi"/>
          <w:sz w:val="20"/>
          <w:szCs w:val="20"/>
          <w:highlight w:val="white"/>
        </w:rPr>
      </w:pPr>
      <w:r>
        <w:rPr>
          <w:rFonts w:asciiTheme="minorHAnsi" w:eastAsia="Calibri" w:hAnsiTheme="minorHAnsi" w:cstheme="minorHAnsi"/>
          <w:sz w:val="20"/>
          <w:szCs w:val="20"/>
        </w:rPr>
        <w:t>T</w:t>
      </w:r>
      <w:r w:rsidR="00D31B34" w:rsidRPr="00A23D06">
        <w:rPr>
          <w:rFonts w:asciiTheme="minorHAnsi" w:eastAsia="Calibri" w:hAnsiTheme="minorHAnsi" w:cstheme="minorHAnsi"/>
          <w:sz w:val="20"/>
          <w:szCs w:val="20"/>
        </w:rPr>
        <w:t xml:space="preserve">ambém, levamos em consideração o quantitativo presente na caixa, uma vez que a mesma não pode ser fracionada, conforme </w:t>
      </w:r>
      <w:r w:rsidR="00D31B34" w:rsidRPr="00A23D06">
        <w:rPr>
          <w:rFonts w:asciiTheme="minorHAnsi" w:eastAsia="Calibri" w:hAnsiTheme="minorHAnsi" w:cstheme="minorHAnsi"/>
          <w:sz w:val="20"/>
          <w:szCs w:val="20"/>
          <w:highlight w:val="white"/>
        </w:rPr>
        <w:t>RDC N° 80, DE 11/05/2006, da ANVISA.</w:t>
      </w:r>
    </w:p>
    <w:p w:rsidR="001D1033" w:rsidRPr="00A23D06" w:rsidRDefault="001D1033">
      <w:pPr>
        <w:widowControl w:val="0"/>
        <w:pBdr>
          <w:top w:val="nil"/>
          <w:left w:val="nil"/>
          <w:bottom w:val="nil"/>
          <w:right w:val="nil"/>
          <w:between w:val="nil"/>
        </w:pBdr>
        <w:spacing w:after="0" w:line="240" w:lineRule="auto"/>
        <w:ind w:left="360"/>
        <w:jc w:val="both"/>
        <w:rPr>
          <w:rFonts w:asciiTheme="minorHAnsi" w:eastAsia="Calibri" w:hAnsiTheme="minorHAnsi" w:cstheme="minorHAnsi"/>
          <w:sz w:val="20"/>
          <w:szCs w:val="20"/>
          <w:highlight w:val="white"/>
          <w:u w:val="single"/>
        </w:rPr>
      </w:pPr>
    </w:p>
    <w:p w:rsidR="001D1033" w:rsidRPr="00A23D06" w:rsidRDefault="00D31B34" w:rsidP="00A23D06">
      <w:pPr>
        <w:widowControl w:val="0"/>
        <w:pBdr>
          <w:top w:val="nil"/>
          <w:left w:val="nil"/>
          <w:bottom w:val="nil"/>
          <w:right w:val="nil"/>
          <w:between w:val="nil"/>
        </w:pBdr>
        <w:spacing w:after="0" w:line="240" w:lineRule="auto"/>
        <w:jc w:val="both"/>
        <w:rPr>
          <w:rFonts w:asciiTheme="minorHAnsi" w:eastAsia="Calibri" w:hAnsiTheme="minorHAnsi" w:cstheme="minorHAnsi"/>
          <w:sz w:val="20"/>
          <w:szCs w:val="20"/>
          <w:highlight w:val="white"/>
          <w:u w:val="single"/>
        </w:rPr>
      </w:pPr>
      <w:r w:rsidRPr="00A23D06">
        <w:rPr>
          <w:rFonts w:asciiTheme="minorHAnsi" w:eastAsia="Calibri" w:hAnsiTheme="minorHAnsi" w:cstheme="minorHAnsi"/>
          <w:sz w:val="20"/>
          <w:szCs w:val="20"/>
          <w:highlight w:val="white"/>
          <w:u w:val="single"/>
        </w:rPr>
        <w:t>Consumo em 24 meses: 520 ampolas</w:t>
      </w:r>
    </w:p>
    <w:p w:rsidR="001D1033" w:rsidRPr="00A23D06" w:rsidRDefault="00D31B34" w:rsidP="00A23D06">
      <w:pPr>
        <w:widowControl w:val="0"/>
        <w:pBdr>
          <w:top w:val="nil"/>
          <w:left w:val="nil"/>
          <w:bottom w:val="nil"/>
          <w:right w:val="nil"/>
          <w:between w:val="nil"/>
        </w:pBdr>
        <w:spacing w:after="0" w:line="240" w:lineRule="auto"/>
        <w:jc w:val="both"/>
        <w:rPr>
          <w:rFonts w:asciiTheme="minorHAnsi" w:eastAsia="Calibri" w:hAnsiTheme="minorHAnsi" w:cstheme="minorHAnsi"/>
          <w:sz w:val="20"/>
          <w:szCs w:val="20"/>
          <w:highlight w:val="white"/>
          <w:u w:val="single"/>
        </w:rPr>
      </w:pPr>
      <w:r w:rsidRPr="00A23D06">
        <w:rPr>
          <w:rFonts w:asciiTheme="minorHAnsi" w:eastAsia="Calibri" w:hAnsiTheme="minorHAnsi" w:cstheme="minorHAnsi"/>
          <w:sz w:val="20"/>
          <w:szCs w:val="20"/>
          <w:highlight w:val="white"/>
          <w:u w:val="single"/>
        </w:rPr>
        <w:t xml:space="preserve">Consumo médio </w:t>
      </w:r>
      <w:proofErr w:type="gramStart"/>
      <w:r w:rsidRPr="00A23D06">
        <w:rPr>
          <w:rFonts w:asciiTheme="minorHAnsi" w:eastAsia="Calibri" w:hAnsiTheme="minorHAnsi" w:cstheme="minorHAnsi"/>
          <w:sz w:val="20"/>
          <w:szCs w:val="20"/>
          <w:highlight w:val="white"/>
          <w:u w:val="single"/>
        </w:rPr>
        <w:t>mensal:</w:t>
      </w:r>
      <w:proofErr w:type="gramEnd"/>
      <w:r w:rsidRPr="00A23D06">
        <w:rPr>
          <w:rFonts w:asciiTheme="minorHAnsi" w:eastAsia="Calibri" w:hAnsiTheme="minorHAnsi" w:cstheme="minorHAnsi"/>
          <w:sz w:val="20"/>
          <w:szCs w:val="20"/>
          <w:highlight w:val="white"/>
          <w:u w:val="single"/>
        </w:rPr>
        <w:t>520/24 = 20 ampolas</w:t>
      </w:r>
    </w:p>
    <w:p w:rsidR="001D1033" w:rsidRPr="00A23D06" w:rsidRDefault="00D31B34" w:rsidP="00A23D06">
      <w:pPr>
        <w:widowControl w:val="0"/>
        <w:pBdr>
          <w:top w:val="nil"/>
          <w:left w:val="nil"/>
          <w:bottom w:val="nil"/>
          <w:right w:val="nil"/>
          <w:between w:val="nil"/>
        </w:pBdr>
        <w:spacing w:after="0" w:line="240" w:lineRule="auto"/>
        <w:jc w:val="both"/>
        <w:rPr>
          <w:rFonts w:asciiTheme="minorHAnsi" w:eastAsia="Calibri" w:hAnsiTheme="minorHAnsi" w:cstheme="minorHAnsi"/>
          <w:sz w:val="20"/>
          <w:szCs w:val="20"/>
          <w:highlight w:val="white"/>
          <w:u w:val="single"/>
        </w:rPr>
      </w:pPr>
      <w:r w:rsidRPr="00A23D06">
        <w:rPr>
          <w:rFonts w:asciiTheme="minorHAnsi" w:eastAsia="Calibri" w:hAnsiTheme="minorHAnsi" w:cstheme="minorHAnsi"/>
          <w:sz w:val="20"/>
          <w:szCs w:val="20"/>
          <w:highlight w:val="white"/>
          <w:u w:val="single"/>
        </w:rPr>
        <w:t>Consumo estimado</w:t>
      </w:r>
      <w:proofErr w:type="gramStart"/>
      <w:r w:rsidRPr="00A23D06">
        <w:rPr>
          <w:rFonts w:asciiTheme="minorHAnsi" w:eastAsia="Calibri" w:hAnsiTheme="minorHAnsi" w:cstheme="minorHAnsi"/>
          <w:sz w:val="20"/>
          <w:szCs w:val="20"/>
          <w:highlight w:val="white"/>
          <w:u w:val="single"/>
        </w:rPr>
        <w:t xml:space="preserve">  </w:t>
      </w:r>
      <w:proofErr w:type="gramEnd"/>
      <w:r w:rsidRPr="00A23D06">
        <w:rPr>
          <w:rFonts w:asciiTheme="minorHAnsi" w:eastAsia="Calibri" w:hAnsiTheme="minorHAnsi" w:cstheme="minorHAnsi"/>
          <w:sz w:val="20"/>
          <w:szCs w:val="20"/>
          <w:highlight w:val="white"/>
          <w:u w:val="single"/>
        </w:rPr>
        <w:t>para 4 meses ; 4x20 = 80 ampolas</w:t>
      </w:r>
    </w:p>
    <w:p w:rsidR="001D1033" w:rsidRPr="00A23D06" w:rsidRDefault="00D31B34" w:rsidP="00A23D06">
      <w:pPr>
        <w:widowControl w:val="0"/>
        <w:pBdr>
          <w:top w:val="nil"/>
          <w:left w:val="nil"/>
          <w:bottom w:val="nil"/>
          <w:right w:val="nil"/>
          <w:between w:val="nil"/>
        </w:pBdr>
        <w:spacing w:after="0" w:line="240" w:lineRule="auto"/>
        <w:jc w:val="both"/>
        <w:rPr>
          <w:rFonts w:asciiTheme="minorHAnsi" w:eastAsia="Calibri" w:hAnsiTheme="minorHAnsi" w:cstheme="minorHAnsi"/>
          <w:sz w:val="20"/>
          <w:szCs w:val="20"/>
          <w:highlight w:val="white"/>
          <w:u w:val="single"/>
        </w:rPr>
      </w:pPr>
      <w:r w:rsidRPr="00A23D06">
        <w:rPr>
          <w:rFonts w:asciiTheme="minorHAnsi" w:eastAsia="Calibri" w:hAnsiTheme="minorHAnsi" w:cstheme="minorHAnsi"/>
          <w:sz w:val="20"/>
          <w:szCs w:val="20"/>
          <w:highlight w:val="white"/>
          <w:u w:val="single"/>
        </w:rPr>
        <w:t>Caixa com 10 ampolas</w:t>
      </w:r>
    </w:p>
    <w:p w:rsidR="001D1033" w:rsidRPr="00A23D06" w:rsidRDefault="00D31B34" w:rsidP="00A23D06">
      <w:pPr>
        <w:widowControl w:val="0"/>
        <w:pBdr>
          <w:top w:val="nil"/>
          <w:left w:val="nil"/>
          <w:bottom w:val="nil"/>
          <w:right w:val="nil"/>
          <w:between w:val="nil"/>
        </w:pBdr>
        <w:spacing w:after="0" w:line="240" w:lineRule="auto"/>
        <w:jc w:val="both"/>
        <w:rPr>
          <w:rFonts w:asciiTheme="minorHAnsi" w:eastAsia="Calibri" w:hAnsiTheme="minorHAnsi" w:cstheme="minorHAnsi"/>
          <w:sz w:val="20"/>
          <w:szCs w:val="20"/>
          <w:highlight w:val="white"/>
          <w:u w:val="single"/>
        </w:rPr>
      </w:pPr>
      <w:r w:rsidRPr="00A23D06">
        <w:rPr>
          <w:rFonts w:asciiTheme="minorHAnsi" w:eastAsia="Calibri" w:hAnsiTheme="minorHAnsi" w:cstheme="minorHAnsi"/>
          <w:sz w:val="20"/>
          <w:szCs w:val="20"/>
          <w:highlight w:val="white"/>
          <w:u w:val="single"/>
        </w:rPr>
        <w:t xml:space="preserve">Total a </w:t>
      </w:r>
      <w:proofErr w:type="gramStart"/>
      <w:r w:rsidRPr="00A23D06">
        <w:rPr>
          <w:rFonts w:asciiTheme="minorHAnsi" w:eastAsia="Calibri" w:hAnsiTheme="minorHAnsi" w:cstheme="minorHAnsi"/>
          <w:sz w:val="20"/>
          <w:szCs w:val="20"/>
          <w:highlight w:val="white"/>
          <w:u w:val="single"/>
        </w:rPr>
        <w:t>ser</w:t>
      </w:r>
      <w:proofErr w:type="gramEnd"/>
      <w:r w:rsidRPr="00A23D06">
        <w:rPr>
          <w:rFonts w:asciiTheme="minorHAnsi" w:eastAsia="Calibri" w:hAnsiTheme="minorHAnsi" w:cstheme="minorHAnsi"/>
          <w:sz w:val="20"/>
          <w:szCs w:val="20"/>
          <w:highlight w:val="white"/>
          <w:u w:val="single"/>
        </w:rPr>
        <w:t xml:space="preserve"> adquirido = 80 ampolas </w:t>
      </w:r>
    </w:p>
    <w:p w:rsidR="001D1033" w:rsidRPr="00FA64CB" w:rsidRDefault="001D1033">
      <w:pPr>
        <w:widowControl w:val="0"/>
        <w:pBdr>
          <w:top w:val="nil"/>
          <w:left w:val="nil"/>
          <w:bottom w:val="nil"/>
          <w:right w:val="nil"/>
          <w:between w:val="nil"/>
        </w:pBdr>
        <w:spacing w:after="0" w:line="240" w:lineRule="auto"/>
        <w:ind w:left="360"/>
        <w:jc w:val="both"/>
        <w:rPr>
          <w:rFonts w:asciiTheme="minorHAnsi" w:eastAsia="Calibri" w:hAnsiTheme="minorHAnsi" w:cstheme="minorHAnsi"/>
          <w:b/>
          <w:color w:val="000000"/>
          <w:sz w:val="20"/>
          <w:szCs w:val="20"/>
        </w:rPr>
      </w:pPr>
    </w:p>
    <w:p w:rsidR="001D1033" w:rsidRPr="00FA64CB" w:rsidRDefault="00D31B34">
      <w:pPr>
        <w:numPr>
          <w:ilvl w:val="0"/>
          <w:numId w:val="5"/>
        </w:numPr>
        <w:pBdr>
          <w:top w:val="nil"/>
          <w:left w:val="nil"/>
          <w:bottom w:val="nil"/>
          <w:right w:val="nil"/>
          <w:between w:val="nil"/>
        </w:pBdr>
        <w:shd w:val="clear" w:color="auto" w:fill="BFBFBF"/>
        <w:tabs>
          <w:tab w:val="left" w:pos="284"/>
        </w:tabs>
        <w:spacing w:before="240" w:after="0" w:line="240" w:lineRule="auto"/>
        <w:jc w:val="both"/>
        <w:rPr>
          <w:rFonts w:asciiTheme="minorHAnsi" w:eastAsia="Times New Roman" w:hAnsiTheme="minorHAnsi" w:cstheme="minorHAnsi"/>
          <w:b/>
          <w:color w:val="000000"/>
          <w:sz w:val="20"/>
          <w:szCs w:val="20"/>
        </w:rPr>
      </w:pPr>
      <w:r w:rsidRPr="00FA64CB">
        <w:rPr>
          <w:rFonts w:asciiTheme="minorHAnsi" w:eastAsia="Times New Roman" w:hAnsiTheme="minorHAnsi" w:cstheme="minorHAnsi"/>
          <w:b/>
          <w:color w:val="000000"/>
          <w:sz w:val="20"/>
          <w:szCs w:val="20"/>
        </w:rPr>
        <w:t>DAS ESPECIFICAÇÕES DO OBJETO</w:t>
      </w:r>
    </w:p>
    <w:p w:rsidR="001D1033" w:rsidRPr="00D31B34" w:rsidRDefault="00D31B34" w:rsidP="00D31B34">
      <w:pPr>
        <w:widowControl w:val="0"/>
        <w:numPr>
          <w:ilvl w:val="1"/>
          <w:numId w:val="5"/>
        </w:numPr>
        <w:pBdr>
          <w:top w:val="nil"/>
          <w:left w:val="nil"/>
          <w:bottom w:val="nil"/>
          <w:right w:val="nil"/>
          <w:between w:val="nil"/>
        </w:pBdr>
        <w:spacing w:before="240" w:after="240" w:line="240" w:lineRule="auto"/>
        <w:ind w:left="0" w:right="142" w:firstLine="0"/>
        <w:jc w:val="both"/>
        <w:rPr>
          <w:rFonts w:asciiTheme="minorHAnsi" w:eastAsia="Calibri" w:hAnsiTheme="minorHAnsi" w:cstheme="minorHAnsi"/>
          <w:sz w:val="20"/>
          <w:szCs w:val="20"/>
        </w:rPr>
      </w:pPr>
      <w:r w:rsidRPr="00D31B34">
        <w:rPr>
          <w:rFonts w:asciiTheme="minorHAnsi" w:eastAsia="Calibri" w:hAnsiTheme="minorHAnsi" w:cstheme="minorHAnsi"/>
          <w:sz w:val="20"/>
          <w:szCs w:val="20"/>
        </w:rPr>
        <w:t xml:space="preserve">Além da descrição apresentada no quadro do item 1.2 deste Termo de Referência, para a aquisição do medicamento </w:t>
      </w:r>
      <w:proofErr w:type="gramStart"/>
      <w:r w:rsidRPr="00D31B34">
        <w:rPr>
          <w:rFonts w:asciiTheme="minorHAnsi" w:eastAsia="Calibri" w:hAnsiTheme="minorHAnsi" w:cstheme="minorHAnsi"/>
          <w:sz w:val="20"/>
          <w:szCs w:val="20"/>
        </w:rPr>
        <w:t>deve-se</w:t>
      </w:r>
      <w:proofErr w:type="gramEnd"/>
      <w:r w:rsidRPr="00D31B34">
        <w:rPr>
          <w:rFonts w:asciiTheme="minorHAnsi" w:eastAsia="Calibri" w:hAnsiTheme="minorHAnsi" w:cstheme="minorHAnsi"/>
          <w:sz w:val="20"/>
          <w:szCs w:val="20"/>
        </w:rPr>
        <w:t xml:space="preserve"> observar as seguintes características:</w:t>
      </w:r>
    </w:p>
    <w:p w:rsidR="00D31B34" w:rsidRPr="00D31B34" w:rsidRDefault="00D31B34" w:rsidP="00D31B34">
      <w:pPr>
        <w:pStyle w:val="PargrafodaLista"/>
        <w:widowControl w:val="0"/>
        <w:numPr>
          <w:ilvl w:val="0"/>
          <w:numId w:val="8"/>
        </w:numPr>
        <w:pBdr>
          <w:top w:val="nil"/>
          <w:left w:val="nil"/>
          <w:bottom w:val="nil"/>
          <w:right w:val="nil"/>
          <w:between w:val="nil"/>
        </w:pBdr>
        <w:spacing w:before="240" w:after="240" w:line="240" w:lineRule="auto"/>
        <w:ind w:right="142"/>
        <w:jc w:val="both"/>
        <w:rPr>
          <w:rFonts w:asciiTheme="minorHAnsi" w:eastAsia="Calibri" w:hAnsiTheme="minorHAnsi" w:cstheme="minorHAnsi"/>
        </w:rPr>
      </w:pPr>
      <w:r w:rsidRPr="00D31B34">
        <w:rPr>
          <w:rFonts w:asciiTheme="minorHAnsi" w:eastAsia="Calibri" w:hAnsiTheme="minorHAnsi" w:cstheme="minorHAnsi"/>
        </w:rPr>
        <w:t xml:space="preserve">Tendo em vista que o Laboratório ACHÉ, detentor da marca PROSTAVASIN, informou descontinuidade temporária do produto, desde dezembro de 2023, o medicamento poderá ser adquirido em </w:t>
      </w:r>
      <w:r w:rsidRPr="00D31B34">
        <w:rPr>
          <w:rFonts w:asciiTheme="minorHAnsi" w:eastAsia="Calibri" w:hAnsiTheme="minorHAnsi" w:cstheme="minorHAnsi"/>
          <w:b/>
        </w:rPr>
        <w:t>Farmácia de Manipulação</w:t>
      </w:r>
      <w:r w:rsidRPr="00D31B34">
        <w:rPr>
          <w:rFonts w:asciiTheme="minorHAnsi" w:eastAsia="Calibri" w:hAnsiTheme="minorHAnsi" w:cstheme="minorHAnsi"/>
        </w:rPr>
        <w:t xml:space="preserve"> para produtos estéreis, conforme RDC </w:t>
      </w:r>
      <w:r w:rsidRPr="00D31B34">
        <w:rPr>
          <w:rFonts w:asciiTheme="minorHAnsi" w:eastAsia="Calibri" w:hAnsiTheme="minorHAnsi" w:cstheme="minorHAnsi"/>
          <w:b/>
        </w:rPr>
        <w:t xml:space="preserve">Nº 67, DE </w:t>
      </w:r>
      <w:proofErr w:type="gramStart"/>
      <w:r w:rsidRPr="00D31B34">
        <w:rPr>
          <w:rFonts w:asciiTheme="minorHAnsi" w:eastAsia="Calibri" w:hAnsiTheme="minorHAnsi" w:cstheme="minorHAnsi"/>
          <w:b/>
        </w:rPr>
        <w:t>8</w:t>
      </w:r>
      <w:proofErr w:type="gramEnd"/>
      <w:r w:rsidRPr="00D31B34">
        <w:rPr>
          <w:rFonts w:asciiTheme="minorHAnsi" w:eastAsia="Calibri" w:hAnsiTheme="minorHAnsi" w:cstheme="minorHAnsi"/>
          <w:b/>
        </w:rPr>
        <w:t xml:space="preserve"> DE OUTUBRO DE 2007, </w:t>
      </w:r>
      <w:proofErr w:type="spellStart"/>
      <w:r w:rsidRPr="00D31B34">
        <w:rPr>
          <w:rFonts w:asciiTheme="minorHAnsi" w:eastAsia="Calibri" w:hAnsiTheme="minorHAnsi" w:cstheme="minorHAnsi"/>
          <w:b/>
        </w:rPr>
        <w:t>art</w:t>
      </w:r>
      <w:proofErr w:type="spellEnd"/>
      <w:r w:rsidRPr="00D31B34">
        <w:rPr>
          <w:rFonts w:asciiTheme="minorHAnsi" w:eastAsia="Calibri" w:hAnsiTheme="minorHAnsi" w:cstheme="minorHAnsi"/>
          <w:b/>
        </w:rPr>
        <w:t xml:space="preserve"> 5.12;</w:t>
      </w:r>
    </w:p>
    <w:p w:rsidR="00D31B34" w:rsidRPr="00D31B34" w:rsidRDefault="00D31B34" w:rsidP="00D31B34">
      <w:pPr>
        <w:pStyle w:val="PargrafodaLista"/>
        <w:widowControl w:val="0"/>
        <w:numPr>
          <w:ilvl w:val="0"/>
          <w:numId w:val="8"/>
        </w:numPr>
        <w:pBdr>
          <w:top w:val="nil"/>
          <w:left w:val="nil"/>
          <w:bottom w:val="nil"/>
          <w:right w:val="nil"/>
          <w:between w:val="nil"/>
        </w:pBdr>
        <w:spacing w:before="240" w:after="240" w:line="240" w:lineRule="auto"/>
        <w:ind w:right="142"/>
        <w:jc w:val="both"/>
        <w:rPr>
          <w:rFonts w:asciiTheme="minorHAnsi" w:eastAsia="Calibri" w:hAnsiTheme="minorHAnsi" w:cstheme="minorHAnsi"/>
        </w:rPr>
      </w:pPr>
      <w:r w:rsidRPr="00D31B34">
        <w:rPr>
          <w:rFonts w:asciiTheme="minorHAnsi" w:eastAsia="Calibri" w:hAnsiTheme="minorHAnsi" w:cstheme="minorHAnsi"/>
        </w:rPr>
        <w:t>A validade do medicamento deverá ser no mínimo de 12 meses, a contar da data do recebimento definitivo do mesmo;</w:t>
      </w:r>
    </w:p>
    <w:p w:rsidR="00D31B34" w:rsidRPr="00D31B34" w:rsidRDefault="00D31B34" w:rsidP="00D31B34">
      <w:pPr>
        <w:pStyle w:val="PargrafodaLista"/>
        <w:widowControl w:val="0"/>
        <w:numPr>
          <w:ilvl w:val="0"/>
          <w:numId w:val="8"/>
        </w:numPr>
        <w:pBdr>
          <w:top w:val="nil"/>
          <w:left w:val="nil"/>
          <w:bottom w:val="nil"/>
          <w:right w:val="nil"/>
          <w:between w:val="nil"/>
        </w:pBdr>
        <w:spacing w:before="240" w:after="240" w:line="240" w:lineRule="auto"/>
        <w:ind w:right="142"/>
        <w:jc w:val="both"/>
        <w:rPr>
          <w:rFonts w:asciiTheme="minorHAnsi" w:eastAsia="Calibri" w:hAnsiTheme="minorHAnsi" w:cstheme="minorHAnsi"/>
        </w:rPr>
      </w:pPr>
      <w:r w:rsidRPr="00D31B34">
        <w:rPr>
          <w:rFonts w:asciiTheme="minorHAnsi" w:eastAsia="Calibri" w:hAnsiTheme="minorHAnsi" w:cstheme="minorHAnsi"/>
        </w:rPr>
        <w:t>O tra</w:t>
      </w:r>
      <w:r>
        <w:rPr>
          <w:rFonts w:asciiTheme="minorHAnsi" w:eastAsia="Calibri" w:hAnsiTheme="minorHAnsi" w:cstheme="minorHAnsi"/>
        </w:rPr>
        <w:t>nsporte de medicamento deve estar</w:t>
      </w:r>
      <w:r w:rsidRPr="00D31B34">
        <w:rPr>
          <w:rFonts w:asciiTheme="minorHAnsi" w:eastAsia="Calibri" w:hAnsiTheme="minorHAnsi" w:cstheme="minorHAnsi"/>
        </w:rPr>
        <w:t xml:space="preserve"> conforme RDC Nº304, de 17/09/2019, da ANVISA, e suas atualizações;</w:t>
      </w:r>
    </w:p>
    <w:p w:rsidR="00D31B34" w:rsidRPr="002F1AB2" w:rsidRDefault="00D31B34" w:rsidP="00D31B34">
      <w:pPr>
        <w:pStyle w:val="PargrafodaLista"/>
        <w:widowControl w:val="0"/>
        <w:numPr>
          <w:ilvl w:val="0"/>
          <w:numId w:val="8"/>
        </w:numPr>
        <w:pBdr>
          <w:top w:val="nil"/>
          <w:left w:val="nil"/>
          <w:bottom w:val="nil"/>
          <w:right w:val="nil"/>
          <w:between w:val="nil"/>
        </w:pBdr>
        <w:tabs>
          <w:tab w:val="left" w:pos="284"/>
          <w:tab w:val="left" w:pos="1701"/>
        </w:tabs>
        <w:spacing w:before="240" w:after="0" w:line="240" w:lineRule="auto"/>
        <w:ind w:right="142"/>
        <w:jc w:val="both"/>
        <w:rPr>
          <w:rFonts w:asciiTheme="minorHAnsi" w:eastAsia="Calibri" w:hAnsiTheme="minorHAnsi" w:cstheme="minorHAnsi"/>
        </w:rPr>
      </w:pPr>
      <w:r w:rsidRPr="00D31B34">
        <w:rPr>
          <w:rFonts w:asciiTheme="minorHAnsi" w:eastAsia="Calibri" w:hAnsiTheme="minorHAnsi" w:cstheme="minorHAnsi"/>
        </w:rPr>
        <w:t xml:space="preserve">Quando for observado desvio de qualidade de algum medicamento, seja pela equipe técnica do CISAM ou pela Vigilância Sanitária, a empresa vencedora obriga-se a substituí-lo ou por outro lote ou </w:t>
      </w:r>
      <w:r w:rsidRPr="002F1AB2">
        <w:rPr>
          <w:rFonts w:asciiTheme="minorHAnsi" w:eastAsia="Calibri" w:hAnsiTheme="minorHAnsi" w:cstheme="minorHAnsi"/>
        </w:rPr>
        <w:t>outro fabricante, sem alteração de preço;</w:t>
      </w:r>
    </w:p>
    <w:p w:rsidR="001D1033" w:rsidRPr="002F1AB2" w:rsidRDefault="00D31B34" w:rsidP="00D31B34">
      <w:pPr>
        <w:pStyle w:val="PargrafodaLista"/>
        <w:widowControl w:val="0"/>
        <w:numPr>
          <w:ilvl w:val="0"/>
          <w:numId w:val="8"/>
        </w:numPr>
        <w:pBdr>
          <w:top w:val="nil"/>
          <w:left w:val="nil"/>
          <w:bottom w:val="nil"/>
          <w:right w:val="nil"/>
          <w:between w:val="nil"/>
        </w:pBdr>
        <w:tabs>
          <w:tab w:val="left" w:pos="284"/>
          <w:tab w:val="left" w:pos="1701"/>
        </w:tabs>
        <w:spacing w:before="240" w:after="0" w:line="240" w:lineRule="auto"/>
        <w:ind w:right="142"/>
        <w:jc w:val="both"/>
        <w:rPr>
          <w:rFonts w:asciiTheme="minorHAnsi" w:eastAsia="Calibri" w:hAnsiTheme="minorHAnsi" w:cstheme="minorHAnsi"/>
        </w:rPr>
      </w:pPr>
      <w:r w:rsidRPr="002F1AB2">
        <w:rPr>
          <w:rFonts w:asciiTheme="minorHAnsi" w:eastAsia="Calibri" w:hAnsiTheme="minorHAnsi" w:cstheme="minorHAnsi"/>
        </w:rPr>
        <w:t xml:space="preserve">Frise-se, por oportuno, que se </w:t>
      </w:r>
      <w:proofErr w:type="gramStart"/>
      <w:r w:rsidRPr="002F1AB2">
        <w:rPr>
          <w:rFonts w:asciiTheme="minorHAnsi" w:eastAsia="Calibri" w:hAnsiTheme="minorHAnsi" w:cstheme="minorHAnsi"/>
        </w:rPr>
        <w:t>deve</w:t>
      </w:r>
      <w:proofErr w:type="gramEnd"/>
      <w:r w:rsidRPr="002F1AB2">
        <w:rPr>
          <w:rFonts w:asciiTheme="minorHAnsi" w:eastAsia="Calibri" w:hAnsiTheme="minorHAnsi" w:cstheme="minorHAnsi"/>
        </w:rPr>
        <w:t xml:space="preserve"> levar em consideração as normas técnicas eventualmente existentes sobre o objeto, elaboradas pela Associação Brasileira de Normas Técnicas – ABNT, quanto a requisitos mínimos de qualidade, utilidade, resistência e segurança.</w:t>
      </w:r>
    </w:p>
    <w:p w:rsidR="001D1033" w:rsidRPr="00FA64CB" w:rsidRDefault="001D1033">
      <w:pPr>
        <w:tabs>
          <w:tab w:val="left" w:pos="284"/>
          <w:tab w:val="left" w:pos="1701"/>
        </w:tabs>
        <w:spacing w:after="0" w:line="240" w:lineRule="auto"/>
        <w:ind w:left="566"/>
        <w:jc w:val="both"/>
        <w:rPr>
          <w:rFonts w:asciiTheme="minorHAnsi" w:eastAsia="Calibri" w:hAnsiTheme="minorHAnsi" w:cstheme="minorHAnsi"/>
          <w:sz w:val="20"/>
          <w:szCs w:val="20"/>
        </w:rPr>
      </w:pPr>
    </w:p>
    <w:p w:rsidR="00D31B34" w:rsidRPr="00D31B34" w:rsidRDefault="00D31B34" w:rsidP="00D31B34">
      <w:pPr>
        <w:pStyle w:val="PargrafodaLista"/>
        <w:numPr>
          <w:ilvl w:val="1"/>
          <w:numId w:val="5"/>
        </w:numPr>
        <w:tabs>
          <w:tab w:val="left" w:pos="426"/>
          <w:tab w:val="left" w:pos="567"/>
        </w:tabs>
        <w:spacing w:before="120" w:after="0" w:line="240" w:lineRule="auto"/>
        <w:ind w:left="0" w:firstLine="0"/>
        <w:jc w:val="both"/>
        <w:rPr>
          <w:rFonts w:asciiTheme="minorHAnsi" w:eastAsia="Calibri" w:hAnsiTheme="minorHAnsi" w:cstheme="minorHAnsi"/>
        </w:rPr>
      </w:pPr>
      <w:r w:rsidRPr="00D31B34">
        <w:rPr>
          <w:rFonts w:asciiTheme="minorHAnsi" w:eastAsia="Calibri" w:hAnsiTheme="minorHAnsi" w:cstheme="minorHAnsi"/>
        </w:rPr>
        <w:t xml:space="preserve">A entrega do medicamento será realizada de </w:t>
      </w:r>
      <w:r w:rsidRPr="00D31B34">
        <w:rPr>
          <w:rFonts w:asciiTheme="minorHAnsi" w:eastAsia="Calibri" w:hAnsiTheme="minorHAnsi" w:cstheme="minorHAnsi"/>
          <w:b/>
        </w:rPr>
        <w:t>forma imediata e integral</w:t>
      </w:r>
      <w:r w:rsidRPr="00D31B34">
        <w:rPr>
          <w:rFonts w:asciiTheme="minorHAnsi" w:eastAsia="Calibri" w:hAnsiTheme="minorHAnsi" w:cstheme="minorHAnsi"/>
        </w:rPr>
        <w:t xml:space="preserve">, em remessa única, no prazo de até 08 (oito) dias úteis, contados da notificação da emissão da ordem de fornecimento e a respectiva nota de empenho. </w:t>
      </w:r>
    </w:p>
    <w:p w:rsidR="00D31B34" w:rsidRPr="00D31B34" w:rsidRDefault="00D31B34" w:rsidP="00D31B34">
      <w:pPr>
        <w:pStyle w:val="PargrafodaLista"/>
        <w:numPr>
          <w:ilvl w:val="1"/>
          <w:numId w:val="5"/>
        </w:numPr>
        <w:tabs>
          <w:tab w:val="left" w:pos="426"/>
          <w:tab w:val="left" w:pos="567"/>
        </w:tabs>
        <w:spacing w:before="120" w:after="0" w:line="240" w:lineRule="auto"/>
        <w:ind w:left="0" w:firstLine="0"/>
        <w:jc w:val="both"/>
        <w:rPr>
          <w:rFonts w:asciiTheme="minorHAnsi" w:eastAsia="Calibri" w:hAnsiTheme="minorHAnsi" w:cstheme="minorHAnsi"/>
        </w:rPr>
      </w:pPr>
      <w:r w:rsidRPr="00D31B34">
        <w:rPr>
          <w:rFonts w:asciiTheme="minorHAnsi" w:eastAsia="Calibri" w:hAnsiTheme="minorHAnsi" w:cstheme="minorHAnsi"/>
        </w:rPr>
        <w:t xml:space="preserve">A entrega será realizada na Central de Abastecimento Farmacêutico do CISAM, localizada na Rua Visconde de Mamanguape, s/n – Encruzilhada – Recife-PE CEP: 52030-010, mediante agendamento prévio através do telefone (81) 3182-7774, no horário das </w:t>
      </w:r>
      <w:proofErr w:type="gramStart"/>
      <w:r w:rsidRPr="00D31B34">
        <w:rPr>
          <w:rFonts w:asciiTheme="minorHAnsi" w:eastAsia="Calibri" w:hAnsiTheme="minorHAnsi" w:cstheme="minorHAnsi"/>
        </w:rPr>
        <w:t>08:00</w:t>
      </w:r>
      <w:proofErr w:type="gramEnd"/>
      <w:r w:rsidRPr="00D31B34">
        <w:rPr>
          <w:rFonts w:asciiTheme="minorHAnsi" w:eastAsia="Calibri" w:hAnsiTheme="minorHAnsi" w:cstheme="minorHAnsi"/>
        </w:rPr>
        <w:t>h às 12:00h e das 13:00h às 15:30h, em dias úteis de segunda-feira a sexta-feira ou pelo e-mail: farmácia.cisam@upe.br, onde os objetos serão conferidos e recebidos no local e horário estabelecidos na solicitação/autorização de fornecimento formal, sem qualquer ônus para o Contratante</w:t>
      </w:r>
      <w:r w:rsidRPr="00D31B34">
        <w:rPr>
          <w:rFonts w:asciiTheme="minorHAnsi" w:eastAsia="Calibri" w:hAnsiTheme="minorHAnsi" w:cstheme="minorHAnsi"/>
          <w:b/>
        </w:rPr>
        <w:t>.</w:t>
      </w:r>
    </w:p>
    <w:p w:rsidR="001D1033" w:rsidRPr="00D31B34" w:rsidRDefault="00D31B34" w:rsidP="00D31B34">
      <w:pPr>
        <w:pStyle w:val="PargrafodaLista"/>
        <w:numPr>
          <w:ilvl w:val="1"/>
          <w:numId w:val="5"/>
        </w:numPr>
        <w:tabs>
          <w:tab w:val="left" w:pos="426"/>
          <w:tab w:val="left" w:pos="567"/>
        </w:tabs>
        <w:spacing w:before="120" w:after="0" w:line="240" w:lineRule="auto"/>
        <w:ind w:left="0" w:firstLine="0"/>
        <w:jc w:val="both"/>
        <w:rPr>
          <w:rFonts w:asciiTheme="minorHAnsi" w:eastAsia="Calibri" w:hAnsiTheme="minorHAnsi" w:cstheme="minorHAnsi"/>
        </w:rPr>
      </w:pPr>
      <w:r w:rsidRPr="00D31B34">
        <w:rPr>
          <w:rFonts w:asciiTheme="minorHAnsi" w:eastAsia="Calibri" w:hAnsiTheme="minorHAnsi" w:cstheme="minorHAnsi"/>
        </w:rPr>
        <w:t>Para a entrega do objeto é imprescindível anexar à DANFE a Nota Fiscal Eletrônica e a cópia da nota de empenho.</w:t>
      </w:r>
    </w:p>
    <w:p w:rsidR="001D1033" w:rsidRPr="00FA64CB" w:rsidRDefault="00D31B34">
      <w:pPr>
        <w:numPr>
          <w:ilvl w:val="0"/>
          <w:numId w:val="5"/>
        </w:numPr>
        <w:pBdr>
          <w:top w:val="nil"/>
          <w:left w:val="nil"/>
          <w:bottom w:val="nil"/>
          <w:right w:val="nil"/>
          <w:between w:val="nil"/>
        </w:pBdr>
        <w:shd w:val="clear" w:color="auto" w:fill="BFBFBF"/>
        <w:tabs>
          <w:tab w:val="left" w:pos="284"/>
        </w:tabs>
        <w:spacing w:before="240" w:after="0" w:line="240" w:lineRule="auto"/>
        <w:jc w:val="both"/>
        <w:rPr>
          <w:rFonts w:asciiTheme="minorHAnsi" w:eastAsia="Times New Roman" w:hAnsiTheme="minorHAnsi" w:cstheme="minorHAnsi"/>
          <w:b/>
          <w:color w:val="000000"/>
          <w:sz w:val="20"/>
          <w:szCs w:val="20"/>
        </w:rPr>
      </w:pPr>
      <w:r w:rsidRPr="00FA64CB">
        <w:rPr>
          <w:rFonts w:asciiTheme="minorHAnsi" w:eastAsia="Times New Roman" w:hAnsiTheme="minorHAnsi" w:cstheme="minorHAnsi"/>
          <w:b/>
          <w:color w:val="000000"/>
          <w:sz w:val="20"/>
          <w:szCs w:val="20"/>
        </w:rPr>
        <w:lastRenderedPageBreak/>
        <w:t>DA CLASSIFICAÇÃO ORÇAMENTÁRIA DA DESPESA E DO BENEFÍCIO PREVISTO NA LEI COMPLEMENTAR Nº 123/2006</w:t>
      </w:r>
    </w:p>
    <w:p w:rsidR="001D1033" w:rsidRPr="00FA64CB" w:rsidRDefault="00D31B34">
      <w:pPr>
        <w:tabs>
          <w:tab w:val="left" w:pos="426"/>
          <w:tab w:val="left" w:pos="567"/>
        </w:tabs>
        <w:spacing w:before="120" w:after="0" w:line="240" w:lineRule="auto"/>
        <w:jc w:val="both"/>
        <w:rPr>
          <w:rFonts w:asciiTheme="minorHAnsi" w:eastAsia="Times New Roman" w:hAnsiTheme="minorHAnsi" w:cstheme="minorHAnsi"/>
          <w:b/>
          <w:sz w:val="20"/>
          <w:szCs w:val="20"/>
        </w:rPr>
      </w:pPr>
      <w:r w:rsidRPr="00FA64CB">
        <w:rPr>
          <w:rFonts w:asciiTheme="minorHAnsi" w:eastAsia="Times New Roman" w:hAnsiTheme="minorHAnsi" w:cstheme="minorHAnsi"/>
          <w:b/>
          <w:sz w:val="20"/>
          <w:szCs w:val="20"/>
        </w:rPr>
        <w:t>4.1.</w:t>
      </w:r>
      <w:r w:rsidRPr="00FA64CB">
        <w:rPr>
          <w:rFonts w:asciiTheme="minorHAnsi" w:eastAsia="Times New Roman" w:hAnsiTheme="minorHAnsi" w:cstheme="minorHAnsi"/>
          <w:b/>
          <w:sz w:val="20"/>
          <w:szCs w:val="20"/>
        </w:rPr>
        <w:tab/>
        <w:t>CLASSIFICAÇÃO ORÇAMENTÁRIA DA DESPESA</w:t>
      </w:r>
    </w:p>
    <w:p w:rsidR="001D1033" w:rsidRPr="008D11C3" w:rsidRDefault="00D31B34">
      <w:pPr>
        <w:tabs>
          <w:tab w:val="left" w:pos="426"/>
          <w:tab w:val="left" w:pos="567"/>
        </w:tabs>
        <w:spacing w:before="120" w:after="0" w:line="240" w:lineRule="auto"/>
        <w:jc w:val="both"/>
        <w:rPr>
          <w:rFonts w:asciiTheme="minorHAnsi" w:eastAsia="Times New Roman" w:hAnsiTheme="minorHAnsi" w:cstheme="minorHAnsi"/>
          <w:sz w:val="20"/>
          <w:szCs w:val="20"/>
        </w:rPr>
      </w:pPr>
      <w:r w:rsidRPr="00FA64CB">
        <w:rPr>
          <w:rFonts w:asciiTheme="minorHAnsi" w:eastAsia="Times New Roman" w:hAnsiTheme="minorHAnsi" w:cstheme="minorHAnsi"/>
          <w:b/>
          <w:sz w:val="20"/>
          <w:szCs w:val="20"/>
        </w:rPr>
        <w:t>4.1.1.</w:t>
      </w:r>
      <w:r w:rsidRPr="00FA64CB">
        <w:rPr>
          <w:rFonts w:asciiTheme="minorHAnsi" w:eastAsia="Times New Roman" w:hAnsiTheme="minorHAnsi" w:cstheme="minorHAnsi"/>
          <w:sz w:val="20"/>
          <w:szCs w:val="20"/>
        </w:rPr>
        <w:tab/>
        <w:t xml:space="preserve">As despesas decorrentes desta contratação estão programadas em dotação orçamentária própria, prevista </w:t>
      </w:r>
      <w:r w:rsidRPr="008D11C3">
        <w:rPr>
          <w:rFonts w:asciiTheme="minorHAnsi" w:eastAsia="Times New Roman" w:hAnsiTheme="minorHAnsi" w:cstheme="minorHAnsi"/>
          <w:sz w:val="20"/>
          <w:szCs w:val="20"/>
        </w:rPr>
        <w:t>no orçamento do Estado de Pernambuco, para o exercício de 2024, na classificação abaixo:</w:t>
      </w:r>
    </w:p>
    <w:p w:rsidR="001D1033" w:rsidRPr="008D11C3" w:rsidRDefault="00D31B34">
      <w:pPr>
        <w:tabs>
          <w:tab w:val="left" w:pos="426"/>
          <w:tab w:val="left" w:pos="567"/>
        </w:tabs>
        <w:spacing w:before="120" w:after="0" w:line="240" w:lineRule="auto"/>
        <w:jc w:val="both"/>
        <w:rPr>
          <w:rFonts w:asciiTheme="minorHAnsi" w:eastAsia="Times New Roman" w:hAnsiTheme="minorHAnsi" w:cstheme="minorHAnsi"/>
          <w:sz w:val="20"/>
          <w:szCs w:val="20"/>
        </w:rPr>
      </w:pPr>
      <w:r w:rsidRPr="008D11C3">
        <w:rPr>
          <w:rFonts w:asciiTheme="minorHAnsi" w:eastAsia="Times New Roman" w:hAnsiTheme="minorHAnsi" w:cstheme="minorHAnsi"/>
          <w:sz w:val="20"/>
          <w:szCs w:val="20"/>
        </w:rPr>
        <w:t>Fonte: 0600000000;</w:t>
      </w:r>
    </w:p>
    <w:p w:rsidR="001D1033" w:rsidRPr="008D11C3" w:rsidRDefault="00D31B34">
      <w:pPr>
        <w:tabs>
          <w:tab w:val="left" w:pos="426"/>
          <w:tab w:val="left" w:pos="567"/>
        </w:tabs>
        <w:spacing w:before="120" w:after="0" w:line="240" w:lineRule="auto"/>
        <w:jc w:val="both"/>
        <w:rPr>
          <w:rFonts w:asciiTheme="minorHAnsi" w:eastAsia="Times New Roman" w:hAnsiTheme="minorHAnsi" w:cstheme="minorHAnsi"/>
          <w:sz w:val="20"/>
          <w:szCs w:val="20"/>
        </w:rPr>
      </w:pPr>
      <w:r w:rsidRPr="008D11C3">
        <w:rPr>
          <w:rFonts w:asciiTheme="minorHAnsi" w:eastAsia="Times New Roman" w:hAnsiTheme="minorHAnsi" w:cstheme="minorHAnsi"/>
          <w:sz w:val="20"/>
          <w:szCs w:val="20"/>
        </w:rPr>
        <w:t>Unidade Orçamentária: 440713;</w:t>
      </w:r>
    </w:p>
    <w:p w:rsidR="001D1033" w:rsidRPr="008D11C3" w:rsidRDefault="00D31B34">
      <w:pPr>
        <w:tabs>
          <w:tab w:val="left" w:pos="426"/>
          <w:tab w:val="left" w:pos="567"/>
        </w:tabs>
        <w:spacing w:before="120" w:after="0" w:line="240" w:lineRule="auto"/>
        <w:jc w:val="both"/>
        <w:rPr>
          <w:rFonts w:asciiTheme="minorHAnsi" w:eastAsia="Times New Roman" w:hAnsiTheme="minorHAnsi" w:cstheme="minorHAnsi"/>
          <w:sz w:val="20"/>
          <w:szCs w:val="20"/>
        </w:rPr>
      </w:pPr>
      <w:r w:rsidRPr="008D11C3">
        <w:rPr>
          <w:rFonts w:asciiTheme="minorHAnsi" w:eastAsia="Times New Roman" w:hAnsiTheme="minorHAnsi" w:cstheme="minorHAnsi"/>
          <w:sz w:val="20"/>
          <w:szCs w:val="20"/>
        </w:rPr>
        <w:t>Elemento de Despesa: 3.3.90.00.00;</w:t>
      </w:r>
    </w:p>
    <w:p w:rsidR="001D1033" w:rsidRDefault="00D31B34">
      <w:pPr>
        <w:tabs>
          <w:tab w:val="left" w:pos="426"/>
          <w:tab w:val="left" w:pos="567"/>
        </w:tabs>
        <w:spacing w:before="120" w:after="0" w:line="240" w:lineRule="auto"/>
        <w:jc w:val="both"/>
        <w:rPr>
          <w:rFonts w:asciiTheme="minorHAnsi" w:eastAsia="Times New Roman" w:hAnsiTheme="minorHAnsi" w:cstheme="minorHAnsi"/>
          <w:sz w:val="20"/>
          <w:szCs w:val="20"/>
        </w:rPr>
      </w:pPr>
      <w:r w:rsidRPr="008D11C3">
        <w:rPr>
          <w:rFonts w:asciiTheme="minorHAnsi" w:eastAsia="Times New Roman" w:hAnsiTheme="minorHAnsi" w:cstheme="minorHAnsi"/>
          <w:sz w:val="20"/>
          <w:szCs w:val="20"/>
        </w:rPr>
        <w:t xml:space="preserve">Atividade (Programa de Trabalho): </w:t>
      </w:r>
      <w:r w:rsidR="008D11C3" w:rsidRPr="008D11C3">
        <w:rPr>
          <w:rFonts w:asciiTheme="minorHAnsi" w:eastAsia="Times New Roman" w:hAnsiTheme="minorHAnsi" w:cstheme="minorHAnsi"/>
          <w:sz w:val="20"/>
          <w:szCs w:val="20"/>
        </w:rPr>
        <w:t>10.302.0061.0076.2055</w:t>
      </w:r>
    </w:p>
    <w:p w:rsidR="001D1033" w:rsidRPr="00FA64CB" w:rsidRDefault="00D31B34">
      <w:pPr>
        <w:tabs>
          <w:tab w:val="left" w:pos="426"/>
          <w:tab w:val="left" w:pos="567"/>
        </w:tabs>
        <w:spacing w:before="120" w:after="0" w:line="240" w:lineRule="auto"/>
        <w:jc w:val="both"/>
        <w:rPr>
          <w:rFonts w:asciiTheme="minorHAnsi" w:eastAsia="Times New Roman" w:hAnsiTheme="minorHAnsi" w:cstheme="minorHAnsi"/>
          <w:color w:val="FF0000"/>
          <w:sz w:val="20"/>
          <w:szCs w:val="20"/>
        </w:rPr>
      </w:pPr>
      <w:r w:rsidRPr="00FA64CB">
        <w:rPr>
          <w:rFonts w:asciiTheme="minorHAnsi" w:eastAsia="Times New Roman" w:hAnsiTheme="minorHAnsi" w:cstheme="minorHAnsi"/>
          <w:b/>
          <w:sz w:val="20"/>
          <w:szCs w:val="20"/>
        </w:rPr>
        <w:t>4.1.2.</w:t>
      </w:r>
      <w:r w:rsidRPr="00FA64CB">
        <w:rPr>
          <w:rFonts w:asciiTheme="minorHAnsi" w:eastAsia="Times New Roman" w:hAnsiTheme="minorHAnsi" w:cstheme="minorHAnsi"/>
          <w:sz w:val="20"/>
          <w:szCs w:val="20"/>
        </w:rPr>
        <w:tab/>
        <w:t xml:space="preserve">Caso ultrapasse o exercício financeiro, as despesas do exercício seguinte correrão a conta dos recursos próprios para atender às despesas da mesma natureza, cuja alocação será feita mediante </w:t>
      </w:r>
      <w:proofErr w:type="spellStart"/>
      <w:r w:rsidRPr="00FA64CB">
        <w:rPr>
          <w:rFonts w:asciiTheme="minorHAnsi" w:eastAsia="Times New Roman" w:hAnsiTheme="minorHAnsi" w:cstheme="minorHAnsi"/>
          <w:sz w:val="20"/>
          <w:szCs w:val="20"/>
        </w:rPr>
        <w:t>apostilamento</w:t>
      </w:r>
      <w:proofErr w:type="spellEnd"/>
      <w:r w:rsidRPr="00FA64CB">
        <w:rPr>
          <w:rFonts w:asciiTheme="minorHAnsi" w:eastAsia="Times New Roman" w:hAnsiTheme="minorHAnsi" w:cstheme="minorHAnsi"/>
          <w:sz w:val="20"/>
          <w:szCs w:val="20"/>
        </w:rPr>
        <w:t xml:space="preserve"> no início de cada exercício financeiro, nos termos do art. 105, caput da Lei nº 14.133/21</w:t>
      </w:r>
      <w:r w:rsidRPr="00FA64CB">
        <w:rPr>
          <w:rFonts w:asciiTheme="minorHAnsi" w:eastAsia="Times New Roman" w:hAnsiTheme="minorHAnsi" w:cstheme="minorHAnsi"/>
          <w:color w:val="FF0000"/>
          <w:sz w:val="20"/>
          <w:szCs w:val="20"/>
        </w:rPr>
        <w:t>.</w:t>
      </w:r>
    </w:p>
    <w:p w:rsidR="00A01BD1" w:rsidRDefault="00A01BD1">
      <w:pPr>
        <w:tabs>
          <w:tab w:val="left" w:pos="426"/>
          <w:tab w:val="left" w:pos="567"/>
        </w:tabs>
        <w:spacing w:before="120" w:after="0" w:line="240" w:lineRule="auto"/>
        <w:jc w:val="both"/>
        <w:rPr>
          <w:rFonts w:asciiTheme="minorHAnsi" w:eastAsia="Times New Roman" w:hAnsiTheme="minorHAnsi" w:cstheme="minorHAnsi"/>
          <w:b/>
          <w:sz w:val="20"/>
          <w:szCs w:val="20"/>
        </w:rPr>
      </w:pPr>
    </w:p>
    <w:p w:rsidR="001D1033" w:rsidRPr="00FA64CB" w:rsidRDefault="00D31B34">
      <w:pPr>
        <w:numPr>
          <w:ilvl w:val="0"/>
          <w:numId w:val="5"/>
        </w:numPr>
        <w:pBdr>
          <w:top w:val="nil"/>
          <w:left w:val="nil"/>
          <w:bottom w:val="nil"/>
          <w:right w:val="nil"/>
          <w:between w:val="nil"/>
        </w:pBdr>
        <w:shd w:val="clear" w:color="auto" w:fill="BFBFBF"/>
        <w:tabs>
          <w:tab w:val="left" w:pos="284"/>
        </w:tabs>
        <w:spacing w:before="240" w:after="0" w:line="240" w:lineRule="auto"/>
        <w:jc w:val="both"/>
        <w:rPr>
          <w:rFonts w:asciiTheme="minorHAnsi" w:eastAsia="Times New Roman" w:hAnsiTheme="minorHAnsi" w:cstheme="minorHAnsi"/>
          <w:b/>
          <w:color w:val="000000"/>
          <w:sz w:val="20"/>
          <w:szCs w:val="20"/>
        </w:rPr>
      </w:pPr>
      <w:r w:rsidRPr="00FA64CB">
        <w:rPr>
          <w:rFonts w:asciiTheme="minorHAnsi" w:eastAsia="Times New Roman" w:hAnsiTheme="minorHAnsi" w:cstheme="minorHAnsi"/>
          <w:b/>
          <w:color w:val="000000"/>
          <w:sz w:val="20"/>
          <w:szCs w:val="20"/>
        </w:rPr>
        <w:t>PROPOSTA</w:t>
      </w:r>
    </w:p>
    <w:p w:rsidR="001D1033" w:rsidRPr="00A01BD1" w:rsidRDefault="00D31B34">
      <w:pPr>
        <w:spacing w:before="120" w:after="0" w:line="240" w:lineRule="auto"/>
        <w:jc w:val="both"/>
        <w:rPr>
          <w:rFonts w:asciiTheme="minorHAnsi" w:eastAsia="Calibri" w:hAnsiTheme="minorHAnsi" w:cstheme="minorHAnsi"/>
          <w:b/>
          <w:sz w:val="20"/>
          <w:szCs w:val="20"/>
        </w:rPr>
      </w:pPr>
      <w:r w:rsidRPr="00A01BD1">
        <w:rPr>
          <w:rFonts w:asciiTheme="minorHAnsi" w:eastAsia="Calibri" w:hAnsiTheme="minorHAnsi" w:cstheme="minorHAnsi"/>
          <w:b/>
          <w:sz w:val="20"/>
          <w:szCs w:val="20"/>
        </w:rPr>
        <w:t xml:space="preserve">5.1.  CONDIÇÕES DA PROPOSTA </w:t>
      </w:r>
    </w:p>
    <w:p w:rsidR="001D1033" w:rsidRPr="00A01BD1" w:rsidRDefault="00D31B34">
      <w:pPr>
        <w:spacing w:before="120" w:after="0" w:line="240" w:lineRule="auto"/>
        <w:jc w:val="both"/>
        <w:rPr>
          <w:rFonts w:asciiTheme="minorHAnsi" w:eastAsia="Calibri" w:hAnsiTheme="minorHAnsi" w:cstheme="minorHAnsi"/>
          <w:sz w:val="20"/>
          <w:szCs w:val="20"/>
        </w:rPr>
      </w:pPr>
      <w:r w:rsidRPr="00A01BD1">
        <w:rPr>
          <w:rFonts w:asciiTheme="minorHAnsi" w:eastAsia="Calibri" w:hAnsiTheme="minorHAnsi" w:cstheme="minorHAnsi"/>
          <w:b/>
          <w:sz w:val="20"/>
          <w:szCs w:val="20"/>
        </w:rPr>
        <w:t>5.1.1.</w:t>
      </w:r>
      <w:r w:rsidRPr="00A01BD1">
        <w:rPr>
          <w:rFonts w:asciiTheme="minorHAnsi" w:eastAsia="Calibri" w:hAnsiTheme="minorHAnsi" w:cstheme="minorHAnsi"/>
          <w:sz w:val="20"/>
          <w:szCs w:val="20"/>
        </w:rPr>
        <w:t xml:space="preserve"> A proposta de preços deverá ser elaborada, com base no </w:t>
      </w:r>
      <w:r w:rsidRPr="00A01BD1">
        <w:rPr>
          <w:rFonts w:asciiTheme="minorHAnsi" w:eastAsia="Calibri" w:hAnsiTheme="minorHAnsi" w:cstheme="minorHAnsi"/>
          <w:b/>
          <w:sz w:val="20"/>
          <w:szCs w:val="20"/>
        </w:rPr>
        <w:t>ANEXO A</w:t>
      </w:r>
      <w:r w:rsidRPr="00A01BD1">
        <w:rPr>
          <w:rFonts w:asciiTheme="minorHAnsi" w:eastAsia="Calibri" w:hAnsiTheme="minorHAnsi" w:cstheme="minorHAnsi"/>
          <w:sz w:val="20"/>
          <w:szCs w:val="20"/>
        </w:rPr>
        <w:t>, indicando a marca do medicamento e acompanhada do(s) seguinte(s) documento(s):</w:t>
      </w:r>
    </w:p>
    <w:p w:rsidR="0015432D" w:rsidRDefault="00D31B34" w:rsidP="0015432D">
      <w:pPr>
        <w:pStyle w:val="PargrafodaLista"/>
        <w:numPr>
          <w:ilvl w:val="0"/>
          <w:numId w:val="10"/>
        </w:numPr>
        <w:tabs>
          <w:tab w:val="left" w:pos="1086"/>
        </w:tabs>
        <w:spacing w:before="120" w:after="0" w:line="240" w:lineRule="auto"/>
        <w:jc w:val="both"/>
        <w:rPr>
          <w:rFonts w:asciiTheme="minorHAnsi" w:eastAsia="Calibri" w:hAnsiTheme="minorHAnsi" w:cstheme="minorHAnsi"/>
        </w:rPr>
      </w:pPr>
      <w:r w:rsidRPr="0015432D">
        <w:rPr>
          <w:rFonts w:asciiTheme="minorHAnsi" w:eastAsia="Calibri" w:hAnsiTheme="minorHAnsi" w:cstheme="minorHAnsi"/>
        </w:rPr>
        <w:t>Registro válido do medicamento, emitido pela Agência Nacional de Vigilância Sanitária (ANVISA) ou cópia legível do DOU do medicamento industrializado;</w:t>
      </w:r>
    </w:p>
    <w:p w:rsidR="0015432D" w:rsidRDefault="00D31B34" w:rsidP="0015432D">
      <w:pPr>
        <w:pStyle w:val="PargrafodaLista"/>
        <w:numPr>
          <w:ilvl w:val="0"/>
          <w:numId w:val="10"/>
        </w:numPr>
        <w:tabs>
          <w:tab w:val="left" w:pos="1086"/>
        </w:tabs>
        <w:spacing w:before="120" w:after="0" w:line="240" w:lineRule="auto"/>
        <w:jc w:val="both"/>
        <w:rPr>
          <w:rFonts w:asciiTheme="minorHAnsi" w:eastAsia="Calibri" w:hAnsiTheme="minorHAnsi" w:cstheme="minorHAnsi"/>
        </w:rPr>
      </w:pPr>
      <w:r w:rsidRPr="0015432D">
        <w:rPr>
          <w:rFonts w:asciiTheme="minorHAnsi" w:eastAsia="Calibri" w:hAnsiTheme="minorHAnsi" w:cstheme="minorHAnsi"/>
        </w:rPr>
        <w:t>O medicamento deverá apresentar bula atualizada, com descrição compatível com a registrada no Ministério da Saúde;</w:t>
      </w:r>
    </w:p>
    <w:p w:rsidR="0015432D" w:rsidRPr="0015432D" w:rsidRDefault="00D31B34" w:rsidP="0015432D">
      <w:pPr>
        <w:pStyle w:val="PargrafodaLista"/>
        <w:numPr>
          <w:ilvl w:val="0"/>
          <w:numId w:val="10"/>
        </w:numPr>
        <w:tabs>
          <w:tab w:val="left" w:pos="1086"/>
        </w:tabs>
        <w:spacing w:before="120" w:after="0" w:line="240" w:lineRule="auto"/>
        <w:jc w:val="both"/>
        <w:rPr>
          <w:rFonts w:asciiTheme="minorHAnsi" w:eastAsia="Calibri" w:hAnsiTheme="minorHAnsi" w:cstheme="minorHAnsi"/>
          <w:b/>
        </w:rPr>
      </w:pPr>
      <w:r w:rsidRPr="0015432D">
        <w:rPr>
          <w:rFonts w:asciiTheme="minorHAnsi" w:eastAsia="Calibri" w:hAnsiTheme="minorHAnsi" w:cstheme="minorHAnsi"/>
        </w:rPr>
        <w:t>O rótulo do medicamento deverá estar em conformidade com a RDC Nº 71, de 22/12/2009, da ANVISA, ou suas atualizações;</w:t>
      </w:r>
    </w:p>
    <w:p w:rsidR="001D1033" w:rsidRPr="0015432D" w:rsidRDefault="00D31B34" w:rsidP="0015432D">
      <w:pPr>
        <w:pStyle w:val="PargrafodaLista"/>
        <w:numPr>
          <w:ilvl w:val="0"/>
          <w:numId w:val="10"/>
        </w:numPr>
        <w:tabs>
          <w:tab w:val="left" w:pos="1086"/>
        </w:tabs>
        <w:spacing w:before="120" w:after="0" w:line="240" w:lineRule="auto"/>
        <w:jc w:val="both"/>
        <w:rPr>
          <w:rFonts w:asciiTheme="minorHAnsi" w:eastAsia="Calibri" w:hAnsiTheme="minorHAnsi" w:cstheme="minorHAnsi"/>
          <w:b/>
        </w:rPr>
      </w:pPr>
      <w:r w:rsidRPr="0015432D">
        <w:rPr>
          <w:rFonts w:asciiTheme="minorHAnsi" w:eastAsia="Calibri" w:hAnsiTheme="minorHAnsi" w:cstheme="minorHAnsi"/>
        </w:rPr>
        <w:t xml:space="preserve">Em caso do medicamento ser oriundo de Farmácia de Manipulação, deve estar em conformidade com a RDC </w:t>
      </w:r>
      <w:r w:rsidRPr="0015432D">
        <w:rPr>
          <w:rFonts w:asciiTheme="minorHAnsi" w:eastAsia="Calibri" w:hAnsiTheme="minorHAnsi" w:cstheme="minorHAnsi"/>
          <w:b/>
        </w:rPr>
        <w:t xml:space="preserve">Nº 67, DE </w:t>
      </w:r>
      <w:proofErr w:type="gramStart"/>
      <w:r w:rsidRPr="0015432D">
        <w:rPr>
          <w:rFonts w:asciiTheme="minorHAnsi" w:eastAsia="Calibri" w:hAnsiTheme="minorHAnsi" w:cstheme="minorHAnsi"/>
          <w:b/>
        </w:rPr>
        <w:t>8</w:t>
      </w:r>
      <w:proofErr w:type="gramEnd"/>
      <w:r w:rsidRPr="0015432D">
        <w:rPr>
          <w:rFonts w:asciiTheme="minorHAnsi" w:eastAsia="Calibri" w:hAnsiTheme="minorHAnsi" w:cstheme="minorHAnsi"/>
          <w:b/>
        </w:rPr>
        <w:t xml:space="preserve"> DE OUTUBRO DE 2007.</w:t>
      </w:r>
    </w:p>
    <w:p w:rsidR="00A01BD1" w:rsidRPr="00FA64CB" w:rsidRDefault="00A01BD1">
      <w:pPr>
        <w:tabs>
          <w:tab w:val="left" w:pos="1086"/>
        </w:tabs>
        <w:spacing w:before="120" w:after="0" w:line="240" w:lineRule="auto"/>
        <w:jc w:val="both"/>
        <w:rPr>
          <w:rFonts w:asciiTheme="minorHAnsi" w:eastAsia="Calibri" w:hAnsiTheme="minorHAnsi" w:cstheme="minorHAnsi"/>
          <w:color w:val="4472C4"/>
          <w:sz w:val="20"/>
          <w:szCs w:val="20"/>
          <w:u w:val="single"/>
        </w:rPr>
      </w:pPr>
    </w:p>
    <w:p w:rsidR="00F7650A" w:rsidRDefault="00F7650A" w:rsidP="00F7650A">
      <w:pPr>
        <w:pStyle w:val="PargrafodaLista"/>
        <w:numPr>
          <w:ilvl w:val="1"/>
          <w:numId w:val="12"/>
        </w:numPr>
        <w:tabs>
          <w:tab w:val="left" w:pos="426"/>
          <w:tab w:val="left" w:pos="567"/>
        </w:tabs>
        <w:spacing w:before="120" w:after="0" w:line="240" w:lineRule="auto"/>
        <w:jc w:val="both"/>
        <w:rPr>
          <w:rFonts w:asciiTheme="minorHAnsi" w:eastAsia="Times New Roman" w:hAnsiTheme="minorHAnsi" w:cstheme="minorHAnsi"/>
          <w:b/>
        </w:rPr>
      </w:pPr>
      <w:r>
        <w:rPr>
          <w:rFonts w:asciiTheme="minorHAnsi" w:eastAsia="Times New Roman" w:hAnsiTheme="minorHAnsi" w:cstheme="minorHAnsi"/>
          <w:b/>
        </w:rPr>
        <w:t>PRAZO DE VALIDADE DA PROPOSTA</w:t>
      </w:r>
    </w:p>
    <w:p w:rsidR="00F7650A" w:rsidRPr="00F7650A" w:rsidRDefault="00D31B34" w:rsidP="00F7650A">
      <w:pPr>
        <w:pStyle w:val="PargrafodaLista"/>
        <w:numPr>
          <w:ilvl w:val="2"/>
          <w:numId w:val="12"/>
        </w:numPr>
        <w:tabs>
          <w:tab w:val="left" w:pos="567"/>
        </w:tabs>
        <w:spacing w:before="120" w:after="0" w:line="240" w:lineRule="auto"/>
        <w:ind w:left="0" w:firstLine="0"/>
        <w:jc w:val="both"/>
        <w:rPr>
          <w:rFonts w:asciiTheme="minorHAnsi" w:eastAsia="Times New Roman" w:hAnsiTheme="minorHAnsi" w:cstheme="minorHAnsi"/>
          <w:b/>
        </w:rPr>
      </w:pPr>
      <w:r w:rsidRPr="00F7650A">
        <w:rPr>
          <w:rFonts w:asciiTheme="minorHAnsi" w:eastAsia="Times New Roman" w:hAnsiTheme="minorHAnsi" w:cstheme="minorHAnsi"/>
        </w:rPr>
        <w:t>As propostas deverão ter validade de, no mínimo, 60 (sessenta) dias, contados da data da sua apresentação, independente de declaração da empresa.</w:t>
      </w:r>
    </w:p>
    <w:p w:rsidR="001D1033" w:rsidRPr="00F7650A" w:rsidRDefault="00D31B34" w:rsidP="00F7650A">
      <w:pPr>
        <w:pStyle w:val="PargrafodaLista"/>
        <w:numPr>
          <w:ilvl w:val="2"/>
          <w:numId w:val="12"/>
        </w:numPr>
        <w:tabs>
          <w:tab w:val="left" w:pos="567"/>
        </w:tabs>
        <w:spacing w:before="120" w:after="0" w:line="240" w:lineRule="auto"/>
        <w:ind w:left="0" w:firstLine="0"/>
        <w:jc w:val="both"/>
        <w:rPr>
          <w:rFonts w:asciiTheme="minorHAnsi" w:eastAsia="Times New Roman" w:hAnsiTheme="minorHAnsi" w:cstheme="minorHAnsi"/>
          <w:b/>
        </w:rPr>
      </w:pPr>
      <w:r w:rsidRPr="00F7650A">
        <w:rPr>
          <w:rFonts w:asciiTheme="minorHAnsi" w:eastAsia="Times New Roman" w:hAnsiTheme="minorHAnsi" w:cstheme="minorHAnsi"/>
        </w:rPr>
        <w:t>Para uma melhor a</w:t>
      </w:r>
      <w:r w:rsidR="0015432D" w:rsidRPr="00F7650A">
        <w:rPr>
          <w:rFonts w:asciiTheme="minorHAnsi" w:eastAsia="Times New Roman" w:hAnsiTheme="minorHAnsi" w:cstheme="minorHAnsi"/>
        </w:rPr>
        <w:t>nálise da compra, a marca</w:t>
      </w:r>
      <w:r w:rsidRPr="00F7650A">
        <w:rPr>
          <w:rFonts w:asciiTheme="minorHAnsi" w:eastAsia="Times New Roman" w:hAnsiTheme="minorHAnsi" w:cstheme="minorHAnsi"/>
        </w:rPr>
        <w:t xml:space="preserve"> do </w:t>
      </w:r>
      <w:r w:rsidR="0015432D" w:rsidRPr="00F7650A">
        <w:rPr>
          <w:rFonts w:asciiTheme="minorHAnsi" w:eastAsia="Times New Roman" w:hAnsiTheme="minorHAnsi" w:cstheme="minorHAnsi"/>
        </w:rPr>
        <w:t>medicamento</w:t>
      </w:r>
      <w:r w:rsidRPr="00F7650A">
        <w:rPr>
          <w:rFonts w:asciiTheme="minorHAnsi" w:eastAsia="Times New Roman" w:hAnsiTheme="minorHAnsi" w:cstheme="minorHAnsi"/>
        </w:rPr>
        <w:t xml:space="preserve"> ofertado deverá ser informada no momento da inclusão das informações da proposta de preço.</w:t>
      </w:r>
    </w:p>
    <w:p w:rsidR="001D1033" w:rsidRPr="00FA64CB" w:rsidRDefault="00D31B34">
      <w:pPr>
        <w:numPr>
          <w:ilvl w:val="0"/>
          <w:numId w:val="5"/>
        </w:numPr>
        <w:pBdr>
          <w:top w:val="nil"/>
          <w:left w:val="nil"/>
          <w:bottom w:val="nil"/>
          <w:right w:val="nil"/>
          <w:between w:val="nil"/>
        </w:pBdr>
        <w:shd w:val="clear" w:color="auto" w:fill="BFBFBF"/>
        <w:tabs>
          <w:tab w:val="left" w:pos="284"/>
        </w:tabs>
        <w:spacing w:before="240" w:after="0" w:line="240" w:lineRule="auto"/>
        <w:jc w:val="both"/>
        <w:rPr>
          <w:rFonts w:asciiTheme="minorHAnsi" w:eastAsia="Times New Roman" w:hAnsiTheme="minorHAnsi" w:cstheme="minorHAnsi"/>
          <w:b/>
          <w:color w:val="000000"/>
          <w:sz w:val="20"/>
          <w:szCs w:val="20"/>
        </w:rPr>
      </w:pPr>
      <w:r w:rsidRPr="00FA64CB">
        <w:rPr>
          <w:rFonts w:asciiTheme="minorHAnsi" w:eastAsia="Times New Roman" w:hAnsiTheme="minorHAnsi" w:cstheme="minorHAnsi"/>
          <w:b/>
          <w:color w:val="000000"/>
          <w:sz w:val="20"/>
          <w:szCs w:val="20"/>
        </w:rPr>
        <w:t>DOS DOCUMENTOS DE HABILITAÇÃO</w:t>
      </w:r>
    </w:p>
    <w:p w:rsidR="001D1033" w:rsidRPr="00FA64CB" w:rsidRDefault="00D31B34">
      <w:pPr>
        <w:numPr>
          <w:ilvl w:val="1"/>
          <w:numId w:val="5"/>
        </w:numPr>
        <w:pBdr>
          <w:top w:val="nil"/>
          <w:left w:val="nil"/>
          <w:bottom w:val="nil"/>
          <w:right w:val="nil"/>
          <w:between w:val="nil"/>
        </w:pBdr>
        <w:tabs>
          <w:tab w:val="left" w:pos="426"/>
          <w:tab w:val="left" w:pos="567"/>
        </w:tabs>
        <w:spacing w:before="120" w:after="0" w:line="240" w:lineRule="auto"/>
        <w:ind w:hanging="1440"/>
        <w:jc w:val="both"/>
        <w:rPr>
          <w:rFonts w:asciiTheme="minorHAnsi" w:eastAsia="Times New Roman" w:hAnsiTheme="minorHAnsi" w:cstheme="minorHAnsi"/>
          <w:b/>
          <w:sz w:val="20"/>
          <w:szCs w:val="20"/>
        </w:rPr>
      </w:pPr>
      <w:r w:rsidRPr="00FA64CB">
        <w:rPr>
          <w:rFonts w:asciiTheme="minorHAnsi" w:eastAsia="Times New Roman" w:hAnsiTheme="minorHAnsi" w:cstheme="minorHAnsi"/>
          <w:b/>
          <w:color w:val="000000"/>
          <w:sz w:val="20"/>
          <w:szCs w:val="20"/>
        </w:rPr>
        <w:t>HABILITAÇÃO JURÍDICA:</w:t>
      </w:r>
    </w:p>
    <w:p w:rsidR="001D1033" w:rsidRPr="00FA64CB" w:rsidRDefault="00D31B34" w:rsidP="00F7650A">
      <w:pPr>
        <w:numPr>
          <w:ilvl w:val="2"/>
          <w:numId w:val="5"/>
        </w:numPr>
        <w:pBdr>
          <w:top w:val="nil"/>
          <w:left w:val="nil"/>
          <w:bottom w:val="nil"/>
          <w:right w:val="nil"/>
          <w:between w:val="nil"/>
        </w:pBdr>
        <w:tabs>
          <w:tab w:val="left" w:pos="426"/>
          <w:tab w:val="left" w:pos="567"/>
        </w:tabs>
        <w:spacing w:after="0" w:line="240" w:lineRule="auto"/>
        <w:ind w:left="0" w:firstLine="0"/>
        <w:jc w:val="both"/>
        <w:rPr>
          <w:rFonts w:asciiTheme="minorHAnsi" w:eastAsia="Times New Roman" w:hAnsiTheme="minorHAnsi" w:cstheme="minorHAnsi"/>
          <w:color w:val="000000"/>
          <w:sz w:val="20"/>
          <w:szCs w:val="20"/>
        </w:rPr>
      </w:pPr>
      <w:r w:rsidRPr="00FA64CB">
        <w:rPr>
          <w:rFonts w:asciiTheme="minorHAnsi" w:eastAsia="Times New Roman" w:hAnsiTheme="minorHAnsi" w:cstheme="minorHAnsi"/>
          <w:color w:val="000000"/>
          <w:sz w:val="20"/>
          <w:szCs w:val="20"/>
        </w:rPr>
        <w:t>Registro comercial, no caso de empresa individual; ato constitutivo, estatuto ou contrato social em vigor, devidamente registrado, em se tratando de sociedades comerciais, e, no caso de sociedades por ações, acompanhado de documentos de eleição de seus administradores; ou inscrição do ato constitutivo, no caso de sociedades civis, acompanhada de prova de diretoria em exercício.</w:t>
      </w:r>
    </w:p>
    <w:p w:rsidR="001D1033" w:rsidRPr="00FA64CB" w:rsidRDefault="00D31B34" w:rsidP="00F7650A">
      <w:pPr>
        <w:numPr>
          <w:ilvl w:val="2"/>
          <w:numId w:val="5"/>
        </w:numPr>
        <w:pBdr>
          <w:top w:val="nil"/>
          <w:left w:val="nil"/>
          <w:bottom w:val="nil"/>
          <w:right w:val="nil"/>
          <w:between w:val="nil"/>
        </w:pBdr>
        <w:tabs>
          <w:tab w:val="left" w:pos="426"/>
          <w:tab w:val="left" w:pos="567"/>
        </w:tabs>
        <w:spacing w:after="0" w:line="240" w:lineRule="auto"/>
        <w:ind w:left="0" w:firstLine="0"/>
        <w:jc w:val="both"/>
        <w:rPr>
          <w:rFonts w:asciiTheme="minorHAnsi" w:eastAsia="Times New Roman" w:hAnsiTheme="minorHAnsi" w:cstheme="minorHAnsi"/>
          <w:color w:val="000000"/>
          <w:sz w:val="20"/>
          <w:szCs w:val="20"/>
        </w:rPr>
      </w:pPr>
      <w:r w:rsidRPr="00FA64CB">
        <w:rPr>
          <w:rFonts w:asciiTheme="minorHAnsi" w:eastAsia="Times New Roman" w:hAnsiTheme="minorHAnsi" w:cstheme="minorHAnsi"/>
          <w:color w:val="000000"/>
          <w:sz w:val="20"/>
          <w:szCs w:val="20"/>
        </w:rPr>
        <w:t>Decreto de autorização, em se tratando de empresa ou sociedade estrangeira em funcionamento no País, e ato de registro ou autorização para funcionamento expedido pelo órgão competente, quando a atividade assim o exigir.</w:t>
      </w:r>
    </w:p>
    <w:p w:rsidR="001D1033" w:rsidRPr="00FA64CB" w:rsidRDefault="001D1033">
      <w:pPr>
        <w:tabs>
          <w:tab w:val="left" w:pos="426"/>
          <w:tab w:val="left" w:pos="567"/>
        </w:tabs>
        <w:spacing w:before="120" w:after="0" w:line="240" w:lineRule="auto"/>
        <w:jc w:val="both"/>
        <w:rPr>
          <w:rFonts w:asciiTheme="minorHAnsi" w:eastAsia="Times New Roman" w:hAnsiTheme="minorHAnsi" w:cstheme="minorHAnsi"/>
          <w:color w:val="FF0000"/>
          <w:sz w:val="20"/>
          <w:szCs w:val="20"/>
        </w:rPr>
      </w:pPr>
    </w:p>
    <w:p w:rsidR="00F7650A" w:rsidRPr="00F7650A" w:rsidRDefault="00D31B34" w:rsidP="00F7650A">
      <w:pPr>
        <w:numPr>
          <w:ilvl w:val="1"/>
          <w:numId w:val="5"/>
        </w:numPr>
        <w:pBdr>
          <w:top w:val="nil"/>
          <w:left w:val="nil"/>
          <w:bottom w:val="nil"/>
          <w:right w:val="nil"/>
          <w:between w:val="nil"/>
        </w:pBdr>
        <w:tabs>
          <w:tab w:val="left" w:pos="426"/>
          <w:tab w:val="left" w:pos="567"/>
        </w:tabs>
        <w:spacing w:before="120" w:after="0" w:line="240" w:lineRule="auto"/>
        <w:ind w:hanging="1440"/>
        <w:jc w:val="both"/>
        <w:rPr>
          <w:rFonts w:asciiTheme="minorHAnsi" w:eastAsia="Times New Roman" w:hAnsiTheme="minorHAnsi" w:cstheme="minorHAnsi"/>
          <w:b/>
          <w:sz w:val="20"/>
          <w:szCs w:val="20"/>
        </w:rPr>
      </w:pPr>
      <w:r w:rsidRPr="00FA64CB">
        <w:rPr>
          <w:rFonts w:asciiTheme="minorHAnsi" w:eastAsia="Times New Roman" w:hAnsiTheme="minorHAnsi" w:cstheme="minorHAnsi"/>
          <w:b/>
          <w:color w:val="000000"/>
          <w:sz w:val="20"/>
          <w:szCs w:val="20"/>
        </w:rPr>
        <w:t>REGULARIDADE FISCAL, SOCIAL E TRABALHISTA:</w:t>
      </w:r>
    </w:p>
    <w:p w:rsidR="001D1033" w:rsidRPr="00FA64CB" w:rsidRDefault="00D31B34" w:rsidP="00F7650A">
      <w:pPr>
        <w:numPr>
          <w:ilvl w:val="2"/>
          <w:numId w:val="5"/>
        </w:numPr>
        <w:pBdr>
          <w:top w:val="nil"/>
          <w:left w:val="nil"/>
          <w:bottom w:val="nil"/>
          <w:right w:val="nil"/>
          <w:between w:val="nil"/>
        </w:pBdr>
        <w:tabs>
          <w:tab w:val="left" w:pos="426"/>
          <w:tab w:val="left" w:pos="567"/>
        </w:tabs>
        <w:spacing w:after="0" w:line="240" w:lineRule="auto"/>
        <w:ind w:left="0" w:firstLine="0"/>
        <w:jc w:val="both"/>
        <w:rPr>
          <w:rFonts w:asciiTheme="minorHAnsi" w:eastAsia="Times New Roman" w:hAnsiTheme="minorHAnsi" w:cstheme="minorHAnsi"/>
          <w:color w:val="000000"/>
          <w:sz w:val="20"/>
          <w:szCs w:val="20"/>
        </w:rPr>
      </w:pPr>
      <w:r w:rsidRPr="00FA64CB">
        <w:rPr>
          <w:rFonts w:asciiTheme="minorHAnsi" w:eastAsia="Times New Roman" w:hAnsiTheme="minorHAnsi" w:cstheme="minorHAnsi"/>
          <w:color w:val="000000"/>
          <w:sz w:val="20"/>
          <w:szCs w:val="20"/>
        </w:rPr>
        <w:t xml:space="preserve">Prova de regularidade fiscal perante a Fazenda Nacional, através da Certidão Negativa de Débitos relativos a Créditos Tributários Federais e à Dívida Ativa da União (CND), expedida conjuntamente pela Secretaria da Receita Federal do Brasil (RFB) e pela Procuradoria-Geral da Fazenda Nacional (PGFN), referente a todos os créditos </w:t>
      </w:r>
      <w:r w:rsidRPr="00FA64CB">
        <w:rPr>
          <w:rFonts w:asciiTheme="minorHAnsi" w:eastAsia="Times New Roman" w:hAnsiTheme="minorHAnsi" w:cstheme="minorHAnsi"/>
          <w:color w:val="000000"/>
          <w:sz w:val="20"/>
          <w:szCs w:val="20"/>
        </w:rPr>
        <w:lastRenderedPageBreak/>
        <w:t>tributários federais e à Dívida Ativa da União (DAU) por elas administrados, ou Certidão Positiva com Efeitos de Negativa.</w:t>
      </w:r>
    </w:p>
    <w:p w:rsidR="001D1033" w:rsidRPr="00FA64CB" w:rsidRDefault="00D31B34" w:rsidP="00F7650A">
      <w:pPr>
        <w:numPr>
          <w:ilvl w:val="2"/>
          <w:numId w:val="5"/>
        </w:numPr>
        <w:pBdr>
          <w:top w:val="nil"/>
          <w:left w:val="nil"/>
          <w:bottom w:val="nil"/>
          <w:right w:val="nil"/>
          <w:between w:val="nil"/>
        </w:pBdr>
        <w:tabs>
          <w:tab w:val="left" w:pos="426"/>
          <w:tab w:val="left" w:pos="567"/>
        </w:tabs>
        <w:spacing w:after="0" w:line="240" w:lineRule="auto"/>
        <w:ind w:left="0" w:firstLine="0"/>
        <w:jc w:val="both"/>
        <w:rPr>
          <w:rFonts w:asciiTheme="minorHAnsi" w:eastAsia="Times New Roman" w:hAnsiTheme="minorHAnsi" w:cstheme="minorHAnsi"/>
          <w:color w:val="000000"/>
          <w:sz w:val="20"/>
          <w:szCs w:val="20"/>
        </w:rPr>
      </w:pPr>
      <w:r w:rsidRPr="00FA64CB">
        <w:rPr>
          <w:rFonts w:asciiTheme="minorHAnsi" w:eastAsia="Times New Roman" w:hAnsiTheme="minorHAnsi" w:cstheme="minorHAnsi"/>
          <w:color w:val="000000"/>
          <w:sz w:val="20"/>
          <w:szCs w:val="20"/>
        </w:rPr>
        <w:t>Prova de regularidade relativa ao Fundo de Garantia por Tempo de Serviço – FGTS, comprovada através de apresentação de certidão fornecida pela Caixa Econômica Federal.</w:t>
      </w:r>
    </w:p>
    <w:p w:rsidR="001D1033" w:rsidRPr="00FA64CB" w:rsidRDefault="00D31B34" w:rsidP="00F7650A">
      <w:pPr>
        <w:numPr>
          <w:ilvl w:val="2"/>
          <w:numId w:val="5"/>
        </w:numPr>
        <w:pBdr>
          <w:top w:val="nil"/>
          <w:left w:val="nil"/>
          <w:bottom w:val="nil"/>
          <w:right w:val="nil"/>
          <w:between w:val="nil"/>
        </w:pBdr>
        <w:tabs>
          <w:tab w:val="left" w:pos="426"/>
          <w:tab w:val="left" w:pos="567"/>
        </w:tabs>
        <w:spacing w:after="0" w:line="240" w:lineRule="auto"/>
        <w:ind w:left="0" w:firstLine="0"/>
        <w:jc w:val="both"/>
        <w:rPr>
          <w:rFonts w:asciiTheme="minorHAnsi" w:eastAsia="Times New Roman" w:hAnsiTheme="minorHAnsi" w:cstheme="minorHAnsi"/>
          <w:color w:val="000000"/>
          <w:sz w:val="20"/>
          <w:szCs w:val="20"/>
        </w:rPr>
      </w:pPr>
      <w:r w:rsidRPr="00FA64CB">
        <w:rPr>
          <w:rFonts w:asciiTheme="minorHAnsi" w:eastAsia="Times New Roman" w:hAnsiTheme="minorHAnsi" w:cstheme="minorHAnsi"/>
          <w:color w:val="000000"/>
          <w:sz w:val="20"/>
          <w:szCs w:val="20"/>
        </w:rPr>
        <w:t>Prova de regularidade para com a Fazenda Estadual, comprovada através de Certidão de Regularidade Fiscal – CRF, emitida pela Secretaria da Fazenda do domicílio ou sede da proponente. Considerando-se o proponente com filial no Estado de Pernambuco, deverá apresentar, também, a CRF de Pernambuco.</w:t>
      </w:r>
    </w:p>
    <w:p w:rsidR="001D1033" w:rsidRPr="00FA64CB" w:rsidRDefault="00D31B34" w:rsidP="00F7650A">
      <w:pPr>
        <w:numPr>
          <w:ilvl w:val="2"/>
          <w:numId w:val="5"/>
        </w:numPr>
        <w:pBdr>
          <w:top w:val="nil"/>
          <w:left w:val="nil"/>
          <w:bottom w:val="nil"/>
          <w:right w:val="nil"/>
          <w:between w:val="nil"/>
        </w:pBdr>
        <w:tabs>
          <w:tab w:val="left" w:pos="426"/>
          <w:tab w:val="left" w:pos="567"/>
        </w:tabs>
        <w:spacing w:after="0" w:line="240" w:lineRule="auto"/>
        <w:ind w:left="0" w:firstLine="0"/>
        <w:jc w:val="both"/>
        <w:rPr>
          <w:rFonts w:asciiTheme="minorHAnsi" w:eastAsia="Times New Roman" w:hAnsiTheme="minorHAnsi" w:cstheme="minorHAnsi"/>
          <w:color w:val="000000"/>
          <w:sz w:val="20"/>
          <w:szCs w:val="20"/>
        </w:rPr>
      </w:pPr>
      <w:r w:rsidRPr="00FA64CB">
        <w:rPr>
          <w:rFonts w:asciiTheme="minorHAnsi" w:eastAsia="Times New Roman" w:hAnsiTheme="minorHAnsi" w:cstheme="minorHAnsi"/>
          <w:color w:val="000000"/>
          <w:sz w:val="20"/>
          <w:szCs w:val="20"/>
        </w:rPr>
        <w:t>Prova de regularidade perante a Justiça do Trabalho, através de Certidão Negativa de Débitos Trabalhistas – CNDT ou Certidão Positiva com efeitos de Negativa, de acordo com a Lei nº 12.440/2011 e Resolução Administrativa nº 1.470/2011 do TST.</w:t>
      </w:r>
    </w:p>
    <w:p w:rsidR="001D1033" w:rsidRPr="00FA64CB" w:rsidRDefault="00D31B34" w:rsidP="00F7650A">
      <w:pPr>
        <w:numPr>
          <w:ilvl w:val="2"/>
          <w:numId w:val="5"/>
        </w:numPr>
        <w:pBdr>
          <w:top w:val="nil"/>
          <w:left w:val="nil"/>
          <w:bottom w:val="nil"/>
          <w:right w:val="nil"/>
          <w:between w:val="nil"/>
        </w:pBdr>
        <w:tabs>
          <w:tab w:val="left" w:pos="426"/>
          <w:tab w:val="left" w:pos="567"/>
        </w:tabs>
        <w:spacing w:after="0" w:line="240" w:lineRule="auto"/>
        <w:ind w:left="0" w:firstLine="0"/>
        <w:jc w:val="both"/>
        <w:rPr>
          <w:rFonts w:asciiTheme="minorHAnsi" w:eastAsia="Times New Roman" w:hAnsiTheme="minorHAnsi" w:cstheme="minorHAnsi"/>
          <w:color w:val="000000"/>
          <w:sz w:val="20"/>
          <w:szCs w:val="20"/>
        </w:rPr>
      </w:pPr>
      <w:r w:rsidRPr="00FA64CB">
        <w:rPr>
          <w:rFonts w:asciiTheme="minorHAnsi" w:eastAsia="Times New Roman" w:hAnsiTheme="minorHAnsi" w:cstheme="minorHAnsi"/>
          <w:color w:val="000000"/>
          <w:sz w:val="20"/>
          <w:szCs w:val="20"/>
        </w:rPr>
        <w:t>Declaração de comprovação do cumprimento do disposto no inciso XXXIII do art. 7º da Constituição Federal.</w:t>
      </w:r>
    </w:p>
    <w:p w:rsidR="001D1033" w:rsidRPr="00FA64CB" w:rsidRDefault="001D1033">
      <w:pPr>
        <w:tabs>
          <w:tab w:val="left" w:pos="426"/>
          <w:tab w:val="left" w:pos="567"/>
        </w:tabs>
        <w:spacing w:before="120" w:after="0" w:line="240" w:lineRule="auto"/>
        <w:jc w:val="both"/>
        <w:rPr>
          <w:rFonts w:asciiTheme="minorHAnsi" w:eastAsia="Times New Roman" w:hAnsiTheme="minorHAnsi" w:cstheme="minorHAnsi"/>
          <w:color w:val="FF0000"/>
          <w:sz w:val="20"/>
          <w:szCs w:val="20"/>
        </w:rPr>
      </w:pPr>
    </w:p>
    <w:p w:rsidR="001D1033" w:rsidRPr="00FA64CB" w:rsidRDefault="00D31B34">
      <w:pPr>
        <w:numPr>
          <w:ilvl w:val="1"/>
          <w:numId w:val="5"/>
        </w:numPr>
        <w:pBdr>
          <w:top w:val="nil"/>
          <w:left w:val="nil"/>
          <w:bottom w:val="nil"/>
          <w:right w:val="nil"/>
          <w:between w:val="nil"/>
        </w:pBdr>
        <w:tabs>
          <w:tab w:val="left" w:pos="426"/>
          <w:tab w:val="left" w:pos="567"/>
        </w:tabs>
        <w:spacing w:before="120" w:after="0" w:line="240" w:lineRule="auto"/>
        <w:ind w:left="0" w:firstLine="0"/>
        <w:jc w:val="both"/>
        <w:rPr>
          <w:rFonts w:asciiTheme="minorHAnsi" w:eastAsia="Times New Roman" w:hAnsiTheme="minorHAnsi" w:cstheme="minorHAnsi"/>
          <w:sz w:val="20"/>
          <w:szCs w:val="20"/>
        </w:rPr>
      </w:pPr>
      <w:proofErr w:type="gramStart"/>
      <w:r w:rsidRPr="00FA64CB">
        <w:rPr>
          <w:rFonts w:asciiTheme="minorHAnsi" w:eastAsia="Times New Roman" w:hAnsiTheme="minorHAnsi" w:cstheme="minorHAnsi"/>
          <w:b/>
          <w:color w:val="000000"/>
          <w:sz w:val="20"/>
          <w:szCs w:val="20"/>
        </w:rPr>
        <w:t>QUALIFICAÇÃO ECONÔMICO FINANCEIRA</w:t>
      </w:r>
      <w:proofErr w:type="gramEnd"/>
    </w:p>
    <w:p w:rsidR="001D1033" w:rsidRPr="00FA64CB" w:rsidRDefault="00D31B34" w:rsidP="00F7650A">
      <w:pPr>
        <w:numPr>
          <w:ilvl w:val="2"/>
          <w:numId w:val="5"/>
        </w:numPr>
        <w:pBdr>
          <w:top w:val="nil"/>
          <w:left w:val="nil"/>
          <w:bottom w:val="nil"/>
          <w:right w:val="nil"/>
          <w:between w:val="nil"/>
        </w:pBdr>
        <w:tabs>
          <w:tab w:val="left" w:pos="142"/>
          <w:tab w:val="left" w:pos="567"/>
          <w:tab w:val="left" w:pos="993"/>
        </w:tabs>
        <w:spacing w:after="0" w:line="240" w:lineRule="auto"/>
        <w:ind w:left="0" w:firstLine="0"/>
        <w:jc w:val="both"/>
        <w:rPr>
          <w:rFonts w:asciiTheme="minorHAnsi" w:eastAsia="Times New Roman" w:hAnsiTheme="minorHAnsi" w:cstheme="minorHAnsi"/>
          <w:color w:val="000000"/>
          <w:sz w:val="20"/>
          <w:szCs w:val="20"/>
        </w:rPr>
      </w:pPr>
      <w:r w:rsidRPr="00FA64CB">
        <w:rPr>
          <w:rFonts w:asciiTheme="minorHAnsi" w:eastAsia="Times New Roman" w:hAnsiTheme="minorHAnsi" w:cstheme="minorHAnsi"/>
          <w:color w:val="000000"/>
          <w:sz w:val="20"/>
          <w:szCs w:val="20"/>
        </w:rPr>
        <w:t xml:space="preserve">Certidão Negativa de Falência ou Recuperação Judicial, expedida pelo distribuidor ou distribuidores (caso exista mais de um) da sede ou domicílio da licitante OU, no caso de empresas em recuperação judicial, certidão emitida pela instância judicial competente que ateste que as empresas tenham tido o plano de recuperação concedido ou homologado em juízo. </w:t>
      </w:r>
    </w:p>
    <w:p w:rsidR="001D1033" w:rsidRPr="00FA64CB" w:rsidRDefault="00D31B34" w:rsidP="00F7650A">
      <w:pPr>
        <w:numPr>
          <w:ilvl w:val="2"/>
          <w:numId w:val="5"/>
        </w:numPr>
        <w:pBdr>
          <w:top w:val="nil"/>
          <w:left w:val="nil"/>
          <w:bottom w:val="nil"/>
          <w:right w:val="nil"/>
          <w:between w:val="nil"/>
        </w:pBdr>
        <w:tabs>
          <w:tab w:val="left" w:pos="142"/>
          <w:tab w:val="left" w:pos="567"/>
          <w:tab w:val="left" w:pos="993"/>
        </w:tabs>
        <w:spacing w:after="0" w:line="240" w:lineRule="auto"/>
        <w:ind w:left="0" w:firstLine="0"/>
        <w:jc w:val="both"/>
        <w:rPr>
          <w:rFonts w:asciiTheme="minorHAnsi" w:eastAsia="Times New Roman" w:hAnsiTheme="minorHAnsi" w:cstheme="minorHAnsi"/>
          <w:color w:val="000000"/>
          <w:sz w:val="20"/>
          <w:szCs w:val="20"/>
        </w:rPr>
      </w:pPr>
      <w:r w:rsidRPr="00FA64CB">
        <w:rPr>
          <w:rFonts w:asciiTheme="minorHAnsi" w:eastAsia="Times New Roman" w:hAnsiTheme="minorHAnsi" w:cstheme="minorHAnsi"/>
          <w:color w:val="000000"/>
          <w:sz w:val="20"/>
          <w:szCs w:val="20"/>
        </w:rPr>
        <w:t xml:space="preserve">Certidão Negativa de Falência ou Recuperação Judicial referente aos processos distribuídos pelo </w:t>
      </w:r>
      <w:proofErr w:type="spellStart"/>
      <w:proofErr w:type="gramStart"/>
      <w:r w:rsidRPr="00FA64CB">
        <w:rPr>
          <w:rFonts w:asciiTheme="minorHAnsi" w:eastAsia="Times New Roman" w:hAnsiTheme="minorHAnsi" w:cstheme="minorHAnsi"/>
          <w:color w:val="000000"/>
          <w:sz w:val="20"/>
          <w:szCs w:val="20"/>
        </w:rPr>
        <w:t>PJe</w:t>
      </w:r>
      <w:proofErr w:type="spellEnd"/>
      <w:proofErr w:type="gramEnd"/>
      <w:r w:rsidRPr="00FA64CB">
        <w:rPr>
          <w:rFonts w:asciiTheme="minorHAnsi" w:eastAsia="Times New Roman" w:hAnsiTheme="minorHAnsi" w:cstheme="minorHAnsi"/>
          <w:color w:val="000000"/>
          <w:sz w:val="20"/>
          <w:szCs w:val="20"/>
        </w:rPr>
        <w:t xml:space="preserve"> (processos judiciais eletrônicos) da sede da licitante OU, no caso de empresas em recuperação judicial, certidão emitida pela instância judicial competente que ateste que as empresas tenham tido o plano de recuperação concedido ou homologado em juízo.</w:t>
      </w:r>
    </w:p>
    <w:p w:rsidR="001D1033" w:rsidRPr="00F7650A" w:rsidRDefault="00F7650A" w:rsidP="00F7650A">
      <w:pPr>
        <w:numPr>
          <w:ilvl w:val="2"/>
          <w:numId w:val="5"/>
        </w:numPr>
        <w:pBdr>
          <w:top w:val="nil"/>
          <w:left w:val="nil"/>
          <w:bottom w:val="nil"/>
          <w:right w:val="nil"/>
          <w:between w:val="nil"/>
        </w:pBdr>
        <w:tabs>
          <w:tab w:val="left" w:pos="142"/>
          <w:tab w:val="left" w:pos="567"/>
          <w:tab w:val="left" w:pos="993"/>
        </w:tabs>
        <w:spacing w:after="0" w:line="240" w:lineRule="auto"/>
        <w:ind w:left="0" w:firstLine="0"/>
        <w:jc w:val="both"/>
        <w:rPr>
          <w:rFonts w:asciiTheme="minorHAnsi" w:eastAsia="Times New Roman" w:hAnsiTheme="minorHAnsi" w:cstheme="minorHAnsi"/>
          <w:color w:val="FF0000"/>
          <w:sz w:val="20"/>
          <w:szCs w:val="20"/>
        </w:rPr>
      </w:pPr>
      <w:r>
        <w:rPr>
          <w:rFonts w:asciiTheme="minorHAnsi" w:eastAsia="Times New Roman" w:hAnsiTheme="minorHAnsi" w:cstheme="minorHAnsi"/>
          <w:color w:val="000000"/>
          <w:sz w:val="20"/>
          <w:szCs w:val="20"/>
        </w:rPr>
        <w:t>A certidão descrita no item 6.3</w:t>
      </w:r>
      <w:r w:rsidR="00D31B34" w:rsidRPr="00FA64CB">
        <w:rPr>
          <w:rFonts w:asciiTheme="minorHAnsi" w:eastAsia="Times New Roman" w:hAnsiTheme="minorHAnsi" w:cstheme="minorHAnsi"/>
          <w:color w:val="000000"/>
          <w:sz w:val="20"/>
          <w:szCs w:val="20"/>
        </w:rPr>
        <w:t xml:space="preserve">.2 somente é exigível quando a certidão negativa de Falência ou Recuperação Judicial da sede ou do </w:t>
      </w:r>
      <w:r>
        <w:rPr>
          <w:rFonts w:asciiTheme="minorHAnsi" w:eastAsia="Times New Roman" w:hAnsiTheme="minorHAnsi" w:cstheme="minorHAnsi"/>
          <w:color w:val="000000"/>
          <w:sz w:val="20"/>
          <w:szCs w:val="20"/>
        </w:rPr>
        <w:t>domicílio da licitante (item 6.3</w:t>
      </w:r>
      <w:r w:rsidR="00D31B34" w:rsidRPr="00FA64CB">
        <w:rPr>
          <w:rFonts w:asciiTheme="minorHAnsi" w:eastAsia="Times New Roman" w:hAnsiTheme="minorHAnsi" w:cstheme="minorHAnsi"/>
          <w:color w:val="000000"/>
          <w:sz w:val="20"/>
          <w:szCs w:val="20"/>
        </w:rPr>
        <w:t>.1) contiver a ressalva expressa de que não abrange os processos judiciais eletrônicos.</w:t>
      </w:r>
    </w:p>
    <w:p w:rsidR="00F7650A" w:rsidRPr="00FA64CB" w:rsidRDefault="00F7650A" w:rsidP="00F7650A">
      <w:pPr>
        <w:pBdr>
          <w:top w:val="nil"/>
          <w:left w:val="nil"/>
          <w:bottom w:val="nil"/>
          <w:right w:val="nil"/>
          <w:between w:val="nil"/>
        </w:pBdr>
        <w:tabs>
          <w:tab w:val="left" w:pos="426"/>
          <w:tab w:val="left" w:pos="567"/>
          <w:tab w:val="left" w:pos="993"/>
        </w:tabs>
        <w:spacing w:after="0" w:line="240" w:lineRule="auto"/>
        <w:ind w:left="426"/>
        <w:jc w:val="both"/>
        <w:rPr>
          <w:rFonts w:asciiTheme="minorHAnsi" w:eastAsia="Times New Roman" w:hAnsiTheme="minorHAnsi" w:cstheme="minorHAnsi"/>
          <w:color w:val="FF0000"/>
          <w:sz w:val="20"/>
          <w:szCs w:val="20"/>
        </w:rPr>
      </w:pPr>
    </w:p>
    <w:p w:rsidR="001D1033" w:rsidRPr="00FA64CB" w:rsidRDefault="00D31B34">
      <w:pPr>
        <w:numPr>
          <w:ilvl w:val="0"/>
          <w:numId w:val="5"/>
        </w:numPr>
        <w:pBdr>
          <w:top w:val="nil"/>
          <w:left w:val="nil"/>
          <w:bottom w:val="nil"/>
          <w:right w:val="nil"/>
          <w:between w:val="nil"/>
        </w:pBdr>
        <w:shd w:val="clear" w:color="auto" w:fill="BFBFBF"/>
        <w:tabs>
          <w:tab w:val="left" w:pos="284"/>
        </w:tabs>
        <w:spacing w:after="0" w:line="240" w:lineRule="auto"/>
        <w:jc w:val="both"/>
        <w:rPr>
          <w:rFonts w:asciiTheme="minorHAnsi" w:eastAsia="Times New Roman" w:hAnsiTheme="minorHAnsi" w:cstheme="minorHAnsi"/>
          <w:b/>
          <w:color w:val="000000"/>
          <w:sz w:val="20"/>
          <w:szCs w:val="20"/>
        </w:rPr>
      </w:pPr>
      <w:r w:rsidRPr="00FA64CB">
        <w:rPr>
          <w:rFonts w:asciiTheme="minorHAnsi" w:eastAsia="Times New Roman" w:hAnsiTheme="minorHAnsi" w:cstheme="minorHAnsi"/>
          <w:b/>
          <w:color w:val="000000"/>
          <w:sz w:val="20"/>
          <w:szCs w:val="20"/>
        </w:rPr>
        <w:t xml:space="preserve">DO CONTRATO </w:t>
      </w:r>
    </w:p>
    <w:p w:rsidR="001D1033" w:rsidRPr="00FA64CB" w:rsidRDefault="00D31B34">
      <w:pPr>
        <w:numPr>
          <w:ilvl w:val="1"/>
          <w:numId w:val="5"/>
        </w:numPr>
        <w:pBdr>
          <w:top w:val="nil"/>
          <w:left w:val="nil"/>
          <w:bottom w:val="nil"/>
          <w:right w:val="nil"/>
          <w:between w:val="nil"/>
        </w:pBdr>
        <w:tabs>
          <w:tab w:val="left" w:pos="426"/>
          <w:tab w:val="left" w:pos="567"/>
        </w:tabs>
        <w:spacing w:before="120" w:after="0" w:line="240" w:lineRule="auto"/>
        <w:ind w:left="426" w:hanging="426"/>
        <w:jc w:val="both"/>
        <w:rPr>
          <w:rFonts w:asciiTheme="minorHAnsi" w:eastAsia="Times New Roman" w:hAnsiTheme="minorHAnsi" w:cstheme="minorHAnsi"/>
          <w:b/>
          <w:sz w:val="20"/>
          <w:szCs w:val="20"/>
        </w:rPr>
      </w:pPr>
      <w:r w:rsidRPr="00FA64CB">
        <w:rPr>
          <w:rFonts w:asciiTheme="minorHAnsi" w:eastAsia="Times New Roman" w:hAnsiTheme="minorHAnsi" w:cstheme="minorHAnsi"/>
          <w:b/>
          <w:color w:val="000000"/>
          <w:sz w:val="20"/>
          <w:szCs w:val="20"/>
        </w:rPr>
        <w:t>DO INSTRUMENTO</w:t>
      </w:r>
    </w:p>
    <w:p w:rsidR="001D1033" w:rsidRPr="00FA64CB" w:rsidRDefault="00D31B34" w:rsidP="00F7650A">
      <w:pPr>
        <w:numPr>
          <w:ilvl w:val="2"/>
          <w:numId w:val="5"/>
        </w:numPr>
        <w:pBdr>
          <w:top w:val="nil"/>
          <w:left w:val="nil"/>
          <w:bottom w:val="nil"/>
          <w:right w:val="nil"/>
          <w:between w:val="nil"/>
        </w:pBdr>
        <w:tabs>
          <w:tab w:val="left" w:pos="567"/>
        </w:tabs>
        <w:spacing w:before="120" w:after="0" w:line="240" w:lineRule="auto"/>
        <w:ind w:left="0" w:firstLine="0"/>
        <w:jc w:val="both"/>
        <w:rPr>
          <w:rFonts w:asciiTheme="minorHAnsi" w:eastAsia="Calibri" w:hAnsiTheme="minorHAnsi" w:cstheme="minorHAnsi"/>
          <w:color w:val="000000"/>
          <w:sz w:val="20"/>
          <w:szCs w:val="20"/>
        </w:rPr>
      </w:pPr>
      <w:r w:rsidRPr="00FA64CB">
        <w:rPr>
          <w:rFonts w:asciiTheme="minorHAnsi" w:eastAsia="Calibri" w:hAnsiTheme="minorHAnsi" w:cstheme="minorHAnsi"/>
          <w:color w:val="000000"/>
          <w:sz w:val="20"/>
          <w:szCs w:val="20"/>
        </w:rPr>
        <w:t>A contratação decorrente desta licitação será formalizada por instrumento hábil, ficando dispensada a celebração de instrumento contratual, em conformidade com o art. 95 da Lei nº 13.144/2020.</w:t>
      </w:r>
    </w:p>
    <w:p w:rsidR="001D1033" w:rsidRPr="00FA64CB" w:rsidRDefault="00D31B34" w:rsidP="00F7650A">
      <w:pPr>
        <w:numPr>
          <w:ilvl w:val="2"/>
          <w:numId w:val="5"/>
        </w:numPr>
        <w:pBdr>
          <w:top w:val="nil"/>
          <w:left w:val="nil"/>
          <w:bottom w:val="nil"/>
          <w:right w:val="nil"/>
          <w:between w:val="nil"/>
        </w:pBdr>
        <w:tabs>
          <w:tab w:val="left" w:pos="567"/>
        </w:tabs>
        <w:spacing w:before="120" w:after="0" w:line="240" w:lineRule="auto"/>
        <w:ind w:left="0" w:firstLine="0"/>
        <w:jc w:val="both"/>
        <w:rPr>
          <w:rFonts w:asciiTheme="minorHAnsi" w:eastAsia="Calibri" w:hAnsiTheme="minorHAnsi" w:cstheme="minorHAnsi"/>
          <w:color w:val="000000"/>
          <w:sz w:val="20"/>
          <w:szCs w:val="20"/>
        </w:rPr>
      </w:pPr>
      <w:r w:rsidRPr="00FA64CB">
        <w:rPr>
          <w:rFonts w:asciiTheme="minorHAnsi" w:eastAsia="Calibri" w:hAnsiTheme="minorHAnsi" w:cstheme="minorHAnsi"/>
          <w:color w:val="000000"/>
          <w:sz w:val="20"/>
          <w:szCs w:val="20"/>
        </w:rPr>
        <w:t>A contratação será efetivada por meio de Nota de Empenho acompanhada de autorização de compra, nos termos do art. 95 da Lei nº 14.133/2021.</w:t>
      </w:r>
    </w:p>
    <w:p w:rsidR="001D1033" w:rsidRPr="00FA64CB" w:rsidRDefault="001D1033">
      <w:pPr>
        <w:tabs>
          <w:tab w:val="left" w:pos="426"/>
          <w:tab w:val="left" w:pos="567"/>
        </w:tabs>
        <w:spacing w:before="120" w:after="0" w:line="240" w:lineRule="auto"/>
        <w:jc w:val="both"/>
        <w:rPr>
          <w:rFonts w:asciiTheme="minorHAnsi" w:eastAsia="Times New Roman" w:hAnsiTheme="minorHAnsi" w:cstheme="minorHAnsi"/>
          <w:sz w:val="20"/>
          <w:szCs w:val="20"/>
        </w:rPr>
      </w:pPr>
    </w:p>
    <w:p w:rsidR="001D1033" w:rsidRPr="00FA64CB" w:rsidRDefault="00D31B34">
      <w:pPr>
        <w:numPr>
          <w:ilvl w:val="1"/>
          <w:numId w:val="5"/>
        </w:numPr>
        <w:pBdr>
          <w:top w:val="nil"/>
          <w:left w:val="nil"/>
          <w:bottom w:val="nil"/>
          <w:right w:val="nil"/>
          <w:between w:val="nil"/>
        </w:pBdr>
        <w:tabs>
          <w:tab w:val="left" w:pos="426"/>
          <w:tab w:val="left" w:pos="567"/>
        </w:tabs>
        <w:spacing w:before="120" w:after="0" w:line="240" w:lineRule="auto"/>
        <w:ind w:hanging="1440"/>
        <w:jc w:val="both"/>
        <w:rPr>
          <w:rFonts w:asciiTheme="minorHAnsi" w:eastAsia="Times New Roman" w:hAnsiTheme="minorHAnsi" w:cstheme="minorHAnsi"/>
          <w:b/>
          <w:sz w:val="20"/>
          <w:szCs w:val="20"/>
        </w:rPr>
      </w:pPr>
      <w:r w:rsidRPr="00FA64CB">
        <w:rPr>
          <w:rFonts w:asciiTheme="minorHAnsi" w:eastAsia="Times New Roman" w:hAnsiTheme="minorHAnsi" w:cstheme="minorHAnsi"/>
          <w:b/>
          <w:color w:val="000000"/>
          <w:sz w:val="20"/>
          <w:szCs w:val="20"/>
        </w:rPr>
        <w:t xml:space="preserve">OBRIGAÇÕES DA CONTRATANTE </w:t>
      </w:r>
    </w:p>
    <w:p w:rsidR="001D1033" w:rsidRPr="00FA64CB" w:rsidRDefault="00D31B34" w:rsidP="00F7650A">
      <w:pPr>
        <w:tabs>
          <w:tab w:val="right" w:pos="142"/>
          <w:tab w:val="left" w:pos="851"/>
        </w:tabs>
        <w:spacing w:before="120" w:after="0" w:line="240" w:lineRule="auto"/>
        <w:jc w:val="both"/>
        <w:rPr>
          <w:rFonts w:asciiTheme="minorHAnsi" w:eastAsia="Calibri" w:hAnsiTheme="minorHAnsi" w:cstheme="minorHAnsi"/>
          <w:sz w:val="20"/>
          <w:szCs w:val="20"/>
        </w:rPr>
      </w:pPr>
      <w:r w:rsidRPr="00FA64CB">
        <w:rPr>
          <w:rFonts w:asciiTheme="minorHAnsi" w:eastAsia="Calibri" w:hAnsiTheme="minorHAnsi" w:cstheme="minorHAnsi"/>
          <w:sz w:val="20"/>
          <w:szCs w:val="20"/>
        </w:rPr>
        <w:t xml:space="preserve">É dever </w:t>
      </w:r>
      <w:proofErr w:type="gramStart"/>
      <w:r w:rsidRPr="00FA64CB">
        <w:rPr>
          <w:rFonts w:asciiTheme="minorHAnsi" w:eastAsia="Calibri" w:hAnsiTheme="minorHAnsi" w:cstheme="minorHAnsi"/>
          <w:sz w:val="20"/>
          <w:szCs w:val="20"/>
        </w:rPr>
        <w:t>da CONTRATANTE exigir</w:t>
      </w:r>
      <w:proofErr w:type="gramEnd"/>
      <w:r w:rsidRPr="00FA64CB">
        <w:rPr>
          <w:rFonts w:asciiTheme="minorHAnsi" w:eastAsia="Calibri" w:hAnsiTheme="minorHAnsi" w:cstheme="minorHAnsi"/>
          <w:sz w:val="20"/>
          <w:szCs w:val="20"/>
        </w:rPr>
        <w:t xml:space="preserve"> o cumprimento de todas as obrigações assumidas pela CONTRATADA, em especial: </w:t>
      </w:r>
    </w:p>
    <w:p w:rsidR="001D1033" w:rsidRPr="00F7650A" w:rsidRDefault="00F7650A" w:rsidP="00F7650A">
      <w:pPr>
        <w:numPr>
          <w:ilvl w:val="2"/>
          <w:numId w:val="5"/>
        </w:numPr>
        <w:pBdr>
          <w:top w:val="nil"/>
          <w:left w:val="nil"/>
          <w:bottom w:val="nil"/>
          <w:right w:val="nil"/>
          <w:between w:val="nil"/>
        </w:pBdr>
        <w:tabs>
          <w:tab w:val="left" w:pos="567"/>
        </w:tabs>
        <w:spacing w:before="120" w:after="0" w:line="240" w:lineRule="auto"/>
        <w:ind w:left="0" w:firstLine="0"/>
        <w:jc w:val="both"/>
        <w:rPr>
          <w:rFonts w:asciiTheme="minorHAnsi" w:eastAsia="Calibri" w:hAnsiTheme="minorHAnsi" w:cstheme="minorHAnsi"/>
          <w:sz w:val="20"/>
          <w:szCs w:val="20"/>
        </w:rPr>
      </w:pPr>
      <w:r w:rsidRPr="00F7650A">
        <w:rPr>
          <w:rFonts w:asciiTheme="minorHAnsi" w:eastAsia="Calibri" w:hAnsiTheme="minorHAnsi" w:cstheme="minorHAnsi"/>
          <w:sz w:val="20"/>
          <w:szCs w:val="20"/>
        </w:rPr>
        <w:t>Receber o item</w:t>
      </w:r>
      <w:r w:rsidR="00D31B34" w:rsidRPr="00F7650A">
        <w:rPr>
          <w:rFonts w:asciiTheme="minorHAnsi" w:eastAsia="Calibri" w:hAnsiTheme="minorHAnsi" w:cstheme="minorHAnsi"/>
          <w:sz w:val="20"/>
          <w:szCs w:val="20"/>
        </w:rPr>
        <w:t xml:space="preserve"> no prazo e condições estabelecidas neste Termo de Referência;</w:t>
      </w:r>
    </w:p>
    <w:p w:rsidR="001D1033" w:rsidRPr="00F7650A" w:rsidRDefault="00D31B34" w:rsidP="00F7650A">
      <w:pPr>
        <w:numPr>
          <w:ilvl w:val="2"/>
          <w:numId w:val="5"/>
        </w:numPr>
        <w:pBdr>
          <w:top w:val="nil"/>
          <w:left w:val="nil"/>
          <w:bottom w:val="nil"/>
          <w:right w:val="nil"/>
          <w:between w:val="nil"/>
        </w:pBdr>
        <w:tabs>
          <w:tab w:val="left" w:pos="567"/>
        </w:tabs>
        <w:spacing w:before="120" w:after="0" w:line="240" w:lineRule="auto"/>
        <w:ind w:left="0" w:firstLine="0"/>
        <w:jc w:val="both"/>
        <w:rPr>
          <w:rFonts w:asciiTheme="minorHAnsi" w:eastAsia="Calibri" w:hAnsiTheme="minorHAnsi" w:cstheme="minorHAnsi"/>
          <w:sz w:val="20"/>
          <w:szCs w:val="20"/>
        </w:rPr>
      </w:pPr>
      <w:r w:rsidRPr="00F7650A">
        <w:rPr>
          <w:rFonts w:asciiTheme="minorHAnsi" w:eastAsia="Calibri" w:hAnsiTheme="minorHAnsi" w:cstheme="minorHAnsi"/>
          <w:sz w:val="20"/>
          <w:szCs w:val="20"/>
        </w:rPr>
        <w:t xml:space="preserve">Acompanhar e fiscalizar a </w:t>
      </w:r>
      <w:r w:rsidR="00F7650A" w:rsidRPr="00F7650A">
        <w:rPr>
          <w:rFonts w:asciiTheme="minorHAnsi" w:eastAsia="Calibri" w:hAnsiTheme="minorHAnsi" w:cstheme="minorHAnsi"/>
          <w:sz w:val="20"/>
          <w:szCs w:val="20"/>
        </w:rPr>
        <w:t>entrega do objeto</w:t>
      </w:r>
      <w:r w:rsidRPr="00F7650A">
        <w:rPr>
          <w:rFonts w:asciiTheme="minorHAnsi" w:eastAsia="Calibri" w:hAnsiTheme="minorHAnsi" w:cstheme="minorHAnsi"/>
          <w:sz w:val="20"/>
          <w:szCs w:val="20"/>
        </w:rPr>
        <w:t xml:space="preserve"> contratado, através de servidor designado para este fim;</w:t>
      </w:r>
    </w:p>
    <w:p w:rsidR="001D1033" w:rsidRPr="00F7650A" w:rsidRDefault="00D31B34" w:rsidP="00F7650A">
      <w:pPr>
        <w:numPr>
          <w:ilvl w:val="2"/>
          <w:numId w:val="5"/>
        </w:numPr>
        <w:pBdr>
          <w:top w:val="nil"/>
          <w:left w:val="nil"/>
          <w:bottom w:val="nil"/>
          <w:right w:val="nil"/>
          <w:between w:val="nil"/>
        </w:pBdr>
        <w:tabs>
          <w:tab w:val="left" w:pos="567"/>
        </w:tabs>
        <w:spacing w:before="120" w:after="0" w:line="240" w:lineRule="auto"/>
        <w:ind w:left="0" w:firstLine="0"/>
        <w:jc w:val="both"/>
        <w:rPr>
          <w:rFonts w:asciiTheme="minorHAnsi" w:eastAsia="Calibri" w:hAnsiTheme="minorHAnsi" w:cstheme="minorHAnsi"/>
          <w:sz w:val="20"/>
          <w:szCs w:val="20"/>
        </w:rPr>
      </w:pPr>
      <w:r w:rsidRPr="00F7650A">
        <w:rPr>
          <w:rFonts w:asciiTheme="minorHAnsi" w:eastAsia="Calibri" w:hAnsiTheme="minorHAnsi" w:cstheme="minorHAnsi"/>
          <w:sz w:val="20"/>
          <w:szCs w:val="20"/>
        </w:rPr>
        <w:t xml:space="preserve">Informar à CONTRATADA as normas e procedimentos de acesso às suas instalações para entrega dos </w:t>
      </w:r>
      <w:r w:rsidR="00F7650A" w:rsidRPr="00F7650A">
        <w:rPr>
          <w:rFonts w:asciiTheme="minorHAnsi" w:eastAsia="Calibri" w:hAnsiTheme="minorHAnsi" w:cstheme="minorHAnsi"/>
          <w:sz w:val="20"/>
          <w:szCs w:val="20"/>
        </w:rPr>
        <w:t>itens</w:t>
      </w:r>
      <w:r w:rsidRPr="00F7650A">
        <w:rPr>
          <w:rFonts w:asciiTheme="minorHAnsi" w:eastAsia="Calibri" w:hAnsiTheme="minorHAnsi" w:cstheme="minorHAnsi"/>
          <w:sz w:val="20"/>
          <w:szCs w:val="20"/>
        </w:rPr>
        <w:t>;</w:t>
      </w:r>
    </w:p>
    <w:p w:rsidR="001D1033" w:rsidRPr="00F7650A" w:rsidRDefault="00D31B34" w:rsidP="00F7650A">
      <w:pPr>
        <w:numPr>
          <w:ilvl w:val="2"/>
          <w:numId w:val="5"/>
        </w:numPr>
        <w:pBdr>
          <w:top w:val="nil"/>
          <w:left w:val="nil"/>
          <w:bottom w:val="nil"/>
          <w:right w:val="nil"/>
          <w:between w:val="nil"/>
        </w:pBdr>
        <w:tabs>
          <w:tab w:val="left" w:pos="567"/>
        </w:tabs>
        <w:spacing w:before="120" w:after="0" w:line="240" w:lineRule="auto"/>
        <w:ind w:left="0" w:firstLine="0"/>
        <w:jc w:val="both"/>
        <w:rPr>
          <w:rFonts w:asciiTheme="minorHAnsi" w:eastAsia="Calibri" w:hAnsiTheme="minorHAnsi" w:cstheme="minorHAnsi"/>
          <w:sz w:val="20"/>
          <w:szCs w:val="20"/>
        </w:rPr>
      </w:pPr>
      <w:r w:rsidRPr="00F7650A">
        <w:rPr>
          <w:rFonts w:asciiTheme="minorHAnsi" w:eastAsia="Calibri" w:hAnsiTheme="minorHAnsi" w:cstheme="minorHAnsi"/>
          <w:sz w:val="20"/>
          <w:szCs w:val="20"/>
        </w:rPr>
        <w:t xml:space="preserve">Verificar a conformidade dos </w:t>
      </w:r>
      <w:r w:rsidR="00F7650A" w:rsidRPr="00F7650A">
        <w:rPr>
          <w:rFonts w:asciiTheme="minorHAnsi" w:eastAsia="Calibri" w:hAnsiTheme="minorHAnsi" w:cstheme="minorHAnsi"/>
          <w:sz w:val="20"/>
          <w:szCs w:val="20"/>
        </w:rPr>
        <w:t>itens</w:t>
      </w:r>
      <w:r w:rsidRPr="00F7650A">
        <w:rPr>
          <w:rFonts w:asciiTheme="minorHAnsi" w:eastAsia="Calibri" w:hAnsiTheme="minorHAnsi" w:cstheme="minorHAnsi"/>
          <w:sz w:val="20"/>
          <w:szCs w:val="20"/>
        </w:rPr>
        <w:t xml:space="preserve"> entregues com as especificações e quantidades exigidas, inclusive quanto à marca indicada na proposta;</w:t>
      </w:r>
    </w:p>
    <w:p w:rsidR="001D1033" w:rsidRPr="00F7650A" w:rsidRDefault="00D31B34" w:rsidP="00F7650A">
      <w:pPr>
        <w:numPr>
          <w:ilvl w:val="2"/>
          <w:numId w:val="5"/>
        </w:numPr>
        <w:pBdr>
          <w:top w:val="nil"/>
          <w:left w:val="nil"/>
          <w:bottom w:val="nil"/>
          <w:right w:val="nil"/>
          <w:between w:val="nil"/>
        </w:pBdr>
        <w:tabs>
          <w:tab w:val="left" w:pos="567"/>
          <w:tab w:val="left" w:pos="851"/>
        </w:tabs>
        <w:spacing w:before="120" w:after="0" w:line="240" w:lineRule="auto"/>
        <w:ind w:left="0" w:firstLine="0"/>
        <w:jc w:val="both"/>
        <w:rPr>
          <w:rFonts w:asciiTheme="minorHAnsi" w:eastAsia="Calibri" w:hAnsiTheme="minorHAnsi" w:cstheme="minorHAnsi"/>
          <w:sz w:val="20"/>
          <w:szCs w:val="20"/>
        </w:rPr>
      </w:pPr>
      <w:r w:rsidRPr="00F7650A">
        <w:rPr>
          <w:rFonts w:asciiTheme="minorHAnsi" w:eastAsia="Calibri" w:hAnsiTheme="minorHAnsi" w:cstheme="minorHAnsi"/>
          <w:sz w:val="20"/>
          <w:szCs w:val="20"/>
        </w:rPr>
        <w:t xml:space="preserve">Comunicar por escrito à CONTRATADA qualquer vício, defeito ou irregularidade no </w:t>
      </w:r>
      <w:r w:rsidR="00F7650A" w:rsidRPr="00F7650A">
        <w:rPr>
          <w:rFonts w:asciiTheme="minorHAnsi" w:eastAsia="Calibri" w:hAnsiTheme="minorHAnsi" w:cstheme="minorHAnsi"/>
          <w:sz w:val="20"/>
          <w:szCs w:val="20"/>
        </w:rPr>
        <w:t>item</w:t>
      </w:r>
      <w:r w:rsidRPr="00F7650A">
        <w:rPr>
          <w:rFonts w:asciiTheme="minorHAnsi" w:eastAsia="Calibri" w:hAnsiTheme="minorHAnsi" w:cstheme="minorHAnsi"/>
          <w:sz w:val="20"/>
          <w:szCs w:val="20"/>
        </w:rPr>
        <w:t xml:space="preserve"> fornecido, solicitando a substituição, o reparo ou complementação do </w:t>
      </w:r>
      <w:r w:rsidR="00F7650A" w:rsidRPr="00F7650A">
        <w:rPr>
          <w:rFonts w:asciiTheme="minorHAnsi" w:eastAsia="Calibri" w:hAnsiTheme="minorHAnsi" w:cstheme="minorHAnsi"/>
          <w:sz w:val="20"/>
          <w:szCs w:val="20"/>
        </w:rPr>
        <w:t>item</w:t>
      </w:r>
      <w:r w:rsidRPr="00F7650A">
        <w:rPr>
          <w:rFonts w:asciiTheme="minorHAnsi" w:eastAsia="Calibri" w:hAnsiTheme="minorHAnsi" w:cstheme="minorHAnsi"/>
          <w:sz w:val="20"/>
          <w:szCs w:val="20"/>
        </w:rPr>
        <w:t xml:space="preserve"> entregue, às suas expensas, no prazo fixado para o cumprimento da determinação;</w:t>
      </w:r>
    </w:p>
    <w:p w:rsidR="001D1033" w:rsidRPr="00F7650A" w:rsidRDefault="00D31B34" w:rsidP="00F7650A">
      <w:pPr>
        <w:numPr>
          <w:ilvl w:val="2"/>
          <w:numId w:val="5"/>
        </w:numPr>
        <w:pBdr>
          <w:top w:val="nil"/>
          <w:left w:val="nil"/>
          <w:bottom w:val="nil"/>
          <w:right w:val="nil"/>
          <w:between w:val="nil"/>
        </w:pBdr>
        <w:tabs>
          <w:tab w:val="left" w:pos="567"/>
          <w:tab w:val="left" w:pos="851"/>
        </w:tabs>
        <w:spacing w:before="120" w:after="0" w:line="240" w:lineRule="auto"/>
        <w:ind w:left="0" w:firstLine="0"/>
        <w:jc w:val="both"/>
        <w:rPr>
          <w:rFonts w:asciiTheme="minorHAnsi" w:eastAsia="Calibri" w:hAnsiTheme="minorHAnsi" w:cstheme="minorHAnsi"/>
          <w:sz w:val="20"/>
          <w:szCs w:val="20"/>
        </w:rPr>
      </w:pPr>
      <w:r w:rsidRPr="00F7650A">
        <w:rPr>
          <w:rFonts w:asciiTheme="minorHAnsi" w:eastAsia="Calibri" w:hAnsiTheme="minorHAnsi" w:cstheme="minorHAnsi"/>
          <w:sz w:val="20"/>
          <w:szCs w:val="20"/>
        </w:rPr>
        <w:t xml:space="preserve">Recusar o recebimento do </w:t>
      </w:r>
      <w:r w:rsidR="00F7650A" w:rsidRPr="00F7650A">
        <w:rPr>
          <w:rFonts w:asciiTheme="minorHAnsi" w:eastAsia="Calibri" w:hAnsiTheme="minorHAnsi" w:cstheme="minorHAnsi"/>
          <w:sz w:val="20"/>
          <w:szCs w:val="20"/>
        </w:rPr>
        <w:t>item</w:t>
      </w:r>
      <w:r w:rsidRPr="00F7650A">
        <w:rPr>
          <w:rFonts w:asciiTheme="minorHAnsi" w:eastAsia="Calibri" w:hAnsiTheme="minorHAnsi" w:cstheme="minorHAnsi"/>
          <w:sz w:val="20"/>
          <w:szCs w:val="20"/>
        </w:rPr>
        <w:t xml:space="preserve"> que não atenda aos requisitos elencados nas especificações indicadas se, após o prazo fixado para substituição, reparo ou complementação, não for sanada a irregularidade verificada, comunicando à CONTRATADA o fato por escrito;</w:t>
      </w:r>
    </w:p>
    <w:p w:rsidR="001D1033" w:rsidRPr="00FA64CB" w:rsidRDefault="00D31B34" w:rsidP="00F7650A">
      <w:pPr>
        <w:numPr>
          <w:ilvl w:val="2"/>
          <w:numId w:val="5"/>
        </w:numPr>
        <w:pBdr>
          <w:top w:val="nil"/>
          <w:left w:val="nil"/>
          <w:bottom w:val="nil"/>
          <w:right w:val="nil"/>
          <w:between w:val="nil"/>
        </w:pBdr>
        <w:tabs>
          <w:tab w:val="left" w:pos="567"/>
          <w:tab w:val="left" w:pos="851"/>
        </w:tabs>
        <w:spacing w:before="120" w:after="0" w:line="240" w:lineRule="auto"/>
        <w:ind w:left="0" w:firstLine="0"/>
        <w:jc w:val="both"/>
        <w:rPr>
          <w:rFonts w:asciiTheme="minorHAnsi" w:eastAsia="Calibri" w:hAnsiTheme="minorHAnsi" w:cstheme="minorHAnsi"/>
          <w:color w:val="000000"/>
          <w:sz w:val="20"/>
          <w:szCs w:val="20"/>
        </w:rPr>
      </w:pPr>
      <w:r w:rsidRPr="00FA64CB">
        <w:rPr>
          <w:rFonts w:asciiTheme="minorHAnsi" w:eastAsia="Calibri" w:hAnsiTheme="minorHAnsi" w:cstheme="minorHAnsi"/>
          <w:color w:val="000000"/>
          <w:sz w:val="20"/>
          <w:szCs w:val="20"/>
        </w:rPr>
        <w:lastRenderedPageBreak/>
        <w:t>Analisar e atestar as Faturas e Notas Fiscais emitidas e efetuar os respectivos pagamentos nas condições e nos prazos estabelecidos;</w:t>
      </w:r>
    </w:p>
    <w:p w:rsidR="001D1033" w:rsidRPr="00FA64CB" w:rsidRDefault="00D31B34" w:rsidP="00F7650A">
      <w:pPr>
        <w:numPr>
          <w:ilvl w:val="2"/>
          <w:numId w:val="5"/>
        </w:numPr>
        <w:pBdr>
          <w:top w:val="nil"/>
          <w:left w:val="nil"/>
          <w:bottom w:val="nil"/>
          <w:right w:val="nil"/>
          <w:between w:val="nil"/>
        </w:pBdr>
        <w:tabs>
          <w:tab w:val="left" w:pos="567"/>
          <w:tab w:val="left" w:pos="851"/>
        </w:tabs>
        <w:spacing w:before="120" w:after="0" w:line="240" w:lineRule="auto"/>
        <w:ind w:left="0" w:firstLine="0"/>
        <w:jc w:val="both"/>
        <w:rPr>
          <w:rFonts w:asciiTheme="minorHAnsi" w:eastAsia="Calibri" w:hAnsiTheme="minorHAnsi" w:cstheme="minorHAnsi"/>
          <w:color w:val="000000"/>
          <w:sz w:val="20"/>
          <w:szCs w:val="20"/>
        </w:rPr>
      </w:pPr>
      <w:r w:rsidRPr="00FA64CB">
        <w:rPr>
          <w:rFonts w:asciiTheme="minorHAnsi" w:eastAsia="Calibri" w:hAnsiTheme="minorHAnsi" w:cstheme="minorHAnsi"/>
          <w:color w:val="000000"/>
          <w:sz w:val="20"/>
          <w:szCs w:val="20"/>
        </w:rPr>
        <w:t>Comunicar à CONTRATADA as ocorrências de quaisquer fatos que, a seu critério, exijam medidas corretivas;</w:t>
      </w:r>
    </w:p>
    <w:p w:rsidR="001D1033" w:rsidRPr="00FA64CB" w:rsidRDefault="00D31B34" w:rsidP="00F7650A">
      <w:pPr>
        <w:numPr>
          <w:ilvl w:val="2"/>
          <w:numId w:val="5"/>
        </w:numPr>
        <w:pBdr>
          <w:top w:val="nil"/>
          <w:left w:val="nil"/>
          <w:bottom w:val="nil"/>
          <w:right w:val="nil"/>
          <w:between w:val="nil"/>
        </w:pBdr>
        <w:tabs>
          <w:tab w:val="left" w:pos="567"/>
          <w:tab w:val="left" w:pos="851"/>
        </w:tabs>
        <w:spacing w:before="120" w:after="0" w:line="240" w:lineRule="auto"/>
        <w:ind w:left="0" w:firstLine="0"/>
        <w:jc w:val="both"/>
        <w:rPr>
          <w:rFonts w:asciiTheme="minorHAnsi" w:eastAsia="Calibri" w:hAnsiTheme="minorHAnsi" w:cstheme="minorHAnsi"/>
          <w:color w:val="000000"/>
          <w:sz w:val="20"/>
          <w:szCs w:val="20"/>
        </w:rPr>
      </w:pPr>
      <w:r w:rsidRPr="00FA64CB">
        <w:rPr>
          <w:rFonts w:asciiTheme="minorHAnsi" w:eastAsia="Calibri" w:hAnsiTheme="minorHAnsi" w:cstheme="minorHAnsi"/>
          <w:color w:val="000000"/>
          <w:sz w:val="20"/>
          <w:szCs w:val="20"/>
        </w:rPr>
        <w:t xml:space="preserve"> Prestar as informações e esclarecimentos que venham a ser solicitados pela CONTRATADA relacionados à execução contratual;</w:t>
      </w:r>
    </w:p>
    <w:p w:rsidR="001D1033" w:rsidRPr="00FA64CB" w:rsidRDefault="00D31B34" w:rsidP="00F7650A">
      <w:pPr>
        <w:numPr>
          <w:ilvl w:val="2"/>
          <w:numId w:val="5"/>
        </w:numPr>
        <w:pBdr>
          <w:top w:val="nil"/>
          <w:left w:val="nil"/>
          <w:bottom w:val="nil"/>
          <w:right w:val="nil"/>
          <w:between w:val="nil"/>
        </w:pBdr>
        <w:tabs>
          <w:tab w:val="left" w:pos="567"/>
          <w:tab w:val="left" w:pos="851"/>
        </w:tabs>
        <w:spacing w:before="120" w:after="0" w:line="240" w:lineRule="auto"/>
        <w:ind w:left="0" w:firstLine="0"/>
        <w:jc w:val="both"/>
        <w:rPr>
          <w:rFonts w:asciiTheme="minorHAnsi" w:eastAsia="Calibri" w:hAnsiTheme="minorHAnsi" w:cstheme="minorHAnsi"/>
          <w:color w:val="000000"/>
          <w:sz w:val="20"/>
          <w:szCs w:val="20"/>
        </w:rPr>
      </w:pPr>
      <w:r w:rsidRPr="00FA64CB">
        <w:rPr>
          <w:rFonts w:asciiTheme="minorHAnsi" w:eastAsia="Calibri" w:hAnsiTheme="minorHAnsi" w:cstheme="minorHAnsi"/>
          <w:color w:val="000000"/>
          <w:sz w:val="20"/>
          <w:szCs w:val="20"/>
        </w:rPr>
        <w:t xml:space="preserve"> Aplicar as penalidades previstas na lei e neste Termo de Referência;</w:t>
      </w:r>
    </w:p>
    <w:p w:rsidR="001D1033" w:rsidRPr="00FA64CB" w:rsidRDefault="00D31B34" w:rsidP="00F7650A">
      <w:pPr>
        <w:numPr>
          <w:ilvl w:val="2"/>
          <w:numId w:val="5"/>
        </w:numPr>
        <w:pBdr>
          <w:top w:val="nil"/>
          <w:left w:val="nil"/>
          <w:bottom w:val="nil"/>
          <w:right w:val="nil"/>
          <w:between w:val="nil"/>
        </w:pBdr>
        <w:tabs>
          <w:tab w:val="left" w:pos="567"/>
          <w:tab w:val="left" w:pos="851"/>
        </w:tabs>
        <w:spacing w:before="120" w:after="0" w:line="240" w:lineRule="auto"/>
        <w:ind w:left="0" w:firstLine="0"/>
        <w:jc w:val="both"/>
        <w:rPr>
          <w:rFonts w:asciiTheme="minorHAnsi" w:eastAsia="Calibri" w:hAnsiTheme="minorHAnsi" w:cstheme="minorHAnsi"/>
          <w:color w:val="000000"/>
          <w:sz w:val="20"/>
          <w:szCs w:val="20"/>
        </w:rPr>
      </w:pPr>
      <w:r w:rsidRPr="00FA64CB">
        <w:rPr>
          <w:rFonts w:asciiTheme="minorHAnsi" w:eastAsia="Calibri" w:hAnsiTheme="minorHAnsi" w:cstheme="minorHAnsi"/>
          <w:color w:val="000000"/>
          <w:sz w:val="20"/>
          <w:szCs w:val="20"/>
        </w:rPr>
        <w:t>P</w:t>
      </w:r>
      <w:r w:rsidR="00F7650A">
        <w:rPr>
          <w:rFonts w:asciiTheme="minorHAnsi" w:eastAsia="Calibri" w:hAnsiTheme="minorHAnsi" w:cstheme="minorHAnsi"/>
          <w:color w:val="000000"/>
          <w:sz w:val="20"/>
          <w:szCs w:val="20"/>
        </w:rPr>
        <w:t>roferir, no prazo de 30 (trinta</w:t>
      </w:r>
      <w:r w:rsidRPr="00FA64CB">
        <w:rPr>
          <w:rFonts w:asciiTheme="minorHAnsi" w:eastAsia="Calibri" w:hAnsiTheme="minorHAnsi" w:cstheme="minorHAnsi"/>
          <w:color w:val="000000"/>
          <w:sz w:val="20"/>
          <w:szCs w:val="20"/>
        </w:rPr>
        <w:t xml:space="preserve">) dias a contar da data do protocolo do requerimento, admitida a prorrogação motivada por igual período, decisão explícita sobre todas as solicitações e reclamações relacionadas à execução </w:t>
      </w:r>
      <w:proofErr w:type="gramStart"/>
      <w:r w:rsidRPr="00FA64CB">
        <w:rPr>
          <w:rFonts w:asciiTheme="minorHAnsi" w:eastAsia="Calibri" w:hAnsiTheme="minorHAnsi" w:cstheme="minorHAnsi"/>
          <w:color w:val="000000"/>
          <w:sz w:val="20"/>
          <w:szCs w:val="20"/>
        </w:rPr>
        <w:t>da presente</w:t>
      </w:r>
      <w:proofErr w:type="gramEnd"/>
      <w:r w:rsidRPr="00FA64CB">
        <w:rPr>
          <w:rFonts w:asciiTheme="minorHAnsi" w:eastAsia="Calibri" w:hAnsiTheme="minorHAnsi" w:cstheme="minorHAnsi"/>
          <w:color w:val="000000"/>
          <w:sz w:val="20"/>
          <w:szCs w:val="20"/>
        </w:rPr>
        <w:t xml:space="preserve"> ordem de fornecimento/nota de empenho, ressalvados os requerimentos manifestamente impertinentes, meramente protelatórios ou de nenhum interesse para a boa execução do ajuste;</w:t>
      </w:r>
    </w:p>
    <w:p w:rsidR="001D1033" w:rsidRPr="00FA64CB" w:rsidRDefault="001D1033">
      <w:pPr>
        <w:tabs>
          <w:tab w:val="left" w:pos="426"/>
          <w:tab w:val="left" w:pos="567"/>
        </w:tabs>
        <w:spacing w:before="120" w:after="0" w:line="240" w:lineRule="auto"/>
        <w:jc w:val="both"/>
        <w:rPr>
          <w:rFonts w:asciiTheme="minorHAnsi" w:eastAsia="Times New Roman" w:hAnsiTheme="minorHAnsi" w:cstheme="minorHAnsi"/>
          <w:color w:val="FF0000"/>
          <w:sz w:val="20"/>
          <w:szCs w:val="20"/>
        </w:rPr>
      </w:pPr>
    </w:p>
    <w:p w:rsidR="001D1033" w:rsidRPr="00FA64CB" w:rsidRDefault="00D31B34">
      <w:pPr>
        <w:numPr>
          <w:ilvl w:val="1"/>
          <w:numId w:val="5"/>
        </w:numPr>
        <w:pBdr>
          <w:top w:val="nil"/>
          <w:left w:val="nil"/>
          <w:bottom w:val="nil"/>
          <w:right w:val="nil"/>
          <w:between w:val="nil"/>
        </w:pBdr>
        <w:tabs>
          <w:tab w:val="left" w:pos="426"/>
          <w:tab w:val="left" w:pos="567"/>
        </w:tabs>
        <w:spacing w:before="120" w:after="0" w:line="240" w:lineRule="auto"/>
        <w:ind w:hanging="1440"/>
        <w:jc w:val="both"/>
        <w:rPr>
          <w:rFonts w:asciiTheme="minorHAnsi" w:eastAsia="Times New Roman" w:hAnsiTheme="minorHAnsi" w:cstheme="minorHAnsi"/>
          <w:b/>
          <w:sz w:val="20"/>
          <w:szCs w:val="20"/>
        </w:rPr>
      </w:pPr>
      <w:r w:rsidRPr="00FA64CB">
        <w:rPr>
          <w:rFonts w:asciiTheme="minorHAnsi" w:eastAsia="Times New Roman" w:hAnsiTheme="minorHAnsi" w:cstheme="minorHAnsi"/>
          <w:b/>
          <w:color w:val="000000"/>
          <w:sz w:val="20"/>
          <w:szCs w:val="20"/>
        </w:rPr>
        <w:t>OBRIGAÇÕES DA CONTRATADA</w:t>
      </w:r>
    </w:p>
    <w:p w:rsidR="001D1033" w:rsidRPr="00FA64CB" w:rsidRDefault="00D31B34" w:rsidP="00F7650A">
      <w:pPr>
        <w:tabs>
          <w:tab w:val="right" w:pos="567"/>
        </w:tabs>
        <w:spacing w:before="120" w:after="0" w:line="240" w:lineRule="auto"/>
        <w:jc w:val="both"/>
        <w:rPr>
          <w:rFonts w:asciiTheme="minorHAnsi" w:eastAsia="Calibri" w:hAnsiTheme="minorHAnsi" w:cstheme="minorHAnsi"/>
          <w:sz w:val="20"/>
          <w:szCs w:val="20"/>
        </w:rPr>
      </w:pPr>
      <w:r w:rsidRPr="00FA64CB">
        <w:rPr>
          <w:rFonts w:asciiTheme="minorHAnsi" w:eastAsia="Calibri" w:hAnsiTheme="minorHAnsi" w:cstheme="minorHAnsi"/>
          <w:sz w:val="20"/>
          <w:szCs w:val="20"/>
        </w:rPr>
        <w:t xml:space="preserve">A CONTRATADA deve cumprir todas as obrigações </w:t>
      </w:r>
      <w:r w:rsidR="008D11C3">
        <w:rPr>
          <w:rFonts w:asciiTheme="minorHAnsi" w:eastAsia="Calibri" w:hAnsiTheme="minorHAnsi" w:cstheme="minorHAnsi"/>
          <w:sz w:val="20"/>
          <w:szCs w:val="20"/>
        </w:rPr>
        <w:t>constantes nesse Termo de Referê</w:t>
      </w:r>
      <w:r w:rsidRPr="00FA64CB">
        <w:rPr>
          <w:rFonts w:asciiTheme="minorHAnsi" w:eastAsia="Calibri" w:hAnsiTheme="minorHAnsi" w:cstheme="minorHAnsi"/>
          <w:sz w:val="20"/>
          <w:szCs w:val="20"/>
        </w:rPr>
        <w:t>ncia e da proposta apresentada e, ainda:</w:t>
      </w:r>
    </w:p>
    <w:p w:rsidR="001D1033" w:rsidRPr="00FB6C01" w:rsidRDefault="00D31B34" w:rsidP="00F7650A">
      <w:pPr>
        <w:numPr>
          <w:ilvl w:val="2"/>
          <w:numId w:val="5"/>
        </w:numPr>
        <w:pBdr>
          <w:top w:val="nil"/>
          <w:left w:val="nil"/>
          <w:bottom w:val="nil"/>
          <w:right w:val="nil"/>
          <w:between w:val="nil"/>
        </w:pBdr>
        <w:tabs>
          <w:tab w:val="right" w:pos="567"/>
          <w:tab w:val="left" w:pos="993"/>
        </w:tabs>
        <w:spacing w:before="120" w:after="0" w:line="240" w:lineRule="auto"/>
        <w:ind w:left="0" w:firstLine="0"/>
        <w:jc w:val="both"/>
        <w:rPr>
          <w:rFonts w:asciiTheme="minorHAnsi" w:eastAsia="Calibri" w:hAnsiTheme="minorHAnsi" w:cstheme="minorHAnsi"/>
          <w:sz w:val="20"/>
          <w:szCs w:val="20"/>
        </w:rPr>
      </w:pPr>
      <w:r w:rsidRPr="00FB6C01">
        <w:rPr>
          <w:rFonts w:asciiTheme="minorHAnsi" w:eastAsia="Calibri" w:hAnsiTheme="minorHAnsi" w:cstheme="minorHAnsi"/>
          <w:sz w:val="20"/>
          <w:szCs w:val="20"/>
        </w:rPr>
        <w:t>Executar o objeto da contratação em estrita conformidade com as disposições constantes nesse Termo de Referência;</w:t>
      </w:r>
    </w:p>
    <w:p w:rsidR="001D1033" w:rsidRPr="00FB6C01" w:rsidRDefault="00D31B34" w:rsidP="00F7650A">
      <w:pPr>
        <w:numPr>
          <w:ilvl w:val="2"/>
          <w:numId w:val="5"/>
        </w:numPr>
        <w:pBdr>
          <w:top w:val="nil"/>
          <w:left w:val="nil"/>
          <w:bottom w:val="nil"/>
          <w:right w:val="nil"/>
          <w:between w:val="nil"/>
        </w:pBdr>
        <w:tabs>
          <w:tab w:val="right" w:pos="567"/>
          <w:tab w:val="left" w:pos="993"/>
        </w:tabs>
        <w:spacing w:before="120" w:after="0" w:line="240" w:lineRule="auto"/>
        <w:ind w:left="0" w:firstLine="0"/>
        <w:jc w:val="both"/>
        <w:rPr>
          <w:rFonts w:asciiTheme="minorHAnsi" w:eastAsia="Calibri" w:hAnsiTheme="minorHAnsi" w:cstheme="minorHAnsi"/>
          <w:sz w:val="20"/>
          <w:szCs w:val="20"/>
        </w:rPr>
      </w:pPr>
      <w:r w:rsidRPr="00FB6C01">
        <w:rPr>
          <w:rFonts w:asciiTheme="minorHAnsi" w:eastAsia="Calibri" w:hAnsiTheme="minorHAnsi" w:cstheme="minorHAnsi"/>
          <w:sz w:val="20"/>
          <w:szCs w:val="20"/>
        </w:rPr>
        <w:t xml:space="preserve">Fornecer o </w:t>
      </w:r>
      <w:r w:rsidR="00FB6C01" w:rsidRPr="00FB6C01">
        <w:rPr>
          <w:rFonts w:asciiTheme="minorHAnsi" w:eastAsia="Calibri" w:hAnsiTheme="minorHAnsi" w:cstheme="minorHAnsi"/>
          <w:sz w:val="20"/>
          <w:szCs w:val="20"/>
        </w:rPr>
        <w:t>item</w:t>
      </w:r>
      <w:r w:rsidRPr="00FB6C01">
        <w:rPr>
          <w:rFonts w:asciiTheme="minorHAnsi" w:eastAsia="Calibri" w:hAnsiTheme="minorHAnsi" w:cstheme="minorHAnsi"/>
          <w:sz w:val="20"/>
          <w:szCs w:val="20"/>
        </w:rPr>
        <w:t xml:space="preserve"> de forma adequada, de modo a garantir seu perfeito estado de conservação e funcionamento;</w:t>
      </w:r>
    </w:p>
    <w:p w:rsidR="001D1033" w:rsidRPr="00FB6C01" w:rsidRDefault="00D31B34" w:rsidP="00F7650A">
      <w:pPr>
        <w:numPr>
          <w:ilvl w:val="2"/>
          <w:numId w:val="5"/>
        </w:numPr>
        <w:pBdr>
          <w:top w:val="nil"/>
          <w:left w:val="nil"/>
          <w:bottom w:val="nil"/>
          <w:right w:val="nil"/>
          <w:between w:val="nil"/>
        </w:pBdr>
        <w:tabs>
          <w:tab w:val="right" w:pos="567"/>
          <w:tab w:val="left" w:pos="993"/>
        </w:tabs>
        <w:spacing w:before="120" w:after="0" w:line="240" w:lineRule="auto"/>
        <w:ind w:left="0" w:firstLine="0"/>
        <w:jc w:val="both"/>
        <w:rPr>
          <w:rFonts w:asciiTheme="minorHAnsi" w:eastAsia="Calibri" w:hAnsiTheme="minorHAnsi" w:cstheme="minorHAnsi"/>
          <w:sz w:val="20"/>
          <w:szCs w:val="20"/>
        </w:rPr>
      </w:pPr>
      <w:r w:rsidRPr="00FB6C01">
        <w:rPr>
          <w:rFonts w:asciiTheme="minorHAnsi" w:eastAsia="Calibri" w:hAnsiTheme="minorHAnsi" w:cstheme="minorHAnsi"/>
          <w:sz w:val="20"/>
          <w:szCs w:val="20"/>
        </w:rPr>
        <w:t xml:space="preserve">Cumprir o prazo de </w:t>
      </w:r>
      <w:r w:rsidR="00FB6C01" w:rsidRPr="00FB6C01">
        <w:rPr>
          <w:rFonts w:asciiTheme="minorHAnsi" w:eastAsia="Calibri" w:hAnsiTheme="minorHAnsi" w:cstheme="minorHAnsi"/>
          <w:sz w:val="20"/>
          <w:szCs w:val="20"/>
        </w:rPr>
        <w:t>entrega</w:t>
      </w:r>
      <w:r w:rsidRPr="00FB6C01">
        <w:rPr>
          <w:rFonts w:asciiTheme="minorHAnsi" w:eastAsia="Calibri" w:hAnsiTheme="minorHAnsi" w:cstheme="minorHAnsi"/>
          <w:sz w:val="20"/>
          <w:szCs w:val="20"/>
        </w:rPr>
        <w:t xml:space="preserve"> execução estabelecido neste Termo de Referência;</w:t>
      </w:r>
    </w:p>
    <w:p w:rsidR="001D1033" w:rsidRPr="00FB6C01" w:rsidRDefault="00D31B34" w:rsidP="00F7650A">
      <w:pPr>
        <w:numPr>
          <w:ilvl w:val="2"/>
          <w:numId w:val="5"/>
        </w:numPr>
        <w:pBdr>
          <w:top w:val="nil"/>
          <w:left w:val="nil"/>
          <w:bottom w:val="nil"/>
          <w:right w:val="nil"/>
          <w:between w:val="nil"/>
        </w:pBdr>
        <w:tabs>
          <w:tab w:val="right" w:pos="567"/>
          <w:tab w:val="left" w:pos="993"/>
        </w:tabs>
        <w:spacing w:before="120" w:after="0" w:line="240" w:lineRule="auto"/>
        <w:ind w:left="0" w:firstLine="0"/>
        <w:jc w:val="both"/>
        <w:rPr>
          <w:rFonts w:asciiTheme="minorHAnsi" w:eastAsia="Calibri" w:hAnsiTheme="minorHAnsi" w:cstheme="minorHAnsi"/>
          <w:sz w:val="20"/>
          <w:szCs w:val="20"/>
        </w:rPr>
      </w:pPr>
      <w:r w:rsidRPr="00FB6C01">
        <w:rPr>
          <w:rFonts w:asciiTheme="minorHAnsi" w:eastAsia="Calibri" w:hAnsiTheme="minorHAnsi" w:cstheme="minorHAnsi"/>
          <w:sz w:val="20"/>
          <w:szCs w:val="20"/>
        </w:rPr>
        <w:t>Substituir, corrigir, reparar ou complementar, às suas expensas, no todo ou em parte, conforme o caso, no prazo de até 05 (cinco) dias úteis contado da respectiva notificação, ou no prazo assinalado pelo fiscal do contrato, os bens que apresentarem vícios, defeitos ou qualquer irregularidade;</w:t>
      </w:r>
    </w:p>
    <w:p w:rsidR="001D1033" w:rsidRPr="00FB6C01" w:rsidRDefault="00D31B34" w:rsidP="00F7650A">
      <w:pPr>
        <w:numPr>
          <w:ilvl w:val="2"/>
          <w:numId w:val="5"/>
        </w:numPr>
        <w:pBdr>
          <w:top w:val="nil"/>
          <w:left w:val="nil"/>
          <w:bottom w:val="nil"/>
          <w:right w:val="nil"/>
          <w:between w:val="nil"/>
        </w:pBdr>
        <w:tabs>
          <w:tab w:val="right" w:pos="567"/>
          <w:tab w:val="left" w:pos="993"/>
        </w:tabs>
        <w:spacing w:before="120" w:after="0" w:line="240" w:lineRule="auto"/>
        <w:ind w:left="0" w:firstLine="0"/>
        <w:jc w:val="both"/>
        <w:rPr>
          <w:rFonts w:asciiTheme="minorHAnsi" w:eastAsia="Calibri" w:hAnsiTheme="minorHAnsi" w:cstheme="minorHAnsi"/>
          <w:sz w:val="20"/>
          <w:szCs w:val="20"/>
        </w:rPr>
      </w:pPr>
      <w:r w:rsidRPr="00FB6C01">
        <w:rPr>
          <w:rFonts w:asciiTheme="minorHAnsi" w:eastAsia="Calibri" w:hAnsiTheme="minorHAnsi" w:cstheme="minorHAnsi"/>
          <w:sz w:val="20"/>
          <w:szCs w:val="20"/>
        </w:rPr>
        <w:t>Programar, com a necessária antecedência, data e hora para entrega do objeto contratado, inclusive quando esta ocorrer através de empresa transportadora, comunicando à CONTRATANTE, até 02 (dois) dias antes, qualquer impedimento à entrega, devidamente comprovado;</w:t>
      </w:r>
    </w:p>
    <w:p w:rsidR="001D1033" w:rsidRPr="00FA64CB" w:rsidRDefault="00D31B34" w:rsidP="00F7650A">
      <w:pPr>
        <w:numPr>
          <w:ilvl w:val="2"/>
          <w:numId w:val="5"/>
        </w:numPr>
        <w:pBdr>
          <w:top w:val="nil"/>
          <w:left w:val="nil"/>
          <w:bottom w:val="nil"/>
          <w:right w:val="nil"/>
          <w:between w:val="nil"/>
        </w:pBdr>
        <w:tabs>
          <w:tab w:val="right" w:pos="567"/>
          <w:tab w:val="left" w:pos="993"/>
        </w:tabs>
        <w:spacing w:before="120" w:after="0" w:line="240" w:lineRule="auto"/>
        <w:ind w:left="0" w:firstLine="0"/>
        <w:jc w:val="both"/>
        <w:rPr>
          <w:rFonts w:asciiTheme="minorHAnsi" w:eastAsia="Calibri" w:hAnsiTheme="minorHAnsi" w:cstheme="minorHAnsi"/>
          <w:color w:val="000000"/>
          <w:sz w:val="20"/>
          <w:szCs w:val="20"/>
        </w:rPr>
      </w:pPr>
      <w:r w:rsidRPr="00FA64CB">
        <w:rPr>
          <w:rFonts w:asciiTheme="minorHAnsi" w:eastAsia="Calibri" w:hAnsiTheme="minorHAnsi" w:cstheme="minorHAnsi"/>
          <w:color w:val="000000"/>
          <w:sz w:val="20"/>
          <w:szCs w:val="20"/>
        </w:rPr>
        <w:t xml:space="preserve">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pela CONTRATANTE, que ficará autorizada a descontar dos pagamentos devidos, o valor correspondente aos danos sofridos;</w:t>
      </w:r>
    </w:p>
    <w:p w:rsidR="001D1033" w:rsidRPr="008D11C3" w:rsidRDefault="00D31B34" w:rsidP="00F7650A">
      <w:pPr>
        <w:numPr>
          <w:ilvl w:val="2"/>
          <w:numId w:val="5"/>
        </w:numPr>
        <w:pBdr>
          <w:top w:val="nil"/>
          <w:left w:val="nil"/>
          <w:bottom w:val="nil"/>
          <w:right w:val="nil"/>
          <w:between w:val="nil"/>
        </w:pBdr>
        <w:tabs>
          <w:tab w:val="right" w:pos="567"/>
          <w:tab w:val="left" w:pos="993"/>
        </w:tabs>
        <w:spacing w:before="120" w:after="0" w:line="240" w:lineRule="auto"/>
        <w:ind w:left="0" w:firstLine="0"/>
        <w:jc w:val="both"/>
        <w:rPr>
          <w:rFonts w:asciiTheme="minorHAnsi" w:eastAsia="Calibri" w:hAnsiTheme="minorHAnsi" w:cstheme="minorHAnsi"/>
          <w:sz w:val="20"/>
          <w:szCs w:val="20"/>
        </w:rPr>
      </w:pPr>
      <w:r w:rsidRPr="00FA64CB">
        <w:rPr>
          <w:rFonts w:asciiTheme="minorHAnsi" w:eastAsia="Calibri" w:hAnsiTheme="minorHAnsi" w:cstheme="minorHAnsi"/>
          <w:color w:val="000000"/>
          <w:sz w:val="20"/>
          <w:szCs w:val="20"/>
        </w:rPr>
        <w:t xml:space="preserve">Não </w:t>
      </w:r>
      <w:r w:rsidRPr="008D11C3">
        <w:rPr>
          <w:rFonts w:asciiTheme="minorHAnsi" w:eastAsia="Calibri" w:hAnsiTheme="minorHAnsi" w:cstheme="minorHAnsi"/>
          <w:sz w:val="20"/>
          <w:szCs w:val="20"/>
        </w:rPr>
        <w:t>transferir a outrem, no todo ou em parte, o objeto da contratação;</w:t>
      </w:r>
    </w:p>
    <w:p w:rsidR="001D1033" w:rsidRPr="008D11C3" w:rsidRDefault="00D31B34" w:rsidP="00FB6C01">
      <w:pPr>
        <w:numPr>
          <w:ilvl w:val="2"/>
          <w:numId w:val="5"/>
        </w:numPr>
        <w:pBdr>
          <w:top w:val="nil"/>
          <w:left w:val="nil"/>
          <w:bottom w:val="nil"/>
          <w:right w:val="nil"/>
          <w:between w:val="nil"/>
        </w:pBdr>
        <w:tabs>
          <w:tab w:val="left" w:pos="567"/>
        </w:tabs>
        <w:spacing w:before="120" w:after="0" w:line="240" w:lineRule="auto"/>
        <w:ind w:left="0" w:firstLine="0"/>
        <w:jc w:val="both"/>
        <w:rPr>
          <w:rFonts w:asciiTheme="minorHAnsi" w:eastAsia="Calibri" w:hAnsiTheme="minorHAnsi" w:cstheme="minorHAnsi"/>
          <w:sz w:val="20"/>
          <w:szCs w:val="20"/>
        </w:rPr>
      </w:pPr>
      <w:r w:rsidRPr="008D11C3">
        <w:rPr>
          <w:rFonts w:asciiTheme="minorHAnsi" w:eastAsia="Calibri" w:hAnsiTheme="minorHAnsi" w:cstheme="minorHAnsi"/>
          <w:sz w:val="20"/>
          <w:szCs w:val="20"/>
        </w:rPr>
        <w:t>Comunicar à CONTRATANTE, em tempo hábil e por escrito, a superveniência de fatos que venham a prejudicar o adequado fornecimento do objeto, de modo a se viabilizar a correção da situação apresentada;</w:t>
      </w:r>
    </w:p>
    <w:p w:rsidR="001D1033" w:rsidRPr="008D11C3" w:rsidRDefault="00D31B34" w:rsidP="00FB6C01">
      <w:pPr>
        <w:numPr>
          <w:ilvl w:val="2"/>
          <w:numId w:val="5"/>
        </w:numPr>
        <w:pBdr>
          <w:top w:val="nil"/>
          <w:left w:val="nil"/>
          <w:bottom w:val="nil"/>
          <w:right w:val="nil"/>
          <w:between w:val="nil"/>
        </w:pBdr>
        <w:tabs>
          <w:tab w:val="left" w:pos="567"/>
        </w:tabs>
        <w:spacing w:before="120" w:after="0" w:line="240" w:lineRule="auto"/>
        <w:ind w:left="0" w:firstLine="0"/>
        <w:jc w:val="both"/>
        <w:rPr>
          <w:rFonts w:asciiTheme="minorHAnsi" w:eastAsia="Calibri" w:hAnsiTheme="minorHAnsi" w:cstheme="minorHAnsi"/>
          <w:sz w:val="20"/>
          <w:szCs w:val="20"/>
        </w:rPr>
      </w:pPr>
      <w:r w:rsidRPr="008D11C3">
        <w:rPr>
          <w:rFonts w:asciiTheme="minorHAnsi" w:eastAsia="Calibri" w:hAnsiTheme="minorHAnsi" w:cstheme="minorHAnsi"/>
          <w:sz w:val="20"/>
          <w:szCs w:val="20"/>
        </w:rPr>
        <w:t>Designar preposto para representá-la perante a CONTRATANTE sempre que for necessário, indicando o respectivo telefone e e-mail para futuros contatos;</w:t>
      </w:r>
    </w:p>
    <w:p w:rsidR="001D1033" w:rsidRPr="00FA64CB" w:rsidRDefault="00D31B34" w:rsidP="00FB6C01">
      <w:pPr>
        <w:numPr>
          <w:ilvl w:val="2"/>
          <w:numId w:val="5"/>
        </w:numPr>
        <w:pBdr>
          <w:top w:val="nil"/>
          <w:left w:val="nil"/>
          <w:bottom w:val="nil"/>
          <w:right w:val="nil"/>
          <w:between w:val="nil"/>
        </w:pBdr>
        <w:tabs>
          <w:tab w:val="left" w:pos="567"/>
        </w:tabs>
        <w:spacing w:before="120" w:after="0" w:line="240" w:lineRule="auto"/>
        <w:ind w:left="0" w:firstLine="0"/>
        <w:jc w:val="both"/>
        <w:rPr>
          <w:rFonts w:asciiTheme="minorHAnsi" w:eastAsia="Calibri" w:hAnsiTheme="minorHAnsi" w:cstheme="minorHAnsi"/>
          <w:color w:val="000000"/>
          <w:sz w:val="20"/>
          <w:szCs w:val="20"/>
        </w:rPr>
      </w:pPr>
      <w:r w:rsidRPr="00FA64CB">
        <w:rPr>
          <w:rFonts w:asciiTheme="minorHAnsi" w:eastAsia="Calibri" w:hAnsiTheme="minorHAnsi" w:cstheme="minorHAnsi"/>
          <w:color w:val="000000"/>
          <w:sz w:val="20"/>
          <w:szCs w:val="20"/>
        </w:rPr>
        <w:t xml:space="preserve"> Prestar os necessários esclarecimentos sobre a execução do objeto contratual solicitados pela CONTRATANTE, no prazo máximo de 05 (cinco) dias úteis após o recebimento da solicitação;</w:t>
      </w:r>
    </w:p>
    <w:p w:rsidR="001D1033" w:rsidRPr="00FA64CB" w:rsidRDefault="00D31B34" w:rsidP="00FB6C01">
      <w:pPr>
        <w:numPr>
          <w:ilvl w:val="2"/>
          <w:numId w:val="5"/>
        </w:numPr>
        <w:pBdr>
          <w:top w:val="nil"/>
          <w:left w:val="nil"/>
          <w:bottom w:val="nil"/>
          <w:right w:val="nil"/>
          <w:between w:val="nil"/>
        </w:pBdr>
        <w:tabs>
          <w:tab w:val="left" w:pos="567"/>
        </w:tabs>
        <w:spacing w:before="120" w:after="0" w:line="240" w:lineRule="auto"/>
        <w:ind w:left="0" w:firstLine="0"/>
        <w:jc w:val="both"/>
        <w:rPr>
          <w:rFonts w:asciiTheme="minorHAnsi" w:eastAsia="Calibri" w:hAnsiTheme="minorHAnsi" w:cstheme="minorHAnsi"/>
          <w:color w:val="000000"/>
          <w:sz w:val="20"/>
          <w:szCs w:val="20"/>
        </w:rPr>
      </w:pPr>
      <w:r w:rsidRPr="00FA64CB">
        <w:rPr>
          <w:rFonts w:asciiTheme="minorHAnsi" w:eastAsia="Calibri" w:hAnsiTheme="minorHAnsi" w:cstheme="minorHAnsi"/>
          <w:color w:val="000000"/>
          <w:sz w:val="20"/>
          <w:szCs w:val="20"/>
        </w:rPr>
        <w:t xml:space="preserve">Manter, durante o prazo de vigência da contratação, todas as condições de habilitação e qualificação exigidas na licitação, </w:t>
      </w:r>
      <w:r w:rsidRPr="00FA64CB">
        <w:rPr>
          <w:rFonts w:asciiTheme="minorHAnsi" w:eastAsia="Calibri" w:hAnsiTheme="minorHAnsi" w:cstheme="minorHAnsi"/>
          <w:b/>
          <w:color w:val="000000"/>
          <w:sz w:val="20"/>
          <w:szCs w:val="20"/>
        </w:rPr>
        <w:t>inclusive sua inscrição no CADFOR-PE;</w:t>
      </w:r>
    </w:p>
    <w:p w:rsidR="001D1033" w:rsidRPr="00FA64CB" w:rsidRDefault="00D31B34" w:rsidP="00FB6C01">
      <w:pPr>
        <w:numPr>
          <w:ilvl w:val="2"/>
          <w:numId w:val="5"/>
        </w:numPr>
        <w:pBdr>
          <w:top w:val="nil"/>
          <w:left w:val="nil"/>
          <w:bottom w:val="nil"/>
          <w:right w:val="nil"/>
          <w:between w:val="nil"/>
        </w:pBdr>
        <w:tabs>
          <w:tab w:val="left" w:pos="567"/>
        </w:tabs>
        <w:spacing w:before="120" w:after="0" w:line="240" w:lineRule="auto"/>
        <w:ind w:left="0" w:firstLine="0"/>
        <w:jc w:val="both"/>
        <w:rPr>
          <w:rFonts w:asciiTheme="minorHAnsi" w:eastAsia="Calibri" w:hAnsiTheme="minorHAnsi" w:cstheme="minorHAnsi"/>
          <w:color w:val="000000"/>
          <w:sz w:val="20"/>
          <w:szCs w:val="20"/>
        </w:rPr>
      </w:pPr>
      <w:r w:rsidRPr="00FA64CB">
        <w:rPr>
          <w:rFonts w:asciiTheme="minorHAnsi" w:eastAsia="Calibri" w:hAnsiTheme="minorHAnsi" w:cstheme="minorHAnsi"/>
          <w:color w:val="000000"/>
          <w:sz w:val="20"/>
          <w:szCs w:val="20"/>
        </w:rPr>
        <w:t xml:space="preserve">Emitir documento fiscal com a discriminação expressa do percentual de isenção do ICMS, quando se tratar de operação abrangida pelo art. 63 do Anexo </w:t>
      </w:r>
      <w:proofErr w:type="gramStart"/>
      <w:r w:rsidRPr="00FA64CB">
        <w:rPr>
          <w:rFonts w:asciiTheme="minorHAnsi" w:eastAsia="Calibri" w:hAnsiTheme="minorHAnsi" w:cstheme="minorHAnsi"/>
          <w:color w:val="000000"/>
          <w:sz w:val="20"/>
          <w:szCs w:val="20"/>
        </w:rPr>
        <w:t>7</w:t>
      </w:r>
      <w:proofErr w:type="gramEnd"/>
      <w:r w:rsidRPr="00FA64CB">
        <w:rPr>
          <w:rFonts w:asciiTheme="minorHAnsi" w:eastAsia="Calibri" w:hAnsiTheme="minorHAnsi" w:cstheme="minorHAnsi"/>
          <w:color w:val="000000"/>
          <w:sz w:val="20"/>
          <w:szCs w:val="20"/>
        </w:rPr>
        <w:t xml:space="preserve"> do Decreto Estadual nº 44.650/17 (Convênio ICMS 73/04).</w:t>
      </w:r>
    </w:p>
    <w:p w:rsidR="001D1033" w:rsidRPr="00FA64CB" w:rsidRDefault="001D1033">
      <w:pPr>
        <w:pBdr>
          <w:top w:val="nil"/>
          <w:left w:val="nil"/>
          <w:bottom w:val="nil"/>
          <w:right w:val="nil"/>
          <w:between w:val="nil"/>
        </w:pBdr>
        <w:tabs>
          <w:tab w:val="left" w:pos="993"/>
        </w:tabs>
        <w:spacing w:before="120" w:after="0" w:line="240" w:lineRule="auto"/>
        <w:ind w:left="425"/>
        <w:jc w:val="both"/>
        <w:rPr>
          <w:rFonts w:asciiTheme="minorHAnsi" w:eastAsia="Calibri" w:hAnsiTheme="minorHAnsi" w:cstheme="minorHAnsi"/>
          <w:color w:val="000000"/>
          <w:sz w:val="20"/>
          <w:szCs w:val="20"/>
        </w:rPr>
      </w:pPr>
    </w:p>
    <w:p w:rsidR="001D1033" w:rsidRPr="00FA64CB" w:rsidRDefault="00D31B34">
      <w:pPr>
        <w:numPr>
          <w:ilvl w:val="1"/>
          <w:numId w:val="5"/>
        </w:numPr>
        <w:pBdr>
          <w:top w:val="nil"/>
          <w:left w:val="nil"/>
          <w:bottom w:val="nil"/>
          <w:right w:val="nil"/>
          <w:between w:val="nil"/>
        </w:pBdr>
        <w:tabs>
          <w:tab w:val="left" w:pos="426"/>
          <w:tab w:val="left" w:pos="567"/>
        </w:tabs>
        <w:spacing w:after="0" w:line="240" w:lineRule="auto"/>
        <w:ind w:left="0" w:firstLine="0"/>
        <w:jc w:val="both"/>
        <w:rPr>
          <w:rFonts w:asciiTheme="minorHAnsi" w:eastAsia="Times New Roman" w:hAnsiTheme="minorHAnsi" w:cstheme="minorHAnsi"/>
          <w:sz w:val="20"/>
          <w:szCs w:val="20"/>
        </w:rPr>
      </w:pPr>
      <w:r w:rsidRPr="00FA64CB">
        <w:rPr>
          <w:rFonts w:asciiTheme="minorHAnsi" w:eastAsia="Times New Roman" w:hAnsiTheme="minorHAnsi" w:cstheme="minorHAnsi"/>
          <w:b/>
          <w:color w:val="000000"/>
          <w:sz w:val="20"/>
          <w:szCs w:val="20"/>
        </w:rPr>
        <w:t xml:space="preserve">JUSTIFICATIVA PARA VEDAÇÃO DA SUBCONTRATAÇÃO DO OBJETO </w:t>
      </w:r>
    </w:p>
    <w:p w:rsidR="001D1033" w:rsidRPr="00FA64CB" w:rsidRDefault="00D31B34" w:rsidP="00FB6C01">
      <w:pPr>
        <w:numPr>
          <w:ilvl w:val="2"/>
          <w:numId w:val="5"/>
        </w:numPr>
        <w:pBdr>
          <w:top w:val="nil"/>
          <w:left w:val="nil"/>
          <w:bottom w:val="nil"/>
          <w:right w:val="nil"/>
          <w:between w:val="nil"/>
        </w:pBdr>
        <w:tabs>
          <w:tab w:val="left" w:pos="567"/>
        </w:tabs>
        <w:spacing w:before="120" w:after="0" w:line="240" w:lineRule="auto"/>
        <w:ind w:left="0" w:firstLine="0"/>
        <w:jc w:val="both"/>
        <w:rPr>
          <w:rFonts w:asciiTheme="minorHAnsi" w:eastAsia="Calibri" w:hAnsiTheme="minorHAnsi" w:cstheme="minorHAnsi"/>
          <w:color w:val="000000"/>
          <w:sz w:val="20"/>
          <w:szCs w:val="20"/>
        </w:rPr>
      </w:pPr>
      <w:r w:rsidRPr="00FA64CB">
        <w:rPr>
          <w:rFonts w:asciiTheme="minorHAnsi" w:eastAsia="Calibri" w:hAnsiTheme="minorHAnsi" w:cstheme="minorHAnsi"/>
          <w:color w:val="000000"/>
          <w:sz w:val="20"/>
          <w:szCs w:val="20"/>
        </w:rPr>
        <w:t>Não será permitida a subcontrataçã</w:t>
      </w:r>
      <w:r w:rsidR="00FB6C01">
        <w:rPr>
          <w:rFonts w:asciiTheme="minorHAnsi" w:eastAsia="Calibri" w:hAnsiTheme="minorHAnsi" w:cstheme="minorHAnsi"/>
          <w:color w:val="000000"/>
          <w:sz w:val="20"/>
          <w:szCs w:val="20"/>
        </w:rPr>
        <w:t>o de qualquer parcela do item</w:t>
      </w:r>
      <w:r w:rsidRPr="00FA64CB">
        <w:rPr>
          <w:rFonts w:asciiTheme="minorHAnsi" w:eastAsia="Calibri" w:hAnsiTheme="minorHAnsi" w:cstheme="minorHAnsi"/>
          <w:color w:val="000000"/>
          <w:sz w:val="20"/>
          <w:szCs w:val="20"/>
        </w:rPr>
        <w:t xml:space="preserve"> </w:t>
      </w:r>
      <w:proofErr w:type="gramStart"/>
      <w:r w:rsidRPr="00FA64CB">
        <w:rPr>
          <w:rFonts w:asciiTheme="minorHAnsi" w:eastAsia="Calibri" w:hAnsiTheme="minorHAnsi" w:cstheme="minorHAnsi"/>
          <w:color w:val="000000"/>
          <w:sz w:val="20"/>
          <w:szCs w:val="20"/>
        </w:rPr>
        <w:t>da presente</w:t>
      </w:r>
      <w:proofErr w:type="gramEnd"/>
      <w:r w:rsidRPr="00FA64CB">
        <w:rPr>
          <w:rFonts w:asciiTheme="minorHAnsi" w:eastAsia="Calibri" w:hAnsiTheme="minorHAnsi" w:cstheme="minorHAnsi"/>
          <w:color w:val="000000"/>
          <w:sz w:val="20"/>
          <w:szCs w:val="20"/>
        </w:rPr>
        <w:t xml:space="preserve"> dispensa, uma vez que, em pesquisa ao mercado, foi constatado que  a contratação pretendida pode ser prestada na sua integralidade por </w:t>
      </w:r>
      <w:r w:rsidRPr="00FA64CB">
        <w:rPr>
          <w:rFonts w:asciiTheme="minorHAnsi" w:eastAsia="Calibri" w:hAnsiTheme="minorHAnsi" w:cstheme="minorHAnsi"/>
          <w:color w:val="000000"/>
          <w:sz w:val="20"/>
          <w:szCs w:val="20"/>
        </w:rPr>
        <w:lastRenderedPageBreak/>
        <w:t xml:space="preserve">qualquer empresa do ramo, sem que se demande especialização, concentração de mercado ou racionalização de atividades que inviabilizem tal execução. Ademais, neste caso, a subcontratação não se mostra vantajosa técnica e economicamente para a Administração Pública. </w:t>
      </w:r>
    </w:p>
    <w:p w:rsidR="001D1033" w:rsidRPr="00FA64CB" w:rsidRDefault="001D1033">
      <w:pPr>
        <w:tabs>
          <w:tab w:val="left" w:pos="426"/>
          <w:tab w:val="left" w:pos="567"/>
        </w:tabs>
        <w:spacing w:before="120" w:after="0" w:line="240" w:lineRule="auto"/>
        <w:jc w:val="both"/>
        <w:rPr>
          <w:rFonts w:asciiTheme="minorHAnsi" w:eastAsia="Times New Roman" w:hAnsiTheme="minorHAnsi" w:cstheme="minorHAnsi"/>
          <w:color w:val="FF0000"/>
          <w:sz w:val="20"/>
          <w:szCs w:val="20"/>
        </w:rPr>
      </w:pPr>
    </w:p>
    <w:p w:rsidR="001D1033" w:rsidRPr="00754336" w:rsidRDefault="00D31B34" w:rsidP="00754336">
      <w:pPr>
        <w:pStyle w:val="PargrafodaLista"/>
        <w:numPr>
          <w:ilvl w:val="1"/>
          <w:numId w:val="15"/>
        </w:numPr>
        <w:tabs>
          <w:tab w:val="left" w:pos="426"/>
          <w:tab w:val="left" w:pos="567"/>
        </w:tabs>
        <w:spacing w:before="120" w:after="0" w:line="240" w:lineRule="auto"/>
        <w:jc w:val="both"/>
        <w:rPr>
          <w:rFonts w:asciiTheme="minorHAnsi" w:eastAsia="Times New Roman" w:hAnsiTheme="minorHAnsi" w:cstheme="minorHAnsi"/>
          <w:b/>
        </w:rPr>
      </w:pPr>
      <w:r w:rsidRPr="00754336">
        <w:rPr>
          <w:rFonts w:asciiTheme="minorHAnsi" w:eastAsia="Times New Roman" w:hAnsiTheme="minorHAnsi" w:cstheme="minorHAnsi"/>
          <w:b/>
        </w:rPr>
        <w:t xml:space="preserve">MODELO DE GESTÃO DO CONTRATO </w:t>
      </w:r>
    </w:p>
    <w:p w:rsidR="00754336" w:rsidRDefault="00D31B34" w:rsidP="00E31092">
      <w:pPr>
        <w:pStyle w:val="PargrafodaLista"/>
        <w:numPr>
          <w:ilvl w:val="2"/>
          <w:numId w:val="15"/>
        </w:numPr>
        <w:tabs>
          <w:tab w:val="left" w:pos="567"/>
          <w:tab w:val="left" w:pos="993"/>
        </w:tabs>
        <w:spacing w:before="120" w:after="0" w:line="240" w:lineRule="auto"/>
        <w:ind w:left="0" w:firstLine="0"/>
        <w:jc w:val="both"/>
        <w:rPr>
          <w:rFonts w:asciiTheme="minorHAnsi" w:eastAsia="Times New Roman" w:hAnsiTheme="minorHAnsi" w:cstheme="minorHAnsi"/>
        </w:rPr>
      </w:pPr>
      <w:r w:rsidRPr="00754336">
        <w:rPr>
          <w:rFonts w:asciiTheme="minorHAnsi" w:eastAsia="Times New Roman" w:hAnsiTheme="minorHAnsi" w:cstheme="minorHAnsi"/>
        </w:rPr>
        <w:t>A execução contratual será acompanhada e fiscalizada pelo órgão Contratante, devendo a CONTRATADA fornecer todas as informações solicitadas no prazo máximo de 05 (cinco) dias úteis após o recebimento da solicitação.</w:t>
      </w:r>
    </w:p>
    <w:p w:rsidR="00754336" w:rsidRDefault="00D31B34" w:rsidP="00E31092">
      <w:pPr>
        <w:pStyle w:val="PargrafodaLista"/>
        <w:numPr>
          <w:ilvl w:val="2"/>
          <w:numId w:val="15"/>
        </w:numPr>
        <w:tabs>
          <w:tab w:val="left" w:pos="567"/>
          <w:tab w:val="left" w:pos="993"/>
        </w:tabs>
        <w:spacing w:before="120" w:after="0" w:line="240" w:lineRule="auto"/>
        <w:ind w:left="0" w:firstLine="0"/>
        <w:jc w:val="both"/>
        <w:rPr>
          <w:rFonts w:asciiTheme="minorHAnsi" w:eastAsia="Times New Roman" w:hAnsiTheme="minorHAnsi" w:cstheme="minorHAnsi"/>
        </w:rPr>
      </w:pPr>
      <w:r w:rsidRPr="00754336">
        <w:rPr>
          <w:rFonts w:asciiTheme="minorHAnsi" w:eastAsia="Times New Roman" w:hAnsiTheme="minorHAnsi" w:cstheme="minorHAnsi"/>
        </w:rPr>
        <w:t xml:space="preserve">As obrigações dos agentes responsáveis pela gestão e fiscalização </w:t>
      </w:r>
      <w:proofErr w:type="gramStart"/>
      <w:r w:rsidRPr="00754336">
        <w:rPr>
          <w:rFonts w:asciiTheme="minorHAnsi" w:eastAsia="Times New Roman" w:hAnsiTheme="minorHAnsi" w:cstheme="minorHAnsi"/>
        </w:rPr>
        <w:t>da presente</w:t>
      </w:r>
      <w:proofErr w:type="gramEnd"/>
      <w:r w:rsidRPr="00754336">
        <w:rPr>
          <w:rFonts w:asciiTheme="minorHAnsi" w:eastAsia="Times New Roman" w:hAnsiTheme="minorHAnsi" w:cstheme="minorHAnsi"/>
        </w:rPr>
        <w:t xml:space="preserve"> contratação estão detalhadas no Decreto Estadual nº 51.651/2021.</w:t>
      </w:r>
    </w:p>
    <w:p w:rsidR="00754336" w:rsidRDefault="00D31B34" w:rsidP="00E31092">
      <w:pPr>
        <w:pStyle w:val="PargrafodaLista"/>
        <w:numPr>
          <w:ilvl w:val="2"/>
          <w:numId w:val="15"/>
        </w:numPr>
        <w:tabs>
          <w:tab w:val="left" w:pos="567"/>
          <w:tab w:val="left" w:pos="993"/>
        </w:tabs>
        <w:spacing w:before="120" w:after="0" w:line="240" w:lineRule="auto"/>
        <w:ind w:left="0" w:firstLine="0"/>
        <w:jc w:val="both"/>
        <w:rPr>
          <w:rFonts w:asciiTheme="minorHAnsi" w:eastAsia="Times New Roman" w:hAnsiTheme="minorHAnsi" w:cstheme="minorHAnsi"/>
        </w:rPr>
      </w:pPr>
      <w:r w:rsidRPr="00754336">
        <w:rPr>
          <w:rFonts w:asciiTheme="minorHAnsi" w:eastAsia="Times New Roman" w:hAnsiTheme="minorHAnsi" w:cstheme="minorHAnsi"/>
        </w:rPr>
        <w:t xml:space="preserve">A comunicação entre a Contratante e a Contratada se dará por meio de e-mail, sem prejuízo de outros meios disponíveis. </w:t>
      </w:r>
    </w:p>
    <w:p w:rsidR="00754336" w:rsidRDefault="00D31B34" w:rsidP="00E31092">
      <w:pPr>
        <w:pStyle w:val="PargrafodaLista"/>
        <w:numPr>
          <w:ilvl w:val="2"/>
          <w:numId w:val="15"/>
        </w:numPr>
        <w:tabs>
          <w:tab w:val="left" w:pos="567"/>
          <w:tab w:val="left" w:pos="993"/>
        </w:tabs>
        <w:spacing w:before="120" w:after="0" w:line="240" w:lineRule="auto"/>
        <w:ind w:left="0" w:firstLine="0"/>
        <w:jc w:val="both"/>
        <w:rPr>
          <w:rFonts w:asciiTheme="minorHAnsi" w:eastAsia="Times New Roman" w:hAnsiTheme="minorHAnsi" w:cstheme="minorHAnsi"/>
        </w:rPr>
      </w:pPr>
      <w:r w:rsidRPr="00754336">
        <w:rPr>
          <w:rFonts w:asciiTheme="minorHAnsi" w:eastAsia="Times New Roman" w:hAnsiTheme="minorHAnsi" w:cstheme="minorHAnsi"/>
        </w:rPr>
        <w:t>A contratada deverá apresentar a Nota Fiscal ou fatura para atesto da Administração no seguinte endereço: Centro Universitário Integrado de Saúde Amaury de Medeiros, sito na Rua Visconde de Ma</w:t>
      </w:r>
      <w:r w:rsidR="00754336">
        <w:rPr>
          <w:rFonts w:asciiTheme="minorHAnsi" w:eastAsia="Times New Roman" w:hAnsiTheme="minorHAnsi" w:cstheme="minorHAnsi"/>
        </w:rPr>
        <w:t>m</w:t>
      </w:r>
      <w:r w:rsidRPr="00754336">
        <w:rPr>
          <w:rFonts w:asciiTheme="minorHAnsi" w:eastAsia="Times New Roman" w:hAnsiTheme="minorHAnsi" w:cstheme="minorHAnsi"/>
        </w:rPr>
        <w:t>anguape, s/n – Encruzilhada – Recife-PE CEP: 52030-010.</w:t>
      </w:r>
    </w:p>
    <w:p w:rsidR="001D1033" w:rsidRPr="00754336" w:rsidRDefault="00D31B34" w:rsidP="00E31092">
      <w:pPr>
        <w:pStyle w:val="PargrafodaLista"/>
        <w:numPr>
          <w:ilvl w:val="2"/>
          <w:numId w:val="15"/>
        </w:numPr>
        <w:tabs>
          <w:tab w:val="left" w:pos="567"/>
          <w:tab w:val="left" w:pos="993"/>
        </w:tabs>
        <w:spacing w:before="120" w:after="0" w:line="240" w:lineRule="auto"/>
        <w:ind w:left="0" w:firstLine="0"/>
        <w:jc w:val="both"/>
        <w:rPr>
          <w:rFonts w:asciiTheme="minorHAnsi" w:eastAsia="Times New Roman" w:hAnsiTheme="minorHAnsi" w:cstheme="minorHAnsi"/>
        </w:rPr>
      </w:pPr>
      <w:r w:rsidRPr="00754336">
        <w:rPr>
          <w:rFonts w:asciiTheme="minorHAnsi" w:eastAsia="Times New Roman" w:hAnsiTheme="minorHAnsi" w:cstheme="minorHAnsi"/>
        </w:rPr>
        <w:t xml:space="preserve">A Gestão/fiscalização </w:t>
      </w:r>
      <w:r w:rsidR="00FB6C01" w:rsidRPr="00754336">
        <w:rPr>
          <w:rFonts w:asciiTheme="minorHAnsi" w:eastAsia="Times New Roman" w:hAnsiTheme="minorHAnsi" w:cstheme="minorHAnsi"/>
        </w:rPr>
        <w:t>da contratação ficará a cargo da Gerência da Farmácia</w:t>
      </w:r>
      <w:r w:rsidRPr="00754336">
        <w:rPr>
          <w:rFonts w:asciiTheme="minorHAnsi" w:eastAsia="Times New Roman" w:hAnsiTheme="minorHAnsi" w:cstheme="minorHAnsi"/>
        </w:rPr>
        <w:t>.</w:t>
      </w:r>
    </w:p>
    <w:p w:rsidR="001D1033" w:rsidRPr="00FA64CB" w:rsidRDefault="001D1033">
      <w:pPr>
        <w:tabs>
          <w:tab w:val="left" w:pos="426"/>
          <w:tab w:val="left" w:pos="567"/>
        </w:tabs>
        <w:spacing w:before="120" w:after="0" w:line="240" w:lineRule="auto"/>
        <w:jc w:val="both"/>
        <w:rPr>
          <w:rFonts w:asciiTheme="minorHAnsi" w:eastAsia="Times New Roman" w:hAnsiTheme="minorHAnsi" w:cstheme="minorHAnsi"/>
          <w:sz w:val="20"/>
          <w:szCs w:val="20"/>
        </w:rPr>
      </w:pPr>
    </w:p>
    <w:p w:rsidR="001D1033" w:rsidRPr="00FA64CB" w:rsidRDefault="00D31B34">
      <w:pPr>
        <w:numPr>
          <w:ilvl w:val="0"/>
          <w:numId w:val="5"/>
        </w:numPr>
        <w:pBdr>
          <w:top w:val="nil"/>
          <w:left w:val="nil"/>
          <w:bottom w:val="nil"/>
          <w:right w:val="nil"/>
          <w:between w:val="nil"/>
        </w:pBdr>
        <w:shd w:val="clear" w:color="auto" w:fill="BFBFBF"/>
        <w:tabs>
          <w:tab w:val="left" w:pos="284"/>
        </w:tabs>
        <w:spacing w:before="240" w:after="0" w:line="240" w:lineRule="auto"/>
        <w:jc w:val="both"/>
        <w:rPr>
          <w:rFonts w:asciiTheme="minorHAnsi" w:eastAsia="Times New Roman" w:hAnsiTheme="minorHAnsi" w:cstheme="minorHAnsi"/>
          <w:b/>
          <w:color w:val="000000"/>
          <w:sz w:val="20"/>
          <w:szCs w:val="20"/>
        </w:rPr>
      </w:pPr>
      <w:r w:rsidRPr="00FA64CB">
        <w:rPr>
          <w:rFonts w:asciiTheme="minorHAnsi" w:eastAsia="Times New Roman" w:hAnsiTheme="minorHAnsi" w:cstheme="minorHAnsi"/>
          <w:b/>
          <w:color w:val="000000"/>
          <w:sz w:val="20"/>
          <w:szCs w:val="20"/>
        </w:rPr>
        <w:t xml:space="preserve">DOS CRITÉRIOS E PRAZOS PARA PAGAMENTO </w:t>
      </w:r>
    </w:p>
    <w:p w:rsidR="001D1033" w:rsidRPr="00754336" w:rsidRDefault="00D31B34" w:rsidP="00E31092">
      <w:pPr>
        <w:widowControl w:val="0"/>
        <w:numPr>
          <w:ilvl w:val="1"/>
          <w:numId w:val="5"/>
        </w:numPr>
        <w:pBdr>
          <w:top w:val="nil"/>
          <w:left w:val="nil"/>
          <w:bottom w:val="nil"/>
          <w:right w:val="nil"/>
          <w:between w:val="nil"/>
        </w:pBdr>
        <w:spacing w:after="0" w:line="240" w:lineRule="auto"/>
        <w:ind w:left="0" w:firstLine="0"/>
        <w:jc w:val="both"/>
        <w:rPr>
          <w:rFonts w:asciiTheme="minorHAnsi" w:eastAsia="Calibri" w:hAnsiTheme="minorHAnsi" w:cstheme="minorHAnsi"/>
          <w:sz w:val="20"/>
          <w:szCs w:val="20"/>
        </w:rPr>
      </w:pPr>
      <w:r w:rsidRPr="00FA64CB">
        <w:rPr>
          <w:rFonts w:asciiTheme="minorHAnsi" w:eastAsia="Calibri" w:hAnsiTheme="minorHAnsi" w:cstheme="minorHAnsi"/>
          <w:color w:val="000000"/>
          <w:sz w:val="20"/>
          <w:szCs w:val="20"/>
        </w:rPr>
        <w:t xml:space="preserve">O empenhamento somente será efetuado, e consequentemente paga a despesa, na forma prevista neste termo de referência, se a contratada estiver inscrita no CADASTRO DE FORNECEDORES DO ESTADO DE </w:t>
      </w:r>
      <w:r w:rsidRPr="00754336">
        <w:rPr>
          <w:rFonts w:asciiTheme="minorHAnsi" w:eastAsia="Calibri" w:hAnsiTheme="minorHAnsi" w:cstheme="minorHAnsi"/>
          <w:sz w:val="20"/>
          <w:szCs w:val="20"/>
        </w:rPr>
        <w:t>PERNAMBUCO – CADFOR.</w:t>
      </w:r>
    </w:p>
    <w:p w:rsidR="001D1033" w:rsidRPr="00754336" w:rsidRDefault="00D31B34" w:rsidP="00E31092">
      <w:pPr>
        <w:widowControl w:val="0"/>
        <w:numPr>
          <w:ilvl w:val="1"/>
          <w:numId w:val="5"/>
        </w:numPr>
        <w:pBdr>
          <w:top w:val="nil"/>
          <w:left w:val="nil"/>
          <w:bottom w:val="nil"/>
          <w:right w:val="nil"/>
          <w:between w:val="nil"/>
        </w:pBdr>
        <w:spacing w:after="0" w:line="240" w:lineRule="auto"/>
        <w:ind w:left="0" w:firstLine="0"/>
        <w:jc w:val="both"/>
        <w:rPr>
          <w:rFonts w:asciiTheme="minorHAnsi" w:eastAsia="Calibri" w:hAnsiTheme="minorHAnsi" w:cstheme="minorHAnsi"/>
          <w:sz w:val="20"/>
          <w:szCs w:val="20"/>
        </w:rPr>
      </w:pPr>
      <w:r w:rsidRPr="00754336">
        <w:rPr>
          <w:rFonts w:asciiTheme="minorHAnsi" w:eastAsia="Calibri" w:hAnsiTheme="minorHAnsi" w:cstheme="minorHAnsi"/>
          <w:sz w:val="20"/>
          <w:szCs w:val="20"/>
        </w:rPr>
        <w:t xml:space="preserve">O pagamento será feito diretamente pela </w:t>
      </w:r>
      <w:r w:rsidRPr="00754336">
        <w:rPr>
          <w:rFonts w:asciiTheme="minorHAnsi" w:eastAsia="Calibri" w:hAnsiTheme="minorHAnsi" w:cstheme="minorHAnsi"/>
          <w:b/>
          <w:sz w:val="20"/>
          <w:szCs w:val="20"/>
        </w:rPr>
        <w:t>CONTRATANTE</w:t>
      </w:r>
      <w:r w:rsidRPr="00754336">
        <w:rPr>
          <w:rFonts w:asciiTheme="minorHAnsi" w:eastAsia="Calibri" w:hAnsiTheme="minorHAnsi" w:cstheme="minorHAnsi"/>
          <w:sz w:val="20"/>
          <w:szCs w:val="20"/>
        </w:rPr>
        <w:t xml:space="preserve">, no prazo de até 30 (trinta) dias, por meio de ordem bancária para crédito em conta corrente da </w:t>
      </w:r>
      <w:r w:rsidRPr="00754336">
        <w:rPr>
          <w:rFonts w:asciiTheme="minorHAnsi" w:eastAsia="Calibri" w:hAnsiTheme="minorHAnsi" w:cstheme="minorHAnsi"/>
          <w:b/>
          <w:sz w:val="20"/>
          <w:szCs w:val="20"/>
        </w:rPr>
        <w:t>CONTRATADA,</w:t>
      </w:r>
      <w:r w:rsidRPr="00754336">
        <w:rPr>
          <w:rFonts w:asciiTheme="minorHAnsi" w:eastAsia="Calibri" w:hAnsiTheme="minorHAnsi" w:cstheme="minorHAnsi"/>
          <w:sz w:val="20"/>
          <w:szCs w:val="20"/>
        </w:rPr>
        <w:t xml:space="preserve"> à vista de termo de recebimento definitivo dos </w:t>
      </w:r>
      <w:r w:rsidR="00754336" w:rsidRPr="00754336">
        <w:rPr>
          <w:rFonts w:asciiTheme="minorHAnsi" w:eastAsia="Calibri" w:hAnsiTheme="minorHAnsi" w:cstheme="minorHAnsi"/>
          <w:sz w:val="20"/>
          <w:szCs w:val="20"/>
        </w:rPr>
        <w:t>itens</w:t>
      </w:r>
      <w:r w:rsidRPr="00754336">
        <w:rPr>
          <w:rFonts w:asciiTheme="minorHAnsi" w:eastAsia="Calibri" w:hAnsiTheme="minorHAnsi" w:cstheme="minorHAnsi"/>
          <w:sz w:val="20"/>
          <w:szCs w:val="20"/>
        </w:rPr>
        <w:t xml:space="preserve"> acompanhado dos documentos de comprovação da regularidade fiscal e trabalhista e da apresentação da fatura e da nota fiscal ou documento de cobrança equivalente, devidamente atestados pelo fiscal do contrato.</w:t>
      </w:r>
    </w:p>
    <w:p w:rsidR="001D1033" w:rsidRPr="00FA64CB" w:rsidRDefault="00D31B34" w:rsidP="00E31092">
      <w:pPr>
        <w:widowControl w:val="0"/>
        <w:numPr>
          <w:ilvl w:val="1"/>
          <w:numId w:val="5"/>
        </w:numPr>
        <w:pBdr>
          <w:top w:val="nil"/>
          <w:left w:val="nil"/>
          <w:bottom w:val="nil"/>
          <w:right w:val="nil"/>
          <w:between w:val="nil"/>
        </w:pBdr>
        <w:spacing w:after="0" w:line="240" w:lineRule="auto"/>
        <w:ind w:left="0" w:firstLine="0"/>
        <w:jc w:val="both"/>
        <w:rPr>
          <w:rFonts w:asciiTheme="minorHAnsi" w:eastAsia="Calibri" w:hAnsiTheme="minorHAnsi" w:cstheme="minorHAnsi"/>
          <w:sz w:val="20"/>
          <w:szCs w:val="20"/>
        </w:rPr>
      </w:pPr>
      <w:r w:rsidRPr="00FA64CB">
        <w:rPr>
          <w:rFonts w:asciiTheme="minorHAnsi" w:eastAsia="Calibri" w:hAnsiTheme="minorHAnsi" w:cstheme="minorHAnsi"/>
          <w:color w:val="000000"/>
          <w:sz w:val="20"/>
          <w:szCs w:val="20"/>
        </w:rPr>
        <w:t xml:space="preserve">A </w:t>
      </w:r>
      <w:r w:rsidRPr="00FA64CB">
        <w:rPr>
          <w:rFonts w:asciiTheme="minorHAnsi" w:eastAsia="Calibri" w:hAnsiTheme="minorHAnsi" w:cstheme="minorHAnsi"/>
          <w:b/>
          <w:color w:val="000000"/>
          <w:sz w:val="20"/>
          <w:szCs w:val="20"/>
        </w:rPr>
        <w:t>CONTRATADA</w:t>
      </w:r>
      <w:r w:rsidRPr="00FA64CB">
        <w:rPr>
          <w:rFonts w:asciiTheme="minorHAnsi" w:eastAsia="Calibri" w:hAnsiTheme="minorHAnsi" w:cstheme="minorHAnsi"/>
          <w:color w:val="000000"/>
          <w:sz w:val="20"/>
          <w:szCs w:val="20"/>
        </w:rPr>
        <w:t xml:space="preserve"> deverá emitir as notas fiscais em observância às regras de retenção de imposto de renda estabelecidas na Instrução Normativa RFB nº 1.234/2012, e alterações posteriores, de acordo com as alíquotas constantes do Anexo I da referida norma, ou em observância à norma que venha a substituí-la, </w:t>
      </w:r>
      <w:proofErr w:type="gramStart"/>
      <w:r w:rsidRPr="00FA64CB">
        <w:rPr>
          <w:rFonts w:asciiTheme="minorHAnsi" w:eastAsia="Calibri" w:hAnsiTheme="minorHAnsi" w:cstheme="minorHAnsi"/>
          <w:color w:val="000000"/>
          <w:sz w:val="20"/>
          <w:szCs w:val="20"/>
        </w:rPr>
        <w:t>sob pena</w:t>
      </w:r>
      <w:proofErr w:type="gramEnd"/>
      <w:r w:rsidRPr="00FA64CB">
        <w:rPr>
          <w:rFonts w:asciiTheme="minorHAnsi" w:eastAsia="Calibri" w:hAnsiTheme="minorHAnsi" w:cstheme="minorHAnsi"/>
          <w:color w:val="000000"/>
          <w:sz w:val="20"/>
          <w:szCs w:val="20"/>
        </w:rPr>
        <w:t xml:space="preserve"> de devolução do documento para as correções cabíveis ou de retenção no valor total do documento fiscal, caso não realizadas as correções, nos termos do art. 4º do Decreto nº 55.069, de 25 de julho de 2023.</w:t>
      </w:r>
    </w:p>
    <w:p w:rsidR="001D1033" w:rsidRPr="00FA64CB" w:rsidRDefault="00D31B34" w:rsidP="00E31092">
      <w:pPr>
        <w:widowControl w:val="0"/>
        <w:numPr>
          <w:ilvl w:val="1"/>
          <w:numId w:val="5"/>
        </w:numPr>
        <w:pBdr>
          <w:top w:val="nil"/>
          <w:left w:val="nil"/>
          <w:bottom w:val="nil"/>
          <w:right w:val="nil"/>
          <w:between w:val="nil"/>
        </w:pBdr>
        <w:spacing w:after="0" w:line="240" w:lineRule="auto"/>
        <w:ind w:left="0" w:firstLine="0"/>
        <w:jc w:val="both"/>
        <w:rPr>
          <w:rFonts w:asciiTheme="minorHAnsi" w:eastAsia="Calibri" w:hAnsiTheme="minorHAnsi" w:cstheme="minorHAnsi"/>
          <w:sz w:val="20"/>
          <w:szCs w:val="20"/>
        </w:rPr>
      </w:pPr>
      <w:r w:rsidRPr="00FA64CB">
        <w:rPr>
          <w:rFonts w:asciiTheme="minorHAnsi" w:eastAsia="Calibri" w:hAnsiTheme="minorHAnsi" w:cstheme="minorHAnsi"/>
          <w:color w:val="000000"/>
          <w:sz w:val="20"/>
          <w:szCs w:val="20"/>
        </w:rPr>
        <w:t xml:space="preserve">Havendo erro na apresentação da Nota Fiscal/Fatura, ou circunstância que impeça a liquidação da despesa, esta ficará sobrestada até que a </w:t>
      </w:r>
      <w:r w:rsidRPr="00FA64CB">
        <w:rPr>
          <w:rFonts w:asciiTheme="minorHAnsi" w:eastAsia="Calibri" w:hAnsiTheme="minorHAnsi" w:cstheme="minorHAnsi"/>
          <w:b/>
          <w:color w:val="000000"/>
          <w:sz w:val="20"/>
          <w:szCs w:val="20"/>
        </w:rPr>
        <w:t>CONTRATADA</w:t>
      </w:r>
      <w:r w:rsidRPr="00FA64CB">
        <w:rPr>
          <w:rFonts w:asciiTheme="minorHAnsi" w:eastAsia="Calibri" w:hAnsiTheme="minorHAnsi" w:cstheme="minorHAnsi"/>
          <w:color w:val="000000"/>
          <w:sz w:val="20"/>
          <w:szCs w:val="20"/>
        </w:rPr>
        <w:t xml:space="preserve"> providencie as medidas saneadoras.</w:t>
      </w:r>
    </w:p>
    <w:p w:rsidR="001D1033" w:rsidRPr="00FA64CB" w:rsidRDefault="00D31B34" w:rsidP="00E31092">
      <w:pPr>
        <w:widowControl w:val="0"/>
        <w:numPr>
          <w:ilvl w:val="1"/>
          <w:numId w:val="5"/>
        </w:numPr>
        <w:pBdr>
          <w:top w:val="nil"/>
          <w:left w:val="nil"/>
          <w:bottom w:val="nil"/>
          <w:right w:val="nil"/>
          <w:between w:val="nil"/>
        </w:pBdr>
        <w:spacing w:after="0" w:line="240" w:lineRule="auto"/>
        <w:ind w:left="0" w:firstLine="0"/>
        <w:jc w:val="both"/>
        <w:rPr>
          <w:rFonts w:asciiTheme="minorHAnsi" w:eastAsia="Calibri" w:hAnsiTheme="minorHAnsi" w:cstheme="minorHAnsi"/>
          <w:sz w:val="20"/>
          <w:szCs w:val="20"/>
        </w:rPr>
      </w:pPr>
      <w:r w:rsidRPr="00FA64CB">
        <w:rPr>
          <w:rFonts w:asciiTheme="minorHAnsi" w:eastAsia="Calibri" w:hAnsiTheme="minorHAnsi" w:cstheme="minorHAnsi"/>
          <w:color w:val="000000"/>
          <w:sz w:val="20"/>
          <w:szCs w:val="20"/>
        </w:rPr>
        <w:t>Quando do pagamento, deverá ser efetuada a retenção do imposto sobre a renda, nos termos previstos na Instrução Normativa RFB nº 1.234/2012, e alterações posteriores, ou em norma que venha a substituí-la, além de outras retenções previstas na legislação tributária aplicável.</w:t>
      </w:r>
    </w:p>
    <w:p w:rsidR="001D1033" w:rsidRPr="00FA64CB" w:rsidRDefault="00D31B34" w:rsidP="00E31092">
      <w:pPr>
        <w:widowControl w:val="0"/>
        <w:numPr>
          <w:ilvl w:val="1"/>
          <w:numId w:val="5"/>
        </w:numPr>
        <w:pBdr>
          <w:top w:val="nil"/>
          <w:left w:val="nil"/>
          <w:bottom w:val="nil"/>
          <w:right w:val="nil"/>
          <w:between w:val="nil"/>
        </w:pBdr>
        <w:spacing w:after="0" w:line="240" w:lineRule="auto"/>
        <w:ind w:left="0" w:firstLine="0"/>
        <w:jc w:val="both"/>
        <w:rPr>
          <w:rFonts w:asciiTheme="minorHAnsi" w:eastAsia="Calibri" w:hAnsiTheme="minorHAnsi" w:cstheme="minorHAnsi"/>
          <w:sz w:val="20"/>
          <w:szCs w:val="20"/>
        </w:rPr>
      </w:pPr>
      <w:r w:rsidRPr="00FA64CB">
        <w:rPr>
          <w:rFonts w:asciiTheme="minorHAnsi" w:eastAsia="Calibri" w:hAnsiTheme="minorHAnsi" w:cstheme="minorHAnsi"/>
          <w:color w:val="000000"/>
          <w:sz w:val="20"/>
          <w:szCs w:val="20"/>
        </w:rPr>
        <w:t xml:space="preserve">A </w:t>
      </w:r>
      <w:r w:rsidRPr="00FA64CB">
        <w:rPr>
          <w:rFonts w:asciiTheme="minorHAnsi" w:eastAsia="Calibri" w:hAnsiTheme="minorHAnsi" w:cstheme="minorHAnsi"/>
          <w:b/>
          <w:color w:val="000000"/>
          <w:sz w:val="20"/>
          <w:szCs w:val="20"/>
        </w:rPr>
        <w:t xml:space="preserve">CONTRATADA </w:t>
      </w:r>
      <w:r w:rsidRPr="00FA64CB">
        <w:rPr>
          <w:rFonts w:asciiTheme="minorHAnsi" w:eastAsia="Calibri" w:hAnsiTheme="minorHAnsi" w:cstheme="minorHAnsi"/>
          <w:color w:val="000000"/>
          <w:sz w:val="20"/>
          <w:szCs w:val="20"/>
        </w:rPr>
        <w:t>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1D1033" w:rsidRPr="00FA64CB" w:rsidRDefault="00D31B34" w:rsidP="00E31092">
      <w:pPr>
        <w:widowControl w:val="0"/>
        <w:numPr>
          <w:ilvl w:val="1"/>
          <w:numId w:val="5"/>
        </w:numPr>
        <w:pBdr>
          <w:top w:val="nil"/>
          <w:left w:val="nil"/>
          <w:bottom w:val="nil"/>
          <w:right w:val="nil"/>
          <w:between w:val="nil"/>
        </w:pBdr>
        <w:spacing w:after="0" w:line="240" w:lineRule="auto"/>
        <w:ind w:left="0" w:firstLine="0"/>
        <w:jc w:val="both"/>
        <w:rPr>
          <w:rFonts w:asciiTheme="minorHAnsi" w:eastAsia="Calibri" w:hAnsiTheme="minorHAnsi" w:cstheme="minorHAnsi"/>
          <w:sz w:val="20"/>
          <w:szCs w:val="20"/>
        </w:rPr>
      </w:pPr>
      <w:r w:rsidRPr="00FA64CB">
        <w:rPr>
          <w:rFonts w:asciiTheme="minorHAnsi" w:eastAsia="Calibri" w:hAnsiTheme="minorHAnsi" w:cstheme="minorHAnsi"/>
          <w:color w:val="000000"/>
          <w:sz w:val="20"/>
          <w:szCs w:val="20"/>
        </w:rPr>
        <w:t xml:space="preserve">Nos casos de eventuais atrasos de pagamento, verificados por culpa única e exclusiva da </w:t>
      </w:r>
      <w:r w:rsidRPr="00FA64CB">
        <w:rPr>
          <w:rFonts w:asciiTheme="minorHAnsi" w:eastAsia="Calibri" w:hAnsiTheme="minorHAnsi" w:cstheme="minorHAnsi"/>
          <w:b/>
          <w:color w:val="000000"/>
          <w:sz w:val="20"/>
          <w:szCs w:val="20"/>
        </w:rPr>
        <w:t>CONTRATANTE</w:t>
      </w:r>
      <w:r w:rsidRPr="00FA64CB">
        <w:rPr>
          <w:rFonts w:asciiTheme="minorHAnsi" w:eastAsia="Calibri" w:hAnsiTheme="minorHAnsi" w:cstheme="minorHAnsi"/>
          <w:color w:val="000000"/>
          <w:sz w:val="20"/>
          <w:szCs w:val="20"/>
        </w:rPr>
        <w:t xml:space="preserve">, a taxa de atualização financeira sobre os valores devidos à </w:t>
      </w:r>
      <w:r w:rsidRPr="00FA64CB">
        <w:rPr>
          <w:rFonts w:asciiTheme="minorHAnsi" w:eastAsia="Calibri" w:hAnsiTheme="minorHAnsi" w:cstheme="minorHAnsi"/>
          <w:b/>
          <w:color w:val="000000"/>
          <w:sz w:val="20"/>
          <w:szCs w:val="20"/>
        </w:rPr>
        <w:t>CONTRATADA</w:t>
      </w:r>
      <w:r w:rsidRPr="00FA64CB">
        <w:rPr>
          <w:rFonts w:asciiTheme="minorHAnsi" w:eastAsia="Calibri" w:hAnsiTheme="minorHAnsi" w:cstheme="minorHAnsi"/>
          <w:color w:val="000000"/>
          <w:sz w:val="20"/>
          <w:szCs w:val="20"/>
        </w:rPr>
        <w:t xml:space="preserve"> será calculada mediante a aplicação da seguinte fórmula:</w:t>
      </w:r>
    </w:p>
    <w:p w:rsidR="001D1033" w:rsidRPr="00FA64CB" w:rsidRDefault="001D1033">
      <w:pPr>
        <w:widowControl w:val="0"/>
        <w:spacing w:before="120" w:after="0" w:line="240" w:lineRule="auto"/>
        <w:jc w:val="both"/>
        <w:rPr>
          <w:rFonts w:asciiTheme="minorHAnsi" w:eastAsia="Calibri" w:hAnsiTheme="minorHAnsi" w:cstheme="minorHAnsi"/>
          <w:color w:val="000000"/>
          <w:sz w:val="20"/>
          <w:szCs w:val="20"/>
        </w:rPr>
      </w:pPr>
    </w:p>
    <w:tbl>
      <w:tblPr>
        <w:tblStyle w:val="a6"/>
        <w:tblW w:w="5669" w:type="dxa"/>
        <w:jc w:val="center"/>
        <w:tblInd w:w="0" w:type="dxa"/>
        <w:tblBorders>
          <w:top w:val="nil"/>
          <w:left w:val="nil"/>
          <w:bottom w:val="nil"/>
          <w:right w:val="nil"/>
          <w:insideH w:val="nil"/>
          <w:insideV w:val="nil"/>
        </w:tblBorders>
        <w:tblLayout w:type="fixed"/>
        <w:tblLook w:val="0400" w:firstRow="0" w:lastRow="0" w:firstColumn="0" w:lastColumn="0" w:noHBand="0" w:noVBand="1"/>
      </w:tblPr>
      <w:tblGrid>
        <w:gridCol w:w="5669"/>
      </w:tblGrid>
      <w:tr w:rsidR="001D1033" w:rsidRPr="00FA64CB">
        <w:trPr>
          <w:jc w:val="center"/>
        </w:trPr>
        <w:tc>
          <w:tcPr>
            <w:tcW w:w="5669" w:type="dxa"/>
            <w:tcBorders>
              <w:top w:val="single" w:sz="12" w:space="0" w:color="3E4756"/>
              <w:left w:val="single" w:sz="12" w:space="0" w:color="3E4756"/>
              <w:bottom w:val="single" w:sz="12" w:space="0" w:color="3E4756"/>
              <w:right w:val="single" w:sz="12" w:space="0" w:color="3E4756"/>
            </w:tcBorders>
            <w:shd w:val="clear" w:color="auto" w:fill="FFFFFF"/>
            <w:vAlign w:val="center"/>
          </w:tcPr>
          <w:p w:rsidR="001D1033" w:rsidRPr="00FA64CB" w:rsidRDefault="00D31B34">
            <w:pPr>
              <w:pBdr>
                <w:top w:val="nil"/>
                <w:left w:val="nil"/>
                <w:bottom w:val="nil"/>
                <w:right w:val="nil"/>
                <w:between w:val="nil"/>
              </w:pBdr>
              <w:spacing w:before="120" w:after="0" w:line="240" w:lineRule="auto"/>
              <w:jc w:val="center"/>
              <w:rPr>
                <w:rFonts w:asciiTheme="minorHAnsi" w:eastAsia="Calibri" w:hAnsiTheme="minorHAnsi" w:cstheme="minorHAnsi"/>
                <w:b/>
                <w:color w:val="000000"/>
                <w:sz w:val="20"/>
                <w:szCs w:val="20"/>
              </w:rPr>
            </w:pPr>
            <w:r w:rsidRPr="00FA64CB">
              <w:rPr>
                <w:rFonts w:asciiTheme="minorHAnsi" w:eastAsia="Calibri" w:hAnsiTheme="minorHAnsi" w:cstheme="minorHAnsi"/>
                <w:b/>
                <w:color w:val="000000"/>
                <w:sz w:val="20"/>
                <w:szCs w:val="20"/>
              </w:rPr>
              <w:t>EM = I x N x VP</w:t>
            </w:r>
          </w:p>
        </w:tc>
      </w:tr>
    </w:tbl>
    <w:p w:rsidR="001D1033" w:rsidRPr="00FA64CB" w:rsidRDefault="00D31B34">
      <w:pPr>
        <w:widowControl w:val="0"/>
        <w:spacing w:before="120" w:after="0" w:line="240" w:lineRule="auto"/>
        <w:ind w:left="-992" w:right="-1418" w:firstLine="992"/>
        <w:rPr>
          <w:rFonts w:asciiTheme="minorHAnsi" w:eastAsia="Calibri" w:hAnsiTheme="minorHAnsi" w:cstheme="minorHAnsi"/>
          <w:color w:val="000000"/>
          <w:sz w:val="20"/>
          <w:szCs w:val="20"/>
        </w:rPr>
      </w:pPr>
      <w:r w:rsidRPr="00FA64CB">
        <w:rPr>
          <w:rFonts w:asciiTheme="minorHAnsi" w:eastAsia="Calibri" w:hAnsiTheme="minorHAnsi" w:cstheme="minorHAnsi"/>
          <w:color w:val="000000"/>
          <w:sz w:val="20"/>
          <w:szCs w:val="20"/>
        </w:rPr>
        <w:t>Onde:</w:t>
      </w:r>
    </w:p>
    <w:tbl>
      <w:tblPr>
        <w:tblStyle w:val="a7"/>
        <w:tblW w:w="5670" w:type="dxa"/>
        <w:jc w:val="center"/>
        <w:tblInd w:w="0" w:type="dxa"/>
        <w:tblBorders>
          <w:top w:val="single" w:sz="12" w:space="0" w:color="3E4756"/>
          <w:left w:val="single" w:sz="12" w:space="0" w:color="3E4756"/>
          <w:bottom w:val="single" w:sz="12" w:space="0" w:color="3E4756"/>
          <w:right w:val="single" w:sz="12" w:space="0" w:color="3E4756"/>
          <w:insideH w:val="single" w:sz="12" w:space="0" w:color="3E4756"/>
          <w:insideV w:val="single" w:sz="12" w:space="0" w:color="3E4756"/>
        </w:tblBorders>
        <w:tblLayout w:type="fixed"/>
        <w:tblLook w:val="0400" w:firstRow="0" w:lastRow="0" w:firstColumn="0" w:lastColumn="0" w:noHBand="0" w:noVBand="1"/>
      </w:tblPr>
      <w:tblGrid>
        <w:gridCol w:w="1119"/>
        <w:gridCol w:w="4551"/>
      </w:tblGrid>
      <w:tr w:rsidR="001D1033" w:rsidRPr="00FA64CB">
        <w:trPr>
          <w:trHeight w:val="567"/>
          <w:jc w:val="center"/>
        </w:trPr>
        <w:tc>
          <w:tcPr>
            <w:tcW w:w="1119" w:type="dxa"/>
            <w:shd w:val="clear" w:color="auto" w:fill="33608E"/>
            <w:vAlign w:val="center"/>
          </w:tcPr>
          <w:p w:rsidR="001D1033" w:rsidRPr="00FA64CB" w:rsidRDefault="00D31B34">
            <w:pPr>
              <w:spacing w:before="120" w:after="0" w:line="240" w:lineRule="auto"/>
              <w:jc w:val="center"/>
              <w:rPr>
                <w:rFonts w:asciiTheme="minorHAnsi" w:eastAsia="Calibri" w:hAnsiTheme="minorHAnsi" w:cstheme="minorHAnsi"/>
                <w:b/>
                <w:color w:val="000000"/>
                <w:sz w:val="20"/>
                <w:szCs w:val="20"/>
              </w:rPr>
            </w:pPr>
            <w:r w:rsidRPr="00FA64CB">
              <w:rPr>
                <w:rFonts w:asciiTheme="minorHAnsi" w:eastAsia="Calibri" w:hAnsiTheme="minorHAnsi" w:cstheme="minorHAnsi"/>
                <w:b/>
                <w:color w:val="000000"/>
                <w:sz w:val="20"/>
                <w:szCs w:val="20"/>
              </w:rPr>
              <w:t>SIGLA</w:t>
            </w:r>
          </w:p>
        </w:tc>
        <w:tc>
          <w:tcPr>
            <w:tcW w:w="4551" w:type="dxa"/>
            <w:shd w:val="clear" w:color="auto" w:fill="33608E"/>
            <w:vAlign w:val="center"/>
          </w:tcPr>
          <w:p w:rsidR="001D1033" w:rsidRPr="00FA64CB" w:rsidRDefault="00D31B34">
            <w:pPr>
              <w:spacing w:before="120" w:after="0" w:line="240" w:lineRule="auto"/>
              <w:jc w:val="center"/>
              <w:rPr>
                <w:rFonts w:asciiTheme="minorHAnsi" w:eastAsia="Calibri" w:hAnsiTheme="minorHAnsi" w:cstheme="minorHAnsi"/>
                <w:b/>
                <w:color w:val="000000"/>
                <w:sz w:val="20"/>
                <w:szCs w:val="20"/>
              </w:rPr>
            </w:pPr>
            <w:r w:rsidRPr="00FA64CB">
              <w:rPr>
                <w:rFonts w:asciiTheme="minorHAnsi" w:eastAsia="Calibri" w:hAnsiTheme="minorHAnsi" w:cstheme="minorHAnsi"/>
                <w:b/>
                <w:color w:val="000000"/>
                <w:sz w:val="20"/>
                <w:szCs w:val="20"/>
              </w:rPr>
              <w:t>SIGNIFICADO/ DESCRIÇÃO</w:t>
            </w:r>
          </w:p>
        </w:tc>
      </w:tr>
      <w:tr w:rsidR="001D1033" w:rsidRPr="00FA64CB">
        <w:trPr>
          <w:trHeight w:val="567"/>
          <w:jc w:val="center"/>
        </w:trPr>
        <w:tc>
          <w:tcPr>
            <w:tcW w:w="1119" w:type="dxa"/>
            <w:shd w:val="clear" w:color="auto" w:fill="FFFFFF"/>
            <w:vAlign w:val="center"/>
          </w:tcPr>
          <w:p w:rsidR="001D1033" w:rsidRPr="00FA64CB" w:rsidRDefault="00D31B34">
            <w:pPr>
              <w:spacing w:before="120" w:after="0" w:line="240" w:lineRule="auto"/>
              <w:jc w:val="center"/>
              <w:rPr>
                <w:rFonts w:asciiTheme="minorHAnsi" w:eastAsia="Calibri" w:hAnsiTheme="minorHAnsi" w:cstheme="minorHAnsi"/>
                <w:b/>
                <w:color w:val="000000"/>
                <w:sz w:val="20"/>
                <w:szCs w:val="20"/>
              </w:rPr>
            </w:pPr>
            <w:r w:rsidRPr="00FA64CB">
              <w:rPr>
                <w:rFonts w:asciiTheme="minorHAnsi" w:eastAsia="Calibri" w:hAnsiTheme="minorHAnsi" w:cstheme="minorHAnsi"/>
                <w:b/>
                <w:color w:val="000000"/>
                <w:sz w:val="20"/>
                <w:szCs w:val="20"/>
              </w:rPr>
              <w:lastRenderedPageBreak/>
              <w:t>EM</w:t>
            </w:r>
          </w:p>
        </w:tc>
        <w:tc>
          <w:tcPr>
            <w:tcW w:w="4551" w:type="dxa"/>
            <w:shd w:val="clear" w:color="auto" w:fill="FFFFFF"/>
            <w:vAlign w:val="center"/>
          </w:tcPr>
          <w:p w:rsidR="001D1033" w:rsidRPr="00FA64CB" w:rsidRDefault="00D31B34">
            <w:pPr>
              <w:spacing w:before="120" w:after="0" w:line="240" w:lineRule="auto"/>
              <w:jc w:val="center"/>
              <w:rPr>
                <w:rFonts w:asciiTheme="minorHAnsi" w:eastAsia="Calibri" w:hAnsiTheme="minorHAnsi" w:cstheme="minorHAnsi"/>
                <w:b/>
                <w:color w:val="000000"/>
                <w:sz w:val="20"/>
                <w:szCs w:val="20"/>
              </w:rPr>
            </w:pPr>
            <w:r w:rsidRPr="00FA64CB">
              <w:rPr>
                <w:rFonts w:asciiTheme="minorHAnsi" w:eastAsia="Calibri" w:hAnsiTheme="minorHAnsi" w:cstheme="minorHAnsi"/>
                <w:b/>
                <w:color w:val="000000"/>
                <w:sz w:val="20"/>
                <w:szCs w:val="20"/>
              </w:rPr>
              <w:t>Encargos Moratórios</w:t>
            </w:r>
          </w:p>
        </w:tc>
      </w:tr>
      <w:tr w:rsidR="001D1033" w:rsidRPr="00FA64CB">
        <w:trPr>
          <w:trHeight w:val="786"/>
          <w:jc w:val="center"/>
        </w:trPr>
        <w:tc>
          <w:tcPr>
            <w:tcW w:w="1119" w:type="dxa"/>
            <w:shd w:val="clear" w:color="auto" w:fill="D9D9D9"/>
            <w:vAlign w:val="center"/>
          </w:tcPr>
          <w:p w:rsidR="001D1033" w:rsidRPr="00FA64CB" w:rsidRDefault="00D31B34">
            <w:pPr>
              <w:spacing w:before="120" w:after="0" w:line="240" w:lineRule="auto"/>
              <w:jc w:val="center"/>
              <w:rPr>
                <w:rFonts w:asciiTheme="minorHAnsi" w:eastAsia="Calibri" w:hAnsiTheme="minorHAnsi" w:cstheme="minorHAnsi"/>
                <w:b/>
                <w:color w:val="000000"/>
                <w:sz w:val="20"/>
                <w:szCs w:val="20"/>
              </w:rPr>
            </w:pPr>
            <w:r w:rsidRPr="00FA64CB">
              <w:rPr>
                <w:rFonts w:asciiTheme="minorHAnsi" w:eastAsia="Calibri" w:hAnsiTheme="minorHAnsi" w:cstheme="minorHAnsi"/>
                <w:b/>
                <w:color w:val="000000"/>
                <w:sz w:val="20"/>
                <w:szCs w:val="20"/>
              </w:rPr>
              <w:t>N</w:t>
            </w:r>
          </w:p>
        </w:tc>
        <w:tc>
          <w:tcPr>
            <w:tcW w:w="4551" w:type="dxa"/>
            <w:shd w:val="clear" w:color="auto" w:fill="D9D9D9"/>
            <w:vAlign w:val="center"/>
          </w:tcPr>
          <w:p w:rsidR="001D1033" w:rsidRPr="00FA64CB" w:rsidRDefault="00D31B34">
            <w:pPr>
              <w:spacing w:before="120" w:after="0" w:line="240" w:lineRule="auto"/>
              <w:jc w:val="center"/>
              <w:rPr>
                <w:rFonts w:asciiTheme="minorHAnsi" w:eastAsia="Calibri" w:hAnsiTheme="minorHAnsi" w:cstheme="minorHAnsi"/>
                <w:b/>
                <w:color w:val="000000"/>
                <w:sz w:val="20"/>
                <w:szCs w:val="20"/>
              </w:rPr>
            </w:pPr>
            <w:r w:rsidRPr="00FA64CB">
              <w:rPr>
                <w:rFonts w:asciiTheme="minorHAnsi" w:eastAsia="Calibri" w:hAnsiTheme="minorHAnsi" w:cstheme="minorHAnsi"/>
                <w:b/>
                <w:color w:val="000000"/>
                <w:sz w:val="20"/>
                <w:szCs w:val="20"/>
              </w:rPr>
              <w:t>Número de dias entre a data prevista para o pagamento e a do efetivo pagamento.</w:t>
            </w:r>
          </w:p>
        </w:tc>
      </w:tr>
      <w:tr w:rsidR="001D1033" w:rsidRPr="00FA64CB">
        <w:trPr>
          <w:trHeight w:val="567"/>
          <w:jc w:val="center"/>
        </w:trPr>
        <w:tc>
          <w:tcPr>
            <w:tcW w:w="1119" w:type="dxa"/>
            <w:shd w:val="clear" w:color="auto" w:fill="FFFFFF"/>
            <w:vAlign w:val="center"/>
          </w:tcPr>
          <w:p w:rsidR="001D1033" w:rsidRPr="00FA64CB" w:rsidRDefault="00D31B34">
            <w:pPr>
              <w:spacing w:before="120" w:after="0" w:line="240" w:lineRule="auto"/>
              <w:jc w:val="center"/>
              <w:rPr>
                <w:rFonts w:asciiTheme="minorHAnsi" w:eastAsia="Calibri" w:hAnsiTheme="minorHAnsi" w:cstheme="minorHAnsi"/>
                <w:b/>
                <w:color w:val="000000"/>
                <w:sz w:val="20"/>
                <w:szCs w:val="20"/>
              </w:rPr>
            </w:pPr>
            <w:r w:rsidRPr="00FA64CB">
              <w:rPr>
                <w:rFonts w:asciiTheme="minorHAnsi" w:eastAsia="Calibri" w:hAnsiTheme="minorHAnsi" w:cstheme="minorHAnsi"/>
                <w:b/>
                <w:color w:val="000000"/>
                <w:sz w:val="20"/>
                <w:szCs w:val="20"/>
              </w:rPr>
              <w:t>VP</w:t>
            </w:r>
          </w:p>
        </w:tc>
        <w:tc>
          <w:tcPr>
            <w:tcW w:w="4551" w:type="dxa"/>
            <w:shd w:val="clear" w:color="auto" w:fill="FFFFFF"/>
            <w:vAlign w:val="center"/>
          </w:tcPr>
          <w:p w:rsidR="001D1033" w:rsidRPr="00FA64CB" w:rsidRDefault="00D31B34">
            <w:pPr>
              <w:spacing w:before="120" w:after="0" w:line="240" w:lineRule="auto"/>
              <w:jc w:val="center"/>
              <w:rPr>
                <w:rFonts w:asciiTheme="minorHAnsi" w:eastAsia="Calibri" w:hAnsiTheme="minorHAnsi" w:cstheme="minorHAnsi"/>
                <w:b/>
                <w:color w:val="000000"/>
                <w:sz w:val="20"/>
                <w:szCs w:val="20"/>
              </w:rPr>
            </w:pPr>
            <w:r w:rsidRPr="00FA64CB">
              <w:rPr>
                <w:rFonts w:asciiTheme="minorHAnsi" w:eastAsia="Calibri" w:hAnsiTheme="minorHAnsi" w:cstheme="minorHAnsi"/>
                <w:b/>
                <w:color w:val="000000"/>
                <w:sz w:val="20"/>
                <w:szCs w:val="20"/>
              </w:rPr>
              <w:t>Valor da parcela a se paga.</w:t>
            </w:r>
          </w:p>
        </w:tc>
      </w:tr>
      <w:tr w:rsidR="001D1033" w:rsidRPr="00FA64CB">
        <w:trPr>
          <w:trHeight w:val="567"/>
          <w:jc w:val="center"/>
        </w:trPr>
        <w:tc>
          <w:tcPr>
            <w:tcW w:w="1119" w:type="dxa"/>
            <w:shd w:val="clear" w:color="auto" w:fill="D9D9D9"/>
            <w:vAlign w:val="center"/>
          </w:tcPr>
          <w:p w:rsidR="001D1033" w:rsidRPr="00FA64CB" w:rsidRDefault="00D31B34">
            <w:pPr>
              <w:spacing w:before="120" w:after="0" w:line="240" w:lineRule="auto"/>
              <w:jc w:val="center"/>
              <w:rPr>
                <w:rFonts w:asciiTheme="minorHAnsi" w:eastAsia="Calibri" w:hAnsiTheme="minorHAnsi" w:cstheme="minorHAnsi"/>
                <w:b/>
                <w:color w:val="000000"/>
                <w:sz w:val="20"/>
                <w:szCs w:val="20"/>
              </w:rPr>
            </w:pPr>
            <w:r w:rsidRPr="00FA64CB">
              <w:rPr>
                <w:rFonts w:asciiTheme="minorHAnsi" w:eastAsia="Calibri" w:hAnsiTheme="minorHAnsi" w:cstheme="minorHAnsi"/>
                <w:b/>
                <w:color w:val="000000"/>
                <w:sz w:val="20"/>
                <w:szCs w:val="20"/>
              </w:rPr>
              <w:t>TX</w:t>
            </w:r>
          </w:p>
        </w:tc>
        <w:tc>
          <w:tcPr>
            <w:tcW w:w="4551" w:type="dxa"/>
            <w:shd w:val="clear" w:color="auto" w:fill="D9D9D9"/>
            <w:vAlign w:val="center"/>
          </w:tcPr>
          <w:p w:rsidR="001D1033" w:rsidRPr="00FA64CB" w:rsidRDefault="00D31B34">
            <w:pPr>
              <w:spacing w:before="120" w:after="0" w:line="240" w:lineRule="auto"/>
              <w:jc w:val="center"/>
              <w:rPr>
                <w:rFonts w:asciiTheme="minorHAnsi" w:eastAsia="Calibri" w:hAnsiTheme="minorHAnsi" w:cstheme="minorHAnsi"/>
                <w:b/>
                <w:color w:val="000000"/>
                <w:sz w:val="20"/>
                <w:szCs w:val="20"/>
              </w:rPr>
            </w:pPr>
            <w:r w:rsidRPr="00FA64CB">
              <w:rPr>
                <w:rFonts w:asciiTheme="minorHAnsi" w:eastAsia="Calibri" w:hAnsiTheme="minorHAnsi" w:cstheme="minorHAnsi"/>
                <w:b/>
                <w:color w:val="000000"/>
                <w:sz w:val="20"/>
                <w:szCs w:val="20"/>
              </w:rPr>
              <w:t>IPCA</w:t>
            </w:r>
          </w:p>
        </w:tc>
      </w:tr>
      <w:tr w:rsidR="001D1033" w:rsidRPr="00FA64CB">
        <w:trPr>
          <w:trHeight w:val="1182"/>
          <w:jc w:val="center"/>
        </w:trPr>
        <w:tc>
          <w:tcPr>
            <w:tcW w:w="1119" w:type="dxa"/>
            <w:shd w:val="clear" w:color="auto" w:fill="FFFFFF"/>
            <w:vAlign w:val="center"/>
          </w:tcPr>
          <w:p w:rsidR="001D1033" w:rsidRPr="00FA64CB" w:rsidRDefault="00D31B34">
            <w:pPr>
              <w:spacing w:before="120" w:after="0" w:line="240" w:lineRule="auto"/>
              <w:jc w:val="center"/>
              <w:rPr>
                <w:rFonts w:asciiTheme="minorHAnsi" w:eastAsia="Calibri" w:hAnsiTheme="minorHAnsi" w:cstheme="minorHAnsi"/>
                <w:b/>
                <w:color w:val="000000"/>
                <w:sz w:val="20"/>
                <w:szCs w:val="20"/>
              </w:rPr>
            </w:pPr>
            <w:r w:rsidRPr="00FA64CB">
              <w:rPr>
                <w:rFonts w:asciiTheme="minorHAnsi" w:eastAsia="Calibri" w:hAnsiTheme="minorHAnsi" w:cstheme="minorHAnsi"/>
                <w:b/>
                <w:color w:val="000000"/>
                <w:sz w:val="20"/>
                <w:szCs w:val="20"/>
              </w:rPr>
              <w:t>I</w:t>
            </w:r>
          </w:p>
        </w:tc>
        <w:tc>
          <w:tcPr>
            <w:tcW w:w="4551" w:type="dxa"/>
            <w:shd w:val="clear" w:color="auto" w:fill="FFFFFF"/>
            <w:vAlign w:val="center"/>
          </w:tcPr>
          <w:p w:rsidR="001D1033" w:rsidRPr="00FA64CB" w:rsidRDefault="00D31B34">
            <w:pPr>
              <w:spacing w:before="120" w:after="0" w:line="240" w:lineRule="auto"/>
              <w:jc w:val="center"/>
              <w:rPr>
                <w:rFonts w:asciiTheme="minorHAnsi" w:eastAsia="Calibri" w:hAnsiTheme="minorHAnsi" w:cstheme="minorHAnsi"/>
                <w:b/>
                <w:color w:val="000000"/>
                <w:sz w:val="20"/>
                <w:szCs w:val="20"/>
              </w:rPr>
            </w:pPr>
            <w:r w:rsidRPr="00FA64CB">
              <w:rPr>
                <w:rFonts w:asciiTheme="minorHAnsi" w:eastAsia="Calibri" w:hAnsiTheme="minorHAnsi" w:cstheme="minorHAnsi"/>
                <w:b/>
                <w:color w:val="000000"/>
                <w:sz w:val="20"/>
                <w:szCs w:val="20"/>
              </w:rPr>
              <w:t>Índice de atualização financeira, assim apurado:</w:t>
            </w:r>
          </w:p>
          <w:p w:rsidR="001D1033" w:rsidRPr="00FA64CB" w:rsidRDefault="00D31B34">
            <w:pPr>
              <w:spacing w:before="120" w:after="0" w:line="240" w:lineRule="auto"/>
              <w:jc w:val="center"/>
              <w:rPr>
                <w:rFonts w:asciiTheme="minorHAnsi" w:eastAsia="Calibri" w:hAnsiTheme="minorHAnsi" w:cstheme="minorHAnsi"/>
                <w:b/>
                <w:color w:val="000000"/>
                <w:sz w:val="20"/>
                <w:szCs w:val="20"/>
              </w:rPr>
            </w:pPr>
            <w:r w:rsidRPr="00FA64CB">
              <w:rPr>
                <w:rFonts w:asciiTheme="minorHAnsi" w:eastAsia="Calibri" w:hAnsiTheme="minorHAnsi" w:cstheme="minorHAnsi"/>
                <w:b/>
                <w:color w:val="000000"/>
                <w:sz w:val="20"/>
                <w:szCs w:val="20"/>
              </w:rPr>
              <w:t xml:space="preserve">I = </w:t>
            </w:r>
            <m:oMath>
              <m:f>
                <m:fPr>
                  <m:ctrlPr>
                    <w:rPr>
                      <w:rFonts w:ascii="Cambria Math" w:eastAsia="Cambria Math" w:hAnsi="Cambria Math" w:cstheme="minorHAnsi"/>
                      <w:color w:val="000000"/>
                      <w:sz w:val="20"/>
                      <w:szCs w:val="20"/>
                    </w:rPr>
                  </m:ctrlPr>
                </m:fPr>
                <m:num>
                  <m:r>
                    <w:rPr>
                      <w:rFonts w:ascii="Cambria Math" w:eastAsia="Cambria Math" w:hAnsi="Cambria Math" w:cstheme="minorHAnsi"/>
                      <w:color w:val="000000"/>
                      <w:sz w:val="20"/>
                      <w:szCs w:val="20"/>
                    </w:rPr>
                    <m:t>(</m:t>
                  </m:r>
                  <m:f>
                    <m:fPr>
                      <m:ctrlPr>
                        <w:rPr>
                          <w:rFonts w:ascii="Cambria Math" w:eastAsia="Cambria Math" w:hAnsi="Cambria Math" w:cstheme="minorHAnsi"/>
                          <w:color w:val="000000"/>
                          <w:sz w:val="20"/>
                          <w:szCs w:val="20"/>
                        </w:rPr>
                      </m:ctrlPr>
                    </m:fPr>
                    <m:num>
                      <m:r>
                        <w:rPr>
                          <w:rFonts w:ascii="Cambria Math" w:eastAsia="Cambria Math" w:hAnsi="Cambria Math" w:cstheme="minorHAnsi"/>
                          <w:color w:val="000000"/>
                          <w:sz w:val="20"/>
                          <w:szCs w:val="20"/>
                        </w:rPr>
                        <m:t>TX</m:t>
                      </m:r>
                    </m:num>
                    <m:den>
                      <m:r>
                        <w:rPr>
                          <w:rFonts w:ascii="Cambria Math" w:eastAsia="Cambria Math" w:hAnsi="Cambria Math" w:cstheme="minorHAnsi"/>
                          <w:color w:val="000000"/>
                          <w:sz w:val="20"/>
                          <w:szCs w:val="20"/>
                        </w:rPr>
                        <m:t>100</m:t>
                      </m:r>
                    </m:den>
                  </m:f>
                  <m:r>
                    <w:rPr>
                      <w:rFonts w:ascii="Cambria Math" w:eastAsia="Cambria Math" w:hAnsi="Cambria Math" w:cstheme="minorHAnsi"/>
                      <w:color w:val="000000"/>
                      <w:sz w:val="20"/>
                      <w:szCs w:val="20"/>
                    </w:rPr>
                    <m:t>)</m:t>
                  </m:r>
                </m:num>
                <m:den>
                  <m:r>
                    <w:rPr>
                      <w:rFonts w:ascii="Cambria Math" w:eastAsia="Cambria Math" w:hAnsi="Cambria Math" w:cstheme="minorHAnsi"/>
                      <w:color w:val="000000"/>
                      <w:sz w:val="20"/>
                      <w:szCs w:val="20"/>
                    </w:rPr>
                    <m:t>365</m:t>
                  </m:r>
                </m:den>
              </m:f>
            </m:oMath>
          </w:p>
        </w:tc>
      </w:tr>
    </w:tbl>
    <w:p w:rsidR="001D1033" w:rsidRPr="00FA64CB" w:rsidRDefault="00D31B34">
      <w:pPr>
        <w:numPr>
          <w:ilvl w:val="1"/>
          <w:numId w:val="5"/>
        </w:numPr>
        <w:pBdr>
          <w:top w:val="nil"/>
          <w:left w:val="nil"/>
          <w:bottom w:val="nil"/>
          <w:right w:val="nil"/>
          <w:between w:val="nil"/>
        </w:pBdr>
        <w:tabs>
          <w:tab w:val="left" w:pos="426"/>
        </w:tabs>
        <w:spacing w:before="120" w:after="0" w:line="240" w:lineRule="auto"/>
        <w:ind w:hanging="1440"/>
        <w:jc w:val="both"/>
        <w:rPr>
          <w:rFonts w:asciiTheme="minorHAnsi" w:eastAsia="Calibri" w:hAnsiTheme="minorHAnsi" w:cstheme="minorHAnsi"/>
          <w:sz w:val="20"/>
          <w:szCs w:val="20"/>
        </w:rPr>
      </w:pPr>
      <w:r w:rsidRPr="00FA64CB">
        <w:rPr>
          <w:rFonts w:asciiTheme="minorHAnsi" w:eastAsia="Calibri" w:hAnsiTheme="minorHAnsi" w:cstheme="minorHAnsi"/>
          <w:color w:val="000000"/>
          <w:sz w:val="20"/>
          <w:szCs w:val="20"/>
        </w:rPr>
        <w:t xml:space="preserve"> A atualização financeira será incluída na Nota Fiscal/Fatura do mês seguinte ao da ocorrência.</w:t>
      </w:r>
    </w:p>
    <w:p w:rsidR="001D1033" w:rsidRPr="00FA64CB" w:rsidRDefault="001D1033">
      <w:pPr>
        <w:tabs>
          <w:tab w:val="left" w:pos="426"/>
          <w:tab w:val="left" w:pos="567"/>
        </w:tabs>
        <w:spacing w:before="120" w:after="0" w:line="240" w:lineRule="auto"/>
        <w:jc w:val="both"/>
        <w:rPr>
          <w:rFonts w:asciiTheme="minorHAnsi" w:eastAsia="Times New Roman" w:hAnsiTheme="minorHAnsi" w:cstheme="minorHAnsi"/>
          <w:color w:val="FF0000"/>
          <w:sz w:val="20"/>
          <w:szCs w:val="20"/>
        </w:rPr>
      </w:pPr>
    </w:p>
    <w:p w:rsidR="001D1033" w:rsidRPr="00FA64CB" w:rsidRDefault="00D31B34">
      <w:pPr>
        <w:tabs>
          <w:tab w:val="left" w:pos="426"/>
          <w:tab w:val="left" w:pos="567"/>
        </w:tabs>
        <w:spacing w:before="120" w:after="0" w:line="240" w:lineRule="auto"/>
        <w:jc w:val="both"/>
        <w:rPr>
          <w:rFonts w:asciiTheme="minorHAnsi" w:eastAsia="Times New Roman" w:hAnsiTheme="minorHAnsi" w:cstheme="minorHAnsi"/>
          <w:b/>
          <w:sz w:val="20"/>
          <w:szCs w:val="20"/>
        </w:rPr>
      </w:pPr>
      <w:r w:rsidRPr="00FA64CB">
        <w:rPr>
          <w:rFonts w:asciiTheme="minorHAnsi" w:eastAsia="Times New Roman" w:hAnsiTheme="minorHAnsi" w:cstheme="minorHAnsi"/>
          <w:b/>
          <w:sz w:val="20"/>
          <w:szCs w:val="20"/>
        </w:rPr>
        <w:t>ANEXOS DO TERMO DE REFERÊNCIA:</w:t>
      </w:r>
    </w:p>
    <w:p w:rsidR="001D1033" w:rsidRPr="00FA64CB" w:rsidRDefault="001D1033">
      <w:pPr>
        <w:tabs>
          <w:tab w:val="left" w:pos="426"/>
          <w:tab w:val="left" w:pos="567"/>
        </w:tabs>
        <w:spacing w:before="120" w:after="0" w:line="240" w:lineRule="auto"/>
        <w:jc w:val="both"/>
        <w:rPr>
          <w:rFonts w:asciiTheme="minorHAnsi" w:eastAsia="Times New Roman" w:hAnsiTheme="minorHAnsi" w:cstheme="minorHAnsi"/>
          <w:sz w:val="20"/>
          <w:szCs w:val="20"/>
        </w:rPr>
      </w:pPr>
    </w:p>
    <w:p w:rsidR="001D1033" w:rsidRPr="00754336" w:rsidRDefault="00D31B34">
      <w:pPr>
        <w:tabs>
          <w:tab w:val="left" w:pos="426"/>
          <w:tab w:val="left" w:pos="567"/>
        </w:tabs>
        <w:spacing w:before="120" w:after="0" w:line="240" w:lineRule="auto"/>
        <w:jc w:val="both"/>
        <w:rPr>
          <w:rFonts w:asciiTheme="minorHAnsi" w:eastAsia="Times New Roman" w:hAnsiTheme="minorHAnsi" w:cstheme="minorHAnsi"/>
          <w:sz w:val="20"/>
          <w:szCs w:val="20"/>
        </w:rPr>
      </w:pPr>
      <w:r w:rsidRPr="00754336">
        <w:rPr>
          <w:rFonts w:asciiTheme="minorHAnsi" w:eastAsia="Times New Roman" w:hAnsiTheme="minorHAnsi" w:cstheme="minorHAnsi"/>
          <w:sz w:val="20"/>
          <w:szCs w:val="20"/>
        </w:rPr>
        <w:t>Anexo A - Modelo de Proposta</w:t>
      </w:r>
    </w:p>
    <w:p w:rsidR="001D1033" w:rsidRPr="00754336" w:rsidRDefault="00D31B34">
      <w:pPr>
        <w:tabs>
          <w:tab w:val="left" w:pos="426"/>
          <w:tab w:val="left" w:pos="567"/>
        </w:tabs>
        <w:spacing w:before="120" w:after="0" w:line="240" w:lineRule="auto"/>
        <w:jc w:val="both"/>
        <w:rPr>
          <w:rFonts w:asciiTheme="minorHAnsi" w:eastAsia="Times New Roman" w:hAnsiTheme="minorHAnsi" w:cstheme="minorHAnsi"/>
          <w:sz w:val="20"/>
          <w:szCs w:val="20"/>
        </w:rPr>
      </w:pPr>
      <w:r w:rsidRPr="00754336">
        <w:rPr>
          <w:rFonts w:asciiTheme="minorHAnsi" w:eastAsia="Times New Roman" w:hAnsiTheme="minorHAnsi" w:cstheme="minorHAnsi"/>
          <w:sz w:val="20"/>
          <w:szCs w:val="20"/>
        </w:rPr>
        <w:t>Anexo B – Ordem de Fornecimento</w:t>
      </w:r>
    </w:p>
    <w:p w:rsidR="001D1033" w:rsidRPr="00FA64CB" w:rsidRDefault="001D1033">
      <w:pPr>
        <w:tabs>
          <w:tab w:val="left" w:pos="426"/>
          <w:tab w:val="left" w:pos="567"/>
        </w:tabs>
        <w:spacing w:before="120" w:after="0" w:line="240" w:lineRule="auto"/>
        <w:jc w:val="both"/>
        <w:rPr>
          <w:rFonts w:asciiTheme="minorHAnsi" w:eastAsia="Times New Roman" w:hAnsiTheme="minorHAnsi" w:cstheme="minorHAnsi"/>
          <w:color w:val="FF0000"/>
          <w:sz w:val="20"/>
          <w:szCs w:val="20"/>
        </w:rPr>
      </w:pPr>
    </w:p>
    <w:p w:rsidR="007C64CB" w:rsidRPr="00FA64CB" w:rsidRDefault="007C64CB" w:rsidP="007C64CB">
      <w:pPr>
        <w:ind w:right="-2"/>
        <w:jc w:val="center"/>
        <w:rPr>
          <w:rFonts w:asciiTheme="minorHAnsi" w:eastAsia="Calibri" w:hAnsiTheme="minorHAnsi" w:cstheme="minorHAnsi"/>
          <w:sz w:val="20"/>
          <w:szCs w:val="20"/>
        </w:rPr>
      </w:pPr>
      <w:r w:rsidRPr="00FA64CB">
        <w:rPr>
          <w:rFonts w:asciiTheme="minorHAnsi" w:eastAsia="Calibri" w:hAnsiTheme="minorHAnsi" w:cstheme="minorHAnsi"/>
          <w:sz w:val="20"/>
          <w:szCs w:val="20"/>
        </w:rPr>
        <w:t>Recife, 05 de abril de 2024.</w:t>
      </w:r>
    </w:p>
    <w:p w:rsidR="001D1033" w:rsidRPr="00754336" w:rsidRDefault="001D1033">
      <w:pPr>
        <w:tabs>
          <w:tab w:val="left" w:pos="426"/>
          <w:tab w:val="left" w:pos="567"/>
        </w:tabs>
        <w:spacing w:before="120" w:after="0" w:line="240" w:lineRule="auto"/>
        <w:jc w:val="center"/>
        <w:rPr>
          <w:rFonts w:asciiTheme="minorHAnsi" w:eastAsia="Times New Roman" w:hAnsiTheme="minorHAnsi" w:cstheme="minorHAnsi"/>
          <w:sz w:val="20"/>
          <w:szCs w:val="20"/>
          <w:highlight w:val="yellow"/>
        </w:rPr>
      </w:pPr>
    </w:p>
    <w:tbl>
      <w:tblPr>
        <w:tblStyle w:val="ab"/>
        <w:tblpPr w:leftFromText="180" w:rightFromText="180" w:topFromText="180" w:bottomFromText="180" w:vertAnchor="text" w:horzAnchor="margin" w:tblpXSpec="center" w:tblpY="-50"/>
        <w:tblW w:w="21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160"/>
      </w:tblGrid>
      <w:tr w:rsidR="007C64CB" w:rsidRPr="00FA64CB" w:rsidTr="007C64CB">
        <w:tc>
          <w:tcPr>
            <w:tcW w:w="2160" w:type="dxa"/>
          </w:tcPr>
          <w:p w:rsidR="007C64CB" w:rsidRPr="00FA64CB" w:rsidRDefault="007C64CB" w:rsidP="007C64CB">
            <w:pPr>
              <w:widowControl w:val="0"/>
              <w:spacing w:after="0" w:line="240" w:lineRule="auto"/>
              <w:jc w:val="center"/>
              <w:rPr>
                <w:rFonts w:asciiTheme="minorHAnsi" w:eastAsia="Calibri" w:hAnsiTheme="minorHAnsi" w:cstheme="minorHAnsi"/>
                <w:b/>
                <w:sz w:val="20"/>
                <w:szCs w:val="20"/>
              </w:rPr>
            </w:pPr>
            <w:r w:rsidRPr="00FA64CB">
              <w:rPr>
                <w:rFonts w:asciiTheme="minorHAnsi" w:eastAsia="Calibri" w:hAnsiTheme="minorHAnsi" w:cstheme="minorHAnsi"/>
                <w:b/>
                <w:sz w:val="20"/>
                <w:szCs w:val="20"/>
              </w:rPr>
              <w:t>Rosa Guedes - Farmacêutica - CAF</w:t>
            </w:r>
          </w:p>
          <w:p w:rsidR="007C64CB" w:rsidRPr="00FA64CB" w:rsidRDefault="007C64CB" w:rsidP="007C64CB">
            <w:pPr>
              <w:widowControl w:val="0"/>
              <w:spacing w:after="0" w:line="240" w:lineRule="auto"/>
              <w:jc w:val="center"/>
              <w:rPr>
                <w:rFonts w:asciiTheme="minorHAnsi" w:eastAsia="Calibri" w:hAnsiTheme="minorHAnsi" w:cstheme="minorHAnsi"/>
                <w:b/>
                <w:sz w:val="20"/>
                <w:szCs w:val="20"/>
              </w:rPr>
            </w:pPr>
            <w:r w:rsidRPr="00FA64CB">
              <w:rPr>
                <w:rFonts w:asciiTheme="minorHAnsi" w:eastAsia="Calibri" w:hAnsiTheme="minorHAnsi" w:cstheme="minorHAnsi"/>
                <w:b/>
                <w:sz w:val="20"/>
                <w:szCs w:val="20"/>
              </w:rPr>
              <w:t xml:space="preserve">CRF 2393 - </w:t>
            </w:r>
            <w:proofErr w:type="spellStart"/>
            <w:r w:rsidRPr="00FA64CB">
              <w:rPr>
                <w:rFonts w:asciiTheme="minorHAnsi" w:eastAsia="Calibri" w:hAnsiTheme="minorHAnsi" w:cstheme="minorHAnsi"/>
                <w:b/>
                <w:sz w:val="20"/>
                <w:szCs w:val="20"/>
              </w:rPr>
              <w:t>Mat</w:t>
            </w:r>
            <w:proofErr w:type="spellEnd"/>
            <w:r w:rsidRPr="00FA64CB">
              <w:rPr>
                <w:rFonts w:asciiTheme="minorHAnsi" w:eastAsia="Calibri" w:hAnsiTheme="minorHAnsi" w:cstheme="minorHAnsi"/>
                <w:b/>
                <w:sz w:val="20"/>
                <w:szCs w:val="20"/>
              </w:rPr>
              <w:t xml:space="preserve"> 8488-3</w:t>
            </w:r>
          </w:p>
          <w:p w:rsidR="007C64CB" w:rsidRPr="00FA64CB" w:rsidRDefault="007C64CB" w:rsidP="007C64CB">
            <w:pPr>
              <w:widowControl w:val="0"/>
              <w:spacing w:after="0" w:line="240" w:lineRule="auto"/>
              <w:jc w:val="center"/>
              <w:rPr>
                <w:rFonts w:asciiTheme="minorHAnsi" w:eastAsia="Calibri" w:hAnsiTheme="minorHAnsi" w:cstheme="minorHAnsi"/>
                <w:b/>
                <w:sz w:val="20"/>
                <w:szCs w:val="20"/>
              </w:rPr>
            </w:pPr>
            <w:r w:rsidRPr="00FA64CB">
              <w:rPr>
                <w:rFonts w:asciiTheme="minorHAnsi" w:eastAsia="Calibri" w:hAnsiTheme="minorHAnsi" w:cstheme="minorHAnsi"/>
                <w:b/>
                <w:sz w:val="20"/>
                <w:szCs w:val="20"/>
              </w:rPr>
              <w:t xml:space="preserve">Responsável pelos subitens: 1.2; 2.2; </w:t>
            </w:r>
            <w:proofErr w:type="gramStart"/>
            <w:r w:rsidRPr="00FA64CB">
              <w:rPr>
                <w:rFonts w:asciiTheme="minorHAnsi" w:eastAsia="Calibri" w:hAnsiTheme="minorHAnsi" w:cstheme="minorHAnsi"/>
                <w:b/>
                <w:sz w:val="20"/>
                <w:szCs w:val="20"/>
              </w:rPr>
              <w:t>3</w:t>
            </w:r>
            <w:proofErr w:type="gramEnd"/>
            <w:r w:rsidRPr="00FA64CB">
              <w:rPr>
                <w:rFonts w:asciiTheme="minorHAnsi" w:eastAsia="Calibri" w:hAnsiTheme="minorHAnsi" w:cstheme="minorHAnsi"/>
                <w:b/>
                <w:sz w:val="20"/>
                <w:szCs w:val="20"/>
              </w:rPr>
              <w:t xml:space="preserve"> e 5 deste TR</w:t>
            </w:r>
          </w:p>
        </w:tc>
      </w:tr>
    </w:tbl>
    <w:p w:rsidR="001D1033" w:rsidRDefault="001D1033">
      <w:pPr>
        <w:tabs>
          <w:tab w:val="left" w:pos="426"/>
          <w:tab w:val="left" w:pos="567"/>
        </w:tabs>
        <w:spacing w:before="120" w:after="0" w:line="240" w:lineRule="auto"/>
        <w:jc w:val="center"/>
        <w:rPr>
          <w:rFonts w:asciiTheme="minorHAnsi" w:eastAsia="Times New Roman" w:hAnsiTheme="minorHAnsi" w:cstheme="minorHAnsi"/>
          <w:sz w:val="20"/>
          <w:szCs w:val="20"/>
        </w:rPr>
      </w:pPr>
    </w:p>
    <w:p w:rsidR="007C64CB" w:rsidRDefault="007C64CB">
      <w:pPr>
        <w:tabs>
          <w:tab w:val="left" w:pos="426"/>
          <w:tab w:val="left" w:pos="567"/>
        </w:tabs>
        <w:spacing w:before="120" w:after="0" w:line="240" w:lineRule="auto"/>
        <w:jc w:val="center"/>
        <w:rPr>
          <w:rFonts w:asciiTheme="minorHAnsi" w:eastAsia="Times New Roman" w:hAnsiTheme="minorHAnsi" w:cstheme="minorHAnsi"/>
          <w:sz w:val="20"/>
          <w:szCs w:val="20"/>
        </w:rPr>
      </w:pPr>
    </w:p>
    <w:p w:rsidR="007C64CB" w:rsidRDefault="007C64CB">
      <w:pPr>
        <w:tabs>
          <w:tab w:val="left" w:pos="426"/>
          <w:tab w:val="left" w:pos="567"/>
        </w:tabs>
        <w:spacing w:before="120" w:after="0" w:line="240" w:lineRule="auto"/>
        <w:jc w:val="center"/>
        <w:rPr>
          <w:rFonts w:asciiTheme="minorHAnsi" w:eastAsia="Times New Roman" w:hAnsiTheme="minorHAnsi" w:cstheme="minorHAnsi"/>
          <w:sz w:val="20"/>
          <w:szCs w:val="20"/>
        </w:rPr>
      </w:pPr>
    </w:p>
    <w:p w:rsidR="007C64CB" w:rsidRDefault="007C64CB">
      <w:pPr>
        <w:tabs>
          <w:tab w:val="left" w:pos="426"/>
          <w:tab w:val="left" w:pos="567"/>
        </w:tabs>
        <w:spacing w:before="120" w:after="0" w:line="240" w:lineRule="auto"/>
        <w:jc w:val="center"/>
        <w:rPr>
          <w:rFonts w:asciiTheme="minorHAnsi" w:eastAsia="Times New Roman" w:hAnsiTheme="minorHAnsi" w:cstheme="minorHAnsi"/>
          <w:sz w:val="20"/>
          <w:szCs w:val="20"/>
        </w:rPr>
      </w:pPr>
    </w:p>
    <w:p w:rsidR="007C64CB" w:rsidRDefault="007C64CB">
      <w:pPr>
        <w:tabs>
          <w:tab w:val="left" w:pos="426"/>
          <w:tab w:val="left" w:pos="567"/>
        </w:tabs>
        <w:spacing w:before="120" w:after="0" w:line="240" w:lineRule="auto"/>
        <w:jc w:val="center"/>
        <w:rPr>
          <w:rFonts w:asciiTheme="minorHAnsi" w:eastAsia="Times New Roman" w:hAnsiTheme="minorHAnsi" w:cstheme="minorHAnsi"/>
          <w:sz w:val="20"/>
          <w:szCs w:val="20"/>
        </w:rPr>
      </w:pPr>
    </w:p>
    <w:p w:rsidR="007C64CB" w:rsidRDefault="007C64CB">
      <w:pPr>
        <w:tabs>
          <w:tab w:val="left" w:pos="426"/>
          <w:tab w:val="left" w:pos="567"/>
        </w:tabs>
        <w:spacing w:before="120" w:after="0" w:line="240" w:lineRule="auto"/>
        <w:jc w:val="center"/>
        <w:rPr>
          <w:rFonts w:asciiTheme="minorHAnsi" w:eastAsia="Times New Roman" w:hAnsiTheme="minorHAnsi" w:cstheme="minorHAnsi"/>
          <w:sz w:val="20"/>
          <w:szCs w:val="20"/>
        </w:rPr>
      </w:pPr>
    </w:p>
    <w:p w:rsidR="007C64CB" w:rsidRDefault="007C64CB">
      <w:pPr>
        <w:tabs>
          <w:tab w:val="left" w:pos="426"/>
          <w:tab w:val="left" w:pos="567"/>
        </w:tabs>
        <w:spacing w:before="120" w:after="0" w:line="240" w:lineRule="auto"/>
        <w:jc w:val="center"/>
        <w:rPr>
          <w:rFonts w:asciiTheme="minorHAnsi" w:eastAsia="Times New Roman" w:hAnsiTheme="minorHAnsi" w:cstheme="minorHAnsi"/>
          <w:sz w:val="20"/>
          <w:szCs w:val="20"/>
        </w:rPr>
      </w:pPr>
    </w:p>
    <w:p w:rsidR="007C64CB" w:rsidRDefault="007C64CB">
      <w:pPr>
        <w:tabs>
          <w:tab w:val="left" w:pos="426"/>
          <w:tab w:val="left" w:pos="567"/>
        </w:tabs>
        <w:spacing w:before="120" w:after="0" w:line="240" w:lineRule="auto"/>
        <w:jc w:val="center"/>
        <w:rPr>
          <w:rFonts w:asciiTheme="minorHAnsi" w:eastAsia="Times New Roman" w:hAnsiTheme="minorHAnsi" w:cstheme="minorHAnsi"/>
          <w:sz w:val="20"/>
          <w:szCs w:val="20"/>
        </w:rPr>
      </w:pPr>
    </w:p>
    <w:p w:rsidR="00E31092" w:rsidRDefault="00E31092">
      <w:pPr>
        <w:tabs>
          <w:tab w:val="left" w:pos="426"/>
          <w:tab w:val="left" w:pos="567"/>
        </w:tabs>
        <w:spacing w:before="120" w:after="0" w:line="240" w:lineRule="auto"/>
        <w:jc w:val="center"/>
        <w:rPr>
          <w:rFonts w:asciiTheme="minorHAnsi" w:eastAsia="Times New Roman" w:hAnsiTheme="minorHAnsi" w:cstheme="minorHAnsi"/>
          <w:sz w:val="20"/>
          <w:szCs w:val="20"/>
        </w:rPr>
      </w:pPr>
    </w:p>
    <w:p w:rsidR="007C64CB" w:rsidRDefault="007C64CB">
      <w:pPr>
        <w:tabs>
          <w:tab w:val="left" w:pos="426"/>
          <w:tab w:val="left" w:pos="567"/>
        </w:tabs>
        <w:spacing w:before="120" w:after="0" w:line="240" w:lineRule="auto"/>
        <w:jc w:val="center"/>
        <w:rPr>
          <w:rFonts w:asciiTheme="minorHAnsi" w:eastAsia="Times New Roman" w:hAnsiTheme="minorHAnsi" w:cstheme="minorHAnsi"/>
          <w:sz w:val="20"/>
          <w:szCs w:val="20"/>
        </w:rPr>
      </w:pPr>
    </w:p>
    <w:p w:rsidR="007C5C54" w:rsidRDefault="007C5C54">
      <w:pPr>
        <w:tabs>
          <w:tab w:val="left" w:pos="426"/>
          <w:tab w:val="left" w:pos="567"/>
        </w:tabs>
        <w:spacing w:before="120" w:after="0" w:line="240" w:lineRule="auto"/>
        <w:jc w:val="center"/>
        <w:rPr>
          <w:rFonts w:asciiTheme="minorHAnsi" w:eastAsia="Times New Roman" w:hAnsiTheme="minorHAnsi" w:cstheme="minorHAnsi"/>
          <w:sz w:val="20"/>
          <w:szCs w:val="20"/>
        </w:rPr>
      </w:pPr>
    </w:p>
    <w:p w:rsidR="007C5C54" w:rsidRDefault="007C5C54">
      <w:pPr>
        <w:tabs>
          <w:tab w:val="left" w:pos="426"/>
          <w:tab w:val="left" w:pos="567"/>
        </w:tabs>
        <w:spacing w:before="120" w:after="0" w:line="240" w:lineRule="auto"/>
        <w:jc w:val="center"/>
        <w:rPr>
          <w:rFonts w:asciiTheme="minorHAnsi" w:eastAsia="Times New Roman" w:hAnsiTheme="minorHAnsi" w:cstheme="minorHAnsi"/>
          <w:sz w:val="20"/>
          <w:szCs w:val="20"/>
        </w:rPr>
      </w:pPr>
    </w:p>
    <w:p w:rsidR="007C5C54" w:rsidRDefault="007C5C54">
      <w:pPr>
        <w:tabs>
          <w:tab w:val="left" w:pos="426"/>
          <w:tab w:val="left" w:pos="567"/>
        </w:tabs>
        <w:spacing w:before="120" w:after="0" w:line="240" w:lineRule="auto"/>
        <w:jc w:val="center"/>
        <w:rPr>
          <w:rFonts w:asciiTheme="minorHAnsi" w:eastAsia="Times New Roman" w:hAnsiTheme="minorHAnsi" w:cstheme="minorHAnsi"/>
          <w:sz w:val="20"/>
          <w:szCs w:val="20"/>
        </w:rPr>
      </w:pPr>
    </w:p>
    <w:p w:rsidR="007C5C54" w:rsidRDefault="007C5C54">
      <w:pPr>
        <w:tabs>
          <w:tab w:val="left" w:pos="426"/>
          <w:tab w:val="left" w:pos="567"/>
        </w:tabs>
        <w:spacing w:before="120" w:after="0" w:line="240" w:lineRule="auto"/>
        <w:jc w:val="center"/>
        <w:rPr>
          <w:rFonts w:asciiTheme="minorHAnsi" w:eastAsia="Times New Roman" w:hAnsiTheme="minorHAnsi" w:cstheme="minorHAnsi"/>
          <w:sz w:val="20"/>
          <w:szCs w:val="20"/>
        </w:rPr>
      </w:pPr>
    </w:p>
    <w:p w:rsidR="007C5C54" w:rsidRDefault="007C5C54">
      <w:pPr>
        <w:tabs>
          <w:tab w:val="left" w:pos="426"/>
          <w:tab w:val="left" w:pos="567"/>
        </w:tabs>
        <w:spacing w:before="120" w:after="0" w:line="240" w:lineRule="auto"/>
        <w:jc w:val="center"/>
        <w:rPr>
          <w:rFonts w:asciiTheme="minorHAnsi" w:eastAsia="Times New Roman" w:hAnsiTheme="minorHAnsi" w:cstheme="minorHAnsi"/>
          <w:sz w:val="20"/>
          <w:szCs w:val="20"/>
        </w:rPr>
      </w:pPr>
    </w:p>
    <w:p w:rsidR="007C5C54" w:rsidRDefault="007C5C54">
      <w:pPr>
        <w:tabs>
          <w:tab w:val="left" w:pos="426"/>
          <w:tab w:val="left" w:pos="567"/>
        </w:tabs>
        <w:spacing w:before="120" w:after="0" w:line="240" w:lineRule="auto"/>
        <w:jc w:val="center"/>
        <w:rPr>
          <w:rFonts w:asciiTheme="minorHAnsi" w:eastAsia="Times New Roman" w:hAnsiTheme="minorHAnsi" w:cstheme="minorHAnsi"/>
          <w:sz w:val="20"/>
          <w:szCs w:val="20"/>
        </w:rPr>
      </w:pPr>
    </w:p>
    <w:p w:rsidR="007C64CB" w:rsidRPr="00FA64CB" w:rsidRDefault="007C64CB">
      <w:pPr>
        <w:tabs>
          <w:tab w:val="left" w:pos="426"/>
          <w:tab w:val="left" w:pos="567"/>
        </w:tabs>
        <w:spacing w:before="120" w:after="0" w:line="240" w:lineRule="auto"/>
        <w:jc w:val="center"/>
        <w:rPr>
          <w:rFonts w:asciiTheme="minorHAnsi" w:eastAsia="Times New Roman" w:hAnsiTheme="minorHAnsi" w:cstheme="minorHAnsi"/>
          <w:sz w:val="20"/>
          <w:szCs w:val="20"/>
        </w:rPr>
      </w:pPr>
    </w:p>
    <w:p w:rsidR="001D1033" w:rsidRPr="00FA64CB" w:rsidRDefault="00D31B34">
      <w:pPr>
        <w:jc w:val="center"/>
        <w:rPr>
          <w:rFonts w:asciiTheme="minorHAnsi" w:eastAsia="Calibri" w:hAnsiTheme="minorHAnsi" w:cstheme="minorHAnsi"/>
          <w:b/>
          <w:sz w:val="20"/>
          <w:szCs w:val="20"/>
        </w:rPr>
      </w:pPr>
      <w:r w:rsidRPr="00FA64CB">
        <w:rPr>
          <w:rFonts w:asciiTheme="minorHAnsi" w:eastAsia="Calibri" w:hAnsiTheme="minorHAnsi" w:cstheme="minorHAnsi"/>
          <w:b/>
          <w:sz w:val="20"/>
          <w:szCs w:val="20"/>
        </w:rPr>
        <w:t>ANEXO A</w:t>
      </w:r>
    </w:p>
    <w:p w:rsidR="001D1033" w:rsidRPr="00FA64CB" w:rsidRDefault="00D31B34">
      <w:pPr>
        <w:widowControl w:val="0"/>
        <w:pBdr>
          <w:top w:val="nil"/>
          <w:left w:val="nil"/>
          <w:bottom w:val="nil"/>
          <w:right w:val="nil"/>
          <w:between w:val="nil"/>
        </w:pBdr>
        <w:spacing w:after="0" w:line="240" w:lineRule="auto"/>
        <w:ind w:right="-285"/>
        <w:jc w:val="center"/>
        <w:rPr>
          <w:rFonts w:asciiTheme="minorHAnsi" w:eastAsia="Calibri" w:hAnsiTheme="minorHAnsi" w:cstheme="minorHAnsi"/>
          <w:b/>
          <w:color w:val="000000"/>
          <w:sz w:val="20"/>
          <w:szCs w:val="20"/>
        </w:rPr>
      </w:pPr>
      <w:r w:rsidRPr="00FA64CB">
        <w:rPr>
          <w:rFonts w:asciiTheme="minorHAnsi" w:eastAsia="Calibri" w:hAnsiTheme="minorHAnsi" w:cstheme="minorHAnsi"/>
          <w:b/>
          <w:color w:val="000000"/>
          <w:sz w:val="20"/>
          <w:szCs w:val="20"/>
        </w:rPr>
        <w:t>MODELO DE PROPOSTA</w:t>
      </w:r>
    </w:p>
    <w:p w:rsidR="001D1033" w:rsidRPr="00FA64CB" w:rsidRDefault="00D31B34">
      <w:pPr>
        <w:widowControl w:val="0"/>
        <w:jc w:val="both"/>
        <w:rPr>
          <w:rFonts w:asciiTheme="minorHAnsi" w:eastAsia="Calibri" w:hAnsiTheme="minorHAnsi" w:cstheme="minorHAnsi"/>
          <w:sz w:val="20"/>
          <w:szCs w:val="20"/>
        </w:rPr>
      </w:pPr>
      <w:r w:rsidRPr="00FA64CB">
        <w:rPr>
          <w:rFonts w:asciiTheme="minorHAnsi" w:eastAsia="Calibri" w:hAnsiTheme="minorHAnsi" w:cstheme="minorHAnsi"/>
          <w:sz w:val="20"/>
          <w:szCs w:val="20"/>
        </w:rPr>
        <w:t>Ao</w:t>
      </w:r>
    </w:p>
    <w:p w:rsidR="001D1033" w:rsidRPr="00FA64CB" w:rsidRDefault="00D31B34">
      <w:pPr>
        <w:spacing w:after="60" w:line="240" w:lineRule="auto"/>
        <w:jc w:val="both"/>
        <w:rPr>
          <w:rFonts w:asciiTheme="minorHAnsi" w:eastAsia="Calibri" w:hAnsiTheme="minorHAnsi" w:cstheme="minorHAnsi"/>
          <w:sz w:val="20"/>
          <w:szCs w:val="20"/>
        </w:rPr>
      </w:pPr>
      <w:bookmarkStart w:id="4" w:name="_heading=h.3znysh7" w:colFirst="0" w:colLast="0"/>
      <w:bookmarkEnd w:id="4"/>
      <w:r w:rsidRPr="00FA64CB">
        <w:rPr>
          <w:rFonts w:asciiTheme="minorHAnsi" w:eastAsia="Calibri" w:hAnsiTheme="minorHAnsi" w:cstheme="minorHAnsi"/>
          <w:b/>
          <w:sz w:val="20"/>
          <w:szCs w:val="20"/>
        </w:rPr>
        <w:t>CENTRO UNIVERSITÁRIO INTEGRADO DE SAÚDE AMAURY DE MEDEIROS – CISAM/UPE</w:t>
      </w:r>
    </w:p>
    <w:p w:rsidR="001D1033" w:rsidRPr="00FA64CB" w:rsidRDefault="00D31B34">
      <w:pPr>
        <w:tabs>
          <w:tab w:val="center" w:pos="4419"/>
          <w:tab w:val="right" w:pos="8838"/>
        </w:tabs>
        <w:spacing w:after="0" w:line="240" w:lineRule="auto"/>
        <w:rPr>
          <w:rFonts w:asciiTheme="minorHAnsi" w:eastAsia="Calibri" w:hAnsiTheme="minorHAnsi" w:cstheme="minorHAnsi"/>
          <w:b/>
          <w:sz w:val="20"/>
          <w:szCs w:val="20"/>
          <w:highlight w:val="white"/>
        </w:rPr>
      </w:pPr>
      <w:r w:rsidRPr="00FA64CB">
        <w:rPr>
          <w:rFonts w:asciiTheme="minorHAnsi" w:eastAsia="Calibri" w:hAnsiTheme="minorHAnsi" w:cstheme="minorHAnsi"/>
          <w:sz w:val="20"/>
          <w:szCs w:val="20"/>
        </w:rPr>
        <w:t xml:space="preserve">Ref.: </w:t>
      </w:r>
      <w:r w:rsidRPr="00FA64CB">
        <w:rPr>
          <w:rFonts w:asciiTheme="minorHAnsi" w:eastAsia="Calibri" w:hAnsiTheme="minorHAnsi" w:cstheme="minorHAnsi"/>
          <w:b/>
          <w:sz w:val="20"/>
          <w:szCs w:val="20"/>
        </w:rPr>
        <w:t xml:space="preserve">COMPRA </w:t>
      </w:r>
      <w:proofErr w:type="gramStart"/>
      <w:r w:rsidRPr="00FA64CB">
        <w:rPr>
          <w:rFonts w:asciiTheme="minorHAnsi" w:eastAsia="Calibri" w:hAnsiTheme="minorHAnsi" w:cstheme="minorHAnsi"/>
          <w:b/>
          <w:sz w:val="20"/>
          <w:szCs w:val="20"/>
        </w:rPr>
        <w:t>DIRETA nº</w:t>
      </w:r>
      <w:proofErr w:type="gramEnd"/>
      <w:r w:rsidRPr="00FA64CB">
        <w:rPr>
          <w:rFonts w:asciiTheme="minorHAnsi" w:eastAsia="Calibri" w:hAnsiTheme="minorHAnsi" w:cstheme="minorHAnsi"/>
          <w:b/>
          <w:sz w:val="20"/>
          <w:szCs w:val="20"/>
        </w:rPr>
        <w:t xml:space="preserve"> XXXX</w:t>
      </w:r>
      <w:r w:rsidRPr="00FA64CB">
        <w:rPr>
          <w:rFonts w:asciiTheme="minorHAnsi" w:eastAsia="Calibri" w:hAnsiTheme="minorHAnsi" w:cstheme="minorHAnsi"/>
          <w:b/>
          <w:sz w:val="20"/>
          <w:szCs w:val="20"/>
          <w:highlight w:val="white"/>
        </w:rPr>
        <w:t xml:space="preserve">/2024 </w:t>
      </w:r>
    </w:p>
    <w:p w:rsidR="001D1033" w:rsidRPr="00FA64CB" w:rsidRDefault="001D1033">
      <w:pPr>
        <w:widowControl w:val="0"/>
        <w:jc w:val="both"/>
        <w:rPr>
          <w:rFonts w:asciiTheme="minorHAnsi" w:eastAsia="Calibri" w:hAnsiTheme="minorHAnsi" w:cstheme="minorHAnsi"/>
          <w:sz w:val="20"/>
          <w:szCs w:val="20"/>
        </w:rPr>
      </w:pPr>
      <w:bookmarkStart w:id="5" w:name="_heading=h.2et92p0" w:colFirst="0" w:colLast="0"/>
      <w:bookmarkEnd w:id="5"/>
    </w:p>
    <w:p w:rsidR="001D1033" w:rsidRPr="00FA64CB" w:rsidRDefault="00D31B34">
      <w:pPr>
        <w:jc w:val="both"/>
        <w:rPr>
          <w:rFonts w:asciiTheme="minorHAnsi" w:eastAsia="Calibri" w:hAnsiTheme="minorHAnsi" w:cstheme="minorHAnsi"/>
          <w:sz w:val="20"/>
          <w:szCs w:val="20"/>
        </w:rPr>
      </w:pPr>
      <w:r w:rsidRPr="00FA64CB">
        <w:rPr>
          <w:rFonts w:asciiTheme="minorHAnsi" w:eastAsia="Calibri" w:hAnsiTheme="minorHAnsi" w:cstheme="minorHAnsi"/>
          <w:sz w:val="20"/>
          <w:szCs w:val="20"/>
        </w:rPr>
        <w:t xml:space="preserve">Prezados Senhores, </w:t>
      </w:r>
    </w:p>
    <w:p w:rsidR="001D1033" w:rsidRPr="00FA64CB" w:rsidRDefault="00D31B34">
      <w:pPr>
        <w:jc w:val="both"/>
        <w:rPr>
          <w:rFonts w:asciiTheme="minorHAnsi" w:eastAsia="Calibri" w:hAnsiTheme="minorHAnsi" w:cstheme="minorHAnsi"/>
          <w:sz w:val="20"/>
          <w:szCs w:val="20"/>
        </w:rPr>
      </w:pPr>
      <w:r w:rsidRPr="00FA64CB">
        <w:rPr>
          <w:rFonts w:asciiTheme="minorHAnsi" w:eastAsia="Calibri" w:hAnsiTheme="minorHAnsi" w:cstheme="minorHAnsi"/>
          <w:sz w:val="20"/>
          <w:szCs w:val="20"/>
        </w:rPr>
        <w:t xml:space="preserve">Apresentamos e submetemos à apreciação de </w:t>
      </w:r>
      <w:proofErr w:type="spellStart"/>
      <w:r w:rsidRPr="00FA64CB">
        <w:rPr>
          <w:rFonts w:asciiTheme="minorHAnsi" w:eastAsia="Calibri" w:hAnsiTheme="minorHAnsi" w:cstheme="minorHAnsi"/>
          <w:sz w:val="20"/>
          <w:szCs w:val="20"/>
        </w:rPr>
        <w:t>V.Sas</w:t>
      </w:r>
      <w:proofErr w:type="spellEnd"/>
      <w:r w:rsidRPr="00FA64CB">
        <w:rPr>
          <w:rFonts w:asciiTheme="minorHAnsi" w:eastAsia="Calibri" w:hAnsiTheme="minorHAnsi" w:cstheme="minorHAnsi"/>
          <w:sz w:val="20"/>
          <w:szCs w:val="20"/>
        </w:rPr>
        <w:t xml:space="preserve">, nossa Proposta de Preços, para o objeto </w:t>
      </w:r>
      <w:proofErr w:type="gramStart"/>
      <w:r w:rsidRPr="00FA64CB">
        <w:rPr>
          <w:rFonts w:asciiTheme="minorHAnsi" w:eastAsia="Calibri" w:hAnsiTheme="minorHAnsi" w:cstheme="minorHAnsi"/>
          <w:sz w:val="20"/>
          <w:szCs w:val="20"/>
        </w:rPr>
        <w:t>da presente</w:t>
      </w:r>
      <w:proofErr w:type="gramEnd"/>
      <w:r w:rsidRPr="00FA64CB">
        <w:rPr>
          <w:rFonts w:asciiTheme="minorHAnsi" w:eastAsia="Calibri" w:hAnsiTheme="minorHAnsi" w:cstheme="minorHAnsi"/>
          <w:sz w:val="20"/>
          <w:szCs w:val="20"/>
        </w:rPr>
        <w:t xml:space="preserve"> dispensa, de acordo com as exigências estabelecidas no termo de referência e seus anexos e de acordo com a planilha abaixo detalhada:</w:t>
      </w:r>
    </w:p>
    <w:p w:rsidR="001D1033" w:rsidRPr="00FA64CB" w:rsidRDefault="001D1033">
      <w:pPr>
        <w:pBdr>
          <w:top w:val="nil"/>
          <w:left w:val="nil"/>
          <w:bottom w:val="nil"/>
          <w:right w:val="nil"/>
          <w:between w:val="nil"/>
        </w:pBdr>
        <w:spacing w:after="0"/>
        <w:ind w:right="142" w:hanging="2"/>
        <w:jc w:val="center"/>
        <w:rPr>
          <w:rFonts w:asciiTheme="minorHAnsi" w:eastAsia="Calibri" w:hAnsiTheme="minorHAnsi" w:cstheme="minorHAnsi"/>
          <w:color w:val="FF0000"/>
          <w:sz w:val="20"/>
          <w:szCs w:val="20"/>
        </w:rPr>
      </w:pPr>
    </w:p>
    <w:tbl>
      <w:tblPr>
        <w:tblStyle w:val="a8"/>
        <w:tblW w:w="9000" w:type="dxa"/>
        <w:tblInd w:w="-130" w:type="dxa"/>
        <w:tblLayout w:type="fixed"/>
        <w:tblLook w:val="0600" w:firstRow="0" w:lastRow="0" w:firstColumn="0" w:lastColumn="0" w:noHBand="1" w:noVBand="1"/>
      </w:tblPr>
      <w:tblGrid>
        <w:gridCol w:w="706"/>
        <w:gridCol w:w="930"/>
        <w:gridCol w:w="2460"/>
        <w:gridCol w:w="870"/>
        <w:gridCol w:w="1215"/>
        <w:gridCol w:w="1094"/>
        <w:gridCol w:w="1725"/>
      </w:tblGrid>
      <w:tr w:rsidR="001D1033" w:rsidRPr="00FA64CB">
        <w:trPr>
          <w:trHeight w:val="965"/>
        </w:trPr>
        <w:tc>
          <w:tcPr>
            <w:tcW w:w="706"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D1033" w:rsidRPr="00FA64CB" w:rsidRDefault="00D31B34">
            <w:pPr>
              <w:widowControl w:val="0"/>
              <w:pBdr>
                <w:top w:val="nil"/>
                <w:left w:val="nil"/>
                <w:bottom w:val="nil"/>
                <w:right w:val="nil"/>
                <w:between w:val="nil"/>
              </w:pBdr>
              <w:spacing w:after="0" w:line="240" w:lineRule="auto"/>
              <w:ind w:hanging="2"/>
              <w:rPr>
                <w:rFonts w:asciiTheme="minorHAnsi" w:eastAsia="Calibri" w:hAnsiTheme="minorHAnsi" w:cstheme="minorHAnsi"/>
                <w:color w:val="000000"/>
                <w:sz w:val="20"/>
                <w:szCs w:val="20"/>
              </w:rPr>
            </w:pPr>
            <w:r w:rsidRPr="00FA64CB">
              <w:rPr>
                <w:rFonts w:asciiTheme="minorHAnsi" w:eastAsia="Calibri" w:hAnsiTheme="minorHAnsi" w:cstheme="minorHAnsi"/>
                <w:b/>
                <w:color w:val="000000"/>
                <w:sz w:val="20"/>
                <w:szCs w:val="20"/>
              </w:rPr>
              <w:t>Item</w:t>
            </w:r>
          </w:p>
        </w:tc>
        <w:tc>
          <w:tcPr>
            <w:tcW w:w="930"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D1033" w:rsidRPr="00FA64CB" w:rsidRDefault="00D31B34">
            <w:pPr>
              <w:widowControl w:val="0"/>
              <w:pBdr>
                <w:top w:val="nil"/>
                <w:left w:val="nil"/>
                <w:bottom w:val="nil"/>
                <w:right w:val="nil"/>
                <w:between w:val="nil"/>
              </w:pBdr>
              <w:spacing w:after="0" w:line="240" w:lineRule="auto"/>
              <w:ind w:hanging="2"/>
              <w:jc w:val="center"/>
              <w:rPr>
                <w:rFonts w:asciiTheme="minorHAnsi" w:eastAsia="Calibri" w:hAnsiTheme="minorHAnsi" w:cstheme="minorHAnsi"/>
                <w:color w:val="000000"/>
                <w:sz w:val="20"/>
                <w:szCs w:val="20"/>
              </w:rPr>
            </w:pPr>
            <w:r w:rsidRPr="00FA64CB">
              <w:rPr>
                <w:rFonts w:asciiTheme="minorHAnsi" w:eastAsia="Calibri" w:hAnsiTheme="minorHAnsi" w:cstheme="minorHAnsi"/>
                <w:b/>
                <w:color w:val="000000"/>
                <w:sz w:val="20"/>
                <w:szCs w:val="20"/>
              </w:rPr>
              <w:t>Código</w:t>
            </w:r>
          </w:p>
          <w:p w:rsidR="001D1033" w:rsidRPr="00FA64CB" w:rsidRDefault="00D31B34">
            <w:pPr>
              <w:widowControl w:val="0"/>
              <w:pBdr>
                <w:top w:val="nil"/>
                <w:left w:val="nil"/>
                <w:bottom w:val="nil"/>
                <w:right w:val="nil"/>
                <w:between w:val="nil"/>
              </w:pBdr>
              <w:spacing w:after="0" w:line="240" w:lineRule="auto"/>
              <w:ind w:hanging="2"/>
              <w:jc w:val="center"/>
              <w:rPr>
                <w:rFonts w:asciiTheme="minorHAnsi" w:eastAsia="Calibri" w:hAnsiTheme="minorHAnsi" w:cstheme="minorHAnsi"/>
                <w:color w:val="000000"/>
                <w:sz w:val="20"/>
                <w:szCs w:val="20"/>
              </w:rPr>
            </w:pPr>
            <w:r w:rsidRPr="00FA64CB">
              <w:rPr>
                <w:rFonts w:asciiTheme="minorHAnsi" w:eastAsia="Calibri" w:hAnsiTheme="minorHAnsi" w:cstheme="minorHAnsi"/>
                <w:b/>
                <w:color w:val="000000"/>
                <w:sz w:val="20"/>
                <w:szCs w:val="20"/>
              </w:rPr>
              <w:t>E-Fisco</w:t>
            </w:r>
          </w:p>
        </w:tc>
        <w:tc>
          <w:tcPr>
            <w:tcW w:w="2460"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D1033" w:rsidRPr="00FA64CB" w:rsidRDefault="00D31B34">
            <w:pPr>
              <w:widowControl w:val="0"/>
              <w:pBdr>
                <w:top w:val="nil"/>
                <w:left w:val="nil"/>
                <w:bottom w:val="nil"/>
                <w:right w:val="nil"/>
                <w:between w:val="nil"/>
              </w:pBdr>
              <w:spacing w:after="0" w:line="240" w:lineRule="auto"/>
              <w:ind w:hanging="2"/>
              <w:jc w:val="center"/>
              <w:rPr>
                <w:rFonts w:asciiTheme="minorHAnsi" w:eastAsia="Calibri" w:hAnsiTheme="minorHAnsi" w:cstheme="minorHAnsi"/>
                <w:color w:val="000000"/>
                <w:sz w:val="20"/>
                <w:szCs w:val="20"/>
              </w:rPr>
            </w:pPr>
            <w:r w:rsidRPr="00FA64CB">
              <w:rPr>
                <w:rFonts w:asciiTheme="minorHAnsi" w:eastAsia="Calibri" w:hAnsiTheme="minorHAnsi" w:cstheme="minorHAnsi"/>
                <w:b/>
                <w:color w:val="000000"/>
                <w:sz w:val="20"/>
                <w:szCs w:val="20"/>
              </w:rPr>
              <w:t>Descrição</w:t>
            </w:r>
          </w:p>
        </w:tc>
        <w:tc>
          <w:tcPr>
            <w:tcW w:w="870"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D1033" w:rsidRPr="00FA64CB" w:rsidRDefault="00D31B34">
            <w:pPr>
              <w:widowControl w:val="0"/>
              <w:pBdr>
                <w:top w:val="nil"/>
                <w:left w:val="nil"/>
                <w:bottom w:val="nil"/>
                <w:right w:val="nil"/>
                <w:between w:val="nil"/>
              </w:pBdr>
              <w:spacing w:after="0" w:line="240" w:lineRule="auto"/>
              <w:ind w:hanging="2"/>
              <w:jc w:val="center"/>
              <w:rPr>
                <w:rFonts w:asciiTheme="minorHAnsi" w:eastAsia="Calibri" w:hAnsiTheme="minorHAnsi" w:cstheme="minorHAnsi"/>
                <w:color w:val="000000"/>
                <w:sz w:val="20"/>
                <w:szCs w:val="20"/>
              </w:rPr>
            </w:pPr>
            <w:r w:rsidRPr="00FA64CB">
              <w:rPr>
                <w:rFonts w:asciiTheme="minorHAnsi" w:eastAsia="Calibri" w:hAnsiTheme="minorHAnsi" w:cstheme="minorHAnsi"/>
                <w:b/>
                <w:color w:val="000000"/>
                <w:sz w:val="20"/>
                <w:szCs w:val="20"/>
              </w:rPr>
              <w:t>Unidade</w:t>
            </w:r>
          </w:p>
        </w:tc>
        <w:tc>
          <w:tcPr>
            <w:tcW w:w="1215"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D1033" w:rsidRPr="00FA64CB" w:rsidRDefault="00D31B34">
            <w:pPr>
              <w:widowControl w:val="0"/>
              <w:pBdr>
                <w:top w:val="nil"/>
                <w:left w:val="nil"/>
                <w:bottom w:val="nil"/>
                <w:right w:val="nil"/>
                <w:between w:val="nil"/>
              </w:pBdr>
              <w:spacing w:after="0" w:line="240" w:lineRule="auto"/>
              <w:ind w:hanging="2"/>
              <w:jc w:val="center"/>
              <w:rPr>
                <w:rFonts w:asciiTheme="minorHAnsi" w:eastAsia="Calibri" w:hAnsiTheme="minorHAnsi" w:cstheme="minorHAnsi"/>
                <w:color w:val="000000"/>
                <w:sz w:val="20"/>
                <w:szCs w:val="20"/>
              </w:rPr>
            </w:pPr>
            <w:r w:rsidRPr="00FA64CB">
              <w:rPr>
                <w:rFonts w:asciiTheme="minorHAnsi" w:eastAsia="Calibri" w:hAnsiTheme="minorHAnsi" w:cstheme="minorHAnsi"/>
                <w:b/>
                <w:color w:val="000000"/>
                <w:sz w:val="20"/>
                <w:szCs w:val="20"/>
              </w:rPr>
              <w:t>Quantidade</w:t>
            </w:r>
          </w:p>
          <w:p w:rsidR="001D1033" w:rsidRPr="00FA64CB" w:rsidRDefault="00D31B34">
            <w:pPr>
              <w:widowControl w:val="0"/>
              <w:pBdr>
                <w:top w:val="nil"/>
                <w:left w:val="nil"/>
                <w:bottom w:val="nil"/>
                <w:right w:val="nil"/>
                <w:between w:val="nil"/>
              </w:pBdr>
              <w:spacing w:after="0" w:line="240" w:lineRule="auto"/>
              <w:ind w:hanging="2"/>
              <w:jc w:val="center"/>
              <w:rPr>
                <w:rFonts w:asciiTheme="minorHAnsi" w:eastAsia="Calibri" w:hAnsiTheme="minorHAnsi" w:cstheme="minorHAnsi"/>
                <w:color w:val="000000"/>
                <w:sz w:val="20"/>
                <w:szCs w:val="20"/>
              </w:rPr>
            </w:pPr>
            <w:r w:rsidRPr="00FA64CB">
              <w:rPr>
                <w:rFonts w:asciiTheme="minorHAnsi" w:eastAsia="Calibri" w:hAnsiTheme="minorHAnsi" w:cstheme="minorHAnsi"/>
                <w:b/>
                <w:color w:val="000000"/>
                <w:sz w:val="20"/>
                <w:szCs w:val="20"/>
              </w:rPr>
              <w:t>(A)</w:t>
            </w:r>
          </w:p>
        </w:tc>
        <w:tc>
          <w:tcPr>
            <w:tcW w:w="1094" w:type="dxa"/>
            <w:tcBorders>
              <w:top w:val="single" w:sz="4" w:space="0" w:color="000000"/>
              <w:left w:val="single" w:sz="4" w:space="0" w:color="000000"/>
              <w:bottom w:val="single" w:sz="4" w:space="0" w:color="000000"/>
              <w:right w:val="single" w:sz="4" w:space="0" w:color="000000"/>
            </w:tcBorders>
            <w:shd w:val="clear" w:color="auto" w:fill="D8D8D8"/>
            <w:tcMar>
              <w:top w:w="100" w:type="dxa"/>
              <w:left w:w="80" w:type="dxa"/>
              <w:bottom w:w="100" w:type="dxa"/>
              <w:right w:w="80" w:type="dxa"/>
            </w:tcMar>
            <w:vAlign w:val="center"/>
          </w:tcPr>
          <w:p w:rsidR="001D1033" w:rsidRPr="00FA64CB" w:rsidRDefault="00D31B34">
            <w:pPr>
              <w:widowControl w:val="0"/>
              <w:pBdr>
                <w:top w:val="nil"/>
                <w:left w:val="nil"/>
                <w:bottom w:val="nil"/>
                <w:right w:val="nil"/>
                <w:between w:val="nil"/>
              </w:pBdr>
              <w:spacing w:after="0" w:line="240" w:lineRule="auto"/>
              <w:ind w:hanging="2"/>
              <w:jc w:val="center"/>
              <w:rPr>
                <w:rFonts w:asciiTheme="minorHAnsi" w:eastAsia="Calibri" w:hAnsiTheme="minorHAnsi" w:cstheme="minorHAnsi"/>
                <w:b/>
                <w:color w:val="000000"/>
                <w:sz w:val="20"/>
                <w:szCs w:val="20"/>
              </w:rPr>
            </w:pPr>
            <w:r w:rsidRPr="00FA64CB">
              <w:rPr>
                <w:rFonts w:asciiTheme="minorHAnsi" w:eastAsia="Calibri" w:hAnsiTheme="minorHAnsi" w:cstheme="minorHAnsi"/>
                <w:b/>
                <w:color w:val="000000"/>
                <w:sz w:val="20"/>
                <w:szCs w:val="20"/>
              </w:rPr>
              <w:t>Valor</w:t>
            </w:r>
          </w:p>
          <w:p w:rsidR="001D1033" w:rsidRPr="00FA64CB" w:rsidRDefault="00D31B34">
            <w:pPr>
              <w:widowControl w:val="0"/>
              <w:pBdr>
                <w:top w:val="nil"/>
                <w:left w:val="nil"/>
                <w:bottom w:val="nil"/>
                <w:right w:val="nil"/>
                <w:between w:val="nil"/>
              </w:pBdr>
              <w:spacing w:after="0" w:line="240" w:lineRule="auto"/>
              <w:ind w:hanging="2"/>
              <w:jc w:val="center"/>
              <w:rPr>
                <w:rFonts w:asciiTheme="minorHAnsi" w:eastAsia="Calibri" w:hAnsiTheme="minorHAnsi" w:cstheme="minorHAnsi"/>
                <w:b/>
                <w:color w:val="000000"/>
                <w:sz w:val="20"/>
                <w:szCs w:val="20"/>
              </w:rPr>
            </w:pPr>
            <w:r w:rsidRPr="00FA64CB">
              <w:rPr>
                <w:rFonts w:asciiTheme="minorHAnsi" w:eastAsia="Calibri" w:hAnsiTheme="minorHAnsi" w:cstheme="minorHAnsi"/>
                <w:b/>
                <w:color w:val="000000"/>
                <w:sz w:val="20"/>
                <w:szCs w:val="20"/>
              </w:rPr>
              <w:t>Unitário (B)</w:t>
            </w:r>
          </w:p>
        </w:tc>
        <w:tc>
          <w:tcPr>
            <w:tcW w:w="1725" w:type="dxa"/>
            <w:tcBorders>
              <w:top w:val="single" w:sz="4" w:space="0" w:color="000000"/>
              <w:left w:val="single" w:sz="4" w:space="0" w:color="000000"/>
              <w:bottom w:val="single" w:sz="4" w:space="0" w:color="000000"/>
              <w:right w:val="single" w:sz="4" w:space="0" w:color="000000"/>
            </w:tcBorders>
            <w:shd w:val="clear" w:color="auto" w:fill="D8D8D8"/>
            <w:vAlign w:val="center"/>
          </w:tcPr>
          <w:p w:rsidR="001D1033" w:rsidRPr="00FA64CB" w:rsidRDefault="001D1033">
            <w:pPr>
              <w:widowControl w:val="0"/>
              <w:pBdr>
                <w:top w:val="nil"/>
                <w:left w:val="nil"/>
                <w:bottom w:val="nil"/>
                <w:right w:val="nil"/>
                <w:between w:val="nil"/>
              </w:pBdr>
              <w:spacing w:after="0" w:line="240" w:lineRule="auto"/>
              <w:ind w:hanging="2"/>
              <w:jc w:val="center"/>
              <w:rPr>
                <w:rFonts w:asciiTheme="minorHAnsi" w:eastAsia="Calibri" w:hAnsiTheme="minorHAnsi" w:cstheme="minorHAnsi"/>
                <w:b/>
                <w:color w:val="000000"/>
                <w:sz w:val="20"/>
                <w:szCs w:val="20"/>
              </w:rPr>
            </w:pPr>
          </w:p>
          <w:p w:rsidR="001D1033" w:rsidRPr="00FA64CB" w:rsidRDefault="00D31B34">
            <w:pPr>
              <w:widowControl w:val="0"/>
              <w:pBdr>
                <w:top w:val="nil"/>
                <w:left w:val="nil"/>
                <w:bottom w:val="nil"/>
                <w:right w:val="nil"/>
                <w:between w:val="nil"/>
              </w:pBdr>
              <w:spacing w:after="0" w:line="240" w:lineRule="auto"/>
              <w:ind w:hanging="2"/>
              <w:jc w:val="center"/>
              <w:rPr>
                <w:rFonts w:asciiTheme="minorHAnsi" w:eastAsia="Calibri" w:hAnsiTheme="minorHAnsi" w:cstheme="minorHAnsi"/>
                <w:b/>
                <w:color w:val="000000"/>
                <w:sz w:val="20"/>
                <w:szCs w:val="20"/>
              </w:rPr>
            </w:pPr>
            <w:r w:rsidRPr="00FA64CB">
              <w:rPr>
                <w:rFonts w:asciiTheme="minorHAnsi" w:eastAsia="Calibri" w:hAnsiTheme="minorHAnsi" w:cstheme="minorHAnsi"/>
                <w:b/>
                <w:color w:val="000000"/>
                <w:sz w:val="20"/>
                <w:szCs w:val="20"/>
              </w:rPr>
              <w:t>Valor Total (C) = (A) x (B)</w:t>
            </w:r>
          </w:p>
        </w:tc>
      </w:tr>
      <w:tr w:rsidR="001D1033" w:rsidRPr="00FA64CB">
        <w:trPr>
          <w:trHeight w:val="450"/>
        </w:trPr>
        <w:tc>
          <w:tcPr>
            <w:tcW w:w="706" w:type="dxa"/>
            <w:tcBorders>
              <w:top w:val="single" w:sz="4" w:space="0" w:color="000000"/>
              <w:left w:val="single" w:sz="4" w:space="0" w:color="000000"/>
              <w:bottom w:val="single" w:sz="4" w:space="0" w:color="000000"/>
              <w:right w:val="single" w:sz="4" w:space="0" w:color="000000"/>
            </w:tcBorders>
            <w:shd w:val="clear" w:color="auto" w:fill="auto"/>
            <w:tcMar>
              <w:top w:w="100" w:type="dxa"/>
              <w:left w:w="80" w:type="dxa"/>
              <w:bottom w:w="100" w:type="dxa"/>
              <w:right w:w="80" w:type="dxa"/>
            </w:tcMar>
          </w:tcPr>
          <w:p w:rsidR="001D1033" w:rsidRPr="00FA64CB" w:rsidRDefault="00D31B34">
            <w:pPr>
              <w:widowControl w:val="0"/>
              <w:pBdr>
                <w:top w:val="nil"/>
                <w:left w:val="nil"/>
                <w:bottom w:val="nil"/>
                <w:right w:val="nil"/>
                <w:between w:val="nil"/>
              </w:pBdr>
              <w:spacing w:after="0" w:line="240" w:lineRule="auto"/>
              <w:ind w:hanging="2"/>
              <w:jc w:val="center"/>
              <w:rPr>
                <w:rFonts w:asciiTheme="minorHAnsi" w:eastAsia="Calibri" w:hAnsiTheme="minorHAnsi" w:cstheme="minorHAnsi"/>
                <w:color w:val="000000"/>
                <w:sz w:val="20"/>
                <w:szCs w:val="20"/>
                <w:highlight w:val="white"/>
              </w:rPr>
            </w:pPr>
            <w:proofErr w:type="gramStart"/>
            <w:r w:rsidRPr="00FA64CB">
              <w:rPr>
                <w:rFonts w:asciiTheme="minorHAnsi" w:eastAsia="Calibri" w:hAnsiTheme="minorHAnsi" w:cstheme="minorHAnsi"/>
                <w:color w:val="000000"/>
                <w:sz w:val="20"/>
                <w:szCs w:val="20"/>
                <w:highlight w:val="white"/>
              </w:rPr>
              <w:t>1</w:t>
            </w:r>
            <w:proofErr w:type="gramEnd"/>
          </w:p>
        </w:tc>
        <w:tc>
          <w:tcPr>
            <w:tcW w:w="930" w:type="dxa"/>
            <w:tcBorders>
              <w:top w:val="single" w:sz="4" w:space="0" w:color="000000"/>
              <w:left w:val="single" w:sz="4" w:space="0" w:color="000000"/>
              <w:bottom w:val="single" w:sz="4" w:space="0" w:color="000000"/>
              <w:right w:val="single" w:sz="4" w:space="0" w:color="000000"/>
            </w:tcBorders>
            <w:shd w:val="clear" w:color="auto" w:fill="auto"/>
            <w:tcMar>
              <w:top w:w="100" w:type="dxa"/>
              <w:left w:w="80" w:type="dxa"/>
              <w:bottom w:w="100" w:type="dxa"/>
              <w:right w:w="80" w:type="dxa"/>
            </w:tcMar>
          </w:tcPr>
          <w:p w:rsidR="001D1033" w:rsidRPr="00FA64CB" w:rsidRDefault="001D1033">
            <w:pPr>
              <w:widowControl w:val="0"/>
              <w:pBdr>
                <w:top w:val="nil"/>
                <w:left w:val="nil"/>
                <w:bottom w:val="nil"/>
                <w:right w:val="nil"/>
                <w:between w:val="nil"/>
              </w:pBdr>
              <w:spacing w:after="0" w:line="240" w:lineRule="auto"/>
              <w:ind w:hanging="2"/>
              <w:jc w:val="center"/>
              <w:rPr>
                <w:rFonts w:asciiTheme="minorHAnsi" w:eastAsia="Calibri" w:hAnsiTheme="minorHAnsi" w:cstheme="minorHAnsi"/>
                <w:color w:val="000000"/>
                <w:sz w:val="20"/>
                <w:szCs w:val="20"/>
                <w:highlight w:val="white"/>
              </w:rPr>
            </w:pPr>
          </w:p>
        </w:tc>
        <w:tc>
          <w:tcPr>
            <w:tcW w:w="2460" w:type="dxa"/>
            <w:tcBorders>
              <w:top w:val="single" w:sz="4" w:space="0" w:color="000000"/>
              <w:left w:val="single" w:sz="4" w:space="0" w:color="000000"/>
              <w:bottom w:val="single" w:sz="4" w:space="0" w:color="000000"/>
              <w:right w:val="single" w:sz="4" w:space="0" w:color="000000"/>
            </w:tcBorders>
            <w:shd w:val="clear" w:color="auto" w:fill="auto"/>
            <w:tcMar>
              <w:top w:w="100" w:type="dxa"/>
              <w:left w:w="80" w:type="dxa"/>
              <w:bottom w:w="100" w:type="dxa"/>
              <w:right w:w="80" w:type="dxa"/>
            </w:tcMar>
          </w:tcPr>
          <w:p w:rsidR="001D1033" w:rsidRPr="00FA64CB" w:rsidRDefault="001D1033">
            <w:pPr>
              <w:widowControl w:val="0"/>
              <w:pBdr>
                <w:top w:val="nil"/>
                <w:left w:val="nil"/>
                <w:bottom w:val="nil"/>
                <w:right w:val="nil"/>
                <w:between w:val="nil"/>
              </w:pBdr>
              <w:spacing w:after="0" w:line="240" w:lineRule="auto"/>
              <w:ind w:hanging="2"/>
              <w:jc w:val="center"/>
              <w:rPr>
                <w:rFonts w:asciiTheme="minorHAnsi" w:eastAsia="Calibri" w:hAnsiTheme="minorHAnsi" w:cstheme="minorHAnsi"/>
                <w:color w:val="000000"/>
                <w:sz w:val="20"/>
                <w:szCs w:val="20"/>
                <w:highlight w:val="white"/>
              </w:rPr>
            </w:pPr>
          </w:p>
        </w:tc>
        <w:tc>
          <w:tcPr>
            <w:tcW w:w="870" w:type="dxa"/>
            <w:tcBorders>
              <w:top w:val="single" w:sz="4" w:space="0" w:color="000000"/>
              <w:left w:val="single" w:sz="4" w:space="0" w:color="000000"/>
              <w:bottom w:val="single" w:sz="4" w:space="0" w:color="000000"/>
              <w:right w:val="single" w:sz="4" w:space="0" w:color="000000"/>
            </w:tcBorders>
            <w:shd w:val="clear" w:color="auto" w:fill="auto"/>
            <w:tcMar>
              <w:top w:w="100" w:type="dxa"/>
              <w:left w:w="80" w:type="dxa"/>
              <w:bottom w:w="100" w:type="dxa"/>
              <w:right w:w="80" w:type="dxa"/>
            </w:tcMar>
          </w:tcPr>
          <w:p w:rsidR="001D1033" w:rsidRPr="00FA64CB" w:rsidRDefault="001D1033">
            <w:pPr>
              <w:widowControl w:val="0"/>
              <w:pBdr>
                <w:top w:val="nil"/>
                <w:left w:val="nil"/>
                <w:bottom w:val="nil"/>
                <w:right w:val="nil"/>
                <w:between w:val="nil"/>
              </w:pBdr>
              <w:spacing w:after="0" w:line="240" w:lineRule="auto"/>
              <w:ind w:hanging="2"/>
              <w:jc w:val="center"/>
              <w:rPr>
                <w:rFonts w:asciiTheme="minorHAnsi" w:eastAsia="Calibri" w:hAnsiTheme="minorHAnsi" w:cstheme="minorHAnsi"/>
                <w:color w:val="000000"/>
                <w:sz w:val="20"/>
                <w:szCs w:val="20"/>
                <w:highlight w:val="white"/>
              </w:rPr>
            </w:pPr>
          </w:p>
        </w:tc>
        <w:tc>
          <w:tcPr>
            <w:tcW w:w="1215" w:type="dxa"/>
            <w:tcBorders>
              <w:top w:val="single" w:sz="4" w:space="0" w:color="000000"/>
              <w:left w:val="single" w:sz="4" w:space="0" w:color="000000"/>
              <w:bottom w:val="single" w:sz="4" w:space="0" w:color="000000"/>
              <w:right w:val="single" w:sz="4" w:space="0" w:color="000000"/>
            </w:tcBorders>
            <w:shd w:val="clear" w:color="auto" w:fill="auto"/>
            <w:tcMar>
              <w:top w:w="100" w:type="dxa"/>
              <w:left w:w="80" w:type="dxa"/>
              <w:bottom w:w="100" w:type="dxa"/>
              <w:right w:w="80" w:type="dxa"/>
            </w:tcMar>
          </w:tcPr>
          <w:p w:rsidR="001D1033" w:rsidRPr="00FA64CB" w:rsidRDefault="001D1033">
            <w:pPr>
              <w:widowControl w:val="0"/>
              <w:pBdr>
                <w:top w:val="nil"/>
                <w:left w:val="nil"/>
                <w:bottom w:val="nil"/>
                <w:right w:val="nil"/>
                <w:between w:val="nil"/>
              </w:pBdr>
              <w:spacing w:after="0" w:line="240" w:lineRule="auto"/>
              <w:ind w:hanging="2"/>
              <w:jc w:val="right"/>
              <w:rPr>
                <w:rFonts w:asciiTheme="minorHAnsi" w:eastAsia="Calibri" w:hAnsiTheme="minorHAnsi" w:cstheme="minorHAnsi"/>
                <w:color w:val="000000"/>
                <w:sz w:val="20"/>
                <w:szCs w:val="20"/>
                <w:highlight w:val="white"/>
              </w:rPr>
            </w:pPr>
          </w:p>
        </w:tc>
        <w:tc>
          <w:tcPr>
            <w:tcW w:w="1094" w:type="dxa"/>
            <w:tcBorders>
              <w:top w:val="single" w:sz="4" w:space="0" w:color="000000"/>
              <w:left w:val="single" w:sz="4" w:space="0" w:color="000000"/>
              <w:bottom w:val="single" w:sz="4" w:space="0" w:color="000000"/>
              <w:right w:val="single" w:sz="4" w:space="0" w:color="000000"/>
            </w:tcBorders>
            <w:shd w:val="clear" w:color="auto" w:fill="auto"/>
            <w:tcMar>
              <w:top w:w="100" w:type="dxa"/>
              <w:left w:w="80" w:type="dxa"/>
              <w:bottom w:w="100" w:type="dxa"/>
              <w:right w:w="80" w:type="dxa"/>
            </w:tcMar>
          </w:tcPr>
          <w:p w:rsidR="001D1033" w:rsidRPr="00FA64CB" w:rsidRDefault="00D31B34">
            <w:pPr>
              <w:widowControl w:val="0"/>
              <w:pBdr>
                <w:top w:val="nil"/>
                <w:left w:val="nil"/>
                <w:bottom w:val="nil"/>
                <w:right w:val="nil"/>
                <w:between w:val="nil"/>
              </w:pBdr>
              <w:spacing w:after="0" w:line="240" w:lineRule="auto"/>
              <w:ind w:hanging="2"/>
              <w:jc w:val="right"/>
              <w:rPr>
                <w:rFonts w:asciiTheme="minorHAnsi" w:eastAsia="Calibri" w:hAnsiTheme="minorHAnsi" w:cstheme="minorHAnsi"/>
                <w:color w:val="000000"/>
                <w:sz w:val="20"/>
                <w:szCs w:val="20"/>
                <w:highlight w:val="white"/>
              </w:rPr>
            </w:pPr>
            <w:r w:rsidRPr="00FA64CB">
              <w:rPr>
                <w:rFonts w:asciiTheme="minorHAnsi" w:eastAsia="Calibri" w:hAnsiTheme="minorHAnsi" w:cstheme="minorHAnsi"/>
                <w:color w:val="000000"/>
                <w:sz w:val="20"/>
                <w:szCs w:val="20"/>
                <w:highlight w:val="white"/>
              </w:rPr>
              <w:t>R$</w:t>
            </w:r>
            <w:proofErr w:type="gramStart"/>
            <w:r w:rsidRPr="00FA64CB">
              <w:rPr>
                <w:rFonts w:asciiTheme="minorHAnsi" w:eastAsia="Calibri" w:hAnsiTheme="minorHAnsi" w:cstheme="minorHAnsi"/>
                <w:color w:val="000000"/>
                <w:sz w:val="20"/>
                <w:szCs w:val="20"/>
                <w:highlight w:val="white"/>
              </w:rPr>
              <w:t xml:space="preserve">  </w:t>
            </w:r>
          </w:p>
        </w:tc>
        <w:tc>
          <w:tcPr>
            <w:tcW w:w="1725" w:type="dxa"/>
            <w:tcBorders>
              <w:top w:val="single" w:sz="4" w:space="0" w:color="000000"/>
              <w:left w:val="single" w:sz="4" w:space="0" w:color="000000"/>
              <w:bottom w:val="single" w:sz="4" w:space="0" w:color="000000"/>
              <w:right w:val="single" w:sz="4" w:space="0" w:color="000000"/>
            </w:tcBorders>
            <w:shd w:val="clear" w:color="auto" w:fill="auto"/>
            <w:tcMar>
              <w:top w:w="100" w:type="dxa"/>
              <w:left w:w="80" w:type="dxa"/>
              <w:bottom w:w="100" w:type="dxa"/>
              <w:right w:w="80" w:type="dxa"/>
            </w:tcMar>
          </w:tcPr>
          <w:p w:rsidR="001D1033" w:rsidRPr="00FA64CB" w:rsidRDefault="00D31B34">
            <w:pPr>
              <w:widowControl w:val="0"/>
              <w:pBdr>
                <w:top w:val="nil"/>
                <w:left w:val="nil"/>
                <w:bottom w:val="nil"/>
                <w:right w:val="nil"/>
                <w:between w:val="nil"/>
              </w:pBdr>
              <w:spacing w:after="0" w:line="240" w:lineRule="auto"/>
              <w:ind w:hanging="2"/>
              <w:jc w:val="right"/>
              <w:rPr>
                <w:rFonts w:asciiTheme="minorHAnsi" w:eastAsia="Calibri" w:hAnsiTheme="minorHAnsi" w:cstheme="minorHAnsi"/>
                <w:color w:val="000000"/>
                <w:sz w:val="20"/>
                <w:szCs w:val="20"/>
                <w:highlight w:val="white"/>
              </w:rPr>
            </w:pPr>
            <w:proofErr w:type="gramEnd"/>
            <w:r w:rsidRPr="00FA64CB">
              <w:rPr>
                <w:rFonts w:asciiTheme="minorHAnsi" w:eastAsia="Calibri" w:hAnsiTheme="minorHAnsi" w:cstheme="minorHAnsi"/>
                <w:color w:val="000000"/>
                <w:sz w:val="20"/>
                <w:szCs w:val="20"/>
                <w:highlight w:val="white"/>
              </w:rPr>
              <w:t>R$</w:t>
            </w:r>
            <w:proofErr w:type="gramStart"/>
            <w:r w:rsidRPr="00FA64CB">
              <w:rPr>
                <w:rFonts w:asciiTheme="minorHAnsi" w:eastAsia="Calibri" w:hAnsiTheme="minorHAnsi" w:cstheme="minorHAnsi"/>
                <w:color w:val="000000"/>
                <w:sz w:val="20"/>
                <w:szCs w:val="20"/>
                <w:highlight w:val="white"/>
              </w:rPr>
              <w:t xml:space="preserve">  </w:t>
            </w:r>
          </w:p>
        </w:tc>
        <w:proofErr w:type="gramEnd"/>
      </w:tr>
      <w:tr w:rsidR="001D1033" w:rsidRPr="00FA64CB">
        <w:trPr>
          <w:trHeight w:val="284"/>
        </w:trPr>
        <w:tc>
          <w:tcPr>
            <w:tcW w:w="4966" w:type="dxa"/>
            <w:gridSpan w:val="4"/>
            <w:tcBorders>
              <w:top w:val="single" w:sz="4" w:space="0" w:color="000000"/>
              <w:left w:val="single" w:sz="4" w:space="0" w:color="000000"/>
              <w:bottom w:val="single" w:sz="4" w:space="0" w:color="000000"/>
              <w:right w:val="single" w:sz="4" w:space="0" w:color="000000"/>
            </w:tcBorders>
            <w:shd w:val="clear" w:color="auto" w:fill="auto"/>
            <w:tcMar>
              <w:top w:w="100" w:type="dxa"/>
              <w:left w:w="80" w:type="dxa"/>
              <w:bottom w:w="100" w:type="dxa"/>
              <w:right w:w="80" w:type="dxa"/>
            </w:tcMar>
          </w:tcPr>
          <w:p w:rsidR="001D1033" w:rsidRPr="00FA64CB" w:rsidRDefault="00D31B34">
            <w:pPr>
              <w:widowControl w:val="0"/>
              <w:pBdr>
                <w:top w:val="nil"/>
                <w:left w:val="nil"/>
                <w:bottom w:val="nil"/>
                <w:right w:val="nil"/>
                <w:between w:val="nil"/>
              </w:pBdr>
              <w:spacing w:after="0" w:line="240" w:lineRule="auto"/>
              <w:ind w:hanging="2"/>
              <w:jc w:val="center"/>
              <w:rPr>
                <w:rFonts w:asciiTheme="minorHAnsi" w:eastAsia="Calibri" w:hAnsiTheme="minorHAnsi" w:cstheme="minorHAnsi"/>
                <w:b/>
                <w:color w:val="000000"/>
                <w:sz w:val="20"/>
                <w:szCs w:val="20"/>
                <w:highlight w:val="white"/>
              </w:rPr>
            </w:pPr>
            <w:r w:rsidRPr="00FA64CB">
              <w:rPr>
                <w:rFonts w:asciiTheme="minorHAnsi" w:eastAsia="Calibri" w:hAnsiTheme="minorHAnsi" w:cstheme="minorHAnsi"/>
                <w:b/>
                <w:color w:val="000000"/>
                <w:sz w:val="20"/>
                <w:szCs w:val="20"/>
                <w:highlight w:val="white"/>
              </w:rPr>
              <w:t>VALOR TOTAL</w:t>
            </w:r>
          </w:p>
        </w:tc>
        <w:tc>
          <w:tcPr>
            <w:tcW w:w="4034" w:type="dxa"/>
            <w:gridSpan w:val="3"/>
            <w:tcBorders>
              <w:top w:val="single" w:sz="4" w:space="0" w:color="000000"/>
              <w:left w:val="single" w:sz="4" w:space="0" w:color="000000"/>
              <w:bottom w:val="single" w:sz="4" w:space="0" w:color="000000"/>
              <w:right w:val="single" w:sz="4" w:space="0" w:color="000000"/>
            </w:tcBorders>
            <w:shd w:val="clear" w:color="auto" w:fill="auto"/>
            <w:tcMar>
              <w:top w:w="100" w:type="dxa"/>
              <w:left w:w="80" w:type="dxa"/>
              <w:bottom w:w="100" w:type="dxa"/>
              <w:right w:w="80" w:type="dxa"/>
            </w:tcMar>
          </w:tcPr>
          <w:p w:rsidR="001D1033" w:rsidRPr="00FA64CB" w:rsidRDefault="00D31B34">
            <w:pPr>
              <w:widowControl w:val="0"/>
              <w:pBdr>
                <w:top w:val="nil"/>
                <w:left w:val="nil"/>
                <w:bottom w:val="nil"/>
                <w:right w:val="nil"/>
                <w:between w:val="nil"/>
              </w:pBdr>
              <w:spacing w:after="0" w:line="240" w:lineRule="auto"/>
              <w:ind w:hanging="2"/>
              <w:jc w:val="right"/>
              <w:rPr>
                <w:rFonts w:asciiTheme="minorHAnsi" w:eastAsia="Calibri" w:hAnsiTheme="minorHAnsi" w:cstheme="minorHAnsi"/>
                <w:color w:val="000000"/>
                <w:sz w:val="20"/>
                <w:szCs w:val="20"/>
                <w:highlight w:val="white"/>
              </w:rPr>
            </w:pPr>
            <w:r w:rsidRPr="00FA64CB">
              <w:rPr>
                <w:rFonts w:asciiTheme="minorHAnsi" w:eastAsia="Calibri" w:hAnsiTheme="minorHAnsi" w:cstheme="minorHAnsi"/>
                <w:color w:val="000000"/>
                <w:sz w:val="20"/>
                <w:szCs w:val="20"/>
                <w:highlight w:val="white"/>
              </w:rPr>
              <w:t xml:space="preserve">R$            </w:t>
            </w:r>
            <w:r w:rsidRPr="00FA64CB">
              <w:rPr>
                <w:rFonts w:asciiTheme="minorHAnsi" w:eastAsia="Calibri" w:hAnsiTheme="minorHAnsi" w:cstheme="minorHAnsi"/>
                <w:color w:val="000000"/>
                <w:sz w:val="20"/>
                <w:szCs w:val="20"/>
                <w:highlight w:val="white"/>
              </w:rPr>
              <w:tab/>
            </w:r>
          </w:p>
        </w:tc>
      </w:tr>
    </w:tbl>
    <w:p w:rsidR="001D1033" w:rsidRPr="00FA64CB" w:rsidRDefault="001D1033">
      <w:pPr>
        <w:ind w:right="142"/>
        <w:rPr>
          <w:rFonts w:asciiTheme="minorHAnsi" w:eastAsia="Calibri" w:hAnsiTheme="minorHAnsi" w:cstheme="minorHAnsi"/>
          <w:sz w:val="20"/>
          <w:szCs w:val="20"/>
        </w:rPr>
      </w:pPr>
    </w:p>
    <w:p w:rsidR="001D1033" w:rsidRPr="00FA64CB" w:rsidRDefault="00D31B34">
      <w:pPr>
        <w:ind w:left="6" w:hanging="6"/>
        <w:rPr>
          <w:rFonts w:asciiTheme="minorHAnsi" w:eastAsia="Calibri" w:hAnsiTheme="minorHAnsi" w:cstheme="minorHAnsi"/>
          <w:sz w:val="20"/>
          <w:szCs w:val="20"/>
        </w:rPr>
      </w:pPr>
      <w:r w:rsidRPr="00FA64CB">
        <w:rPr>
          <w:rFonts w:asciiTheme="minorHAnsi" w:eastAsia="Calibri" w:hAnsiTheme="minorHAnsi" w:cstheme="minorHAnsi"/>
          <w:sz w:val="20"/>
          <w:szCs w:val="20"/>
        </w:rPr>
        <w:t>VALOR GLOBAL DA PROPOSTA: R$ ___________</w:t>
      </w:r>
      <w:proofErr w:type="gramStart"/>
      <w:r w:rsidRPr="00FA64CB">
        <w:rPr>
          <w:rFonts w:asciiTheme="minorHAnsi" w:eastAsia="Calibri" w:hAnsiTheme="minorHAnsi" w:cstheme="minorHAnsi"/>
          <w:sz w:val="20"/>
          <w:szCs w:val="20"/>
        </w:rPr>
        <w:t xml:space="preserve">  </w:t>
      </w:r>
      <w:proofErr w:type="gramEnd"/>
      <w:r w:rsidRPr="00FA64CB">
        <w:rPr>
          <w:rFonts w:asciiTheme="minorHAnsi" w:eastAsia="Calibri" w:hAnsiTheme="minorHAnsi" w:cstheme="minorHAnsi"/>
          <w:sz w:val="20"/>
          <w:szCs w:val="20"/>
        </w:rPr>
        <w:t xml:space="preserve">(___________________________________). </w:t>
      </w:r>
    </w:p>
    <w:p w:rsidR="001D1033" w:rsidRPr="00FA64CB" w:rsidRDefault="001D1033">
      <w:pPr>
        <w:ind w:left="6" w:hanging="6"/>
        <w:rPr>
          <w:rFonts w:asciiTheme="minorHAnsi" w:eastAsia="Calibri" w:hAnsiTheme="minorHAnsi" w:cstheme="minorHAnsi"/>
          <w:sz w:val="20"/>
          <w:szCs w:val="20"/>
        </w:rPr>
      </w:pPr>
    </w:p>
    <w:p w:rsidR="001D1033" w:rsidRPr="00FA64CB" w:rsidRDefault="00D31B34">
      <w:pPr>
        <w:ind w:left="6" w:hanging="6"/>
        <w:rPr>
          <w:rFonts w:asciiTheme="minorHAnsi" w:eastAsia="Calibri" w:hAnsiTheme="minorHAnsi" w:cstheme="minorHAnsi"/>
          <w:sz w:val="20"/>
          <w:szCs w:val="20"/>
        </w:rPr>
      </w:pPr>
      <w:r w:rsidRPr="00FA64CB">
        <w:rPr>
          <w:rFonts w:asciiTheme="minorHAnsi" w:eastAsia="Calibri" w:hAnsiTheme="minorHAnsi" w:cstheme="minorHAnsi"/>
          <w:sz w:val="20"/>
          <w:szCs w:val="20"/>
        </w:rPr>
        <w:t xml:space="preserve">VALIDADE DA PROPOSTA: __________ (_____________________) dias, </w:t>
      </w:r>
      <w:r w:rsidRPr="00FA64CB">
        <w:rPr>
          <w:rFonts w:asciiTheme="minorHAnsi" w:eastAsia="Calibri" w:hAnsiTheme="minorHAnsi" w:cstheme="minorHAnsi"/>
          <w:color w:val="000000"/>
          <w:sz w:val="20"/>
          <w:szCs w:val="20"/>
        </w:rPr>
        <w:t>contados da data da sua apresentação.</w:t>
      </w:r>
    </w:p>
    <w:p w:rsidR="001D1033" w:rsidRPr="00FA64CB" w:rsidRDefault="001D1033">
      <w:pPr>
        <w:ind w:left="6" w:hanging="6"/>
        <w:rPr>
          <w:rFonts w:asciiTheme="minorHAnsi" w:eastAsia="Calibri" w:hAnsiTheme="minorHAnsi" w:cstheme="minorHAnsi"/>
          <w:sz w:val="20"/>
          <w:szCs w:val="20"/>
        </w:rPr>
      </w:pPr>
    </w:p>
    <w:p w:rsidR="001D1033" w:rsidRDefault="00D31B34">
      <w:pPr>
        <w:ind w:left="6" w:hanging="6"/>
        <w:rPr>
          <w:rFonts w:asciiTheme="minorHAnsi" w:eastAsia="Calibri" w:hAnsiTheme="minorHAnsi" w:cstheme="minorHAnsi"/>
          <w:sz w:val="20"/>
          <w:szCs w:val="20"/>
        </w:rPr>
      </w:pPr>
      <w:r w:rsidRPr="00FA64CB">
        <w:rPr>
          <w:rFonts w:asciiTheme="minorHAnsi" w:eastAsia="Calibri" w:hAnsiTheme="minorHAnsi" w:cstheme="minorHAnsi"/>
          <w:sz w:val="20"/>
          <w:szCs w:val="20"/>
        </w:rPr>
        <w:t xml:space="preserve">DECLARAMOS QUE ESTAMOS DE ACORDO COM TODAS AS CONDIÇÕES ESTABELECIDAS NO TERMO DE REFERÊNCIA E SEUS ANEXOS. </w:t>
      </w:r>
    </w:p>
    <w:p w:rsidR="00754336" w:rsidRDefault="00754336">
      <w:pPr>
        <w:ind w:left="6" w:hanging="6"/>
        <w:rPr>
          <w:rFonts w:asciiTheme="minorHAnsi" w:eastAsia="Calibri" w:hAnsiTheme="minorHAnsi" w:cstheme="minorHAnsi"/>
          <w:sz w:val="20"/>
          <w:szCs w:val="20"/>
        </w:rPr>
      </w:pPr>
    </w:p>
    <w:p w:rsidR="00754336" w:rsidRPr="00FA64CB" w:rsidRDefault="00754336">
      <w:pPr>
        <w:ind w:left="6" w:hanging="6"/>
        <w:rPr>
          <w:rFonts w:asciiTheme="minorHAnsi" w:eastAsia="Calibri" w:hAnsiTheme="minorHAnsi" w:cstheme="minorHAnsi"/>
          <w:sz w:val="20"/>
          <w:szCs w:val="20"/>
        </w:rPr>
      </w:pPr>
    </w:p>
    <w:p w:rsidR="001D1033" w:rsidRPr="00FA64CB" w:rsidRDefault="001D1033">
      <w:pPr>
        <w:ind w:right="142"/>
        <w:rPr>
          <w:rFonts w:asciiTheme="minorHAnsi" w:eastAsia="Calibri" w:hAnsiTheme="minorHAnsi" w:cstheme="minorHAnsi"/>
          <w:sz w:val="20"/>
          <w:szCs w:val="20"/>
        </w:rPr>
      </w:pPr>
    </w:p>
    <w:p w:rsidR="001D1033" w:rsidRPr="00FA64CB" w:rsidRDefault="00D31B34">
      <w:pPr>
        <w:ind w:right="-285"/>
        <w:jc w:val="center"/>
        <w:rPr>
          <w:rFonts w:asciiTheme="minorHAnsi" w:eastAsia="Calibri" w:hAnsiTheme="minorHAnsi" w:cstheme="minorHAnsi"/>
          <w:sz w:val="20"/>
          <w:szCs w:val="20"/>
        </w:rPr>
      </w:pPr>
      <w:r w:rsidRPr="00FA64CB">
        <w:rPr>
          <w:rFonts w:asciiTheme="minorHAnsi" w:eastAsia="Calibri" w:hAnsiTheme="minorHAnsi" w:cstheme="minorHAnsi"/>
          <w:sz w:val="20"/>
          <w:szCs w:val="20"/>
        </w:rPr>
        <w:t xml:space="preserve">Recife, _______ de ___________ </w:t>
      </w:r>
      <w:proofErr w:type="spellStart"/>
      <w:r w:rsidRPr="00FA64CB">
        <w:rPr>
          <w:rFonts w:asciiTheme="minorHAnsi" w:eastAsia="Calibri" w:hAnsiTheme="minorHAnsi" w:cstheme="minorHAnsi"/>
          <w:sz w:val="20"/>
          <w:szCs w:val="20"/>
        </w:rPr>
        <w:t>de</w:t>
      </w:r>
      <w:proofErr w:type="spellEnd"/>
      <w:r w:rsidRPr="00FA64CB">
        <w:rPr>
          <w:rFonts w:asciiTheme="minorHAnsi" w:eastAsia="Calibri" w:hAnsiTheme="minorHAnsi" w:cstheme="minorHAnsi"/>
          <w:sz w:val="20"/>
          <w:szCs w:val="20"/>
        </w:rPr>
        <w:t xml:space="preserve"> 2024.</w:t>
      </w:r>
    </w:p>
    <w:p w:rsidR="001D1033" w:rsidRPr="00FA64CB" w:rsidRDefault="00D31B34">
      <w:pPr>
        <w:ind w:right="-285"/>
        <w:jc w:val="center"/>
        <w:rPr>
          <w:rFonts w:asciiTheme="minorHAnsi" w:eastAsia="Calibri" w:hAnsiTheme="minorHAnsi" w:cstheme="minorHAnsi"/>
          <w:sz w:val="20"/>
          <w:szCs w:val="20"/>
        </w:rPr>
      </w:pPr>
      <w:r w:rsidRPr="00FA64CB">
        <w:rPr>
          <w:rFonts w:asciiTheme="minorHAnsi" w:eastAsia="Calibri" w:hAnsiTheme="minorHAnsi" w:cstheme="minorHAnsi"/>
          <w:sz w:val="20"/>
          <w:szCs w:val="20"/>
        </w:rPr>
        <w:t>Nome</w:t>
      </w:r>
    </w:p>
    <w:p w:rsidR="001D1033" w:rsidRPr="00FA64CB" w:rsidRDefault="00D31B34">
      <w:pPr>
        <w:ind w:right="-285"/>
        <w:jc w:val="center"/>
        <w:rPr>
          <w:rFonts w:asciiTheme="minorHAnsi" w:eastAsia="Calibri" w:hAnsiTheme="minorHAnsi" w:cstheme="minorHAnsi"/>
          <w:sz w:val="20"/>
          <w:szCs w:val="20"/>
        </w:rPr>
      </w:pPr>
      <w:r w:rsidRPr="00FA64CB">
        <w:rPr>
          <w:rFonts w:asciiTheme="minorHAnsi" w:eastAsia="Calibri" w:hAnsiTheme="minorHAnsi" w:cstheme="minorHAnsi"/>
          <w:sz w:val="20"/>
          <w:szCs w:val="20"/>
        </w:rPr>
        <w:t>Assinatura</w:t>
      </w:r>
    </w:p>
    <w:p w:rsidR="001D1033" w:rsidRPr="00FA64CB" w:rsidRDefault="00D31B34">
      <w:pPr>
        <w:ind w:right="-285"/>
        <w:jc w:val="center"/>
        <w:rPr>
          <w:rFonts w:asciiTheme="minorHAnsi" w:eastAsia="Calibri" w:hAnsiTheme="minorHAnsi" w:cstheme="minorHAnsi"/>
          <w:sz w:val="20"/>
          <w:szCs w:val="20"/>
        </w:rPr>
      </w:pPr>
      <w:r w:rsidRPr="00FA64CB">
        <w:rPr>
          <w:rFonts w:asciiTheme="minorHAnsi" w:eastAsia="Calibri" w:hAnsiTheme="minorHAnsi" w:cstheme="minorHAnsi"/>
          <w:sz w:val="20"/>
          <w:szCs w:val="20"/>
        </w:rPr>
        <w:t>Cargo</w:t>
      </w:r>
    </w:p>
    <w:p w:rsidR="001D1033" w:rsidRPr="00FA64CB" w:rsidRDefault="001D1033">
      <w:pPr>
        <w:ind w:right="142"/>
        <w:rPr>
          <w:rFonts w:asciiTheme="minorHAnsi" w:eastAsia="Calibri" w:hAnsiTheme="minorHAnsi" w:cstheme="minorHAnsi"/>
          <w:sz w:val="20"/>
          <w:szCs w:val="20"/>
        </w:rPr>
      </w:pPr>
    </w:p>
    <w:p w:rsidR="001D1033" w:rsidRPr="00FA64CB" w:rsidRDefault="001D1033">
      <w:pPr>
        <w:widowControl w:val="0"/>
        <w:pBdr>
          <w:top w:val="nil"/>
          <w:left w:val="nil"/>
          <w:bottom w:val="nil"/>
          <w:right w:val="nil"/>
          <w:between w:val="nil"/>
        </w:pBdr>
        <w:spacing w:after="240" w:line="240" w:lineRule="auto"/>
        <w:ind w:right="142"/>
        <w:rPr>
          <w:rFonts w:asciiTheme="minorHAnsi" w:eastAsia="Calibri" w:hAnsiTheme="minorHAnsi" w:cstheme="minorHAnsi"/>
          <w:color w:val="000000"/>
          <w:sz w:val="20"/>
          <w:szCs w:val="20"/>
        </w:rPr>
      </w:pPr>
    </w:p>
    <w:p w:rsidR="001D1033" w:rsidRPr="00FA64CB" w:rsidRDefault="00D31B34">
      <w:pPr>
        <w:jc w:val="center"/>
        <w:rPr>
          <w:rFonts w:asciiTheme="minorHAnsi" w:eastAsia="Calibri" w:hAnsiTheme="minorHAnsi" w:cstheme="minorHAnsi"/>
          <w:b/>
          <w:sz w:val="20"/>
          <w:szCs w:val="20"/>
        </w:rPr>
      </w:pPr>
      <w:r w:rsidRPr="00FA64CB">
        <w:rPr>
          <w:rFonts w:asciiTheme="minorHAnsi" w:eastAsia="Calibri" w:hAnsiTheme="minorHAnsi" w:cstheme="minorHAnsi"/>
          <w:b/>
          <w:sz w:val="20"/>
          <w:szCs w:val="20"/>
        </w:rPr>
        <w:t>ANEXO B</w:t>
      </w:r>
    </w:p>
    <w:p w:rsidR="001D1033" w:rsidRPr="00FA64CB" w:rsidRDefault="00D31B34">
      <w:pPr>
        <w:tabs>
          <w:tab w:val="left" w:pos="1011"/>
          <w:tab w:val="center" w:pos="4252"/>
          <w:tab w:val="center" w:pos="4270"/>
          <w:tab w:val="right" w:pos="8504"/>
          <w:tab w:val="right" w:pos="8522"/>
        </w:tabs>
        <w:ind w:left="18"/>
        <w:jc w:val="center"/>
        <w:rPr>
          <w:rFonts w:asciiTheme="minorHAnsi" w:eastAsia="Calibri" w:hAnsiTheme="minorHAnsi" w:cstheme="minorHAnsi"/>
          <w:b/>
          <w:sz w:val="20"/>
          <w:szCs w:val="20"/>
        </w:rPr>
      </w:pPr>
      <w:r w:rsidRPr="00FA64CB">
        <w:rPr>
          <w:rFonts w:asciiTheme="minorHAnsi" w:eastAsia="Calibri" w:hAnsiTheme="minorHAnsi" w:cstheme="minorHAnsi"/>
          <w:b/>
          <w:sz w:val="20"/>
          <w:szCs w:val="20"/>
        </w:rPr>
        <w:t>MINUTA DE ORDEM DE FORNECIMENTO</w:t>
      </w:r>
    </w:p>
    <w:p w:rsidR="001D1033" w:rsidRPr="00FA64CB" w:rsidRDefault="001D1033">
      <w:pPr>
        <w:tabs>
          <w:tab w:val="left" w:pos="1011"/>
          <w:tab w:val="center" w:pos="4252"/>
          <w:tab w:val="center" w:pos="4270"/>
          <w:tab w:val="right" w:pos="8504"/>
          <w:tab w:val="right" w:pos="8522"/>
        </w:tabs>
        <w:ind w:left="18"/>
        <w:jc w:val="center"/>
        <w:rPr>
          <w:rFonts w:asciiTheme="minorHAnsi" w:eastAsia="Calibri" w:hAnsiTheme="minorHAnsi" w:cstheme="minorHAnsi"/>
          <w:sz w:val="20"/>
          <w:szCs w:val="20"/>
        </w:rPr>
      </w:pPr>
    </w:p>
    <w:p w:rsidR="001D1033" w:rsidRPr="00FA64CB" w:rsidRDefault="00D31B34">
      <w:pPr>
        <w:spacing w:before="57" w:line="288" w:lineRule="auto"/>
        <w:ind w:left="27"/>
        <w:jc w:val="both"/>
        <w:rPr>
          <w:rFonts w:asciiTheme="minorHAnsi" w:eastAsia="Calibri" w:hAnsiTheme="minorHAnsi" w:cstheme="minorHAnsi"/>
          <w:b/>
          <w:sz w:val="20"/>
          <w:szCs w:val="20"/>
        </w:rPr>
      </w:pPr>
      <w:r w:rsidRPr="00FA64CB">
        <w:rPr>
          <w:rFonts w:asciiTheme="minorHAnsi" w:eastAsia="Calibri" w:hAnsiTheme="minorHAnsi" w:cstheme="minorHAnsi"/>
          <w:b/>
          <w:sz w:val="20"/>
          <w:szCs w:val="20"/>
        </w:rPr>
        <w:t>Referente à NOTA DE EMPENHO n° _________</w:t>
      </w:r>
    </w:p>
    <w:p w:rsidR="001D1033" w:rsidRPr="00FA64CB" w:rsidRDefault="00D31B34">
      <w:pPr>
        <w:numPr>
          <w:ilvl w:val="0"/>
          <w:numId w:val="3"/>
        </w:numPr>
        <w:pBdr>
          <w:top w:val="nil"/>
          <w:left w:val="nil"/>
          <w:bottom w:val="nil"/>
          <w:right w:val="nil"/>
          <w:between w:val="nil"/>
        </w:pBdr>
        <w:spacing w:before="57" w:line="288" w:lineRule="auto"/>
        <w:jc w:val="both"/>
        <w:rPr>
          <w:rFonts w:asciiTheme="minorHAnsi" w:eastAsia="Calibri" w:hAnsiTheme="minorHAnsi" w:cstheme="minorHAnsi"/>
          <w:b/>
          <w:color w:val="000000"/>
          <w:sz w:val="20"/>
          <w:szCs w:val="20"/>
        </w:rPr>
      </w:pPr>
      <w:r w:rsidRPr="00FA64CB">
        <w:rPr>
          <w:rFonts w:asciiTheme="minorHAnsi" w:eastAsia="Calibri" w:hAnsiTheme="minorHAnsi" w:cstheme="minorHAnsi"/>
          <w:b/>
          <w:color w:val="000000"/>
          <w:sz w:val="20"/>
          <w:szCs w:val="20"/>
        </w:rPr>
        <w:t>DO OBJETO:</w:t>
      </w:r>
    </w:p>
    <w:tbl>
      <w:tblPr>
        <w:tblStyle w:val="a9"/>
        <w:tblW w:w="9426" w:type="dxa"/>
        <w:tblInd w:w="-115" w:type="dxa"/>
        <w:tblLayout w:type="fixed"/>
        <w:tblLook w:val="0400" w:firstRow="0" w:lastRow="0" w:firstColumn="0" w:lastColumn="0" w:noHBand="0" w:noVBand="1"/>
      </w:tblPr>
      <w:tblGrid>
        <w:gridCol w:w="951"/>
        <w:gridCol w:w="3298"/>
        <w:gridCol w:w="1918"/>
        <w:gridCol w:w="3259"/>
      </w:tblGrid>
      <w:tr w:rsidR="001D1033" w:rsidRPr="00FA64CB">
        <w:trPr>
          <w:trHeight w:val="701"/>
        </w:trPr>
        <w:tc>
          <w:tcPr>
            <w:tcW w:w="951" w:type="dxa"/>
            <w:tcBorders>
              <w:top w:val="single" w:sz="4" w:space="0" w:color="000000"/>
              <w:left w:val="single" w:sz="4" w:space="0" w:color="000000"/>
              <w:bottom w:val="single" w:sz="4" w:space="0" w:color="000000"/>
              <w:right w:val="single" w:sz="4" w:space="0" w:color="000000"/>
            </w:tcBorders>
            <w:shd w:val="clear" w:color="auto" w:fill="D5DCE4"/>
            <w:vAlign w:val="center"/>
          </w:tcPr>
          <w:p w:rsidR="001D1033" w:rsidRPr="00FA64CB" w:rsidRDefault="00D31B34">
            <w:pPr>
              <w:widowControl w:val="0"/>
              <w:jc w:val="center"/>
              <w:rPr>
                <w:rFonts w:asciiTheme="minorHAnsi" w:eastAsia="Calibri" w:hAnsiTheme="minorHAnsi" w:cstheme="minorHAnsi"/>
                <w:b/>
                <w:sz w:val="20"/>
                <w:szCs w:val="20"/>
              </w:rPr>
            </w:pPr>
            <w:r w:rsidRPr="00FA64CB">
              <w:rPr>
                <w:rFonts w:asciiTheme="minorHAnsi" w:eastAsia="Calibri" w:hAnsiTheme="minorHAnsi" w:cstheme="minorHAnsi"/>
                <w:b/>
                <w:sz w:val="20"/>
                <w:szCs w:val="20"/>
              </w:rPr>
              <w:t>Item</w:t>
            </w:r>
          </w:p>
        </w:tc>
        <w:tc>
          <w:tcPr>
            <w:tcW w:w="3298" w:type="dxa"/>
            <w:tcBorders>
              <w:top w:val="single" w:sz="4" w:space="0" w:color="000000"/>
              <w:left w:val="single" w:sz="4" w:space="0" w:color="000000"/>
              <w:bottom w:val="single" w:sz="4" w:space="0" w:color="000000"/>
              <w:right w:val="single" w:sz="4" w:space="0" w:color="000000"/>
            </w:tcBorders>
            <w:shd w:val="clear" w:color="auto" w:fill="D5DCE4"/>
            <w:vAlign w:val="center"/>
          </w:tcPr>
          <w:p w:rsidR="001D1033" w:rsidRPr="00FA64CB" w:rsidRDefault="00D31B34">
            <w:pPr>
              <w:widowControl w:val="0"/>
              <w:jc w:val="center"/>
              <w:rPr>
                <w:rFonts w:asciiTheme="minorHAnsi" w:eastAsia="Calibri" w:hAnsiTheme="minorHAnsi" w:cstheme="minorHAnsi"/>
                <w:b/>
                <w:sz w:val="20"/>
                <w:szCs w:val="20"/>
              </w:rPr>
            </w:pPr>
            <w:r w:rsidRPr="00FA64CB">
              <w:rPr>
                <w:rFonts w:asciiTheme="minorHAnsi" w:eastAsia="Calibri" w:hAnsiTheme="minorHAnsi" w:cstheme="minorHAnsi"/>
                <w:b/>
                <w:sz w:val="20"/>
                <w:szCs w:val="20"/>
              </w:rPr>
              <w:t>Material</w:t>
            </w:r>
          </w:p>
        </w:tc>
        <w:tc>
          <w:tcPr>
            <w:tcW w:w="1918" w:type="dxa"/>
            <w:tcBorders>
              <w:top w:val="single" w:sz="4" w:space="0" w:color="000000"/>
              <w:bottom w:val="single" w:sz="4" w:space="0" w:color="000000"/>
              <w:right w:val="single" w:sz="4" w:space="0" w:color="000000"/>
            </w:tcBorders>
            <w:shd w:val="clear" w:color="auto" w:fill="D5DCE4"/>
            <w:vAlign w:val="center"/>
          </w:tcPr>
          <w:p w:rsidR="001D1033" w:rsidRPr="00FA64CB" w:rsidRDefault="00D31B34">
            <w:pPr>
              <w:widowControl w:val="0"/>
              <w:jc w:val="center"/>
              <w:rPr>
                <w:rFonts w:asciiTheme="minorHAnsi" w:eastAsia="Calibri" w:hAnsiTheme="minorHAnsi" w:cstheme="minorHAnsi"/>
                <w:b/>
                <w:sz w:val="20"/>
                <w:szCs w:val="20"/>
              </w:rPr>
            </w:pPr>
            <w:r w:rsidRPr="00FA64CB">
              <w:rPr>
                <w:rFonts w:asciiTheme="minorHAnsi" w:eastAsia="Calibri" w:hAnsiTheme="minorHAnsi" w:cstheme="minorHAnsi"/>
                <w:b/>
                <w:sz w:val="20"/>
                <w:szCs w:val="20"/>
              </w:rPr>
              <w:t>CÓDIGO DO E-FISCO</w:t>
            </w:r>
          </w:p>
        </w:tc>
        <w:tc>
          <w:tcPr>
            <w:tcW w:w="3259" w:type="dxa"/>
            <w:tcBorders>
              <w:top w:val="single" w:sz="4" w:space="0" w:color="000000"/>
              <w:left w:val="single" w:sz="4" w:space="0" w:color="000000"/>
              <w:bottom w:val="single" w:sz="4" w:space="0" w:color="000000"/>
              <w:right w:val="single" w:sz="4" w:space="0" w:color="000000"/>
            </w:tcBorders>
            <w:shd w:val="clear" w:color="auto" w:fill="D5DCE4"/>
            <w:vAlign w:val="center"/>
          </w:tcPr>
          <w:p w:rsidR="001D1033" w:rsidRPr="00FA64CB" w:rsidRDefault="00D31B34">
            <w:pPr>
              <w:widowControl w:val="0"/>
              <w:jc w:val="center"/>
              <w:rPr>
                <w:rFonts w:asciiTheme="minorHAnsi" w:eastAsia="Calibri" w:hAnsiTheme="minorHAnsi" w:cstheme="minorHAnsi"/>
                <w:b/>
                <w:sz w:val="20"/>
                <w:szCs w:val="20"/>
              </w:rPr>
            </w:pPr>
            <w:r w:rsidRPr="00FA64CB">
              <w:rPr>
                <w:rFonts w:asciiTheme="minorHAnsi" w:eastAsia="Calibri" w:hAnsiTheme="minorHAnsi" w:cstheme="minorHAnsi"/>
                <w:b/>
                <w:sz w:val="20"/>
                <w:szCs w:val="20"/>
              </w:rPr>
              <w:t>Quantidade</w:t>
            </w:r>
          </w:p>
          <w:p w:rsidR="001D1033" w:rsidRPr="00FA64CB" w:rsidRDefault="00D31B34">
            <w:pPr>
              <w:widowControl w:val="0"/>
              <w:jc w:val="center"/>
              <w:rPr>
                <w:rFonts w:asciiTheme="minorHAnsi" w:eastAsia="Calibri" w:hAnsiTheme="minorHAnsi" w:cstheme="minorHAnsi"/>
                <w:b/>
                <w:sz w:val="20"/>
                <w:szCs w:val="20"/>
              </w:rPr>
            </w:pPr>
            <w:r w:rsidRPr="00FA64CB">
              <w:rPr>
                <w:rFonts w:asciiTheme="minorHAnsi" w:eastAsia="Calibri" w:hAnsiTheme="minorHAnsi" w:cstheme="minorHAnsi"/>
                <w:b/>
                <w:sz w:val="20"/>
                <w:szCs w:val="20"/>
              </w:rPr>
              <w:t>(Unidade de Fornecimento)</w:t>
            </w:r>
          </w:p>
        </w:tc>
      </w:tr>
      <w:tr w:rsidR="001D1033" w:rsidRPr="00FA64CB">
        <w:trPr>
          <w:trHeight w:val="556"/>
        </w:trPr>
        <w:tc>
          <w:tcPr>
            <w:tcW w:w="951" w:type="dxa"/>
            <w:tcBorders>
              <w:top w:val="single" w:sz="4" w:space="0" w:color="000000"/>
              <w:left w:val="single" w:sz="4" w:space="0" w:color="000000"/>
              <w:bottom w:val="single" w:sz="4" w:space="0" w:color="000000"/>
              <w:right w:val="single" w:sz="4" w:space="0" w:color="000000"/>
            </w:tcBorders>
            <w:vAlign w:val="center"/>
          </w:tcPr>
          <w:p w:rsidR="001D1033" w:rsidRPr="00FA64CB" w:rsidRDefault="00D31B34">
            <w:pPr>
              <w:widowControl w:val="0"/>
              <w:jc w:val="center"/>
              <w:rPr>
                <w:rFonts w:asciiTheme="minorHAnsi" w:eastAsia="Calibri" w:hAnsiTheme="minorHAnsi" w:cstheme="minorHAnsi"/>
                <w:b/>
                <w:sz w:val="20"/>
                <w:szCs w:val="20"/>
              </w:rPr>
            </w:pPr>
            <w:r w:rsidRPr="00FA64CB">
              <w:rPr>
                <w:rFonts w:asciiTheme="minorHAnsi" w:eastAsia="Calibri" w:hAnsiTheme="minorHAnsi" w:cstheme="minorHAnsi"/>
                <w:b/>
                <w:sz w:val="20"/>
                <w:szCs w:val="20"/>
              </w:rPr>
              <w:t>01</w:t>
            </w:r>
          </w:p>
        </w:tc>
        <w:tc>
          <w:tcPr>
            <w:tcW w:w="3298" w:type="dxa"/>
            <w:tcBorders>
              <w:top w:val="single" w:sz="4" w:space="0" w:color="000000"/>
              <w:left w:val="single" w:sz="4" w:space="0" w:color="000000"/>
              <w:bottom w:val="single" w:sz="4" w:space="0" w:color="000000"/>
              <w:right w:val="single" w:sz="4" w:space="0" w:color="000000"/>
            </w:tcBorders>
            <w:shd w:val="clear" w:color="auto" w:fill="auto"/>
            <w:vAlign w:val="center"/>
          </w:tcPr>
          <w:p w:rsidR="001D1033" w:rsidRPr="00FA64CB" w:rsidRDefault="001D1033">
            <w:pPr>
              <w:widowControl w:val="0"/>
              <w:rPr>
                <w:rFonts w:asciiTheme="minorHAnsi" w:eastAsia="Calibri" w:hAnsiTheme="minorHAnsi" w:cstheme="minorHAnsi"/>
                <w:b/>
                <w:sz w:val="20"/>
                <w:szCs w:val="20"/>
              </w:rPr>
            </w:pPr>
          </w:p>
        </w:tc>
        <w:tc>
          <w:tcPr>
            <w:tcW w:w="1918" w:type="dxa"/>
            <w:tcBorders>
              <w:top w:val="single" w:sz="4" w:space="0" w:color="000000"/>
              <w:bottom w:val="single" w:sz="4" w:space="0" w:color="000000"/>
              <w:right w:val="single" w:sz="4" w:space="0" w:color="000000"/>
            </w:tcBorders>
            <w:shd w:val="clear" w:color="auto" w:fill="auto"/>
            <w:vAlign w:val="center"/>
          </w:tcPr>
          <w:p w:rsidR="001D1033" w:rsidRPr="00FA64CB" w:rsidRDefault="001D1033">
            <w:pPr>
              <w:widowControl w:val="0"/>
              <w:jc w:val="center"/>
              <w:rPr>
                <w:rFonts w:asciiTheme="minorHAnsi" w:eastAsia="Calibri" w:hAnsiTheme="minorHAnsi" w:cstheme="minorHAnsi"/>
                <w:b/>
                <w:sz w:val="20"/>
                <w:szCs w:val="20"/>
              </w:rPr>
            </w:pPr>
          </w:p>
        </w:tc>
        <w:tc>
          <w:tcPr>
            <w:tcW w:w="3259" w:type="dxa"/>
            <w:tcBorders>
              <w:top w:val="single" w:sz="4" w:space="0" w:color="000000"/>
              <w:left w:val="single" w:sz="4" w:space="0" w:color="000000"/>
              <w:bottom w:val="single" w:sz="4" w:space="0" w:color="000000"/>
              <w:right w:val="single" w:sz="4" w:space="0" w:color="000000"/>
            </w:tcBorders>
          </w:tcPr>
          <w:p w:rsidR="001D1033" w:rsidRPr="00FA64CB" w:rsidRDefault="001D1033">
            <w:pPr>
              <w:widowControl w:val="0"/>
              <w:jc w:val="center"/>
              <w:rPr>
                <w:rFonts w:asciiTheme="minorHAnsi" w:eastAsia="Calibri" w:hAnsiTheme="minorHAnsi" w:cstheme="minorHAnsi"/>
                <w:b/>
                <w:sz w:val="20"/>
                <w:szCs w:val="20"/>
              </w:rPr>
            </w:pPr>
          </w:p>
        </w:tc>
      </w:tr>
      <w:tr w:rsidR="001D1033" w:rsidRPr="00FA64CB">
        <w:trPr>
          <w:trHeight w:val="283"/>
        </w:trPr>
        <w:tc>
          <w:tcPr>
            <w:tcW w:w="951" w:type="dxa"/>
            <w:tcBorders>
              <w:left w:val="single" w:sz="4" w:space="0" w:color="000000"/>
              <w:right w:val="single" w:sz="4" w:space="0" w:color="000000"/>
            </w:tcBorders>
            <w:vAlign w:val="center"/>
          </w:tcPr>
          <w:p w:rsidR="001D1033" w:rsidRPr="00FA64CB" w:rsidRDefault="00D31B34">
            <w:pPr>
              <w:widowControl w:val="0"/>
              <w:jc w:val="center"/>
              <w:rPr>
                <w:rFonts w:asciiTheme="minorHAnsi" w:eastAsia="Calibri" w:hAnsiTheme="minorHAnsi" w:cstheme="minorHAnsi"/>
                <w:b/>
                <w:sz w:val="20"/>
                <w:szCs w:val="20"/>
              </w:rPr>
            </w:pPr>
            <w:r w:rsidRPr="00FA64CB">
              <w:rPr>
                <w:rFonts w:asciiTheme="minorHAnsi" w:eastAsia="Calibri" w:hAnsiTheme="minorHAnsi" w:cstheme="minorHAnsi"/>
                <w:b/>
                <w:sz w:val="20"/>
                <w:szCs w:val="20"/>
              </w:rPr>
              <w:t>02</w:t>
            </w:r>
          </w:p>
        </w:tc>
        <w:tc>
          <w:tcPr>
            <w:tcW w:w="3298" w:type="dxa"/>
            <w:tcBorders>
              <w:left w:val="single" w:sz="4" w:space="0" w:color="000000"/>
              <w:right w:val="single" w:sz="4" w:space="0" w:color="000000"/>
            </w:tcBorders>
            <w:shd w:val="clear" w:color="auto" w:fill="auto"/>
            <w:vAlign w:val="center"/>
          </w:tcPr>
          <w:p w:rsidR="001D1033" w:rsidRPr="00FA64CB" w:rsidRDefault="001D1033">
            <w:pPr>
              <w:widowControl w:val="0"/>
              <w:rPr>
                <w:rFonts w:asciiTheme="minorHAnsi" w:eastAsia="Calibri" w:hAnsiTheme="minorHAnsi" w:cstheme="minorHAnsi"/>
                <w:b/>
                <w:sz w:val="20"/>
                <w:szCs w:val="20"/>
              </w:rPr>
            </w:pPr>
          </w:p>
        </w:tc>
        <w:tc>
          <w:tcPr>
            <w:tcW w:w="1918" w:type="dxa"/>
            <w:tcBorders>
              <w:right w:val="single" w:sz="4" w:space="0" w:color="000000"/>
            </w:tcBorders>
            <w:shd w:val="clear" w:color="auto" w:fill="auto"/>
            <w:vAlign w:val="center"/>
          </w:tcPr>
          <w:p w:rsidR="001D1033" w:rsidRPr="00FA64CB" w:rsidRDefault="001D1033">
            <w:pPr>
              <w:widowControl w:val="0"/>
              <w:jc w:val="center"/>
              <w:rPr>
                <w:rFonts w:asciiTheme="minorHAnsi" w:eastAsia="Calibri" w:hAnsiTheme="minorHAnsi" w:cstheme="minorHAnsi"/>
                <w:b/>
                <w:sz w:val="20"/>
                <w:szCs w:val="20"/>
              </w:rPr>
            </w:pPr>
          </w:p>
        </w:tc>
        <w:tc>
          <w:tcPr>
            <w:tcW w:w="3259" w:type="dxa"/>
            <w:tcBorders>
              <w:top w:val="single" w:sz="4" w:space="0" w:color="000000"/>
              <w:left w:val="single" w:sz="4" w:space="0" w:color="000000"/>
              <w:bottom w:val="single" w:sz="4" w:space="0" w:color="000000"/>
              <w:right w:val="single" w:sz="4" w:space="0" w:color="000000"/>
            </w:tcBorders>
          </w:tcPr>
          <w:p w:rsidR="001D1033" w:rsidRPr="00FA64CB" w:rsidRDefault="001D1033">
            <w:pPr>
              <w:widowControl w:val="0"/>
              <w:jc w:val="center"/>
              <w:rPr>
                <w:rFonts w:asciiTheme="minorHAnsi" w:eastAsia="Calibri" w:hAnsiTheme="minorHAnsi" w:cstheme="minorHAnsi"/>
                <w:b/>
                <w:sz w:val="20"/>
                <w:szCs w:val="20"/>
              </w:rPr>
            </w:pPr>
          </w:p>
        </w:tc>
      </w:tr>
      <w:tr w:rsidR="001D1033" w:rsidRPr="00FA64CB">
        <w:trPr>
          <w:trHeight w:val="283"/>
        </w:trPr>
        <w:tc>
          <w:tcPr>
            <w:tcW w:w="951" w:type="dxa"/>
            <w:tcBorders>
              <w:top w:val="single" w:sz="4" w:space="0" w:color="000000"/>
              <w:left w:val="single" w:sz="4" w:space="0" w:color="000000"/>
              <w:bottom w:val="single" w:sz="4" w:space="0" w:color="000000"/>
              <w:right w:val="single" w:sz="4" w:space="0" w:color="000000"/>
            </w:tcBorders>
            <w:vAlign w:val="center"/>
          </w:tcPr>
          <w:p w:rsidR="001D1033" w:rsidRPr="00FA64CB" w:rsidRDefault="00D31B34">
            <w:pPr>
              <w:widowControl w:val="0"/>
              <w:jc w:val="center"/>
              <w:rPr>
                <w:rFonts w:asciiTheme="minorHAnsi" w:eastAsia="Calibri" w:hAnsiTheme="minorHAnsi" w:cstheme="minorHAnsi"/>
                <w:b/>
                <w:sz w:val="20"/>
                <w:szCs w:val="20"/>
              </w:rPr>
            </w:pPr>
            <w:r w:rsidRPr="00FA64CB">
              <w:rPr>
                <w:rFonts w:asciiTheme="minorHAnsi" w:eastAsia="Calibri" w:hAnsiTheme="minorHAnsi" w:cstheme="minorHAnsi"/>
                <w:b/>
                <w:sz w:val="20"/>
                <w:szCs w:val="20"/>
              </w:rPr>
              <w:t>03</w:t>
            </w:r>
          </w:p>
        </w:tc>
        <w:tc>
          <w:tcPr>
            <w:tcW w:w="3298" w:type="dxa"/>
            <w:tcBorders>
              <w:top w:val="single" w:sz="4" w:space="0" w:color="000000"/>
              <w:left w:val="single" w:sz="4" w:space="0" w:color="000000"/>
              <w:bottom w:val="single" w:sz="4" w:space="0" w:color="000000"/>
              <w:right w:val="single" w:sz="4" w:space="0" w:color="000000"/>
            </w:tcBorders>
            <w:shd w:val="clear" w:color="auto" w:fill="auto"/>
            <w:vAlign w:val="bottom"/>
          </w:tcPr>
          <w:p w:rsidR="001D1033" w:rsidRPr="00FA64CB" w:rsidRDefault="001D1033">
            <w:pPr>
              <w:widowControl w:val="0"/>
              <w:rPr>
                <w:rFonts w:asciiTheme="minorHAnsi" w:eastAsia="Calibri" w:hAnsiTheme="minorHAnsi" w:cstheme="minorHAnsi"/>
                <w:b/>
                <w:sz w:val="20"/>
                <w:szCs w:val="20"/>
              </w:rPr>
            </w:pPr>
          </w:p>
        </w:tc>
        <w:tc>
          <w:tcPr>
            <w:tcW w:w="1918" w:type="dxa"/>
            <w:tcBorders>
              <w:top w:val="single" w:sz="4" w:space="0" w:color="000000"/>
              <w:bottom w:val="single" w:sz="4" w:space="0" w:color="000000"/>
              <w:right w:val="single" w:sz="4" w:space="0" w:color="000000"/>
            </w:tcBorders>
            <w:shd w:val="clear" w:color="auto" w:fill="auto"/>
            <w:vAlign w:val="center"/>
          </w:tcPr>
          <w:p w:rsidR="001D1033" w:rsidRPr="00FA64CB" w:rsidRDefault="001D1033">
            <w:pPr>
              <w:widowControl w:val="0"/>
              <w:jc w:val="center"/>
              <w:rPr>
                <w:rFonts w:asciiTheme="minorHAnsi" w:eastAsia="Calibri" w:hAnsiTheme="minorHAnsi" w:cstheme="minorHAnsi"/>
                <w:b/>
                <w:sz w:val="20"/>
                <w:szCs w:val="20"/>
              </w:rPr>
            </w:pPr>
          </w:p>
        </w:tc>
        <w:tc>
          <w:tcPr>
            <w:tcW w:w="3259" w:type="dxa"/>
            <w:tcBorders>
              <w:top w:val="single" w:sz="4" w:space="0" w:color="000000"/>
              <w:left w:val="single" w:sz="4" w:space="0" w:color="000000"/>
              <w:bottom w:val="single" w:sz="4" w:space="0" w:color="000000"/>
              <w:right w:val="single" w:sz="4" w:space="0" w:color="000000"/>
            </w:tcBorders>
          </w:tcPr>
          <w:p w:rsidR="001D1033" w:rsidRPr="00FA64CB" w:rsidRDefault="001D1033">
            <w:pPr>
              <w:widowControl w:val="0"/>
              <w:tabs>
                <w:tab w:val="left" w:pos="705"/>
              </w:tabs>
              <w:jc w:val="center"/>
              <w:rPr>
                <w:rFonts w:asciiTheme="minorHAnsi" w:eastAsia="Calibri" w:hAnsiTheme="minorHAnsi" w:cstheme="minorHAnsi"/>
                <w:b/>
                <w:sz w:val="20"/>
                <w:szCs w:val="20"/>
              </w:rPr>
            </w:pPr>
          </w:p>
        </w:tc>
      </w:tr>
      <w:tr w:rsidR="001D1033" w:rsidRPr="00FA64CB">
        <w:trPr>
          <w:trHeight w:val="283"/>
        </w:trPr>
        <w:tc>
          <w:tcPr>
            <w:tcW w:w="951" w:type="dxa"/>
            <w:tcBorders>
              <w:top w:val="single" w:sz="4" w:space="0" w:color="000000"/>
              <w:left w:val="single" w:sz="4" w:space="0" w:color="000000"/>
              <w:bottom w:val="single" w:sz="4" w:space="0" w:color="000000"/>
              <w:right w:val="single" w:sz="4" w:space="0" w:color="000000"/>
            </w:tcBorders>
            <w:vAlign w:val="center"/>
          </w:tcPr>
          <w:p w:rsidR="001D1033" w:rsidRPr="00FA64CB" w:rsidRDefault="00D31B34">
            <w:pPr>
              <w:widowControl w:val="0"/>
              <w:jc w:val="center"/>
              <w:rPr>
                <w:rFonts w:asciiTheme="minorHAnsi" w:eastAsia="Calibri" w:hAnsiTheme="minorHAnsi" w:cstheme="minorHAnsi"/>
                <w:b/>
                <w:sz w:val="20"/>
                <w:szCs w:val="20"/>
              </w:rPr>
            </w:pPr>
            <w:r w:rsidRPr="00FA64CB">
              <w:rPr>
                <w:rFonts w:asciiTheme="minorHAnsi" w:eastAsia="Calibri" w:hAnsiTheme="minorHAnsi" w:cstheme="minorHAnsi"/>
                <w:b/>
                <w:sz w:val="20"/>
                <w:szCs w:val="20"/>
              </w:rPr>
              <w:t>(...)</w:t>
            </w:r>
          </w:p>
        </w:tc>
        <w:tc>
          <w:tcPr>
            <w:tcW w:w="3298" w:type="dxa"/>
            <w:tcBorders>
              <w:top w:val="single" w:sz="4" w:space="0" w:color="000000"/>
              <w:left w:val="single" w:sz="4" w:space="0" w:color="000000"/>
              <w:bottom w:val="single" w:sz="4" w:space="0" w:color="000000"/>
              <w:right w:val="single" w:sz="4" w:space="0" w:color="000000"/>
            </w:tcBorders>
            <w:shd w:val="clear" w:color="auto" w:fill="auto"/>
            <w:vAlign w:val="bottom"/>
          </w:tcPr>
          <w:p w:rsidR="001D1033" w:rsidRPr="00FA64CB" w:rsidRDefault="001D1033">
            <w:pPr>
              <w:widowControl w:val="0"/>
              <w:rPr>
                <w:rFonts w:asciiTheme="minorHAnsi" w:eastAsia="Calibri" w:hAnsiTheme="minorHAnsi" w:cstheme="minorHAnsi"/>
                <w:sz w:val="20"/>
                <w:szCs w:val="20"/>
              </w:rPr>
            </w:pPr>
          </w:p>
        </w:tc>
        <w:tc>
          <w:tcPr>
            <w:tcW w:w="1918" w:type="dxa"/>
            <w:tcBorders>
              <w:top w:val="single" w:sz="4" w:space="0" w:color="000000"/>
              <w:bottom w:val="single" w:sz="4" w:space="0" w:color="000000"/>
              <w:right w:val="single" w:sz="4" w:space="0" w:color="000000"/>
            </w:tcBorders>
            <w:shd w:val="clear" w:color="auto" w:fill="auto"/>
            <w:vAlign w:val="center"/>
          </w:tcPr>
          <w:p w:rsidR="001D1033" w:rsidRPr="00FA64CB" w:rsidRDefault="001D1033">
            <w:pPr>
              <w:widowControl w:val="0"/>
              <w:jc w:val="center"/>
              <w:rPr>
                <w:rFonts w:asciiTheme="minorHAnsi" w:eastAsia="Calibri" w:hAnsiTheme="minorHAnsi" w:cstheme="minorHAnsi"/>
                <w:b/>
                <w:sz w:val="20"/>
                <w:szCs w:val="20"/>
              </w:rPr>
            </w:pPr>
          </w:p>
        </w:tc>
        <w:tc>
          <w:tcPr>
            <w:tcW w:w="3259" w:type="dxa"/>
            <w:tcBorders>
              <w:top w:val="single" w:sz="4" w:space="0" w:color="000000"/>
              <w:left w:val="single" w:sz="4" w:space="0" w:color="000000"/>
              <w:bottom w:val="single" w:sz="4" w:space="0" w:color="000000"/>
              <w:right w:val="single" w:sz="4" w:space="0" w:color="000000"/>
            </w:tcBorders>
          </w:tcPr>
          <w:p w:rsidR="001D1033" w:rsidRPr="00FA64CB" w:rsidRDefault="001D1033">
            <w:pPr>
              <w:widowControl w:val="0"/>
              <w:jc w:val="center"/>
              <w:rPr>
                <w:rFonts w:asciiTheme="minorHAnsi" w:eastAsia="Calibri" w:hAnsiTheme="minorHAnsi" w:cstheme="minorHAnsi"/>
                <w:b/>
                <w:sz w:val="20"/>
                <w:szCs w:val="20"/>
              </w:rPr>
            </w:pPr>
          </w:p>
        </w:tc>
      </w:tr>
    </w:tbl>
    <w:p w:rsidR="001D1033" w:rsidRPr="00FA64CB" w:rsidRDefault="001D1033">
      <w:pPr>
        <w:spacing w:before="57" w:line="288" w:lineRule="auto"/>
        <w:ind w:left="27"/>
        <w:jc w:val="both"/>
        <w:rPr>
          <w:rFonts w:asciiTheme="minorHAnsi" w:eastAsia="Calibri" w:hAnsiTheme="minorHAnsi" w:cstheme="minorHAnsi"/>
          <w:b/>
          <w:sz w:val="20"/>
          <w:szCs w:val="20"/>
        </w:rPr>
      </w:pPr>
    </w:p>
    <w:p w:rsidR="001D1033" w:rsidRPr="00FA64CB" w:rsidRDefault="00D31B34">
      <w:pPr>
        <w:spacing w:before="57" w:line="288" w:lineRule="auto"/>
        <w:ind w:left="27"/>
        <w:jc w:val="both"/>
        <w:rPr>
          <w:rFonts w:asciiTheme="minorHAnsi" w:eastAsia="Calibri" w:hAnsiTheme="minorHAnsi" w:cstheme="minorHAnsi"/>
          <w:b/>
          <w:sz w:val="20"/>
          <w:szCs w:val="20"/>
        </w:rPr>
      </w:pPr>
      <w:r w:rsidRPr="00FA64CB">
        <w:rPr>
          <w:rFonts w:asciiTheme="minorHAnsi" w:eastAsia="Calibri" w:hAnsiTheme="minorHAnsi" w:cstheme="minorHAnsi"/>
          <w:b/>
          <w:sz w:val="20"/>
          <w:szCs w:val="20"/>
        </w:rPr>
        <w:t>VALOR:</w:t>
      </w:r>
    </w:p>
    <w:p w:rsidR="001D1033" w:rsidRPr="00FA64CB" w:rsidRDefault="00D31B34">
      <w:pPr>
        <w:spacing w:before="57" w:line="288" w:lineRule="auto"/>
        <w:ind w:left="27"/>
        <w:jc w:val="both"/>
        <w:rPr>
          <w:rFonts w:asciiTheme="minorHAnsi" w:eastAsia="Calibri" w:hAnsiTheme="minorHAnsi" w:cstheme="minorHAnsi"/>
          <w:b/>
          <w:sz w:val="20"/>
          <w:szCs w:val="20"/>
        </w:rPr>
      </w:pPr>
      <w:r w:rsidRPr="00FA64CB">
        <w:rPr>
          <w:rFonts w:asciiTheme="minorHAnsi" w:eastAsia="Calibri" w:hAnsiTheme="minorHAnsi" w:cstheme="minorHAnsi"/>
          <w:b/>
          <w:sz w:val="20"/>
          <w:szCs w:val="20"/>
        </w:rPr>
        <w:t>PRAZO DE ENTREGA:</w:t>
      </w:r>
    </w:p>
    <w:p w:rsidR="001D1033" w:rsidRPr="00FA64CB" w:rsidRDefault="00D31B34">
      <w:pPr>
        <w:spacing w:before="57" w:line="288" w:lineRule="auto"/>
        <w:ind w:left="27"/>
        <w:jc w:val="both"/>
        <w:rPr>
          <w:rFonts w:asciiTheme="minorHAnsi" w:eastAsia="Calibri" w:hAnsiTheme="minorHAnsi" w:cstheme="minorHAnsi"/>
          <w:b/>
          <w:sz w:val="20"/>
          <w:szCs w:val="20"/>
        </w:rPr>
      </w:pPr>
      <w:r w:rsidRPr="00FA64CB">
        <w:rPr>
          <w:rFonts w:asciiTheme="minorHAnsi" w:eastAsia="Calibri" w:hAnsiTheme="minorHAnsi" w:cstheme="minorHAnsi"/>
          <w:b/>
          <w:sz w:val="20"/>
          <w:szCs w:val="20"/>
        </w:rPr>
        <w:t>LOCAL E HORÁRIO DE ENTREGA:</w:t>
      </w:r>
    </w:p>
    <w:p w:rsidR="001D1033" w:rsidRPr="00FA64CB" w:rsidRDefault="00D31B34">
      <w:pPr>
        <w:spacing w:before="57" w:line="288" w:lineRule="auto"/>
        <w:ind w:left="27"/>
        <w:jc w:val="both"/>
        <w:rPr>
          <w:rFonts w:asciiTheme="minorHAnsi" w:eastAsia="Calibri" w:hAnsiTheme="minorHAnsi" w:cstheme="minorHAnsi"/>
          <w:b/>
          <w:sz w:val="20"/>
          <w:szCs w:val="20"/>
        </w:rPr>
      </w:pPr>
      <w:r w:rsidRPr="00FA64CB">
        <w:rPr>
          <w:rFonts w:asciiTheme="minorHAnsi" w:eastAsia="Calibri" w:hAnsiTheme="minorHAnsi" w:cstheme="minorHAnsi"/>
          <w:b/>
          <w:sz w:val="20"/>
          <w:szCs w:val="20"/>
        </w:rPr>
        <w:t>SERVIDOR DESIGNADO PARA RECEBIMENTO:</w:t>
      </w:r>
    </w:p>
    <w:p w:rsidR="001D1033" w:rsidRPr="00FA64CB" w:rsidRDefault="00D31B34">
      <w:pPr>
        <w:jc w:val="both"/>
        <w:rPr>
          <w:rFonts w:asciiTheme="minorHAnsi" w:eastAsia="Calibri" w:hAnsiTheme="minorHAnsi" w:cstheme="minorHAnsi"/>
          <w:sz w:val="20"/>
          <w:szCs w:val="20"/>
        </w:rPr>
      </w:pPr>
      <w:r w:rsidRPr="007C5C54">
        <w:rPr>
          <w:rFonts w:asciiTheme="minorHAnsi" w:eastAsia="Calibri" w:hAnsiTheme="minorHAnsi" w:cstheme="minorHAnsi"/>
          <w:sz w:val="20"/>
          <w:szCs w:val="20"/>
        </w:rPr>
        <w:t>Os bens deverão ser entregues em conformidade com as especificações técnicas e demais condições exigidas no Termo de Referência.</w:t>
      </w:r>
    </w:p>
    <w:p w:rsidR="001D1033" w:rsidRPr="00FA64CB" w:rsidRDefault="00D31B34">
      <w:pPr>
        <w:numPr>
          <w:ilvl w:val="0"/>
          <w:numId w:val="3"/>
        </w:numPr>
        <w:pBdr>
          <w:top w:val="nil"/>
          <w:left w:val="nil"/>
          <w:bottom w:val="nil"/>
          <w:right w:val="nil"/>
          <w:between w:val="nil"/>
        </w:pBdr>
        <w:spacing w:after="0"/>
        <w:jc w:val="both"/>
        <w:rPr>
          <w:rFonts w:asciiTheme="minorHAnsi" w:eastAsia="Calibri" w:hAnsiTheme="minorHAnsi" w:cstheme="minorHAnsi"/>
          <w:color w:val="0070C0"/>
          <w:sz w:val="20"/>
          <w:szCs w:val="20"/>
        </w:rPr>
      </w:pPr>
      <w:r w:rsidRPr="00FA64CB">
        <w:rPr>
          <w:rFonts w:asciiTheme="minorHAnsi" w:eastAsia="Calibri" w:hAnsiTheme="minorHAnsi" w:cstheme="minorHAnsi"/>
          <w:b/>
          <w:color w:val="000000"/>
          <w:sz w:val="20"/>
          <w:szCs w:val="20"/>
        </w:rPr>
        <w:t>DO INSTRUMENTO:</w:t>
      </w:r>
      <w:r w:rsidRPr="00FA64CB">
        <w:rPr>
          <w:rFonts w:asciiTheme="minorHAnsi" w:eastAsia="Calibri" w:hAnsiTheme="minorHAnsi" w:cstheme="minorHAnsi"/>
          <w:color w:val="000000"/>
          <w:sz w:val="20"/>
          <w:szCs w:val="20"/>
        </w:rPr>
        <w:t xml:space="preserve"> Integram este instrumento o Termo de Referência e seus Anexos, bem como a Proposta apresentada no processo, independentemente de transcrição</w:t>
      </w:r>
      <w:r w:rsidRPr="00FA64CB">
        <w:rPr>
          <w:rFonts w:asciiTheme="minorHAnsi" w:eastAsia="Calibri" w:hAnsiTheme="minorHAnsi" w:cstheme="minorHAnsi"/>
          <w:color w:val="0070C0"/>
          <w:sz w:val="20"/>
          <w:szCs w:val="20"/>
        </w:rPr>
        <w:t>.</w:t>
      </w:r>
    </w:p>
    <w:p w:rsidR="001D1033" w:rsidRPr="00FA64CB" w:rsidRDefault="001D1033">
      <w:pPr>
        <w:pBdr>
          <w:top w:val="nil"/>
          <w:left w:val="nil"/>
          <w:bottom w:val="nil"/>
          <w:right w:val="nil"/>
          <w:between w:val="nil"/>
        </w:pBdr>
        <w:spacing w:after="0"/>
        <w:ind w:left="387"/>
        <w:jc w:val="both"/>
        <w:rPr>
          <w:rFonts w:asciiTheme="minorHAnsi" w:eastAsia="Calibri" w:hAnsiTheme="minorHAnsi" w:cstheme="minorHAnsi"/>
          <w:color w:val="0070C0"/>
          <w:sz w:val="20"/>
          <w:szCs w:val="20"/>
        </w:rPr>
      </w:pPr>
    </w:p>
    <w:p w:rsidR="001D1033" w:rsidRPr="00FA64CB" w:rsidRDefault="00D31B34">
      <w:pPr>
        <w:numPr>
          <w:ilvl w:val="0"/>
          <w:numId w:val="3"/>
        </w:numPr>
        <w:pBdr>
          <w:top w:val="nil"/>
          <w:left w:val="nil"/>
          <w:bottom w:val="nil"/>
          <w:right w:val="nil"/>
          <w:between w:val="nil"/>
        </w:pBdr>
        <w:spacing w:after="0"/>
        <w:jc w:val="both"/>
        <w:rPr>
          <w:rFonts w:asciiTheme="minorHAnsi" w:eastAsia="Calibri" w:hAnsiTheme="minorHAnsi" w:cstheme="minorHAnsi"/>
          <w:b/>
          <w:color w:val="000000"/>
          <w:sz w:val="20"/>
          <w:szCs w:val="20"/>
        </w:rPr>
      </w:pPr>
      <w:r w:rsidRPr="00FA64CB">
        <w:rPr>
          <w:rFonts w:asciiTheme="minorHAnsi" w:eastAsia="Calibri" w:hAnsiTheme="minorHAnsi" w:cstheme="minorHAnsi"/>
          <w:b/>
          <w:color w:val="000000"/>
          <w:sz w:val="20"/>
          <w:szCs w:val="20"/>
        </w:rPr>
        <w:t>DAS INFRAÇÕES E SANÇÕES ADMINISTRATIVAS:</w:t>
      </w:r>
    </w:p>
    <w:p w:rsidR="001D1033" w:rsidRPr="00FA64CB" w:rsidRDefault="00D31B34">
      <w:pPr>
        <w:spacing w:before="120" w:after="0" w:line="240" w:lineRule="auto"/>
        <w:jc w:val="both"/>
        <w:rPr>
          <w:rFonts w:asciiTheme="minorHAnsi" w:eastAsia="Calibri" w:hAnsiTheme="minorHAnsi" w:cstheme="minorHAnsi"/>
          <w:sz w:val="20"/>
          <w:szCs w:val="20"/>
        </w:rPr>
      </w:pPr>
      <w:r w:rsidRPr="00FA64CB">
        <w:rPr>
          <w:rFonts w:asciiTheme="minorHAnsi" w:eastAsia="Calibri" w:hAnsiTheme="minorHAnsi" w:cstheme="minorHAnsi"/>
          <w:b/>
          <w:sz w:val="20"/>
          <w:szCs w:val="20"/>
        </w:rPr>
        <w:t>PARAGRAFO PRIMEIRO:</w:t>
      </w:r>
      <w:r w:rsidRPr="00FA64CB">
        <w:rPr>
          <w:rFonts w:asciiTheme="minorHAnsi" w:eastAsia="Calibri" w:hAnsiTheme="minorHAnsi" w:cstheme="minorHAnsi"/>
          <w:sz w:val="20"/>
          <w:szCs w:val="20"/>
        </w:rPr>
        <w:t xml:space="preserve"> Comete infração administrativa, nos termos da Lei nº 14.133, de 2021, a </w:t>
      </w:r>
      <w:r w:rsidRPr="00FA64CB">
        <w:rPr>
          <w:rFonts w:asciiTheme="minorHAnsi" w:eastAsia="Calibri" w:hAnsiTheme="minorHAnsi" w:cstheme="minorHAnsi"/>
          <w:b/>
          <w:sz w:val="20"/>
          <w:szCs w:val="20"/>
        </w:rPr>
        <w:t>CONTRATADA</w:t>
      </w:r>
      <w:r w:rsidRPr="00FA64CB">
        <w:rPr>
          <w:rFonts w:asciiTheme="minorHAnsi" w:eastAsia="Calibri" w:hAnsiTheme="minorHAnsi" w:cstheme="minorHAnsi"/>
          <w:sz w:val="20"/>
          <w:szCs w:val="20"/>
        </w:rPr>
        <w:t xml:space="preserve"> que:</w:t>
      </w:r>
    </w:p>
    <w:p w:rsidR="001D1033" w:rsidRPr="00FA64CB" w:rsidRDefault="00D31B34">
      <w:pPr>
        <w:numPr>
          <w:ilvl w:val="0"/>
          <w:numId w:val="1"/>
        </w:numPr>
        <w:pBdr>
          <w:top w:val="nil"/>
          <w:left w:val="nil"/>
          <w:bottom w:val="nil"/>
          <w:right w:val="nil"/>
          <w:between w:val="nil"/>
        </w:pBdr>
        <w:tabs>
          <w:tab w:val="right" w:pos="426"/>
          <w:tab w:val="right" w:pos="567"/>
          <w:tab w:val="left" w:pos="993"/>
        </w:tabs>
        <w:spacing w:before="120" w:after="0" w:line="240" w:lineRule="auto"/>
        <w:ind w:left="567" w:firstLine="0"/>
        <w:jc w:val="both"/>
        <w:rPr>
          <w:rFonts w:asciiTheme="minorHAnsi" w:eastAsia="Calibri" w:hAnsiTheme="minorHAnsi" w:cstheme="minorHAnsi"/>
          <w:color w:val="000000"/>
          <w:sz w:val="20"/>
          <w:szCs w:val="20"/>
        </w:rPr>
      </w:pPr>
      <w:r w:rsidRPr="00FA64CB">
        <w:rPr>
          <w:rFonts w:asciiTheme="minorHAnsi" w:eastAsia="Calibri" w:hAnsiTheme="minorHAnsi" w:cstheme="minorHAnsi"/>
          <w:color w:val="000000"/>
          <w:sz w:val="20"/>
          <w:szCs w:val="20"/>
        </w:rPr>
        <w:t>Der causa à inexecução parcial das ordens de fornecimento, deixando de cumprir as obrigações assumidas no Termo de Referência;</w:t>
      </w:r>
    </w:p>
    <w:p w:rsidR="001D1033" w:rsidRPr="00FA64CB" w:rsidRDefault="00D31B34">
      <w:pPr>
        <w:numPr>
          <w:ilvl w:val="0"/>
          <w:numId w:val="1"/>
        </w:numPr>
        <w:pBdr>
          <w:top w:val="nil"/>
          <w:left w:val="nil"/>
          <w:bottom w:val="nil"/>
          <w:right w:val="nil"/>
          <w:between w:val="nil"/>
        </w:pBdr>
        <w:tabs>
          <w:tab w:val="right" w:pos="426"/>
          <w:tab w:val="right" w:pos="567"/>
          <w:tab w:val="left" w:pos="993"/>
        </w:tabs>
        <w:spacing w:after="0" w:line="240" w:lineRule="auto"/>
        <w:ind w:left="567" w:firstLine="0"/>
        <w:jc w:val="both"/>
        <w:rPr>
          <w:rFonts w:asciiTheme="minorHAnsi" w:eastAsia="Calibri" w:hAnsiTheme="minorHAnsi" w:cstheme="minorHAnsi"/>
          <w:color w:val="000000"/>
          <w:sz w:val="20"/>
          <w:szCs w:val="20"/>
        </w:rPr>
      </w:pPr>
      <w:r w:rsidRPr="00FA64CB">
        <w:rPr>
          <w:rFonts w:asciiTheme="minorHAnsi" w:eastAsia="Calibri" w:hAnsiTheme="minorHAnsi" w:cstheme="minorHAnsi"/>
          <w:color w:val="000000"/>
          <w:sz w:val="20"/>
          <w:szCs w:val="20"/>
        </w:rPr>
        <w:t>Der causa à inexecução parcial do Termo de Referência que cause grave dano à Administração ou ao funcionamento dos serviços públicos ou ao interesse coletivo;</w:t>
      </w:r>
    </w:p>
    <w:p w:rsidR="001D1033" w:rsidRPr="00FA64CB" w:rsidRDefault="00D31B34">
      <w:pPr>
        <w:numPr>
          <w:ilvl w:val="0"/>
          <w:numId w:val="1"/>
        </w:numPr>
        <w:pBdr>
          <w:top w:val="nil"/>
          <w:left w:val="nil"/>
          <w:bottom w:val="nil"/>
          <w:right w:val="nil"/>
          <w:between w:val="nil"/>
        </w:pBdr>
        <w:tabs>
          <w:tab w:val="right" w:pos="426"/>
          <w:tab w:val="right" w:pos="567"/>
          <w:tab w:val="left" w:pos="993"/>
        </w:tabs>
        <w:spacing w:after="0" w:line="240" w:lineRule="auto"/>
        <w:ind w:left="567" w:firstLine="0"/>
        <w:jc w:val="both"/>
        <w:rPr>
          <w:rFonts w:asciiTheme="minorHAnsi" w:eastAsia="Calibri" w:hAnsiTheme="minorHAnsi" w:cstheme="minorHAnsi"/>
          <w:color w:val="000000"/>
          <w:sz w:val="20"/>
          <w:szCs w:val="20"/>
        </w:rPr>
      </w:pPr>
      <w:r w:rsidRPr="00FA64CB">
        <w:rPr>
          <w:rFonts w:asciiTheme="minorHAnsi" w:eastAsia="Calibri" w:hAnsiTheme="minorHAnsi" w:cstheme="minorHAnsi"/>
          <w:color w:val="000000"/>
          <w:sz w:val="20"/>
          <w:szCs w:val="20"/>
        </w:rPr>
        <w:t>Der causa à inexecução total do previsto nesse Termo de Referência;</w:t>
      </w:r>
    </w:p>
    <w:p w:rsidR="001D1033" w:rsidRPr="00FA64CB" w:rsidRDefault="00D31B34">
      <w:pPr>
        <w:numPr>
          <w:ilvl w:val="0"/>
          <w:numId w:val="1"/>
        </w:numPr>
        <w:pBdr>
          <w:top w:val="nil"/>
          <w:left w:val="nil"/>
          <w:bottom w:val="nil"/>
          <w:right w:val="nil"/>
          <w:between w:val="nil"/>
        </w:pBdr>
        <w:tabs>
          <w:tab w:val="right" w:pos="426"/>
          <w:tab w:val="right" w:pos="567"/>
          <w:tab w:val="left" w:pos="993"/>
        </w:tabs>
        <w:spacing w:after="0" w:line="240" w:lineRule="auto"/>
        <w:ind w:left="567" w:firstLine="0"/>
        <w:jc w:val="both"/>
        <w:rPr>
          <w:rFonts w:asciiTheme="minorHAnsi" w:eastAsia="Calibri" w:hAnsiTheme="minorHAnsi" w:cstheme="minorHAnsi"/>
          <w:color w:val="000000"/>
          <w:sz w:val="20"/>
          <w:szCs w:val="20"/>
        </w:rPr>
      </w:pPr>
      <w:r w:rsidRPr="00FA64CB">
        <w:rPr>
          <w:rFonts w:asciiTheme="minorHAnsi" w:eastAsia="Calibri" w:hAnsiTheme="minorHAnsi" w:cstheme="minorHAnsi"/>
          <w:color w:val="000000"/>
          <w:sz w:val="20"/>
          <w:szCs w:val="20"/>
        </w:rPr>
        <w:t>Ensejar o retardamento da execução do serviço ou da entrega do objeto da contratação sem motivo justificado;</w:t>
      </w:r>
    </w:p>
    <w:p w:rsidR="001D1033" w:rsidRPr="00FA64CB" w:rsidRDefault="00D31B34">
      <w:pPr>
        <w:numPr>
          <w:ilvl w:val="0"/>
          <w:numId w:val="1"/>
        </w:numPr>
        <w:pBdr>
          <w:top w:val="nil"/>
          <w:left w:val="nil"/>
          <w:bottom w:val="nil"/>
          <w:right w:val="nil"/>
          <w:between w:val="nil"/>
        </w:pBdr>
        <w:tabs>
          <w:tab w:val="right" w:pos="426"/>
          <w:tab w:val="right" w:pos="567"/>
          <w:tab w:val="left" w:pos="993"/>
        </w:tabs>
        <w:spacing w:after="0" w:line="240" w:lineRule="auto"/>
        <w:ind w:left="567" w:firstLine="0"/>
        <w:jc w:val="both"/>
        <w:rPr>
          <w:rFonts w:asciiTheme="minorHAnsi" w:eastAsia="Calibri" w:hAnsiTheme="minorHAnsi" w:cstheme="minorHAnsi"/>
          <w:color w:val="000000"/>
          <w:sz w:val="20"/>
          <w:szCs w:val="20"/>
        </w:rPr>
      </w:pPr>
      <w:r w:rsidRPr="00FA64CB">
        <w:rPr>
          <w:rFonts w:asciiTheme="minorHAnsi" w:eastAsia="Calibri" w:hAnsiTheme="minorHAnsi" w:cstheme="minorHAnsi"/>
          <w:color w:val="000000"/>
          <w:sz w:val="20"/>
          <w:szCs w:val="20"/>
        </w:rPr>
        <w:lastRenderedPageBreak/>
        <w:t>Apresentar documentação falsa ou prestar declaração falsa durante a execução do previsto nesse Termo de Referência;</w:t>
      </w:r>
    </w:p>
    <w:p w:rsidR="001D1033" w:rsidRPr="00FA64CB" w:rsidRDefault="00D31B34">
      <w:pPr>
        <w:numPr>
          <w:ilvl w:val="0"/>
          <w:numId w:val="1"/>
        </w:numPr>
        <w:pBdr>
          <w:top w:val="nil"/>
          <w:left w:val="nil"/>
          <w:bottom w:val="nil"/>
          <w:right w:val="nil"/>
          <w:between w:val="nil"/>
        </w:pBdr>
        <w:tabs>
          <w:tab w:val="right" w:pos="426"/>
          <w:tab w:val="right" w:pos="567"/>
          <w:tab w:val="left" w:pos="993"/>
        </w:tabs>
        <w:spacing w:after="0" w:line="240" w:lineRule="auto"/>
        <w:ind w:left="567" w:firstLine="0"/>
        <w:jc w:val="both"/>
        <w:rPr>
          <w:rFonts w:asciiTheme="minorHAnsi" w:eastAsia="Calibri" w:hAnsiTheme="minorHAnsi" w:cstheme="minorHAnsi"/>
          <w:color w:val="000000"/>
          <w:sz w:val="20"/>
          <w:szCs w:val="20"/>
        </w:rPr>
      </w:pPr>
      <w:r w:rsidRPr="00FA64CB">
        <w:rPr>
          <w:rFonts w:asciiTheme="minorHAnsi" w:eastAsia="Calibri" w:hAnsiTheme="minorHAnsi" w:cstheme="minorHAnsi"/>
          <w:color w:val="000000"/>
          <w:sz w:val="20"/>
          <w:szCs w:val="20"/>
        </w:rPr>
        <w:t>Praticar ato fraudulento na execução do previsto nesse Termo de Referência;</w:t>
      </w:r>
    </w:p>
    <w:p w:rsidR="001D1033" w:rsidRPr="00FA64CB" w:rsidRDefault="00D31B34">
      <w:pPr>
        <w:numPr>
          <w:ilvl w:val="0"/>
          <w:numId w:val="1"/>
        </w:numPr>
        <w:pBdr>
          <w:top w:val="nil"/>
          <w:left w:val="nil"/>
          <w:bottom w:val="nil"/>
          <w:right w:val="nil"/>
          <w:between w:val="nil"/>
        </w:pBdr>
        <w:tabs>
          <w:tab w:val="right" w:pos="426"/>
          <w:tab w:val="right" w:pos="567"/>
          <w:tab w:val="left" w:pos="993"/>
        </w:tabs>
        <w:spacing w:after="0" w:line="240" w:lineRule="auto"/>
        <w:ind w:left="567" w:firstLine="0"/>
        <w:jc w:val="both"/>
        <w:rPr>
          <w:rFonts w:asciiTheme="minorHAnsi" w:eastAsia="Calibri" w:hAnsiTheme="minorHAnsi" w:cstheme="minorHAnsi"/>
          <w:color w:val="000000"/>
          <w:sz w:val="20"/>
          <w:szCs w:val="20"/>
        </w:rPr>
      </w:pPr>
      <w:r w:rsidRPr="00FA64CB">
        <w:rPr>
          <w:rFonts w:asciiTheme="minorHAnsi" w:eastAsia="Calibri" w:hAnsiTheme="minorHAnsi" w:cstheme="minorHAnsi"/>
          <w:color w:val="000000"/>
          <w:sz w:val="20"/>
          <w:szCs w:val="20"/>
        </w:rPr>
        <w:t>Comportar-se de modo inidôneo ou cometer fraude de qualquer natureza;</w:t>
      </w:r>
    </w:p>
    <w:p w:rsidR="001D1033" w:rsidRPr="00FA64CB" w:rsidRDefault="00D31B34">
      <w:pPr>
        <w:numPr>
          <w:ilvl w:val="0"/>
          <w:numId w:val="1"/>
        </w:numPr>
        <w:pBdr>
          <w:top w:val="nil"/>
          <w:left w:val="nil"/>
          <w:bottom w:val="nil"/>
          <w:right w:val="nil"/>
          <w:between w:val="nil"/>
        </w:pBdr>
        <w:tabs>
          <w:tab w:val="right" w:pos="426"/>
          <w:tab w:val="right" w:pos="567"/>
          <w:tab w:val="left" w:pos="993"/>
        </w:tabs>
        <w:spacing w:after="0" w:line="240" w:lineRule="auto"/>
        <w:ind w:left="567" w:firstLine="0"/>
        <w:jc w:val="both"/>
        <w:rPr>
          <w:rFonts w:asciiTheme="minorHAnsi" w:eastAsia="Calibri" w:hAnsiTheme="minorHAnsi" w:cstheme="minorHAnsi"/>
          <w:color w:val="000000"/>
          <w:sz w:val="20"/>
          <w:szCs w:val="20"/>
        </w:rPr>
      </w:pPr>
      <w:r w:rsidRPr="00FA64CB">
        <w:rPr>
          <w:rFonts w:asciiTheme="minorHAnsi" w:eastAsia="Calibri" w:hAnsiTheme="minorHAnsi" w:cstheme="minorHAnsi"/>
          <w:color w:val="000000"/>
          <w:sz w:val="20"/>
          <w:szCs w:val="20"/>
        </w:rPr>
        <w:t>Praticar ato lesivo previsto no art. 5º da Lei nº 12.846, de 1º de agosto de 2013.</w:t>
      </w:r>
    </w:p>
    <w:p w:rsidR="001D1033" w:rsidRPr="00FA64CB" w:rsidRDefault="00D31B34">
      <w:pPr>
        <w:spacing w:before="120" w:after="0" w:line="240" w:lineRule="auto"/>
        <w:jc w:val="both"/>
        <w:rPr>
          <w:rFonts w:asciiTheme="minorHAnsi" w:eastAsia="Calibri" w:hAnsiTheme="minorHAnsi" w:cstheme="minorHAnsi"/>
          <w:sz w:val="20"/>
          <w:szCs w:val="20"/>
        </w:rPr>
      </w:pPr>
      <w:r w:rsidRPr="00FA64CB">
        <w:rPr>
          <w:rFonts w:asciiTheme="minorHAnsi" w:eastAsia="Calibri" w:hAnsiTheme="minorHAnsi" w:cstheme="minorHAnsi"/>
          <w:b/>
          <w:sz w:val="20"/>
          <w:szCs w:val="20"/>
        </w:rPr>
        <w:t>PARAGRAFO SEGUNDO:</w:t>
      </w:r>
      <w:r w:rsidRPr="00FA64CB">
        <w:rPr>
          <w:rFonts w:asciiTheme="minorHAnsi" w:eastAsia="Calibri" w:hAnsiTheme="minorHAnsi" w:cstheme="minorHAnsi"/>
          <w:sz w:val="20"/>
          <w:szCs w:val="20"/>
        </w:rPr>
        <w:t xml:space="preserve"> Será aplicável a sanção de advertência quando a </w:t>
      </w:r>
      <w:r w:rsidRPr="00FA64CB">
        <w:rPr>
          <w:rFonts w:asciiTheme="minorHAnsi" w:eastAsia="Calibri" w:hAnsiTheme="minorHAnsi" w:cstheme="minorHAnsi"/>
          <w:b/>
          <w:sz w:val="20"/>
          <w:szCs w:val="20"/>
        </w:rPr>
        <w:t>CONTRATADA</w:t>
      </w:r>
      <w:r w:rsidRPr="00FA64CB">
        <w:rPr>
          <w:rFonts w:asciiTheme="minorHAnsi" w:eastAsia="Calibri" w:hAnsiTheme="minorHAnsi" w:cstheme="minorHAnsi"/>
          <w:sz w:val="20"/>
          <w:szCs w:val="20"/>
        </w:rPr>
        <w:t xml:space="preserve"> descumprir deveres instrumentais ou der causa à inexecução parcial do aqui expresso que não acarrete dano à Administração e que não justifique a imposição de penalidade mais grave.</w:t>
      </w:r>
      <w:r w:rsidRPr="00FA64CB">
        <w:rPr>
          <w:rFonts w:asciiTheme="minorHAnsi" w:eastAsia="Calibri" w:hAnsiTheme="minorHAnsi" w:cstheme="minorHAnsi"/>
          <w:color w:val="00000A"/>
          <w:sz w:val="20"/>
          <w:szCs w:val="20"/>
        </w:rPr>
        <w:t xml:space="preserve"> </w:t>
      </w:r>
    </w:p>
    <w:p w:rsidR="001D1033" w:rsidRPr="00FA64CB" w:rsidRDefault="00D31B34">
      <w:pPr>
        <w:spacing w:before="120" w:after="0" w:line="240" w:lineRule="auto"/>
        <w:jc w:val="both"/>
        <w:rPr>
          <w:rFonts w:asciiTheme="minorHAnsi" w:eastAsia="Calibri" w:hAnsiTheme="minorHAnsi" w:cstheme="minorHAnsi"/>
          <w:sz w:val="20"/>
          <w:szCs w:val="20"/>
        </w:rPr>
      </w:pPr>
      <w:r w:rsidRPr="00FA64CB">
        <w:rPr>
          <w:rFonts w:asciiTheme="minorHAnsi" w:eastAsia="Calibri" w:hAnsiTheme="minorHAnsi" w:cstheme="minorHAnsi"/>
          <w:b/>
          <w:sz w:val="20"/>
          <w:szCs w:val="20"/>
        </w:rPr>
        <w:t>PARAGRAFO TERCEIRO:</w:t>
      </w:r>
      <w:r w:rsidRPr="00FA64CB">
        <w:rPr>
          <w:rFonts w:asciiTheme="minorHAnsi" w:eastAsia="Calibri" w:hAnsiTheme="minorHAnsi" w:cstheme="minorHAnsi"/>
          <w:sz w:val="20"/>
          <w:szCs w:val="20"/>
        </w:rPr>
        <w:t xml:space="preserve"> Será aplicada multa moratória em razão do atraso no cumprimento</w:t>
      </w:r>
      <w:r w:rsidR="00754336">
        <w:rPr>
          <w:rFonts w:asciiTheme="minorHAnsi" w:eastAsia="Calibri" w:hAnsiTheme="minorHAnsi" w:cstheme="minorHAnsi"/>
          <w:sz w:val="20"/>
          <w:szCs w:val="20"/>
        </w:rPr>
        <w:t xml:space="preserve"> das obrigações previstas neste</w:t>
      </w:r>
      <w:r w:rsidRPr="00FA64CB">
        <w:rPr>
          <w:rFonts w:asciiTheme="minorHAnsi" w:eastAsia="Calibri" w:hAnsiTheme="minorHAnsi" w:cstheme="minorHAnsi"/>
          <w:sz w:val="20"/>
          <w:szCs w:val="20"/>
        </w:rPr>
        <w:t>, no percentual de até 0,5% (cinco décimos por cento) ao dia, a ser calculada sobre o valor da parcela inadimplida, a partir do dia subsequente ao prazo estipulado para adimplemento da obrigação, independentemente de notificação do contratado para constituição em mora.</w:t>
      </w:r>
    </w:p>
    <w:p w:rsidR="001D1033" w:rsidRPr="00FA64CB" w:rsidRDefault="00D31B34">
      <w:pPr>
        <w:spacing w:before="120" w:after="0" w:line="240" w:lineRule="auto"/>
        <w:jc w:val="both"/>
        <w:rPr>
          <w:rFonts w:asciiTheme="minorHAnsi" w:eastAsia="Calibri" w:hAnsiTheme="minorHAnsi" w:cstheme="minorHAnsi"/>
          <w:sz w:val="20"/>
          <w:szCs w:val="20"/>
        </w:rPr>
      </w:pPr>
      <w:r w:rsidRPr="00FA64CB">
        <w:rPr>
          <w:rFonts w:asciiTheme="minorHAnsi" w:eastAsia="Calibri" w:hAnsiTheme="minorHAnsi" w:cstheme="minorHAnsi"/>
          <w:b/>
          <w:sz w:val="20"/>
          <w:szCs w:val="20"/>
        </w:rPr>
        <w:t>PARÁGRAFO QUARTO:</w:t>
      </w:r>
      <w:r w:rsidR="00754336">
        <w:rPr>
          <w:rFonts w:asciiTheme="minorHAnsi" w:eastAsia="Calibri" w:hAnsiTheme="minorHAnsi" w:cstheme="minorHAnsi"/>
          <w:sz w:val="20"/>
          <w:szCs w:val="20"/>
        </w:rPr>
        <w:t xml:space="preserve"> </w:t>
      </w:r>
      <w:r w:rsidRPr="00FA64CB">
        <w:rPr>
          <w:rFonts w:asciiTheme="minorHAnsi" w:eastAsia="Calibri" w:hAnsiTheme="minorHAnsi" w:cstheme="minorHAnsi"/>
          <w:sz w:val="20"/>
          <w:szCs w:val="20"/>
        </w:rPr>
        <w:t xml:space="preserve">Após o </w:t>
      </w:r>
      <w:r w:rsidRPr="00FA64CB">
        <w:rPr>
          <w:rFonts w:asciiTheme="minorHAnsi" w:eastAsia="Calibri" w:hAnsiTheme="minorHAnsi" w:cstheme="minorHAnsi"/>
          <w:color w:val="000000"/>
          <w:sz w:val="20"/>
          <w:szCs w:val="20"/>
        </w:rPr>
        <w:t xml:space="preserve">30º (trigésimo) dia </w:t>
      </w:r>
      <w:r w:rsidRPr="00FA64CB">
        <w:rPr>
          <w:rFonts w:asciiTheme="minorHAnsi" w:eastAsia="Calibri" w:hAnsiTheme="minorHAnsi" w:cstheme="minorHAnsi"/>
          <w:sz w:val="20"/>
          <w:szCs w:val="20"/>
        </w:rPr>
        <w:t xml:space="preserve">de atraso injustificado, configura-se o descumprimento total da obrigação e a multa moratória se converterá em multa compensatória, a ser calculada no percentual de 15% (quinze por cento) a 30% (trinta por cento) sobre o valor da parcela inadimplida, podendo dar ensejo à extinção </w:t>
      </w:r>
      <w:proofErr w:type="gramStart"/>
      <w:r w:rsidRPr="00FA64CB">
        <w:rPr>
          <w:rFonts w:asciiTheme="minorHAnsi" w:eastAsia="Calibri" w:hAnsiTheme="minorHAnsi" w:cstheme="minorHAnsi"/>
          <w:sz w:val="20"/>
          <w:szCs w:val="20"/>
        </w:rPr>
        <w:t>do contratação</w:t>
      </w:r>
      <w:proofErr w:type="gramEnd"/>
      <w:r w:rsidRPr="00FA64CB">
        <w:rPr>
          <w:rFonts w:asciiTheme="minorHAnsi" w:eastAsia="Calibri" w:hAnsiTheme="minorHAnsi" w:cstheme="minorHAnsi"/>
          <w:sz w:val="20"/>
          <w:szCs w:val="20"/>
        </w:rPr>
        <w:t xml:space="preserve"> e aplicação da penalidade de impedimento, se configurado grave dano à Administração.</w:t>
      </w:r>
    </w:p>
    <w:p w:rsidR="001D1033" w:rsidRPr="00FA64CB" w:rsidRDefault="00D31B34">
      <w:pPr>
        <w:spacing w:before="120" w:after="0" w:line="240" w:lineRule="auto"/>
        <w:jc w:val="both"/>
        <w:rPr>
          <w:rFonts w:asciiTheme="minorHAnsi" w:eastAsia="Calibri" w:hAnsiTheme="minorHAnsi" w:cstheme="minorHAnsi"/>
          <w:sz w:val="20"/>
          <w:szCs w:val="20"/>
        </w:rPr>
      </w:pPr>
      <w:r w:rsidRPr="00FA64CB">
        <w:rPr>
          <w:rFonts w:asciiTheme="minorHAnsi" w:eastAsia="Calibri" w:hAnsiTheme="minorHAnsi" w:cstheme="minorHAnsi"/>
          <w:b/>
          <w:sz w:val="20"/>
          <w:szCs w:val="20"/>
        </w:rPr>
        <w:t>PARÁGRAFO QUINTO:</w:t>
      </w:r>
      <w:proofErr w:type="gramStart"/>
      <w:r w:rsidRPr="00FA64CB">
        <w:rPr>
          <w:rFonts w:asciiTheme="minorHAnsi" w:eastAsia="Calibri" w:hAnsiTheme="minorHAnsi" w:cstheme="minorHAnsi"/>
          <w:sz w:val="20"/>
          <w:szCs w:val="20"/>
        </w:rPr>
        <w:t xml:space="preserve">  </w:t>
      </w:r>
      <w:proofErr w:type="gramEnd"/>
      <w:r w:rsidRPr="00FA64CB">
        <w:rPr>
          <w:rFonts w:asciiTheme="minorHAnsi" w:eastAsia="Calibri" w:hAnsiTheme="minorHAnsi" w:cstheme="minorHAnsi"/>
          <w:sz w:val="20"/>
          <w:szCs w:val="20"/>
        </w:rPr>
        <w:t xml:space="preserve">A penalidade de multa compensatória será aplicada nos casos de descumprimento das obrigações pela </w:t>
      </w:r>
      <w:r w:rsidRPr="00FA64CB">
        <w:rPr>
          <w:rFonts w:asciiTheme="minorHAnsi" w:eastAsia="Calibri" w:hAnsiTheme="minorHAnsi" w:cstheme="minorHAnsi"/>
          <w:b/>
          <w:sz w:val="20"/>
          <w:szCs w:val="20"/>
        </w:rPr>
        <w:t>CONTRATADA</w:t>
      </w:r>
      <w:r w:rsidRPr="00FA64CB">
        <w:rPr>
          <w:rFonts w:asciiTheme="minorHAnsi" w:eastAsia="Calibri" w:hAnsiTheme="minorHAnsi" w:cstheme="minorHAnsi"/>
          <w:sz w:val="20"/>
          <w:szCs w:val="20"/>
        </w:rPr>
        <w:t xml:space="preserve">, sempre que deles decorrer inexecução parcial que cause grave dano à Administração, ao funcionamento dos serviços públicos ou ao interesse coletivo, bem como retardamento injustificado à execução ou entrega do objeto dispostos nessa ordem de fornecimento, nos termos das alíneas “b” e “d”, respectivamente, do </w:t>
      </w:r>
      <w:r w:rsidRPr="00FA64CB">
        <w:rPr>
          <w:rFonts w:asciiTheme="minorHAnsi" w:eastAsia="Calibri" w:hAnsiTheme="minorHAnsi" w:cstheme="minorHAnsi"/>
          <w:b/>
          <w:sz w:val="20"/>
          <w:szCs w:val="20"/>
        </w:rPr>
        <w:t>PARÁGRAFO PRIMEIRO</w:t>
      </w:r>
      <w:r w:rsidRPr="00FA64CB">
        <w:rPr>
          <w:rFonts w:asciiTheme="minorHAnsi" w:eastAsia="Calibri" w:hAnsiTheme="minorHAnsi" w:cstheme="minorHAnsi"/>
          <w:b/>
          <w:color w:val="000000"/>
          <w:sz w:val="20"/>
          <w:szCs w:val="20"/>
        </w:rPr>
        <w:t>,</w:t>
      </w:r>
      <w:r w:rsidRPr="00FA64CB">
        <w:rPr>
          <w:rFonts w:asciiTheme="minorHAnsi" w:eastAsia="Calibri" w:hAnsiTheme="minorHAnsi" w:cstheme="minorHAnsi"/>
          <w:color w:val="000000"/>
          <w:sz w:val="20"/>
          <w:szCs w:val="20"/>
        </w:rPr>
        <w:t xml:space="preserve"> </w:t>
      </w:r>
      <w:r w:rsidRPr="00FA64CB">
        <w:rPr>
          <w:rFonts w:asciiTheme="minorHAnsi" w:eastAsia="Calibri" w:hAnsiTheme="minorHAnsi" w:cstheme="minorHAnsi"/>
          <w:sz w:val="20"/>
          <w:szCs w:val="20"/>
        </w:rPr>
        <w:t>de acordo com as seguintes regras:</w:t>
      </w:r>
    </w:p>
    <w:p w:rsidR="001D1033" w:rsidRPr="00754336" w:rsidRDefault="00D31B34">
      <w:pPr>
        <w:numPr>
          <w:ilvl w:val="0"/>
          <w:numId w:val="6"/>
        </w:numPr>
        <w:pBdr>
          <w:top w:val="nil"/>
          <w:left w:val="nil"/>
          <w:bottom w:val="nil"/>
          <w:right w:val="nil"/>
          <w:between w:val="nil"/>
        </w:pBdr>
        <w:spacing w:before="120" w:after="0" w:line="240" w:lineRule="auto"/>
        <w:ind w:left="993"/>
        <w:jc w:val="both"/>
        <w:rPr>
          <w:rFonts w:asciiTheme="minorHAnsi" w:eastAsia="Calibri" w:hAnsiTheme="minorHAnsi" w:cstheme="minorHAnsi"/>
          <w:sz w:val="20"/>
          <w:szCs w:val="20"/>
        </w:rPr>
      </w:pPr>
      <w:r w:rsidRPr="00FA64CB">
        <w:rPr>
          <w:rFonts w:asciiTheme="minorHAnsi" w:eastAsia="Calibri" w:hAnsiTheme="minorHAnsi" w:cstheme="minorHAnsi"/>
          <w:color w:val="000000"/>
          <w:sz w:val="20"/>
          <w:szCs w:val="20"/>
        </w:rPr>
        <w:t xml:space="preserve">1% (um por cento) a 5% (cinco por cento) sobre o valor total </w:t>
      </w:r>
      <w:r w:rsidR="002F1AB2">
        <w:rPr>
          <w:rFonts w:asciiTheme="minorHAnsi" w:eastAsia="Calibri" w:hAnsiTheme="minorHAnsi" w:cstheme="minorHAnsi"/>
          <w:color w:val="000000"/>
          <w:sz w:val="20"/>
          <w:szCs w:val="20"/>
        </w:rPr>
        <w:t>da contratação;</w:t>
      </w:r>
    </w:p>
    <w:p w:rsidR="001D1033" w:rsidRPr="00754336" w:rsidRDefault="00D31B34">
      <w:pPr>
        <w:numPr>
          <w:ilvl w:val="0"/>
          <w:numId w:val="6"/>
        </w:numPr>
        <w:pBdr>
          <w:top w:val="nil"/>
          <w:left w:val="nil"/>
          <w:bottom w:val="nil"/>
          <w:right w:val="nil"/>
          <w:between w:val="nil"/>
        </w:pBdr>
        <w:spacing w:after="0" w:line="240" w:lineRule="auto"/>
        <w:ind w:left="993"/>
        <w:jc w:val="both"/>
        <w:rPr>
          <w:rFonts w:asciiTheme="minorHAnsi" w:eastAsia="Calibri" w:hAnsiTheme="minorHAnsi" w:cstheme="minorHAnsi"/>
          <w:sz w:val="20"/>
          <w:szCs w:val="20"/>
        </w:rPr>
      </w:pPr>
      <w:r w:rsidRPr="00754336">
        <w:rPr>
          <w:rFonts w:asciiTheme="minorHAnsi" w:eastAsia="Calibri" w:hAnsiTheme="minorHAnsi" w:cstheme="minorHAnsi"/>
          <w:sz w:val="20"/>
          <w:szCs w:val="20"/>
        </w:rPr>
        <w:t xml:space="preserve">0,5% (cinco décimos por cento) a 2% (dois por cento), calculada sobre o valor da parcela/remessa, a ser aplicada quando a </w:t>
      </w:r>
      <w:r w:rsidRPr="00754336">
        <w:rPr>
          <w:rFonts w:asciiTheme="minorHAnsi" w:eastAsia="Calibri" w:hAnsiTheme="minorHAnsi" w:cstheme="minorHAnsi"/>
          <w:b/>
          <w:sz w:val="20"/>
          <w:szCs w:val="20"/>
        </w:rPr>
        <w:t>CONTRATADA</w:t>
      </w:r>
      <w:r w:rsidRPr="00754336">
        <w:rPr>
          <w:rFonts w:asciiTheme="minorHAnsi" w:eastAsia="Calibri" w:hAnsiTheme="minorHAnsi" w:cstheme="minorHAnsi"/>
          <w:sz w:val="20"/>
          <w:szCs w:val="20"/>
        </w:rPr>
        <w:t xml:space="preserve"> descumprir a obrigação prevista no subitem </w:t>
      </w:r>
      <w:r w:rsidRPr="00754336">
        <w:rPr>
          <w:rFonts w:asciiTheme="minorHAnsi" w:eastAsia="Calibri" w:hAnsiTheme="minorHAnsi" w:cstheme="minorHAnsi"/>
          <w:b/>
          <w:sz w:val="20"/>
          <w:szCs w:val="20"/>
        </w:rPr>
        <w:t xml:space="preserve">7.3.5. </w:t>
      </w:r>
      <w:proofErr w:type="gramStart"/>
      <w:r w:rsidRPr="00754336">
        <w:rPr>
          <w:rFonts w:asciiTheme="minorHAnsi" w:eastAsia="Calibri" w:hAnsiTheme="minorHAnsi" w:cstheme="minorHAnsi"/>
          <w:sz w:val="20"/>
          <w:szCs w:val="20"/>
        </w:rPr>
        <w:t>deste</w:t>
      </w:r>
      <w:proofErr w:type="gramEnd"/>
      <w:r w:rsidRPr="00754336">
        <w:rPr>
          <w:rFonts w:asciiTheme="minorHAnsi" w:eastAsia="Calibri" w:hAnsiTheme="minorHAnsi" w:cstheme="minorHAnsi"/>
          <w:sz w:val="20"/>
          <w:szCs w:val="20"/>
        </w:rPr>
        <w:t xml:space="preserve"> Termo de Referência</w:t>
      </w:r>
      <w:r w:rsidRPr="00754336">
        <w:rPr>
          <w:rFonts w:asciiTheme="minorHAnsi" w:eastAsia="Calibri" w:hAnsiTheme="minorHAnsi" w:cstheme="minorHAnsi"/>
          <w:b/>
          <w:sz w:val="20"/>
          <w:szCs w:val="20"/>
        </w:rPr>
        <w:t>;</w:t>
      </w:r>
    </w:p>
    <w:p w:rsidR="001D1033" w:rsidRPr="00FA64CB" w:rsidRDefault="00D31B34">
      <w:pPr>
        <w:numPr>
          <w:ilvl w:val="0"/>
          <w:numId w:val="6"/>
        </w:numPr>
        <w:pBdr>
          <w:top w:val="nil"/>
          <w:left w:val="nil"/>
          <w:bottom w:val="nil"/>
          <w:right w:val="nil"/>
          <w:between w:val="nil"/>
        </w:pBdr>
        <w:spacing w:after="0" w:line="240" w:lineRule="auto"/>
        <w:ind w:left="993"/>
        <w:jc w:val="both"/>
        <w:rPr>
          <w:rFonts w:asciiTheme="minorHAnsi" w:eastAsia="Calibri" w:hAnsiTheme="minorHAnsi" w:cstheme="minorHAnsi"/>
          <w:color w:val="000000"/>
          <w:sz w:val="20"/>
          <w:szCs w:val="20"/>
        </w:rPr>
      </w:pPr>
      <w:r w:rsidRPr="00FA64CB">
        <w:rPr>
          <w:rFonts w:asciiTheme="minorHAnsi" w:eastAsia="Calibri" w:hAnsiTheme="minorHAnsi" w:cstheme="minorHAnsi"/>
          <w:color w:val="000000"/>
          <w:sz w:val="20"/>
          <w:szCs w:val="20"/>
        </w:rPr>
        <w:t>5% (cinco por cento) a 10% (dez por cento), calculada sobre o valor da parcela/remessa</w:t>
      </w:r>
      <w:r w:rsidRPr="00FA64CB">
        <w:rPr>
          <w:rFonts w:asciiTheme="minorHAnsi" w:eastAsia="Calibri" w:hAnsiTheme="minorHAnsi" w:cstheme="minorHAnsi"/>
          <w:b/>
          <w:color w:val="000000"/>
          <w:sz w:val="20"/>
          <w:szCs w:val="20"/>
        </w:rPr>
        <w:t>,</w:t>
      </w:r>
      <w:r w:rsidRPr="00FA64CB">
        <w:rPr>
          <w:rFonts w:asciiTheme="minorHAnsi" w:eastAsia="Calibri" w:hAnsiTheme="minorHAnsi" w:cstheme="minorHAnsi"/>
          <w:color w:val="000000"/>
          <w:sz w:val="20"/>
          <w:szCs w:val="20"/>
        </w:rPr>
        <w:t xml:space="preserve"> quando a </w:t>
      </w:r>
      <w:r w:rsidRPr="00FA64CB">
        <w:rPr>
          <w:rFonts w:asciiTheme="minorHAnsi" w:eastAsia="Calibri" w:hAnsiTheme="minorHAnsi" w:cstheme="minorHAnsi"/>
          <w:b/>
          <w:color w:val="000000"/>
          <w:sz w:val="20"/>
          <w:szCs w:val="20"/>
        </w:rPr>
        <w:t xml:space="preserve">CONTRATADA </w:t>
      </w:r>
      <w:r w:rsidRPr="00FA64CB">
        <w:rPr>
          <w:rFonts w:asciiTheme="minorHAnsi" w:eastAsia="Calibri" w:hAnsiTheme="minorHAnsi" w:cstheme="minorHAnsi"/>
          <w:color w:val="000000"/>
          <w:sz w:val="20"/>
          <w:szCs w:val="20"/>
        </w:rPr>
        <w:t xml:space="preserve">deixar de cumprir a obrigação prevista no subitem </w:t>
      </w:r>
      <w:r w:rsidRPr="00FA64CB">
        <w:rPr>
          <w:rFonts w:asciiTheme="minorHAnsi" w:eastAsia="Calibri" w:hAnsiTheme="minorHAnsi" w:cstheme="minorHAnsi"/>
          <w:b/>
          <w:color w:val="00000A"/>
          <w:sz w:val="20"/>
          <w:szCs w:val="20"/>
        </w:rPr>
        <w:t xml:space="preserve">7.3.6. </w:t>
      </w:r>
      <w:proofErr w:type="gramStart"/>
      <w:r w:rsidRPr="00FA64CB">
        <w:rPr>
          <w:rFonts w:asciiTheme="minorHAnsi" w:eastAsia="Calibri" w:hAnsiTheme="minorHAnsi" w:cstheme="minorHAnsi"/>
          <w:color w:val="00000A"/>
          <w:sz w:val="20"/>
          <w:szCs w:val="20"/>
        </w:rPr>
        <w:t>deste</w:t>
      </w:r>
      <w:proofErr w:type="gramEnd"/>
      <w:r w:rsidRPr="00FA64CB">
        <w:rPr>
          <w:rFonts w:asciiTheme="minorHAnsi" w:eastAsia="Calibri" w:hAnsiTheme="minorHAnsi" w:cstheme="minorHAnsi"/>
          <w:color w:val="00000A"/>
          <w:sz w:val="20"/>
          <w:szCs w:val="20"/>
        </w:rPr>
        <w:t xml:space="preserve"> Termo de Referência</w:t>
      </w:r>
      <w:r w:rsidRPr="00FA64CB">
        <w:rPr>
          <w:rFonts w:asciiTheme="minorHAnsi" w:eastAsia="Calibri" w:hAnsiTheme="minorHAnsi" w:cstheme="minorHAnsi"/>
          <w:color w:val="000000"/>
          <w:sz w:val="20"/>
          <w:szCs w:val="20"/>
        </w:rPr>
        <w:t>;</w:t>
      </w:r>
    </w:p>
    <w:p w:rsidR="001D1033" w:rsidRPr="00FA64CB" w:rsidRDefault="00D31B34">
      <w:pPr>
        <w:numPr>
          <w:ilvl w:val="0"/>
          <w:numId w:val="6"/>
        </w:numPr>
        <w:pBdr>
          <w:top w:val="nil"/>
          <w:left w:val="nil"/>
          <w:bottom w:val="nil"/>
          <w:right w:val="nil"/>
          <w:between w:val="nil"/>
        </w:pBdr>
        <w:spacing w:after="0" w:line="240" w:lineRule="auto"/>
        <w:ind w:left="993"/>
        <w:jc w:val="both"/>
        <w:rPr>
          <w:rFonts w:asciiTheme="minorHAnsi" w:eastAsia="Calibri" w:hAnsiTheme="minorHAnsi" w:cstheme="minorHAnsi"/>
          <w:color w:val="000000"/>
          <w:sz w:val="20"/>
          <w:szCs w:val="20"/>
        </w:rPr>
      </w:pPr>
      <w:r w:rsidRPr="00FA64CB">
        <w:rPr>
          <w:rFonts w:asciiTheme="minorHAnsi" w:eastAsia="Calibri" w:hAnsiTheme="minorHAnsi" w:cstheme="minorHAnsi"/>
          <w:color w:val="000000"/>
          <w:sz w:val="20"/>
          <w:szCs w:val="20"/>
        </w:rPr>
        <w:t xml:space="preserve"> 5% (cinco por cento) a 10% (dez por cento), calculada sobre o valor da parcela transferida, a ser aplicada quando a </w:t>
      </w:r>
      <w:r w:rsidRPr="00FA64CB">
        <w:rPr>
          <w:rFonts w:asciiTheme="minorHAnsi" w:eastAsia="Calibri" w:hAnsiTheme="minorHAnsi" w:cstheme="minorHAnsi"/>
          <w:b/>
          <w:color w:val="000000"/>
          <w:sz w:val="20"/>
          <w:szCs w:val="20"/>
        </w:rPr>
        <w:t>CONTRATADA</w:t>
      </w:r>
      <w:r w:rsidRPr="00FA64CB">
        <w:rPr>
          <w:rFonts w:asciiTheme="minorHAnsi" w:eastAsia="Calibri" w:hAnsiTheme="minorHAnsi" w:cstheme="minorHAnsi"/>
          <w:color w:val="000000"/>
          <w:sz w:val="20"/>
          <w:szCs w:val="20"/>
        </w:rPr>
        <w:t xml:space="preserve"> descumprir a obrigação prevista no subitem </w:t>
      </w:r>
      <w:r w:rsidRPr="00FA64CB">
        <w:rPr>
          <w:rFonts w:asciiTheme="minorHAnsi" w:eastAsia="Calibri" w:hAnsiTheme="minorHAnsi" w:cstheme="minorHAnsi"/>
          <w:b/>
          <w:color w:val="00000A"/>
          <w:sz w:val="20"/>
          <w:szCs w:val="20"/>
        </w:rPr>
        <w:t xml:space="preserve">7.3.7. </w:t>
      </w:r>
      <w:proofErr w:type="gramStart"/>
      <w:r w:rsidRPr="00FA64CB">
        <w:rPr>
          <w:rFonts w:asciiTheme="minorHAnsi" w:eastAsia="Calibri" w:hAnsiTheme="minorHAnsi" w:cstheme="minorHAnsi"/>
          <w:color w:val="00000A"/>
          <w:sz w:val="20"/>
          <w:szCs w:val="20"/>
        </w:rPr>
        <w:t>deste</w:t>
      </w:r>
      <w:proofErr w:type="gramEnd"/>
      <w:r w:rsidRPr="00FA64CB">
        <w:rPr>
          <w:rFonts w:asciiTheme="minorHAnsi" w:eastAsia="Calibri" w:hAnsiTheme="minorHAnsi" w:cstheme="minorHAnsi"/>
          <w:color w:val="00000A"/>
          <w:sz w:val="20"/>
          <w:szCs w:val="20"/>
        </w:rPr>
        <w:t xml:space="preserve"> Termo de Referência</w:t>
      </w:r>
      <w:r w:rsidRPr="00FA64CB">
        <w:rPr>
          <w:rFonts w:asciiTheme="minorHAnsi" w:eastAsia="Calibri" w:hAnsiTheme="minorHAnsi" w:cstheme="minorHAnsi"/>
          <w:color w:val="000000"/>
          <w:sz w:val="20"/>
          <w:szCs w:val="20"/>
        </w:rPr>
        <w:t>;</w:t>
      </w:r>
    </w:p>
    <w:p w:rsidR="001D1033" w:rsidRPr="00FA64CB" w:rsidRDefault="00D31B34">
      <w:pPr>
        <w:numPr>
          <w:ilvl w:val="0"/>
          <w:numId w:val="6"/>
        </w:numPr>
        <w:pBdr>
          <w:top w:val="nil"/>
          <w:left w:val="nil"/>
          <w:bottom w:val="nil"/>
          <w:right w:val="nil"/>
          <w:between w:val="nil"/>
        </w:pBdr>
        <w:spacing w:after="0" w:line="240" w:lineRule="auto"/>
        <w:ind w:left="993"/>
        <w:jc w:val="both"/>
        <w:rPr>
          <w:rFonts w:asciiTheme="minorHAnsi" w:eastAsia="Calibri" w:hAnsiTheme="minorHAnsi" w:cstheme="minorHAnsi"/>
          <w:color w:val="000000"/>
          <w:sz w:val="20"/>
          <w:szCs w:val="20"/>
        </w:rPr>
      </w:pPr>
      <w:r w:rsidRPr="00FA64CB">
        <w:rPr>
          <w:rFonts w:asciiTheme="minorHAnsi" w:eastAsia="Calibri" w:hAnsiTheme="minorHAnsi" w:cstheme="minorHAnsi"/>
          <w:color w:val="000000"/>
          <w:sz w:val="20"/>
          <w:szCs w:val="20"/>
        </w:rPr>
        <w:t xml:space="preserve">0,5% (cinco décimos por cento) a 2% (dois por cento), calculada sobre o valor da parcela/remessa, a ser aplicada quando a </w:t>
      </w:r>
      <w:r w:rsidRPr="00FA64CB">
        <w:rPr>
          <w:rFonts w:asciiTheme="minorHAnsi" w:eastAsia="Calibri" w:hAnsiTheme="minorHAnsi" w:cstheme="minorHAnsi"/>
          <w:b/>
          <w:color w:val="000000"/>
          <w:sz w:val="20"/>
          <w:szCs w:val="20"/>
        </w:rPr>
        <w:t>CONTRATADA</w:t>
      </w:r>
      <w:r w:rsidRPr="00FA64CB">
        <w:rPr>
          <w:rFonts w:asciiTheme="minorHAnsi" w:eastAsia="Calibri" w:hAnsiTheme="minorHAnsi" w:cstheme="minorHAnsi"/>
          <w:color w:val="000000"/>
          <w:sz w:val="20"/>
          <w:szCs w:val="20"/>
        </w:rPr>
        <w:t xml:space="preserve"> descumprir a obrigação prevista no subitem </w:t>
      </w:r>
      <w:r w:rsidRPr="00FA64CB">
        <w:rPr>
          <w:rFonts w:asciiTheme="minorHAnsi" w:eastAsia="Calibri" w:hAnsiTheme="minorHAnsi" w:cstheme="minorHAnsi"/>
          <w:b/>
          <w:color w:val="00000A"/>
          <w:sz w:val="20"/>
          <w:szCs w:val="20"/>
        </w:rPr>
        <w:t xml:space="preserve">7.3.11. </w:t>
      </w:r>
      <w:proofErr w:type="gramStart"/>
      <w:r w:rsidRPr="00FA64CB">
        <w:rPr>
          <w:rFonts w:asciiTheme="minorHAnsi" w:eastAsia="Calibri" w:hAnsiTheme="minorHAnsi" w:cstheme="minorHAnsi"/>
          <w:color w:val="00000A"/>
          <w:sz w:val="20"/>
          <w:szCs w:val="20"/>
        </w:rPr>
        <w:t>deste</w:t>
      </w:r>
      <w:proofErr w:type="gramEnd"/>
      <w:r w:rsidRPr="00FA64CB">
        <w:rPr>
          <w:rFonts w:asciiTheme="minorHAnsi" w:eastAsia="Calibri" w:hAnsiTheme="minorHAnsi" w:cstheme="minorHAnsi"/>
          <w:color w:val="00000A"/>
          <w:sz w:val="20"/>
          <w:szCs w:val="20"/>
        </w:rPr>
        <w:t xml:space="preserve"> Termo de Referência</w:t>
      </w:r>
      <w:r w:rsidRPr="00FA64CB">
        <w:rPr>
          <w:rFonts w:asciiTheme="minorHAnsi" w:eastAsia="Calibri" w:hAnsiTheme="minorHAnsi" w:cstheme="minorHAnsi"/>
          <w:color w:val="000000"/>
          <w:sz w:val="20"/>
          <w:szCs w:val="20"/>
        </w:rPr>
        <w:t xml:space="preserve"> e não sanar a pendência no prazo estipulado</w:t>
      </w:r>
      <w:r w:rsidRPr="00FA64CB">
        <w:rPr>
          <w:rFonts w:asciiTheme="minorHAnsi" w:eastAsia="Calibri" w:hAnsiTheme="minorHAnsi" w:cstheme="minorHAnsi"/>
          <w:b/>
          <w:color w:val="000000"/>
          <w:sz w:val="20"/>
          <w:szCs w:val="20"/>
        </w:rPr>
        <w:t>;</w:t>
      </w:r>
    </w:p>
    <w:p w:rsidR="001D1033" w:rsidRPr="00FA64CB" w:rsidRDefault="00D31B34">
      <w:pPr>
        <w:spacing w:before="120" w:after="0" w:line="240" w:lineRule="auto"/>
        <w:ind w:left="284"/>
        <w:jc w:val="both"/>
        <w:rPr>
          <w:rFonts w:asciiTheme="minorHAnsi" w:eastAsia="Calibri" w:hAnsiTheme="minorHAnsi" w:cstheme="minorHAnsi"/>
          <w:sz w:val="20"/>
          <w:szCs w:val="20"/>
        </w:rPr>
      </w:pPr>
      <w:r w:rsidRPr="00FA64CB">
        <w:rPr>
          <w:rFonts w:asciiTheme="minorHAnsi" w:eastAsia="Calibri" w:hAnsiTheme="minorHAnsi" w:cstheme="minorHAnsi"/>
          <w:b/>
          <w:sz w:val="20"/>
          <w:szCs w:val="20"/>
        </w:rPr>
        <w:t>PARÁGRAFO SEXTO:</w:t>
      </w:r>
      <w:r w:rsidRPr="00FA64CB">
        <w:rPr>
          <w:rFonts w:asciiTheme="minorHAnsi" w:eastAsia="Calibri" w:hAnsiTheme="minorHAnsi" w:cstheme="minorHAnsi"/>
          <w:sz w:val="20"/>
          <w:szCs w:val="20"/>
        </w:rPr>
        <w:t xml:space="preserve"> As sanções de multa previstas no </w:t>
      </w:r>
      <w:r w:rsidRPr="00FA64CB">
        <w:rPr>
          <w:rFonts w:asciiTheme="minorHAnsi" w:eastAsia="Calibri" w:hAnsiTheme="minorHAnsi" w:cstheme="minorHAnsi"/>
          <w:b/>
          <w:sz w:val="20"/>
          <w:szCs w:val="20"/>
        </w:rPr>
        <w:t>PARÁGRAFO QUINTO</w:t>
      </w:r>
      <w:r w:rsidRPr="00FA64CB">
        <w:rPr>
          <w:rFonts w:asciiTheme="minorHAnsi" w:eastAsia="Calibri" w:hAnsiTheme="minorHAnsi" w:cstheme="minorHAnsi"/>
          <w:sz w:val="20"/>
          <w:szCs w:val="20"/>
        </w:rPr>
        <w:t xml:space="preserve"> poderão ser aplicadas cumulativamente com a penalidade de impedimento de licitar e contratar com a Administração Direta e Indireta do Estado de Pernambuco, pelo prazo de 06 (seis) a 18 (dezoito) meses.</w:t>
      </w:r>
    </w:p>
    <w:p w:rsidR="001D1033" w:rsidRPr="00FA64CB" w:rsidRDefault="00D31B34">
      <w:pPr>
        <w:spacing w:before="120" w:after="0" w:line="240" w:lineRule="auto"/>
        <w:ind w:left="284"/>
        <w:jc w:val="both"/>
        <w:rPr>
          <w:rFonts w:asciiTheme="minorHAnsi" w:eastAsia="Calibri" w:hAnsiTheme="minorHAnsi" w:cstheme="minorHAnsi"/>
          <w:sz w:val="20"/>
          <w:szCs w:val="20"/>
        </w:rPr>
      </w:pPr>
      <w:r w:rsidRPr="00FA64CB">
        <w:rPr>
          <w:rFonts w:asciiTheme="minorHAnsi" w:eastAsia="Calibri" w:hAnsiTheme="minorHAnsi" w:cstheme="minorHAnsi"/>
          <w:b/>
          <w:sz w:val="20"/>
          <w:szCs w:val="20"/>
        </w:rPr>
        <w:t>PARÁGRAFO SÉTIMO:</w:t>
      </w:r>
      <w:r w:rsidRPr="00FA64CB">
        <w:rPr>
          <w:rFonts w:asciiTheme="minorHAnsi" w:eastAsia="Calibri" w:hAnsiTheme="minorHAnsi" w:cstheme="minorHAnsi"/>
          <w:sz w:val="20"/>
          <w:szCs w:val="20"/>
        </w:rPr>
        <w:t xml:space="preserve"> Na hipótese de inexecução total da contratação, prevista na alínea “c” do </w:t>
      </w:r>
      <w:r w:rsidRPr="00FA64CB">
        <w:rPr>
          <w:rFonts w:asciiTheme="minorHAnsi" w:eastAsia="Calibri" w:hAnsiTheme="minorHAnsi" w:cstheme="minorHAnsi"/>
          <w:b/>
          <w:sz w:val="20"/>
          <w:szCs w:val="20"/>
        </w:rPr>
        <w:t>PARÁGRAFO PRIMEIRO</w:t>
      </w:r>
      <w:r w:rsidRPr="00FA64CB">
        <w:rPr>
          <w:rFonts w:asciiTheme="minorHAnsi" w:eastAsia="Calibri" w:hAnsiTheme="minorHAnsi" w:cstheme="minorHAnsi"/>
          <w:sz w:val="20"/>
          <w:szCs w:val="20"/>
        </w:rPr>
        <w:t>, será aplicável a sanção de impedimento de licitar e contratar com a Administração Direta e Indireta do Estado de Pernambuco pelo prazo 18 (dezoito) a 36 (trinta e seis) meses, além de multa compensatória no percentual de 10% (dez por cento) a 20% (vinte por cento) sobre o valor da contratação.</w:t>
      </w:r>
    </w:p>
    <w:p w:rsidR="001D1033" w:rsidRPr="00FA64CB" w:rsidRDefault="00D31B34">
      <w:pPr>
        <w:pBdr>
          <w:top w:val="nil"/>
          <w:left w:val="nil"/>
          <w:bottom w:val="nil"/>
          <w:right w:val="nil"/>
          <w:between w:val="nil"/>
        </w:pBdr>
        <w:spacing w:before="120" w:after="0" w:line="240" w:lineRule="auto"/>
        <w:ind w:left="284"/>
        <w:jc w:val="both"/>
        <w:rPr>
          <w:rFonts w:asciiTheme="minorHAnsi" w:eastAsia="Calibri" w:hAnsiTheme="minorHAnsi" w:cstheme="minorHAnsi"/>
          <w:color w:val="000000"/>
          <w:sz w:val="20"/>
          <w:szCs w:val="20"/>
        </w:rPr>
      </w:pPr>
      <w:r w:rsidRPr="00FA64CB">
        <w:rPr>
          <w:rFonts w:asciiTheme="minorHAnsi" w:eastAsia="Calibri" w:hAnsiTheme="minorHAnsi" w:cstheme="minorHAnsi"/>
          <w:b/>
          <w:color w:val="000000"/>
          <w:sz w:val="20"/>
          <w:szCs w:val="20"/>
        </w:rPr>
        <w:t>PARÁGRAFO OITAVO:</w:t>
      </w:r>
      <w:r w:rsidRPr="00FA64CB">
        <w:rPr>
          <w:rFonts w:asciiTheme="minorHAnsi" w:eastAsia="Calibri" w:hAnsiTheme="minorHAnsi" w:cstheme="minorHAnsi"/>
          <w:color w:val="000000"/>
          <w:sz w:val="20"/>
          <w:szCs w:val="20"/>
        </w:rPr>
        <w:t xml:space="preserve"> Quando do cometimento das infrações previstas nas alíneas “e”, “f”, “g” e “h” do </w:t>
      </w:r>
      <w:r w:rsidRPr="00FA64CB">
        <w:rPr>
          <w:rFonts w:asciiTheme="minorHAnsi" w:eastAsia="Calibri" w:hAnsiTheme="minorHAnsi" w:cstheme="minorHAnsi"/>
          <w:b/>
          <w:color w:val="000000"/>
          <w:sz w:val="20"/>
          <w:szCs w:val="20"/>
        </w:rPr>
        <w:t xml:space="preserve">PARAGRÁFO PRIMEIRO, </w:t>
      </w:r>
      <w:r w:rsidRPr="00FA64CB">
        <w:rPr>
          <w:rFonts w:asciiTheme="minorHAnsi" w:eastAsia="Calibri" w:hAnsiTheme="minorHAnsi" w:cstheme="minorHAnsi"/>
          <w:color w:val="000000"/>
          <w:sz w:val="20"/>
          <w:szCs w:val="20"/>
        </w:rPr>
        <w:t>ou quando praticadas as infrações descritas nas alíneas “b”, “c” e “d”</w:t>
      </w:r>
      <w:proofErr w:type="gramStart"/>
      <w:r w:rsidRPr="00FA64CB">
        <w:rPr>
          <w:rFonts w:asciiTheme="minorHAnsi" w:eastAsia="Calibri" w:hAnsiTheme="minorHAnsi" w:cstheme="minorHAnsi"/>
          <w:color w:val="000000"/>
          <w:sz w:val="20"/>
          <w:szCs w:val="20"/>
        </w:rPr>
        <w:t xml:space="preserve">  </w:t>
      </w:r>
      <w:proofErr w:type="gramEnd"/>
      <w:r w:rsidRPr="00FA64CB">
        <w:rPr>
          <w:rFonts w:asciiTheme="minorHAnsi" w:eastAsia="Calibri" w:hAnsiTheme="minorHAnsi" w:cstheme="minorHAnsi"/>
          <w:color w:val="000000"/>
          <w:sz w:val="20"/>
          <w:szCs w:val="20"/>
        </w:rPr>
        <w:t>que justifiquem a imposição de penalidade mais grave, será aplicável a sanção de declaração de inidoneidade para licitar e contratar com a Administração Pública, pelo período de 03 (três) a 06 (seis) anos, além da multa compensatória de 20% (vinte por cento) a 30% (trinta por cento) sobre o valor da contratação.</w:t>
      </w:r>
    </w:p>
    <w:p w:rsidR="001D1033" w:rsidRPr="00FA64CB" w:rsidRDefault="00D31B34">
      <w:pPr>
        <w:spacing w:before="120" w:after="0" w:line="240" w:lineRule="auto"/>
        <w:ind w:left="284"/>
        <w:jc w:val="both"/>
        <w:rPr>
          <w:rFonts w:asciiTheme="minorHAnsi" w:eastAsia="Calibri" w:hAnsiTheme="minorHAnsi" w:cstheme="minorHAnsi"/>
          <w:sz w:val="20"/>
          <w:szCs w:val="20"/>
        </w:rPr>
      </w:pPr>
      <w:r w:rsidRPr="00FA64CB">
        <w:rPr>
          <w:rFonts w:asciiTheme="minorHAnsi" w:eastAsia="Calibri" w:hAnsiTheme="minorHAnsi" w:cstheme="minorHAnsi"/>
          <w:b/>
          <w:sz w:val="20"/>
          <w:szCs w:val="20"/>
        </w:rPr>
        <w:t>PARÁGRAFO NONO:</w:t>
      </w:r>
      <w:r w:rsidRPr="00FA64CB">
        <w:rPr>
          <w:rFonts w:asciiTheme="minorHAnsi" w:eastAsia="Calibri" w:hAnsiTheme="minorHAnsi" w:cstheme="minorHAnsi"/>
          <w:sz w:val="20"/>
          <w:szCs w:val="20"/>
        </w:rPr>
        <w:t xml:space="preserve"> A aplicação das sanções previstas neste Termo de Referência não exclui, em hipótese alguma, a obrigação de reparação integral do dano causado à </w:t>
      </w:r>
      <w:r w:rsidRPr="00FA64CB">
        <w:rPr>
          <w:rFonts w:asciiTheme="minorHAnsi" w:eastAsia="Calibri" w:hAnsiTheme="minorHAnsi" w:cstheme="minorHAnsi"/>
          <w:b/>
          <w:sz w:val="20"/>
          <w:szCs w:val="20"/>
        </w:rPr>
        <w:t>CONTRATANTE</w:t>
      </w:r>
      <w:r w:rsidRPr="00FA64CB">
        <w:rPr>
          <w:rFonts w:asciiTheme="minorHAnsi" w:eastAsia="Calibri" w:hAnsiTheme="minorHAnsi" w:cstheme="minorHAnsi"/>
          <w:sz w:val="20"/>
          <w:szCs w:val="20"/>
        </w:rPr>
        <w:t>.</w:t>
      </w:r>
    </w:p>
    <w:p w:rsidR="001D1033" w:rsidRPr="00FA64CB" w:rsidRDefault="00D31B34">
      <w:pPr>
        <w:spacing w:before="120" w:after="0" w:line="240" w:lineRule="auto"/>
        <w:ind w:left="284"/>
        <w:jc w:val="both"/>
        <w:rPr>
          <w:rFonts w:asciiTheme="minorHAnsi" w:eastAsia="Calibri" w:hAnsiTheme="minorHAnsi" w:cstheme="minorHAnsi"/>
          <w:sz w:val="20"/>
          <w:szCs w:val="20"/>
        </w:rPr>
      </w:pPr>
      <w:r w:rsidRPr="00FA64CB">
        <w:rPr>
          <w:rFonts w:asciiTheme="minorHAnsi" w:eastAsia="Calibri" w:hAnsiTheme="minorHAnsi" w:cstheme="minorHAnsi"/>
          <w:b/>
          <w:sz w:val="20"/>
          <w:szCs w:val="20"/>
        </w:rPr>
        <w:t>PARÁGRAFO DÉCIMO:</w:t>
      </w:r>
      <w:r w:rsidRPr="00FA64CB">
        <w:rPr>
          <w:rFonts w:asciiTheme="minorHAnsi" w:eastAsia="Calibri" w:hAnsiTheme="minorHAnsi" w:cstheme="minorHAnsi"/>
          <w:sz w:val="20"/>
          <w:szCs w:val="20"/>
        </w:rPr>
        <w:t xml:space="preserve"> O valor da multa aplicada e das indenizações cabíveis será objeto de compensação com os pagamentos eventualmente devidos pelo </w:t>
      </w:r>
      <w:r w:rsidRPr="00FA64CB">
        <w:rPr>
          <w:rFonts w:asciiTheme="minorHAnsi" w:eastAsia="Calibri" w:hAnsiTheme="minorHAnsi" w:cstheme="minorHAnsi"/>
          <w:b/>
          <w:sz w:val="20"/>
          <w:szCs w:val="20"/>
        </w:rPr>
        <w:t>CONTRATANTE</w:t>
      </w:r>
      <w:r w:rsidRPr="00FA64CB">
        <w:rPr>
          <w:rFonts w:asciiTheme="minorHAnsi" w:eastAsia="Calibri" w:hAnsiTheme="minorHAnsi" w:cstheme="minorHAnsi"/>
          <w:sz w:val="20"/>
          <w:szCs w:val="20"/>
        </w:rPr>
        <w:t xml:space="preserve"> à </w:t>
      </w:r>
      <w:r w:rsidRPr="00FA64CB">
        <w:rPr>
          <w:rFonts w:asciiTheme="minorHAnsi" w:eastAsia="Calibri" w:hAnsiTheme="minorHAnsi" w:cstheme="minorHAnsi"/>
          <w:b/>
          <w:sz w:val="20"/>
          <w:szCs w:val="20"/>
        </w:rPr>
        <w:t>CONTRATADA</w:t>
      </w:r>
      <w:r w:rsidRPr="00FA64CB">
        <w:rPr>
          <w:rFonts w:asciiTheme="minorHAnsi" w:eastAsia="Calibri" w:hAnsiTheme="minorHAnsi" w:cstheme="minorHAnsi"/>
          <w:sz w:val="20"/>
          <w:szCs w:val="20"/>
        </w:rPr>
        <w:t xml:space="preserve">, decorrentes da mesma contratação ou de outras contratações administrativas que a </w:t>
      </w:r>
      <w:r w:rsidRPr="00FA64CB">
        <w:rPr>
          <w:rFonts w:asciiTheme="minorHAnsi" w:eastAsia="Calibri" w:hAnsiTheme="minorHAnsi" w:cstheme="minorHAnsi"/>
          <w:b/>
          <w:sz w:val="20"/>
          <w:szCs w:val="20"/>
        </w:rPr>
        <w:t>CONTRATADA</w:t>
      </w:r>
      <w:r w:rsidRPr="00FA64CB">
        <w:rPr>
          <w:rFonts w:asciiTheme="minorHAnsi" w:eastAsia="Calibri" w:hAnsiTheme="minorHAnsi" w:cstheme="minorHAnsi"/>
          <w:sz w:val="20"/>
          <w:szCs w:val="20"/>
        </w:rPr>
        <w:t xml:space="preserve"> possua com a </w:t>
      </w:r>
      <w:r w:rsidRPr="00FA64CB">
        <w:rPr>
          <w:rFonts w:asciiTheme="minorHAnsi" w:eastAsia="Calibri" w:hAnsiTheme="minorHAnsi" w:cstheme="minorHAnsi"/>
          <w:b/>
          <w:sz w:val="20"/>
          <w:szCs w:val="20"/>
        </w:rPr>
        <w:t>CONTRATANTE</w:t>
      </w:r>
      <w:r w:rsidRPr="00FA64CB">
        <w:rPr>
          <w:rFonts w:asciiTheme="minorHAnsi" w:eastAsia="Calibri" w:hAnsiTheme="minorHAnsi" w:cstheme="minorHAnsi"/>
          <w:sz w:val="20"/>
          <w:szCs w:val="20"/>
        </w:rPr>
        <w:t>.</w:t>
      </w:r>
    </w:p>
    <w:p w:rsidR="001D1033" w:rsidRPr="00FA64CB" w:rsidRDefault="00D31B34">
      <w:pPr>
        <w:spacing w:before="120" w:after="0" w:line="240" w:lineRule="auto"/>
        <w:ind w:left="284"/>
        <w:jc w:val="both"/>
        <w:rPr>
          <w:rFonts w:asciiTheme="minorHAnsi" w:eastAsia="Calibri" w:hAnsiTheme="minorHAnsi" w:cstheme="minorHAnsi"/>
          <w:b/>
          <w:sz w:val="20"/>
          <w:szCs w:val="20"/>
        </w:rPr>
      </w:pPr>
      <w:r w:rsidRPr="00FA64CB">
        <w:rPr>
          <w:rFonts w:asciiTheme="minorHAnsi" w:eastAsia="Calibri" w:hAnsiTheme="minorHAnsi" w:cstheme="minorHAnsi"/>
          <w:b/>
          <w:sz w:val="20"/>
          <w:szCs w:val="20"/>
        </w:rPr>
        <w:lastRenderedPageBreak/>
        <w:t>PARÁGRAFO DÉCIMO PRIMEIRO:</w:t>
      </w:r>
      <w:r w:rsidRPr="00FA64CB">
        <w:rPr>
          <w:rFonts w:asciiTheme="minorHAnsi" w:eastAsia="Calibri" w:hAnsiTheme="minorHAnsi" w:cstheme="minorHAnsi"/>
          <w:sz w:val="20"/>
          <w:szCs w:val="20"/>
        </w:rPr>
        <w:t xml:space="preserve"> Se o valor da multa for superior ao dos pagamentos devidos pelo CONTRATANTE, a diferença será descontada da garantia contratual prestada, </w:t>
      </w:r>
      <w:r w:rsidRPr="00FA64CB">
        <w:rPr>
          <w:rFonts w:asciiTheme="minorHAnsi" w:eastAsia="Calibri" w:hAnsiTheme="minorHAnsi" w:cstheme="minorHAnsi"/>
          <w:b/>
          <w:sz w:val="20"/>
          <w:szCs w:val="20"/>
        </w:rPr>
        <w:t>se houver</w:t>
      </w:r>
      <w:r w:rsidRPr="00FA64CB">
        <w:rPr>
          <w:rFonts w:asciiTheme="minorHAnsi" w:eastAsia="Calibri" w:hAnsiTheme="minorHAnsi" w:cstheme="minorHAnsi"/>
          <w:sz w:val="20"/>
          <w:szCs w:val="20"/>
        </w:rPr>
        <w:t xml:space="preserve">, ou será </w:t>
      </w:r>
      <w:proofErr w:type="gramStart"/>
      <w:r w:rsidRPr="00FA64CB">
        <w:rPr>
          <w:rFonts w:asciiTheme="minorHAnsi" w:eastAsia="Calibri" w:hAnsiTheme="minorHAnsi" w:cstheme="minorHAnsi"/>
          <w:sz w:val="20"/>
          <w:szCs w:val="20"/>
        </w:rPr>
        <w:t>cobrada</w:t>
      </w:r>
      <w:proofErr w:type="gramEnd"/>
      <w:r w:rsidRPr="00FA64CB">
        <w:rPr>
          <w:rFonts w:asciiTheme="minorHAnsi" w:eastAsia="Calibri" w:hAnsiTheme="minorHAnsi" w:cstheme="minorHAnsi"/>
          <w:sz w:val="20"/>
          <w:szCs w:val="20"/>
        </w:rPr>
        <w:t xml:space="preserve"> administrativamente na forma prevista na Lei Estadual nº 13.178, de 2006.</w:t>
      </w:r>
    </w:p>
    <w:p w:rsidR="001D1033" w:rsidRPr="00FA64CB" w:rsidRDefault="00D31B34">
      <w:pPr>
        <w:spacing w:before="120" w:after="0" w:line="240" w:lineRule="auto"/>
        <w:ind w:left="284"/>
        <w:jc w:val="both"/>
        <w:rPr>
          <w:rFonts w:asciiTheme="minorHAnsi" w:eastAsia="Calibri" w:hAnsiTheme="minorHAnsi" w:cstheme="minorHAnsi"/>
          <w:sz w:val="20"/>
          <w:szCs w:val="20"/>
        </w:rPr>
      </w:pPr>
      <w:r w:rsidRPr="00FA64CB">
        <w:rPr>
          <w:rFonts w:asciiTheme="minorHAnsi" w:eastAsia="Calibri" w:hAnsiTheme="minorHAnsi" w:cstheme="minorHAnsi"/>
          <w:b/>
          <w:sz w:val="20"/>
          <w:szCs w:val="20"/>
        </w:rPr>
        <w:t>PARÁGRAFO DÉCIMO SEGUNDO:</w:t>
      </w:r>
      <w:r w:rsidRPr="00FA64CB">
        <w:rPr>
          <w:rFonts w:asciiTheme="minorHAnsi" w:eastAsia="Calibri" w:hAnsiTheme="minorHAnsi" w:cstheme="minorHAnsi"/>
          <w:sz w:val="20"/>
          <w:szCs w:val="20"/>
        </w:rPr>
        <w:t xml:space="preserve"> Não havendo o pagamento integral da multa em sede administrativa, a processo será encaminhado à Procuradoria Geral do Estado para inscrição em Dívida Ativa e cobrança. </w:t>
      </w:r>
    </w:p>
    <w:p w:rsidR="001D1033" w:rsidRPr="00FA64CB" w:rsidRDefault="00D31B34">
      <w:pPr>
        <w:spacing w:before="120" w:after="0" w:line="240" w:lineRule="auto"/>
        <w:ind w:left="284"/>
        <w:jc w:val="both"/>
        <w:rPr>
          <w:rFonts w:asciiTheme="minorHAnsi" w:eastAsia="Calibri" w:hAnsiTheme="minorHAnsi" w:cstheme="minorHAnsi"/>
          <w:sz w:val="20"/>
          <w:szCs w:val="20"/>
        </w:rPr>
      </w:pPr>
      <w:r w:rsidRPr="00FA64CB">
        <w:rPr>
          <w:rFonts w:asciiTheme="minorHAnsi" w:eastAsia="Calibri" w:hAnsiTheme="minorHAnsi" w:cstheme="minorHAnsi"/>
          <w:b/>
          <w:sz w:val="20"/>
          <w:szCs w:val="20"/>
        </w:rPr>
        <w:t>PARÁGRAFO DÉCIMO TERCEIRO:</w:t>
      </w:r>
      <w:r w:rsidRPr="00FA64CB">
        <w:rPr>
          <w:rFonts w:asciiTheme="minorHAnsi" w:eastAsia="Calibri" w:hAnsiTheme="minorHAnsi" w:cstheme="minorHAnsi"/>
          <w:sz w:val="20"/>
          <w:szCs w:val="20"/>
        </w:rPr>
        <w:t xml:space="preserve"> A aplicação das sanções realizar-se-á em processo administrativo que assegure o contraditório e a ampla defesa à </w:t>
      </w:r>
      <w:r w:rsidRPr="00FA64CB">
        <w:rPr>
          <w:rFonts w:asciiTheme="minorHAnsi" w:eastAsia="Calibri" w:hAnsiTheme="minorHAnsi" w:cstheme="minorHAnsi"/>
          <w:b/>
          <w:sz w:val="20"/>
          <w:szCs w:val="20"/>
        </w:rPr>
        <w:t>CONTRATADA</w:t>
      </w:r>
      <w:r w:rsidRPr="00FA64CB">
        <w:rPr>
          <w:rFonts w:asciiTheme="minorHAnsi" w:eastAsia="Calibri" w:hAnsiTheme="minorHAnsi" w:cstheme="minorHAnsi"/>
          <w:sz w:val="20"/>
          <w:szCs w:val="20"/>
        </w:rPr>
        <w:t>, observando-se o procedimento previsto no Decreto Estadual.</w:t>
      </w:r>
    </w:p>
    <w:p w:rsidR="001D1033" w:rsidRPr="00FA64CB" w:rsidRDefault="00D31B34">
      <w:pPr>
        <w:spacing w:before="120" w:after="0" w:line="240" w:lineRule="auto"/>
        <w:ind w:left="284"/>
        <w:jc w:val="both"/>
        <w:rPr>
          <w:rFonts w:asciiTheme="minorHAnsi" w:eastAsia="Calibri" w:hAnsiTheme="minorHAnsi" w:cstheme="minorHAnsi"/>
          <w:sz w:val="20"/>
          <w:szCs w:val="20"/>
        </w:rPr>
      </w:pPr>
      <w:r w:rsidRPr="00FA64CB">
        <w:rPr>
          <w:rFonts w:asciiTheme="minorHAnsi" w:eastAsia="Calibri" w:hAnsiTheme="minorHAnsi" w:cstheme="minorHAnsi"/>
          <w:b/>
          <w:sz w:val="20"/>
          <w:szCs w:val="20"/>
        </w:rPr>
        <w:t>PARÁGRAFO DÉCIMO QUARTO:</w:t>
      </w:r>
      <w:r w:rsidRPr="00FA64CB">
        <w:rPr>
          <w:rFonts w:asciiTheme="minorHAnsi" w:eastAsia="Calibri" w:hAnsiTheme="minorHAnsi" w:cstheme="minorHAnsi"/>
          <w:sz w:val="20"/>
          <w:szCs w:val="20"/>
        </w:rPr>
        <w:t xml:space="preserve"> Na fixação das penalidades, dentro das faixas de multa estabelecidas neste Termo de Referência, bem como dos prazos previstos para as demais sanções deverão ser observadas:</w:t>
      </w:r>
    </w:p>
    <w:p w:rsidR="001D1033" w:rsidRPr="00FA64CB" w:rsidRDefault="00D31B34">
      <w:pPr>
        <w:numPr>
          <w:ilvl w:val="0"/>
          <w:numId w:val="2"/>
        </w:numPr>
        <w:pBdr>
          <w:top w:val="nil"/>
          <w:left w:val="nil"/>
          <w:bottom w:val="nil"/>
          <w:right w:val="nil"/>
          <w:between w:val="nil"/>
        </w:pBdr>
        <w:tabs>
          <w:tab w:val="right" w:pos="426"/>
          <w:tab w:val="right" w:pos="567"/>
          <w:tab w:val="left" w:pos="993"/>
        </w:tabs>
        <w:spacing w:before="120" w:after="0" w:line="240" w:lineRule="auto"/>
        <w:ind w:hanging="152"/>
        <w:jc w:val="both"/>
        <w:rPr>
          <w:rFonts w:asciiTheme="minorHAnsi" w:eastAsia="Calibri" w:hAnsiTheme="minorHAnsi" w:cstheme="minorHAnsi"/>
          <w:color w:val="000000"/>
          <w:sz w:val="20"/>
          <w:szCs w:val="20"/>
        </w:rPr>
      </w:pPr>
      <w:r w:rsidRPr="00FA64CB">
        <w:rPr>
          <w:rFonts w:asciiTheme="minorHAnsi" w:eastAsia="Calibri" w:hAnsiTheme="minorHAnsi" w:cstheme="minorHAnsi"/>
          <w:color w:val="000000"/>
          <w:sz w:val="20"/>
          <w:szCs w:val="20"/>
        </w:rPr>
        <w:t>A natureza e a gravidade da infração cometida;</w:t>
      </w:r>
    </w:p>
    <w:p w:rsidR="001D1033" w:rsidRPr="00FA64CB" w:rsidRDefault="00D31B34">
      <w:pPr>
        <w:numPr>
          <w:ilvl w:val="0"/>
          <w:numId w:val="2"/>
        </w:numPr>
        <w:pBdr>
          <w:top w:val="nil"/>
          <w:left w:val="nil"/>
          <w:bottom w:val="nil"/>
          <w:right w:val="nil"/>
          <w:between w:val="nil"/>
        </w:pBdr>
        <w:tabs>
          <w:tab w:val="right" w:pos="426"/>
          <w:tab w:val="right" w:pos="567"/>
          <w:tab w:val="left" w:pos="993"/>
        </w:tabs>
        <w:spacing w:after="0" w:line="240" w:lineRule="auto"/>
        <w:ind w:left="567" w:firstLine="0"/>
        <w:jc w:val="both"/>
        <w:rPr>
          <w:rFonts w:asciiTheme="minorHAnsi" w:eastAsia="Calibri" w:hAnsiTheme="minorHAnsi" w:cstheme="minorHAnsi"/>
          <w:color w:val="000000"/>
          <w:sz w:val="20"/>
          <w:szCs w:val="20"/>
        </w:rPr>
      </w:pPr>
      <w:r w:rsidRPr="00FA64CB">
        <w:rPr>
          <w:rFonts w:asciiTheme="minorHAnsi" w:eastAsia="Calibri" w:hAnsiTheme="minorHAnsi" w:cstheme="minorHAnsi"/>
          <w:color w:val="000000"/>
          <w:sz w:val="20"/>
          <w:szCs w:val="20"/>
        </w:rPr>
        <w:t>As peculiaridades do caso concreto;</w:t>
      </w:r>
    </w:p>
    <w:p w:rsidR="001D1033" w:rsidRPr="00FA64CB" w:rsidRDefault="00D31B34">
      <w:pPr>
        <w:numPr>
          <w:ilvl w:val="0"/>
          <w:numId w:val="2"/>
        </w:numPr>
        <w:pBdr>
          <w:top w:val="nil"/>
          <w:left w:val="nil"/>
          <w:bottom w:val="nil"/>
          <w:right w:val="nil"/>
          <w:between w:val="nil"/>
        </w:pBdr>
        <w:tabs>
          <w:tab w:val="right" w:pos="426"/>
          <w:tab w:val="right" w:pos="567"/>
          <w:tab w:val="left" w:pos="993"/>
        </w:tabs>
        <w:spacing w:after="0" w:line="240" w:lineRule="auto"/>
        <w:ind w:left="567" w:firstLine="0"/>
        <w:jc w:val="both"/>
        <w:rPr>
          <w:rFonts w:asciiTheme="minorHAnsi" w:eastAsia="Calibri" w:hAnsiTheme="minorHAnsi" w:cstheme="minorHAnsi"/>
          <w:color w:val="000000"/>
          <w:sz w:val="20"/>
          <w:szCs w:val="20"/>
        </w:rPr>
      </w:pPr>
      <w:r w:rsidRPr="00FA64CB">
        <w:rPr>
          <w:rFonts w:asciiTheme="minorHAnsi" w:eastAsia="Calibri" w:hAnsiTheme="minorHAnsi" w:cstheme="minorHAnsi"/>
          <w:color w:val="000000"/>
          <w:sz w:val="20"/>
          <w:szCs w:val="20"/>
        </w:rPr>
        <w:t>As circunstâncias agravantes ou atenuantes;</w:t>
      </w:r>
    </w:p>
    <w:p w:rsidR="001D1033" w:rsidRPr="00FA64CB" w:rsidRDefault="00D31B34">
      <w:pPr>
        <w:numPr>
          <w:ilvl w:val="0"/>
          <w:numId w:val="2"/>
        </w:numPr>
        <w:pBdr>
          <w:top w:val="nil"/>
          <w:left w:val="nil"/>
          <w:bottom w:val="nil"/>
          <w:right w:val="nil"/>
          <w:between w:val="nil"/>
        </w:pBdr>
        <w:tabs>
          <w:tab w:val="right" w:pos="426"/>
          <w:tab w:val="right" w:pos="567"/>
          <w:tab w:val="left" w:pos="993"/>
        </w:tabs>
        <w:spacing w:after="0" w:line="240" w:lineRule="auto"/>
        <w:ind w:left="567" w:firstLine="0"/>
        <w:jc w:val="both"/>
        <w:rPr>
          <w:rFonts w:asciiTheme="minorHAnsi" w:eastAsia="Calibri" w:hAnsiTheme="minorHAnsi" w:cstheme="minorHAnsi"/>
          <w:color w:val="000000"/>
          <w:sz w:val="20"/>
          <w:szCs w:val="20"/>
        </w:rPr>
      </w:pPr>
      <w:r w:rsidRPr="00FA64CB">
        <w:rPr>
          <w:rFonts w:asciiTheme="minorHAnsi" w:eastAsia="Calibri" w:hAnsiTheme="minorHAnsi" w:cstheme="minorHAnsi"/>
          <w:color w:val="000000"/>
          <w:sz w:val="20"/>
          <w:szCs w:val="20"/>
        </w:rPr>
        <w:t>Os danos que o cometimento da infração ocasionar ao CONTRATANTE, ao funcionamento dos serviços públicos, aos seus usuários ou ao interesse coletivo;</w:t>
      </w:r>
    </w:p>
    <w:p w:rsidR="001D1033" w:rsidRPr="00FA64CB" w:rsidRDefault="00D31B34">
      <w:pPr>
        <w:numPr>
          <w:ilvl w:val="0"/>
          <w:numId w:val="2"/>
        </w:numPr>
        <w:pBdr>
          <w:top w:val="nil"/>
          <w:left w:val="nil"/>
          <w:bottom w:val="nil"/>
          <w:right w:val="nil"/>
          <w:between w:val="nil"/>
        </w:pBdr>
        <w:tabs>
          <w:tab w:val="right" w:pos="426"/>
          <w:tab w:val="right" w:pos="567"/>
          <w:tab w:val="left" w:pos="993"/>
        </w:tabs>
        <w:spacing w:after="0" w:line="240" w:lineRule="auto"/>
        <w:ind w:left="567" w:firstLine="0"/>
        <w:jc w:val="both"/>
        <w:rPr>
          <w:rFonts w:asciiTheme="minorHAnsi" w:eastAsia="Calibri" w:hAnsiTheme="minorHAnsi" w:cstheme="minorHAnsi"/>
          <w:color w:val="000000"/>
          <w:sz w:val="20"/>
          <w:szCs w:val="20"/>
        </w:rPr>
      </w:pPr>
      <w:r w:rsidRPr="00FA64CB">
        <w:rPr>
          <w:rFonts w:asciiTheme="minorHAnsi" w:eastAsia="Calibri" w:hAnsiTheme="minorHAnsi" w:cstheme="minorHAnsi"/>
          <w:color w:val="000000"/>
          <w:sz w:val="20"/>
          <w:szCs w:val="20"/>
        </w:rPr>
        <w:t>A vantagem auferida em virtude da infração;</w:t>
      </w:r>
    </w:p>
    <w:p w:rsidR="001D1033" w:rsidRPr="00FA64CB" w:rsidRDefault="00D31B34">
      <w:pPr>
        <w:numPr>
          <w:ilvl w:val="0"/>
          <w:numId w:val="2"/>
        </w:numPr>
        <w:pBdr>
          <w:top w:val="nil"/>
          <w:left w:val="nil"/>
          <w:bottom w:val="nil"/>
          <w:right w:val="nil"/>
          <w:between w:val="nil"/>
        </w:pBdr>
        <w:tabs>
          <w:tab w:val="right" w:pos="426"/>
          <w:tab w:val="right" w:pos="567"/>
          <w:tab w:val="left" w:pos="993"/>
        </w:tabs>
        <w:spacing w:after="0" w:line="240" w:lineRule="auto"/>
        <w:ind w:left="567" w:firstLine="0"/>
        <w:jc w:val="both"/>
        <w:rPr>
          <w:rFonts w:asciiTheme="minorHAnsi" w:eastAsia="Calibri" w:hAnsiTheme="minorHAnsi" w:cstheme="minorHAnsi"/>
          <w:color w:val="000000"/>
          <w:sz w:val="20"/>
          <w:szCs w:val="20"/>
        </w:rPr>
      </w:pPr>
      <w:r w:rsidRPr="00FA64CB">
        <w:rPr>
          <w:rFonts w:asciiTheme="minorHAnsi" w:eastAsia="Calibri" w:hAnsiTheme="minorHAnsi" w:cstheme="minorHAnsi"/>
          <w:color w:val="000000"/>
          <w:sz w:val="20"/>
          <w:szCs w:val="20"/>
        </w:rPr>
        <w:t>A implantação ou o aperfeiçoamento de programa de integridade, conforme normas e orientações dos órgãos de controle interno.</w:t>
      </w:r>
    </w:p>
    <w:p w:rsidR="001D1033" w:rsidRPr="00FA64CB" w:rsidRDefault="00D31B34">
      <w:pPr>
        <w:spacing w:before="120" w:after="0" w:line="240" w:lineRule="auto"/>
        <w:ind w:left="284"/>
        <w:jc w:val="both"/>
        <w:rPr>
          <w:rFonts w:asciiTheme="minorHAnsi" w:eastAsia="Calibri" w:hAnsiTheme="minorHAnsi" w:cstheme="minorHAnsi"/>
          <w:sz w:val="20"/>
          <w:szCs w:val="20"/>
        </w:rPr>
      </w:pPr>
      <w:r w:rsidRPr="00FA64CB">
        <w:rPr>
          <w:rFonts w:asciiTheme="minorHAnsi" w:eastAsia="Calibri" w:hAnsiTheme="minorHAnsi" w:cstheme="minorHAnsi"/>
          <w:b/>
          <w:sz w:val="20"/>
          <w:szCs w:val="20"/>
        </w:rPr>
        <w:t xml:space="preserve">PARÁGRAFO DÉCIMO QUINTO: </w:t>
      </w:r>
      <w:r w:rsidRPr="00FA64CB">
        <w:rPr>
          <w:rFonts w:asciiTheme="minorHAnsi" w:eastAsia="Calibri" w:hAnsiTheme="minorHAnsi" w:cstheme="minorHAnsi"/>
          <w:sz w:val="20"/>
          <w:szCs w:val="20"/>
        </w:rPr>
        <w:t>Em caso de prática da mesma infração ocorrida no prazo igual ou inferior a 12 (dozes) meses, contados da data de publicação da decisão definitiva da condenação anterior, as faixas de multa e os prazos previstos nesta contração poderão ser majorados em até 50% (cinquenta por cento), observados os limites máximos previstos em lei.</w:t>
      </w:r>
    </w:p>
    <w:p w:rsidR="001D1033" w:rsidRPr="00FA64CB" w:rsidRDefault="00D31B34">
      <w:pPr>
        <w:spacing w:before="120" w:after="0" w:line="240" w:lineRule="auto"/>
        <w:ind w:left="284"/>
        <w:jc w:val="both"/>
        <w:rPr>
          <w:rFonts w:asciiTheme="minorHAnsi" w:eastAsia="Calibri" w:hAnsiTheme="minorHAnsi" w:cstheme="minorHAnsi"/>
          <w:sz w:val="20"/>
          <w:szCs w:val="20"/>
        </w:rPr>
      </w:pPr>
      <w:r w:rsidRPr="00FA64CB">
        <w:rPr>
          <w:rFonts w:asciiTheme="minorHAnsi" w:eastAsia="Calibri" w:hAnsiTheme="minorHAnsi" w:cstheme="minorHAnsi"/>
          <w:b/>
          <w:sz w:val="20"/>
          <w:szCs w:val="20"/>
        </w:rPr>
        <w:t>PARÁGRADO DÉCIMO SEXTO:</w:t>
      </w:r>
      <w:r w:rsidRPr="00FA64CB">
        <w:rPr>
          <w:rFonts w:asciiTheme="minorHAnsi" w:eastAsia="Calibri" w:hAnsiTheme="minorHAnsi" w:cstheme="minorHAnsi"/>
          <w:sz w:val="20"/>
          <w:szCs w:val="20"/>
        </w:rPr>
        <w:t xml:space="preserve"> Os atos previstos como infrações administrativas na Lei nº 14.133, de 2021, ou em outras leis de licitações e contratos da Administração Pública que também sejam tipificados como atos lesivos na Lei Federal nº 12.846, de 2013, serão apurados e julgados conjuntamente, nos mesmos autos, observados o rito procedimental e a autoridade competente definidos na Lei Estadual nº 16.309, de 2018.</w:t>
      </w:r>
    </w:p>
    <w:p w:rsidR="001D1033" w:rsidRPr="00FA64CB" w:rsidRDefault="00D31B34">
      <w:pPr>
        <w:tabs>
          <w:tab w:val="left" w:pos="9214"/>
          <w:tab w:val="left" w:pos="9355"/>
        </w:tabs>
        <w:spacing w:before="120" w:after="0" w:line="240" w:lineRule="auto"/>
        <w:ind w:left="284"/>
        <w:jc w:val="both"/>
        <w:rPr>
          <w:rFonts w:asciiTheme="minorHAnsi" w:eastAsia="Calibri" w:hAnsiTheme="minorHAnsi" w:cstheme="minorHAnsi"/>
          <w:sz w:val="20"/>
          <w:szCs w:val="20"/>
        </w:rPr>
      </w:pPr>
      <w:r w:rsidRPr="00FA64CB">
        <w:rPr>
          <w:rFonts w:asciiTheme="minorHAnsi" w:eastAsia="Calibri" w:hAnsiTheme="minorHAnsi" w:cstheme="minorHAnsi"/>
          <w:b/>
          <w:sz w:val="20"/>
          <w:szCs w:val="20"/>
        </w:rPr>
        <w:t>PARÁGRADO DÉCIMO SÉTIMO:</w:t>
      </w:r>
      <w:r w:rsidRPr="00FA64CB">
        <w:rPr>
          <w:rFonts w:asciiTheme="minorHAnsi" w:eastAsia="Calibri" w:hAnsiTheme="minorHAnsi" w:cstheme="minorHAnsi"/>
          <w:sz w:val="20"/>
          <w:szCs w:val="20"/>
        </w:rPr>
        <w:t xml:space="preserve"> A personalidade jurídica da </w:t>
      </w:r>
      <w:r w:rsidRPr="00FA64CB">
        <w:rPr>
          <w:rFonts w:asciiTheme="minorHAnsi" w:eastAsia="Calibri" w:hAnsiTheme="minorHAnsi" w:cstheme="minorHAnsi"/>
          <w:b/>
          <w:sz w:val="20"/>
          <w:szCs w:val="20"/>
        </w:rPr>
        <w:t>CONTRATADA</w:t>
      </w:r>
      <w:r w:rsidRPr="00FA64CB">
        <w:rPr>
          <w:rFonts w:asciiTheme="minorHAnsi" w:eastAsia="Calibri" w:hAnsiTheme="minorHAnsi" w:cstheme="minorHAnsi"/>
          <w:sz w:val="20"/>
          <w:szCs w:val="20"/>
        </w:rPr>
        <w:t xml:space="preserve"> poderá ser desconsiderada sempre que utilizada com abuso do direito para facilitar, encobrir ou dissimular a prática dos atos ilícitos previstos na contratação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w:t>
      </w:r>
      <w:r w:rsidRPr="00FA64CB">
        <w:rPr>
          <w:rFonts w:asciiTheme="minorHAnsi" w:eastAsia="Calibri" w:hAnsiTheme="minorHAnsi" w:cstheme="minorHAnsi"/>
          <w:b/>
          <w:sz w:val="20"/>
          <w:szCs w:val="20"/>
        </w:rPr>
        <w:t>CONTRATADA</w:t>
      </w:r>
      <w:r w:rsidRPr="00FA64CB">
        <w:rPr>
          <w:rFonts w:asciiTheme="minorHAnsi" w:eastAsia="Calibri" w:hAnsiTheme="minorHAnsi" w:cstheme="minorHAnsi"/>
          <w:sz w:val="20"/>
          <w:szCs w:val="20"/>
        </w:rPr>
        <w:t>, observados, em todos os casos, o contraditório, a ampla defesa e a obrigatoriedade de análise jurídica prévia.</w:t>
      </w:r>
    </w:p>
    <w:p w:rsidR="001D1033" w:rsidRPr="00FA64CB" w:rsidRDefault="00D31B34">
      <w:pPr>
        <w:tabs>
          <w:tab w:val="left" w:pos="9214"/>
          <w:tab w:val="left" w:pos="9355"/>
        </w:tabs>
        <w:spacing w:before="120" w:after="0" w:line="240" w:lineRule="auto"/>
        <w:ind w:left="284"/>
        <w:jc w:val="both"/>
        <w:rPr>
          <w:rFonts w:asciiTheme="minorHAnsi" w:eastAsia="Calibri" w:hAnsiTheme="minorHAnsi" w:cstheme="minorHAnsi"/>
          <w:sz w:val="20"/>
          <w:szCs w:val="20"/>
        </w:rPr>
      </w:pPr>
      <w:r w:rsidRPr="00FA64CB">
        <w:rPr>
          <w:rFonts w:asciiTheme="minorHAnsi" w:eastAsia="Calibri" w:hAnsiTheme="minorHAnsi" w:cstheme="minorHAnsi"/>
          <w:b/>
          <w:sz w:val="20"/>
          <w:szCs w:val="20"/>
        </w:rPr>
        <w:t>PARÁGRADO DÉCIMO OITAVO:</w:t>
      </w:r>
      <w:r w:rsidRPr="00FA64CB">
        <w:rPr>
          <w:rFonts w:asciiTheme="minorHAnsi" w:eastAsia="Calibri" w:hAnsiTheme="minorHAnsi" w:cstheme="minorHAnsi"/>
          <w:sz w:val="20"/>
          <w:szCs w:val="20"/>
        </w:rPr>
        <w:t xml:space="preserve"> A </w:t>
      </w:r>
      <w:r w:rsidRPr="00FA64CB">
        <w:rPr>
          <w:rFonts w:asciiTheme="minorHAnsi" w:eastAsia="Calibri" w:hAnsiTheme="minorHAnsi" w:cstheme="minorHAnsi"/>
          <w:b/>
          <w:sz w:val="20"/>
          <w:szCs w:val="20"/>
        </w:rPr>
        <w:t>CONTRATANTE</w:t>
      </w:r>
      <w:r w:rsidRPr="00FA64CB">
        <w:rPr>
          <w:rFonts w:asciiTheme="minorHAnsi" w:eastAsia="Calibri" w:hAnsiTheme="minorHAnsi" w:cstheme="minorHAnsi"/>
          <w:sz w:val="20"/>
          <w:szCs w:val="20"/>
        </w:rPr>
        <w:t xml:space="preserve"> deverá comunicar as sanções aplicadas à Secretaria de Administração, para fins de inclusão da </w:t>
      </w:r>
      <w:r w:rsidRPr="00FA64CB">
        <w:rPr>
          <w:rFonts w:asciiTheme="minorHAnsi" w:eastAsia="Calibri" w:hAnsiTheme="minorHAnsi" w:cstheme="minorHAnsi"/>
          <w:b/>
          <w:sz w:val="20"/>
          <w:szCs w:val="20"/>
        </w:rPr>
        <w:t>CONTRATADA</w:t>
      </w:r>
      <w:r w:rsidRPr="00FA64CB">
        <w:rPr>
          <w:rFonts w:asciiTheme="minorHAnsi" w:eastAsia="Calibri" w:hAnsiTheme="minorHAnsi" w:cstheme="minorHAnsi"/>
          <w:sz w:val="20"/>
          <w:szCs w:val="20"/>
        </w:rPr>
        <w:t xml:space="preserve"> nos sistemas E-fisco e PE-Integrado, no Cadastro Nacional de Empresas Inidôneas e Suspensas (</w:t>
      </w:r>
      <w:proofErr w:type="spellStart"/>
      <w:r w:rsidRPr="00FA64CB">
        <w:rPr>
          <w:rFonts w:asciiTheme="minorHAnsi" w:eastAsia="Calibri" w:hAnsiTheme="minorHAnsi" w:cstheme="minorHAnsi"/>
          <w:sz w:val="20"/>
          <w:szCs w:val="20"/>
        </w:rPr>
        <w:t>Ceis</w:t>
      </w:r>
      <w:proofErr w:type="spellEnd"/>
      <w:r w:rsidRPr="00FA64CB">
        <w:rPr>
          <w:rFonts w:asciiTheme="minorHAnsi" w:eastAsia="Calibri" w:hAnsiTheme="minorHAnsi" w:cstheme="minorHAnsi"/>
          <w:sz w:val="20"/>
          <w:szCs w:val="20"/>
        </w:rPr>
        <w:t>) e no Cadastro Nacional de Empresas Punidas (</w:t>
      </w:r>
      <w:proofErr w:type="spellStart"/>
      <w:r w:rsidRPr="00FA64CB">
        <w:rPr>
          <w:rFonts w:asciiTheme="minorHAnsi" w:eastAsia="Calibri" w:hAnsiTheme="minorHAnsi" w:cstheme="minorHAnsi"/>
          <w:sz w:val="20"/>
          <w:szCs w:val="20"/>
        </w:rPr>
        <w:t>Cnep</w:t>
      </w:r>
      <w:proofErr w:type="spellEnd"/>
      <w:r w:rsidRPr="00FA64CB">
        <w:rPr>
          <w:rFonts w:asciiTheme="minorHAnsi" w:eastAsia="Calibri" w:hAnsiTheme="minorHAnsi" w:cstheme="minorHAnsi"/>
          <w:sz w:val="20"/>
          <w:szCs w:val="20"/>
        </w:rPr>
        <w:t xml:space="preserve">), </w:t>
      </w:r>
      <w:proofErr w:type="gramStart"/>
      <w:r w:rsidRPr="00FA64CB">
        <w:rPr>
          <w:rFonts w:asciiTheme="minorHAnsi" w:eastAsia="Calibri" w:hAnsiTheme="minorHAnsi" w:cstheme="minorHAnsi"/>
          <w:sz w:val="20"/>
          <w:szCs w:val="20"/>
        </w:rPr>
        <w:t>instituídos no âmbito do Poder Executivo Federal, observado</w:t>
      </w:r>
      <w:proofErr w:type="gramEnd"/>
      <w:r w:rsidRPr="00FA64CB">
        <w:rPr>
          <w:rFonts w:asciiTheme="minorHAnsi" w:eastAsia="Calibri" w:hAnsiTheme="minorHAnsi" w:cstheme="minorHAnsi"/>
          <w:sz w:val="20"/>
          <w:szCs w:val="20"/>
        </w:rPr>
        <w:t xml:space="preserve"> o prazo máximo de 15 (quinze) dias úteis, contado da data da decisão definitiva de aplicação da sanção. </w:t>
      </w:r>
    </w:p>
    <w:p w:rsidR="001D1033" w:rsidRPr="00FA64CB" w:rsidRDefault="001D1033">
      <w:pPr>
        <w:spacing w:after="0"/>
        <w:jc w:val="both"/>
        <w:rPr>
          <w:rFonts w:asciiTheme="minorHAnsi" w:eastAsia="Calibri" w:hAnsiTheme="minorHAnsi" w:cstheme="minorHAnsi"/>
          <w:sz w:val="20"/>
          <w:szCs w:val="20"/>
        </w:rPr>
      </w:pPr>
    </w:p>
    <w:p w:rsidR="001D1033" w:rsidRPr="00FA64CB" w:rsidRDefault="001D1033">
      <w:pPr>
        <w:jc w:val="both"/>
        <w:rPr>
          <w:rFonts w:asciiTheme="minorHAnsi" w:eastAsia="Calibri" w:hAnsiTheme="minorHAnsi" w:cstheme="minorHAnsi"/>
          <w:color w:val="0070C0"/>
          <w:sz w:val="20"/>
          <w:szCs w:val="20"/>
        </w:rPr>
      </w:pPr>
    </w:p>
    <w:p w:rsidR="001D1033" w:rsidRPr="007C5C54" w:rsidRDefault="00D31B34">
      <w:pPr>
        <w:jc w:val="center"/>
        <w:rPr>
          <w:rFonts w:asciiTheme="minorHAnsi" w:eastAsia="Calibri" w:hAnsiTheme="minorHAnsi" w:cstheme="minorHAnsi"/>
          <w:sz w:val="20"/>
          <w:szCs w:val="20"/>
        </w:rPr>
      </w:pPr>
      <w:r w:rsidRPr="007C5C54">
        <w:rPr>
          <w:rFonts w:asciiTheme="minorHAnsi" w:eastAsia="Calibri" w:hAnsiTheme="minorHAnsi" w:cstheme="minorHAnsi"/>
          <w:sz w:val="20"/>
          <w:szCs w:val="20"/>
        </w:rPr>
        <w:t>Local, data.</w:t>
      </w:r>
    </w:p>
    <w:p w:rsidR="001D1033" w:rsidRPr="007C5C54" w:rsidRDefault="00D31B34">
      <w:pPr>
        <w:jc w:val="center"/>
        <w:rPr>
          <w:rFonts w:asciiTheme="minorHAnsi" w:eastAsia="Calibri" w:hAnsiTheme="minorHAnsi" w:cstheme="minorHAnsi"/>
          <w:sz w:val="20"/>
          <w:szCs w:val="20"/>
        </w:rPr>
      </w:pPr>
      <w:r w:rsidRPr="007C5C54">
        <w:rPr>
          <w:rFonts w:asciiTheme="minorHAnsi" w:eastAsia="Calibri" w:hAnsiTheme="minorHAnsi" w:cstheme="minorHAnsi"/>
          <w:sz w:val="20"/>
          <w:szCs w:val="20"/>
        </w:rPr>
        <w:t>Assinatura do servidor responsável</w:t>
      </w:r>
    </w:p>
    <w:sectPr w:rsidR="001D1033" w:rsidRPr="007C5C54">
      <w:headerReference w:type="default" r:id="rId11"/>
      <w:footerReference w:type="default" r:id="rId12"/>
      <w:pgSz w:w="11906" w:h="16838"/>
      <w:pgMar w:top="1702" w:right="1133" w:bottom="567" w:left="1418"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337D" w:rsidRDefault="00A5337D">
      <w:pPr>
        <w:spacing w:after="0" w:line="240" w:lineRule="auto"/>
      </w:pPr>
      <w:r>
        <w:separator/>
      </w:r>
    </w:p>
  </w:endnote>
  <w:endnote w:type="continuationSeparator" w:id="0">
    <w:p w:rsidR="00A5337D" w:rsidRDefault="00A533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Libre Franklin">
    <w:altName w:val="Times New Roman"/>
    <w:charset w:val="00"/>
    <w:family w:val="auto"/>
    <w:pitch w:val="default"/>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0000000000000000000"/>
    <w:charset w:val="00"/>
    <w:family w:val="roman"/>
    <w:notTrueType/>
    <w:pitch w:val="default"/>
  </w:font>
  <w:font w:name="SimSun">
    <w:altName w:val="宋体"/>
    <w:panose1 w:val="02010600030101010101"/>
    <w:charset w:val="86"/>
    <w:family w:val="auto"/>
    <w:pitch w:val="variable"/>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Franklin Gothic Book;Corbel">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1B34" w:rsidRDefault="00D31B34">
    <w:pPr>
      <w:spacing w:after="0" w:line="240" w:lineRule="auto"/>
      <w:ind w:left="-993" w:right="-994" w:firstLine="993"/>
      <w:jc w:val="center"/>
      <w:rPr>
        <w:rFonts w:ascii="Arial" w:eastAsia="Arial" w:hAnsi="Arial" w:cs="Arial"/>
        <w:b/>
        <w:color w:val="333399"/>
        <w:sz w:val="10"/>
        <w:szCs w:val="10"/>
      </w:rPr>
    </w:pPr>
  </w:p>
  <w:p w:rsidR="00D31B34" w:rsidRDefault="00D31B34">
    <w:pPr>
      <w:spacing w:after="0" w:line="240" w:lineRule="auto"/>
      <w:jc w:val="center"/>
      <w:rPr>
        <w:rFonts w:ascii="Times New Roman" w:eastAsia="Times New Roman" w:hAnsi="Times New Roman" w:cs="Times New Roman"/>
        <w:i/>
        <w:sz w:val="20"/>
        <w:szCs w:val="20"/>
      </w:rPr>
    </w:pPr>
    <w:r>
      <w:rPr>
        <w:rFonts w:ascii="Arial" w:eastAsia="Arial" w:hAnsi="Arial" w:cs="Arial"/>
        <w:b/>
        <w:color w:val="333399"/>
        <w:sz w:val="20"/>
        <w:szCs w:val="20"/>
      </w:rPr>
      <w:t>CENTRO UNIVERSITÁRIO INTEGRADO DE SAÚDE AMAURY DE MEDEIROS</w:t>
    </w:r>
  </w:p>
  <w:p w:rsidR="00D31B34" w:rsidRDefault="00D31B34">
    <w:pPr>
      <w:spacing w:after="0" w:line="240" w:lineRule="auto"/>
      <w:jc w:val="center"/>
      <w:rPr>
        <w:rFonts w:ascii="Times New Roman" w:eastAsia="Times New Roman" w:hAnsi="Times New Roman" w:cs="Times New Roman"/>
        <w:i/>
        <w:sz w:val="24"/>
        <w:szCs w:val="24"/>
      </w:rPr>
    </w:pPr>
    <w:r>
      <w:rPr>
        <w:rFonts w:ascii="Arial" w:eastAsia="Arial" w:hAnsi="Arial" w:cs="Arial"/>
        <w:color w:val="333399"/>
        <w:sz w:val="16"/>
        <w:szCs w:val="16"/>
      </w:rPr>
      <w:t xml:space="preserve">Rua Visconde de Mamanguape, S/N - </w:t>
    </w:r>
    <w:proofErr w:type="gramStart"/>
    <w:r>
      <w:rPr>
        <w:rFonts w:ascii="Arial" w:eastAsia="Arial" w:hAnsi="Arial" w:cs="Arial"/>
        <w:color w:val="333399"/>
        <w:sz w:val="16"/>
        <w:szCs w:val="16"/>
      </w:rPr>
      <w:t>Encruzilhada, Recife</w:t>
    </w:r>
    <w:proofErr w:type="gramEnd"/>
    <w:r>
      <w:rPr>
        <w:rFonts w:ascii="Arial" w:eastAsia="Arial" w:hAnsi="Arial" w:cs="Arial"/>
        <w:color w:val="333399"/>
        <w:sz w:val="16"/>
        <w:szCs w:val="16"/>
      </w:rPr>
      <w:t xml:space="preserve"> – PE. CEP: 52.030-010</w:t>
    </w:r>
  </w:p>
  <w:p w:rsidR="00D31B34" w:rsidRDefault="00D31B34">
    <w:pPr>
      <w:spacing w:after="0" w:line="240" w:lineRule="auto"/>
      <w:jc w:val="center"/>
      <w:rPr>
        <w:rFonts w:ascii="Times New Roman" w:eastAsia="Times New Roman" w:hAnsi="Times New Roman" w:cs="Times New Roman"/>
        <w:i/>
        <w:sz w:val="24"/>
        <w:szCs w:val="24"/>
      </w:rPr>
    </w:pPr>
    <w:r>
      <w:rPr>
        <w:rFonts w:ascii="Arial" w:eastAsia="Arial" w:hAnsi="Arial" w:cs="Arial"/>
        <w:color w:val="333399"/>
        <w:sz w:val="16"/>
        <w:szCs w:val="16"/>
      </w:rPr>
      <w:t>Fone: (81) 3182.7701 / CNPJ 11.022.597/0012-44</w:t>
    </w:r>
  </w:p>
  <w:p w:rsidR="00D31B34" w:rsidRDefault="00D31B34">
    <w:pPr>
      <w:pBdr>
        <w:top w:val="nil"/>
        <w:left w:val="nil"/>
        <w:bottom w:val="nil"/>
        <w:right w:val="nil"/>
        <w:between w:val="nil"/>
      </w:pBdr>
      <w:tabs>
        <w:tab w:val="center" w:pos="4252"/>
        <w:tab w:val="right" w:pos="8504"/>
      </w:tabs>
      <w:spacing w:after="0" w:line="240" w:lineRule="auto"/>
      <w:jc w:val="center"/>
      <w:rPr>
        <w:rFonts w:ascii="Libre Franklin" w:eastAsia="Libre Franklin" w:hAnsi="Libre Franklin"/>
        <w:color w:val="000000"/>
        <w:sz w:val="20"/>
        <w:szCs w:val="20"/>
      </w:rPr>
    </w:pPr>
    <w:r>
      <w:rPr>
        <w:rFonts w:ascii="Arial" w:eastAsia="Arial" w:hAnsi="Arial" w:cs="Arial"/>
        <w:color w:val="333399"/>
        <w:sz w:val="16"/>
        <w:szCs w:val="16"/>
      </w:rPr>
      <w:t>Endereço Eletrônico Institucional: diretoria.cisam@upe.br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337D" w:rsidRDefault="00A5337D">
      <w:pPr>
        <w:spacing w:after="0" w:line="240" w:lineRule="auto"/>
      </w:pPr>
      <w:r>
        <w:separator/>
      </w:r>
    </w:p>
  </w:footnote>
  <w:footnote w:type="continuationSeparator" w:id="0">
    <w:p w:rsidR="00A5337D" w:rsidRDefault="00A5337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31B34" w:rsidRDefault="00D31B34">
    <w:pPr>
      <w:pBdr>
        <w:top w:val="nil"/>
        <w:left w:val="nil"/>
        <w:bottom w:val="nil"/>
        <w:right w:val="nil"/>
        <w:between w:val="nil"/>
      </w:pBdr>
      <w:tabs>
        <w:tab w:val="center" w:pos="4252"/>
        <w:tab w:val="right" w:pos="8504"/>
        <w:tab w:val="left" w:pos="8468"/>
      </w:tabs>
      <w:spacing w:after="0" w:line="240" w:lineRule="auto"/>
      <w:ind w:left="-284" w:firstLine="284"/>
      <w:rPr>
        <w:rFonts w:ascii="Libre Franklin" w:eastAsia="Libre Franklin" w:hAnsi="Libre Franklin"/>
        <w:color w:val="000000"/>
        <w:sz w:val="20"/>
        <w:szCs w:val="20"/>
      </w:rPr>
    </w:pPr>
    <w:r>
      <w:rPr>
        <w:noProof/>
        <w:sz w:val="20"/>
        <w:szCs w:val="20"/>
        <w:lang w:eastAsia="pt-BR"/>
      </w:rPr>
      <w:drawing>
        <wp:inline distT="0" distB="0" distL="0" distR="0" wp14:anchorId="2FCBC86F" wp14:editId="37D5066B">
          <wp:extent cx="948990" cy="485198"/>
          <wp:effectExtent l="0" t="0" r="0" b="0"/>
          <wp:docPr id="120689230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l="-188" t="-3148" r="83806" b="-3147"/>
                  <a:stretch>
                    <a:fillRect/>
                  </a:stretch>
                </pic:blipFill>
                <pic:spPr>
                  <a:xfrm>
                    <a:off x="0" y="0"/>
                    <a:ext cx="948990" cy="485198"/>
                  </a:xfrm>
                  <a:prstGeom prst="rect">
                    <a:avLst/>
                  </a:prstGeom>
                  <a:ln/>
                </pic:spPr>
              </pic:pic>
            </a:graphicData>
          </a:graphic>
        </wp:inline>
      </w:drawing>
    </w:r>
    <w:r>
      <w:rPr>
        <w:rFonts w:ascii="Libre Franklin" w:eastAsia="Libre Franklin" w:hAnsi="Libre Franklin"/>
        <w:noProof/>
        <w:color w:val="000000"/>
        <w:sz w:val="20"/>
        <w:szCs w:val="20"/>
        <w:lang w:eastAsia="pt-BR"/>
      </w:rPr>
      <w:drawing>
        <wp:anchor distT="0" distB="0" distL="114300" distR="114300" simplePos="0" relativeHeight="251658240" behindDoc="0" locked="0" layoutInCell="1" hidden="0" allowOverlap="1" wp14:anchorId="02640447" wp14:editId="5204BD42">
          <wp:simplePos x="0" y="0"/>
          <wp:positionH relativeFrom="margin">
            <wp:posOffset>4899660</wp:posOffset>
          </wp:positionH>
          <wp:positionV relativeFrom="margin">
            <wp:posOffset>-631188</wp:posOffset>
          </wp:positionV>
          <wp:extent cx="1092835" cy="442595"/>
          <wp:effectExtent l="0" t="0" r="0" b="0"/>
          <wp:wrapSquare wrapText="bothSides" distT="0" distB="0" distL="114300" distR="114300"/>
          <wp:docPr id="120689230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1092835" cy="442595"/>
                  </a:xfrm>
                  <a:prstGeom prst="rect">
                    <a:avLst/>
                  </a:prstGeom>
                  <a:ln/>
                </pic:spPr>
              </pic:pic>
            </a:graphicData>
          </a:graphic>
        </wp:anchor>
      </w:drawing>
    </w:r>
    <w:r>
      <w:rPr>
        <w:rFonts w:ascii="Libre Franklin" w:eastAsia="Libre Franklin" w:hAnsi="Libre Franklin"/>
        <w:color w:val="000000"/>
        <w:sz w:val="20"/>
        <w:szCs w:val="20"/>
      </w:rPr>
      <w:tab/>
    </w:r>
    <w:r>
      <w:rPr>
        <w:noProof/>
        <w:lang w:eastAsia="pt-BR"/>
      </w:rPr>
      <mc:AlternateContent>
        <mc:Choice Requires="wps">
          <w:drawing>
            <wp:anchor distT="45720" distB="45720" distL="114300" distR="114300" simplePos="0" relativeHeight="251659264" behindDoc="0" locked="0" layoutInCell="1" hidden="0" allowOverlap="1" wp14:anchorId="1ADD5FED" wp14:editId="39B5D480">
              <wp:simplePos x="0" y="0"/>
              <wp:positionH relativeFrom="column">
                <wp:posOffset>736600</wp:posOffset>
              </wp:positionH>
              <wp:positionV relativeFrom="paragraph">
                <wp:posOffset>-220979</wp:posOffset>
              </wp:positionV>
              <wp:extent cx="4467225" cy="769620"/>
              <wp:effectExtent l="0" t="0" r="0" b="0"/>
              <wp:wrapSquare wrapText="bothSides" distT="45720" distB="45720" distL="114300" distR="114300"/>
              <wp:docPr id="1206892303" name="Retângulo 1206892303"/>
              <wp:cNvGraphicFramePr/>
              <a:graphic xmlns:a="http://schemas.openxmlformats.org/drawingml/2006/main">
                <a:graphicData uri="http://schemas.microsoft.com/office/word/2010/wordprocessingShape">
                  <wps:wsp>
                    <wps:cNvSpPr/>
                    <wps:spPr>
                      <a:xfrm>
                        <a:off x="3121913" y="3404715"/>
                        <a:ext cx="4448175" cy="750570"/>
                      </a:xfrm>
                      <a:prstGeom prst="rect">
                        <a:avLst/>
                      </a:prstGeom>
                      <a:noFill/>
                      <a:ln>
                        <a:noFill/>
                      </a:ln>
                    </wps:spPr>
                    <wps:txbx>
                      <w:txbxContent>
                        <w:p w:rsidR="00D31B34" w:rsidRDefault="00D31B34">
                          <w:pPr>
                            <w:spacing w:after="0" w:line="240" w:lineRule="auto"/>
                            <w:jc w:val="center"/>
                            <w:textDirection w:val="btLr"/>
                          </w:pPr>
                          <w:r>
                            <w:rPr>
                              <w:rFonts w:ascii="Calibri" w:eastAsia="Calibri" w:hAnsi="Calibri" w:cs="Calibri"/>
                              <w:b/>
                              <w:color w:val="1F497D"/>
                              <w:sz w:val="18"/>
                            </w:rPr>
                            <w:t>Governo do Estado de Pernambuco</w:t>
                          </w:r>
                        </w:p>
                        <w:p w:rsidR="00D31B34" w:rsidRDefault="00D31B34">
                          <w:pPr>
                            <w:spacing w:after="0" w:line="240" w:lineRule="auto"/>
                            <w:jc w:val="center"/>
                            <w:textDirection w:val="btLr"/>
                          </w:pPr>
                          <w:r>
                            <w:rPr>
                              <w:rFonts w:ascii="Calibri" w:eastAsia="Calibri" w:hAnsi="Calibri" w:cs="Calibri"/>
                              <w:b/>
                              <w:color w:val="1F497D"/>
                              <w:sz w:val="18"/>
                            </w:rPr>
                            <w:t xml:space="preserve">Secretaria de Ciência, Tecnologia e Meio </w:t>
                          </w:r>
                          <w:proofErr w:type="gramStart"/>
                          <w:r>
                            <w:rPr>
                              <w:rFonts w:ascii="Calibri" w:eastAsia="Calibri" w:hAnsi="Calibri" w:cs="Calibri"/>
                              <w:b/>
                              <w:color w:val="1F497D"/>
                              <w:sz w:val="18"/>
                            </w:rPr>
                            <w:t>Ambiente</w:t>
                          </w:r>
                          <w:proofErr w:type="gramEnd"/>
                        </w:p>
                        <w:p w:rsidR="00D31B34" w:rsidRDefault="00D31B34">
                          <w:pPr>
                            <w:spacing w:after="0" w:line="240" w:lineRule="auto"/>
                            <w:jc w:val="center"/>
                            <w:textDirection w:val="btLr"/>
                          </w:pPr>
                          <w:r>
                            <w:rPr>
                              <w:rFonts w:ascii="Calibri" w:eastAsia="Calibri" w:hAnsi="Calibri" w:cs="Calibri"/>
                              <w:b/>
                              <w:color w:val="1F497D"/>
                              <w:sz w:val="18"/>
                            </w:rPr>
                            <w:t>Universidade de Pernambuco - UPE</w:t>
                          </w:r>
                        </w:p>
                        <w:p w:rsidR="00D31B34" w:rsidRDefault="00D31B34">
                          <w:pPr>
                            <w:spacing w:after="0" w:line="240" w:lineRule="auto"/>
                            <w:jc w:val="center"/>
                            <w:textDirection w:val="btLr"/>
                          </w:pPr>
                          <w:r>
                            <w:rPr>
                              <w:rFonts w:ascii="Calibri" w:eastAsia="Calibri" w:hAnsi="Calibri" w:cs="Calibri"/>
                              <w:b/>
                              <w:color w:val="1F497D"/>
                              <w:sz w:val="18"/>
                            </w:rPr>
                            <w:t>Centro Universitário Integrado de Saúde Amaury de Medeiros - CISAM</w:t>
                          </w:r>
                        </w:p>
                        <w:p w:rsidR="00D31B34" w:rsidRDefault="00D31B34">
                          <w:pPr>
                            <w:spacing w:after="0" w:line="275" w:lineRule="auto"/>
                            <w:textDirection w:val="btLr"/>
                          </w:pPr>
                        </w:p>
                      </w:txbxContent>
                    </wps:txbx>
                    <wps:bodyPr spcFirstLastPara="1" wrap="square" lIns="91425" tIns="45700" rIns="91425" bIns="45700" anchor="t" anchorCtr="0">
                      <a:noAutofit/>
                    </wps:bodyPr>
                  </wps:wsp>
                </a:graphicData>
              </a:graphic>
            </wp:anchor>
          </w:drawing>
        </mc:Choice>
        <mc:Fallback>
          <w:pict>
            <v:rect id="Retângulo 1206892303" o:spid="_x0000_s1026" style="position:absolute;left:0;text-align:left;margin-left:58pt;margin-top:-17.4pt;width:351.75pt;height:60.6pt;z-index:251659264;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" filled="f" stroked="f">
              <v:textbox inset="2.53958mm,1.2694mm,2.53958mm,1.2694mm">
                <w:txbxContent>
                  <w:p w:rsidR="00D31B34" w:rsidRDefault="00D31B34">
                    <w:pPr>
                      <w:spacing w:after="0" w:line="240" w:lineRule="auto"/>
                      <w:jc w:val="center"/>
                      <w:textDirection w:val="btLr"/>
                    </w:pPr>
                    <w:r>
                      <w:rPr>
                        <w:rFonts w:ascii="Calibri" w:eastAsia="Calibri" w:hAnsi="Calibri" w:cs="Calibri"/>
                        <w:b/>
                        <w:color w:val="1F497D"/>
                        <w:sz w:val="18"/>
                      </w:rPr>
                      <w:t>Governo do Estado de Pernambuco</w:t>
                    </w:r>
                  </w:p>
                  <w:p w:rsidR="00D31B34" w:rsidRDefault="00D31B34">
                    <w:pPr>
                      <w:spacing w:after="0" w:line="240" w:lineRule="auto"/>
                      <w:jc w:val="center"/>
                      <w:textDirection w:val="btLr"/>
                    </w:pPr>
                    <w:r>
                      <w:rPr>
                        <w:rFonts w:ascii="Calibri" w:eastAsia="Calibri" w:hAnsi="Calibri" w:cs="Calibri"/>
                        <w:b/>
                        <w:color w:val="1F497D"/>
                        <w:sz w:val="18"/>
                      </w:rPr>
                      <w:t xml:space="preserve">Secretaria de Ciência, Tecnologia e Meio </w:t>
                    </w:r>
                    <w:proofErr w:type="gramStart"/>
                    <w:r>
                      <w:rPr>
                        <w:rFonts w:ascii="Calibri" w:eastAsia="Calibri" w:hAnsi="Calibri" w:cs="Calibri"/>
                        <w:b/>
                        <w:color w:val="1F497D"/>
                        <w:sz w:val="18"/>
                      </w:rPr>
                      <w:t>Ambiente</w:t>
                    </w:r>
                    <w:proofErr w:type="gramEnd"/>
                  </w:p>
                  <w:p w:rsidR="00D31B34" w:rsidRDefault="00D31B34">
                    <w:pPr>
                      <w:spacing w:after="0" w:line="240" w:lineRule="auto"/>
                      <w:jc w:val="center"/>
                      <w:textDirection w:val="btLr"/>
                    </w:pPr>
                    <w:r>
                      <w:rPr>
                        <w:rFonts w:ascii="Calibri" w:eastAsia="Calibri" w:hAnsi="Calibri" w:cs="Calibri"/>
                        <w:b/>
                        <w:color w:val="1F497D"/>
                        <w:sz w:val="18"/>
                      </w:rPr>
                      <w:t>Universidade de Pernambuco - UPE</w:t>
                    </w:r>
                  </w:p>
                  <w:p w:rsidR="00D31B34" w:rsidRDefault="00D31B34">
                    <w:pPr>
                      <w:spacing w:after="0" w:line="240" w:lineRule="auto"/>
                      <w:jc w:val="center"/>
                      <w:textDirection w:val="btLr"/>
                    </w:pPr>
                    <w:r>
                      <w:rPr>
                        <w:rFonts w:ascii="Calibri" w:eastAsia="Calibri" w:hAnsi="Calibri" w:cs="Calibri"/>
                        <w:b/>
                        <w:color w:val="1F497D"/>
                        <w:sz w:val="18"/>
                      </w:rPr>
                      <w:t>Centro Universitário Integrado de Saúde Amaury de Medeiros - CISAM</w:t>
                    </w:r>
                  </w:p>
                  <w:p w:rsidR="00D31B34" w:rsidRDefault="00D31B34">
                    <w:pPr>
                      <w:spacing w:after="0" w:line="275" w:lineRule="auto"/>
                      <w:textDirection w:val="btLr"/>
                    </w:pPr>
                  </w:p>
                </w:txbxContent>
              </v:textbox>
              <w10:wrap type="square"/>
            </v:rect>
          </w:pict>
        </mc:Fallback>
      </mc:AlternateContent>
    </w:r>
    <w:r>
      <w:rPr>
        <w:noProof/>
        <w:lang w:eastAsia="pt-BR"/>
      </w:rPr>
      <mc:AlternateContent>
        <mc:Choice Requires="wps">
          <w:drawing>
            <wp:anchor distT="0" distB="0" distL="114300" distR="114300" simplePos="0" relativeHeight="251660288" behindDoc="0" locked="0" layoutInCell="1" hidden="0" allowOverlap="1" wp14:anchorId="0FA5FE55" wp14:editId="6E1AAF75">
              <wp:simplePos x="0" y="0"/>
              <wp:positionH relativeFrom="column">
                <wp:posOffset>-285749</wp:posOffset>
              </wp:positionH>
              <wp:positionV relativeFrom="paragraph">
                <wp:posOffset>247650</wp:posOffset>
              </wp:positionV>
              <wp:extent cx="1917065" cy="552131"/>
              <wp:effectExtent l="0" t="0" r="0" b="0"/>
              <wp:wrapNone/>
              <wp:docPr id="1206892302" name="Retângulo 1206892302"/>
              <wp:cNvGraphicFramePr/>
              <a:graphic xmlns:a="http://schemas.openxmlformats.org/drawingml/2006/main">
                <a:graphicData uri="http://schemas.microsoft.com/office/word/2010/wordprocessingShape">
                  <wps:wsp>
                    <wps:cNvSpPr/>
                    <wps:spPr>
                      <a:xfrm>
                        <a:off x="4396993" y="3513460"/>
                        <a:ext cx="1898015" cy="533081"/>
                      </a:xfrm>
                      <a:prstGeom prst="rect">
                        <a:avLst/>
                      </a:prstGeom>
                      <a:noFill/>
                      <a:ln>
                        <a:noFill/>
                      </a:ln>
                    </wps:spPr>
                    <wps:txbx>
                      <w:txbxContent>
                        <w:p w:rsidR="00D31B34" w:rsidRDefault="00D31B34">
                          <w:pPr>
                            <w:spacing w:after="0" w:line="240" w:lineRule="auto"/>
                            <w:textDirection w:val="btLr"/>
                          </w:pPr>
                        </w:p>
                      </w:txbxContent>
                    </wps:txbx>
                    <wps:bodyPr spcFirstLastPara="1" wrap="square" lIns="91425" tIns="91425" rIns="91425" bIns="91425" anchor="t" anchorCtr="0">
                      <a:noAutofit/>
                    </wps:bodyPr>
                  </wps:wsp>
                </a:graphicData>
              </a:graphic>
            </wp:anchor>
          </w:drawing>
        </mc:Choice>
        <mc:Fallback>
          <w:pict>
            <v:rect id="Retângulo 1206892302" o:spid="_x0000_s1027" style="position:absolute;left:0;text-align:left;margin-left:-22.5pt;margin-top:19.5pt;width:150.95pt;height:43.4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" filled="f" stroked="f">
              <v:textbox inset="2.53958mm,2.53958mm,2.53958mm,2.53958mm">
                <w:txbxContent>
                  <w:p w:rsidR="00D31B34" w:rsidRDefault="00D31B34">
                    <w:pPr>
                      <w:spacing w:after="0" w:line="240" w:lineRule="auto"/>
                      <w:textDirection w:val="btLr"/>
                    </w:pPr>
                  </w:p>
                </w:txbxContent>
              </v:textbox>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26B11"/>
    <w:multiLevelType w:val="hybridMultilevel"/>
    <w:tmpl w:val="5636C6A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6A21F03"/>
    <w:multiLevelType w:val="multilevel"/>
    <w:tmpl w:val="CA92DD5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0B195E74"/>
    <w:multiLevelType w:val="multilevel"/>
    <w:tmpl w:val="C308A02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0D622A12"/>
    <w:multiLevelType w:val="multilevel"/>
    <w:tmpl w:val="C8166FC2"/>
    <w:lvl w:ilvl="0">
      <w:start w:val="7"/>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nsid w:val="0EB9740B"/>
    <w:multiLevelType w:val="multilevel"/>
    <w:tmpl w:val="187C94E0"/>
    <w:lvl w:ilvl="0">
      <w:start w:val="1"/>
      <w:numFmt w:val="decimal"/>
      <w:lvlText w:val="%1."/>
      <w:lvlJc w:val="left"/>
      <w:pPr>
        <w:ind w:left="387" w:hanging="360"/>
      </w:pPr>
      <w:rPr>
        <w:b/>
        <w:color w:val="000000"/>
      </w:rPr>
    </w:lvl>
    <w:lvl w:ilvl="1">
      <w:start w:val="1"/>
      <w:numFmt w:val="lowerLetter"/>
      <w:lvlText w:val="%2."/>
      <w:lvlJc w:val="left"/>
      <w:pPr>
        <w:ind w:left="1107" w:hanging="360"/>
      </w:pPr>
    </w:lvl>
    <w:lvl w:ilvl="2">
      <w:start w:val="1"/>
      <w:numFmt w:val="lowerRoman"/>
      <w:lvlText w:val="%3."/>
      <w:lvlJc w:val="right"/>
      <w:pPr>
        <w:ind w:left="1827" w:hanging="180"/>
      </w:pPr>
    </w:lvl>
    <w:lvl w:ilvl="3">
      <w:start w:val="1"/>
      <w:numFmt w:val="decimal"/>
      <w:lvlText w:val="%4."/>
      <w:lvlJc w:val="left"/>
      <w:pPr>
        <w:ind w:left="2547" w:hanging="360"/>
      </w:pPr>
    </w:lvl>
    <w:lvl w:ilvl="4">
      <w:start w:val="1"/>
      <w:numFmt w:val="lowerLetter"/>
      <w:lvlText w:val="%5."/>
      <w:lvlJc w:val="left"/>
      <w:pPr>
        <w:ind w:left="3267" w:hanging="360"/>
      </w:pPr>
    </w:lvl>
    <w:lvl w:ilvl="5">
      <w:start w:val="1"/>
      <w:numFmt w:val="lowerRoman"/>
      <w:lvlText w:val="%6."/>
      <w:lvlJc w:val="right"/>
      <w:pPr>
        <w:ind w:left="3987" w:hanging="180"/>
      </w:pPr>
    </w:lvl>
    <w:lvl w:ilvl="6">
      <w:start w:val="1"/>
      <w:numFmt w:val="decimal"/>
      <w:lvlText w:val="%7."/>
      <w:lvlJc w:val="left"/>
      <w:pPr>
        <w:ind w:left="4707" w:hanging="360"/>
      </w:pPr>
    </w:lvl>
    <w:lvl w:ilvl="7">
      <w:start w:val="1"/>
      <w:numFmt w:val="lowerLetter"/>
      <w:lvlText w:val="%8."/>
      <w:lvlJc w:val="left"/>
      <w:pPr>
        <w:ind w:left="5427" w:hanging="360"/>
      </w:pPr>
    </w:lvl>
    <w:lvl w:ilvl="8">
      <w:start w:val="1"/>
      <w:numFmt w:val="lowerRoman"/>
      <w:lvlText w:val="%9."/>
      <w:lvlJc w:val="right"/>
      <w:pPr>
        <w:ind w:left="6147" w:hanging="180"/>
      </w:pPr>
    </w:lvl>
  </w:abstractNum>
  <w:abstractNum w:abstractNumId="5">
    <w:nsid w:val="375C0B3B"/>
    <w:multiLevelType w:val="hybridMultilevel"/>
    <w:tmpl w:val="0864445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44D30590"/>
    <w:multiLevelType w:val="hybridMultilevel"/>
    <w:tmpl w:val="ADA2A650"/>
    <w:lvl w:ilvl="0" w:tplc="2B62D478">
      <w:start w:val="1"/>
      <w:numFmt w:val="lowerLetter"/>
      <w:lvlText w:val="%1)"/>
      <w:lvlJc w:val="left"/>
      <w:pPr>
        <w:ind w:left="926" w:hanging="360"/>
      </w:pPr>
      <w:rPr>
        <w:rFonts w:hint="default"/>
      </w:rPr>
    </w:lvl>
    <w:lvl w:ilvl="1" w:tplc="04160019" w:tentative="1">
      <w:start w:val="1"/>
      <w:numFmt w:val="lowerLetter"/>
      <w:lvlText w:val="%2."/>
      <w:lvlJc w:val="left"/>
      <w:pPr>
        <w:ind w:left="1646" w:hanging="360"/>
      </w:pPr>
    </w:lvl>
    <w:lvl w:ilvl="2" w:tplc="0416001B" w:tentative="1">
      <w:start w:val="1"/>
      <w:numFmt w:val="lowerRoman"/>
      <w:lvlText w:val="%3."/>
      <w:lvlJc w:val="right"/>
      <w:pPr>
        <w:ind w:left="2366" w:hanging="180"/>
      </w:pPr>
    </w:lvl>
    <w:lvl w:ilvl="3" w:tplc="0416000F" w:tentative="1">
      <w:start w:val="1"/>
      <w:numFmt w:val="decimal"/>
      <w:lvlText w:val="%4."/>
      <w:lvlJc w:val="left"/>
      <w:pPr>
        <w:ind w:left="3086" w:hanging="360"/>
      </w:pPr>
    </w:lvl>
    <w:lvl w:ilvl="4" w:tplc="04160019" w:tentative="1">
      <w:start w:val="1"/>
      <w:numFmt w:val="lowerLetter"/>
      <w:lvlText w:val="%5."/>
      <w:lvlJc w:val="left"/>
      <w:pPr>
        <w:ind w:left="3806" w:hanging="360"/>
      </w:pPr>
    </w:lvl>
    <w:lvl w:ilvl="5" w:tplc="0416001B" w:tentative="1">
      <w:start w:val="1"/>
      <w:numFmt w:val="lowerRoman"/>
      <w:lvlText w:val="%6."/>
      <w:lvlJc w:val="right"/>
      <w:pPr>
        <w:ind w:left="4526" w:hanging="180"/>
      </w:pPr>
    </w:lvl>
    <w:lvl w:ilvl="6" w:tplc="0416000F" w:tentative="1">
      <w:start w:val="1"/>
      <w:numFmt w:val="decimal"/>
      <w:lvlText w:val="%7."/>
      <w:lvlJc w:val="left"/>
      <w:pPr>
        <w:ind w:left="5246" w:hanging="360"/>
      </w:pPr>
    </w:lvl>
    <w:lvl w:ilvl="7" w:tplc="04160019" w:tentative="1">
      <w:start w:val="1"/>
      <w:numFmt w:val="lowerLetter"/>
      <w:lvlText w:val="%8."/>
      <w:lvlJc w:val="left"/>
      <w:pPr>
        <w:ind w:left="5966" w:hanging="360"/>
      </w:pPr>
    </w:lvl>
    <w:lvl w:ilvl="8" w:tplc="0416001B" w:tentative="1">
      <w:start w:val="1"/>
      <w:numFmt w:val="lowerRoman"/>
      <w:lvlText w:val="%9."/>
      <w:lvlJc w:val="right"/>
      <w:pPr>
        <w:ind w:left="6686" w:hanging="180"/>
      </w:pPr>
    </w:lvl>
  </w:abstractNum>
  <w:abstractNum w:abstractNumId="7">
    <w:nsid w:val="5840523E"/>
    <w:multiLevelType w:val="multilevel"/>
    <w:tmpl w:val="CB18DB1A"/>
    <w:lvl w:ilvl="0">
      <w:start w:val="1"/>
      <w:numFmt w:val="decimal"/>
      <w:lvlText w:val="%1."/>
      <w:lvlJc w:val="left"/>
      <w:pPr>
        <w:ind w:left="360" w:hanging="360"/>
      </w:pPr>
    </w:lvl>
    <w:lvl w:ilvl="1">
      <w:start w:val="1"/>
      <w:numFmt w:val="decimal"/>
      <w:lvlText w:val="%1.%2."/>
      <w:lvlJc w:val="left"/>
      <w:pPr>
        <w:ind w:left="1440" w:hanging="360"/>
      </w:pPr>
      <w:rPr>
        <w:b/>
        <w:color w:val="000000"/>
      </w:rPr>
    </w:lvl>
    <w:lvl w:ilvl="2">
      <w:start w:val="1"/>
      <w:numFmt w:val="decimal"/>
      <w:lvlText w:val="%1.%2.%3."/>
      <w:lvlJc w:val="left"/>
      <w:pPr>
        <w:ind w:left="2880" w:hanging="720"/>
      </w:pPr>
      <w:rPr>
        <w:b/>
        <w:color w:val="000000"/>
      </w:r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560" w:hanging="1080"/>
      </w:pPr>
    </w:lvl>
    <w:lvl w:ilvl="7">
      <w:start w:val="1"/>
      <w:numFmt w:val="decimal"/>
      <w:lvlText w:val="%1.%2.%3.%4.%5.%6.%7.%8."/>
      <w:lvlJc w:val="left"/>
      <w:pPr>
        <w:ind w:left="9000" w:hanging="1440"/>
      </w:pPr>
    </w:lvl>
    <w:lvl w:ilvl="8">
      <w:start w:val="1"/>
      <w:numFmt w:val="decimal"/>
      <w:lvlText w:val="%1.%2.%3.%4.%5.%6.%7.%8.%9."/>
      <w:lvlJc w:val="left"/>
      <w:pPr>
        <w:ind w:left="10080" w:hanging="1440"/>
      </w:pPr>
    </w:lvl>
  </w:abstractNum>
  <w:abstractNum w:abstractNumId="8">
    <w:nsid w:val="5B674E3E"/>
    <w:multiLevelType w:val="hybridMultilevel"/>
    <w:tmpl w:val="BD96B62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nsid w:val="5D2F24D2"/>
    <w:multiLevelType w:val="multilevel"/>
    <w:tmpl w:val="970E9012"/>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5E4664A9"/>
    <w:multiLevelType w:val="hybridMultilevel"/>
    <w:tmpl w:val="D7CAF5F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671B52C3"/>
    <w:multiLevelType w:val="hybridMultilevel"/>
    <w:tmpl w:val="B7D2959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73DD439F"/>
    <w:multiLevelType w:val="multilevel"/>
    <w:tmpl w:val="E47299EE"/>
    <w:lvl w:ilvl="0">
      <w:start w:val="1"/>
      <w:numFmt w:val="decimal"/>
      <w:lvlText w:val="%1."/>
      <w:lvlJc w:val="left"/>
      <w:pPr>
        <w:ind w:left="3479" w:hanging="360"/>
      </w:pPr>
    </w:lvl>
    <w:lvl w:ilvl="1">
      <w:start w:val="4"/>
      <w:numFmt w:val="decimal"/>
      <w:lvlText w:val="%1.%2."/>
      <w:lvlJc w:val="left"/>
      <w:pPr>
        <w:ind w:left="876" w:hanging="450"/>
      </w:pPr>
      <w:rPr>
        <w:color w:val="000000"/>
      </w:rPr>
    </w:lvl>
    <w:lvl w:ilvl="2">
      <w:start w:val="1"/>
      <w:numFmt w:val="decimal"/>
      <w:lvlText w:val="%1.%2.%3."/>
      <w:lvlJc w:val="left"/>
      <w:pPr>
        <w:ind w:left="1146" w:hanging="720"/>
      </w:pPr>
      <w:rPr>
        <w:color w:val="000000"/>
      </w:rPr>
    </w:lvl>
    <w:lvl w:ilvl="3">
      <w:start w:val="1"/>
      <w:numFmt w:val="decimal"/>
      <w:lvlText w:val="%1.%2.%3.%4."/>
      <w:lvlJc w:val="left"/>
      <w:pPr>
        <w:ind w:left="1146" w:hanging="720"/>
      </w:pPr>
      <w:rPr>
        <w:color w:val="000000"/>
      </w:rPr>
    </w:lvl>
    <w:lvl w:ilvl="4">
      <w:start w:val="1"/>
      <w:numFmt w:val="decimal"/>
      <w:lvlText w:val="%1.%2.%3.%4.%5."/>
      <w:lvlJc w:val="left"/>
      <w:pPr>
        <w:ind w:left="1506" w:hanging="1080"/>
      </w:pPr>
      <w:rPr>
        <w:color w:val="000000"/>
      </w:rPr>
    </w:lvl>
    <w:lvl w:ilvl="5">
      <w:start w:val="1"/>
      <w:numFmt w:val="decimal"/>
      <w:lvlText w:val="%1.%2.%3.%4.%5.%6."/>
      <w:lvlJc w:val="left"/>
      <w:pPr>
        <w:ind w:left="1506" w:hanging="1080"/>
      </w:pPr>
      <w:rPr>
        <w:color w:val="000000"/>
      </w:rPr>
    </w:lvl>
    <w:lvl w:ilvl="6">
      <w:start w:val="1"/>
      <w:numFmt w:val="decimal"/>
      <w:lvlText w:val="%1.%2.%3.%4.%5.%6.%7."/>
      <w:lvlJc w:val="left"/>
      <w:pPr>
        <w:ind w:left="1506" w:hanging="1080"/>
      </w:pPr>
      <w:rPr>
        <w:color w:val="000000"/>
      </w:rPr>
    </w:lvl>
    <w:lvl w:ilvl="7">
      <w:start w:val="1"/>
      <w:numFmt w:val="decimal"/>
      <w:lvlText w:val="%1.%2.%3.%4.%5.%6.%7.%8."/>
      <w:lvlJc w:val="left"/>
      <w:pPr>
        <w:ind w:left="1866" w:hanging="1440"/>
      </w:pPr>
      <w:rPr>
        <w:color w:val="000000"/>
      </w:rPr>
    </w:lvl>
    <w:lvl w:ilvl="8">
      <w:start w:val="1"/>
      <w:numFmt w:val="decimal"/>
      <w:lvlText w:val="%1.%2.%3.%4.%5.%6.%7.%8.%9."/>
      <w:lvlJc w:val="left"/>
      <w:pPr>
        <w:ind w:left="1866" w:hanging="1440"/>
      </w:pPr>
      <w:rPr>
        <w:color w:val="000000"/>
      </w:rPr>
    </w:lvl>
  </w:abstractNum>
  <w:abstractNum w:abstractNumId="13">
    <w:nsid w:val="79503C35"/>
    <w:multiLevelType w:val="hybridMultilevel"/>
    <w:tmpl w:val="DAF81D1A"/>
    <w:lvl w:ilvl="0" w:tplc="2B62D478">
      <w:start w:val="1"/>
      <w:numFmt w:val="lowerLetter"/>
      <w:lvlText w:val="%1)"/>
      <w:lvlJc w:val="left"/>
      <w:pPr>
        <w:ind w:left="926"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7D6F51EC"/>
    <w:multiLevelType w:val="multilevel"/>
    <w:tmpl w:val="00F887CA"/>
    <w:lvl w:ilvl="0">
      <w:start w:val="1"/>
      <w:numFmt w:val="upperRoman"/>
      <w:lvlText w:val="%1."/>
      <w:lvlJc w:val="right"/>
      <w:pPr>
        <w:ind w:left="1713" w:hanging="360"/>
      </w:pPr>
    </w:lvl>
    <w:lvl w:ilvl="1">
      <w:start w:val="1"/>
      <w:numFmt w:val="lowerLetter"/>
      <w:lvlText w:val="%2."/>
      <w:lvlJc w:val="left"/>
      <w:pPr>
        <w:ind w:left="2433" w:hanging="360"/>
      </w:pPr>
    </w:lvl>
    <w:lvl w:ilvl="2">
      <w:start w:val="1"/>
      <w:numFmt w:val="lowerRoman"/>
      <w:lvlText w:val="%3."/>
      <w:lvlJc w:val="right"/>
      <w:pPr>
        <w:ind w:left="3153" w:hanging="180"/>
      </w:pPr>
    </w:lvl>
    <w:lvl w:ilvl="3">
      <w:start w:val="1"/>
      <w:numFmt w:val="decimal"/>
      <w:lvlText w:val="%4."/>
      <w:lvlJc w:val="left"/>
      <w:pPr>
        <w:ind w:left="3873" w:hanging="360"/>
      </w:pPr>
    </w:lvl>
    <w:lvl w:ilvl="4">
      <w:start w:val="1"/>
      <w:numFmt w:val="lowerLetter"/>
      <w:lvlText w:val="%5."/>
      <w:lvlJc w:val="left"/>
      <w:pPr>
        <w:ind w:left="4593" w:hanging="360"/>
      </w:pPr>
    </w:lvl>
    <w:lvl w:ilvl="5">
      <w:start w:val="1"/>
      <w:numFmt w:val="lowerRoman"/>
      <w:lvlText w:val="%6."/>
      <w:lvlJc w:val="right"/>
      <w:pPr>
        <w:ind w:left="5313" w:hanging="180"/>
      </w:pPr>
    </w:lvl>
    <w:lvl w:ilvl="6">
      <w:start w:val="1"/>
      <w:numFmt w:val="decimal"/>
      <w:lvlText w:val="%7."/>
      <w:lvlJc w:val="left"/>
      <w:pPr>
        <w:ind w:left="6033" w:hanging="360"/>
      </w:pPr>
    </w:lvl>
    <w:lvl w:ilvl="7">
      <w:start w:val="1"/>
      <w:numFmt w:val="lowerLetter"/>
      <w:lvlText w:val="%8."/>
      <w:lvlJc w:val="left"/>
      <w:pPr>
        <w:ind w:left="6753" w:hanging="360"/>
      </w:pPr>
    </w:lvl>
    <w:lvl w:ilvl="8">
      <w:start w:val="1"/>
      <w:numFmt w:val="lowerRoman"/>
      <w:lvlText w:val="%9."/>
      <w:lvlJc w:val="right"/>
      <w:pPr>
        <w:ind w:left="7473" w:hanging="180"/>
      </w:pPr>
    </w:lvl>
  </w:abstractNum>
  <w:num w:numId="1">
    <w:abstractNumId w:val="2"/>
  </w:num>
  <w:num w:numId="2">
    <w:abstractNumId w:val="1"/>
  </w:num>
  <w:num w:numId="3">
    <w:abstractNumId w:val="4"/>
  </w:num>
  <w:num w:numId="4">
    <w:abstractNumId w:val="12"/>
  </w:num>
  <w:num w:numId="5">
    <w:abstractNumId w:val="7"/>
  </w:num>
  <w:num w:numId="6">
    <w:abstractNumId w:val="14"/>
  </w:num>
  <w:num w:numId="7">
    <w:abstractNumId w:val="10"/>
  </w:num>
  <w:num w:numId="8">
    <w:abstractNumId w:val="6"/>
  </w:num>
  <w:num w:numId="9">
    <w:abstractNumId w:val="13"/>
  </w:num>
  <w:num w:numId="10">
    <w:abstractNumId w:val="11"/>
  </w:num>
  <w:num w:numId="11">
    <w:abstractNumId w:val="5"/>
  </w:num>
  <w:num w:numId="12">
    <w:abstractNumId w:val="9"/>
  </w:num>
  <w:num w:numId="13">
    <w:abstractNumId w:val="8"/>
  </w:num>
  <w:num w:numId="14">
    <w:abstractNumId w:val="0"/>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1D1033"/>
    <w:rsid w:val="00037E4E"/>
    <w:rsid w:val="00126A88"/>
    <w:rsid w:val="0015432D"/>
    <w:rsid w:val="001D1033"/>
    <w:rsid w:val="002F1AB2"/>
    <w:rsid w:val="0052114C"/>
    <w:rsid w:val="00754336"/>
    <w:rsid w:val="007C5C54"/>
    <w:rsid w:val="007C64CB"/>
    <w:rsid w:val="008D11C3"/>
    <w:rsid w:val="00A01BD1"/>
    <w:rsid w:val="00A23D06"/>
    <w:rsid w:val="00A5337D"/>
    <w:rsid w:val="00D31B34"/>
    <w:rsid w:val="00E31092"/>
    <w:rsid w:val="00ED15D6"/>
    <w:rsid w:val="00F57BAC"/>
    <w:rsid w:val="00F7650A"/>
    <w:rsid w:val="00FA64CB"/>
    <w:rsid w:val="00FB6C0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re Franklin" w:eastAsia="Libre Franklin" w:hAnsi="Libre Franklin" w:cs="Libre Franklin"/>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69EB"/>
    <w:rPr>
      <w:rFonts w:ascii="Franklin Gothic Book" w:eastAsia="Franklin Gothic Book" w:hAnsi="Franklin Gothic Book"/>
      <w:lang w:eastAsia="en-US"/>
    </w:rPr>
  </w:style>
  <w:style w:type="paragraph" w:styleId="Ttulo1">
    <w:name w:val="heading 1"/>
    <w:basedOn w:val="Normal"/>
    <w:next w:val="Normal"/>
    <w:link w:val="Ttulo1Char"/>
    <w:uiPriority w:val="9"/>
    <w:qFormat/>
    <w:rsid w:val="00CF69EB"/>
    <w:pPr>
      <w:keepNext/>
      <w:spacing w:before="240" w:after="60"/>
      <w:outlineLvl w:val="0"/>
    </w:pPr>
    <w:rPr>
      <w:rFonts w:ascii="Calibri" w:eastAsia="Times New Roman" w:hAnsi="Calibri"/>
      <w:b/>
      <w:bCs/>
      <w:color w:val="004060"/>
      <w:kern w:val="32"/>
      <w:sz w:val="24"/>
      <w:szCs w:val="32"/>
    </w:rPr>
  </w:style>
  <w:style w:type="paragraph" w:styleId="Ttulo2">
    <w:name w:val="heading 2"/>
    <w:basedOn w:val="Normal"/>
    <w:next w:val="Normal"/>
    <w:link w:val="Ttulo2Char"/>
    <w:uiPriority w:val="9"/>
    <w:unhideWhenUsed/>
    <w:qFormat/>
    <w:rsid w:val="00CF69EB"/>
    <w:pPr>
      <w:autoSpaceDE w:val="0"/>
      <w:autoSpaceDN w:val="0"/>
      <w:adjustRightInd w:val="0"/>
      <w:spacing w:after="0" w:line="240" w:lineRule="auto"/>
      <w:outlineLvl w:val="1"/>
    </w:pPr>
    <w:rPr>
      <w:rFonts w:ascii="Arial" w:eastAsia="Times New Roman" w:hAnsi="Arial"/>
      <w:sz w:val="20"/>
      <w:szCs w:val="24"/>
      <w:lang w:eastAsia="pt-BR"/>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link w:val="Ttulo4Char"/>
    <w:uiPriority w:val="9"/>
    <w:unhideWhenUsed/>
    <w:qFormat/>
    <w:rsid w:val="00FD68CD"/>
    <w:pPr>
      <w:keepNext/>
      <w:spacing w:before="240" w:after="60"/>
      <w:outlineLvl w:val="3"/>
    </w:pPr>
    <w:rPr>
      <w:rFonts w:ascii="Calibri" w:eastAsia="Times New Roman" w:hAnsi="Calibri"/>
      <w:b/>
      <w:bCs/>
      <w:sz w:val="28"/>
      <w:szCs w:val="28"/>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link w:val="Ttulo6Char"/>
    <w:uiPriority w:val="9"/>
    <w:unhideWhenUsed/>
    <w:qFormat/>
    <w:rsid w:val="00A24991"/>
    <w:pPr>
      <w:spacing w:before="240" w:after="60"/>
      <w:outlineLvl w:val="5"/>
    </w:pPr>
    <w:rPr>
      <w:rFonts w:ascii="Calibri" w:eastAsia="Times New Roman" w:hAnsi="Calibri"/>
      <w:b/>
      <w:bCs/>
    </w:rPr>
  </w:style>
  <w:style w:type="paragraph" w:styleId="Ttulo9">
    <w:name w:val="heading 9"/>
    <w:basedOn w:val="Normal"/>
    <w:next w:val="Normal"/>
    <w:link w:val="Ttulo9Char"/>
    <w:uiPriority w:val="99"/>
    <w:semiHidden/>
    <w:unhideWhenUsed/>
    <w:qFormat/>
    <w:rsid w:val="00370EF8"/>
    <w:pPr>
      <w:keepNext/>
      <w:keepLines/>
      <w:spacing w:before="200" w:after="0"/>
      <w:outlineLvl w:val="8"/>
    </w:pPr>
    <w:rPr>
      <w:rFonts w:ascii="Cambria" w:eastAsia="Times New Roman" w:hAnsi="Cambria"/>
      <w:i/>
      <w:iCs/>
      <w:color w:val="404040"/>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Corpodetexto"/>
    <w:link w:val="TtuloChar"/>
    <w:uiPriority w:val="10"/>
    <w:qFormat/>
    <w:rsid w:val="00C82C99"/>
    <w:pPr>
      <w:suppressAutoHyphens/>
      <w:overflowPunct w:val="0"/>
      <w:spacing w:after="0" w:line="240" w:lineRule="auto"/>
      <w:ind w:left="360" w:hanging="360"/>
      <w:jc w:val="both"/>
    </w:pPr>
    <w:rPr>
      <w:rFonts w:ascii="Calibri" w:eastAsia="Times New Roman" w:hAnsi="Calibri" w:cs="Calibri"/>
      <w:b/>
      <w:lang w:eastAsia="zh-CN"/>
    </w:rPr>
  </w:style>
  <w:style w:type="table" w:customStyle="1" w:styleId="TableNormal0">
    <w:name w:val="Table Normal"/>
    <w:tblPr>
      <w:tblCellMar>
        <w:top w:w="0" w:type="dxa"/>
        <w:left w:w="0" w:type="dxa"/>
        <w:bottom w:w="0" w:type="dxa"/>
        <w:right w:w="0" w:type="dxa"/>
      </w:tblCellMar>
    </w:tblPr>
  </w:style>
  <w:style w:type="character" w:customStyle="1" w:styleId="Ttulo1Char">
    <w:name w:val="Título 1 Char"/>
    <w:link w:val="Ttulo1"/>
    <w:uiPriority w:val="9"/>
    <w:rsid w:val="00CF69EB"/>
    <w:rPr>
      <w:rFonts w:ascii="Calibri" w:eastAsia="Times New Roman" w:hAnsi="Calibri" w:cs="Times New Roman"/>
      <w:b/>
      <w:bCs/>
      <w:color w:val="004060"/>
      <w:kern w:val="32"/>
      <w:sz w:val="24"/>
      <w:szCs w:val="32"/>
    </w:rPr>
  </w:style>
  <w:style w:type="character" w:customStyle="1" w:styleId="Ttulo2Char">
    <w:name w:val="Título 2 Char"/>
    <w:link w:val="Ttulo2"/>
    <w:uiPriority w:val="9"/>
    <w:rsid w:val="00CF69EB"/>
    <w:rPr>
      <w:rFonts w:ascii="Arial" w:eastAsia="Times New Roman" w:hAnsi="Arial" w:cs="Times New Roman"/>
      <w:sz w:val="20"/>
      <w:szCs w:val="24"/>
      <w:lang w:eastAsia="pt-BR"/>
    </w:rPr>
  </w:style>
  <w:style w:type="character" w:customStyle="1" w:styleId="SemEspaamentoChar">
    <w:name w:val="Sem Espaçamento Char"/>
    <w:link w:val="SemEspaamento"/>
    <w:uiPriority w:val="99"/>
    <w:qFormat/>
    <w:locked/>
    <w:rsid w:val="00CF69EB"/>
    <w:rPr>
      <w:rFonts w:ascii="Times New Roman" w:eastAsia="Times New Roman" w:hAnsi="Times New Roman"/>
      <w:sz w:val="22"/>
      <w:szCs w:val="22"/>
      <w:lang w:val="pt-PT" w:eastAsia="en-US" w:bidi="ar-SA"/>
    </w:rPr>
  </w:style>
  <w:style w:type="paragraph" w:styleId="SemEspaamento">
    <w:name w:val="No Spacing"/>
    <w:link w:val="SemEspaamentoChar"/>
    <w:uiPriority w:val="99"/>
    <w:qFormat/>
    <w:rsid w:val="00CF69EB"/>
    <w:rPr>
      <w:rFonts w:ascii="Times New Roman" w:eastAsia="Times New Roman" w:hAnsi="Times New Roman"/>
      <w:lang w:val="pt-PT" w:eastAsia="en-US"/>
    </w:rPr>
  </w:style>
  <w:style w:type="character" w:customStyle="1" w:styleId="PargrafodaListaChar">
    <w:name w:val="Parágrafo da Lista Char"/>
    <w:aliases w:val="Segundo Char,Lista Itens Char,List Paragraph Char,Normal - Marcadores Char,Parágrafo da Lista11 Char,Parágrafo da Lista1 Char,lp1 Char"/>
    <w:link w:val="PargrafodaLista"/>
    <w:uiPriority w:val="99"/>
    <w:qFormat/>
    <w:locked/>
    <w:rsid w:val="00CF69EB"/>
    <w:rPr>
      <w:rFonts w:ascii="Franklin Gothic Book" w:eastAsia="Franklin Gothic Book" w:hAnsi="Franklin Gothic Book"/>
    </w:rPr>
  </w:style>
  <w:style w:type="paragraph" w:styleId="PargrafodaLista">
    <w:name w:val="List Paragraph"/>
    <w:aliases w:val="Segundo,Lista Itens,List Paragraph,Normal - Marcadores,Parágrafo da Lista11,Parágrafo da Lista1,lp1"/>
    <w:basedOn w:val="Normal"/>
    <w:link w:val="PargrafodaListaChar"/>
    <w:uiPriority w:val="99"/>
    <w:qFormat/>
    <w:rsid w:val="00CF69EB"/>
    <w:pPr>
      <w:ind w:left="720"/>
      <w:contextualSpacing/>
    </w:pPr>
    <w:rPr>
      <w:sz w:val="20"/>
      <w:szCs w:val="20"/>
    </w:rPr>
  </w:style>
  <w:style w:type="paragraph" w:styleId="Textodebalo">
    <w:name w:val="Balloon Text"/>
    <w:basedOn w:val="Normal"/>
    <w:link w:val="TextodebaloChar"/>
    <w:uiPriority w:val="99"/>
    <w:semiHidden/>
    <w:unhideWhenUsed/>
    <w:rsid w:val="00165FDF"/>
    <w:pPr>
      <w:spacing w:after="0" w:line="240" w:lineRule="auto"/>
    </w:pPr>
    <w:rPr>
      <w:rFonts w:ascii="Tahoma" w:hAnsi="Tahoma"/>
      <w:sz w:val="16"/>
      <w:szCs w:val="16"/>
    </w:rPr>
  </w:style>
  <w:style w:type="character" w:customStyle="1" w:styleId="TextodebaloChar">
    <w:name w:val="Texto de balão Char"/>
    <w:link w:val="Textodebalo"/>
    <w:uiPriority w:val="99"/>
    <w:semiHidden/>
    <w:rsid w:val="00165FDF"/>
    <w:rPr>
      <w:rFonts w:ascii="Tahoma" w:eastAsia="Franklin Gothic Book" w:hAnsi="Tahoma" w:cs="Tahoma"/>
      <w:sz w:val="16"/>
      <w:szCs w:val="16"/>
    </w:rPr>
  </w:style>
  <w:style w:type="character" w:customStyle="1" w:styleId="Ttulo9Char">
    <w:name w:val="Título 9 Char"/>
    <w:link w:val="Ttulo9"/>
    <w:uiPriority w:val="99"/>
    <w:rsid w:val="00370EF8"/>
    <w:rPr>
      <w:rFonts w:ascii="Cambria" w:eastAsia="Times New Roman" w:hAnsi="Cambria" w:cs="Times New Roman"/>
      <w:i/>
      <w:iCs/>
      <w:color w:val="404040"/>
      <w:sz w:val="20"/>
      <w:szCs w:val="20"/>
    </w:rPr>
  </w:style>
  <w:style w:type="paragraph" w:styleId="Cabealho">
    <w:name w:val="header"/>
    <w:basedOn w:val="Normal"/>
    <w:link w:val="CabealhoChar"/>
    <w:unhideWhenUsed/>
    <w:rsid w:val="00A20BC1"/>
    <w:pPr>
      <w:tabs>
        <w:tab w:val="center" w:pos="4252"/>
        <w:tab w:val="right" w:pos="8504"/>
      </w:tabs>
      <w:spacing w:after="0" w:line="240" w:lineRule="auto"/>
    </w:pPr>
    <w:rPr>
      <w:sz w:val="20"/>
      <w:szCs w:val="20"/>
    </w:rPr>
  </w:style>
  <w:style w:type="character" w:customStyle="1" w:styleId="CabealhoChar">
    <w:name w:val="Cabeçalho Char"/>
    <w:link w:val="Cabealho"/>
    <w:rsid w:val="00A20BC1"/>
    <w:rPr>
      <w:rFonts w:ascii="Franklin Gothic Book" w:eastAsia="Franklin Gothic Book" w:hAnsi="Franklin Gothic Book" w:cs="Times New Roman"/>
    </w:rPr>
  </w:style>
  <w:style w:type="paragraph" w:styleId="Rodap">
    <w:name w:val="footer"/>
    <w:basedOn w:val="Normal"/>
    <w:link w:val="RodapChar"/>
    <w:uiPriority w:val="99"/>
    <w:unhideWhenUsed/>
    <w:rsid w:val="00A20BC1"/>
    <w:pPr>
      <w:tabs>
        <w:tab w:val="center" w:pos="4252"/>
        <w:tab w:val="right" w:pos="8504"/>
      </w:tabs>
      <w:spacing w:after="0" w:line="240" w:lineRule="auto"/>
    </w:pPr>
    <w:rPr>
      <w:sz w:val="20"/>
      <w:szCs w:val="20"/>
    </w:rPr>
  </w:style>
  <w:style w:type="character" w:customStyle="1" w:styleId="RodapChar">
    <w:name w:val="Rodapé Char"/>
    <w:link w:val="Rodap"/>
    <w:uiPriority w:val="99"/>
    <w:rsid w:val="00A20BC1"/>
    <w:rPr>
      <w:rFonts w:ascii="Franklin Gothic Book" w:eastAsia="Franklin Gothic Book" w:hAnsi="Franklin Gothic Book" w:cs="Times New Roman"/>
    </w:rPr>
  </w:style>
  <w:style w:type="paragraph" w:customStyle="1" w:styleId="Standard">
    <w:name w:val="Standard"/>
    <w:qFormat/>
    <w:rsid w:val="00A20BC1"/>
    <w:pPr>
      <w:suppressAutoHyphens/>
      <w:textAlignment w:val="baseline"/>
    </w:pPr>
    <w:rPr>
      <w:rFonts w:ascii="Times New Roman" w:eastAsia="Times New Roman" w:hAnsi="Times New Roman"/>
      <w:kern w:val="2"/>
      <w:lang w:eastAsia="zh-CN"/>
    </w:rPr>
  </w:style>
  <w:style w:type="character" w:customStyle="1" w:styleId="WW8Num1z5">
    <w:name w:val="WW8Num1z5"/>
    <w:rsid w:val="00EC23F5"/>
  </w:style>
  <w:style w:type="character" w:customStyle="1" w:styleId="Fontepargpadro1">
    <w:name w:val="Fonte parág. padrão1"/>
    <w:qFormat/>
    <w:rsid w:val="00EC23F5"/>
  </w:style>
  <w:style w:type="paragraph" w:styleId="Corpodetexto">
    <w:name w:val="Body Text"/>
    <w:basedOn w:val="Normal"/>
    <w:link w:val="CorpodetextoChar"/>
    <w:qFormat/>
    <w:rsid w:val="00EC23F5"/>
    <w:pPr>
      <w:suppressAutoHyphens/>
      <w:spacing w:after="140" w:line="288" w:lineRule="auto"/>
      <w:textAlignment w:val="baseline"/>
    </w:pPr>
    <w:rPr>
      <w:rFonts w:ascii="Liberation Serif" w:eastAsia="SimSun" w:hAnsi="Liberation Serif" w:cs="Lucida Sans"/>
      <w:color w:val="00000A"/>
      <w:sz w:val="24"/>
      <w:szCs w:val="24"/>
      <w:lang w:eastAsia="zh-CN" w:bidi="hi-IN"/>
    </w:rPr>
  </w:style>
  <w:style w:type="character" w:customStyle="1" w:styleId="CorpodetextoChar">
    <w:name w:val="Corpo de texto Char"/>
    <w:link w:val="Corpodetexto"/>
    <w:rsid w:val="00EC23F5"/>
    <w:rPr>
      <w:rFonts w:ascii="Liberation Serif" w:eastAsia="SimSun" w:hAnsi="Liberation Serif" w:cs="Lucida Sans"/>
      <w:color w:val="00000A"/>
      <w:sz w:val="24"/>
      <w:szCs w:val="24"/>
      <w:lang w:eastAsia="zh-CN" w:bidi="hi-IN"/>
    </w:rPr>
  </w:style>
  <w:style w:type="paragraph" w:customStyle="1" w:styleId="Textbody">
    <w:name w:val="Text body"/>
    <w:basedOn w:val="Standard"/>
    <w:rsid w:val="00EC23F5"/>
    <w:pPr>
      <w:spacing w:after="140" w:line="288" w:lineRule="auto"/>
    </w:pPr>
  </w:style>
  <w:style w:type="paragraph" w:customStyle="1" w:styleId="Style4">
    <w:name w:val="_Style 4"/>
    <w:basedOn w:val="Standard"/>
    <w:qFormat/>
    <w:rsid w:val="00EC23F5"/>
    <w:pPr>
      <w:ind w:left="720"/>
    </w:pPr>
    <w:rPr>
      <w:rFonts w:ascii="Franklin Gothic Book" w:eastAsia="Franklin Gothic Book" w:hAnsi="Franklin Gothic Book" w:cs="Franklin Gothic Book"/>
    </w:rPr>
  </w:style>
  <w:style w:type="paragraph" w:customStyle="1" w:styleId="TableParagraph">
    <w:name w:val="Table Paragraph"/>
    <w:basedOn w:val="Normal"/>
    <w:uiPriority w:val="1"/>
    <w:qFormat/>
    <w:rsid w:val="008C721C"/>
    <w:pPr>
      <w:widowControl w:val="0"/>
      <w:autoSpaceDE w:val="0"/>
      <w:autoSpaceDN w:val="0"/>
      <w:spacing w:after="0" w:line="240" w:lineRule="auto"/>
    </w:pPr>
    <w:rPr>
      <w:rFonts w:ascii="Calibri" w:eastAsia="Calibri" w:hAnsi="Calibri" w:cs="Calibri"/>
      <w:lang w:val="pt-PT" w:eastAsia="pt-PT" w:bidi="pt-PT"/>
    </w:rPr>
  </w:style>
  <w:style w:type="paragraph" w:styleId="NormalWeb">
    <w:name w:val="Normal (Web)"/>
    <w:basedOn w:val="Normal"/>
    <w:uiPriority w:val="99"/>
    <w:unhideWhenUsed/>
    <w:qFormat/>
    <w:rsid w:val="005155B4"/>
    <w:pPr>
      <w:spacing w:before="100" w:beforeAutospacing="1" w:after="100" w:afterAutospacing="1" w:line="240" w:lineRule="auto"/>
    </w:pPr>
    <w:rPr>
      <w:rFonts w:ascii="Times New Roman" w:eastAsia="Times New Roman" w:hAnsi="Times New Roman"/>
      <w:sz w:val="24"/>
      <w:szCs w:val="24"/>
      <w:lang w:eastAsia="pt-BR"/>
    </w:rPr>
  </w:style>
  <w:style w:type="character" w:styleId="Refdecomentrio">
    <w:name w:val="annotation reference"/>
    <w:uiPriority w:val="99"/>
    <w:unhideWhenUsed/>
    <w:qFormat/>
    <w:rsid w:val="00FB0D9A"/>
    <w:rPr>
      <w:sz w:val="16"/>
      <w:szCs w:val="16"/>
    </w:rPr>
  </w:style>
  <w:style w:type="paragraph" w:styleId="Textodecomentrio">
    <w:name w:val="annotation text"/>
    <w:basedOn w:val="Normal"/>
    <w:link w:val="TextodecomentrioChar"/>
    <w:uiPriority w:val="99"/>
    <w:unhideWhenUsed/>
    <w:qFormat/>
    <w:rsid w:val="00FB0D9A"/>
    <w:pPr>
      <w:spacing w:line="240" w:lineRule="auto"/>
    </w:pPr>
    <w:rPr>
      <w:sz w:val="20"/>
      <w:szCs w:val="20"/>
    </w:rPr>
  </w:style>
  <w:style w:type="character" w:customStyle="1" w:styleId="TextodecomentrioChar">
    <w:name w:val="Texto de comentário Char"/>
    <w:link w:val="Textodecomentrio"/>
    <w:uiPriority w:val="99"/>
    <w:qFormat/>
    <w:rsid w:val="00FB0D9A"/>
    <w:rPr>
      <w:rFonts w:ascii="Franklin Gothic Book" w:eastAsia="Franklin Gothic Book" w:hAnsi="Franklin Gothic Book"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FB0D9A"/>
    <w:rPr>
      <w:b/>
      <w:bCs/>
    </w:rPr>
  </w:style>
  <w:style w:type="character" w:customStyle="1" w:styleId="AssuntodocomentrioChar">
    <w:name w:val="Assunto do comentário Char"/>
    <w:link w:val="Assuntodocomentrio"/>
    <w:uiPriority w:val="99"/>
    <w:semiHidden/>
    <w:rsid w:val="00FB0D9A"/>
    <w:rPr>
      <w:rFonts w:ascii="Franklin Gothic Book" w:eastAsia="Franklin Gothic Book" w:hAnsi="Franklin Gothic Book" w:cs="Times New Roman"/>
      <w:b/>
      <w:bCs/>
      <w:sz w:val="20"/>
      <w:szCs w:val="20"/>
    </w:rPr>
  </w:style>
  <w:style w:type="character" w:customStyle="1" w:styleId="apple-tab-span">
    <w:name w:val="apple-tab-span"/>
    <w:basedOn w:val="Fontepargpadro"/>
    <w:rsid w:val="009D7C4F"/>
  </w:style>
  <w:style w:type="character" w:styleId="Hyperlink">
    <w:name w:val="Hyperlink"/>
    <w:uiPriority w:val="99"/>
    <w:unhideWhenUsed/>
    <w:rsid w:val="00981DC5"/>
    <w:rPr>
      <w:color w:val="0000FF"/>
      <w:u w:val="single"/>
    </w:rPr>
  </w:style>
  <w:style w:type="character" w:styleId="Forte">
    <w:name w:val="Strong"/>
    <w:uiPriority w:val="22"/>
    <w:qFormat/>
    <w:rsid w:val="002B1409"/>
    <w:rPr>
      <w:b/>
      <w:bCs/>
    </w:rPr>
  </w:style>
  <w:style w:type="character" w:styleId="nfase">
    <w:name w:val="Emphasis"/>
    <w:uiPriority w:val="20"/>
    <w:qFormat/>
    <w:rsid w:val="002B1409"/>
    <w:rPr>
      <w:i/>
      <w:iCs/>
    </w:rPr>
  </w:style>
  <w:style w:type="paragraph" w:customStyle="1" w:styleId="Cabealho1">
    <w:name w:val="Cabeçalho1"/>
    <w:basedOn w:val="Standard"/>
    <w:qFormat/>
    <w:rsid w:val="00B4341B"/>
    <w:pPr>
      <w:jc w:val="both"/>
      <w:textAlignment w:val="auto"/>
    </w:pPr>
    <w:rPr>
      <w:color w:val="00000A"/>
      <w:kern w:val="0"/>
      <w:sz w:val="24"/>
    </w:rPr>
  </w:style>
  <w:style w:type="paragraph" w:styleId="Textodenotaderodap">
    <w:name w:val="footnote text"/>
    <w:basedOn w:val="Normal"/>
    <w:link w:val="TextodenotaderodapChar"/>
    <w:uiPriority w:val="99"/>
    <w:unhideWhenUsed/>
    <w:rsid w:val="001A139E"/>
    <w:pPr>
      <w:spacing w:after="0" w:line="240" w:lineRule="auto"/>
    </w:pPr>
    <w:rPr>
      <w:sz w:val="20"/>
      <w:szCs w:val="20"/>
    </w:rPr>
  </w:style>
  <w:style w:type="character" w:customStyle="1" w:styleId="TextodenotaderodapChar">
    <w:name w:val="Texto de nota de rodapé Char"/>
    <w:link w:val="Textodenotaderodap"/>
    <w:uiPriority w:val="99"/>
    <w:qFormat/>
    <w:rsid w:val="001A139E"/>
    <w:rPr>
      <w:rFonts w:ascii="Franklin Gothic Book" w:eastAsia="Franklin Gothic Book" w:hAnsi="Franklin Gothic Book" w:cs="Times New Roman"/>
      <w:sz w:val="20"/>
      <w:szCs w:val="20"/>
    </w:rPr>
  </w:style>
  <w:style w:type="character" w:styleId="Refdenotaderodap">
    <w:name w:val="footnote reference"/>
    <w:uiPriority w:val="99"/>
    <w:semiHidden/>
    <w:unhideWhenUsed/>
    <w:rsid w:val="001A139E"/>
    <w:rPr>
      <w:vertAlign w:val="superscript"/>
    </w:rPr>
  </w:style>
  <w:style w:type="character" w:customStyle="1" w:styleId="tl8wme">
    <w:name w:val="tl8wme"/>
    <w:basedOn w:val="Fontepargpadro"/>
    <w:rsid w:val="00773B99"/>
  </w:style>
  <w:style w:type="character" w:customStyle="1" w:styleId="ur">
    <w:name w:val="ur"/>
    <w:basedOn w:val="Fontepargpadro"/>
    <w:rsid w:val="00773B99"/>
  </w:style>
  <w:style w:type="character" w:customStyle="1" w:styleId="vpqmgb">
    <w:name w:val="vpqmgb"/>
    <w:basedOn w:val="Fontepargpadro"/>
    <w:rsid w:val="00773B99"/>
  </w:style>
  <w:style w:type="character" w:customStyle="1" w:styleId="sv">
    <w:name w:val="sv"/>
    <w:basedOn w:val="Fontepargpadro"/>
    <w:rsid w:val="00773B99"/>
  </w:style>
  <w:style w:type="paragraph" w:customStyle="1" w:styleId="Default">
    <w:name w:val="Default"/>
    <w:rsid w:val="00341354"/>
    <w:pPr>
      <w:autoSpaceDE w:val="0"/>
      <w:autoSpaceDN w:val="0"/>
      <w:adjustRightInd w:val="0"/>
    </w:pPr>
    <w:rPr>
      <w:rFonts w:ascii="Times New Roman" w:hAnsi="Times New Roman"/>
      <w:color w:val="000000"/>
      <w:sz w:val="24"/>
      <w:szCs w:val="24"/>
      <w:lang w:eastAsia="en-US"/>
    </w:rPr>
  </w:style>
  <w:style w:type="character" w:customStyle="1" w:styleId="ListLabel8">
    <w:name w:val="ListLabel 8"/>
    <w:rsid w:val="00B604CE"/>
    <w:rPr>
      <w:b/>
    </w:rPr>
  </w:style>
  <w:style w:type="paragraph" w:customStyle="1" w:styleId="LO-normal">
    <w:name w:val="LO-normal"/>
    <w:qFormat/>
    <w:rsid w:val="00F27C20"/>
    <w:pPr>
      <w:widowControl w:val="0"/>
      <w:suppressAutoHyphens/>
      <w:autoSpaceDN w:val="0"/>
      <w:textAlignment w:val="baseline"/>
    </w:pPr>
    <w:rPr>
      <w:rFonts w:ascii="Times New Roman" w:eastAsia="Times New Roman" w:hAnsi="Times New Roman"/>
      <w:color w:val="000000"/>
      <w:kern w:val="3"/>
      <w:sz w:val="24"/>
    </w:rPr>
  </w:style>
  <w:style w:type="table" w:styleId="Tabelacomgrade">
    <w:name w:val="Table Grid"/>
    <w:basedOn w:val="Tabelanormal"/>
    <w:uiPriority w:val="39"/>
    <w:rsid w:val="00A45C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xtodecomentrioChar1">
    <w:name w:val="Texto de comentário Char1"/>
    <w:uiPriority w:val="99"/>
    <w:qFormat/>
    <w:rsid w:val="005F1609"/>
    <w:rPr>
      <w:rFonts w:ascii="Times New Roman" w:eastAsia="Times New Roman" w:hAnsi="Times New Roman" w:cs="Times New Roman"/>
      <w:szCs w:val="20"/>
      <w:lang w:eastAsia="pt-BR"/>
    </w:rPr>
  </w:style>
  <w:style w:type="paragraph" w:styleId="Citao">
    <w:name w:val="Quote"/>
    <w:basedOn w:val="Normal"/>
    <w:next w:val="Normal"/>
    <w:link w:val="CitaoChar"/>
    <w:qFormat/>
    <w:rsid w:val="00BE56F0"/>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i/>
      <w:iCs/>
      <w:color w:val="000000"/>
      <w:sz w:val="20"/>
      <w:szCs w:val="24"/>
    </w:rPr>
  </w:style>
  <w:style w:type="character" w:customStyle="1" w:styleId="CitaoChar">
    <w:name w:val="Citação Char"/>
    <w:link w:val="Citao"/>
    <w:rsid w:val="00BE56F0"/>
    <w:rPr>
      <w:rFonts w:ascii="Arial" w:hAnsi="Arial" w:cs="Tahoma"/>
      <w:i/>
      <w:iCs/>
      <w:color w:val="000000"/>
      <w:szCs w:val="24"/>
      <w:shd w:val="clear" w:color="auto" w:fill="FFFFCC"/>
      <w:lang w:eastAsia="en-US"/>
    </w:rPr>
  </w:style>
  <w:style w:type="character" w:customStyle="1" w:styleId="Ttulo6Char">
    <w:name w:val="Título 6 Char"/>
    <w:link w:val="Ttulo6"/>
    <w:uiPriority w:val="9"/>
    <w:rsid w:val="00A24991"/>
    <w:rPr>
      <w:rFonts w:ascii="Calibri" w:eastAsia="Times New Roman" w:hAnsi="Calibri" w:cs="Times New Roman"/>
      <w:b/>
      <w:bCs/>
      <w:sz w:val="22"/>
      <w:szCs w:val="22"/>
      <w:lang w:eastAsia="en-US"/>
    </w:rPr>
  </w:style>
  <w:style w:type="character" w:customStyle="1" w:styleId="WW8Num2z4">
    <w:name w:val="WW8Num2z4"/>
    <w:rsid w:val="005F1EF4"/>
  </w:style>
  <w:style w:type="numbering" w:customStyle="1" w:styleId="WWNum7">
    <w:name w:val="WWNum7"/>
    <w:basedOn w:val="Semlista"/>
    <w:rsid w:val="00BA265A"/>
  </w:style>
  <w:style w:type="paragraph" w:customStyle="1" w:styleId="Normal1">
    <w:name w:val="Normal1"/>
    <w:rsid w:val="0015216F"/>
  </w:style>
  <w:style w:type="paragraph" w:customStyle="1" w:styleId="Nivel1">
    <w:name w:val="Nivel1"/>
    <w:basedOn w:val="Ttulo1"/>
    <w:next w:val="Normal"/>
    <w:link w:val="Nivel1Char"/>
    <w:qFormat/>
    <w:rsid w:val="004C7E3F"/>
    <w:pPr>
      <w:keepLines/>
      <w:spacing w:before="480" w:after="120"/>
      <w:ind w:left="387" w:hanging="360"/>
      <w:jc w:val="both"/>
    </w:pPr>
    <w:rPr>
      <w:rFonts w:ascii="Arial" w:hAnsi="Arial"/>
      <w:color w:val="000000"/>
    </w:rPr>
  </w:style>
  <w:style w:type="character" w:customStyle="1" w:styleId="Nivel1Char">
    <w:name w:val="Nivel1 Char"/>
    <w:link w:val="Nivel1"/>
    <w:qFormat/>
    <w:rsid w:val="004C7E3F"/>
    <w:rPr>
      <w:rFonts w:ascii="Arial" w:eastAsia="Times New Roman" w:hAnsi="Arial"/>
      <w:b/>
      <w:bCs/>
      <w:color w:val="000000"/>
      <w:kern w:val="32"/>
      <w:sz w:val="24"/>
      <w:szCs w:val="32"/>
      <w:lang w:eastAsia="en-US"/>
    </w:rPr>
  </w:style>
  <w:style w:type="paragraph" w:customStyle="1" w:styleId="Normal11">
    <w:name w:val="Normal11"/>
    <w:qFormat/>
    <w:rsid w:val="00D574D2"/>
  </w:style>
  <w:style w:type="numbering" w:customStyle="1" w:styleId="WWNum1">
    <w:name w:val="WWNum1"/>
    <w:basedOn w:val="Semlista"/>
    <w:rsid w:val="0082339C"/>
  </w:style>
  <w:style w:type="paragraph" w:customStyle="1" w:styleId="Ttulo11">
    <w:name w:val="Título 11"/>
    <w:basedOn w:val="Normal"/>
    <w:uiPriority w:val="1"/>
    <w:qFormat/>
    <w:rsid w:val="002F095A"/>
    <w:pPr>
      <w:keepNext/>
      <w:suppressAutoHyphens/>
      <w:spacing w:before="360" w:after="240" w:line="240" w:lineRule="auto"/>
      <w:ind w:left="1134"/>
    </w:pPr>
    <w:rPr>
      <w:rFonts w:ascii="Arial" w:eastAsia="Arial" w:hAnsi="Arial" w:cs="Arial"/>
      <w:b/>
      <w:color w:val="00000A"/>
      <w:kern w:val="1"/>
      <w:sz w:val="24"/>
      <w:szCs w:val="24"/>
      <w:lang w:eastAsia="zh-CN" w:bidi="hi-IN"/>
    </w:rPr>
  </w:style>
  <w:style w:type="character" w:customStyle="1" w:styleId="Ttulo4Char">
    <w:name w:val="Título 4 Char"/>
    <w:basedOn w:val="Fontepargpadro"/>
    <w:link w:val="Ttulo4"/>
    <w:uiPriority w:val="9"/>
    <w:rsid w:val="00FD68CD"/>
    <w:rPr>
      <w:rFonts w:ascii="Calibri" w:eastAsia="Times New Roman" w:hAnsi="Calibri" w:cs="Times New Roman"/>
      <w:b/>
      <w:bCs/>
      <w:sz w:val="28"/>
      <w:szCs w:val="28"/>
      <w:lang w:eastAsia="en-US"/>
    </w:rPr>
  </w:style>
  <w:style w:type="character" w:customStyle="1" w:styleId="selectable-text">
    <w:name w:val="selectable-text"/>
    <w:basedOn w:val="Fontepargpadro"/>
    <w:rsid w:val="00E1713D"/>
  </w:style>
  <w:style w:type="paragraph" w:customStyle="1" w:styleId="Nivel01">
    <w:name w:val="Nivel 01"/>
    <w:basedOn w:val="Ttulo1"/>
    <w:next w:val="Normal"/>
    <w:qFormat/>
    <w:rsid w:val="00467429"/>
    <w:pPr>
      <w:keepLines/>
      <w:tabs>
        <w:tab w:val="left" w:pos="567"/>
      </w:tabs>
      <w:spacing w:after="0" w:line="240" w:lineRule="auto"/>
      <w:ind w:left="360" w:hanging="360"/>
      <w:jc w:val="both"/>
    </w:pPr>
    <w:rPr>
      <w:rFonts w:ascii="Arial" w:hAnsi="Arial" w:cs="Arial"/>
      <w:color w:val="auto"/>
      <w:kern w:val="0"/>
      <w:sz w:val="20"/>
      <w:szCs w:val="20"/>
      <w:lang w:eastAsia="pt-BR"/>
    </w:rPr>
  </w:style>
  <w:style w:type="paragraph" w:customStyle="1" w:styleId="Nivel2">
    <w:name w:val="Nivel 2"/>
    <w:basedOn w:val="Normal"/>
    <w:link w:val="Nivel2Char"/>
    <w:qFormat/>
    <w:rsid w:val="00467429"/>
    <w:pPr>
      <w:spacing w:before="120" w:after="120"/>
      <w:jc w:val="both"/>
    </w:pPr>
    <w:rPr>
      <w:rFonts w:ascii="Arial" w:eastAsia="Times New Roman" w:hAnsi="Arial" w:cs="Arial"/>
      <w:color w:val="000000"/>
      <w:sz w:val="20"/>
      <w:szCs w:val="20"/>
      <w:lang w:eastAsia="pt-BR"/>
    </w:rPr>
  </w:style>
  <w:style w:type="paragraph" w:customStyle="1" w:styleId="Nivel3">
    <w:name w:val="Nivel 3"/>
    <w:basedOn w:val="Normal"/>
    <w:link w:val="Nivel3Char"/>
    <w:qFormat/>
    <w:rsid w:val="00467429"/>
    <w:pPr>
      <w:spacing w:before="120" w:after="120"/>
      <w:ind w:left="425"/>
      <w:jc w:val="both"/>
    </w:pPr>
    <w:rPr>
      <w:rFonts w:ascii="Arial" w:eastAsia="Times New Roman" w:hAnsi="Arial" w:cs="Arial"/>
      <w:color w:val="000000"/>
      <w:sz w:val="20"/>
      <w:szCs w:val="20"/>
      <w:lang w:eastAsia="pt-BR"/>
    </w:rPr>
  </w:style>
  <w:style w:type="paragraph" w:customStyle="1" w:styleId="Nivel4">
    <w:name w:val="Nivel 4"/>
    <w:basedOn w:val="Nivel3"/>
    <w:qFormat/>
    <w:rsid w:val="00467429"/>
    <w:pPr>
      <w:ind w:left="851"/>
    </w:pPr>
    <w:rPr>
      <w:color w:val="auto"/>
    </w:rPr>
  </w:style>
  <w:style w:type="paragraph" w:customStyle="1" w:styleId="Nivel5">
    <w:name w:val="Nivel 5"/>
    <w:basedOn w:val="Nivel4"/>
    <w:qFormat/>
    <w:rsid w:val="00467429"/>
    <w:pPr>
      <w:ind w:left="1276"/>
    </w:pPr>
  </w:style>
  <w:style w:type="character" w:customStyle="1" w:styleId="Nivel2Char">
    <w:name w:val="Nivel 2 Char"/>
    <w:basedOn w:val="Fontepargpadro"/>
    <w:link w:val="Nivel2"/>
    <w:locked/>
    <w:rsid w:val="00467429"/>
    <w:rPr>
      <w:rFonts w:ascii="Arial" w:eastAsia="Times New Roman" w:hAnsi="Arial" w:cs="Arial"/>
      <w:color w:val="000000"/>
    </w:rPr>
  </w:style>
  <w:style w:type="paragraph" w:customStyle="1" w:styleId="ou">
    <w:name w:val="ou"/>
    <w:basedOn w:val="PargrafodaLista"/>
    <w:link w:val="ouChar"/>
    <w:qFormat/>
    <w:rsid w:val="0002748C"/>
    <w:pPr>
      <w:spacing w:before="60" w:after="60" w:line="259" w:lineRule="auto"/>
      <w:ind w:left="0"/>
      <w:contextualSpacing w:val="0"/>
      <w:jc w:val="center"/>
    </w:pPr>
    <w:rPr>
      <w:rFonts w:ascii="Arial" w:eastAsia="Calibri" w:hAnsi="Arial" w:cs="Arial"/>
      <w:b/>
      <w:bCs/>
      <w:i/>
      <w:iCs/>
      <w:color w:val="FF0000"/>
      <w:sz w:val="24"/>
      <w:szCs w:val="24"/>
      <w:u w:val="single"/>
      <w:lang w:eastAsia="pt-BR"/>
    </w:rPr>
  </w:style>
  <w:style w:type="character" w:customStyle="1" w:styleId="ouChar">
    <w:name w:val="ou Char"/>
    <w:basedOn w:val="PargrafodaListaChar"/>
    <w:link w:val="ou"/>
    <w:rsid w:val="0002748C"/>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02748C"/>
    <w:pPr>
      <w:ind w:left="1440" w:hanging="360"/>
    </w:pPr>
    <w:rPr>
      <w:i/>
      <w:iCs/>
      <w:color w:val="FF0000"/>
    </w:rPr>
  </w:style>
  <w:style w:type="character" w:customStyle="1" w:styleId="Nvel2-RedChar">
    <w:name w:val="Nível 2 -Red Char"/>
    <w:basedOn w:val="Nivel2Char"/>
    <w:link w:val="Nvel2-Red"/>
    <w:rsid w:val="0002748C"/>
    <w:rPr>
      <w:rFonts w:ascii="Arial" w:eastAsia="Times New Roman" w:hAnsi="Arial" w:cs="Arial"/>
      <w:i/>
      <w:iCs/>
      <w:color w:val="FF0000"/>
      <w:sz w:val="20"/>
      <w:szCs w:val="20"/>
    </w:rPr>
  </w:style>
  <w:style w:type="character" w:customStyle="1" w:styleId="Nivel3Char">
    <w:name w:val="Nivel 3 Char"/>
    <w:basedOn w:val="Fontepargpadro"/>
    <w:link w:val="Nivel3"/>
    <w:rsid w:val="0040239B"/>
    <w:rPr>
      <w:rFonts w:ascii="Arial" w:eastAsia="Times New Roman" w:hAnsi="Arial" w:cs="Arial"/>
      <w:color w:val="000000"/>
    </w:rPr>
  </w:style>
  <w:style w:type="paragraph" w:styleId="Reviso">
    <w:name w:val="Revision"/>
    <w:hidden/>
    <w:uiPriority w:val="99"/>
    <w:semiHidden/>
    <w:rsid w:val="00EB01E4"/>
    <w:rPr>
      <w:rFonts w:ascii="Franklin Gothic Book" w:eastAsia="Franklin Gothic Book" w:hAnsi="Franklin Gothic Book"/>
      <w:lang w:eastAsia="en-US"/>
    </w:rPr>
  </w:style>
  <w:style w:type="character" w:customStyle="1" w:styleId="WW8Num5z0">
    <w:name w:val="WW8Num5z0"/>
    <w:qFormat/>
    <w:rsid w:val="00883BC6"/>
    <w:rPr>
      <w:rFonts w:ascii="Calibri" w:hAnsi="Calibri" w:cs="Arial"/>
      <w:b/>
      <w:i w:val="0"/>
      <w:color w:val="000000"/>
      <w:sz w:val="22"/>
      <w:szCs w:val="20"/>
    </w:rPr>
  </w:style>
  <w:style w:type="character" w:customStyle="1" w:styleId="TtuloChar">
    <w:name w:val="Título Char"/>
    <w:basedOn w:val="Fontepargpadro"/>
    <w:link w:val="Ttulo"/>
    <w:uiPriority w:val="10"/>
    <w:rsid w:val="00C82C99"/>
    <w:rPr>
      <w:rFonts w:ascii="Calibri" w:eastAsia="Times New Roman" w:hAnsi="Calibri" w:cs="Calibri"/>
      <w:b/>
      <w:lang w:eastAsia="zh-CN"/>
    </w:rPr>
  </w:style>
  <w:style w:type="paragraph" w:customStyle="1" w:styleId="Nvel3-R">
    <w:name w:val="Nível 3-R"/>
    <w:basedOn w:val="Nivel3"/>
    <w:qFormat/>
    <w:rsid w:val="00A3405D"/>
    <w:pPr>
      <w:tabs>
        <w:tab w:val="num" w:pos="0"/>
      </w:tabs>
      <w:suppressAutoHyphens/>
      <w:overflowPunct w:val="0"/>
    </w:pPr>
    <w:rPr>
      <w:rFonts w:eastAsia="Franklin Gothic Book;Corbel"/>
      <w:i/>
      <w:iCs/>
      <w:color w:val="FF0000"/>
      <w:lang w:eastAsia="zh-CN"/>
    </w:rPr>
  </w:style>
  <w:style w:type="paragraph" w:customStyle="1" w:styleId="Nvel1-SemNum">
    <w:name w:val="Nível 1-Sem Num"/>
    <w:basedOn w:val="Normal"/>
    <w:qFormat/>
    <w:rsid w:val="005C175F"/>
    <w:pPr>
      <w:keepNext/>
      <w:tabs>
        <w:tab w:val="left" w:pos="567"/>
      </w:tabs>
      <w:suppressAutoHyphens/>
      <w:overflowPunct w:val="0"/>
      <w:spacing w:before="240" w:after="0"/>
      <w:ind w:left="357"/>
      <w:jc w:val="both"/>
      <w:outlineLvl w:val="1"/>
    </w:pPr>
    <w:rPr>
      <w:rFonts w:ascii="Arial" w:eastAsia="Times New Roman" w:hAnsi="Arial" w:cs="Arial"/>
      <w:b/>
      <w:bCs/>
      <w:color w:val="FF0000"/>
      <w:kern w:val="2"/>
      <w:sz w:val="20"/>
      <w:szCs w:val="20"/>
      <w:lang w:eastAsia="zh-CN"/>
    </w:rPr>
  </w:style>
  <w:style w:type="character" w:customStyle="1" w:styleId="TextodecomentrioChar2">
    <w:name w:val="Texto de comentário Char2"/>
    <w:uiPriority w:val="99"/>
    <w:semiHidden/>
    <w:rsid w:val="00495EB5"/>
    <w:rPr>
      <w:lang w:eastAsia="zh-CN"/>
    </w:rPr>
  </w:style>
  <w:style w:type="paragraph" w:customStyle="1" w:styleId="Normal2">
    <w:name w:val="Normal2"/>
    <w:rsid w:val="00DD0C7E"/>
  </w:style>
  <w:style w:type="paragraph" w:customStyle="1" w:styleId="Normal3">
    <w:name w:val="Normal3"/>
    <w:rsid w:val="00397981"/>
  </w:style>
  <w:style w:type="paragraph" w:styleId="Commarcadores">
    <w:name w:val="List Bullet"/>
    <w:basedOn w:val="Normal"/>
    <w:uiPriority w:val="99"/>
    <w:unhideWhenUsed/>
    <w:rsid w:val="004A2148"/>
    <w:pPr>
      <w:ind w:left="1713" w:hanging="360"/>
      <w:contextualSpacing/>
    </w:pPr>
  </w:style>
  <w:style w:type="paragraph" w:customStyle="1" w:styleId="Heading61">
    <w:name w:val="Heading 61"/>
    <w:basedOn w:val="Normal"/>
    <w:next w:val="Normal"/>
    <w:rsid w:val="005C030D"/>
    <w:pPr>
      <w:keepNext/>
      <w:suppressAutoHyphens/>
      <w:spacing w:after="0" w:line="240" w:lineRule="auto"/>
      <w:jc w:val="both"/>
    </w:pPr>
    <w:rPr>
      <w:rFonts w:ascii="Times New Roman" w:eastAsia="Times New Roman" w:hAnsi="Times New Roman"/>
      <w:sz w:val="24"/>
      <w:szCs w:val="20"/>
      <w:lang w:eastAsia="zh-CN"/>
    </w:rPr>
  </w:style>
  <w:style w:type="character" w:customStyle="1" w:styleId="Fontepargpadro4">
    <w:name w:val="Fonte parág. padrão4"/>
    <w:rsid w:val="005D264F"/>
  </w:style>
  <w:style w:type="character" w:customStyle="1" w:styleId="WW8Num35z2">
    <w:name w:val="WW8Num35z2"/>
    <w:rsid w:val="005D264F"/>
    <w:rPr>
      <w:rFonts w:ascii="Arial" w:hAnsi="Arial" w:cs="Arial"/>
      <w:b w:val="0"/>
      <w:i w:val="0"/>
      <w:strike w:val="0"/>
      <w:dstrike w:val="0"/>
      <w:color w:val="auto"/>
      <w:sz w:val="20"/>
      <w:szCs w:val="20"/>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top w:w="0" w:type="dxa"/>
        <w:left w:w="108" w:type="dxa"/>
        <w:bottom w:w="0" w:type="dxa"/>
        <w:right w:w="108" w:type="dxa"/>
      </w:tblCellMar>
    </w:tblPr>
  </w:style>
  <w:style w:type="table" w:customStyle="1" w:styleId="a0">
    <w:basedOn w:val="TableNormal0"/>
    <w:tblPr>
      <w:tblStyleRowBandSize w:val="1"/>
      <w:tblStyleColBandSize w:val="1"/>
      <w:tblCellMar>
        <w:top w:w="0" w:type="dxa"/>
        <w:left w:w="108" w:type="dxa"/>
        <w:bottom w:w="0" w:type="dxa"/>
        <w:right w:w="108" w:type="dxa"/>
      </w:tblCellMar>
    </w:tblPr>
  </w:style>
  <w:style w:type="table" w:customStyle="1" w:styleId="a1">
    <w:basedOn w:val="TableNormal0"/>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0" w:type="dxa"/>
        <w:left w:w="70" w:type="dxa"/>
        <w:bottom w:w="0" w:type="dxa"/>
        <w:right w:w="70" w:type="dxa"/>
      </w:tblCellMar>
    </w:tblPr>
  </w:style>
  <w:style w:type="table" w:customStyle="1" w:styleId="a3">
    <w:basedOn w:val="TableNormal0"/>
    <w:tblPr>
      <w:tblStyleRowBandSize w:val="1"/>
      <w:tblStyleColBandSize w:val="1"/>
      <w:tblCellMar>
        <w:top w:w="0" w:type="dxa"/>
        <w:left w:w="115" w:type="dxa"/>
        <w:bottom w:w="0" w:type="dxa"/>
        <w:right w:w="115" w:type="dxa"/>
      </w:tblCellMar>
    </w:tblPr>
  </w:style>
  <w:style w:type="table" w:customStyle="1" w:styleId="a4">
    <w:basedOn w:val="TableNormal0"/>
    <w:tblPr>
      <w:tblStyleRowBandSize w:val="1"/>
      <w:tblStyleColBandSize w:val="1"/>
      <w:tblCellMar>
        <w:top w:w="57" w:type="dxa"/>
        <w:left w:w="57" w:type="dxa"/>
        <w:bottom w:w="57" w:type="dxa"/>
        <w:right w:w="57" w:type="dxa"/>
      </w:tblCellMar>
    </w:tblPr>
  </w:style>
  <w:style w:type="table" w:customStyle="1" w:styleId="a5">
    <w:basedOn w:val="TableNormal0"/>
    <w:tblPr>
      <w:tblStyleRowBandSize w:val="1"/>
      <w:tblStyleColBandSize w:val="1"/>
      <w:tblCellMar>
        <w:top w:w="57" w:type="dxa"/>
        <w:left w:w="57" w:type="dxa"/>
        <w:bottom w:w="57" w:type="dxa"/>
        <w:right w:w="57" w:type="dxa"/>
      </w:tblCellMar>
    </w:tblPr>
  </w:style>
  <w:style w:type="table" w:customStyle="1" w:styleId="a6">
    <w:basedOn w:val="TableNormal0"/>
    <w:tblPr>
      <w:tblStyleRowBandSize w:val="1"/>
      <w:tblStyleColBandSize w:val="1"/>
      <w:tblCellMar>
        <w:top w:w="57" w:type="dxa"/>
        <w:left w:w="57" w:type="dxa"/>
        <w:bottom w:w="57" w:type="dxa"/>
        <w:right w:w="57" w:type="dxa"/>
      </w:tblCellMar>
    </w:tblPr>
  </w:style>
  <w:style w:type="table" w:customStyle="1" w:styleId="a7">
    <w:basedOn w:val="TableNormal0"/>
    <w:tblPr>
      <w:tblStyleRowBandSize w:val="1"/>
      <w:tblStyleColBandSize w:val="1"/>
      <w:tblCellMar>
        <w:top w:w="57" w:type="dxa"/>
        <w:left w:w="57" w:type="dxa"/>
        <w:bottom w:w="57" w:type="dxa"/>
        <w:right w:w="57" w:type="dxa"/>
      </w:tblCellMar>
    </w:tblPr>
  </w:style>
  <w:style w:type="table" w:customStyle="1" w:styleId="a8">
    <w:basedOn w:val="TableNormal0"/>
    <w:tblPr>
      <w:tblStyleRowBandSize w:val="1"/>
      <w:tblStyleColBandSize w:val="1"/>
      <w:tblCellMar>
        <w:top w:w="57" w:type="dxa"/>
        <w:left w:w="57" w:type="dxa"/>
        <w:bottom w:w="57" w:type="dxa"/>
        <w:right w:w="57" w:type="dxa"/>
      </w:tblCellMar>
    </w:tblPr>
  </w:style>
  <w:style w:type="table" w:customStyle="1" w:styleId="a9">
    <w:basedOn w:val="TableNormal0"/>
    <w:tblPr>
      <w:tblStyleRowBandSize w:val="1"/>
      <w:tblStyleColBandSize w:val="1"/>
      <w:tblCellMar>
        <w:top w:w="57" w:type="dxa"/>
        <w:left w:w="57" w:type="dxa"/>
        <w:bottom w:w="57" w:type="dxa"/>
        <w:right w:w="57" w:type="dxa"/>
      </w:tblCellMar>
    </w:tblPr>
  </w:style>
  <w:style w:type="table" w:customStyle="1" w:styleId="aa">
    <w:basedOn w:val="TableNormal0"/>
    <w:tblPr>
      <w:tblStyleRowBandSize w:val="1"/>
      <w:tblStyleColBandSize w:val="1"/>
      <w:tblCellMar>
        <w:top w:w="57" w:type="dxa"/>
        <w:left w:w="57" w:type="dxa"/>
        <w:bottom w:w="57" w:type="dxa"/>
        <w:right w:w="57" w:type="dxa"/>
      </w:tblCellMar>
    </w:tblPr>
  </w:style>
  <w:style w:type="table" w:customStyle="1" w:styleId="ab">
    <w:basedOn w:val="TableNormal0"/>
    <w:tblPr>
      <w:tblStyleRowBandSize w:val="1"/>
      <w:tblStyleColBandSize w:val="1"/>
      <w:tblCellMar>
        <w:top w:w="100" w:type="dxa"/>
        <w:left w:w="100" w:type="dxa"/>
        <w:bottom w:w="100" w:type="dxa"/>
        <w:right w:w="10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re Franklin" w:eastAsia="Libre Franklin" w:hAnsi="Libre Franklin" w:cs="Libre Franklin"/>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F69EB"/>
    <w:rPr>
      <w:rFonts w:ascii="Franklin Gothic Book" w:eastAsia="Franklin Gothic Book" w:hAnsi="Franklin Gothic Book"/>
      <w:lang w:eastAsia="en-US"/>
    </w:rPr>
  </w:style>
  <w:style w:type="paragraph" w:styleId="Ttulo1">
    <w:name w:val="heading 1"/>
    <w:basedOn w:val="Normal"/>
    <w:next w:val="Normal"/>
    <w:link w:val="Ttulo1Char"/>
    <w:uiPriority w:val="9"/>
    <w:qFormat/>
    <w:rsid w:val="00CF69EB"/>
    <w:pPr>
      <w:keepNext/>
      <w:spacing w:before="240" w:after="60"/>
      <w:outlineLvl w:val="0"/>
    </w:pPr>
    <w:rPr>
      <w:rFonts w:ascii="Calibri" w:eastAsia="Times New Roman" w:hAnsi="Calibri"/>
      <w:b/>
      <w:bCs/>
      <w:color w:val="004060"/>
      <w:kern w:val="32"/>
      <w:sz w:val="24"/>
      <w:szCs w:val="32"/>
    </w:rPr>
  </w:style>
  <w:style w:type="paragraph" w:styleId="Ttulo2">
    <w:name w:val="heading 2"/>
    <w:basedOn w:val="Normal"/>
    <w:next w:val="Normal"/>
    <w:link w:val="Ttulo2Char"/>
    <w:uiPriority w:val="9"/>
    <w:unhideWhenUsed/>
    <w:qFormat/>
    <w:rsid w:val="00CF69EB"/>
    <w:pPr>
      <w:autoSpaceDE w:val="0"/>
      <w:autoSpaceDN w:val="0"/>
      <w:adjustRightInd w:val="0"/>
      <w:spacing w:after="0" w:line="240" w:lineRule="auto"/>
      <w:outlineLvl w:val="1"/>
    </w:pPr>
    <w:rPr>
      <w:rFonts w:ascii="Arial" w:eastAsia="Times New Roman" w:hAnsi="Arial"/>
      <w:sz w:val="20"/>
      <w:szCs w:val="24"/>
      <w:lang w:eastAsia="pt-BR"/>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link w:val="Ttulo4Char"/>
    <w:uiPriority w:val="9"/>
    <w:unhideWhenUsed/>
    <w:qFormat/>
    <w:rsid w:val="00FD68CD"/>
    <w:pPr>
      <w:keepNext/>
      <w:spacing w:before="240" w:after="60"/>
      <w:outlineLvl w:val="3"/>
    </w:pPr>
    <w:rPr>
      <w:rFonts w:ascii="Calibri" w:eastAsia="Times New Roman" w:hAnsi="Calibri"/>
      <w:b/>
      <w:bCs/>
      <w:sz w:val="28"/>
      <w:szCs w:val="28"/>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link w:val="Ttulo6Char"/>
    <w:uiPriority w:val="9"/>
    <w:unhideWhenUsed/>
    <w:qFormat/>
    <w:rsid w:val="00A24991"/>
    <w:pPr>
      <w:spacing w:before="240" w:after="60"/>
      <w:outlineLvl w:val="5"/>
    </w:pPr>
    <w:rPr>
      <w:rFonts w:ascii="Calibri" w:eastAsia="Times New Roman" w:hAnsi="Calibri"/>
      <w:b/>
      <w:bCs/>
    </w:rPr>
  </w:style>
  <w:style w:type="paragraph" w:styleId="Ttulo9">
    <w:name w:val="heading 9"/>
    <w:basedOn w:val="Normal"/>
    <w:next w:val="Normal"/>
    <w:link w:val="Ttulo9Char"/>
    <w:uiPriority w:val="99"/>
    <w:semiHidden/>
    <w:unhideWhenUsed/>
    <w:qFormat/>
    <w:rsid w:val="00370EF8"/>
    <w:pPr>
      <w:keepNext/>
      <w:keepLines/>
      <w:spacing w:before="200" w:after="0"/>
      <w:outlineLvl w:val="8"/>
    </w:pPr>
    <w:rPr>
      <w:rFonts w:ascii="Cambria" w:eastAsia="Times New Roman" w:hAnsi="Cambria"/>
      <w:i/>
      <w:iCs/>
      <w:color w:val="404040"/>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Corpodetexto"/>
    <w:link w:val="TtuloChar"/>
    <w:uiPriority w:val="10"/>
    <w:qFormat/>
    <w:rsid w:val="00C82C99"/>
    <w:pPr>
      <w:suppressAutoHyphens/>
      <w:overflowPunct w:val="0"/>
      <w:spacing w:after="0" w:line="240" w:lineRule="auto"/>
      <w:ind w:left="360" w:hanging="360"/>
      <w:jc w:val="both"/>
    </w:pPr>
    <w:rPr>
      <w:rFonts w:ascii="Calibri" w:eastAsia="Times New Roman" w:hAnsi="Calibri" w:cs="Calibri"/>
      <w:b/>
      <w:lang w:eastAsia="zh-CN"/>
    </w:rPr>
  </w:style>
  <w:style w:type="table" w:customStyle="1" w:styleId="TableNormal0">
    <w:name w:val="Table Normal"/>
    <w:tblPr>
      <w:tblCellMar>
        <w:top w:w="0" w:type="dxa"/>
        <w:left w:w="0" w:type="dxa"/>
        <w:bottom w:w="0" w:type="dxa"/>
        <w:right w:w="0" w:type="dxa"/>
      </w:tblCellMar>
    </w:tblPr>
  </w:style>
  <w:style w:type="character" w:customStyle="1" w:styleId="Ttulo1Char">
    <w:name w:val="Título 1 Char"/>
    <w:link w:val="Ttulo1"/>
    <w:uiPriority w:val="9"/>
    <w:rsid w:val="00CF69EB"/>
    <w:rPr>
      <w:rFonts w:ascii="Calibri" w:eastAsia="Times New Roman" w:hAnsi="Calibri" w:cs="Times New Roman"/>
      <w:b/>
      <w:bCs/>
      <w:color w:val="004060"/>
      <w:kern w:val="32"/>
      <w:sz w:val="24"/>
      <w:szCs w:val="32"/>
    </w:rPr>
  </w:style>
  <w:style w:type="character" w:customStyle="1" w:styleId="Ttulo2Char">
    <w:name w:val="Título 2 Char"/>
    <w:link w:val="Ttulo2"/>
    <w:uiPriority w:val="9"/>
    <w:rsid w:val="00CF69EB"/>
    <w:rPr>
      <w:rFonts w:ascii="Arial" w:eastAsia="Times New Roman" w:hAnsi="Arial" w:cs="Times New Roman"/>
      <w:sz w:val="20"/>
      <w:szCs w:val="24"/>
      <w:lang w:eastAsia="pt-BR"/>
    </w:rPr>
  </w:style>
  <w:style w:type="character" w:customStyle="1" w:styleId="SemEspaamentoChar">
    <w:name w:val="Sem Espaçamento Char"/>
    <w:link w:val="SemEspaamento"/>
    <w:uiPriority w:val="99"/>
    <w:qFormat/>
    <w:locked/>
    <w:rsid w:val="00CF69EB"/>
    <w:rPr>
      <w:rFonts w:ascii="Times New Roman" w:eastAsia="Times New Roman" w:hAnsi="Times New Roman"/>
      <w:sz w:val="22"/>
      <w:szCs w:val="22"/>
      <w:lang w:val="pt-PT" w:eastAsia="en-US" w:bidi="ar-SA"/>
    </w:rPr>
  </w:style>
  <w:style w:type="paragraph" w:styleId="SemEspaamento">
    <w:name w:val="No Spacing"/>
    <w:link w:val="SemEspaamentoChar"/>
    <w:uiPriority w:val="99"/>
    <w:qFormat/>
    <w:rsid w:val="00CF69EB"/>
    <w:rPr>
      <w:rFonts w:ascii="Times New Roman" w:eastAsia="Times New Roman" w:hAnsi="Times New Roman"/>
      <w:lang w:val="pt-PT" w:eastAsia="en-US"/>
    </w:rPr>
  </w:style>
  <w:style w:type="character" w:customStyle="1" w:styleId="PargrafodaListaChar">
    <w:name w:val="Parágrafo da Lista Char"/>
    <w:aliases w:val="Segundo Char,Lista Itens Char,List Paragraph Char,Normal - Marcadores Char,Parágrafo da Lista11 Char,Parágrafo da Lista1 Char,lp1 Char"/>
    <w:link w:val="PargrafodaLista"/>
    <w:uiPriority w:val="99"/>
    <w:qFormat/>
    <w:locked/>
    <w:rsid w:val="00CF69EB"/>
    <w:rPr>
      <w:rFonts w:ascii="Franklin Gothic Book" w:eastAsia="Franklin Gothic Book" w:hAnsi="Franklin Gothic Book"/>
    </w:rPr>
  </w:style>
  <w:style w:type="paragraph" w:styleId="PargrafodaLista">
    <w:name w:val="List Paragraph"/>
    <w:aliases w:val="Segundo,Lista Itens,List Paragraph,Normal - Marcadores,Parágrafo da Lista11,Parágrafo da Lista1,lp1"/>
    <w:basedOn w:val="Normal"/>
    <w:link w:val="PargrafodaListaChar"/>
    <w:uiPriority w:val="99"/>
    <w:qFormat/>
    <w:rsid w:val="00CF69EB"/>
    <w:pPr>
      <w:ind w:left="720"/>
      <w:contextualSpacing/>
    </w:pPr>
    <w:rPr>
      <w:sz w:val="20"/>
      <w:szCs w:val="20"/>
    </w:rPr>
  </w:style>
  <w:style w:type="paragraph" w:styleId="Textodebalo">
    <w:name w:val="Balloon Text"/>
    <w:basedOn w:val="Normal"/>
    <w:link w:val="TextodebaloChar"/>
    <w:uiPriority w:val="99"/>
    <w:semiHidden/>
    <w:unhideWhenUsed/>
    <w:rsid w:val="00165FDF"/>
    <w:pPr>
      <w:spacing w:after="0" w:line="240" w:lineRule="auto"/>
    </w:pPr>
    <w:rPr>
      <w:rFonts w:ascii="Tahoma" w:hAnsi="Tahoma"/>
      <w:sz w:val="16"/>
      <w:szCs w:val="16"/>
    </w:rPr>
  </w:style>
  <w:style w:type="character" w:customStyle="1" w:styleId="TextodebaloChar">
    <w:name w:val="Texto de balão Char"/>
    <w:link w:val="Textodebalo"/>
    <w:uiPriority w:val="99"/>
    <w:semiHidden/>
    <w:rsid w:val="00165FDF"/>
    <w:rPr>
      <w:rFonts w:ascii="Tahoma" w:eastAsia="Franklin Gothic Book" w:hAnsi="Tahoma" w:cs="Tahoma"/>
      <w:sz w:val="16"/>
      <w:szCs w:val="16"/>
    </w:rPr>
  </w:style>
  <w:style w:type="character" w:customStyle="1" w:styleId="Ttulo9Char">
    <w:name w:val="Título 9 Char"/>
    <w:link w:val="Ttulo9"/>
    <w:uiPriority w:val="99"/>
    <w:rsid w:val="00370EF8"/>
    <w:rPr>
      <w:rFonts w:ascii="Cambria" w:eastAsia="Times New Roman" w:hAnsi="Cambria" w:cs="Times New Roman"/>
      <w:i/>
      <w:iCs/>
      <w:color w:val="404040"/>
      <w:sz w:val="20"/>
      <w:szCs w:val="20"/>
    </w:rPr>
  </w:style>
  <w:style w:type="paragraph" w:styleId="Cabealho">
    <w:name w:val="header"/>
    <w:basedOn w:val="Normal"/>
    <w:link w:val="CabealhoChar"/>
    <w:unhideWhenUsed/>
    <w:rsid w:val="00A20BC1"/>
    <w:pPr>
      <w:tabs>
        <w:tab w:val="center" w:pos="4252"/>
        <w:tab w:val="right" w:pos="8504"/>
      </w:tabs>
      <w:spacing w:after="0" w:line="240" w:lineRule="auto"/>
    </w:pPr>
    <w:rPr>
      <w:sz w:val="20"/>
      <w:szCs w:val="20"/>
    </w:rPr>
  </w:style>
  <w:style w:type="character" w:customStyle="1" w:styleId="CabealhoChar">
    <w:name w:val="Cabeçalho Char"/>
    <w:link w:val="Cabealho"/>
    <w:rsid w:val="00A20BC1"/>
    <w:rPr>
      <w:rFonts w:ascii="Franklin Gothic Book" w:eastAsia="Franklin Gothic Book" w:hAnsi="Franklin Gothic Book" w:cs="Times New Roman"/>
    </w:rPr>
  </w:style>
  <w:style w:type="paragraph" w:styleId="Rodap">
    <w:name w:val="footer"/>
    <w:basedOn w:val="Normal"/>
    <w:link w:val="RodapChar"/>
    <w:uiPriority w:val="99"/>
    <w:unhideWhenUsed/>
    <w:rsid w:val="00A20BC1"/>
    <w:pPr>
      <w:tabs>
        <w:tab w:val="center" w:pos="4252"/>
        <w:tab w:val="right" w:pos="8504"/>
      </w:tabs>
      <w:spacing w:after="0" w:line="240" w:lineRule="auto"/>
    </w:pPr>
    <w:rPr>
      <w:sz w:val="20"/>
      <w:szCs w:val="20"/>
    </w:rPr>
  </w:style>
  <w:style w:type="character" w:customStyle="1" w:styleId="RodapChar">
    <w:name w:val="Rodapé Char"/>
    <w:link w:val="Rodap"/>
    <w:uiPriority w:val="99"/>
    <w:rsid w:val="00A20BC1"/>
    <w:rPr>
      <w:rFonts w:ascii="Franklin Gothic Book" w:eastAsia="Franklin Gothic Book" w:hAnsi="Franklin Gothic Book" w:cs="Times New Roman"/>
    </w:rPr>
  </w:style>
  <w:style w:type="paragraph" w:customStyle="1" w:styleId="Standard">
    <w:name w:val="Standard"/>
    <w:qFormat/>
    <w:rsid w:val="00A20BC1"/>
    <w:pPr>
      <w:suppressAutoHyphens/>
      <w:textAlignment w:val="baseline"/>
    </w:pPr>
    <w:rPr>
      <w:rFonts w:ascii="Times New Roman" w:eastAsia="Times New Roman" w:hAnsi="Times New Roman"/>
      <w:kern w:val="2"/>
      <w:lang w:eastAsia="zh-CN"/>
    </w:rPr>
  </w:style>
  <w:style w:type="character" w:customStyle="1" w:styleId="WW8Num1z5">
    <w:name w:val="WW8Num1z5"/>
    <w:rsid w:val="00EC23F5"/>
  </w:style>
  <w:style w:type="character" w:customStyle="1" w:styleId="Fontepargpadro1">
    <w:name w:val="Fonte parág. padrão1"/>
    <w:qFormat/>
    <w:rsid w:val="00EC23F5"/>
  </w:style>
  <w:style w:type="paragraph" w:styleId="Corpodetexto">
    <w:name w:val="Body Text"/>
    <w:basedOn w:val="Normal"/>
    <w:link w:val="CorpodetextoChar"/>
    <w:qFormat/>
    <w:rsid w:val="00EC23F5"/>
    <w:pPr>
      <w:suppressAutoHyphens/>
      <w:spacing w:after="140" w:line="288" w:lineRule="auto"/>
      <w:textAlignment w:val="baseline"/>
    </w:pPr>
    <w:rPr>
      <w:rFonts w:ascii="Liberation Serif" w:eastAsia="SimSun" w:hAnsi="Liberation Serif" w:cs="Lucida Sans"/>
      <w:color w:val="00000A"/>
      <w:sz w:val="24"/>
      <w:szCs w:val="24"/>
      <w:lang w:eastAsia="zh-CN" w:bidi="hi-IN"/>
    </w:rPr>
  </w:style>
  <w:style w:type="character" w:customStyle="1" w:styleId="CorpodetextoChar">
    <w:name w:val="Corpo de texto Char"/>
    <w:link w:val="Corpodetexto"/>
    <w:rsid w:val="00EC23F5"/>
    <w:rPr>
      <w:rFonts w:ascii="Liberation Serif" w:eastAsia="SimSun" w:hAnsi="Liberation Serif" w:cs="Lucida Sans"/>
      <w:color w:val="00000A"/>
      <w:sz w:val="24"/>
      <w:szCs w:val="24"/>
      <w:lang w:eastAsia="zh-CN" w:bidi="hi-IN"/>
    </w:rPr>
  </w:style>
  <w:style w:type="paragraph" w:customStyle="1" w:styleId="Textbody">
    <w:name w:val="Text body"/>
    <w:basedOn w:val="Standard"/>
    <w:rsid w:val="00EC23F5"/>
    <w:pPr>
      <w:spacing w:after="140" w:line="288" w:lineRule="auto"/>
    </w:pPr>
  </w:style>
  <w:style w:type="paragraph" w:customStyle="1" w:styleId="Style4">
    <w:name w:val="_Style 4"/>
    <w:basedOn w:val="Standard"/>
    <w:qFormat/>
    <w:rsid w:val="00EC23F5"/>
    <w:pPr>
      <w:ind w:left="720"/>
    </w:pPr>
    <w:rPr>
      <w:rFonts w:ascii="Franklin Gothic Book" w:eastAsia="Franklin Gothic Book" w:hAnsi="Franklin Gothic Book" w:cs="Franklin Gothic Book"/>
    </w:rPr>
  </w:style>
  <w:style w:type="paragraph" w:customStyle="1" w:styleId="TableParagraph">
    <w:name w:val="Table Paragraph"/>
    <w:basedOn w:val="Normal"/>
    <w:uiPriority w:val="1"/>
    <w:qFormat/>
    <w:rsid w:val="008C721C"/>
    <w:pPr>
      <w:widowControl w:val="0"/>
      <w:autoSpaceDE w:val="0"/>
      <w:autoSpaceDN w:val="0"/>
      <w:spacing w:after="0" w:line="240" w:lineRule="auto"/>
    </w:pPr>
    <w:rPr>
      <w:rFonts w:ascii="Calibri" w:eastAsia="Calibri" w:hAnsi="Calibri" w:cs="Calibri"/>
      <w:lang w:val="pt-PT" w:eastAsia="pt-PT" w:bidi="pt-PT"/>
    </w:rPr>
  </w:style>
  <w:style w:type="paragraph" w:styleId="NormalWeb">
    <w:name w:val="Normal (Web)"/>
    <w:basedOn w:val="Normal"/>
    <w:uiPriority w:val="99"/>
    <w:unhideWhenUsed/>
    <w:qFormat/>
    <w:rsid w:val="005155B4"/>
    <w:pPr>
      <w:spacing w:before="100" w:beforeAutospacing="1" w:after="100" w:afterAutospacing="1" w:line="240" w:lineRule="auto"/>
    </w:pPr>
    <w:rPr>
      <w:rFonts w:ascii="Times New Roman" w:eastAsia="Times New Roman" w:hAnsi="Times New Roman"/>
      <w:sz w:val="24"/>
      <w:szCs w:val="24"/>
      <w:lang w:eastAsia="pt-BR"/>
    </w:rPr>
  </w:style>
  <w:style w:type="character" w:styleId="Refdecomentrio">
    <w:name w:val="annotation reference"/>
    <w:uiPriority w:val="99"/>
    <w:unhideWhenUsed/>
    <w:qFormat/>
    <w:rsid w:val="00FB0D9A"/>
    <w:rPr>
      <w:sz w:val="16"/>
      <w:szCs w:val="16"/>
    </w:rPr>
  </w:style>
  <w:style w:type="paragraph" w:styleId="Textodecomentrio">
    <w:name w:val="annotation text"/>
    <w:basedOn w:val="Normal"/>
    <w:link w:val="TextodecomentrioChar"/>
    <w:uiPriority w:val="99"/>
    <w:unhideWhenUsed/>
    <w:qFormat/>
    <w:rsid w:val="00FB0D9A"/>
    <w:pPr>
      <w:spacing w:line="240" w:lineRule="auto"/>
    </w:pPr>
    <w:rPr>
      <w:sz w:val="20"/>
      <w:szCs w:val="20"/>
    </w:rPr>
  </w:style>
  <w:style w:type="character" w:customStyle="1" w:styleId="TextodecomentrioChar">
    <w:name w:val="Texto de comentário Char"/>
    <w:link w:val="Textodecomentrio"/>
    <w:uiPriority w:val="99"/>
    <w:qFormat/>
    <w:rsid w:val="00FB0D9A"/>
    <w:rPr>
      <w:rFonts w:ascii="Franklin Gothic Book" w:eastAsia="Franklin Gothic Book" w:hAnsi="Franklin Gothic Book" w:cs="Times New Roman"/>
      <w:sz w:val="20"/>
      <w:szCs w:val="20"/>
    </w:rPr>
  </w:style>
  <w:style w:type="paragraph" w:styleId="Assuntodocomentrio">
    <w:name w:val="annotation subject"/>
    <w:basedOn w:val="Textodecomentrio"/>
    <w:next w:val="Textodecomentrio"/>
    <w:link w:val="AssuntodocomentrioChar"/>
    <w:uiPriority w:val="99"/>
    <w:semiHidden/>
    <w:unhideWhenUsed/>
    <w:rsid w:val="00FB0D9A"/>
    <w:rPr>
      <w:b/>
      <w:bCs/>
    </w:rPr>
  </w:style>
  <w:style w:type="character" w:customStyle="1" w:styleId="AssuntodocomentrioChar">
    <w:name w:val="Assunto do comentário Char"/>
    <w:link w:val="Assuntodocomentrio"/>
    <w:uiPriority w:val="99"/>
    <w:semiHidden/>
    <w:rsid w:val="00FB0D9A"/>
    <w:rPr>
      <w:rFonts w:ascii="Franklin Gothic Book" w:eastAsia="Franklin Gothic Book" w:hAnsi="Franklin Gothic Book" w:cs="Times New Roman"/>
      <w:b/>
      <w:bCs/>
      <w:sz w:val="20"/>
      <w:szCs w:val="20"/>
    </w:rPr>
  </w:style>
  <w:style w:type="character" w:customStyle="1" w:styleId="apple-tab-span">
    <w:name w:val="apple-tab-span"/>
    <w:basedOn w:val="Fontepargpadro"/>
    <w:rsid w:val="009D7C4F"/>
  </w:style>
  <w:style w:type="character" w:styleId="Hyperlink">
    <w:name w:val="Hyperlink"/>
    <w:uiPriority w:val="99"/>
    <w:unhideWhenUsed/>
    <w:rsid w:val="00981DC5"/>
    <w:rPr>
      <w:color w:val="0000FF"/>
      <w:u w:val="single"/>
    </w:rPr>
  </w:style>
  <w:style w:type="character" w:styleId="Forte">
    <w:name w:val="Strong"/>
    <w:uiPriority w:val="22"/>
    <w:qFormat/>
    <w:rsid w:val="002B1409"/>
    <w:rPr>
      <w:b/>
      <w:bCs/>
    </w:rPr>
  </w:style>
  <w:style w:type="character" w:styleId="nfase">
    <w:name w:val="Emphasis"/>
    <w:uiPriority w:val="20"/>
    <w:qFormat/>
    <w:rsid w:val="002B1409"/>
    <w:rPr>
      <w:i/>
      <w:iCs/>
    </w:rPr>
  </w:style>
  <w:style w:type="paragraph" w:customStyle="1" w:styleId="Cabealho1">
    <w:name w:val="Cabeçalho1"/>
    <w:basedOn w:val="Standard"/>
    <w:qFormat/>
    <w:rsid w:val="00B4341B"/>
    <w:pPr>
      <w:jc w:val="both"/>
      <w:textAlignment w:val="auto"/>
    </w:pPr>
    <w:rPr>
      <w:color w:val="00000A"/>
      <w:kern w:val="0"/>
      <w:sz w:val="24"/>
    </w:rPr>
  </w:style>
  <w:style w:type="paragraph" w:styleId="Textodenotaderodap">
    <w:name w:val="footnote text"/>
    <w:basedOn w:val="Normal"/>
    <w:link w:val="TextodenotaderodapChar"/>
    <w:uiPriority w:val="99"/>
    <w:unhideWhenUsed/>
    <w:rsid w:val="001A139E"/>
    <w:pPr>
      <w:spacing w:after="0" w:line="240" w:lineRule="auto"/>
    </w:pPr>
    <w:rPr>
      <w:sz w:val="20"/>
      <w:szCs w:val="20"/>
    </w:rPr>
  </w:style>
  <w:style w:type="character" w:customStyle="1" w:styleId="TextodenotaderodapChar">
    <w:name w:val="Texto de nota de rodapé Char"/>
    <w:link w:val="Textodenotaderodap"/>
    <w:uiPriority w:val="99"/>
    <w:qFormat/>
    <w:rsid w:val="001A139E"/>
    <w:rPr>
      <w:rFonts w:ascii="Franklin Gothic Book" w:eastAsia="Franklin Gothic Book" w:hAnsi="Franklin Gothic Book" w:cs="Times New Roman"/>
      <w:sz w:val="20"/>
      <w:szCs w:val="20"/>
    </w:rPr>
  </w:style>
  <w:style w:type="character" w:styleId="Refdenotaderodap">
    <w:name w:val="footnote reference"/>
    <w:uiPriority w:val="99"/>
    <w:semiHidden/>
    <w:unhideWhenUsed/>
    <w:rsid w:val="001A139E"/>
    <w:rPr>
      <w:vertAlign w:val="superscript"/>
    </w:rPr>
  </w:style>
  <w:style w:type="character" w:customStyle="1" w:styleId="tl8wme">
    <w:name w:val="tl8wme"/>
    <w:basedOn w:val="Fontepargpadro"/>
    <w:rsid w:val="00773B99"/>
  </w:style>
  <w:style w:type="character" w:customStyle="1" w:styleId="ur">
    <w:name w:val="ur"/>
    <w:basedOn w:val="Fontepargpadro"/>
    <w:rsid w:val="00773B99"/>
  </w:style>
  <w:style w:type="character" w:customStyle="1" w:styleId="vpqmgb">
    <w:name w:val="vpqmgb"/>
    <w:basedOn w:val="Fontepargpadro"/>
    <w:rsid w:val="00773B99"/>
  </w:style>
  <w:style w:type="character" w:customStyle="1" w:styleId="sv">
    <w:name w:val="sv"/>
    <w:basedOn w:val="Fontepargpadro"/>
    <w:rsid w:val="00773B99"/>
  </w:style>
  <w:style w:type="paragraph" w:customStyle="1" w:styleId="Default">
    <w:name w:val="Default"/>
    <w:rsid w:val="00341354"/>
    <w:pPr>
      <w:autoSpaceDE w:val="0"/>
      <w:autoSpaceDN w:val="0"/>
      <w:adjustRightInd w:val="0"/>
    </w:pPr>
    <w:rPr>
      <w:rFonts w:ascii="Times New Roman" w:hAnsi="Times New Roman"/>
      <w:color w:val="000000"/>
      <w:sz w:val="24"/>
      <w:szCs w:val="24"/>
      <w:lang w:eastAsia="en-US"/>
    </w:rPr>
  </w:style>
  <w:style w:type="character" w:customStyle="1" w:styleId="ListLabel8">
    <w:name w:val="ListLabel 8"/>
    <w:rsid w:val="00B604CE"/>
    <w:rPr>
      <w:b/>
    </w:rPr>
  </w:style>
  <w:style w:type="paragraph" w:customStyle="1" w:styleId="LO-normal">
    <w:name w:val="LO-normal"/>
    <w:qFormat/>
    <w:rsid w:val="00F27C20"/>
    <w:pPr>
      <w:widowControl w:val="0"/>
      <w:suppressAutoHyphens/>
      <w:autoSpaceDN w:val="0"/>
      <w:textAlignment w:val="baseline"/>
    </w:pPr>
    <w:rPr>
      <w:rFonts w:ascii="Times New Roman" w:eastAsia="Times New Roman" w:hAnsi="Times New Roman"/>
      <w:color w:val="000000"/>
      <w:kern w:val="3"/>
      <w:sz w:val="24"/>
    </w:rPr>
  </w:style>
  <w:style w:type="table" w:styleId="Tabelacomgrade">
    <w:name w:val="Table Grid"/>
    <w:basedOn w:val="Tabelanormal"/>
    <w:uiPriority w:val="39"/>
    <w:rsid w:val="00A45C7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xtodecomentrioChar1">
    <w:name w:val="Texto de comentário Char1"/>
    <w:uiPriority w:val="99"/>
    <w:qFormat/>
    <w:rsid w:val="005F1609"/>
    <w:rPr>
      <w:rFonts w:ascii="Times New Roman" w:eastAsia="Times New Roman" w:hAnsi="Times New Roman" w:cs="Times New Roman"/>
      <w:szCs w:val="20"/>
      <w:lang w:eastAsia="pt-BR"/>
    </w:rPr>
  </w:style>
  <w:style w:type="paragraph" w:styleId="Citao">
    <w:name w:val="Quote"/>
    <w:basedOn w:val="Normal"/>
    <w:next w:val="Normal"/>
    <w:link w:val="CitaoChar"/>
    <w:qFormat/>
    <w:rsid w:val="00BE56F0"/>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i/>
      <w:iCs/>
      <w:color w:val="000000"/>
      <w:sz w:val="20"/>
      <w:szCs w:val="24"/>
    </w:rPr>
  </w:style>
  <w:style w:type="character" w:customStyle="1" w:styleId="CitaoChar">
    <w:name w:val="Citação Char"/>
    <w:link w:val="Citao"/>
    <w:rsid w:val="00BE56F0"/>
    <w:rPr>
      <w:rFonts w:ascii="Arial" w:hAnsi="Arial" w:cs="Tahoma"/>
      <w:i/>
      <w:iCs/>
      <w:color w:val="000000"/>
      <w:szCs w:val="24"/>
      <w:shd w:val="clear" w:color="auto" w:fill="FFFFCC"/>
      <w:lang w:eastAsia="en-US"/>
    </w:rPr>
  </w:style>
  <w:style w:type="character" w:customStyle="1" w:styleId="Ttulo6Char">
    <w:name w:val="Título 6 Char"/>
    <w:link w:val="Ttulo6"/>
    <w:uiPriority w:val="9"/>
    <w:rsid w:val="00A24991"/>
    <w:rPr>
      <w:rFonts w:ascii="Calibri" w:eastAsia="Times New Roman" w:hAnsi="Calibri" w:cs="Times New Roman"/>
      <w:b/>
      <w:bCs/>
      <w:sz w:val="22"/>
      <w:szCs w:val="22"/>
      <w:lang w:eastAsia="en-US"/>
    </w:rPr>
  </w:style>
  <w:style w:type="character" w:customStyle="1" w:styleId="WW8Num2z4">
    <w:name w:val="WW8Num2z4"/>
    <w:rsid w:val="005F1EF4"/>
  </w:style>
  <w:style w:type="numbering" w:customStyle="1" w:styleId="WWNum7">
    <w:name w:val="WWNum7"/>
    <w:basedOn w:val="Semlista"/>
    <w:rsid w:val="00BA265A"/>
  </w:style>
  <w:style w:type="paragraph" w:customStyle="1" w:styleId="Normal1">
    <w:name w:val="Normal1"/>
    <w:rsid w:val="0015216F"/>
  </w:style>
  <w:style w:type="paragraph" w:customStyle="1" w:styleId="Nivel1">
    <w:name w:val="Nivel1"/>
    <w:basedOn w:val="Ttulo1"/>
    <w:next w:val="Normal"/>
    <w:link w:val="Nivel1Char"/>
    <w:qFormat/>
    <w:rsid w:val="004C7E3F"/>
    <w:pPr>
      <w:keepLines/>
      <w:spacing w:before="480" w:after="120"/>
      <w:ind w:left="387" w:hanging="360"/>
      <w:jc w:val="both"/>
    </w:pPr>
    <w:rPr>
      <w:rFonts w:ascii="Arial" w:hAnsi="Arial"/>
      <w:color w:val="000000"/>
    </w:rPr>
  </w:style>
  <w:style w:type="character" w:customStyle="1" w:styleId="Nivel1Char">
    <w:name w:val="Nivel1 Char"/>
    <w:link w:val="Nivel1"/>
    <w:qFormat/>
    <w:rsid w:val="004C7E3F"/>
    <w:rPr>
      <w:rFonts w:ascii="Arial" w:eastAsia="Times New Roman" w:hAnsi="Arial"/>
      <w:b/>
      <w:bCs/>
      <w:color w:val="000000"/>
      <w:kern w:val="32"/>
      <w:sz w:val="24"/>
      <w:szCs w:val="32"/>
      <w:lang w:eastAsia="en-US"/>
    </w:rPr>
  </w:style>
  <w:style w:type="paragraph" w:customStyle="1" w:styleId="Normal11">
    <w:name w:val="Normal11"/>
    <w:qFormat/>
    <w:rsid w:val="00D574D2"/>
  </w:style>
  <w:style w:type="numbering" w:customStyle="1" w:styleId="WWNum1">
    <w:name w:val="WWNum1"/>
    <w:basedOn w:val="Semlista"/>
    <w:rsid w:val="0082339C"/>
  </w:style>
  <w:style w:type="paragraph" w:customStyle="1" w:styleId="Ttulo11">
    <w:name w:val="Título 11"/>
    <w:basedOn w:val="Normal"/>
    <w:uiPriority w:val="1"/>
    <w:qFormat/>
    <w:rsid w:val="002F095A"/>
    <w:pPr>
      <w:keepNext/>
      <w:suppressAutoHyphens/>
      <w:spacing w:before="360" w:after="240" w:line="240" w:lineRule="auto"/>
      <w:ind w:left="1134"/>
    </w:pPr>
    <w:rPr>
      <w:rFonts w:ascii="Arial" w:eastAsia="Arial" w:hAnsi="Arial" w:cs="Arial"/>
      <w:b/>
      <w:color w:val="00000A"/>
      <w:kern w:val="1"/>
      <w:sz w:val="24"/>
      <w:szCs w:val="24"/>
      <w:lang w:eastAsia="zh-CN" w:bidi="hi-IN"/>
    </w:rPr>
  </w:style>
  <w:style w:type="character" w:customStyle="1" w:styleId="Ttulo4Char">
    <w:name w:val="Título 4 Char"/>
    <w:basedOn w:val="Fontepargpadro"/>
    <w:link w:val="Ttulo4"/>
    <w:uiPriority w:val="9"/>
    <w:rsid w:val="00FD68CD"/>
    <w:rPr>
      <w:rFonts w:ascii="Calibri" w:eastAsia="Times New Roman" w:hAnsi="Calibri" w:cs="Times New Roman"/>
      <w:b/>
      <w:bCs/>
      <w:sz w:val="28"/>
      <w:szCs w:val="28"/>
      <w:lang w:eastAsia="en-US"/>
    </w:rPr>
  </w:style>
  <w:style w:type="character" w:customStyle="1" w:styleId="selectable-text">
    <w:name w:val="selectable-text"/>
    <w:basedOn w:val="Fontepargpadro"/>
    <w:rsid w:val="00E1713D"/>
  </w:style>
  <w:style w:type="paragraph" w:customStyle="1" w:styleId="Nivel01">
    <w:name w:val="Nivel 01"/>
    <w:basedOn w:val="Ttulo1"/>
    <w:next w:val="Normal"/>
    <w:qFormat/>
    <w:rsid w:val="00467429"/>
    <w:pPr>
      <w:keepLines/>
      <w:tabs>
        <w:tab w:val="left" w:pos="567"/>
      </w:tabs>
      <w:spacing w:after="0" w:line="240" w:lineRule="auto"/>
      <w:ind w:left="360" w:hanging="360"/>
      <w:jc w:val="both"/>
    </w:pPr>
    <w:rPr>
      <w:rFonts w:ascii="Arial" w:hAnsi="Arial" w:cs="Arial"/>
      <w:color w:val="auto"/>
      <w:kern w:val="0"/>
      <w:sz w:val="20"/>
      <w:szCs w:val="20"/>
      <w:lang w:eastAsia="pt-BR"/>
    </w:rPr>
  </w:style>
  <w:style w:type="paragraph" w:customStyle="1" w:styleId="Nivel2">
    <w:name w:val="Nivel 2"/>
    <w:basedOn w:val="Normal"/>
    <w:link w:val="Nivel2Char"/>
    <w:qFormat/>
    <w:rsid w:val="00467429"/>
    <w:pPr>
      <w:spacing w:before="120" w:after="120"/>
      <w:jc w:val="both"/>
    </w:pPr>
    <w:rPr>
      <w:rFonts w:ascii="Arial" w:eastAsia="Times New Roman" w:hAnsi="Arial" w:cs="Arial"/>
      <w:color w:val="000000"/>
      <w:sz w:val="20"/>
      <w:szCs w:val="20"/>
      <w:lang w:eastAsia="pt-BR"/>
    </w:rPr>
  </w:style>
  <w:style w:type="paragraph" w:customStyle="1" w:styleId="Nivel3">
    <w:name w:val="Nivel 3"/>
    <w:basedOn w:val="Normal"/>
    <w:link w:val="Nivel3Char"/>
    <w:qFormat/>
    <w:rsid w:val="00467429"/>
    <w:pPr>
      <w:spacing w:before="120" w:after="120"/>
      <w:ind w:left="425"/>
      <w:jc w:val="both"/>
    </w:pPr>
    <w:rPr>
      <w:rFonts w:ascii="Arial" w:eastAsia="Times New Roman" w:hAnsi="Arial" w:cs="Arial"/>
      <w:color w:val="000000"/>
      <w:sz w:val="20"/>
      <w:szCs w:val="20"/>
      <w:lang w:eastAsia="pt-BR"/>
    </w:rPr>
  </w:style>
  <w:style w:type="paragraph" w:customStyle="1" w:styleId="Nivel4">
    <w:name w:val="Nivel 4"/>
    <w:basedOn w:val="Nivel3"/>
    <w:qFormat/>
    <w:rsid w:val="00467429"/>
    <w:pPr>
      <w:ind w:left="851"/>
    </w:pPr>
    <w:rPr>
      <w:color w:val="auto"/>
    </w:rPr>
  </w:style>
  <w:style w:type="paragraph" w:customStyle="1" w:styleId="Nivel5">
    <w:name w:val="Nivel 5"/>
    <w:basedOn w:val="Nivel4"/>
    <w:qFormat/>
    <w:rsid w:val="00467429"/>
    <w:pPr>
      <w:ind w:left="1276"/>
    </w:pPr>
  </w:style>
  <w:style w:type="character" w:customStyle="1" w:styleId="Nivel2Char">
    <w:name w:val="Nivel 2 Char"/>
    <w:basedOn w:val="Fontepargpadro"/>
    <w:link w:val="Nivel2"/>
    <w:locked/>
    <w:rsid w:val="00467429"/>
    <w:rPr>
      <w:rFonts w:ascii="Arial" w:eastAsia="Times New Roman" w:hAnsi="Arial" w:cs="Arial"/>
      <w:color w:val="000000"/>
    </w:rPr>
  </w:style>
  <w:style w:type="paragraph" w:customStyle="1" w:styleId="ou">
    <w:name w:val="ou"/>
    <w:basedOn w:val="PargrafodaLista"/>
    <w:link w:val="ouChar"/>
    <w:qFormat/>
    <w:rsid w:val="0002748C"/>
    <w:pPr>
      <w:spacing w:before="60" w:after="60" w:line="259" w:lineRule="auto"/>
      <w:ind w:left="0"/>
      <w:contextualSpacing w:val="0"/>
      <w:jc w:val="center"/>
    </w:pPr>
    <w:rPr>
      <w:rFonts w:ascii="Arial" w:eastAsia="Calibri" w:hAnsi="Arial" w:cs="Arial"/>
      <w:b/>
      <w:bCs/>
      <w:i/>
      <w:iCs/>
      <w:color w:val="FF0000"/>
      <w:sz w:val="24"/>
      <w:szCs w:val="24"/>
      <w:u w:val="single"/>
      <w:lang w:eastAsia="pt-BR"/>
    </w:rPr>
  </w:style>
  <w:style w:type="character" w:customStyle="1" w:styleId="ouChar">
    <w:name w:val="ou Char"/>
    <w:basedOn w:val="PargrafodaListaChar"/>
    <w:link w:val="ou"/>
    <w:rsid w:val="0002748C"/>
    <w:rPr>
      <w:rFonts w:ascii="Arial" w:eastAsia="Calibri" w:hAnsi="Arial" w:cs="Arial"/>
      <w:b/>
      <w:bCs/>
      <w:i/>
      <w:iCs/>
      <w:color w:val="FF0000"/>
      <w:sz w:val="24"/>
      <w:szCs w:val="24"/>
      <w:u w:val="single"/>
    </w:rPr>
  </w:style>
  <w:style w:type="paragraph" w:customStyle="1" w:styleId="Nvel2-Red">
    <w:name w:val="Nível 2 -Red"/>
    <w:basedOn w:val="Nivel2"/>
    <w:link w:val="Nvel2-RedChar"/>
    <w:qFormat/>
    <w:rsid w:val="0002748C"/>
    <w:pPr>
      <w:ind w:left="1440" w:hanging="360"/>
    </w:pPr>
    <w:rPr>
      <w:i/>
      <w:iCs/>
      <w:color w:val="FF0000"/>
    </w:rPr>
  </w:style>
  <w:style w:type="character" w:customStyle="1" w:styleId="Nvel2-RedChar">
    <w:name w:val="Nível 2 -Red Char"/>
    <w:basedOn w:val="Nivel2Char"/>
    <w:link w:val="Nvel2-Red"/>
    <w:rsid w:val="0002748C"/>
    <w:rPr>
      <w:rFonts w:ascii="Arial" w:eastAsia="Times New Roman" w:hAnsi="Arial" w:cs="Arial"/>
      <w:i/>
      <w:iCs/>
      <w:color w:val="FF0000"/>
      <w:sz w:val="20"/>
      <w:szCs w:val="20"/>
    </w:rPr>
  </w:style>
  <w:style w:type="character" w:customStyle="1" w:styleId="Nivel3Char">
    <w:name w:val="Nivel 3 Char"/>
    <w:basedOn w:val="Fontepargpadro"/>
    <w:link w:val="Nivel3"/>
    <w:rsid w:val="0040239B"/>
    <w:rPr>
      <w:rFonts w:ascii="Arial" w:eastAsia="Times New Roman" w:hAnsi="Arial" w:cs="Arial"/>
      <w:color w:val="000000"/>
    </w:rPr>
  </w:style>
  <w:style w:type="paragraph" w:styleId="Reviso">
    <w:name w:val="Revision"/>
    <w:hidden/>
    <w:uiPriority w:val="99"/>
    <w:semiHidden/>
    <w:rsid w:val="00EB01E4"/>
    <w:rPr>
      <w:rFonts w:ascii="Franklin Gothic Book" w:eastAsia="Franklin Gothic Book" w:hAnsi="Franklin Gothic Book"/>
      <w:lang w:eastAsia="en-US"/>
    </w:rPr>
  </w:style>
  <w:style w:type="character" w:customStyle="1" w:styleId="WW8Num5z0">
    <w:name w:val="WW8Num5z0"/>
    <w:qFormat/>
    <w:rsid w:val="00883BC6"/>
    <w:rPr>
      <w:rFonts w:ascii="Calibri" w:hAnsi="Calibri" w:cs="Arial"/>
      <w:b/>
      <w:i w:val="0"/>
      <w:color w:val="000000"/>
      <w:sz w:val="22"/>
      <w:szCs w:val="20"/>
    </w:rPr>
  </w:style>
  <w:style w:type="character" w:customStyle="1" w:styleId="TtuloChar">
    <w:name w:val="Título Char"/>
    <w:basedOn w:val="Fontepargpadro"/>
    <w:link w:val="Ttulo"/>
    <w:uiPriority w:val="10"/>
    <w:rsid w:val="00C82C99"/>
    <w:rPr>
      <w:rFonts w:ascii="Calibri" w:eastAsia="Times New Roman" w:hAnsi="Calibri" w:cs="Calibri"/>
      <w:b/>
      <w:lang w:eastAsia="zh-CN"/>
    </w:rPr>
  </w:style>
  <w:style w:type="paragraph" w:customStyle="1" w:styleId="Nvel3-R">
    <w:name w:val="Nível 3-R"/>
    <w:basedOn w:val="Nivel3"/>
    <w:qFormat/>
    <w:rsid w:val="00A3405D"/>
    <w:pPr>
      <w:tabs>
        <w:tab w:val="num" w:pos="0"/>
      </w:tabs>
      <w:suppressAutoHyphens/>
      <w:overflowPunct w:val="0"/>
    </w:pPr>
    <w:rPr>
      <w:rFonts w:eastAsia="Franklin Gothic Book;Corbel"/>
      <w:i/>
      <w:iCs/>
      <w:color w:val="FF0000"/>
      <w:lang w:eastAsia="zh-CN"/>
    </w:rPr>
  </w:style>
  <w:style w:type="paragraph" w:customStyle="1" w:styleId="Nvel1-SemNum">
    <w:name w:val="Nível 1-Sem Num"/>
    <w:basedOn w:val="Normal"/>
    <w:qFormat/>
    <w:rsid w:val="005C175F"/>
    <w:pPr>
      <w:keepNext/>
      <w:tabs>
        <w:tab w:val="left" w:pos="567"/>
      </w:tabs>
      <w:suppressAutoHyphens/>
      <w:overflowPunct w:val="0"/>
      <w:spacing w:before="240" w:after="0"/>
      <w:ind w:left="357"/>
      <w:jc w:val="both"/>
      <w:outlineLvl w:val="1"/>
    </w:pPr>
    <w:rPr>
      <w:rFonts w:ascii="Arial" w:eastAsia="Times New Roman" w:hAnsi="Arial" w:cs="Arial"/>
      <w:b/>
      <w:bCs/>
      <w:color w:val="FF0000"/>
      <w:kern w:val="2"/>
      <w:sz w:val="20"/>
      <w:szCs w:val="20"/>
      <w:lang w:eastAsia="zh-CN"/>
    </w:rPr>
  </w:style>
  <w:style w:type="character" w:customStyle="1" w:styleId="TextodecomentrioChar2">
    <w:name w:val="Texto de comentário Char2"/>
    <w:uiPriority w:val="99"/>
    <w:semiHidden/>
    <w:rsid w:val="00495EB5"/>
    <w:rPr>
      <w:lang w:eastAsia="zh-CN"/>
    </w:rPr>
  </w:style>
  <w:style w:type="paragraph" w:customStyle="1" w:styleId="Normal2">
    <w:name w:val="Normal2"/>
    <w:rsid w:val="00DD0C7E"/>
  </w:style>
  <w:style w:type="paragraph" w:customStyle="1" w:styleId="Normal3">
    <w:name w:val="Normal3"/>
    <w:rsid w:val="00397981"/>
  </w:style>
  <w:style w:type="paragraph" w:styleId="Commarcadores">
    <w:name w:val="List Bullet"/>
    <w:basedOn w:val="Normal"/>
    <w:uiPriority w:val="99"/>
    <w:unhideWhenUsed/>
    <w:rsid w:val="004A2148"/>
    <w:pPr>
      <w:ind w:left="1713" w:hanging="360"/>
      <w:contextualSpacing/>
    </w:pPr>
  </w:style>
  <w:style w:type="paragraph" w:customStyle="1" w:styleId="Heading61">
    <w:name w:val="Heading 61"/>
    <w:basedOn w:val="Normal"/>
    <w:next w:val="Normal"/>
    <w:rsid w:val="005C030D"/>
    <w:pPr>
      <w:keepNext/>
      <w:suppressAutoHyphens/>
      <w:spacing w:after="0" w:line="240" w:lineRule="auto"/>
      <w:jc w:val="both"/>
    </w:pPr>
    <w:rPr>
      <w:rFonts w:ascii="Times New Roman" w:eastAsia="Times New Roman" w:hAnsi="Times New Roman"/>
      <w:sz w:val="24"/>
      <w:szCs w:val="20"/>
      <w:lang w:eastAsia="zh-CN"/>
    </w:rPr>
  </w:style>
  <w:style w:type="character" w:customStyle="1" w:styleId="Fontepargpadro4">
    <w:name w:val="Fonte parág. padrão4"/>
    <w:rsid w:val="005D264F"/>
  </w:style>
  <w:style w:type="character" w:customStyle="1" w:styleId="WW8Num35z2">
    <w:name w:val="WW8Num35z2"/>
    <w:rsid w:val="005D264F"/>
    <w:rPr>
      <w:rFonts w:ascii="Arial" w:hAnsi="Arial" w:cs="Arial"/>
      <w:b w:val="0"/>
      <w:i w:val="0"/>
      <w:strike w:val="0"/>
      <w:dstrike w:val="0"/>
      <w:color w:val="auto"/>
      <w:sz w:val="20"/>
      <w:szCs w:val="20"/>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top w:w="0" w:type="dxa"/>
        <w:left w:w="108" w:type="dxa"/>
        <w:bottom w:w="0" w:type="dxa"/>
        <w:right w:w="108" w:type="dxa"/>
      </w:tblCellMar>
    </w:tblPr>
  </w:style>
  <w:style w:type="table" w:customStyle="1" w:styleId="a0">
    <w:basedOn w:val="TableNormal0"/>
    <w:tblPr>
      <w:tblStyleRowBandSize w:val="1"/>
      <w:tblStyleColBandSize w:val="1"/>
      <w:tblCellMar>
        <w:top w:w="0" w:type="dxa"/>
        <w:left w:w="108" w:type="dxa"/>
        <w:bottom w:w="0" w:type="dxa"/>
        <w:right w:w="108" w:type="dxa"/>
      </w:tblCellMar>
    </w:tblPr>
  </w:style>
  <w:style w:type="table" w:customStyle="1" w:styleId="a1">
    <w:basedOn w:val="TableNormal0"/>
    <w:tblPr>
      <w:tblStyleRowBandSize w:val="1"/>
      <w:tblStyleColBandSize w:val="1"/>
      <w:tblCellMar>
        <w:top w:w="0" w:type="dxa"/>
        <w:left w:w="108" w:type="dxa"/>
        <w:bottom w:w="0" w:type="dxa"/>
        <w:right w:w="108" w:type="dxa"/>
      </w:tblCellMar>
    </w:tblPr>
  </w:style>
  <w:style w:type="table" w:customStyle="1" w:styleId="a2">
    <w:basedOn w:val="TableNormal0"/>
    <w:tblPr>
      <w:tblStyleRowBandSize w:val="1"/>
      <w:tblStyleColBandSize w:val="1"/>
      <w:tblCellMar>
        <w:top w:w="0" w:type="dxa"/>
        <w:left w:w="70" w:type="dxa"/>
        <w:bottom w:w="0" w:type="dxa"/>
        <w:right w:w="70" w:type="dxa"/>
      </w:tblCellMar>
    </w:tblPr>
  </w:style>
  <w:style w:type="table" w:customStyle="1" w:styleId="a3">
    <w:basedOn w:val="TableNormal0"/>
    <w:tblPr>
      <w:tblStyleRowBandSize w:val="1"/>
      <w:tblStyleColBandSize w:val="1"/>
      <w:tblCellMar>
        <w:top w:w="0" w:type="dxa"/>
        <w:left w:w="115" w:type="dxa"/>
        <w:bottom w:w="0" w:type="dxa"/>
        <w:right w:w="115" w:type="dxa"/>
      </w:tblCellMar>
    </w:tblPr>
  </w:style>
  <w:style w:type="table" w:customStyle="1" w:styleId="a4">
    <w:basedOn w:val="TableNormal0"/>
    <w:tblPr>
      <w:tblStyleRowBandSize w:val="1"/>
      <w:tblStyleColBandSize w:val="1"/>
      <w:tblCellMar>
        <w:top w:w="57" w:type="dxa"/>
        <w:left w:w="57" w:type="dxa"/>
        <w:bottom w:w="57" w:type="dxa"/>
        <w:right w:w="57" w:type="dxa"/>
      </w:tblCellMar>
    </w:tblPr>
  </w:style>
  <w:style w:type="table" w:customStyle="1" w:styleId="a5">
    <w:basedOn w:val="TableNormal0"/>
    <w:tblPr>
      <w:tblStyleRowBandSize w:val="1"/>
      <w:tblStyleColBandSize w:val="1"/>
      <w:tblCellMar>
        <w:top w:w="57" w:type="dxa"/>
        <w:left w:w="57" w:type="dxa"/>
        <w:bottom w:w="57" w:type="dxa"/>
        <w:right w:w="57" w:type="dxa"/>
      </w:tblCellMar>
    </w:tblPr>
  </w:style>
  <w:style w:type="table" w:customStyle="1" w:styleId="a6">
    <w:basedOn w:val="TableNormal0"/>
    <w:tblPr>
      <w:tblStyleRowBandSize w:val="1"/>
      <w:tblStyleColBandSize w:val="1"/>
      <w:tblCellMar>
        <w:top w:w="57" w:type="dxa"/>
        <w:left w:w="57" w:type="dxa"/>
        <w:bottom w:w="57" w:type="dxa"/>
        <w:right w:w="57" w:type="dxa"/>
      </w:tblCellMar>
    </w:tblPr>
  </w:style>
  <w:style w:type="table" w:customStyle="1" w:styleId="a7">
    <w:basedOn w:val="TableNormal0"/>
    <w:tblPr>
      <w:tblStyleRowBandSize w:val="1"/>
      <w:tblStyleColBandSize w:val="1"/>
      <w:tblCellMar>
        <w:top w:w="57" w:type="dxa"/>
        <w:left w:w="57" w:type="dxa"/>
        <w:bottom w:w="57" w:type="dxa"/>
        <w:right w:w="57" w:type="dxa"/>
      </w:tblCellMar>
    </w:tblPr>
  </w:style>
  <w:style w:type="table" w:customStyle="1" w:styleId="a8">
    <w:basedOn w:val="TableNormal0"/>
    <w:tblPr>
      <w:tblStyleRowBandSize w:val="1"/>
      <w:tblStyleColBandSize w:val="1"/>
      <w:tblCellMar>
        <w:top w:w="57" w:type="dxa"/>
        <w:left w:w="57" w:type="dxa"/>
        <w:bottom w:w="57" w:type="dxa"/>
        <w:right w:w="57" w:type="dxa"/>
      </w:tblCellMar>
    </w:tblPr>
  </w:style>
  <w:style w:type="table" w:customStyle="1" w:styleId="a9">
    <w:basedOn w:val="TableNormal0"/>
    <w:tblPr>
      <w:tblStyleRowBandSize w:val="1"/>
      <w:tblStyleColBandSize w:val="1"/>
      <w:tblCellMar>
        <w:top w:w="57" w:type="dxa"/>
        <w:left w:w="57" w:type="dxa"/>
        <w:bottom w:w="57" w:type="dxa"/>
        <w:right w:w="57" w:type="dxa"/>
      </w:tblCellMar>
    </w:tblPr>
  </w:style>
  <w:style w:type="table" w:customStyle="1" w:styleId="aa">
    <w:basedOn w:val="TableNormal0"/>
    <w:tblPr>
      <w:tblStyleRowBandSize w:val="1"/>
      <w:tblStyleColBandSize w:val="1"/>
      <w:tblCellMar>
        <w:top w:w="57" w:type="dxa"/>
        <w:left w:w="57" w:type="dxa"/>
        <w:bottom w:w="57" w:type="dxa"/>
        <w:right w:w="57" w:type="dxa"/>
      </w:tblCellMar>
    </w:tblPr>
  </w:style>
  <w:style w:type="table" w:customStyle="1" w:styleId="ab">
    <w:basedOn w:val="TableNormal0"/>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arp.0031.03.2023.gov.hgv.pe/" TargetMode="External"/><Relationship Id="rId4" Type="http://schemas.microsoft.com/office/2007/relationships/stylesWithEffects" Target="stylesWithEffects.xml"/><Relationship Id="rId9" Type="http://schemas.openxmlformats.org/officeDocument/2006/relationships/hyperlink" Target="http://arp.0077.06.2023.gov.procape.pe/"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xA0tjGWytWG3/5zTwnuX+tQpACA==">CgMxLjAyCGguZ2pkZ3hzMgloLjMwajB6bGwyCWguMWZvYjl0ZTIJaC4zem55c2g3MgloLjJldDkycDAyCGgudHlqY3d0OAByITFlSE1UdzhNTWdxQWxwQlFtVWNVenlHWlB5OXBrVVQzeQ==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11</Pages>
  <Words>4640</Words>
  <Characters>25058</Characters>
  <Application>Microsoft Office Word</Application>
  <DocSecurity>0</DocSecurity>
  <Lines>208</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Gustavo Thomaz</dc:creator>
  <cp:lastModifiedBy>Carla Verônica (Compras)</cp:lastModifiedBy>
  <cp:revision>8</cp:revision>
  <dcterms:created xsi:type="dcterms:W3CDTF">2024-04-12T15:17:00Z</dcterms:created>
  <dcterms:modified xsi:type="dcterms:W3CDTF">2024-05-14T12:31:00Z</dcterms:modified>
</cp:coreProperties>
</file>