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A6881" w14:textId="77777777" w:rsidR="00B342AD" w:rsidRPr="00F15BBC" w:rsidRDefault="00E06C23" w:rsidP="00AD13AC">
      <w:pPr>
        <w:spacing w:after="0"/>
        <w:jc w:val="center"/>
        <w:rPr>
          <w:rFonts w:asciiTheme="minorHAnsi" w:hAnsiTheme="minorHAnsi" w:cstheme="minorHAnsi"/>
          <w:b/>
          <w:bCs/>
          <w:sz w:val="20"/>
          <w:szCs w:val="20"/>
        </w:rPr>
      </w:pPr>
      <w:r w:rsidRPr="00F15BBC">
        <w:rPr>
          <w:rFonts w:asciiTheme="minorHAnsi" w:hAnsiTheme="minorHAnsi" w:cstheme="minorHAnsi"/>
          <w:b/>
          <w:bCs/>
          <w:sz w:val="20"/>
          <w:szCs w:val="20"/>
        </w:rPr>
        <w:t>TERMO DE REFERÊNCIA</w:t>
      </w:r>
    </w:p>
    <w:p w14:paraId="003785F2" w14:textId="77777777" w:rsidR="00D45FBA" w:rsidRPr="00F15BBC" w:rsidRDefault="00D45FBA" w:rsidP="00AD13AC">
      <w:pPr>
        <w:spacing w:after="0"/>
        <w:jc w:val="center"/>
        <w:rPr>
          <w:rFonts w:asciiTheme="minorHAnsi" w:hAnsiTheme="minorHAnsi" w:cstheme="minorHAnsi"/>
          <w:b/>
          <w:bCs/>
          <w:sz w:val="20"/>
          <w:szCs w:val="20"/>
        </w:rPr>
      </w:pPr>
    </w:p>
    <w:p w14:paraId="6D1A43BE" w14:textId="10574028" w:rsidR="00D45FBA" w:rsidRPr="00F15BBC" w:rsidRDefault="00D45FBA" w:rsidP="00AD13AC">
      <w:pPr>
        <w:spacing w:after="0"/>
        <w:rPr>
          <w:rFonts w:asciiTheme="minorHAnsi" w:hAnsiTheme="minorHAnsi" w:cstheme="minorHAnsi"/>
          <w:b/>
          <w:bCs/>
          <w:sz w:val="20"/>
          <w:szCs w:val="20"/>
        </w:rPr>
      </w:pPr>
      <w:proofErr w:type="gramStart"/>
      <w:r w:rsidRPr="00F15BBC">
        <w:rPr>
          <w:rFonts w:asciiTheme="minorHAnsi" w:hAnsiTheme="minorHAnsi" w:cstheme="minorHAnsi"/>
          <w:b/>
          <w:bCs/>
          <w:sz w:val="20"/>
          <w:szCs w:val="20"/>
        </w:rPr>
        <w:t>PROCESSO SEI</w:t>
      </w:r>
      <w:proofErr w:type="gramEnd"/>
      <w:r w:rsidRPr="00F15BBC">
        <w:rPr>
          <w:rFonts w:asciiTheme="minorHAnsi" w:hAnsiTheme="minorHAnsi" w:cstheme="minorHAnsi"/>
          <w:b/>
          <w:bCs/>
          <w:sz w:val="20"/>
          <w:szCs w:val="20"/>
        </w:rPr>
        <w:t xml:space="preserve"> Nº </w:t>
      </w:r>
    </w:p>
    <w:p w14:paraId="6A0710DD" w14:textId="77777777" w:rsidR="00AD13AC" w:rsidRPr="00F15BBC" w:rsidRDefault="00AD13AC" w:rsidP="00AD13AC">
      <w:pPr>
        <w:spacing w:after="0"/>
        <w:rPr>
          <w:rFonts w:asciiTheme="minorHAnsi" w:hAnsiTheme="minorHAnsi" w:cstheme="minorHAnsi"/>
          <w:b/>
          <w:bCs/>
          <w:sz w:val="20"/>
          <w:szCs w:val="20"/>
        </w:rPr>
      </w:pPr>
    </w:p>
    <w:p w14:paraId="2C5C4781" w14:textId="77777777" w:rsidR="00B342AD" w:rsidRPr="00F15BBC" w:rsidRDefault="00E06C23" w:rsidP="00AD13AC">
      <w:pPr>
        <w:pStyle w:val="PargrafodaLista"/>
        <w:numPr>
          <w:ilvl w:val="0"/>
          <w:numId w:val="5"/>
        </w:numPr>
        <w:tabs>
          <w:tab w:val="left" w:pos="142"/>
          <w:tab w:val="left" w:pos="284"/>
        </w:tabs>
        <w:spacing w:after="0"/>
        <w:ind w:left="0" w:firstLine="0"/>
        <w:jc w:val="both"/>
        <w:outlineLvl w:val="1"/>
        <w:rPr>
          <w:rFonts w:asciiTheme="minorHAnsi" w:hAnsiTheme="minorHAnsi" w:cstheme="minorHAnsi"/>
          <w:b/>
          <w:bCs/>
        </w:rPr>
      </w:pPr>
      <w:bookmarkStart w:id="0" w:name="_Toc68020550"/>
      <w:r w:rsidRPr="00F15BBC">
        <w:rPr>
          <w:rFonts w:asciiTheme="minorHAnsi" w:hAnsiTheme="minorHAnsi" w:cstheme="minorHAnsi"/>
          <w:b/>
          <w:bCs/>
        </w:rPr>
        <w:t>DO OBJETO DA LICITAÇÃO</w:t>
      </w:r>
      <w:bookmarkEnd w:id="0"/>
    </w:p>
    <w:p w14:paraId="5472BD8C" w14:textId="28B05B4D" w:rsidR="00667C0D" w:rsidRPr="00F15BBC" w:rsidRDefault="00A07292" w:rsidP="006D2304">
      <w:pPr>
        <w:pStyle w:val="PargrafodaLista"/>
        <w:numPr>
          <w:ilvl w:val="1"/>
          <w:numId w:val="32"/>
        </w:numPr>
        <w:tabs>
          <w:tab w:val="left" w:pos="0"/>
          <w:tab w:val="left" w:pos="426"/>
        </w:tabs>
        <w:spacing w:after="240"/>
        <w:ind w:left="0" w:firstLine="0"/>
        <w:jc w:val="both"/>
        <w:rPr>
          <w:rFonts w:asciiTheme="minorHAnsi" w:hAnsiTheme="minorHAnsi" w:cstheme="minorHAnsi"/>
        </w:rPr>
      </w:pPr>
      <w:r w:rsidRPr="00F15BBC">
        <w:rPr>
          <w:rFonts w:asciiTheme="minorHAnsi" w:eastAsia="Calibri" w:hAnsiTheme="minorHAnsi" w:cstheme="minorHAnsi"/>
          <w:color w:val="000000" w:themeColor="text1"/>
        </w:rPr>
        <w:t>Co</w:t>
      </w:r>
      <w:r w:rsidRPr="00F15BBC">
        <w:rPr>
          <w:rFonts w:asciiTheme="minorHAnsi" w:eastAsia="Calibri" w:hAnsiTheme="minorHAnsi" w:cstheme="minorHAnsi"/>
        </w:rPr>
        <w:t>ntração</w:t>
      </w:r>
      <w:r w:rsidR="00BA08CF" w:rsidRPr="00F15BBC">
        <w:rPr>
          <w:rFonts w:asciiTheme="minorHAnsi" w:eastAsia="Calibri" w:hAnsiTheme="minorHAnsi" w:cstheme="minorHAnsi"/>
        </w:rPr>
        <w:t xml:space="preserve"> </w:t>
      </w:r>
      <w:r w:rsidRPr="00F15BBC">
        <w:rPr>
          <w:rFonts w:asciiTheme="minorHAnsi" w:eastAsia="Calibri" w:hAnsiTheme="minorHAnsi" w:cstheme="minorHAnsi"/>
        </w:rPr>
        <w:t>da</w:t>
      </w:r>
      <w:r w:rsidR="00BA08CF" w:rsidRPr="00F15BBC">
        <w:rPr>
          <w:rFonts w:asciiTheme="minorHAnsi" w:eastAsia="Calibri" w:hAnsiTheme="minorHAnsi" w:cstheme="minorHAnsi"/>
        </w:rPr>
        <w:t xml:space="preserve"> </w:t>
      </w:r>
      <w:r w:rsidRPr="00F15BBC">
        <w:rPr>
          <w:rFonts w:asciiTheme="minorHAnsi" w:eastAsia="Calibri" w:hAnsiTheme="minorHAnsi" w:cstheme="minorHAnsi"/>
        </w:rPr>
        <w:t>empresa</w:t>
      </w:r>
      <w:r w:rsidR="003F6AE0" w:rsidRPr="00F15BBC">
        <w:rPr>
          <w:rFonts w:asciiTheme="minorHAnsi" w:eastAsia="Calibri" w:hAnsiTheme="minorHAnsi" w:cstheme="minorHAnsi"/>
        </w:rPr>
        <w:t xml:space="preserve"> </w:t>
      </w:r>
      <w:r w:rsidR="00884C52" w:rsidRPr="00F15BBC">
        <w:rPr>
          <w:rFonts w:asciiTheme="minorHAnsi" w:eastAsia="Calibri" w:hAnsiTheme="minorHAnsi" w:cstheme="minorHAnsi"/>
          <w:b/>
        </w:rPr>
        <w:t>ORTHO CLINICAL DIAGNOSTICS DO BRASIL PRODUTOS PARA SAÚDE LTDA</w:t>
      </w:r>
      <w:r w:rsidR="003F6AE0" w:rsidRPr="00F15BBC">
        <w:rPr>
          <w:rFonts w:asciiTheme="minorHAnsi" w:eastAsia="Calibri" w:hAnsiTheme="minorHAnsi" w:cstheme="minorHAnsi"/>
        </w:rPr>
        <w:t xml:space="preserve"> através de </w:t>
      </w:r>
      <w:r w:rsidR="0014760F" w:rsidRPr="00F15BBC">
        <w:rPr>
          <w:rFonts w:asciiTheme="minorHAnsi" w:eastAsia="Calibri" w:hAnsiTheme="minorHAnsi" w:cstheme="minorHAnsi"/>
        </w:rPr>
        <w:t>Inexigibilidade com fundamento no art. 74, inc</w:t>
      </w:r>
      <w:r w:rsidR="00D45FBA" w:rsidRPr="00F15BBC">
        <w:rPr>
          <w:rFonts w:asciiTheme="minorHAnsi" w:eastAsia="Calibri" w:hAnsiTheme="minorHAnsi" w:cstheme="minorHAnsi"/>
        </w:rPr>
        <w:t xml:space="preserve">iso I </w:t>
      </w:r>
      <w:r w:rsidR="0014760F" w:rsidRPr="00F15BBC">
        <w:rPr>
          <w:rFonts w:asciiTheme="minorHAnsi" w:eastAsia="Calibri" w:hAnsiTheme="minorHAnsi" w:cstheme="minorHAnsi"/>
        </w:rPr>
        <w:t>da Lei nº 14.133/</w:t>
      </w:r>
      <w:r w:rsidR="00D45FBA" w:rsidRPr="00F15BBC">
        <w:rPr>
          <w:rFonts w:asciiTheme="minorHAnsi" w:eastAsia="Calibri" w:hAnsiTheme="minorHAnsi" w:cstheme="minorHAnsi"/>
        </w:rPr>
        <w:t xml:space="preserve">21, </w:t>
      </w:r>
      <w:r w:rsidR="0019592C" w:rsidRPr="00F15BBC">
        <w:rPr>
          <w:rFonts w:asciiTheme="minorHAnsi" w:hAnsiTheme="minorHAnsi" w:cstheme="minorHAnsi"/>
        </w:rPr>
        <w:t>para</w:t>
      </w:r>
      <w:r w:rsidR="00BA08CF" w:rsidRPr="00F15BBC">
        <w:rPr>
          <w:rFonts w:asciiTheme="minorHAnsi" w:hAnsiTheme="minorHAnsi" w:cstheme="minorHAnsi"/>
        </w:rPr>
        <w:t xml:space="preserve"> </w:t>
      </w:r>
      <w:r w:rsidR="00F36871" w:rsidRPr="00F15BBC">
        <w:rPr>
          <w:rFonts w:asciiTheme="minorHAnsi" w:hAnsiTheme="minorHAnsi" w:cstheme="minorHAnsi"/>
        </w:rPr>
        <w:t>aquisição</w:t>
      </w:r>
      <w:r w:rsidR="007F048B" w:rsidRPr="00F15BBC">
        <w:rPr>
          <w:rFonts w:asciiTheme="minorHAnsi" w:hAnsiTheme="minorHAnsi" w:cstheme="minorHAnsi"/>
        </w:rPr>
        <w:t xml:space="preserve"> de</w:t>
      </w:r>
      <w:r w:rsidR="0080742A" w:rsidRPr="00F15BBC">
        <w:rPr>
          <w:rFonts w:asciiTheme="minorHAnsi" w:hAnsiTheme="minorHAnsi" w:cstheme="minorHAnsi"/>
        </w:rPr>
        <w:t xml:space="preserve"> </w:t>
      </w:r>
      <w:r w:rsidR="00D45FBA" w:rsidRPr="00F15BBC">
        <w:rPr>
          <w:rFonts w:asciiTheme="minorHAnsi" w:hAnsiTheme="minorHAnsi" w:cstheme="minorHAnsi"/>
        </w:rPr>
        <w:t>reagentes, destinados à realização de exames laboratoriais de Bioquímica, Imunologia e Hormônios que utilize metodologia de “</w:t>
      </w:r>
      <w:r w:rsidR="00D45FBA" w:rsidRPr="00F15BBC">
        <w:rPr>
          <w:rFonts w:asciiTheme="minorHAnsi" w:hAnsiTheme="minorHAnsi" w:cstheme="minorHAnsi"/>
          <w:b/>
        </w:rPr>
        <w:t>QUÍMICA SECA</w:t>
      </w:r>
      <w:r w:rsidR="00D45FBA" w:rsidRPr="00F15BBC">
        <w:rPr>
          <w:rFonts w:asciiTheme="minorHAnsi" w:hAnsiTheme="minorHAnsi" w:cstheme="minorHAnsi"/>
        </w:rPr>
        <w:t xml:space="preserve">” e </w:t>
      </w:r>
      <w:r w:rsidR="00AD13AC" w:rsidRPr="00F15BBC">
        <w:rPr>
          <w:rFonts w:asciiTheme="minorHAnsi" w:hAnsiTheme="minorHAnsi" w:cstheme="minorHAnsi"/>
          <w:b/>
        </w:rPr>
        <w:t>QUIMIOLUMINESCÊNCIA AMPLIFICADA</w:t>
      </w:r>
      <w:r w:rsidR="00D45FBA" w:rsidRPr="00F15BBC">
        <w:rPr>
          <w:rFonts w:asciiTheme="minorHAnsi" w:hAnsiTheme="minorHAnsi" w:cstheme="minorHAnsi"/>
        </w:rPr>
        <w:t xml:space="preserve">, com cessão em regime de comodato de equipamento automático e integrado com o sistema LIS do laboratório, necessários a realização dos testes, link de </w:t>
      </w:r>
      <w:proofErr w:type="spellStart"/>
      <w:r w:rsidR="00D45FBA" w:rsidRPr="00F15BBC">
        <w:rPr>
          <w:rFonts w:asciiTheme="minorHAnsi" w:hAnsiTheme="minorHAnsi" w:cstheme="minorHAnsi"/>
        </w:rPr>
        <w:t>interfaceamento</w:t>
      </w:r>
      <w:proofErr w:type="spellEnd"/>
      <w:r w:rsidR="00D45FBA" w:rsidRPr="00F15BBC">
        <w:rPr>
          <w:rFonts w:asciiTheme="minorHAnsi" w:hAnsiTheme="minorHAnsi" w:cstheme="minorHAnsi"/>
        </w:rPr>
        <w:t xml:space="preserve"> com o sistema de informática do laboratório, e todos os insumos e materiais necessários ao fiel cumprimento do contrato (papel A4, ponteiras, </w:t>
      </w:r>
      <w:proofErr w:type="spellStart"/>
      <w:r w:rsidR="00D45FBA" w:rsidRPr="00F15BBC">
        <w:rPr>
          <w:rFonts w:asciiTheme="minorHAnsi" w:hAnsiTheme="minorHAnsi" w:cstheme="minorHAnsi"/>
        </w:rPr>
        <w:t>tonner</w:t>
      </w:r>
      <w:proofErr w:type="spellEnd"/>
      <w:r w:rsidR="00D45FBA" w:rsidRPr="00F15BBC">
        <w:rPr>
          <w:rFonts w:asciiTheme="minorHAnsi" w:hAnsiTheme="minorHAnsi" w:cstheme="minorHAnsi"/>
        </w:rPr>
        <w:t xml:space="preserve">, </w:t>
      </w:r>
      <w:proofErr w:type="spellStart"/>
      <w:r w:rsidR="00D45FBA" w:rsidRPr="00F15BBC">
        <w:rPr>
          <w:rFonts w:asciiTheme="minorHAnsi" w:hAnsiTheme="minorHAnsi" w:cstheme="minorHAnsi"/>
        </w:rPr>
        <w:t>cubetas</w:t>
      </w:r>
      <w:proofErr w:type="spellEnd"/>
      <w:r w:rsidR="00D45FBA" w:rsidRPr="00F15BBC">
        <w:rPr>
          <w:rFonts w:asciiTheme="minorHAnsi" w:hAnsiTheme="minorHAnsi" w:cstheme="minorHAnsi"/>
        </w:rPr>
        <w:t xml:space="preserve">, controles, calibradores, etc.), </w:t>
      </w:r>
      <w:r w:rsidR="0080742A" w:rsidRPr="00F15BBC">
        <w:rPr>
          <w:rFonts w:asciiTheme="minorHAnsi" w:hAnsiTheme="minorHAnsi" w:cstheme="minorHAnsi"/>
        </w:rPr>
        <w:t>a fim de</w:t>
      </w:r>
      <w:r w:rsidR="007F048B" w:rsidRPr="00F15BBC">
        <w:rPr>
          <w:rFonts w:asciiTheme="minorHAnsi" w:hAnsiTheme="minorHAnsi" w:cstheme="minorHAnsi"/>
        </w:rPr>
        <w:t xml:space="preserve"> atender as necessidades do</w:t>
      </w:r>
      <w:r w:rsidR="00884C52" w:rsidRPr="00F15BBC">
        <w:rPr>
          <w:rFonts w:asciiTheme="minorHAnsi" w:hAnsiTheme="minorHAnsi" w:cstheme="minorHAnsi"/>
        </w:rPr>
        <w:t xml:space="preserve"> Centro Universitário Integrado de Saúde Amaury de Medeiros</w:t>
      </w:r>
      <w:r w:rsidR="001C4B80" w:rsidRPr="00F15BBC">
        <w:rPr>
          <w:rFonts w:asciiTheme="minorHAnsi" w:hAnsiTheme="minorHAnsi" w:cstheme="minorHAnsi"/>
        </w:rPr>
        <w:t>, conforme as condições, especificações, quantidades e exigências contidas neste Termo de Referência.</w:t>
      </w:r>
    </w:p>
    <w:p w14:paraId="71E44727" w14:textId="4A4B985E" w:rsidR="00245C6A" w:rsidRPr="00F15BBC" w:rsidRDefault="007C60C5" w:rsidP="006D2304">
      <w:pPr>
        <w:pStyle w:val="PargrafodaLista"/>
        <w:numPr>
          <w:ilvl w:val="1"/>
          <w:numId w:val="32"/>
        </w:numPr>
        <w:tabs>
          <w:tab w:val="left" w:pos="426"/>
        </w:tabs>
        <w:spacing w:after="240"/>
        <w:ind w:left="0" w:firstLine="0"/>
        <w:jc w:val="both"/>
        <w:rPr>
          <w:rFonts w:asciiTheme="minorHAnsi" w:eastAsia="Calibri" w:hAnsiTheme="minorHAnsi" w:cstheme="minorHAnsi"/>
          <w:b/>
        </w:rPr>
      </w:pPr>
      <w:r w:rsidRPr="00F15BBC">
        <w:rPr>
          <w:rFonts w:asciiTheme="minorHAnsi" w:eastAsia="Calibri" w:hAnsiTheme="minorHAnsi" w:cstheme="minorHAnsi"/>
        </w:rPr>
        <w:t xml:space="preserve">As especificações e os quantitativos do objeto desta </w:t>
      </w:r>
      <w:r w:rsidR="00BC753C" w:rsidRPr="00F15BBC">
        <w:rPr>
          <w:rFonts w:asciiTheme="minorHAnsi" w:eastAsia="Calibri" w:hAnsiTheme="minorHAnsi" w:cstheme="minorHAnsi"/>
        </w:rPr>
        <w:t>inexigibilidade</w:t>
      </w:r>
      <w:r w:rsidR="006170E3" w:rsidRPr="00F15BBC">
        <w:rPr>
          <w:rFonts w:asciiTheme="minorHAnsi" w:eastAsia="Calibri" w:hAnsiTheme="minorHAnsi" w:cstheme="minorHAnsi"/>
        </w:rPr>
        <w:t xml:space="preserve"> </w:t>
      </w:r>
      <w:r w:rsidR="00F20085" w:rsidRPr="00F15BBC">
        <w:rPr>
          <w:rFonts w:asciiTheme="minorHAnsi" w:eastAsia="Calibri" w:hAnsiTheme="minorHAnsi" w:cstheme="minorHAnsi"/>
        </w:rPr>
        <w:t>estão divididos por lote</w:t>
      </w:r>
      <w:r w:rsidR="006170E3" w:rsidRPr="00F15BBC">
        <w:rPr>
          <w:rFonts w:asciiTheme="minorHAnsi" w:eastAsia="Calibri" w:hAnsiTheme="minorHAnsi" w:cstheme="minorHAnsi"/>
        </w:rPr>
        <w:t xml:space="preserve"> </w:t>
      </w:r>
      <w:r w:rsidR="00D45FBA" w:rsidRPr="00F15BBC">
        <w:rPr>
          <w:rFonts w:asciiTheme="minorHAnsi" w:eastAsia="Calibri" w:hAnsiTheme="minorHAnsi" w:cstheme="minorHAnsi"/>
        </w:rPr>
        <w:t xml:space="preserve">descrito </w:t>
      </w:r>
      <w:r w:rsidRPr="00F15BBC">
        <w:rPr>
          <w:rFonts w:asciiTheme="minorHAnsi" w:eastAsia="Calibri" w:hAnsiTheme="minorHAnsi" w:cstheme="minorHAnsi"/>
        </w:rPr>
        <w:t>conforme quadro abaixo:</w:t>
      </w:r>
    </w:p>
    <w:tbl>
      <w:tblPr>
        <w:tblpPr w:leftFromText="141" w:rightFromText="141" w:vertAnchor="text" w:horzAnchor="margin" w:tblpXSpec="center" w:tblpY="168"/>
        <w:tblW w:w="96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992"/>
        <w:gridCol w:w="3653"/>
        <w:gridCol w:w="709"/>
        <w:gridCol w:w="34"/>
        <w:gridCol w:w="994"/>
        <w:gridCol w:w="1134"/>
        <w:gridCol w:w="1291"/>
      </w:tblGrid>
      <w:tr w:rsidR="00AD13AC" w:rsidRPr="00F15BBC" w14:paraId="0227825F" w14:textId="77777777" w:rsidTr="00AD13AC">
        <w:trPr>
          <w:trHeight w:val="563"/>
        </w:trPr>
        <w:tc>
          <w:tcPr>
            <w:tcW w:w="9657" w:type="dxa"/>
            <w:gridSpan w:val="8"/>
            <w:shd w:val="clear" w:color="auto" w:fill="BFBFBF" w:themeFill="background1" w:themeFillShade="BF"/>
            <w:vAlign w:val="center"/>
          </w:tcPr>
          <w:p w14:paraId="5CB0B548" w14:textId="7C808004" w:rsidR="00AD13AC" w:rsidRPr="00F15BBC" w:rsidRDefault="00AD13AC" w:rsidP="00AD13AC">
            <w:pPr>
              <w:jc w:val="center"/>
              <w:rPr>
                <w:rFonts w:asciiTheme="minorHAnsi" w:hAnsiTheme="minorHAnsi" w:cstheme="minorHAnsi"/>
                <w:b/>
                <w:sz w:val="20"/>
                <w:szCs w:val="20"/>
              </w:rPr>
            </w:pPr>
            <w:r w:rsidRPr="00F15BBC">
              <w:rPr>
                <w:rFonts w:asciiTheme="minorHAnsi" w:hAnsiTheme="minorHAnsi" w:cstheme="minorHAnsi"/>
                <w:b/>
                <w:sz w:val="20"/>
                <w:szCs w:val="20"/>
              </w:rPr>
              <w:t>LOTE ÚNICO</w:t>
            </w:r>
          </w:p>
        </w:tc>
      </w:tr>
      <w:tr w:rsidR="00AD13AC" w:rsidRPr="00F15BBC" w14:paraId="3DE12B04" w14:textId="77777777" w:rsidTr="00AD13AC">
        <w:trPr>
          <w:trHeight w:val="704"/>
        </w:trPr>
        <w:tc>
          <w:tcPr>
            <w:tcW w:w="850" w:type="dxa"/>
            <w:vAlign w:val="center"/>
          </w:tcPr>
          <w:p w14:paraId="6571041B" w14:textId="79AA179A" w:rsidR="00AD13AC" w:rsidRPr="00F15BBC" w:rsidRDefault="00AD13AC" w:rsidP="00AD13AC">
            <w:pPr>
              <w:jc w:val="center"/>
              <w:rPr>
                <w:rFonts w:asciiTheme="minorHAnsi" w:hAnsiTheme="minorHAnsi" w:cstheme="minorHAnsi"/>
                <w:b/>
                <w:sz w:val="20"/>
                <w:szCs w:val="20"/>
              </w:rPr>
            </w:pPr>
            <w:r w:rsidRPr="00F15BBC">
              <w:rPr>
                <w:rFonts w:asciiTheme="minorHAnsi" w:hAnsiTheme="minorHAnsi" w:cstheme="minorHAnsi"/>
                <w:b/>
                <w:sz w:val="20"/>
                <w:szCs w:val="20"/>
              </w:rPr>
              <w:t>Item</w:t>
            </w:r>
          </w:p>
        </w:tc>
        <w:tc>
          <w:tcPr>
            <w:tcW w:w="992" w:type="dxa"/>
            <w:vAlign w:val="center"/>
          </w:tcPr>
          <w:p w14:paraId="55FC6DDF" w14:textId="6EB570BA" w:rsidR="00AD13AC" w:rsidRPr="00F15BBC" w:rsidRDefault="00AD13AC" w:rsidP="00AD13AC">
            <w:pPr>
              <w:jc w:val="center"/>
              <w:rPr>
                <w:rFonts w:asciiTheme="minorHAnsi" w:hAnsiTheme="minorHAnsi" w:cstheme="minorHAnsi"/>
                <w:b/>
                <w:sz w:val="20"/>
                <w:szCs w:val="20"/>
              </w:rPr>
            </w:pPr>
            <w:r w:rsidRPr="00F15BBC">
              <w:rPr>
                <w:rFonts w:asciiTheme="minorHAnsi" w:hAnsiTheme="minorHAnsi" w:cstheme="minorHAnsi"/>
                <w:b/>
                <w:sz w:val="20"/>
                <w:szCs w:val="20"/>
              </w:rPr>
              <w:t>E-fisco</w:t>
            </w:r>
          </w:p>
        </w:tc>
        <w:tc>
          <w:tcPr>
            <w:tcW w:w="3653" w:type="dxa"/>
            <w:vAlign w:val="center"/>
          </w:tcPr>
          <w:p w14:paraId="28360C17" w14:textId="2D41F39F" w:rsidR="00AD13AC" w:rsidRPr="00F15BBC" w:rsidRDefault="00AD13AC" w:rsidP="00AD13AC">
            <w:pPr>
              <w:jc w:val="center"/>
              <w:rPr>
                <w:rFonts w:asciiTheme="minorHAnsi" w:hAnsiTheme="minorHAnsi" w:cstheme="minorHAnsi"/>
                <w:b/>
                <w:sz w:val="20"/>
                <w:szCs w:val="20"/>
              </w:rPr>
            </w:pPr>
            <w:r w:rsidRPr="00F15BBC">
              <w:rPr>
                <w:rFonts w:asciiTheme="minorHAnsi" w:hAnsiTheme="minorHAnsi" w:cstheme="minorHAnsi"/>
                <w:b/>
                <w:sz w:val="20"/>
                <w:szCs w:val="20"/>
              </w:rPr>
              <w:t>Especificação</w:t>
            </w:r>
          </w:p>
        </w:tc>
        <w:tc>
          <w:tcPr>
            <w:tcW w:w="709" w:type="dxa"/>
            <w:vAlign w:val="center"/>
          </w:tcPr>
          <w:p w14:paraId="48028D00" w14:textId="1EB59E9A" w:rsidR="00AD13AC" w:rsidRPr="00F15BBC" w:rsidRDefault="00AD13AC" w:rsidP="00AD13AC">
            <w:pPr>
              <w:jc w:val="center"/>
              <w:rPr>
                <w:rFonts w:asciiTheme="minorHAnsi" w:hAnsiTheme="minorHAnsi" w:cstheme="minorHAnsi"/>
                <w:b/>
                <w:sz w:val="20"/>
                <w:szCs w:val="20"/>
              </w:rPr>
            </w:pPr>
            <w:proofErr w:type="spellStart"/>
            <w:r w:rsidRPr="00F15BBC">
              <w:rPr>
                <w:rFonts w:asciiTheme="minorHAnsi" w:hAnsiTheme="minorHAnsi" w:cstheme="minorHAnsi"/>
                <w:b/>
                <w:sz w:val="20"/>
                <w:szCs w:val="20"/>
              </w:rPr>
              <w:t>Und</w:t>
            </w:r>
            <w:proofErr w:type="spellEnd"/>
            <w:r w:rsidRPr="00F15BBC">
              <w:rPr>
                <w:rFonts w:asciiTheme="minorHAnsi" w:hAnsiTheme="minorHAnsi" w:cstheme="minorHAnsi"/>
                <w:b/>
                <w:sz w:val="20"/>
                <w:szCs w:val="20"/>
              </w:rPr>
              <w:t>.</w:t>
            </w:r>
          </w:p>
        </w:tc>
        <w:tc>
          <w:tcPr>
            <w:tcW w:w="1028" w:type="dxa"/>
            <w:gridSpan w:val="2"/>
            <w:vAlign w:val="center"/>
          </w:tcPr>
          <w:p w14:paraId="401026B9" w14:textId="548A756B" w:rsidR="00AD13AC" w:rsidRPr="00F15BBC" w:rsidRDefault="00AD13AC" w:rsidP="00AD13AC">
            <w:pPr>
              <w:jc w:val="center"/>
              <w:rPr>
                <w:rFonts w:asciiTheme="minorHAnsi" w:hAnsiTheme="minorHAnsi" w:cstheme="minorHAnsi"/>
                <w:b/>
                <w:sz w:val="20"/>
                <w:szCs w:val="20"/>
              </w:rPr>
            </w:pPr>
            <w:proofErr w:type="spellStart"/>
            <w:r w:rsidRPr="00F15BBC">
              <w:rPr>
                <w:rFonts w:asciiTheme="minorHAnsi" w:hAnsiTheme="minorHAnsi" w:cstheme="minorHAnsi"/>
                <w:b/>
                <w:sz w:val="20"/>
                <w:szCs w:val="20"/>
              </w:rPr>
              <w:t>Qtd</w:t>
            </w:r>
            <w:proofErr w:type="spellEnd"/>
            <w:r w:rsidRPr="00F15BBC">
              <w:rPr>
                <w:rFonts w:asciiTheme="minorHAnsi" w:hAnsiTheme="minorHAnsi" w:cstheme="minorHAnsi"/>
                <w:b/>
                <w:sz w:val="20"/>
                <w:szCs w:val="20"/>
              </w:rPr>
              <w:t>. Anual</w:t>
            </w:r>
          </w:p>
        </w:tc>
        <w:tc>
          <w:tcPr>
            <w:tcW w:w="1134" w:type="dxa"/>
            <w:vAlign w:val="center"/>
          </w:tcPr>
          <w:p w14:paraId="45088EA4" w14:textId="7249D519" w:rsidR="00AD13AC" w:rsidRPr="00F15BBC" w:rsidRDefault="00AD13AC" w:rsidP="00AD13AC">
            <w:pPr>
              <w:jc w:val="center"/>
              <w:rPr>
                <w:rFonts w:asciiTheme="minorHAnsi" w:hAnsiTheme="minorHAnsi" w:cstheme="minorHAnsi"/>
                <w:b/>
                <w:sz w:val="20"/>
                <w:szCs w:val="20"/>
              </w:rPr>
            </w:pPr>
            <w:r w:rsidRPr="00F15BBC">
              <w:rPr>
                <w:rFonts w:asciiTheme="minorHAnsi" w:hAnsiTheme="minorHAnsi" w:cstheme="minorHAnsi"/>
                <w:b/>
                <w:sz w:val="20"/>
                <w:szCs w:val="20"/>
              </w:rPr>
              <w:t>Valor Unit.</w:t>
            </w:r>
          </w:p>
        </w:tc>
        <w:tc>
          <w:tcPr>
            <w:tcW w:w="1291" w:type="dxa"/>
            <w:vAlign w:val="center"/>
          </w:tcPr>
          <w:p w14:paraId="45E00308" w14:textId="1CB6E677" w:rsidR="00AD13AC" w:rsidRPr="00F15BBC" w:rsidRDefault="00AD13AC" w:rsidP="00AD13AC">
            <w:pPr>
              <w:jc w:val="center"/>
              <w:rPr>
                <w:rFonts w:asciiTheme="minorHAnsi" w:hAnsiTheme="minorHAnsi" w:cstheme="minorHAnsi"/>
                <w:b/>
                <w:sz w:val="20"/>
                <w:szCs w:val="20"/>
              </w:rPr>
            </w:pPr>
            <w:r w:rsidRPr="00F15BBC">
              <w:rPr>
                <w:rFonts w:asciiTheme="minorHAnsi" w:hAnsiTheme="minorHAnsi" w:cstheme="minorHAnsi"/>
                <w:b/>
                <w:sz w:val="20"/>
                <w:szCs w:val="20"/>
              </w:rPr>
              <w:t>Valor Anual</w:t>
            </w:r>
          </w:p>
        </w:tc>
      </w:tr>
      <w:tr w:rsidR="00AD13AC" w:rsidRPr="00F15BBC" w14:paraId="67D493FF" w14:textId="77777777" w:rsidTr="00AD13AC">
        <w:trPr>
          <w:trHeight w:val="514"/>
        </w:trPr>
        <w:tc>
          <w:tcPr>
            <w:tcW w:w="850" w:type="dxa"/>
            <w:vAlign w:val="center"/>
          </w:tcPr>
          <w:p w14:paraId="023BFB85"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1</w:t>
            </w:r>
            <w:proofErr w:type="gramEnd"/>
          </w:p>
        </w:tc>
        <w:tc>
          <w:tcPr>
            <w:tcW w:w="992" w:type="dxa"/>
            <w:vAlign w:val="center"/>
          </w:tcPr>
          <w:p w14:paraId="522CC03B"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shd w:val="clear" w:color="auto" w:fill="FFFFFF"/>
              </w:rPr>
              <w:t>286821-0</w:t>
            </w:r>
          </w:p>
        </w:tc>
        <w:tc>
          <w:tcPr>
            <w:tcW w:w="3653" w:type="dxa"/>
            <w:vAlign w:val="center"/>
          </w:tcPr>
          <w:p w14:paraId="7CD6086C" w14:textId="5A68A267"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ACIDO URICO - COLORIMETRICO, QUIMICA SECA, METODO SLIDE ACIDO </w:t>
            </w:r>
            <w:proofErr w:type="gramStart"/>
            <w:r w:rsidRPr="00F15BBC">
              <w:rPr>
                <w:rFonts w:asciiTheme="minorHAnsi" w:hAnsiTheme="minorHAnsi" w:cstheme="minorHAnsi"/>
                <w:sz w:val="20"/>
                <w:szCs w:val="20"/>
              </w:rPr>
              <w:t>URICO,</w:t>
            </w:r>
            <w:proofErr w:type="gramEnd"/>
            <w:r w:rsidRPr="00F15BBC">
              <w:rPr>
                <w:rFonts w:asciiTheme="minorHAnsi" w:hAnsiTheme="minorHAnsi" w:cstheme="minorHAnsi"/>
                <w:sz w:val="20"/>
                <w:szCs w:val="20"/>
              </w:rPr>
              <w:t>INTERVALO DE MEDICAO NO SORO 0,50-17MG/DL E NA URINA 5,5-187MG/DL, COMPRIMENTO DE ONDA 670NM,PRONTO PARA USO, COM CALIBRADOR, PONTEIRA DESCARTAVEL E CONTROLES, ANALISADORES AUTOMATICOS DE QUIMICA CLINICA/QUIMICA SECA, 300 TESTES, VALIDADE DO PRODUTO APOS A ENTREGA DE NO MINIMO 12 MESES, ROTULO CONTENDO NUMERO DE LOTE, DATA DE FABRICACAO E VALIDADE</w:t>
            </w:r>
          </w:p>
        </w:tc>
        <w:tc>
          <w:tcPr>
            <w:tcW w:w="709" w:type="dxa"/>
            <w:vAlign w:val="center"/>
          </w:tcPr>
          <w:p w14:paraId="74DD02A6" w14:textId="5037F866"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3A0E230D" w14:textId="40D18DB4"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35</w:t>
            </w:r>
          </w:p>
        </w:tc>
        <w:tc>
          <w:tcPr>
            <w:tcW w:w="1134" w:type="dxa"/>
            <w:vAlign w:val="center"/>
          </w:tcPr>
          <w:p w14:paraId="4B638177" w14:textId="23520CB7" w:rsidR="00AD13AC" w:rsidRPr="00F15BBC" w:rsidRDefault="00AD13AC" w:rsidP="00AD13AC">
            <w:pPr>
              <w:jc w:val="center"/>
              <w:rPr>
                <w:rFonts w:asciiTheme="minorHAnsi" w:hAnsiTheme="minorHAnsi" w:cstheme="minorHAnsi"/>
                <w:sz w:val="20"/>
                <w:szCs w:val="20"/>
              </w:rPr>
            </w:pPr>
          </w:p>
        </w:tc>
        <w:tc>
          <w:tcPr>
            <w:tcW w:w="1291" w:type="dxa"/>
            <w:vAlign w:val="center"/>
          </w:tcPr>
          <w:p w14:paraId="436A809B" w14:textId="3C1F998A" w:rsidR="00AD13AC" w:rsidRPr="00F15BBC" w:rsidRDefault="00AD13AC" w:rsidP="00AD13AC">
            <w:pPr>
              <w:jc w:val="center"/>
              <w:rPr>
                <w:rFonts w:asciiTheme="minorHAnsi" w:hAnsiTheme="minorHAnsi" w:cstheme="minorHAnsi"/>
                <w:sz w:val="20"/>
                <w:szCs w:val="20"/>
              </w:rPr>
            </w:pPr>
          </w:p>
        </w:tc>
      </w:tr>
      <w:tr w:rsidR="00AD13AC" w:rsidRPr="00F15BBC" w14:paraId="023834BB" w14:textId="77777777" w:rsidTr="00AD13AC">
        <w:trPr>
          <w:trHeight w:val="598"/>
        </w:trPr>
        <w:tc>
          <w:tcPr>
            <w:tcW w:w="850" w:type="dxa"/>
            <w:vAlign w:val="center"/>
          </w:tcPr>
          <w:p w14:paraId="613E87BC"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2</w:t>
            </w:r>
            <w:proofErr w:type="gramEnd"/>
          </w:p>
        </w:tc>
        <w:tc>
          <w:tcPr>
            <w:tcW w:w="992" w:type="dxa"/>
            <w:vAlign w:val="center"/>
          </w:tcPr>
          <w:p w14:paraId="36EA18EE"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286823-7</w:t>
            </w:r>
          </w:p>
        </w:tc>
        <w:tc>
          <w:tcPr>
            <w:tcW w:w="3653" w:type="dxa"/>
            <w:vAlign w:val="center"/>
          </w:tcPr>
          <w:p w14:paraId="06FADCFD" w14:textId="4383CF2A"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ALBUMINA - COLORIMETRICA,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 xml:space="preserve">METODO SLIDE ALBUMINA, INTERVALO DE MEDICAO 01 A 06G/DL, COMPRIMENTO DE ONDA 630NM,BCG VERDE DE BROMOCRESOL,PRONTO PARA USO,COM CALIBRADOR, PONTEIRA DESCARTAVEL E CONTROLES,EM SORO E PLASMA HUMANO,ANALISADORES AUTOMATICOS DE QUIMICA </w:t>
            </w:r>
            <w:r w:rsidRPr="00F15BBC">
              <w:rPr>
                <w:rFonts w:asciiTheme="minorHAnsi" w:hAnsiTheme="minorHAnsi" w:cstheme="minorHAnsi"/>
                <w:sz w:val="20"/>
                <w:szCs w:val="20"/>
              </w:rPr>
              <w:lastRenderedPageBreak/>
              <w:t>CLINICA/QUIMICA SECA, COM 300 TESTES,COM MANUAL ATUALIZADO POR INFORMATIVO,EMBALAGEM DE ACORDO COM A LEGISLACAO VIGENTE,ROTULO CONTENDO NUMERO DE LOTE, DATA DE VALIDADE E FABRICACAO,VALIDADE DO MATERIAL APOS ENTREGA DE NO MINIMO 12 MESES</w:t>
            </w:r>
          </w:p>
        </w:tc>
        <w:tc>
          <w:tcPr>
            <w:tcW w:w="709" w:type="dxa"/>
            <w:vAlign w:val="center"/>
          </w:tcPr>
          <w:p w14:paraId="7D5A8AA1" w14:textId="0E41514D"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1028" w:type="dxa"/>
            <w:gridSpan w:val="2"/>
            <w:vAlign w:val="center"/>
          </w:tcPr>
          <w:p w14:paraId="60FC7E5F" w14:textId="2D77910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5188DFA6" w14:textId="31C85F1B" w:rsidR="00AD13AC" w:rsidRPr="00F15BBC" w:rsidRDefault="00AD13AC" w:rsidP="00AD13AC">
            <w:pPr>
              <w:jc w:val="center"/>
              <w:rPr>
                <w:rFonts w:asciiTheme="minorHAnsi" w:hAnsiTheme="minorHAnsi" w:cstheme="minorHAnsi"/>
                <w:sz w:val="20"/>
                <w:szCs w:val="20"/>
              </w:rPr>
            </w:pPr>
          </w:p>
        </w:tc>
        <w:tc>
          <w:tcPr>
            <w:tcW w:w="1291" w:type="dxa"/>
            <w:vAlign w:val="center"/>
          </w:tcPr>
          <w:p w14:paraId="0AF8B4AE" w14:textId="1DBE8A32" w:rsidR="00AD13AC" w:rsidRPr="00F15BBC" w:rsidRDefault="00AD13AC" w:rsidP="00AD13AC">
            <w:pPr>
              <w:jc w:val="center"/>
              <w:rPr>
                <w:rFonts w:asciiTheme="minorHAnsi" w:hAnsiTheme="minorHAnsi" w:cstheme="minorHAnsi"/>
                <w:sz w:val="20"/>
                <w:szCs w:val="20"/>
              </w:rPr>
            </w:pPr>
          </w:p>
        </w:tc>
      </w:tr>
      <w:tr w:rsidR="00AD13AC" w:rsidRPr="00F15BBC" w14:paraId="08D59C0A" w14:textId="77777777" w:rsidTr="00AD13AC">
        <w:trPr>
          <w:trHeight w:val="552"/>
        </w:trPr>
        <w:tc>
          <w:tcPr>
            <w:tcW w:w="850" w:type="dxa"/>
            <w:vAlign w:val="center"/>
          </w:tcPr>
          <w:p w14:paraId="414BA248"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lastRenderedPageBreak/>
              <w:t>3</w:t>
            </w:r>
            <w:proofErr w:type="gramEnd"/>
          </w:p>
        </w:tc>
        <w:tc>
          <w:tcPr>
            <w:tcW w:w="992" w:type="dxa"/>
            <w:vAlign w:val="center"/>
          </w:tcPr>
          <w:p w14:paraId="0D9D6E6A"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286610-2</w:t>
            </w:r>
          </w:p>
        </w:tc>
        <w:tc>
          <w:tcPr>
            <w:tcW w:w="3653" w:type="dxa"/>
            <w:vAlign w:val="center"/>
          </w:tcPr>
          <w:p w14:paraId="32FF2C21" w14:textId="4CB8482E"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TGP - ENZIMATICA,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DE SLIDE ALT,DE 06,0 A 1.000,0 U/L, COMPRIMENTO DE ONDA 340NM, CINETICO DE PONTOS MULTIPLOS, REAGENTE PRONTO PARA USO,COM CALIBRADOR, PONTEIRAS DESCARTAVEIS E CONTROLES,PARA DETERMINACAO EM SORO E PLASMA HUMANO,EXECUCAO AUTOMATICA DE QUIMICA CLINICA/QUIMICA SECA,COM 250 TESTES,MANUAL ATUALIZADO POR INFORMATIVOS, EMBALAGEM DE ACORDO COM A LEGISLACAO VIGENTE,ROTULO CONTENDO NUMERO DO LOTE, DATA DE VALIDADE E FABRICACAO, VALIDADE DO MATERIAL APOS ENTREGA DE NO MINIMO 12 MESES</w:t>
            </w:r>
          </w:p>
        </w:tc>
        <w:tc>
          <w:tcPr>
            <w:tcW w:w="709" w:type="dxa"/>
            <w:vAlign w:val="center"/>
          </w:tcPr>
          <w:p w14:paraId="31CA0FBD" w14:textId="7AD8AE3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024CBBD8" w14:textId="03FDBE1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35</w:t>
            </w:r>
          </w:p>
        </w:tc>
        <w:tc>
          <w:tcPr>
            <w:tcW w:w="1134" w:type="dxa"/>
            <w:vAlign w:val="center"/>
          </w:tcPr>
          <w:p w14:paraId="54CEF661" w14:textId="78C6CD64" w:rsidR="00AD13AC" w:rsidRPr="00F15BBC" w:rsidRDefault="00AD13AC" w:rsidP="00AD13AC">
            <w:pPr>
              <w:jc w:val="center"/>
              <w:rPr>
                <w:rFonts w:asciiTheme="minorHAnsi" w:hAnsiTheme="minorHAnsi" w:cstheme="minorHAnsi"/>
                <w:sz w:val="20"/>
                <w:szCs w:val="20"/>
              </w:rPr>
            </w:pPr>
          </w:p>
        </w:tc>
        <w:tc>
          <w:tcPr>
            <w:tcW w:w="1291" w:type="dxa"/>
            <w:vAlign w:val="center"/>
          </w:tcPr>
          <w:p w14:paraId="71D4B94C" w14:textId="77777777" w:rsidR="00AD13AC" w:rsidRPr="00F15BBC" w:rsidRDefault="00AD13AC" w:rsidP="00AD13AC">
            <w:pPr>
              <w:jc w:val="center"/>
              <w:rPr>
                <w:rFonts w:asciiTheme="minorHAnsi" w:hAnsiTheme="minorHAnsi" w:cstheme="minorHAnsi"/>
                <w:sz w:val="20"/>
                <w:szCs w:val="20"/>
              </w:rPr>
            </w:pPr>
          </w:p>
        </w:tc>
      </w:tr>
      <w:tr w:rsidR="00AD13AC" w:rsidRPr="00F15BBC" w14:paraId="080CA639" w14:textId="77777777" w:rsidTr="00ED7AE8">
        <w:trPr>
          <w:trHeight w:val="418"/>
        </w:trPr>
        <w:tc>
          <w:tcPr>
            <w:tcW w:w="850" w:type="dxa"/>
            <w:vAlign w:val="center"/>
          </w:tcPr>
          <w:p w14:paraId="05CFCFD4"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4</w:t>
            </w:r>
            <w:proofErr w:type="gramEnd"/>
          </w:p>
        </w:tc>
        <w:tc>
          <w:tcPr>
            <w:tcW w:w="992" w:type="dxa"/>
            <w:vAlign w:val="center"/>
          </w:tcPr>
          <w:p w14:paraId="1064A13B"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286612-9</w:t>
            </w:r>
          </w:p>
        </w:tc>
        <w:tc>
          <w:tcPr>
            <w:tcW w:w="3653" w:type="dxa"/>
            <w:vAlign w:val="center"/>
          </w:tcPr>
          <w:p w14:paraId="6CCE8DC8" w14:textId="32C3CB26"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AMILASE - ENZIMATICA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AMILASE,INTERVALO DE MEDICAO 30 A 1200 U/L, COMPRIMENTO DE ONDA PRIMARIA 540NM,CINETICO DE DOIS PONTOS ENZIMATICO,REAGENTE PRONTO PARA USO,COM CALIBRADOR, PONTEIRA DESCARTAVEL E CONTROLES, EM SORO, PLASMA E URINA, ANALISADORES AUTOMATICOS DE QUIMICA CLINICA/QUIMICA SECA,PARA REALIZACAO DE 300 TESTES,MANUAL ATUALIZADO POR INFORMATIVOS,DE ACORDO COM A LEGISLACAO VIGENTE,ROTULO CONTENDO NUMERO DE LOTE, DATA DE VALIDADE E FABRICACAO, VALIDADE DO MATERIAL APOS A ENTREGA DE NO MINIMO 12 MESES</w:t>
            </w:r>
          </w:p>
        </w:tc>
        <w:tc>
          <w:tcPr>
            <w:tcW w:w="709" w:type="dxa"/>
            <w:vAlign w:val="center"/>
          </w:tcPr>
          <w:p w14:paraId="0B0DE669" w14:textId="659F88FB"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4B221948" w14:textId="20BA903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7630C116" w14:textId="7DC263FE" w:rsidR="00AD13AC" w:rsidRPr="00F15BBC" w:rsidRDefault="00AD13AC" w:rsidP="00AD13AC">
            <w:pPr>
              <w:jc w:val="center"/>
              <w:rPr>
                <w:rFonts w:asciiTheme="minorHAnsi" w:hAnsiTheme="minorHAnsi" w:cstheme="minorHAnsi"/>
                <w:sz w:val="20"/>
                <w:szCs w:val="20"/>
              </w:rPr>
            </w:pPr>
          </w:p>
        </w:tc>
        <w:tc>
          <w:tcPr>
            <w:tcW w:w="1291" w:type="dxa"/>
            <w:vAlign w:val="center"/>
          </w:tcPr>
          <w:p w14:paraId="219FBC6F" w14:textId="77777777" w:rsidR="00AD13AC" w:rsidRPr="00F15BBC" w:rsidRDefault="00AD13AC" w:rsidP="00AD13AC">
            <w:pPr>
              <w:jc w:val="center"/>
              <w:rPr>
                <w:rFonts w:asciiTheme="minorHAnsi" w:hAnsiTheme="minorHAnsi" w:cstheme="minorHAnsi"/>
                <w:sz w:val="20"/>
                <w:szCs w:val="20"/>
              </w:rPr>
            </w:pPr>
          </w:p>
        </w:tc>
      </w:tr>
      <w:tr w:rsidR="00AD13AC" w:rsidRPr="00F15BBC" w14:paraId="572F746C" w14:textId="77777777" w:rsidTr="00AD13AC">
        <w:trPr>
          <w:trHeight w:val="475"/>
        </w:trPr>
        <w:tc>
          <w:tcPr>
            <w:tcW w:w="850" w:type="dxa"/>
            <w:vAlign w:val="center"/>
          </w:tcPr>
          <w:p w14:paraId="68519F83"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lastRenderedPageBreak/>
              <w:t>5</w:t>
            </w:r>
            <w:proofErr w:type="gramEnd"/>
          </w:p>
        </w:tc>
        <w:tc>
          <w:tcPr>
            <w:tcW w:w="992" w:type="dxa"/>
            <w:vAlign w:val="center"/>
          </w:tcPr>
          <w:p w14:paraId="1E615762"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286614-5</w:t>
            </w:r>
          </w:p>
        </w:tc>
        <w:tc>
          <w:tcPr>
            <w:tcW w:w="3653" w:type="dxa"/>
            <w:vAlign w:val="center"/>
          </w:tcPr>
          <w:p w14:paraId="26EF84D5" w14:textId="0B7177E8"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TGO - ENZIMATICA,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TGO,INTERVALO DE MEDICAO 3,0 A 750,0 U/L, COMPRIMENTO DE ONDA 670NM,CINETICO DE PONTOS MULTIPLOS ENZIMATICO,REAGENTE PRINCIPAL PRONTO PARA USO,COM CALIBRADOR, PONTEIRA DESCARTAVEL E CONTROLES, EM SORO E PLASMA, PARA ANALISADORES AUTOMATICOS DE QUIMICA CLINICA/QUIMICA SECA,COM 300 TESTES,MANUAL ATUALIZADO POR INFORMATIVOS,EMBALAGEM DE ACORDO COM A LEGISLACAO VIGENTE,ROTULO CONTENDO NUMERO DE LOTE, DATA DE FABRICACAO E VALIDADE,VALIDADE DO MATERIAL APOS ENTREGA DE NO MINIMO 12 MESES</w:t>
            </w:r>
          </w:p>
        </w:tc>
        <w:tc>
          <w:tcPr>
            <w:tcW w:w="709" w:type="dxa"/>
            <w:vAlign w:val="center"/>
          </w:tcPr>
          <w:p w14:paraId="35CA8408" w14:textId="3456F6B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4DC7B745" w14:textId="0D033E5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35</w:t>
            </w:r>
          </w:p>
        </w:tc>
        <w:tc>
          <w:tcPr>
            <w:tcW w:w="1134" w:type="dxa"/>
            <w:vAlign w:val="center"/>
          </w:tcPr>
          <w:p w14:paraId="01CEAE62" w14:textId="288B0836" w:rsidR="00AD13AC" w:rsidRPr="00F15BBC" w:rsidRDefault="00AD13AC" w:rsidP="00AD13AC">
            <w:pPr>
              <w:jc w:val="center"/>
              <w:rPr>
                <w:rFonts w:asciiTheme="minorHAnsi" w:hAnsiTheme="minorHAnsi" w:cstheme="minorHAnsi"/>
                <w:sz w:val="20"/>
                <w:szCs w:val="20"/>
              </w:rPr>
            </w:pPr>
          </w:p>
        </w:tc>
        <w:tc>
          <w:tcPr>
            <w:tcW w:w="1291" w:type="dxa"/>
            <w:vAlign w:val="center"/>
          </w:tcPr>
          <w:p w14:paraId="710490AF" w14:textId="41C47360" w:rsidR="00AD13AC" w:rsidRPr="00F15BBC" w:rsidRDefault="00AD13AC" w:rsidP="00AD13AC">
            <w:pPr>
              <w:jc w:val="center"/>
              <w:rPr>
                <w:rFonts w:asciiTheme="minorHAnsi" w:hAnsiTheme="minorHAnsi" w:cstheme="minorHAnsi"/>
                <w:sz w:val="20"/>
                <w:szCs w:val="20"/>
              </w:rPr>
            </w:pPr>
          </w:p>
        </w:tc>
      </w:tr>
      <w:tr w:rsidR="00AD13AC" w:rsidRPr="00F15BBC" w14:paraId="0DCF8A84" w14:textId="77777777" w:rsidTr="00AD13AC">
        <w:trPr>
          <w:trHeight w:val="460"/>
        </w:trPr>
        <w:tc>
          <w:tcPr>
            <w:tcW w:w="850" w:type="dxa"/>
            <w:vAlign w:val="center"/>
          </w:tcPr>
          <w:p w14:paraId="529244E6"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6</w:t>
            </w:r>
            <w:proofErr w:type="gramEnd"/>
          </w:p>
        </w:tc>
        <w:tc>
          <w:tcPr>
            <w:tcW w:w="992" w:type="dxa"/>
            <w:vAlign w:val="center"/>
          </w:tcPr>
          <w:p w14:paraId="506A1A73"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286617-0</w:t>
            </w:r>
          </w:p>
        </w:tc>
        <w:tc>
          <w:tcPr>
            <w:tcW w:w="3653" w:type="dxa"/>
            <w:vAlign w:val="center"/>
          </w:tcPr>
          <w:p w14:paraId="49B39573" w14:textId="3AAB88BE"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REAGENTE PARA DOSAGEM DE BILIRRUBINA DIRETA - ENSAIO COLORIMETRICO DE PONTO FINAL QUIMICA SECA, METODO SLIDE BILIRRUBINA DIRETA (CONJUGADA E NAO CONJUGADA</w:t>
            </w:r>
            <w:proofErr w:type="gramStart"/>
            <w:r w:rsidRPr="00F15BBC">
              <w:rPr>
                <w:rFonts w:asciiTheme="minorHAnsi" w:hAnsiTheme="minorHAnsi" w:cstheme="minorHAnsi"/>
                <w:sz w:val="20"/>
                <w:szCs w:val="20"/>
              </w:rPr>
              <w:t>),</w:t>
            </w:r>
            <w:proofErr w:type="gramEnd"/>
            <w:r w:rsidRPr="00F15BBC">
              <w:rPr>
                <w:rFonts w:asciiTheme="minorHAnsi" w:hAnsiTheme="minorHAnsi" w:cstheme="minorHAnsi"/>
                <w:sz w:val="20"/>
                <w:szCs w:val="20"/>
              </w:rPr>
              <w:t>INTERVALO DE MEDICAO 0 A 27MG/DL, COMPRIMENTO DE ONDA 400NM E 460NM,COLORIMETRICO DE PONTO FINAL,PRONTO PARA USO,COM CALIBRADOR, PONTEIRA DESCARTAVEL E CONTROLES,EM SORO OU PLASMA, ANALISADORES AUTOMATICOS DE QUIMICA CLINICA/QUIMICA SECA,COM 300 TESTES,MANUAL ATUALIZADO POR INFORMATIVOS, EMBALAGEM DE ACORDO COM A LEGISLACAO VIGENTE,ROTULO CONTENDO NUMERO DE LOTE, DATA DE FABRICACAO E VALIDADE,VALIDADE DO MATERIAL APOS ENTREGA DE NO MINIMO 12 MESES</w:t>
            </w:r>
          </w:p>
        </w:tc>
        <w:tc>
          <w:tcPr>
            <w:tcW w:w="709" w:type="dxa"/>
            <w:vAlign w:val="center"/>
          </w:tcPr>
          <w:p w14:paraId="401715D8" w14:textId="074311FD"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0979478E" w14:textId="0C90D9C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35</w:t>
            </w:r>
          </w:p>
        </w:tc>
        <w:tc>
          <w:tcPr>
            <w:tcW w:w="1134" w:type="dxa"/>
            <w:vAlign w:val="center"/>
          </w:tcPr>
          <w:p w14:paraId="0CBABFD9" w14:textId="791A3356" w:rsidR="00AD13AC" w:rsidRPr="00F15BBC" w:rsidRDefault="00AD13AC" w:rsidP="00AD13AC">
            <w:pPr>
              <w:jc w:val="center"/>
              <w:rPr>
                <w:rFonts w:asciiTheme="minorHAnsi" w:hAnsiTheme="minorHAnsi" w:cstheme="minorHAnsi"/>
                <w:sz w:val="20"/>
                <w:szCs w:val="20"/>
              </w:rPr>
            </w:pPr>
          </w:p>
        </w:tc>
        <w:tc>
          <w:tcPr>
            <w:tcW w:w="1291" w:type="dxa"/>
            <w:vAlign w:val="center"/>
          </w:tcPr>
          <w:p w14:paraId="735E9037" w14:textId="40D2FBFF" w:rsidR="00AD13AC" w:rsidRPr="00F15BBC" w:rsidRDefault="00AD13AC" w:rsidP="00AD13AC">
            <w:pPr>
              <w:jc w:val="center"/>
              <w:rPr>
                <w:rFonts w:asciiTheme="minorHAnsi" w:hAnsiTheme="minorHAnsi" w:cstheme="minorHAnsi"/>
                <w:sz w:val="20"/>
                <w:szCs w:val="20"/>
              </w:rPr>
            </w:pPr>
          </w:p>
        </w:tc>
      </w:tr>
      <w:tr w:rsidR="00AD13AC" w:rsidRPr="00F15BBC" w14:paraId="2C452270" w14:textId="77777777" w:rsidTr="00AD13AC">
        <w:trPr>
          <w:trHeight w:val="475"/>
        </w:trPr>
        <w:tc>
          <w:tcPr>
            <w:tcW w:w="850" w:type="dxa"/>
            <w:vAlign w:val="center"/>
          </w:tcPr>
          <w:p w14:paraId="6E01993B"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7</w:t>
            </w:r>
            <w:proofErr w:type="gramEnd"/>
          </w:p>
        </w:tc>
        <w:tc>
          <w:tcPr>
            <w:tcW w:w="992" w:type="dxa"/>
            <w:vAlign w:val="center"/>
          </w:tcPr>
          <w:p w14:paraId="4E605DE0"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286619-6</w:t>
            </w:r>
          </w:p>
        </w:tc>
        <w:tc>
          <w:tcPr>
            <w:tcW w:w="3653" w:type="dxa"/>
            <w:vAlign w:val="center"/>
          </w:tcPr>
          <w:p w14:paraId="70317322" w14:textId="065D664F"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UREIA - COLORIMETRICO QUIMICA SECA, METODO SLIDE </w:t>
            </w:r>
            <w:proofErr w:type="gramStart"/>
            <w:r w:rsidRPr="00F15BBC">
              <w:rPr>
                <w:rFonts w:asciiTheme="minorHAnsi" w:hAnsiTheme="minorHAnsi" w:cstheme="minorHAnsi"/>
                <w:sz w:val="20"/>
                <w:szCs w:val="20"/>
              </w:rPr>
              <w:t>UREIA,</w:t>
            </w:r>
            <w:proofErr w:type="gramEnd"/>
            <w:r w:rsidRPr="00F15BBC">
              <w:rPr>
                <w:rFonts w:asciiTheme="minorHAnsi" w:hAnsiTheme="minorHAnsi" w:cstheme="minorHAnsi"/>
                <w:sz w:val="20"/>
                <w:szCs w:val="20"/>
              </w:rPr>
              <w:t xml:space="preserve">INTERVALO DE MEDICAO NO SORO 2-120MG/DL E NA URINA 67-2520MG/DL, COMPRIMENTO DE ONDA 670NM,PRONTO PARA USO,COM CALIBRADOR, PONTEIRA DESCARTAVEL E CONTROLES,EM SORO, PLASMA E URINA,ANALISADORES </w:t>
            </w:r>
            <w:r w:rsidRPr="00F15BBC">
              <w:rPr>
                <w:rFonts w:asciiTheme="minorHAnsi" w:hAnsiTheme="minorHAnsi" w:cstheme="minorHAnsi"/>
                <w:sz w:val="20"/>
                <w:szCs w:val="20"/>
              </w:rPr>
              <w:lastRenderedPageBreak/>
              <w:t>AUTOMATICOS DE QUIMICA CLINICA/QUIMICA SECA, PARA DETERMINACAO DE 300 TESTES,MANUAL ATUALIZADO POR INFORMATIVOS, EMBALAGEM DE ACORDO COM A LEGISLACAO VIGENTE, ROTULO CONTENDO NUMERO DE LOTA, DATA DEVALIDADE E FABRICACAO,VALIDADE DO MATERIAL APOS ENTREGA DE NO MINIMO 12 MESES</w:t>
            </w:r>
          </w:p>
        </w:tc>
        <w:tc>
          <w:tcPr>
            <w:tcW w:w="709" w:type="dxa"/>
            <w:vAlign w:val="center"/>
          </w:tcPr>
          <w:p w14:paraId="383FDFD4" w14:textId="3315CC09"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1028" w:type="dxa"/>
            <w:gridSpan w:val="2"/>
            <w:vAlign w:val="center"/>
          </w:tcPr>
          <w:p w14:paraId="341ACE9F" w14:textId="56D50FB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45</w:t>
            </w:r>
          </w:p>
        </w:tc>
        <w:tc>
          <w:tcPr>
            <w:tcW w:w="1134" w:type="dxa"/>
            <w:vAlign w:val="center"/>
          </w:tcPr>
          <w:p w14:paraId="03757990" w14:textId="7D3051F1" w:rsidR="00AD13AC" w:rsidRPr="00F15BBC" w:rsidRDefault="00AD13AC" w:rsidP="00AD13AC">
            <w:pPr>
              <w:jc w:val="center"/>
              <w:rPr>
                <w:rFonts w:asciiTheme="minorHAnsi" w:hAnsiTheme="minorHAnsi" w:cstheme="minorHAnsi"/>
                <w:sz w:val="20"/>
                <w:szCs w:val="20"/>
              </w:rPr>
            </w:pPr>
          </w:p>
        </w:tc>
        <w:tc>
          <w:tcPr>
            <w:tcW w:w="1291" w:type="dxa"/>
            <w:vAlign w:val="center"/>
          </w:tcPr>
          <w:p w14:paraId="484C2570" w14:textId="77777777" w:rsidR="00AD13AC" w:rsidRPr="00F15BBC" w:rsidRDefault="00AD13AC" w:rsidP="00AD13AC">
            <w:pPr>
              <w:jc w:val="center"/>
              <w:rPr>
                <w:rFonts w:asciiTheme="minorHAnsi" w:hAnsiTheme="minorHAnsi" w:cstheme="minorHAnsi"/>
                <w:sz w:val="20"/>
                <w:szCs w:val="20"/>
              </w:rPr>
            </w:pPr>
          </w:p>
        </w:tc>
      </w:tr>
      <w:tr w:rsidR="00AD13AC" w:rsidRPr="00F15BBC" w14:paraId="211B9619" w14:textId="77777777" w:rsidTr="00AD13AC">
        <w:trPr>
          <w:trHeight w:val="506"/>
        </w:trPr>
        <w:tc>
          <w:tcPr>
            <w:tcW w:w="850" w:type="dxa"/>
            <w:vAlign w:val="center"/>
          </w:tcPr>
          <w:p w14:paraId="7346F9FA"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lastRenderedPageBreak/>
              <w:t>8</w:t>
            </w:r>
            <w:proofErr w:type="gramEnd"/>
          </w:p>
        </w:tc>
        <w:tc>
          <w:tcPr>
            <w:tcW w:w="992" w:type="dxa"/>
            <w:vAlign w:val="center"/>
          </w:tcPr>
          <w:p w14:paraId="04F0DD1E"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286621-8</w:t>
            </w:r>
          </w:p>
        </w:tc>
        <w:tc>
          <w:tcPr>
            <w:tcW w:w="3653" w:type="dxa"/>
            <w:vAlign w:val="center"/>
          </w:tcPr>
          <w:p w14:paraId="12FBFB59" w14:textId="23649D25"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CALCIO - ENSAIO COLORIMETRICO,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CALCIO,INTERVALO DE MEDICAO NO SORO 1,0 A 14,0 MG/DL E NA URINA 1,0 A 17,0 MG/DL, COMPRIMENTO DE ONDA 680NM, PRONTO PARA USO, COM CALIBRADOR, PONTEIRA DESCARTAVEL E CONTROLES, EM SORO, PLASMA E URINA, ANALISADORES AUTOMATICOS DE QUIMICA CLINICA/QUIMICA SECA,COM 300 TESTES,MANUAL ATUALIZADO POR INFORMATIVOS,EMBALAGEM DE ACORDO COM A LEGISLACAO VIGENTE, ROTULO CONTENDO NUMERO DE LOTE, DATA DE FABRICACAO E VALIDADE, VALIDADE DO MATERIAL APOS A ENTREGA DE NO MINIMO 12 MESES</w:t>
            </w:r>
          </w:p>
        </w:tc>
        <w:tc>
          <w:tcPr>
            <w:tcW w:w="709" w:type="dxa"/>
            <w:vAlign w:val="center"/>
          </w:tcPr>
          <w:p w14:paraId="4CCB3E4A" w14:textId="664146C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67E62F5D" w14:textId="77EE00E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15</w:t>
            </w:r>
          </w:p>
        </w:tc>
        <w:tc>
          <w:tcPr>
            <w:tcW w:w="1134" w:type="dxa"/>
            <w:vAlign w:val="center"/>
          </w:tcPr>
          <w:p w14:paraId="04B3FF2C" w14:textId="7788DA00" w:rsidR="00AD13AC" w:rsidRPr="00F15BBC" w:rsidRDefault="00AD13AC" w:rsidP="00AD13AC">
            <w:pPr>
              <w:jc w:val="center"/>
              <w:rPr>
                <w:rFonts w:asciiTheme="minorHAnsi" w:hAnsiTheme="minorHAnsi" w:cstheme="minorHAnsi"/>
                <w:sz w:val="20"/>
                <w:szCs w:val="20"/>
              </w:rPr>
            </w:pPr>
          </w:p>
        </w:tc>
        <w:tc>
          <w:tcPr>
            <w:tcW w:w="1291" w:type="dxa"/>
            <w:vAlign w:val="center"/>
          </w:tcPr>
          <w:p w14:paraId="0850DC2E" w14:textId="2FBCC2C5" w:rsidR="00AD13AC" w:rsidRPr="00F15BBC" w:rsidRDefault="00AD13AC" w:rsidP="00AD13AC">
            <w:pPr>
              <w:jc w:val="center"/>
              <w:rPr>
                <w:rFonts w:asciiTheme="minorHAnsi" w:hAnsiTheme="minorHAnsi" w:cstheme="minorHAnsi"/>
                <w:sz w:val="20"/>
                <w:szCs w:val="20"/>
              </w:rPr>
            </w:pPr>
          </w:p>
        </w:tc>
      </w:tr>
      <w:tr w:rsidR="00AD13AC" w:rsidRPr="00F15BBC" w14:paraId="74D62B10" w14:textId="77777777" w:rsidTr="00ED7AE8">
        <w:trPr>
          <w:trHeight w:val="418"/>
        </w:trPr>
        <w:tc>
          <w:tcPr>
            <w:tcW w:w="850" w:type="dxa"/>
            <w:vAlign w:val="center"/>
          </w:tcPr>
          <w:p w14:paraId="3A59F833" w14:textId="7777777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9</w:t>
            </w:r>
            <w:proofErr w:type="gramEnd"/>
          </w:p>
        </w:tc>
        <w:tc>
          <w:tcPr>
            <w:tcW w:w="992" w:type="dxa"/>
            <w:vAlign w:val="center"/>
          </w:tcPr>
          <w:p w14:paraId="2893A26E"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286622-6</w:t>
            </w:r>
          </w:p>
        </w:tc>
        <w:tc>
          <w:tcPr>
            <w:tcW w:w="3653" w:type="dxa"/>
            <w:vAlign w:val="center"/>
          </w:tcPr>
          <w:p w14:paraId="59010C15" w14:textId="5F08E4B5"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CK - ENZIMATICO,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CK,INTERVALO DE MEDICAO 20 A 1.600 U/L, COMPRIMENTO DE ONDA 670NM,CINETICO DE PONTOS MULTIPLOS ENZIMATICO,PRONTO PARA USO,COM CALIBRADOR, PONTEIRA DESCARTAVEL E CONTROLES,EM SORO E PLASMA, EXECUCAO AUTOMATICA QUIMICA CLINICA/QUIMICA SECA,COM 300 TESTES,MANUAL ATUALIZADO POR INFORMATIVOS,EMBALAGEM DE ACORDO COM A LEGISLACAO VIGENTE,NUMERO DE LOTE, DATA DE FABRICACAO E VALIDADE,VALIDADE DO MATERIAL APOS ENTREGA DE NO MINIMO 12 MESES</w:t>
            </w:r>
          </w:p>
        </w:tc>
        <w:tc>
          <w:tcPr>
            <w:tcW w:w="709" w:type="dxa"/>
            <w:vAlign w:val="center"/>
          </w:tcPr>
          <w:p w14:paraId="1CFF2FEC" w14:textId="7145A532"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183955DA" w14:textId="0A9F443B"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10</w:t>
            </w:r>
          </w:p>
          <w:p w14:paraId="6A9F45F6" w14:textId="77777777" w:rsidR="00AD13AC" w:rsidRPr="00F15BBC" w:rsidRDefault="00AD13AC" w:rsidP="00AD13AC">
            <w:pPr>
              <w:jc w:val="center"/>
              <w:rPr>
                <w:rFonts w:asciiTheme="minorHAnsi" w:hAnsiTheme="minorHAnsi" w:cstheme="minorHAnsi"/>
                <w:sz w:val="20"/>
                <w:szCs w:val="20"/>
              </w:rPr>
            </w:pPr>
          </w:p>
        </w:tc>
        <w:tc>
          <w:tcPr>
            <w:tcW w:w="1134" w:type="dxa"/>
            <w:vAlign w:val="center"/>
          </w:tcPr>
          <w:p w14:paraId="7B4BF04A" w14:textId="679456CE" w:rsidR="00AD13AC" w:rsidRPr="00F15BBC" w:rsidRDefault="00AD13AC" w:rsidP="00AD13AC">
            <w:pPr>
              <w:jc w:val="center"/>
              <w:rPr>
                <w:rFonts w:asciiTheme="minorHAnsi" w:hAnsiTheme="minorHAnsi" w:cstheme="minorHAnsi"/>
                <w:sz w:val="20"/>
                <w:szCs w:val="20"/>
              </w:rPr>
            </w:pPr>
          </w:p>
        </w:tc>
        <w:tc>
          <w:tcPr>
            <w:tcW w:w="1291" w:type="dxa"/>
            <w:vAlign w:val="center"/>
          </w:tcPr>
          <w:p w14:paraId="2B4E45BD" w14:textId="58203B6B" w:rsidR="00AD13AC" w:rsidRPr="00F15BBC" w:rsidRDefault="00AD13AC" w:rsidP="00AD13AC">
            <w:pPr>
              <w:jc w:val="center"/>
              <w:rPr>
                <w:rFonts w:asciiTheme="minorHAnsi" w:hAnsiTheme="minorHAnsi" w:cstheme="minorHAnsi"/>
                <w:sz w:val="20"/>
                <w:szCs w:val="20"/>
              </w:rPr>
            </w:pPr>
          </w:p>
        </w:tc>
      </w:tr>
      <w:tr w:rsidR="00AD13AC" w:rsidRPr="00F15BBC" w14:paraId="3E87DF3A" w14:textId="77777777" w:rsidTr="00AD13AC">
        <w:trPr>
          <w:trHeight w:val="506"/>
        </w:trPr>
        <w:tc>
          <w:tcPr>
            <w:tcW w:w="850" w:type="dxa"/>
            <w:vAlign w:val="center"/>
          </w:tcPr>
          <w:p w14:paraId="573F08FC"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10</w:t>
            </w:r>
          </w:p>
        </w:tc>
        <w:tc>
          <w:tcPr>
            <w:tcW w:w="992" w:type="dxa"/>
            <w:vAlign w:val="center"/>
          </w:tcPr>
          <w:p w14:paraId="28489546"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286623-4</w:t>
            </w:r>
          </w:p>
        </w:tc>
        <w:tc>
          <w:tcPr>
            <w:tcW w:w="3653" w:type="dxa"/>
            <w:vAlign w:val="center"/>
          </w:tcPr>
          <w:p w14:paraId="17989986" w14:textId="43CF7BC1"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CLORO - PONTENCIOMETRICO, QUIMICA SECA, METODO SLIDE CLORO POR DIFERENCA DE </w:t>
            </w:r>
            <w:proofErr w:type="gramStart"/>
            <w:r w:rsidRPr="00F15BBC">
              <w:rPr>
                <w:rFonts w:asciiTheme="minorHAnsi" w:hAnsiTheme="minorHAnsi" w:cstheme="minorHAnsi"/>
                <w:sz w:val="20"/>
                <w:szCs w:val="20"/>
              </w:rPr>
              <w:t>POTENCIAL,</w:t>
            </w:r>
            <w:proofErr w:type="gramEnd"/>
            <w:r w:rsidRPr="00F15BBC">
              <w:rPr>
                <w:rFonts w:asciiTheme="minorHAnsi" w:hAnsiTheme="minorHAnsi" w:cstheme="minorHAnsi"/>
                <w:sz w:val="20"/>
                <w:szCs w:val="20"/>
              </w:rPr>
              <w:t>INTERVALO DE MEDICAO 50,0 A 175,0 MMOL/L,PRONTO PARA USO,COM CALIBRADOR, PONTEIRA DESCARTAVEL E CONTROLES,EM SORO E PLASMA,EXECUCAO AUTOMATICA QUIMICA CLINICA/QUIMICA SECA,COM 250 TESTES,MANUAL ATUALIZADO POR INFORMATIVOS,EMBALAGEM DE ACORDO COM A LEGISLACAO VIGENTE, ROTULO COM NUMERO DE LOTE, DATA DE VALIDADE E FABRICACAO,VALIDADE DO MATERIAL APOS ENTREGA DE NO MINIMO 12 MESES</w:t>
            </w:r>
          </w:p>
        </w:tc>
        <w:tc>
          <w:tcPr>
            <w:tcW w:w="709" w:type="dxa"/>
            <w:vAlign w:val="center"/>
          </w:tcPr>
          <w:p w14:paraId="5A988C59" w14:textId="17DF6BF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544663C0" w14:textId="4B803C2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14</w:t>
            </w:r>
          </w:p>
        </w:tc>
        <w:tc>
          <w:tcPr>
            <w:tcW w:w="1134" w:type="dxa"/>
            <w:vAlign w:val="center"/>
          </w:tcPr>
          <w:p w14:paraId="2B6D8DD3" w14:textId="1DC87EFF" w:rsidR="00AD13AC" w:rsidRPr="00F15BBC" w:rsidRDefault="00AD13AC" w:rsidP="00AD13AC">
            <w:pPr>
              <w:jc w:val="center"/>
              <w:rPr>
                <w:rFonts w:asciiTheme="minorHAnsi" w:hAnsiTheme="minorHAnsi" w:cstheme="minorHAnsi"/>
                <w:sz w:val="20"/>
                <w:szCs w:val="20"/>
              </w:rPr>
            </w:pPr>
          </w:p>
        </w:tc>
        <w:tc>
          <w:tcPr>
            <w:tcW w:w="1291" w:type="dxa"/>
            <w:vAlign w:val="center"/>
          </w:tcPr>
          <w:p w14:paraId="24E69FA9" w14:textId="1415A786" w:rsidR="00AD13AC" w:rsidRPr="00F15BBC" w:rsidRDefault="00AD13AC" w:rsidP="00AD13AC">
            <w:pPr>
              <w:jc w:val="center"/>
              <w:rPr>
                <w:rFonts w:asciiTheme="minorHAnsi" w:hAnsiTheme="minorHAnsi" w:cstheme="minorHAnsi"/>
                <w:sz w:val="20"/>
                <w:szCs w:val="20"/>
              </w:rPr>
            </w:pPr>
          </w:p>
        </w:tc>
      </w:tr>
      <w:tr w:rsidR="00AD13AC" w:rsidRPr="00F15BBC" w14:paraId="3A25133C" w14:textId="77777777" w:rsidTr="00AD13AC">
        <w:trPr>
          <w:trHeight w:val="506"/>
        </w:trPr>
        <w:tc>
          <w:tcPr>
            <w:tcW w:w="850" w:type="dxa"/>
            <w:vAlign w:val="center"/>
          </w:tcPr>
          <w:p w14:paraId="7D8B7CD2"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11</w:t>
            </w:r>
          </w:p>
        </w:tc>
        <w:tc>
          <w:tcPr>
            <w:tcW w:w="992" w:type="dxa"/>
            <w:vAlign w:val="center"/>
          </w:tcPr>
          <w:p w14:paraId="6B4092CD"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286624-2</w:t>
            </w:r>
          </w:p>
        </w:tc>
        <w:tc>
          <w:tcPr>
            <w:tcW w:w="3653" w:type="dxa"/>
            <w:vAlign w:val="center"/>
          </w:tcPr>
          <w:p w14:paraId="43DE5ABD" w14:textId="08E24BE4"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COLESTEROL - COLORIMETRICO,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COLESTEROL, INTERVALO DE MEDICAO 50,0 A 325,0 MG/DL, COMPRIMENTO DE ONDA 540NM, COLESTEROL OXIDASE COLORIMETRICO, PRONTO PARA USO,COM CALIBRADOR, PONTEIRA DESCARTAVEL E CONTROLES,EM SORO OU PLASMA, ANALISADORES AUTOMATICOS DE QUIMICA CLINICA/ QUIMICA SECA,COM 300 TESTES,MANUAL ATUALIZADO POR INFORMATIVOS, EMBALAGEM DE ACORDO COM A LEGISLACAO VIGENTE, ROTULO CONTENDO NUMERO DE LOTE, DATA DE FABRICACAO E VALIDADE, VALIDADE DO MATERIAL APOS ENTREGA DE NO MINIMO 12 MESES</w:t>
            </w:r>
          </w:p>
        </w:tc>
        <w:tc>
          <w:tcPr>
            <w:tcW w:w="709" w:type="dxa"/>
            <w:vAlign w:val="center"/>
          </w:tcPr>
          <w:p w14:paraId="0B5D2B39" w14:textId="713EE0C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444BCC71" w14:textId="0DAE35D4"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30</w:t>
            </w:r>
          </w:p>
        </w:tc>
        <w:tc>
          <w:tcPr>
            <w:tcW w:w="1134" w:type="dxa"/>
            <w:vAlign w:val="center"/>
          </w:tcPr>
          <w:p w14:paraId="2AEEE557" w14:textId="00C23D84" w:rsidR="00AD13AC" w:rsidRPr="00F15BBC" w:rsidRDefault="00AD13AC" w:rsidP="00AD13AC">
            <w:pPr>
              <w:jc w:val="center"/>
              <w:rPr>
                <w:rFonts w:asciiTheme="minorHAnsi" w:hAnsiTheme="minorHAnsi" w:cstheme="minorHAnsi"/>
                <w:sz w:val="20"/>
                <w:szCs w:val="20"/>
              </w:rPr>
            </w:pPr>
          </w:p>
        </w:tc>
        <w:tc>
          <w:tcPr>
            <w:tcW w:w="1291" w:type="dxa"/>
            <w:vAlign w:val="center"/>
          </w:tcPr>
          <w:p w14:paraId="29E10FBA" w14:textId="4E6E83C7" w:rsidR="00AD13AC" w:rsidRPr="00F15BBC" w:rsidRDefault="00AD13AC" w:rsidP="00AD13AC">
            <w:pPr>
              <w:jc w:val="center"/>
              <w:rPr>
                <w:rFonts w:asciiTheme="minorHAnsi" w:hAnsiTheme="minorHAnsi" w:cstheme="minorHAnsi"/>
                <w:sz w:val="20"/>
                <w:szCs w:val="20"/>
              </w:rPr>
            </w:pPr>
          </w:p>
        </w:tc>
      </w:tr>
      <w:tr w:rsidR="00AD13AC" w:rsidRPr="00F15BBC" w14:paraId="6704822B" w14:textId="77777777" w:rsidTr="00AD13AC">
        <w:trPr>
          <w:trHeight w:val="506"/>
        </w:trPr>
        <w:tc>
          <w:tcPr>
            <w:tcW w:w="850" w:type="dxa"/>
            <w:vAlign w:val="center"/>
          </w:tcPr>
          <w:p w14:paraId="3B5FB545"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992" w:type="dxa"/>
            <w:vAlign w:val="center"/>
          </w:tcPr>
          <w:p w14:paraId="61B9F50D"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286805-9</w:t>
            </w:r>
          </w:p>
        </w:tc>
        <w:tc>
          <w:tcPr>
            <w:tcW w:w="3653" w:type="dxa"/>
            <w:vAlign w:val="center"/>
          </w:tcPr>
          <w:p w14:paraId="7411236F" w14:textId="733B6FED"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DHL - ENSAIO CINETICO DE MULTIPLOS PONTOS,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 xml:space="preserve">METODO SLIDE DHL,INTERVALO DE MEDICAO 100,0 A 2.150,0 U/L,  COMPRIMENTO DE ONDA 340NM,PIRUVATO LACTATO CINETICO DE MULTIPLOS PONTOS,PRONTO PARA USO,COM CALIBRADOR, PONTEIRA DESCARTAVEL E CONTROLES,EM SORO/ PLASMA, ANALISADORES AUTOMATICOS DE QUIMICA CLINICA/QUIMICA SECA,COM 250 TESTES,MANUAL </w:t>
            </w:r>
            <w:r w:rsidRPr="00F15BBC">
              <w:rPr>
                <w:rFonts w:asciiTheme="minorHAnsi" w:hAnsiTheme="minorHAnsi" w:cstheme="minorHAnsi"/>
                <w:sz w:val="20"/>
                <w:szCs w:val="20"/>
              </w:rPr>
              <w:lastRenderedPageBreak/>
              <w:t>ATUALIZADO POR INFORMATIVOS, EMBALAGEM DE ACORDO COM A LEGISLACAO VIGENTE, ROTULO CONTENDO NUMERO DO LOTE, DATA DE FABRICACAO E VALIDADE,VALIDADE DO MATERIAL APOS ENTREGA DE NO MINIMO 12 MESES</w:t>
            </w:r>
          </w:p>
        </w:tc>
        <w:tc>
          <w:tcPr>
            <w:tcW w:w="709" w:type="dxa"/>
            <w:vAlign w:val="center"/>
          </w:tcPr>
          <w:p w14:paraId="60A35FBD" w14:textId="14428658"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1028" w:type="dxa"/>
            <w:gridSpan w:val="2"/>
            <w:vAlign w:val="center"/>
          </w:tcPr>
          <w:p w14:paraId="50895DA6" w14:textId="78733A4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35</w:t>
            </w:r>
          </w:p>
        </w:tc>
        <w:tc>
          <w:tcPr>
            <w:tcW w:w="1134" w:type="dxa"/>
            <w:vAlign w:val="center"/>
          </w:tcPr>
          <w:p w14:paraId="40DA7AC1" w14:textId="4BA856C5" w:rsidR="00AD13AC" w:rsidRPr="00F15BBC" w:rsidRDefault="00AD13AC" w:rsidP="00AD13AC">
            <w:pPr>
              <w:jc w:val="center"/>
              <w:rPr>
                <w:rFonts w:asciiTheme="minorHAnsi" w:hAnsiTheme="minorHAnsi" w:cstheme="minorHAnsi"/>
                <w:sz w:val="20"/>
                <w:szCs w:val="20"/>
              </w:rPr>
            </w:pPr>
          </w:p>
        </w:tc>
        <w:tc>
          <w:tcPr>
            <w:tcW w:w="1291" w:type="dxa"/>
            <w:vAlign w:val="center"/>
          </w:tcPr>
          <w:p w14:paraId="18A4029A" w14:textId="36BEAAB9" w:rsidR="00AD13AC" w:rsidRPr="00F15BBC" w:rsidRDefault="00AD13AC" w:rsidP="00AD13AC">
            <w:pPr>
              <w:jc w:val="center"/>
              <w:rPr>
                <w:rFonts w:asciiTheme="minorHAnsi" w:hAnsiTheme="minorHAnsi" w:cstheme="minorHAnsi"/>
                <w:sz w:val="20"/>
                <w:szCs w:val="20"/>
              </w:rPr>
            </w:pPr>
          </w:p>
        </w:tc>
      </w:tr>
      <w:tr w:rsidR="00AD13AC" w:rsidRPr="00F15BBC" w14:paraId="0B404354" w14:textId="77777777" w:rsidTr="00AD13AC">
        <w:trPr>
          <w:trHeight w:val="506"/>
        </w:trPr>
        <w:tc>
          <w:tcPr>
            <w:tcW w:w="850" w:type="dxa"/>
            <w:vAlign w:val="center"/>
          </w:tcPr>
          <w:p w14:paraId="33029C9D"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13</w:t>
            </w:r>
          </w:p>
        </w:tc>
        <w:tc>
          <w:tcPr>
            <w:tcW w:w="992" w:type="dxa"/>
            <w:vAlign w:val="center"/>
          </w:tcPr>
          <w:p w14:paraId="063F0995"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286827-0</w:t>
            </w:r>
          </w:p>
        </w:tc>
        <w:tc>
          <w:tcPr>
            <w:tcW w:w="3653" w:type="dxa"/>
            <w:vAlign w:val="center"/>
          </w:tcPr>
          <w:p w14:paraId="50DCD58F" w14:textId="569508B1"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FERRO SERICO - CINETICO DE DOIS PONTOS,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FERRO,INTERVALO DE MEDICAO 10,1 A 600,0 UG/DL, COMPRIMENTO DE ONDA 600NM,ACIDO ASCORBICO, CINETICO DE DOIS PONTOS,PRONTO PARA USO,COM CALIBRADOR, PONTEIRA DESCARTAVEL E CONTROLES,PARA DETERMINACAO QUANTITATIVA DO FERRO EM SORO E PLASMA HUMANOS,EXECUCAO EM ANALISADORES AUTOMATICOS DE QUIMICA CLINICA/QUIMICA SECA,COM 300 TESTES,MANUAL ATUALIZADO POR INFORMATIVOS,EMBALAGEM DE ACORDO COM A LEGISLACAO VIGENTE, ROTULO CONTENDO NUMERO DE LOTE, DATA DE FABRICACAO E VALIDADE, VALIDADE DO MATERIAL APOS ENTREGA DE NO MINIMO 12 MESES</w:t>
            </w:r>
          </w:p>
        </w:tc>
        <w:tc>
          <w:tcPr>
            <w:tcW w:w="709" w:type="dxa"/>
            <w:vAlign w:val="center"/>
          </w:tcPr>
          <w:p w14:paraId="775B4CC2" w14:textId="5728933E"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42F9B30E" w14:textId="6F710F2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14</w:t>
            </w:r>
          </w:p>
        </w:tc>
        <w:tc>
          <w:tcPr>
            <w:tcW w:w="1134" w:type="dxa"/>
            <w:vAlign w:val="center"/>
          </w:tcPr>
          <w:p w14:paraId="0056ED57" w14:textId="5D12C3F8" w:rsidR="00AD13AC" w:rsidRPr="00F15BBC" w:rsidRDefault="00AD13AC" w:rsidP="00AD13AC">
            <w:pPr>
              <w:jc w:val="center"/>
              <w:rPr>
                <w:rFonts w:asciiTheme="minorHAnsi" w:hAnsiTheme="minorHAnsi" w:cstheme="minorHAnsi"/>
                <w:sz w:val="20"/>
                <w:szCs w:val="20"/>
              </w:rPr>
            </w:pPr>
          </w:p>
        </w:tc>
        <w:tc>
          <w:tcPr>
            <w:tcW w:w="1291" w:type="dxa"/>
            <w:vAlign w:val="center"/>
          </w:tcPr>
          <w:p w14:paraId="21DBE080" w14:textId="70433345" w:rsidR="00AD13AC" w:rsidRPr="00F15BBC" w:rsidRDefault="00AD13AC" w:rsidP="00AD13AC">
            <w:pPr>
              <w:jc w:val="center"/>
              <w:rPr>
                <w:rFonts w:asciiTheme="minorHAnsi" w:hAnsiTheme="minorHAnsi" w:cstheme="minorHAnsi"/>
                <w:sz w:val="20"/>
                <w:szCs w:val="20"/>
              </w:rPr>
            </w:pPr>
          </w:p>
        </w:tc>
      </w:tr>
      <w:tr w:rsidR="00AD13AC" w:rsidRPr="00F15BBC" w14:paraId="7E94BAFB" w14:textId="77777777" w:rsidTr="00AD13AC">
        <w:trPr>
          <w:trHeight w:val="506"/>
        </w:trPr>
        <w:tc>
          <w:tcPr>
            <w:tcW w:w="850" w:type="dxa"/>
            <w:vAlign w:val="center"/>
          </w:tcPr>
          <w:p w14:paraId="3B63B18D"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14</w:t>
            </w:r>
          </w:p>
        </w:tc>
        <w:tc>
          <w:tcPr>
            <w:tcW w:w="992" w:type="dxa"/>
            <w:vAlign w:val="center"/>
          </w:tcPr>
          <w:p w14:paraId="7A9F455C"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286808-3</w:t>
            </w:r>
          </w:p>
        </w:tc>
        <w:tc>
          <w:tcPr>
            <w:tcW w:w="3653" w:type="dxa"/>
            <w:vAlign w:val="center"/>
          </w:tcPr>
          <w:p w14:paraId="47210D86" w14:textId="11D222FF"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FOSFATASE ALCALINA - CINETICO, ENZIMATICO, DE PONTOS MULTIPLOS,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FOSFATASE ALCALINA,INTERVALO DE MEDICAO 38,0 A 126,0 U/L, COMPRIMENTO DE ONDA 400NM, PRONTO PARA USO,COM CALIBRADOR, PONTEIRA DESCARTAVEL E CONTROLES, EM SORO E PLASMA,ANALISADORES AUTOMATICOS DE QUIMICA CLINICA/ QUIMICA SECA,COM 300 TESTES,MANUAL ATUALIZADO POR INFORMATIVOS, EMBALAGEM DE ACORDO COM A LEGISLACAO VIGENTE, ROTULO CONTENDO: NUMERO DE LOTE, DATA DE FABRICACAO E VALIDADE,VALIDADE DO MATERIAL APOS ENTREGA DE NO MINIMO 12 MESES</w:t>
            </w:r>
          </w:p>
        </w:tc>
        <w:tc>
          <w:tcPr>
            <w:tcW w:w="709" w:type="dxa"/>
            <w:vAlign w:val="center"/>
          </w:tcPr>
          <w:p w14:paraId="0A649545" w14:textId="4AA590FB"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5A109C5A" w14:textId="62E46F66"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4A4B1E42" w14:textId="53ADD26D" w:rsidR="00AD13AC" w:rsidRPr="00F15BBC" w:rsidRDefault="00AD13AC" w:rsidP="00AD13AC">
            <w:pPr>
              <w:jc w:val="center"/>
              <w:rPr>
                <w:rFonts w:asciiTheme="minorHAnsi" w:hAnsiTheme="minorHAnsi" w:cstheme="minorHAnsi"/>
                <w:sz w:val="20"/>
                <w:szCs w:val="20"/>
              </w:rPr>
            </w:pPr>
          </w:p>
        </w:tc>
        <w:tc>
          <w:tcPr>
            <w:tcW w:w="1291" w:type="dxa"/>
            <w:vAlign w:val="center"/>
          </w:tcPr>
          <w:p w14:paraId="3ED4A397" w14:textId="33F4DC22" w:rsidR="00AD13AC" w:rsidRPr="00F15BBC" w:rsidRDefault="00AD13AC" w:rsidP="00AD13AC">
            <w:pPr>
              <w:jc w:val="center"/>
              <w:rPr>
                <w:rFonts w:asciiTheme="minorHAnsi" w:hAnsiTheme="minorHAnsi" w:cstheme="minorHAnsi"/>
                <w:sz w:val="20"/>
                <w:szCs w:val="20"/>
              </w:rPr>
            </w:pPr>
          </w:p>
        </w:tc>
      </w:tr>
      <w:tr w:rsidR="00AD13AC" w:rsidRPr="00F15BBC" w14:paraId="24C93359" w14:textId="77777777" w:rsidTr="00AD13AC">
        <w:trPr>
          <w:trHeight w:val="506"/>
        </w:trPr>
        <w:tc>
          <w:tcPr>
            <w:tcW w:w="850" w:type="dxa"/>
            <w:vAlign w:val="center"/>
          </w:tcPr>
          <w:p w14:paraId="2AD63B4D"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15</w:t>
            </w:r>
          </w:p>
        </w:tc>
        <w:tc>
          <w:tcPr>
            <w:tcW w:w="992" w:type="dxa"/>
            <w:vAlign w:val="center"/>
          </w:tcPr>
          <w:p w14:paraId="77ADC638"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286809-1</w:t>
            </w:r>
          </w:p>
        </w:tc>
        <w:tc>
          <w:tcPr>
            <w:tcW w:w="3653" w:type="dxa"/>
            <w:vAlign w:val="center"/>
          </w:tcPr>
          <w:p w14:paraId="1CED24B5" w14:textId="19F85A90"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REAGENTE PARA DOSAGEM DE FOSFORO - COLORIMETRICO, QUIMICA SECA, METODO SLIDE FOSFORO, INTERVALO DE MEDICAO NO SORO 0,5 A 13,0 MG/DL E NA URINA 5,5 A 143,0 MG/DL,</w:t>
            </w:r>
            <w:proofErr w:type="gramStart"/>
            <w:r w:rsidRPr="00F15BBC">
              <w:rPr>
                <w:rFonts w:asciiTheme="minorHAnsi" w:hAnsiTheme="minorHAnsi" w:cstheme="minorHAnsi"/>
                <w:sz w:val="20"/>
                <w:szCs w:val="20"/>
              </w:rPr>
              <w:t xml:space="preserve">  </w:t>
            </w:r>
            <w:proofErr w:type="gramEnd"/>
            <w:r w:rsidRPr="00F15BBC">
              <w:rPr>
                <w:rFonts w:asciiTheme="minorHAnsi" w:hAnsiTheme="minorHAnsi" w:cstheme="minorHAnsi"/>
                <w:sz w:val="20"/>
                <w:szCs w:val="20"/>
              </w:rPr>
              <w:t>COMPRIMENTO DE ONDA 670NM, PRONTO PARA USO,EM SORO, PLASMA E URINA,ANALISADORES AUTOMATICOS DE QUIMICA CLINICA/QUIMICA SECA,COM 300 TESTES,MANUAL ATUALIZADO POR INFORMATIVOS,EMBALAGEM DE ACORDO COM A LEGISLACAO VIGENTE,ROTULO CONTENDO: NUMERO DE LOTE, DATA DE FABRICACAO E VALIDADE,VALIDADE DO MATERIAL APOS ENTREGA DE NO MINIMO12 MESES</w:t>
            </w:r>
          </w:p>
        </w:tc>
        <w:tc>
          <w:tcPr>
            <w:tcW w:w="709" w:type="dxa"/>
            <w:vAlign w:val="center"/>
          </w:tcPr>
          <w:p w14:paraId="7682C7CF" w14:textId="4CB7D6C2"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50A5F757" w14:textId="40CCA0D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0A0E984E" w14:textId="39441495" w:rsidR="00AD13AC" w:rsidRPr="00F15BBC" w:rsidRDefault="00AD13AC" w:rsidP="00AD13AC">
            <w:pPr>
              <w:jc w:val="center"/>
              <w:rPr>
                <w:rFonts w:asciiTheme="minorHAnsi" w:hAnsiTheme="minorHAnsi" w:cstheme="minorHAnsi"/>
                <w:sz w:val="20"/>
                <w:szCs w:val="20"/>
              </w:rPr>
            </w:pPr>
          </w:p>
        </w:tc>
        <w:tc>
          <w:tcPr>
            <w:tcW w:w="1291" w:type="dxa"/>
            <w:vAlign w:val="center"/>
          </w:tcPr>
          <w:p w14:paraId="6CF597B0" w14:textId="48712FD0" w:rsidR="00AD13AC" w:rsidRPr="00F15BBC" w:rsidRDefault="00AD13AC" w:rsidP="00AD13AC">
            <w:pPr>
              <w:jc w:val="center"/>
              <w:rPr>
                <w:rFonts w:asciiTheme="minorHAnsi" w:hAnsiTheme="minorHAnsi" w:cstheme="minorHAnsi"/>
                <w:sz w:val="20"/>
                <w:szCs w:val="20"/>
              </w:rPr>
            </w:pPr>
          </w:p>
        </w:tc>
      </w:tr>
      <w:tr w:rsidR="00AD13AC" w:rsidRPr="00F15BBC" w14:paraId="2B55A817" w14:textId="77777777" w:rsidTr="00AD13AC">
        <w:trPr>
          <w:trHeight w:val="506"/>
        </w:trPr>
        <w:tc>
          <w:tcPr>
            <w:tcW w:w="850" w:type="dxa"/>
            <w:vAlign w:val="center"/>
          </w:tcPr>
          <w:p w14:paraId="55C3B346"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16</w:t>
            </w:r>
          </w:p>
        </w:tc>
        <w:tc>
          <w:tcPr>
            <w:tcW w:w="992" w:type="dxa"/>
            <w:vAlign w:val="center"/>
          </w:tcPr>
          <w:p w14:paraId="4FC16B61"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286810-5</w:t>
            </w:r>
          </w:p>
        </w:tc>
        <w:tc>
          <w:tcPr>
            <w:tcW w:w="3653" w:type="dxa"/>
            <w:vAlign w:val="center"/>
          </w:tcPr>
          <w:p w14:paraId="47DDE4EA" w14:textId="5D09F609"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GAMA GT - CINETICO ENZIMATICO DE PONTOS MULTIPLOS,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GGT,INTERVALO DE MEDICAO 10,0 A 1.400 U/L, COMPRIMENTO DE ONDA 400NM,GLUTAMIL-GLICILGLICINA, PRONTO PARA USO,COM CALIBRADOR, PONTEIRA DESCARTAVEL E CONTROLES, EM SORO E PLASMA,ANALISADORES AUTOMATICOS DE QUIMICA CLINICA/ QUIMICA SEVA,COM 300 TESTES, MANUAL ATUALIZADO POR INFORMATIVOS, EMBALAGEM DE ACORDO COM A LEGISLACAO VIGENTE,ROTULO CONTENDO: NUMERO DO LOTE, DATA DE FABRICACAO, VALIDADAE  E TEMPERATURA DE ESTOCAGEM,VALIDADE DO MATERIAL APOS ENTREGA DE NO MINIMO 12 MESES</w:t>
            </w:r>
          </w:p>
        </w:tc>
        <w:tc>
          <w:tcPr>
            <w:tcW w:w="709" w:type="dxa"/>
            <w:vAlign w:val="center"/>
          </w:tcPr>
          <w:p w14:paraId="1329CB59" w14:textId="43B6A7B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26A3CE6F" w14:textId="5AAF37E4"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7533419A" w14:textId="5221A852" w:rsidR="00AD13AC" w:rsidRPr="00F15BBC" w:rsidRDefault="00AD13AC" w:rsidP="00AD13AC">
            <w:pPr>
              <w:jc w:val="center"/>
              <w:rPr>
                <w:rFonts w:asciiTheme="minorHAnsi" w:hAnsiTheme="minorHAnsi" w:cstheme="minorHAnsi"/>
                <w:sz w:val="20"/>
                <w:szCs w:val="20"/>
              </w:rPr>
            </w:pPr>
          </w:p>
        </w:tc>
        <w:tc>
          <w:tcPr>
            <w:tcW w:w="1291" w:type="dxa"/>
            <w:vAlign w:val="center"/>
          </w:tcPr>
          <w:p w14:paraId="4A68A383" w14:textId="03D65FB0" w:rsidR="00AD13AC" w:rsidRPr="00F15BBC" w:rsidRDefault="00AD13AC" w:rsidP="00AD13AC">
            <w:pPr>
              <w:jc w:val="center"/>
              <w:rPr>
                <w:rFonts w:asciiTheme="minorHAnsi" w:hAnsiTheme="minorHAnsi" w:cstheme="minorHAnsi"/>
                <w:sz w:val="20"/>
                <w:szCs w:val="20"/>
              </w:rPr>
            </w:pPr>
          </w:p>
        </w:tc>
      </w:tr>
      <w:tr w:rsidR="00AD13AC" w:rsidRPr="00F15BBC" w14:paraId="42E89A3E" w14:textId="77777777" w:rsidTr="00AD13AC">
        <w:trPr>
          <w:trHeight w:val="506"/>
        </w:trPr>
        <w:tc>
          <w:tcPr>
            <w:tcW w:w="850" w:type="dxa"/>
            <w:vAlign w:val="center"/>
          </w:tcPr>
          <w:p w14:paraId="101E497C"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17</w:t>
            </w:r>
          </w:p>
        </w:tc>
        <w:tc>
          <w:tcPr>
            <w:tcW w:w="992" w:type="dxa"/>
            <w:vAlign w:val="center"/>
          </w:tcPr>
          <w:p w14:paraId="74F5C654"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286811-3</w:t>
            </w:r>
          </w:p>
        </w:tc>
        <w:tc>
          <w:tcPr>
            <w:tcW w:w="3653" w:type="dxa"/>
            <w:vAlign w:val="center"/>
          </w:tcPr>
          <w:p w14:paraId="3E2123BB" w14:textId="606BC192"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GLICOSE - COLORIMETRICO, QUIMICA SECA, METODO SLIDE </w:t>
            </w:r>
            <w:proofErr w:type="gramStart"/>
            <w:r w:rsidRPr="00F15BBC">
              <w:rPr>
                <w:rFonts w:asciiTheme="minorHAnsi" w:hAnsiTheme="minorHAnsi" w:cstheme="minorHAnsi"/>
                <w:sz w:val="20"/>
                <w:szCs w:val="20"/>
              </w:rPr>
              <w:t>GLICOSE,</w:t>
            </w:r>
            <w:proofErr w:type="gramEnd"/>
            <w:r w:rsidRPr="00F15BBC">
              <w:rPr>
                <w:rFonts w:asciiTheme="minorHAnsi" w:hAnsiTheme="minorHAnsi" w:cstheme="minorHAnsi"/>
                <w:sz w:val="20"/>
                <w:szCs w:val="20"/>
              </w:rPr>
              <w:t xml:space="preserve">INTERVALO DE MEDICAO NO SORO 20,0 A 625,0 MG/DL, NA URIMA 20,0 A 650,0 MG/DL E NO LIQUOR 20,0 A 650,0 MG/DL, COMPRIMENTO DE ONDA 540NM, PRONTO PARA USO,COM CALIBRADOR, PONTEIRA DESCARTAVEL E CONTROLES, EM SORO, PLASMA, LIQUOR E URINA, ANALISADORES AUTOMATICOS DE QUIMICA CLINICA/QUIMICA SECA,COM </w:t>
            </w:r>
            <w:r w:rsidRPr="00F15BBC">
              <w:rPr>
                <w:rFonts w:asciiTheme="minorHAnsi" w:hAnsiTheme="minorHAnsi" w:cstheme="minorHAnsi"/>
                <w:sz w:val="20"/>
                <w:szCs w:val="20"/>
              </w:rPr>
              <w:lastRenderedPageBreak/>
              <w:t>300 TESTES,MANUAL ATUALIZADO POR INFORMATIVOS, EMBALAGEM DE ACORDO COM A LEGISLACAO VIGENTE,ROTULO CONTENDO NUMERO DE LOTE, DATA DE VALIDADE E DATA DE FABRICACAO, VALIDADE DO PRODUTO APOS ENTREGA DE NO MINIMO 12 MESES</w:t>
            </w:r>
          </w:p>
        </w:tc>
        <w:tc>
          <w:tcPr>
            <w:tcW w:w="709" w:type="dxa"/>
            <w:vAlign w:val="center"/>
          </w:tcPr>
          <w:p w14:paraId="2B78AC74" w14:textId="514C1BA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1028" w:type="dxa"/>
            <w:gridSpan w:val="2"/>
            <w:vAlign w:val="center"/>
          </w:tcPr>
          <w:p w14:paraId="18649B7F" w14:textId="11BA69D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50</w:t>
            </w:r>
          </w:p>
        </w:tc>
        <w:tc>
          <w:tcPr>
            <w:tcW w:w="1134" w:type="dxa"/>
            <w:vAlign w:val="center"/>
          </w:tcPr>
          <w:p w14:paraId="66AE1374" w14:textId="5197D272" w:rsidR="00AD13AC" w:rsidRPr="00F15BBC" w:rsidRDefault="00AD13AC" w:rsidP="00AD13AC">
            <w:pPr>
              <w:jc w:val="center"/>
              <w:rPr>
                <w:rFonts w:asciiTheme="minorHAnsi" w:hAnsiTheme="minorHAnsi" w:cstheme="minorHAnsi"/>
                <w:sz w:val="20"/>
                <w:szCs w:val="20"/>
              </w:rPr>
            </w:pPr>
          </w:p>
        </w:tc>
        <w:tc>
          <w:tcPr>
            <w:tcW w:w="1291" w:type="dxa"/>
            <w:vAlign w:val="center"/>
          </w:tcPr>
          <w:p w14:paraId="3F2D2B72" w14:textId="170FBB79" w:rsidR="00AD13AC" w:rsidRPr="00F15BBC" w:rsidRDefault="00AD13AC" w:rsidP="00AD13AC">
            <w:pPr>
              <w:jc w:val="center"/>
              <w:rPr>
                <w:rFonts w:asciiTheme="minorHAnsi" w:hAnsiTheme="minorHAnsi" w:cstheme="minorHAnsi"/>
                <w:sz w:val="20"/>
                <w:szCs w:val="20"/>
              </w:rPr>
            </w:pPr>
          </w:p>
        </w:tc>
      </w:tr>
      <w:tr w:rsidR="00AD13AC" w:rsidRPr="00F15BBC" w14:paraId="7EAB3F9F" w14:textId="77777777" w:rsidTr="00AD13AC">
        <w:trPr>
          <w:trHeight w:val="506"/>
        </w:trPr>
        <w:tc>
          <w:tcPr>
            <w:tcW w:w="850" w:type="dxa"/>
            <w:vAlign w:val="center"/>
          </w:tcPr>
          <w:p w14:paraId="70721097"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18</w:t>
            </w:r>
          </w:p>
        </w:tc>
        <w:tc>
          <w:tcPr>
            <w:tcW w:w="992" w:type="dxa"/>
            <w:vAlign w:val="center"/>
          </w:tcPr>
          <w:p w14:paraId="62F3696A"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286829-6</w:t>
            </w:r>
          </w:p>
        </w:tc>
        <w:tc>
          <w:tcPr>
            <w:tcW w:w="3653" w:type="dxa"/>
            <w:vAlign w:val="center"/>
          </w:tcPr>
          <w:p w14:paraId="769613AC" w14:textId="3C5BECE3"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LIPASE - CINETICO DE DOIS PONTOS,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LIPASE,INTERVALO DE MEDICAO 10,0 A 2.000,0 U/L, COMPRIMENTO DE ONDA 540NM, PRONTO PARA USO, COM CALIBRADOR, PONTEIRA DESCARTAVEL E CONTROLES, EM SORO E PLASMA HUMANO,EXECUCAO AUTOMATICA QUIMICA CLINICA/ QUIMICA SECA, KIT COM NO MINIMO 90 TESTES, MANUAL ATUALIZADO POR INFORMATIVOS, EMBALAGEM DE ACORDO COM A LEGISLACAO VIGENTE, ROTULO COM DATA DE VALIDADE, TEMPERATURA DE ESTOCAGEM, VALIDADE DO MATERIAL APOS A ENTREGA, DE NO MINIMO 12 MESES</w:t>
            </w:r>
          </w:p>
        </w:tc>
        <w:tc>
          <w:tcPr>
            <w:tcW w:w="709" w:type="dxa"/>
            <w:vAlign w:val="center"/>
          </w:tcPr>
          <w:p w14:paraId="7A74FA59" w14:textId="6FCC994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767D9E19" w14:textId="25D3D543"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8</w:t>
            </w:r>
            <w:proofErr w:type="gramEnd"/>
          </w:p>
        </w:tc>
        <w:tc>
          <w:tcPr>
            <w:tcW w:w="1134" w:type="dxa"/>
            <w:vAlign w:val="center"/>
          </w:tcPr>
          <w:p w14:paraId="4C272595" w14:textId="1676886B" w:rsidR="00AD13AC" w:rsidRPr="00F15BBC" w:rsidRDefault="00AD13AC" w:rsidP="00AD13AC">
            <w:pPr>
              <w:jc w:val="center"/>
              <w:rPr>
                <w:rFonts w:asciiTheme="minorHAnsi" w:hAnsiTheme="minorHAnsi" w:cstheme="minorHAnsi"/>
                <w:sz w:val="20"/>
                <w:szCs w:val="20"/>
              </w:rPr>
            </w:pPr>
          </w:p>
        </w:tc>
        <w:tc>
          <w:tcPr>
            <w:tcW w:w="1291" w:type="dxa"/>
            <w:vAlign w:val="center"/>
          </w:tcPr>
          <w:p w14:paraId="14D9B2C1" w14:textId="3D558FB3" w:rsidR="00AD13AC" w:rsidRPr="00F15BBC" w:rsidRDefault="00AD13AC" w:rsidP="00AD13AC">
            <w:pPr>
              <w:jc w:val="center"/>
              <w:rPr>
                <w:rFonts w:asciiTheme="minorHAnsi" w:hAnsiTheme="minorHAnsi" w:cstheme="minorHAnsi"/>
                <w:sz w:val="20"/>
                <w:szCs w:val="20"/>
              </w:rPr>
            </w:pPr>
          </w:p>
        </w:tc>
      </w:tr>
      <w:tr w:rsidR="00AD13AC" w:rsidRPr="00F15BBC" w14:paraId="4F2BD16F" w14:textId="77777777" w:rsidTr="00AD13AC">
        <w:trPr>
          <w:trHeight w:val="506"/>
        </w:trPr>
        <w:tc>
          <w:tcPr>
            <w:tcW w:w="850" w:type="dxa"/>
            <w:vAlign w:val="center"/>
          </w:tcPr>
          <w:p w14:paraId="0AB4A8BB"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19</w:t>
            </w:r>
          </w:p>
        </w:tc>
        <w:tc>
          <w:tcPr>
            <w:tcW w:w="992" w:type="dxa"/>
            <w:vAlign w:val="center"/>
          </w:tcPr>
          <w:p w14:paraId="4FB9CC0C"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286813-0</w:t>
            </w:r>
          </w:p>
        </w:tc>
        <w:tc>
          <w:tcPr>
            <w:tcW w:w="3653" w:type="dxa"/>
            <w:vAlign w:val="center"/>
          </w:tcPr>
          <w:p w14:paraId="17DDA9CB" w14:textId="5CB9456A"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MAGNESIO - COLORIMETRICO,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MAGNESIO, INTERVALO DE MEDICAO NO SORO 0,20 A 10,0 MG/DL E NA URINA 1,20 A 60,0 MG/DL, COMPRIMENTO DE ONDA 630NM,PRONTO PARA USO,COM CALIBRADOR, PONTEIRA DESCARTAVEL E CONTROLES,EM SORO E PLASMA, ANALISADORES AUTOMATICOS DE QUIMICA CLINICA/QUIMICA SECA,COM 300 TESTES,MANUAL ATUALIZADO POR INFORMATIVOS, EMBALAGEM DE ACORDO COM AS NORMAS VIGENTES, ROTULO CONTENDO NUMERO DE LOTE, DATA DE FABRICACAO E VALIDADE, VALIDADE DO MATERIAL APOS ENTREGA DE NO MINIMO 12 MESES</w:t>
            </w:r>
          </w:p>
        </w:tc>
        <w:tc>
          <w:tcPr>
            <w:tcW w:w="709" w:type="dxa"/>
            <w:vAlign w:val="center"/>
          </w:tcPr>
          <w:p w14:paraId="66706F9D" w14:textId="1721E01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2DC78772" w14:textId="55F5FF4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15</w:t>
            </w:r>
          </w:p>
        </w:tc>
        <w:tc>
          <w:tcPr>
            <w:tcW w:w="1134" w:type="dxa"/>
            <w:vAlign w:val="center"/>
          </w:tcPr>
          <w:p w14:paraId="5AA3EAD1" w14:textId="55898066" w:rsidR="00AD13AC" w:rsidRPr="00F15BBC" w:rsidRDefault="00AD13AC" w:rsidP="00AD13AC">
            <w:pPr>
              <w:jc w:val="center"/>
              <w:rPr>
                <w:rFonts w:asciiTheme="minorHAnsi" w:hAnsiTheme="minorHAnsi" w:cstheme="minorHAnsi"/>
                <w:sz w:val="20"/>
                <w:szCs w:val="20"/>
              </w:rPr>
            </w:pPr>
          </w:p>
        </w:tc>
        <w:tc>
          <w:tcPr>
            <w:tcW w:w="1291" w:type="dxa"/>
            <w:vAlign w:val="center"/>
          </w:tcPr>
          <w:p w14:paraId="5D743BED" w14:textId="5C5C21CC" w:rsidR="00AD13AC" w:rsidRPr="00F15BBC" w:rsidRDefault="00AD13AC" w:rsidP="00AD13AC">
            <w:pPr>
              <w:jc w:val="center"/>
              <w:rPr>
                <w:rFonts w:asciiTheme="minorHAnsi" w:hAnsiTheme="minorHAnsi" w:cstheme="minorHAnsi"/>
                <w:sz w:val="20"/>
                <w:szCs w:val="20"/>
              </w:rPr>
            </w:pPr>
          </w:p>
        </w:tc>
      </w:tr>
      <w:tr w:rsidR="00AD13AC" w:rsidRPr="00F15BBC" w14:paraId="32B7033C" w14:textId="77777777" w:rsidTr="00AD13AC">
        <w:trPr>
          <w:trHeight w:val="506"/>
        </w:trPr>
        <w:tc>
          <w:tcPr>
            <w:tcW w:w="850" w:type="dxa"/>
            <w:vAlign w:val="center"/>
          </w:tcPr>
          <w:p w14:paraId="5F0E5D19"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20</w:t>
            </w:r>
          </w:p>
        </w:tc>
        <w:tc>
          <w:tcPr>
            <w:tcW w:w="992" w:type="dxa"/>
            <w:vAlign w:val="center"/>
          </w:tcPr>
          <w:p w14:paraId="451676C0"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288012-1</w:t>
            </w:r>
          </w:p>
        </w:tc>
        <w:tc>
          <w:tcPr>
            <w:tcW w:w="3653" w:type="dxa"/>
            <w:vAlign w:val="center"/>
          </w:tcPr>
          <w:p w14:paraId="063DA8C7" w14:textId="20EDD87B"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POTASSIO - PONTENCIOMETRICO QUIMICA SECA, METODO SLIDE POTASSIO POR DIFERENCA DE POTENCIAL, INTERVALO </w:t>
            </w:r>
            <w:r w:rsidRPr="00F15BBC">
              <w:rPr>
                <w:rFonts w:asciiTheme="minorHAnsi" w:hAnsiTheme="minorHAnsi" w:cstheme="minorHAnsi"/>
                <w:sz w:val="20"/>
                <w:szCs w:val="20"/>
              </w:rPr>
              <w:lastRenderedPageBreak/>
              <w:t>DE MEDICAO NO SORO 1-14MMOL/L E NA URINA 2.5-1.75MMOL/</w:t>
            </w:r>
            <w:proofErr w:type="gramStart"/>
            <w:r w:rsidRPr="00F15BBC">
              <w:rPr>
                <w:rFonts w:asciiTheme="minorHAnsi" w:hAnsiTheme="minorHAnsi" w:cstheme="minorHAnsi"/>
                <w:sz w:val="20"/>
                <w:szCs w:val="20"/>
              </w:rPr>
              <w:t>L,</w:t>
            </w:r>
            <w:proofErr w:type="gramEnd"/>
            <w:r w:rsidRPr="00F15BBC">
              <w:rPr>
                <w:rFonts w:asciiTheme="minorHAnsi" w:hAnsiTheme="minorHAnsi" w:cstheme="minorHAnsi"/>
                <w:sz w:val="20"/>
                <w:szCs w:val="20"/>
              </w:rPr>
              <w:t>PRONTO PARA USO,SEM PADRAO,COM CALIBRADOR, PONTEIRA DESCARTAVEL E CONTROLES, EM SORO E PLASMA, EXECUCAO AUTOMATICA QUIMICA CLINICA/QUIMICA SECA,COM 250 TESTES,MANUAL ATUALIZADO POR INFORMATIVOS,EMBALAGEM DE ACORDO COM A LEGISLACAO VIGENTE, ROTULO CONTENDO NUMERO DE LOTE, DATA DE VALIDADE E FABRICACAO, EMPRESA, NOME DO REAGENTE, VALIDADE DO MATERIAL APOS ENTREGA DE NO MINIMO 12 MESES</w:t>
            </w:r>
          </w:p>
        </w:tc>
        <w:tc>
          <w:tcPr>
            <w:tcW w:w="709" w:type="dxa"/>
            <w:vAlign w:val="center"/>
          </w:tcPr>
          <w:p w14:paraId="214C4E1D" w14:textId="099E7FFE"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1028" w:type="dxa"/>
            <w:gridSpan w:val="2"/>
            <w:vAlign w:val="center"/>
          </w:tcPr>
          <w:p w14:paraId="06809D95" w14:textId="25AA2DE8"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16</w:t>
            </w:r>
          </w:p>
        </w:tc>
        <w:tc>
          <w:tcPr>
            <w:tcW w:w="1134" w:type="dxa"/>
            <w:vAlign w:val="center"/>
          </w:tcPr>
          <w:p w14:paraId="0F2A14F4" w14:textId="3984F91D" w:rsidR="00AD13AC" w:rsidRPr="00F15BBC" w:rsidRDefault="00AD13AC" w:rsidP="00AD13AC">
            <w:pPr>
              <w:jc w:val="center"/>
              <w:rPr>
                <w:rFonts w:asciiTheme="minorHAnsi" w:hAnsiTheme="minorHAnsi" w:cstheme="minorHAnsi"/>
                <w:sz w:val="20"/>
                <w:szCs w:val="20"/>
              </w:rPr>
            </w:pPr>
          </w:p>
        </w:tc>
        <w:tc>
          <w:tcPr>
            <w:tcW w:w="1291" w:type="dxa"/>
            <w:vAlign w:val="center"/>
          </w:tcPr>
          <w:p w14:paraId="5C72947A" w14:textId="786799D2" w:rsidR="00AD13AC" w:rsidRPr="00F15BBC" w:rsidRDefault="00AD13AC" w:rsidP="00AD13AC">
            <w:pPr>
              <w:jc w:val="center"/>
              <w:rPr>
                <w:rFonts w:asciiTheme="minorHAnsi" w:hAnsiTheme="minorHAnsi" w:cstheme="minorHAnsi"/>
                <w:sz w:val="20"/>
                <w:szCs w:val="20"/>
              </w:rPr>
            </w:pPr>
          </w:p>
        </w:tc>
      </w:tr>
      <w:tr w:rsidR="00AD13AC" w:rsidRPr="00F15BBC" w14:paraId="0D5165C5" w14:textId="77777777" w:rsidTr="00AD13AC">
        <w:trPr>
          <w:trHeight w:val="506"/>
        </w:trPr>
        <w:tc>
          <w:tcPr>
            <w:tcW w:w="850" w:type="dxa"/>
            <w:vAlign w:val="center"/>
          </w:tcPr>
          <w:p w14:paraId="3203D264"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21</w:t>
            </w:r>
          </w:p>
        </w:tc>
        <w:tc>
          <w:tcPr>
            <w:tcW w:w="992" w:type="dxa"/>
            <w:vAlign w:val="center"/>
          </w:tcPr>
          <w:p w14:paraId="57AB05A4"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286830-0</w:t>
            </w:r>
          </w:p>
        </w:tc>
        <w:tc>
          <w:tcPr>
            <w:tcW w:w="3653" w:type="dxa"/>
            <w:vAlign w:val="center"/>
          </w:tcPr>
          <w:p w14:paraId="5BA72057" w14:textId="41A5DBF9"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PROTEINA TOTAL - COLORIMETRICO,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PROTEINA TOTAL, INTERVALO DE MEDICAO 2,0 A 11,0 MG/DL, COMPRIMENTO DE ONDA 540NM,TARTARATO DE COBRE COLORIMETRICO,PRONTO PARA USO,COM CALIBRADOR, PONTEIRA DESCARTAVEL E CONTROLES,EM SORO E PLASMA,ANALISADORES AUTOMATICOS DE QUIMICA CLINICA/QUIMICA SECA,COM 250 TESTES,MANUAL ATUALIZADO POR INFORMATIVOS, EMBALAGEM DE ACORDO COM A LEGISLACAO VIGENTE,ROTULO CONTENDO NUMERO DE LOTE, PRAZO DE VALIDADE, TEMPERATURA DE ESTOCAGEM E DATA DE FABRICACAO, VALIDADE DO MATERIAL APOS ENTREGA DE NO MINIMO 12 MESES</w:t>
            </w:r>
          </w:p>
        </w:tc>
        <w:tc>
          <w:tcPr>
            <w:tcW w:w="709" w:type="dxa"/>
            <w:vAlign w:val="center"/>
          </w:tcPr>
          <w:p w14:paraId="290981C7" w14:textId="20A0D824"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35908CA9" w14:textId="5191E102"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05710E2F" w14:textId="7609FE24" w:rsidR="00AD13AC" w:rsidRPr="00F15BBC" w:rsidRDefault="00AD13AC" w:rsidP="00AD13AC">
            <w:pPr>
              <w:jc w:val="center"/>
              <w:rPr>
                <w:rFonts w:asciiTheme="minorHAnsi" w:hAnsiTheme="minorHAnsi" w:cstheme="minorHAnsi"/>
                <w:sz w:val="20"/>
                <w:szCs w:val="20"/>
              </w:rPr>
            </w:pPr>
          </w:p>
        </w:tc>
        <w:tc>
          <w:tcPr>
            <w:tcW w:w="1291" w:type="dxa"/>
            <w:vAlign w:val="center"/>
          </w:tcPr>
          <w:p w14:paraId="5D39CBEF" w14:textId="46D860E5" w:rsidR="00AD13AC" w:rsidRPr="00F15BBC" w:rsidRDefault="00AD13AC" w:rsidP="00AD13AC">
            <w:pPr>
              <w:jc w:val="center"/>
              <w:rPr>
                <w:rFonts w:asciiTheme="minorHAnsi" w:hAnsiTheme="minorHAnsi" w:cstheme="minorHAnsi"/>
                <w:sz w:val="20"/>
                <w:szCs w:val="20"/>
              </w:rPr>
            </w:pPr>
          </w:p>
        </w:tc>
      </w:tr>
      <w:tr w:rsidR="00AD13AC" w:rsidRPr="00F15BBC" w14:paraId="5EA0FADA" w14:textId="77777777" w:rsidTr="00AD13AC">
        <w:trPr>
          <w:trHeight w:val="506"/>
        </w:trPr>
        <w:tc>
          <w:tcPr>
            <w:tcW w:w="850" w:type="dxa"/>
            <w:vAlign w:val="center"/>
          </w:tcPr>
          <w:p w14:paraId="06B9F729"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22</w:t>
            </w:r>
          </w:p>
        </w:tc>
        <w:tc>
          <w:tcPr>
            <w:tcW w:w="992" w:type="dxa"/>
            <w:vAlign w:val="center"/>
          </w:tcPr>
          <w:p w14:paraId="274B830A"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286625-0</w:t>
            </w:r>
          </w:p>
        </w:tc>
        <w:tc>
          <w:tcPr>
            <w:tcW w:w="3653" w:type="dxa"/>
            <w:vAlign w:val="center"/>
          </w:tcPr>
          <w:p w14:paraId="62E3394C" w14:textId="5F96A360"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CREATININA - CINETICO DE DOIS PONTOS, QUIMICA SECA, METODO SLIDE CREATININA, INTERVALO DE MEDICAO NO SORO 0,05 A 14,0 MG/DL E NA URINA 1,2 A 346,5 MG/DL, COMPRIMENTO DE ONDA </w:t>
            </w:r>
            <w:proofErr w:type="gramStart"/>
            <w:r w:rsidRPr="00F15BBC">
              <w:rPr>
                <w:rFonts w:asciiTheme="minorHAnsi" w:hAnsiTheme="minorHAnsi" w:cstheme="minorHAnsi"/>
                <w:sz w:val="20"/>
                <w:szCs w:val="20"/>
              </w:rPr>
              <w:t>670NM,</w:t>
            </w:r>
            <w:proofErr w:type="gramEnd"/>
            <w:r w:rsidRPr="00F15BBC">
              <w:rPr>
                <w:rFonts w:asciiTheme="minorHAnsi" w:hAnsiTheme="minorHAnsi" w:cstheme="minorHAnsi"/>
                <w:sz w:val="20"/>
                <w:szCs w:val="20"/>
              </w:rPr>
              <w:t xml:space="preserve">PRONTO PARA USO,COM CALIBRADOR, PONTEIRA DESCARTAVEL E CONTROLES,EM SORO, PLASMA E URINA, ANALISADORES AUTOMATICOS DE QUIMICA CLINICA/QUIMICA SECA,COM 300 TESTES,MANUAL ATUALIZADO POR </w:t>
            </w:r>
            <w:r w:rsidRPr="00F15BBC">
              <w:rPr>
                <w:rFonts w:asciiTheme="minorHAnsi" w:hAnsiTheme="minorHAnsi" w:cstheme="minorHAnsi"/>
                <w:sz w:val="20"/>
                <w:szCs w:val="20"/>
              </w:rPr>
              <w:lastRenderedPageBreak/>
              <w:t>INFORMATIVOS,EMBALAGEM DE ACORDO COM A LEGISLACAO VIGENTE, ROTULO CONTENDO NUMERO DE LOTE, DATA DE FABRICACAO E VALIDADE, VALIDADE DO MATERIAL APOS ENTREGA DE NO MINIMO 12 MESES</w:t>
            </w:r>
          </w:p>
        </w:tc>
        <w:tc>
          <w:tcPr>
            <w:tcW w:w="709" w:type="dxa"/>
            <w:vAlign w:val="center"/>
          </w:tcPr>
          <w:p w14:paraId="48526B9B" w14:textId="55909EA4"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1028" w:type="dxa"/>
            <w:gridSpan w:val="2"/>
            <w:vAlign w:val="center"/>
          </w:tcPr>
          <w:p w14:paraId="421A0841" w14:textId="00B83D6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50</w:t>
            </w:r>
          </w:p>
        </w:tc>
        <w:tc>
          <w:tcPr>
            <w:tcW w:w="1134" w:type="dxa"/>
            <w:vAlign w:val="center"/>
          </w:tcPr>
          <w:p w14:paraId="7BBB71D0" w14:textId="10AB1571" w:rsidR="00AD13AC" w:rsidRPr="00F15BBC" w:rsidRDefault="00AD13AC" w:rsidP="00AD13AC">
            <w:pPr>
              <w:jc w:val="center"/>
              <w:rPr>
                <w:rFonts w:asciiTheme="minorHAnsi" w:hAnsiTheme="minorHAnsi" w:cstheme="minorHAnsi"/>
                <w:sz w:val="20"/>
                <w:szCs w:val="20"/>
              </w:rPr>
            </w:pPr>
          </w:p>
        </w:tc>
        <w:tc>
          <w:tcPr>
            <w:tcW w:w="1291" w:type="dxa"/>
            <w:vAlign w:val="center"/>
          </w:tcPr>
          <w:p w14:paraId="610A2E59" w14:textId="3B24DFD1" w:rsidR="00AD13AC" w:rsidRPr="00F15BBC" w:rsidRDefault="00AD13AC" w:rsidP="00AD13AC">
            <w:pPr>
              <w:jc w:val="center"/>
              <w:rPr>
                <w:rFonts w:asciiTheme="minorHAnsi" w:hAnsiTheme="minorHAnsi" w:cstheme="minorHAnsi"/>
                <w:sz w:val="20"/>
                <w:szCs w:val="20"/>
              </w:rPr>
            </w:pPr>
          </w:p>
        </w:tc>
      </w:tr>
      <w:tr w:rsidR="00AD13AC" w:rsidRPr="00F15BBC" w14:paraId="50E4664C" w14:textId="77777777" w:rsidTr="00AD13AC">
        <w:trPr>
          <w:trHeight w:val="506"/>
        </w:trPr>
        <w:tc>
          <w:tcPr>
            <w:tcW w:w="850" w:type="dxa"/>
            <w:vAlign w:val="center"/>
          </w:tcPr>
          <w:p w14:paraId="60C453F6"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23</w:t>
            </w:r>
          </w:p>
        </w:tc>
        <w:tc>
          <w:tcPr>
            <w:tcW w:w="992" w:type="dxa"/>
            <w:vAlign w:val="center"/>
          </w:tcPr>
          <w:p w14:paraId="66D5EB3E"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288013-0</w:t>
            </w:r>
          </w:p>
        </w:tc>
        <w:tc>
          <w:tcPr>
            <w:tcW w:w="3653" w:type="dxa"/>
            <w:vAlign w:val="center"/>
          </w:tcPr>
          <w:p w14:paraId="3F341E76" w14:textId="78C09F2F"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SODIO - PONTENCIOMETRICO QUIMICA SECA, METODO SLIDE SODIO POR DIFERENCA DE </w:t>
            </w:r>
            <w:proofErr w:type="gramStart"/>
            <w:r w:rsidRPr="00F15BBC">
              <w:rPr>
                <w:rFonts w:asciiTheme="minorHAnsi" w:hAnsiTheme="minorHAnsi" w:cstheme="minorHAnsi"/>
                <w:sz w:val="20"/>
                <w:szCs w:val="20"/>
              </w:rPr>
              <w:t>POTENCIAL,</w:t>
            </w:r>
            <w:proofErr w:type="gramEnd"/>
            <w:r w:rsidRPr="00F15BBC">
              <w:rPr>
                <w:rFonts w:asciiTheme="minorHAnsi" w:hAnsiTheme="minorHAnsi" w:cstheme="minorHAnsi"/>
                <w:sz w:val="20"/>
                <w:szCs w:val="20"/>
              </w:rPr>
              <w:t>FAIXA DE LEITURA,  INTERVALO DE MEDICAO NO SORO 75-250MMOL/L E NA URINA 5-250MMOL/L, PRONTO PARA USO,SEM PADRAO,COM CALIBRADOR, PONTEIRA DESCARTAVEL E CONTROLES,EM SORO E PLASMA, EXECUCAO AUTOMATICA QUIMICA CLINICA/QUIMICA SECA,COM 250 TESTES,MANUAL ATUALIZADO POR INFORMATIVOS,EMBALAGEM DE ACORDO COM A LEGISLACAO VIGENTE, ROTULO CONTENDO NUMERO DE LOTE, DATA DE VALIDADE E FABRICACAO, EMPRESA, NOME DO REAGENTE, VALIDADE DO MATERIAL APOS ENTREGA DE NO MINIMO 12 MESES</w:t>
            </w:r>
          </w:p>
        </w:tc>
        <w:tc>
          <w:tcPr>
            <w:tcW w:w="709" w:type="dxa"/>
            <w:vAlign w:val="center"/>
          </w:tcPr>
          <w:p w14:paraId="474E1C53" w14:textId="2822D0F2"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4D817DEB" w14:textId="3A695EC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16</w:t>
            </w:r>
          </w:p>
        </w:tc>
        <w:tc>
          <w:tcPr>
            <w:tcW w:w="1134" w:type="dxa"/>
            <w:vAlign w:val="center"/>
          </w:tcPr>
          <w:p w14:paraId="7BC86D2B" w14:textId="6D0729B8" w:rsidR="00AD13AC" w:rsidRPr="00F15BBC" w:rsidRDefault="00AD13AC" w:rsidP="00AD13AC">
            <w:pPr>
              <w:jc w:val="center"/>
              <w:rPr>
                <w:rFonts w:asciiTheme="minorHAnsi" w:hAnsiTheme="minorHAnsi" w:cstheme="minorHAnsi"/>
                <w:sz w:val="20"/>
                <w:szCs w:val="20"/>
              </w:rPr>
            </w:pPr>
          </w:p>
        </w:tc>
        <w:tc>
          <w:tcPr>
            <w:tcW w:w="1291" w:type="dxa"/>
            <w:vAlign w:val="center"/>
          </w:tcPr>
          <w:p w14:paraId="531111CA" w14:textId="0E625297" w:rsidR="00AD13AC" w:rsidRPr="00F15BBC" w:rsidRDefault="00AD13AC" w:rsidP="00AD13AC">
            <w:pPr>
              <w:jc w:val="center"/>
              <w:rPr>
                <w:rFonts w:asciiTheme="minorHAnsi" w:hAnsiTheme="minorHAnsi" w:cstheme="minorHAnsi"/>
                <w:sz w:val="20"/>
                <w:szCs w:val="20"/>
              </w:rPr>
            </w:pPr>
          </w:p>
        </w:tc>
      </w:tr>
      <w:tr w:rsidR="00AD13AC" w:rsidRPr="00F15BBC" w14:paraId="73082DEA" w14:textId="77777777" w:rsidTr="00AD13AC">
        <w:trPr>
          <w:trHeight w:val="506"/>
        </w:trPr>
        <w:tc>
          <w:tcPr>
            <w:tcW w:w="850" w:type="dxa"/>
            <w:vAlign w:val="center"/>
          </w:tcPr>
          <w:p w14:paraId="65354B5F"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24</w:t>
            </w:r>
          </w:p>
        </w:tc>
        <w:tc>
          <w:tcPr>
            <w:tcW w:w="992" w:type="dxa"/>
            <w:vAlign w:val="center"/>
          </w:tcPr>
          <w:p w14:paraId="48996C94"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286616-1</w:t>
            </w:r>
          </w:p>
        </w:tc>
        <w:tc>
          <w:tcPr>
            <w:tcW w:w="3653" w:type="dxa"/>
            <w:vAlign w:val="center"/>
          </w:tcPr>
          <w:p w14:paraId="03A63CA6" w14:textId="68973B83"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BILIRRUBINA TOTAL - ENSAIO COLORIMETRICO, QUIMICA SECA, METODO SLIDE BILIRRUBINA </w:t>
            </w:r>
            <w:proofErr w:type="gramStart"/>
            <w:r w:rsidRPr="00F15BBC">
              <w:rPr>
                <w:rFonts w:asciiTheme="minorHAnsi" w:hAnsiTheme="minorHAnsi" w:cstheme="minorHAnsi"/>
                <w:sz w:val="20"/>
                <w:szCs w:val="20"/>
              </w:rPr>
              <w:t>TOTAL,</w:t>
            </w:r>
            <w:proofErr w:type="gramEnd"/>
            <w:r w:rsidRPr="00F15BBC">
              <w:rPr>
                <w:rFonts w:asciiTheme="minorHAnsi" w:hAnsiTheme="minorHAnsi" w:cstheme="minorHAnsi"/>
                <w:sz w:val="20"/>
                <w:szCs w:val="20"/>
              </w:rPr>
              <w:t>INTERVALO DE MEDICAO 0,10 A 27,0 MG/DL, COMPRIMENTO DE ONDA 540NM E 460NM,PRONTO PARA USO,COM CALIBRADOR, PONTEIRA DESCARTAVEL E CONTROLES,EM SORO OU PLASMA,ANALISADORES AUTOMATICOS DE QUIMICA CLINICA/ QUIMICA SECA,COM 300 TESTES,MANUAL ATUALIZADO POR INFORMATIVOS, EMBALAGEM DE ACORDO COM A LEGISLACAO VIGENTE, ROTULO CONTENDO NUMERO DE LOTE, DATA DE FABRICACAO E VALIDADE,VALIDADE DO MATERIAL APOS ENTREGA DE NO MINIMO 12 MESES</w:t>
            </w:r>
          </w:p>
        </w:tc>
        <w:tc>
          <w:tcPr>
            <w:tcW w:w="709" w:type="dxa"/>
            <w:vAlign w:val="center"/>
          </w:tcPr>
          <w:p w14:paraId="3E246F5C" w14:textId="5AB6A5C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1B715538" w14:textId="7F8FF026"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35</w:t>
            </w:r>
          </w:p>
        </w:tc>
        <w:tc>
          <w:tcPr>
            <w:tcW w:w="1134" w:type="dxa"/>
            <w:vAlign w:val="center"/>
          </w:tcPr>
          <w:p w14:paraId="65DEFF90" w14:textId="4E5C047C" w:rsidR="00AD13AC" w:rsidRPr="00F15BBC" w:rsidRDefault="00AD13AC" w:rsidP="00AD13AC">
            <w:pPr>
              <w:jc w:val="center"/>
              <w:rPr>
                <w:rFonts w:asciiTheme="minorHAnsi" w:hAnsiTheme="minorHAnsi" w:cstheme="minorHAnsi"/>
                <w:sz w:val="20"/>
                <w:szCs w:val="20"/>
              </w:rPr>
            </w:pPr>
          </w:p>
        </w:tc>
        <w:tc>
          <w:tcPr>
            <w:tcW w:w="1291" w:type="dxa"/>
            <w:vAlign w:val="center"/>
          </w:tcPr>
          <w:p w14:paraId="36FF1653" w14:textId="43BD4064" w:rsidR="00AD13AC" w:rsidRPr="00F15BBC" w:rsidRDefault="00AD13AC" w:rsidP="00AD13AC">
            <w:pPr>
              <w:jc w:val="center"/>
              <w:rPr>
                <w:rFonts w:asciiTheme="minorHAnsi" w:hAnsiTheme="minorHAnsi" w:cstheme="minorHAnsi"/>
                <w:sz w:val="20"/>
                <w:szCs w:val="20"/>
              </w:rPr>
            </w:pPr>
          </w:p>
        </w:tc>
      </w:tr>
      <w:tr w:rsidR="00AD13AC" w:rsidRPr="00F15BBC" w14:paraId="643059B3" w14:textId="77777777" w:rsidTr="00AD13AC">
        <w:trPr>
          <w:trHeight w:val="506"/>
        </w:trPr>
        <w:tc>
          <w:tcPr>
            <w:tcW w:w="850" w:type="dxa"/>
            <w:vAlign w:val="center"/>
          </w:tcPr>
          <w:p w14:paraId="1BD659F4"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25</w:t>
            </w:r>
          </w:p>
        </w:tc>
        <w:tc>
          <w:tcPr>
            <w:tcW w:w="992" w:type="dxa"/>
            <w:vAlign w:val="center"/>
          </w:tcPr>
          <w:p w14:paraId="0945A782"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286818-0</w:t>
            </w:r>
          </w:p>
        </w:tc>
        <w:tc>
          <w:tcPr>
            <w:tcW w:w="3653" w:type="dxa"/>
            <w:vAlign w:val="center"/>
          </w:tcPr>
          <w:p w14:paraId="07B65671" w14:textId="310678A9"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TRIGLICERIDES - COLORIMETRICO, </w:t>
            </w:r>
            <w:r w:rsidRPr="00F15BBC">
              <w:rPr>
                <w:rFonts w:asciiTheme="minorHAnsi" w:hAnsiTheme="minorHAnsi" w:cstheme="minorHAnsi"/>
                <w:sz w:val="20"/>
                <w:szCs w:val="20"/>
              </w:rPr>
              <w:lastRenderedPageBreak/>
              <w:t>QUIMICA SECA, METODO SLIDE TRIGLICERIDES, INTERVALO DE MEDICAO 10,0 A 525,0</w:t>
            </w:r>
            <w:proofErr w:type="gramStart"/>
            <w:r w:rsidRPr="00F15BBC">
              <w:rPr>
                <w:rFonts w:asciiTheme="minorHAnsi" w:hAnsiTheme="minorHAnsi" w:cstheme="minorHAnsi"/>
                <w:sz w:val="20"/>
                <w:szCs w:val="20"/>
              </w:rPr>
              <w:t xml:space="preserve">  </w:t>
            </w:r>
            <w:proofErr w:type="gramEnd"/>
            <w:r w:rsidRPr="00F15BBC">
              <w:rPr>
                <w:rFonts w:asciiTheme="minorHAnsi" w:hAnsiTheme="minorHAnsi" w:cstheme="minorHAnsi"/>
                <w:sz w:val="20"/>
                <w:szCs w:val="20"/>
              </w:rPr>
              <w:t>MG/DL, COMPRIMENTO DE ONDA 540NM,GLICEROL-FOSFATO, PRONTO PARA USO,COM CALIBRADOR, PONTEIRA DESCARTAVEL E CONTROLE,EM SORO E PLASMA,ANALISADORES AUTOMATICOS DE QUIMICA CLINICA/ QUIMICA SECA,COM 300 TESTES,MANUAL ATUALIZADO POR INFORMATIVOS, EMBALAGEM DE ACORDO COM A LEGISLACAO VIGENTE, ROTULO CONTENDO NUMERO DO LOTE, DATA DE VALIDADE E DE FABRICACAO,VALIDADE DO MATERIAL APOS ENTREGA DE NO MINIMO 12 MESES</w:t>
            </w:r>
          </w:p>
        </w:tc>
        <w:tc>
          <w:tcPr>
            <w:tcW w:w="709" w:type="dxa"/>
            <w:vAlign w:val="center"/>
          </w:tcPr>
          <w:p w14:paraId="6B3EE618" w14:textId="2C03E47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1028" w:type="dxa"/>
            <w:gridSpan w:val="2"/>
            <w:vAlign w:val="center"/>
          </w:tcPr>
          <w:p w14:paraId="791ED01D" w14:textId="337178B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30</w:t>
            </w:r>
          </w:p>
        </w:tc>
        <w:tc>
          <w:tcPr>
            <w:tcW w:w="1134" w:type="dxa"/>
            <w:vAlign w:val="center"/>
          </w:tcPr>
          <w:p w14:paraId="2E22E90A" w14:textId="32A2534F" w:rsidR="00AD13AC" w:rsidRPr="00F15BBC" w:rsidRDefault="00AD13AC" w:rsidP="00AD13AC">
            <w:pPr>
              <w:jc w:val="center"/>
              <w:rPr>
                <w:rFonts w:asciiTheme="minorHAnsi" w:hAnsiTheme="minorHAnsi" w:cstheme="minorHAnsi"/>
                <w:sz w:val="20"/>
                <w:szCs w:val="20"/>
              </w:rPr>
            </w:pPr>
          </w:p>
        </w:tc>
        <w:tc>
          <w:tcPr>
            <w:tcW w:w="1291" w:type="dxa"/>
            <w:vAlign w:val="center"/>
          </w:tcPr>
          <w:p w14:paraId="0C52EBE5" w14:textId="64086F4A" w:rsidR="00AD13AC" w:rsidRPr="00F15BBC" w:rsidRDefault="00AD13AC" w:rsidP="00AD13AC">
            <w:pPr>
              <w:jc w:val="center"/>
              <w:rPr>
                <w:rFonts w:asciiTheme="minorHAnsi" w:hAnsiTheme="minorHAnsi" w:cstheme="minorHAnsi"/>
                <w:sz w:val="20"/>
                <w:szCs w:val="20"/>
              </w:rPr>
            </w:pPr>
          </w:p>
        </w:tc>
      </w:tr>
      <w:tr w:rsidR="00AD13AC" w:rsidRPr="00F15BBC" w14:paraId="77C157DA" w14:textId="77777777" w:rsidTr="00AD13AC">
        <w:trPr>
          <w:trHeight w:val="506"/>
        </w:trPr>
        <w:tc>
          <w:tcPr>
            <w:tcW w:w="850" w:type="dxa"/>
            <w:vAlign w:val="center"/>
          </w:tcPr>
          <w:p w14:paraId="2DEE19FF"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26</w:t>
            </w:r>
          </w:p>
        </w:tc>
        <w:tc>
          <w:tcPr>
            <w:tcW w:w="992" w:type="dxa"/>
            <w:vAlign w:val="center"/>
          </w:tcPr>
          <w:p w14:paraId="226809AE"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286831-8</w:t>
            </w:r>
          </w:p>
        </w:tc>
        <w:tc>
          <w:tcPr>
            <w:tcW w:w="3653" w:type="dxa"/>
            <w:vAlign w:val="center"/>
          </w:tcPr>
          <w:p w14:paraId="453F963A" w14:textId="1C5D2A2F"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REAGENTES PARA DOSAGENS URINARIAS - DOSAGEM DE PROTEINA URINARIA, METODO COLORIMETRICO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EXECUCAO AUTOMATICA QUIMICA CLINICA/QUIMICA SECA,DETERMINACAO DE 90 TESTES,COM CALIBRADOR, PONTEIRA DESCARTAVEL E CONTROLES, PRONTO PARA USO,VALIDADE NO MINIMO 12 MESES,ROTULO COM NUMERO DO LOTE, DATA DE FABRICACAOE VALIDADE, PROCEDENCIA</w:t>
            </w:r>
          </w:p>
        </w:tc>
        <w:tc>
          <w:tcPr>
            <w:tcW w:w="709" w:type="dxa"/>
            <w:vAlign w:val="center"/>
          </w:tcPr>
          <w:p w14:paraId="21C7A236" w14:textId="2C619E0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1028" w:type="dxa"/>
            <w:gridSpan w:val="2"/>
            <w:vAlign w:val="center"/>
          </w:tcPr>
          <w:p w14:paraId="33730BC2" w14:textId="3E02FF2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60</w:t>
            </w:r>
          </w:p>
        </w:tc>
        <w:tc>
          <w:tcPr>
            <w:tcW w:w="1134" w:type="dxa"/>
            <w:vAlign w:val="center"/>
          </w:tcPr>
          <w:p w14:paraId="5F96DF66" w14:textId="20785763" w:rsidR="00AD13AC" w:rsidRPr="00F15BBC" w:rsidRDefault="00AD13AC" w:rsidP="00AD13AC">
            <w:pPr>
              <w:jc w:val="center"/>
              <w:rPr>
                <w:rFonts w:asciiTheme="minorHAnsi" w:hAnsiTheme="minorHAnsi" w:cstheme="minorHAnsi"/>
                <w:sz w:val="20"/>
                <w:szCs w:val="20"/>
              </w:rPr>
            </w:pPr>
          </w:p>
        </w:tc>
        <w:tc>
          <w:tcPr>
            <w:tcW w:w="1291" w:type="dxa"/>
            <w:vAlign w:val="center"/>
          </w:tcPr>
          <w:p w14:paraId="3A0548A9" w14:textId="1862C6FB" w:rsidR="00AD13AC" w:rsidRPr="00F15BBC" w:rsidRDefault="00AD13AC" w:rsidP="00AD13AC">
            <w:pPr>
              <w:jc w:val="center"/>
              <w:rPr>
                <w:rFonts w:asciiTheme="minorHAnsi" w:hAnsiTheme="minorHAnsi" w:cstheme="minorHAnsi"/>
                <w:sz w:val="20"/>
                <w:szCs w:val="20"/>
              </w:rPr>
            </w:pPr>
          </w:p>
        </w:tc>
      </w:tr>
      <w:tr w:rsidR="00AD13AC" w:rsidRPr="00F15BBC" w14:paraId="72D94575" w14:textId="77777777" w:rsidTr="00AD13AC">
        <w:trPr>
          <w:trHeight w:val="506"/>
        </w:trPr>
        <w:tc>
          <w:tcPr>
            <w:tcW w:w="850" w:type="dxa"/>
            <w:vAlign w:val="center"/>
          </w:tcPr>
          <w:p w14:paraId="3B709CBD"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27</w:t>
            </w:r>
          </w:p>
        </w:tc>
        <w:tc>
          <w:tcPr>
            <w:tcW w:w="992" w:type="dxa"/>
            <w:vAlign w:val="center"/>
          </w:tcPr>
          <w:p w14:paraId="6A39E47C"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286825-3</w:t>
            </w:r>
          </w:p>
        </w:tc>
        <w:tc>
          <w:tcPr>
            <w:tcW w:w="3653" w:type="dxa"/>
            <w:vAlign w:val="center"/>
          </w:tcPr>
          <w:p w14:paraId="659837E1" w14:textId="08CC123E"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HDL COLESTEROL SEM DESPROTEINIZACAO - COLORIMETRICO,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METODO SLIDE HDL COLESTEROL DIRETO,INTERVALO DE MEDICAO 5,0 A 110,0 MG/DL, COMPRIMENTO DE ONDA 670NM, PRONTO PARA USO,COM CALIBRADOR, PONTEIRA DESCARTAVEL E CONTROLES, EM SORO E PLASMA,EXECUCAO AUTOMATICA,COM 300 TESTES,MANUAL ATUALIZADO POR INFORMATIVOS, EMBALAGEM DE ACORDO COM A LEGISLACAO VIGENTE,ROTULO COM NUMERO DE LOTE, DATA DE FABRICACAO E VALIDADE, TEMPERATURA DE ESTOCAGEM,VALIDADE MINIMA APOS A ENTREGA DE 12 MESES</w:t>
            </w:r>
          </w:p>
        </w:tc>
        <w:tc>
          <w:tcPr>
            <w:tcW w:w="743" w:type="dxa"/>
            <w:gridSpan w:val="2"/>
            <w:vAlign w:val="center"/>
          </w:tcPr>
          <w:p w14:paraId="623E1931" w14:textId="37F732E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1BA4968C" w14:textId="2B62BBE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30</w:t>
            </w:r>
          </w:p>
        </w:tc>
        <w:tc>
          <w:tcPr>
            <w:tcW w:w="1134" w:type="dxa"/>
            <w:vAlign w:val="center"/>
          </w:tcPr>
          <w:p w14:paraId="14302A3D" w14:textId="7078C41D" w:rsidR="00AD13AC" w:rsidRPr="00F15BBC" w:rsidRDefault="00AD13AC" w:rsidP="00AD13AC">
            <w:pPr>
              <w:jc w:val="center"/>
              <w:rPr>
                <w:rFonts w:asciiTheme="minorHAnsi" w:hAnsiTheme="minorHAnsi" w:cstheme="minorHAnsi"/>
                <w:sz w:val="20"/>
                <w:szCs w:val="20"/>
              </w:rPr>
            </w:pPr>
          </w:p>
        </w:tc>
        <w:tc>
          <w:tcPr>
            <w:tcW w:w="1291" w:type="dxa"/>
            <w:vAlign w:val="center"/>
          </w:tcPr>
          <w:p w14:paraId="16D1348A" w14:textId="546637D5" w:rsidR="00AD13AC" w:rsidRPr="00F15BBC" w:rsidRDefault="00AD13AC" w:rsidP="00AD13AC">
            <w:pPr>
              <w:jc w:val="center"/>
              <w:rPr>
                <w:rFonts w:asciiTheme="minorHAnsi" w:hAnsiTheme="minorHAnsi" w:cstheme="minorHAnsi"/>
                <w:sz w:val="20"/>
                <w:szCs w:val="20"/>
              </w:rPr>
            </w:pPr>
          </w:p>
        </w:tc>
      </w:tr>
      <w:tr w:rsidR="00AD13AC" w:rsidRPr="00F15BBC" w14:paraId="6539B037" w14:textId="77777777" w:rsidTr="00AD13AC">
        <w:trPr>
          <w:trHeight w:val="506"/>
        </w:trPr>
        <w:tc>
          <w:tcPr>
            <w:tcW w:w="850" w:type="dxa"/>
            <w:vAlign w:val="center"/>
          </w:tcPr>
          <w:p w14:paraId="144A839B"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28</w:t>
            </w:r>
          </w:p>
        </w:tc>
        <w:tc>
          <w:tcPr>
            <w:tcW w:w="992" w:type="dxa"/>
            <w:vAlign w:val="center"/>
          </w:tcPr>
          <w:p w14:paraId="09A78C95"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286820-2</w:t>
            </w:r>
          </w:p>
        </w:tc>
        <w:tc>
          <w:tcPr>
            <w:tcW w:w="3653" w:type="dxa"/>
            <w:vAlign w:val="center"/>
          </w:tcPr>
          <w:p w14:paraId="62F63851" w14:textId="17E4921E"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DETECCAO DE PROTEINA C REATIVA - (CRP) QUIMICA </w:t>
            </w:r>
            <w:proofErr w:type="gramStart"/>
            <w:r w:rsidRPr="00F15BBC">
              <w:rPr>
                <w:rFonts w:asciiTheme="minorHAnsi" w:hAnsiTheme="minorHAnsi" w:cstheme="minorHAnsi"/>
                <w:sz w:val="20"/>
                <w:szCs w:val="20"/>
              </w:rPr>
              <w:t>SECA,</w:t>
            </w:r>
            <w:proofErr w:type="gramEnd"/>
            <w:r w:rsidRPr="00F15BBC">
              <w:rPr>
                <w:rFonts w:asciiTheme="minorHAnsi" w:hAnsiTheme="minorHAnsi" w:cstheme="minorHAnsi"/>
                <w:sz w:val="20"/>
                <w:szCs w:val="20"/>
              </w:rPr>
              <w:t>IMUNO-</w:t>
            </w:r>
            <w:r w:rsidRPr="00F15BBC">
              <w:rPr>
                <w:rFonts w:asciiTheme="minorHAnsi" w:hAnsiTheme="minorHAnsi" w:cstheme="minorHAnsi"/>
                <w:sz w:val="20"/>
                <w:szCs w:val="20"/>
              </w:rPr>
              <w:lastRenderedPageBreak/>
              <w:t>CINETICO DE PONTO FIXO,UTILIZADO EM ANALISADORES AUTOMATICOS DE QUIMICA CLINICA/QUIMICA SECA,EM SORO E PLASMA HUMANOS, DETERMINACAO QUANTITATIVA,COM CALIBRADOR,PONTEIRA DESCARTAVEL E CONTROLES,VALIDADE MINIMA APOS ENTREGA DE 12 MESES,KIT COM NO MINIMO 90 TESTES,COM MANUAL EXPLICATIVO,EMBALAGEM DE ACORDO COM A LEGISLACAO VIGENTE,NUMERO DE LOTE, DATA DE FABRICACAO E VALIDADE</w:t>
            </w:r>
          </w:p>
        </w:tc>
        <w:tc>
          <w:tcPr>
            <w:tcW w:w="743" w:type="dxa"/>
            <w:gridSpan w:val="2"/>
            <w:vAlign w:val="center"/>
          </w:tcPr>
          <w:p w14:paraId="13AFCAFA" w14:textId="2167A32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994" w:type="dxa"/>
            <w:vAlign w:val="center"/>
          </w:tcPr>
          <w:p w14:paraId="1ADB70B1" w14:textId="5D052C7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36</w:t>
            </w:r>
          </w:p>
        </w:tc>
        <w:tc>
          <w:tcPr>
            <w:tcW w:w="1134" w:type="dxa"/>
            <w:vAlign w:val="center"/>
          </w:tcPr>
          <w:p w14:paraId="6F7EF40A" w14:textId="3D0E9E40" w:rsidR="00AD13AC" w:rsidRPr="00F15BBC" w:rsidRDefault="00AD13AC" w:rsidP="00AD13AC">
            <w:pPr>
              <w:jc w:val="center"/>
              <w:rPr>
                <w:rFonts w:asciiTheme="minorHAnsi" w:hAnsiTheme="minorHAnsi" w:cstheme="minorHAnsi"/>
                <w:sz w:val="20"/>
                <w:szCs w:val="20"/>
              </w:rPr>
            </w:pPr>
          </w:p>
        </w:tc>
        <w:tc>
          <w:tcPr>
            <w:tcW w:w="1291" w:type="dxa"/>
            <w:vAlign w:val="center"/>
          </w:tcPr>
          <w:p w14:paraId="7465173F" w14:textId="3BE78CBA" w:rsidR="00AD13AC" w:rsidRPr="00F15BBC" w:rsidRDefault="00AD13AC" w:rsidP="00AD13AC">
            <w:pPr>
              <w:jc w:val="center"/>
              <w:rPr>
                <w:rFonts w:asciiTheme="minorHAnsi" w:hAnsiTheme="minorHAnsi" w:cstheme="minorHAnsi"/>
                <w:sz w:val="20"/>
                <w:szCs w:val="20"/>
              </w:rPr>
            </w:pPr>
          </w:p>
        </w:tc>
      </w:tr>
      <w:tr w:rsidR="00AD13AC" w:rsidRPr="00F15BBC" w14:paraId="1415A434" w14:textId="77777777" w:rsidTr="00AD13AC">
        <w:trPr>
          <w:trHeight w:val="506"/>
        </w:trPr>
        <w:tc>
          <w:tcPr>
            <w:tcW w:w="850" w:type="dxa"/>
            <w:vAlign w:val="center"/>
          </w:tcPr>
          <w:p w14:paraId="712A1035"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29</w:t>
            </w:r>
          </w:p>
        </w:tc>
        <w:tc>
          <w:tcPr>
            <w:tcW w:w="992" w:type="dxa"/>
            <w:vAlign w:val="center"/>
          </w:tcPr>
          <w:p w14:paraId="75BCC679"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165610-4</w:t>
            </w:r>
          </w:p>
        </w:tc>
        <w:tc>
          <w:tcPr>
            <w:tcW w:w="3653" w:type="dxa"/>
            <w:vAlign w:val="center"/>
          </w:tcPr>
          <w:p w14:paraId="1D9A493B" w14:textId="604FBC9D"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TRANSFERRINA - PARA DETERMINACAO QUANTITATIVA, IMUNOTURBIDIMETRICO, LEITURA IN VITRO, EXECUCAO UTILIZADO EM ANALISADORES AUTOMATICOS DE QUIMICACLINICA, EM SORO E PLASMA HUMANOS, DETERMINACAO QUANTITATIVA, VALIDADE MINIMA APOS ENTREGA DE </w:t>
            </w:r>
            <w:proofErr w:type="gramStart"/>
            <w:r w:rsidRPr="00F15BBC">
              <w:rPr>
                <w:rFonts w:asciiTheme="minorHAnsi" w:hAnsiTheme="minorHAnsi" w:cstheme="minorHAnsi"/>
                <w:sz w:val="20"/>
                <w:szCs w:val="20"/>
              </w:rPr>
              <w:t>6</w:t>
            </w:r>
            <w:proofErr w:type="gramEnd"/>
            <w:r w:rsidRPr="00F15BBC">
              <w:rPr>
                <w:rFonts w:asciiTheme="minorHAnsi" w:hAnsiTheme="minorHAnsi" w:cstheme="minorHAnsi"/>
                <w:sz w:val="20"/>
                <w:szCs w:val="20"/>
              </w:rPr>
              <w:t xml:space="preserve"> MESES, KIT CONTENDO NO MINIMO 300 TESTES, MANUAL EXPLICATIVO,  LEGISLACAO VIGENTES, NUMERO DE LOTE,DATA DE FABRICAO E VALIDADE</w:t>
            </w:r>
          </w:p>
        </w:tc>
        <w:tc>
          <w:tcPr>
            <w:tcW w:w="743" w:type="dxa"/>
            <w:gridSpan w:val="2"/>
            <w:vAlign w:val="center"/>
          </w:tcPr>
          <w:p w14:paraId="625BC9C7" w14:textId="1FEAD89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42F81C1F" w14:textId="6489BA02"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8</w:t>
            </w:r>
            <w:proofErr w:type="gramEnd"/>
          </w:p>
        </w:tc>
        <w:tc>
          <w:tcPr>
            <w:tcW w:w="1134" w:type="dxa"/>
            <w:vAlign w:val="center"/>
          </w:tcPr>
          <w:p w14:paraId="435BBA3D" w14:textId="65623069" w:rsidR="00AD13AC" w:rsidRPr="00F15BBC" w:rsidRDefault="00AD13AC" w:rsidP="00AD13AC">
            <w:pPr>
              <w:jc w:val="center"/>
              <w:rPr>
                <w:rFonts w:asciiTheme="minorHAnsi" w:hAnsiTheme="minorHAnsi" w:cstheme="minorHAnsi"/>
                <w:sz w:val="20"/>
                <w:szCs w:val="20"/>
              </w:rPr>
            </w:pPr>
          </w:p>
        </w:tc>
        <w:tc>
          <w:tcPr>
            <w:tcW w:w="1291" w:type="dxa"/>
            <w:vAlign w:val="center"/>
          </w:tcPr>
          <w:p w14:paraId="31047BFF" w14:textId="74D9DF8E" w:rsidR="00AD13AC" w:rsidRPr="00F15BBC" w:rsidRDefault="00AD13AC" w:rsidP="00AD13AC">
            <w:pPr>
              <w:jc w:val="center"/>
              <w:rPr>
                <w:rFonts w:asciiTheme="minorHAnsi" w:hAnsiTheme="minorHAnsi" w:cstheme="minorHAnsi"/>
                <w:sz w:val="20"/>
                <w:szCs w:val="20"/>
              </w:rPr>
            </w:pPr>
          </w:p>
        </w:tc>
      </w:tr>
      <w:tr w:rsidR="00AD13AC" w:rsidRPr="00F15BBC" w14:paraId="792735AB" w14:textId="77777777" w:rsidTr="00AD13AC">
        <w:trPr>
          <w:trHeight w:val="506"/>
        </w:trPr>
        <w:tc>
          <w:tcPr>
            <w:tcW w:w="850" w:type="dxa"/>
            <w:vAlign w:val="center"/>
          </w:tcPr>
          <w:p w14:paraId="1D492C12"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30</w:t>
            </w:r>
          </w:p>
        </w:tc>
        <w:tc>
          <w:tcPr>
            <w:tcW w:w="992" w:type="dxa"/>
            <w:vAlign w:val="center"/>
          </w:tcPr>
          <w:p w14:paraId="1B2C6577"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461620-0</w:t>
            </w:r>
          </w:p>
        </w:tc>
        <w:tc>
          <w:tcPr>
            <w:tcW w:w="3653" w:type="dxa"/>
            <w:vAlign w:val="center"/>
          </w:tcPr>
          <w:p w14:paraId="75AD7CFB" w14:textId="6DBE053E"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REAGENTE PARA CAPACIDADE DE FIXACAO DE FERRO - UTILIZACAO EM EQUIPAMENTO AUTOMATIZADO</w:t>
            </w:r>
            <w:proofErr w:type="gramStart"/>
            <w:r w:rsidRPr="00F15BBC">
              <w:rPr>
                <w:rFonts w:asciiTheme="minorHAnsi" w:hAnsiTheme="minorHAnsi" w:cstheme="minorHAnsi"/>
                <w:sz w:val="20"/>
                <w:szCs w:val="20"/>
              </w:rPr>
              <w:t>, ACOMPANHA</w:t>
            </w:r>
            <w:proofErr w:type="gramEnd"/>
            <w:r w:rsidRPr="00F15BBC">
              <w:rPr>
                <w:rFonts w:asciiTheme="minorHAnsi" w:hAnsiTheme="minorHAnsi" w:cstheme="minorHAnsi"/>
                <w:sz w:val="20"/>
                <w:szCs w:val="20"/>
              </w:rPr>
              <w:t xml:space="preserve"> BULA E INSUMOS: CONTROLES, CALIBRADORES E SOLUCOES, DETERMINACAO EM SORO E PLASMA,KIT COM TESTES,EMBALAGEM APROPRIADA, ROTULO COM N. LOTE, NUM. DE REG. NO MS, DATA FABRICACAO/ VALIDADE, VALIDADE MINIMA APOS A ENTREGA: 06 MESES</w:t>
            </w:r>
          </w:p>
        </w:tc>
        <w:tc>
          <w:tcPr>
            <w:tcW w:w="743" w:type="dxa"/>
            <w:gridSpan w:val="2"/>
            <w:vAlign w:val="center"/>
          </w:tcPr>
          <w:p w14:paraId="47EB84D8" w14:textId="0F843FB9"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1BA0AF02" w14:textId="4C354878"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8</w:t>
            </w:r>
            <w:proofErr w:type="gramEnd"/>
          </w:p>
        </w:tc>
        <w:tc>
          <w:tcPr>
            <w:tcW w:w="1134" w:type="dxa"/>
            <w:vAlign w:val="center"/>
          </w:tcPr>
          <w:p w14:paraId="7E66A315" w14:textId="3E6ECE27" w:rsidR="00AD13AC" w:rsidRPr="00F15BBC" w:rsidRDefault="00AD13AC" w:rsidP="00AD13AC">
            <w:pPr>
              <w:jc w:val="center"/>
              <w:rPr>
                <w:rFonts w:asciiTheme="minorHAnsi" w:hAnsiTheme="minorHAnsi" w:cstheme="minorHAnsi"/>
                <w:sz w:val="20"/>
                <w:szCs w:val="20"/>
              </w:rPr>
            </w:pPr>
          </w:p>
        </w:tc>
        <w:tc>
          <w:tcPr>
            <w:tcW w:w="1291" w:type="dxa"/>
            <w:vAlign w:val="center"/>
          </w:tcPr>
          <w:p w14:paraId="428B6825" w14:textId="3725C121" w:rsidR="00AD13AC" w:rsidRPr="00F15BBC" w:rsidRDefault="00AD13AC" w:rsidP="00AD13AC">
            <w:pPr>
              <w:jc w:val="center"/>
              <w:rPr>
                <w:rFonts w:asciiTheme="minorHAnsi" w:hAnsiTheme="minorHAnsi" w:cstheme="minorHAnsi"/>
                <w:sz w:val="20"/>
                <w:szCs w:val="20"/>
              </w:rPr>
            </w:pPr>
          </w:p>
        </w:tc>
      </w:tr>
      <w:tr w:rsidR="00AD13AC" w:rsidRPr="00F15BBC" w14:paraId="11BDAB6E" w14:textId="77777777" w:rsidTr="00AD13AC">
        <w:trPr>
          <w:trHeight w:val="506"/>
        </w:trPr>
        <w:tc>
          <w:tcPr>
            <w:tcW w:w="850" w:type="dxa"/>
            <w:vAlign w:val="center"/>
          </w:tcPr>
          <w:p w14:paraId="7042E657"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31</w:t>
            </w:r>
          </w:p>
        </w:tc>
        <w:tc>
          <w:tcPr>
            <w:tcW w:w="992" w:type="dxa"/>
            <w:vAlign w:val="center"/>
          </w:tcPr>
          <w:p w14:paraId="518B964F"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500522-1</w:t>
            </w:r>
          </w:p>
        </w:tc>
        <w:tc>
          <w:tcPr>
            <w:tcW w:w="3653" w:type="dxa"/>
            <w:vAlign w:val="center"/>
          </w:tcPr>
          <w:p w14:paraId="1C762B76" w14:textId="2DDC0EFD"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 MICROALBUMINURIA, EM SORO OU PLASMA, PRONTO PARA </w:t>
            </w:r>
            <w:proofErr w:type="gramStart"/>
            <w:r w:rsidRPr="00F15BBC">
              <w:rPr>
                <w:rFonts w:asciiTheme="minorHAnsi" w:hAnsiTheme="minorHAnsi" w:cstheme="minorHAnsi"/>
                <w:sz w:val="20"/>
                <w:szCs w:val="20"/>
              </w:rPr>
              <w:t>USO,</w:t>
            </w:r>
            <w:proofErr w:type="gramEnd"/>
            <w:r w:rsidRPr="00F15BBC">
              <w:rPr>
                <w:rFonts w:asciiTheme="minorHAnsi" w:hAnsiTheme="minorHAnsi" w:cstheme="minorHAnsi"/>
                <w:sz w:val="20"/>
                <w:szCs w:val="20"/>
              </w:rPr>
              <w:t>POR TURBIDIMETRIA,EXECUCAO AUTOMATIZADA, ACOMPANHA TODOS OS ACESSORIOS NECESSARIOS PARA REALIZACAO DO TESTE</w:t>
            </w:r>
          </w:p>
        </w:tc>
        <w:tc>
          <w:tcPr>
            <w:tcW w:w="743" w:type="dxa"/>
            <w:gridSpan w:val="2"/>
            <w:vAlign w:val="center"/>
          </w:tcPr>
          <w:p w14:paraId="07008FAF" w14:textId="5F8D636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7C6E10A0" w14:textId="6E5F2C4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10</w:t>
            </w:r>
          </w:p>
        </w:tc>
        <w:tc>
          <w:tcPr>
            <w:tcW w:w="1134" w:type="dxa"/>
            <w:vAlign w:val="center"/>
          </w:tcPr>
          <w:p w14:paraId="2580C443" w14:textId="44308DD6" w:rsidR="00AD13AC" w:rsidRPr="00F15BBC" w:rsidRDefault="00AD13AC" w:rsidP="00AD13AC">
            <w:pPr>
              <w:jc w:val="center"/>
              <w:rPr>
                <w:rFonts w:asciiTheme="minorHAnsi" w:hAnsiTheme="minorHAnsi" w:cstheme="minorHAnsi"/>
                <w:sz w:val="20"/>
                <w:szCs w:val="20"/>
              </w:rPr>
            </w:pPr>
          </w:p>
        </w:tc>
        <w:tc>
          <w:tcPr>
            <w:tcW w:w="1291" w:type="dxa"/>
            <w:vAlign w:val="center"/>
          </w:tcPr>
          <w:p w14:paraId="57F5F4D0" w14:textId="07EA57A2" w:rsidR="00AD13AC" w:rsidRPr="00F15BBC" w:rsidRDefault="00AD13AC" w:rsidP="00AD13AC">
            <w:pPr>
              <w:jc w:val="center"/>
              <w:rPr>
                <w:rFonts w:asciiTheme="minorHAnsi" w:hAnsiTheme="minorHAnsi" w:cstheme="minorHAnsi"/>
                <w:sz w:val="20"/>
                <w:szCs w:val="20"/>
              </w:rPr>
            </w:pPr>
          </w:p>
        </w:tc>
      </w:tr>
      <w:tr w:rsidR="00AD13AC" w:rsidRPr="00F15BBC" w14:paraId="0CDC811D" w14:textId="77777777" w:rsidTr="00AD13AC">
        <w:trPr>
          <w:trHeight w:val="506"/>
        </w:trPr>
        <w:tc>
          <w:tcPr>
            <w:tcW w:w="850" w:type="dxa"/>
            <w:vAlign w:val="center"/>
          </w:tcPr>
          <w:p w14:paraId="34664299"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32</w:t>
            </w:r>
          </w:p>
        </w:tc>
        <w:tc>
          <w:tcPr>
            <w:tcW w:w="992" w:type="dxa"/>
            <w:vAlign w:val="center"/>
          </w:tcPr>
          <w:p w14:paraId="5215C4CB"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165580-9</w:t>
            </w:r>
          </w:p>
        </w:tc>
        <w:tc>
          <w:tcPr>
            <w:tcW w:w="3653" w:type="dxa"/>
            <w:vAlign w:val="center"/>
          </w:tcPr>
          <w:p w14:paraId="26AAC3C1" w14:textId="6E37D64D"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DETERMINACAO DE FATOR REUMATOIDE - DETERMINACAO POR ENSAIO IMUNOTURBIDIMETRICO, METODO ENZIMATICO, MODO DE REACAO DE PONTO FINAL, VOLUME MAXIMO DE LEGISLACAO VIGENTE, AUTOMACAO AUTOMATIZADO, ROTULAGEM COM NUMERO DE LOTE, DATA DE FABRICAO E VALIDADE, PARA DETERMINACAO EM SORO E PLASMA HUMANOS, VOLUME TOTAL DO KIT 300 A 500 TESTES, PRESENCA DE PADRAO COM </w:t>
            </w:r>
            <w:proofErr w:type="gramStart"/>
            <w:r w:rsidRPr="00F15BBC">
              <w:rPr>
                <w:rFonts w:asciiTheme="minorHAnsi" w:hAnsiTheme="minorHAnsi" w:cstheme="minorHAnsi"/>
                <w:sz w:val="20"/>
                <w:szCs w:val="20"/>
              </w:rPr>
              <w:t>PADRAO</w:t>
            </w:r>
            <w:proofErr w:type="gramEnd"/>
          </w:p>
        </w:tc>
        <w:tc>
          <w:tcPr>
            <w:tcW w:w="743" w:type="dxa"/>
            <w:gridSpan w:val="2"/>
            <w:vAlign w:val="center"/>
          </w:tcPr>
          <w:p w14:paraId="583EF196" w14:textId="4E2ABC3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00247BD7" w14:textId="63EF511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12AF877A" w14:textId="386372C3" w:rsidR="00AD13AC" w:rsidRPr="00F15BBC" w:rsidRDefault="00AD13AC" w:rsidP="00AD13AC">
            <w:pPr>
              <w:jc w:val="center"/>
              <w:rPr>
                <w:rFonts w:asciiTheme="minorHAnsi" w:hAnsiTheme="minorHAnsi" w:cstheme="minorHAnsi"/>
                <w:sz w:val="20"/>
                <w:szCs w:val="20"/>
              </w:rPr>
            </w:pPr>
          </w:p>
        </w:tc>
        <w:tc>
          <w:tcPr>
            <w:tcW w:w="1291" w:type="dxa"/>
            <w:vAlign w:val="center"/>
          </w:tcPr>
          <w:p w14:paraId="72ED18C7" w14:textId="15BE161F" w:rsidR="00AD13AC" w:rsidRPr="00F15BBC" w:rsidRDefault="00AD13AC" w:rsidP="00AD13AC">
            <w:pPr>
              <w:jc w:val="center"/>
              <w:rPr>
                <w:rFonts w:asciiTheme="minorHAnsi" w:hAnsiTheme="minorHAnsi" w:cstheme="minorHAnsi"/>
                <w:sz w:val="20"/>
                <w:szCs w:val="20"/>
              </w:rPr>
            </w:pPr>
          </w:p>
        </w:tc>
      </w:tr>
      <w:tr w:rsidR="00AD13AC" w:rsidRPr="00F15BBC" w14:paraId="028F4A57" w14:textId="77777777" w:rsidTr="00AD13AC">
        <w:trPr>
          <w:trHeight w:val="506"/>
        </w:trPr>
        <w:tc>
          <w:tcPr>
            <w:tcW w:w="850" w:type="dxa"/>
            <w:vAlign w:val="center"/>
          </w:tcPr>
          <w:p w14:paraId="0251F41B"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33</w:t>
            </w:r>
          </w:p>
        </w:tc>
        <w:tc>
          <w:tcPr>
            <w:tcW w:w="992" w:type="dxa"/>
            <w:vAlign w:val="center"/>
          </w:tcPr>
          <w:p w14:paraId="1D0E56A0"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165628-7</w:t>
            </w:r>
          </w:p>
        </w:tc>
        <w:tc>
          <w:tcPr>
            <w:tcW w:w="3653" w:type="dxa"/>
            <w:vAlign w:val="center"/>
          </w:tcPr>
          <w:p w14:paraId="796895AB" w14:textId="77777777"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DETERMINACAO DE ASLO - PARA DOSAGEM DE ESTREPTOLISINA "O" EM TUBOS (ASO), LIOFILIZADA, EXECUCAO AUTOMATICA, DETERMINACAO NO MINIMO 150 TESTES, PADRAO, VALIDADE MINIMA APOS ENTREGA DE </w:t>
            </w:r>
            <w:proofErr w:type="gramStart"/>
            <w:r w:rsidRPr="00F15BBC">
              <w:rPr>
                <w:rFonts w:asciiTheme="minorHAnsi" w:hAnsiTheme="minorHAnsi" w:cstheme="minorHAnsi"/>
                <w:sz w:val="20"/>
                <w:szCs w:val="20"/>
              </w:rPr>
              <w:t>6</w:t>
            </w:r>
            <w:proofErr w:type="gramEnd"/>
            <w:r w:rsidRPr="00F15BBC">
              <w:rPr>
                <w:rFonts w:asciiTheme="minorHAnsi" w:hAnsiTheme="minorHAnsi" w:cstheme="minorHAnsi"/>
                <w:sz w:val="20"/>
                <w:szCs w:val="20"/>
              </w:rPr>
              <w:t xml:space="preserve"> MESES, O MATERIAL DEVE SER CONSERVADO EM TEMPERATURA DE 4 A 8 GRAUS C, EMBALAGEM APROPRIADA PARA O PRODUTO, ROTULO COM NUMERO DE LOTE DATA DE FABRICACAO/VALIDADE</w:t>
            </w:r>
          </w:p>
        </w:tc>
        <w:tc>
          <w:tcPr>
            <w:tcW w:w="743" w:type="dxa"/>
            <w:gridSpan w:val="2"/>
            <w:vAlign w:val="center"/>
          </w:tcPr>
          <w:p w14:paraId="456ECF2C" w14:textId="58841985"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3C42BA0E" w14:textId="59DFA37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66E88B84" w14:textId="75BEE360" w:rsidR="00AD13AC" w:rsidRPr="00F15BBC" w:rsidRDefault="00AD13AC" w:rsidP="00AD13AC">
            <w:pPr>
              <w:jc w:val="center"/>
              <w:rPr>
                <w:rFonts w:asciiTheme="minorHAnsi" w:hAnsiTheme="minorHAnsi" w:cstheme="minorHAnsi"/>
                <w:sz w:val="20"/>
                <w:szCs w:val="20"/>
              </w:rPr>
            </w:pPr>
          </w:p>
        </w:tc>
        <w:tc>
          <w:tcPr>
            <w:tcW w:w="1291" w:type="dxa"/>
            <w:vAlign w:val="center"/>
          </w:tcPr>
          <w:p w14:paraId="023D3E65" w14:textId="5A3671F6" w:rsidR="00AD13AC" w:rsidRPr="00F15BBC" w:rsidRDefault="00AD13AC" w:rsidP="00AD13AC">
            <w:pPr>
              <w:jc w:val="center"/>
              <w:rPr>
                <w:rFonts w:asciiTheme="minorHAnsi" w:hAnsiTheme="minorHAnsi" w:cstheme="minorHAnsi"/>
                <w:sz w:val="20"/>
                <w:szCs w:val="20"/>
              </w:rPr>
            </w:pPr>
          </w:p>
        </w:tc>
      </w:tr>
      <w:tr w:rsidR="00AD13AC" w:rsidRPr="00F15BBC" w14:paraId="0E2B5673" w14:textId="77777777" w:rsidTr="00AD13AC">
        <w:trPr>
          <w:trHeight w:val="506"/>
        </w:trPr>
        <w:tc>
          <w:tcPr>
            <w:tcW w:w="850" w:type="dxa"/>
            <w:vAlign w:val="center"/>
          </w:tcPr>
          <w:p w14:paraId="4E238E13"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34</w:t>
            </w:r>
          </w:p>
        </w:tc>
        <w:tc>
          <w:tcPr>
            <w:tcW w:w="992" w:type="dxa"/>
            <w:vAlign w:val="center"/>
          </w:tcPr>
          <w:p w14:paraId="450E4EA8"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565884-5</w:t>
            </w:r>
          </w:p>
        </w:tc>
        <w:tc>
          <w:tcPr>
            <w:tcW w:w="3653" w:type="dxa"/>
            <w:vAlign w:val="center"/>
          </w:tcPr>
          <w:p w14:paraId="1657ACD3" w14:textId="13BB6BAA"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HEMOGLOBINA GLICADA - METODO FRACAO </w:t>
            </w:r>
            <w:proofErr w:type="gramStart"/>
            <w:r w:rsidRPr="00F15BBC">
              <w:rPr>
                <w:rFonts w:asciiTheme="minorHAnsi" w:hAnsiTheme="minorHAnsi" w:cstheme="minorHAnsi"/>
                <w:sz w:val="20"/>
                <w:szCs w:val="20"/>
              </w:rPr>
              <w:t>A1C,</w:t>
            </w:r>
            <w:proofErr w:type="gramEnd"/>
            <w:r w:rsidRPr="00F15BBC">
              <w:rPr>
                <w:rFonts w:asciiTheme="minorHAnsi" w:hAnsiTheme="minorHAnsi" w:cstheme="minorHAnsi"/>
                <w:sz w:val="20"/>
                <w:szCs w:val="20"/>
              </w:rPr>
              <w:t>QUIMICA SECA,ARMAZENAR CONFORME RECOMENDACAO DO FABRICANTE,USO EM EQUIPAMENTO TOTALMENTE AUTOMATIZADO, DETERMINACAO EM SANGUE TOTAL, APRESENTACAO EM TESTE, EMBALAGEM APROPRIADA</w:t>
            </w:r>
          </w:p>
        </w:tc>
        <w:tc>
          <w:tcPr>
            <w:tcW w:w="743" w:type="dxa"/>
            <w:gridSpan w:val="2"/>
            <w:vAlign w:val="center"/>
          </w:tcPr>
          <w:p w14:paraId="17D05B97" w14:textId="5ED3E758"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3C8DDE77" w14:textId="6041EA3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25</w:t>
            </w:r>
          </w:p>
        </w:tc>
        <w:tc>
          <w:tcPr>
            <w:tcW w:w="1134" w:type="dxa"/>
            <w:vAlign w:val="center"/>
          </w:tcPr>
          <w:p w14:paraId="299C3D78" w14:textId="09871B6F" w:rsidR="00AD13AC" w:rsidRPr="00F15BBC" w:rsidRDefault="00AD13AC" w:rsidP="00AD13AC">
            <w:pPr>
              <w:jc w:val="center"/>
              <w:rPr>
                <w:rFonts w:asciiTheme="minorHAnsi" w:hAnsiTheme="minorHAnsi" w:cstheme="minorHAnsi"/>
                <w:sz w:val="20"/>
                <w:szCs w:val="20"/>
              </w:rPr>
            </w:pPr>
          </w:p>
        </w:tc>
        <w:tc>
          <w:tcPr>
            <w:tcW w:w="1291" w:type="dxa"/>
            <w:vAlign w:val="center"/>
          </w:tcPr>
          <w:p w14:paraId="69EEEDF2" w14:textId="5C001088" w:rsidR="00AD13AC" w:rsidRPr="00F15BBC" w:rsidRDefault="00AD13AC" w:rsidP="00AD13AC">
            <w:pPr>
              <w:jc w:val="center"/>
              <w:rPr>
                <w:rFonts w:asciiTheme="minorHAnsi" w:hAnsiTheme="minorHAnsi" w:cstheme="minorHAnsi"/>
                <w:sz w:val="20"/>
                <w:szCs w:val="20"/>
              </w:rPr>
            </w:pPr>
          </w:p>
        </w:tc>
      </w:tr>
      <w:tr w:rsidR="00AD13AC" w:rsidRPr="00F15BBC" w14:paraId="7D9C60B0" w14:textId="77777777" w:rsidTr="00AD13AC">
        <w:trPr>
          <w:trHeight w:val="506"/>
        </w:trPr>
        <w:tc>
          <w:tcPr>
            <w:tcW w:w="850" w:type="dxa"/>
            <w:vAlign w:val="center"/>
          </w:tcPr>
          <w:p w14:paraId="2FA04515"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35</w:t>
            </w:r>
          </w:p>
        </w:tc>
        <w:tc>
          <w:tcPr>
            <w:tcW w:w="992" w:type="dxa"/>
            <w:vAlign w:val="center"/>
          </w:tcPr>
          <w:p w14:paraId="3286FF29"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463711-9</w:t>
            </w:r>
          </w:p>
        </w:tc>
        <w:tc>
          <w:tcPr>
            <w:tcW w:w="3653" w:type="dxa"/>
            <w:shd w:val="clear" w:color="auto" w:fill="FFFFFF" w:themeFill="background1"/>
            <w:vAlign w:val="center"/>
          </w:tcPr>
          <w:p w14:paraId="59078659" w14:textId="6EFEEE9A"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REAGENTE PARA DOSAGEM DE LACTATO - COLORIMETRICO, QUIMICA SECA, METODO SLIDE </w:t>
            </w:r>
            <w:proofErr w:type="gramStart"/>
            <w:r w:rsidRPr="00F15BBC">
              <w:rPr>
                <w:rFonts w:asciiTheme="minorHAnsi" w:hAnsiTheme="minorHAnsi" w:cstheme="minorHAnsi"/>
                <w:sz w:val="20"/>
                <w:szCs w:val="20"/>
              </w:rPr>
              <w:t>LACTATO,</w:t>
            </w:r>
            <w:proofErr w:type="gramEnd"/>
            <w:r w:rsidRPr="00F15BBC">
              <w:rPr>
                <w:rFonts w:asciiTheme="minorHAnsi" w:hAnsiTheme="minorHAnsi" w:cstheme="minorHAnsi"/>
                <w:sz w:val="20"/>
                <w:szCs w:val="20"/>
              </w:rPr>
              <w:t>OXIDASE DE LACTATO COLORIMETRICO,EXECUCAO AUTOMATICA QUIMICA CLINICA/ QUIMICA SECA,EM PLASMA OU SORO HUMANO,COM CALIBRADOR E CONTROLE, KIT COM 90 TESTES,VALIDADE MINIMA APOS ENTREGA DE 12 MESES,  ROTULO CONTENDO: NUMERO DE LOTE,DATA DE FABRICACAO E VALIDADE</w:t>
            </w:r>
          </w:p>
        </w:tc>
        <w:tc>
          <w:tcPr>
            <w:tcW w:w="743" w:type="dxa"/>
            <w:gridSpan w:val="2"/>
            <w:vAlign w:val="center"/>
          </w:tcPr>
          <w:p w14:paraId="1FFCA7C0" w14:textId="025F079E"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10B9EF42" w14:textId="5155D5B7"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2</w:t>
            </w:r>
            <w:proofErr w:type="gramEnd"/>
          </w:p>
        </w:tc>
        <w:tc>
          <w:tcPr>
            <w:tcW w:w="1134" w:type="dxa"/>
            <w:vAlign w:val="center"/>
          </w:tcPr>
          <w:p w14:paraId="481C722B" w14:textId="2E943CB9" w:rsidR="00AD13AC" w:rsidRPr="00F15BBC" w:rsidRDefault="00AD13AC" w:rsidP="00AD13AC">
            <w:pPr>
              <w:jc w:val="center"/>
              <w:rPr>
                <w:rFonts w:asciiTheme="minorHAnsi" w:hAnsiTheme="minorHAnsi" w:cstheme="minorHAnsi"/>
                <w:sz w:val="20"/>
                <w:szCs w:val="20"/>
              </w:rPr>
            </w:pPr>
          </w:p>
        </w:tc>
        <w:tc>
          <w:tcPr>
            <w:tcW w:w="1291" w:type="dxa"/>
            <w:vAlign w:val="center"/>
          </w:tcPr>
          <w:p w14:paraId="0654C87F" w14:textId="1F3425A0" w:rsidR="00AD13AC" w:rsidRPr="00F15BBC" w:rsidRDefault="00AD13AC" w:rsidP="00AD13AC">
            <w:pPr>
              <w:jc w:val="center"/>
              <w:rPr>
                <w:rFonts w:asciiTheme="minorHAnsi" w:hAnsiTheme="minorHAnsi" w:cstheme="minorHAnsi"/>
                <w:sz w:val="20"/>
                <w:szCs w:val="20"/>
              </w:rPr>
            </w:pPr>
          </w:p>
        </w:tc>
      </w:tr>
      <w:tr w:rsidR="00AD13AC" w:rsidRPr="00F15BBC" w14:paraId="7D8C6C18" w14:textId="77777777" w:rsidTr="00AD13AC">
        <w:trPr>
          <w:trHeight w:val="506"/>
        </w:trPr>
        <w:tc>
          <w:tcPr>
            <w:tcW w:w="850" w:type="dxa"/>
            <w:vAlign w:val="center"/>
          </w:tcPr>
          <w:p w14:paraId="733634BF"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36</w:t>
            </w:r>
          </w:p>
        </w:tc>
        <w:tc>
          <w:tcPr>
            <w:tcW w:w="992" w:type="dxa"/>
            <w:vAlign w:val="center"/>
          </w:tcPr>
          <w:p w14:paraId="01928A7D"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rPr>
              <w:t>189993-7</w:t>
            </w:r>
          </w:p>
        </w:tc>
        <w:tc>
          <w:tcPr>
            <w:tcW w:w="3653" w:type="dxa"/>
            <w:shd w:val="clear" w:color="auto" w:fill="FFFFFF" w:themeFill="background1"/>
            <w:vAlign w:val="center"/>
          </w:tcPr>
          <w:p w14:paraId="7EFE473E" w14:textId="451478FD"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DETECCAO - DE ANTICORPOS CONTRA O VIRUS DA HEPATITE B (ANTI-HBS), METODO MEIA OU QUIMIOLUMINESCENCIA OU ELETROQUIMIOLUMINESCENCIA, EXECUCAO AUTOMATIZADA, UTILIZADO EM PLASMA OU SORO HUMANO, ACOMPANHA: TODOS OS ACESSORIOS NECESSARIOS PARA SEU USO, ACONDICIONADO EM EMBALAGEM APROPRIADA, </w:t>
            </w:r>
            <w:proofErr w:type="gramStart"/>
            <w:r w:rsidRPr="00F15BBC">
              <w:rPr>
                <w:rFonts w:asciiTheme="minorHAnsi" w:hAnsiTheme="minorHAnsi" w:cstheme="minorHAnsi"/>
                <w:sz w:val="20"/>
                <w:szCs w:val="20"/>
              </w:rPr>
              <w:t>ROTULO</w:t>
            </w:r>
            <w:proofErr w:type="gramEnd"/>
            <w:r w:rsidRPr="00F15BBC">
              <w:rPr>
                <w:rFonts w:asciiTheme="minorHAnsi" w:hAnsiTheme="minorHAnsi" w:cstheme="minorHAnsi"/>
                <w:sz w:val="20"/>
                <w:szCs w:val="20"/>
              </w:rPr>
              <w:t xml:space="preserve"> C/NR. LOTE</w:t>
            </w:r>
            <w:proofErr w:type="gramStart"/>
            <w:r w:rsidRPr="00F15BBC">
              <w:rPr>
                <w:rFonts w:asciiTheme="minorHAnsi" w:hAnsiTheme="minorHAnsi" w:cstheme="minorHAnsi"/>
                <w:sz w:val="20"/>
                <w:szCs w:val="20"/>
              </w:rPr>
              <w:t>, DATA</w:t>
            </w:r>
            <w:proofErr w:type="gramEnd"/>
            <w:r w:rsidRPr="00F15BBC">
              <w:rPr>
                <w:rFonts w:asciiTheme="minorHAnsi" w:hAnsiTheme="minorHAnsi" w:cstheme="minorHAnsi"/>
                <w:sz w:val="20"/>
                <w:szCs w:val="20"/>
              </w:rPr>
              <w:t xml:space="preserve"> DE FABRICACAO/ VALIDADE E PROCEDENCIA</w:t>
            </w:r>
          </w:p>
        </w:tc>
        <w:tc>
          <w:tcPr>
            <w:tcW w:w="743" w:type="dxa"/>
            <w:gridSpan w:val="2"/>
            <w:vAlign w:val="center"/>
          </w:tcPr>
          <w:p w14:paraId="637540D0" w14:textId="12B3FA6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7C000DA1" w14:textId="187909D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14</w:t>
            </w:r>
          </w:p>
        </w:tc>
        <w:tc>
          <w:tcPr>
            <w:tcW w:w="1134" w:type="dxa"/>
            <w:vAlign w:val="center"/>
          </w:tcPr>
          <w:p w14:paraId="2917E049" w14:textId="69149FDF" w:rsidR="00AD13AC" w:rsidRPr="00F15BBC" w:rsidRDefault="00AD13AC" w:rsidP="00AD13AC">
            <w:pPr>
              <w:jc w:val="center"/>
              <w:rPr>
                <w:rFonts w:asciiTheme="minorHAnsi" w:hAnsiTheme="minorHAnsi" w:cstheme="minorHAnsi"/>
                <w:sz w:val="20"/>
                <w:szCs w:val="20"/>
              </w:rPr>
            </w:pPr>
          </w:p>
        </w:tc>
        <w:tc>
          <w:tcPr>
            <w:tcW w:w="1291" w:type="dxa"/>
            <w:vAlign w:val="center"/>
          </w:tcPr>
          <w:p w14:paraId="140421AB" w14:textId="53FE97DB" w:rsidR="00AD13AC" w:rsidRPr="00F15BBC" w:rsidRDefault="00AD13AC" w:rsidP="00AD13AC">
            <w:pPr>
              <w:jc w:val="center"/>
              <w:rPr>
                <w:rFonts w:asciiTheme="minorHAnsi" w:hAnsiTheme="minorHAnsi" w:cstheme="minorHAnsi"/>
                <w:sz w:val="20"/>
                <w:szCs w:val="20"/>
              </w:rPr>
            </w:pPr>
          </w:p>
        </w:tc>
      </w:tr>
      <w:tr w:rsidR="00AD13AC" w:rsidRPr="00F15BBC" w14:paraId="3BBDBC9B" w14:textId="77777777" w:rsidTr="00AD13AC">
        <w:trPr>
          <w:trHeight w:val="506"/>
        </w:trPr>
        <w:tc>
          <w:tcPr>
            <w:tcW w:w="850" w:type="dxa"/>
            <w:vAlign w:val="center"/>
          </w:tcPr>
          <w:p w14:paraId="0F1BBFCB"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37</w:t>
            </w:r>
          </w:p>
        </w:tc>
        <w:tc>
          <w:tcPr>
            <w:tcW w:w="992" w:type="dxa"/>
            <w:vAlign w:val="center"/>
          </w:tcPr>
          <w:p w14:paraId="369997F4"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shd w:val="clear" w:color="auto" w:fill="FFFFFF"/>
              </w:rPr>
              <w:t>465896-5</w:t>
            </w:r>
          </w:p>
        </w:tc>
        <w:tc>
          <w:tcPr>
            <w:tcW w:w="3653" w:type="dxa"/>
            <w:vAlign w:val="center"/>
          </w:tcPr>
          <w:p w14:paraId="3ACAD4EC" w14:textId="3D72633E"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ESTRADIOL - METODOLOGIA QUIMIOLUMINESCENCIA E/OU </w:t>
            </w:r>
            <w:proofErr w:type="gramStart"/>
            <w:r w:rsidRPr="00F15BBC">
              <w:rPr>
                <w:rFonts w:asciiTheme="minorHAnsi" w:hAnsiTheme="minorHAnsi" w:cstheme="minorHAnsi"/>
                <w:sz w:val="20"/>
                <w:szCs w:val="20"/>
              </w:rPr>
              <w:t>ELETROQUIMIOLUMINESCENCIA,</w:t>
            </w:r>
            <w:proofErr w:type="gramEnd"/>
            <w:r w:rsidRPr="00F15BBC">
              <w:rPr>
                <w:rFonts w:asciiTheme="minorHAnsi" w:hAnsiTheme="minorHAnsi" w:cstheme="minorHAnsi"/>
                <w:sz w:val="20"/>
                <w:szCs w:val="20"/>
              </w:rPr>
              <w:t>DE FORMA TOTALMENTE, AUTOMATIZADA, AMOSTRA SORO,OU,PLASMA</w:t>
            </w:r>
          </w:p>
        </w:tc>
        <w:tc>
          <w:tcPr>
            <w:tcW w:w="743" w:type="dxa"/>
            <w:gridSpan w:val="2"/>
            <w:vAlign w:val="center"/>
          </w:tcPr>
          <w:p w14:paraId="6B43E549" w14:textId="1D9A68F6"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12572985" w14:textId="5C826AEE"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34E0873E" w14:textId="37CA03C9" w:rsidR="00AD13AC" w:rsidRPr="00F15BBC" w:rsidRDefault="00AD13AC" w:rsidP="00AD13AC">
            <w:pPr>
              <w:jc w:val="center"/>
              <w:rPr>
                <w:rFonts w:asciiTheme="minorHAnsi" w:hAnsiTheme="minorHAnsi" w:cstheme="minorHAnsi"/>
                <w:sz w:val="20"/>
                <w:szCs w:val="20"/>
              </w:rPr>
            </w:pPr>
          </w:p>
        </w:tc>
        <w:tc>
          <w:tcPr>
            <w:tcW w:w="1291" w:type="dxa"/>
            <w:vAlign w:val="center"/>
          </w:tcPr>
          <w:p w14:paraId="24B12AA5" w14:textId="57461CC1" w:rsidR="00AD13AC" w:rsidRPr="00F15BBC" w:rsidRDefault="00AD13AC" w:rsidP="00AD13AC">
            <w:pPr>
              <w:jc w:val="center"/>
              <w:rPr>
                <w:rFonts w:asciiTheme="minorHAnsi" w:hAnsiTheme="minorHAnsi" w:cstheme="minorHAnsi"/>
                <w:sz w:val="20"/>
                <w:szCs w:val="20"/>
              </w:rPr>
            </w:pPr>
          </w:p>
        </w:tc>
      </w:tr>
      <w:tr w:rsidR="00AD13AC" w:rsidRPr="00F15BBC" w14:paraId="741607EE" w14:textId="77777777" w:rsidTr="00AD13AC">
        <w:trPr>
          <w:trHeight w:val="506"/>
        </w:trPr>
        <w:tc>
          <w:tcPr>
            <w:tcW w:w="850" w:type="dxa"/>
            <w:vAlign w:val="center"/>
          </w:tcPr>
          <w:p w14:paraId="78F956C7"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38</w:t>
            </w:r>
          </w:p>
        </w:tc>
        <w:tc>
          <w:tcPr>
            <w:tcW w:w="992" w:type="dxa"/>
            <w:vAlign w:val="center"/>
          </w:tcPr>
          <w:p w14:paraId="108313A5"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431435-2</w:t>
            </w:r>
          </w:p>
        </w:tc>
        <w:tc>
          <w:tcPr>
            <w:tcW w:w="3653" w:type="dxa"/>
            <w:vAlign w:val="center"/>
          </w:tcPr>
          <w:p w14:paraId="713B82DD" w14:textId="55650D71"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HORMONIO FOLICULO ESTIMULANTE - (FSH) - UTILIZACAO EM EQUIPAMENTO </w:t>
            </w:r>
            <w:proofErr w:type="gramStart"/>
            <w:r w:rsidRPr="00F15BBC">
              <w:rPr>
                <w:rFonts w:asciiTheme="minorHAnsi" w:hAnsiTheme="minorHAnsi" w:cstheme="minorHAnsi"/>
                <w:sz w:val="20"/>
                <w:szCs w:val="20"/>
              </w:rPr>
              <w:t>TOTALMENTE,</w:t>
            </w:r>
            <w:proofErr w:type="gramEnd"/>
            <w:r w:rsidRPr="00F15BBC">
              <w:rPr>
                <w:rFonts w:asciiTheme="minorHAnsi" w:hAnsiTheme="minorHAnsi" w:cstheme="minorHAnsi"/>
                <w:sz w:val="20"/>
                <w:szCs w:val="20"/>
              </w:rPr>
              <w:t>AUTOMATIZADO,DETERMINACAO EM SORO E PLASMA, ACOMPANHA BULA E INSUMOS: CONTROLES, CALIBRADORES E SOLUCOES,VALIDADE MINIMA APOS ENTREGA: 06 MESES,EMBALAGEM APROPRIADA PARA O PRODUTO,ROTULO- N. LOTE, DATA FABRICACAO/VALIDADE, PROCEDENCIA E REGISTRO NO MS</w:t>
            </w:r>
          </w:p>
        </w:tc>
        <w:tc>
          <w:tcPr>
            <w:tcW w:w="743" w:type="dxa"/>
            <w:gridSpan w:val="2"/>
            <w:vAlign w:val="center"/>
          </w:tcPr>
          <w:p w14:paraId="302312B0" w14:textId="47B9758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1318587E" w14:textId="301A0818"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28078529" w14:textId="6BC38611" w:rsidR="00AD13AC" w:rsidRPr="00F15BBC" w:rsidRDefault="00AD13AC" w:rsidP="00AD13AC">
            <w:pPr>
              <w:jc w:val="center"/>
              <w:rPr>
                <w:rFonts w:asciiTheme="minorHAnsi" w:hAnsiTheme="minorHAnsi" w:cstheme="minorHAnsi"/>
                <w:sz w:val="20"/>
                <w:szCs w:val="20"/>
              </w:rPr>
            </w:pPr>
          </w:p>
        </w:tc>
        <w:tc>
          <w:tcPr>
            <w:tcW w:w="1291" w:type="dxa"/>
            <w:vAlign w:val="center"/>
          </w:tcPr>
          <w:p w14:paraId="438C2FE4" w14:textId="335C01F3" w:rsidR="00AD13AC" w:rsidRPr="00F15BBC" w:rsidRDefault="00AD13AC" w:rsidP="00AD13AC">
            <w:pPr>
              <w:jc w:val="center"/>
              <w:rPr>
                <w:rFonts w:asciiTheme="minorHAnsi" w:hAnsiTheme="minorHAnsi" w:cstheme="minorHAnsi"/>
                <w:sz w:val="20"/>
                <w:szCs w:val="20"/>
              </w:rPr>
            </w:pPr>
          </w:p>
        </w:tc>
      </w:tr>
      <w:tr w:rsidR="00AD13AC" w:rsidRPr="00F15BBC" w14:paraId="07266D6D" w14:textId="77777777" w:rsidTr="00AD13AC">
        <w:trPr>
          <w:trHeight w:val="506"/>
        </w:trPr>
        <w:tc>
          <w:tcPr>
            <w:tcW w:w="850" w:type="dxa"/>
            <w:vAlign w:val="center"/>
          </w:tcPr>
          <w:p w14:paraId="0C3B27F4"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39</w:t>
            </w:r>
          </w:p>
        </w:tc>
        <w:tc>
          <w:tcPr>
            <w:tcW w:w="992" w:type="dxa"/>
            <w:vAlign w:val="center"/>
          </w:tcPr>
          <w:p w14:paraId="54788418"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465901-5</w:t>
            </w:r>
          </w:p>
        </w:tc>
        <w:tc>
          <w:tcPr>
            <w:tcW w:w="3653" w:type="dxa"/>
            <w:vAlign w:val="center"/>
          </w:tcPr>
          <w:p w14:paraId="2CD2C2D1" w14:textId="20C18078"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HORMONIO LUTEINIZANTE - METODOLOGIA QUIMIOLUMINESCENCIA E/OU ELETROQUIMIOLUMINESCENCIA, DE FORMA TOTALMENTE AUTOMATIZADA, AMOSTRA SORO OU </w:t>
            </w:r>
            <w:proofErr w:type="gramStart"/>
            <w:r w:rsidRPr="00F15BBC">
              <w:rPr>
                <w:rFonts w:asciiTheme="minorHAnsi" w:hAnsiTheme="minorHAnsi" w:cstheme="minorHAnsi"/>
                <w:sz w:val="20"/>
                <w:szCs w:val="20"/>
              </w:rPr>
              <w:t>PLASMA</w:t>
            </w:r>
            <w:proofErr w:type="gramEnd"/>
          </w:p>
        </w:tc>
        <w:tc>
          <w:tcPr>
            <w:tcW w:w="743" w:type="dxa"/>
            <w:gridSpan w:val="2"/>
            <w:vAlign w:val="center"/>
          </w:tcPr>
          <w:p w14:paraId="6615B919" w14:textId="30DF169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2C888FF6" w14:textId="53A54589"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0E07A783" w14:textId="2A77E0FA" w:rsidR="00AD13AC" w:rsidRPr="00F15BBC" w:rsidRDefault="00AD13AC" w:rsidP="00AD13AC">
            <w:pPr>
              <w:jc w:val="center"/>
              <w:rPr>
                <w:rFonts w:asciiTheme="minorHAnsi" w:hAnsiTheme="minorHAnsi" w:cstheme="minorHAnsi"/>
                <w:sz w:val="20"/>
                <w:szCs w:val="20"/>
              </w:rPr>
            </w:pPr>
          </w:p>
        </w:tc>
        <w:tc>
          <w:tcPr>
            <w:tcW w:w="1291" w:type="dxa"/>
            <w:vAlign w:val="center"/>
          </w:tcPr>
          <w:p w14:paraId="56B20995" w14:textId="46FB1C42" w:rsidR="00AD13AC" w:rsidRPr="00F15BBC" w:rsidRDefault="00AD13AC" w:rsidP="00AD13AC">
            <w:pPr>
              <w:jc w:val="center"/>
              <w:rPr>
                <w:rFonts w:asciiTheme="minorHAnsi" w:hAnsiTheme="minorHAnsi" w:cstheme="minorHAnsi"/>
                <w:sz w:val="20"/>
                <w:szCs w:val="20"/>
              </w:rPr>
            </w:pPr>
          </w:p>
        </w:tc>
      </w:tr>
      <w:tr w:rsidR="00AD13AC" w:rsidRPr="00F15BBC" w14:paraId="56E4358E" w14:textId="77777777" w:rsidTr="00AD13AC">
        <w:trPr>
          <w:trHeight w:val="506"/>
        </w:trPr>
        <w:tc>
          <w:tcPr>
            <w:tcW w:w="850" w:type="dxa"/>
            <w:vAlign w:val="center"/>
          </w:tcPr>
          <w:p w14:paraId="6840AF55"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40</w:t>
            </w:r>
          </w:p>
        </w:tc>
        <w:tc>
          <w:tcPr>
            <w:tcW w:w="992" w:type="dxa"/>
            <w:vAlign w:val="center"/>
          </w:tcPr>
          <w:p w14:paraId="14934DB0"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465902-3</w:t>
            </w:r>
          </w:p>
        </w:tc>
        <w:tc>
          <w:tcPr>
            <w:tcW w:w="3653" w:type="dxa"/>
            <w:vAlign w:val="center"/>
          </w:tcPr>
          <w:p w14:paraId="1F7BB1DD" w14:textId="3A6A3BF5"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PROGESTERONA - METODOLOGIA QUIMIOLUMINESCENCIA E/OU ELETROQUIMIOLUMINESCENCIA DE FORMA TOTALMENTE AUTOMATIZADA, AMOSTRA </w:t>
            </w:r>
            <w:proofErr w:type="gramStart"/>
            <w:r w:rsidRPr="00F15BBC">
              <w:rPr>
                <w:rFonts w:asciiTheme="minorHAnsi" w:hAnsiTheme="minorHAnsi" w:cstheme="minorHAnsi"/>
                <w:sz w:val="20"/>
                <w:szCs w:val="20"/>
              </w:rPr>
              <w:t>SORO,</w:t>
            </w:r>
            <w:proofErr w:type="gramEnd"/>
            <w:r w:rsidRPr="00F15BBC">
              <w:rPr>
                <w:rFonts w:asciiTheme="minorHAnsi" w:hAnsiTheme="minorHAnsi" w:cstheme="minorHAnsi"/>
                <w:sz w:val="20"/>
                <w:szCs w:val="20"/>
              </w:rPr>
              <w:t>OU PLASMA</w:t>
            </w:r>
          </w:p>
        </w:tc>
        <w:tc>
          <w:tcPr>
            <w:tcW w:w="743" w:type="dxa"/>
            <w:gridSpan w:val="2"/>
            <w:vAlign w:val="center"/>
          </w:tcPr>
          <w:p w14:paraId="1E84873F" w14:textId="7973329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67632D98" w14:textId="196C792B"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62D916E7" w14:textId="12FD7AE0" w:rsidR="00AD13AC" w:rsidRPr="00F15BBC" w:rsidRDefault="00AD13AC" w:rsidP="00AD13AC">
            <w:pPr>
              <w:jc w:val="center"/>
              <w:rPr>
                <w:rFonts w:asciiTheme="minorHAnsi" w:hAnsiTheme="minorHAnsi" w:cstheme="minorHAnsi"/>
                <w:sz w:val="20"/>
                <w:szCs w:val="20"/>
              </w:rPr>
            </w:pPr>
          </w:p>
        </w:tc>
        <w:tc>
          <w:tcPr>
            <w:tcW w:w="1291" w:type="dxa"/>
            <w:vAlign w:val="center"/>
          </w:tcPr>
          <w:p w14:paraId="3D509155" w14:textId="2895B996" w:rsidR="00AD13AC" w:rsidRPr="00F15BBC" w:rsidRDefault="00AD13AC" w:rsidP="00AD13AC">
            <w:pPr>
              <w:jc w:val="center"/>
              <w:rPr>
                <w:rFonts w:asciiTheme="minorHAnsi" w:hAnsiTheme="minorHAnsi" w:cstheme="minorHAnsi"/>
                <w:sz w:val="20"/>
                <w:szCs w:val="20"/>
              </w:rPr>
            </w:pPr>
          </w:p>
        </w:tc>
      </w:tr>
      <w:tr w:rsidR="00AD13AC" w:rsidRPr="00F15BBC" w14:paraId="031EF35C" w14:textId="77777777" w:rsidTr="00AD13AC">
        <w:trPr>
          <w:trHeight w:val="506"/>
        </w:trPr>
        <w:tc>
          <w:tcPr>
            <w:tcW w:w="850" w:type="dxa"/>
            <w:vAlign w:val="center"/>
          </w:tcPr>
          <w:p w14:paraId="0BE773F6"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41</w:t>
            </w:r>
          </w:p>
        </w:tc>
        <w:tc>
          <w:tcPr>
            <w:tcW w:w="992" w:type="dxa"/>
            <w:vAlign w:val="center"/>
          </w:tcPr>
          <w:p w14:paraId="49586302"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465905-8</w:t>
            </w:r>
          </w:p>
        </w:tc>
        <w:tc>
          <w:tcPr>
            <w:tcW w:w="3653" w:type="dxa"/>
            <w:vAlign w:val="center"/>
          </w:tcPr>
          <w:p w14:paraId="162F9F2E" w14:textId="188B00F8"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PROLACTINA - METODOLOGIA QUIMIOLUMINESCENCIA E/OU ELETROQUIMIOLUMINESCENCIA DE </w:t>
            </w:r>
            <w:r w:rsidRPr="00F15BBC">
              <w:rPr>
                <w:rFonts w:asciiTheme="minorHAnsi" w:hAnsiTheme="minorHAnsi" w:cstheme="minorHAnsi"/>
                <w:sz w:val="20"/>
                <w:szCs w:val="20"/>
              </w:rPr>
              <w:lastRenderedPageBreak/>
              <w:t xml:space="preserve">FORMA TOTALMENTE AUTOMATIZADA, AMOSTRA SORO OU </w:t>
            </w:r>
            <w:proofErr w:type="gramStart"/>
            <w:r w:rsidRPr="00F15BBC">
              <w:rPr>
                <w:rFonts w:asciiTheme="minorHAnsi" w:hAnsiTheme="minorHAnsi" w:cstheme="minorHAnsi"/>
                <w:sz w:val="20"/>
                <w:szCs w:val="20"/>
              </w:rPr>
              <w:t>PLASMA</w:t>
            </w:r>
            <w:proofErr w:type="gramEnd"/>
          </w:p>
        </w:tc>
        <w:tc>
          <w:tcPr>
            <w:tcW w:w="743" w:type="dxa"/>
            <w:gridSpan w:val="2"/>
            <w:vAlign w:val="center"/>
          </w:tcPr>
          <w:p w14:paraId="42567309" w14:textId="5368B57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994" w:type="dxa"/>
            <w:vAlign w:val="center"/>
          </w:tcPr>
          <w:p w14:paraId="3BFA6108" w14:textId="1F6F8FCD"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0F694806" w14:textId="699E4CB6" w:rsidR="00AD13AC" w:rsidRPr="00F15BBC" w:rsidRDefault="00AD13AC" w:rsidP="00AD13AC">
            <w:pPr>
              <w:jc w:val="center"/>
              <w:rPr>
                <w:rFonts w:asciiTheme="minorHAnsi" w:hAnsiTheme="minorHAnsi" w:cstheme="minorHAnsi"/>
                <w:sz w:val="20"/>
                <w:szCs w:val="20"/>
              </w:rPr>
            </w:pPr>
          </w:p>
        </w:tc>
        <w:tc>
          <w:tcPr>
            <w:tcW w:w="1291" w:type="dxa"/>
            <w:vAlign w:val="center"/>
          </w:tcPr>
          <w:p w14:paraId="54FCD908" w14:textId="215F8C83" w:rsidR="00AD13AC" w:rsidRPr="00F15BBC" w:rsidRDefault="00AD13AC" w:rsidP="00AD13AC">
            <w:pPr>
              <w:jc w:val="center"/>
              <w:rPr>
                <w:rFonts w:asciiTheme="minorHAnsi" w:hAnsiTheme="minorHAnsi" w:cstheme="minorHAnsi"/>
                <w:sz w:val="20"/>
                <w:szCs w:val="20"/>
              </w:rPr>
            </w:pPr>
          </w:p>
        </w:tc>
      </w:tr>
      <w:tr w:rsidR="00AD13AC" w:rsidRPr="00F15BBC" w14:paraId="4C81C30D" w14:textId="77777777" w:rsidTr="00AD13AC">
        <w:trPr>
          <w:trHeight w:val="506"/>
        </w:trPr>
        <w:tc>
          <w:tcPr>
            <w:tcW w:w="850" w:type="dxa"/>
            <w:vAlign w:val="center"/>
          </w:tcPr>
          <w:p w14:paraId="556AAFAA"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42</w:t>
            </w:r>
          </w:p>
        </w:tc>
        <w:tc>
          <w:tcPr>
            <w:tcW w:w="992" w:type="dxa"/>
            <w:vAlign w:val="center"/>
          </w:tcPr>
          <w:p w14:paraId="78E20325"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465907-4</w:t>
            </w:r>
          </w:p>
        </w:tc>
        <w:tc>
          <w:tcPr>
            <w:tcW w:w="3653" w:type="dxa"/>
            <w:vAlign w:val="center"/>
          </w:tcPr>
          <w:p w14:paraId="31D6A0CB" w14:textId="27B0F134"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TRIIODOTIRONINA - METODOLOGIA QUIMIOLUMINESCENCIA E/OU ELETROQUIMIOLUMINESCENCIA DE FORMA TOTALMENTE AUTOMATIZADA, AMOSTRA SORO OU </w:t>
            </w:r>
            <w:proofErr w:type="gramStart"/>
            <w:r w:rsidRPr="00F15BBC">
              <w:rPr>
                <w:rFonts w:asciiTheme="minorHAnsi" w:hAnsiTheme="minorHAnsi" w:cstheme="minorHAnsi"/>
                <w:sz w:val="20"/>
                <w:szCs w:val="20"/>
              </w:rPr>
              <w:t>PLASMA,</w:t>
            </w:r>
            <w:proofErr w:type="gramEnd"/>
            <w:r w:rsidRPr="00F15BBC">
              <w:rPr>
                <w:rFonts w:asciiTheme="minorHAnsi" w:hAnsiTheme="minorHAnsi" w:cstheme="minorHAnsi"/>
                <w:sz w:val="20"/>
                <w:szCs w:val="20"/>
              </w:rPr>
              <w:t>PARA DETERMINACAO DE T3 TOTAL</w:t>
            </w:r>
          </w:p>
        </w:tc>
        <w:tc>
          <w:tcPr>
            <w:tcW w:w="743" w:type="dxa"/>
            <w:gridSpan w:val="2"/>
            <w:vAlign w:val="center"/>
          </w:tcPr>
          <w:p w14:paraId="3F7642A6" w14:textId="7306F57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11E35E05" w14:textId="2BD4B5FB"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5A9AAA3A" w14:textId="717041E0" w:rsidR="00AD13AC" w:rsidRPr="00F15BBC" w:rsidRDefault="00AD13AC" w:rsidP="00AD13AC">
            <w:pPr>
              <w:jc w:val="center"/>
              <w:rPr>
                <w:rFonts w:asciiTheme="minorHAnsi" w:hAnsiTheme="minorHAnsi" w:cstheme="minorHAnsi"/>
                <w:sz w:val="20"/>
                <w:szCs w:val="20"/>
              </w:rPr>
            </w:pPr>
          </w:p>
        </w:tc>
        <w:tc>
          <w:tcPr>
            <w:tcW w:w="1291" w:type="dxa"/>
            <w:vAlign w:val="center"/>
          </w:tcPr>
          <w:p w14:paraId="7A8146B0" w14:textId="78F1DB20" w:rsidR="00AD13AC" w:rsidRPr="00F15BBC" w:rsidRDefault="00AD13AC" w:rsidP="00AD13AC">
            <w:pPr>
              <w:jc w:val="center"/>
              <w:rPr>
                <w:rFonts w:asciiTheme="minorHAnsi" w:hAnsiTheme="minorHAnsi" w:cstheme="minorHAnsi"/>
                <w:sz w:val="20"/>
                <w:szCs w:val="20"/>
              </w:rPr>
            </w:pPr>
          </w:p>
        </w:tc>
      </w:tr>
      <w:tr w:rsidR="00AD13AC" w:rsidRPr="00F15BBC" w14:paraId="541E5339" w14:textId="77777777" w:rsidTr="00AD13AC">
        <w:trPr>
          <w:trHeight w:val="506"/>
        </w:trPr>
        <w:tc>
          <w:tcPr>
            <w:tcW w:w="850" w:type="dxa"/>
            <w:vAlign w:val="center"/>
          </w:tcPr>
          <w:p w14:paraId="29249FF8"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43</w:t>
            </w:r>
          </w:p>
        </w:tc>
        <w:tc>
          <w:tcPr>
            <w:tcW w:w="992" w:type="dxa"/>
            <w:vAlign w:val="center"/>
          </w:tcPr>
          <w:p w14:paraId="7D19A330"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465910-4</w:t>
            </w:r>
          </w:p>
        </w:tc>
        <w:tc>
          <w:tcPr>
            <w:tcW w:w="3653" w:type="dxa"/>
            <w:vAlign w:val="center"/>
          </w:tcPr>
          <w:p w14:paraId="350DE3C1" w14:textId="4A2219D4"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TIROXINA LIVRE - QUIMIOLUMINESCENCIA E/OU ELETROQUIMIOLUMINESCENCIA DE FORMA TOTALMENTE AUTOMATIZADA, AMOSTRA SORO OU </w:t>
            </w:r>
            <w:proofErr w:type="gramStart"/>
            <w:r w:rsidRPr="00F15BBC">
              <w:rPr>
                <w:rFonts w:asciiTheme="minorHAnsi" w:hAnsiTheme="minorHAnsi" w:cstheme="minorHAnsi"/>
                <w:sz w:val="20"/>
                <w:szCs w:val="20"/>
              </w:rPr>
              <w:t>PLASMA</w:t>
            </w:r>
            <w:proofErr w:type="gramEnd"/>
          </w:p>
        </w:tc>
        <w:tc>
          <w:tcPr>
            <w:tcW w:w="743" w:type="dxa"/>
            <w:gridSpan w:val="2"/>
            <w:vAlign w:val="center"/>
          </w:tcPr>
          <w:p w14:paraId="6FCBFA12" w14:textId="6D02CE02"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70E7456B" w14:textId="759C7349"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36</w:t>
            </w:r>
          </w:p>
        </w:tc>
        <w:tc>
          <w:tcPr>
            <w:tcW w:w="1134" w:type="dxa"/>
            <w:vAlign w:val="center"/>
          </w:tcPr>
          <w:p w14:paraId="735EFFB2" w14:textId="50B4638D" w:rsidR="00AD13AC" w:rsidRPr="00F15BBC" w:rsidRDefault="00AD13AC" w:rsidP="00AD13AC">
            <w:pPr>
              <w:jc w:val="center"/>
              <w:rPr>
                <w:rFonts w:asciiTheme="minorHAnsi" w:hAnsiTheme="minorHAnsi" w:cstheme="minorHAnsi"/>
                <w:sz w:val="20"/>
                <w:szCs w:val="20"/>
              </w:rPr>
            </w:pPr>
          </w:p>
        </w:tc>
        <w:tc>
          <w:tcPr>
            <w:tcW w:w="1291" w:type="dxa"/>
            <w:vAlign w:val="center"/>
          </w:tcPr>
          <w:p w14:paraId="1E844A2D" w14:textId="7A9C13E6" w:rsidR="00AD13AC" w:rsidRPr="00F15BBC" w:rsidRDefault="00AD13AC" w:rsidP="00AD13AC">
            <w:pPr>
              <w:jc w:val="center"/>
              <w:rPr>
                <w:rFonts w:asciiTheme="minorHAnsi" w:hAnsiTheme="minorHAnsi" w:cstheme="minorHAnsi"/>
                <w:sz w:val="20"/>
                <w:szCs w:val="20"/>
              </w:rPr>
            </w:pPr>
          </w:p>
        </w:tc>
      </w:tr>
      <w:tr w:rsidR="00AD13AC" w:rsidRPr="00F15BBC" w14:paraId="36D82986" w14:textId="77777777" w:rsidTr="00AD13AC">
        <w:trPr>
          <w:trHeight w:val="506"/>
        </w:trPr>
        <w:tc>
          <w:tcPr>
            <w:tcW w:w="850" w:type="dxa"/>
            <w:vAlign w:val="center"/>
          </w:tcPr>
          <w:p w14:paraId="2A6B985C"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44</w:t>
            </w:r>
          </w:p>
        </w:tc>
        <w:tc>
          <w:tcPr>
            <w:tcW w:w="992" w:type="dxa"/>
            <w:vAlign w:val="center"/>
          </w:tcPr>
          <w:p w14:paraId="7CC0D56A"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115340-4</w:t>
            </w:r>
          </w:p>
        </w:tc>
        <w:tc>
          <w:tcPr>
            <w:tcW w:w="3653" w:type="dxa"/>
            <w:vAlign w:val="center"/>
          </w:tcPr>
          <w:p w14:paraId="77A9E801" w14:textId="77777777"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TESTOSTERONA TOTAL - METODO DE ELETROQUIMILUMINESCENCIA, ELETROQUIMICO, AUTOMATICO, SORO, QUANTITATIVA, ACOMPANHA CALIBRADORES E PADROES, ACOMPANHA CONTROLES, O KIT DEVERA SER </w:t>
            </w:r>
            <w:proofErr w:type="gramStart"/>
            <w:r w:rsidRPr="00F15BBC">
              <w:rPr>
                <w:rFonts w:asciiTheme="minorHAnsi" w:hAnsiTheme="minorHAnsi" w:cstheme="minorHAnsi"/>
                <w:sz w:val="20"/>
                <w:szCs w:val="20"/>
              </w:rPr>
              <w:t>CONSTITUIDO,</w:t>
            </w:r>
            <w:proofErr w:type="gramEnd"/>
            <w:r w:rsidRPr="00F15BBC">
              <w:rPr>
                <w:rFonts w:asciiTheme="minorHAnsi" w:hAnsiTheme="minorHAnsi" w:cstheme="minorHAnsi"/>
                <w:sz w:val="20"/>
                <w:szCs w:val="20"/>
              </w:rPr>
              <w:t>PADROES,CONTROLES,ETC, VALIDADE APOS ENTREGA DE NO MINIMO 6 MESES, O MATERIAL DEVERA SER ENTREGUE CONFORME O CRONOGRA MA FORNECIDO PELO SERVICO, REFRIGERADO, KIT PARA PELO MENOS 96 DETERMINACOES, O KIT DEVERA CONTER O MANUAL EXPLICATIVO COM AS DE VIDAS ESPECIFICACOES E EVENTUAIS MODIFICACOES, A EMBALAGEM DEVE ESTAR DEACORDO COM AS LEIS VIGENT ES NA EPOCA, O ROTULO DEVE INFORMAR DATA DE FABRICACAO, NOME EVALIDADE DO MATERIAL</w:t>
            </w:r>
          </w:p>
        </w:tc>
        <w:tc>
          <w:tcPr>
            <w:tcW w:w="743" w:type="dxa"/>
            <w:gridSpan w:val="2"/>
            <w:vAlign w:val="center"/>
          </w:tcPr>
          <w:p w14:paraId="27673131" w14:textId="1FA61A8A"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4C366C18" w14:textId="22E52C3D"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5EDDA6C4" w14:textId="2741F661" w:rsidR="00AD13AC" w:rsidRPr="00F15BBC" w:rsidRDefault="00AD13AC" w:rsidP="00AD13AC">
            <w:pPr>
              <w:jc w:val="center"/>
              <w:rPr>
                <w:rFonts w:asciiTheme="minorHAnsi" w:hAnsiTheme="minorHAnsi" w:cstheme="minorHAnsi"/>
                <w:sz w:val="20"/>
                <w:szCs w:val="20"/>
              </w:rPr>
            </w:pPr>
          </w:p>
        </w:tc>
        <w:tc>
          <w:tcPr>
            <w:tcW w:w="1291" w:type="dxa"/>
            <w:vAlign w:val="center"/>
          </w:tcPr>
          <w:p w14:paraId="78538311" w14:textId="183AEA7A" w:rsidR="00AD13AC" w:rsidRPr="00F15BBC" w:rsidRDefault="00AD13AC" w:rsidP="00AD13AC">
            <w:pPr>
              <w:jc w:val="center"/>
              <w:rPr>
                <w:rFonts w:asciiTheme="minorHAnsi" w:hAnsiTheme="minorHAnsi" w:cstheme="minorHAnsi"/>
                <w:sz w:val="20"/>
                <w:szCs w:val="20"/>
              </w:rPr>
            </w:pPr>
          </w:p>
        </w:tc>
      </w:tr>
      <w:tr w:rsidR="00AD13AC" w:rsidRPr="00F15BBC" w14:paraId="74F5C52D" w14:textId="77777777" w:rsidTr="00AD13AC">
        <w:trPr>
          <w:trHeight w:val="506"/>
        </w:trPr>
        <w:tc>
          <w:tcPr>
            <w:tcW w:w="850" w:type="dxa"/>
            <w:vAlign w:val="center"/>
          </w:tcPr>
          <w:p w14:paraId="1DBDC762"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45</w:t>
            </w:r>
          </w:p>
        </w:tc>
        <w:tc>
          <w:tcPr>
            <w:tcW w:w="992" w:type="dxa"/>
            <w:vAlign w:val="center"/>
          </w:tcPr>
          <w:p w14:paraId="1496BBF1"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465911-2</w:t>
            </w:r>
          </w:p>
        </w:tc>
        <w:tc>
          <w:tcPr>
            <w:tcW w:w="3653" w:type="dxa"/>
            <w:vAlign w:val="center"/>
          </w:tcPr>
          <w:p w14:paraId="3476845A" w14:textId="1945ADDD"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HORMONIO TIREOESTIMULANTE - METODOLOGIA QUIMIOLUMINESCENCIA E/OU </w:t>
            </w:r>
            <w:proofErr w:type="gramStart"/>
            <w:r w:rsidRPr="00F15BBC">
              <w:rPr>
                <w:rFonts w:asciiTheme="minorHAnsi" w:hAnsiTheme="minorHAnsi" w:cstheme="minorHAnsi"/>
                <w:sz w:val="20"/>
                <w:szCs w:val="20"/>
              </w:rPr>
              <w:t>ELETROQUIMIOLUMINESCENCIA,</w:t>
            </w:r>
            <w:proofErr w:type="gramEnd"/>
            <w:r w:rsidRPr="00F15BBC">
              <w:rPr>
                <w:rFonts w:asciiTheme="minorHAnsi" w:hAnsiTheme="minorHAnsi" w:cstheme="minorHAnsi"/>
                <w:sz w:val="20"/>
                <w:szCs w:val="20"/>
              </w:rPr>
              <w:t>DE FORMA TOTALMENTE AUTOMATIZADA, AMOSTRA SORO,OU PLASMA</w:t>
            </w:r>
          </w:p>
        </w:tc>
        <w:tc>
          <w:tcPr>
            <w:tcW w:w="743" w:type="dxa"/>
            <w:gridSpan w:val="2"/>
            <w:vAlign w:val="center"/>
          </w:tcPr>
          <w:p w14:paraId="1B395630" w14:textId="4254E4B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41C037A7" w14:textId="1B390816"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40</w:t>
            </w:r>
          </w:p>
        </w:tc>
        <w:tc>
          <w:tcPr>
            <w:tcW w:w="1134" w:type="dxa"/>
            <w:vAlign w:val="center"/>
          </w:tcPr>
          <w:p w14:paraId="0623DC09" w14:textId="0A1F8982" w:rsidR="00AD13AC" w:rsidRPr="00F15BBC" w:rsidRDefault="00AD13AC" w:rsidP="00AD13AC">
            <w:pPr>
              <w:jc w:val="center"/>
              <w:rPr>
                <w:rFonts w:asciiTheme="minorHAnsi" w:hAnsiTheme="minorHAnsi" w:cstheme="minorHAnsi"/>
                <w:sz w:val="20"/>
                <w:szCs w:val="20"/>
              </w:rPr>
            </w:pPr>
          </w:p>
        </w:tc>
        <w:tc>
          <w:tcPr>
            <w:tcW w:w="1291" w:type="dxa"/>
            <w:vAlign w:val="center"/>
          </w:tcPr>
          <w:p w14:paraId="28BCFAFF" w14:textId="1ACB73A0" w:rsidR="00AD13AC" w:rsidRPr="00F15BBC" w:rsidRDefault="00AD13AC" w:rsidP="00AD13AC">
            <w:pPr>
              <w:jc w:val="center"/>
              <w:rPr>
                <w:rFonts w:asciiTheme="minorHAnsi" w:hAnsiTheme="minorHAnsi" w:cstheme="minorHAnsi"/>
                <w:sz w:val="20"/>
                <w:szCs w:val="20"/>
              </w:rPr>
            </w:pPr>
          </w:p>
        </w:tc>
      </w:tr>
      <w:tr w:rsidR="00AD13AC" w:rsidRPr="00F15BBC" w14:paraId="3B60E85B" w14:textId="77777777" w:rsidTr="00AD13AC">
        <w:trPr>
          <w:trHeight w:val="506"/>
        </w:trPr>
        <w:tc>
          <w:tcPr>
            <w:tcW w:w="850" w:type="dxa"/>
            <w:vAlign w:val="center"/>
          </w:tcPr>
          <w:p w14:paraId="139A4690"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46</w:t>
            </w:r>
          </w:p>
        </w:tc>
        <w:tc>
          <w:tcPr>
            <w:tcW w:w="992" w:type="dxa"/>
            <w:vAlign w:val="center"/>
          </w:tcPr>
          <w:p w14:paraId="2091B57E"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496787-9</w:t>
            </w:r>
          </w:p>
        </w:tc>
        <w:tc>
          <w:tcPr>
            <w:tcW w:w="3653" w:type="dxa"/>
            <w:vAlign w:val="center"/>
          </w:tcPr>
          <w:p w14:paraId="560EC2E9" w14:textId="212BB494"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DETERMINACAO DE BHCG - POR QUIMIOLUMINESCENCIA E/OU ELETROLUMINESCENCIA E/OU </w:t>
            </w:r>
            <w:proofErr w:type="gramStart"/>
            <w:r w:rsidRPr="00F15BBC">
              <w:rPr>
                <w:rFonts w:asciiTheme="minorHAnsi" w:hAnsiTheme="minorHAnsi" w:cstheme="minorHAnsi"/>
                <w:sz w:val="20"/>
                <w:szCs w:val="20"/>
              </w:rPr>
              <w:t>MEIA,</w:t>
            </w:r>
            <w:proofErr w:type="gramEnd"/>
            <w:r w:rsidRPr="00F15BBC">
              <w:rPr>
                <w:rFonts w:asciiTheme="minorHAnsi" w:hAnsiTheme="minorHAnsi" w:cstheme="minorHAnsi"/>
                <w:sz w:val="20"/>
                <w:szCs w:val="20"/>
              </w:rPr>
              <w:t xml:space="preserve">POR </w:t>
            </w:r>
            <w:r w:rsidRPr="00F15BBC">
              <w:rPr>
                <w:rFonts w:asciiTheme="minorHAnsi" w:hAnsiTheme="minorHAnsi" w:cstheme="minorHAnsi"/>
                <w:sz w:val="20"/>
                <w:szCs w:val="20"/>
              </w:rPr>
              <w:lastRenderedPageBreak/>
              <w:t>EQUIPAMENTO TOTALMENTE AUTOMATIZADO, AMOSTRA EM SORO E PLASMA HUMANO</w:t>
            </w:r>
          </w:p>
        </w:tc>
        <w:tc>
          <w:tcPr>
            <w:tcW w:w="743" w:type="dxa"/>
            <w:gridSpan w:val="2"/>
            <w:vAlign w:val="center"/>
          </w:tcPr>
          <w:p w14:paraId="4784517C" w14:textId="4DD63BDB"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994" w:type="dxa"/>
            <w:vAlign w:val="center"/>
          </w:tcPr>
          <w:p w14:paraId="0F5857BD" w14:textId="47266256"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15</w:t>
            </w:r>
          </w:p>
        </w:tc>
        <w:tc>
          <w:tcPr>
            <w:tcW w:w="1134" w:type="dxa"/>
            <w:vAlign w:val="center"/>
          </w:tcPr>
          <w:p w14:paraId="4B2AA123" w14:textId="31403349" w:rsidR="00AD13AC" w:rsidRPr="00F15BBC" w:rsidRDefault="00AD13AC" w:rsidP="00AD13AC">
            <w:pPr>
              <w:jc w:val="center"/>
              <w:rPr>
                <w:rFonts w:asciiTheme="minorHAnsi" w:hAnsiTheme="minorHAnsi" w:cstheme="minorHAnsi"/>
                <w:sz w:val="20"/>
                <w:szCs w:val="20"/>
              </w:rPr>
            </w:pPr>
          </w:p>
        </w:tc>
        <w:tc>
          <w:tcPr>
            <w:tcW w:w="1291" w:type="dxa"/>
            <w:vAlign w:val="center"/>
          </w:tcPr>
          <w:p w14:paraId="3D748D63" w14:textId="76EB0588" w:rsidR="00AD13AC" w:rsidRPr="00F15BBC" w:rsidRDefault="00AD13AC" w:rsidP="00AD13AC">
            <w:pPr>
              <w:jc w:val="center"/>
              <w:rPr>
                <w:rFonts w:asciiTheme="minorHAnsi" w:hAnsiTheme="minorHAnsi" w:cstheme="minorHAnsi"/>
                <w:sz w:val="20"/>
                <w:szCs w:val="20"/>
              </w:rPr>
            </w:pPr>
          </w:p>
        </w:tc>
      </w:tr>
      <w:tr w:rsidR="00AD13AC" w:rsidRPr="00F15BBC" w14:paraId="59DB9B57" w14:textId="77777777" w:rsidTr="00AD13AC">
        <w:trPr>
          <w:trHeight w:val="506"/>
        </w:trPr>
        <w:tc>
          <w:tcPr>
            <w:tcW w:w="850" w:type="dxa"/>
            <w:vAlign w:val="center"/>
          </w:tcPr>
          <w:p w14:paraId="0FBEB949"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47</w:t>
            </w:r>
          </w:p>
        </w:tc>
        <w:tc>
          <w:tcPr>
            <w:tcW w:w="992" w:type="dxa"/>
            <w:vAlign w:val="center"/>
          </w:tcPr>
          <w:p w14:paraId="22D6F146"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466002-1</w:t>
            </w:r>
          </w:p>
        </w:tc>
        <w:tc>
          <w:tcPr>
            <w:tcW w:w="3653" w:type="dxa"/>
            <w:vAlign w:val="center"/>
          </w:tcPr>
          <w:p w14:paraId="411834AA" w14:textId="24BB5B92"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DETECCAO DE AC IGG ANTI TOXOPLASMOSE - POR QUIMIOLUMINESCENCIA OU </w:t>
            </w:r>
            <w:proofErr w:type="gramStart"/>
            <w:r w:rsidRPr="00F15BBC">
              <w:rPr>
                <w:rFonts w:asciiTheme="minorHAnsi" w:hAnsiTheme="minorHAnsi" w:cstheme="minorHAnsi"/>
                <w:sz w:val="20"/>
                <w:szCs w:val="20"/>
              </w:rPr>
              <w:t>ELETROQUIMIOLUMINESCENCIA,</w:t>
            </w:r>
            <w:proofErr w:type="gramEnd"/>
            <w:r w:rsidRPr="00F15BBC">
              <w:rPr>
                <w:rFonts w:asciiTheme="minorHAnsi" w:hAnsiTheme="minorHAnsi" w:cstheme="minorHAnsi"/>
                <w:sz w:val="20"/>
                <w:szCs w:val="20"/>
              </w:rPr>
              <w:t>DE FORMA TOTALMENTE AUTOMATIZADA, AMOSTRA SORO OU PLASMA</w:t>
            </w:r>
          </w:p>
        </w:tc>
        <w:tc>
          <w:tcPr>
            <w:tcW w:w="743" w:type="dxa"/>
            <w:gridSpan w:val="2"/>
            <w:vAlign w:val="center"/>
          </w:tcPr>
          <w:p w14:paraId="663F74E5" w14:textId="2EC32D6E"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58A93247" w14:textId="1814055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15</w:t>
            </w:r>
          </w:p>
        </w:tc>
        <w:tc>
          <w:tcPr>
            <w:tcW w:w="1134" w:type="dxa"/>
            <w:vAlign w:val="center"/>
          </w:tcPr>
          <w:p w14:paraId="6DFAA36F" w14:textId="15772E61" w:rsidR="00AD13AC" w:rsidRPr="00F15BBC" w:rsidRDefault="00AD13AC" w:rsidP="00AD13AC">
            <w:pPr>
              <w:jc w:val="center"/>
              <w:rPr>
                <w:rFonts w:asciiTheme="minorHAnsi" w:hAnsiTheme="minorHAnsi" w:cstheme="minorHAnsi"/>
                <w:sz w:val="20"/>
                <w:szCs w:val="20"/>
              </w:rPr>
            </w:pPr>
          </w:p>
        </w:tc>
        <w:tc>
          <w:tcPr>
            <w:tcW w:w="1291" w:type="dxa"/>
            <w:vAlign w:val="center"/>
          </w:tcPr>
          <w:p w14:paraId="435CCAC4" w14:textId="06FC3B2F" w:rsidR="00AD13AC" w:rsidRPr="00F15BBC" w:rsidRDefault="00AD13AC" w:rsidP="00AD13AC">
            <w:pPr>
              <w:jc w:val="center"/>
              <w:rPr>
                <w:rFonts w:asciiTheme="minorHAnsi" w:hAnsiTheme="minorHAnsi" w:cstheme="minorHAnsi"/>
                <w:sz w:val="20"/>
                <w:szCs w:val="20"/>
              </w:rPr>
            </w:pPr>
          </w:p>
        </w:tc>
      </w:tr>
      <w:tr w:rsidR="00AD13AC" w:rsidRPr="00F15BBC" w14:paraId="593F2588" w14:textId="77777777" w:rsidTr="00AD13AC">
        <w:trPr>
          <w:trHeight w:val="506"/>
        </w:trPr>
        <w:tc>
          <w:tcPr>
            <w:tcW w:w="850" w:type="dxa"/>
            <w:vAlign w:val="center"/>
          </w:tcPr>
          <w:p w14:paraId="58E34626"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48</w:t>
            </w:r>
          </w:p>
        </w:tc>
        <w:tc>
          <w:tcPr>
            <w:tcW w:w="992" w:type="dxa"/>
            <w:vAlign w:val="center"/>
          </w:tcPr>
          <w:p w14:paraId="22070F13"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466012-9</w:t>
            </w:r>
          </w:p>
        </w:tc>
        <w:tc>
          <w:tcPr>
            <w:tcW w:w="3653" w:type="dxa"/>
            <w:vAlign w:val="center"/>
          </w:tcPr>
          <w:p w14:paraId="6162AD27" w14:textId="42B4C6A8"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DETERMINACAO DE TOXOPLASMOSE IGM - DETERMINACAO POR QUIMIOLUMINESCENCIA E/OU ELETROQUIMIOLUMINESCENCIA DE FORMA TOTALMENTE AUTOMATIZADA, AMOSTRA SORO OU </w:t>
            </w:r>
            <w:proofErr w:type="gramStart"/>
            <w:r w:rsidRPr="00F15BBC">
              <w:rPr>
                <w:rFonts w:asciiTheme="minorHAnsi" w:hAnsiTheme="minorHAnsi" w:cstheme="minorHAnsi"/>
                <w:sz w:val="20"/>
                <w:szCs w:val="20"/>
              </w:rPr>
              <w:t>PLASMA</w:t>
            </w:r>
            <w:proofErr w:type="gramEnd"/>
          </w:p>
        </w:tc>
        <w:tc>
          <w:tcPr>
            <w:tcW w:w="743" w:type="dxa"/>
            <w:gridSpan w:val="2"/>
            <w:vAlign w:val="center"/>
          </w:tcPr>
          <w:p w14:paraId="2C4466D3" w14:textId="10B2ABE2"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21999DD1" w14:textId="5F48AB49"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15</w:t>
            </w:r>
          </w:p>
        </w:tc>
        <w:tc>
          <w:tcPr>
            <w:tcW w:w="1134" w:type="dxa"/>
            <w:vAlign w:val="center"/>
          </w:tcPr>
          <w:p w14:paraId="1D481CF1" w14:textId="5441AD02" w:rsidR="00AD13AC" w:rsidRPr="00F15BBC" w:rsidRDefault="00AD13AC" w:rsidP="00AD13AC">
            <w:pPr>
              <w:jc w:val="center"/>
              <w:rPr>
                <w:rFonts w:asciiTheme="minorHAnsi" w:hAnsiTheme="minorHAnsi" w:cstheme="minorHAnsi"/>
                <w:sz w:val="20"/>
                <w:szCs w:val="20"/>
              </w:rPr>
            </w:pPr>
          </w:p>
        </w:tc>
        <w:tc>
          <w:tcPr>
            <w:tcW w:w="1291" w:type="dxa"/>
            <w:vAlign w:val="center"/>
          </w:tcPr>
          <w:p w14:paraId="728AFDFF" w14:textId="272BBEC1" w:rsidR="00AD13AC" w:rsidRPr="00F15BBC" w:rsidRDefault="00AD13AC" w:rsidP="00AD13AC">
            <w:pPr>
              <w:jc w:val="center"/>
              <w:rPr>
                <w:rFonts w:asciiTheme="minorHAnsi" w:hAnsiTheme="minorHAnsi" w:cstheme="minorHAnsi"/>
                <w:sz w:val="20"/>
                <w:szCs w:val="20"/>
              </w:rPr>
            </w:pPr>
          </w:p>
        </w:tc>
      </w:tr>
      <w:tr w:rsidR="00AD13AC" w:rsidRPr="00F15BBC" w14:paraId="61448216" w14:textId="77777777" w:rsidTr="00AD13AC">
        <w:trPr>
          <w:trHeight w:val="506"/>
        </w:trPr>
        <w:tc>
          <w:tcPr>
            <w:tcW w:w="850" w:type="dxa"/>
            <w:vAlign w:val="center"/>
          </w:tcPr>
          <w:p w14:paraId="668FC305"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49</w:t>
            </w:r>
          </w:p>
        </w:tc>
        <w:tc>
          <w:tcPr>
            <w:tcW w:w="992" w:type="dxa"/>
            <w:vAlign w:val="center"/>
          </w:tcPr>
          <w:p w14:paraId="3439973F"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174649-9</w:t>
            </w:r>
          </w:p>
        </w:tc>
        <w:tc>
          <w:tcPr>
            <w:tcW w:w="3653" w:type="dxa"/>
            <w:vAlign w:val="center"/>
          </w:tcPr>
          <w:p w14:paraId="6C190E78" w14:textId="77777777"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CA 125 - ELETROQUIMIOLUMINESCENCIA, IMUNOENSAIO, AUTOMATIZADO, EM SORO E PLASMA HUMANO, PARA DETERMINACAO QUANTITATIVA IN VITRO, VALIDADE APOS ENTREGA DE NO MINIMO 06 MESES, ENTREGA PROGRAMADA, KIT PARA 100 TESTES, EMBALAGEM APROPRIADA PARA O PRODUTO, ROTULAGEM DE ACORDO COM A LEGISLACAO </w:t>
            </w:r>
            <w:proofErr w:type="gramStart"/>
            <w:r w:rsidRPr="00F15BBC">
              <w:rPr>
                <w:rFonts w:asciiTheme="minorHAnsi" w:hAnsiTheme="minorHAnsi" w:cstheme="minorHAnsi"/>
                <w:sz w:val="20"/>
                <w:szCs w:val="20"/>
              </w:rPr>
              <w:t>VIGENTE</w:t>
            </w:r>
            <w:proofErr w:type="gramEnd"/>
          </w:p>
        </w:tc>
        <w:tc>
          <w:tcPr>
            <w:tcW w:w="743" w:type="dxa"/>
            <w:gridSpan w:val="2"/>
            <w:vAlign w:val="center"/>
          </w:tcPr>
          <w:p w14:paraId="6C2B2332" w14:textId="3178A53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184D074F" w14:textId="08A32218"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10</w:t>
            </w:r>
          </w:p>
        </w:tc>
        <w:tc>
          <w:tcPr>
            <w:tcW w:w="1134" w:type="dxa"/>
            <w:vAlign w:val="center"/>
          </w:tcPr>
          <w:p w14:paraId="5E1E22F6" w14:textId="1883FE9C" w:rsidR="00AD13AC" w:rsidRPr="00F15BBC" w:rsidRDefault="00AD13AC" w:rsidP="00AD13AC">
            <w:pPr>
              <w:jc w:val="center"/>
              <w:rPr>
                <w:rFonts w:asciiTheme="minorHAnsi" w:hAnsiTheme="minorHAnsi" w:cstheme="minorHAnsi"/>
                <w:sz w:val="20"/>
                <w:szCs w:val="20"/>
              </w:rPr>
            </w:pPr>
          </w:p>
        </w:tc>
        <w:tc>
          <w:tcPr>
            <w:tcW w:w="1291" w:type="dxa"/>
            <w:vAlign w:val="center"/>
          </w:tcPr>
          <w:p w14:paraId="45301939" w14:textId="7696F6B9" w:rsidR="00AD13AC" w:rsidRPr="00F15BBC" w:rsidRDefault="00AD13AC" w:rsidP="00AD13AC">
            <w:pPr>
              <w:jc w:val="center"/>
              <w:rPr>
                <w:rFonts w:asciiTheme="minorHAnsi" w:hAnsiTheme="minorHAnsi" w:cstheme="minorHAnsi"/>
                <w:sz w:val="20"/>
                <w:szCs w:val="20"/>
              </w:rPr>
            </w:pPr>
          </w:p>
        </w:tc>
      </w:tr>
      <w:tr w:rsidR="00AD13AC" w:rsidRPr="00F15BBC" w14:paraId="613EB39A" w14:textId="77777777" w:rsidTr="00AD13AC">
        <w:trPr>
          <w:trHeight w:val="506"/>
        </w:trPr>
        <w:tc>
          <w:tcPr>
            <w:tcW w:w="850" w:type="dxa"/>
            <w:vAlign w:val="center"/>
          </w:tcPr>
          <w:p w14:paraId="1C3F72CA"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50</w:t>
            </w:r>
          </w:p>
        </w:tc>
        <w:tc>
          <w:tcPr>
            <w:tcW w:w="992" w:type="dxa"/>
            <w:vAlign w:val="center"/>
          </w:tcPr>
          <w:p w14:paraId="49237F55"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432325-4</w:t>
            </w:r>
          </w:p>
        </w:tc>
        <w:tc>
          <w:tcPr>
            <w:tcW w:w="3653" w:type="dxa"/>
            <w:vAlign w:val="center"/>
          </w:tcPr>
          <w:p w14:paraId="19B51707" w14:textId="440E7C47"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CA 19-9 - UTILIZACAO EM EQUIPAMENTO TOTALMENTE AUTOMATIZADO, DETERMINACAO EM SORO E PLASMA, ACOMPANHA BULA E INSUMOS NECESSARIOS A REALIZACAO DOS TESTES COMO: CONTROLES, CALIBRADORES E </w:t>
            </w:r>
            <w:proofErr w:type="gramStart"/>
            <w:r w:rsidRPr="00F15BBC">
              <w:rPr>
                <w:rFonts w:asciiTheme="minorHAnsi" w:hAnsiTheme="minorHAnsi" w:cstheme="minorHAnsi"/>
                <w:sz w:val="20"/>
                <w:szCs w:val="20"/>
              </w:rPr>
              <w:t>SOLUCOES,</w:t>
            </w:r>
            <w:proofErr w:type="gramEnd"/>
            <w:r w:rsidRPr="00F15BBC">
              <w:rPr>
                <w:rFonts w:asciiTheme="minorHAnsi" w:hAnsiTheme="minorHAnsi" w:cstheme="minorHAnsi"/>
                <w:sz w:val="20"/>
                <w:szCs w:val="20"/>
              </w:rPr>
              <w:t>VALIDADE DE NO MINIMO 06 MESES APOS ENTREGA,EMBALAGEM APROPRIADA PARA O PRODUTO E DE ACORDO COM A LEGISLACAO VIGENTE,ROTULO CONTENDO NUMERO DE REGISTRO NO MS, LOTE, DATA DE FABRICACAO E VALIDADE</w:t>
            </w:r>
          </w:p>
        </w:tc>
        <w:tc>
          <w:tcPr>
            <w:tcW w:w="743" w:type="dxa"/>
            <w:gridSpan w:val="2"/>
            <w:vAlign w:val="center"/>
          </w:tcPr>
          <w:p w14:paraId="601B8723" w14:textId="7C66031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53411865" w14:textId="71D9706E"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8</w:t>
            </w:r>
            <w:proofErr w:type="gramEnd"/>
          </w:p>
        </w:tc>
        <w:tc>
          <w:tcPr>
            <w:tcW w:w="1134" w:type="dxa"/>
            <w:vAlign w:val="center"/>
          </w:tcPr>
          <w:p w14:paraId="0351C505" w14:textId="69FD4C5C" w:rsidR="00AD13AC" w:rsidRPr="00F15BBC" w:rsidRDefault="00AD13AC" w:rsidP="00AD13AC">
            <w:pPr>
              <w:jc w:val="center"/>
              <w:rPr>
                <w:rFonts w:asciiTheme="minorHAnsi" w:hAnsiTheme="minorHAnsi" w:cstheme="minorHAnsi"/>
                <w:sz w:val="20"/>
                <w:szCs w:val="20"/>
              </w:rPr>
            </w:pPr>
          </w:p>
        </w:tc>
        <w:tc>
          <w:tcPr>
            <w:tcW w:w="1291" w:type="dxa"/>
            <w:vAlign w:val="center"/>
          </w:tcPr>
          <w:p w14:paraId="72FFFAA0" w14:textId="57942932" w:rsidR="00AD13AC" w:rsidRPr="00F15BBC" w:rsidRDefault="00AD13AC" w:rsidP="00AD13AC">
            <w:pPr>
              <w:jc w:val="center"/>
              <w:rPr>
                <w:rFonts w:asciiTheme="minorHAnsi" w:hAnsiTheme="minorHAnsi" w:cstheme="minorHAnsi"/>
                <w:sz w:val="20"/>
                <w:szCs w:val="20"/>
              </w:rPr>
            </w:pPr>
          </w:p>
        </w:tc>
      </w:tr>
      <w:tr w:rsidR="00AD13AC" w:rsidRPr="00F15BBC" w14:paraId="5D6C725E" w14:textId="77777777" w:rsidTr="00AD13AC">
        <w:trPr>
          <w:trHeight w:val="506"/>
        </w:trPr>
        <w:tc>
          <w:tcPr>
            <w:tcW w:w="850" w:type="dxa"/>
            <w:vAlign w:val="center"/>
          </w:tcPr>
          <w:p w14:paraId="3D7D05DE"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51</w:t>
            </w:r>
          </w:p>
        </w:tc>
        <w:tc>
          <w:tcPr>
            <w:tcW w:w="992" w:type="dxa"/>
            <w:vAlign w:val="center"/>
          </w:tcPr>
          <w:p w14:paraId="0056F736"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466176-1</w:t>
            </w:r>
          </w:p>
        </w:tc>
        <w:tc>
          <w:tcPr>
            <w:tcW w:w="3653" w:type="dxa"/>
            <w:shd w:val="clear" w:color="auto" w:fill="auto"/>
            <w:vAlign w:val="center"/>
          </w:tcPr>
          <w:p w14:paraId="467D79C2" w14:textId="7AC27985"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CEA - POR QUIMIOLUMINESCENCIA E/OU ELETROQUIMIOLUMINESCENCIA DE FORMA TOTALMENTE AUTOMATIZADA, </w:t>
            </w:r>
            <w:r w:rsidRPr="00F15BBC">
              <w:rPr>
                <w:rFonts w:asciiTheme="minorHAnsi" w:hAnsiTheme="minorHAnsi" w:cstheme="minorHAnsi"/>
                <w:sz w:val="20"/>
                <w:szCs w:val="20"/>
              </w:rPr>
              <w:lastRenderedPageBreak/>
              <w:t xml:space="preserve">AMOSTRA SORO OU </w:t>
            </w:r>
            <w:proofErr w:type="gramStart"/>
            <w:r w:rsidRPr="00F15BBC">
              <w:rPr>
                <w:rFonts w:asciiTheme="minorHAnsi" w:hAnsiTheme="minorHAnsi" w:cstheme="minorHAnsi"/>
                <w:sz w:val="20"/>
                <w:szCs w:val="20"/>
              </w:rPr>
              <w:t>PLASMA</w:t>
            </w:r>
            <w:proofErr w:type="gramEnd"/>
          </w:p>
        </w:tc>
        <w:tc>
          <w:tcPr>
            <w:tcW w:w="743" w:type="dxa"/>
            <w:gridSpan w:val="2"/>
            <w:vAlign w:val="center"/>
          </w:tcPr>
          <w:p w14:paraId="24F3C913" w14:textId="709195B2"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994" w:type="dxa"/>
            <w:vAlign w:val="center"/>
          </w:tcPr>
          <w:p w14:paraId="56B4E450" w14:textId="4EE52CA9"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8</w:t>
            </w:r>
            <w:proofErr w:type="gramEnd"/>
          </w:p>
        </w:tc>
        <w:tc>
          <w:tcPr>
            <w:tcW w:w="1134" w:type="dxa"/>
            <w:vAlign w:val="center"/>
          </w:tcPr>
          <w:p w14:paraId="74A7ACEC" w14:textId="5AD4FB3E" w:rsidR="00AD13AC" w:rsidRPr="00F15BBC" w:rsidRDefault="00AD13AC" w:rsidP="00AD13AC">
            <w:pPr>
              <w:jc w:val="center"/>
              <w:rPr>
                <w:rFonts w:asciiTheme="minorHAnsi" w:hAnsiTheme="minorHAnsi" w:cstheme="minorHAnsi"/>
                <w:sz w:val="20"/>
                <w:szCs w:val="20"/>
              </w:rPr>
            </w:pPr>
          </w:p>
        </w:tc>
        <w:tc>
          <w:tcPr>
            <w:tcW w:w="1291" w:type="dxa"/>
            <w:vAlign w:val="center"/>
          </w:tcPr>
          <w:p w14:paraId="5FA1CE19" w14:textId="35676686" w:rsidR="00AD13AC" w:rsidRPr="00F15BBC" w:rsidRDefault="00AD13AC" w:rsidP="00AD13AC">
            <w:pPr>
              <w:jc w:val="center"/>
              <w:rPr>
                <w:rFonts w:asciiTheme="minorHAnsi" w:hAnsiTheme="minorHAnsi" w:cstheme="minorHAnsi"/>
                <w:sz w:val="20"/>
                <w:szCs w:val="20"/>
              </w:rPr>
            </w:pPr>
          </w:p>
        </w:tc>
      </w:tr>
      <w:tr w:rsidR="00AD13AC" w:rsidRPr="00F15BBC" w14:paraId="421EF07D" w14:textId="77777777" w:rsidTr="00AD13AC">
        <w:trPr>
          <w:trHeight w:val="506"/>
        </w:trPr>
        <w:tc>
          <w:tcPr>
            <w:tcW w:w="850" w:type="dxa"/>
            <w:vAlign w:val="center"/>
          </w:tcPr>
          <w:p w14:paraId="246C5F76"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52</w:t>
            </w:r>
          </w:p>
        </w:tc>
        <w:tc>
          <w:tcPr>
            <w:tcW w:w="992" w:type="dxa"/>
            <w:vAlign w:val="center"/>
          </w:tcPr>
          <w:p w14:paraId="6C96E724"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466031-5</w:t>
            </w:r>
          </w:p>
        </w:tc>
        <w:tc>
          <w:tcPr>
            <w:tcW w:w="3653" w:type="dxa"/>
            <w:vAlign w:val="center"/>
          </w:tcPr>
          <w:p w14:paraId="2AE2847F" w14:textId="14EA48A8"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PSA LIVRE - POR QUIMIOLUMINESCENCIA E/OU ELETROQUIMIOLUMINESCENCIA, DE FORMA TOTALMENTE AUTOMATIZADA, AMOSTRA </w:t>
            </w:r>
            <w:proofErr w:type="gramStart"/>
            <w:r w:rsidRPr="00F15BBC">
              <w:rPr>
                <w:rFonts w:asciiTheme="minorHAnsi" w:hAnsiTheme="minorHAnsi" w:cstheme="minorHAnsi"/>
                <w:sz w:val="20"/>
                <w:szCs w:val="20"/>
              </w:rPr>
              <w:t>SORO,</w:t>
            </w:r>
            <w:proofErr w:type="gramEnd"/>
            <w:r w:rsidRPr="00F15BBC">
              <w:rPr>
                <w:rFonts w:asciiTheme="minorHAnsi" w:hAnsiTheme="minorHAnsi" w:cstheme="minorHAnsi"/>
                <w:sz w:val="20"/>
                <w:szCs w:val="20"/>
              </w:rPr>
              <w:t>OU PLASMA</w:t>
            </w:r>
          </w:p>
        </w:tc>
        <w:tc>
          <w:tcPr>
            <w:tcW w:w="743" w:type="dxa"/>
            <w:gridSpan w:val="2"/>
            <w:vAlign w:val="center"/>
          </w:tcPr>
          <w:p w14:paraId="36DDCAD0" w14:textId="1C28AFB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4F01BB00" w14:textId="1CEAB37E"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106FD80D" w14:textId="130AFA29" w:rsidR="00AD13AC" w:rsidRPr="00F15BBC" w:rsidRDefault="00AD13AC" w:rsidP="00AD13AC">
            <w:pPr>
              <w:jc w:val="center"/>
              <w:rPr>
                <w:rFonts w:asciiTheme="minorHAnsi" w:hAnsiTheme="minorHAnsi" w:cstheme="minorHAnsi"/>
                <w:sz w:val="20"/>
                <w:szCs w:val="20"/>
              </w:rPr>
            </w:pPr>
          </w:p>
        </w:tc>
        <w:tc>
          <w:tcPr>
            <w:tcW w:w="1291" w:type="dxa"/>
            <w:vAlign w:val="center"/>
          </w:tcPr>
          <w:p w14:paraId="2DC03787" w14:textId="37B76E30" w:rsidR="00AD13AC" w:rsidRPr="00F15BBC" w:rsidRDefault="00AD13AC" w:rsidP="00AD13AC">
            <w:pPr>
              <w:jc w:val="center"/>
              <w:rPr>
                <w:rFonts w:asciiTheme="minorHAnsi" w:hAnsiTheme="minorHAnsi" w:cstheme="minorHAnsi"/>
                <w:sz w:val="20"/>
                <w:szCs w:val="20"/>
              </w:rPr>
            </w:pPr>
          </w:p>
        </w:tc>
      </w:tr>
      <w:tr w:rsidR="00AD13AC" w:rsidRPr="00F15BBC" w14:paraId="43212BA3" w14:textId="77777777" w:rsidTr="00AD13AC">
        <w:trPr>
          <w:trHeight w:val="506"/>
        </w:trPr>
        <w:tc>
          <w:tcPr>
            <w:tcW w:w="850" w:type="dxa"/>
            <w:vAlign w:val="center"/>
          </w:tcPr>
          <w:p w14:paraId="37FCB8F6"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53</w:t>
            </w:r>
          </w:p>
        </w:tc>
        <w:tc>
          <w:tcPr>
            <w:tcW w:w="992" w:type="dxa"/>
            <w:vAlign w:val="center"/>
          </w:tcPr>
          <w:p w14:paraId="75508F21"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466030-7</w:t>
            </w:r>
          </w:p>
        </w:tc>
        <w:tc>
          <w:tcPr>
            <w:tcW w:w="3653" w:type="dxa"/>
            <w:vAlign w:val="center"/>
          </w:tcPr>
          <w:p w14:paraId="5F13B4AB" w14:textId="30F86383"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KIT PARA DOSAGEM DE PSA TOTAL - POR QUIMIOLUMINESCENCIA OU ELETROQUIMIOLUMINESCENCIA, DE FORMA TOTALMENTE AUTOMATIZADA, AMOSTRA SORO OU PLASMA</w:t>
            </w:r>
            <w:proofErr w:type="gramStart"/>
            <w:r w:rsidRPr="00F15BBC">
              <w:rPr>
                <w:rFonts w:asciiTheme="minorHAnsi" w:hAnsiTheme="minorHAnsi" w:cstheme="minorHAnsi"/>
                <w:sz w:val="20"/>
                <w:szCs w:val="20"/>
              </w:rPr>
              <w:t>,.</w:t>
            </w:r>
            <w:proofErr w:type="gramEnd"/>
            <w:r w:rsidRPr="00F15BBC">
              <w:rPr>
                <w:rFonts w:asciiTheme="minorHAnsi" w:hAnsiTheme="minorHAnsi" w:cstheme="minorHAnsi"/>
                <w:sz w:val="20"/>
                <w:szCs w:val="20"/>
              </w:rPr>
              <w:t>,ROTULO N. LOTE, DATA FABRICACAO/VALIDADE E REGISTRO MS/ANVISA</w:t>
            </w:r>
          </w:p>
        </w:tc>
        <w:tc>
          <w:tcPr>
            <w:tcW w:w="743" w:type="dxa"/>
            <w:gridSpan w:val="2"/>
            <w:vAlign w:val="center"/>
          </w:tcPr>
          <w:p w14:paraId="0A12581F" w14:textId="5FEB0362"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1206FF4E" w14:textId="3087CD7B"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317D1E7D" w14:textId="1E6D0637" w:rsidR="00AD13AC" w:rsidRPr="00F15BBC" w:rsidRDefault="00AD13AC" w:rsidP="00AD13AC">
            <w:pPr>
              <w:jc w:val="center"/>
              <w:rPr>
                <w:rFonts w:asciiTheme="minorHAnsi" w:hAnsiTheme="minorHAnsi" w:cstheme="minorHAnsi"/>
                <w:sz w:val="20"/>
                <w:szCs w:val="20"/>
              </w:rPr>
            </w:pPr>
          </w:p>
        </w:tc>
        <w:tc>
          <w:tcPr>
            <w:tcW w:w="1291" w:type="dxa"/>
            <w:vAlign w:val="center"/>
          </w:tcPr>
          <w:p w14:paraId="2807825F" w14:textId="61FF6906" w:rsidR="00AD13AC" w:rsidRPr="00F15BBC" w:rsidRDefault="00AD13AC" w:rsidP="00AD13AC">
            <w:pPr>
              <w:jc w:val="center"/>
              <w:rPr>
                <w:rFonts w:asciiTheme="minorHAnsi" w:hAnsiTheme="minorHAnsi" w:cstheme="minorHAnsi"/>
                <w:sz w:val="20"/>
                <w:szCs w:val="20"/>
              </w:rPr>
            </w:pPr>
          </w:p>
        </w:tc>
      </w:tr>
      <w:tr w:rsidR="00AD13AC" w:rsidRPr="00F15BBC" w14:paraId="75446416" w14:textId="77777777" w:rsidTr="00AD13AC">
        <w:trPr>
          <w:trHeight w:val="506"/>
        </w:trPr>
        <w:tc>
          <w:tcPr>
            <w:tcW w:w="850" w:type="dxa"/>
            <w:vAlign w:val="center"/>
          </w:tcPr>
          <w:p w14:paraId="6A93DDBC"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54</w:t>
            </w:r>
          </w:p>
        </w:tc>
        <w:tc>
          <w:tcPr>
            <w:tcW w:w="992" w:type="dxa"/>
            <w:vAlign w:val="center"/>
          </w:tcPr>
          <w:p w14:paraId="45AE671D"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332139-8</w:t>
            </w:r>
          </w:p>
        </w:tc>
        <w:tc>
          <w:tcPr>
            <w:tcW w:w="3653" w:type="dxa"/>
            <w:vAlign w:val="center"/>
          </w:tcPr>
          <w:p w14:paraId="4E3EE35E" w14:textId="46321535"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FERRITINA - PARA EXAMES IMUNOLOGICOS E SOROLOGICOS, POR ELETROQUIMIOLUMINESCENCIA, EXECUCAO </w:t>
            </w:r>
            <w:proofErr w:type="gramStart"/>
            <w:r w:rsidRPr="00F15BBC">
              <w:rPr>
                <w:rFonts w:asciiTheme="minorHAnsi" w:hAnsiTheme="minorHAnsi" w:cstheme="minorHAnsi"/>
                <w:sz w:val="20"/>
                <w:szCs w:val="20"/>
              </w:rPr>
              <w:t>AUTOMATIZADO,</w:t>
            </w:r>
            <w:proofErr w:type="gramEnd"/>
            <w:r w:rsidRPr="00F15BBC">
              <w:rPr>
                <w:rFonts w:asciiTheme="minorHAnsi" w:hAnsiTheme="minorHAnsi" w:cstheme="minorHAnsi"/>
                <w:sz w:val="20"/>
                <w:szCs w:val="20"/>
              </w:rPr>
              <w:t>SORO OU PLASMA,DETERMINACAO QUANTITATIVA,98%,ACOMPANHA CONTROLES, CALIBRADORES, PADROES E REATIVOS ADICIONAIS,COM ACESSORIOS, VALIDADE MINIMA APOS ENTREGA DE 6 MESES,ENTREGA CONFORME SOLICITACAO DO USUARIO, O MATERIAL DEVE SER CONSERVADO EM TEMPERATURA DE 2 A 8 GRAUS CELSIUS,.,ACOMPANHA CONTROLES, PADRAO E REATIVOS ADICIONAIS,DATA DE FABRICACAO, PRAZO DE VALIDADE, NUMERO DO LOTE E PROCEDENCIA</w:t>
            </w:r>
          </w:p>
        </w:tc>
        <w:tc>
          <w:tcPr>
            <w:tcW w:w="743" w:type="dxa"/>
            <w:gridSpan w:val="2"/>
            <w:vAlign w:val="center"/>
          </w:tcPr>
          <w:p w14:paraId="1EC875A1" w14:textId="55EDAE0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5DA5602B" w14:textId="65B4B69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18</w:t>
            </w:r>
          </w:p>
        </w:tc>
        <w:tc>
          <w:tcPr>
            <w:tcW w:w="1134" w:type="dxa"/>
            <w:vAlign w:val="center"/>
          </w:tcPr>
          <w:p w14:paraId="2C67355A" w14:textId="17BB37ED" w:rsidR="00AD13AC" w:rsidRPr="00F15BBC" w:rsidRDefault="00AD13AC" w:rsidP="00AD13AC">
            <w:pPr>
              <w:jc w:val="center"/>
              <w:rPr>
                <w:rFonts w:asciiTheme="minorHAnsi" w:hAnsiTheme="minorHAnsi" w:cstheme="minorHAnsi"/>
                <w:sz w:val="20"/>
                <w:szCs w:val="20"/>
              </w:rPr>
            </w:pPr>
          </w:p>
        </w:tc>
        <w:tc>
          <w:tcPr>
            <w:tcW w:w="1291" w:type="dxa"/>
            <w:vAlign w:val="center"/>
          </w:tcPr>
          <w:p w14:paraId="0E768E79" w14:textId="037E1A15" w:rsidR="00AD13AC" w:rsidRPr="00F15BBC" w:rsidRDefault="00AD13AC" w:rsidP="00AD13AC">
            <w:pPr>
              <w:jc w:val="center"/>
              <w:rPr>
                <w:rFonts w:asciiTheme="minorHAnsi" w:hAnsiTheme="minorHAnsi" w:cstheme="minorHAnsi"/>
                <w:sz w:val="20"/>
                <w:szCs w:val="20"/>
              </w:rPr>
            </w:pPr>
          </w:p>
        </w:tc>
      </w:tr>
      <w:tr w:rsidR="00AD13AC" w:rsidRPr="00F15BBC" w14:paraId="5FBF050B" w14:textId="77777777" w:rsidTr="00AD13AC">
        <w:trPr>
          <w:trHeight w:val="506"/>
        </w:trPr>
        <w:tc>
          <w:tcPr>
            <w:tcW w:w="850" w:type="dxa"/>
            <w:vAlign w:val="center"/>
          </w:tcPr>
          <w:p w14:paraId="5BC09FAB"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55</w:t>
            </w:r>
          </w:p>
        </w:tc>
        <w:tc>
          <w:tcPr>
            <w:tcW w:w="992" w:type="dxa"/>
            <w:vAlign w:val="center"/>
          </w:tcPr>
          <w:p w14:paraId="07BA50BF"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190005-6</w:t>
            </w:r>
          </w:p>
        </w:tc>
        <w:tc>
          <w:tcPr>
            <w:tcW w:w="3653" w:type="dxa"/>
            <w:vAlign w:val="center"/>
          </w:tcPr>
          <w:p w14:paraId="68373B28" w14:textId="77777777"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KIT PARA DETECCAO - DE ANTICORPOS CONTRA O VIRUS DE RUBEOLA DO TIPO IGG, METODO QUIMIOLUMINESCENCIA OU ELETROQUIMIOLUMINESCENCIA, EXECUCAO AUTOMATIZADA, UTILIZADO EM PLASMA OU SORO HUMANO, ACOMPANHA: TODOS OS ACESSORIOS NECESSARIOS PARA SEU USO, ACONDICIONADO EM EMBALAGEM APROPRIADA, ROTULO C/</w:t>
            </w:r>
            <w:proofErr w:type="gramStart"/>
            <w:r w:rsidRPr="00F15BBC">
              <w:rPr>
                <w:rFonts w:asciiTheme="minorHAnsi" w:hAnsiTheme="minorHAnsi" w:cstheme="minorHAnsi"/>
                <w:sz w:val="20"/>
                <w:szCs w:val="20"/>
              </w:rPr>
              <w:t>NR.</w:t>
            </w:r>
            <w:proofErr w:type="gramEnd"/>
            <w:r w:rsidRPr="00F15BBC">
              <w:rPr>
                <w:rFonts w:asciiTheme="minorHAnsi" w:hAnsiTheme="minorHAnsi" w:cstheme="minorHAnsi"/>
                <w:sz w:val="20"/>
                <w:szCs w:val="20"/>
              </w:rPr>
              <w:t>LOTE, DATA DE FABRICACAO/VALIDADE E PROCEDENCIA</w:t>
            </w:r>
          </w:p>
        </w:tc>
        <w:tc>
          <w:tcPr>
            <w:tcW w:w="743" w:type="dxa"/>
            <w:gridSpan w:val="2"/>
            <w:vAlign w:val="center"/>
          </w:tcPr>
          <w:p w14:paraId="64055543" w14:textId="1A39295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29E551F0" w14:textId="2531A2E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15</w:t>
            </w:r>
          </w:p>
        </w:tc>
        <w:tc>
          <w:tcPr>
            <w:tcW w:w="1134" w:type="dxa"/>
            <w:vAlign w:val="center"/>
          </w:tcPr>
          <w:p w14:paraId="5D8526F2" w14:textId="08109011" w:rsidR="00AD13AC" w:rsidRPr="00F15BBC" w:rsidRDefault="00AD13AC" w:rsidP="00AD13AC">
            <w:pPr>
              <w:jc w:val="center"/>
              <w:rPr>
                <w:rFonts w:asciiTheme="minorHAnsi" w:hAnsiTheme="minorHAnsi" w:cstheme="minorHAnsi"/>
                <w:sz w:val="20"/>
                <w:szCs w:val="20"/>
              </w:rPr>
            </w:pPr>
          </w:p>
        </w:tc>
        <w:tc>
          <w:tcPr>
            <w:tcW w:w="1291" w:type="dxa"/>
            <w:vAlign w:val="center"/>
          </w:tcPr>
          <w:p w14:paraId="58340C0C" w14:textId="045D3D98" w:rsidR="00AD13AC" w:rsidRPr="00F15BBC" w:rsidRDefault="00AD13AC" w:rsidP="00AD13AC">
            <w:pPr>
              <w:jc w:val="center"/>
              <w:rPr>
                <w:rFonts w:asciiTheme="minorHAnsi" w:hAnsiTheme="minorHAnsi" w:cstheme="minorHAnsi"/>
                <w:sz w:val="20"/>
                <w:szCs w:val="20"/>
              </w:rPr>
            </w:pPr>
          </w:p>
        </w:tc>
      </w:tr>
      <w:tr w:rsidR="00AD13AC" w:rsidRPr="00F15BBC" w14:paraId="5D8E2AAF" w14:textId="77777777" w:rsidTr="00AD13AC">
        <w:trPr>
          <w:trHeight w:val="506"/>
        </w:trPr>
        <w:tc>
          <w:tcPr>
            <w:tcW w:w="850" w:type="dxa"/>
            <w:vAlign w:val="center"/>
          </w:tcPr>
          <w:p w14:paraId="3E316B49"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56</w:t>
            </w:r>
          </w:p>
        </w:tc>
        <w:tc>
          <w:tcPr>
            <w:tcW w:w="992" w:type="dxa"/>
            <w:vAlign w:val="center"/>
          </w:tcPr>
          <w:p w14:paraId="08EDA5C4"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421245-2</w:t>
            </w:r>
          </w:p>
        </w:tc>
        <w:tc>
          <w:tcPr>
            <w:tcW w:w="3653" w:type="dxa"/>
            <w:vAlign w:val="center"/>
          </w:tcPr>
          <w:p w14:paraId="48E7975B" w14:textId="68016F62"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DETECCAO - KIT PARA DETECCAO DE ANTICORPOS CONTRA VIRUS DE RUBEOLA DO TIPO IGM, QUIMIOLUMINESCENCIA OU ELETROQUIMIOLUMINESCENCIA, EXECUCAO </w:t>
            </w:r>
            <w:proofErr w:type="gramStart"/>
            <w:r w:rsidRPr="00F15BBC">
              <w:rPr>
                <w:rFonts w:asciiTheme="minorHAnsi" w:hAnsiTheme="minorHAnsi" w:cstheme="minorHAnsi"/>
                <w:sz w:val="20"/>
                <w:szCs w:val="20"/>
              </w:rPr>
              <w:t>AUTOMATIZADA,</w:t>
            </w:r>
            <w:proofErr w:type="gramEnd"/>
            <w:r w:rsidRPr="00F15BBC">
              <w:rPr>
                <w:rFonts w:asciiTheme="minorHAnsi" w:hAnsiTheme="minorHAnsi" w:cstheme="minorHAnsi"/>
                <w:sz w:val="20"/>
                <w:szCs w:val="20"/>
              </w:rPr>
              <w:t>UTILIZADO EM PLASMA OU SORO HUMANO, ACOMPANHA TODOS OS ACESSORIOS NECESSARIOS PARA SEU USO, ACONDICIONADO EM EMBALAGEM APROPRIADA,ROTULO C/NR. LOTE</w:t>
            </w:r>
            <w:proofErr w:type="gramStart"/>
            <w:r w:rsidRPr="00F15BBC">
              <w:rPr>
                <w:rFonts w:asciiTheme="minorHAnsi" w:hAnsiTheme="minorHAnsi" w:cstheme="minorHAnsi"/>
                <w:sz w:val="20"/>
                <w:szCs w:val="20"/>
              </w:rPr>
              <w:t>, DATA</w:t>
            </w:r>
            <w:proofErr w:type="gramEnd"/>
            <w:r w:rsidRPr="00F15BBC">
              <w:rPr>
                <w:rFonts w:asciiTheme="minorHAnsi" w:hAnsiTheme="minorHAnsi" w:cstheme="minorHAnsi"/>
                <w:sz w:val="20"/>
                <w:szCs w:val="20"/>
              </w:rPr>
              <w:t xml:space="preserve"> DE FABRICACAO/VALIDADE E PROCEDENCIA.</w:t>
            </w:r>
          </w:p>
        </w:tc>
        <w:tc>
          <w:tcPr>
            <w:tcW w:w="743" w:type="dxa"/>
            <w:gridSpan w:val="2"/>
            <w:vAlign w:val="center"/>
          </w:tcPr>
          <w:p w14:paraId="3E57E2EA" w14:textId="1DF2D0C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77A660A9" w14:textId="5A4C071C"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15</w:t>
            </w:r>
          </w:p>
        </w:tc>
        <w:tc>
          <w:tcPr>
            <w:tcW w:w="1134" w:type="dxa"/>
            <w:vAlign w:val="center"/>
          </w:tcPr>
          <w:p w14:paraId="44D73518" w14:textId="337D1E47" w:rsidR="00AD13AC" w:rsidRPr="00F15BBC" w:rsidRDefault="00AD13AC" w:rsidP="00AD13AC">
            <w:pPr>
              <w:jc w:val="center"/>
              <w:rPr>
                <w:rFonts w:asciiTheme="minorHAnsi" w:hAnsiTheme="minorHAnsi" w:cstheme="minorHAnsi"/>
                <w:sz w:val="20"/>
                <w:szCs w:val="20"/>
              </w:rPr>
            </w:pPr>
          </w:p>
        </w:tc>
        <w:tc>
          <w:tcPr>
            <w:tcW w:w="1291" w:type="dxa"/>
            <w:vAlign w:val="center"/>
          </w:tcPr>
          <w:p w14:paraId="0F1CC3BF" w14:textId="7E739737" w:rsidR="00AD13AC" w:rsidRPr="00F15BBC" w:rsidRDefault="00AD13AC" w:rsidP="00AD13AC">
            <w:pPr>
              <w:jc w:val="center"/>
              <w:rPr>
                <w:rFonts w:asciiTheme="minorHAnsi" w:hAnsiTheme="minorHAnsi" w:cstheme="minorHAnsi"/>
                <w:sz w:val="20"/>
                <w:szCs w:val="20"/>
              </w:rPr>
            </w:pPr>
          </w:p>
        </w:tc>
      </w:tr>
      <w:tr w:rsidR="00AD13AC" w:rsidRPr="00F15BBC" w14:paraId="14987044" w14:textId="77777777" w:rsidTr="00AD13AC">
        <w:trPr>
          <w:trHeight w:val="506"/>
        </w:trPr>
        <w:tc>
          <w:tcPr>
            <w:tcW w:w="850" w:type="dxa"/>
            <w:vAlign w:val="center"/>
          </w:tcPr>
          <w:p w14:paraId="32087389"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57</w:t>
            </w:r>
          </w:p>
        </w:tc>
        <w:tc>
          <w:tcPr>
            <w:tcW w:w="992" w:type="dxa"/>
            <w:vAlign w:val="center"/>
          </w:tcPr>
          <w:p w14:paraId="09452132"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465915-5</w:t>
            </w:r>
          </w:p>
        </w:tc>
        <w:tc>
          <w:tcPr>
            <w:tcW w:w="3653" w:type="dxa"/>
            <w:vAlign w:val="center"/>
          </w:tcPr>
          <w:p w14:paraId="5F45A82E" w14:textId="16450D2C"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VITAMINA - </w:t>
            </w:r>
            <w:proofErr w:type="gramStart"/>
            <w:r w:rsidRPr="00F15BBC">
              <w:rPr>
                <w:rFonts w:asciiTheme="minorHAnsi" w:hAnsiTheme="minorHAnsi" w:cstheme="minorHAnsi"/>
                <w:sz w:val="20"/>
                <w:szCs w:val="20"/>
              </w:rPr>
              <w:t>D,</w:t>
            </w:r>
            <w:proofErr w:type="gramEnd"/>
            <w:r w:rsidRPr="00F15BBC">
              <w:rPr>
                <w:rFonts w:asciiTheme="minorHAnsi" w:hAnsiTheme="minorHAnsi" w:cstheme="minorHAnsi"/>
                <w:sz w:val="20"/>
                <w:szCs w:val="20"/>
              </w:rPr>
              <w:t>METODOLOGIA QUIMIOLUMINESCENCIA E/ OU ELETROQUIMIOLUMINESCENCIA DE FORMA TOTALMENTE AUTOMATIZADA, AMOSTRA SORO,OU PLASMA</w:t>
            </w:r>
          </w:p>
        </w:tc>
        <w:tc>
          <w:tcPr>
            <w:tcW w:w="743" w:type="dxa"/>
            <w:gridSpan w:val="2"/>
            <w:vAlign w:val="center"/>
          </w:tcPr>
          <w:p w14:paraId="096B5EAF" w14:textId="07415A8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0E51E294" w14:textId="3708A99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32</w:t>
            </w:r>
          </w:p>
        </w:tc>
        <w:tc>
          <w:tcPr>
            <w:tcW w:w="1134" w:type="dxa"/>
            <w:vAlign w:val="center"/>
          </w:tcPr>
          <w:p w14:paraId="766DF086" w14:textId="15D0D38F" w:rsidR="00AD13AC" w:rsidRPr="00F15BBC" w:rsidRDefault="00AD13AC" w:rsidP="00AD13AC">
            <w:pPr>
              <w:jc w:val="center"/>
              <w:rPr>
                <w:rFonts w:asciiTheme="minorHAnsi" w:hAnsiTheme="minorHAnsi" w:cstheme="minorHAnsi"/>
                <w:sz w:val="20"/>
                <w:szCs w:val="20"/>
              </w:rPr>
            </w:pPr>
          </w:p>
        </w:tc>
        <w:tc>
          <w:tcPr>
            <w:tcW w:w="1291" w:type="dxa"/>
            <w:vAlign w:val="center"/>
          </w:tcPr>
          <w:p w14:paraId="72B13DB0" w14:textId="5FD8A8CE" w:rsidR="00AD13AC" w:rsidRPr="00F15BBC" w:rsidRDefault="00AD13AC" w:rsidP="00AD13AC">
            <w:pPr>
              <w:jc w:val="center"/>
              <w:rPr>
                <w:rFonts w:asciiTheme="minorHAnsi" w:hAnsiTheme="minorHAnsi" w:cstheme="minorHAnsi"/>
                <w:sz w:val="20"/>
                <w:szCs w:val="20"/>
              </w:rPr>
            </w:pPr>
          </w:p>
        </w:tc>
      </w:tr>
      <w:tr w:rsidR="00AD13AC" w:rsidRPr="00F15BBC" w14:paraId="51CECBD9" w14:textId="77777777" w:rsidTr="00AD13AC">
        <w:trPr>
          <w:trHeight w:val="506"/>
        </w:trPr>
        <w:tc>
          <w:tcPr>
            <w:tcW w:w="850" w:type="dxa"/>
            <w:vAlign w:val="center"/>
          </w:tcPr>
          <w:p w14:paraId="3717A6C3"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58</w:t>
            </w:r>
          </w:p>
        </w:tc>
        <w:tc>
          <w:tcPr>
            <w:tcW w:w="992" w:type="dxa"/>
            <w:vAlign w:val="center"/>
          </w:tcPr>
          <w:p w14:paraId="21655A50"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465913-9</w:t>
            </w:r>
          </w:p>
        </w:tc>
        <w:tc>
          <w:tcPr>
            <w:tcW w:w="3653" w:type="dxa"/>
            <w:vAlign w:val="center"/>
          </w:tcPr>
          <w:p w14:paraId="513EC2C9" w14:textId="76CB4347"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DOSAGEM DE VITAMINA - B12, METODOLOGIA QUIMIOLUMINESCENCIA E/OU ELETROQUIMIOLUMINESCENCIA DE FORMA TOTALMENTE AUTOMATIZADA, AMOSTRA </w:t>
            </w:r>
            <w:proofErr w:type="gramStart"/>
            <w:r w:rsidRPr="00F15BBC">
              <w:rPr>
                <w:rFonts w:asciiTheme="minorHAnsi" w:hAnsiTheme="minorHAnsi" w:cstheme="minorHAnsi"/>
                <w:sz w:val="20"/>
                <w:szCs w:val="20"/>
              </w:rPr>
              <w:t>SORO,</w:t>
            </w:r>
            <w:proofErr w:type="gramEnd"/>
            <w:r w:rsidRPr="00F15BBC">
              <w:rPr>
                <w:rFonts w:asciiTheme="minorHAnsi" w:hAnsiTheme="minorHAnsi" w:cstheme="minorHAnsi"/>
                <w:sz w:val="20"/>
                <w:szCs w:val="20"/>
              </w:rPr>
              <w:t>OU PLASMA</w:t>
            </w:r>
          </w:p>
        </w:tc>
        <w:tc>
          <w:tcPr>
            <w:tcW w:w="743" w:type="dxa"/>
            <w:gridSpan w:val="2"/>
            <w:vAlign w:val="center"/>
          </w:tcPr>
          <w:p w14:paraId="099DFC36" w14:textId="713A07BD"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6FC36DC3" w14:textId="6D98B73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3756BC64" w14:textId="445ECA27" w:rsidR="00AD13AC" w:rsidRPr="00F15BBC" w:rsidRDefault="00AD13AC" w:rsidP="00AD13AC">
            <w:pPr>
              <w:jc w:val="center"/>
              <w:rPr>
                <w:rFonts w:asciiTheme="minorHAnsi" w:hAnsiTheme="minorHAnsi" w:cstheme="minorHAnsi"/>
                <w:sz w:val="20"/>
                <w:szCs w:val="20"/>
              </w:rPr>
            </w:pPr>
          </w:p>
        </w:tc>
        <w:tc>
          <w:tcPr>
            <w:tcW w:w="1291" w:type="dxa"/>
            <w:vAlign w:val="center"/>
          </w:tcPr>
          <w:p w14:paraId="15860732" w14:textId="0750DDEF" w:rsidR="00AD13AC" w:rsidRPr="00F15BBC" w:rsidRDefault="00AD13AC" w:rsidP="00AD13AC">
            <w:pPr>
              <w:jc w:val="center"/>
              <w:rPr>
                <w:rFonts w:asciiTheme="minorHAnsi" w:hAnsiTheme="minorHAnsi" w:cstheme="minorHAnsi"/>
                <w:sz w:val="20"/>
                <w:szCs w:val="20"/>
              </w:rPr>
            </w:pPr>
          </w:p>
        </w:tc>
      </w:tr>
      <w:tr w:rsidR="00AD13AC" w:rsidRPr="00F15BBC" w14:paraId="12E8009A" w14:textId="77777777" w:rsidTr="00AD13AC">
        <w:trPr>
          <w:trHeight w:val="506"/>
        </w:trPr>
        <w:tc>
          <w:tcPr>
            <w:tcW w:w="850" w:type="dxa"/>
            <w:vAlign w:val="center"/>
          </w:tcPr>
          <w:p w14:paraId="056F3700"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59</w:t>
            </w:r>
          </w:p>
        </w:tc>
        <w:tc>
          <w:tcPr>
            <w:tcW w:w="992" w:type="dxa"/>
            <w:vAlign w:val="center"/>
          </w:tcPr>
          <w:p w14:paraId="169DB572"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464054-3</w:t>
            </w:r>
          </w:p>
        </w:tc>
        <w:tc>
          <w:tcPr>
            <w:tcW w:w="3653" w:type="dxa"/>
            <w:vAlign w:val="center"/>
          </w:tcPr>
          <w:p w14:paraId="200D147F" w14:textId="6E0D64E9"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KIT PARA DETECCAO DE ANTIGENO HIV - DOSAGEM DE ANTICORPOS CONTRA HIV I/II. AG/</w:t>
            </w:r>
            <w:proofErr w:type="gramStart"/>
            <w:r w:rsidRPr="00F15BBC">
              <w:rPr>
                <w:rFonts w:asciiTheme="minorHAnsi" w:hAnsiTheme="minorHAnsi" w:cstheme="minorHAnsi"/>
                <w:sz w:val="20"/>
                <w:szCs w:val="20"/>
              </w:rPr>
              <w:t>AB,</w:t>
            </w:r>
            <w:proofErr w:type="gramEnd"/>
            <w:r w:rsidRPr="00F15BBC">
              <w:rPr>
                <w:rFonts w:asciiTheme="minorHAnsi" w:hAnsiTheme="minorHAnsi" w:cstheme="minorHAnsi"/>
                <w:sz w:val="20"/>
                <w:szCs w:val="20"/>
              </w:rPr>
              <w:t>ENSAIO QUANTITATIVO DO ANTICORPO CONTRA O VIRUS HIV 1 E 2, COM DOIS NIVEIS DE CONTROLE, UTILIZACAO EM EQUIPAMENTO AUTOMATIZADO, DETERMINACAO EM SORO OU PLASMA,ACOMPANHA BULA E INSUMOS PARA REALIZACAO DOS TESTES: CONTROLES , CALIBRADORES E SOLUCOES, VALIDADE DE 6 MESES APOS A ENTREGA,EMBALAGEM APROPRIADA PARA O PRODUTO,ROTULO CONTENDO REGISTRO NO MS, DATA DE FABRICACAO E VALIDADE, DE ACORDO COM A LEGISLACAO VIGENTE</w:t>
            </w:r>
          </w:p>
        </w:tc>
        <w:tc>
          <w:tcPr>
            <w:tcW w:w="743" w:type="dxa"/>
            <w:gridSpan w:val="2"/>
            <w:vAlign w:val="center"/>
          </w:tcPr>
          <w:p w14:paraId="3B92087F" w14:textId="5A47C7AF"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30D816D7" w14:textId="19C119F8" w:rsidR="00AD13AC" w:rsidRPr="00F15BBC" w:rsidRDefault="00AD13AC"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2</w:t>
            </w:r>
            <w:proofErr w:type="gramEnd"/>
          </w:p>
        </w:tc>
        <w:tc>
          <w:tcPr>
            <w:tcW w:w="1134" w:type="dxa"/>
            <w:vAlign w:val="center"/>
          </w:tcPr>
          <w:p w14:paraId="6CF1139D" w14:textId="595EC7C4" w:rsidR="00AD13AC" w:rsidRPr="00F15BBC" w:rsidRDefault="00AD13AC" w:rsidP="00AD13AC">
            <w:pPr>
              <w:jc w:val="center"/>
              <w:rPr>
                <w:rFonts w:asciiTheme="minorHAnsi" w:hAnsiTheme="minorHAnsi" w:cstheme="minorHAnsi"/>
                <w:sz w:val="20"/>
                <w:szCs w:val="20"/>
              </w:rPr>
            </w:pPr>
          </w:p>
        </w:tc>
        <w:tc>
          <w:tcPr>
            <w:tcW w:w="1291" w:type="dxa"/>
            <w:vAlign w:val="center"/>
          </w:tcPr>
          <w:p w14:paraId="778A623F" w14:textId="69861EF7" w:rsidR="00AD13AC" w:rsidRPr="00F15BBC" w:rsidRDefault="00AD13AC" w:rsidP="00AD13AC">
            <w:pPr>
              <w:jc w:val="center"/>
              <w:rPr>
                <w:rFonts w:asciiTheme="minorHAnsi" w:hAnsiTheme="minorHAnsi" w:cstheme="minorHAnsi"/>
                <w:sz w:val="20"/>
                <w:szCs w:val="20"/>
              </w:rPr>
            </w:pPr>
          </w:p>
        </w:tc>
      </w:tr>
      <w:tr w:rsidR="00AD13AC" w:rsidRPr="00F15BBC" w14:paraId="3796271E" w14:textId="77777777" w:rsidTr="00AD13AC">
        <w:trPr>
          <w:trHeight w:val="506"/>
        </w:trPr>
        <w:tc>
          <w:tcPr>
            <w:tcW w:w="850" w:type="dxa"/>
            <w:vAlign w:val="center"/>
          </w:tcPr>
          <w:p w14:paraId="696BD535"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60</w:t>
            </w:r>
          </w:p>
        </w:tc>
        <w:tc>
          <w:tcPr>
            <w:tcW w:w="992" w:type="dxa"/>
            <w:vAlign w:val="center"/>
          </w:tcPr>
          <w:p w14:paraId="68DF341C"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461288-4</w:t>
            </w:r>
          </w:p>
        </w:tc>
        <w:tc>
          <w:tcPr>
            <w:tcW w:w="3653" w:type="dxa"/>
            <w:vAlign w:val="center"/>
          </w:tcPr>
          <w:p w14:paraId="65F22604" w14:textId="436F0C63" w:rsidR="00AD13AC" w:rsidRPr="00F15BBC" w:rsidRDefault="00AD13AC" w:rsidP="00AD13AC">
            <w:pPr>
              <w:rPr>
                <w:rFonts w:asciiTheme="minorHAnsi" w:hAnsiTheme="minorHAnsi" w:cstheme="minorHAnsi"/>
                <w:sz w:val="20"/>
                <w:szCs w:val="20"/>
              </w:rPr>
            </w:pPr>
            <w:r w:rsidRPr="00F15BBC">
              <w:rPr>
                <w:rFonts w:asciiTheme="minorHAnsi" w:hAnsiTheme="minorHAnsi" w:cstheme="minorHAnsi"/>
                <w:sz w:val="20"/>
                <w:szCs w:val="20"/>
              </w:rPr>
              <w:t xml:space="preserve">KIT PARA DETECCAO DE AC IGG ANTI CITOMEGALOVIRUS - UTILIZACAO EM EQUIPAMENTO AUTOMATIZADO, DETERMINACAO EM SORO OU PLASMA, ACOMPANHA BULA E INSUMOS: </w:t>
            </w:r>
            <w:r w:rsidRPr="00F15BBC">
              <w:rPr>
                <w:rFonts w:asciiTheme="minorHAnsi" w:hAnsiTheme="minorHAnsi" w:cstheme="minorHAnsi"/>
                <w:sz w:val="20"/>
                <w:szCs w:val="20"/>
              </w:rPr>
              <w:lastRenderedPageBreak/>
              <w:t xml:space="preserve">CONTROLES, </w:t>
            </w:r>
            <w:proofErr w:type="gramStart"/>
            <w:r w:rsidRPr="00F15BBC">
              <w:rPr>
                <w:rFonts w:asciiTheme="minorHAnsi" w:hAnsiTheme="minorHAnsi" w:cstheme="minorHAnsi"/>
                <w:sz w:val="20"/>
                <w:szCs w:val="20"/>
              </w:rPr>
              <w:t>CALIBRADORES,</w:t>
            </w:r>
            <w:proofErr w:type="gramEnd"/>
            <w:r w:rsidRPr="00F15BBC">
              <w:rPr>
                <w:rFonts w:asciiTheme="minorHAnsi" w:hAnsiTheme="minorHAnsi" w:cstheme="minorHAnsi"/>
                <w:sz w:val="20"/>
                <w:szCs w:val="20"/>
              </w:rPr>
              <w:t>E SOLUCOES, VALIDADE MINIMA APOS ENTREGA: 06 MESES,CONSERVAR CONFORME ORIENTACAO DO FABRICANTE, APRESENTACAO: TESTES, EMBALAGEM APROPRIADA, ROTULO COM N. DE REG. NO MS, N. LOTE, DATA FABRICACAO/ VALIDADE</w:t>
            </w:r>
          </w:p>
        </w:tc>
        <w:tc>
          <w:tcPr>
            <w:tcW w:w="743" w:type="dxa"/>
            <w:gridSpan w:val="2"/>
            <w:vAlign w:val="center"/>
          </w:tcPr>
          <w:p w14:paraId="3C3F2A34" w14:textId="0EC45F5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Kit</w:t>
            </w:r>
          </w:p>
        </w:tc>
        <w:tc>
          <w:tcPr>
            <w:tcW w:w="994" w:type="dxa"/>
            <w:vAlign w:val="center"/>
          </w:tcPr>
          <w:p w14:paraId="15A95DC5" w14:textId="55E29163"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1D7EFAC7" w14:textId="5AF40E62" w:rsidR="00AD13AC" w:rsidRPr="00F15BBC" w:rsidRDefault="00AD13AC" w:rsidP="00AD13AC">
            <w:pPr>
              <w:jc w:val="center"/>
              <w:rPr>
                <w:rFonts w:asciiTheme="minorHAnsi" w:hAnsiTheme="minorHAnsi" w:cstheme="minorHAnsi"/>
                <w:sz w:val="20"/>
                <w:szCs w:val="20"/>
              </w:rPr>
            </w:pPr>
          </w:p>
        </w:tc>
        <w:tc>
          <w:tcPr>
            <w:tcW w:w="1291" w:type="dxa"/>
            <w:vAlign w:val="center"/>
          </w:tcPr>
          <w:p w14:paraId="2B675E37" w14:textId="24228278" w:rsidR="00AD13AC" w:rsidRPr="00F15BBC" w:rsidRDefault="00AD13AC" w:rsidP="00AD13AC">
            <w:pPr>
              <w:jc w:val="center"/>
              <w:rPr>
                <w:rFonts w:asciiTheme="minorHAnsi" w:hAnsiTheme="minorHAnsi" w:cstheme="minorHAnsi"/>
                <w:sz w:val="20"/>
                <w:szCs w:val="20"/>
              </w:rPr>
            </w:pPr>
          </w:p>
        </w:tc>
      </w:tr>
      <w:tr w:rsidR="00AD13AC" w:rsidRPr="00F15BBC" w14:paraId="2C0542CB" w14:textId="77777777" w:rsidTr="00AD13AC">
        <w:trPr>
          <w:trHeight w:val="506"/>
        </w:trPr>
        <w:tc>
          <w:tcPr>
            <w:tcW w:w="850" w:type="dxa"/>
            <w:vAlign w:val="center"/>
          </w:tcPr>
          <w:p w14:paraId="16677A26" w14:textId="77777777"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lastRenderedPageBreak/>
              <w:t>61</w:t>
            </w:r>
          </w:p>
        </w:tc>
        <w:tc>
          <w:tcPr>
            <w:tcW w:w="992" w:type="dxa"/>
            <w:vAlign w:val="center"/>
          </w:tcPr>
          <w:p w14:paraId="1AC5CBE3" w14:textId="77777777" w:rsidR="00AD13AC" w:rsidRPr="00F15BBC" w:rsidRDefault="00AD13AC"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461420-8</w:t>
            </w:r>
          </w:p>
        </w:tc>
        <w:tc>
          <w:tcPr>
            <w:tcW w:w="3653" w:type="dxa"/>
            <w:vAlign w:val="center"/>
          </w:tcPr>
          <w:p w14:paraId="6FBD5C56" w14:textId="2EB8BFEF" w:rsidR="00AD13AC" w:rsidRPr="00F15BBC" w:rsidRDefault="00AD13AC" w:rsidP="00AD13AC">
            <w:pPr>
              <w:rPr>
                <w:rFonts w:asciiTheme="minorHAnsi" w:hAnsiTheme="minorHAnsi" w:cstheme="minorHAnsi"/>
                <w:sz w:val="20"/>
                <w:szCs w:val="20"/>
                <w:shd w:val="clear" w:color="auto" w:fill="CCCCCC"/>
              </w:rPr>
            </w:pPr>
            <w:r w:rsidRPr="00F15BBC">
              <w:rPr>
                <w:rFonts w:asciiTheme="minorHAnsi" w:hAnsiTheme="minorHAnsi" w:cstheme="minorHAnsi"/>
                <w:sz w:val="20"/>
                <w:szCs w:val="20"/>
              </w:rPr>
              <w:t xml:space="preserve">KIT PARA DETECCAO DE AC IGM ANTI CITOMEGALOVIRUS - UTILZACAO EM EQUIPAMENTO AUTOMATIZADO, </w:t>
            </w:r>
            <w:proofErr w:type="gramStart"/>
            <w:r w:rsidRPr="00F15BBC">
              <w:rPr>
                <w:rFonts w:asciiTheme="minorHAnsi" w:hAnsiTheme="minorHAnsi" w:cstheme="minorHAnsi"/>
                <w:sz w:val="20"/>
                <w:szCs w:val="20"/>
              </w:rPr>
              <w:t>DETERMINACAO,</w:t>
            </w:r>
            <w:proofErr w:type="gramEnd"/>
            <w:r w:rsidRPr="00F15BBC">
              <w:rPr>
                <w:rFonts w:asciiTheme="minorHAnsi" w:hAnsiTheme="minorHAnsi" w:cstheme="minorHAnsi"/>
                <w:sz w:val="20"/>
                <w:szCs w:val="20"/>
              </w:rPr>
              <w:t>EM SORO OU PLASMA, ACOMPANHA BULA E INSUMOS: CONTROLES, CALIBRADORES E SOLUCOES, VALIDADE MINIMA APOS ENTREGA: 06 MESES,EMBALAGEM APROPRIADA, ROTULO COM N. LOTE, NUM. DE REG. NO MS, DATA FABRICACAO/VALIDADE.</w:t>
            </w:r>
          </w:p>
        </w:tc>
        <w:tc>
          <w:tcPr>
            <w:tcW w:w="743" w:type="dxa"/>
            <w:gridSpan w:val="2"/>
            <w:vAlign w:val="center"/>
          </w:tcPr>
          <w:p w14:paraId="46A8F078" w14:textId="1E8958A1"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4E8C37C4" w14:textId="7327FC60" w:rsidR="00AD13AC" w:rsidRPr="00F15BBC" w:rsidRDefault="00AD13AC" w:rsidP="00AD13AC">
            <w:pPr>
              <w:jc w:val="center"/>
              <w:rPr>
                <w:rFonts w:asciiTheme="minorHAnsi" w:hAnsiTheme="minorHAnsi" w:cstheme="minorHAnsi"/>
                <w:sz w:val="20"/>
                <w:szCs w:val="20"/>
              </w:rPr>
            </w:pPr>
            <w:r w:rsidRPr="00F15BBC">
              <w:rPr>
                <w:rFonts w:asciiTheme="minorHAnsi" w:hAnsiTheme="minorHAnsi" w:cstheme="minorHAnsi"/>
                <w:sz w:val="20"/>
                <w:szCs w:val="20"/>
              </w:rPr>
              <w:t>12</w:t>
            </w:r>
          </w:p>
        </w:tc>
        <w:tc>
          <w:tcPr>
            <w:tcW w:w="1134" w:type="dxa"/>
            <w:vAlign w:val="center"/>
          </w:tcPr>
          <w:p w14:paraId="74444306" w14:textId="15E411A8" w:rsidR="00AD13AC" w:rsidRPr="00F15BBC" w:rsidRDefault="00AD13AC" w:rsidP="00AD13AC">
            <w:pPr>
              <w:jc w:val="center"/>
              <w:rPr>
                <w:rFonts w:asciiTheme="minorHAnsi" w:hAnsiTheme="minorHAnsi" w:cstheme="minorHAnsi"/>
                <w:sz w:val="20"/>
                <w:szCs w:val="20"/>
              </w:rPr>
            </w:pPr>
          </w:p>
        </w:tc>
        <w:tc>
          <w:tcPr>
            <w:tcW w:w="1291" w:type="dxa"/>
            <w:vAlign w:val="center"/>
          </w:tcPr>
          <w:p w14:paraId="79CC41CD" w14:textId="52FED952" w:rsidR="00AD13AC" w:rsidRPr="00F15BBC" w:rsidRDefault="00AD13AC" w:rsidP="00AD13AC">
            <w:pPr>
              <w:jc w:val="center"/>
              <w:rPr>
                <w:rFonts w:asciiTheme="minorHAnsi" w:hAnsiTheme="minorHAnsi" w:cstheme="minorHAnsi"/>
                <w:sz w:val="20"/>
                <w:szCs w:val="20"/>
              </w:rPr>
            </w:pPr>
          </w:p>
        </w:tc>
      </w:tr>
      <w:tr w:rsidR="00EE4DCE" w:rsidRPr="00F15BBC" w14:paraId="3CAFF2C9" w14:textId="77777777" w:rsidTr="00AD13AC">
        <w:trPr>
          <w:trHeight w:val="506"/>
        </w:trPr>
        <w:tc>
          <w:tcPr>
            <w:tcW w:w="850" w:type="dxa"/>
            <w:vAlign w:val="center"/>
          </w:tcPr>
          <w:p w14:paraId="62AFA196" w14:textId="4501EED9" w:rsidR="00EE4DCE" w:rsidRPr="00F15BBC" w:rsidRDefault="00EE4DCE" w:rsidP="00AD13AC">
            <w:pPr>
              <w:jc w:val="center"/>
              <w:rPr>
                <w:rFonts w:asciiTheme="minorHAnsi" w:hAnsiTheme="minorHAnsi" w:cstheme="minorHAnsi"/>
                <w:sz w:val="20"/>
                <w:szCs w:val="20"/>
              </w:rPr>
            </w:pPr>
            <w:r w:rsidRPr="00F15BBC">
              <w:rPr>
                <w:rFonts w:asciiTheme="minorHAnsi" w:hAnsiTheme="minorHAnsi" w:cstheme="minorHAnsi"/>
                <w:sz w:val="20"/>
                <w:szCs w:val="20"/>
              </w:rPr>
              <w:t>62</w:t>
            </w:r>
          </w:p>
        </w:tc>
        <w:tc>
          <w:tcPr>
            <w:tcW w:w="992" w:type="dxa"/>
            <w:vAlign w:val="center"/>
          </w:tcPr>
          <w:p w14:paraId="06D6E557" w14:textId="6771DE4E" w:rsidR="00EE4DCE" w:rsidRPr="00F15BBC" w:rsidRDefault="00EE4DCE" w:rsidP="00AD13AC">
            <w:pPr>
              <w:jc w:val="center"/>
              <w:rPr>
                <w:rFonts w:asciiTheme="minorHAnsi" w:hAnsiTheme="minorHAnsi" w:cstheme="minorHAnsi"/>
                <w:sz w:val="20"/>
                <w:szCs w:val="20"/>
                <w:shd w:val="clear" w:color="auto" w:fill="FFFFFF"/>
              </w:rPr>
            </w:pPr>
            <w:r w:rsidRPr="00F15BBC">
              <w:rPr>
                <w:rFonts w:asciiTheme="minorHAnsi" w:hAnsiTheme="minorHAnsi" w:cstheme="minorHAnsi"/>
                <w:sz w:val="20"/>
                <w:szCs w:val="20"/>
                <w:shd w:val="clear" w:color="auto" w:fill="FFFFFF"/>
              </w:rPr>
              <w:t>288015-6</w:t>
            </w:r>
          </w:p>
        </w:tc>
        <w:tc>
          <w:tcPr>
            <w:tcW w:w="3653" w:type="dxa"/>
            <w:vAlign w:val="center"/>
          </w:tcPr>
          <w:p w14:paraId="7D28F904" w14:textId="7095F357" w:rsidR="00EE4DCE" w:rsidRPr="00F15BBC" w:rsidRDefault="00EE4DCE" w:rsidP="00AD13AC">
            <w:pPr>
              <w:rPr>
                <w:rFonts w:asciiTheme="minorHAnsi" w:hAnsiTheme="minorHAnsi" w:cstheme="minorHAnsi"/>
                <w:sz w:val="20"/>
                <w:szCs w:val="20"/>
              </w:rPr>
            </w:pPr>
            <w:r w:rsidRPr="00F15BBC">
              <w:rPr>
                <w:rFonts w:asciiTheme="minorHAnsi" w:hAnsiTheme="minorHAnsi" w:cstheme="minorHAnsi"/>
                <w:color w:val="333333"/>
                <w:sz w:val="20"/>
                <w:szCs w:val="20"/>
                <w:shd w:val="clear" w:color="auto" w:fill="FFFFFF"/>
              </w:rPr>
              <w:t xml:space="preserve">REAGENTE PARA DOSAGEM DE PROTEINA DE LIQUOR - QUIMICA </w:t>
            </w:r>
            <w:proofErr w:type="gramStart"/>
            <w:r w:rsidRPr="00F15BBC">
              <w:rPr>
                <w:rFonts w:asciiTheme="minorHAnsi" w:hAnsiTheme="minorHAnsi" w:cstheme="minorHAnsi"/>
                <w:color w:val="333333"/>
                <w:sz w:val="20"/>
                <w:szCs w:val="20"/>
                <w:shd w:val="clear" w:color="auto" w:fill="FFFFFF"/>
              </w:rPr>
              <w:t>SECA,</w:t>
            </w:r>
            <w:proofErr w:type="gramEnd"/>
            <w:r w:rsidRPr="00F15BBC">
              <w:rPr>
                <w:rFonts w:asciiTheme="minorHAnsi" w:hAnsiTheme="minorHAnsi" w:cstheme="minorHAnsi"/>
                <w:color w:val="333333"/>
                <w:sz w:val="20"/>
                <w:szCs w:val="20"/>
                <w:shd w:val="clear" w:color="auto" w:fill="FFFFFF"/>
              </w:rPr>
              <w:t>METODO SLIDE PROTEINA DE LIQUOR,INTERVALO DE MEDICAO NO LIQUOR 12-60MG/DL, COMPRIMENTO DE ONDA 670NM,COLORIMETRICO QUIMICA SECA,PRONTO PARA USO,SEM PADRAO,COM CALIBRADOR, PONTEIRA DESCARTAVEL E CONTROLES,EXECUCAO AUTOMATICA QUIMICA CLINICA/QUIMICA SECA,COM 90 TESTES,MANUAL ATUALIZADO POR INFORMATIVOS,EMBALAGEM DE ACORDO COM A LEGISLACAO VIGENTE,ROTULO CONTENDO: NUMERO DE LOTE, DATA DE VALIDADE E FABRICACAO, EMPRESA, NOME DO REAGENTE,VALIDADE NO MINIMO 12 MESES</w:t>
            </w:r>
          </w:p>
        </w:tc>
        <w:tc>
          <w:tcPr>
            <w:tcW w:w="743" w:type="dxa"/>
            <w:gridSpan w:val="2"/>
            <w:vAlign w:val="center"/>
          </w:tcPr>
          <w:p w14:paraId="27E61A6C" w14:textId="3687790D" w:rsidR="00EE4DCE" w:rsidRPr="00F15BBC" w:rsidRDefault="00EE4DCE" w:rsidP="00AD13AC">
            <w:pPr>
              <w:jc w:val="center"/>
              <w:rPr>
                <w:rFonts w:asciiTheme="minorHAnsi" w:hAnsiTheme="minorHAnsi" w:cstheme="minorHAnsi"/>
                <w:sz w:val="20"/>
                <w:szCs w:val="20"/>
              </w:rPr>
            </w:pPr>
            <w:r w:rsidRPr="00F15BBC">
              <w:rPr>
                <w:rFonts w:asciiTheme="minorHAnsi" w:hAnsiTheme="minorHAnsi" w:cstheme="minorHAnsi"/>
                <w:sz w:val="20"/>
                <w:szCs w:val="20"/>
              </w:rPr>
              <w:t>Kit</w:t>
            </w:r>
          </w:p>
        </w:tc>
        <w:tc>
          <w:tcPr>
            <w:tcW w:w="994" w:type="dxa"/>
            <w:vAlign w:val="center"/>
          </w:tcPr>
          <w:p w14:paraId="41906066" w14:textId="013849BF" w:rsidR="00EE4DCE" w:rsidRPr="00F15BBC" w:rsidRDefault="00EE4DCE" w:rsidP="00AD13AC">
            <w:pPr>
              <w:jc w:val="center"/>
              <w:rPr>
                <w:rFonts w:asciiTheme="minorHAnsi" w:hAnsiTheme="minorHAnsi" w:cstheme="minorHAnsi"/>
                <w:sz w:val="20"/>
                <w:szCs w:val="20"/>
              </w:rPr>
            </w:pPr>
            <w:proofErr w:type="gramStart"/>
            <w:r w:rsidRPr="00F15BBC">
              <w:rPr>
                <w:rFonts w:asciiTheme="minorHAnsi" w:hAnsiTheme="minorHAnsi" w:cstheme="minorHAnsi"/>
                <w:sz w:val="20"/>
                <w:szCs w:val="20"/>
              </w:rPr>
              <w:t>6</w:t>
            </w:r>
            <w:proofErr w:type="gramEnd"/>
          </w:p>
        </w:tc>
        <w:tc>
          <w:tcPr>
            <w:tcW w:w="1134" w:type="dxa"/>
            <w:vAlign w:val="center"/>
          </w:tcPr>
          <w:p w14:paraId="5ACF079D" w14:textId="77777777" w:rsidR="00EE4DCE" w:rsidRPr="00F15BBC" w:rsidRDefault="00EE4DCE" w:rsidP="00AD13AC">
            <w:pPr>
              <w:jc w:val="center"/>
              <w:rPr>
                <w:rFonts w:asciiTheme="minorHAnsi" w:hAnsiTheme="minorHAnsi" w:cstheme="minorHAnsi"/>
                <w:sz w:val="20"/>
                <w:szCs w:val="20"/>
              </w:rPr>
            </w:pPr>
          </w:p>
        </w:tc>
        <w:tc>
          <w:tcPr>
            <w:tcW w:w="1291" w:type="dxa"/>
            <w:vAlign w:val="center"/>
          </w:tcPr>
          <w:p w14:paraId="5363F4B7" w14:textId="77777777" w:rsidR="00EE4DCE" w:rsidRPr="00F15BBC" w:rsidRDefault="00EE4DCE" w:rsidP="00AD13AC">
            <w:pPr>
              <w:jc w:val="center"/>
              <w:rPr>
                <w:rFonts w:asciiTheme="minorHAnsi" w:hAnsiTheme="minorHAnsi" w:cstheme="minorHAnsi"/>
                <w:sz w:val="20"/>
                <w:szCs w:val="20"/>
              </w:rPr>
            </w:pPr>
          </w:p>
        </w:tc>
      </w:tr>
      <w:tr w:rsidR="00AD13AC" w:rsidRPr="00F15BBC" w14:paraId="7EC70281" w14:textId="77777777" w:rsidTr="00ED7AE8">
        <w:trPr>
          <w:trHeight w:val="506"/>
        </w:trPr>
        <w:tc>
          <w:tcPr>
            <w:tcW w:w="9657" w:type="dxa"/>
            <w:gridSpan w:val="8"/>
            <w:vAlign w:val="center"/>
          </w:tcPr>
          <w:p w14:paraId="5CCB4FF3" w14:textId="39D59D43" w:rsidR="00AD13AC" w:rsidRPr="00F15BBC" w:rsidRDefault="00AD13AC" w:rsidP="00AD13AC">
            <w:pPr>
              <w:jc w:val="right"/>
              <w:rPr>
                <w:rFonts w:asciiTheme="minorHAnsi" w:hAnsiTheme="minorHAnsi" w:cstheme="minorHAnsi"/>
                <w:b/>
                <w:sz w:val="20"/>
                <w:szCs w:val="20"/>
                <w:shd w:val="clear" w:color="auto" w:fill="FFFFFF"/>
              </w:rPr>
            </w:pPr>
            <w:r w:rsidRPr="00F15BBC">
              <w:rPr>
                <w:rFonts w:asciiTheme="minorHAnsi" w:hAnsiTheme="minorHAnsi" w:cstheme="minorHAnsi"/>
                <w:b/>
                <w:sz w:val="20"/>
                <w:szCs w:val="20"/>
                <w:shd w:val="clear" w:color="auto" w:fill="FFFFFF"/>
              </w:rPr>
              <w:t>Valor Global Estimado: R$</w:t>
            </w:r>
          </w:p>
        </w:tc>
      </w:tr>
    </w:tbl>
    <w:p w14:paraId="77638237" w14:textId="77777777" w:rsidR="00D45FBA" w:rsidRPr="00F15BBC" w:rsidRDefault="00D45FBA" w:rsidP="00AD13AC">
      <w:pPr>
        <w:jc w:val="right"/>
        <w:rPr>
          <w:rFonts w:asciiTheme="minorHAnsi" w:eastAsia="Calibri" w:hAnsiTheme="minorHAnsi" w:cstheme="minorHAnsi"/>
          <w:sz w:val="20"/>
          <w:szCs w:val="20"/>
        </w:rPr>
      </w:pPr>
    </w:p>
    <w:p w14:paraId="72788CF4" w14:textId="77777777" w:rsidR="00B342AD" w:rsidRPr="00F15BBC" w:rsidRDefault="00E06C23" w:rsidP="00AD13AC">
      <w:pPr>
        <w:pStyle w:val="PargrafodaLista"/>
        <w:numPr>
          <w:ilvl w:val="0"/>
          <w:numId w:val="5"/>
        </w:numPr>
        <w:tabs>
          <w:tab w:val="left" w:pos="142"/>
          <w:tab w:val="left" w:pos="284"/>
        </w:tabs>
        <w:spacing w:after="0"/>
        <w:ind w:left="0" w:firstLine="0"/>
        <w:jc w:val="both"/>
        <w:outlineLvl w:val="1"/>
        <w:rPr>
          <w:rFonts w:asciiTheme="minorHAnsi" w:hAnsiTheme="minorHAnsi" w:cstheme="minorHAnsi"/>
          <w:b/>
          <w:bCs/>
        </w:rPr>
      </w:pPr>
      <w:bookmarkStart w:id="1" w:name="_Toc68020561"/>
      <w:r w:rsidRPr="00F15BBC">
        <w:rPr>
          <w:rFonts w:asciiTheme="minorHAnsi" w:hAnsiTheme="minorHAnsi" w:cstheme="minorHAnsi"/>
          <w:b/>
          <w:bCs/>
        </w:rPr>
        <w:t>DAS JUSTIFICATIVAS</w:t>
      </w:r>
      <w:bookmarkEnd w:id="1"/>
    </w:p>
    <w:p w14:paraId="2A4B9AE8" w14:textId="77777777" w:rsidR="004875A8" w:rsidRPr="00F15BBC" w:rsidRDefault="004875A8" w:rsidP="006D2304">
      <w:pPr>
        <w:pStyle w:val="PargrafodaLista"/>
        <w:numPr>
          <w:ilvl w:val="1"/>
          <w:numId w:val="22"/>
        </w:numPr>
        <w:tabs>
          <w:tab w:val="left" w:pos="426"/>
          <w:tab w:val="left" w:pos="1134"/>
        </w:tabs>
        <w:spacing w:after="0"/>
        <w:jc w:val="both"/>
        <w:rPr>
          <w:rFonts w:asciiTheme="minorHAnsi" w:hAnsiTheme="minorHAnsi" w:cstheme="minorHAnsi"/>
          <w:b/>
        </w:rPr>
      </w:pPr>
      <w:r w:rsidRPr="00F15BBC">
        <w:rPr>
          <w:rFonts w:asciiTheme="minorHAnsi" w:hAnsiTheme="minorHAnsi" w:cstheme="minorHAnsi"/>
          <w:b/>
        </w:rPr>
        <w:t>JUSTIFICATIVA DA NECESSIDADE DA CONTRATAÇÃO</w:t>
      </w:r>
    </w:p>
    <w:p w14:paraId="00EEA3BC" w14:textId="64A7E7DC" w:rsidR="004875A8" w:rsidRPr="00F15BBC" w:rsidRDefault="004875A8" w:rsidP="00ED7AE8">
      <w:pPr>
        <w:pStyle w:val="PargrafodaLista"/>
        <w:numPr>
          <w:ilvl w:val="2"/>
          <w:numId w:val="6"/>
        </w:numPr>
        <w:tabs>
          <w:tab w:val="left" w:pos="567"/>
        </w:tabs>
        <w:spacing w:after="0"/>
        <w:ind w:left="0" w:right="-1" w:firstLine="0"/>
        <w:jc w:val="both"/>
        <w:rPr>
          <w:rFonts w:asciiTheme="minorHAnsi" w:hAnsiTheme="minorHAnsi" w:cstheme="minorHAnsi"/>
        </w:rPr>
      </w:pPr>
      <w:r w:rsidRPr="00F15BBC">
        <w:rPr>
          <w:rFonts w:asciiTheme="minorHAnsi" w:hAnsiTheme="minorHAnsi" w:cstheme="minorHAnsi"/>
        </w:rPr>
        <w:t xml:space="preserve">A presente contratação se dará em função da necessidade de aquisição de </w:t>
      </w:r>
      <w:r w:rsidR="00D45FBA" w:rsidRPr="00F15BBC">
        <w:rPr>
          <w:rFonts w:asciiTheme="minorHAnsi" w:hAnsiTheme="minorHAnsi" w:cstheme="minorHAnsi"/>
        </w:rPr>
        <w:t>reagentes, destinados à realização de exames laboratoriais de Bioquímica, Imunologia e Hormônios que utilize metodologia de “</w:t>
      </w:r>
      <w:r w:rsidR="00D45FBA" w:rsidRPr="00F15BBC">
        <w:rPr>
          <w:rFonts w:asciiTheme="minorHAnsi" w:hAnsiTheme="minorHAnsi" w:cstheme="minorHAnsi"/>
          <w:b/>
        </w:rPr>
        <w:t>QUÍMICA SECA</w:t>
      </w:r>
      <w:r w:rsidR="00D45FBA" w:rsidRPr="00F15BBC">
        <w:rPr>
          <w:rFonts w:asciiTheme="minorHAnsi" w:hAnsiTheme="minorHAnsi" w:cstheme="minorHAnsi"/>
        </w:rPr>
        <w:t xml:space="preserve">” e </w:t>
      </w:r>
      <w:proofErr w:type="spellStart"/>
      <w:r w:rsidR="00D45FBA" w:rsidRPr="00F15BBC">
        <w:rPr>
          <w:rFonts w:asciiTheme="minorHAnsi" w:hAnsiTheme="minorHAnsi" w:cstheme="minorHAnsi"/>
        </w:rPr>
        <w:t>quimioluminescência</w:t>
      </w:r>
      <w:proofErr w:type="spellEnd"/>
      <w:r w:rsidR="00D45FBA" w:rsidRPr="00F15BBC">
        <w:rPr>
          <w:rFonts w:asciiTheme="minorHAnsi" w:hAnsiTheme="minorHAnsi" w:cstheme="minorHAnsi"/>
        </w:rPr>
        <w:t xml:space="preserve"> amplificada, com cessão em regime de comodato de equipamento automático e </w:t>
      </w:r>
      <w:r w:rsidR="00D45FBA" w:rsidRPr="00F15BBC">
        <w:rPr>
          <w:rFonts w:asciiTheme="minorHAnsi" w:hAnsiTheme="minorHAnsi" w:cstheme="minorHAnsi"/>
        </w:rPr>
        <w:lastRenderedPageBreak/>
        <w:t xml:space="preserve">integrado com o sistema LIS do laboratório, necessários a realização dos testes, link de </w:t>
      </w:r>
      <w:proofErr w:type="spellStart"/>
      <w:r w:rsidR="00D45FBA" w:rsidRPr="00F15BBC">
        <w:rPr>
          <w:rFonts w:asciiTheme="minorHAnsi" w:hAnsiTheme="minorHAnsi" w:cstheme="minorHAnsi"/>
        </w:rPr>
        <w:t>interfaceamento</w:t>
      </w:r>
      <w:proofErr w:type="spellEnd"/>
      <w:r w:rsidR="00D45FBA" w:rsidRPr="00F15BBC">
        <w:rPr>
          <w:rFonts w:asciiTheme="minorHAnsi" w:hAnsiTheme="minorHAnsi" w:cstheme="minorHAnsi"/>
        </w:rPr>
        <w:t xml:space="preserve"> com o sistema de informática do laboratório, e todos os insumos e materiais necessários ao fiel cumprimento do contrato (papel A4, ponteiras, </w:t>
      </w:r>
      <w:proofErr w:type="spellStart"/>
      <w:r w:rsidR="00D45FBA" w:rsidRPr="00F15BBC">
        <w:rPr>
          <w:rFonts w:asciiTheme="minorHAnsi" w:hAnsiTheme="minorHAnsi" w:cstheme="minorHAnsi"/>
        </w:rPr>
        <w:t>tonner</w:t>
      </w:r>
      <w:proofErr w:type="spellEnd"/>
      <w:r w:rsidR="00D45FBA" w:rsidRPr="00F15BBC">
        <w:rPr>
          <w:rFonts w:asciiTheme="minorHAnsi" w:hAnsiTheme="minorHAnsi" w:cstheme="minorHAnsi"/>
        </w:rPr>
        <w:t xml:space="preserve">, </w:t>
      </w:r>
      <w:proofErr w:type="spellStart"/>
      <w:r w:rsidR="00D45FBA" w:rsidRPr="00F15BBC">
        <w:rPr>
          <w:rFonts w:asciiTheme="minorHAnsi" w:hAnsiTheme="minorHAnsi" w:cstheme="minorHAnsi"/>
        </w:rPr>
        <w:t>cubetas</w:t>
      </w:r>
      <w:proofErr w:type="spellEnd"/>
      <w:r w:rsidR="00D45FBA" w:rsidRPr="00F15BBC">
        <w:rPr>
          <w:rFonts w:asciiTheme="minorHAnsi" w:hAnsiTheme="minorHAnsi" w:cstheme="minorHAnsi"/>
        </w:rPr>
        <w:t>, controles, calibradores, etc.)</w:t>
      </w:r>
      <w:r w:rsidRPr="00F15BBC">
        <w:rPr>
          <w:rFonts w:asciiTheme="minorHAnsi" w:hAnsiTheme="minorHAnsi" w:cstheme="minorHAnsi"/>
        </w:rPr>
        <w:t xml:space="preserve">, a fim de atender o </w:t>
      </w:r>
      <w:r w:rsidR="00D45FBA" w:rsidRPr="00F15BBC">
        <w:rPr>
          <w:rFonts w:asciiTheme="minorHAnsi" w:hAnsiTheme="minorHAnsi" w:cstheme="minorHAnsi"/>
        </w:rPr>
        <w:t>Centro Universitário Integrado de Saúde Amaury de Medeiros</w:t>
      </w:r>
      <w:r w:rsidR="0020303D" w:rsidRPr="00F15BBC">
        <w:rPr>
          <w:rFonts w:asciiTheme="minorHAnsi" w:hAnsiTheme="minorHAnsi" w:cstheme="minorHAnsi"/>
        </w:rPr>
        <w:t xml:space="preserve"> </w:t>
      </w:r>
      <w:r w:rsidRPr="00F15BBC">
        <w:rPr>
          <w:rFonts w:asciiTheme="minorHAnsi" w:hAnsiTheme="minorHAnsi" w:cstheme="minorHAnsi"/>
        </w:rPr>
        <w:t xml:space="preserve">de acordo </w:t>
      </w:r>
      <w:r w:rsidRPr="00F15BBC">
        <w:rPr>
          <w:rFonts w:asciiTheme="minorHAnsi" w:eastAsia="Calibri" w:hAnsiTheme="minorHAnsi" w:cstheme="minorHAnsi"/>
          <w:color w:val="000000"/>
        </w:rPr>
        <w:t>com as especificações e quantidades constantes neste Termo de Referência</w:t>
      </w:r>
      <w:r w:rsidRPr="00F15BBC">
        <w:rPr>
          <w:rFonts w:asciiTheme="minorHAnsi" w:eastAsia="Arial" w:hAnsiTheme="minorHAnsi" w:cstheme="minorHAnsi"/>
          <w:color w:val="000000"/>
        </w:rPr>
        <w:t>.</w:t>
      </w:r>
    </w:p>
    <w:p w14:paraId="5E0C15F2" w14:textId="77777777" w:rsidR="004875A8" w:rsidRPr="00F15BBC" w:rsidRDefault="004875A8" w:rsidP="00AD13AC">
      <w:pPr>
        <w:tabs>
          <w:tab w:val="left" w:pos="851"/>
        </w:tabs>
        <w:spacing w:after="0"/>
        <w:ind w:right="-284"/>
        <w:jc w:val="both"/>
        <w:rPr>
          <w:rFonts w:asciiTheme="minorHAnsi" w:hAnsiTheme="minorHAnsi" w:cstheme="minorHAnsi"/>
          <w:sz w:val="20"/>
          <w:szCs w:val="20"/>
        </w:rPr>
      </w:pPr>
    </w:p>
    <w:p w14:paraId="2DF3C61E" w14:textId="3BA30455" w:rsidR="0020303D" w:rsidRPr="00F15BBC" w:rsidRDefault="0020303D" w:rsidP="00AD13AC">
      <w:pPr>
        <w:autoSpaceDE w:val="0"/>
        <w:autoSpaceDN w:val="0"/>
        <w:adjustRightInd w:val="0"/>
        <w:jc w:val="both"/>
        <w:rPr>
          <w:rFonts w:asciiTheme="minorHAnsi" w:hAnsiTheme="minorHAnsi" w:cstheme="minorHAnsi"/>
          <w:sz w:val="20"/>
          <w:szCs w:val="20"/>
        </w:rPr>
      </w:pPr>
      <w:r w:rsidRPr="00F15BBC">
        <w:rPr>
          <w:rFonts w:asciiTheme="minorHAnsi" w:hAnsiTheme="minorHAnsi" w:cstheme="minorHAnsi"/>
          <w:sz w:val="20"/>
          <w:szCs w:val="20"/>
        </w:rPr>
        <w:t>A metodologia de "Química Seca" é uma das mais avançadas do mercado em exames bioquímicos, imunológicos e hormonais laboratoriais, sendo utilizada por Hospitais da Rede Estadual de Saúde (Hospital Agamenon Magalhães, Hospital Getúlio Vargas, Hospital dos Servidores, Hospital da Restauração...). Os reagentes não utilizam água, o que se traduz em qualidade, segurança, respeito ao meio ambiente e economia. O Sistema de Química Seca apresenta reagentes na forma liofilizada e compactados em slides, permitindo um melhor gerenciamento dos mesmos. No sistema convencional, que utiliza reagentes líquidos, o quantitativo de testes apresentados no kit pode não corresponder a 100% dos testes realizados no equipamento, podendo um teste utilizar mais de um reagente, dificultando a conciliação do número de testes recebidos e o número de exames realizados.</w:t>
      </w:r>
    </w:p>
    <w:p w14:paraId="49E7002B" w14:textId="11CAD24D" w:rsidR="0020303D" w:rsidRPr="00F15BBC" w:rsidRDefault="0020303D" w:rsidP="00AD13AC">
      <w:pPr>
        <w:autoSpaceDE w:val="0"/>
        <w:autoSpaceDN w:val="0"/>
        <w:adjustRightInd w:val="0"/>
        <w:jc w:val="both"/>
        <w:rPr>
          <w:rFonts w:asciiTheme="minorHAnsi" w:hAnsiTheme="minorHAnsi" w:cstheme="minorHAnsi"/>
          <w:sz w:val="20"/>
          <w:szCs w:val="20"/>
        </w:rPr>
      </w:pPr>
      <w:r w:rsidRPr="00F15BBC">
        <w:rPr>
          <w:rFonts w:asciiTheme="minorHAnsi" w:hAnsiTheme="minorHAnsi" w:cstheme="minorHAnsi"/>
          <w:sz w:val="20"/>
          <w:szCs w:val="20"/>
        </w:rPr>
        <w:t>Essa tecnologia é caracterizada basicamente por não necessitar de manipulação de reagentes líquidos e empregar água tratada (purificada/deionizada), proporcionando maior precisão de resultados, eliminando a contaminação de reagentes e sem o custo de tratamento de água contribuindo assim para menos custos totais com a melhoria na eficiência de resultados reportáveis.</w:t>
      </w:r>
    </w:p>
    <w:p w14:paraId="626A9F77" w14:textId="64A433E7" w:rsidR="0020303D" w:rsidRPr="00F15BBC" w:rsidRDefault="0020303D" w:rsidP="00AD13AC">
      <w:pPr>
        <w:pStyle w:val="Default"/>
        <w:spacing w:line="276" w:lineRule="auto"/>
        <w:jc w:val="both"/>
        <w:rPr>
          <w:rFonts w:asciiTheme="minorHAnsi" w:hAnsiTheme="minorHAnsi" w:cstheme="minorHAnsi"/>
          <w:sz w:val="20"/>
          <w:szCs w:val="20"/>
        </w:rPr>
      </w:pPr>
      <w:r w:rsidRPr="00F15BBC">
        <w:rPr>
          <w:rFonts w:asciiTheme="minorHAnsi" w:hAnsiTheme="minorHAnsi" w:cstheme="minorHAnsi"/>
          <w:sz w:val="20"/>
          <w:szCs w:val="20"/>
        </w:rPr>
        <w:t xml:space="preserve">Salientamos ainda que, segundo a resolução da Agência Nacional de Vigilância Sanitária – ANVISA sobre o tratamento de lixo hospitalar, o hospital é responsável pela segregação dos seus resíduos e, com esta metodologia, o lixo já sai totalmente pronto (tratado) para o descarte final no saco leitoso (apropriado), sem colocar em risco o operador. </w:t>
      </w:r>
    </w:p>
    <w:p w14:paraId="2F747F68" w14:textId="49A5B39F" w:rsidR="0020303D" w:rsidRPr="00F15BBC" w:rsidRDefault="0020303D" w:rsidP="00AD13AC">
      <w:pPr>
        <w:spacing w:before="100" w:beforeAutospacing="1" w:after="100" w:afterAutospacing="1"/>
        <w:jc w:val="both"/>
        <w:rPr>
          <w:rFonts w:asciiTheme="minorHAnsi" w:hAnsiTheme="minorHAnsi" w:cstheme="minorHAnsi"/>
          <w:sz w:val="20"/>
          <w:szCs w:val="20"/>
        </w:rPr>
      </w:pPr>
      <w:r w:rsidRPr="00F15BBC">
        <w:rPr>
          <w:rFonts w:asciiTheme="minorHAnsi" w:hAnsiTheme="minorHAnsi" w:cstheme="minorHAnsi"/>
          <w:sz w:val="20"/>
          <w:szCs w:val="20"/>
        </w:rPr>
        <w:t>A questão de resíduos gerados dentro dos serviços de saúde representa um problema complexo, pois envolve aspectos técnicos e éticos com repercussão sobre os profissionais e o meio ambiente. A manipulação correta dos dejetos deve ser monitorada desde após o uso até o destino final, a fim de que possamos mantê-los em áreas adequadas com o mínimo de risco para a comunidade e o ambiente. Na Química Seca é gerado o mínimo possível de lixo sólido (slides de reagentes, resultado de reação química e ponteiras plásticas). Esse material para ser desprezado segue o mesmo protocolo de descarte de qualquer outro lixo biológico produzido por qualquer outra instituição de saúde, portanto sem gerar custos adicionais com políticas de gerenciamento de resíduos, salientando ainda que o analisador não possui resíduo líquido. Na Química Úmida, grande parte dos equipamentos produz lixo biológico líquido e sólido. Os sólidos seguem o protocolo normal de descarte e o líquido muitas vezes é lançado diretamente no esgoto sanitário sem qualquer tratamento prévio, conferindo resíduos de caráter contaminante de água, solo, etc., podendo acarretar prejuízos ao meio ambiente.</w:t>
      </w:r>
    </w:p>
    <w:p w14:paraId="23489731" w14:textId="78CAA170" w:rsidR="0020303D" w:rsidRPr="00F15BBC" w:rsidRDefault="0020303D" w:rsidP="00AD13AC">
      <w:pPr>
        <w:spacing w:before="100" w:beforeAutospacing="1" w:after="100" w:afterAutospacing="1"/>
        <w:jc w:val="both"/>
        <w:rPr>
          <w:rFonts w:asciiTheme="minorHAnsi" w:hAnsiTheme="minorHAnsi" w:cstheme="minorHAnsi"/>
          <w:sz w:val="20"/>
          <w:szCs w:val="20"/>
        </w:rPr>
      </w:pPr>
      <w:r w:rsidRPr="00F15BBC">
        <w:rPr>
          <w:rFonts w:asciiTheme="minorHAnsi" w:hAnsiTheme="minorHAnsi" w:cstheme="minorHAnsi"/>
          <w:sz w:val="20"/>
          <w:szCs w:val="20"/>
        </w:rPr>
        <w:t>O Sistema de Química Seca permite o gerenciamento dos reagentes, pois o mesmo sinaliza se as quantidades de reativos são suficientes para a rotina cadastrada tendo como consequência um controle de estoque mais ágil e confiável. O analisador de Química Seca propicia gerenciamento de dados completos de Controle de Qualidade além de fornecer níveis de controles normais e patológicos para todos os testes executáveis, sendo que muito destes controles são específicos para o tipo de fluídos utilizados. Em relação à Química Convencional (Química Úmida), o quantitativo de testes apresentados no kit não corresponde a 100% dos testes realizados no equipamento, tendo dificuldades para fazer o controle “testes X exames realizados”. Estas dificuldades também abrangem o gerenciamento do laboratório, pois nunca o número de reagentes comprados é compatível com os exames realizados, o que praticamente não acontece com a Química Seca.</w:t>
      </w:r>
    </w:p>
    <w:p w14:paraId="32DD078C" w14:textId="4738906D" w:rsidR="0020303D" w:rsidRPr="00F15BBC" w:rsidRDefault="0020303D" w:rsidP="00AD13AC">
      <w:pPr>
        <w:spacing w:before="100" w:beforeAutospacing="1" w:after="100" w:afterAutospacing="1"/>
        <w:jc w:val="both"/>
        <w:rPr>
          <w:rFonts w:asciiTheme="minorHAnsi" w:hAnsiTheme="minorHAnsi" w:cstheme="minorHAnsi"/>
          <w:sz w:val="20"/>
          <w:szCs w:val="20"/>
        </w:rPr>
      </w:pPr>
      <w:r w:rsidRPr="00F15BBC">
        <w:rPr>
          <w:rFonts w:asciiTheme="minorHAnsi" w:hAnsiTheme="minorHAnsi" w:cstheme="minorHAnsi"/>
          <w:sz w:val="20"/>
          <w:szCs w:val="20"/>
        </w:rPr>
        <w:t xml:space="preserve">A metodologia de Química Seca apresenta redução de custos à medida que não necessita da instalação de purificador de água ou troca de filtros e membranas. Verifica-se também a redução no desperdício de reagentes, </w:t>
      </w:r>
      <w:r w:rsidRPr="00F15BBC">
        <w:rPr>
          <w:rFonts w:asciiTheme="minorHAnsi" w:hAnsiTheme="minorHAnsi" w:cstheme="minorHAnsi"/>
          <w:sz w:val="20"/>
          <w:szCs w:val="20"/>
        </w:rPr>
        <w:lastRenderedPageBreak/>
        <w:t xml:space="preserve">sem perda de estabilidade de reagentes após algum tempo do preparo, sem risco de preparo inadequado, sem risco de consumo desproporcional (no caso de haver uso de dois reagentes).  Outra vantagem é a redução na possibilidade de erro de leitura dos resultados, no número de fatores que podem interferir nas reações químicas, no número de </w:t>
      </w:r>
      <w:proofErr w:type="spellStart"/>
      <w:proofErr w:type="gramStart"/>
      <w:r w:rsidRPr="00F15BBC">
        <w:rPr>
          <w:rFonts w:asciiTheme="minorHAnsi" w:hAnsiTheme="minorHAnsi" w:cstheme="minorHAnsi"/>
          <w:sz w:val="20"/>
          <w:szCs w:val="20"/>
        </w:rPr>
        <w:t>re-coletas</w:t>
      </w:r>
      <w:proofErr w:type="spellEnd"/>
      <w:proofErr w:type="gramEnd"/>
      <w:r w:rsidRPr="00F15BBC">
        <w:rPr>
          <w:rFonts w:asciiTheme="minorHAnsi" w:hAnsiTheme="minorHAnsi" w:cstheme="minorHAnsi"/>
          <w:sz w:val="20"/>
          <w:szCs w:val="20"/>
        </w:rPr>
        <w:t xml:space="preserve"> e a diminuição na necessidade do uso do soro controle utilizado ao longo do dia.</w:t>
      </w:r>
    </w:p>
    <w:p w14:paraId="08D6B774" w14:textId="77777777" w:rsidR="004875A8" w:rsidRPr="00F15BBC" w:rsidRDefault="004875A8" w:rsidP="006D2304">
      <w:pPr>
        <w:pStyle w:val="PargrafodaLista"/>
        <w:numPr>
          <w:ilvl w:val="1"/>
          <w:numId w:val="22"/>
        </w:numPr>
        <w:tabs>
          <w:tab w:val="left" w:pos="426"/>
          <w:tab w:val="left" w:pos="1134"/>
        </w:tabs>
        <w:spacing w:after="0"/>
        <w:ind w:left="0" w:firstLine="0"/>
        <w:jc w:val="both"/>
        <w:rPr>
          <w:rFonts w:asciiTheme="minorHAnsi" w:hAnsiTheme="minorHAnsi" w:cstheme="minorHAnsi"/>
          <w:b/>
        </w:rPr>
      </w:pPr>
      <w:r w:rsidRPr="00F15BBC">
        <w:rPr>
          <w:rFonts w:asciiTheme="minorHAnsi" w:hAnsiTheme="minorHAnsi" w:cstheme="minorHAnsi"/>
          <w:b/>
        </w:rPr>
        <w:t>JUSTIFICATIVA DO QUANTITATIVO ESTIMADO</w:t>
      </w:r>
    </w:p>
    <w:p w14:paraId="55D346A6" w14:textId="02C5ADD9" w:rsidR="004875A8" w:rsidRPr="00F15BBC" w:rsidRDefault="004875A8" w:rsidP="006D2304">
      <w:pPr>
        <w:pStyle w:val="PargrafodaLista"/>
        <w:numPr>
          <w:ilvl w:val="2"/>
          <w:numId w:val="24"/>
        </w:numPr>
        <w:tabs>
          <w:tab w:val="left" w:pos="567"/>
        </w:tabs>
        <w:spacing w:after="0"/>
        <w:ind w:left="0" w:right="-285" w:firstLine="0"/>
        <w:jc w:val="both"/>
        <w:rPr>
          <w:rFonts w:asciiTheme="minorHAnsi" w:hAnsiTheme="minorHAnsi" w:cstheme="minorHAnsi"/>
          <w:color w:val="FF0000"/>
        </w:rPr>
      </w:pPr>
      <w:r w:rsidRPr="00F15BBC">
        <w:rPr>
          <w:rFonts w:asciiTheme="minorHAnsi" w:hAnsiTheme="minorHAnsi" w:cstheme="minorHAnsi"/>
          <w:color w:val="000000"/>
        </w:rPr>
        <w:t>Os quantitativos previstos no presente Termo de Referênc</w:t>
      </w:r>
      <w:r w:rsidR="00C62686" w:rsidRPr="00F15BBC">
        <w:rPr>
          <w:rFonts w:asciiTheme="minorHAnsi" w:hAnsiTheme="minorHAnsi" w:cstheme="minorHAnsi"/>
          <w:color w:val="000000"/>
        </w:rPr>
        <w:t>ia foram definidos com base nos quantitativos utilizados no ano de 2023, conforme notas de empenho em anexo, como também na</w:t>
      </w:r>
      <w:r w:rsidR="00F15BBC">
        <w:rPr>
          <w:rFonts w:asciiTheme="minorHAnsi" w:hAnsiTheme="minorHAnsi" w:cstheme="minorHAnsi"/>
          <w:color w:val="000000"/>
        </w:rPr>
        <w:t xml:space="preserve"> estimativa quanto </w:t>
      </w:r>
      <w:proofErr w:type="gramStart"/>
      <w:r w:rsidR="00F15BBC">
        <w:rPr>
          <w:rFonts w:asciiTheme="minorHAnsi" w:hAnsiTheme="minorHAnsi" w:cstheme="minorHAnsi"/>
          <w:color w:val="000000"/>
        </w:rPr>
        <w:t>a</w:t>
      </w:r>
      <w:proofErr w:type="gramEnd"/>
      <w:r w:rsidR="00C62686" w:rsidRPr="00F15BBC">
        <w:rPr>
          <w:rFonts w:asciiTheme="minorHAnsi" w:hAnsiTheme="minorHAnsi" w:cstheme="minorHAnsi"/>
          <w:color w:val="000000"/>
        </w:rPr>
        <w:t xml:space="preserve"> abertura de novos serviços que serão disponibilizados para a população até o primeiro semestre de 2024, como a casa de parto normal, prestes a inaugurar, e também por sermos um hospital de referência em atendimento de pacientes de alto risco no Estado de Pernambuco, onde também atendemos pacientes oriundos de outros Estados do Brasil. </w:t>
      </w:r>
    </w:p>
    <w:p w14:paraId="254A2047" w14:textId="77777777" w:rsidR="00F17F0D" w:rsidRPr="00F15BBC" w:rsidRDefault="00F17F0D" w:rsidP="00AD13AC">
      <w:pPr>
        <w:pStyle w:val="PargrafodaLista"/>
        <w:tabs>
          <w:tab w:val="left" w:pos="567"/>
        </w:tabs>
        <w:spacing w:after="0"/>
        <w:ind w:left="0" w:right="-285"/>
        <w:jc w:val="both"/>
        <w:rPr>
          <w:rFonts w:asciiTheme="minorHAnsi" w:hAnsiTheme="minorHAnsi" w:cstheme="minorHAnsi"/>
          <w:color w:val="FF0000"/>
        </w:rPr>
      </w:pPr>
    </w:p>
    <w:p w14:paraId="27C512B2" w14:textId="4D96677E" w:rsidR="00F17F0D" w:rsidRPr="00F15BBC" w:rsidRDefault="00F17F0D" w:rsidP="006D2304">
      <w:pPr>
        <w:pStyle w:val="PargrafodaLista"/>
        <w:numPr>
          <w:ilvl w:val="1"/>
          <w:numId w:val="24"/>
        </w:numPr>
        <w:tabs>
          <w:tab w:val="left" w:pos="426"/>
          <w:tab w:val="left" w:pos="1134"/>
        </w:tabs>
        <w:spacing w:after="0"/>
        <w:ind w:left="0" w:firstLine="0"/>
        <w:jc w:val="both"/>
        <w:rPr>
          <w:rFonts w:asciiTheme="minorHAnsi" w:hAnsiTheme="minorHAnsi" w:cstheme="minorHAnsi"/>
          <w:u w:val="single"/>
        </w:rPr>
      </w:pPr>
      <w:r w:rsidRPr="00F15BBC">
        <w:rPr>
          <w:rFonts w:asciiTheme="minorHAnsi" w:hAnsiTheme="minorHAnsi" w:cstheme="minorHAnsi"/>
          <w:b/>
        </w:rPr>
        <w:t>JUSTIFICATIVA DA ESCOLHA DA SOLUÇÃO</w:t>
      </w:r>
      <w:r w:rsidR="006A3B98" w:rsidRPr="00F15BBC">
        <w:rPr>
          <w:rFonts w:asciiTheme="minorHAnsi" w:hAnsiTheme="minorHAnsi" w:cstheme="minorHAnsi"/>
          <w:b/>
        </w:rPr>
        <w:t xml:space="preserve"> </w:t>
      </w:r>
    </w:p>
    <w:p w14:paraId="4BFA45E5" w14:textId="5048F2CA" w:rsidR="00F17F0D" w:rsidRPr="00F15BBC" w:rsidRDefault="00F17F0D" w:rsidP="00ED7AE8">
      <w:pPr>
        <w:pStyle w:val="PargrafodaLista"/>
        <w:numPr>
          <w:ilvl w:val="2"/>
          <w:numId w:val="7"/>
        </w:numPr>
        <w:tabs>
          <w:tab w:val="left" w:pos="567"/>
        </w:tabs>
        <w:spacing w:after="0"/>
        <w:ind w:left="0" w:right="-1" w:firstLine="0"/>
        <w:jc w:val="both"/>
        <w:rPr>
          <w:rStyle w:val="normaltextrun"/>
          <w:rFonts w:asciiTheme="minorHAnsi" w:hAnsiTheme="minorHAnsi" w:cstheme="minorHAnsi"/>
          <w:color w:val="FF0000"/>
        </w:rPr>
      </w:pPr>
      <w:r w:rsidRPr="00F15BBC">
        <w:rPr>
          <w:rFonts w:asciiTheme="minorHAnsi" w:hAnsiTheme="minorHAnsi" w:cstheme="minorHAnsi"/>
          <w:color w:val="000000"/>
        </w:rPr>
        <w:t>Visando</w:t>
      </w:r>
      <w:r w:rsidRPr="00F15BBC">
        <w:rPr>
          <w:rFonts w:asciiTheme="minorHAnsi" w:hAnsiTheme="minorHAnsi" w:cstheme="minorHAnsi"/>
        </w:rPr>
        <w:t xml:space="preserve"> atender à necessidade pública </w:t>
      </w:r>
      <w:r w:rsidR="0020303D" w:rsidRPr="00F15BBC">
        <w:rPr>
          <w:rFonts w:asciiTheme="minorHAnsi" w:hAnsiTheme="minorHAnsi" w:cstheme="minorHAnsi"/>
        </w:rPr>
        <w:t>da</w:t>
      </w:r>
      <w:r w:rsidRPr="00F15BBC">
        <w:rPr>
          <w:rFonts w:asciiTheme="minorHAnsi" w:hAnsiTheme="minorHAnsi" w:cstheme="minorHAnsi"/>
          <w:color w:val="0070C0"/>
        </w:rPr>
        <w:t xml:space="preserve"> </w:t>
      </w:r>
      <w:r w:rsidRPr="00F15BBC">
        <w:rPr>
          <w:rFonts w:asciiTheme="minorHAnsi" w:hAnsiTheme="minorHAnsi" w:cstheme="minorHAnsi"/>
        </w:rPr>
        <w:t>entidade demandante já exposta no item acima, uma vez que se mostra como essencial para o desenvolvimento de suas atividades, a Administração Pública optou por contratar o fornecimento do objeto em tela, uma vez que</w:t>
      </w:r>
      <w:r w:rsidR="00C62686" w:rsidRPr="00F15BBC">
        <w:rPr>
          <w:rFonts w:asciiTheme="minorHAnsi" w:hAnsiTheme="minorHAnsi" w:cstheme="minorHAnsi"/>
        </w:rPr>
        <w:t xml:space="preserve"> a</w:t>
      </w:r>
      <w:r w:rsidR="00C62686" w:rsidRPr="00F15BBC">
        <w:rPr>
          <w:rStyle w:val="normaltextrun"/>
          <w:rFonts w:asciiTheme="minorHAnsi" w:hAnsiTheme="minorHAnsi" w:cstheme="minorHAnsi"/>
          <w:color w:val="000000"/>
          <w:shd w:val="clear" w:color="auto" w:fill="FFFFFF"/>
        </w:rPr>
        <w:t xml:space="preserve"> metodologia de "Química Seca" é uma das mais avançadas do mercado em exames bioquímicos, imunológicos e hormonais laboratoriais, sendo utilizada por Hospitais da Rede Estadual de Saúde (Hospital Agamenon Magalhães, Hospital Getúlio Vargas, Hospital dos Servidores, Hospital da Restauração...). Os reagentes não utilizam água, o que se traduz em qualidade, segurança, respeito ao meio ambiente e economia. O Sistema de Química Seca apresenta reagentes na forma liofilizada e compactados em slides, permitindo um melhor gerenciamento dos mesmos. No sistema convencional, que utiliza reagentes líquidos, o quantitativo de testes apresentados no kit pode não corresponder a 100% dos testes realizados no equipamento, podendo um teste utilizar mais de um reagente, dificultando a conciliação do número de testes recebidos e o número de exames realizados. Essa tecnologia é caracterizada basicamente por não necessitar de manipulação de reagentes líquidos e empregar água tratada (purificada/deionizada), proporcionando maior precisão de resultados, eliminando a contaminação de reagentes e sem o custo de tratamento de água contribuindo assim para menos custos totais com a melhoria na eficiência de resultados reportáveis.</w:t>
      </w:r>
      <w:r w:rsidR="00C62686" w:rsidRPr="00F15BBC">
        <w:rPr>
          <w:rStyle w:val="eop"/>
          <w:rFonts w:asciiTheme="minorHAnsi" w:hAnsiTheme="minorHAnsi" w:cstheme="minorHAnsi"/>
          <w:color w:val="000000"/>
          <w:shd w:val="clear" w:color="auto" w:fill="FFFFFF"/>
        </w:rPr>
        <w:t> </w:t>
      </w:r>
      <w:r w:rsidR="00C62686" w:rsidRPr="00F15BBC">
        <w:rPr>
          <w:rStyle w:val="normaltextrun"/>
          <w:rFonts w:asciiTheme="minorHAnsi" w:hAnsiTheme="minorHAnsi" w:cstheme="minorHAnsi"/>
          <w:color w:val="000000"/>
          <w:bdr w:val="none" w:sz="0" w:space="0" w:color="auto" w:frame="1"/>
        </w:rPr>
        <w:t>Salientamos ainda que, segundo a resolução da Agência Nacional de Vigilância Sanitária – ANVISA sobre o tratamento de lixo hospitalar, o hospital é responsável pela segregação dos seus resíduos e, com esta metodologia, o lixo já sai totalmente pronto (tratado) para o descarte final no saco leitoso (apropriado), sem colocar em risco o operador. </w:t>
      </w:r>
    </w:p>
    <w:p w14:paraId="0E887E47" w14:textId="5D25D897" w:rsidR="00634B86" w:rsidRPr="00F15BBC" w:rsidRDefault="00634B86" w:rsidP="00634B86">
      <w:pPr>
        <w:pStyle w:val="PargrafodaLista"/>
        <w:tabs>
          <w:tab w:val="left" w:pos="567"/>
        </w:tabs>
        <w:spacing w:after="0"/>
        <w:ind w:left="0" w:right="-1"/>
        <w:jc w:val="both"/>
        <w:rPr>
          <w:rFonts w:asciiTheme="minorHAnsi" w:hAnsiTheme="minorHAnsi" w:cstheme="minorHAnsi"/>
          <w:color w:val="FF0000"/>
        </w:rPr>
      </w:pPr>
      <w:r w:rsidRPr="00F15BBC">
        <w:rPr>
          <w:rFonts w:asciiTheme="minorHAnsi" w:hAnsiTheme="minorHAnsi" w:cstheme="minorHAnsi"/>
        </w:rPr>
        <w:t xml:space="preserve">A opção pelo comodato do equipamento apresenta vantagens. Sendo o fornecimento dos reagentes o objeto principal da contratação e os equipamentos os veículos para a adequada utilização dos reagentes, o comodato viabiliza acesso a equipamento de ponta, com o fornecimento de todo o material acessório para o seu funcionamento (ponteiras, pipetas, </w:t>
      </w:r>
      <w:proofErr w:type="spellStart"/>
      <w:r w:rsidRPr="00F15BBC">
        <w:rPr>
          <w:rFonts w:asciiTheme="minorHAnsi" w:hAnsiTheme="minorHAnsi" w:cstheme="minorHAnsi"/>
        </w:rPr>
        <w:t>cubetas</w:t>
      </w:r>
      <w:proofErr w:type="spellEnd"/>
      <w:r w:rsidRPr="00F15BBC">
        <w:rPr>
          <w:rFonts w:asciiTheme="minorHAnsi" w:hAnsiTheme="minorHAnsi" w:cstheme="minorHAnsi"/>
        </w:rPr>
        <w:t>), assim como controles de qualidade e os calibradores, de alto valor agregado; a manutenção preventiva e corretiva dos equipamentos é fornecida pela empresa, sem que haja prejuízo da rotina; recebe-se a estrutura de um laboratório de ponta, com suporte e assistência de profissionais; permite, finalmente, a atualização do equipamento, quando da sua obsolescência, ou da tecnologia utilizada, ou mesmo aumento da capacidade de análise, por incorporação de novos exames ou aumento da demanda.</w:t>
      </w:r>
    </w:p>
    <w:p w14:paraId="5B5852A8" w14:textId="77777777" w:rsidR="00627D06" w:rsidRPr="00F15BBC" w:rsidRDefault="00627D06" w:rsidP="00AD13AC">
      <w:pPr>
        <w:pStyle w:val="PargrafodaLista"/>
        <w:tabs>
          <w:tab w:val="left" w:pos="567"/>
        </w:tabs>
        <w:spacing w:after="0"/>
        <w:ind w:left="0" w:right="-285"/>
        <w:jc w:val="both"/>
        <w:rPr>
          <w:rFonts w:asciiTheme="minorHAnsi" w:hAnsiTheme="minorHAnsi" w:cstheme="minorHAnsi"/>
          <w:color w:val="FF0000"/>
          <w:highlight w:val="yellow"/>
        </w:rPr>
      </w:pPr>
    </w:p>
    <w:p w14:paraId="78345627" w14:textId="7A00A876" w:rsidR="00732725" w:rsidRPr="00F15BBC" w:rsidRDefault="00732725" w:rsidP="006D2304">
      <w:pPr>
        <w:pStyle w:val="PargrafodaLista"/>
        <w:numPr>
          <w:ilvl w:val="1"/>
          <w:numId w:val="23"/>
        </w:numPr>
        <w:tabs>
          <w:tab w:val="left" w:pos="440"/>
        </w:tabs>
        <w:spacing w:after="0"/>
        <w:ind w:left="284" w:right="-285" w:hanging="284"/>
        <w:jc w:val="both"/>
        <w:rPr>
          <w:rFonts w:asciiTheme="minorHAnsi" w:hAnsiTheme="minorHAnsi" w:cstheme="minorHAnsi"/>
          <w:b/>
        </w:rPr>
      </w:pPr>
      <w:r w:rsidRPr="00F15BBC">
        <w:rPr>
          <w:rFonts w:asciiTheme="minorHAnsi" w:hAnsiTheme="minorHAnsi" w:cstheme="minorHAnsi"/>
          <w:b/>
        </w:rPr>
        <w:t>JUSTIFICATIVA PARA O PARCELAMENTO OU NÃO DA CONTRATAÇÃO</w:t>
      </w:r>
      <w:r w:rsidR="004805E1" w:rsidRPr="00F15BBC">
        <w:rPr>
          <w:rFonts w:asciiTheme="minorHAnsi" w:hAnsiTheme="minorHAnsi" w:cstheme="minorHAnsi"/>
          <w:b/>
        </w:rPr>
        <w:t xml:space="preserve"> </w:t>
      </w:r>
    </w:p>
    <w:p w14:paraId="4BB808C6" w14:textId="0CDBB3BF" w:rsidR="00627D06" w:rsidRPr="00F15BBC" w:rsidRDefault="00732725" w:rsidP="006D2304">
      <w:pPr>
        <w:pStyle w:val="PargrafodaLista"/>
        <w:numPr>
          <w:ilvl w:val="2"/>
          <w:numId w:val="10"/>
        </w:numPr>
        <w:tabs>
          <w:tab w:val="left" w:pos="426"/>
          <w:tab w:val="right" w:pos="567"/>
        </w:tabs>
        <w:spacing w:after="0"/>
        <w:ind w:left="0" w:right="-284" w:firstLine="0"/>
        <w:jc w:val="both"/>
        <w:rPr>
          <w:rFonts w:asciiTheme="minorHAnsi" w:hAnsiTheme="minorHAnsi" w:cstheme="minorHAnsi"/>
          <w:color w:val="0070C0"/>
        </w:rPr>
      </w:pPr>
      <w:r w:rsidRPr="00F15BBC">
        <w:rPr>
          <w:rFonts w:asciiTheme="minorHAnsi" w:hAnsiTheme="minorHAnsi" w:cstheme="minorHAnsi"/>
        </w:rPr>
        <w:t>Neste caso em concreto,</w:t>
      </w:r>
      <w:r w:rsidR="00627D06" w:rsidRPr="00F15BBC">
        <w:rPr>
          <w:rFonts w:asciiTheme="minorHAnsi" w:eastAsia="Calibri" w:hAnsiTheme="minorHAnsi" w:cstheme="minorHAnsi"/>
          <w:color w:val="000000"/>
        </w:rPr>
        <w:t xml:space="preserve"> em virtude da natureza do fornecimento a ser </w:t>
      </w:r>
      <w:r w:rsidR="00BD7C94" w:rsidRPr="00F15BBC">
        <w:rPr>
          <w:rFonts w:asciiTheme="minorHAnsi" w:eastAsia="Calibri" w:hAnsiTheme="minorHAnsi" w:cstheme="minorHAnsi"/>
          <w:color w:val="000000"/>
        </w:rPr>
        <w:t>contratada, a opção</w:t>
      </w:r>
      <w:r w:rsidRPr="00F15BBC">
        <w:rPr>
          <w:rFonts w:asciiTheme="minorHAnsi" w:hAnsiTheme="minorHAnsi" w:cstheme="minorHAnsi"/>
        </w:rPr>
        <w:t xml:space="preserve"> pelo agrupamento dos itens em </w:t>
      </w:r>
      <w:r w:rsidR="00F15BBC" w:rsidRPr="00F15BBC">
        <w:rPr>
          <w:rFonts w:asciiTheme="minorHAnsi" w:hAnsiTheme="minorHAnsi" w:cstheme="minorHAnsi"/>
        </w:rPr>
        <w:t>lote</w:t>
      </w:r>
      <w:r w:rsidRPr="00F15BBC">
        <w:rPr>
          <w:rFonts w:asciiTheme="minorHAnsi" w:hAnsiTheme="minorHAnsi" w:cstheme="minorHAnsi"/>
        </w:rPr>
        <w:t xml:space="preserve"> é a mais vantajosa pa</w:t>
      </w:r>
      <w:r w:rsidR="00C62686" w:rsidRPr="00F15BBC">
        <w:rPr>
          <w:rFonts w:asciiTheme="minorHAnsi" w:hAnsiTheme="minorHAnsi" w:cstheme="minorHAnsi"/>
        </w:rPr>
        <w:t xml:space="preserve">ra a Administração, uma vez que os exames bioquímicos, hormonais e imunológicos são realizados nos Laboratórios de Bioquímica (rotina) e de Emergência. O Laboratório de Emergência funciona 24 horas por dia, em todos os dias da semana, e tem como objetivo realizar os exames de emergência em pacientes internados, que necessitem para decisões, que os exames sejam realizados imediatamente após a coleta, para que os resultados sejam emitidos com a máxima agilidade possível. Desta forma, o agrupamento dos itens em lotes justifica-se pelo fato de que os insumos serão utilizados nos respectivos equipamentos, que deverão ser fornecidos em forma de comodato. O não agrupamento resultaria na possibilidade de mais de um vencedor para cada </w:t>
      </w:r>
      <w:r w:rsidR="00C62686" w:rsidRPr="00F15BBC">
        <w:rPr>
          <w:rFonts w:asciiTheme="minorHAnsi" w:hAnsiTheme="minorHAnsi" w:cstheme="minorHAnsi"/>
        </w:rPr>
        <w:lastRenderedPageBreak/>
        <w:t>um dos reagentes, cada um fornecendo um equipamento. Acresce-se o fato dos laboratórios terem suas áreas físicas restritas, não comportando mais de uma máquina para a realização dos exames em questão.</w:t>
      </w:r>
    </w:p>
    <w:p w14:paraId="3EB83C9D" w14:textId="07A0CD73" w:rsidR="00732725" w:rsidRPr="00F15BBC" w:rsidRDefault="00732725" w:rsidP="006D2304">
      <w:pPr>
        <w:pStyle w:val="PargrafodaLista"/>
        <w:widowControl w:val="0"/>
        <w:numPr>
          <w:ilvl w:val="2"/>
          <w:numId w:val="11"/>
        </w:numPr>
        <w:tabs>
          <w:tab w:val="left" w:pos="0"/>
          <w:tab w:val="left" w:pos="567"/>
        </w:tabs>
        <w:autoSpaceDE w:val="0"/>
        <w:autoSpaceDN w:val="0"/>
        <w:spacing w:after="0"/>
        <w:ind w:left="0" w:right="-284" w:firstLine="0"/>
        <w:contextualSpacing w:val="0"/>
        <w:jc w:val="both"/>
        <w:rPr>
          <w:rFonts w:asciiTheme="minorHAnsi" w:hAnsiTheme="minorHAnsi" w:cstheme="minorHAnsi"/>
        </w:rPr>
      </w:pPr>
      <w:r w:rsidRPr="00F15BBC">
        <w:rPr>
          <w:rFonts w:asciiTheme="minorHAnsi" w:hAnsiTheme="minorHAnsi" w:cstheme="minorHAnsi"/>
        </w:rPr>
        <w:t>Conclui-se, portanto, que o modelo definido para esta contratação é o mais apropriado tanto técnica quan</w:t>
      </w:r>
      <w:r w:rsidR="0065232A" w:rsidRPr="00F15BBC">
        <w:rPr>
          <w:rFonts w:asciiTheme="minorHAnsi" w:hAnsiTheme="minorHAnsi" w:cstheme="minorHAnsi"/>
        </w:rPr>
        <w:t>to economicamente, e</w:t>
      </w:r>
      <w:r w:rsidRPr="00F15BBC">
        <w:rPr>
          <w:rFonts w:asciiTheme="minorHAnsi" w:hAnsiTheme="minorHAnsi" w:cstheme="minorHAnsi"/>
        </w:rPr>
        <w:t xml:space="preserve"> consequentemente, o mais adequado para promover a maior </w:t>
      </w:r>
      <w:proofErr w:type="spellStart"/>
      <w:r w:rsidRPr="00F15BBC">
        <w:rPr>
          <w:rFonts w:asciiTheme="minorHAnsi" w:hAnsiTheme="minorHAnsi" w:cstheme="minorHAnsi"/>
        </w:rPr>
        <w:t>vantajosidade</w:t>
      </w:r>
      <w:proofErr w:type="spellEnd"/>
      <w:r w:rsidRPr="00F15BBC">
        <w:rPr>
          <w:rFonts w:asciiTheme="minorHAnsi" w:hAnsiTheme="minorHAnsi" w:cstheme="minorHAnsi"/>
        </w:rPr>
        <w:t xml:space="preserve"> para o Estado.</w:t>
      </w:r>
    </w:p>
    <w:p w14:paraId="3EF668DA" w14:textId="77777777" w:rsidR="00D82245" w:rsidRPr="00F15BBC" w:rsidRDefault="00D82245" w:rsidP="00AD13AC">
      <w:pPr>
        <w:pStyle w:val="PargrafodaLista"/>
        <w:widowControl w:val="0"/>
        <w:tabs>
          <w:tab w:val="left" w:pos="0"/>
          <w:tab w:val="left" w:pos="567"/>
        </w:tabs>
        <w:autoSpaceDE w:val="0"/>
        <w:autoSpaceDN w:val="0"/>
        <w:spacing w:after="0"/>
        <w:ind w:left="0" w:right="-284"/>
        <w:contextualSpacing w:val="0"/>
        <w:jc w:val="both"/>
        <w:rPr>
          <w:rFonts w:asciiTheme="minorHAnsi" w:hAnsiTheme="minorHAnsi" w:cstheme="minorHAnsi"/>
        </w:rPr>
      </w:pPr>
    </w:p>
    <w:p w14:paraId="652258D6" w14:textId="25E0F61E" w:rsidR="00D45F74" w:rsidRPr="00F15BBC" w:rsidRDefault="00B22FA6" w:rsidP="006D2304">
      <w:pPr>
        <w:pStyle w:val="PargrafodaLista"/>
        <w:numPr>
          <w:ilvl w:val="1"/>
          <w:numId w:val="23"/>
        </w:numPr>
        <w:tabs>
          <w:tab w:val="left" w:pos="440"/>
        </w:tabs>
        <w:spacing w:after="0"/>
        <w:ind w:left="284" w:right="-285" w:hanging="284"/>
        <w:jc w:val="both"/>
        <w:rPr>
          <w:rFonts w:asciiTheme="minorHAnsi" w:eastAsia="Calibri" w:hAnsiTheme="minorHAnsi" w:cstheme="minorHAnsi"/>
          <w:b/>
          <w:color w:val="000000"/>
        </w:rPr>
      </w:pPr>
      <w:r w:rsidRPr="00F15BBC">
        <w:rPr>
          <w:rFonts w:asciiTheme="minorHAnsi" w:eastAsia="Calibri" w:hAnsiTheme="minorHAnsi" w:cstheme="minorHAnsi"/>
          <w:b/>
          <w:color w:val="000000"/>
        </w:rPr>
        <w:t xml:space="preserve">JUSTIFICATIVA </w:t>
      </w:r>
      <w:r w:rsidR="00D45F74" w:rsidRPr="00F15BBC">
        <w:rPr>
          <w:rFonts w:asciiTheme="minorHAnsi" w:eastAsia="Calibri" w:hAnsiTheme="minorHAnsi" w:cstheme="minorHAnsi"/>
          <w:b/>
        </w:rPr>
        <w:t xml:space="preserve">DA CONTRATAÇÃO </w:t>
      </w:r>
      <w:r w:rsidR="00884C52" w:rsidRPr="00F15BBC">
        <w:rPr>
          <w:rFonts w:asciiTheme="minorHAnsi" w:eastAsia="Calibri" w:hAnsiTheme="minorHAnsi" w:cstheme="minorHAnsi"/>
          <w:b/>
        </w:rPr>
        <w:t xml:space="preserve">POR </w:t>
      </w:r>
      <w:r w:rsidR="004D3FD5" w:rsidRPr="00F15BBC">
        <w:rPr>
          <w:rFonts w:asciiTheme="minorHAnsi" w:eastAsia="Calibri" w:hAnsiTheme="minorHAnsi" w:cstheme="minorHAnsi"/>
          <w:b/>
        </w:rPr>
        <w:t>INEXIGIBILIDADE</w:t>
      </w:r>
      <w:r w:rsidR="003E3301" w:rsidRPr="00F15BBC">
        <w:rPr>
          <w:rFonts w:asciiTheme="minorHAnsi" w:eastAsia="Calibri" w:hAnsiTheme="minorHAnsi" w:cstheme="minorHAnsi"/>
          <w:b/>
        </w:rPr>
        <w:t xml:space="preserve"> </w:t>
      </w:r>
    </w:p>
    <w:p w14:paraId="22160653" w14:textId="2C2DC849" w:rsidR="00641479" w:rsidRPr="00F15BBC" w:rsidRDefault="00E06C23" w:rsidP="006D2304">
      <w:pPr>
        <w:pStyle w:val="PargrafodaLista"/>
        <w:numPr>
          <w:ilvl w:val="2"/>
          <w:numId w:val="25"/>
        </w:numPr>
        <w:tabs>
          <w:tab w:val="left" w:pos="567"/>
        </w:tabs>
        <w:spacing w:after="0"/>
        <w:ind w:left="0" w:right="-285" w:firstLine="0"/>
        <w:jc w:val="both"/>
        <w:rPr>
          <w:rFonts w:asciiTheme="minorHAnsi" w:eastAsia="Calibri" w:hAnsiTheme="minorHAnsi" w:cstheme="minorHAnsi"/>
        </w:rPr>
      </w:pPr>
      <w:r w:rsidRPr="00F15BBC">
        <w:rPr>
          <w:rFonts w:asciiTheme="minorHAnsi" w:eastAsia="Calibri" w:hAnsiTheme="minorHAnsi" w:cstheme="minorHAnsi"/>
        </w:rPr>
        <w:t xml:space="preserve">A presente contratação </w:t>
      </w:r>
      <w:r w:rsidR="002E5D09" w:rsidRPr="00F15BBC">
        <w:rPr>
          <w:rFonts w:asciiTheme="minorHAnsi" w:eastAsia="Calibri" w:hAnsiTheme="minorHAnsi" w:cstheme="minorHAnsi"/>
        </w:rPr>
        <w:t>será formalizada conforme permissivo legal contido art. 74, inc</w:t>
      </w:r>
      <w:r w:rsidR="00C90B06" w:rsidRPr="00F15BBC">
        <w:rPr>
          <w:rFonts w:asciiTheme="minorHAnsi" w:eastAsia="Calibri" w:hAnsiTheme="minorHAnsi" w:cstheme="minorHAnsi"/>
        </w:rPr>
        <w:t>iso I</w:t>
      </w:r>
      <w:r w:rsidR="002E5D09" w:rsidRPr="00F15BBC">
        <w:rPr>
          <w:rFonts w:asciiTheme="minorHAnsi" w:eastAsia="Calibri" w:hAnsiTheme="minorHAnsi" w:cstheme="minorHAnsi"/>
        </w:rPr>
        <w:t xml:space="preserve"> da Lei Federal nº 14.133/</w:t>
      </w:r>
      <w:r w:rsidR="003C47C3" w:rsidRPr="00F15BBC">
        <w:rPr>
          <w:rFonts w:asciiTheme="minorHAnsi" w:eastAsia="Calibri" w:hAnsiTheme="minorHAnsi" w:cstheme="minorHAnsi"/>
        </w:rPr>
        <w:t>20</w:t>
      </w:r>
      <w:r w:rsidR="002E5D09" w:rsidRPr="00F15BBC">
        <w:rPr>
          <w:rFonts w:asciiTheme="minorHAnsi" w:eastAsia="Calibri" w:hAnsiTheme="minorHAnsi" w:cstheme="minorHAnsi"/>
        </w:rPr>
        <w:t>21</w:t>
      </w:r>
      <w:r w:rsidR="00C90B06" w:rsidRPr="00F15BBC">
        <w:rPr>
          <w:rFonts w:asciiTheme="minorHAnsi" w:eastAsia="Calibri" w:hAnsiTheme="minorHAnsi" w:cstheme="minorHAnsi"/>
        </w:rPr>
        <w:t xml:space="preserve">, </w:t>
      </w:r>
      <w:r w:rsidR="00A23F44" w:rsidRPr="00F15BBC">
        <w:rPr>
          <w:rFonts w:asciiTheme="minorHAnsi" w:eastAsia="Calibri" w:hAnsiTheme="minorHAnsi" w:cstheme="minorHAnsi"/>
        </w:rPr>
        <w:t xml:space="preserve">o qual </w:t>
      </w:r>
      <w:r w:rsidR="00DE7BF8" w:rsidRPr="00F15BBC">
        <w:rPr>
          <w:rFonts w:asciiTheme="minorHAnsi" w:eastAsia="Calibri" w:hAnsiTheme="minorHAnsi" w:cstheme="minorHAnsi"/>
        </w:rPr>
        <w:t xml:space="preserve">define os casos em que é cabida a contratação mediante </w:t>
      </w:r>
      <w:r w:rsidR="00450FE4" w:rsidRPr="00F15BBC">
        <w:rPr>
          <w:rFonts w:asciiTheme="minorHAnsi" w:eastAsia="Calibri" w:hAnsiTheme="minorHAnsi" w:cstheme="minorHAnsi"/>
        </w:rPr>
        <w:t>inexigibilidade de licitação</w:t>
      </w:r>
      <w:r w:rsidR="0011573C" w:rsidRPr="00F15BBC">
        <w:rPr>
          <w:rFonts w:asciiTheme="minorHAnsi" w:eastAsia="Calibri" w:hAnsiTheme="minorHAnsi" w:cstheme="minorHAnsi"/>
        </w:rPr>
        <w:t>, que indica que é inexigível a licitação quando inviável de competição,</w:t>
      </w:r>
      <w:r w:rsidR="00450FE4" w:rsidRPr="00F15BBC">
        <w:rPr>
          <w:rFonts w:asciiTheme="minorHAnsi" w:eastAsia="Calibri" w:hAnsiTheme="minorHAnsi" w:cstheme="minorHAnsi"/>
        </w:rPr>
        <w:t xml:space="preserve"> </w:t>
      </w:r>
      <w:r w:rsidR="00641479" w:rsidRPr="00F15BBC">
        <w:rPr>
          <w:rFonts w:asciiTheme="minorHAnsi" w:eastAsia="Calibri" w:hAnsiTheme="minorHAnsi" w:cstheme="minorHAnsi"/>
        </w:rPr>
        <w:t xml:space="preserve">nos </w:t>
      </w:r>
      <w:proofErr w:type="gramStart"/>
      <w:r w:rsidR="00641479" w:rsidRPr="00F15BBC">
        <w:rPr>
          <w:rFonts w:asciiTheme="minorHAnsi" w:eastAsia="Calibri" w:hAnsiTheme="minorHAnsi" w:cstheme="minorHAnsi"/>
        </w:rPr>
        <w:t>termos</w:t>
      </w:r>
      <w:proofErr w:type="gramEnd"/>
      <w:r w:rsidR="00DE7BF8" w:rsidRPr="00F15BBC">
        <w:rPr>
          <w:rFonts w:asciiTheme="minorHAnsi" w:eastAsia="Calibri" w:hAnsiTheme="minorHAnsi" w:cstheme="minorHAnsi"/>
        </w:rPr>
        <w:t xml:space="preserve"> a seguir expostos: </w:t>
      </w:r>
    </w:p>
    <w:p w14:paraId="41FD718C" w14:textId="77777777" w:rsidR="00641479" w:rsidRPr="00F15BBC" w:rsidRDefault="00641479" w:rsidP="00AD13AC">
      <w:pPr>
        <w:tabs>
          <w:tab w:val="left" w:pos="567"/>
        </w:tabs>
        <w:spacing w:after="0"/>
        <w:ind w:right="-285"/>
        <w:jc w:val="both"/>
        <w:rPr>
          <w:rFonts w:asciiTheme="minorHAnsi" w:hAnsiTheme="minorHAnsi" w:cstheme="minorHAnsi"/>
          <w:sz w:val="20"/>
          <w:szCs w:val="20"/>
        </w:rPr>
      </w:pPr>
    </w:p>
    <w:p w14:paraId="3CDDAB89" w14:textId="6C153EBE" w:rsidR="00C90B06" w:rsidRPr="00F15BBC" w:rsidRDefault="00C90B06" w:rsidP="00AD13AC">
      <w:pPr>
        <w:tabs>
          <w:tab w:val="left" w:pos="567"/>
        </w:tabs>
        <w:spacing w:after="0"/>
        <w:ind w:right="-285"/>
        <w:jc w:val="both"/>
        <w:rPr>
          <w:rFonts w:asciiTheme="minorHAnsi" w:eastAsia="Calibri" w:hAnsiTheme="minorHAnsi" w:cstheme="minorHAnsi"/>
          <w:sz w:val="20"/>
          <w:szCs w:val="20"/>
        </w:rPr>
      </w:pPr>
      <w:bookmarkStart w:id="2" w:name="art74i"/>
      <w:bookmarkEnd w:id="2"/>
      <w:r w:rsidRPr="00F15BBC">
        <w:rPr>
          <w:rFonts w:asciiTheme="minorHAnsi" w:eastAsia="Calibri" w:hAnsiTheme="minorHAnsi" w:cstheme="minorHAnsi"/>
          <w:sz w:val="20"/>
          <w:szCs w:val="20"/>
        </w:rPr>
        <w:t>I - aquisição de materiais, de equipamentos ou de gêneros ou contratação de serviços que só possam ser fornecidos por produtor, empresa ou representante comercial exclusivo</w:t>
      </w:r>
      <w:r w:rsidR="0011573C" w:rsidRPr="00F15BBC">
        <w:rPr>
          <w:rFonts w:asciiTheme="minorHAnsi" w:eastAsia="Calibri" w:hAnsiTheme="minorHAnsi" w:cstheme="minorHAnsi"/>
          <w:sz w:val="20"/>
          <w:szCs w:val="20"/>
        </w:rPr>
        <w:t>.</w:t>
      </w:r>
    </w:p>
    <w:p w14:paraId="32F9E812" w14:textId="0D2040CB" w:rsidR="00DE7BF8" w:rsidRPr="00F15BBC" w:rsidRDefault="00DE7BF8" w:rsidP="00AD13AC">
      <w:pPr>
        <w:tabs>
          <w:tab w:val="left" w:pos="567"/>
        </w:tabs>
        <w:spacing w:after="0"/>
        <w:ind w:right="-285"/>
        <w:jc w:val="both"/>
        <w:rPr>
          <w:rFonts w:asciiTheme="minorHAnsi" w:eastAsia="Calibri" w:hAnsiTheme="minorHAnsi" w:cstheme="minorHAnsi"/>
          <w:color w:val="FF0000"/>
          <w:sz w:val="20"/>
          <w:szCs w:val="20"/>
        </w:rPr>
      </w:pPr>
    </w:p>
    <w:p w14:paraId="5896121F" w14:textId="74AB06D1" w:rsidR="005F34C8" w:rsidRPr="00F15BBC" w:rsidRDefault="00F23FC0" w:rsidP="006D2304">
      <w:pPr>
        <w:pStyle w:val="PargrafodaLista"/>
        <w:numPr>
          <w:ilvl w:val="2"/>
          <w:numId w:val="25"/>
        </w:numPr>
        <w:tabs>
          <w:tab w:val="left" w:pos="567"/>
        </w:tabs>
        <w:spacing w:after="0"/>
        <w:ind w:left="0" w:right="-285" w:firstLine="0"/>
        <w:jc w:val="both"/>
        <w:rPr>
          <w:rFonts w:asciiTheme="minorHAnsi" w:eastAsia="Calibri" w:hAnsiTheme="minorHAnsi" w:cstheme="minorHAnsi"/>
        </w:rPr>
      </w:pPr>
      <w:r w:rsidRPr="00F15BBC">
        <w:rPr>
          <w:rFonts w:asciiTheme="minorHAnsi" w:eastAsia="Calibri" w:hAnsiTheme="minorHAnsi" w:cstheme="minorHAnsi"/>
        </w:rPr>
        <w:t>Tal dispositivo se coaduna perfeitamente ao caso concreto, uma vez que</w:t>
      </w:r>
      <w:r w:rsidR="00ED7AE8" w:rsidRPr="00F15BBC">
        <w:rPr>
          <w:rFonts w:asciiTheme="minorHAnsi" w:eastAsia="Calibri" w:hAnsiTheme="minorHAnsi" w:cstheme="minorHAnsi"/>
        </w:rPr>
        <w:t xml:space="preserve"> apenas a empresa </w:t>
      </w:r>
      <w:r w:rsidR="00ED7AE8" w:rsidRPr="00F15BBC">
        <w:rPr>
          <w:rFonts w:asciiTheme="minorHAnsi" w:eastAsia="Calibri" w:hAnsiTheme="minorHAnsi" w:cstheme="minorHAnsi"/>
          <w:b/>
        </w:rPr>
        <w:t xml:space="preserve">ORTHO CLINICAL DIAGNOSTICS DO BRASIL PRODUTOS PARA SAÚDE LTDA </w:t>
      </w:r>
      <w:r w:rsidR="00ED7AE8" w:rsidRPr="00F15BBC">
        <w:rPr>
          <w:rFonts w:asciiTheme="minorHAnsi" w:eastAsia="Calibri" w:hAnsiTheme="minorHAnsi" w:cstheme="minorHAnsi"/>
        </w:rPr>
        <w:t>fornece os insumos para o equipamento que realiza tal metodologia.</w:t>
      </w:r>
    </w:p>
    <w:p w14:paraId="536C1933" w14:textId="17F3C0FF" w:rsidR="0020483F" w:rsidRPr="00F15BBC" w:rsidRDefault="00F23FC0" w:rsidP="006D2304">
      <w:pPr>
        <w:pStyle w:val="PargrafodaLista"/>
        <w:numPr>
          <w:ilvl w:val="2"/>
          <w:numId w:val="25"/>
        </w:numPr>
        <w:tabs>
          <w:tab w:val="left" w:pos="567"/>
        </w:tabs>
        <w:spacing w:after="0"/>
        <w:ind w:left="0" w:right="-285" w:firstLine="0"/>
        <w:jc w:val="both"/>
        <w:rPr>
          <w:rFonts w:asciiTheme="minorHAnsi" w:eastAsia="Calibri" w:hAnsiTheme="minorHAnsi" w:cstheme="minorHAnsi"/>
        </w:rPr>
      </w:pPr>
      <w:r w:rsidRPr="00F15BBC">
        <w:rPr>
          <w:rFonts w:asciiTheme="minorHAnsi" w:eastAsia="Calibri" w:hAnsiTheme="minorHAnsi" w:cstheme="minorHAnsi"/>
        </w:rPr>
        <w:t>Assim</w:t>
      </w:r>
      <w:r w:rsidR="00867C98" w:rsidRPr="00F15BBC">
        <w:rPr>
          <w:rFonts w:asciiTheme="minorHAnsi" w:eastAsia="Calibri" w:hAnsiTheme="minorHAnsi" w:cstheme="minorHAnsi"/>
        </w:rPr>
        <w:t>, considerando o exposto</w:t>
      </w:r>
      <w:r w:rsidR="005F34C8" w:rsidRPr="00F15BBC">
        <w:rPr>
          <w:rFonts w:asciiTheme="minorHAnsi" w:eastAsia="Calibri" w:hAnsiTheme="minorHAnsi" w:cstheme="minorHAnsi"/>
        </w:rPr>
        <w:t xml:space="preserve"> acima</w:t>
      </w:r>
      <w:r w:rsidR="0020483F" w:rsidRPr="00F15BBC">
        <w:rPr>
          <w:rFonts w:asciiTheme="minorHAnsi" w:eastAsia="Calibri" w:hAnsiTheme="minorHAnsi" w:cstheme="minorHAnsi"/>
        </w:rPr>
        <w:t xml:space="preserve">, </w:t>
      </w:r>
      <w:proofErr w:type="gramStart"/>
      <w:r w:rsidR="0020483F" w:rsidRPr="00F15BBC">
        <w:rPr>
          <w:rFonts w:asciiTheme="minorHAnsi" w:eastAsia="Calibri" w:hAnsiTheme="minorHAnsi" w:cstheme="minorHAnsi"/>
        </w:rPr>
        <w:t>verifica-se</w:t>
      </w:r>
      <w:proofErr w:type="gramEnd"/>
      <w:r w:rsidR="0020483F" w:rsidRPr="00F15BBC">
        <w:rPr>
          <w:rFonts w:asciiTheme="minorHAnsi" w:eastAsia="Calibri" w:hAnsiTheme="minorHAnsi" w:cstheme="minorHAnsi"/>
        </w:rPr>
        <w:t xml:space="preserve"> que a contratação pretendida neste Termo de Referência, enquadra-se na exigência prevista especificamente na lei de licitações, a qual poderá ser realizada mediante</w:t>
      </w:r>
      <w:r w:rsidR="009409EB" w:rsidRPr="00F15BBC">
        <w:rPr>
          <w:rFonts w:asciiTheme="minorHAnsi" w:eastAsia="Calibri" w:hAnsiTheme="minorHAnsi" w:cstheme="minorHAnsi"/>
        </w:rPr>
        <w:t xml:space="preserve"> </w:t>
      </w:r>
      <w:r w:rsidR="00087D96" w:rsidRPr="00F15BBC">
        <w:rPr>
          <w:rFonts w:asciiTheme="minorHAnsi" w:eastAsia="Calibri" w:hAnsiTheme="minorHAnsi" w:cstheme="minorHAnsi"/>
        </w:rPr>
        <w:t>inexigibilidade</w:t>
      </w:r>
      <w:r w:rsidR="009409EB" w:rsidRPr="00F15BBC">
        <w:rPr>
          <w:rFonts w:asciiTheme="minorHAnsi" w:eastAsia="Calibri" w:hAnsiTheme="minorHAnsi" w:cstheme="minorHAnsi"/>
        </w:rPr>
        <w:t xml:space="preserve"> </w:t>
      </w:r>
      <w:r w:rsidR="0020483F" w:rsidRPr="00F15BBC">
        <w:rPr>
          <w:rFonts w:asciiTheme="minorHAnsi" w:eastAsia="Calibri" w:hAnsiTheme="minorHAnsi" w:cstheme="minorHAnsi"/>
        </w:rPr>
        <w:t xml:space="preserve">de </w:t>
      </w:r>
      <w:r w:rsidR="00087D96" w:rsidRPr="00F15BBC">
        <w:rPr>
          <w:rFonts w:asciiTheme="minorHAnsi" w:eastAsia="Calibri" w:hAnsiTheme="minorHAnsi" w:cstheme="minorHAnsi"/>
        </w:rPr>
        <w:t>Licitação, consoante o</w:t>
      </w:r>
      <w:r w:rsidR="005F34C8" w:rsidRPr="00F15BBC">
        <w:rPr>
          <w:rFonts w:asciiTheme="minorHAnsi" w:eastAsia="Calibri" w:hAnsiTheme="minorHAnsi" w:cstheme="minorHAnsi"/>
        </w:rPr>
        <w:t xml:space="preserve"> já citado</w:t>
      </w:r>
      <w:r w:rsidR="009409EB" w:rsidRPr="00F15BBC">
        <w:rPr>
          <w:rFonts w:asciiTheme="minorHAnsi" w:eastAsia="Calibri" w:hAnsiTheme="minorHAnsi" w:cstheme="minorHAnsi"/>
        </w:rPr>
        <w:t xml:space="preserve"> </w:t>
      </w:r>
      <w:r w:rsidR="003C47C3" w:rsidRPr="00F15BBC">
        <w:rPr>
          <w:rFonts w:asciiTheme="minorHAnsi" w:eastAsia="Calibri" w:hAnsiTheme="minorHAnsi" w:cstheme="minorHAnsi"/>
        </w:rPr>
        <w:t>i</w:t>
      </w:r>
      <w:r w:rsidR="00087D96" w:rsidRPr="00F15BBC">
        <w:rPr>
          <w:rFonts w:asciiTheme="minorHAnsi" w:eastAsia="Calibri" w:hAnsiTheme="minorHAnsi" w:cstheme="minorHAnsi"/>
        </w:rPr>
        <w:t xml:space="preserve">nciso </w:t>
      </w:r>
      <w:r w:rsidR="0011573C" w:rsidRPr="00F15BBC">
        <w:rPr>
          <w:rFonts w:asciiTheme="minorHAnsi" w:eastAsia="Calibri" w:hAnsiTheme="minorHAnsi" w:cstheme="minorHAnsi"/>
        </w:rPr>
        <w:t>I</w:t>
      </w:r>
      <w:r w:rsidR="00087D96" w:rsidRPr="00F15BBC">
        <w:rPr>
          <w:rFonts w:asciiTheme="minorHAnsi" w:eastAsia="Calibri" w:hAnsiTheme="minorHAnsi" w:cstheme="minorHAnsi"/>
        </w:rPr>
        <w:t xml:space="preserve">, do art. </w:t>
      </w:r>
      <w:r w:rsidR="0011573C" w:rsidRPr="00F15BBC">
        <w:rPr>
          <w:rFonts w:asciiTheme="minorHAnsi" w:eastAsia="Calibri" w:hAnsiTheme="minorHAnsi" w:cstheme="minorHAnsi"/>
        </w:rPr>
        <w:t xml:space="preserve">74 </w:t>
      </w:r>
      <w:r w:rsidR="0020483F" w:rsidRPr="00F15BBC">
        <w:rPr>
          <w:rFonts w:asciiTheme="minorHAnsi" w:eastAsia="Calibri" w:hAnsiTheme="minorHAnsi" w:cstheme="minorHAnsi"/>
        </w:rPr>
        <w:t xml:space="preserve">da Lei federal nº </w:t>
      </w:r>
      <w:r w:rsidR="003C47C3" w:rsidRPr="00F15BBC">
        <w:rPr>
          <w:rFonts w:asciiTheme="minorHAnsi" w:eastAsia="Calibri" w:hAnsiTheme="minorHAnsi" w:cstheme="minorHAnsi"/>
        </w:rPr>
        <w:t>14.133/2021</w:t>
      </w:r>
      <w:r w:rsidR="0020483F" w:rsidRPr="00F15BBC">
        <w:rPr>
          <w:rFonts w:asciiTheme="minorHAnsi" w:eastAsia="Calibri" w:hAnsiTheme="minorHAnsi" w:cstheme="minorHAnsi"/>
        </w:rPr>
        <w:t>.</w:t>
      </w:r>
    </w:p>
    <w:p w14:paraId="089F6925" w14:textId="77777777" w:rsidR="00B342AD" w:rsidRPr="00F15BBC" w:rsidRDefault="00B342AD" w:rsidP="00AD13AC">
      <w:pPr>
        <w:pStyle w:val="PargrafodaLista"/>
        <w:widowControl w:val="0"/>
        <w:numPr>
          <w:ilvl w:val="0"/>
          <w:numId w:val="8"/>
        </w:numPr>
        <w:tabs>
          <w:tab w:val="left" w:pos="0"/>
          <w:tab w:val="left" w:pos="567"/>
          <w:tab w:val="left" w:pos="1276"/>
        </w:tabs>
        <w:autoSpaceDE w:val="0"/>
        <w:autoSpaceDN w:val="0"/>
        <w:spacing w:after="0"/>
        <w:ind w:right="-285"/>
        <w:contextualSpacing w:val="0"/>
        <w:jc w:val="both"/>
        <w:rPr>
          <w:rFonts w:asciiTheme="minorHAnsi" w:hAnsiTheme="minorHAnsi" w:cstheme="minorHAnsi"/>
          <w:vanish/>
        </w:rPr>
      </w:pPr>
    </w:p>
    <w:p w14:paraId="66915E12" w14:textId="77777777" w:rsidR="00B342AD" w:rsidRPr="00F15BBC" w:rsidRDefault="00B342AD" w:rsidP="00AD13AC">
      <w:pPr>
        <w:pStyle w:val="PargrafodaLista"/>
        <w:widowControl w:val="0"/>
        <w:numPr>
          <w:ilvl w:val="1"/>
          <w:numId w:val="8"/>
        </w:numPr>
        <w:tabs>
          <w:tab w:val="left" w:pos="0"/>
          <w:tab w:val="left" w:pos="567"/>
          <w:tab w:val="left" w:pos="1276"/>
        </w:tabs>
        <w:autoSpaceDE w:val="0"/>
        <w:autoSpaceDN w:val="0"/>
        <w:spacing w:after="0"/>
        <w:ind w:right="-285"/>
        <w:contextualSpacing w:val="0"/>
        <w:jc w:val="both"/>
        <w:rPr>
          <w:rFonts w:asciiTheme="minorHAnsi" w:hAnsiTheme="minorHAnsi" w:cstheme="minorHAnsi"/>
          <w:vanish/>
        </w:rPr>
      </w:pPr>
    </w:p>
    <w:p w14:paraId="71D2CA21" w14:textId="77777777" w:rsidR="00B342AD" w:rsidRPr="00F15BBC" w:rsidRDefault="00B342AD" w:rsidP="00AD13AC">
      <w:pPr>
        <w:pStyle w:val="PargrafodaLista"/>
        <w:widowControl w:val="0"/>
        <w:numPr>
          <w:ilvl w:val="1"/>
          <w:numId w:val="8"/>
        </w:numPr>
        <w:tabs>
          <w:tab w:val="left" w:pos="0"/>
          <w:tab w:val="left" w:pos="567"/>
          <w:tab w:val="left" w:pos="1276"/>
        </w:tabs>
        <w:autoSpaceDE w:val="0"/>
        <w:autoSpaceDN w:val="0"/>
        <w:spacing w:after="0"/>
        <w:ind w:right="-285"/>
        <w:contextualSpacing w:val="0"/>
        <w:jc w:val="both"/>
        <w:rPr>
          <w:rFonts w:asciiTheme="minorHAnsi" w:hAnsiTheme="minorHAnsi" w:cstheme="minorHAnsi"/>
          <w:vanish/>
        </w:rPr>
      </w:pPr>
    </w:p>
    <w:p w14:paraId="3EA13BEA" w14:textId="77777777" w:rsidR="00B342AD" w:rsidRPr="00F15BBC" w:rsidRDefault="00B342AD" w:rsidP="00AD13AC">
      <w:pPr>
        <w:pStyle w:val="PargrafodaLista"/>
        <w:widowControl w:val="0"/>
        <w:numPr>
          <w:ilvl w:val="0"/>
          <w:numId w:val="9"/>
        </w:numPr>
        <w:tabs>
          <w:tab w:val="left" w:pos="0"/>
          <w:tab w:val="left" w:pos="567"/>
          <w:tab w:val="left" w:pos="1276"/>
        </w:tabs>
        <w:autoSpaceDE w:val="0"/>
        <w:autoSpaceDN w:val="0"/>
        <w:spacing w:after="0"/>
        <w:ind w:right="-285"/>
        <w:contextualSpacing w:val="0"/>
        <w:jc w:val="both"/>
        <w:rPr>
          <w:rFonts w:asciiTheme="minorHAnsi" w:hAnsiTheme="minorHAnsi" w:cstheme="minorHAnsi"/>
          <w:vanish/>
        </w:rPr>
      </w:pPr>
    </w:p>
    <w:p w14:paraId="4A845773" w14:textId="77777777" w:rsidR="00B342AD" w:rsidRPr="00F15BBC" w:rsidRDefault="00B342AD" w:rsidP="00AD13AC">
      <w:pPr>
        <w:pStyle w:val="PargrafodaLista"/>
        <w:widowControl w:val="0"/>
        <w:numPr>
          <w:ilvl w:val="1"/>
          <w:numId w:val="9"/>
        </w:numPr>
        <w:tabs>
          <w:tab w:val="left" w:pos="0"/>
          <w:tab w:val="left" w:pos="567"/>
          <w:tab w:val="left" w:pos="1276"/>
        </w:tabs>
        <w:autoSpaceDE w:val="0"/>
        <w:autoSpaceDN w:val="0"/>
        <w:spacing w:after="0"/>
        <w:ind w:right="-285"/>
        <w:contextualSpacing w:val="0"/>
        <w:jc w:val="both"/>
        <w:rPr>
          <w:rFonts w:asciiTheme="minorHAnsi" w:hAnsiTheme="minorHAnsi" w:cstheme="minorHAnsi"/>
          <w:vanish/>
        </w:rPr>
      </w:pPr>
    </w:p>
    <w:p w14:paraId="521BAFA4" w14:textId="77777777" w:rsidR="00B342AD" w:rsidRPr="00F15BBC" w:rsidRDefault="00B342AD" w:rsidP="00AD13AC">
      <w:pPr>
        <w:pStyle w:val="PargrafodaLista"/>
        <w:widowControl w:val="0"/>
        <w:numPr>
          <w:ilvl w:val="1"/>
          <w:numId w:val="9"/>
        </w:numPr>
        <w:tabs>
          <w:tab w:val="left" w:pos="0"/>
          <w:tab w:val="left" w:pos="567"/>
          <w:tab w:val="left" w:pos="1276"/>
        </w:tabs>
        <w:autoSpaceDE w:val="0"/>
        <w:autoSpaceDN w:val="0"/>
        <w:spacing w:after="0"/>
        <w:ind w:right="-285"/>
        <w:contextualSpacing w:val="0"/>
        <w:jc w:val="both"/>
        <w:rPr>
          <w:rFonts w:asciiTheme="minorHAnsi" w:hAnsiTheme="minorHAnsi" w:cstheme="minorHAnsi"/>
          <w:vanish/>
        </w:rPr>
      </w:pPr>
    </w:p>
    <w:p w14:paraId="0B2E10C1" w14:textId="77777777" w:rsidR="00A875D1" w:rsidRPr="00F15BBC" w:rsidRDefault="00A875D1" w:rsidP="00AD13AC">
      <w:pPr>
        <w:pStyle w:val="PargrafodaLista"/>
        <w:widowControl w:val="0"/>
        <w:tabs>
          <w:tab w:val="left" w:pos="0"/>
          <w:tab w:val="left" w:pos="567"/>
          <w:tab w:val="left" w:pos="1276"/>
        </w:tabs>
        <w:autoSpaceDE w:val="0"/>
        <w:autoSpaceDN w:val="0"/>
        <w:spacing w:after="0"/>
        <w:ind w:left="1211" w:right="-1"/>
        <w:contextualSpacing w:val="0"/>
        <w:jc w:val="both"/>
        <w:rPr>
          <w:rFonts w:asciiTheme="minorHAnsi" w:hAnsiTheme="minorHAnsi" w:cstheme="minorHAnsi"/>
          <w:color w:val="1F497D" w:themeColor="text2"/>
        </w:rPr>
      </w:pPr>
    </w:p>
    <w:p w14:paraId="01457E5B" w14:textId="159A3CA0" w:rsidR="00021928" w:rsidRPr="00F15BBC" w:rsidRDefault="00A875D1" w:rsidP="006D2304">
      <w:pPr>
        <w:pStyle w:val="PargrafodaLista"/>
        <w:numPr>
          <w:ilvl w:val="1"/>
          <w:numId w:val="23"/>
        </w:numPr>
        <w:tabs>
          <w:tab w:val="left" w:pos="440"/>
        </w:tabs>
        <w:spacing w:after="0"/>
        <w:ind w:left="284" w:right="-285" w:hanging="284"/>
        <w:jc w:val="both"/>
        <w:rPr>
          <w:rFonts w:asciiTheme="minorHAnsi" w:hAnsiTheme="minorHAnsi" w:cstheme="minorHAnsi"/>
          <w:b/>
        </w:rPr>
      </w:pPr>
      <w:r w:rsidRPr="00F15BBC">
        <w:rPr>
          <w:rFonts w:asciiTheme="minorHAnsi" w:hAnsiTheme="minorHAnsi" w:cstheme="minorHAnsi"/>
          <w:b/>
        </w:rPr>
        <w:t>RAZÃO</w:t>
      </w:r>
      <w:r w:rsidR="00486B8B" w:rsidRPr="00F15BBC">
        <w:rPr>
          <w:rFonts w:asciiTheme="minorHAnsi" w:hAnsiTheme="minorHAnsi" w:cstheme="minorHAnsi"/>
          <w:b/>
        </w:rPr>
        <w:t xml:space="preserve"> DA ESCOLHA DO FORNECEDOR</w:t>
      </w:r>
      <w:r w:rsidR="00A43DD1" w:rsidRPr="00F15BBC">
        <w:rPr>
          <w:rFonts w:asciiTheme="minorHAnsi" w:hAnsiTheme="minorHAnsi" w:cstheme="minorHAnsi"/>
          <w:b/>
        </w:rPr>
        <w:t xml:space="preserve"> </w:t>
      </w:r>
    </w:p>
    <w:p w14:paraId="404797E0" w14:textId="7942FD95" w:rsidR="0011573C" w:rsidRPr="00F15BBC" w:rsidRDefault="0011573C" w:rsidP="006D2304">
      <w:pPr>
        <w:pStyle w:val="PargrafodaLista"/>
        <w:numPr>
          <w:ilvl w:val="2"/>
          <w:numId w:val="23"/>
        </w:numPr>
        <w:spacing w:before="100" w:beforeAutospacing="1" w:after="100" w:afterAutospacing="1"/>
        <w:ind w:left="0" w:firstLine="0"/>
        <w:jc w:val="both"/>
        <w:rPr>
          <w:rFonts w:asciiTheme="minorHAnsi" w:hAnsiTheme="minorHAnsi" w:cstheme="minorHAnsi"/>
        </w:rPr>
      </w:pPr>
      <w:r w:rsidRPr="00F15BBC">
        <w:rPr>
          <w:rFonts w:asciiTheme="minorHAnsi" w:hAnsiTheme="minorHAnsi" w:cstheme="minorHAnsi"/>
        </w:rPr>
        <w:t xml:space="preserve">No que diz respeito a RAZÃO DA ESCOLHA DO FORNECEDOR, informamos que se trata de fornecimento de reagentes para testes laboratoriais bioquímicos, imunológicos e hormonais utilizando a metodologia de Química Seca e </w:t>
      </w:r>
      <w:proofErr w:type="spellStart"/>
      <w:r w:rsidRPr="00F15BBC">
        <w:rPr>
          <w:rFonts w:asciiTheme="minorHAnsi" w:hAnsiTheme="minorHAnsi" w:cstheme="minorHAnsi"/>
        </w:rPr>
        <w:t>quimioluminescência</w:t>
      </w:r>
      <w:proofErr w:type="spellEnd"/>
      <w:r w:rsidRPr="00F15BBC">
        <w:rPr>
          <w:rFonts w:asciiTheme="minorHAnsi" w:hAnsiTheme="minorHAnsi" w:cstheme="minorHAnsi"/>
        </w:rPr>
        <w:t xml:space="preserve"> amplificada, fornecido exclusivamente pela empresa </w:t>
      </w:r>
      <w:r w:rsidRPr="00F15BBC">
        <w:rPr>
          <w:rFonts w:asciiTheme="minorHAnsi" w:hAnsiTheme="minorHAnsi" w:cstheme="minorHAnsi"/>
          <w:b/>
        </w:rPr>
        <w:t>ORTHO CLINICAL DIAGNOSTICS DO BRASIL PRODUTOS PARA SAÚDE LTDA</w:t>
      </w:r>
      <w:r w:rsidRPr="00F15BBC">
        <w:rPr>
          <w:rFonts w:asciiTheme="minorHAnsi" w:hAnsiTheme="minorHAnsi" w:cstheme="minorHAnsi"/>
        </w:rPr>
        <w:t xml:space="preserve">. Para isso foi juntado ao processo o documento oficial emitido pela CBDL Câmara Brasileira de Diagnóstico Laboratorial, com validade até </w:t>
      </w:r>
      <w:r w:rsidR="00AD13AC" w:rsidRPr="00F15BBC">
        <w:rPr>
          <w:rFonts w:asciiTheme="minorHAnsi" w:hAnsiTheme="minorHAnsi" w:cstheme="minorHAnsi"/>
        </w:rPr>
        <w:t>02</w:t>
      </w:r>
      <w:r w:rsidRPr="00F15BBC">
        <w:rPr>
          <w:rFonts w:asciiTheme="minorHAnsi" w:hAnsiTheme="minorHAnsi" w:cstheme="minorHAnsi"/>
        </w:rPr>
        <w:t xml:space="preserve"> de </w:t>
      </w:r>
      <w:r w:rsidR="00AD13AC" w:rsidRPr="00F15BBC">
        <w:rPr>
          <w:rFonts w:asciiTheme="minorHAnsi" w:hAnsiTheme="minorHAnsi" w:cstheme="minorHAnsi"/>
        </w:rPr>
        <w:t>outubro</w:t>
      </w:r>
      <w:r w:rsidRPr="00F15BBC">
        <w:rPr>
          <w:rFonts w:asciiTheme="minorHAnsi" w:hAnsiTheme="minorHAnsi" w:cstheme="minorHAnsi"/>
        </w:rPr>
        <w:t xml:space="preserve"> de 202</w:t>
      </w:r>
      <w:r w:rsidR="00AD13AC" w:rsidRPr="00F15BBC">
        <w:rPr>
          <w:rFonts w:asciiTheme="minorHAnsi" w:hAnsiTheme="minorHAnsi" w:cstheme="minorHAnsi"/>
        </w:rPr>
        <w:t>4</w:t>
      </w:r>
      <w:r w:rsidRPr="00F15BBC">
        <w:rPr>
          <w:rFonts w:asciiTheme="minorHAnsi" w:hAnsiTheme="minorHAnsi" w:cstheme="minorHAnsi"/>
        </w:rPr>
        <w:t>, em todo território nacional.</w:t>
      </w:r>
    </w:p>
    <w:p w14:paraId="2C11C1E1" w14:textId="77777777" w:rsidR="0011573C" w:rsidRPr="00F15BBC" w:rsidRDefault="0011573C" w:rsidP="00AD13AC">
      <w:pPr>
        <w:pStyle w:val="PargrafodaLista"/>
        <w:tabs>
          <w:tab w:val="left" w:pos="0"/>
        </w:tabs>
        <w:autoSpaceDE w:val="0"/>
        <w:spacing w:after="0"/>
        <w:ind w:left="0" w:right="-141"/>
        <w:jc w:val="both"/>
        <w:rPr>
          <w:rFonts w:asciiTheme="minorHAnsi" w:hAnsiTheme="minorHAnsi" w:cstheme="minorHAnsi"/>
          <w:color w:val="FF0000"/>
        </w:rPr>
      </w:pPr>
    </w:p>
    <w:p w14:paraId="334C6B72" w14:textId="2C39F588" w:rsidR="00486B8B" w:rsidRPr="00F15BBC" w:rsidRDefault="00A43DD1" w:rsidP="006D2304">
      <w:pPr>
        <w:pStyle w:val="PargrafodaLista"/>
        <w:numPr>
          <w:ilvl w:val="1"/>
          <w:numId w:val="23"/>
        </w:numPr>
        <w:tabs>
          <w:tab w:val="left" w:pos="440"/>
        </w:tabs>
        <w:spacing w:after="0"/>
        <w:ind w:left="284" w:right="-285" w:hanging="284"/>
        <w:jc w:val="both"/>
        <w:rPr>
          <w:rFonts w:asciiTheme="minorHAnsi" w:hAnsiTheme="minorHAnsi" w:cstheme="minorHAnsi"/>
          <w:b/>
        </w:rPr>
      </w:pPr>
      <w:r w:rsidRPr="00F15BBC">
        <w:rPr>
          <w:rFonts w:asciiTheme="minorHAnsi" w:hAnsiTheme="minorHAnsi" w:cstheme="minorHAnsi"/>
          <w:b/>
        </w:rPr>
        <w:t>JUSTIFIC</w:t>
      </w:r>
      <w:r w:rsidR="0020303D" w:rsidRPr="00F15BBC">
        <w:rPr>
          <w:rFonts w:asciiTheme="minorHAnsi" w:hAnsiTheme="minorHAnsi" w:cstheme="minorHAnsi"/>
          <w:b/>
        </w:rPr>
        <w:t>ATIVA DO PREÇO A SER CONTRATADO</w:t>
      </w:r>
    </w:p>
    <w:p w14:paraId="5FEBE117" w14:textId="1FFC2707" w:rsidR="00B342AD" w:rsidRPr="00F15BBC" w:rsidRDefault="00D55DE8" w:rsidP="006D2304">
      <w:pPr>
        <w:pStyle w:val="PargrafodaLista"/>
        <w:numPr>
          <w:ilvl w:val="2"/>
          <w:numId w:val="23"/>
        </w:numPr>
        <w:tabs>
          <w:tab w:val="left" w:pos="440"/>
        </w:tabs>
        <w:spacing w:after="0"/>
        <w:ind w:left="0" w:right="-285" w:firstLine="0"/>
        <w:jc w:val="both"/>
        <w:rPr>
          <w:rFonts w:asciiTheme="minorHAnsi" w:hAnsiTheme="minorHAnsi" w:cstheme="minorHAnsi"/>
        </w:rPr>
      </w:pPr>
      <w:r w:rsidRPr="00F15BBC">
        <w:rPr>
          <w:rFonts w:asciiTheme="minorHAnsi" w:hAnsiTheme="minorHAnsi" w:cstheme="minorHAnsi"/>
        </w:rPr>
        <w:t>O valor da proposta em anexo da empresa (Doc. Sei nº ______) está compatível com os valores de mercado praticado pela empresa demonstrado através de documentos enviados por ela (Doc. Sei nº ______, ______ e ______) de contratos firmados com outras entidades conforme demonstrado em documento com</w:t>
      </w:r>
      <w:r w:rsidR="008C0E20" w:rsidRPr="00F15BBC">
        <w:rPr>
          <w:rFonts w:asciiTheme="minorHAnsi" w:hAnsiTheme="minorHAnsi" w:cstheme="minorHAnsi"/>
        </w:rPr>
        <w:t xml:space="preserve">parativo em anexo (Doc. Sei nº </w:t>
      </w:r>
      <w:r w:rsidRPr="00F15BBC">
        <w:rPr>
          <w:rFonts w:asciiTheme="minorHAnsi" w:hAnsiTheme="minorHAnsi" w:cstheme="minorHAnsi"/>
        </w:rPr>
        <w:t>______).</w:t>
      </w:r>
    </w:p>
    <w:p w14:paraId="04FAEAD6" w14:textId="5CD57C7F" w:rsidR="0020303D" w:rsidRPr="00F15BBC" w:rsidRDefault="0020303D" w:rsidP="006D2304">
      <w:pPr>
        <w:pStyle w:val="PargrafodaLista"/>
        <w:numPr>
          <w:ilvl w:val="2"/>
          <w:numId w:val="23"/>
        </w:numPr>
        <w:spacing w:before="100" w:beforeAutospacing="1" w:after="100" w:afterAutospacing="1"/>
        <w:ind w:left="0" w:firstLine="0"/>
        <w:jc w:val="both"/>
        <w:rPr>
          <w:rFonts w:asciiTheme="minorHAnsi" w:hAnsiTheme="minorHAnsi" w:cstheme="minorHAnsi"/>
          <w:bCs/>
        </w:rPr>
      </w:pPr>
      <w:r w:rsidRPr="00F15BBC">
        <w:rPr>
          <w:rFonts w:asciiTheme="minorHAnsi" w:hAnsiTheme="minorHAnsi" w:cstheme="minorHAnsi"/>
        </w:rPr>
        <w:t>Acrescenta-se que</w:t>
      </w:r>
      <w:r w:rsidRPr="00F15BBC">
        <w:rPr>
          <w:rFonts w:asciiTheme="minorHAnsi" w:hAnsiTheme="minorHAnsi" w:cstheme="minorHAnsi"/>
          <w:bCs/>
        </w:rPr>
        <w:t xml:space="preserve"> a metodologia de Química Seca torna-se mais econômica, considerando todas as vantagens citadas nesse Termo de Referência, quando comparada à Metodologia praticada atualmente (Química Úmida).</w:t>
      </w:r>
    </w:p>
    <w:p w14:paraId="77270CDD" w14:textId="77777777" w:rsidR="00B342AD" w:rsidRPr="00F15BBC" w:rsidRDefault="00B342AD" w:rsidP="006D2304">
      <w:pPr>
        <w:pStyle w:val="PargrafodaLista"/>
        <w:numPr>
          <w:ilvl w:val="0"/>
          <w:numId w:val="12"/>
        </w:numPr>
        <w:suppressAutoHyphens/>
        <w:spacing w:after="0"/>
        <w:ind w:left="0" w:firstLine="0"/>
        <w:contextualSpacing w:val="0"/>
        <w:jc w:val="both"/>
        <w:rPr>
          <w:rFonts w:asciiTheme="minorHAnsi" w:hAnsiTheme="minorHAnsi" w:cstheme="minorHAnsi"/>
          <w:b/>
          <w:vanish/>
          <w:color w:val="FF0000"/>
        </w:rPr>
      </w:pPr>
    </w:p>
    <w:p w14:paraId="30256E80" w14:textId="77777777" w:rsidR="00B342AD" w:rsidRPr="00F15BBC" w:rsidRDefault="00B342AD" w:rsidP="006D2304">
      <w:pPr>
        <w:pStyle w:val="PargrafodaLista"/>
        <w:numPr>
          <w:ilvl w:val="0"/>
          <w:numId w:val="12"/>
        </w:numPr>
        <w:suppressAutoHyphens/>
        <w:spacing w:after="0"/>
        <w:ind w:left="0" w:firstLine="0"/>
        <w:contextualSpacing w:val="0"/>
        <w:jc w:val="both"/>
        <w:rPr>
          <w:rFonts w:asciiTheme="minorHAnsi" w:hAnsiTheme="minorHAnsi" w:cstheme="minorHAnsi"/>
          <w:b/>
          <w:vanish/>
          <w:color w:val="FF0000"/>
        </w:rPr>
      </w:pPr>
    </w:p>
    <w:p w14:paraId="270CF3DA" w14:textId="77777777" w:rsidR="00B342AD" w:rsidRPr="00F15BBC" w:rsidRDefault="00B342AD" w:rsidP="00AD13AC">
      <w:pPr>
        <w:pStyle w:val="PargrafodaLista"/>
        <w:spacing w:after="0"/>
        <w:rPr>
          <w:rFonts w:asciiTheme="minorHAnsi" w:hAnsiTheme="minorHAnsi" w:cstheme="minorHAnsi"/>
          <w:b/>
          <w:vanish/>
          <w:color w:val="FF0000"/>
        </w:rPr>
      </w:pPr>
    </w:p>
    <w:p w14:paraId="36F3B362" w14:textId="77777777" w:rsidR="00B342AD" w:rsidRPr="00F15BBC" w:rsidRDefault="00B342AD" w:rsidP="00AD13AC">
      <w:pPr>
        <w:shd w:val="clear" w:color="auto" w:fill="FFFFFF"/>
        <w:spacing w:after="0"/>
        <w:jc w:val="both"/>
        <w:rPr>
          <w:rFonts w:asciiTheme="minorHAnsi" w:hAnsiTheme="minorHAnsi" w:cstheme="minorHAnsi"/>
          <w:color w:val="FF0000"/>
          <w:sz w:val="20"/>
          <w:szCs w:val="20"/>
        </w:rPr>
      </w:pPr>
    </w:p>
    <w:p w14:paraId="3E35917D" w14:textId="77777777" w:rsidR="00B342AD" w:rsidRPr="00F15BBC" w:rsidRDefault="00E06C23" w:rsidP="00AD13AC">
      <w:pPr>
        <w:pStyle w:val="PargrafodaLista"/>
        <w:numPr>
          <w:ilvl w:val="0"/>
          <w:numId w:val="5"/>
        </w:numPr>
        <w:tabs>
          <w:tab w:val="left" w:pos="142"/>
          <w:tab w:val="left" w:pos="284"/>
        </w:tabs>
        <w:spacing w:after="0"/>
        <w:ind w:left="0" w:firstLine="0"/>
        <w:jc w:val="both"/>
        <w:outlineLvl w:val="1"/>
        <w:rPr>
          <w:rFonts w:asciiTheme="minorHAnsi" w:hAnsiTheme="minorHAnsi" w:cstheme="minorHAnsi"/>
          <w:b/>
          <w:bCs/>
        </w:rPr>
      </w:pPr>
      <w:bookmarkStart w:id="3" w:name="_Toc68020563"/>
      <w:bookmarkStart w:id="4" w:name="_Toc432770637"/>
      <w:r w:rsidRPr="00F15BBC">
        <w:rPr>
          <w:rFonts w:asciiTheme="minorHAnsi" w:hAnsiTheme="minorHAnsi" w:cstheme="minorHAnsi"/>
          <w:b/>
          <w:bCs/>
        </w:rPr>
        <w:t>DAS ESPECIFICAÇÕES DO OBJETO</w:t>
      </w:r>
    </w:p>
    <w:p w14:paraId="16445551" w14:textId="77777777" w:rsidR="00B342AD" w:rsidRPr="00F15BBC" w:rsidRDefault="00E06C23" w:rsidP="006D2304">
      <w:pPr>
        <w:pStyle w:val="PargrafodaLista"/>
        <w:numPr>
          <w:ilvl w:val="1"/>
          <w:numId w:val="13"/>
        </w:numPr>
        <w:tabs>
          <w:tab w:val="left" w:pos="0"/>
          <w:tab w:val="left" w:pos="426"/>
        </w:tabs>
        <w:spacing w:after="0"/>
        <w:jc w:val="both"/>
        <w:outlineLvl w:val="1"/>
        <w:rPr>
          <w:rFonts w:asciiTheme="minorHAnsi" w:hAnsiTheme="minorHAnsi" w:cstheme="minorHAnsi"/>
          <w:b/>
          <w:bCs/>
        </w:rPr>
      </w:pPr>
      <w:r w:rsidRPr="00F15BBC">
        <w:rPr>
          <w:rFonts w:asciiTheme="minorHAnsi" w:hAnsiTheme="minorHAnsi" w:cstheme="minorHAnsi"/>
          <w:b/>
          <w:bCs/>
        </w:rPr>
        <w:t>DESCRIÇÃO DO FORNECIMENTO/ DETALHAMENTO DO OBJETO</w:t>
      </w:r>
    </w:p>
    <w:p w14:paraId="7E43D4DC" w14:textId="77777777" w:rsidR="00B342AD" w:rsidRPr="00F15BBC" w:rsidRDefault="00E06C23" w:rsidP="006D2304">
      <w:pPr>
        <w:pStyle w:val="PargrafodaLista"/>
        <w:numPr>
          <w:ilvl w:val="2"/>
          <w:numId w:val="13"/>
        </w:numPr>
        <w:tabs>
          <w:tab w:val="left" w:pos="567"/>
        </w:tabs>
        <w:spacing w:after="0"/>
        <w:ind w:left="0" w:right="-1" w:firstLine="0"/>
        <w:rPr>
          <w:rFonts w:asciiTheme="minorHAnsi" w:eastAsia="Calibri" w:hAnsiTheme="minorHAnsi" w:cstheme="minorHAnsi"/>
        </w:rPr>
      </w:pPr>
      <w:bookmarkStart w:id="5" w:name="_Hlk38549837"/>
      <w:bookmarkEnd w:id="3"/>
      <w:bookmarkEnd w:id="4"/>
      <w:r w:rsidRPr="00F15BBC">
        <w:rPr>
          <w:rFonts w:asciiTheme="minorHAnsi" w:eastAsia="Calibri" w:hAnsiTheme="minorHAnsi" w:cstheme="minorHAnsi"/>
          <w:color w:val="000000"/>
        </w:rPr>
        <w:t xml:space="preserve">Além da descrição apresentada na(s) tabela(s) do item </w:t>
      </w:r>
      <w:proofErr w:type="gramStart"/>
      <w:r w:rsidRPr="00F15BBC">
        <w:rPr>
          <w:rFonts w:asciiTheme="minorHAnsi" w:eastAsia="Calibri" w:hAnsiTheme="minorHAnsi" w:cstheme="minorHAnsi"/>
          <w:color w:val="000000"/>
        </w:rPr>
        <w:t>1</w:t>
      </w:r>
      <w:proofErr w:type="gramEnd"/>
      <w:r w:rsidRPr="00F15BBC">
        <w:rPr>
          <w:rFonts w:asciiTheme="minorHAnsi" w:eastAsia="Calibri" w:hAnsiTheme="minorHAnsi" w:cstheme="minorHAnsi"/>
          <w:color w:val="000000"/>
        </w:rPr>
        <w:t xml:space="preserve"> deste Termo de </w:t>
      </w:r>
      <w:r w:rsidR="00E8213A" w:rsidRPr="00F15BBC">
        <w:rPr>
          <w:rFonts w:asciiTheme="minorHAnsi" w:eastAsia="Calibri" w:hAnsiTheme="minorHAnsi" w:cstheme="minorHAnsi"/>
          <w:color w:val="000000"/>
        </w:rPr>
        <w:t xml:space="preserve">Referência, para a aquisição do </w:t>
      </w:r>
      <w:r w:rsidRPr="00F15BBC">
        <w:rPr>
          <w:rFonts w:asciiTheme="minorHAnsi" w:eastAsia="Calibri" w:hAnsiTheme="minorHAnsi" w:cstheme="minorHAnsi"/>
        </w:rPr>
        <w:t>objeto deve-se observar as seguintes características:</w:t>
      </w:r>
    </w:p>
    <w:p w14:paraId="0B49F9E1" w14:textId="77777777" w:rsidR="00B342AD" w:rsidRPr="00F15BBC" w:rsidRDefault="00B342AD" w:rsidP="00AD13AC">
      <w:pPr>
        <w:tabs>
          <w:tab w:val="left" w:pos="0"/>
        </w:tabs>
        <w:spacing w:after="0"/>
        <w:rPr>
          <w:rFonts w:asciiTheme="minorHAnsi" w:eastAsia="Calibri" w:hAnsiTheme="minorHAnsi" w:cstheme="minorHAnsi"/>
          <w:sz w:val="20"/>
          <w:szCs w:val="20"/>
        </w:rPr>
      </w:pPr>
    </w:p>
    <w:p w14:paraId="24839C3B" w14:textId="77777777" w:rsidR="004B700C" w:rsidRPr="00F15BBC" w:rsidRDefault="004B700C" w:rsidP="006D2304">
      <w:pPr>
        <w:pStyle w:val="PargrafodaLista"/>
        <w:numPr>
          <w:ilvl w:val="0"/>
          <w:numId w:val="33"/>
        </w:numPr>
        <w:tabs>
          <w:tab w:val="left" w:pos="0"/>
        </w:tabs>
        <w:spacing w:after="0"/>
        <w:jc w:val="both"/>
        <w:rPr>
          <w:rFonts w:asciiTheme="minorHAnsi" w:eastAsia="Calibri" w:hAnsiTheme="minorHAnsi" w:cstheme="minorHAnsi"/>
          <w:b/>
        </w:rPr>
      </w:pPr>
      <w:r w:rsidRPr="00F15BBC">
        <w:rPr>
          <w:rFonts w:asciiTheme="minorHAnsi" w:eastAsia="Calibri" w:hAnsiTheme="minorHAnsi" w:cstheme="minorHAnsi"/>
          <w:b/>
        </w:rPr>
        <w:t xml:space="preserve">Para os itens 28 e 34 </w:t>
      </w:r>
      <w:r w:rsidRPr="00F15BBC">
        <w:rPr>
          <w:rFonts w:asciiTheme="minorHAnsi" w:eastAsia="Calibri" w:hAnsiTheme="minorHAnsi" w:cstheme="minorHAnsi"/>
        </w:rPr>
        <w:t>considerar a unidade de medida no PE INTEGRADO como KIT COM 250 TESTES;</w:t>
      </w:r>
    </w:p>
    <w:p w14:paraId="680D47C4" w14:textId="77777777" w:rsidR="004B700C" w:rsidRPr="00F15BBC" w:rsidRDefault="004B700C" w:rsidP="00AD13AC">
      <w:pPr>
        <w:tabs>
          <w:tab w:val="left" w:pos="0"/>
        </w:tabs>
        <w:spacing w:after="0"/>
        <w:jc w:val="both"/>
        <w:rPr>
          <w:rFonts w:asciiTheme="minorHAnsi" w:eastAsia="Calibri" w:hAnsiTheme="minorHAnsi" w:cstheme="minorHAnsi"/>
          <w:b/>
          <w:sz w:val="20"/>
          <w:szCs w:val="20"/>
        </w:rPr>
      </w:pPr>
    </w:p>
    <w:p w14:paraId="60871D37" w14:textId="77777777" w:rsidR="004B700C" w:rsidRPr="00F15BBC" w:rsidRDefault="004B700C" w:rsidP="006D2304">
      <w:pPr>
        <w:pStyle w:val="PargrafodaLista"/>
        <w:numPr>
          <w:ilvl w:val="0"/>
          <w:numId w:val="33"/>
        </w:numPr>
        <w:tabs>
          <w:tab w:val="left" w:pos="0"/>
        </w:tabs>
        <w:spacing w:after="0"/>
        <w:jc w:val="both"/>
        <w:rPr>
          <w:rFonts w:asciiTheme="minorHAnsi" w:eastAsia="Calibri" w:hAnsiTheme="minorHAnsi" w:cstheme="minorHAnsi"/>
          <w:b/>
        </w:rPr>
      </w:pPr>
      <w:r w:rsidRPr="00F15BBC">
        <w:rPr>
          <w:rFonts w:asciiTheme="minorHAnsi" w:eastAsia="Calibri" w:hAnsiTheme="minorHAnsi" w:cstheme="minorHAnsi"/>
          <w:b/>
        </w:rPr>
        <w:t xml:space="preserve">Para o item 35, </w:t>
      </w:r>
      <w:r w:rsidRPr="00F15BBC">
        <w:rPr>
          <w:rFonts w:asciiTheme="minorHAnsi" w:eastAsia="Calibri" w:hAnsiTheme="minorHAnsi" w:cstheme="minorHAnsi"/>
        </w:rPr>
        <w:t>considerar a unidade de medida no PE INTEGRADO como KIT COM 300 TESTES;</w:t>
      </w:r>
    </w:p>
    <w:p w14:paraId="3A78C037" w14:textId="77777777" w:rsidR="004B700C" w:rsidRPr="00F15BBC" w:rsidRDefault="004B700C" w:rsidP="00AD13AC">
      <w:pPr>
        <w:tabs>
          <w:tab w:val="left" w:pos="0"/>
        </w:tabs>
        <w:spacing w:after="0"/>
        <w:jc w:val="both"/>
        <w:rPr>
          <w:rFonts w:asciiTheme="minorHAnsi" w:eastAsia="Calibri" w:hAnsiTheme="minorHAnsi" w:cstheme="minorHAnsi"/>
          <w:b/>
          <w:sz w:val="20"/>
          <w:szCs w:val="20"/>
        </w:rPr>
      </w:pPr>
    </w:p>
    <w:p w14:paraId="4572D3C6" w14:textId="77777777" w:rsidR="004B700C" w:rsidRPr="00F15BBC" w:rsidRDefault="004B700C" w:rsidP="006D2304">
      <w:pPr>
        <w:pStyle w:val="PargrafodaLista"/>
        <w:numPr>
          <w:ilvl w:val="0"/>
          <w:numId w:val="33"/>
        </w:numPr>
        <w:tabs>
          <w:tab w:val="left" w:pos="0"/>
        </w:tabs>
        <w:spacing w:after="0"/>
        <w:jc w:val="both"/>
        <w:rPr>
          <w:rFonts w:asciiTheme="minorHAnsi" w:eastAsia="Calibri" w:hAnsiTheme="minorHAnsi" w:cstheme="minorHAnsi"/>
          <w:b/>
        </w:rPr>
      </w:pPr>
      <w:r w:rsidRPr="00F15BBC">
        <w:rPr>
          <w:rFonts w:asciiTheme="minorHAnsi" w:eastAsia="Calibri" w:hAnsiTheme="minorHAnsi" w:cstheme="minorHAnsi"/>
          <w:b/>
        </w:rPr>
        <w:t xml:space="preserve">Para os itens: 37, 38, 40, 41, 42, 43, 44, 48, 49, 50, 52 e 59 </w:t>
      </w:r>
      <w:r w:rsidRPr="00F15BBC">
        <w:rPr>
          <w:rFonts w:asciiTheme="minorHAnsi" w:eastAsia="Calibri" w:hAnsiTheme="minorHAnsi" w:cstheme="minorHAnsi"/>
        </w:rPr>
        <w:t>considerar a unidade de medida no PE INTEGRADO como KIT COM 100 TESTES.</w:t>
      </w:r>
    </w:p>
    <w:p w14:paraId="6C9F17F4" w14:textId="77777777" w:rsidR="00B342AD" w:rsidRPr="00F15BBC" w:rsidRDefault="00B342AD" w:rsidP="00AD13AC">
      <w:pPr>
        <w:tabs>
          <w:tab w:val="left" w:pos="0"/>
        </w:tabs>
        <w:spacing w:after="0"/>
        <w:jc w:val="both"/>
        <w:rPr>
          <w:rFonts w:asciiTheme="minorHAnsi" w:eastAsia="Calibri" w:hAnsiTheme="minorHAnsi" w:cstheme="minorHAnsi"/>
          <w:b/>
          <w:color w:val="31849B"/>
          <w:sz w:val="20"/>
          <w:szCs w:val="20"/>
        </w:rPr>
      </w:pPr>
    </w:p>
    <w:p w14:paraId="2E66DECF" w14:textId="77777777" w:rsidR="00B342AD" w:rsidRPr="00F15BBC" w:rsidRDefault="00E06C23" w:rsidP="006D2304">
      <w:pPr>
        <w:pStyle w:val="PargrafodaLista"/>
        <w:numPr>
          <w:ilvl w:val="2"/>
          <w:numId w:val="13"/>
        </w:numPr>
        <w:tabs>
          <w:tab w:val="left" w:pos="567"/>
        </w:tabs>
        <w:spacing w:after="0"/>
        <w:ind w:left="0" w:firstLine="0"/>
        <w:jc w:val="both"/>
        <w:rPr>
          <w:rFonts w:asciiTheme="minorHAnsi" w:eastAsia="Calibri" w:hAnsiTheme="minorHAnsi" w:cstheme="minorHAnsi"/>
          <w:color w:val="FF0000"/>
        </w:rPr>
      </w:pPr>
      <w:r w:rsidRPr="00F15BBC">
        <w:rPr>
          <w:rFonts w:asciiTheme="minorHAnsi" w:eastAsia="Calibri" w:hAnsiTheme="minorHAnsi" w:cstheme="minorHAnsi"/>
          <w:color w:val="000000"/>
        </w:rPr>
        <w:t xml:space="preserve">O </w:t>
      </w:r>
      <w:r w:rsidR="00B866D4" w:rsidRPr="00F15BBC">
        <w:rPr>
          <w:rFonts w:asciiTheme="minorHAnsi" w:eastAsia="Calibri" w:hAnsiTheme="minorHAnsi" w:cstheme="minorHAnsi"/>
          <w:color w:val="000000"/>
        </w:rPr>
        <w:t xml:space="preserve">fornecedor </w:t>
      </w:r>
      <w:r w:rsidRPr="00F15BBC">
        <w:rPr>
          <w:rFonts w:asciiTheme="minorHAnsi" w:eastAsia="Calibri" w:hAnsiTheme="minorHAnsi" w:cstheme="minorHAnsi"/>
          <w:color w:val="000000"/>
        </w:rPr>
        <w:t xml:space="preserve">deve levar em consideração as normas técnicas eventualmente existentes sobre o objeto e demais requisitos mínimos de qualidade, utilidade, resistência e segurança, conforme legislação vigente. </w:t>
      </w:r>
    </w:p>
    <w:p w14:paraId="3B7E65B8" w14:textId="77777777" w:rsidR="00B342AD" w:rsidRPr="00F15BBC" w:rsidRDefault="00B342AD" w:rsidP="00AD13AC">
      <w:pPr>
        <w:pStyle w:val="PargrafodaLista"/>
        <w:tabs>
          <w:tab w:val="left" w:pos="0"/>
        </w:tabs>
        <w:spacing w:after="0"/>
        <w:ind w:left="0"/>
        <w:jc w:val="both"/>
        <w:rPr>
          <w:rFonts w:asciiTheme="minorHAnsi" w:eastAsia="Calibri" w:hAnsiTheme="minorHAnsi" w:cstheme="minorHAnsi"/>
          <w:color w:val="000000"/>
        </w:rPr>
      </w:pPr>
    </w:p>
    <w:p w14:paraId="2EABF8A7" w14:textId="77777777" w:rsidR="00B342AD" w:rsidRPr="00F15BBC" w:rsidRDefault="00E06C23" w:rsidP="006D2304">
      <w:pPr>
        <w:pStyle w:val="PargrafodaLista"/>
        <w:numPr>
          <w:ilvl w:val="1"/>
          <w:numId w:val="14"/>
        </w:numPr>
        <w:tabs>
          <w:tab w:val="left" w:pos="426"/>
        </w:tabs>
        <w:spacing w:after="0"/>
        <w:ind w:left="0" w:firstLine="0"/>
        <w:jc w:val="both"/>
        <w:outlineLvl w:val="1"/>
        <w:rPr>
          <w:rFonts w:asciiTheme="minorHAnsi" w:hAnsiTheme="minorHAnsi" w:cstheme="minorHAnsi"/>
          <w:b/>
          <w:bCs/>
        </w:rPr>
      </w:pPr>
      <w:bookmarkStart w:id="6" w:name="_Toc68020564"/>
      <w:bookmarkStart w:id="7" w:name="_Toc432770638"/>
      <w:bookmarkStart w:id="8" w:name="_Toc347241923"/>
      <w:r w:rsidRPr="00F15BBC">
        <w:rPr>
          <w:rFonts w:asciiTheme="minorHAnsi" w:hAnsiTheme="minorHAnsi" w:cstheme="minorHAnsi"/>
          <w:b/>
          <w:bCs/>
        </w:rPr>
        <w:t>DA EXECUÇÃO DO OBJETO</w:t>
      </w:r>
    </w:p>
    <w:p w14:paraId="73A61D41" w14:textId="36541EFE" w:rsidR="00F172D3" w:rsidRPr="00F15BBC" w:rsidRDefault="00E06C23" w:rsidP="00ED7AE8">
      <w:pPr>
        <w:pStyle w:val="PargrafodaLista"/>
        <w:numPr>
          <w:ilvl w:val="2"/>
          <w:numId w:val="14"/>
        </w:numPr>
        <w:tabs>
          <w:tab w:val="left" w:pos="567"/>
          <w:tab w:val="left" w:pos="993"/>
        </w:tabs>
        <w:ind w:left="0" w:firstLine="0"/>
        <w:jc w:val="both"/>
        <w:rPr>
          <w:rFonts w:asciiTheme="minorHAnsi" w:eastAsia="Calibri" w:hAnsiTheme="minorHAnsi" w:cstheme="minorHAnsi"/>
          <w:color w:val="FF0000"/>
        </w:rPr>
      </w:pPr>
      <w:r w:rsidRPr="00F15BBC">
        <w:rPr>
          <w:rFonts w:asciiTheme="minorHAnsi" w:eastAsia="Calibri" w:hAnsiTheme="minorHAnsi" w:cstheme="minorHAnsi"/>
        </w:rPr>
        <w:t xml:space="preserve">A entrega </w:t>
      </w:r>
      <w:r w:rsidR="004B700C" w:rsidRPr="00F15BBC">
        <w:rPr>
          <w:rFonts w:asciiTheme="minorHAnsi" w:eastAsia="Calibri" w:hAnsiTheme="minorHAnsi" w:cstheme="minorHAnsi"/>
        </w:rPr>
        <w:t>do</w:t>
      </w:r>
      <w:r w:rsidRPr="00F15BBC">
        <w:rPr>
          <w:rFonts w:asciiTheme="minorHAnsi" w:eastAsia="Calibri" w:hAnsiTheme="minorHAnsi" w:cstheme="minorHAnsi"/>
        </w:rPr>
        <w:t xml:space="preserve">s </w:t>
      </w:r>
      <w:r w:rsidR="004B700C" w:rsidRPr="00F15BBC">
        <w:rPr>
          <w:rFonts w:asciiTheme="minorHAnsi" w:eastAsia="Calibri" w:hAnsiTheme="minorHAnsi" w:cstheme="minorHAnsi"/>
        </w:rPr>
        <w:t>itens</w:t>
      </w:r>
      <w:r w:rsidRPr="00F15BBC">
        <w:rPr>
          <w:rFonts w:asciiTheme="minorHAnsi" w:eastAsia="Calibri" w:hAnsiTheme="minorHAnsi" w:cstheme="minorHAnsi"/>
        </w:rPr>
        <w:t xml:space="preserve"> será realizada de </w:t>
      </w:r>
      <w:r w:rsidRPr="00F15BBC">
        <w:rPr>
          <w:rFonts w:asciiTheme="minorHAnsi" w:eastAsia="Calibri" w:hAnsiTheme="minorHAnsi" w:cstheme="minorHAnsi"/>
          <w:b/>
        </w:rPr>
        <w:t>forma imediata e integral</w:t>
      </w:r>
      <w:r w:rsidRPr="00F15BBC">
        <w:rPr>
          <w:rFonts w:asciiTheme="minorHAnsi" w:eastAsia="Calibri" w:hAnsiTheme="minorHAnsi" w:cstheme="minorHAnsi"/>
        </w:rPr>
        <w:t xml:space="preserve">, em remessa única, no prazo de até </w:t>
      </w:r>
      <w:r w:rsidR="004B700C" w:rsidRPr="00F15BBC">
        <w:rPr>
          <w:rFonts w:asciiTheme="minorHAnsi" w:eastAsia="Calibri" w:hAnsiTheme="minorHAnsi" w:cstheme="minorHAnsi"/>
        </w:rPr>
        <w:t>08</w:t>
      </w:r>
      <w:r w:rsidRPr="00F15BBC">
        <w:rPr>
          <w:rFonts w:asciiTheme="minorHAnsi" w:eastAsia="Calibri" w:hAnsiTheme="minorHAnsi" w:cstheme="minorHAnsi"/>
        </w:rPr>
        <w:t xml:space="preserve"> (</w:t>
      </w:r>
      <w:r w:rsidR="004B700C" w:rsidRPr="00F15BBC">
        <w:rPr>
          <w:rFonts w:asciiTheme="minorHAnsi" w:eastAsia="Calibri" w:hAnsiTheme="minorHAnsi" w:cstheme="minorHAnsi"/>
        </w:rPr>
        <w:t>oito</w:t>
      </w:r>
      <w:r w:rsidRPr="00F15BBC">
        <w:rPr>
          <w:rFonts w:asciiTheme="minorHAnsi" w:eastAsia="Calibri" w:hAnsiTheme="minorHAnsi" w:cstheme="minorHAnsi"/>
        </w:rPr>
        <w:t xml:space="preserve">) dias úteis, contados da notificação da emissão da Ordem de Fornecimento ou Nota de Empenho. </w:t>
      </w:r>
    </w:p>
    <w:p w14:paraId="52C89115" w14:textId="4FB869B5" w:rsidR="00747315" w:rsidRPr="00F15BBC" w:rsidRDefault="00E06C23" w:rsidP="006D2304">
      <w:pPr>
        <w:pStyle w:val="PargrafodaLista"/>
        <w:numPr>
          <w:ilvl w:val="2"/>
          <w:numId w:val="14"/>
        </w:numPr>
        <w:tabs>
          <w:tab w:val="left" w:pos="426"/>
          <w:tab w:val="left" w:pos="567"/>
        </w:tabs>
        <w:spacing w:after="0"/>
        <w:ind w:left="0" w:right="-1" w:firstLine="0"/>
        <w:jc w:val="both"/>
        <w:rPr>
          <w:rFonts w:asciiTheme="minorHAnsi" w:hAnsiTheme="minorHAnsi" w:cstheme="minorHAnsi"/>
          <w:color w:val="FF0000"/>
        </w:rPr>
      </w:pPr>
      <w:r w:rsidRPr="00F15BBC">
        <w:rPr>
          <w:rFonts w:asciiTheme="minorHAnsi" w:eastAsia="Calibri" w:hAnsiTheme="minorHAnsi" w:cstheme="minorHAnsi"/>
        </w:rPr>
        <w:t>A entreg</w:t>
      </w:r>
      <w:r w:rsidR="00FE49AA" w:rsidRPr="00F15BBC">
        <w:rPr>
          <w:rFonts w:asciiTheme="minorHAnsi" w:eastAsia="Calibri" w:hAnsiTheme="minorHAnsi" w:cstheme="minorHAnsi"/>
        </w:rPr>
        <w:t>a será realizada no</w:t>
      </w:r>
      <w:r w:rsidRPr="00F15BBC">
        <w:rPr>
          <w:rFonts w:asciiTheme="minorHAnsi" w:eastAsia="Calibri" w:hAnsiTheme="minorHAnsi" w:cstheme="minorHAnsi"/>
        </w:rPr>
        <w:t xml:space="preserve"> </w:t>
      </w:r>
      <w:r w:rsidR="00FE49AA" w:rsidRPr="00F15BBC">
        <w:rPr>
          <w:rFonts w:asciiTheme="minorHAnsi" w:eastAsia="Calibri" w:hAnsiTheme="minorHAnsi" w:cstheme="minorHAnsi"/>
          <w:b/>
        </w:rPr>
        <w:t xml:space="preserve">Laboratório de Análises Clínicas </w:t>
      </w:r>
      <w:r w:rsidR="00FE49AA" w:rsidRPr="00F15BBC">
        <w:rPr>
          <w:rFonts w:asciiTheme="minorHAnsi" w:eastAsia="Calibri" w:hAnsiTheme="minorHAnsi" w:cstheme="minorHAnsi"/>
        </w:rPr>
        <w:t>do</w:t>
      </w:r>
      <w:r w:rsidR="00FE49AA" w:rsidRPr="00F15BBC">
        <w:rPr>
          <w:rFonts w:asciiTheme="minorHAnsi" w:eastAsia="Calibri" w:hAnsiTheme="minorHAnsi" w:cstheme="minorHAnsi"/>
          <w:b/>
        </w:rPr>
        <w:t xml:space="preserve"> </w:t>
      </w:r>
      <w:r w:rsidR="00FE49AA" w:rsidRPr="00F15BBC">
        <w:rPr>
          <w:rFonts w:asciiTheme="minorHAnsi" w:eastAsia="Calibri" w:hAnsiTheme="minorHAnsi" w:cstheme="minorHAnsi"/>
        </w:rPr>
        <w:t>Centro Universitário Integrado de Saúde Amaury de Medeiros, localizado na Rua Visconde de Mamanguape, S/N – Encruzilhada – Recife – PE – CEP 52.030-010, mediante agendamento prévio através</w:t>
      </w:r>
      <w:r w:rsidR="002C131E" w:rsidRPr="00F15BBC">
        <w:rPr>
          <w:rFonts w:asciiTheme="minorHAnsi" w:eastAsia="Calibri" w:hAnsiTheme="minorHAnsi" w:cstheme="minorHAnsi"/>
        </w:rPr>
        <w:t xml:space="preserve"> do telefone </w:t>
      </w:r>
      <w:r w:rsidR="00AA3620" w:rsidRPr="00F15BBC">
        <w:rPr>
          <w:rFonts w:asciiTheme="minorHAnsi" w:eastAsia="Calibri" w:hAnsiTheme="minorHAnsi" w:cstheme="minorHAnsi"/>
        </w:rPr>
        <w:t xml:space="preserve">(81) 3182-7746, </w:t>
      </w:r>
      <w:r w:rsidR="00FE49AA" w:rsidRPr="00F15BBC">
        <w:rPr>
          <w:rFonts w:asciiTheme="minorHAnsi" w:eastAsia="Calibri" w:hAnsiTheme="minorHAnsi" w:cstheme="minorHAnsi"/>
        </w:rPr>
        <w:t xml:space="preserve">no horário das </w:t>
      </w:r>
      <w:proofErr w:type="gramStart"/>
      <w:r w:rsidR="00FE49AA" w:rsidRPr="00F15BBC">
        <w:rPr>
          <w:rFonts w:asciiTheme="minorHAnsi" w:eastAsia="Calibri" w:hAnsiTheme="minorHAnsi" w:cstheme="minorHAnsi"/>
        </w:rPr>
        <w:t>08:00</w:t>
      </w:r>
      <w:proofErr w:type="gramEnd"/>
      <w:r w:rsidR="00FE49AA" w:rsidRPr="00F15BBC">
        <w:rPr>
          <w:rFonts w:asciiTheme="minorHAnsi" w:eastAsia="Calibri" w:hAnsiTheme="minorHAnsi" w:cstheme="minorHAnsi"/>
        </w:rPr>
        <w:t xml:space="preserve">h às 16:00h  </w:t>
      </w:r>
      <w:r w:rsidRPr="00F15BBC">
        <w:rPr>
          <w:rFonts w:asciiTheme="minorHAnsi" w:eastAsia="Calibri" w:hAnsiTheme="minorHAnsi" w:cstheme="minorHAnsi"/>
        </w:rPr>
        <w:t>e em dias úteis de segunda-feira a sexta-feira, onde os materia</w:t>
      </w:r>
      <w:r w:rsidR="00C65081" w:rsidRPr="00F15BBC">
        <w:rPr>
          <w:rFonts w:asciiTheme="minorHAnsi" w:eastAsia="Calibri" w:hAnsiTheme="minorHAnsi" w:cstheme="minorHAnsi"/>
        </w:rPr>
        <w:t>is serão conferidos e recebidos.</w:t>
      </w:r>
    </w:p>
    <w:p w14:paraId="12661CB9" w14:textId="77777777" w:rsidR="00B342AD" w:rsidRPr="00F15BBC" w:rsidRDefault="00E06C23" w:rsidP="006D2304">
      <w:pPr>
        <w:pStyle w:val="PargrafodaLista"/>
        <w:numPr>
          <w:ilvl w:val="2"/>
          <w:numId w:val="14"/>
        </w:numPr>
        <w:tabs>
          <w:tab w:val="left" w:pos="426"/>
          <w:tab w:val="left" w:pos="567"/>
        </w:tabs>
        <w:ind w:left="0" w:right="-1" w:firstLine="0"/>
        <w:jc w:val="both"/>
        <w:rPr>
          <w:rFonts w:asciiTheme="minorHAnsi" w:eastAsia="Calibri" w:hAnsiTheme="minorHAnsi" w:cstheme="minorHAnsi"/>
          <w:color w:val="4F81BD"/>
        </w:rPr>
      </w:pPr>
      <w:r w:rsidRPr="00F15BBC">
        <w:rPr>
          <w:rFonts w:asciiTheme="minorHAnsi" w:eastAsia="Calibri" w:hAnsiTheme="minorHAnsi" w:cstheme="minorHAnsi"/>
          <w:color w:val="000000"/>
        </w:rPr>
        <w:t xml:space="preserve">Para a entrega </w:t>
      </w:r>
      <w:r w:rsidRPr="00F15BBC">
        <w:rPr>
          <w:rFonts w:asciiTheme="minorHAnsi" w:eastAsia="Calibri" w:hAnsiTheme="minorHAnsi" w:cstheme="minorHAnsi"/>
        </w:rPr>
        <w:t xml:space="preserve">do </w:t>
      </w:r>
      <w:r w:rsidR="00EE3140" w:rsidRPr="00F15BBC">
        <w:rPr>
          <w:rFonts w:asciiTheme="minorHAnsi" w:eastAsia="Calibri" w:hAnsiTheme="minorHAnsi" w:cstheme="minorHAnsi"/>
        </w:rPr>
        <w:t xml:space="preserve">objeto, </w:t>
      </w:r>
      <w:r w:rsidR="00EE3140" w:rsidRPr="00F15BBC">
        <w:rPr>
          <w:rFonts w:asciiTheme="minorHAnsi" w:eastAsia="Calibri" w:hAnsiTheme="minorHAnsi" w:cstheme="minorHAnsi"/>
          <w:color w:val="000000"/>
        </w:rPr>
        <w:t>é</w:t>
      </w:r>
      <w:r w:rsidRPr="00F15BBC">
        <w:rPr>
          <w:rFonts w:asciiTheme="minorHAnsi" w:eastAsia="Calibri" w:hAnsiTheme="minorHAnsi" w:cstheme="minorHAnsi"/>
          <w:color w:val="000000"/>
        </w:rPr>
        <w:t xml:space="preserve"> imprescindível anexar DANFE a Nota Fiscal Eletrônica e a cópia da nota de empenho;</w:t>
      </w:r>
    </w:p>
    <w:p w14:paraId="6980CF9A" w14:textId="77777777" w:rsidR="00B342AD" w:rsidRPr="00F15BBC" w:rsidRDefault="00E06C23" w:rsidP="006D2304">
      <w:pPr>
        <w:pStyle w:val="PargrafodaLista"/>
        <w:numPr>
          <w:ilvl w:val="2"/>
          <w:numId w:val="14"/>
        </w:numPr>
        <w:tabs>
          <w:tab w:val="left" w:pos="426"/>
          <w:tab w:val="left" w:pos="567"/>
        </w:tabs>
        <w:spacing w:after="0"/>
        <w:ind w:left="0" w:firstLine="0"/>
        <w:jc w:val="both"/>
        <w:rPr>
          <w:rFonts w:asciiTheme="minorHAnsi" w:eastAsia="Calibri" w:hAnsiTheme="minorHAnsi" w:cstheme="minorHAnsi"/>
        </w:rPr>
      </w:pPr>
      <w:r w:rsidRPr="00F15BBC">
        <w:rPr>
          <w:rFonts w:asciiTheme="minorHAnsi" w:eastAsia="Calibri" w:hAnsiTheme="minorHAnsi" w:cstheme="minorHAnsi"/>
          <w:color w:val="000000"/>
        </w:rPr>
        <w:t xml:space="preserve"> O objeto será </w:t>
      </w:r>
      <w:r w:rsidRPr="00F15BBC">
        <w:rPr>
          <w:rFonts w:asciiTheme="minorHAnsi" w:eastAsia="Calibri" w:hAnsiTheme="minorHAnsi" w:cstheme="minorHAnsi"/>
        </w:rPr>
        <w:t xml:space="preserve">recebido: </w:t>
      </w:r>
    </w:p>
    <w:p w14:paraId="0DA9394A" w14:textId="77777777" w:rsidR="00B342AD" w:rsidRPr="00F15BBC" w:rsidRDefault="00B342AD" w:rsidP="00AD13AC">
      <w:pPr>
        <w:tabs>
          <w:tab w:val="left" w:pos="567"/>
        </w:tabs>
        <w:spacing w:after="0"/>
        <w:jc w:val="both"/>
        <w:rPr>
          <w:rFonts w:asciiTheme="minorHAnsi" w:eastAsia="Calibri" w:hAnsiTheme="minorHAnsi" w:cstheme="minorHAnsi"/>
          <w:sz w:val="20"/>
          <w:szCs w:val="20"/>
        </w:rPr>
      </w:pPr>
    </w:p>
    <w:p w14:paraId="30078667" w14:textId="77777777" w:rsidR="00B342AD" w:rsidRPr="00F15BBC" w:rsidRDefault="00E06C23" w:rsidP="006D2304">
      <w:pPr>
        <w:pStyle w:val="SemEspaamento"/>
        <w:numPr>
          <w:ilvl w:val="0"/>
          <w:numId w:val="15"/>
        </w:numPr>
        <w:tabs>
          <w:tab w:val="left" w:pos="142"/>
          <w:tab w:val="left" w:pos="567"/>
        </w:tabs>
        <w:spacing w:line="276" w:lineRule="auto"/>
        <w:ind w:left="0" w:firstLine="0"/>
        <w:jc w:val="both"/>
        <w:rPr>
          <w:rFonts w:asciiTheme="minorHAnsi" w:hAnsiTheme="minorHAnsi" w:cstheme="minorHAnsi"/>
          <w:sz w:val="20"/>
          <w:szCs w:val="20"/>
        </w:rPr>
      </w:pPr>
      <w:r w:rsidRPr="00F15BBC">
        <w:rPr>
          <w:rFonts w:asciiTheme="minorHAnsi" w:hAnsiTheme="minorHAnsi" w:cstheme="minorHAnsi"/>
          <w:sz w:val="20"/>
          <w:szCs w:val="20"/>
          <w:u w:val="single"/>
        </w:rPr>
        <w:t>Provisoriamente</w:t>
      </w:r>
      <w:r w:rsidRPr="00F15BBC">
        <w:rPr>
          <w:rFonts w:asciiTheme="minorHAnsi" w:hAnsiTheme="minorHAnsi" w:cstheme="minorHAnsi"/>
          <w:sz w:val="20"/>
          <w:szCs w:val="20"/>
        </w:rPr>
        <w:t>,</w:t>
      </w:r>
      <w:r w:rsidR="00104FD4" w:rsidRPr="00F15BBC">
        <w:rPr>
          <w:rFonts w:asciiTheme="minorHAnsi" w:hAnsiTheme="minorHAnsi" w:cstheme="minorHAnsi"/>
          <w:sz w:val="20"/>
          <w:szCs w:val="20"/>
        </w:rPr>
        <w:t xml:space="preserve"> </w:t>
      </w:r>
      <w:r w:rsidRPr="00F15BBC">
        <w:rPr>
          <w:rFonts w:asciiTheme="minorHAnsi" w:hAnsiTheme="minorHAnsi" w:cstheme="minorHAnsi"/>
          <w:sz w:val="20"/>
          <w:szCs w:val="20"/>
        </w:rPr>
        <w:t>de forma sumária, mediante recibo, para efeito de posterior verificação da conformidade dos bens recebidos com as especificações exigidas;</w:t>
      </w:r>
    </w:p>
    <w:p w14:paraId="2BBBF1F0" w14:textId="77777777" w:rsidR="00B342AD" w:rsidRPr="00F15BBC" w:rsidRDefault="00B342AD" w:rsidP="00AD13AC">
      <w:pPr>
        <w:pStyle w:val="SemEspaamento"/>
        <w:tabs>
          <w:tab w:val="left" w:pos="567"/>
        </w:tabs>
        <w:spacing w:line="276" w:lineRule="auto"/>
        <w:jc w:val="both"/>
        <w:rPr>
          <w:rFonts w:asciiTheme="minorHAnsi" w:hAnsiTheme="minorHAnsi" w:cstheme="minorHAnsi"/>
          <w:sz w:val="20"/>
          <w:szCs w:val="20"/>
        </w:rPr>
      </w:pPr>
    </w:p>
    <w:p w14:paraId="643D59D4" w14:textId="1B87188A" w:rsidR="00B342AD" w:rsidRPr="00F15BBC" w:rsidRDefault="00EE3140" w:rsidP="006D2304">
      <w:pPr>
        <w:pStyle w:val="PargrafodaLista"/>
        <w:numPr>
          <w:ilvl w:val="0"/>
          <w:numId w:val="15"/>
        </w:numPr>
        <w:tabs>
          <w:tab w:val="left" w:pos="142"/>
          <w:tab w:val="left" w:pos="567"/>
        </w:tabs>
        <w:ind w:left="0" w:firstLine="0"/>
        <w:jc w:val="both"/>
        <w:rPr>
          <w:rFonts w:asciiTheme="minorHAnsi" w:eastAsia="Calibri" w:hAnsiTheme="minorHAnsi" w:cstheme="minorHAnsi"/>
          <w:strike/>
        </w:rPr>
      </w:pPr>
      <w:bookmarkStart w:id="9" w:name="_Hlk97146573"/>
      <w:r w:rsidRPr="00F15BBC">
        <w:rPr>
          <w:rFonts w:asciiTheme="minorHAnsi" w:eastAsia="Calibri" w:hAnsiTheme="minorHAnsi" w:cstheme="minorHAnsi"/>
          <w:u w:val="single"/>
        </w:rPr>
        <w:t>Definitivamente,</w:t>
      </w:r>
      <w:r w:rsidRPr="00F15BBC">
        <w:rPr>
          <w:rFonts w:asciiTheme="minorHAnsi" w:hAnsiTheme="minorHAnsi" w:cstheme="minorHAnsi"/>
        </w:rPr>
        <w:t xml:space="preserve"> após</w:t>
      </w:r>
      <w:r w:rsidR="00E06C23" w:rsidRPr="00F15BBC">
        <w:rPr>
          <w:rFonts w:asciiTheme="minorHAnsi" w:hAnsiTheme="minorHAnsi" w:cstheme="minorHAnsi"/>
        </w:rPr>
        <w:t xml:space="preserve"> a verificação da compatibilidade dos bens com as especificações técnicas e exigências de qualidade e quantidade fixadas neste Termo de Referência e seus anexos, com a consequente aceitação, mediante termo circunstanciado, no prazo de</w:t>
      </w:r>
      <w:r w:rsidR="004B700C" w:rsidRPr="00F15BBC">
        <w:rPr>
          <w:rFonts w:asciiTheme="minorHAnsi" w:eastAsia="Calibri" w:hAnsiTheme="minorHAnsi" w:cstheme="minorHAnsi"/>
        </w:rPr>
        <w:t xml:space="preserve"> </w:t>
      </w:r>
      <w:proofErr w:type="gramStart"/>
      <w:r w:rsidR="004B700C" w:rsidRPr="00F15BBC">
        <w:rPr>
          <w:rFonts w:asciiTheme="minorHAnsi" w:eastAsia="Calibri" w:hAnsiTheme="minorHAnsi" w:cstheme="minorHAnsi"/>
        </w:rPr>
        <w:t>5</w:t>
      </w:r>
      <w:proofErr w:type="gramEnd"/>
      <w:r w:rsidR="004B700C" w:rsidRPr="00F15BBC">
        <w:rPr>
          <w:rFonts w:asciiTheme="minorHAnsi" w:eastAsia="Calibri" w:hAnsiTheme="minorHAnsi" w:cstheme="minorHAnsi"/>
        </w:rPr>
        <w:t xml:space="preserve"> </w:t>
      </w:r>
      <w:r w:rsidR="00E06C23" w:rsidRPr="00F15BBC">
        <w:rPr>
          <w:rFonts w:asciiTheme="minorHAnsi" w:eastAsia="Calibri" w:hAnsiTheme="minorHAnsi" w:cstheme="minorHAnsi"/>
        </w:rPr>
        <w:t>(</w:t>
      </w:r>
      <w:r w:rsidR="004B700C" w:rsidRPr="00F15BBC">
        <w:rPr>
          <w:rFonts w:asciiTheme="minorHAnsi" w:eastAsia="Calibri" w:hAnsiTheme="minorHAnsi" w:cstheme="minorHAnsi"/>
        </w:rPr>
        <w:t>cinco</w:t>
      </w:r>
      <w:r w:rsidRPr="00F15BBC">
        <w:rPr>
          <w:rFonts w:asciiTheme="minorHAnsi" w:eastAsia="Calibri" w:hAnsiTheme="minorHAnsi" w:cstheme="minorHAnsi"/>
        </w:rPr>
        <w:t>) dias</w:t>
      </w:r>
      <w:r w:rsidR="00E06C23" w:rsidRPr="00F15BBC">
        <w:rPr>
          <w:rFonts w:asciiTheme="minorHAnsi" w:eastAsia="Calibri" w:hAnsiTheme="minorHAnsi" w:cstheme="minorHAnsi"/>
        </w:rPr>
        <w:t xml:space="preserve"> úteis</w:t>
      </w:r>
      <w:r w:rsidR="00E06C23" w:rsidRPr="00F15BBC">
        <w:rPr>
          <w:rFonts w:asciiTheme="minorHAnsi" w:hAnsiTheme="minorHAnsi" w:cstheme="minorHAnsi"/>
        </w:rPr>
        <w:t xml:space="preserve">, a contar do recebimento </w:t>
      </w:r>
      <w:bookmarkEnd w:id="9"/>
      <w:r w:rsidR="00E06C23" w:rsidRPr="00F15BBC">
        <w:rPr>
          <w:rFonts w:asciiTheme="minorHAnsi" w:hAnsiTheme="minorHAnsi" w:cstheme="minorHAnsi"/>
        </w:rPr>
        <w:t>da nota fiscal ou do instrumento de cobrança equivalente;</w:t>
      </w:r>
    </w:p>
    <w:p w14:paraId="6BEC8AE7" w14:textId="77777777" w:rsidR="00AD13AC" w:rsidRPr="00F15BBC" w:rsidRDefault="00AD13AC" w:rsidP="00AD13AC">
      <w:pPr>
        <w:pStyle w:val="PargrafodaLista"/>
        <w:tabs>
          <w:tab w:val="left" w:pos="142"/>
          <w:tab w:val="left" w:pos="567"/>
        </w:tabs>
        <w:ind w:left="0"/>
        <w:jc w:val="both"/>
        <w:rPr>
          <w:rFonts w:asciiTheme="minorHAnsi" w:eastAsia="Calibri" w:hAnsiTheme="minorHAnsi" w:cstheme="minorHAnsi"/>
          <w:strike/>
        </w:rPr>
      </w:pPr>
    </w:p>
    <w:p w14:paraId="6999B865" w14:textId="77777777" w:rsidR="00B342AD" w:rsidRPr="00F15BBC" w:rsidRDefault="00E06C23" w:rsidP="006D2304">
      <w:pPr>
        <w:pStyle w:val="PargrafodaLista"/>
        <w:numPr>
          <w:ilvl w:val="2"/>
          <w:numId w:val="14"/>
        </w:numPr>
        <w:tabs>
          <w:tab w:val="left" w:pos="426"/>
          <w:tab w:val="left" w:pos="567"/>
        </w:tabs>
        <w:ind w:left="0" w:firstLine="0"/>
        <w:jc w:val="both"/>
        <w:rPr>
          <w:rFonts w:asciiTheme="minorHAnsi" w:eastAsia="Calibri" w:hAnsiTheme="minorHAnsi" w:cstheme="minorHAnsi"/>
        </w:rPr>
      </w:pPr>
      <w:r w:rsidRPr="00F15BBC">
        <w:rPr>
          <w:rFonts w:asciiTheme="minorHAnsi" w:eastAsia="Calibri" w:hAnsiTheme="minorHAnsi" w:cstheme="minorHAnsi"/>
        </w:rPr>
        <w:t>Na hipótese de a verificação a que se refere o subitem anterior não ser procedida dentro do prazo fixado, reputar-se-á como realizada, consumando-se o recebimento definitivo no dia do esgotamento do prazo;</w:t>
      </w:r>
    </w:p>
    <w:p w14:paraId="4EA40462" w14:textId="77777777" w:rsidR="00B342AD" w:rsidRPr="00F15BBC" w:rsidRDefault="00E06C23" w:rsidP="006D2304">
      <w:pPr>
        <w:pStyle w:val="PargrafodaLista"/>
        <w:numPr>
          <w:ilvl w:val="2"/>
          <w:numId w:val="14"/>
        </w:numPr>
        <w:tabs>
          <w:tab w:val="left" w:pos="426"/>
          <w:tab w:val="left" w:pos="567"/>
        </w:tabs>
        <w:ind w:left="0" w:firstLine="0"/>
        <w:jc w:val="both"/>
        <w:rPr>
          <w:rFonts w:asciiTheme="minorHAnsi" w:eastAsia="Calibri" w:hAnsiTheme="minorHAnsi" w:cstheme="minorHAnsi"/>
        </w:rPr>
      </w:pPr>
      <w:r w:rsidRPr="00F15BBC">
        <w:rPr>
          <w:rFonts w:asciiTheme="minorHAnsi" w:eastAsia="Calibri" w:hAnsiTheme="minorHAnsi" w:cstheme="minorHAnsi"/>
          <w:color w:val="000000"/>
        </w:rPr>
        <w:t>O recebimento provisório ou definitivo do objeto não exclui a responsabilidade ético-profissional da cont</w:t>
      </w:r>
      <w:r w:rsidR="004B0BFE" w:rsidRPr="00F15BBC">
        <w:rPr>
          <w:rFonts w:asciiTheme="minorHAnsi" w:eastAsia="Calibri" w:hAnsiTheme="minorHAnsi" w:cstheme="minorHAnsi"/>
          <w:color w:val="000000"/>
        </w:rPr>
        <w:t>ratada pela perfeita execução da contratação</w:t>
      </w:r>
      <w:r w:rsidRPr="00F15BBC">
        <w:rPr>
          <w:rFonts w:asciiTheme="minorHAnsi" w:eastAsia="Calibri" w:hAnsiTheme="minorHAnsi" w:cstheme="minorHAnsi"/>
          <w:color w:val="000000"/>
        </w:rPr>
        <w:t>, nem a responsabilidade pelos prejuízos resultantes d</w:t>
      </w:r>
      <w:r w:rsidR="004B0BFE" w:rsidRPr="00F15BBC">
        <w:rPr>
          <w:rFonts w:asciiTheme="minorHAnsi" w:eastAsia="Calibri" w:hAnsiTheme="minorHAnsi" w:cstheme="minorHAnsi"/>
          <w:color w:val="000000"/>
        </w:rPr>
        <w:t xml:space="preserve">a </w:t>
      </w:r>
      <w:r w:rsidR="00887F46" w:rsidRPr="00F15BBC">
        <w:rPr>
          <w:rFonts w:asciiTheme="minorHAnsi" w:eastAsia="Calibri" w:hAnsiTheme="minorHAnsi" w:cstheme="minorHAnsi"/>
          <w:color w:val="000000"/>
        </w:rPr>
        <w:t>sua incorreta execução</w:t>
      </w:r>
      <w:r w:rsidRPr="00F15BBC">
        <w:rPr>
          <w:rFonts w:asciiTheme="minorHAnsi" w:eastAsia="Calibri" w:hAnsiTheme="minorHAnsi" w:cstheme="minorHAnsi"/>
          <w:color w:val="000000"/>
        </w:rPr>
        <w:t>;</w:t>
      </w:r>
    </w:p>
    <w:p w14:paraId="5B7D71BD" w14:textId="43C80930" w:rsidR="00B342AD" w:rsidRPr="00F15BBC" w:rsidRDefault="00E06C23" w:rsidP="006D2304">
      <w:pPr>
        <w:pStyle w:val="PargrafodaLista"/>
        <w:numPr>
          <w:ilvl w:val="2"/>
          <w:numId w:val="14"/>
        </w:numPr>
        <w:tabs>
          <w:tab w:val="left" w:pos="426"/>
          <w:tab w:val="left" w:pos="567"/>
        </w:tabs>
        <w:ind w:left="0" w:firstLine="0"/>
        <w:jc w:val="both"/>
        <w:rPr>
          <w:rFonts w:asciiTheme="minorHAnsi" w:eastAsia="Calibri" w:hAnsiTheme="minorHAnsi" w:cstheme="minorHAnsi"/>
        </w:rPr>
      </w:pPr>
      <w:r w:rsidRPr="00F15BBC">
        <w:rPr>
          <w:rFonts w:asciiTheme="minorHAnsi" w:eastAsia="Calibri" w:hAnsiTheme="minorHAnsi" w:cstheme="minorHAnsi"/>
        </w:rPr>
        <w:t xml:space="preserve">A contratada deve comunicar à contratante, no prazo máximo de </w:t>
      </w:r>
      <w:proofErr w:type="gramStart"/>
      <w:r w:rsidR="004B700C" w:rsidRPr="00F15BBC">
        <w:rPr>
          <w:rFonts w:asciiTheme="minorHAnsi" w:eastAsia="Calibri" w:hAnsiTheme="minorHAnsi" w:cstheme="minorHAnsi"/>
        </w:rPr>
        <w:t>5</w:t>
      </w:r>
      <w:proofErr w:type="gramEnd"/>
      <w:r w:rsidR="00A606FA" w:rsidRPr="00F15BBC">
        <w:rPr>
          <w:rFonts w:asciiTheme="minorHAnsi" w:eastAsia="Calibri" w:hAnsiTheme="minorHAnsi" w:cstheme="minorHAnsi"/>
        </w:rPr>
        <w:t xml:space="preserve"> (cinco)</w:t>
      </w:r>
      <w:r w:rsidRPr="00F15BBC">
        <w:rPr>
          <w:rFonts w:asciiTheme="minorHAnsi" w:eastAsia="Calibri" w:hAnsiTheme="minorHAnsi" w:cstheme="minorHAnsi"/>
        </w:rPr>
        <w:t xml:space="preserve"> </w:t>
      </w:r>
      <w:r w:rsidR="004B700C" w:rsidRPr="00F15BBC">
        <w:rPr>
          <w:rFonts w:asciiTheme="minorHAnsi" w:eastAsia="Calibri" w:hAnsiTheme="minorHAnsi" w:cstheme="minorHAnsi"/>
        </w:rPr>
        <w:t>dia</w:t>
      </w:r>
      <w:r w:rsidRPr="00F15BBC">
        <w:rPr>
          <w:rFonts w:asciiTheme="minorHAnsi" w:eastAsia="Calibri" w:hAnsiTheme="minorHAnsi" w:cstheme="minorHAnsi"/>
        </w:rPr>
        <w:t xml:space="preserve">s </w:t>
      </w:r>
      <w:r w:rsidR="004B700C" w:rsidRPr="00F15BBC">
        <w:rPr>
          <w:rFonts w:asciiTheme="minorHAnsi" w:eastAsia="Calibri" w:hAnsiTheme="minorHAnsi" w:cstheme="minorHAnsi"/>
        </w:rPr>
        <w:t>úte</w:t>
      </w:r>
      <w:r w:rsidRPr="00F15BBC">
        <w:rPr>
          <w:rFonts w:asciiTheme="minorHAnsi" w:eastAsia="Calibri" w:hAnsiTheme="minorHAnsi" w:cstheme="minorHAnsi"/>
        </w:rPr>
        <w:t>is que antecede a data da entrega, os motivos que impossibilitem o cumprimento do prazo previsto, com a devida comprovação;</w:t>
      </w:r>
    </w:p>
    <w:p w14:paraId="5A420A3C" w14:textId="5CD6468F" w:rsidR="00157895" w:rsidRPr="00F15BBC" w:rsidRDefault="00E06C23" w:rsidP="006D2304">
      <w:pPr>
        <w:pStyle w:val="PargrafodaLista"/>
        <w:numPr>
          <w:ilvl w:val="2"/>
          <w:numId w:val="14"/>
        </w:numPr>
        <w:tabs>
          <w:tab w:val="left" w:pos="426"/>
          <w:tab w:val="left" w:pos="567"/>
        </w:tabs>
        <w:ind w:left="0" w:firstLine="0"/>
        <w:jc w:val="both"/>
        <w:rPr>
          <w:rFonts w:asciiTheme="minorHAnsi" w:eastAsia="Calibri" w:hAnsiTheme="minorHAnsi" w:cstheme="minorHAnsi"/>
        </w:rPr>
      </w:pPr>
      <w:r w:rsidRPr="00F15BBC">
        <w:rPr>
          <w:rFonts w:asciiTheme="minorHAnsi" w:eastAsia="Calibri" w:hAnsiTheme="minorHAnsi" w:cstheme="minorHAnsi"/>
        </w:rPr>
        <w:t xml:space="preserve"> O objeto poderá ser rejeitado, no todo ou em parte, q</w:t>
      </w:r>
      <w:r w:rsidR="00386BFB" w:rsidRPr="00F15BBC">
        <w:rPr>
          <w:rFonts w:asciiTheme="minorHAnsi" w:eastAsia="Calibri" w:hAnsiTheme="minorHAnsi" w:cstheme="minorHAnsi"/>
        </w:rPr>
        <w:t xml:space="preserve">uando estiver em desacordo com os termos </w:t>
      </w:r>
      <w:r w:rsidR="00055DB2" w:rsidRPr="00F15BBC">
        <w:rPr>
          <w:rFonts w:asciiTheme="minorHAnsi" w:eastAsia="Calibri" w:hAnsiTheme="minorHAnsi" w:cstheme="minorHAnsi"/>
        </w:rPr>
        <w:t xml:space="preserve">e condições </w:t>
      </w:r>
      <w:r w:rsidR="00386BFB" w:rsidRPr="00F15BBC">
        <w:rPr>
          <w:rFonts w:asciiTheme="minorHAnsi" w:eastAsia="Calibri" w:hAnsiTheme="minorHAnsi" w:cstheme="minorHAnsi"/>
        </w:rPr>
        <w:t>desta contratação</w:t>
      </w:r>
      <w:r w:rsidR="00055DB2" w:rsidRPr="00F15BBC">
        <w:rPr>
          <w:rFonts w:asciiTheme="minorHAnsi" w:eastAsia="Calibri" w:hAnsiTheme="minorHAnsi" w:cstheme="minorHAnsi"/>
        </w:rPr>
        <w:t xml:space="preserve"> direta</w:t>
      </w:r>
      <w:r w:rsidRPr="00F15BBC">
        <w:rPr>
          <w:rFonts w:asciiTheme="minorHAnsi" w:eastAsia="Calibri" w:hAnsiTheme="minorHAnsi" w:cstheme="minorHAnsi"/>
        </w:rPr>
        <w:t xml:space="preserve">. A contratada deve </w:t>
      </w:r>
      <w:proofErr w:type="gramStart"/>
      <w:r w:rsidRPr="00F15BBC">
        <w:rPr>
          <w:rFonts w:asciiTheme="minorHAnsi" w:eastAsia="Calibri" w:hAnsiTheme="minorHAnsi" w:cstheme="minorHAnsi"/>
        </w:rPr>
        <w:t>substituir,</w:t>
      </w:r>
      <w:proofErr w:type="gramEnd"/>
      <w:r w:rsidRPr="00F15BBC">
        <w:rPr>
          <w:rFonts w:asciiTheme="minorHAnsi" w:eastAsia="Calibri" w:hAnsiTheme="minorHAnsi" w:cstheme="minorHAnsi"/>
        </w:rPr>
        <w:t xml:space="preserve"> reparar ou complementar, às suas expensas, no todo ou em parte, conforme o caso, no prazo de até </w:t>
      </w:r>
      <w:r w:rsidR="004B700C" w:rsidRPr="00F15BBC">
        <w:rPr>
          <w:rFonts w:asciiTheme="minorHAnsi" w:eastAsia="Calibri" w:hAnsiTheme="minorHAnsi" w:cstheme="minorHAnsi"/>
        </w:rPr>
        <w:t>5</w:t>
      </w:r>
      <w:r w:rsidRPr="00F15BBC">
        <w:rPr>
          <w:rFonts w:asciiTheme="minorHAnsi" w:eastAsia="Calibri" w:hAnsiTheme="minorHAnsi" w:cstheme="minorHAnsi"/>
        </w:rPr>
        <w:t xml:space="preserve"> </w:t>
      </w:r>
      <w:r w:rsidR="004B700C" w:rsidRPr="00F15BBC">
        <w:rPr>
          <w:rFonts w:asciiTheme="minorHAnsi" w:eastAsia="Calibri" w:hAnsiTheme="minorHAnsi" w:cstheme="minorHAnsi"/>
        </w:rPr>
        <w:t>dia</w:t>
      </w:r>
      <w:r w:rsidRPr="00F15BBC">
        <w:rPr>
          <w:rFonts w:asciiTheme="minorHAnsi" w:eastAsia="Calibri" w:hAnsiTheme="minorHAnsi" w:cstheme="minorHAnsi"/>
        </w:rPr>
        <w:t xml:space="preserve">s </w:t>
      </w:r>
      <w:r w:rsidR="004B700C" w:rsidRPr="00F15BBC">
        <w:rPr>
          <w:rFonts w:asciiTheme="minorHAnsi" w:eastAsia="Calibri" w:hAnsiTheme="minorHAnsi" w:cstheme="minorHAnsi"/>
        </w:rPr>
        <w:t>út</w:t>
      </w:r>
      <w:r w:rsidRPr="00F15BBC">
        <w:rPr>
          <w:rFonts w:asciiTheme="minorHAnsi" w:eastAsia="Calibri" w:hAnsiTheme="minorHAnsi" w:cstheme="minorHAnsi"/>
        </w:rPr>
        <w:t>eis, contados da notificação feita pelo fiscal, os bens que apresentarem vícios, defe</w:t>
      </w:r>
      <w:r w:rsidR="00C52DDF" w:rsidRPr="00F15BBC">
        <w:rPr>
          <w:rFonts w:asciiTheme="minorHAnsi" w:eastAsia="Calibri" w:hAnsiTheme="minorHAnsi" w:cstheme="minorHAnsi"/>
        </w:rPr>
        <w:t>itos ou qualquer irregularidade;</w:t>
      </w:r>
    </w:p>
    <w:p w14:paraId="24D500BA" w14:textId="77777777" w:rsidR="00ED7AE8" w:rsidRPr="00F15BBC" w:rsidRDefault="00ED7AE8" w:rsidP="00ED7AE8">
      <w:pPr>
        <w:pStyle w:val="PargrafodaLista"/>
        <w:tabs>
          <w:tab w:val="left" w:pos="426"/>
          <w:tab w:val="left" w:pos="567"/>
        </w:tabs>
        <w:ind w:left="0"/>
        <w:jc w:val="both"/>
        <w:rPr>
          <w:rFonts w:asciiTheme="minorHAnsi" w:eastAsia="Calibri" w:hAnsiTheme="minorHAnsi" w:cstheme="minorHAnsi"/>
        </w:rPr>
      </w:pPr>
    </w:p>
    <w:p w14:paraId="09FA52FD" w14:textId="37489300" w:rsidR="00157895" w:rsidRPr="00F15BBC" w:rsidRDefault="00E06C23" w:rsidP="00AD13AC">
      <w:pPr>
        <w:pStyle w:val="PargrafodaLista"/>
        <w:numPr>
          <w:ilvl w:val="0"/>
          <w:numId w:val="5"/>
        </w:numPr>
        <w:tabs>
          <w:tab w:val="left" w:pos="142"/>
          <w:tab w:val="left" w:pos="284"/>
        </w:tabs>
        <w:spacing w:after="0"/>
        <w:ind w:left="0" w:firstLine="0"/>
        <w:jc w:val="both"/>
        <w:outlineLvl w:val="1"/>
        <w:rPr>
          <w:rFonts w:asciiTheme="minorHAnsi" w:eastAsia="Calibri" w:hAnsiTheme="minorHAnsi" w:cstheme="minorHAnsi"/>
        </w:rPr>
      </w:pPr>
      <w:r w:rsidRPr="00F15BBC">
        <w:rPr>
          <w:rFonts w:asciiTheme="minorHAnsi" w:hAnsiTheme="minorHAnsi" w:cstheme="minorHAnsi"/>
          <w:b/>
          <w:bCs/>
        </w:rPr>
        <w:t>D</w:t>
      </w:r>
      <w:bookmarkEnd w:id="6"/>
      <w:bookmarkEnd w:id="7"/>
      <w:bookmarkEnd w:id="8"/>
      <w:r w:rsidRPr="00F15BBC">
        <w:rPr>
          <w:rFonts w:asciiTheme="minorHAnsi" w:hAnsiTheme="minorHAnsi" w:cstheme="minorHAnsi"/>
          <w:b/>
          <w:bCs/>
        </w:rPr>
        <w:t xml:space="preserve">O VALOR </w:t>
      </w:r>
      <w:r w:rsidR="00884C52" w:rsidRPr="00F15BBC">
        <w:rPr>
          <w:rFonts w:asciiTheme="minorHAnsi" w:hAnsiTheme="minorHAnsi" w:cstheme="minorHAnsi"/>
          <w:b/>
          <w:bCs/>
        </w:rPr>
        <w:t>A SER CONTRATADO</w:t>
      </w:r>
      <w:r w:rsidR="003C3805" w:rsidRPr="00F15BBC">
        <w:rPr>
          <w:rFonts w:asciiTheme="minorHAnsi" w:hAnsiTheme="minorHAnsi" w:cstheme="minorHAnsi"/>
          <w:b/>
          <w:bCs/>
        </w:rPr>
        <w:t xml:space="preserve"> E</w:t>
      </w:r>
      <w:r w:rsidRPr="00F15BBC">
        <w:rPr>
          <w:rFonts w:asciiTheme="minorHAnsi" w:hAnsiTheme="minorHAnsi" w:cstheme="minorHAnsi"/>
          <w:b/>
          <w:bCs/>
        </w:rPr>
        <w:t xml:space="preserve"> CLASSIFICAÇÃO ORÇAMENTÁRIA DA DESPESA </w:t>
      </w:r>
    </w:p>
    <w:p w14:paraId="634E59BF" w14:textId="77777777" w:rsidR="00B342AD" w:rsidRPr="00F15BBC" w:rsidRDefault="00B342AD" w:rsidP="006D2304">
      <w:pPr>
        <w:pStyle w:val="PargrafodaLista"/>
        <w:numPr>
          <w:ilvl w:val="0"/>
          <w:numId w:val="14"/>
        </w:numPr>
        <w:spacing w:after="0"/>
        <w:ind w:left="0"/>
        <w:jc w:val="both"/>
        <w:rPr>
          <w:rFonts w:asciiTheme="minorHAnsi" w:hAnsiTheme="minorHAnsi" w:cstheme="minorHAnsi"/>
          <w:vanish/>
        </w:rPr>
      </w:pPr>
    </w:p>
    <w:p w14:paraId="5C858881" w14:textId="59148E34" w:rsidR="00B342AD" w:rsidRPr="00F15BBC" w:rsidRDefault="00884C52" w:rsidP="00A606FA">
      <w:pPr>
        <w:pStyle w:val="PargrafodaLista"/>
        <w:numPr>
          <w:ilvl w:val="1"/>
          <w:numId w:val="16"/>
        </w:numPr>
        <w:tabs>
          <w:tab w:val="left" w:pos="426"/>
        </w:tabs>
        <w:spacing w:after="0"/>
        <w:ind w:left="0" w:firstLine="0"/>
        <w:jc w:val="both"/>
        <w:outlineLvl w:val="1"/>
        <w:rPr>
          <w:rFonts w:asciiTheme="minorHAnsi" w:hAnsiTheme="minorHAnsi" w:cstheme="minorHAnsi"/>
          <w:b/>
        </w:rPr>
      </w:pPr>
      <w:r w:rsidRPr="00F15BBC">
        <w:rPr>
          <w:rFonts w:asciiTheme="minorHAnsi" w:hAnsiTheme="minorHAnsi" w:cstheme="minorHAnsi"/>
          <w:b/>
        </w:rPr>
        <w:t>DO VALOR A SER CONTRATADO</w:t>
      </w:r>
    </w:p>
    <w:p w14:paraId="25F4F27C" w14:textId="6031677A" w:rsidR="00B342AD" w:rsidRPr="00F15BBC" w:rsidRDefault="00E06C23" w:rsidP="00A606FA">
      <w:pPr>
        <w:pStyle w:val="PargrafodaLista"/>
        <w:numPr>
          <w:ilvl w:val="0"/>
          <w:numId w:val="17"/>
        </w:numPr>
        <w:tabs>
          <w:tab w:val="left" w:pos="567"/>
        </w:tabs>
        <w:spacing w:after="0"/>
        <w:ind w:left="0" w:firstLine="0"/>
        <w:jc w:val="both"/>
        <w:rPr>
          <w:rFonts w:asciiTheme="minorHAnsi" w:eastAsia="Calibri" w:hAnsiTheme="minorHAnsi" w:cstheme="minorHAnsi"/>
        </w:rPr>
      </w:pPr>
      <w:r w:rsidRPr="00F15BBC">
        <w:rPr>
          <w:rFonts w:asciiTheme="minorHAnsi" w:eastAsia="Calibri" w:hAnsiTheme="minorHAnsi" w:cstheme="minorHAnsi"/>
        </w:rPr>
        <w:t xml:space="preserve"> O valor global da contratação é de R$ _______</w:t>
      </w:r>
      <w:r w:rsidR="00EE3140" w:rsidRPr="00F15BBC">
        <w:rPr>
          <w:rFonts w:asciiTheme="minorHAnsi" w:eastAsia="Calibri" w:hAnsiTheme="minorHAnsi" w:cstheme="minorHAnsi"/>
        </w:rPr>
        <w:t>_ (</w:t>
      </w:r>
      <w:r w:rsidRPr="00F15BBC">
        <w:rPr>
          <w:rFonts w:asciiTheme="minorHAnsi" w:eastAsia="Calibri" w:hAnsiTheme="minorHAnsi" w:cstheme="minorHAnsi"/>
        </w:rPr>
        <w:t>____________</w:t>
      </w:r>
      <w:proofErr w:type="gramStart"/>
      <w:r w:rsidRPr="00F15BBC">
        <w:rPr>
          <w:rFonts w:asciiTheme="minorHAnsi" w:eastAsia="Calibri" w:hAnsiTheme="minorHAnsi" w:cstheme="minorHAnsi"/>
          <w:b/>
        </w:rPr>
        <w:t xml:space="preserve">) </w:t>
      </w:r>
      <w:r w:rsidR="00A606FA" w:rsidRPr="00F15BBC">
        <w:rPr>
          <w:rFonts w:asciiTheme="minorHAnsi" w:eastAsia="Calibri" w:hAnsiTheme="minorHAnsi" w:cstheme="minorHAnsi"/>
        </w:rPr>
        <w:t>.</w:t>
      </w:r>
      <w:proofErr w:type="gramEnd"/>
    </w:p>
    <w:p w14:paraId="1715166C" w14:textId="77777777" w:rsidR="00B342AD" w:rsidRPr="00F15BBC" w:rsidRDefault="00B342AD" w:rsidP="00ED7AE8">
      <w:pPr>
        <w:pStyle w:val="PargrafodaLista"/>
        <w:spacing w:after="0"/>
        <w:ind w:left="0" w:hanging="284"/>
        <w:jc w:val="both"/>
        <w:rPr>
          <w:rFonts w:asciiTheme="minorHAnsi" w:hAnsiTheme="minorHAnsi" w:cstheme="minorHAnsi"/>
          <w:u w:val="single"/>
        </w:rPr>
      </w:pPr>
    </w:p>
    <w:p w14:paraId="1F09E402" w14:textId="4D308EE5" w:rsidR="00B342AD" w:rsidRPr="00F15BBC" w:rsidRDefault="00E06C23" w:rsidP="00A606FA">
      <w:pPr>
        <w:pStyle w:val="PargrafodaLista"/>
        <w:numPr>
          <w:ilvl w:val="1"/>
          <w:numId w:val="16"/>
        </w:numPr>
        <w:tabs>
          <w:tab w:val="left" w:pos="426"/>
        </w:tabs>
        <w:spacing w:after="0"/>
        <w:ind w:left="0" w:firstLine="0"/>
        <w:jc w:val="both"/>
        <w:outlineLvl w:val="1"/>
        <w:rPr>
          <w:rFonts w:asciiTheme="minorHAnsi" w:hAnsiTheme="minorHAnsi" w:cstheme="minorHAnsi"/>
          <w:b/>
        </w:rPr>
      </w:pPr>
      <w:bookmarkStart w:id="10" w:name="_Toc511725093"/>
      <w:bookmarkStart w:id="11" w:name="_Toc432770639"/>
      <w:bookmarkStart w:id="12" w:name="_Toc347241924"/>
      <w:bookmarkStart w:id="13" w:name="_Toc68020552"/>
      <w:r w:rsidRPr="00F15BBC">
        <w:rPr>
          <w:rFonts w:asciiTheme="minorHAnsi" w:hAnsiTheme="minorHAnsi" w:cstheme="minorHAnsi"/>
          <w:b/>
        </w:rPr>
        <w:t>CLASSIFICAÇÃO ORÇAMENTÁRIA DA DESPESA</w:t>
      </w:r>
    </w:p>
    <w:p w14:paraId="29608CF7" w14:textId="1345EC7C" w:rsidR="00B342AD" w:rsidRPr="00F15BBC" w:rsidRDefault="00E06C23" w:rsidP="00A606FA">
      <w:pPr>
        <w:pStyle w:val="PargrafodaLista"/>
        <w:numPr>
          <w:ilvl w:val="2"/>
          <w:numId w:val="16"/>
        </w:numPr>
        <w:tabs>
          <w:tab w:val="left" w:pos="567"/>
        </w:tabs>
        <w:spacing w:after="0"/>
        <w:ind w:left="0" w:firstLine="0"/>
        <w:jc w:val="both"/>
        <w:rPr>
          <w:rFonts w:asciiTheme="minorHAnsi" w:hAnsiTheme="minorHAnsi" w:cstheme="minorHAnsi"/>
        </w:rPr>
      </w:pPr>
      <w:r w:rsidRPr="00F15BBC">
        <w:rPr>
          <w:rFonts w:asciiTheme="minorHAnsi" w:hAnsiTheme="minorHAnsi" w:cstheme="minorHAnsi"/>
          <w:bCs/>
        </w:rPr>
        <w:t>As desp</w:t>
      </w:r>
      <w:r w:rsidR="002511EF" w:rsidRPr="00F15BBC">
        <w:rPr>
          <w:rFonts w:asciiTheme="minorHAnsi" w:hAnsiTheme="minorHAnsi" w:cstheme="minorHAnsi"/>
          <w:bCs/>
        </w:rPr>
        <w:t>esas decorrentes desta contratação</w:t>
      </w:r>
      <w:r w:rsidRPr="00F15BBC">
        <w:rPr>
          <w:rFonts w:asciiTheme="minorHAnsi" w:hAnsiTheme="minorHAnsi" w:cstheme="minorHAnsi"/>
          <w:bCs/>
        </w:rPr>
        <w:t xml:space="preserve"> serão incluídas no orçamento do Estado de Pernambuco, para o presente exercício, na classificação abaixo:</w:t>
      </w:r>
    </w:p>
    <w:p w14:paraId="780C9813" w14:textId="77777777" w:rsidR="00B342AD" w:rsidRPr="00F15BBC" w:rsidRDefault="00B342AD" w:rsidP="00ED7AE8">
      <w:pPr>
        <w:pStyle w:val="PargrafodaLista"/>
        <w:tabs>
          <w:tab w:val="left" w:pos="0"/>
          <w:tab w:val="left" w:pos="284"/>
        </w:tabs>
        <w:spacing w:after="0"/>
        <w:ind w:left="-142" w:hanging="284"/>
        <w:jc w:val="both"/>
        <w:rPr>
          <w:rFonts w:asciiTheme="minorHAnsi" w:hAnsiTheme="minorHAnsi" w:cstheme="minorHAnsi"/>
        </w:rPr>
      </w:pPr>
    </w:p>
    <w:p w14:paraId="16330186" w14:textId="30FF90FB" w:rsidR="00B342AD" w:rsidRPr="00F15BBC" w:rsidRDefault="00E06C23" w:rsidP="00ED7AE8">
      <w:pPr>
        <w:pStyle w:val="PargrafodaLista"/>
        <w:tabs>
          <w:tab w:val="left" w:pos="284"/>
        </w:tabs>
        <w:ind w:left="0"/>
        <w:jc w:val="both"/>
        <w:rPr>
          <w:rFonts w:asciiTheme="minorHAnsi" w:hAnsiTheme="minorHAnsi" w:cstheme="minorHAnsi"/>
          <w:bCs/>
        </w:rPr>
      </w:pPr>
      <w:r w:rsidRPr="00F15BBC">
        <w:rPr>
          <w:rFonts w:asciiTheme="minorHAnsi" w:hAnsiTheme="minorHAnsi" w:cstheme="minorHAnsi"/>
          <w:bCs/>
        </w:rPr>
        <w:t xml:space="preserve">Fonte: </w:t>
      </w:r>
      <w:r w:rsidR="00EB25DB" w:rsidRPr="00F15BBC">
        <w:rPr>
          <w:rFonts w:asciiTheme="minorHAnsi" w:hAnsiTheme="minorHAnsi" w:cstheme="minorHAnsi"/>
          <w:bCs/>
        </w:rPr>
        <w:t>0600000000</w:t>
      </w:r>
    </w:p>
    <w:p w14:paraId="3DCE2575" w14:textId="0CDD4732" w:rsidR="00B342AD" w:rsidRPr="00F15BBC" w:rsidRDefault="00E06C23" w:rsidP="00ED7AE8">
      <w:pPr>
        <w:pStyle w:val="PargrafodaLista"/>
        <w:tabs>
          <w:tab w:val="left" w:pos="284"/>
        </w:tabs>
        <w:ind w:left="0"/>
        <w:jc w:val="both"/>
        <w:rPr>
          <w:rFonts w:asciiTheme="minorHAnsi" w:hAnsiTheme="minorHAnsi" w:cstheme="minorHAnsi"/>
          <w:bCs/>
        </w:rPr>
      </w:pPr>
      <w:r w:rsidRPr="00F15BBC">
        <w:rPr>
          <w:rFonts w:asciiTheme="minorHAnsi" w:hAnsiTheme="minorHAnsi" w:cstheme="minorHAnsi"/>
          <w:bCs/>
        </w:rPr>
        <w:t xml:space="preserve">Unidade: </w:t>
      </w:r>
      <w:r w:rsidR="00EB25DB" w:rsidRPr="00F15BBC">
        <w:rPr>
          <w:rFonts w:asciiTheme="minorHAnsi" w:hAnsiTheme="minorHAnsi" w:cstheme="minorHAnsi"/>
          <w:bCs/>
        </w:rPr>
        <w:t>440713</w:t>
      </w:r>
    </w:p>
    <w:p w14:paraId="287FC0B0" w14:textId="61E8C5BD" w:rsidR="00B342AD" w:rsidRPr="00F15BBC" w:rsidRDefault="00E06C23" w:rsidP="00ED7AE8">
      <w:pPr>
        <w:pStyle w:val="PargrafodaLista"/>
        <w:tabs>
          <w:tab w:val="left" w:pos="284"/>
        </w:tabs>
        <w:ind w:left="0"/>
        <w:jc w:val="both"/>
        <w:rPr>
          <w:rFonts w:asciiTheme="minorHAnsi" w:hAnsiTheme="minorHAnsi" w:cstheme="minorHAnsi"/>
          <w:bCs/>
        </w:rPr>
      </w:pPr>
      <w:r w:rsidRPr="00F15BBC">
        <w:rPr>
          <w:rFonts w:asciiTheme="minorHAnsi" w:hAnsiTheme="minorHAnsi" w:cstheme="minorHAnsi"/>
          <w:bCs/>
        </w:rPr>
        <w:t xml:space="preserve">Programa: </w:t>
      </w:r>
      <w:r w:rsidR="00EB25DB" w:rsidRPr="00F15BBC">
        <w:rPr>
          <w:rFonts w:asciiTheme="minorHAnsi" w:hAnsiTheme="minorHAnsi" w:cstheme="minorHAnsi"/>
          <w:bCs/>
        </w:rPr>
        <w:t>10.302.0061.0076.2055</w:t>
      </w:r>
    </w:p>
    <w:p w14:paraId="480FE8D8" w14:textId="549BC202" w:rsidR="00B342AD" w:rsidRPr="00F15BBC" w:rsidRDefault="00E06C23" w:rsidP="00ED7AE8">
      <w:pPr>
        <w:pStyle w:val="PargrafodaLista"/>
        <w:tabs>
          <w:tab w:val="left" w:pos="284"/>
        </w:tabs>
        <w:ind w:left="0"/>
        <w:jc w:val="both"/>
        <w:rPr>
          <w:rFonts w:asciiTheme="minorHAnsi" w:hAnsiTheme="minorHAnsi" w:cstheme="minorHAnsi"/>
          <w:bCs/>
        </w:rPr>
      </w:pPr>
      <w:r w:rsidRPr="00F15BBC">
        <w:rPr>
          <w:rFonts w:asciiTheme="minorHAnsi" w:hAnsiTheme="minorHAnsi" w:cstheme="minorHAnsi"/>
          <w:bCs/>
        </w:rPr>
        <w:t xml:space="preserve">Ação: </w:t>
      </w:r>
      <w:r w:rsidR="00EB25DB" w:rsidRPr="00F15BBC">
        <w:rPr>
          <w:rFonts w:asciiTheme="minorHAnsi" w:hAnsiTheme="minorHAnsi" w:cstheme="minorHAnsi"/>
          <w:bCs/>
        </w:rPr>
        <w:t>Material Hospitalar</w:t>
      </w:r>
    </w:p>
    <w:p w14:paraId="25647632" w14:textId="0D23EB93" w:rsidR="00B342AD" w:rsidRPr="00F15BBC" w:rsidRDefault="00E06C23" w:rsidP="00ED7AE8">
      <w:pPr>
        <w:pStyle w:val="PargrafodaLista"/>
        <w:tabs>
          <w:tab w:val="left" w:pos="284"/>
        </w:tabs>
        <w:ind w:left="0"/>
        <w:jc w:val="both"/>
        <w:rPr>
          <w:rFonts w:asciiTheme="minorHAnsi" w:hAnsiTheme="minorHAnsi" w:cstheme="minorHAnsi"/>
          <w:bCs/>
        </w:rPr>
      </w:pPr>
      <w:r w:rsidRPr="00F15BBC">
        <w:rPr>
          <w:rFonts w:asciiTheme="minorHAnsi" w:hAnsiTheme="minorHAnsi" w:cstheme="minorHAnsi"/>
          <w:bCs/>
        </w:rPr>
        <w:t xml:space="preserve">Elemento de Despesa: </w:t>
      </w:r>
      <w:r w:rsidR="00EB25DB" w:rsidRPr="00F15BBC">
        <w:rPr>
          <w:rFonts w:asciiTheme="minorHAnsi" w:hAnsiTheme="minorHAnsi" w:cstheme="minorHAnsi"/>
          <w:bCs/>
        </w:rPr>
        <w:t>3.3.90.00.00</w:t>
      </w:r>
    </w:p>
    <w:p w14:paraId="1A1719D5" w14:textId="6DA4C84A" w:rsidR="00B342AD" w:rsidRPr="00F15BBC" w:rsidRDefault="00E06C23" w:rsidP="00ED7AE8">
      <w:pPr>
        <w:pStyle w:val="PargrafodaLista"/>
        <w:tabs>
          <w:tab w:val="left" w:pos="284"/>
        </w:tabs>
        <w:ind w:left="0"/>
        <w:jc w:val="both"/>
        <w:rPr>
          <w:rFonts w:asciiTheme="minorHAnsi" w:hAnsiTheme="minorHAnsi" w:cstheme="minorHAnsi"/>
          <w:bCs/>
        </w:rPr>
      </w:pPr>
      <w:r w:rsidRPr="00F15BBC">
        <w:rPr>
          <w:rFonts w:asciiTheme="minorHAnsi" w:hAnsiTheme="minorHAnsi" w:cstheme="minorHAnsi"/>
          <w:bCs/>
        </w:rPr>
        <w:lastRenderedPageBreak/>
        <w:t xml:space="preserve">Categoria Econômica: </w:t>
      </w:r>
      <w:r w:rsidR="00EB25DB" w:rsidRPr="00F15BBC">
        <w:rPr>
          <w:rFonts w:asciiTheme="minorHAnsi" w:hAnsiTheme="minorHAnsi" w:cstheme="minorHAnsi"/>
          <w:bCs/>
        </w:rPr>
        <w:t>Outras despesas correntes</w:t>
      </w:r>
    </w:p>
    <w:p w14:paraId="0346C6AA" w14:textId="77777777" w:rsidR="00B342AD" w:rsidRPr="00F15BBC" w:rsidRDefault="00B342AD" w:rsidP="00AD13AC">
      <w:pPr>
        <w:pStyle w:val="PargrafodaLista"/>
        <w:tabs>
          <w:tab w:val="left" w:pos="284"/>
        </w:tabs>
        <w:ind w:left="-142"/>
        <w:jc w:val="both"/>
        <w:rPr>
          <w:rFonts w:asciiTheme="minorHAnsi" w:hAnsiTheme="minorHAnsi" w:cstheme="minorHAnsi"/>
          <w:bCs/>
          <w:color w:val="0070C0"/>
        </w:rPr>
      </w:pPr>
    </w:p>
    <w:p w14:paraId="606590C6" w14:textId="77777777" w:rsidR="00B342AD" w:rsidRPr="00F15BBC" w:rsidRDefault="001B2A0E" w:rsidP="00A606FA">
      <w:pPr>
        <w:pStyle w:val="PargrafodaLista"/>
        <w:numPr>
          <w:ilvl w:val="0"/>
          <w:numId w:val="21"/>
        </w:numPr>
        <w:tabs>
          <w:tab w:val="left" w:pos="426"/>
        </w:tabs>
        <w:spacing w:after="0"/>
        <w:ind w:left="0" w:firstLine="0"/>
        <w:jc w:val="both"/>
        <w:rPr>
          <w:rFonts w:asciiTheme="minorHAnsi" w:hAnsiTheme="minorHAnsi" w:cstheme="minorHAnsi"/>
          <w:b/>
        </w:rPr>
      </w:pPr>
      <w:bookmarkStart w:id="14" w:name="_Toc511725066"/>
      <w:bookmarkEnd w:id="10"/>
      <w:bookmarkEnd w:id="11"/>
      <w:bookmarkEnd w:id="12"/>
      <w:r w:rsidRPr="00F15BBC">
        <w:rPr>
          <w:rFonts w:asciiTheme="minorHAnsi" w:hAnsiTheme="minorHAnsi" w:cstheme="minorHAnsi"/>
          <w:b/>
        </w:rPr>
        <w:t xml:space="preserve">DA </w:t>
      </w:r>
      <w:r w:rsidR="00E06C23" w:rsidRPr="00F15BBC">
        <w:rPr>
          <w:rFonts w:asciiTheme="minorHAnsi" w:hAnsiTheme="minorHAnsi" w:cstheme="minorHAnsi"/>
          <w:b/>
        </w:rPr>
        <w:t>PROPOSTA</w:t>
      </w:r>
    </w:p>
    <w:p w14:paraId="6673E0B3" w14:textId="77777777" w:rsidR="00B342AD" w:rsidRPr="00F15BBC" w:rsidRDefault="00E06C23" w:rsidP="00ED7AE8">
      <w:pPr>
        <w:pStyle w:val="PargrafodaLista"/>
        <w:numPr>
          <w:ilvl w:val="1"/>
          <w:numId w:val="21"/>
        </w:numPr>
        <w:tabs>
          <w:tab w:val="left" w:pos="284"/>
          <w:tab w:val="left" w:pos="426"/>
          <w:tab w:val="left" w:pos="1276"/>
        </w:tabs>
        <w:spacing w:after="0"/>
        <w:jc w:val="both"/>
        <w:rPr>
          <w:rFonts w:asciiTheme="minorHAnsi" w:hAnsiTheme="minorHAnsi" w:cstheme="minorHAnsi"/>
          <w:b/>
        </w:rPr>
      </w:pPr>
      <w:r w:rsidRPr="00F15BBC">
        <w:rPr>
          <w:rFonts w:asciiTheme="minorHAnsi" w:hAnsiTheme="minorHAnsi" w:cstheme="minorHAnsi"/>
          <w:b/>
        </w:rPr>
        <w:t>PRAZO DE VALIDADE DA PROPOSTA</w:t>
      </w:r>
    </w:p>
    <w:p w14:paraId="7BFE5559" w14:textId="6E861DCF" w:rsidR="00B342AD" w:rsidRPr="00F15BBC" w:rsidRDefault="00E06C23" w:rsidP="00ED7AE8">
      <w:pPr>
        <w:pStyle w:val="NormalWeb"/>
        <w:tabs>
          <w:tab w:val="left" w:pos="284"/>
          <w:tab w:val="left" w:pos="426"/>
        </w:tabs>
        <w:spacing w:before="0" w:beforeAutospacing="0" w:after="0" w:afterAutospacing="0" w:line="276" w:lineRule="auto"/>
        <w:jc w:val="both"/>
        <w:rPr>
          <w:rFonts w:asciiTheme="minorHAnsi" w:hAnsiTheme="minorHAnsi" w:cstheme="minorHAnsi"/>
          <w:strike/>
          <w:sz w:val="20"/>
          <w:szCs w:val="20"/>
        </w:rPr>
      </w:pPr>
      <w:r w:rsidRPr="00F15BBC">
        <w:rPr>
          <w:rFonts w:asciiTheme="minorHAnsi" w:hAnsiTheme="minorHAnsi" w:cstheme="minorHAnsi"/>
          <w:sz w:val="20"/>
          <w:szCs w:val="20"/>
        </w:rPr>
        <w:t>As propostas deverão ter validade de,</w:t>
      </w:r>
      <w:r w:rsidR="007032E6" w:rsidRPr="00F15BBC">
        <w:rPr>
          <w:rFonts w:asciiTheme="minorHAnsi" w:hAnsiTheme="minorHAnsi" w:cstheme="minorHAnsi"/>
          <w:sz w:val="20"/>
          <w:szCs w:val="20"/>
        </w:rPr>
        <w:t xml:space="preserve"> </w:t>
      </w:r>
      <w:r w:rsidRPr="00F15BBC">
        <w:rPr>
          <w:rFonts w:asciiTheme="minorHAnsi" w:hAnsiTheme="minorHAnsi" w:cstheme="minorHAnsi"/>
          <w:sz w:val="20"/>
          <w:szCs w:val="20"/>
        </w:rPr>
        <w:t xml:space="preserve">no mínimo, </w:t>
      </w:r>
      <w:r w:rsidR="00FE49AA" w:rsidRPr="00F15BBC">
        <w:rPr>
          <w:rFonts w:asciiTheme="minorHAnsi" w:hAnsiTheme="minorHAnsi" w:cstheme="minorHAnsi"/>
          <w:sz w:val="20"/>
          <w:szCs w:val="20"/>
        </w:rPr>
        <w:t>90</w:t>
      </w:r>
      <w:r w:rsidRPr="00F15BBC">
        <w:rPr>
          <w:rFonts w:asciiTheme="minorHAnsi" w:hAnsiTheme="minorHAnsi" w:cstheme="minorHAnsi"/>
          <w:sz w:val="20"/>
          <w:szCs w:val="20"/>
        </w:rPr>
        <w:t xml:space="preserve"> (</w:t>
      </w:r>
      <w:r w:rsidR="00FE49AA" w:rsidRPr="00F15BBC">
        <w:rPr>
          <w:rFonts w:asciiTheme="minorHAnsi" w:hAnsiTheme="minorHAnsi" w:cstheme="minorHAnsi"/>
          <w:sz w:val="20"/>
          <w:szCs w:val="20"/>
        </w:rPr>
        <w:t>noventa</w:t>
      </w:r>
      <w:r w:rsidRPr="00F15BBC">
        <w:rPr>
          <w:rFonts w:asciiTheme="minorHAnsi" w:hAnsiTheme="minorHAnsi" w:cstheme="minorHAnsi"/>
          <w:sz w:val="20"/>
          <w:szCs w:val="20"/>
        </w:rPr>
        <w:t>) dias, contados da data d</w:t>
      </w:r>
      <w:r w:rsidR="00FB2A02" w:rsidRPr="00F15BBC">
        <w:rPr>
          <w:rFonts w:asciiTheme="minorHAnsi" w:hAnsiTheme="minorHAnsi" w:cstheme="minorHAnsi"/>
          <w:sz w:val="20"/>
          <w:szCs w:val="20"/>
        </w:rPr>
        <w:t>a publicação do a</w:t>
      </w:r>
      <w:r w:rsidR="00AC4202" w:rsidRPr="00F15BBC">
        <w:rPr>
          <w:rFonts w:asciiTheme="minorHAnsi" w:hAnsiTheme="minorHAnsi" w:cstheme="minorHAnsi"/>
          <w:sz w:val="20"/>
          <w:szCs w:val="20"/>
        </w:rPr>
        <w:t xml:space="preserve">viso de </w:t>
      </w:r>
      <w:r w:rsidR="007032E6" w:rsidRPr="00F15BBC">
        <w:rPr>
          <w:rFonts w:asciiTheme="minorHAnsi" w:hAnsiTheme="minorHAnsi" w:cstheme="minorHAnsi"/>
          <w:sz w:val="20"/>
          <w:szCs w:val="20"/>
        </w:rPr>
        <w:t>contratação direta</w:t>
      </w:r>
      <w:r w:rsidR="00AC4202" w:rsidRPr="00F15BBC">
        <w:rPr>
          <w:rFonts w:asciiTheme="minorHAnsi" w:hAnsiTheme="minorHAnsi" w:cstheme="minorHAnsi"/>
          <w:sz w:val="20"/>
          <w:szCs w:val="20"/>
        </w:rPr>
        <w:t xml:space="preserve"> do presente procedimento</w:t>
      </w:r>
      <w:r w:rsidR="007032E6" w:rsidRPr="00F15BBC">
        <w:rPr>
          <w:rFonts w:asciiTheme="minorHAnsi" w:hAnsiTheme="minorHAnsi" w:cstheme="minorHAnsi"/>
          <w:sz w:val="20"/>
          <w:szCs w:val="20"/>
        </w:rPr>
        <w:t>, independente de declaração do proponente.</w:t>
      </w:r>
      <w:r w:rsidR="001C1629" w:rsidRPr="00F15BBC">
        <w:rPr>
          <w:rFonts w:asciiTheme="minorHAnsi" w:hAnsiTheme="minorHAnsi" w:cstheme="minorHAnsi"/>
          <w:sz w:val="20"/>
          <w:szCs w:val="20"/>
        </w:rPr>
        <w:t xml:space="preserve"> </w:t>
      </w:r>
    </w:p>
    <w:p w14:paraId="671D34AF" w14:textId="77777777" w:rsidR="00B342AD" w:rsidRPr="00F15BBC" w:rsidRDefault="00B342AD" w:rsidP="00AD13AC">
      <w:pPr>
        <w:pStyle w:val="NormalWeb"/>
        <w:tabs>
          <w:tab w:val="left" w:pos="284"/>
          <w:tab w:val="left" w:pos="1276"/>
        </w:tabs>
        <w:spacing w:before="0" w:beforeAutospacing="0" w:after="0" w:afterAutospacing="0" w:line="276" w:lineRule="auto"/>
        <w:ind w:left="-142"/>
        <w:jc w:val="both"/>
        <w:rPr>
          <w:rFonts w:asciiTheme="minorHAnsi" w:hAnsiTheme="minorHAnsi" w:cstheme="minorHAnsi"/>
          <w:strike/>
          <w:color w:val="000000"/>
          <w:sz w:val="20"/>
          <w:szCs w:val="20"/>
        </w:rPr>
      </w:pPr>
    </w:p>
    <w:p w14:paraId="19B8BE96" w14:textId="027237A0" w:rsidR="00B342AD" w:rsidRPr="00F15BBC" w:rsidRDefault="00E06C23" w:rsidP="00ED7AE8">
      <w:pPr>
        <w:pStyle w:val="PargrafodaLista"/>
        <w:numPr>
          <w:ilvl w:val="0"/>
          <w:numId w:val="27"/>
        </w:numPr>
        <w:tabs>
          <w:tab w:val="left" w:pos="142"/>
        </w:tabs>
        <w:spacing w:after="0"/>
        <w:jc w:val="both"/>
        <w:rPr>
          <w:rFonts w:asciiTheme="minorHAnsi" w:hAnsiTheme="minorHAnsi" w:cstheme="minorHAnsi"/>
          <w:b/>
        </w:rPr>
      </w:pPr>
      <w:r w:rsidRPr="00F15BBC">
        <w:rPr>
          <w:rFonts w:asciiTheme="minorHAnsi" w:hAnsiTheme="minorHAnsi" w:cstheme="minorHAnsi"/>
          <w:b/>
        </w:rPr>
        <w:t>REQUISITOS ESPECÍFICOS DE HABILITAÇÃO</w:t>
      </w:r>
    </w:p>
    <w:p w14:paraId="73D6176E" w14:textId="77777777" w:rsidR="00AD13AC" w:rsidRPr="00F15BBC" w:rsidRDefault="00755857" w:rsidP="006D2304">
      <w:pPr>
        <w:pStyle w:val="PargrafodaLista"/>
        <w:numPr>
          <w:ilvl w:val="1"/>
          <w:numId w:val="27"/>
        </w:numPr>
        <w:tabs>
          <w:tab w:val="left" w:pos="284"/>
          <w:tab w:val="left" w:pos="426"/>
        </w:tabs>
        <w:spacing w:after="0"/>
        <w:ind w:left="0" w:firstLine="0"/>
        <w:jc w:val="both"/>
        <w:rPr>
          <w:rStyle w:val="Fontepargpadro1"/>
          <w:rFonts w:asciiTheme="minorHAnsi" w:hAnsiTheme="minorHAnsi" w:cstheme="minorHAnsi"/>
        </w:rPr>
      </w:pPr>
      <w:r w:rsidRPr="00F15BBC">
        <w:rPr>
          <w:rFonts w:asciiTheme="minorHAnsi" w:hAnsiTheme="minorHAnsi" w:cstheme="minorHAnsi"/>
        </w:rPr>
        <w:t>A proponente</w:t>
      </w:r>
      <w:r w:rsidR="000050A3" w:rsidRPr="00F15BBC">
        <w:rPr>
          <w:rFonts w:asciiTheme="minorHAnsi" w:hAnsiTheme="minorHAnsi" w:cstheme="minorHAnsi"/>
        </w:rPr>
        <w:t xml:space="preserve"> </w:t>
      </w:r>
      <w:r w:rsidR="00AF5F70" w:rsidRPr="00F15BBC">
        <w:rPr>
          <w:rStyle w:val="Fontepargpadro1"/>
          <w:rFonts w:asciiTheme="minorHAnsi" w:hAnsiTheme="minorHAnsi" w:cstheme="minorHAnsi"/>
        </w:rPr>
        <w:t>deverá apresentar os seguintes documentos, nos termos e prazo previstos neste Termo de referência:</w:t>
      </w:r>
    </w:p>
    <w:p w14:paraId="6A6EA5CD" w14:textId="77777777" w:rsidR="00AD13AC" w:rsidRPr="00F15BBC" w:rsidRDefault="00AD13AC" w:rsidP="00AD13AC">
      <w:pPr>
        <w:pStyle w:val="PargrafodaLista"/>
        <w:tabs>
          <w:tab w:val="left" w:pos="284"/>
          <w:tab w:val="left" w:pos="426"/>
        </w:tabs>
        <w:spacing w:after="0"/>
        <w:ind w:left="0"/>
        <w:jc w:val="both"/>
        <w:rPr>
          <w:rStyle w:val="Fontepargpadro1"/>
          <w:rFonts w:asciiTheme="minorHAnsi" w:hAnsiTheme="minorHAnsi" w:cstheme="minorHAnsi"/>
        </w:rPr>
      </w:pPr>
    </w:p>
    <w:p w14:paraId="7C60ABC7" w14:textId="77777777" w:rsidR="00AD13AC" w:rsidRPr="00F15BBC" w:rsidRDefault="00FD5185" w:rsidP="006D2304">
      <w:pPr>
        <w:pStyle w:val="PargrafodaLista"/>
        <w:numPr>
          <w:ilvl w:val="2"/>
          <w:numId w:val="27"/>
        </w:numPr>
        <w:tabs>
          <w:tab w:val="left" w:pos="142"/>
          <w:tab w:val="left" w:pos="426"/>
        </w:tabs>
        <w:spacing w:after="0"/>
        <w:ind w:left="0" w:firstLine="0"/>
        <w:jc w:val="both"/>
        <w:rPr>
          <w:rFonts w:asciiTheme="minorHAnsi" w:hAnsiTheme="minorHAnsi" w:cstheme="minorHAnsi"/>
        </w:rPr>
      </w:pPr>
      <w:r w:rsidRPr="00F15BBC">
        <w:rPr>
          <w:rFonts w:asciiTheme="minorHAnsi" w:hAnsiTheme="minorHAnsi" w:cstheme="minorHAnsi"/>
          <w:b/>
        </w:rPr>
        <w:t xml:space="preserve">HABILITAÇÃO </w:t>
      </w:r>
      <w:r w:rsidR="00E41550" w:rsidRPr="00F15BBC">
        <w:rPr>
          <w:rFonts w:asciiTheme="minorHAnsi" w:hAnsiTheme="minorHAnsi" w:cstheme="minorHAnsi"/>
          <w:b/>
        </w:rPr>
        <w:t>JURÍDICA:</w:t>
      </w:r>
      <w:bookmarkStart w:id="15" w:name="_Hlk128577444"/>
    </w:p>
    <w:p w14:paraId="4AD30BDF" w14:textId="77777777" w:rsidR="00AD13AC" w:rsidRPr="00F15BBC" w:rsidRDefault="003A2E42" w:rsidP="006D2304">
      <w:pPr>
        <w:pStyle w:val="PargrafodaLista"/>
        <w:numPr>
          <w:ilvl w:val="3"/>
          <w:numId w:val="34"/>
        </w:numPr>
        <w:tabs>
          <w:tab w:val="left" w:pos="142"/>
          <w:tab w:val="left" w:pos="426"/>
        </w:tabs>
        <w:spacing w:after="0"/>
        <w:jc w:val="both"/>
        <w:rPr>
          <w:rFonts w:asciiTheme="minorHAnsi" w:hAnsiTheme="minorHAnsi" w:cstheme="minorHAnsi"/>
        </w:rPr>
      </w:pPr>
      <w:r w:rsidRPr="00F15BBC">
        <w:rPr>
          <w:rFonts w:asciiTheme="minorHAnsi" w:hAnsiTheme="minorHAnsi" w:cstheme="minorHAnsi"/>
          <w:color w:val="00000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bookmarkStart w:id="16" w:name="_Hlk128579388"/>
      <w:bookmarkEnd w:id="15"/>
    </w:p>
    <w:p w14:paraId="2A49AD4B" w14:textId="2CFD2C76" w:rsidR="003A2E42" w:rsidRPr="00F15BBC" w:rsidRDefault="003A2E42" w:rsidP="006D2304">
      <w:pPr>
        <w:pStyle w:val="PargrafodaLista"/>
        <w:numPr>
          <w:ilvl w:val="3"/>
          <w:numId w:val="34"/>
        </w:numPr>
        <w:tabs>
          <w:tab w:val="left" w:pos="142"/>
          <w:tab w:val="left" w:pos="426"/>
        </w:tabs>
        <w:spacing w:after="0"/>
        <w:jc w:val="both"/>
        <w:rPr>
          <w:rFonts w:asciiTheme="minorHAnsi" w:hAnsiTheme="minorHAnsi" w:cstheme="minorHAnsi"/>
        </w:rPr>
      </w:pPr>
      <w:r w:rsidRPr="00F15BBC">
        <w:rPr>
          <w:rFonts w:asciiTheme="minorHAnsi" w:hAnsiTheme="minorHAnsi" w:cstheme="minorHAnsi"/>
          <w:iCs/>
        </w:rPr>
        <w:t>Decreto de autorização, em se tratando de empresa ou sociedade estrangeira em funcionamento no País, e ato de registro ou autorização para funcionamento expedido pelo órgão competente, quando a atividade assim o exigir</w:t>
      </w:r>
      <w:r w:rsidR="00ED7AE8" w:rsidRPr="00F15BBC">
        <w:rPr>
          <w:rFonts w:asciiTheme="minorHAnsi" w:hAnsiTheme="minorHAnsi" w:cstheme="minorHAnsi"/>
          <w:iCs/>
        </w:rPr>
        <w:t>;</w:t>
      </w:r>
    </w:p>
    <w:p w14:paraId="4C348993" w14:textId="0C1C3AD1" w:rsidR="00A16BB5" w:rsidRPr="00F15BBC" w:rsidRDefault="009B1DFF" w:rsidP="006D2304">
      <w:pPr>
        <w:pStyle w:val="PargrafodaLista"/>
        <w:numPr>
          <w:ilvl w:val="3"/>
          <w:numId w:val="35"/>
        </w:numPr>
        <w:tabs>
          <w:tab w:val="left" w:pos="426"/>
        </w:tabs>
        <w:spacing w:after="0"/>
        <w:jc w:val="both"/>
        <w:rPr>
          <w:rFonts w:asciiTheme="minorHAnsi" w:hAnsiTheme="minorHAnsi" w:cstheme="minorHAnsi"/>
        </w:rPr>
      </w:pPr>
      <w:r w:rsidRPr="00F15BBC">
        <w:rPr>
          <w:rFonts w:asciiTheme="minorHAnsi" w:hAnsiTheme="minorHAnsi" w:cstheme="minorHAnsi"/>
        </w:rPr>
        <w:t>Os documentos apresentados deverão estar acompanhados de todas as alterações ou da consolidação respectiva.</w:t>
      </w:r>
      <w:bookmarkEnd w:id="16"/>
    </w:p>
    <w:p w14:paraId="454A7ECC" w14:textId="77777777" w:rsidR="00AD13AC" w:rsidRPr="00F15BBC" w:rsidRDefault="00AD13AC" w:rsidP="00AD13AC">
      <w:pPr>
        <w:pStyle w:val="PargrafodaLista"/>
        <w:tabs>
          <w:tab w:val="left" w:pos="426"/>
        </w:tabs>
        <w:spacing w:after="0"/>
        <w:jc w:val="both"/>
        <w:rPr>
          <w:rFonts w:asciiTheme="minorHAnsi" w:hAnsiTheme="minorHAnsi" w:cstheme="minorHAnsi"/>
        </w:rPr>
      </w:pPr>
    </w:p>
    <w:p w14:paraId="77D77DDA" w14:textId="53709EDD" w:rsidR="009B1DFF" w:rsidRPr="00F15BBC" w:rsidRDefault="009B1DFF" w:rsidP="006D2304">
      <w:pPr>
        <w:pStyle w:val="PargrafodaLista"/>
        <w:numPr>
          <w:ilvl w:val="2"/>
          <w:numId w:val="35"/>
        </w:numPr>
        <w:tabs>
          <w:tab w:val="left" w:pos="284"/>
        </w:tabs>
        <w:spacing w:after="0"/>
        <w:jc w:val="both"/>
        <w:rPr>
          <w:rFonts w:asciiTheme="minorHAnsi" w:hAnsiTheme="minorHAnsi" w:cstheme="minorHAnsi"/>
          <w:caps/>
        </w:rPr>
      </w:pPr>
      <w:r w:rsidRPr="00F15BBC">
        <w:rPr>
          <w:rFonts w:asciiTheme="minorHAnsi" w:hAnsiTheme="minorHAnsi" w:cstheme="minorHAnsi"/>
          <w:b/>
          <w:bCs/>
          <w:caps/>
          <w:color w:val="000000"/>
        </w:rPr>
        <w:t>Regularidade Fiscal, Social e Trabalhista:</w:t>
      </w:r>
    </w:p>
    <w:p w14:paraId="2C00A921" w14:textId="77777777" w:rsidR="00AD13AC" w:rsidRPr="00F15BBC" w:rsidRDefault="009B1DFF" w:rsidP="006D2304">
      <w:pPr>
        <w:pStyle w:val="PargrafodaLista"/>
        <w:numPr>
          <w:ilvl w:val="3"/>
          <w:numId w:val="36"/>
        </w:numPr>
        <w:tabs>
          <w:tab w:val="left" w:pos="426"/>
        </w:tabs>
        <w:spacing w:after="0"/>
        <w:jc w:val="both"/>
        <w:rPr>
          <w:rFonts w:asciiTheme="minorHAnsi" w:hAnsiTheme="minorHAnsi" w:cstheme="minorHAnsi"/>
          <w:b/>
        </w:rPr>
      </w:pPr>
      <w:bookmarkStart w:id="17" w:name="_Hlk128579658"/>
      <w:r w:rsidRPr="00F15BBC">
        <w:rPr>
          <w:rFonts w:asciiTheme="minorHAnsi" w:hAnsiTheme="minorHAnsi" w:cstheme="minorHAnsi"/>
        </w:rPr>
        <w:t xml:space="preserve">Prova de inscrição no Cadastro Nacional de Pessoas Jurídicas </w:t>
      </w:r>
      <w:bookmarkEnd w:id="17"/>
      <w:r w:rsidRPr="00F15BBC">
        <w:rPr>
          <w:rFonts w:asciiTheme="minorHAnsi" w:hAnsiTheme="minorHAnsi" w:cstheme="minorHAnsi"/>
        </w:rPr>
        <w:t>ou no Cadastro de Pessoas Físicas, conforme o caso;</w:t>
      </w:r>
    </w:p>
    <w:p w14:paraId="47440B63" w14:textId="77777777" w:rsidR="00AD13AC" w:rsidRPr="00F15BBC" w:rsidRDefault="009B1DFF" w:rsidP="006D2304">
      <w:pPr>
        <w:pStyle w:val="PargrafodaLista"/>
        <w:numPr>
          <w:ilvl w:val="3"/>
          <w:numId w:val="36"/>
        </w:numPr>
        <w:tabs>
          <w:tab w:val="left" w:pos="426"/>
        </w:tabs>
        <w:spacing w:after="0"/>
        <w:jc w:val="both"/>
        <w:rPr>
          <w:rFonts w:asciiTheme="minorHAnsi" w:hAnsiTheme="minorHAnsi" w:cstheme="minorHAnsi"/>
          <w:b/>
        </w:rPr>
      </w:pPr>
      <w:r w:rsidRPr="00F15BBC">
        <w:rPr>
          <w:rFonts w:asciiTheme="minorHAnsi" w:hAnsiTheme="minorHAnsi" w:cstheme="minorHAnsi"/>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78EEF607" w14:textId="77777777" w:rsidR="00AD13AC" w:rsidRPr="00F15BBC" w:rsidRDefault="009B1DFF" w:rsidP="006D2304">
      <w:pPr>
        <w:pStyle w:val="PargrafodaLista"/>
        <w:numPr>
          <w:ilvl w:val="3"/>
          <w:numId w:val="36"/>
        </w:numPr>
        <w:tabs>
          <w:tab w:val="left" w:pos="426"/>
        </w:tabs>
        <w:spacing w:after="0"/>
        <w:jc w:val="both"/>
        <w:rPr>
          <w:rFonts w:asciiTheme="minorHAnsi" w:hAnsiTheme="minorHAnsi" w:cstheme="minorHAnsi"/>
          <w:b/>
        </w:rPr>
      </w:pPr>
      <w:r w:rsidRPr="00F15BBC">
        <w:rPr>
          <w:rFonts w:asciiTheme="minorHAnsi" w:hAnsiTheme="minorHAnsi" w:cstheme="minorHAnsi"/>
        </w:rPr>
        <w:t>Prova de regularidade relativa ao Fundo de Garantia por Tempo de Serviço – FGTS, comprovada através de apresentação de certidão fornecida pela Caixa Econômica Federal;</w:t>
      </w:r>
    </w:p>
    <w:p w14:paraId="28AA1E0D" w14:textId="77777777" w:rsidR="00AD13AC" w:rsidRPr="00F15BBC" w:rsidRDefault="009B1DFF" w:rsidP="006D2304">
      <w:pPr>
        <w:pStyle w:val="PargrafodaLista"/>
        <w:numPr>
          <w:ilvl w:val="3"/>
          <w:numId w:val="36"/>
        </w:numPr>
        <w:tabs>
          <w:tab w:val="left" w:pos="426"/>
        </w:tabs>
        <w:spacing w:after="0"/>
        <w:jc w:val="both"/>
        <w:rPr>
          <w:rFonts w:asciiTheme="minorHAnsi" w:hAnsiTheme="minorHAnsi" w:cstheme="minorHAnsi"/>
          <w:b/>
        </w:rPr>
      </w:pPr>
      <w:r w:rsidRPr="00F15BBC">
        <w:rPr>
          <w:rFonts w:asciiTheme="minorHAnsi" w:hAnsiTheme="minorHAnsi" w:cstheme="minorHAnsi"/>
          <w:bCs/>
          <w:color w:val="000000" w:themeColor="text1"/>
        </w:rPr>
        <w:t>Prova de regularidade para com a Fazenda Estadual, comprovada através de Certidão de Regularidade Fiscal – CRF, emitida pela Secretaria da Fazenda do domicílio ou sede da licitante.</w:t>
      </w:r>
    </w:p>
    <w:p w14:paraId="0C1270D0" w14:textId="77777777" w:rsidR="00AD13AC" w:rsidRPr="00F15BBC" w:rsidRDefault="009B1DFF" w:rsidP="006D2304">
      <w:pPr>
        <w:pStyle w:val="PargrafodaLista"/>
        <w:numPr>
          <w:ilvl w:val="3"/>
          <w:numId w:val="36"/>
        </w:numPr>
        <w:tabs>
          <w:tab w:val="left" w:pos="426"/>
        </w:tabs>
        <w:spacing w:after="0"/>
        <w:jc w:val="both"/>
        <w:rPr>
          <w:rFonts w:asciiTheme="minorHAnsi" w:hAnsiTheme="minorHAnsi" w:cstheme="minorHAnsi"/>
          <w:b/>
        </w:rPr>
      </w:pPr>
      <w:r w:rsidRPr="00F15BBC">
        <w:rPr>
          <w:rFonts w:asciiTheme="minorHAnsi" w:hAnsiTheme="minorHAnsi" w:cstheme="minorHAnsi"/>
        </w:rPr>
        <w:t xml:space="preserve">Caso a </w:t>
      </w:r>
      <w:r w:rsidR="000D0B6E" w:rsidRPr="00F15BBC">
        <w:rPr>
          <w:rFonts w:asciiTheme="minorHAnsi" w:hAnsiTheme="minorHAnsi" w:cstheme="minorHAnsi"/>
        </w:rPr>
        <w:t>proponente</w:t>
      </w:r>
      <w:r w:rsidRPr="00F15BBC">
        <w:rPr>
          <w:rFonts w:asciiTheme="minorHAnsi" w:hAnsiTheme="minorHAnsi" w:cstheme="minorHAnsi"/>
        </w:rPr>
        <w:t xml:space="preserve"> tenha filial no Estado de Pernambuco, deverá apresentar também a CRF de Pernambuco;</w:t>
      </w:r>
    </w:p>
    <w:p w14:paraId="4B1F09AD" w14:textId="77777777" w:rsidR="00AD13AC" w:rsidRPr="00F15BBC" w:rsidRDefault="009B1DFF" w:rsidP="006D2304">
      <w:pPr>
        <w:pStyle w:val="PargrafodaLista"/>
        <w:numPr>
          <w:ilvl w:val="3"/>
          <w:numId w:val="36"/>
        </w:numPr>
        <w:tabs>
          <w:tab w:val="left" w:pos="426"/>
        </w:tabs>
        <w:spacing w:after="0"/>
        <w:jc w:val="both"/>
        <w:rPr>
          <w:rFonts w:asciiTheme="minorHAnsi" w:hAnsiTheme="minorHAnsi" w:cstheme="minorHAnsi"/>
          <w:b/>
        </w:rPr>
      </w:pPr>
      <w:r w:rsidRPr="00F15BBC">
        <w:rPr>
          <w:rFonts w:asciiTheme="minorHAnsi" w:hAnsiTheme="minorHAnsi" w:cstheme="minorHAnsi"/>
        </w:rPr>
        <w:t>Prova de regularidade perante a Justiça do Trabalho, através de Certidão Negativa de Débitos Trabalhistas – CNDT ou Certidão Positiva com efeitos de Negativa, de acordo com a Lei nº 12.440/2011 e Resolução Administrativa nº 1.470/2011 do TST.</w:t>
      </w:r>
      <w:bookmarkStart w:id="18" w:name="_Hlk135315354"/>
      <w:bookmarkStart w:id="19" w:name="_Hlk136436370"/>
      <w:bookmarkStart w:id="20" w:name="_Hlk135316578"/>
      <w:bookmarkEnd w:id="18"/>
    </w:p>
    <w:p w14:paraId="64211EAE" w14:textId="00C3168E" w:rsidR="00077D65" w:rsidRPr="00F15BBC" w:rsidRDefault="009B1DFF" w:rsidP="006D2304">
      <w:pPr>
        <w:pStyle w:val="PargrafodaLista"/>
        <w:numPr>
          <w:ilvl w:val="3"/>
          <w:numId w:val="36"/>
        </w:numPr>
        <w:tabs>
          <w:tab w:val="left" w:pos="426"/>
        </w:tabs>
        <w:spacing w:after="0"/>
        <w:jc w:val="both"/>
        <w:rPr>
          <w:rFonts w:asciiTheme="minorHAnsi" w:hAnsiTheme="minorHAnsi" w:cstheme="minorHAnsi"/>
          <w:b/>
        </w:rPr>
      </w:pPr>
      <w:r w:rsidRPr="00F15BBC">
        <w:rPr>
          <w:rFonts w:asciiTheme="minorHAnsi" w:hAnsiTheme="minorHAnsi" w:cstheme="minorHAnsi"/>
        </w:rPr>
        <w:t xml:space="preserve">Caso a </w:t>
      </w:r>
      <w:r w:rsidR="00B628CC" w:rsidRPr="00F15BBC">
        <w:rPr>
          <w:rFonts w:asciiTheme="minorHAnsi" w:hAnsiTheme="minorHAnsi" w:cstheme="minorHAnsi"/>
        </w:rPr>
        <w:t>proponente</w:t>
      </w:r>
      <w:r w:rsidRPr="00F15BBC">
        <w:rPr>
          <w:rFonts w:asciiTheme="minorHAnsi" w:hAnsiTheme="minorHAnsi" w:cstheme="minorHAnsi"/>
        </w:rPr>
        <w:t xml:space="preserve"> esteja em recuperação judicial, estará dispensada da apresentação dos documentos de regularidade fiscal, social e trabalhista, com exceção da certidão de regularidade perante a Previdência Social, desde que apresente decisão judicial em vigor que autorize o processamento do pedido e dispense expressamente as certidões negativas, nos termos do artigo 52, inciso II, da Lei Federal nº 11.101/2005.</w:t>
      </w:r>
      <w:bookmarkEnd w:id="19"/>
    </w:p>
    <w:bookmarkEnd w:id="20"/>
    <w:p w14:paraId="3A2DD1B9" w14:textId="77777777" w:rsidR="00AD13AC" w:rsidRPr="00F15BBC" w:rsidRDefault="00AD13AC" w:rsidP="00AD13AC">
      <w:pPr>
        <w:tabs>
          <w:tab w:val="left" w:pos="284"/>
        </w:tabs>
        <w:spacing w:after="0"/>
        <w:jc w:val="both"/>
        <w:rPr>
          <w:rFonts w:asciiTheme="minorHAnsi" w:hAnsiTheme="minorHAnsi" w:cstheme="minorHAnsi"/>
          <w:sz w:val="20"/>
          <w:szCs w:val="20"/>
        </w:rPr>
      </w:pPr>
    </w:p>
    <w:p w14:paraId="1F429252" w14:textId="6FCA13AF" w:rsidR="009B1DFF" w:rsidRPr="00F15BBC" w:rsidRDefault="009B1DFF" w:rsidP="006D2304">
      <w:pPr>
        <w:pStyle w:val="PargrafodaLista"/>
        <w:numPr>
          <w:ilvl w:val="2"/>
          <w:numId w:val="36"/>
        </w:numPr>
        <w:tabs>
          <w:tab w:val="left" w:pos="284"/>
        </w:tabs>
        <w:spacing w:after="0"/>
        <w:jc w:val="both"/>
        <w:rPr>
          <w:rFonts w:asciiTheme="minorHAnsi" w:hAnsiTheme="minorHAnsi" w:cstheme="minorHAnsi"/>
          <w:b/>
          <w:bCs/>
          <w:caps/>
        </w:rPr>
      </w:pPr>
      <w:r w:rsidRPr="00F15BBC">
        <w:rPr>
          <w:rFonts w:asciiTheme="minorHAnsi" w:hAnsiTheme="minorHAnsi" w:cstheme="minorHAnsi"/>
          <w:b/>
          <w:bCs/>
          <w:caps/>
        </w:rPr>
        <w:t>Qualificação Técnica:</w:t>
      </w:r>
      <w:r w:rsidR="00000E9A" w:rsidRPr="00F15BBC">
        <w:rPr>
          <w:rFonts w:asciiTheme="minorHAnsi" w:hAnsiTheme="minorHAnsi" w:cstheme="minorHAnsi"/>
          <w:b/>
          <w:bCs/>
          <w:caps/>
        </w:rPr>
        <w:t xml:space="preserve"> </w:t>
      </w:r>
    </w:p>
    <w:p w14:paraId="4105E5CA" w14:textId="0EB27EB5" w:rsidR="0049316E" w:rsidRPr="00F15BBC" w:rsidRDefault="0049316E" w:rsidP="006D2304">
      <w:pPr>
        <w:pStyle w:val="PargrafodaLista"/>
        <w:widowControl w:val="0"/>
        <w:numPr>
          <w:ilvl w:val="3"/>
          <w:numId w:val="36"/>
        </w:numPr>
        <w:jc w:val="both"/>
        <w:rPr>
          <w:rFonts w:asciiTheme="minorHAnsi" w:hAnsiTheme="minorHAnsi" w:cstheme="minorHAnsi"/>
        </w:rPr>
      </w:pPr>
      <w:r w:rsidRPr="00F15BBC">
        <w:rPr>
          <w:rFonts w:asciiTheme="minorHAnsi" w:hAnsiTheme="minorHAnsi" w:cstheme="minorHAnsi"/>
          <w:b/>
        </w:rPr>
        <w:t>Licença de funcionamento</w:t>
      </w:r>
      <w:r w:rsidRPr="00F15BBC">
        <w:rPr>
          <w:rFonts w:asciiTheme="minorHAnsi" w:hAnsiTheme="minorHAnsi" w:cstheme="minorHAnsi"/>
        </w:rPr>
        <w:t xml:space="preserve"> em vigor, expedida pelo órgão de </w:t>
      </w:r>
      <w:r w:rsidRPr="00F15BBC">
        <w:rPr>
          <w:rFonts w:asciiTheme="minorHAnsi" w:hAnsiTheme="minorHAnsi" w:cstheme="minorHAnsi"/>
          <w:b/>
        </w:rPr>
        <w:t>Vigilância Sanitária Estadual</w:t>
      </w:r>
      <w:r w:rsidRPr="00F15BBC">
        <w:rPr>
          <w:rFonts w:asciiTheme="minorHAnsi" w:hAnsiTheme="minorHAnsi" w:cstheme="minorHAnsi"/>
        </w:rPr>
        <w:t xml:space="preserve"> </w:t>
      </w:r>
      <w:r w:rsidRPr="00F15BBC">
        <w:rPr>
          <w:rFonts w:asciiTheme="minorHAnsi" w:hAnsiTheme="minorHAnsi" w:cstheme="minorHAnsi"/>
          <w:b/>
        </w:rPr>
        <w:t>ou Municipal</w:t>
      </w:r>
      <w:r w:rsidRPr="00F15BBC">
        <w:rPr>
          <w:rFonts w:asciiTheme="minorHAnsi" w:hAnsiTheme="minorHAnsi" w:cstheme="minorHAnsi"/>
        </w:rPr>
        <w:t>, compatível com o objeto da licitação;</w:t>
      </w:r>
    </w:p>
    <w:p w14:paraId="1A6AA059" w14:textId="77777777" w:rsidR="00AD13AC" w:rsidRPr="00F15BBC" w:rsidRDefault="0049316E" w:rsidP="006D2304">
      <w:pPr>
        <w:pStyle w:val="PargrafodaLista"/>
        <w:widowControl w:val="0"/>
        <w:numPr>
          <w:ilvl w:val="3"/>
          <w:numId w:val="37"/>
        </w:numPr>
        <w:ind w:left="709" w:hanging="709"/>
        <w:jc w:val="both"/>
        <w:rPr>
          <w:rFonts w:asciiTheme="minorHAnsi" w:hAnsiTheme="minorHAnsi" w:cstheme="minorHAnsi"/>
        </w:rPr>
      </w:pPr>
      <w:r w:rsidRPr="00F15BBC">
        <w:rPr>
          <w:rFonts w:asciiTheme="minorHAnsi" w:hAnsiTheme="minorHAnsi" w:cstheme="minorHAnsi"/>
          <w:b/>
        </w:rPr>
        <w:t>Autorização de funcionamento pelo Ministério de Saúde – ANVISA</w:t>
      </w:r>
      <w:r w:rsidRPr="00F15BBC">
        <w:rPr>
          <w:rFonts w:asciiTheme="minorHAnsi" w:hAnsiTheme="minorHAnsi" w:cstheme="minorHAnsi"/>
        </w:rPr>
        <w:t xml:space="preserve">; compatível com o objeto da </w:t>
      </w:r>
      <w:r w:rsidRPr="00F15BBC">
        <w:rPr>
          <w:rFonts w:asciiTheme="minorHAnsi" w:hAnsiTheme="minorHAnsi" w:cstheme="minorHAnsi"/>
        </w:rPr>
        <w:lastRenderedPageBreak/>
        <w:t>licitação.</w:t>
      </w:r>
    </w:p>
    <w:p w14:paraId="779586FF" w14:textId="77777777" w:rsidR="00AD13AC" w:rsidRPr="00F15BBC" w:rsidRDefault="0049316E" w:rsidP="006D2304">
      <w:pPr>
        <w:pStyle w:val="PargrafodaLista"/>
        <w:widowControl w:val="0"/>
        <w:numPr>
          <w:ilvl w:val="3"/>
          <w:numId w:val="37"/>
        </w:numPr>
        <w:ind w:left="709" w:hanging="709"/>
        <w:jc w:val="both"/>
        <w:rPr>
          <w:rFonts w:asciiTheme="minorHAnsi" w:hAnsiTheme="minorHAnsi" w:cstheme="minorHAnsi"/>
        </w:rPr>
      </w:pPr>
      <w:r w:rsidRPr="00F15BBC">
        <w:rPr>
          <w:rFonts w:asciiTheme="minorHAnsi" w:hAnsiTheme="minorHAnsi" w:cstheme="minorHAnsi"/>
          <w:b/>
        </w:rPr>
        <w:t xml:space="preserve">Certificado de Registro, </w:t>
      </w:r>
      <w:r w:rsidRPr="00F15BBC">
        <w:rPr>
          <w:rFonts w:asciiTheme="minorHAnsi" w:hAnsiTheme="minorHAnsi" w:cstheme="minorHAnsi"/>
        </w:rPr>
        <w:t xml:space="preserve">emitido pela </w:t>
      </w:r>
      <w:r w:rsidRPr="00F15BBC">
        <w:rPr>
          <w:rFonts w:asciiTheme="minorHAnsi" w:hAnsiTheme="minorHAnsi" w:cstheme="minorHAnsi"/>
          <w:b/>
        </w:rPr>
        <w:t xml:space="preserve">Agência Nacional de Vigilância Sanitária (ANVISA) </w:t>
      </w:r>
      <w:r w:rsidRPr="00F15BBC">
        <w:rPr>
          <w:rFonts w:asciiTheme="minorHAnsi" w:hAnsiTheme="minorHAnsi" w:cstheme="minorHAnsi"/>
        </w:rPr>
        <w:t>ou cópia legível do DOU do material ofertado;</w:t>
      </w:r>
    </w:p>
    <w:p w14:paraId="4F550029" w14:textId="77777777" w:rsidR="00AD13AC" w:rsidRPr="00F15BBC" w:rsidRDefault="00AD13AC" w:rsidP="00AD13AC">
      <w:pPr>
        <w:pStyle w:val="PargrafodaLista"/>
        <w:widowControl w:val="0"/>
        <w:ind w:left="709"/>
        <w:jc w:val="both"/>
        <w:rPr>
          <w:rFonts w:asciiTheme="minorHAnsi" w:hAnsiTheme="minorHAnsi" w:cstheme="minorHAnsi"/>
        </w:rPr>
      </w:pPr>
    </w:p>
    <w:p w14:paraId="0D4A727B" w14:textId="011301C9" w:rsidR="000903D3" w:rsidRPr="00F15BBC" w:rsidRDefault="009B1DFF" w:rsidP="006D2304">
      <w:pPr>
        <w:pStyle w:val="PargrafodaLista"/>
        <w:widowControl w:val="0"/>
        <w:numPr>
          <w:ilvl w:val="2"/>
          <w:numId w:val="36"/>
        </w:numPr>
        <w:jc w:val="both"/>
        <w:rPr>
          <w:rFonts w:asciiTheme="minorHAnsi" w:hAnsiTheme="minorHAnsi" w:cstheme="minorHAnsi"/>
        </w:rPr>
      </w:pPr>
      <w:r w:rsidRPr="00F15BBC">
        <w:rPr>
          <w:rFonts w:asciiTheme="minorHAnsi" w:hAnsiTheme="minorHAnsi" w:cstheme="minorHAnsi"/>
          <w:b/>
          <w:bCs/>
          <w:caps/>
          <w:color w:val="000000"/>
        </w:rPr>
        <w:t>Qualificação Econômico-Financeira:</w:t>
      </w:r>
    </w:p>
    <w:p w14:paraId="3E5D08A1" w14:textId="77777777" w:rsidR="00AD13AC" w:rsidRPr="00F15BBC" w:rsidRDefault="009B1DFF" w:rsidP="006D2304">
      <w:pPr>
        <w:pStyle w:val="PargrafodaLista"/>
        <w:numPr>
          <w:ilvl w:val="3"/>
          <w:numId w:val="36"/>
        </w:numPr>
        <w:tabs>
          <w:tab w:val="left" w:pos="426"/>
        </w:tabs>
        <w:spacing w:after="0"/>
        <w:ind w:left="709" w:right="-1" w:hanging="709"/>
        <w:jc w:val="both"/>
        <w:rPr>
          <w:rFonts w:asciiTheme="minorHAnsi" w:hAnsiTheme="minorHAnsi" w:cstheme="minorHAnsi"/>
          <w:color w:val="000000"/>
        </w:rPr>
      </w:pPr>
      <w:r w:rsidRPr="00F15BBC">
        <w:rPr>
          <w:rFonts w:asciiTheme="minorHAnsi" w:hAnsiTheme="minorHAnsi" w:cstheme="minorHAnsi"/>
          <w:color w:val="000000"/>
        </w:rPr>
        <w:t xml:space="preserve">Certidão Negativa de Falência, expedida pelo distribuidor ou distribuidores (caso exista mais de um) da sede ou domicílio da </w:t>
      </w:r>
      <w:r w:rsidR="00BC50C1" w:rsidRPr="00F15BBC">
        <w:rPr>
          <w:rFonts w:asciiTheme="minorHAnsi" w:hAnsiTheme="minorHAnsi" w:cstheme="minorHAnsi"/>
          <w:color w:val="000000"/>
        </w:rPr>
        <w:t>proponente</w:t>
      </w:r>
      <w:r w:rsidRPr="00F15BBC">
        <w:rPr>
          <w:rFonts w:asciiTheme="minorHAnsi" w:hAnsiTheme="minorHAnsi" w:cstheme="minorHAnsi"/>
          <w:color w:val="000000"/>
        </w:rPr>
        <w:t>;</w:t>
      </w:r>
    </w:p>
    <w:p w14:paraId="09EAC05B" w14:textId="77777777" w:rsidR="00AD13AC" w:rsidRPr="00F15BBC" w:rsidRDefault="009B1DFF" w:rsidP="006D2304">
      <w:pPr>
        <w:pStyle w:val="PargrafodaLista"/>
        <w:numPr>
          <w:ilvl w:val="3"/>
          <w:numId w:val="36"/>
        </w:numPr>
        <w:tabs>
          <w:tab w:val="left" w:pos="426"/>
        </w:tabs>
        <w:spacing w:after="0"/>
        <w:ind w:left="709" w:right="-1" w:hanging="709"/>
        <w:jc w:val="both"/>
        <w:rPr>
          <w:rFonts w:asciiTheme="minorHAnsi" w:hAnsiTheme="minorHAnsi" w:cstheme="minorHAnsi"/>
          <w:color w:val="000000"/>
        </w:rPr>
      </w:pPr>
      <w:r w:rsidRPr="00F15BBC">
        <w:rPr>
          <w:rFonts w:asciiTheme="minorHAnsi" w:hAnsiTheme="minorHAnsi" w:cstheme="minorHAnsi"/>
          <w:color w:val="000000"/>
        </w:rPr>
        <w:t>Certidão Negativa de Falência referente aos</w:t>
      </w:r>
      <w:r w:rsidR="0038577D" w:rsidRPr="00F15BBC">
        <w:rPr>
          <w:rFonts w:asciiTheme="minorHAnsi" w:hAnsiTheme="minorHAnsi" w:cstheme="minorHAnsi"/>
          <w:color w:val="000000"/>
        </w:rPr>
        <w:t xml:space="preserve"> processos distribuídos pelo PJE</w:t>
      </w:r>
      <w:r w:rsidRPr="00F15BBC">
        <w:rPr>
          <w:rFonts w:asciiTheme="minorHAnsi" w:hAnsiTheme="minorHAnsi" w:cstheme="minorHAnsi"/>
          <w:color w:val="000000"/>
        </w:rPr>
        <w:t xml:space="preserve"> (</w:t>
      </w:r>
      <w:r w:rsidRPr="00F15BBC">
        <w:rPr>
          <w:rFonts w:asciiTheme="minorHAnsi" w:hAnsiTheme="minorHAnsi" w:cstheme="minorHAnsi"/>
          <w:b/>
          <w:color w:val="000000"/>
          <w:u w:val="single"/>
        </w:rPr>
        <w:t>processos judiciais eletrônicos</w:t>
      </w:r>
      <w:r w:rsidRPr="00F15BBC">
        <w:rPr>
          <w:rFonts w:asciiTheme="minorHAnsi" w:hAnsiTheme="minorHAnsi" w:cstheme="minorHAnsi"/>
          <w:color w:val="000000"/>
        </w:rPr>
        <w:t xml:space="preserve">) da sede ou domicílio da </w:t>
      </w:r>
      <w:r w:rsidR="00BC50C1" w:rsidRPr="00F15BBC">
        <w:rPr>
          <w:rFonts w:asciiTheme="minorHAnsi" w:hAnsiTheme="minorHAnsi" w:cstheme="minorHAnsi"/>
          <w:color w:val="000000"/>
        </w:rPr>
        <w:t>proponente</w:t>
      </w:r>
      <w:r w:rsidRPr="00F15BBC">
        <w:rPr>
          <w:rFonts w:asciiTheme="minorHAnsi" w:hAnsiTheme="minorHAnsi" w:cstheme="minorHAnsi"/>
          <w:color w:val="000000"/>
        </w:rPr>
        <w:t>;</w:t>
      </w:r>
    </w:p>
    <w:p w14:paraId="24473539" w14:textId="0DE2205A" w:rsidR="006A7735" w:rsidRPr="00F15BBC" w:rsidRDefault="009B1DFF" w:rsidP="006D2304">
      <w:pPr>
        <w:pStyle w:val="PargrafodaLista"/>
        <w:numPr>
          <w:ilvl w:val="3"/>
          <w:numId w:val="36"/>
        </w:numPr>
        <w:tabs>
          <w:tab w:val="left" w:pos="426"/>
        </w:tabs>
        <w:spacing w:after="0"/>
        <w:ind w:left="709" w:right="-1" w:hanging="709"/>
        <w:jc w:val="both"/>
        <w:rPr>
          <w:rFonts w:asciiTheme="minorHAnsi" w:hAnsiTheme="minorHAnsi" w:cstheme="minorHAnsi"/>
          <w:color w:val="000000"/>
        </w:rPr>
      </w:pPr>
      <w:r w:rsidRPr="00F15BBC">
        <w:rPr>
          <w:rFonts w:asciiTheme="minorHAnsi" w:hAnsiTheme="minorHAnsi" w:cstheme="minorHAnsi"/>
          <w:color w:val="000000"/>
        </w:rPr>
        <w:t xml:space="preserve">A certidão descrita no item </w:t>
      </w:r>
      <w:r w:rsidR="004E2C71" w:rsidRPr="00F15BBC">
        <w:rPr>
          <w:rFonts w:asciiTheme="minorHAnsi" w:hAnsiTheme="minorHAnsi" w:cstheme="minorHAnsi"/>
        </w:rPr>
        <w:t>acima</w:t>
      </w:r>
      <w:r w:rsidRPr="00F15BBC">
        <w:rPr>
          <w:rFonts w:asciiTheme="minorHAnsi" w:hAnsiTheme="minorHAnsi" w:cstheme="minorHAnsi"/>
        </w:rPr>
        <w:t xml:space="preserve"> somente </w:t>
      </w:r>
      <w:r w:rsidRPr="00F15BBC">
        <w:rPr>
          <w:rFonts w:asciiTheme="minorHAnsi" w:hAnsiTheme="minorHAnsi" w:cstheme="minorHAnsi"/>
          <w:color w:val="000000"/>
        </w:rPr>
        <w:t xml:space="preserve">é exigível quando a certidão negativa de Falência da sede ou do domicílio da </w:t>
      </w:r>
      <w:r w:rsidR="00BC50C1" w:rsidRPr="00F15BBC">
        <w:rPr>
          <w:rFonts w:asciiTheme="minorHAnsi" w:hAnsiTheme="minorHAnsi" w:cstheme="minorHAnsi"/>
          <w:color w:val="000000"/>
        </w:rPr>
        <w:t>proponente</w:t>
      </w:r>
      <w:r w:rsidRPr="00F15BBC">
        <w:rPr>
          <w:rFonts w:asciiTheme="minorHAnsi" w:hAnsiTheme="minorHAnsi" w:cstheme="minorHAnsi"/>
          <w:color w:val="000000"/>
        </w:rPr>
        <w:t xml:space="preserve"> contiver a </w:t>
      </w:r>
      <w:r w:rsidRPr="00F15BBC">
        <w:rPr>
          <w:rFonts w:asciiTheme="minorHAnsi" w:hAnsiTheme="minorHAnsi" w:cstheme="minorHAnsi"/>
          <w:b/>
          <w:color w:val="000000"/>
          <w:u w:val="single"/>
        </w:rPr>
        <w:t>ressalva expressa</w:t>
      </w:r>
      <w:r w:rsidRPr="00F15BBC">
        <w:rPr>
          <w:rFonts w:asciiTheme="minorHAnsi" w:hAnsiTheme="minorHAnsi" w:cstheme="minorHAnsi"/>
          <w:color w:val="000000"/>
        </w:rPr>
        <w:t xml:space="preserve"> de que não abrange os </w:t>
      </w:r>
      <w:r w:rsidRPr="00F15BBC">
        <w:rPr>
          <w:rFonts w:asciiTheme="minorHAnsi" w:hAnsiTheme="minorHAnsi" w:cstheme="minorHAnsi"/>
          <w:color w:val="000000"/>
          <w:u w:val="single"/>
        </w:rPr>
        <w:t>processos judiciais eletrônicos</w:t>
      </w:r>
      <w:r w:rsidRPr="00F15BBC">
        <w:rPr>
          <w:rFonts w:asciiTheme="minorHAnsi" w:hAnsiTheme="minorHAnsi" w:cstheme="minorHAnsi"/>
          <w:color w:val="000000"/>
        </w:rPr>
        <w:t>.</w:t>
      </w:r>
    </w:p>
    <w:p w14:paraId="3E86D694" w14:textId="77777777" w:rsidR="00AD13AC" w:rsidRPr="00F15BBC" w:rsidRDefault="00AD13AC" w:rsidP="00AD13AC">
      <w:pPr>
        <w:tabs>
          <w:tab w:val="left" w:pos="284"/>
        </w:tabs>
        <w:spacing w:after="0"/>
        <w:jc w:val="both"/>
        <w:rPr>
          <w:rFonts w:asciiTheme="minorHAnsi" w:hAnsiTheme="minorHAnsi" w:cstheme="minorHAnsi"/>
          <w:color w:val="000000"/>
          <w:sz w:val="20"/>
          <w:szCs w:val="20"/>
        </w:rPr>
      </w:pPr>
    </w:p>
    <w:p w14:paraId="5F847C74" w14:textId="1E18BDD4" w:rsidR="009B1DFF" w:rsidRPr="00F15BBC" w:rsidRDefault="009B1DFF" w:rsidP="006D2304">
      <w:pPr>
        <w:pStyle w:val="PargrafodaLista"/>
        <w:numPr>
          <w:ilvl w:val="2"/>
          <w:numId w:val="36"/>
        </w:numPr>
        <w:tabs>
          <w:tab w:val="left" w:pos="284"/>
        </w:tabs>
        <w:spacing w:after="0"/>
        <w:jc w:val="both"/>
        <w:rPr>
          <w:rFonts w:asciiTheme="minorHAnsi" w:hAnsiTheme="minorHAnsi" w:cstheme="minorHAnsi"/>
          <w:b/>
          <w:bCs/>
          <w:caps/>
          <w:color w:val="0070C0"/>
        </w:rPr>
      </w:pPr>
      <w:r w:rsidRPr="00F15BBC">
        <w:rPr>
          <w:rFonts w:asciiTheme="minorHAnsi" w:hAnsiTheme="minorHAnsi" w:cstheme="minorHAnsi"/>
          <w:b/>
          <w:bCs/>
          <w:caps/>
        </w:rPr>
        <w:t>Documentos complementares:</w:t>
      </w:r>
    </w:p>
    <w:p w14:paraId="5C57421C" w14:textId="6288D5BA" w:rsidR="00AD13AC" w:rsidRPr="00F15BBC" w:rsidRDefault="009B1DFF" w:rsidP="006D2304">
      <w:pPr>
        <w:pStyle w:val="PargrafodaLista"/>
        <w:numPr>
          <w:ilvl w:val="3"/>
          <w:numId w:val="36"/>
        </w:numPr>
        <w:tabs>
          <w:tab w:val="left" w:pos="142"/>
        </w:tabs>
        <w:spacing w:after="0"/>
        <w:jc w:val="both"/>
        <w:rPr>
          <w:rFonts w:asciiTheme="minorHAnsi" w:hAnsiTheme="minorHAnsi" w:cstheme="minorHAnsi"/>
        </w:rPr>
      </w:pPr>
      <w:r w:rsidRPr="00F15BBC">
        <w:rPr>
          <w:rFonts w:asciiTheme="minorHAnsi" w:hAnsiTheme="minorHAnsi" w:cstheme="minorHAnsi"/>
        </w:rPr>
        <w:t xml:space="preserve">Declaração de cumprimento do disposto no inciso XXXIII do art. 7º da Constituição Federal, de acordo com o modelo estabelecido no </w:t>
      </w:r>
      <w:r w:rsidRPr="00F15BBC">
        <w:rPr>
          <w:rFonts w:asciiTheme="minorHAnsi" w:hAnsiTheme="minorHAnsi" w:cstheme="minorHAnsi"/>
          <w:b/>
        </w:rPr>
        <w:t xml:space="preserve">Anexo </w:t>
      </w:r>
      <w:r w:rsidR="007B250C" w:rsidRPr="00F15BBC">
        <w:rPr>
          <w:rFonts w:asciiTheme="minorHAnsi" w:hAnsiTheme="minorHAnsi" w:cstheme="minorHAnsi"/>
          <w:b/>
        </w:rPr>
        <w:t>C</w:t>
      </w:r>
      <w:r w:rsidR="00884C52" w:rsidRPr="00F15BBC">
        <w:rPr>
          <w:rFonts w:asciiTheme="minorHAnsi" w:hAnsiTheme="minorHAnsi" w:cstheme="minorHAnsi"/>
        </w:rPr>
        <w:t xml:space="preserve"> </w:t>
      </w:r>
      <w:r w:rsidR="00AD13AC" w:rsidRPr="00F15BBC">
        <w:rPr>
          <w:rFonts w:asciiTheme="minorHAnsi" w:hAnsiTheme="minorHAnsi" w:cstheme="minorHAnsi"/>
        </w:rPr>
        <w:t>deste Termo</w:t>
      </w:r>
      <w:r w:rsidR="00DB755C" w:rsidRPr="00F15BBC">
        <w:rPr>
          <w:rFonts w:asciiTheme="minorHAnsi" w:hAnsiTheme="minorHAnsi" w:cstheme="minorHAnsi"/>
        </w:rPr>
        <w:t xml:space="preserve"> de Referência</w:t>
      </w:r>
      <w:r w:rsidRPr="00F15BBC">
        <w:rPr>
          <w:rFonts w:asciiTheme="minorHAnsi" w:hAnsiTheme="minorHAnsi" w:cstheme="minorHAnsi"/>
        </w:rPr>
        <w:t>.</w:t>
      </w:r>
    </w:p>
    <w:p w14:paraId="46784339" w14:textId="55EAD354" w:rsidR="009B1DFF" w:rsidRPr="00F15BBC" w:rsidRDefault="009B1DFF" w:rsidP="006D2304">
      <w:pPr>
        <w:pStyle w:val="PargrafodaLista"/>
        <w:numPr>
          <w:ilvl w:val="3"/>
          <w:numId w:val="36"/>
        </w:numPr>
        <w:tabs>
          <w:tab w:val="left" w:pos="142"/>
        </w:tabs>
        <w:spacing w:after="0"/>
        <w:jc w:val="both"/>
        <w:rPr>
          <w:rFonts w:asciiTheme="minorHAnsi" w:hAnsiTheme="minorHAnsi" w:cstheme="minorHAnsi"/>
        </w:rPr>
      </w:pPr>
      <w:r w:rsidRPr="00F15BBC">
        <w:rPr>
          <w:rFonts w:asciiTheme="minorHAnsi" w:hAnsiTheme="minorHAnsi" w:cstheme="minorHAnsi"/>
        </w:rPr>
        <w:t xml:space="preserve">Declaração de cumprimento das exigências de reserva de cargos para pessoa com deficiência e para reabilitado da Previdência Social, previstas em lei e em outras normas específicas, de acordo com o modelo estabelecido no </w:t>
      </w:r>
      <w:r w:rsidR="00D9711F" w:rsidRPr="00F15BBC">
        <w:rPr>
          <w:rFonts w:asciiTheme="minorHAnsi" w:hAnsiTheme="minorHAnsi" w:cstheme="minorHAnsi"/>
          <w:b/>
        </w:rPr>
        <w:t xml:space="preserve">Anexo </w:t>
      </w:r>
      <w:r w:rsidR="007B250C" w:rsidRPr="00F15BBC">
        <w:rPr>
          <w:rFonts w:asciiTheme="minorHAnsi" w:hAnsiTheme="minorHAnsi" w:cstheme="minorHAnsi"/>
          <w:b/>
        </w:rPr>
        <w:t>C</w:t>
      </w:r>
      <w:r w:rsidR="004B700C" w:rsidRPr="00F15BBC">
        <w:rPr>
          <w:rFonts w:asciiTheme="minorHAnsi" w:hAnsiTheme="minorHAnsi" w:cstheme="minorHAnsi"/>
        </w:rPr>
        <w:t xml:space="preserve"> </w:t>
      </w:r>
      <w:r w:rsidR="00D9711F" w:rsidRPr="00F15BBC">
        <w:rPr>
          <w:rFonts w:asciiTheme="minorHAnsi" w:hAnsiTheme="minorHAnsi" w:cstheme="minorHAnsi"/>
        </w:rPr>
        <w:t>deste Termo de Referência</w:t>
      </w:r>
      <w:r w:rsidRPr="00F15BBC">
        <w:rPr>
          <w:rFonts w:asciiTheme="minorHAnsi" w:hAnsiTheme="minorHAnsi" w:cstheme="minorHAnsi"/>
        </w:rPr>
        <w:t>.</w:t>
      </w:r>
    </w:p>
    <w:p w14:paraId="0A0699FE" w14:textId="77777777" w:rsidR="00AD13AC" w:rsidRPr="00F15BBC" w:rsidRDefault="009B1DFF" w:rsidP="006D2304">
      <w:pPr>
        <w:pStyle w:val="PargrafodaLista"/>
        <w:numPr>
          <w:ilvl w:val="3"/>
          <w:numId w:val="36"/>
        </w:numPr>
        <w:tabs>
          <w:tab w:val="left" w:pos="142"/>
        </w:tabs>
        <w:spacing w:after="0"/>
        <w:jc w:val="both"/>
        <w:rPr>
          <w:rFonts w:asciiTheme="minorHAnsi" w:hAnsiTheme="minorHAnsi" w:cstheme="minorHAnsi"/>
        </w:rPr>
      </w:pPr>
      <w:r w:rsidRPr="00F15BBC">
        <w:rPr>
          <w:rFonts w:asciiTheme="minorHAnsi" w:hAnsiTheme="minorHAnsi" w:cstheme="minorHAnsi"/>
        </w:rPr>
        <w:t xml:space="preserve">Declaração de que não possui, em sua cadeia produtiva, </w:t>
      </w:r>
      <w:proofErr w:type="gramStart"/>
      <w:r w:rsidRPr="00F15BBC">
        <w:rPr>
          <w:rFonts w:asciiTheme="minorHAnsi" w:hAnsiTheme="minorHAnsi" w:cstheme="minorHAnsi"/>
        </w:rPr>
        <w:t>empregados executando trabalho degradante ou forçado, observando o disposto nos incisos III e IV do art. 1º e no inciso III do art. 5º da Constituição Federal</w:t>
      </w:r>
      <w:proofErr w:type="gramEnd"/>
      <w:r w:rsidRPr="00F15BBC">
        <w:rPr>
          <w:rFonts w:asciiTheme="minorHAnsi" w:hAnsiTheme="minorHAnsi" w:cstheme="minorHAnsi"/>
        </w:rPr>
        <w:t>, bem como no art. 14, i</w:t>
      </w:r>
      <w:r w:rsidR="001623AF" w:rsidRPr="00F15BBC">
        <w:rPr>
          <w:rFonts w:asciiTheme="minorHAnsi" w:hAnsiTheme="minorHAnsi" w:cstheme="minorHAnsi"/>
        </w:rPr>
        <w:t>nc</w:t>
      </w:r>
      <w:r w:rsidR="00232984" w:rsidRPr="00F15BBC">
        <w:rPr>
          <w:rFonts w:asciiTheme="minorHAnsi" w:hAnsiTheme="minorHAnsi" w:cstheme="minorHAnsi"/>
        </w:rPr>
        <w:t>iso VI, da Lei nº 14.133/2021,</w:t>
      </w:r>
      <w:r w:rsidR="001623AF" w:rsidRPr="00F15BBC">
        <w:rPr>
          <w:rFonts w:asciiTheme="minorHAnsi" w:hAnsiTheme="minorHAnsi" w:cstheme="minorHAnsi"/>
        </w:rPr>
        <w:t xml:space="preserve"> de acordo com o modelo estabelecido no </w:t>
      </w:r>
      <w:r w:rsidR="001623AF" w:rsidRPr="00F15BBC">
        <w:rPr>
          <w:rFonts w:asciiTheme="minorHAnsi" w:hAnsiTheme="minorHAnsi" w:cstheme="minorHAnsi"/>
          <w:b/>
        </w:rPr>
        <w:t xml:space="preserve">Anexo </w:t>
      </w:r>
      <w:r w:rsidR="007B250C" w:rsidRPr="00F15BBC">
        <w:rPr>
          <w:rFonts w:asciiTheme="minorHAnsi" w:hAnsiTheme="minorHAnsi" w:cstheme="minorHAnsi"/>
          <w:b/>
        </w:rPr>
        <w:t>C</w:t>
      </w:r>
      <w:r w:rsidR="001623AF" w:rsidRPr="00F15BBC">
        <w:rPr>
          <w:rFonts w:asciiTheme="minorHAnsi" w:hAnsiTheme="minorHAnsi" w:cstheme="minorHAnsi"/>
        </w:rPr>
        <w:t xml:space="preserve"> deste Termo de Referência.</w:t>
      </w:r>
    </w:p>
    <w:p w14:paraId="7A584BE4" w14:textId="77777777" w:rsidR="00AD13AC" w:rsidRPr="00F15BBC" w:rsidRDefault="0021263C" w:rsidP="006D2304">
      <w:pPr>
        <w:pStyle w:val="PargrafodaLista"/>
        <w:numPr>
          <w:ilvl w:val="3"/>
          <w:numId w:val="36"/>
        </w:numPr>
        <w:tabs>
          <w:tab w:val="left" w:pos="142"/>
        </w:tabs>
        <w:spacing w:after="0"/>
        <w:jc w:val="both"/>
        <w:rPr>
          <w:rFonts w:asciiTheme="minorHAnsi" w:hAnsiTheme="minorHAnsi" w:cstheme="minorHAnsi"/>
        </w:rPr>
      </w:pPr>
      <w:r w:rsidRPr="00F15BBC">
        <w:rPr>
          <w:rFonts w:asciiTheme="minorHAnsi" w:hAnsiTheme="minorHAnsi" w:cstheme="minorHAnsi"/>
        </w:rPr>
        <w:t xml:space="preserve">Declaração da própria empresa de que não possui em seu quadro de pessoal e societário, servidor público do Poder Executivo Estadual exercendo funções de gerência ou administração, ou servidor do contratante em qualquer função, nos termos do art. </w:t>
      </w:r>
      <w:r w:rsidR="007B250C" w:rsidRPr="00F15BBC">
        <w:rPr>
          <w:rFonts w:asciiTheme="minorHAnsi" w:hAnsiTheme="minorHAnsi" w:cstheme="minorHAnsi"/>
        </w:rPr>
        <w:t xml:space="preserve">9º, § 1º, da Lei nº 14.133/2021, de acordo com o modelo estabelecido no </w:t>
      </w:r>
      <w:r w:rsidR="007B250C" w:rsidRPr="00F15BBC">
        <w:rPr>
          <w:rFonts w:asciiTheme="minorHAnsi" w:hAnsiTheme="minorHAnsi" w:cstheme="minorHAnsi"/>
          <w:b/>
        </w:rPr>
        <w:t>Anexo C</w:t>
      </w:r>
      <w:r w:rsidR="007B250C" w:rsidRPr="00F15BBC">
        <w:rPr>
          <w:rFonts w:asciiTheme="minorHAnsi" w:hAnsiTheme="minorHAnsi" w:cstheme="minorHAnsi"/>
        </w:rPr>
        <w:t xml:space="preserve"> deste Termo de Referência.</w:t>
      </w:r>
    </w:p>
    <w:p w14:paraId="69F5B314" w14:textId="286474BF" w:rsidR="009B1DFF" w:rsidRPr="00F15BBC" w:rsidRDefault="009B1DFF" w:rsidP="006D2304">
      <w:pPr>
        <w:pStyle w:val="PargrafodaLista"/>
        <w:numPr>
          <w:ilvl w:val="3"/>
          <w:numId w:val="36"/>
        </w:numPr>
        <w:tabs>
          <w:tab w:val="left" w:pos="142"/>
        </w:tabs>
        <w:spacing w:after="0"/>
        <w:jc w:val="both"/>
        <w:rPr>
          <w:rFonts w:asciiTheme="minorHAnsi" w:hAnsiTheme="minorHAnsi" w:cstheme="minorHAnsi"/>
        </w:rPr>
      </w:pPr>
      <w:r w:rsidRPr="00F15BBC">
        <w:rPr>
          <w:rFonts w:asciiTheme="minorHAnsi" w:hAnsiTheme="minorHAnsi" w:cstheme="minorHAnsi"/>
        </w:rPr>
        <w:t xml:space="preserve">Declaração de que não há sanções vigentes que legalmente proíbam a participante </w:t>
      </w:r>
      <w:r w:rsidR="0021263C" w:rsidRPr="00F15BBC">
        <w:rPr>
          <w:rFonts w:asciiTheme="minorHAnsi" w:hAnsiTheme="minorHAnsi" w:cstheme="minorHAnsi"/>
        </w:rPr>
        <w:t>de</w:t>
      </w:r>
      <w:r w:rsidRPr="00F15BBC">
        <w:rPr>
          <w:rFonts w:asciiTheme="minorHAnsi" w:hAnsiTheme="minorHAnsi" w:cstheme="minorHAnsi"/>
        </w:rPr>
        <w:t xml:space="preserve"> contratar</w:t>
      </w:r>
      <w:r w:rsidR="007B250C" w:rsidRPr="00F15BBC">
        <w:rPr>
          <w:rFonts w:asciiTheme="minorHAnsi" w:hAnsiTheme="minorHAnsi" w:cstheme="minorHAnsi"/>
        </w:rPr>
        <w:t xml:space="preserve"> com o contratante, de acordo com o modelo estabelecido no </w:t>
      </w:r>
      <w:r w:rsidR="007B250C" w:rsidRPr="00F15BBC">
        <w:rPr>
          <w:rFonts w:asciiTheme="minorHAnsi" w:hAnsiTheme="minorHAnsi" w:cstheme="minorHAnsi"/>
          <w:b/>
        </w:rPr>
        <w:t>Anexo C</w:t>
      </w:r>
      <w:r w:rsidR="007B250C" w:rsidRPr="00F15BBC">
        <w:rPr>
          <w:rFonts w:asciiTheme="minorHAnsi" w:hAnsiTheme="minorHAnsi" w:cstheme="minorHAnsi"/>
        </w:rPr>
        <w:t xml:space="preserve"> deste Termo de Referência.</w:t>
      </w:r>
    </w:p>
    <w:p w14:paraId="11E3F935" w14:textId="77777777" w:rsidR="00CA5E86" w:rsidRPr="00F15BBC" w:rsidRDefault="00CA5E86" w:rsidP="00AD13AC">
      <w:pPr>
        <w:spacing w:before="120" w:after="120"/>
        <w:ind w:left="-426" w:right="-1"/>
        <w:jc w:val="both"/>
        <w:rPr>
          <w:rFonts w:asciiTheme="minorHAnsi" w:hAnsiTheme="minorHAnsi" w:cstheme="minorHAnsi"/>
          <w:b/>
          <w:bCs/>
          <w:color w:val="0070C0"/>
          <w:sz w:val="20"/>
          <w:szCs w:val="20"/>
        </w:rPr>
      </w:pPr>
    </w:p>
    <w:p w14:paraId="71DC3227" w14:textId="77777777" w:rsidR="009B1DFF" w:rsidRPr="00F15BBC" w:rsidRDefault="009B1DFF" w:rsidP="006D2304">
      <w:pPr>
        <w:pStyle w:val="PargrafodaLista"/>
        <w:numPr>
          <w:ilvl w:val="1"/>
          <w:numId w:val="36"/>
        </w:numPr>
        <w:tabs>
          <w:tab w:val="left" w:pos="284"/>
        </w:tabs>
        <w:spacing w:after="0"/>
        <w:ind w:left="0" w:firstLine="0"/>
        <w:jc w:val="both"/>
        <w:rPr>
          <w:rFonts w:asciiTheme="minorHAnsi" w:hAnsiTheme="minorHAnsi" w:cstheme="minorHAnsi"/>
          <w:b/>
          <w:bCs/>
          <w:caps/>
          <w:color w:val="000000"/>
        </w:rPr>
      </w:pPr>
      <w:r w:rsidRPr="00F15BBC">
        <w:rPr>
          <w:rFonts w:asciiTheme="minorHAnsi" w:hAnsiTheme="minorHAnsi" w:cstheme="minorHAnsi"/>
          <w:b/>
          <w:bCs/>
          <w:caps/>
          <w:color w:val="000000"/>
        </w:rPr>
        <w:t>Das regras gerais relativas aos documentos de habilitação:</w:t>
      </w:r>
    </w:p>
    <w:p w14:paraId="2E63EDD1" w14:textId="4FD662F0" w:rsidR="009B1DFF" w:rsidRPr="00F15BBC" w:rsidRDefault="009B1DFF" w:rsidP="00B7422B">
      <w:pPr>
        <w:pStyle w:val="PargrafodaLista"/>
        <w:numPr>
          <w:ilvl w:val="2"/>
          <w:numId w:val="36"/>
        </w:numPr>
        <w:tabs>
          <w:tab w:val="left" w:pos="142"/>
        </w:tabs>
        <w:spacing w:after="0"/>
        <w:ind w:left="0" w:firstLine="0"/>
        <w:jc w:val="both"/>
        <w:rPr>
          <w:rFonts w:asciiTheme="minorHAnsi" w:hAnsiTheme="minorHAnsi" w:cstheme="minorHAnsi"/>
          <w:color w:val="000000"/>
        </w:rPr>
      </w:pPr>
      <w:r w:rsidRPr="00F15BBC">
        <w:rPr>
          <w:rFonts w:asciiTheme="minorHAnsi" w:hAnsiTheme="minorHAnsi" w:cstheme="minorHAnsi"/>
          <w:color w:val="000000"/>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14:paraId="4AA7393A" w14:textId="77777777" w:rsidR="009B1DFF" w:rsidRPr="00F15BBC" w:rsidRDefault="009B1DFF" w:rsidP="00B7422B">
      <w:pPr>
        <w:pStyle w:val="PargrafodaLista"/>
        <w:numPr>
          <w:ilvl w:val="3"/>
          <w:numId w:val="36"/>
        </w:numPr>
        <w:tabs>
          <w:tab w:val="left" w:pos="284"/>
          <w:tab w:val="left" w:pos="709"/>
        </w:tabs>
        <w:spacing w:before="120" w:after="120"/>
        <w:ind w:left="0" w:right="-1" w:firstLine="0"/>
        <w:jc w:val="both"/>
        <w:rPr>
          <w:rFonts w:asciiTheme="minorHAnsi" w:hAnsiTheme="minorHAnsi" w:cstheme="minorHAnsi"/>
          <w:color w:val="000000"/>
        </w:rPr>
      </w:pPr>
      <w:r w:rsidRPr="00F15BBC">
        <w:rPr>
          <w:rFonts w:asciiTheme="minorHAnsi" w:hAnsiTheme="minorHAnsi" w:cstheme="minorHAnsi"/>
          <w:color w:val="000000"/>
        </w:rPr>
        <w:t xml:space="preserve">Caso haja previsão de prazo diverso em lei ou em norma </w:t>
      </w:r>
      <w:proofErr w:type="spellStart"/>
      <w:r w:rsidRPr="00F15BBC">
        <w:rPr>
          <w:rFonts w:asciiTheme="minorHAnsi" w:hAnsiTheme="minorHAnsi" w:cstheme="minorHAnsi"/>
          <w:color w:val="000000"/>
        </w:rPr>
        <w:t>infralegal</w:t>
      </w:r>
      <w:proofErr w:type="spellEnd"/>
      <w:r w:rsidRPr="00F15BBC">
        <w:rPr>
          <w:rFonts w:asciiTheme="minorHAnsi" w:hAnsiTheme="minorHAnsi" w:cstheme="minorHAnsi"/>
          <w:color w:val="000000"/>
        </w:rPr>
        <w:t xml:space="preserve"> municipal, de outros estados da federação ou internacional, a </w:t>
      </w:r>
      <w:r w:rsidR="00BC50C1" w:rsidRPr="00F15BBC">
        <w:rPr>
          <w:rFonts w:asciiTheme="minorHAnsi" w:hAnsiTheme="minorHAnsi" w:cstheme="minorHAnsi"/>
          <w:color w:val="000000"/>
        </w:rPr>
        <w:t>proponente</w:t>
      </w:r>
      <w:r w:rsidRPr="00F15BBC">
        <w:rPr>
          <w:rFonts w:asciiTheme="minorHAnsi" w:hAnsiTheme="minorHAnsi" w:cstheme="minorHAnsi"/>
          <w:color w:val="000000"/>
        </w:rPr>
        <w:t xml:space="preserve"> ficará responsável por juntar a respectiva comprovação.</w:t>
      </w:r>
    </w:p>
    <w:p w14:paraId="3CCE8B9A" w14:textId="3D64EE80" w:rsidR="009B1DFF" w:rsidRPr="00F15BBC" w:rsidRDefault="009B1DFF" w:rsidP="006D2304">
      <w:pPr>
        <w:pStyle w:val="PargrafodaLista"/>
        <w:numPr>
          <w:ilvl w:val="2"/>
          <w:numId w:val="36"/>
        </w:numPr>
        <w:tabs>
          <w:tab w:val="left" w:pos="142"/>
        </w:tabs>
        <w:spacing w:after="0"/>
        <w:ind w:left="0" w:firstLine="0"/>
        <w:jc w:val="both"/>
        <w:rPr>
          <w:rFonts w:asciiTheme="minorHAnsi" w:hAnsiTheme="minorHAnsi" w:cstheme="minorHAnsi"/>
          <w:color w:val="000000"/>
        </w:rPr>
      </w:pPr>
      <w:r w:rsidRPr="00F15BBC">
        <w:rPr>
          <w:rFonts w:asciiTheme="minorHAnsi" w:hAnsiTheme="minorHAnsi" w:cstheme="minorHAnsi"/>
          <w:color w:val="000000"/>
        </w:rPr>
        <w:t>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14:paraId="4EF1B6D6" w14:textId="77777777" w:rsidR="00B342AD" w:rsidRPr="00F15BBC" w:rsidRDefault="00B342AD" w:rsidP="00AD13AC">
      <w:pPr>
        <w:pStyle w:val="PargrafodaLista"/>
        <w:spacing w:after="0"/>
        <w:ind w:left="0"/>
        <w:jc w:val="both"/>
        <w:rPr>
          <w:rFonts w:asciiTheme="minorHAnsi" w:hAnsiTheme="minorHAnsi" w:cstheme="minorHAnsi"/>
          <w:color w:val="FF0000"/>
        </w:rPr>
      </w:pPr>
    </w:p>
    <w:p w14:paraId="2A001678" w14:textId="77777777" w:rsidR="00B342AD" w:rsidRPr="00F15BBC" w:rsidRDefault="00E06C23" w:rsidP="006D2304">
      <w:pPr>
        <w:pStyle w:val="PargrafodaLista"/>
        <w:numPr>
          <w:ilvl w:val="0"/>
          <w:numId w:val="26"/>
        </w:numPr>
        <w:tabs>
          <w:tab w:val="left" w:pos="-142"/>
        </w:tabs>
        <w:spacing w:before="240" w:after="240"/>
        <w:ind w:left="0" w:firstLine="0"/>
        <w:jc w:val="both"/>
        <w:outlineLvl w:val="1"/>
        <w:rPr>
          <w:rFonts w:asciiTheme="minorHAnsi" w:hAnsiTheme="minorHAnsi" w:cstheme="minorHAnsi"/>
          <w:b/>
          <w:bCs/>
        </w:rPr>
      </w:pPr>
      <w:r w:rsidRPr="00F15BBC">
        <w:rPr>
          <w:rFonts w:asciiTheme="minorHAnsi" w:hAnsiTheme="minorHAnsi" w:cstheme="minorHAnsi"/>
          <w:b/>
          <w:bCs/>
        </w:rPr>
        <w:t xml:space="preserve">DO CONTRATO </w:t>
      </w:r>
    </w:p>
    <w:p w14:paraId="1E5DE85C" w14:textId="2FF8033B" w:rsidR="00F47C72" w:rsidRPr="00F15BBC" w:rsidRDefault="00AD13AC" w:rsidP="00AD13AC">
      <w:pPr>
        <w:pStyle w:val="PargrafodaLista"/>
        <w:spacing w:after="0"/>
        <w:ind w:left="0"/>
        <w:jc w:val="both"/>
        <w:outlineLvl w:val="1"/>
        <w:rPr>
          <w:rFonts w:asciiTheme="minorHAnsi" w:hAnsiTheme="minorHAnsi" w:cstheme="minorHAnsi"/>
        </w:rPr>
      </w:pPr>
      <w:r w:rsidRPr="00BD7C94">
        <w:rPr>
          <w:rFonts w:asciiTheme="minorHAnsi" w:hAnsiTheme="minorHAnsi" w:cstheme="minorHAnsi"/>
        </w:rPr>
        <w:t xml:space="preserve">7.1. </w:t>
      </w:r>
      <w:r w:rsidR="00F47C72" w:rsidRPr="00BD7C94">
        <w:rPr>
          <w:rFonts w:asciiTheme="minorHAnsi" w:hAnsiTheme="minorHAnsi" w:cstheme="minorHAnsi"/>
        </w:rPr>
        <w:t>Uma vez que o presente termo de referência objetiva a compra com entrega imediata e integral de bens dos quais não resultam em obrigações futuras, inclusive</w:t>
      </w:r>
      <w:r w:rsidR="006E636E" w:rsidRPr="00BD7C94">
        <w:rPr>
          <w:rFonts w:asciiTheme="minorHAnsi" w:hAnsiTheme="minorHAnsi" w:cstheme="minorHAnsi"/>
        </w:rPr>
        <w:t xml:space="preserve"> quanto </w:t>
      </w:r>
      <w:r w:rsidR="00F02A12" w:rsidRPr="00BD7C94">
        <w:rPr>
          <w:rFonts w:asciiTheme="minorHAnsi" w:hAnsiTheme="minorHAnsi" w:cstheme="minorHAnsi"/>
        </w:rPr>
        <w:t>à</w:t>
      </w:r>
      <w:r w:rsidR="006E636E" w:rsidRPr="00BD7C94">
        <w:rPr>
          <w:rFonts w:asciiTheme="minorHAnsi" w:hAnsiTheme="minorHAnsi" w:cstheme="minorHAnsi"/>
        </w:rPr>
        <w:t xml:space="preserve"> assistência técnica, esta</w:t>
      </w:r>
      <w:r w:rsidR="00F47C72" w:rsidRPr="00BD7C94">
        <w:rPr>
          <w:rFonts w:asciiTheme="minorHAnsi" w:hAnsiTheme="minorHAnsi" w:cstheme="minorHAnsi"/>
        </w:rPr>
        <w:t xml:space="preserve"> contratação será formalizada por meio de </w:t>
      </w:r>
      <w:r w:rsidR="00F245E7" w:rsidRPr="00BD7C94">
        <w:rPr>
          <w:rFonts w:asciiTheme="minorHAnsi" w:hAnsiTheme="minorHAnsi" w:cstheme="minorHAnsi"/>
        </w:rPr>
        <w:t>nota de empenho</w:t>
      </w:r>
      <w:r w:rsidR="00F47C72" w:rsidRPr="00BD7C94">
        <w:rPr>
          <w:rFonts w:asciiTheme="minorHAnsi" w:hAnsiTheme="minorHAnsi" w:cstheme="minorHAnsi"/>
        </w:rPr>
        <w:t>, por se caracterizar como instrumento hábil a substituir o contrato formal, em conformidade com o art. 95 da Lei nº 14.133/2021.</w:t>
      </w:r>
    </w:p>
    <w:p w14:paraId="6889E32F" w14:textId="77777777" w:rsidR="00B342AD" w:rsidRPr="00F15BBC" w:rsidRDefault="00B342AD" w:rsidP="00AD13AC">
      <w:pPr>
        <w:pStyle w:val="Textodecomentrio"/>
        <w:tabs>
          <w:tab w:val="left" w:pos="0"/>
        </w:tabs>
        <w:spacing w:line="276" w:lineRule="auto"/>
        <w:ind w:left="-426"/>
        <w:rPr>
          <w:rFonts w:asciiTheme="minorHAnsi" w:hAnsiTheme="minorHAnsi" w:cstheme="minorHAnsi"/>
          <w:color w:val="FF0000"/>
          <w:kern w:val="3"/>
        </w:rPr>
      </w:pPr>
    </w:p>
    <w:p w14:paraId="0CDD7B89" w14:textId="1624D3FB" w:rsidR="00B342AD" w:rsidRPr="00F15BBC" w:rsidRDefault="00E06C23" w:rsidP="006F6BC9">
      <w:pPr>
        <w:pStyle w:val="PargrafodaLista"/>
        <w:numPr>
          <w:ilvl w:val="0"/>
          <w:numId w:val="29"/>
        </w:numPr>
        <w:spacing w:after="0"/>
        <w:jc w:val="both"/>
        <w:rPr>
          <w:rFonts w:asciiTheme="minorHAnsi" w:hAnsiTheme="minorHAnsi" w:cstheme="minorHAnsi"/>
          <w:b/>
          <w:bCs/>
        </w:rPr>
      </w:pPr>
      <w:r w:rsidRPr="00F15BBC">
        <w:rPr>
          <w:rFonts w:asciiTheme="minorHAnsi" w:hAnsiTheme="minorHAnsi" w:cstheme="minorHAnsi"/>
          <w:b/>
          <w:bCs/>
        </w:rPr>
        <w:lastRenderedPageBreak/>
        <w:t>PRAZO PARA ASSINATURA DO CONTRATO OU RETIRADA DO INSTRUMENTO EQUIVALENTE</w:t>
      </w:r>
    </w:p>
    <w:p w14:paraId="4A260776" w14:textId="770BBCE3" w:rsidR="00B342AD" w:rsidRPr="00F15BBC" w:rsidRDefault="00E06C23" w:rsidP="006F6BC9">
      <w:pPr>
        <w:pStyle w:val="PargrafodaLista"/>
        <w:numPr>
          <w:ilvl w:val="1"/>
          <w:numId w:val="29"/>
        </w:numPr>
        <w:tabs>
          <w:tab w:val="right" w:pos="0"/>
          <w:tab w:val="right" w:pos="567"/>
        </w:tabs>
        <w:spacing w:after="0"/>
        <w:ind w:left="0" w:firstLine="0"/>
        <w:jc w:val="both"/>
        <w:rPr>
          <w:rFonts w:asciiTheme="minorHAnsi" w:hAnsiTheme="minorHAnsi" w:cstheme="minorHAnsi"/>
        </w:rPr>
      </w:pPr>
      <w:r w:rsidRPr="00F15BBC">
        <w:rPr>
          <w:rFonts w:asciiTheme="minorHAnsi" w:hAnsiTheme="minorHAnsi" w:cstheme="minorHAnsi"/>
        </w:rPr>
        <w:t xml:space="preserve">Após a </w:t>
      </w:r>
      <w:r w:rsidR="007D422B" w:rsidRPr="00F15BBC">
        <w:rPr>
          <w:rFonts w:asciiTheme="minorHAnsi" w:hAnsiTheme="minorHAnsi" w:cstheme="minorHAnsi"/>
        </w:rPr>
        <w:t xml:space="preserve">autorização </w:t>
      </w:r>
      <w:r w:rsidR="00897D2B" w:rsidRPr="00F15BBC">
        <w:rPr>
          <w:rFonts w:asciiTheme="minorHAnsi" w:hAnsiTheme="minorHAnsi" w:cstheme="minorHAnsi"/>
        </w:rPr>
        <w:t>da inexigibilidade</w:t>
      </w:r>
      <w:r w:rsidRPr="00F15BBC">
        <w:rPr>
          <w:rFonts w:asciiTheme="minorHAnsi" w:hAnsiTheme="minorHAnsi" w:cstheme="minorHAnsi"/>
        </w:rPr>
        <w:t>,</w:t>
      </w:r>
      <w:r w:rsidR="00FF0360" w:rsidRPr="00F15BBC">
        <w:rPr>
          <w:rFonts w:asciiTheme="minorHAnsi" w:hAnsiTheme="minorHAnsi" w:cstheme="minorHAnsi"/>
        </w:rPr>
        <w:t xml:space="preserve"> o fornecedor será convocado</w:t>
      </w:r>
      <w:r w:rsidRPr="00F15BBC">
        <w:rPr>
          <w:rFonts w:asciiTheme="minorHAnsi" w:hAnsiTheme="minorHAnsi" w:cstheme="minorHAnsi"/>
        </w:rPr>
        <w:t xml:space="preserve"> para retirada da Ordem de Fornecimento no prazo de </w:t>
      </w:r>
      <w:proofErr w:type="gramStart"/>
      <w:r w:rsidR="00C30574" w:rsidRPr="00F15BBC">
        <w:rPr>
          <w:rFonts w:asciiTheme="minorHAnsi" w:hAnsiTheme="minorHAnsi" w:cstheme="minorHAnsi"/>
        </w:rPr>
        <w:t>5</w:t>
      </w:r>
      <w:proofErr w:type="gramEnd"/>
      <w:r w:rsidRPr="00F15BBC">
        <w:rPr>
          <w:rFonts w:asciiTheme="minorHAnsi" w:hAnsiTheme="minorHAnsi" w:cstheme="minorHAnsi"/>
        </w:rPr>
        <w:t xml:space="preserve"> (</w:t>
      </w:r>
      <w:r w:rsidR="00C30574" w:rsidRPr="00F15BBC">
        <w:rPr>
          <w:rFonts w:asciiTheme="minorHAnsi" w:hAnsiTheme="minorHAnsi" w:cstheme="minorHAnsi"/>
        </w:rPr>
        <w:t>cinco</w:t>
      </w:r>
      <w:r w:rsidRPr="00F15BBC">
        <w:rPr>
          <w:rFonts w:asciiTheme="minorHAnsi" w:hAnsiTheme="minorHAnsi" w:cstheme="minorHAnsi"/>
        </w:rPr>
        <w:t xml:space="preserve">) dias úteis, contados a partir da convocação, sob pena de decair o direito à contratação. </w:t>
      </w:r>
    </w:p>
    <w:p w14:paraId="583015F8" w14:textId="13598FEA" w:rsidR="00CA0773" w:rsidRPr="00F15BBC" w:rsidRDefault="00CA0773" w:rsidP="00AD13AC">
      <w:pPr>
        <w:pStyle w:val="PargrafodaLista"/>
        <w:tabs>
          <w:tab w:val="right" w:pos="0"/>
          <w:tab w:val="right" w:pos="142"/>
        </w:tabs>
        <w:spacing w:after="0"/>
        <w:ind w:left="0"/>
        <w:jc w:val="both"/>
        <w:rPr>
          <w:rFonts w:asciiTheme="minorHAnsi" w:hAnsiTheme="minorHAnsi" w:cstheme="minorHAnsi"/>
        </w:rPr>
      </w:pPr>
    </w:p>
    <w:p w14:paraId="40CC634F" w14:textId="35191407" w:rsidR="00AD13AC" w:rsidRPr="00F15BBC" w:rsidRDefault="00E06C23" w:rsidP="006D2304">
      <w:pPr>
        <w:pStyle w:val="PargrafodaLista"/>
        <w:numPr>
          <w:ilvl w:val="1"/>
          <w:numId w:val="29"/>
        </w:numPr>
        <w:spacing w:after="0"/>
        <w:ind w:left="0" w:firstLine="0"/>
        <w:jc w:val="both"/>
        <w:rPr>
          <w:rFonts w:asciiTheme="minorHAnsi" w:hAnsiTheme="minorHAnsi" w:cstheme="minorHAnsi"/>
          <w:b/>
          <w:bCs/>
        </w:rPr>
      </w:pPr>
      <w:r w:rsidRPr="00F15BBC">
        <w:rPr>
          <w:rFonts w:asciiTheme="minorHAnsi" w:hAnsiTheme="minorHAnsi" w:cstheme="minorHAnsi"/>
          <w:b/>
          <w:bCs/>
        </w:rPr>
        <w:t>OBRIGAÇÕES E RESPONSABILIDADES DA CONTRATANTE</w:t>
      </w:r>
    </w:p>
    <w:p w14:paraId="70CD09EC" w14:textId="238BAF2F" w:rsidR="00F245E7" w:rsidRPr="00F15BBC" w:rsidRDefault="00F245E7" w:rsidP="006D2304">
      <w:pPr>
        <w:pStyle w:val="PargrafodaLista"/>
        <w:numPr>
          <w:ilvl w:val="2"/>
          <w:numId w:val="29"/>
        </w:numPr>
        <w:spacing w:after="0"/>
        <w:ind w:left="0" w:firstLine="0"/>
        <w:jc w:val="both"/>
        <w:rPr>
          <w:rFonts w:asciiTheme="minorHAnsi" w:hAnsiTheme="minorHAnsi" w:cstheme="minorHAnsi"/>
          <w:b/>
          <w:bCs/>
        </w:rPr>
      </w:pPr>
      <w:r w:rsidRPr="00F15BBC">
        <w:rPr>
          <w:rFonts w:asciiTheme="minorHAnsi" w:hAnsiTheme="minorHAnsi" w:cstheme="minorHAnsi"/>
        </w:rPr>
        <w:t xml:space="preserve">É dever </w:t>
      </w:r>
      <w:proofErr w:type="gramStart"/>
      <w:r w:rsidRPr="00F15BBC">
        <w:rPr>
          <w:rFonts w:asciiTheme="minorHAnsi" w:hAnsiTheme="minorHAnsi" w:cstheme="minorHAnsi"/>
        </w:rPr>
        <w:t xml:space="preserve">da </w:t>
      </w:r>
      <w:r w:rsidRPr="00F15BBC">
        <w:rPr>
          <w:rFonts w:asciiTheme="minorHAnsi" w:hAnsiTheme="minorHAnsi" w:cstheme="minorHAnsi"/>
          <w:b/>
        </w:rPr>
        <w:t xml:space="preserve">CONTRATANTE </w:t>
      </w:r>
      <w:r w:rsidRPr="00F15BBC">
        <w:rPr>
          <w:rFonts w:asciiTheme="minorHAnsi" w:hAnsiTheme="minorHAnsi" w:cstheme="minorHAnsi"/>
        </w:rPr>
        <w:t>exigir</w:t>
      </w:r>
      <w:proofErr w:type="gramEnd"/>
      <w:r w:rsidRPr="00F15BBC">
        <w:rPr>
          <w:rFonts w:asciiTheme="minorHAnsi" w:hAnsiTheme="minorHAnsi" w:cstheme="minorHAnsi"/>
        </w:rPr>
        <w:t xml:space="preserve"> o cumprimento de todas as obrigações assumidas pela </w:t>
      </w:r>
      <w:r w:rsidRPr="00F15BBC">
        <w:rPr>
          <w:rFonts w:asciiTheme="minorHAnsi" w:hAnsiTheme="minorHAnsi" w:cstheme="minorHAnsi"/>
          <w:b/>
        </w:rPr>
        <w:t xml:space="preserve">CONTRATADA, </w:t>
      </w:r>
      <w:r w:rsidRPr="00F15BBC">
        <w:rPr>
          <w:rFonts w:asciiTheme="minorHAnsi" w:hAnsiTheme="minorHAnsi" w:cstheme="minorHAnsi"/>
        </w:rPr>
        <w:t>em especial:</w:t>
      </w:r>
    </w:p>
    <w:p w14:paraId="0502A5A3"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I.</w:t>
      </w:r>
      <w:r w:rsidRPr="00F15BBC">
        <w:rPr>
          <w:rFonts w:asciiTheme="minorHAnsi" w:hAnsiTheme="minorHAnsi" w:cstheme="minorHAnsi"/>
          <w:sz w:val="20"/>
          <w:szCs w:val="20"/>
        </w:rPr>
        <w:t xml:space="preserve"> Receber o objeto no prazo e condições estabelecidas no Termo de Referência;</w:t>
      </w:r>
    </w:p>
    <w:p w14:paraId="51991E47"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II.</w:t>
      </w:r>
      <w:r w:rsidRPr="00F15BBC">
        <w:rPr>
          <w:rFonts w:asciiTheme="minorHAnsi" w:hAnsiTheme="minorHAnsi" w:cstheme="minorHAnsi"/>
          <w:sz w:val="20"/>
          <w:szCs w:val="20"/>
        </w:rPr>
        <w:t xml:space="preserve"> Acompanhar e fiscalizar a execução do objeto contratado, através de servidor designado para este fim;</w:t>
      </w:r>
    </w:p>
    <w:p w14:paraId="7A2B6F3E"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III.</w:t>
      </w:r>
      <w:r w:rsidRPr="00F15BBC">
        <w:rPr>
          <w:rFonts w:asciiTheme="minorHAnsi" w:hAnsiTheme="minorHAnsi" w:cstheme="minorHAnsi"/>
          <w:sz w:val="20"/>
          <w:szCs w:val="20"/>
        </w:rPr>
        <w:t xml:space="preserve"> Informar à </w:t>
      </w:r>
      <w:r w:rsidRPr="00F15BBC">
        <w:rPr>
          <w:rFonts w:asciiTheme="minorHAnsi" w:hAnsiTheme="minorHAnsi" w:cstheme="minorHAnsi"/>
          <w:b/>
          <w:sz w:val="20"/>
          <w:szCs w:val="20"/>
        </w:rPr>
        <w:t>CONTRATADA</w:t>
      </w:r>
      <w:r w:rsidRPr="00F15BBC">
        <w:rPr>
          <w:rFonts w:asciiTheme="minorHAnsi" w:hAnsiTheme="minorHAnsi" w:cstheme="minorHAnsi"/>
          <w:sz w:val="20"/>
          <w:szCs w:val="20"/>
        </w:rPr>
        <w:t xml:space="preserve"> as normas e procedimentos de acesso às suas instalações para entrega dos bens;</w:t>
      </w:r>
    </w:p>
    <w:p w14:paraId="6F579B7A"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IV.</w:t>
      </w:r>
      <w:r w:rsidRPr="00F15BBC">
        <w:rPr>
          <w:rFonts w:asciiTheme="minorHAnsi" w:hAnsiTheme="minorHAnsi" w:cstheme="minorHAnsi"/>
          <w:sz w:val="20"/>
          <w:szCs w:val="20"/>
        </w:rPr>
        <w:t xml:space="preserve"> Verificar a conformidade dos bens entregues com as especificações e quantidades exigidas, inclusive quanto à marca indicada na proposta;</w:t>
      </w:r>
    </w:p>
    <w:p w14:paraId="0EF47E33" w14:textId="364DC82E"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V.</w:t>
      </w:r>
      <w:r w:rsidRPr="00F15BBC">
        <w:rPr>
          <w:rFonts w:asciiTheme="minorHAnsi" w:hAnsiTheme="minorHAnsi" w:cstheme="minorHAnsi"/>
          <w:sz w:val="20"/>
          <w:szCs w:val="20"/>
        </w:rPr>
        <w:t xml:space="preserve"> Promover o recebimento provisório e definitivo do objeto, cumpridas as condições estabelecidas no item 3.3 deste </w:t>
      </w:r>
      <w:r w:rsidRPr="00F15BBC">
        <w:rPr>
          <w:rFonts w:asciiTheme="minorHAnsi" w:hAnsiTheme="minorHAnsi" w:cstheme="minorHAnsi"/>
          <w:b/>
          <w:sz w:val="20"/>
          <w:szCs w:val="20"/>
        </w:rPr>
        <w:t>Termo de Referência</w:t>
      </w:r>
      <w:r w:rsidRPr="00F15BBC">
        <w:rPr>
          <w:rFonts w:asciiTheme="minorHAnsi" w:hAnsiTheme="minorHAnsi" w:cstheme="minorHAnsi"/>
          <w:sz w:val="20"/>
          <w:szCs w:val="20"/>
        </w:rPr>
        <w:t>;</w:t>
      </w:r>
    </w:p>
    <w:p w14:paraId="549A2D23"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VI.</w:t>
      </w:r>
      <w:r w:rsidRPr="00F15BBC">
        <w:rPr>
          <w:rFonts w:asciiTheme="minorHAnsi" w:hAnsiTheme="minorHAnsi" w:cstheme="minorHAnsi"/>
          <w:sz w:val="20"/>
          <w:szCs w:val="20"/>
        </w:rPr>
        <w:t xml:space="preserve"> Comunicar por escrito à </w:t>
      </w:r>
      <w:r w:rsidRPr="00F15BBC">
        <w:rPr>
          <w:rFonts w:asciiTheme="minorHAnsi" w:hAnsiTheme="minorHAnsi" w:cstheme="minorHAnsi"/>
          <w:b/>
          <w:sz w:val="20"/>
          <w:szCs w:val="20"/>
        </w:rPr>
        <w:t>CONTRATADA</w:t>
      </w:r>
      <w:r w:rsidRPr="00F15BBC">
        <w:rPr>
          <w:rFonts w:asciiTheme="minorHAnsi" w:hAnsiTheme="minorHAnsi" w:cstheme="minorHAnsi"/>
          <w:sz w:val="20"/>
          <w:szCs w:val="20"/>
        </w:rPr>
        <w:t xml:space="preserve"> qualquer vício, defeito ou irregularidade no objeto fornecido, solicitando a substituição, o reparo ou complementação do bem entregue, às suas expensas, no prazo fixado para o cumprimento da determinação;</w:t>
      </w:r>
    </w:p>
    <w:p w14:paraId="39C283E9"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VII.</w:t>
      </w:r>
      <w:r w:rsidRPr="00F15BBC">
        <w:rPr>
          <w:rFonts w:asciiTheme="minorHAnsi" w:hAnsiTheme="minorHAnsi" w:cstheme="minorHAnsi"/>
          <w:sz w:val="20"/>
          <w:szCs w:val="20"/>
        </w:rPr>
        <w:t xml:space="preserve"> Recusar o recebimento do bem que não atenda aos requisitos elencados nas especificações indicadas se, após o prazo fixado para substituição, reparo ou complementação, não for sanada a irregularidade verificada, comunicando à </w:t>
      </w:r>
      <w:r w:rsidRPr="00F15BBC">
        <w:rPr>
          <w:rFonts w:asciiTheme="minorHAnsi" w:hAnsiTheme="minorHAnsi" w:cstheme="minorHAnsi"/>
          <w:b/>
          <w:sz w:val="20"/>
          <w:szCs w:val="20"/>
        </w:rPr>
        <w:t>CONTRATADA</w:t>
      </w:r>
      <w:r w:rsidRPr="00F15BBC">
        <w:rPr>
          <w:rFonts w:asciiTheme="minorHAnsi" w:hAnsiTheme="minorHAnsi" w:cstheme="minorHAnsi"/>
          <w:sz w:val="20"/>
          <w:szCs w:val="20"/>
        </w:rPr>
        <w:t xml:space="preserve"> o fato por escrito;</w:t>
      </w:r>
    </w:p>
    <w:p w14:paraId="764B6692"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VIII.</w:t>
      </w:r>
      <w:r w:rsidRPr="00F15BBC">
        <w:rPr>
          <w:rFonts w:asciiTheme="minorHAnsi" w:hAnsiTheme="minorHAnsi" w:cstheme="minorHAnsi"/>
          <w:sz w:val="20"/>
          <w:szCs w:val="20"/>
        </w:rPr>
        <w:t xml:space="preserve"> Analisar e atestar as Faturas e Notas Fiscais emitidas e efetuar os respectivos pagamentos nas condições e nos prazos estabelecidos;</w:t>
      </w:r>
    </w:p>
    <w:p w14:paraId="45AAE294" w14:textId="77777777" w:rsidR="00F245E7" w:rsidRPr="00F15BBC" w:rsidRDefault="00F245E7" w:rsidP="00AD13AC">
      <w:pPr>
        <w:spacing w:after="0"/>
        <w:jc w:val="both"/>
        <w:rPr>
          <w:rFonts w:asciiTheme="minorHAnsi" w:hAnsiTheme="minorHAnsi" w:cstheme="minorHAnsi"/>
          <w:bCs/>
          <w:sz w:val="20"/>
          <w:szCs w:val="20"/>
        </w:rPr>
      </w:pPr>
      <w:r w:rsidRPr="00F15BBC">
        <w:rPr>
          <w:rFonts w:asciiTheme="minorHAnsi" w:hAnsiTheme="minorHAnsi" w:cstheme="minorHAnsi"/>
          <w:b/>
          <w:bCs/>
          <w:sz w:val="20"/>
          <w:szCs w:val="20"/>
        </w:rPr>
        <w:t>IX.</w:t>
      </w:r>
      <w:r w:rsidRPr="00F15BBC">
        <w:rPr>
          <w:rFonts w:asciiTheme="minorHAnsi" w:hAnsiTheme="minorHAnsi" w:cstheme="minorHAnsi"/>
          <w:sz w:val="20"/>
          <w:szCs w:val="20"/>
        </w:rPr>
        <w:t xml:space="preserve"> Liberar o pagamento da parcela incontroversa da execução do objeto contratado, </w:t>
      </w:r>
      <w:r w:rsidRPr="00F15BBC">
        <w:rPr>
          <w:rFonts w:asciiTheme="minorHAnsi" w:hAnsiTheme="minorHAnsi" w:cstheme="minorHAnsi"/>
          <w:bCs/>
          <w:sz w:val="20"/>
          <w:szCs w:val="20"/>
        </w:rPr>
        <w:t>quando houver controvérsia sobre a dimensão, qualidade e quantidade do objeto executado;</w:t>
      </w:r>
    </w:p>
    <w:p w14:paraId="47C32533"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X.</w:t>
      </w:r>
      <w:r w:rsidRPr="00F15BBC">
        <w:rPr>
          <w:rFonts w:asciiTheme="minorHAnsi" w:hAnsiTheme="minorHAnsi" w:cstheme="minorHAnsi"/>
          <w:sz w:val="20"/>
          <w:szCs w:val="20"/>
        </w:rPr>
        <w:t xml:space="preserve"> Comunicar à </w:t>
      </w:r>
      <w:r w:rsidRPr="00F15BBC">
        <w:rPr>
          <w:rFonts w:asciiTheme="minorHAnsi" w:hAnsiTheme="minorHAnsi" w:cstheme="minorHAnsi"/>
          <w:b/>
          <w:sz w:val="20"/>
          <w:szCs w:val="20"/>
        </w:rPr>
        <w:t>CONTRATADA</w:t>
      </w:r>
      <w:r w:rsidRPr="00F15BBC">
        <w:rPr>
          <w:rFonts w:asciiTheme="minorHAnsi" w:hAnsiTheme="minorHAnsi" w:cstheme="minorHAnsi"/>
          <w:sz w:val="20"/>
          <w:szCs w:val="20"/>
        </w:rPr>
        <w:t xml:space="preserve"> as ocorrências de quaisquer fatos que, a seu critério, exijam medidas corretivas;</w:t>
      </w:r>
    </w:p>
    <w:p w14:paraId="247702C6"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XI.</w:t>
      </w:r>
      <w:r w:rsidRPr="00F15BBC">
        <w:rPr>
          <w:rFonts w:asciiTheme="minorHAnsi" w:hAnsiTheme="minorHAnsi" w:cstheme="minorHAnsi"/>
          <w:sz w:val="20"/>
          <w:szCs w:val="20"/>
        </w:rPr>
        <w:t xml:space="preserve"> Prestar as informações e esclarecimentos que venham a ser solicitados pela </w:t>
      </w:r>
      <w:r w:rsidRPr="00F15BBC">
        <w:rPr>
          <w:rFonts w:asciiTheme="minorHAnsi" w:hAnsiTheme="minorHAnsi" w:cstheme="minorHAnsi"/>
          <w:b/>
          <w:sz w:val="20"/>
          <w:szCs w:val="20"/>
        </w:rPr>
        <w:t>CONTRATADA</w:t>
      </w:r>
      <w:r w:rsidRPr="00F15BBC">
        <w:rPr>
          <w:rFonts w:asciiTheme="minorHAnsi" w:hAnsiTheme="minorHAnsi" w:cstheme="minorHAnsi"/>
          <w:sz w:val="20"/>
          <w:szCs w:val="20"/>
        </w:rPr>
        <w:t xml:space="preserve"> relacionados à execução contratual;</w:t>
      </w:r>
    </w:p>
    <w:p w14:paraId="04B23954" w14:textId="10C4DD7D"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XII.</w:t>
      </w:r>
      <w:r w:rsidRPr="00F15BBC">
        <w:rPr>
          <w:rFonts w:asciiTheme="minorHAnsi" w:hAnsiTheme="minorHAnsi" w:cstheme="minorHAnsi"/>
          <w:sz w:val="20"/>
          <w:szCs w:val="20"/>
        </w:rPr>
        <w:t xml:space="preserve"> Aplicar as penalidades previstas na lei e neste </w:t>
      </w:r>
      <w:r w:rsidRPr="00F15BBC">
        <w:rPr>
          <w:rFonts w:asciiTheme="minorHAnsi" w:hAnsiTheme="minorHAnsi" w:cstheme="minorHAnsi"/>
          <w:b/>
          <w:sz w:val="20"/>
          <w:szCs w:val="20"/>
        </w:rPr>
        <w:t>Termo de Referência</w:t>
      </w:r>
      <w:r w:rsidRPr="00F15BBC">
        <w:rPr>
          <w:rFonts w:asciiTheme="minorHAnsi" w:hAnsiTheme="minorHAnsi" w:cstheme="minorHAnsi"/>
          <w:sz w:val="20"/>
          <w:szCs w:val="20"/>
        </w:rPr>
        <w:t>;</w:t>
      </w:r>
    </w:p>
    <w:p w14:paraId="444E055C" w14:textId="2969CB89"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XIII.</w:t>
      </w:r>
      <w:r w:rsidRPr="00F15BBC">
        <w:rPr>
          <w:rFonts w:asciiTheme="minorHAnsi" w:hAnsiTheme="minorHAnsi" w:cstheme="minorHAnsi"/>
          <w:sz w:val="20"/>
          <w:szCs w:val="20"/>
        </w:rPr>
        <w:t xml:space="preserve"> Notificar, nos termos do §4º do art. 137 da Lei nº 14.133, de 2021, os emitentes das garantias quanto ao início de processo administrativo para apuração de descumpr</w:t>
      </w:r>
      <w:r w:rsidR="00AD13AC" w:rsidRPr="00F15BBC">
        <w:rPr>
          <w:rFonts w:asciiTheme="minorHAnsi" w:hAnsiTheme="minorHAnsi" w:cstheme="minorHAnsi"/>
          <w:sz w:val="20"/>
          <w:szCs w:val="20"/>
        </w:rPr>
        <w:t>imento de cláusulas contratuais</w:t>
      </w:r>
      <w:r w:rsidRPr="00F15BBC">
        <w:rPr>
          <w:rFonts w:asciiTheme="minorHAnsi" w:hAnsiTheme="minorHAnsi" w:cstheme="minorHAnsi"/>
          <w:sz w:val="20"/>
          <w:szCs w:val="20"/>
        </w:rPr>
        <w:t>;</w:t>
      </w:r>
      <w:bookmarkStart w:id="21" w:name="_Hlk128399711"/>
    </w:p>
    <w:p w14:paraId="00307CF5" w14:textId="6B71C9F1"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XIV.</w:t>
      </w:r>
      <w:r w:rsidRPr="00F15BBC">
        <w:rPr>
          <w:rFonts w:asciiTheme="minorHAnsi" w:hAnsiTheme="minorHAnsi" w:cstheme="minorHAnsi"/>
          <w:sz w:val="20"/>
          <w:szCs w:val="20"/>
        </w:rPr>
        <w:t xml:space="preserve"> Proferir, no prazo de 30 (trinta) dias a contar da data do protocolo do requerimento, admitida a prorrogação motivada por igual período, decisão explícita sobre todas as solicitações e reclamações </w:t>
      </w:r>
      <w:proofErr w:type="gramStart"/>
      <w:r w:rsidRPr="00F15BBC">
        <w:rPr>
          <w:rFonts w:asciiTheme="minorHAnsi" w:hAnsiTheme="minorHAnsi" w:cstheme="minorHAnsi"/>
          <w:sz w:val="20"/>
          <w:szCs w:val="20"/>
        </w:rPr>
        <w:t xml:space="preserve">relacionadas à execução do presente </w:t>
      </w:r>
      <w:r w:rsidRPr="00F15BBC">
        <w:rPr>
          <w:rFonts w:asciiTheme="minorHAnsi" w:hAnsiTheme="minorHAnsi" w:cstheme="minorHAnsi"/>
          <w:b/>
          <w:sz w:val="20"/>
          <w:szCs w:val="20"/>
        </w:rPr>
        <w:t>CONTRATO</w:t>
      </w:r>
      <w:r w:rsidRPr="00F15BBC">
        <w:rPr>
          <w:rFonts w:asciiTheme="minorHAnsi" w:hAnsiTheme="minorHAnsi" w:cstheme="minorHAnsi"/>
          <w:sz w:val="20"/>
          <w:szCs w:val="20"/>
        </w:rPr>
        <w:t>, ressalvados</w:t>
      </w:r>
      <w:proofErr w:type="gramEnd"/>
      <w:r w:rsidRPr="00F15BBC">
        <w:rPr>
          <w:rFonts w:asciiTheme="minorHAnsi" w:hAnsiTheme="minorHAnsi" w:cstheme="minorHAnsi"/>
          <w:sz w:val="20"/>
          <w:szCs w:val="20"/>
        </w:rPr>
        <w:t xml:space="preserve"> os requerimentos manifestamente impertinentes, meramente protelatórios ou de nenhum interesse para a boa execução do ajuste;</w:t>
      </w:r>
    </w:p>
    <w:p w14:paraId="5F367102"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bCs/>
          <w:sz w:val="20"/>
          <w:szCs w:val="20"/>
        </w:rPr>
        <w:t>XV.</w:t>
      </w:r>
      <w:r w:rsidRPr="00F15BBC">
        <w:rPr>
          <w:rFonts w:asciiTheme="minorHAnsi" w:hAnsiTheme="minorHAnsi" w:cstheme="minorHAnsi"/>
          <w:sz w:val="20"/>
          <w:szCs w:val="20"/>
        </w:rPr>
        <w:t xml:space="preserve"> Responder a pedidos de reajustamento no prazo máximo de 60 (sessenta) dias e aos pedidos de restabelecimento do equilíbrio econômico-financeiro no prazo máximo de 90 (noventa) dias, contados a partir da instrução completa dos respectivos requerimento</w:t>
      </w:r>
      <w:bookmarkEnd w:id="21"/>
      <w:r w:rsidRPr="00F15BBC">
        <w:rPr>
          <w:rFonts w:asciiTheme="minorHAnsi" w:hAnsiTheme="minorHAnsi" w:cstheme="minorHAnsi"/>
          <w:sz w:val="20"/>
          <w:szCs w:val="20"/>
        </w:rPr>
        <w:t>s;</w:t>
      </w:r>
    </w:p>
    <w:p w14:paraId="469A47CC" w14:textId="77777777" w:rsidR="00F245E7" w:rsidRPr="00F15BBC" w:rsidRDefault="00F245E7" w:rsidP="00AD13AC">
      <w:pPr>
        <w:spacing w:after="0"/>
        <w:jc w:val="both"/>
        <w:rPr>
          <w:rFonts w:asciiTheme="minorHAnsi" w:hAnsiTheme="minorHAnsi" w:cstheme="minorHAnsi"/>
          <w:sz w:val="20"/>
          <w:szCs w:val="20"/>
        </w:rPr>
      </w:pPr>
      <w:r w:rsidRPr="00F15BBC">
        <w:rPr>
          <w:rFonts w:asciiTheme="minorHAnsi" w:hAnsiTheme="minorHAnsi" w:cstheme="minorHAnsi"/>
          <w:b/>
          <w:sz w:val="20"/>
          <w:szCs w:val="20"/>
        </w:rPr>
        <w:t>XVI.</w:t>
      </w:r>
      <w:r w:rsidRPr="00F15BBC">
        <w:rPr>
          <w:rFonts w:asciiTheme="minorHAnsi" w:hAnsiTheme="minorHAnsi" w:cstheme="minorHAnsi"/>
          <w:bCs/>
          <w:sz w:val="20"/>
          <w:szCs w:val="20"/>
        </w:rPr>
        <w:t xml:space="preserve"> Cumprir a Lei nº 13.709, de 14 de agosto de 2018 (LGPD), quanto a todos os dados pessoais a que tenha acesso em razão do certame ou do contrato administrativo, independentemente de declaração ou de aceitação expressa.</w:t>
      </w:r>
    </w:p>
    <w:p w14:paraId="54CF0BB6" w14:textId="77777777" w:rsidR="00EF41EC" w:rsidRPr="00F15BBC" w:rsidRDefault="00EF41EC" w:rsidP="00AD13AC">
      <w:pPr>
        <w:spacing w:after="0"/>
        <w:jc w:val="both"/>
        <w:rPr>
          <w:rFonts w:asciiTheme="minorHAnsi" w:hAnsiTheme="minorHAnsi" w:cstheme="minorHAnsi"/>
          <w:b/>
          <w:bCs/>
          <w:sz w:val="20"/>
          <w:szCs w:val="20"/>
        </w:rPr>
      </w:pPr>
    </w:p>
    <w:p w14:paraId="26012F71" w14:textId="77777777" w:rsidR="00B342AD" w:rsidRPr="00F15BBC" w:rsidRDefault="00E06C23" w:rsidP="006D2304">
      <w:pPr>
        <w:pStyle w:val="PargrafodaLista"/>
        <w:numPr>
          <w:ilvl w:val="1"/>
          <w:numId w:val="29"/>
        </w:numPr>
        <w:spacing w:after="0"/>
        <w:ind w:left="0" w:firstLine="0"/>
        <w:jc w:val="both"/>
        <w:rPr>
          <w:rFonts w:asciiTheme="minorHAnsi" w:hAnsiTheme="minorHAnsi" w:cstheme="minorHAnsi"/>
          <w:b/>
          <w:bCs/>
        </w:rPr>
      </w:pPr>
      <w:r w:rsidRPr="00F15BBC">
        <w:rPr>
          <w:rFonts w:asciiTheme="minorHAnsi" w:hAnsiTheme="minorHAnsi" w:cstheme="minorHAnsi"/>
          <w:b/>
          <w:bCs/>
        </w:rPr>
        <w:t>OBRIGAÇÕES E RESPONSABILIDADES DA CONTRATADA</w:t>
      </w:r>
    </w:p>
    <w:p w14:paraId="6DD30003" w14:textId="24EA23E5" w:rsidR="00F245E7" w:rsidRPr="00F15BBC" w:rsidRDefault="00ED74D3"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 xml:space="preserve">8.3.1. </w:t>
      </w:r>
      <w:r w:rsidR="00F245E7" w:rsidRPr="00F15BBC">
        <w:rPr>
          <w:rFonts w:asciiTheme="minorHAnsi" w:hAnsiTheme="minorHAnsi" w:cstheme="minorHAnsi"/>
          <w:bCs/>
        </w:rPr>
        <w:t>A CONTRATADA deve cumprir todas as obrigações constantes do termo de referência, de seus anex</w:t>
      </w:r>
      <w:r w:rsidR="00ED7AE8" w:rsidRPr="00F15BBC">
        <w:rPr>
          <w:rFonts w:asciiTheme="minorHAnsi" w:hAnsiTheme="minorHAnsi" w:cstheme="minorHAnsi"/>
          <w:bCs/>
        </w:rPr>
        <w:t xml:space="preserve">os e da proposta apresentada </w:t>
      </w:r>
      <w:r w:rsidR="00F245E7" w:rsidRPr="00F15BBC">
        <w:rPr>
          <w:rFonts w:asciiTheme="minorHAnsi" w:hAnsiTheme="minorHAnsi" w:cstheme="minorHAnsi"/>
          <w:bCs/>
        </w:rPr>
        <w:t>e, ainda:</w:t>
      </w:r>
    </w:p>
    <w:p w14:paraId="52B46282" w14:textId="77777777"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I.</w:t>
      </w:r>
      <w:r w:rsidRPr="00F15BBC">
        <w:rPr>
          <w:rFonts w:asciiTheme="minorHAnsi" w:hAnsiTheme="minorHAnsi" w:cstheme="minorHAnsi"/>
          <w:bCs/>
        </w:rPr>
        <w:t xml:space="preserve"> Fornecer o bem contratado, nas quantidades e especificações exigidas, salvo se obtiver por escrito prévia anuência da CONTRATANTE para alteração nas condições do fornecimento;</w:t>
      </w:r>
    </w:p>
    <w:p w14:paraId="6D33F2F6" w14:textId="77777777"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lastRenderedPageBreak/>
        <w:t>II.</w:t>
      </w:r>
      <w:r w:rsidRPr="00F15BBC">
        <w:rPr>
          <w:rFonts w:asciiTheme="minorHAnsi" w:hAnsiTheme="minorHAnsi" w:cstheme="minorHAnsi"/>
          <w:bCs/>
        </w:rPr>
        <w:t xml:space="preserve"> Fornecer o bem acondicionado de forma adequada, de modo a garantir seu perfeito estado de conservação e funcionamento; </w:t>
      </w:r>
    </w:p>
    <w:p w14:paraId="7CFCAA1F" w14:textId="479BFFB6"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III.</w:t>
      </w:r>
      <w:r w:rsidRPr="00F15BBC">
        <w:rPr>
          <w:rFonts w:asciiTheme="minorHAnsi" w:hAnsiTheme="minorHAnsi" w:cstheme="minorHAnsi"/>
          <w:bCs/>
        </w:rPr>
        <w:t xml:space="preserve"> Cumprir o prazo de entrega estabelecido no termo de referência;</w:t>
      </w:r>
    </w:p>
    <w:p w14:paraId="041750B1" w14:textId="77777777"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IV.</w:t>
      </w:r>
      <w:r w:rsidRPr="00F15BBC">
        <w:rPr>
          <w:rFonts w:asciiTheme="minorHAnsi" w:hAnsiTheme="minorHAnsi" w:cstheme="minorHAnsi"/>
          <w:bCs/>
        </w:rPr>
        <w:t xml:space="preserve"> 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14:paraId="64C5C56A" w14:textId="77777777"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V.</w:t>
      </w:r>
      <w:r w:rsidRPr="00F15BBC">
        <w:rPr>
          <w:rFonts w:asciiTheme="minorHAnsi" w:hAnsiTheme="minorHAnsi" w:cstheme="minorHAnsi"/>
          <w:bCs/>
        </w:rPr>
        <w:t xml:space="preserve"> Programar, com a necessária antecedência, data e hora para entrega do objeto contratado, inclusive quando esta ocorrer através de empresa transportadora, comunicando à CONTRATANTE, até 02 (dois) dias antes, qualquer impedimento à entrega, devidamente comprovado;</w:t>
      </w:r>
    </w:p>
    <w:p w14:paraId="58BD37E1" w14:textId="48B81C86"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VI.</w:t>
      </w:r>
      <w:r w:rsidRPr="00F15BBC">
        <w:rPr>
          <w:rFonts w:asciiTheme="minorHAnsi" w:hAnsiTheme="minorHAnsi" w:cstheme="minorHAnsi"/>
          <w:bCs/>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o valor correspondente aos danos sofridos;</w:t>
      </w:r>
    </w:p>
    <w:p w14:paraId="6E1585FB" w14:textId="5088A9E5" w:rsidR="00F245E7" w:rsidRPr="00F15BBC" w:rsidRDefault="00AD13AC"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VI</w:t>
      </w:r>
      <w:r w:rsidR="00F245E7" w:rsidRPr="00F15BBC">
        <w:rPr>
          <w:rFonts w:asciiTheme="minorHAnsi" w:hAnsiTheme="minorHAnsi" w:cstheme="minorHAnsi"/>
          <w:b/>
          <w:bCs/>
        </w:rPr>
        <w:t>I.</w:t>
      </w:r>
      <w:r w:rsidR="00F245E7" w:rsidRPr="00F15BBC">
        <w:rPr>
          <w:rFonts w:asciiTheme="minorHAnsi" w:hAnsiTheme="minorHAnsi" w:cstheme="minorHAnsi"/>
          <w:bCs/>
        </w:rPr>
        <w:t xml:space="preserve"> Não transferir a outrem, no todo ou em parte, o objeto do CONTRATO;</w:t>
      </w:r>
    </w:p>
    <w:p w14:paraId="4AC1E6D1" w14:textId="6CBF809F" w:rsidR="00F245E7" w:rsidRPr="00F15BBC" w:rsidRDefault="00AD13AC"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VIII</w:t>
      </w:r>
      <w:r w:rsidR="00F245E7" w:rsidRPr="00F15BBC">
        <w:rPr>
          <w:rFonts w:asciiTheme="minorHAnsi" w:hAnsiTheme="minorHAnsi" w:cstheme="minorHAnsi"/>
          <w:b/>
          <w:bCs/>
        </w:rPr>
        <w:t>.</w:t>
      </w:r>
      <w:r w:rsidR="00F245E7" w:rsidRPr="00F15BBC">
        <w:rPr>
          <w:rFonts w:asciiTheme="minorHAnsi" w:hAnsiTheme="minorHAnsi" w:cstheme="minorHAnsi"/>
          <w:bCs/>
        </w:rPr>
        <w:t xml:space="preserve"> Comunicar à CONTRATANTE, em tempo hábil e por escrito, a superveniência de fatos que venham a prejudicar o adequado fornecimento dos bens, de modo a se viabilizar a correção da situação apresentada;</w:t>
      </w:r>
    </w:p>
    <w:p w14:paraId="0BC0CADA" w14:textId="09B64A60" w:rsidR="00F245E7" w:rsidRPr="00F15BBC" w:rsidRDefault="00AD13AC"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I</w:t>
      </w:r>
      <w:r w:rsidR="00F245E7" w:rsidRPr="00F15BBC">
        <w:rPr>
          <w:rFonts w:asciiTheme="minorHAnsi" w:hAnsiTheme="minorHAnsi" w:cstheme="minorHAnsi"/>
          <w:b/>
          <w:bCs/>
        </w:rPr>
        <w:t>X.</w:t>
      </w:r>
      <w:r w:rsidR="00F245E7" w:rsidRPr="00F15BBC">
        <w:rPr>
          <w:rFonts w:asciiTheme="minorHAnsi" w:hAnsiTheme="minorHAnsi" w:cstheme="minorHAnsi"/>
          <w:bCs/>
        </w:rPr>
        <w:t xml:space="preserve"> Designar preposto para representá-la perante a CONTRATANTE sempre que for necessário, indicando o respectivo telefone e e-mail para futuros contatos;</w:t>
      </w:r>
    </w:p>
    <w:p w14:paraId="7E32C863" w14:textId="6710C2AC" w:rsidR="00F245E7" w:rsidRPr="00F15BBC" w:rsidRDefault="00AD13AC"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X</w:t>
      </w:r>
      <w:r w:rsidR="00F245E7" w:rsidRPr="00F15BBC">
        <w:rPr>
          <w:rFonts w:asciiTheme="minorHAnsi" w:hAnsiTheme="minorHAnsi" w:cstheme="minorHAnsi"/>
          <w:b/>
          <w:bCs/>
        </w:rPr>
        <w:t>.</w:t>
      </w:r>
      <w:r w:rsidR="00F245E7" w:rsidRPr="00F15BBC">
        <w:rPr>
          <w:rFonts w:asciiTheme="minorHAnsi" w:hAnsiTheme="minorHAnsi" w:cstheme="minorHAnsi"/>
          <w:bCs/>
        </w:rPr>
        <w:t xml:space="preserve"> Prestar os necessários esclarecimentos sobre a execução do objeto contratual solicitados pela CONTRATANTE, no prazo máximo de 05 (cinco) dias úteis após o recebimento da solicitação;</w:t>
      </w:r>
    </w:p>
    <w:p w14:paraId="7D3E6AD5" w14:textId="0909275D"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XI.</w:t>
      </w:r>
      <w:r w:rsidRPr="00F15BBC">
        <w:rPr>
          <w:rFonts w:asciiTheme="minorHAnsi" w:hAnsiTheme="minorHAnsi" w:cstheme="minorHAnsi"/>
          <w:bCs/>
        </w:rPr>
        <w:t xml:space="preserve"> Enviar sem ônus, no prazo assinalado pelo fiscal, amostra para análise de aceitabilidade dos produtos quanto à satisfação de uso por parte do seu corpo funcional, se houver solicitação da CONTRATANTE;</w:t>
      </w:r>
    </w:p>
    <w:p w14:paraId="2B7649B3" w14:textId="3F37DD52"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XII.</w:t>
      </w:r>
      <w:r w:rsidRPr="00F15BBC">
        <w:rPr>
          <w:rFonts w:asciiTheme="minorHAnsi" w:hAnsiTheme="minorHAnsi" w:cstheme="minorHAnsi"/>
          <w:bCs/>
        </w:rPr>
        <w:t xml:space="preserve"> Responsabilizar-se pelos encargos trabalhistas, previdenciários, fiscais e comerciais resultantes da execução do objeto, cuja inadimplência não transfere a responsabilidade à CONTRATANTE e não poderá onerar o objeto do CONTRATO, sendo que eventual pessoal alocado ao CONTRATO não terá qualquer vínculo empregatício com a CONTRATANTE;</w:t>
      </w:r>
    </w:p>
    <w:p w14:paraId="73F61085" w14:textId="74331A80"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XI</w:t>
      </w:r>
      <w:r w:rsidR="00AD13AC" w:rsidRPr="00F15BBC">
        <w:rPr>
          <w:rFonts w:asciiTheme="minorHAnsi" w:hAnsiTheme="minorHAnsi" w:cstheme="minorHAnsi"/>
          <w:b/>
          <w:bCs/>
        </w:rPr>
        <w:t>II</w:t>
      </w:r>
      <w:r w:rsidRPr="00F15BBC">
        <w:rPr>
          <w:rFonts w:asciiTheme="minorHAnsi" w:hAnsiTheme="minorHAnsi" w:cstheme="minorHAnsi"/>
          <w:b/>
          <w:bCs/>
        </w:rPr>
        <w:t>.</w:t>
      </w:r>
      <w:r w:rsidRPr="00F15BBC">
        <w:rPr>
          <w:rFonts w:asciiTheme="minorHAnsi" w:hAnsiTheme="minorHAnsi" w:cstheme="minorHAnsi"/>
          <w:bCs/>
        </w:rPr>
        <w:t xml:space="preserve"> Emitir documento fiscal com a discriminação expressa do percentual de isenção do ICMS, quando se tratar de operação abrangida pelo art. 63 do Anexo </w:t>
      </w:r>
      <w:proofErr w:type="gramStart"/>
      <w:r w:rsidRPr="00F15BBC">
        <w:rPr>
          <w:rFonts w:asciiTheme="minorHAnsi" w:hAnsiTheme="minorHAnsi" w:cstheme="minorHAnsi"/>
          <w:bCs/>
        </w:rPr>
        <w:t>7</w:t>
      </w:r>
      <w:proofErr w:type="gramEnd"/>
      <w:r w:rsidRPr="00F15BBC">
        <w:rPr>
          <w:rFonts w:asciiTheme="minorHAnsi" w:hAnsiTheme="minorHAnsi" w:cstheme="minorHAnsi"/>
          <w:bCs/>
        </w:rPr>
        <w:t xml:space="preserve"> do Decreto Estadual nº 44.650/17 (Convênio ICMS 73/04);</w:t>
      </w:r>
    </w:p>
    <w:p w14:paraId="41E4BCDF" w14:textId="0ACF0F7C"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X</w:t>
      </w:r>
      <w:r w:rsidR="00AD13AC" w:rsidRPr="00F15BBC">
        <w:rPr>
          <w:rFonts w:asciiTheme="minorHAnsi" w:hAnsiTheme="minorHAnsi" w:cstheme="minorHAnsi"/>
          <w:b/>
          <w:bCs/>
        </w:rPr>
        <w:t>I</w:t>
      </w:r>
      <w:r w:rsidRPr="00F15BBC">
        <w:rPr>
          <w:rFonts w:asciiTheme="minorHAnsi" w:hAnsiTheme="minorHAnsi" w:cstheme="minorHAnsi"/>
          <w:b/>
          <w:bCs/>
        </w:rPr>
        <w:t>V.</w:t>
      </w:r>
      <w:r w:rsidRPr="00F15BBC">
        <w:rPr>
          <w:rFonts w:asciiTheme="minorHAnsi" w:hAnsiTheme="minorHAnsi" w:cstheme="minorHAnsi"/>
          <w:bCs/>
        </w:rPr>
        <w:t xml:space="preserve"> Manter, durante o prazo de vigência do CONTRATO, todas as condições de habili</w:t>
      </w:r>
      <w:r w:rsidR="006F6BC9" w:rsidRPr="00F15BBC">
        <w:rPr>
          <w:rFonts w:asciiTheme="minorHAnsi" w:hAnsiTheme="minorHAnsi" w:cstheme="minorHAnsi"/>
          <w:bCs/>
        </w:rPr>
        <w:t>tação e qualificação exigidas no termo de referência</w:t>
      </w:r>
      <w:r w:rsidRPr="00F15BBC">
        <w:rPr>
          <w:rFonts w:asciiTheme="minorHAnsi" w:hAnsiTheme="minorHAnsi" w:cstheme="minorHAnsi"/>
          <w:bCs/>
        </w:rPr>
        <w:t xml:space="preserve">, inclusive sua inscrição no CADFOR-PE; </w:t>
      </w:r>
    </w:p>
    <w:p w14:paraId="7F2E88E8" w14:textId="4491D021"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XV.</w:t>
      </w:r>
      <w:r w:rsidRPr="00F15BBC">
        <w:rPr>
          <w:rFonts w:asciiTheme="minorHAnsi" w:hAnsiTheme="minorHAnsi" w:cstheme="minorHAnsi"/>
          <w:bCs/>
        </w:rPr>
        <w:t xml:space="preserve"> Comprovar, quando for o caso, no início da execução contratual e sempre que solicitado pelo fiscal, </w:t>
      </w:r>
      <w:proofErr w:type="gramStart"/>
      <w:r w:rsidRPr="00F15BBC">
        <w:rPr>
          <w:rFonts w:asciiTheme="minorHAnsi" w:hAnsiTheme="minorHAnsi" w:cstheme="minorHAnsi"/>
          <w:bCs/>
        </w:rPr>
        <w:t>a</w:t>
      </w:r>
      <w:proofErr w:type="gramEnd"/>
      <w:r w:rsidRPr="00F15BBC">
        <w:rPr>
          <w:rFonts w:asciiTheme="minorHAnsi" w:hAnsiTheme="minorHAnsi" w:cstheme="minorHAnsi"/>
          <w:bCs/>
        </w:rPr>
        <w:t xml:space="preserve"> reserva de cargos prevista em </w:t>
      </w:r>
      <w:r w:rsidR="00AD13AC" w:rsidRPr="00F15BBC">
        <w:rPr>
          <w:rFonts w:asciiTheme="minorHAnsi" w:hAnsiTheme="minorHAnsi" w:cstheme="minorHAnsi"/>
          <w:bCs/>
        </w:rPr>
        <w:t>lei para pessoa com deficiência</w:t>
      </w:r>
      <w:r w:rsidRPr="00F15BBC">
        <w:rPr>
          <w:rFonts w:asciiTheme="minorHAnsi" w:hAnsiTheme="minorHAnsi" w:cstheme="minorHAnsi"/>
          <w:bCs/>
        </w:rPr>
        <w:t>, para reabilitado da Previdência Social e para aprendiz, durante toda a vigência do CONTRATO, com a indicação dos empregados que preencheram as referidas vagas;</w:t>
      </w:r>
    </w:p>
    <w:p w14:paraId="37471A94" w14:textId="400B292A"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XVI.</w:t>
      </w:r>
      <w:r w:rsidRPr="00F15BBC">
        <w:rPr>
          <w:rFonts w:asciiTheme="minorHAnsi" w:hAnsiTheme="minorHAnsi" w:cstheme="minorHAnsi"/>
          <w:bCs/>
        </w:rPr>
        <w:t xml:space="preserve"> Guardar sigilo sobre todas as informações obtidas em decorrência do cumprimento do CONTRATO e cumprir a Lei nº 13.709, de 14 de agosto de 2018 (LGPD), quanto a todos os dados pessoais a que tenha acesso em razão do certame ou do contrato administrativo, independentemente de declaração ou de aceitação expressa;</w:t>
      </w:r>
    </w:p>
    <w:p w14:paraId="3DD361A1" w14:textId="07370BC0" w:rsidR="00F245E7" w:rsidRPr="00F15BBC" w:rsidRDefault="00F245E7" w:rsidP="00ED74D3">
      <w:pPr>
        <w:pStyle w:val="PargrafodaLista"/>
        <w:spacing w:after="0"/>
        <w:ind w:left="0"/>
        <w:jc w:val="both"/>
        <w:rPr>
          <w:rFonts w:asciiTheme="minorHAnsi" w:hAnsiTheme="minorHAnsi" w:cstheme="minorHAnsi"/>
          <w:bCs/>
        </w:rPr>
      </w:pPr>
      <w:r w:rsidRPr="00F15BBC">
        <w:rPr>
          <w:rFonts w:asciiTheme="minorHAnsi" w:hAnsiTheme="minorHAnsi" w:cstheme="minorHAnsi"/>
          <w:b/>
          <w:bCs/>
        </w:rPr>
        <w:t>XVII.</w:t>
      </w:r>
      <w:r w:rsidRPr="00F15BBC">
        <w:rPr>
          <w:rFonts w:asciiTheme="minorHAnsi" w:hAnsiTheme="minorHAnsi" w:cstheme="minorHAnsi"/>
          <w:bCs/>
        </w:rPr>
        <w:t xml:space="preserve"> Comunicar à CONTRATANTE, no prazo máximo de 05 (cinco) dias úteis, qualquer alteração no Contrato Social ou no endereço comercial;</w:t>
      </w:r>
    </w:p>
    <w:p w14:paraId="66111B80" w14:textId="77777777" w:rsidR="00B342AD" w:rsidRPr="00F15BBC" w:rsidRDefault="00B342AD" w:rsidP="00AD13AC">
      <w:pPr>
        <w:tabs>
          <w:tab w:val="right" w:pos="426"/>
        </w:tabs>
        <w:spacing w:after="0"/>
        <w:jc w:val="both"/>
        <w:rPr>
          <w:rFonts w:asciiTheme="minorHAnsi" w:hAnsiTheme="minorHAnsi" w:cstheme="minorHAnsi"/>
          <w:sz w:val="20"/>
          <w:szCs w:val="20"/>
          <w:u w:val="single"/>
        </w:rPr>
      </w:pPr>
    </w:p>
    <w:p w14:paraId="12658BB0" w14:textId="04BC9899" w:rsidR="00B342AD" w:rsidRPr="00F15BBC" w:rsidRDefault="00E06C23" w:rsidP="006D2304">
      <w:pPr>
        <w:pStyle w:val="PargrafodaLista"/>
        <w:numPr>
          <w:ilvl w:val="1"/>
          <w:numId w:val="29"/>
        </w:numPr>
        <w:spacing w:after="0"/>
        <w:ind w:left="0" w:firstLine="0"/>
        <w:jc w:val="both"/>
        <w:rPr>
          <w:rFonts w:asciiTheme="minorHAnsi" w:hAnsiTheme="minorHAnsi" w:cstheme="minorHAnsi"/>
          <w:b/>
          <w:bCs/>
        </w:rPr>
      </w:pPr>
      <w:r w:rsidRPr="00F15BBC">
        <w:rPr>
          <w:rFonts w:asciiTheme="minorHAnsi" w:hAnsiTheme="minorHAnsi" w:cstheme="minorHAnsi"/>
          <w:b/>
          <w:bCs/>
        </w:rPr>
        <w:t>JUSTIFICATIVA PARA VEDAÇÃO DA SUBCONTRATAÇÃO DO OBJETO</w:t>
      </w:r>
      <w:r w:rsidR="0084761D" w:rsidRPr="00F15BBC">
        <w:rPr>
          <w:rFonts w:asciiTheme="minorHAnsi" w:hAnsiTheme="minorHAnsi" w:cstheme="minorHAnsi"/>
          <w:b/>
          <w:bCs/>
        </w:rPr>
        <w:t xml:space="preserve"> </w:t>
      </w:r>
    </w:p>
    <w:p w14:paraId="6331E169" w14:textId="65826A17" w:rsidR="00B342AD" w:rsidRPr="00F15BBC" w:rsidRDefault="00E06C23" w:rsidP="006D2304">
      <w:pPr>
        <w:pStyle w:val="PargrafodaLista"/>
        <w:numPr>
          <w:ilvl w:val="2"/>
          <w:numId w:val="29"/>
        </w:numPr>
        <w:tabs>
          <w:tab w:val="left" w:pos="142"/>
        </w:tabs>
        <w:spacing w:after="0"/>
        <w:ind w:left="0" w:firstLine="0"/>
        <w:jc w:val="both"/>
        <w:rPr>
          <w:rFonts w:asciiTheme="minorHAnsi" w:hAnsiTheme="minorHAnsi" w:cstheme="minorHAnsi"/>
        </w:rPr>
      </w:pPr>
      <w:r w:rsidRPr="00F15BBC">
        <w:rPr>
          <w:rFonts w:asciiTheme="minorHAnsi" w:hAnsiTheme="minorHAnsi" w:cstheme="minorHAnsi"/>
        </w:rPr>
        <w:t xml:space="preserve">Não será permitida a subcontratação de qualquer parcela do objeto </w:t>
      </w:r>
      <w:proofErr w:type="gramStart"/>
      <w:r w:rsidRPr="00F15BBC">
        <w:rPr>
          <w:rFonts w:asciiTheme="minorHAnsi" w:hAnsiTheme="minorHAnsi" w:cstheme="minorHAnsi"/>
        </w:rPr>
        <w:t>da presente</w:t>
      </w:r>
      <w:proofErr w:type="gramEnd"/>
      <w:r w:rsidRPr="00F15BBC">
        <w:rPr>
          <w:rFonts w:asciiTheme="minorHAnsi" w:hAnsiTheme="minorHAnsi" w:cstheme="minorHAnsi"/>
        </w:rPr>
        <w:t xml:space="preserve"> </w:t>
      </w:r>
      <w:r w:rsidR="00021BAD" w:rsidRPr="00F15BBC">
        <w:rPr>
          <w:rFonts w:asciiTheme="minorHAnsi" w:hAnsiTheme="minorHAnsi" w:cstheme="minorHAnsi"/>
        </w:rPr>
        <w:t>contratação</w:t>
      </w:r>
      <w:r w:rsidRPr="00F15BBC">
        <w:rPr>
          <w:rFonts w:asciiTheme="minorHAnsi" w:hAnsiTheme="minorHAnsi" w:cstheme="minorHAnsi"/>
        </w:rPr>
        <w:t>, uma vez que foi constatado que a execução do fo</w:t>
      </w:r>
      <w:r w:rsidR="00E93658" w:rsidRPr="00F15BBC">
        <w:rPr>
          <w:rFonts w:asciiTheme="minorHAnsi" w:hAnsiTheme="minorHAnsi" w:cstheme="minorHAnsi"/>
        </w:rPr>
        <w:t>rnecimento pretendido na contratação</w:t>
      </w:r>
      <w:r w:rsidRPr="00F15BBC">
        <w:rPr>
          <w:rFonts w:asciiTheme="minorHAnsi" w:hAnsiTheme="minorHAnsi" w:cstheme="minorHAnsi"/>
        </w:rPr>
        <w:t xml:space="preserve"> pode ser prestado na sua integralidade por qualquer empresa do ramo, sem que se demande especialização, concentração de mercado ou racionalização de atividade</w:t>
      </w:r>
      <w:r w:rsidR="00AD13AC" w:rsidRPr="00F15BBC">
        <w:rPr>
          <w:rFonts w:asciiTheme="minorHAnsi" w:hAnsiTheme="minorHAnsi" w:cstheme="minorHAnsi"/>
        </w:rPr>
        <w:t>s que inviabilizem tal execução</w:t>
      </w:r>
      <w:r w:rsidRPr="00F15BBC">
        <w:rPr>
          <w:rFonts w:asciiTheme="minorHAnsi" w:hAnsiTheme="minorHAnsi" w:cstheme="minorHAnsi"/>
        </w:rPr>
        <w:t xml:space="preserve">. Ademais, neste caso, a subcontratação não se mostra vantajosa técnica e economicamente para a Administração Pública. </w:t>
      </w:r>
    </w:p>
    <w:p w14:paraId="618F23B9" w14:textId="77777777" w:rsidR="00B342AD" w:rsidRPr="00F15BBC" w:rsidRDefault="00B342AD" w:rsidP="00AD13AC">
      <w:pPr>
        <w:tabs>
          <w:tab w:val="right" w:pos="0"/>
          <w:tab w:val="left" w:pos="567"/>
          <w:tab w:val="right" w:pos="993"/>
        </w:tabs>
        <w:autoSpaceDE w:val="0"/>
        <w:spacing w:after="0"/>
        <w:ind w:right="-285"/>
        <w:jc w:val="both"/>
        <w:rPr>
          <w:rFonts w:asciiTheme="minorHAnsi" w:hAnsiTheme="minorHAnsi" w:cstheme="minorHAnsi"/>
          <w:color w:val="FF0000"/>
          <w:sz w:val="20"/>
          <w:szCs w:val="20"/>
        </w:rPr>
      </w:pPr>
    </w:p>
    <w:p w14:paraId="4B5A6DA3" w14:textId="77777777" w:rsidR="00B342AD" w:rsidRPr="00F15BBC" w:rsidRDefault="00E06C23" w:rsidP="006D2304">
      <w:pPr>
        <w:pStyle w:val="PargrafodaLista"/>
        <w:numPr>
          <w:ilvl w:val="1"/>
          <w:numId w:val="29"/>
        </w:numPr>
        <w:spacing w:after="0"/>
        <w:ind w:left="0" w:firstLine="0"/>
        <w:jc w:val="both"/>
        <w:rPr>
          <w:rFonts w:asciiTheme="minorHAnsi" w:hAnsiTheme="minorHAnsi" w:cstheme="minorHAnsi"/>
          <w:b/>
          <w:bCs/>
        </w:rPr>
      </w:pPr>
      <w:r w:rsidRPr="00F15BBC">
        <w:rPr>
          <w:rFonts w:asciiTheme="minorHAnsi" w:hAnsiTheme="minorHAnsi" w:cstheme="minorHAnsi"/>
          <w:b/>
          <w:bCs/>
        </w:rPr>
        <w:t>MODELO DE GESTÃO DO CONTRATO</w:t>
      </w:r>
    </w:p>
    <w:bookmarkEnd w:id="14"/>
    <w:p w14:paraId="3FFE065C" w14:textId="77777777" w:rsidR="004C748E" w:rsidRPr="00F15BBC" w:rsidRDefault="004C748E" w:rsidP="006D2304">
      <w:pPr>
        <w:pStyle w:val="PargrafodaLista"/>
        <w:numPr>
          <w:ilvl w:val="1"/>
          <w:numId w:val="30"/>
        </w:numPr>
        <w:tabs>
          <w:tab w:val="left" w:pos="142"/>
        </w:tabs>
        <w:autoSpaceDE w:val="0"/>
        <w:spacing w:after="0"/>
        <w:ind w:left="0"/>
        <w:jc w:val="both"/>
        <w:rPr>
          <w:rFonts w:asciiTheme="minorHAnsi" w:hAnsiTheme="minorHAnsi" w:cstheme="minorHAnsi"/>
          <w:vanish/>
        </w:rPr>
      </w:pPr>
    </w:p>
    <w:p w14:paraId="0F46DE27" w14:textId="22664BD1" w:rsidR="00B342AD" w:rsidRPr="00F15BBC" w:rsidRDefault="00E06C23" w:rsidP="006D2304">
      <w:pPr>
        <w:pStyle w:val="PargrafodaLista"/>
        <w:numPr>
          <w:ilvl w:val="2"/>
          <w:numId w:val="29"/>
        </w:numPr>
        <w:tabs>
          <w:tab w:val="left" w:pos="142"/>
        </w:tabs>
        <w:autoSpaceDE w:val="0"/>
        <w:spacing w:after="0"/>
        <w:ind w:left="0" w:firstLine="0"/>
        <w:jc w:val="both"/>
        <w:rPr>
          <w:rFonts w:asciiTheme="minorHAnsi" w:hAnsiTheme="minorHAnsi" w:cstheme="minorHAnsi"/>
        </w:rPr>
      </w:pPr>
      <w:r w:rsidRPr="00F15BBC">
        <w:rPr>
          <w:rFonts w:asciiTheme="minorHAnsi" w:hAnsiTheme="minorHAnsi" w:cstheme="minorHAnsi"/>
        </w:rPr>
        <w:t xml:space="preserve">As obrigações dos agentes responsáveis pela gestão e fiscalização </w:t>
      </w:r>
      <w:proofErr w:type="gramStart"/>
      <w:r w:rsidRPr="00F15BBC">
        <w:rPr>
          <w:rFonts w:asciiTheme="minorHAnsi" w:hAnsiTheme="minorHAnsi" w:cstheme="minorHAnsi"/>
        </w:rPr>
        <w:t>da presente</w:t>
      </w:r>
      <w:proofErr w:type="gramEnd"/>
      <w:r w:rsidRPr="00F15BBC">
        <w:rPr>
          <w:rFonts w:asciiTheme="minorHAnsi" w:hAnsiTheme="minorHAnsi" w:cstheme="minorHAnsi"/>
        </w:rPr>
        <w:t xml:space="preserve"> contratação estão detalhadas </w:t>
      </w:r>
      <w:bookmarkStart w:id="22" w:name="_Hlk38534173"/>
      <w:bookmarkEnd w:id="13"/>
      <w:r w:rsidRPr="00F15BBC">
        <w:rPr>
          <w:rFonts w:asciiTheme="minorHAnsi" w:hAnsiTheme="minorHAnsi" w:cstheme="minorHAnsi"/>
        </w:rPr>
        <w:t xml:space="preserve">no </w:t>
      </w:r>
      <w:r w:rsidR="00AD13AC" w:rsidRPr="00F15BBC">
        <w:rPr>
          <w:rFonts w:asciiTheme="minorHAnsi" w:hAnsiTheme="minorHAnsi" w:cstheme="minorHAnsi"/>
        </w:rPr>
        <w:t>Decreto Estadual nº 51.651/2021</w:t>
      </w:r>
      <w:r w:rsidR="009229D6" w:rsidRPr="00F15BBC">
        <w:rPr>
          <w:rFonts w:asciiTheme="minorHAnsi" w:hAnsiTheme="minorHAnsi" w:cstheme="minorHAnsi"/>
        </w:rPr>
        <w:t>.</w:t>
      </w:r>
    </w:p>
    <w:p w14:paraId="243976AD" w14:textId="4C4AD866" w:rsidR="00B342AD" w:rsidRPr="00F15BBC" w:rsidRDefault="00E06C23" w:rsidP="006D2304">
      <w:pPr>
        <w:pStyle w:val="PargrafodaLista"/>
        <w:numPr>
          <w:ilvl w:val="2"/>
          <w:numId w:val="29"/>
        </w:numPr>
        <w:tabs>
          <w:tab w:val="left" w:pos="142"/>
        </w:tabs>
        <w:autoSpaceDE w:val="0"/>
        <w:spacing w:after="0"/>
        <w:ind w:left="0" w:firstLine="0"/>
        <w:jc w:val="both"/>
        <w:rPr>
          <w:rFonts w:asciiTheme="minorHAnsi" w:hAnsiTheme="minorHAnsi" w:cstheme="minorHAnsi"/>
        </w:rPr>
      </w:pPr>
      <w:r w:rsidRPr="00F15BBC">
        <w:rPr>
          <w:rFonts w:asciiTheme="minorHAnsi" w:hAnsiTheme="minorHAnsi" w:cstheme="minorHAnsi"/>
        </w:rPr>
        <w:t xml:space="preserve">A comunicação entre a Contratante e </w:t>
      </w:r>
      <w:r w:rsidR="00AA3620" w:rsidRPr="00F15BBC">
        <w:rPr>
          <w:rFonts w:asciiTheme="minorHAnsi" w:hAnsiTheme="minorHAnsi" w:cstheme="minorHAnsi"/>
        </w:rPr>
        <w:t xml:space="preserve">a Contratada se dará por meio de </w:t>
      </w:r>
      <w:r w:rsidR="00AA3620" w:rsidRPr="00F15BBC">
        <w:rPr>
          <w:rFonts w:asciiTheme="minorHAnsi" w:hAnsiTheme="minorHAnsi" w:cstheme="minorHAnsi"/>
          <w:color w:val="000000" w:themeColor="text1"/>
        </w:rPr>
        <w:t>e-mail institucional</w:t>
      </w:r>
      <w:r w:rsidRPr="00F15BBC">
        <w:rPr>
          <w:rFonts w:asciiTheme="minorHAnsi" w:hAnsiTheme="minorHAnsi" w:cstheme="minorHAnsi"/>
        </w:rPr>
        <w:t xml:space="preserve">, sem prejuízo de outros meios disponíveis. </w:t>
      </w:r>
    </w:p>
    <w:p w14:paraId="1D47CEDE" w14:textId="35E7E5E9" w:rsidR="00B342AD" w:rsidRPr="00F15BBC" w:rsidRDefault="00E06C23" w:rsidP="006D2304">
      <w:pPr>
        <w:pStyle w:val="PargrafodaLista"/>
        <w:numPr>
          <w:ilvl w:val="2"/>
          <w:numId w:val="29"/>
        </w:numPr>
        <w:tabs>
          <w:tab w:val="left" w:pos="142"/>
        </w:tabs>
        <w:autoSpaceDE w:val="0"/>
        <w:spacing w:after="0"/>
        <w:ind w:left="0" w:firstLine="0"/>
        <w:jc w:val="both"/>
        <w:rPr>
          <w:rFonts w:asciiTheme="minorHAnsi" w:hAnsiTheme="minorHAnsi" w:cstheme="minorHAnsi"/>
        </w:rPr>
      </w:pPr>
      <w:r w:rsidRPr="00F15BBC">
        <w:rPr>
          <w:rFonts w:asciiTheme="minorHAnsi" w:hAnsiTheme="minorHAnsi" w:cstheme="minorHAnsi"/>
        </w:rPr>
        <w:t xml:space="preserve">A contratada deverá apresentar a Nota Fiscal ou fatura para atesto da Administração no seguinte endereço: </w:t>
      </w:r>
      <w:r w:rsidR="006F6BC9" w:rsidRPr="00F15BBC">
        <w:rPr>
          <w:rFonts w:asciiTheme="minorHAnsi" w:hAnsiTheme="minorHAnsi" w:cstheme="minorHAnsi"/>
        </w:rPr>
        <w:t>Centro Universitário Integrado de Saúde Amaury de Medeiros, localizado na Rua Visconde de Mamanguape, S/N – Encruzilhada – Recife – PE – CEP 52.030-010</w:t>
      </w:r>
      <w:r w:rsidRPr="00F15BBC">
        <w:rPr>
          <w:rFonts w:asciiTheme="minorHAnsi" w:hAnsiTheme="minorHAnsi" w:cstheme="minorHAnsi"/>
        </w:rPr>
        <w:t>.</w:t>
      </w:r>
    </w:p>
    <w:p w14:paraId="0184025C" w14:textId="4F2E719B" w:rsidR="00B342AD" w:rsidRPr="00F15BBC" w:rsidRDefault="00E06C23" w:rsidP="006D2304">
      <w:pPr>
        <w:pStyle w:val="PargrafodaLista"/>
        <w:numPr>
          <w:ilvl w:val="2"/>
          <w:numId w:val="29"/>
        </w:numPr>
        <w:tabs>
          <w:tab w:val="left" w:pos="142"/>
        </w:tabs>
        <w:autoSpaceDE w:val="0"/>
        <w:spacing w:after="0"/>
        <w:ind w:left="0" w:firstLine="0"/>
        <w:jc w:val="both"/>
        <w:rPr>
          <w:rFonts w:asciiTheme="minorHAnsi" w:hAnsiTheme="minorHAnsi" w:cstheme="minorHAnsi"/>
          <w:color w:val="FF0000"/>
        </w:rPr>
      </w:pPr>
      <w:r w:rsidRPr="00F15BBC">
        <w:rPr>
          <w:rFonts w:asciiTheme="minorHAnsi" w:hAnsiTheme="minorHAnsi" w:cstheme="minorHAnsi"/>
        </w:rPr>
        <w:t>A Gestão do contrato ficará a cargo d</w:t>
      </w:r>
      <w:r w:rsidR="00AA3620" w:rsidRPr="00F15BBC">
        <w:rPr>
          <w:rFonts w:asciiTheme="minorHAnsi" w:hAnsiTheme="minorHAnsi" w:cstheme="minorHAnsi"/>
        </w:rPr>
        <w:t>o Gerente da Divisão de Apoio e Diagnóstico do CISAM/UPE, Aniceto Gomes de Lima Neto, matrícula 8139-6.</w:t>
      </w:r>
    </w:p>
    <w:p w14:paraId="05DA4CCB" w14:textId="282B49A6" w:rsidR="00B342AD" w:rsidRPr="00F15BBC" w:rsidRDefault="00E06C23" w:rsidP="006D2304">
      <w:pPr>
        <w:pStyle w:val="PargrafodaLista"/>
        <w:numPr>
          <w:ilvl w:val="2"/>
          <w:numId w:val="29"/>
        </w:numPr>
        <w:tabs>
          <w:tab w:val="left" w:pos="142"/>
        </w:tabs>
        <w:autoSpaceDE w:val="0"/>
        <w:spacing w:after="0"/>
        <w:ind w:left="0" w:firstLine="0"/>
        <w:jc w:val="both"/>
        <w:rPr>
          <w:rFonts w:asciiTheme="minorHAnsi" w:hAnsiTheme="minorHAnsi" w:cstheme="minorHAnsi"/>
          <w:color w:val="FF0000"/>
        </w:rPr>
      </w:pPr>
      <w:r w:rsidRPr="00F15BBC">
        <w:rPr>
          <w:rFonts w:asciiTheme="minorHAnsi" w:hAnsiTheme="minorHAnsi" w:cstheme="minorHAnsi"/>
        </w:rPr>
        <w:t xml:space="preserve">A Fiscalização </w:t>
      </w:r>
      <w:r w:rsidR="00AA3620" w:rsidRPr="00F15BBC">
        <w:rPr>
          <w:rFonts w:asciiTheme="minorHAnsi" w:hAnsiTheme="minorHAnsi" w:cstheme="minorHAnsi"/>
        </w:rPr>
        <w:t xml:space="preserve">do contrato ficará a cargo do Gerente imediato do Laboratório de Análises Clínicas do CISAM/UPE, José Florêncio de </w:t>
      </w:r>
      <w:r w:rsidR="001E0A34" w:rsidRPr="00F15BBC">
        <w:rPr>
          <w:rFonts w:asciiTheme="minorHAnsi" w:hAnsiTheme="minorHAnsi" w:cstheme="minorHAnsi"/>
        </w:rPr>
        <w:t>Santana Filho, matrícula 10545-7.</w:t>
      </w:r>
    </w:p>
    <w:p w14:paraId="08B3C6E1" w14:textId="77777777" w:rsidR="00B342AD" w:rsidRPr="00F15BBC" w:rsidRDefault="00B342AD" w:rsidP="00AD13AC">
      <w:pPr>
        <w:tabs>
          <w:tab w:val="left" w:pos="284"/>
          <w:tab w:val="left" w:pos="851"/>
          <w:tab w:val="right" w:pos="993"/>
        </w:tabs>
        <w:spacing w:after="0"/>
        <w:rPr>
          <w:rFonts w:asciiTheme="minorHAnsi" w:hAnsiTheme="minorHAnsi" w:cstheme="minorHAnsi"/>
          <w:color w:val="FF0000"/>
          <w:sz w:val="20"/>
          <w:szCs w:val="20"/>
        </w:rPr>
      </w:pPr>
    </w:p>
    <w:p w14:paraId="4F20F062" w14:textId="77777777" w:rsidR="006F6BC9" w:rsidRPr="00F15BBC" w:rsidRDefault="00E06C23" w:rsidP="006F6BC9">
      <w:pPr>
        <w:pStyle w:val="PargrafodaLista"/>
        <w:numPr>
          <w:ilvl w:val="0"/>
          <w:numId w:val="29"/>
        </w:numPr>
        <w:tabs>
          <w:tab w:val="left" w:pos="-142"/>
        </w:tabs>
        <w:spacing w:before="240" w:after="240"/>
        <w:jc w:val="both"/>
        <w:outlineLvl w:val="1"/>
        <w:rPr>
          <w:rFonts w:asciiTheme="minorHAnsi" w:hAnsiTheme="minorHAnsi" w:cstheme="minorHAnsi"/>
          <w:b/>
          <w:bCs/>
        </w:rPr>
      </w:pPr>
      <w:r w:rsidRPr="00F15BBC">
        <w:rPr>
          <w:rFonts w:asciiTheme="minorHAnsi" w:hAnsiTheme="minorHAnsi" w:cstheme="minorHAnsi"/>
          <w:b/>
          <w:bCs/>
        </w:rPr>
        <w:t>DOS CRITÉRIOS E PRAZOS PARA PAGAMENTO</w:t>
      </w:r>
    </w:p>
    <w:p w14:paraId="48C61BAE" w14:textId="77777777" w:rsidR="006F6BC9" w:rsidRPr="00F15BBC" w:rsidRDefault="00AD13AC" w:rsidP="00ED74D3">
      <w:pPr>
        <w:pStyle w:val="PargrafodaLista"/>
        <w:numPr>
          <w:ilvl w:val="1"/>
          <w:numId w:val="29"/>
        </w:numPr>
        <w:tabs>
          <w:tab w:val="left" w:pos="426"/>
        </w:tabs>
        <w:spacing w:before="240" w:after="0"/>
        <w:ind w:left="0" w:firstLine="0"/>
        <w:jc w:val="both"/>
        <w:outlineLvl w:val="1"/>
        <w:rPr>
          <w:rFonts w:asciiTheme="minorHAnsi" w:hAnsiTheme="minorHAnsi" w:cstheme="minorHAnsi"/>
        </w:rPr>
      </w:pPr>
      <w:r w:rsidRPr="00F15BBC">
        <w:rPr>
          <w:rFonts w:asciiTheme="minorHAnsi" w:hAnsiTheme="minorHAnsi" w:cstheme="minorHAnsi"/>
        </w:rPr>
        <w:t xml:space="preserve">O pagamento será feito diretamente pela </w:t>
      </w:r>
      <w:r w:rsidRPr="00F15BBC">
        <w:rPr>
          <w:rFonts w:asciiTheme="minorHAnsi" w:hAnsiTheme="minorHAnsi" w:cstheme="minorHAnsi"/>
          <w:b/>
        </w:rPr>
        <w:t>CONTRATANTE</w:t>
      </w:r>
      <w:r w:rsidRPr="00F15BBC">
        <w:rPr>
          <w:rFonts w:asciiTheme="minorHAnsi" w:hAnsiTheme="minorHAnsi" w:cstheme="minorHAnsi"/>
        </w:rPr>
        <w:t xml:space="preserve">, no prazo de até 30 (trinta) dias, por meio de ordem bancária para crédito em conta corrente da </w:t>
      </w:r>
      <w:r w:rsidRPr="00F15BBC">
        <w:rPr>
          <w:rFonts w:asciiTheme="minorHAnsi" w:hAnsiTheme="minorHAnsi" w:cstheme="minorHAnsi"/>
          <w:b/>
        </w:rPr>
        <w:t>CONTRATADA,</w:t>
      </w:r>
      <w:r w:rsidRPr="00F15BBC">
        <w:rPr>
          <w:rFonts w:asciiTheme="minorHAnsi" w:hAnsiTheme="minorHAnsi" w:cstheme="minorHAnsi"/>
        </w:rPr>
        <w:t xml:space="preserve"> à vista de termo de recebimento definitivo dos bens acompanhado dos documentos de comprovação da regularidade fiscal e trabalhista e da apresentação da fatura e da nota fiscal ou documento de cobrança equivalente, devidamente atestados pelo fiscal do </w:t>
      </w:r>
      <w:r w:rsidRPr="00F15BBC">
        <w:rPr>
          <w:rFonts w:asciiTheme="minorHAnsi" w:hAnsiTheme="minorHAnsi" w:cstheme="minorHAnsi"/>
          <w:b/>
        </w:rPr>
        <w:t>CONTRATO</w:t>
      </w:r>
      <w:r w:rsidRPr="00F15BBC">
        <w:rPr>
          <w:rFonts w:asciiTheme="minorHAnsi" w:hAnsiTheme="minorHAnsi" w:cstheme="minorHAnsi"/>
        </w:rPr>
        <w:t>.</w:t>
      </w:r>
    </w:p>
    <w:p w14:paraId="6C152F1A" w14:textId="77777777" w:rsidR="006F6BC9" w:rsidRPr="00F15BBC" w:rsidRDefault="00AD13AC" w:rsidP="00ED74D3">
      <w:pPr>
        <w:pStyle w:val="PargrafodaLista"/>
        <w:numPr>
          <w:ilvl w:val="1"/>
          <w:numId w:val="29"/>
        </w:numPr>
        <w:tabs>
          <w:tab w:val="left" w:pos="426"/>
        </w:tabs>
        <w:spacing w:before="240" w:after="0"/>
        <w:ind w:left="0" w:firstLine="0"/>
        <w:jc w:val="both"/>
        <w:outlineLvl w:val="1"/>
        <w:rPr>
          <w:rFonts w:asciiTheme="minorHAnsi" w:hAnsiTheme="minorHAnsi" w:cstheme="minorHAnsi"/>
        </w:rPr>
      </w:pPr>
      <w:r w:rsidRPr="00F15BBC">
        <w:rPr>
          <w:rFonts w:asciiTheme="minorHAnsi" w:hAnsiTheme="minorHAnsi" w:cstheme="minorHAnsi"/>
        </w:rPr>
        <w:t xml:space="preserve">A </w:t>
      </w:r>
      <w:r w:rsidRPr="00F15BBC">
        <w:rPr>
          <w:rFonts w:asciiTheme="minorHAnsi" w:hAnsiTheme="minorHAnsi" w:cstheme="minorHAnsi"/>
          <w:b/>
        </w:rPr>
        <w:t>CONTRATADA</w:t>
      </w:r>
      <w:r w:rsidRPr="00F15BBC">
        <w:rPr>
          <w:rFonts w:asciiTheme="minorHAnsi" w:hAnsiTheme="minorHAnsi" w:cstheme="minorHAnsi"/>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F15BBC">
        <w:rPr>
          <w:rFonts w:asciiTheme="minorHAnsi" w:hAnsiTheme="minorHAnsi" w:cstheme="minorHAnsi"/>
        </w:rPr>
        <w:t>sob pena</w:t>
      </w:r>
      <w:proofErr w:type="gramEnd"/>
      <w:r w:rsidRPr="00F15BBC">
        <w:rPr>
          <w:rFonts w:asciiTheme="minorHAnsi" w:hAnsiTheme="minorHAnsi" w:cstheme="minorHAnsi"/>
        </w:rPr>
        <w:t xml:space="preserve"> de devolução do documento para as correções cabíveis ou de retenção no valor total do documento fiscal, caso não realizadas as correções, nos termos do art. 4º do Decreto nº 55.069, de 25 de julho de 2023.</w:t>
      </w:r>
    </w:p>
    <w:p w14:paraId="0974E6D5" w14:textId="03BCD85C" w:rsidR="00AD13AC" w:rsidRPr="00F15BBC" w:rsidRDefault="00AD13AC" w:rsidP="00ED74D3">
      <w:pPr>
        <w:pStyle w:val="PargrafodaLista"/>
        <w:numPr>
          <w:ilvl w:val="1"/>
          <w:numId w:val="29"/>
        </w:numPr>
        <w:tabs>
          <w:tab w:val="left" w:pos="426"/>
        </w:tabs>
        <w:spacing w:before="240" w:after="0"/>
        <w:ind w:left="0" w:firstLine="0"/>
        <w:jc w:val="both"/>
        <w:outlineLvl w:val="1"/>
        <w:rPr>
          <w:rFonts w:asciiTheme="minorHAnsi" w:hAnsiTheme="minorHAnsi" w:cstheme="minorHAnsi"/>
        </w:rPr>
      </w:pPr>
      <w:r w:rsidRPr="00F15BBC">
        <w:rPr>
          <w:rFonts w:asciiTheme="minorHAnsi" w:hAnsiTheme="minorHAnsi" w:cstheme="minorHAnsi"/>
        </w:rPr>
        <w:t xml:space="preserve">Quando não for possível verificar diretamente no CADFOR-PE, a regularidade fiscal e trabalhista da </w:t>
      </w:r>
      <w:r w:rsidRPr="00F15BBC">
        <w:rPr>
          <w:rFonts w:asciiTheme="minorHAnsi" w:hAnsiTheme="minorHAnsi" w:cstheme="minorHAnsi"/>
          <w:b/>
          <w:bCs/>
        </w:rPr>
        <w:t xml:space="preserve">CONTRATADA </w:t>
      </w:r>
      <w:r w:rsidRPr="00F15BBC">
        <w:rPr>
          <w:rFonts w:asciiTheme="minorHAnsi" w:hAnsiTheme="minorHAnsi" w:cstheme="minorHAnsi"/>
        </w:rPr>
        <w:t>será comprovada mediante a apresentação das seguintes certidões:</w:t>
      </w:r>
    </w:p>
    <w:p w14:paraId="64C82031" w14:textId="77777777" w:rsidR="00AD13AC" w:rsidRPr="00F15BBC" w:rsidRDefault="00AD13AC" w:rsidP="00ED74D3">
      <w:pPr>
        <w:pStyle w:val="PargrafodaLista"/>
        <w:tabs>
          <w:tab w:val="right" w:pos="426"/>
          <w:tab w:val="left" w:pos="567"/>
        </w:tabs>
        <w:spacing w:after="0"/>
        <w:ind w:left="0"/>
        <w:jc w:val="both"/>
        <w:rPr>
          <w:rFonts w:asciiTheme="minorHAnsi" w:hAnsiTheme="minorHAnsi" w:cstheme="minorHAnsi"/>
        </w:rPr>
      </w:pPr>
      <w:r w:rsidRPr="00F15BBC">
        <w:rPr>
          <w:rFonts w:asciiTheme="minorHAnsi" w:hAnsiTheme="minorHAnsi" w:cstheme="minorHAnsi"/>
        </w:rPr>
        <w:t>a) Certidão Negativa de Débitos relativos a Créditos Tributários Federais e à Dívida Ativa da União (CND);</w:t>
      </w:r>
    </w:p>
    <w:p w14:paraId="6C87D516" w14:textId="77777777" w:rsidR="00AD13AC" w:rsidRPr="00F15BBC" w:rsidRDefault="00AD13AC" w:rsidP="00ED74D3">
      <w:pPr>
        <w:pStyle w:val="PargrafodaLista"/>
        <w:tabs>
          <w:tab w:val="right" w:pos="426"/>
          <w:tab w:val="left" w:pos="567"/>
        </w:tabs>
        <w:spacing w:after="0"/>
        <w:ind w:left="0"/>
        <w:jc w:val="both"/>
        <w:rPr>
          <w:rFonts w:asciiTheme="minorHAnsi" w:hAnsiTheme="minorHAnsi" w:cstheme="minorHAnsi"/>
        </w:rPr>
      </w:pPr>
      <w:r w:rsidRPr="00F15BBC">
        <w:rPr>
          <w:rFonts w:asciiTheme="minorHAnsi" w:hAnsiTheme="minorHAnsi" w:cstheme="minorHAnsi"/>
        </w:rPr>
        <w:t xml:space="preserve">b) Certidões que comprovem a regularidade perante as Fazendas Estadual ou Distrital do domicílio ou sede da </w:t>
      </w:r>
      <w:r w:rsidRPr="00F15BBC">
        <w:rPr>
          <w:rFonts w:asciiTheme="minorHAnsi" w:hAnsiTheme="minorHAnsi" w:cstheme="minorHAnsi"/>
          <w:b/>
        </w:rPr>
        <w:t>CONTRATADA</w:t>
      </w:r>
      <w:r w:rsidRPr="00F15BBC">
        <w:rPr>
          <w:rFonts w:asciiTheme="minorHAnsi" w:hAnsiTheme="minorHAnsi" w:cstheme="minorHAnsi"/>
        </w:rPr>
        <w:t>;</w:t>
      </w:r>
    </w:p>
    <w:p w14:paraId="32068C4D" w14:textId="77777777" w:rsidR="00AD13AC" w:rsidRPr="00F15BBC" w:rsidRDefault="00AD13AC" w:rsidP="00ED74D3">
      <w:pPr>
        <w:pStyle w:val="PargrafodaLista"/>
        <w:tabs>
          <w:tab w:val="right" w:pos="426"/>
          <w:tab w:val="left" w:pos="567"/>
        </w:tabs>
        <w:spacing w:after="0"/>
        <w:ind w:left="0"/>
        <w:jc w:val="both"/>
        <w:rPr>
          <w:rFonts w:asciiTheme="minorHAnsi" w:hAnsiTheme="minorHAnsi" w:cstheme="minorHAnsi"/>
        </w:rPr>
      </w:pPr>
      <w:r w:rsidRPr="00F15BBC">
        <w:rPr>
          <w:rFonts w:asciiTheme="minorHAnsi" w:hAnsiTheme="minorHAnsi" w:cstheme="minorHAnsi"/>
        </w:rPr>
        <w:t xml:space="preserve">c) Certidão de Regularidade do FGTS (CRF); </w:t>
      </w:r>
      <w:proofErr w:type="gramStart"/>
      <w:r w:rsidRPr="00F15BBC">
        <w:rPr>
          <w:rFonts w:asciiTheme="minorHAnsi" w:hAnsiTheme="minorHAnsi" w:cstheme="minorHAnsi"/>
        </w:rPr>
        <w:t>e</w:t>
      </w:r>
      <w:proofErr w:type="gramEnd"/>
    </w:p>
    <w:p w14:paraId="20562309" w14:textId="77777777" w:rsidR="006F6BC9" w:rsidRPr="00F15BBC" w:rsidRDefault="00AD13AC" w:rsidP="00ED74D3">
      <w:pPr>
        <w:pStyle w:val="PargrafodaLista"/>
        <w:tabs>
          <w:tab w:val="right" w:pos="426"/>
          <w:tab w:val="left" w:pos="567"/>
        </w:tabs>
        <w:spacing w:after="0"/>
        <w:ind w:left="0"/>
        <w:jc w:val="both"/>
        <w:rPr>
          <w:rFonts w:asciiTheme="minorHAnsi" w:hAnsiTheme="minorHAnsi" w:cstheme="minorHAnsi"/>
        </w:rPr>
      </w:pPr>
      <w:r w:rsidRPr="00F15BBC">
        <w:rPr>
          <w:rFonts w:asciiTheme="minorHAnsi" w:hAnsiTheme="minorHAnsi" w:cstheme="minorHAnsi"/>
        </w:rPr>
        <w:t>d) Certidão Negativa de Débitos Trabalhistas (CNDT).</w:t>
      </w:r>
    </w:p>
    <w:p w14:paraId="5A9FF3D4" w14:textId="77777777" w:rsidR="006F6BC9" w:rsidRPr="00F15BBC" w:rsidRDefault="00AD13AC" w:rsidP="006F6BC9">
      <w:pPr>
        <w:pStyle w:val="PargrafodaLista"/>
        <w:numPr>
          <w:ilvl w:val="1"/>
          <w:numId w:val="29"/>
        </w:numPr>
        <w:tabs>
          <w:tab w:val="left" w:pos="426"/>
        </w:tabs>
        <w:spacing w:after="0"/>
        <w:ind w:left="0" w:firstLine="0"/>
        <w:jc w:val="both"/>
        <w:rPr>
          <w:rFonts w:asciiTheme="minorHAnsi" w:hAnsiTheme="minorHAnsi" w:cstheme="minorHAnsi"/>
        </w:rPr>
      </w:pPr>
      <w:r w:rsidRPr="00F15BBC">
        <w:rPr>
          <w:rFonts w:asciiTheme="minorHAnsi" w:hAnsiTheme="minorHAnsi" w:cstheme="minorHAnsi"/>
        </w:rPr>
        <w:t xml:space="preserve">Caso não </w:t>
      </w:r>
      <w:proofErr w:type="gramStart"/>
      <w:r w:rsidRPr="00F15BBC">
        <w:rPr>
          <w:rFonts w:asciiTheme="minorHAnsi" w:hAnsiTheme="minorHAnsi" w:cstheme="minorHAnsi"/>
        </w:rPr>
        <w:t>seja</w:t>
      </w:r>
      <w:proofErr w:type="gramEnd"/>
      <w:r w:rsidRPr="00F15BBC">
        <w:rPr>
          <w:rFonts w:asciiTheme="minorHAnsi" w:hAnsiTheme="minorHAnsi" w:cstheme="minorHAnsi"/>
        </w:rPr>
        <w:t xml:space="preserve">(m) apresentado(s) quaisquer dos documentos de regularidade ou os documentos encaminhados contenham pendências, a </w:t>
      </w:r>
      <w:r w:rsidRPr="00F15BBC">
        <w:rPr>
          <w:rFonts w:asciiTheme="minorHAnsi" w:hAnsiTheme="minorHAnsi" w:cstheme="minorHAnsi"/>
          <w:b/>
        </w:rPr>
        <w:t>CONTRATADA</w:t>
      </w:r>
      <w:r w:rsidRPr="00F15BBC">
        <w:rPr>
          <w:rFonts w:asciiTheme="minorHAnsi" w:hAnsiTheme="minorHAnsi" w:cstheme="minorHAnsi"/>
        </w:rPr>
        <w:t xml:space="preserve"> terá 10 (dez) dias para sanar a ausência identificada, prazo em que o pagamento correspondente ao mês em referência ficará suspenso.</w:t>
      </w:r>
    </w:p>
    <w:p w14:paraId="4838AED1" w14:textId="77777777" w:rsidR="006F6BC9" w:rsidRPr="00F15BBC" w:rsidRDefault="00AD13AC" w:rsidP="006F6BC9">
      <w:pPr>
        <w:pStyle w:val="PargrafodaLista"/>
        <w:numPr>
          <w:ilvl w:val="1"/>
          <w:numId w:val="29"/>
        </w:numPr>
        <w:tabs>
          <w:tab w:val="left" w:pos="426"/>
        </w:tabs>
        <w:spacing w:after="0"/>
        <w:ind w:left="0" w:firstLine="0"/>
        <w:jc w:val="both"/>
        <w:rPr>
          <w:rFonts w:asciiTheme="minorHAnsi" w:hAnsiTheme="minorHAnsi" w:cstheme="minorHAnsi"/>
        </w:rPr>
      </w:pPr>
      <w:r w:rsidRPr="00F15BBC">
        <w:rPr>
          <w:rFonts w:asciiTheme="minorHAnsi" w:hAnsiTheme="minorHAnsi" w:cstheme="minorHAnsi"/>
        </w:rPr>
        <w:t xml:space="preserve"> Caso não seja sanada a pendência no prazo estipulado, estará configurada a não manutenção das condições de habilitação pela </w:t>
      </w:r>
      <w:r w:rsidRPr="00F15BBC">
        <w:rPr>
          <w:rFonts w:asciiTheme="minorHAnsi" w:hAnsiTheme="minorHAnsi" w:cstheme="minorHAnsi"/>
          <w:b/>
          <w:bCs/>
        </w:rPr>
        <w:t>CONTRATADA</w:t>
      </w:r>
      <w:r w:rsidRPr="00F15BBC">
        <w:rPr>
          <w:rFonts w:asciiTheme="minorHAnsi" w:hAnsiTheme="minorHAnsi" w:cstheme="minorHAnsi"/>
        </w:rPr>
        <w:t xml:space="preserve">, devendo a </w:t>
      </w:r>
      <w:r w:rsidRPr="00F15BBC">
        <w:rPr>
          <w:rFonts w:asciiTheme="minorHAnsi" w:hAnsiTheme="minorHAnsi" w:cstheme="minorHAnsi"/>
          <w:b/>
        </w:rPr>
        <w:t>CONTRATANTE</w:t>
      </w:r>
      <w:r w:rsidRPr="00F15BBC">
        <w:rPr>
          <w:rFonts w:asciiTheme="minorHAnsi" w:hAnsiTheme="minorHAnsi" w:cstheme="minorHAnsi"/>
        </w:rPr>
        <w:t xml:space="preserve"> instaurar processo administrativo para extinção do </w:t>
      </w:r>
      <w:r w:rsidRPr="00F15BBC">
        <w:rPr>
          <w:rFonts w:asciiTheme="minorHAnsi" w:hAnsiTheme="minorHAnsi" w:cstheme="minorHAnsi"/>
          <w:b/>
          <w:bCs/>
        </w:rPr>
        <w:t>CONTRATO</w:t>
      </w:r>
      <w:r w:rsidRPr="00F15BBC">
        <w:rPr>
          <w:rFonts w:asciiTheme="minorHAnsi" w:hAnsiTheme="minorHAnsi" w:cstheme="minorHAnsi"/>
        </w:rPr>
        <w:t xml:space="preserve"> e comunicar aos órgãos de fiscalização da regularidade fiscal quanto à inadimplência da </w:t>
      </w:r>
      <w:r w:rsidRPr="00F15BBC">
        <w:rPr>
          <w:rFonts w:asciiTheme="minorHAnsi" w:hAnsiTheme="minorHAnsi" w:cstheme="minorHAnsi"/>
          <w:b/>
        </w:rPr>
        <w:t>CONTRATADA</w:t>
      </w:r>
      <w:r w:rsidRPr="00F15BBC">
        <w:rPr>
          <w:rFonts w:asciiTheme="minorHAnsi" w:hAnsiTheme="minorHAnsi" w:cstheme="minorHAnsi"/>
        </w:rPr>
        <w:t xml:space="preserve">, sem prejuízo da retomada dos pagamentos pelos fornecimentos efetivamente executados. </w:t>
      </w:r>
    </w:p>
    <w:p w14:paraId="489F6AD2" w14:textId="77777777" w:rsidR="006F6BC9" w:rsidRPr="00F15BBC" w:rsidRDefault="00AD13AC" w:rsidP="006F6BC9">
      <w:pPr>
        <w:pStyle w:val="PargrafodaLista"/>
        <w:numPr>
          <w:ilvl w:val="1"/>
          <w:numId w:val="29"/>
        </w:numPr>
        <w:tabs>
          <w:tab w:val="left" w:pos="426"/>
        </w:tabs>
        <w:spacing w:after="0"/>
        <w:ind w:left="0" w:firstLine="0"/>
        <w:jc w:val="both"/>
        <w:rPr>
          <w:rFonts w:asciiTheme="minorHAnsi" w:hAnsiTheme="minorHAnsi" w:cstheme="minorHAnsi"/>
        </w:rPr>
      </w:pPr>
      <w:r w:rsidRPr="00F15BBC">
        <w:rPr>
          <w:rFonts w:asciiTheme="minorHAnsi" w:hAnsiTheme="minorHAnsi" w:cstheme="minorHAnsi"/>
        </w:rPr>
        <w:t xml:space="preserve">Havendo erro na apresentação da Nota Fiscal/Fatura, ou circunstância que impeça a liquidação da despesa, esta ficará sobrestada até que a </w:t>
      </w:r>
      <w:r w:rsidRPr="00F15BBC">
        <w:rPr>
          <w:rFonts w:asciiTheme="minorHAnsi" w:hAnsiTheme="minorHAnsi" w:cstheme="minorHAnsi"/>
          <w:b/>
        </w:rPr>
        <w:t>CONTRATADA</w:t>
      </w:r>
      <w:r w:rsidRPr="00F15BBC">
        <w:rPr>
          <w:rFonts w:asciiTheme="minorHAnsi" w:hAnsiTheme="minorHAnsi" w:cstheme="minorHAnsi"/>
        </w:rPr>
        <w:t xml:space="preserve"> providencie as medidas saneadoras.</w:t>
      </w:r>
    </w:p>
    <w:p w14:paraId="0F72E608" w14:textId="77777777" w:rsidR="006F6BC9" w:rsidRPr="00F15BBC" w:rsidRDefault="00AD13AC" w:rsidP="006F6BC9">
      <w:pPr>
        <w:pStyle w:val="PargrafodaLista"/>
        <w:numPr>
          <w:ilvl w:val="1"/>
          <w:numId w:val="29"/>
        </w:numPr>
        <w:tabs>
          <w:tab w:val="left" w:pos="426"/>
        </w:tabs>
        <w:spacing w:after="0"/>
        <w:ind w:left="0" w:firstLine="0"/>
        <w:jc w:val="both"/>
        <w:rPr>
          <w:rFonts w:asciiTheme="minorHAnsi" w:hAnsiTheme="minorHAnsi" w:cstheme="minorHAnsi"/>
        </w:rPr>
      </w:pPr>
      <w:r w:rsidRPr="00F15BBC">
        <w:rPr>
          <w:rFonts w:asciiTheme="minorHAnsi" w:hAnsiTheme="minorHAnsi" w:cstheme="minorHAnsi"/>
        </w:rPr>
        <w:t>No caso de controvérsia sobre a execução do objeto, quanto à dimensão, qualidade e quantidade, deverá ser observado o teor do art. 143 da Lei nº 14.133, de 2021, comunicando-se</w:t>
      </w:r>
      <w:r w:rsidR="006F6BC9" w:rsidRPr="00F15BBC">
        <w:rPr>
          <w:rFonts w:asciiTheme="minorHAnsi" w:hAnsiTheme="minorHAnsi" w:cstheme="minorHAnsi"/>
        </w:rPr>
        <w:t xml:space="preserve"> à empresa para emissão de Nota.</w:t>
      </w:r>
    </w:p>
    <w:p w14:paraId="133F0C9E" w14:textId="77777777" w:rsidR="006F6BC9" w:rsidRPr="00F15BBC" w:rsidRDefault="00AD13AC" w:rsidP="00ED74D3">
      <w:pPr>
        <w:pStyle w:val="PargrafodaLista"/>
        <w:numPr>
          <w:ilvl w:val="1"/>
          <w:numId w:val="29"/>
        </w:numPr>
        <w:tabs>
          <w:tab w:val="left" w:pos="426"/>
        </w:tabs>
        <w:spacing w:after="0"/>
        <w:ind w:left="0" w:firstLine="0"/>
        <w:jc w:val="both"/>
        <w:rPr>
          <w:rFonts w:asciiTheme="minorHAnsi" w:hAnsiTheme="minorHAnsi" w:cstheme="minorHAnsi"/>
        </w:rPr>
      </w:pPr>
      <w:r w:rsidRPr="00F15BBC">
        <w:rPr>
          <w:rFonts w:asciiTheme="minorHAnsi" w:hAnsiTheme="minorHAnsi" w:cstheme="minorHAnsi"/>
        </w:rPr>
        <w:t>Quando do pagamento, deverá ser efetuada a retenção do imposto sobre a renda, nos termos previstos na Instrução Normativa RFB nº 1.234/2012, e alterações posteriores, ou em norma que venha a substituí-la, além de outras retenções previstas na legislação</w:t>
      </w:r>
      <w:r w:rsidR="006F6BC9" w:rsidRPr="00F15BBC">
        <w:rPr>
          <w:rFonts w:asciiTheme="minorHAnsi" w:hAnsiTheme="minorHAnsi" w:cstheme="minorHAnsi"/>
        </w:rPr>
        <w:t xml:space="preserve"> </w:t>
      </w:r>
      <w:r w:rsidRPr="00F15BBC">
        <w:rPr>
          <w:rFonts w:asciiTheme="minorHAnsi" w:hAnsiTheme="minorHAnsi" w:cstheme="minorHAnsi"/>
        </w:rPr>
        <w:t>tributária aplicável.</w:t>
      </w:r>
    </w:p>
    <w:p w14:paraId="0B649710" w14:textId="77777777" w:rsidR="006F6BC9" w:rsidRPr="00F15BBC" w:rsidRDefault="00AD13AC" w:rsidP="00ED74D3">
      <w:pPr>
        <w:pStyle w:val="PargrafodaLista"/>
        <w:numPr>
          <w:ilvl w:val="1"/>
          <w:numId w:val="29"/>
        </w:numPr>
        <w:tabs>
          <w:tab w:val="left" w:pos="426"/>
        </w:tabs>
        <w:spacing w:after="0"/>
        <w:ind w:left="0" w:firstLine="0"/>
        <w:jc w:val="both"/>
        <w:rPr>
          <w:rFonts w:asciiTheme="minorHAnsi" w:hAnsiTheme="minorHAnsi" w:cstheme="minorHAnsi"/>
        </w:rPr>
      </w:pPr>
      <w:r w:rsidRPr="00F15BBC">
        <w:rPr>
          <w:rFonts w:asciiTheme="minorHAnsi" w:hAnsiTheme="minorHAnsi" w:cstheme="minorHAnsi"/>
          <w:bCs/>
        </w:rPr>
        <w:t xml:space="preserve">A </w:t>
      </w:r>
      <w:r w:rsidRPr="00F15BBC">
        <w:rPr>
          <w:rFonts w:asciiTheme="minorHAnsi" w:hAnsiTheme="minorHAnsi" w:cstheme="minorHAnsi"/>
          <w:b/>
        </w:rPr>
        <w:t xml:space="preserve">CONTRATADA </w:t>
      </w:r>
      <w:r w:rsidRPr="00F15BBC">
        <w:rPr>
          <w:rFonts w:asciiTheme="minorHAnsi" w:hAnsiTheme="minorHAnsi" w:cstheme="minorHAnsi"/>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F0F163" w14:textId="2D03F8B6" w:rsidR="00AD13AC" w:rsidRPr="00F15BBC" w:rsidRDefault="00AD13AC" w:rsidP="00ED74D3">
      <w:pPr>
        <w:pStyle w:val="PargrafodaLista"/>
        <w:numPr>
          <w:ilvl w:val="1"/>
          <w:numId w:val="29"/>
        </w:numPr>
        <w:tabs>
          <w:tab w:val="left" w:pos="426"/>
        </w:tabs>
        <w:spacing w:after="0"/>
        <w:ind w:left="0" w:firstLine="0"/>
        <w:jc w:val="both"/>
        <w:rPr>
          <w:rFonts w:asciiTheme="minorHAnsi" w:hAnsiTheme="minorHAnsi" w:cstheme="minorHAnsi"/>
        </w:rPr>
      </w:pPr>
      <w:r w:rsidRPr="00F15BBC">
        <w:rPr>
          <w:rFonts w:asciiTheme="minorHAnsi" w:hAnsiTheme="minorHAnsi" w:cstheme="minorHAnsi"/>
        </w:rPr>
        <w:lastRenderedPageBreak/>
        <w:t xml:space="preserve">Nos casos de eventuais atrasos de pagamento, verificados por culpa única e exclusiva da </w:t>
      </w:r>
      <w:r w:rsidRPr="00F15BBC">
        <w:rPr>
          <w:rFonts w:asciiTheme="minorHAnsi" w:hAnsiTheme="minorHAnsi" w:cstheme="minorHAnsi"/>
          <w:b/>
        </w:rPr>
        <w:t>CONTRATANTE</w:t>
      </w:r>
      <w:r w:rsidRPr="00F15BBC">
        <w:rPr>
          <w:rFonts w:asciiTheme="minorHAnsi" w:hAnsiTheme="minorHAnsi" w:cstheme="minorHAnsi"/>
        </w:rPr>
        <w:t xml:space="preserve">, a taxa de atualização financeira sobre os valores devidos à </w:t>
      </w:r>
      <w:r w:rsidRPr="00F15BBC">
        <w:rPr>
          <w:rFonts w:asciiTheme="minorHAnsi" w:hAnsiTheme="minorHAnsi" w:cstheme="minorHAnsi"/>
          <w:b/>
        </w:rPr>
        <w:t>CONTRATADA</w:t>
      </w:r>
      <w:r w:rsidRPr="00F15BBC">
        <w:rPr>
          <w:rFonts w:asciiTheme="minorHAnsi" w:hAnsiTheme="minorHAnsi" w:cstheme="minorHAnsi"/>
        </w:rPr>
        <w:t xml:space="preserve"> será calculada mediante a aplicação da seguinte fórmula:</w:t>
      </w:r>
    </w:p>
    <w:p w14:paraId="14C8CD0A" w14:textId="77777777" w:rsidR="006F6BC9" w:rsidRPr="00F15BBC" w:rsidRDefault="006F6BC9" w:rsidP="006F6BC9">
      <w:pPr>
        <w:tabs>
          <w:tab w:val="left" w:pos="426"/>
        </w:tabs>
        <w:spacing w:after="0"/>
        <w:jc w:val="both"/>
        <w:rPr>
          <w:rFonts w:asciiTheme="minorHAnsi" w:hAnsiTheme="minorHAnsi" w:cstheme="minorHAnsi"/>
          <w:sz w:val="20"/>
          <w:szCs w:val="20"/>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3608E"/>
        <w:tblLook w:val="04A0" w:firstRow="1" w:lastRow="0" w:firstColumn="1" w:lastColumn="0" w:noHBand="0" w:noVBand="1"/>
      </w:tblPr>
      <w:tblGrid>
        <w:gridCol w:w="5669"/>
      </w:tblGrid>
      <w:tr w:rsidR="00AD13AC" w:rsidRPr="00F15BBC" w14:paraId="67493F4B" w14:textId="77777777" w:rsidTr="00ED7AE8">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themeFill="background1"/>
            <w:vAlign w:val="center"/>
          </w:tcPr>
          <w:p w14:paraId="126928A7" w14:textId="77777777" w:rsidR="00AD13AC" w:rsidRPr="00F15BBC" w:rsidRDefault="00AD13AC" w:rsidP="00ED74D3">
            <w:pPr>
              <w:pStyle w:val="PargrafodaLista"/>
              <w:tabs>
                <w:tab w:val="right" w:pos="426"/>
                <w:tab w:val="left" w:pos="567"/>
              </w:tabs>
              <w:spacing w:after="0"/>
              <w:ind w:left="0"/>
              <w:jc w:val="both"/>
              <w:rPr>
                <w:rFonts w:asciiTheme="minorHAnsi" w:hAnsiTheme="minorHAnsi" w:cstheme="minorHAnsi"/>
                <w:b/>
                <w:bCs/>
              </w:rPr>
            </w:pPr>
            <w:r w:rsidRPr="00F15BBC">
              <w:rPr>
                <w:rFonts w:asciiTheme="minorHAnsi" w:hAnsiTheme="minorHAnsi" w:cstheme="minorHAnsi"/>
                <w:b/>
                <w:bCs/>
              </w:rPr>
              <w:t>EM = I x N x VP</w:t>
            </w:r>
          </w:p>
        </w:tc>
      </w:tr>
    </w:tbl>
    <w:p w14:paraId="000E1C08" w14:textId="77777777" w:rsidR="00AD13AC" w:rsidRPr="00F15BBC" w:rsidRDefault="00AD13AC" w:rsidP="00ED74D3">
      <w:pPr>
        <w:pStyle w:val="PargrafodaLista"/>
        <w:tabs>
          <w:tab w:val="right" w:pos="426"/>
          <w:tab w:val="left" w:pos="567"/>
        </w:tabs>
        <w:spacing w:after="0"/>
        <w:ind w:left="0"/>
        <w:jc w:val="both"/>
        <w:rPr>
          <w:rFonts w:asciiTheme="minorHAnsi" w:hAnsiTheme="minorHAnsi" w:cstheme="minorHAnsi"/>
          <w:bCs/>
        </w:rPr>
      </w:pPr>
      <w:r w:rsidRPr="00F15BBC">
        <w:rPr>
          <w:rFonts w:asciiTheme="minorHAnsi" w:hAnsiTheme="minorHAnsi" w:cstheme="minorHAnsi"/>
          <w:bCs/>
        </w:rPr>
        <w:t>Onde:</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AD13AC" w:rsidRPr="00F15BBC" w14:paraId="40004785" w14:textId="77777777" w:rsidTr="00EB25DB">
        <w:trPr>
          <w:trHeight w:val="365"/>
          <w:jc w:val="center"/>
        </w:trPr>
        <w:tc>
          <w:tcPr>
            <w:tcW w:w="1119" w:type="dxa"/>
            <w:shd w:val="clear" w:color="auto" w:fill="33608E"/>
            <w:vAlign w:val="center"/>
          </w:tcPr>
          <w:p w14:paraId="38561515" w14:textId="77777777" w:rsidR="00AD13AC" w:rsidRPr="00F15BBC" w:rsidRDefault="00AD13AC" w:rsidP="006F6BC9">
            <w:pPr>
              <w:pStyle w:val="PargrafodaLista"/>
              <w:tabs>
                <w:tab w:val="right" w:pos="426"/>
                <w:tab w:val="left" w:pos="567"/>
              </w:tabs>
              <w:ind w:left="35" w:hanging="35"/>
              <w:jc w:val="center"/>
              <w:rPr>
                <w:rFonts w:asciiTheme="minorHAnsi" w:hAnsiTheme="minorHAnsi" w:cstheme="minorHAnsi"/>
                <w:b/>
              </w:rPr>
            </w:pPr>
            <w:r w:rsidRPr="00F15BBC">
              <w:rPr>
                <w:rFonts w:asciiTheme="minorHAnsi" w:hAnsiTheme="minorHAnsi" w:cstheme="minorHAnsi"/>
                <w:b/>
              </w:rPr>
              <w:t>SIGLA</w:t>
            </w:r>
          </w:p>
        </w:tc>
        <w:tc>
          <w:tcPr>
            <w:tcW w:w="4551" w:type="dxa"/>
            <w:shd w:val="clear" w:color="auto" w:fill="33608E"/>
            <w:vAlign w:val="center"/>
          </w:tcPr>
          <w:p w14:paraId="5973869E" w14:textId="77777777" w:rsidR="00AD13AC" w:rsidRPr="00F15BBC" w:rsidRDefault="00AD13AC" w:rsidP="006F6BC9">
            <w:pPr>
              <w:pStyle w:val="PargrafodaLista"/>
              <w:tabs>
                <w:tab w:val="right" w:pos="426"/>
                <w:tab w:val="left" w:pos="567"/>
              </w:tabs>
              <w:ind w:left="-92"/>
              <w:jc w:val="center"/>
              <w:rPr>
                <w:rFonts w:asciiTheme="minorHAnsi" w:hAnsiTheme="minorHAnsi" w:cstheme="minorHAnsi"/>
                <w:b/>
              </w:rPr>
            </w:pPr>
            <w:r w:rsidRPr="00F15BBC">
              <w:rPr>
                <w:rFonts w:asciiTheme="minorHAnsi" w:hAnsiTheme="minorHAnsi" w:cstheme="minorHAnsi"/>
                <w:b/>
              </w:rPr>
              <w:t>SIGNIFICADO/ DESCRIÇÃO</w:t>
            </w:r>
          </w:p>
        </w:tc>
      </w:tr>
      <w:tr w:rsidR="00AD13AC" w:rsidRPr="00F15BBC" w14:paraId="21C95F45" w14:textId="77777777" w:rsidTr="00EB25DB">
        <w:trPr>
          <w:trHeight w:val="331"/>
          <w:jc w:val="center"/>
        </w:trPr>
        <w:tc>
          <w:tcPr>
            <w:tcW w:w="1119" w:type="dxa"/>
            <w:shd w:val="clear" w:color="auto" w:fill="FFFFFF" w:themeFill="background1"/>
            <w:vAlign w:val="center"/>
          </w:tcPr>
          <w:p w14:paraId="65C49746" w14:textId="77777777" w:rsidR="00AD13AC" w:rsidRPr="00F15BBC" w:rsidRDefault="00AD13AC" w:rsidP="006F6BC9">
            <w:pPr>
              <w:pStyle w:val="PargrafodaLista"/>
              <w:tabs>
                <w:tab w:val="right" w:pos="426"/>
                <w:tab w:val="left" w:pos="567"/>
              </w:tabs>
              <w:ind w:left="35" w:hanging="35"/>
              <w:jc w:val="center"/>
              <w:rPr>
                <w:rFonts w:asciiTheme="minorHAnsi" w:hAnsiTheme="minorHAnsi" w:cstheme="minorHAnsi"/>
                <w:b/>
              </w:rPr>
            </w:pPr>
            <w:r w:rsidRPr="00F15BBC">
              <w:rPr>
                <w:rFonts w:asciiTheme="minorHAnsi" w:hAnsiTheme="minorHAnsi" w:cstheme="minorHAnsi"/>
                <w:b/>
              </w:rPr>
              <w:t>EM</w:t>
            </w:r>
          </w:p>
        </w:tc>
        <w:tc>
          <w:tcPr>
            <w:tcW w:w="4551" w:type="dxa"/>
            <w:shd w:val="clear" w:color="auto" w:fill="FFFFFF" w:themeFill="background1"/>
            <w:vAlign w:val="center"/>
          </w:tcPr>
          <w:p w14:paraId="41EC5017" w14:textId="77777777" w:rsidR="00AD13AC" w:rsidRPr="00F15BBC" w:rsidRDefault="00AD13AC" w:rsidP="006F6BC9">
            <w:pPr>
              <w:pStyle w:val="PargrafodaLista"/>
              <w:tabs>
                <w:tab w:val="right" w:pos="426"/>
                <w:tab w:val="left" w:pos="567"/>
              </w:tabs>
              <w:ind w:left="50"/>
              <w:jc w:val="both"/>
              <w:rPr>
                <w:rFonts w:asciiTheme="minorHAnsi" w:hAnsiTheme="minorHAnsi" w:cstheme="minorHAnsi"/>
                <w:b/>
              </w:rPr>
            </w:pPr>
            <w:r w:rsidRPr="00F15BBC">
              <w:rPr>
                <w:rFonts w:asciiTheme="minorHAnsi" w:hAnsiTheme="minorHAnsi" w:cstheme="minorHAnsi"/>
                <w:b/>
              </w:rPr>
              <w:t>Encargos Moratórios</w:t>
            </w:r>
          </w:p>
        </w:tc>
      </w:tr>
      <w:tr w:rsidR="00AD13AC" w:rsidRPr="00F15BBC" w14:paraId="2B91F0E4" w14:textId="77777777" w:rsidTr="00ED7AE8">
        <w:trPr>
          <w:trHeight w:val="786"/>
          <w:jc w:val="center"/>
        </w:trPr>
        <w:tc>
          <w:tcPr>
            <w:tcW w:w="1119" w:type="dxa"/>
            <w:shd w:val="clear" w:color="auto" w:fill="D9D9D9" w:themeFill="background1" w:themeFillShade="D9"/>
            <w:vAlign w:val="center"/>
          </w:tcPr>
          <w:p w14:paraId="45589689" w14:textId="77777777" w:rsidR="00AD13AC" w:rsidRPr="00F15BBC" w:rsidRDefault="00AD13AC" w:rsidP="006F6BC9">
            <w:pPr>
              <w:pStyle w:val="PargrafodaLista"/>
              <w:tabs>
                <w:tab w:val="right" w:pos="426"/>
                <w:tab w:val="left" w:pos="567"/>
              </w:tabs>
              <w:ind w:left="35" w:hanging="35"/>
              <w:jc w:val="center"/>
              <w:rPr>
                <w:rFonts w:asciiTheme="minorHAnsi" w:hAnsiTheme="minorHAnsi" w:cstheme="minorHAnsi"/>
                <w:b/>
              </w:rPr>
            </w:pPr>
            <w:r w:rsidRPr="00F15BBC">
              <w:rPr>
                <w:rFonts w:asciiTheme="minorHAnsi" w:hAnsiTheme="minorHAnsi" w:cstheme="minorHAnsi"/>
                <w:b/>
              </w:rPr>
              <w:t>N</w:t>
            </w:r>
          </w:p>
        </w:tc>
        <w:tc>
          <w:tcPr>
            <w:tcW w:w="4551" w:type="dxa"/>
            <w:shd w:val="clear" w:color="auto" w:fill="D9D9D9" w:themeFill="background1" w:themeFillShade="D9"/>
            <w:vAlign w:val="center"/>
          </w:tcPr>
          <w:p w14:paraId="7293CFA5" w14:textId="77777777" w:rsidR="00AD13AC" w:rsidRPr="00F15BBC" w:rsidRDefault="00AD13AC" w:rsidP="006F6BC9">
            <w:pPr>
              <w:pStyle w:val="PargrafodaLista"/>
              <w:tabs>
                <w:tab w:val="right" w:pos="426"/>
                <w:tab w:val="left" w:pos="567"/>
              </w:tabs>
              <w:ind w:left="0"/>
              <w:jc w:val="both"/>
              <w:rPr>
                <w:rFonts w:asciiTheme="minorHAnsi" w:hAnsiTheme="minorHAnsi" w:cstheme="minorHAnsi"/>
                <w:b/>
              </w:rPr>
            </w:pPr>
            <w:r w:rsidRPr="00F15BBC">
              <w:rPr>
                <w:rFonts w:asciiTheme="minorHAnsi" w:hAnsiTheme="minorHAnsi" w:cstheme="minorHAnsi"/>
                <w:b/>
              </w:rPr>
              <w:t>Número de dias entre a data prevista para o pagamento e a do efetivo pagamento.</w:t>
            </w:r>
          </w:p>
        </w:tc>
      </w:tr>
      <w:tr w:rsidR="00AD13AC" w:rsidRPr="00F15BBC" w14:paraId="75F8D959" w14:textId="77777777" w:rsidTr="00ED7AE8">
        <w:trPr>
          <w:trHeight w:val="567"/>
          <w:jc w:val="center"/>
        </w:trPr>
        <w:tc>
          <w:tcPr>
            <w:tcW w:w="1119" w:type="dxa"/>
            <w:shd w:val="clear" w:color="auto" w:fill="FFFFFF" w:themeFill="background1"/>
            <w:vAlign w:val="center"/>
          </w:tcPr>
          <w:p w14:paraId="18D32FB9" w14:textId="77777777" w:rsidR="00AD13AC" w:rsidRPr="00F15BBC" w:rsidRDefault="00AD13AC" w:rsidP="006F6BC9">
            <w:pPr>
              <w:pStyle w:val="PargrafodaLista"/>
              <w:tabs>
                <w:tab w:val="right" w:pos="426"/>
                <w:tab w:val="left" w:pos="567"/>
              </w:tabs>
              <w:ind w:left="35" w:hanging="35"/>
              <w:jc w:val="center"/>
              <w:rPr>
                <w:rFonts w:asciiTheme="minorHAnsi" w:hAnsiTheme="minorHAnsi" w:cstheme="minorHAnsi"/>
                <w:b/>
              </w:rPr>
            </w:pPr>
            <w:r w:rsidRPr="00F15BBC">
              <w:rPr>
                <w:rFonts w:asciiTheme="minorHAnsi" w:hAnsiTheme="minorHAnsi" w:cstheme="minorHAnsi"/>
                <w:b/>
              </w:rPr>
              <w:t>VP</w:t>
            </w:r>
          </w:p>
        </w:tc>
        <w:tc>
          <w:tcPr>
            <w:tcW w:w="4551" w:type="dxa"/>
            <w:shd w:val="clear" w:color="auto" w:fill="FFFFFF" w:themeFill="background1"/>
            <w:vAlign w:val="center"/>
          </w:tcPr>
          <w:p w14:paraId="78DA9E53" w14:textId="77777777" w:rsidR="00AD13AC" w:rsidRPr="00F15BBC" w:rsidRDefault="00AD13AC" w:rsidP="006F6BC9">
            <w:pPr>
              <w:pStyle w:val="PargrafodaLista"/>
              <w:tabs>
                <w:tab w:val="right" w:pos="426"/>
                <w:tab w:val="left" w:pos="567"/>
              </w:tabs>
              <w:ind w:left="0"/>
              <w:jc w:val="both"/>
              <w:rPr>
                <w:rFonts w:asciiTheme="minorHAnsi" w:hAnsiTheme="minorHAnsi" w:cstheme="minorHAnsi"/>
                <w:b/>
              </w:rPr>
            </w:pPr>
            <w:r w:rsidRPr="00F15BBC">
              <w:rPr>
                <w:rFonts w:asciiTheme="minorHAnsi" w:hAnsiTheme="minorHAnsi" w:cstheme="minorHAnsi"/>
                <w:b/>
              </w:rPr>
              <w:t>Valor da parcela a se paga.</w:t>
            </w:r>
          </w:p>
        </w:tc>
      </w:tr>
      <w:tr w:rsidR="00AD13AC" w:rsidRPr="00F15BBC" w14:paraId="6EB7553F" w14:textId="77777777" w:rsidTr="00EB25DB">
        <w:trPr>
          <w:trHeight w:val="329"/>
          <w:jc w:val="center"/>
        </w:trPr>
        <w:tc>
          <w:tcPr>
            <w:tcW w:w="1119" w:type="dxa"/>
            <w:shd w:val="clear" w:color="auto" w:fill="D9D9D9" w:themeFill="background1" w:themeFillShade="D9"/>
            <w:vAlign w:val="center"/>
          </w:tcPr>
          <w:p w14:paraId="66B72DA1" w14:textId="77777777" w:rsidR="00AD13AC" w:rsidRPr="00F15BBC" w:rsidRDefault="00AD13AC" w:rsidP="006F6BC9">
            <w:pPr>
              <w:pStyle w:val="PargrafodaLista"/>
              <w:tabs>
                <w:tab w:val="right" w:pos="426"/>
                <w:tab w:val="left" w:pos="567"/>
              </w:tabs>
              <w:ind w:left="35" w:hanging="35"/>
              <w:jc w:val="center"/>
              <w:rPr>
                <w:rFonts w:asciiTheme="minorHAnsi" w:hAnsiTheme="minorHAnsi" w:cstheme="minorHAnsi"/>
                <w:b/>
              </w:rPr>
            </w:pPr>
            <w:r w:rsidRPr="00F15BBC">
              <w:rPr>
                <w:rFonts w:asciiTheme="minorHAnsi" w:hAnsiTheme="minorHAnsi" w:cstheme="minorHAnsi"/>
                <w:b/>
              </w:rPr>
              <w:t>TX</w:t>
            </w:r>
          </w:p>
        </w:tc>
        <w:tc>
          <w:tcPr>
            <w:tcW w:w="4551" w:type="dxa"/>
            <w:shd w:val="clear" w:color="auto" w:fill="D9D9D9" w:themeFill="background1" w:themeFillShade="D9"/>
            <w:vAlign w:val="center"/>
          </w:tcPr>
          <w:p w14:paraId="1C5E74E6" w14:textId="77777777" w:rsidR="00AD13AC" w:rsidRPr="00F15BBC" w:rsidRDefault="00AD13AC" w:rsidP="006F6BC9">
            <w:pPr>
              <w:pStyle w:val="PargrafodaLista"/>
              <w:tabs>
                <w:tab w:val="right" w:pos="426"/>
                <w:tab w:val="left" w:pos="567"/>
              </w:tabs>
              <w:ind w:left="50"/>
              <w:jc w:val="both"/>
              <w:rPr>
                <w:rFonts w:asciiTheme="minorHAnsi" w:hAnsiTheme="minorHAnsi" w:cstheme="minorHAnsi"/>
                <w:b/>
              </w:rPr>
            </w:pPr>
            <w:r w:rsidRPr="00F15BBC">
              <w:rPr>
                <w:rFonts w:asciiTheme="minorHAnsi" w:hAnsiTheme="minorHAnsi" w:cstheme="minorHAnsi"/>
                <w:b/>
              </w:rPr>
              <w:t>IPCA</w:t>
            </w:r>
          </w:p>
        </w:tc>
      </w:tr>
      <w:tr w:rsidR="00AD13AC" w:rsidRPr="00F15BBC" w14:paraId="7E3449BE" w14:textId="77777777" w:rsidTr="00EB25DB">
        <w:trPr>
          <w:trHeight w:val="876"/>
          <w:jc w:val="center"/>
        </w:trPr>
        <w:tc>
          <w:tcPr>
            <w:tcW w:w="1119" w:type="dxa"/>
            <w:shd w:val="clear" w:color="auto" w:fill="FFFFFF" w:themeFill="background1"/>
            <w:vAlign w:val="center"/>
          </w:tcPr>
          <w:p w14:paraId="0A4E4CD9" w14:textId="77777777" w:rsidR="00AD13AC" w:rsidRPr="00F15BBC" w:rsidRDefault="00AD13AC" w:rsidP="006F6BC9">
            <w:pPr>
              <w:pStyle w:val="PargrafodaLista"/>
              <w:tabs>
                <w:tab w:val="right" w:pos="426"/>
                <w:tab w:val="left" w:pos="567"/>
              </w:tabs>
              <w:ind w:left="35" w:hanging="35"/>
              <w:jc w:val="center"/>
              <w:rPr>
                <w:rFonts w:asciiTheme="minorHAnsi" w:hAnsiTheme="minorHAnsi" w:cstheme="minorHAnsi"/>
                <w:b/>
              </w:rPr>
            </w:pPr>
            <w:r w:rsidRPr="00F15BBC">
              <w:rPr>
                <w:rFonts w:asciiTheme="minorHAnsi" w:hAnsiTheme="minorHAnsi" w:cstheme="minorHAnsi"/>
                <w:b/>
              </w:rPr>
              <w:t>I</w:t>
            </w:r>
          </w:p>
        </w:tc>
        <w:tc>
          <w:tcPr>
            <w:tcW w:w="4551" w:type="dxa"/>
            <w:shd w:val="clear" w:color="auto" w:fill="FFFFFF" w:themeFill="background1"/>
            <w:vAlign w:val="center"/>
          </w:tcPr>
          <w:p w14:paraId="78E6D727" w14:textId="77777777" w:rsidR="00AD13AC" w:rsidRPr="00F15BBC" w:rsidRDefault="00AD13AC" w:rsidP="006F6BC9">
            <w:pPr>
              <w:pStyle w:val="PargrafodaLista"/>
              <w:tabs>
                <w:tab w:val="right" w:pos="426"/>
                <w:tab w:val="left" w:pos="567"/>
              </w:tabs>
              <w:ind w:left="0" w:firstLine="50"/>
              <w:jc w:val="both"/>
              <w:rPr>
                <w:rFonts w:asciiTheme="minorHAnsi" w:hAnsiTheme="minorHAnsi" w:cstheme="minorHAnsi"/>
                <w:b/>
              </w:rPr>
            </w:pPr>
            <w:r w:rsidRPr="00F15BBC">
              <w:rPr>
                <w:rFonts w:asciiTheme="minorHAnsi" w:hAnsiTheme="minorHAnsi" w:cstheme="minorHAnsi"/>
                <w:b/>
              </w:rPr>
              <w:t>Índice de atualização financeira, assim apurado:</w:t>
            </w:r>
          </w:p>
          <w:p w14:paraId="4AD8E775" w14:textId="47EDFBA1" w:rsidR="00AD13AC" w:rsidRPr="00F15BBC" w:rsidRDefault="00AD13AC" w:rsidP="006F6BC9">
            <w:pPr>
              <w:pStyle w:val="PargrafodaLista"/>
              <w:tabs>
                <w:tab w:val="right" w:pos="426"/>
                <w:tab w:val="left" w:pos="567"/>
              </w:tabs>
              <w:ind w:left="0" w:firstLine="50"/>
              <w:jc w:val="both"/>
              <w:rPr>
                <w:rFonts w:asciiTheme="minorHAnsi" w:hAnsiTheme="minorHAnsi" w:cstheme="minorHAnsi"/>
                <w:b/>
              </w:rPr>
            </w:pPr>
            <w:r w:rsidRPr="00F15BBC">
              <w:rPr>
                <w:rFonts w:asciiTheme="minorHAnsi" w:hAnsiTheme="minorHAnsi" w:cstheme="minorHAnsi"/>
                <w:b/>
              </w:rPr>
              <w:t xml:space="preserve">I = </w:t>
            </w:r>
            <m:oMath>
              <m:f>
                <m:fPr>
                  <m:ctrlPr>
                    <w:rPr>
                      <w:rFonts w:ascii="Cambria Math" w:hAnsi="Cambria Math" w:cstheme="minorHAnsi"/>
                      <w:b/>
                      <w:i/>
                    </w:rPr>
                  </m:ctrlPr>
                </m:fPr>
                <m:num>
                  <m:r>
                    <m:rPr>
                      <m:sty m:val="bi"/>
                    </m:rPr>
                    <w:rPr>
                      <w:rFonts w:ascii="Cambria Math" w:hAnsi="Cambria Math" w:cstheme="minorHAnsi"/>
                    </w:rPr>
                    <m:t>(</m:t>
                  </m:r>
                  <m:f>
                    <m:fPr>
                      <m:ctrlPr>
                        <w:rPr>
                          <w:rFonts w:ascii="Cambria Math" w:hAnsi="Cambria Math" w:cstheme="minorHAnsi"/>
                          <w:b/>
                          <w:i/>
                        </w:rPr>
                      </m:ctrlPr>
                    </m:fPr>
                    <m:num>
                      <m:r>
                        <m:rPr>
                          <m:sty m:val="bi"/>
                        </m:rPr>
                        <w:rPr>
                          <w:rFonts w:ascii="Cambria Math" w:hAnsi="Cambria Math" w:cstheme="minorHAnsi"/>
                        </w:rPr>
                        <m:t>TX</m:t>
                      </m:r>
                    </m:num>
                    <m:den>
                      <m:r>
                        <m:rPr>
                          <m:sty m:val="bi"/>
                        </m:rPr>
                        <w:rPr>
                          <w:rFonts w:ascii="Cambria Math" w:hAnsi="Cambria Math" w:cstheme="minorHAnsi"/>
                        </w:rPr>
                        <m:t>100</m:t>
                      </m:r>
                    </m:den>
                  </m:f>
                  <m:r>
                    <m:rPr>
                      <m:sty m:val="bi"/>
                    </m:rPr>
                    <w:rPr>
                      <w:rFonts w:ascii="Cambria Math" w:hAnsi="Cambria Math" w:cstheme="minorHAnsi"/>
                    </w:rPr>
                    <m:t>)</m:t>
                  </m:r>
                </m:num>
                <m:den>
                  <m:r>
                    <m:rPr>
                      <m:sty m:val="bi"/>
                    </m:rPr>
                    <w:rPr>
                      <w:rFonts w:ascii="Cambria Math" w:hAnsi="Cambria Math" w:cstheme="minorHAnsi"/>
                    </w:rPr>
                    <m:t>365</m:t>
                  </m:r>
                </m:den>
              </m:f>
            </m:oMath>
          </w:p>
        </w:tc>
      </w:tr>
    </w:tbl>
    <w:p w14:paraId="36FE00D9" w14:textId="4BB67F3F" w:rsidR="00AD13AC" w:rsidRPr="00F15BBC" w:rsidRDefault="00AD13AC" w:rsidP="006F6BC9">
      <w:pPr>
        <w:pStyle w:val="PargrafodaLista"/>
        <w:numPr>
          <w:ilvl w:val="1"/>
          <w:numId w:val="29"/>
        </w:numPr>
        <w:tabs>
          <w:tab w:val="right" w:pos="426"/>
          <w:tab w:val="left" w:pos="567"/>
        </w:tabs>
        <w:spacing w:after="0"/>
        <w:jc w:val="both"/>
        <w:rPr>
          <w:rFonts w:asciiTheme="minorHAnsi" w:hAnsiTheme="minorHAnsi" w:cstheme="minorHAnsi"/>
        </w:rPr>
      </w:pPr>
      <w:r w:rsidRPr="00F15BBC">
        <w:rPr>
          <w:rFonts w:asciiTheme="minorHAnsi" w:hAnsiTheme="minorHAnsi" w:cstheme="minorHAnsi"/>
        </w:rPr>
        <w:t>A atualização financeira será incluída na Nota Fiscal/Fatura do mês seguinte ao da ocorrência.</w:t>
      </w:r>
    </w:p>
    <w:p w14:paraId="0E24BAAA" w14:textId="77777777" w:rsidR="007815CD" w:rsidRPr="00F15BBC" w:rsidRDefault="007815CD" w:rsidP="00ED74D3">
      <w:pPr>
        <w:pStyle w:val="PargrafodaLista"/>
        <w:tabs>
          <w:tab w:val="right" w:pos="426"/>
          <w:tab w:val="left" w:pos="567"/>
        </w:tabs>
        <w:spacing w:after="0"/>
        <w:ind w:left="0"/>
        <w:jc w:val="both"/>
        <w:rPr>
          <w:rFonts w:asciiTheme="minorHAnsi" w:hAnsiTheme="minorHAnsi" w:cstheme="minorHAnsi"/>
          <w:color w:val="FF0000"/>
        </w:rPr>
      </w:pPr>
    </w:p>
    <w:p w14:paraId="2879B599" w14:textId="77777777" w:rsidR="00EB25DB" w:rsidRPr="00F15BBC" w:rsidRDefault="00EB25DB" w:rsidP="00ED74D3">
      <w:pPr>
        <w:pStyle w:val="PargrafodaLista"/>
        <w:tabs>
          <w:tab w:val="right" w:pos="426"/>
          <w:tab w:val="left" w:pos="567"/>
        </w:tabs>
        <w:spacing w:after="0"/>
        <w:ind w:left="0"/>
        <w:jc w:val="both"/>
        <w:rPr>
          <w:rFonts w:asciiTheme="minorHAnsi" w:hAnsiTheme="minorHAnsi" w:cstheme="minorHAnsi"/>
          <w:color w:val="FF0000"/>
        </w:rPr>
      </w:pPr>
    </w:p>
    <w:p w14:paraId="10D54DE6" w14:textId="5522FB1A" w:rsidR="00B342AD" w:rsidRPr="00F15BBC" w:rsidRDefault="00E06C23" w:rsidP="006F6BC9">
      <w:pPr>
        <w:pStyle w:val="PargrafodaLista"/>
        <w:numPr>
          <w:ilvl w:val="0"/>
          <w:numId w:val="29"/>
        </w:numPr>
        <w:tabs>
          <w:tab w:val="left" w:pos="-142"/>
        </w:tabs>
        <w:spacing w:after="0"/>
        <w:jc w:val="both"/>
        <w:outlineLvl w:val="1"/>
        <w:rPr>
          <w:rFonts w:asciiTheme="minorHAnsi" w:hAnsiTheme="minorHAnsi" w:cstheme="minorHAnsi"/>
          <w:b/>
          <w:bCs/>
        </w:rPr>
      </w:pPr>
      <w:bookmarkStart w:id="23" w:name="_Hlk38906429"/>
      <w:r w:rsidRPr="00F15BBC">
        <w:rPr>
          <w:rFonts w:asciiTheme="minorHAnsi" w:hAnsiTheme="minorHAnsi" w:cstheme="minorHAnsi"/>
          <w:b/>
          <w:bCs/>
        </w:rPr>
        <w:t xml:space="preserve">DAS SANÇÕES GERAIS E ESPECÍFICAS </w:t>
      </w:r>
    </w:p>
    <w:p w14:paraId="7A31B9A6" w14:textId="5901B0B4" w:rsidR="00AD13AC" w:rsidRPr="00F15BBC" w:rsidRDefault="006F6BC9"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 xml:space="preserve">10.1. </w:t>
      </w:r>
      <w:r w:rsidR="00AD13AC" w:rsidRPr="00F15BBC">
        <w:rPr>
          <w:rFonts w:asciiTheme="minorHAnsi" w:eastAsia="Arial Unicode MS" w:hAnsiTheme="minorHAnsi" w:cstheme="minorHAnsi"/>
          <w:kern w:val="2"/>
          <w:sz w:val="20"/>
          <w:szCs w:val="20"/>
          <w:lang w:eastAsia="zh-CN"/>
        </w:rPr>
        <w:t xml:space="preserve">Comete infração administrativa, nos termos da Lei nº 14.133, de 2021, a </w:t>
      </w:r>
      <w:r w:rsidR="00AD13AC" w:rsidRPr="00F15BBC">
        <w:rPr>
          <w:rFonts w:asciiTheme="minorHAnsi" w:eastAsia="Arial Unicode MS" w:hAnsiTheme="minorHAnsi" w:cstheme="minorHAnsi"/>
          <w:b/>
          <w:kern w:val="2"/>
          <w:sz w:val="20"/>
          <w:szCs w:val="20"/>
          <w:lang w:eastAsia="zh-CN"/>
        </w:rPr>
        <w:t>CONTRATADA</w:t>
      </w:r>
      <w:r w:rsidR="00AD13AC" w:rsidRPr="00F15BBC">
        <w:rPr>
          <w:rFonts w:asciiTheme="minorHAnsi" w:eastAsia="Arial Unicode MS" w:hAnsiTheme="minorHAnsi" w:cstheme="minorHAnsi"/>
          <w:kern w:val="2"/>
          <w:sz w:val="20"/>
          <w:szCs w:val="20"/>
          <w:lang w:eastAsia="zh-CN"/>
        </w:rPr>
        <w:t xml:space="preserve"> que:</w:t>
      </w:r>
    </w:p>
    <w:p w14:paraId="60AC1402"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a)</w:t>
      </w:r>
      <w:r w:rsidRPr="00F15BBC">
        <w:rPr>
          <w:rFonts w:asciiTheme="minorHAnsi" w:eastAsia="Arial Unicode MS" w:hAnsiTheme="minorHAnsi" w:cstheme="minorHAnsi"/>
          <w:kern w:val="2"/>
          <w:sz w:val="20"/>
          <w:szCs w:val="20"/>
          <w:lang w:eastAsia="zh-CN"/>
        </w:rPr>
        <w:t xml:space="preserve"> der causa à inexecução parcial do </w:t>
      </w:r>
      <w:r w:rsidRPr="00F15BBC">
        <w:rPr>
          <w:rFonts w:asciiTheme="minorHAnsi" w:eastAsia="Arial Unicode MS" w:hAnsiTheme="minorHAnsi" w:cstheme="minorHAnsi"/>
          <w:b/>
          <w:kern w:val="2"/>
          <w:sz w:val="20"/>
          <w:szCs w:val="20"/>
          <w:lang w:eastAsia="zh-CN"/>
        </w:rPr>
        <w:t xml:space="preserve">CONTRATO, </w:t>
      </w:r>
      <w:r w:rsidRPr="00F15BBC">
        <w:rPr>
          <w:rFonts w:asciiTheme="minorHAnsi" w:eastAsia="Arial Unicode MS" w:hAnsiTheme="minorHAnsi" w:cstheme="minorHAnsi"/>
          <w:kern w:val="2"/>
          <w:sz w:val="20"/>
          <w:szCs w:val="20"/>
          <w:lang w:eastAsia="zh-CN"/>
        </w:rPr>
        <w:t>deixando de cumprir as obrigações assumidas no presente instrumento;</w:t>
      </w:r>
    </w:p>
    <w:p w14:paraId="4488708F"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b)</w:t>
      </w:r>
      <w:r w:rsidRPr="00F15BBC">
        <w:rPr>
          <w:rFonts w:asciiTheme="minorHAnsi" w:eastAsia="Arial Unicode MS" w:hAnsiTheme="minorHAnsi" w:cstheme="minorHAnsi"/>
          <w:kern w:val="2"/>
          <w:sz w:val="20"/>
          <w:szCs w:val="20"/>
          <w:lang w:eastAsia="zh-CN"/>
        </w:rPr>
        <w:t xml:space="preserve"> der causa à inexecução parcial do </w:t>
      </w:r>
      <w:r w:rsidRPr="00F15BBC">
        <w:rPr>
          <w:rFonts w:asciiTheme="minorHAnsi" w:eastAsia="Arial Unicode MS" w:hAnsiTheme="minorHAnsi" w:cstheme="minorHAnsi"/>
          <w:b/>
          <w:kern w:val="2"/>
          <w:sz w:val="20"/>
          <w:szCs w:val="20"/>
          <w:lang w:eastAsia="zh-CN"/>
        </w:rPr>
        <w:t>CONTRATO</w:t>
      </w:r>
      <w:r w:rsidRPr="00F15BBC">
        <w:rPr>
          <w:rFonts w:asciiTheme="minorHAnsi" w:eastAsia="Arial Unicode MS" w:hAnsiTheme="minorHAnsi" w:cstheme="minorHAnsi"/>
          <w:kern w:val="2"/>
          <w:sz w:val="20"/>
          <w:szCs w:val="20"/>
          <w:lang w:eastAsia="zh-CN"/>
        </w:rPr>
        <w:t xml:space="preserve"> que cause grave dano à Administração ou ao funcionamento dos serviços públicos ou ao interesse coletivo;</w:t>
      </w:r>
    </w:p>
    <w:p w14:paraId="41530400"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c)</w:t>
      </w:r>
      <w:r w:rsidRPr="00F15BBC">
        <w:rPr>
          <w:rFonts w:asciiTheme="minorHAnsi" w:eastAsia="Arial Unicode MS" w:hAnsiTheme="minorHAnsi" w:cstheme="minorHAnsi"/>
          <w:kern w:val="2"/>
          <w:sz w:val="20"/>
          <w:szCs w:val="20"/>
          <w:lang w:eastAsia="zh-CN"/>
        </w:rPr>
        <w:t xml:space="preserve"> der causa à inexecução total do </w:t>
      </w:r>
      <w:r w:rsidRPr="00F15BBC">
        <w:rPr>
          <w:rFonts w:asciiTheme="minorHAnsi" w:eastAsia="Arial Unicode MS" w:hAnsiTheme="minorHAnsi" w:cstheme="minorHAnsi"/>
          <w:b/>
          <w:kern w:val="2"/>
          <w:sz w:val="20"/>
          <w:szCs w:val="20"/>
          <w:lang w:eastAsia="zh-CN"/>
        </w:rPr>
        <w:t>CONTRATO</w:t>
      </w:r>
      <w:r w:rsidRPr="00F15BBC">
        <w:rPr>
          <w:rFonts w:asciiTheme="minorHAnsi" w:eastAsia="Arial Unicode MS" w:hAnsiTheme="minorHAnsi" w:cstheme="minorHAnsi"/>
          <w:kern w:val="2"/>
          <w:sz w:val="20"/>
          <w:szCs w:val="20"/>
          <w:lang w:eastAsia="zh-CN"/>
        </w:rPr>
        <w:t>;</w:t>
      </w:r>
    </w:p>
    <w:p w14:paraId="28CD5CFA"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d)</w:t>
      </w:r>
      <w:r w:rsidRPr="00F15BBC">
        <w:rPr>
          <w:rFonts w:asciiTheme="minorHAnsi" w:eastAsia="Arial Unicode MS" w:hAnsiTheme="minorHAnsi" w:cstheme="minorHAnsi"/>
          <w:kern w:val="2"/>
          <w:sz w:val="20"/>
          <w:szCs w:val="20"/>
          <w:lang w:eastAsia="zh-CN"/>
        </w:rPr>
        <w:t xml:space="preserve"> ensejar o retardamento da execução ou da entrega do objeto da contratação sem motivo justificado;</w:t>
      </w:r>
    </w:p>
    <w:p w14:paraId="6974A8A7"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e)</w:t>
      </w:r>
      <w:r w:rsidRPr="00F15BBC">
        <w:rPr>
          <w:rFonts w:asciiTheme="minorHAnsi" w:eastAsia="Arial Unicode MS" w:hAnsiTheme="minorHAnsi" w:cstheme="minorHAnsi"/>
          <w:kern w:val="2"/>
          <w:sz w:val="20"/>
          <w:szCs w:val="20"/>
          <w:lang w:eastAsia="zh-CN"/>
        </w:rPr>
        <w:t xml:space="preserve"> apresentar documentação falsa ou prestar declaração falsa durante a execução do </w:t>
      </w:r>
      <w:r w:rsidRPr="00F15BBC">
        <w:rPr>
          <w:rFonts w:asciiTheme="minorHAnsi" w:eastAsia="Arial Unicode MS" w:hAnsiTheme="minorHAnsi" w:cstheme="minorHAnsi"/>
          <w:b/>
          <w:kern w:val="2"/>
          <w:sz w:val="20"/>
          <w:szCs w:val="20"/>
          <w:lang w:eastAsia="zh-CN"/>
        </w:rPr>
        <w:t>CONTRATO</w:t>
      </w:r>
      <w:r w:rsidRPr="00F15BBC">
        <w:rPr>
          <w:rFonts w:asciiTheme="minorHAnsi" w:eastAsia="Arial Unicode MS" w:hAnsiTheme="minorHAnsi" w:cstheme="minorHAnsi"/>
          <w:kern w:val="2"/>
          <w:sz w:val="20"/>
          <w:szCs w:val="20"/>
          <w:lang w:eastAsia="zh-CN"/>
        </w:rPr>
        <w:t>;</w:t>
      </w:r>
    </w:p>
    <w:p w14:paraId="3B76F399"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f)</w:t>
      </w:r>
      <w:r w:rsidRPr="00F15BBC">
        <w:rPr>
          <w:rFonts w:asciiTheme="minorHAnsi" w:eastAsia="Arial Unicode MS" w:hAnsiTheme="minorHAnsi" w:cstheme="minorHAnsi"/>
          <w:kern w:val="2"/>
          <w:sz w:val="20"/>
          <w:szCs w:val="20"/>
          <w:lang w:eastAsia="zh-CN"/>
        </w:rPr>
        <w:t xml:space="preserve"> praticar ato fraudulento na execução do </w:t>
      </w:r>
      <w:r w:rsidRPr="00F15BBC">
        <w:rPr>
          <w:rFonts w:asciiTheme="minorHAnsi" w:eastAsia="Arial Unicode MS" w:hAnsiTheme="minorHAnsi" w:cstheme="minorHAnsi"/>
          <w:b/>
          <w:kern w:val="2"/>
          <w:sz w:val="20"/>
          <w:szCs w:val="20"/>
          <w:lang w:eastAsia="zh-CN"/>
        </w:rPr>
        <w:t>CONTRATO</w:t>
      </w:r>
      <w:r w:rsidRPr="00F15BBC">
        <w:rPr>
          <w:rFonts w:asciiTheme="minorHAnsi" w:eastAsia="Arial Unicode MS" w:hAnsiTheme="minorHAnsi" w:cstheme="minorHAnsi"/>
          <w:kern w:val="2"/>
          <w:sz w:val="20"/>
          <w:szCs w:val="20"/>
          <w:lang w:eastAsia="zh-CN"/>
        </w:rPr>
        <w:t>;</w:t>
      </w:r>
    </w:p>
    <w:p w14:paraId="5D6C01C2"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g)</w:t>
      </w:r>
      <w:r w:rsidRPr="00F15BBC">
        <w:rPr>
          <w:rFonts w:asciiTheme="minorHAnsi" w:eastAsia="Arial Unicode MS" w:hAnsiTheme="minorHAnsi" w:cstheme="minorHAnsi"/>
          <w:kern w:val="2"/>
          <w:sz w:val="20"/>
          <w:szCs w:val="20"/>
          <w:lang w:eastAsia="zh-CN"/>
        </w:rPr>
        <w:t xml:space="preserve"> comportar-se de modo inidôneo ou cometer fraude de qualquer natureza;</w:t>
      </w:r>
    </w:p>
    <w:p w14:paraId="138C4CC4"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h)</w:t>
      </w:r>
      <w:r w:rsidRPr="00F15BBC">
        <w:rPr>
          <w:rFonts w:asciiTheme="minorHAnsi" w:eastAsia="Arial Unicode MS" w:hAnsiTheme="minorHAnsi" w:cstheme="minorHAnsi"/>
          <w:kern w:val="2"/>
          <w:sz w:val="20"/>
          <w:szCs w:val="20"/>
          <w:lang w:eastAsia="zh-CN"/>
        </w:rPr>
        <w:t xml:space="preserve"> praticar ato lesivo previsto no art. 5º da Lei nº 12.846, de 1º de agosto de 2013;</w:t>
      </w:r>
    </w:p>
    <w:p w14:paraId="467E54A7" w14:textId="77777777" w:rsidR="006F6BC9" w:rsidRPr="00F15BBC" w:rsidRDefault="006F6BC9" w:rsidP="006F6BC9">
      <w:pPr>
        <w:pStyle w:val="PargrafodaLista"/>
        <w:numPr>
          <w:ilvl w:val="0"/>
          <w:numId w:val="38"/>
        </w:numPr>
        <w:tabs>
          <w:tab w:val="left" w:pos="567"/>
        </w:tabs>
        <w:spacing w:after="0"/>
        <w:jc w:val="both"/>
        <w:outlineLvl w:val="1"/>
        <w:rPr>
          <w:rFonts w:asciiTheme="minorHAnsi" w:eastAsia="Arial Unicode MS" w:hAnsiTheme="minorHAnsi" w:cstheme="minorHAnsi"/>
          <w:b/>
          <w:vanish/>
          <w:color w:val="FF0000"/>
          <w:kern w:val="2"/>
          <w:lang w:eastAsia="zh-CN"/>
        </w:rPr>
      </w:pPr>
      <w:bookmarkStart w:id="24" w:name="_Hlk128473574"/>
    </w:p>
    <w:p w14:paraId="5E1A9AA2" w14:textId="77777777" w:rsidR="006F6BC9" w:rsidRPr="00F15BBC" w:rsidRDefault="006F6BC9" w:rsidP="006F6BC9">
      <w:pPr>
        <w:pStyle w:val="PargrafodaLista"/>
        <w:numPr>
          <w:ilvl w:val="0"/>
          <w:numId w:val="38"/>
        </w:numPr>
        <w:tabs>
          <w:tab w:val="left" w:pos="567"/>
        </w:tabs>
        <w:spacing w:after="0"/>
        <w:jc w:val="both"/>
        <w:outlineLvl w:val="1"/>
        <w:rPr>
          <w:rFonts w:asciiTheme="minorHAnsi" w:eastAsia="Arial Unicode MS" w:hAnsiTheme="minorHAnsi" w:cstheme="minorHAnsi"/>
          <w:b/>
          <w:vanish/>
          <w:color w:val="FF0000"/>
          <w:kern w:val="2"/>
          <w:lang w:eastAsia="zh-CN"/>
        </w:rPr>
      </w:pPr>
    </w:p>
    <w:p w14:paraId="691549A8" w14:textId="77777777" w:rsidR="006F6BC9" w:rsidRPr="00F15BBC" w:rsidRDefault="006F6BC9" w:rsidP="006F6BC9">
      <w:pPr>
        <w:pStyle w:val="PargrafodaLista"/>
        <w:numPr>
          <w:ilvl w:val="0"/>
          <w:numId w:val="38"/>
        </w:numPr>
        <w:tabs>
          <w:tab w:val="left" w:pos="567"/>
        </w:tabs>
        <w:spacing w:after="0"/>
        <w:jc w:val="both"/>
        <w:outlineLvl w:val="1"/>
        <w:rPr>
          <w:rFonts w:asciiTheme="minorHAnsi" w:eastAsia="Arial Unicode MS" w:hAnsiTheme="minorHAnsi" w:cstheme="minorHAnsi"/>
          <w:b/>
          <w:vanish/>
          <w:color w:val="FF0000"/>
          <w:kern w:val="2"/>
          <w:lang w:eastAsia="zh-CN"/>
        </w:rPr>
      </w:pPr>
    </w:p>
    <w:p w14:paraId="510CC72D" w14:textId="77777777" w:rsidR="006F6BC9" w:rsidRPr="00F15BBC" w:rsidRDefault="006F6BC9" w:rsidP="006F6BC9">
      <w:pPr>
        <w:pStyle w:val="PargrafodaLista"/>
        <w:numPr>
          <w:ilvl w:val="1"/>
          <w:numId w:val="38"/>
        </w:numPr>
        <w:tabs>
          <w:tab w:val="left" w:pos="567"/>
        </w:tabs>
        <w:spacing w:after="0"/>
        <w:jc w:val="both"/>
        <w:outlineLvl w:val="1"/>
        <w:rPr>
          <w:rFonts w:asciiTheme="minorHAnsi" w:eastAsia="Arial Unicode MS" w:hAnsiTheme="minorHAnsi" w:cstheme="minorHAnsi"/>
          <w:b/>
          <w:vanish/>
          <w:color w:val="FF0000"/>
          <w:kern w:val="2"/>
          <w:lang w:eastAsia="zh-CN"/>
        </w:rPr>
      </w:pPr>
    </w:p>
    <w:p w14:paraId="60F975F5" w14:textId="5871BDB2" w:rsidR="006F6BC9" w:rsidRPr="00F15BBC" w:rsidRDefault="00AD13AC" w:rsidP="00B7422B">
      <w:pPr>
        <w:pStyle w:val="PargrafodaLista"/>
        <w:numPr>
          <w:ilvl w:val="1"/>
          <w:numId w:val="38"/>
        </w:numPr>
        <w:tabs>
          <w:tab w:val="left" w:pos="426"/>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Será aplicável a sanção de advertência quando a </w:t>
      </w:r>
      <w:r w:rsidRPr="00F15BBC">
        <w:rPr>
          <w:rFonts w:asciiTheme="minorHAnsi" w:eastAsia="Arial Unicode MS" w:hAnsiTheme="minorHAnsi" w:cstheme="minorHAnsi"/>
          <w:b/>
          <w:kern w:val="2"/>
          <w:lang w:eastAsia="zh-CN"/>
        </w:rPr>
        <w:t>CONTRATADA</w:t>
      </w:r>
      <w:r w:rsidRPr="00F15BBC">
        <w:rPr>
          <w:rFonts w:asciiTheme="minorHAnsi" w:eastAsia="Arial Unicode MS" w:hAnsiTheme="minorHAnsi" w:cstheme="minorHAnsi"/>
          <w:kern w:val="2"/>
          <w:lang w:eastAsia="zh-CN"/>
        </w:rPr>
        <w:t xml:space="preserve"> descumprir deveres instrumentais ou der causa à inexecução parcial do contrato que não acarrete dano à Administração e que não justifique a imposição de penalidade mais grave, em especial pelo descumprimento das obrigações previstas nos itens </w:t>
      </w:r>
      <w:r w:rsidRPr="00F15BBC">
        <w:rPr>
          <w:rFonts w:asciiTheme="minorHAnsi" w:eastAsia="Arial Unicode MS" w:hAnsiTheme="minorHAnsi" w:cstheme="minorHAnsi"/>
          <w:b/>
          <w:kern w:val="2"/>
          <w:lang w:eastAsia="zh-CN"/>
        </w:rPr>
        <w:t>VI</w:t>
      </w:r>
      <w:r w:rsidR="00A606FA" w:rsidRPr="00F15BBC">
        <w:rPr>
          <w:rFonts w:asciiTheme="minorHAnsi" w:eastAsia="Arial Unicode MS" w:hAnsiTheme="minorHAnsi" w:cstheme="minorHAnsi"/>
          <w:b/>
          <w:kern w:val="2"/>
          <w:lang w:eastAsia="zh-CN"/>
        </w:rPr>
        <w:t>II</w:t>
      </w:r>
      <w:r w:rsidRPr="00F15BBC">
        <w:rPr>
          <w:rFonts w:asciiTheme="minorHAnsi" w:eastAsia="Arial Unicode MS" w:hAnsiTheme="minorHAnsi" w:cstheme="minorHAnsi"/>
          <w:b/>
          <w:kern w:val="2"/>
          <w:lang w:eastAsia="zh-CN"/>
        </w:rPr>
        <w:t>, IX, X, XI</w:t>
      </w:r>
      <w:r w:rsidR="00A606FA" w:rsidRPr="00F15BBC">
        <w:rPr>
          <w:rFonts w:asciiTheme="minorHAnsi" w:eastAsia="Arial Unicode MS" w:hAnsiTheme="minorHAnsi" w:cstheme="minorHAnsi"/>
          <w:b/>
          <w:kern w:val="2"/>
          <w:lang w:eastAsia="zh-CN"/>
        </w:rPr>
        <w:t>II, X</w:t>
      </w:r>
      <w:r w:rsidRPr="00F15BBC">
        <w:rPr>
          <w:rFonts w:asciiTheme="minorHAnsi" w:eastAsia="Arial Unicode MS" w:hAnsiTheme="minorHAnsi" w:cstheme="minorHAnsi"/>
          <w:b/>
          <w:kern w:val="2"/>
          <w:lang w:eastAsia="zh-CN"/>
        </w:rPr>
        <w:t>V</w:t>
      </w:r>
      <w:r w:rsidR="00A606FA" w:rsidRPr="00F15BBC">
        <w:rPr>
          <w:rFonts w:asciiTheme="minorHAnsi" w:eastAsia="Arial Unicode MS" w:hAnsiTheme="minorHAnsi" w:cstheme="minorHAnsi"/>
          <w:b/>
          <w:kern w:val="2"/>
          <w:lang w:eastAsia="zh-CN"/>
        </w:rPr>
        <w:t>I</w:t>
      </w:r>
      <w:r w:rsidRPr="00F15BBC">
        <w:rPr>
          <w:rFonts w:asciiTheme="minorHAnsi" w:eastAsia="Arial Unicode MS" w:hAnsiTheme="minorHAnsi" w:cstheme="minorHAnsi"/>
          <w:b/>
          <w:kern w:val="2"/>
          <w:lang w:eastAsia="zh-CN"/>
        </w:rPr>
        <w:t>, XVII</w:t>
      </w:r>
      <w:r w:rsidRPr="00F15BBC">
        <w:rPr>
          <w:rFonts w:asciiTheme="minorHAnsi" w:eastAsia="Arial Unicode MS" w:hAnsiTheme="minorHAnsi" w:cstheme="minorHAnsi"/>
          <w:b/>
          <w:bCs/>
          <w:kern w:val="2"/>
          <w:lang w:eastAsia="zh-CN"/>
        </w:rPr>
        <w:t xml:space="preserve"> </w:t>
      </w:r>
      <w:r w:rsidR="00A606FA" w:rsidRPr="00F15BBC">
        <w:rPr>
          <w:rFonts w:asciiTheme="minorHAnsi" w:eastAsia="Arial Unicode MS" w:hAnsiTheme="minorHAnsi" w:cstheme="minorHAnsi"/>
          <w:kern w:val="2"/>
          <w:lang w:eastAsia="zh-CN"/>
        </w:rPr>
        <w:t>do item 8.3</w:t>
      </w:r>
      <w:r w:rsidRPr="00F15BBC">
        <w:rPr>
          <w:rFonts w:asciiTheme="minorHAnsi" w:eastAsia="Arial Unicode MS" w:hAnsiTheme="minorHAnsi" w:cstheme="minorHAnsi"/>
          <w:kern w:val="2"/>
          <w:lang w:eastAsia="zh-CN"/>
        </w:rPr>
        <w:t xml:space="preserve"> deste </w:t>
      </w:r>
      <w:r w:rsidR="00A606FA" w:rsidRPr="00F15BBC">
        <w:rPr>
          <w:rFonts w:asciiTheme="minorHAnsi" w:eastAsia="Arial Unicode MS" w:hAnsiTheme="minorHAnsi" w:cstheme="minorHAnsi"/>
          <w:b/>
          <w:bCs/>
          <w:kern w:val="2"/>
          <w:lang w:eastAsia="zh-CN"/>
        </w:rPr>
        <w:t>termo de referência</w:t>
      </w:r>
      <w:r w:rsidRPr="00F15BBC">
        <w:rPr>
          <w:rFonts w:asciiTheme="minorHAnsi" w:eastAsia="Arial Unicode MS" w:hAnsiTheme="minorHAnsi" w:cstheme="minorHAnsi"/>
          <w:kern w:val="2"/>
          <w:lang w:eastAsia="zh-CN"/>
        </w:rPr>
        <w:t xml:space="preserve"> (“Das Obrigações da Contratada”).</w:t>
      </w:r>
      <w:bookmarkEnd w:id="24"/>
    </w:p>
    <w:p w14:paraId="30EF9A3A" w14:textId="396EFE04" w:rsidR="006F6BC9" w:rsidRPr="00F15BBC" w:rsidRDefault="00AD13AC" w:rsidP="00B7422B">
      <w:pPr>
        <w:pStyle w:val="PargrafodaLista"/>
        <w:numPr>
          <w:ilvl w:val="1"/>
          <w:numId w:val="38"/>
        </w:numPr>
        <w:tabs>
          <w:tab w:val="left" w:pos="426"/>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Será aplicada multa moratória em razão do atraso no cumprimento das obrigações previstas neste </w:t>
      </w:r>
      <w:r w:rsidR="00A606FA" w:rsidRPr="00F15BBC">
        <w:rPr>
          <w:rFonts w:asciiTheme="minorHAnsi" w:eastAsia="Arial Unicode MS" w:hAnsiTheme="minorHAnsi" w:cstheme="minorHAnsi"/>
          <w:b/>
          <w:kern w:val="2"/>
          <w:lang w:eastAsia="zh-CN"/>
        </w:rPr>
        <w:t>termo de referência</w:t>
      </w:r>
      <w:r w:rsidRPr="00F15BBC">
        <w:rPr>
          <w:rFonts w:asciiTheme="minorHAnsi" w:eastAsia="Arial Unicode MS" w:hAnsiTheme="minorHAnsi" w:cstheme="minorHAnsi"/>
          <w:kern w:val="2"/>
          <w:lang w:eastAsia="zh-CN"/>
        </w:rPr>
        <w:t xml:space="preserve">, em especial as elencadas nos incisos III e IV do </w:t>
      </w:r>
      <w:r w:rsidR="00A606FA" w:rsidRPr="00F15BBC">
        <w:rPr>
          <w:rFonts w:asciiTheme="minorHAnsi" w:eastAsia="Arial Unicode MS" w:hAnsiTheme="minorHAnsi" w:cstheme="minorHAnsi"/>
          <w:b/>
          <w:kern w:val="2"/>
          <w:lang w:eastAsia="zh-CN"/>
        </w:rPr>
        <w:t>item 8.3</w:t>
      </w:r>
      <w:r w:rsidRPr="00F15BBC">
        <w:rPr>
          <w:rFonts w:asciiTheme="minorHAnsi" w:eastAsia="Arial Unicode MS" w:hAnsiTheme="minorHAnsi" w:cstheme="minorHAnsi"/>
          <w:kern w:val="2"/>
          <w:lang w:eastAsia="zh-CN"/>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14:paraId="36850313" w14:textId="61263767" w:rsidR="006F6BC9" w:rsidRPr="00F15BBC" w:rsidRDefault="00AD13AC" w:rsidP="00B7422B">
      <w:pPr>
        <w:pStyle w:val="PargrafodaLista"/>
        <w:numPr>
          <w:ilvl w:val="1"/>
          <w:numId w:val="38"/>
        </w:numPr>
        <w:tabs>
          <w:tab w:val="left" w:pos="426"/>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Após o 30º (trigésimo) dia de atraso injustificado, configura-se o descumprimento total da obrigação e a multa moratória se converterá em multa compensatória, a ser calculada no percentual de 15% (quinze por cento) a 30% (trinta por cento) sobre o valor da parcela inadimplida, podendo dar ensejo à extinção do contrato e aplicação da penalidade de impedimento, se configurado grave dano à </w:t>
      </w:r>
      <w:r w:rsidR="00F15BBC" w:rsidRPr="00F15BBC">
        <w:rPr>
          <w:rFonts w:asciiTheme="minorHAnsi" w:eastAsia="Arial Unicode MS" w:hAnsiTheme="minorHAnsi" w:cstheme="minorHAnsi"/>
          <w:kern w:val="2"/>
          <w:lang w:eastAsia="zh-CN"/>
        </w:rPr>
        <w:t>Administração.</w:t>
      </w:r>
    </w:p>
    <w:p w14:paraId="22E273CD" w14:textId="54005C7F" w:rsidR="00AD13AC" w:rsidRPr="00F15BBC" w:rsidRDefault="00AD13AC" w:rsidP="00B7422B">
      <w:pPr>
        <w:pStyle w:val="PargrafodaLista"/>
        <w:numPr>
          <w:ilvl w:val="1"/>
          <w:numId w:val="38"/>
        </w:numPr>
        <w:tabs>
          <w:tab w:val="left" w:pos="426"/>
        </w:tabs>
        <w:spacing w:after="0"/>
        <w:ind w:left="0" w:firstLine="0"/>
        <w:jc w:val="both"/>
        <w:outlineLvl w:val="1"/>
        <w:rPr>
          <w:rFonts w:asciiTheme="minorHAnsi" w:eastAsia="Arial Unicode MS" w:hAnsiTheme="minorHAnsi" w:cstheme="minorHAnsi"/>
          <w:color w:val="FF0000"/>
          <w:kern w:val="2"/>
          <w:lang w:eastAsia="zh-CN"/>
        </w:rPr>
      </w:pPr>
      <w:r w:rsidRPr="00F15BBC">
        <w:rPr>
          <w:rFonts w:asciiTheme="minorHAnsi" w:eastAsia="Arial Unicode MS" w:hAnsiTheme="minorHAnsi" w:cstheme="minorHAnsi"/>
          <w:kern w:val="2"/>
          <w:lang w:eastAsia="zh-CN"/>
        </w:rPr>
        <w:lastRenderedPageBreak/>
        <w:t xml:space="preserve">A penalidade de multa compensatória será aplicada nos casos de descumprimento das obrigações contratuais pela </w:t>
      </w:r>
      <w:r w:rsidRPr="00F15BBC">
        <w:rPr>
          <w:rFonts w:asciiTheme="minorHAnsi" w:eastAsia="Arial Unicode MS" w:hAnsiTheme="minorHAnsi" w:cstheme="minorHAnsi"/>
          <w:b/>
          <w:bCs/>
          <w:kern w:val="2"/>
          <w:lang w:eastAsia="zh-CN"/>
        </w:rPr>
        <w:t>CONTRATADA</w:t>
      </w:r>
      <w:r w:rsidRPr="00F15BBC">
        <w:rPr>
          <w:rFonts w:asciiTheme="minorHAnsi" w:eastAsia="Arial Unicode MS" w:hAnsiTheme="minorHAnsi" w:cstheme="minorHAnsi"/>
          <w:kern w:val="2"/>
          <w:lang w:eastAsia="zh-CN"/>
        </w:rPr>
        <w:t xml:space="preserve">, sempre que deles decorrer inexecução parcial do </w:t>
      </w:r>
      <w:r w:rsidRPr="00F15BBC">
        <w:rPr>
          <w:rFonts w:asciiTheme="minorHAnsi" w:eastAsia="Arial Unicode MS" w:hAnsiTheme="minorHAnsi" w:cstheme="minorHAnsi"/>
          <w:b/>
          <w:bCs/>
          <w:kern w:val="2"/>
          <w:lang w:eastAsia="zh-CN"/>
        </w:rPr>
        <w:t>CONTRATO</w:t>
      </w:r>
      <w:r w:rsidRPr="00F15BBC">
        <w:rPr>
          <w:rFonts w:asciiTheme="minorHAnsi" w:eastAsia="Arial Unicode MS" w:hAnsiTheme="minorHAnsi" w:cstheme="minorHAnsi"/>
          <w:kern w:val="2"/>
          <w:lang w:eastAsia="zh-CN"/>
        </w:rPr>
        <w:t xml:space="preserve"> que cause grave dano à Administração, ao funcionamento dos serviços públicos ou ao interesse coletivo, bem como retardamento injustificado à execução ou entrega do objeto contratado, nos termos das alíneas “b” e “d”, respectivamente, do </w:t>
      </w:r>
      <w:r w:rsidR="00A606FA" w:rsidRPr="00F15BBC">
        <w:rPr>
          <w:rFonts w:asciiTheme="minorHAnsi" w:eastAsia="Arial Unicode MS" w:hAnsiTheme="minorHAnsi" w:cstheme="minorHAnsi"/>
          <w:b/>
          <w:kern w:val="2"/>
          <w:lang w:eastAsia="zh-CN"/>
        </w:rPr>
        <w:t>item 10.1</w:t>
      </w:r>
      <w:r w:rsidRPr="00F15BBC">
        <w:rPr>
          <w:rFonts w:asciiTheme="minorHAnsi" w:eastAsia="Arial Unicode MS" w:hAnsiTheme="minorHAnsi" w:cstheme="minorHAnsi"/>
          <w:kern w:val="2"/>
          <w:lang w:eastAsia="zh-CN"/>
        </w:rPr>
        <w:t xml:space="preserve"> de acordo com as seguintes regras:</w:t>
      </w:r>
      <w:bookmarkStart w:id="25" w:name="_Hlk129961563"/>
    </w:p>
    <w:bookmarkEnd w:id="25"/>
    <w:p w14:paraId="5D634283" w14:textId="2CE96880"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I.</w:t>
      </w:r>
      <w:r w:rsidRPr="00F15BBC">
        <w:rPr>
          <w:rFonts w:asciiTheme="minorHAnsi" w:eastAsia="Arial Unicode MS" w:hAnsiTheme="minorHAnsi" w:cstheme="minorHAnsi"/>
          <w:kern w:val="2"/>
          <w:sz w:val="20"/>
          <w:szCs w:val="20"/>
          <w:lang w:eastAsia="zh-CN"/>
        </w:rPr>
        <w:t xml:space="preserve"> 1% (um por cento) a 5% (cinco por cento) sobre do valor anual ou total do </w:t>
      </w:r>
      <w:r w:rsidRPr="00F15BBC">
        <w:rPr>
          <w:rFonts w:asciiTheme="minorHAnsi" w:eastAsia="Arial Unicode MS" w:hAnsiTheme="minorHAnsi" w:cstheme="minorHAnsi"/>
          <w:b/>
          <w:kern w:val="2"/>
          <w:sz w:val="20"/>
          <w:szCs w:val="20"/>
          <w:lang w:eastAsia="zh-CN"/>
        </w:rPr>
        <w:t>CONTRATO</w:t>
      </w:r>
      <w:r w:rsidRPr="00F15BBC">
        <w:rPr>
          <w:rFonts w:asciiTheme="minorHAnsi" w:eastAsia="Arial Unicode MS" w:hAnsiTheme="minorHAnsi" w:cstheme="minorHAnsi"/>
          <w:kern w:val="2"/>
          <w:sz w:val="20"/>
          <w:szCs w:val="20"/>
          <w:lang w:eastAsia="zh-CN"/>
        </w:rPr>
        <w:t xml:space="preserve">, </w:t>
      </w:r>
      <w:bookmarkStart w:id="26" w:name="_Hlk130376642"/>
      <w:r w:rsidRPr="00F15BBC">
        <w:rPr>
          <w:rFonts w:asciiTheme="minorHAnsi" w:eastAsia="Arial Unicode MS" w:hAnsiTheme="minorHAnsi" w:cstheme="minorHAnsi"/>
          <w:kern w:val="2"/>
          <w:sz w:val="20"/>
          <w:szCs w:val="20"/>
          <w:lang w:eastAsia="zh-CN"/>
        </w:rPr>
        <w:t xml:space="preserve">observado o valor mínimo de R$ 10.000,00 (dez mil reais) e o máximo de R$ 100.000,00 (cem mil reais), </w:t>
      </w:r>
      <w:bookmarkEnd w:id="26"/>
      <w:r w:rsidRPr="00F15BBC">
        <w:rPr>
          <w:rFonts w:asciiTheme="minorHAnsi" w:eastAsia="Arial Unicode MS" w:hAnsiTheme="minorHAnsi" w:cstheme="minorHAnsi"/>
          <w:kern w:val="2"/>
          <w:sz w:val="20"/>
          <w:szCs w:val="20"/>
          <w:lang w:eastAsia="zh-CN"/>
        </w:rPr>
        <w:t>a ser aplicada a quem sofreu a penalidade de advertência e reincidiu pelo(s) mesmo(s) motivo(s);</w:t>
      </w:r>
    </w:p>
    <w:p w14:paraId="22DFF719" w14:textId="2BF4E760"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 xml:space="preserve">II. </w:t>
      </w:r>
      <w:r w:rsidRPr="00F15BBC">
        <w:rPr>
          <w:rFonts w:asciiTheme="minorHAnsi" w:eastAsia="Arial Unicode MS" w:hAnsiTheme="minorHAnsi" w:cstheme="minorHAnsi"/>
          <w:bCs/>
          <w:kern w:val="2"/>
          <w:sz w:val="20"/>
          <w:szCs w:val="20"/>
          <w:lang w:eastAsia="zh-CN"/>
        </w:rPr>
        <w:t xml:space="preserve">10% (dez por cento) </w:t>
      </w:r>
      <w:r w:rsidRPr="00F15BBC">
        <w:rPr>
          <w:rFonts w:asciiTheme="minorHAnsi" w:eastAsia="Arial Unicode MS" w:hAnsiTheme="minorHAnsi" w:cstheme="minorHAnsi"/>
          <w:kern w:val="2"/>
          <w:sz w:val="20"/>
          <w:szCs w:val="20"/>
          <w:lang w:eastAsia="zh-CN"/>
        </w:rPr>
        <w:t>a 20% (vinte por cento)</w:t>
      </w:r>
      <w:r w:rsidRPr="00F15BBC">
        <w:rPr>
          <w:rFonts w:asciiTheme="minorHAnsi" w:eastAsia="Arial Unicode MS" w:hAnsiTheme="minorHAnsi" w:cstheme="minorHAnsi"/>
          <w:bCs/>
          <w:kern w:val="2"/>
          <w:sz w:val="20"/>
          <w:szCs w:val="20"/>
          <w:lang w:eastAsia="zh-CN"/>
        </w:rPr>
        <w:t>, ca</w:t>
      </w:r>
      <w:r w:rsidR="00A606FA" w:rsidRPr="00F15BBC">
        <w:rPr>
          <w:rFonts w:asciiTheme="minorHAnsi" w:eastAsia="Arial Unicode MS" w:hAnsiTheme="minorHAnsi" w:cstheme="minorHAnsi"/>
          <w:bCs/>
          <w:kern w:val="2"/>
          <w:sz w:val="20"/>
          <w:szCs w:val="20"/>
          <w:lang w:eastAsia="zh-CN"/>
        </w:rPr>
        <w:t xml:space="preserve">lculada sobre o valor mensal contratado </w:t>
      </w:r>
      <w:r w:rsidRPr="00F15BBC">
        <w:rPr>
          <w:rFonts w:asciiTheme="minorHAnsi" w:eastAsia="Arial Unicode MS" w:hAnsiTheme="minorHAnsi" w:cstheme="minorHAnsi"/>
          <w:kern w:val="2"/>
          <w:sz w:val="20"/>
          <w:szCs w:val="20"/>
          <w:lang w:eastAsia="zh-CN"/>
        </w:rPr>
        <w:t>ou sobre o valor da entrega/remessa inadimplida</w:t>
      </w:r>
      <w:r w:rsidRPr="00F15BBC">
        <w:rPr>
          <w:rFonts w:asciiTheme="minorHAnsi" w:eastAsia="Arial Unicode MS" w:hAnsiTheme="minorHAnsi" w:cstheme="minorHAnsi"/>
          <w:bCs/>
          <w:kern w:val="2"/>
          <w:sz w:val="20"/>
          <w:szCs w:val="20"/>
          <w:lang w:eastAsia="zh-CN"/>
        </w:rPr>
        <w:t xml:space="preserve">, a ser aplicada quando a </w:t>
      </w:r>
      <w:r w:rsidRPr="00F15BBC">
        <w:rPr>
          <w:rFonts w:asciiTheme="minorHAnsi" w:eastAsia="Arial Unicode MS" w:hAnsiTheme="minorHAnsi" w:cstheme="minorHAnsi"/>
          <w:b/>
          <w:kern w:val="2"/>
          <w:sz w:val="20"/>
          <w:szCs w:val="20"/>
          <w:lang w:eastAsia="zh-CN"/>
        </w:rPr>
        <w:t>CONTRATADA</w:t>
      </w:r>
      <w:r w:rsidRPr="00F15BBC">
        <w:rPr>
          <w:rFonts w:asciiTheme="minorHAnsi" w:eastAsia="Arial Unicode MS" w:hAnsiTheme="minorHAnsi" w:cstheme="minorHAnsi"/>
          <w:bCs/>
          <w:kern w:val="2"/>
          <w:sz w:val="20"/>
          <w:szCs w:val="20"/>
          <w:lang w:eastAsia="zh-CN"/>
        </w:rPr>
        <w:t xml:space="preserve"> descumprir a obrigaç</w:t>
      </w:r>
      <w:r w:rsidR="00A606FA" w:rsidRPr="00F15BBC">
        <w:rPr>
          <w:rFonts w:asciiTheme="minorHAnsi" w:eastAsia="Arial Unicode MS" w:hAnsiTheme="minorHAnsi" w:cstheme="minorHAnsi"/>
          <w:bCs/>
          <w:kern w:val="2"/>
          <w:sz w:val="20"/>
          <w:szCs w:val="20"/>
          <w:lang w:eastAsia="zh-CN"/>
        </w:rPr>
        <w:t xml:space="preserve">ão prevista no inciso I e II do item 8.3 </w:t>
      </w:r>
      <w:r w:rsidRPr="00F15BBC">
        <w:rPr>
          <w:rFonts w:asciiTheme="minorHAnsi" w:eastAsia="Arial Unicode MS" w:hAnsiTheme="minorHAnsi" w:cstheme="minorHAnsi"/>
          <w:kern w:val="2"/>
          <w:sz w:val="20"/>
          <w:szCs w:val="20"/>
          <w:lang w:eastAsia="zh-CN"/>
        </w:rPr>
        <w:t>quando a situação não se enquadrar em obrigação contratual específica</w:t>
      </w:r>
      <w:r w:rsidRPr="00F15BBC">
        <w:rPr>
          <w:rFonts w:asciiTheme="minorHAnsi" w:eastAsia="Arial Unicode MS" w:hAnsiTheme="minorHAnsi" w:cstheme="minorHAnsi"/>
          <w:b/>
          <w:kern w:val="2"/>
          <w:sz w:val="20"/>
          <w:szCs w:val="20"/>
          <w:lang w:eastAsia="zh-CN"/>
        </w:rPr>
        <w:t>;</w:t>
      </w:r>
    </w:p>
    <w:p w14:paraId="05173E58" w14:textId="7F2A463A"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I</w:t>
      </w:r>
      <w:r w:rsidR="00A606FA" w:rsidRPr="00F15BBC">
        <w:rPr>
          <w:rFonts w:asciiTheme="minorHAnsi" w:eastAsia="Arial Unicode MS" w:hAnsiTheme="minorHAnsi" w:cstheme="minorHAnsi"/>
          <w:b/>
          <w:bCs/>
          <w:kern w:val="2"/>
          <w:sz w:val="20"/>
          <w:szCs w:val="20"/>
          <w:lang w:eastAsia="zh-CN"/>
        </w:rPr>
        <w:t>II</w:t>
      </w:r>
      <w:r w:rsidRPr="00F15BBC">
        <w:rPr>
          <w:rFonts w:asciiTheme="minorHAnsi" w:eastAsia="Arial Unicode MS" w:hAnsiTheme="minorHAnsi" w:cstheme="minorHAnsi"/>
          <w:bCs/>
          <w:kern w:val="2"/>
          <w:sz w:val="20"/>
          <w:szCs w:val="20"/>
          <w:lang w:eastAsia="zh-CN"/>
        </w:rPr>
        <w:t>.</w:t>
      </w:r>
      <w:r w:rsidRPr="00F15BBC">
        <w:rPr>
          <w:rFonts w:asciiTheme="minorHAnsi" w:eastAsia="Arial Unicode MS" w:hAnsiTheme="minorHAnsi" w:cstheme="minorHAnsi"/>
          <w:b/>
          <w:kern w:val="2"/>
          <w:sz w:val="20"/>
          <w:szCs w:val="20"/>
          <w:lang w:eastAsia="zh-CN"/>
        </w:rPr>
        <w:t xml:space="preserve"> </w:t>
      </w:r>
      <w:r w:rsidRPr="00F15BBC">
        <w:rPr>
          <w:rFonts w:asciiTheme="minorHAnsi" w:eastAsia="Arial Unicode MS" w:hAnsiTheme="minorHAnsi" w:cstheme="minorHAnsi"/>
          <w:kern w:val="2"/>
          <w:sz w:val="20"/>
          <w:szCs w:val="20"/>
          <w:lang w:eastAsia="zh-CN"/>
        </w:rPr>
        <w:t xml:space="preserve">0,5% </w:t>
      </w:r>
      <w:r w:rsidRPr="00F15BBC">
        <w:rPr>
          <w:rFonts w:asciiTheme="minorHAnsi" w:eastAsia="Arial Unicode MS" w:hAnsiTheme="minorHAnsi" w:cstheme="minorHAnsi"/>
          <w:bCs/>
          <w:kern w:val="2"/>
          <w:sz w:val="20"/>
          <w:szCs w:val="20"/>
          <w:lang w:eastAsia="zh-CN"/>
        </w:rPr>
        <w:t xml:space="preserve">(cinco décimos por cento) </w:t>
      </w:r>
      <w:r w:rsidRPr="00F15BBC">
        <w:rPr>
          <w:rFonts w:asciiTheme="minorHAnsi" w:eastAsia="Arial Unicode MS" w:hAnsiTheme="minorHAnsi" w:cstheme="minorHAnsi"/>
          <w:kern w:val="2"/>
          <w:sz w:val="20"/>
          <w:szCs w:val="20"/>
          <w:lang w:eastAsia="zh-CN"/>
        </w:rPr>
        <w:t xml:space="preserve">a 2% (dois por cento), calculada sobre o valor da parcela/remessa ou sobre o valor mensal da entrega, a ser aplicada quando a </w:t>
      </w:r>
      <w:r w:rsidRPr="00F15BBC">
        <w:rPr>
          <w:rFonts w:asciiTheme="minorHAnsi" w:eastAsia="Arial Unicode MS" w:hAnsiTheme="minorHAnsi" w:cstheme="minorHAnsi"/>
          <w:b/>
          <w:bCs/>
          <w:kern w:val="2"/>
          <w:sz w:val="20"/>
          <w:szCs w:val="20"/>
          <w:lang w:eastAsia="zh-CN"/>
        </w:rPr>
        <w:t>CONTRATADA</w:t>
      </w:r>
      <w:r w:rsidRPr="00F15BBC">
        <w:rPr>
          <w:rFonts w:asciiTheme="minorHAnsi" w:eastAsia="Arial Unicode MS" w:hAnsiTheme="minorHAnsi" w:cstheme="minorHAnsi"/>
          <w:kern w:val="2"/>
          <w:sz w:val="20"/>
          <w:szCs w:val="20"/>
          <w:lang w:eastAsia="zh-CN"/>
        </w:rPr>
        <w:t xml:space="preserve"> descumprir a </w:t>
      </w:r>
      <w:r w:rsidRPr="00F15BBC">
        <w:rPr>
          <w:rFonts w:asciiTheme="minorHAnsi" w:eastAsia="Arial Unicode MS" w:hAnsiTheme="minorHAnsi" w:cstheme="minorHAnsi"/>
          <w:bCs/>
          <w:kern w:val="2"/>
          <w:sz w:val="20"/>
          <w:szCs w:val="20"/>
          <w:lang w:eastAsia="zh-CN"/>
        </w:rPr>
        <w:t>o</w:t>
      </w:r>
      <w:r w:rsidR="00A606FA" w:rsidRPr="00F15BBC">
        <w:rPr>
          <w:rFonts w:asciiTheme="minorHAnsi" w:eastAsia="Arial Unicode MS" w:hAnsiTheme="minorHAnsi" w:cstheme="minorHAnsi"/>
          <w:bCs/>
          <w:kern w:val="2"/>
          <w:sz w:val="20"/>
          <w:szCs w:val="20"/>
          <w:lang w:eastAsia="zh-CN"/>
        </w:rPr>
        <w:t>brigação prevista no inciso V do item 8.3</w:t>
      </w:r>
      <w:r w:rsidRPr="00F15BBC">
        <w:rPr>
          <w:rFonts w:asciiTheme="minorHAnsi" w:eastAsia="Arial Unicode MS" w:hAnsiTheme="minorHAnsi" w:cstheme="minorHAnsi"/>
          <w:b/>
          <w:kern w:val="2"/>
          <w:sz w:val="20"/>
          <w:szCs w:val="20"/>
          <w:lang w:eastAsia="zh-CN"/>
        </w:rPr>
        <w:t>;</w:t>
      </w:r>
    </w:p>
    <w:p w14:paraId="67BF7BA6" w14:textId="415C99A8" w:rsidR="00AD13AC" w:rsidRPr="00F15BBC" w:rsidRDefault="00A606FA"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kern w:val="2"/>
          <w:sz w:val="20"/>
          <w:szCs w:val="20"/>
          <w:lang w:eastAsia="zh-CN"/>
        </w:rPr>
        <w:t>I</w:t>
      </w:r>
      <w:r w:rsidR="00AD13AC" w:rsidRPr="00F15BBC">
        <w:rPr>
          <w:rFonts w:asciiTheme="minorHAnsi" w:eastAsia="Arial Unicode MS" w:hAnsiTheme="minorHAnsi" w:cstheme="minorHAnsi"/>
          <w:b/>
          <w:bCs/>
          <w:kern w:val="2"/>
          <w:sz w:val="20"/>
          <w:szCs w:val="20"/>
          <w:lang w:eastAsia="zh-CN"/>
        </w:rPr>
        <w:t>V.</w:t>
      </w:r>
      <w:r w:rsidR="00AD13AC" w:rsidRPr="00F15BBC">
        <w:rPr>
          <w:rFonts w:asciiTheme="minorHAnsi" w:eastAsia="Arial Unicode MS" w:hAnsiTheme="minorHAnsi" w:cstheme="minorHAnsi"/>
          <w:kern w:val="2"/>
          <w:sz w:val="20"/>
          <w:szCs w:val="20"/>
          <w:lang w:eastAsia="zh-CN"/>
        </w:rPr>
        <w:t xml:space="preserve"> 5% (cinco por cento) a 10% (dez por cento), calculada sobre o valor da parcela ou sobre o valor mensal da entrega</w:t>
      </w:r>
      <w:r w:rsidR="00AD13AC" w:rsidRPr="00F15BBC">
        <w:rPr>
          <w:rFonts w:asciiTheme="minorHAnsi" w:eastAsia="Arial Unicode MS" w:hAnsiTheme="minorHAnsi" w:cstheme="minorHAnsi"/>
          <w:b/>
          <w:bCs/>
          <w:kern w:val="2"/>
          <w:sz w:val="20"/>
          <w:szCs w:val="20"/>
          <w:lang w:eastAsia="zh-CN"/>
        </w:rPr>
        <w:t>,</w:t>
      </w:r>
      <w:r w:rsidR="00AD13AC" w:rsidRPr="00F15BBC">
        <w:rPr>
          <w:rFonts w:asciiTheme="minorHAnsi" w:eastAsia="Arial Unicode MS" w:hAnsiTheme="minorHAnsi" w:cstheme="minorHAnsi"/>
          <w:kern w:val="2"/>
          <w:sz w:val="20"/>
          <w:szCs w:val="20"/>
          <w:lang w:eastAsia="zh-CN"/>
        </w:rPr>
        <w:t xml:space="preserve"> quando a </w:t>
      </w:r>
      <w:r w:rsidR="00AD13AC" w:rsidRPr="00F15BBC">
        <w:rPr>
          <w:rFonts w:asciiTheme="minorHAnsi" w:eastAsia="Arial Unicode MS" w:hAnsiTheme="minorHAnsi" w:cstheme="minorHAnsi"/>
          <w:b/>
          <w:bCs/>
          <w:kern w:val="2"/>
          <w:sz w:val="20"/>
          <w:szCs w:val="20"/>
          <w:lang w:eastAsia="zh-CN"/>
        </w:rPr>
        <w:t xml:space="preserve">CONTRATADA </w:t>
      </w:r>
      <w:r w:rsidR="00AD13AC" w:rsidRPr="00F15BBC">
        <w:rPr>
          <w:rFonts w:asciiTheme="minorHAnsi" w:eastAsia="Arial Unicode MS" w:hAnsiTheme="minorHAnsi" w:cstheme="minorHAnsi"/>
          <w:bCs/>
          <w:kern w:val="2"/>
          <w:sz w:val="20"/>
          <w:szCs w:val="20"/>
          <w:lang w:eastAsia="zh-CN"/>
        </w:rPr>
        <w:t xml:space="preserve">deixar de cumprir </w:t>
      </w:r>
      <w:r w:rsidR="00AD13AC" w:rsidRPr="00F15BBC">
        <w:rPr>
          <w:rFonts w:asciiTheme="minorHAnsi" w:eastAsia="Arial Unicode MS" w:hAnsiTheme="minorHAnsi" w:cstheme="minorHAnsi"/>
          <w:kern w:val="2"/>
          <w:sz w:val="20"/>
          <w:szCs w:val="20"/>
          <w:lang w:eastAsia="zh-CN"/>
        </w:rPr>
        <w:t>a obr</w:t>
      </w:r>
      <w:r w:rsidRPr="00F15BBC">
        <w:rPr>
          <w:rFonts w:asciiTheme="minorHAnsi" w:eastAsia="Arial Unicode MS" w:hAnsiTheme="minorHAnsi" w:cstheme="minorHAnsi"/>
          <w:kern w:val="2"/>
          <w:sz w:val="20"/>
          <w:szCs w:val="20"/>
          <w:lang w:eastAsia="zh-CN"/>
        </w:rPr>
        <w:t xml:space="preserve">igação prevista no inciso </w:t>
      </w:r>
      <w:proofErr w:type="gramStart"/>
      <w:r w:rsidRPr="00F15BBC">
        <w:rPr>
          <w:rFonts w:asciiTheme="minorHAnsi" w:eastAsia="Arial Unicode MS" w:hAnsiTheme="minorHAnsi" w:cstheme="minorHAnsi"/>
          <w:kern w:val="2"/>
          <w:sz w:val="20"/>
          <w:szCs w:val="20"/>
          <w:lang w:eastAsia="zh-CN"/>
        </w:rPr>
        <w:t>VI</w:t>
      </w:r>
      <w:proofErr w:type="gramEnd"/>
      <w:r w:rsidRPr="00F15BBC">
        <w:rPr>
          <w:rFonts w:asciiTheme="minorHAnsi" w:eastAsia="Arial Unicode MS" w:hAnsiTheme="minorHAnsi" w:cstheme="minorHAnsi"/>
          <w:kern w:val="2"/>
          <w:sz w:val="20"/>
          <w:szCs w:val="20"/>
          <w:lang w:eastAsia="zh-CN"/>
        </w:rPr>
        <w:t xml:space="preserve"> do item 8.3</w:t>
      </w:r>
      <w:r w:rsidR="00AD13AC" w:rsidRPr="00F15BBC">
        <w:rPr>
          <w:rFonts w:asciiTheme="minorHAnsi" w:eastAsia="Arial Unicode MS" w:hAnsiTheme="minorHAnsi" w:cstheme="minorHAnsi"/>
          <w:kern w:val="2"/>
          <w:sz w:val="20"/>
          <w:szCs w:val="20"/>
          <w:lang w:eastAsia="zh-CN"/>
        </w:rPr>
        <w:t>;</w:t>
      </w:r>
    </w:p>
    <w:p w14:paraId="37F78CA9" w14:textId="732F644F" w:rsidR="00AD13AC" w:rsidRPr="00F15BBC" w:rsidRDefault="00A606FA"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V</w:t>
      </w:r>
      <w:r w:rsidR="00AD13AC" w:rsidRPr="00F15BBC">
        <w:rPr>
          <w:rFonts w:asciiTheme="minorHAnsi" w:eastAsia="Arial Unicode MS" w:hAnsiTheme="minorHAnsi" w:cstheme="minorHAnsi"/>
          <w:b/>
          <w:kern w:val="2"/>
          <w:sz w:val="20"/>
          <w:szCs w:val="20"/>
          <w:lang w:eastAsia="zh-CN"/>
        </w:rPr>
        <w:t>.</w:t>
      </w:r>
      <w:r w:rsidR="00AD13AC" w:rsidRPr="00F15BBC">
        <w:rPr>
          <w:rFonts w:asciiTheme="minorHAnsi" w:eastAsia="Arial Unicode MS" w:hAnsiTheme="minorHAnsi" w:cstheme="minorHAnsi"/>
          <w:kern w:val="2"/>
          <w:sz w:val="20"/>
          <w:szCs w:val="20"/>
          <w:lang w:eastAsia="zh-CN"/>
        </w:rPr>
        <w:t xml:space="preserve"> </w:t>
      </w:r>
      <w:bookmarkStart w:id="27" w:name="_Hlk130377232"/>
      <w:r w:rsidR="00AD13AC" w:rsidRPr="00F15BBC">
        <w:rPr>
          <w:rFonts w:asciiTheme="minorHAnsi" w:eastAsia="Arial Unicode MS" w:hAnsiTheme="minorHAnsi" w:cstheme="minorHAnsi"/>
          <w:bCs/>
          <w:kern w:val="2"/>
          <w:sz w:val="20"/>
          <w:szCs w:val="20"/>
          <w:lang w:eastAsia="zh-CN"/>
        </w:rPr>
        <w:t>5% (cinco por cento) a</w:t>
      </w:r>
      <w:r w:rsidR="00AD13AC" w:rsidRPr="00F15BBC">
        <w:rPr>
          <w:rFonts w:asciiTheme="minorHAnsi" w:eastAsia="Arial Unicode MS" w:hAnsiTheme="minorHAnsi" w:cstheme="minorHAnsi"/>
          <w:kern w:val="2"/>
          <w:sz w:val="20"/>
          <w:szCs w:val="20"/>
          <w:lang w:eastAsia="zh-CN"/>
        </w:rPr>
        <w:t xml:space="preserve"> 10% (dez por cento)</w:t>
      </w:r>
      <w:r w:rsidR="00AD13AC" w:rsidRPr="00F15BBC">
        <w:rPr>
          <w:rFonts w:asciiTheme="minorHAnsi" w:eastAsia="Arial Unicode MS" w:hAnsiTheme="minorHAnsi" w:cstheme="minorHAnsi"/>
          <w:bCs/>
          <w:kern w:val="2"/>
          <w:sz w:val="20"/>
          <w:szCs w:val="20"/>
          <w:lang w:eastAsia="zh-CN"/>
        </w:rPr>
        <w:t xml:space="preserve">, calculada sobre o valor da parcela transferida, a ser aplicada quando a </w:t>
      </w:r>
      <w:r w:rsidR="00AD13AC" w:rsidRPr="00F15BBC">
        <w:rPr>
          <w:rFonts w:asciiTheme="minorHAnsi" w:eastAsia="Arial Unicode MS" w:hAnsiTheme="minorHAnsi" w:cstheme="minorHAnsi"/>
          <w:b/>
          <w:kern w:val="2"/>
          <w:sz w:val="20"/>
          <w:szCs w:val="20"/>
          <w:lang w:eastAsia="zh-CN"/>
        </w:rPr>
        <w:t>CONTRATADA</w:t>
      </w:r>
      <w:r w:rsidR="00AD13AC" w:rsidRPr="00F15BBC">
        <w:rPr>
          <w:rFonts w:asciiTheme="minorHAnsi" w:eastAsia="Arial Unicode MS" w:hAnsiTheme="minorHAnsi" w:cstheme="minorHAnsi"/>
          <w:bCs/>
          <w:kern w:val="2"/>
          <w:sz w:val="20"/>
          <w:szCs w:val="20"/>
          <w:lang w:eastAsia="zh-CN"/>
        </w:rPr>
        <w:t xml:space="preserve"> descumprir a </w:t>
      </w:r>
      <w:r w:rsidRPr="00F15BBC">
        <w:rPr>
          <w:rFonts w:asciiTheme="minorHAnsi" w:eastAsia="Arial Unicode MS" w:hAnsiTheme="minorHAnsi" w:cstheme="minorHAnsi"/>
          <w:bCs/>
          <w:kern w:val="2"/>
          <w:sz w:val="20"/>
          <w:szCs w:val="20"/>
          <w:lang w:eastAsia="zh-CN"/>
        </w:rPr>
        <w:t>obrigação prevista no inciso VI</w:t>
      </w:r>
      <w:r w:rsidR="00AD13AC" w:rsidRPr="00F15BBC">
        <w:rPr>
          <w:rFonts w:asciiTheme="minorHAnsi" w:eastAsia="Arial Unicode MS" w:hAnsiTheme="minorHAnsi" w:cstheme="minorHAnsi"/>
          <w:bCs/>
          <w:kern w:val="2"/>
          <w:sz w:val="20"/>
          <w:szCs w:val="20"/>
          <w:lang w:eastAsia="zh-CN"/>
        </w:rPr>
        <w:t xml:space="preserve">I </w:t>
      </w:r>
      <w:bookmarkEnd w:id="27"/>
      <w:r w:rsidRPr="00F15BBC">
        <w:rPr>
          <w:rFonts w:asciiTheme="minorHAnsi" w:eastAsia="Arial Unicode MS" w:hAnsiTheme="minorHAnsi" w:cstheme="minorHAnsi"/>
          <w:bCs/>
          <w:kern w:val="2"/>
          <w:sz w:val="20"/>
          <w:szCs w:val="20"/>
          <w:lang w:eastAsia="zh-CN"/>
        </w:rPr>
        <w:t>do item 8.3;</w:t>
      </w:r>
    </w:p>
    <w:p w14:paraId="2EDC04D0" w14:textId="533BA9E8" w:rsidR="00AD13AC" w:rsidRPr="00F15BBC" w:rsidRDefault="00A606FA" w:rsidP="00ED74D3">
      <w:pPr>
        <w:tabs>
          <w:tab w:val="left" w:pos="567"/>
        </w:tabs>
        <w:spacing w:after="0"/>
        <w:jc w:val="both"/>
        <w:outlineLvl w:val="1"/>
        <w:rPr>
          <w:rFonts w:asciiTheme="minorHAnsi" w:eastAsia="Arial Unicode MS" w:hAnsiTheme="minorHAnsi" w:cstheme="minorHAnsi"/>
          <w:b/>
          <w:kern w:val="2"/>
          <w:sz w:val="20"/>
          <w:szCs w:val="20"/>
          <w:lang w:eastAsia="zh-CN"/>
        </w:rPr>
      </w:pPr>
      <w:r w:rsidRPr="00F15BBC">
        <w:rPr>
          <w:rFonts w:asciiTheme="minorHAnsi" w:eastAsia="Arial Unicode MS" w:hAnsiTheme="minorHAnsi" w:cstheme="minorHAnsi"/>
          <w:b/>
          <w:bCs/>
          <w:kern w:val="2"/>
          <w:sz w:val="20"/>
          <w:szCs w:val="20"/>
          <w:lang w:eastAsia="zh-CN"/>
        </w:rPr>
        <w:t>VI</w:t>
      </w:r>
      <w:r w:rsidR="00AD13AC" w:rsidRPr="00F15BBC">
        <w:rPr>
          <w:rFonts w:asciiTheme="minorHAnsi" w:eastAsia="Arial Unicode MS" w:hAnsiTheme="minorHAnsi" w:cstheme="minorHAnsi"/>
          <w:b/>
          <w:bCs/>
          <w:kern w:val="2"/>
          <w:sz w:val="20"/>
          <w:szCs w:val="20"/>
          <w:lang w:eastAsia="zh-CN"/>
        </w:rPr>
        <w:t>.</w:t>
      </w:r>
      <w:r w:rsidR="00AD13AC" w:rsidRPr="00F15BBC">
        <w:rPr>
          <w:rFonts w:asciiTheme="minorHAnsi" w:eastAsia="Arial Unicode MS" w:hAnsiTheme="minorHAnsi" w:cstheme="minorHAnsi"/>
          <w:bCs/>
          <w:kern w:val="2"/>
          <w:sz w:val="20"/>
          <w:szCs w:val="20"/>
          <w:lang w:eastAsia="zh-CN"/>
        </w:rPr>
        <w:t xml:space="preserve"> 0,5% (cinco décimos por cento) </w:t>
      </w:r>
      <w:r w:rsidR="00AD13AC" w:rsidRPr="00F15BBC">
        <w:rPr>
          <w:rFonts w:asciiTheme="minorHAnsi" w:eastAsia="Arial Unicode MS" w:hAnsiTheme="minorHAnsi" w:cstheme="minorHAnsi"/>
          <w:kern w:val="2"/>
          <w:sz w:val="20"/>
          <w:szCs w:val="20"/>
          <w:lang w:eastAsia="zh-CN"/>
        </w:rPr>
        <w:t>a 2% (dois por cento)</w:t>
      </w:r>
      <w:r w:rsidRPr="00F15BBC">
        <w:rPr>
          <w:rFonts w:asciiTheme="minorHAnsi" w:eastAsia="Arial Unicode MS" w:hAnsiTheme="minorHAnsi" w:cstheme="minorHAnsi"/>
          <w:bCs/>
          <w:kern w:val="2"/>
          <w:sz w:val="20"/>
          <w:szCs w:val="20"/>
          <w:lang w:eastAsia="zh-CN"/>
        </w:rPr>
        <w:t>, calculada sobre o valor contratado</w:t>
      </w:r>
      <w:r w:rsidR="00AD13AC" w:rsidRPr="00F15BBC">
        <w:rPr>
          <w:rFonts w:asciiTheme="minorHAnsi" w:eastAsia="Arial Unicode MS" w:hAnsiTheme="minorHAnsi" w:cstheme="minorHAnsi"/>
          <w:bCs/>
          <w:kern w:val="2"/>
          <w:sz w:val="20"/>
          <w:szCs w:val="20"/>
          <w:lang w:eastAsia="zh-CN"/>
        </w:rPr>
        <w:t xml:space="preserve">, a ser aplicada quando a </w:t>
      </w:r>
      <w:r w:rsidR="00AD13AC" w:rsidRPr="00F15BBC">
        <w:rPr>
          <w:rFonts w:asciiTheme="minorHAnsi" w:eastAsia="Arial Unicode MS" w:hAnsiTheme="minorHAnsi" w:cstheme="minorHAnsi"/>
          <w:b/>
          <w:kern w:val="2"/>
          <w:sz w:val="20"/>
          <w:szCs w:val="20"/>
          <w:lang w:eastAsia="zh-CN"/>
        </w:rPr>
        <w:t>CONTRATADA</w:t>
      </w:r>
      <w:r w:rsidR="00AD13AC" w:rsidRPr="00F15BBC">
        <w:rPr>
          <w:rFonts w:asciiTheme="minorHAnsi" w:eastAsia="Arial Unicode MS" w:hAnsiTheme="minorHAnsi" w:cstheme="minorHAnsi"/>
          <w:bCs/>
          <w:kern w:val="2"/>
          <w:sz w:val="20"/>
          <w:szCs w:val="20"/>
          <w:lang w:eastAsia="zh-CN"/>
        </w:rPr>
        <w:t xml:space="preserve"> descumprir a obrigação prevista no inciso X</w:t>
      </w:r>
      <w:r w:rsidRPr="00F15BBC">
        <w:rPr>
          <w:rFonts w:asciiTheme="minorHAnsi" w:eastAsia="Arial Unicode MS" w:hAnsiTheme="minorHAnsi" w:cstheme="minorHAnsi"/>
          <w:bCs/>
          <w:kern w:val="2"/>
          <w:sz w:val="20"/>
          <w:szCs w:val="20"/>
          <w:lang w:eastAsia="zh-CN"/>
        </w:rPr>
        <w:t>I</w:t>
      </w:r>
      <w:r w:rsidR="00AD13AC" w:rsidRPr="00F15BBC">
        <w:rPr>
          <w:rFonts w:asciiTheme="minorHAnsi" w:eastAsia="Arial Unicode MS" w:hAnsiTheme="minorHAnsi" w:cstheme="minorHAnsi"/>
          <w:bCs/>
          <w:kern w:val="2"/>
          <w:sz w:val="20"/>
          <w:szCs w:val="20"/>
          <w:lang w:eastAsia="zh-CN"/>
        </w:rPr>
        <w:t xml:space="preserve">V </w:t>
      </w:r>
      <w:r w:rsidRPr="00F15BBC">
        <w:rPr>
          <w:rFonts w:asciiTheme="minorHAnsi" w:eastAsia="Arial Unicode MS" w:hAnsiTheme="minorHAnsi" w:cstheme="minorHAnsi"/>
          <w:bCs/>
          <w:kern w:val="2"/>
          <w:sz w:val="20"/>
          <w:szCs w:val="20"/>
          <w:lang w:eastAsia="zh-CN"/>
        </w:rPr>
        <w:t>do item 8.3</w:t>
      </w:r>
      <w:r w:rsidR="00AD13AC" w:rsidRPr="00F15BBC">
        <w:rPr>
          <w:rFonts w:asciiTheme="minorHAnsi" w:eastAsia="Arial Unicode MS" w:hAnsiTheme="minorHAnsi" w:cstheme="minorHAnsi"/>
          <w:b/>
          <w:kern w:val="2"/>
          <w:sz w:val="20"/>
          <w:szCs w:val="20"/>
          <w:lang w:eastAsia="zh-CN"/>
        </w:rPr>
        <w:t xml:space="preserve"> </w:t>
      </w:r>
      <w:r w:rsidR="00AD13AC" w:rsidRPr="00F15BBC">
        <w:rPr>
          <w:rFonts w:asciiTheme="minorHAnsi" w:eastAsia="Arial Unicode MS" w:hAnsiTheme="minorHAnsi" w:cstheme="minorHAnsi"/>
          <w:kern w:val="2"/>
          <w:sz w:val="20"/>
          <w:szCs w:val="20"/>
          <w:lang w:eastAsia="zh-CN"/>
        </w:rPr>
        <w:t>e não sanar a pendência no prazo estipulado</w:t>
      </w:r>
      <w:r w:rsidR="00AD13AC" w:rsidRPr="00F15BBC">
        <w:rPr>
          <w:rFonts w:asciiTheme="minorHAnsi" w:eastAsia="Arial Unicode MS" w:hAnsiTheme="minorHAnsi" w:cstheme="minorHAnsi"/>
          <w:b/>
          <w:kern w:val="2"/>
          <w:sz w:val="20"/>
          <w:szCs w:val="20"/>
          <w:lang w:eastAsia="zh-CN"/>
        </w:rPr>
        <w:t>;</w:t>
      </w:r>
    </w:p>
    <w:p w14:paraId="49B17C19" w14:textId="64DD69EB"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 xml:space="preserve">VIII. </w:t>
      </w:r>
      <w:r w:rsidRPr="00F15BBC">
        <w:rPr>
          <w:rFonts w:asciiTheme="minorHAnsi" w:eastAsia="Arial Unicode MS" w:hAnsiTheme="minorHAnsi" w:cstheme="minorHAnsi"/>
          <w:kern w:val="2"/>
          <w:sz w:val="20"/>
          <w:szCs w:val="20"/>
          <w:lang w:eastAsia="zh-CN"/>
        </w:rPr>
        <w:t>1% (um por cento) a 5% (cinco por cento), calculada</w:t>
      </w:r>
      <w:r w:rsidR="00A606FA" w:rsidRPr="00F15BBC">
        <w:rPr>
          <w:rFonts w:asciiTheme="minorHAnsi" w:eastAsia="Arial Unicode MS" w:hAnsiTheme="minorHAnsi" w:cstheme="minorHAnsi"/>
          <w:kern w:val="2"/>
          <w:sz w:val="20"/>
          <w:szCs w:val="20"/>
          <w:lang w:eastAsia="zh-CN"/>
        </w:rPr>
        <w:t xml:space="preserve"> sobre o valor mensal/</w:t>
      </w:r>
      <w:proofErr w:type="gramStart"/>
      <w:r w:rsidR="00A606FA" w:rsidRPr="00F15BBC">
        <w:rPr>
          <w:rFonts w:asciiTheme="minorHAnsi" w:eastAsia="Arial Unicode MS" w:hAnsiTheme="minorHAnsi" w:cstheme="minorHAnsi"/>
          <w:kern w:val="2"/>
          <w:sz w:val="20"/>
          <w:szCs w:val="20"/>
          <w:lang w:eastAsia="zh-CN"/>
        </w:rPr>
        <w:t>parcela contratada</w:t>
      </w:r>
      <w:r w:rsidRPr="00F15BBC">
        <w:rPr>
          <w:rFonts w:asciiTheme="minorHAnsi" w:eastAsia="Arial Unicode MS" w:hAnsiTheme="minorHAnsi" w:cstheme="minorHAnsi"/>
          <w:bCs/>
          <w:kern w:val="2"/>
          <w:sz w:val="20"/>
          <w:szCs w:val="20"/>
          <w:lang w:eastAsia="zh-CN"/>
        </w:rPr>
        <w:t>, a ser aplicada</w:t>
      </w:r>
      <w:proofErr w:type="gramEnd"/>
      <w:r w:rsidRPr="00F15BBC">
        <w:rPr>
          <w:rFonts w:asciiTheme="minorHAnsi" w:eastAsia="Arial Unicode MS" w:hAnsiTheme="minorHAnsi" w:cstheme="minorHAnsi"/>
          <w:bCs/>
          <w:kern w:val="2"/>
          <w:sz w:val="20"/>
          <w:szCs w:val="20"/>
          <w:lang w:eastAsia="zh-CN"/>
        </w:rPr>
        <w:t xml:space="preserve"> quando a </w:t>
      </w:r>
      <w:r w:rsidRPr="00F15BBC">
        <w:rPr>
          <w:rFonts w:asciiTheme="minorHAnsi" w:eastAsia="Arial Unicode MS" w:hAnsiTheme="minorHAnsi" w:cstheme="minorHAnsi"/>
          <w:b/>
          <w:kern w:val="2"/>
          <w:sz w:val="20"/>
          <w:szCs w:val="20"/>
          <w:lang w:eastAsia="zh-CN"/>
        </w:rPr>
        <w:t>CONTRATADA</w:t>
      </w:r>
      <w:r w:rsidRPr="00F15BBC">
        <w:rPr>
          <w:rFonts w:asciiTheme="minorHAnsi" w:eastAsia="Arial Unicode MS" w:hAnsiTheme="minorHAnsi" w:cstheme="minorHAnsi"/>
          <w:bCs/>
          <w:kern w:val="2"/>
          <w:sz w:val="20"/>
          <w:szCs w:val="20"/>
          <w:lang w:eastAsia="zh-CN"/>
        </w:rPr>
        <w:t xml:space="preserve"> descumprir as obri</w:t>
      </w:r>
      <w:r w:rsidR="00A606FA" w:rsidRPr="00F15BBC">
        <w:rPr>
          <w:rFonts w:asciiTheme="minorHAnsi" w:eastAsia="Arial Unicode MS" w:hAnsiTheme="minorHAnsi" w:cstheme="minorHAnsi"/>
          <w:bCs/>
          <w:kern w:val="2"/>
          <w:sz w:val="20"/>
          <w:szCs w:val="20"/>
          <w:lang w:eastAsia="zh-CN"/>
        </w:rPr>
        <w:t>gações previstas nos incisos XV e XV</w:t>
      </w:r>
      <w:r w:rsidRPr="00F15BBC">
        <w:rPr>
          <w:rFonts w:asciiTheme="minorHAnsi" w:eastAsia="Arial Unicode MS" w:hAnsiTheme="minorHAnsi" w:cstheme="minorHAnsi"/>
          <w:bCs/>
          <w:kern w:val="2"/>
          <w:sz w:val="20"/>
          <w:szCs w:val="20"/>
          <w:lang w:eastAsia="zh-CN"/>
        </w:rPr>
        <w:t xml:space="preserve">I </w:t>
      </w:r>
      <w:r w:rsidR="00A606FA" w:rsidRPr="00F15BBC">
        <w:rPr>
          <w:rFonts w:asciiTheme="minorHAnsi" w:eastAsia="Arial Unicode MS" w:hAnsiTheme="minorHAnsi" w:cstheme="minorHAnsi"/>
          <w:bCs/>
          <w:kern w:val="2"/>
          <w:sz w:val="20"/>
          <w:szCs w:val="20"/>
          <w:lang w:eastAsia="zh-CN"/>
        </w:rPr>
        <w:t>do item 8.3</w:t>
      </w:r>
      <w:r w:rsidRPr="00F15BBC">
        <w:rPr>
          <w:rFonts w:asciiTheme="minorHAnsi" w:eastAsia="Arial Unicode MS" w:hAnsiTheme="minorHAnsi" w:cstheme="minorHAnsi"/>
          <w:b/>
          <w:kern w:val="2"/>
          <w:sz w:val="20"/>
          <w:szCs w:val="20"/>
          <w:lang w:eastAsia="zh-CN"/>
        </w:rPr>
        <w:t>;</w:t>
      </w:r>
      <w:r w:rsidRPr="00F15BBC">
        <w:rPr>
          <w:rFonts w:asciiTheme="minorHAnsi" w:eastAsia="Arial Unicode MS" w:hAnsiTheme="minorHAnsi" w:cstheme="minorHAnsi"/>
          <w:b/>
          <w:bCs/>
          <w:kern w:val="2"/>
          <w:sz w:val="20"/>
          <w:szCs w:val="20"/>
          <w:lang w:eastAsia="zh-CN"/>
        </w:rPr>
        <w:t xml:space="preserve"> </w:t>
      </w:r>
    </w:p>
    <w:p w14:paraId="38F2B16F" w14:textId="3747E99E"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bCs/>
          <w:iCs/>
          <w:kern w:val="2"/>
          <w:sz w:val="20"/>
          <w:szCs w:val="20"/>
          <w:lang w:eastAsia="zh-CN"/>
        </w:rPr>
        <w:t>IX</w:t>
      </w:r>
      <w:r w:rsidRPr="00F15BBC">
        <w:rPr>
          <w:rFonts w:asciiTheme="minorHAnsi" w:eastAsia="Arial Unicode MS" w:hAnsiTheme="minorHAnsi" w:cstheme="minorHAnsi"/>
          <w:bCs/>
          <w:iCs/>
          <w:kern w:val="2"/>
          <w:sz w:val="20"/>
          <w:szCs w:val="20"/>
          <w:lang w:eastAsia="zh-CN"/>
        </w:rPr>
        <w:t xml:space="preserve">. </w:t>
      </w:r>
      <w:r w:rsidRPr="00F15BBC">
        <w:rPr>
          <w:rFonts w:asciiTheme="minorHAnsi" w:eastAsia="Arial Unicode MS" w:hAnsiTheme="minorHAnsi" w:cstheme="minorHAnsi"/>
          <w:kern w:val="2"/>
          <w:sz w:val="20"/>
          <w:szCs w:val="20"/>
          <w:lang w:eastAsia="zh-CN"/>
        </w:rPr>
        <w:t xml:space="preserve">1% (um por cento) a 5% (cinco por cento), calculada sobre o valor da parcela mensal </w:t>
      </w:r>
      <w:r w:rsidR="00A606FA" w:rsidRPr="00F15BBC">
        <w:rPr>
          <w:rFonts w:asciiTheme="minorHAnsi" w:eastAsia="Arial Unicode MS" w:hAnsiTheme="minorHAnsi" w:cstheme="minorHAnsi"/>
          <w:kern w:val="2"/>
          <w:sz w:val="20"/>
          <w:szCs w:val="20"/>
          <w:lang w:eastAsia="zh-CN"/>
        </w:rPr>
        <w:t>contratada</w:t>
      </w:r>
      <w:r w:rsidRPr="00F15BBC">
        <w:rPr>
          <w:rFonts w:asciiTheme="minorHAnsi" w:eastAsia="Arial Unicode MS" w:hAnsiTheme="minorHAnsi" w:cstheme="minorHAnsi"/>
          <w:bCs/>
          <w:kern w:val="2"/>
          <w:sz w:val="20"/>
          <w:szCs w:val="20"/>
          <w:lang w:eastAsia="zh-CN"/>
        </w:rPr>
        <w:t xml:space="preserve"> ou da primeira entrega/remessa, a ser aplicada quando a </w:t>
      </w:r>
      <w:r w:rsidRPr="00F15BBC">
        <w:rPr>
          <w:rFonts w:asciiTheme="minorHAnsi" w:eastAsia="Arial Unicode MS" w:hAnsiTheme="minorHAnsi" w:cstheme="minorHAnsi"/>
          <w:b/>
          <w:kern w:val="2"/>
          <w:sz w:val="20"/>
          <w:szCs w:val="20"/>
          <w:lang w:eastAsia="zh-CN"/>
        </w:rPr>
        <w:t>CONTRATADA</w:t>
      </w:r>
      <w:r w:rsidRPr="00F15BBC">
        <w:rPr>
          <w:rFonts w:asciiTheme="minorHAnsi" w:eastAsia="Arial Unicode MS" w:hAnsiTheme="minorHAnsi" w:cstheme="minorHAnsi"/>
          <w:bCs/>
          <w:kern w:val="2"/>
          <w:sz w:val="20"/>
          <w:szCs w:val="20"/>
          <w:lang w:eastAsia="zh-CN"/>
        </w:rPr>
        <w:t xml:space="preserve"> descumprir a </w:t>
      </w:r>
      <w:r w:rsidR="00A606FA" w:rsidRPr="00F15BBC">
        <w:rPr>
          <w:rFonts w:asciiTheme="minorHAnsi" w:eastAsia="Arial Unicode MS" w:hAnsiTheme="minorHAnsi" w:cstheme="minorHAnsi"/>
          <w:bCs/>
          <w:kern w:val="2"/>
          <w:sz w:val="20"/>
          <w:szCs w:val="20"/>
          <w:lang w:eastAsia="zh-CN"/>
        </w:rPr>
        <w:t>obrigação prevista no inciso XI</w:t>
      </w:r>
      <w:r w:rsidRPr="00F15BBC">
        <w:rPr>
          <w:rFonts w:asciiTheme="minorHAnsi" w:eastAsia="Arial Unicode MS" w:hAnsiTheme="minorHAnsi" w:cstheme="minorHAnsi"/>
          <w:bCs/>
          <w:kern w:val="2"/>
          <w:sz w:val="20"/>
          <w:szCs w:val="20"/>
          <w:lang w:eastAsia="zh-CN"/>
        </w:rPr>
        <w:t xml:space="preserve"> </w:t>
      </w:r>
      <w:r w:rsidR="00A606FA" w:rsidRPr="00F15BBC">
        <w:rPr>
          <w:rFonts w:asciiTheme="minorHAnsi" w:eastAsia="Arial Unicode MS" w:hAnsiTheme="minorHAnsi" w:cstheme="minorHAnsi"/>
          <w:bCs/>
          <w:kern w:val="2"/>
          <w:sz w:val="20"/>
          <w:szCs w:val="20"/>
          <w:lang w:eastAsia="zh-CN"/>
        </w:rPr>
        <w:t>do item 8.3</w:t>
      </w:r>
      <w:r w:rsidRPr="00F15BBC">
        <w:rPr>
          <w:rFonts w:asciiTheme="minorHAnsi" w:eastAsia="Arial Unicode MS" w:hAnsiTheme="minorHAnsi" w:cstheme="minorHAnsi"/>
          <w:b/>
          <w:kern w:val="2"/>
          <w:sz w:val="20"/>
          <w:szCs w:val="20"/>
          <w:lang w:eastAsia="zh-CN"/>
        </w:rPr>
        <w:t>;</w:t>
      </w:r>
    </w:p>
    <w:p w14:paraId="69134014" w14:textId="77777777" w:rsidR="00A606FA" w:rsidRPr="00F15BBC" w:rsidRDefault="00AD13AC" w:rsidP="00A606FA">
      <w:pPr>
        <w:pStyle w:val="PargrafodaLista"/>
        <w:numPr>
          <w:ilvl w:val="1"/>
          <w:numId w:val="38"/>
        </w:numPr>
        <w:tabs>
          <w:tab w:val="left" w:pos="426"/>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b/>
          <w:bCs/>
          <w:kern w:val="2"/>
          <w:lang w:eastAsia="zh-CN"/>
        </w:rPr>
        <w:t xml:space="preserve"> </w:t>
      </w:r>
      <w:r w:rsidRPr="00F15BBC">
        <w:rPr>
          <w:rFonts w:asciiTheme="minorHAnsi" w:eastAsia="Arial Unicode MS" w:hAnsiTheme="minorHAnsi" w:cstheme="minorHAnsi"/>
          <w:kern w:val="2"/>
          <w:lang w:eastAsia="zh-CN"/>
        </w:rPr>
        <w:t xml:space="preserve">As sanções de multa previstas no </w:t>
      </w:r>
      <w:r w:rsidR="00A606FA" w:rsidRPr="00F15BBC">
        <w:rPr>
          <w:rFonts w:asciiTheme="minorHAnsi" w:eastAsia="Arial Unicode MS" w:hAnsiTheme="minorHAnsi" w:cstheme="minorHAnsi"/>
          <w:b/>
          <w:bCs/>
          <w:kern w:val="2"/>
          <w:lang w:eastAsia="zh-CN"/>
        </w:rPr>
        <w:t>item 10.5</w:t>
      </w:r>
      <w:r w:rsidRPr="00F15BBC">
        <w:rPr>
          <w:rFonts w:asciiTheme="minorHAnsi" w:eastAsia="Arial Unicode MS" w:hAnsiTheme="minorHAnsi" w:cstheme="minorHAnsi"/>
          <w:kern w:val="2"/>
          <w:lang w:eastAsia="zh-CN"/>
        </w:rPr>
        <w:t xml:space="preserve"> poderão ser aplicadas cumulativamente com a penalidade de impedimento de licitar e contratar com a Administração Direta e Indireta do Estado de Pernambuco, pelo prazo de 06 (seis) a 18 (dezoito) meses.</w:t>
      </w:r>
    </w:p>
    <w:p w14:paraId="2533C978" w14:textId="77777777" w:rsidR="00A606FA" w:rsidRPr="00F15BBC" w:rsidRDefault="00AD13AC" w:rsidP="00A606FA">
      <w:pPr>
        <w:pStyle w:val="PargrafodaLista"/>
        <w:numPr>
          <w:ilvl w:val="1"/>
          <w:numId w:val="38"/>
        </w:numPr>
        <w:tabs>
          <w:tab w:val="left" w:pos="426"/>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Na hipótese de inexecução total do </w:t>
      </w:r>
      <w:r w:rsidRPr="00F15BBC">
        <w:rPr>
          <w:rFonts w:asciiTheme="minorHAnsi" w:eastAsia="Arial Unicode MS" w:hAnsiTheme="minorHAnsi" w:cstheme="minorHAnsi"/>
          <w:b/>
          <w:bCs/>
          <w:kern w:val="2"/>
          <w:lang w:eastAsia="zh-CN"/>
        </w:rPr>
        <w:t>CONTRATO</w:t>
      </w:r>
      <w:r w:rsidRPr="00F15BBC">
        <w:rPr>
          <w:rFonts w:asciiTheme="minorHAnsi" w:eastAsia="Arial Unicode MS" w:hAnsiTheme="minorHAnsi" w:cstheme="minorHAnsi"/>
          <w:kern w:val="2"/>
          <w:lang w:eastAsia="zh-CN"/>
        </w:rPr>
        <w:t xml:space="preserve">, prevista na alínea “c” do </w:t>
      </w:r>
      <w:r w:rsidR="00A606FA" w:rsidRPr="00F15BBC">
        <w:rPr>
          <w:rFonts w:asciiTheme="minorHAnsi" w:eastAsia="Arial Unicode MS" w:hAnsiTheme="minorHAnsi" w:cstheme="minorHAnsi"/>
          <w:b/>
          <w:bCs/>
          <w:kern w:val="2"/>
          <w:lang w:eastAsia="zh-CN"/>
        </w:rPr>
        <w:t>item 10.1</w:t>
      </w:r>
      <w:r w:rsidRPr="00F15BBC">
        <w:rPr>
          <w:rFonts w:asciiTheme="minorHAnsi" w:eastAsia="Arial Unicode MS" w:hAnsiTheme="minorHAnsi" w:cstheme="minorHAnsi"/>
          <w:kern w:val="2"/>
          <w:lang w:eastAsia="zh-CN"/>
        </w:rPr>
        <w:t>, será aplicável a sanção de impedimento de licitar e contratar com a Administração Direta e Indireta do Estado de Pernambuco pelo prazo 18 (dezoito) a 36 (trinta e seis) meses, além de multa compensatória no percentual de 10% (dez por cento) a 20% (v</w:t>
      </w:r>
      <w:r w:rsidR="00A606FA" w:rsidRPr="00F15BBC">
        <w:rPr>
          <w:rFonts w:asciiTheme="minorHAnsi" w:eastAsia="Arial Unicode MS" w:hAnsiTheme="minorHAnsi" w:cstheme="minorHAnsi"/>
          <w:kern w:val="2"/>
          <w:lang w:eastAsia="zh-CN"/>
        </w:rPr>
        <w:t>inte por cento) sobre o valor contratado</w:t>
      </w:r>
      <w:r w:rsidRPr="00F15BBC">
        <w:rPr>
          <w:rFonts w:asciiTheme="minorHAnsi" w:eastAsia="Arial Unicode MS" w:hAnsiTheme="minorHAnsi" w:cstheme="minorHAnsi"/>
          <w:kern w:val="2"/>
          <w:lang w:eastAsia="zh-CN"/>
        </w:rPr>
        <w:t>.</w:t>
      </w:r>
    </w:p>
    <w:p w14:paraId="7AFB0540" w14:textId="77777777" w:rsidR="00A606FA" w:rsidRPr="00F15BBC" w:rsidRDefault="00AD13AC" w:rsidP="00ED74D3">
      <w:pPr>
        <w:pStyle w:val="PargrafodaLista"/>
        <w:numPr>
          <w:ilvl w:val="1"/>
          <w:numId w:val="38"/>
        </w:numPr>
        <w:tabs>
          <w:tab w:val="left" w:pos="426"/>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Quando do cometimento das infrações previstas nas alíneas “e”, “f”, “g” e “h” do </w:t>
      </w:r>
      <w:r w:rsidR="00A606FA" w:rsidRPr="00F15BBC">
        <w:rPr>
          <w:rFonts w:asciiTheme="minorHAnsi" w:eastAsia="Arial Unicode MS" w:hAnsiTheme="minorHAnsi" w:cstheme="minorHAnsi"/>
          <w:b/>
          <w:bCs/>
          <w:kern w:val="2"/>
          <w:lang w:eastAsia="zh-CN"/>
        </w:rPr>
        <w:t>item 10.1</w:t>
      </w:r>
      <w:r w:rsidRPr="00F15BBC">
        <w:rPr>
          <w:rFonts w:asciiTheme="minorHAnsi" w:eastAsia="Arial Unicode MS" w:hAnsiTheme="minorHAnsi" w:cstheme="minorHAnsi"/>
          <w:kern w:val="2"/>
          <w:lang w:eastAsia="zh-CN"/>
        </w:rPr>
        <w:t xml:space="preserve">, ou quando praticadas as infrações descritas nas alíneas “b”, “c” e “d” 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w:t>
      </w:r>
      <w:r w:rsidR="00A606FA" w:rsidRPr="00F15BBC">
        <w:rPr>
          <w:rFonts w:asciiTheme="minorHAnsi" w:eastAsia="Arial Unicode MS" w:hAnsiTheme="minorHAnsi" w:cstheme="minorHAnsi"/>
          <w:kern w:val="2"/>
          <w:lang w:eastAsia="zh-CN"/>
        </w:rPr>
        <w:t>contratado</w:t>
      </w:r>
      <w:r w:rsidRPr="00F15BBC">
        <w:rPr>
          <w:rFonts w:asciiTheme="minorHAnsi" w:eastAsia="Arial Unicode MS" w:hAnsiTheme="minorHAnsi" w:cstheme="minorHAnsi"/>
          <w:kern w:val="2"/>
          <w:lang w:eastAsia="zh-CN"/>
        </w:rPr>
        <w:t>.</w:t>
      </w:r>
      <w:bookmarkStart w:id="28" w:name="_Hlk128495326"/>
    </w:p>
    <w:p w14:paraId="794E8622" w14:textId="77777777" w:rsidR="00A606FA" w:rsidRPr="00F15BBC" w:rsidRDefault="00AD13AC" w:rsidP="00ED74D3">
      <w:pPr>
        <w:pStyle w:val="PargrafodaLista"/>
        <w:numPr>
          <w:ilvl w:val="1"/>
          <w:numId w:val="38"/>
        </w:numPr>
        <w:tabs>
          <w:tab w:val="left" w:pos="426"/>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A aplicação das sanções previstas neste </w:t>
      </w:r>
      <w:r w:rsidR="00A606FA" w:rsidRPr="00F15BBC">
        <w:rPr>
          <w:rFonts w:asciiTheme="minorHAnsi" w:eastAsia="Arial Unicode MS" w:hAnsiTheme="minorHAnsi" w:cstheme="minorHAnsi"/>
          <w:b/>
          <w:kern w:val="2"/>
          <w:lang w:eastAsia="zh-CN"/>
        </w:rPr>
        <w:t>termo de referência</w:t>
      </w:r>
      <w:r w:rsidRPr="00F15BBC">
        <w:rPr>
          <w:rFonts w:asciiTheme="minorHAnsi" w:eastAsia="Arial Unicode MS" w:hAnsiTheme="minorHAnsi" w:cstheme="minorHAnsi"/>
          <w:kern w:val="2"/>
          <w:lang w:eastAsia="zh-CN"/>
        </w:rPr>
        <w:t xml:space="preserve"> não exclui, em hipótese alguma, a obrigação de reparação integral do dano causado à </w:t>
      </w:r>
      <w:r w:rsidRPr="00F15BBC">
        <w:rPr>
          <w:rFonts w:asciiTheme="minorHAnsi" w:eastAsia="Arial Unicode MS" w:hAnsiTheme="minorHAnsi" w:cstheme="minorHAnsi"/>
          <w:b/>
          <w:kern w:val="2"/>
          <w:lang w:eastAsia="zh-CN"/>
        </w:rPr>
        <w:t>CONTRATANTE</w:t>
      </w:r>
      <w:r w:rsidRPr="00F15BBC">
        <w:rPr>
          <w:rFonts w:asciiTheme="minorHAnsi" w:eastAsia="Arial Unicode MS" w:hAnsiTheme="minorHAnsi" w:cstheme="minorHAnsi"/>
          <w:kern w:val="2"/>
          <w:lang w:eastAsia="zh-CN"/>
        </w:rPr>
        <w:t>.</w:t>
      </w:r>
    </w:p>
    <w:p w14:paraId="14D91477" w14:textId="77777777" w:rsidR="00A606FA" w:rsidRPr="00F15BBC" w:rsidRDefault="00AD13AC" w:rsidP="00ED74D3">
      <w:pPr>
        <w:pStyle w:val="PargrafodaLista"/>
        <w:numPr>
          <w:ilvl w:val="1"/>
          <w:numId w:val="38"/>
        </w:numPr>
        <w:tabs>
          <w:tab w:val="left" w:pos="426"/>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O valor da multa aplicada e das indenizações cabíveis será objeto de compensação com os pagamentos eventualmente devidos pelo </w:t>
      </w:r>
      <w:r w:rsidRPr="00F15BBC">
        <w:rPr>
          <w:rFonts w:asciiTheme="minorHAnsi" w:eastAsia="Arial Unicode MS" w:hAnsiTheme="minorHAnsi" w:cstheme="minorHAnsi"/>
          <w:b/>
          <w:kern w:val="2"/>
          <w:lang w:eastAsia="zh-CN"/>
        </w:rPr>
        <w:t>CONTRATANTE</w:t>
      </w:r>
      <w:r w:rsidRPr="00F15BBC">
        <w:rPr>
          <w:rFonts w:asciiTheme="minorHAnsi" w:eastAsia="Arial Unicode MS" w:hAnsiTheme="minorHAnsi" w:cstheme="minorHAnsi"/>
          <w:kern w:val="2"/>
          <w:lang w:eastAsia="zh-CN"/>
        </w:rPr>
        <w:t xml:space="preserve"> à </w:t>
      </w:r>
      <w:r w:rsidRPr="00F15BBC">
        <w:rPr>
          <w:rFonts w:asciiTheme="minorHAnsi" w:eastAsia="Arial Unicode MS" w:hAnsiTheme="minorHAnsi" w:cstheme="minorHAnsi"/>
          <w:b/>
          <w:kern w:val="2"/>
          <w:lang w:eastAsia="zh-CN"/>
        </w:rPr>
        <w:t>CONTRATADA</w:t>
      </w:r>
      <w:r w:rsidRPr="00F15BBC">
        <w:rPr>
          <w:rFonts w:asciiTheme="minorHAnsi" w:eastAsia="Arial Unicode MS" w:hAnsiTheme="minorHAnsi" w:cstheme="minorHAnsi"/>
          <w:kern w:val="2"/>
          <w:lang w:eastAsia="zh-CN"/>
        </w:rPr>
        <w:t xml:space="preserve">, decorrentes do mesmo </w:t>
      </w:r>
      <w:r w:rsidR="00A606FA" w:rsidRPr="00F15BBC">
        <w:rPr>
          <w:rFonts w:asciiTheme="minorHAnsi" w:eastAsia="Arial Unicode MS" w:hAnsiTheme="minorHAnsi" w:cstheme="minorHAnsi"/>
          <w:b/>
          <w:kern w:val="2"/>
          <w:lang w:eastAsia="zh-CN"/>
        </w:rPr>
        <w:t>processo</w:t>
      </w:r>
      <w:r w:rsidRPr="00F15BBC">
        <w:rPr>
          <w:rFonts w:asciiTheme="minorHAnsi" w:eastAsia="Arial Unicode MS" w:hAnsiTheme="minorHAnsi" w:cstheme="minorHAnsi"/>
          <w:kern w:val="2"/>
          <w:lang w:eastAsia="zh-CN"/>
        </w:rPr>
        <w:t xml:space="preserve"> ou de outros contratos administrativos que a </w:t>
      </w:r>
      <w:r w:rsidRPr="00F15BBC">
        <w:rPr>
          <w:rFonts w:asciiTheme="minorHAnsi" w:eastAsia="Arial Unicode MS" w:hAnsiTheme="minorHAnsi" w:cstheme="minorHAnsi"/>
          <w:b/>
          <w:kern w:val="2"/>
          <w:lang w:eastAsia="zh-CN"/>
        </w:rPr>
        <w:t>CONTRATADA</w:t>
      </w:r>
      <w:r w:rsidRPr="00F15BBC">
        <w:rPr>
          <w:rFonts w:asciiTheme="minorHAnsi" w:eastAsia="Arial Unicode MS" w:hAnsiTheme="minorHAnsi" w:cstheme="minorHAnsi"/>
          <w:kern w:val="2"/>
          <w:lang w:eastAsia="zh-CN"/>
        </w:rPr>
        <w:t xml:space="preserve"> possua com a </w:t>
      </w:r>
      <w:r w:rsidRPr="00F15BBC">
        <w:rPr>
          <w:rFonts w:asciiTheme="minorHAnsi" w:eastAsia="Arial Unicode MS" w:hAnsiTheme="minorHAnsi" w:cstheme="minorHAnsi"/>
          <w:b/>
          <w:kern w:val="2"/>
          <w:lang w:eastAsia="zh-CN"/>
        </w:rPr>
        <w:t>CONTRATANTE</w:t>
      </w:r>
      <w:r w:rsidRPr="00F15BBC">
        <w:rPr>
          <w:rFonts w:asciiTheme="minorHAnsi" w:eastAsia="Arial Unicode MS" w:hAnsiTheme="minorHAnsi" w:cstheme="minorHAnsi"/>
          <w:kern w:val="2"/>
          <w:lang w:eastAsia="zh-CN"/>
        </w:rPr>
        <w:t>.</w:t>
      </w:r>
    </w:p>
    <w:p w14:paraId="0A6FC3BF" w14:textId="3F7FF12D" w:rsidR="00A606FA" w:rsidRPr="00F15BBC" w:rsidRDefault="00AD13AC" w:rsidP="00ED74D3">
      <w:pPr>
        <w:pStyle w:val="PargrafodaLista"/>
        <w:numPr>
          <w:ilvl w:val="1"/>
          <w:numId w:val="38"/>
        </w:numPr>
        <w:tabs>
          <w:tab w:val="left" w:pos="426"/>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Se o valor da multa for superior ao dos pagamentos devidos pelo </w:t>
      </w:r>
      <w:r w:rsidRPr="00F15BBC">
        <w:rPr>
          <w:rFonts w:asciiTheme="minorHAnsi" w:eastAsia="Arial Unicode MS" w:hAnsiTheme="minorHAnsi" w:cstheme="minorHAnsi"/>
          <w:b/>
          <w:kern w:val="2"/>
          <w:lang w:eastAsia="zh-CN"/>
        </w:rPr>
        <w:t>CONTRATANTE</w:t>
      </w:r>
      <w:r w:rsidRPr="00F15BBC">
        <w:rPr>
          <w:rFonts w:asciiTheme="minorHAnsi" w:eastAsia="Arial Unicode MS" w:hAnsiTheme="minorHAnsi" w:cstheme="minorHAnsi"/>
          <w:kern w:val="2"/>
          <w:lang w:eastAsia="zh-CN"/>
        </w:rPr>
        <w:t xml:space="preserve">, a diferença será descontada da garantia contratual prestada, se houver, ou será </w:t>
      </w:r>
      <w:r w:rsidR="00A606FA" w:rsidRPr="00F15BBC">
        <w:rPr>
          <w:rFonts w:asciiTheme="minorHAnsi" w:eastAsia="Arial Unicode MS" w:hAnsiTheme="minorHAnsi" w:cstheme="minorHAnsi"/>
          <w:kern w:val="2"/>
          <w:lang w:eastAsia="zh-CN"/>
        </w:rPr>
        <w:t>cobrado</w:t>
      </w:r>
      <w:r w:rsidRPr="00F15BBC">
        <w:rPr>
          <w:rFonts w:asciiTheme="minorHAnsi" w:eastAsia="Arial Unicode MS" w:hAnsiTheme="minorHAnsi" w:cstheme="minorHAnsi"/>
          <w:kern w:val="2"/>
          <w:lang w:eastAsia="zh-CN"/>
        </w:rPr>
        <w:t xml:space="preserve"> administrativamente na forma prevista na Lei Estadual nº 13.178, de 2006.</w:t>
      </w:r>
    </w:p>
    <w:p w14:paraId="68D5BAFB" w14:textId="77777777" w:rsidR="00A606FA" w:rsidRPr="00F15BBC" w:rsidRDefault="00AD13AC" w:rsidP="00ED74D3">
      <w:pPr>
        <w:pStyle w:val="PargrafodaLista"/>
        <w:numPr>
          <w:ilvl w:val="1"/>
          <w:numId w:val="38"/>
        </w:numPr>
        <w:tabs>
          <w:tab w:val="left" w:pos="426"/>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Não havendo o pagamento integral da multa em sede administrativa, a processo será encaminhado à Procuradoria Geral do Estado para inscrição em Dívida Ativa e cobrança. </w:t>
      </w:r>
    </w:p>
    <w:p w14:paraId="4644B0A6" w14:textId="77777777" w:rsidR="00A606FA" w:rsidRPr="00F15BBC" w:rsidRDefault="00AD13AC" w:rsidP="00ED74D3">
      <w:pPr>
        <w:pStyle w:val="PargrafodaLista"/>
        <w:numPr>
          <w:ilvl w:val="1"/>
          <w:numId w:val="38"/>
        </w:numPr>
        <w:tabs>
          <w:tab w:val="left" w:pos="426"/>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lastRenderedPageBreak/>
        <w:t xml:space="preserve">A aplicação das sanções realizar-se-á em processo administrativo que assegure o contraditório e a ampla defesa à </w:t>
      </w:r>
      <w:r w:rsidRPr="00F15BBC">
        <w:rPr>
          <w:rFonts w:asciiTheme="minorHAnsi" w:eastAsia="Arial Unicode MS" w:hAnsiTheme="minorHAnsi" w:cstheme="minorHAnsi"/>
          <w:b/>
          <w:kern w:val="2"/>
          <w:lang w:eastAsia="zh-CN"/>
        </w:rPr>
        <w:t>CONTRATADA</w:t>
      </w:r>
      <w:r w:rsidRPr="00F15BBC">
        <w:rPr>
          <w:rFonts w:asciiTheme="minorHAnsi" w:eastAsia="Arial Unicode MS" w:hAnsiTheme="minorHAnsi" w:cstheme="minorHAnsi"/>
          <w:kern w:val="2"/>
          <w:lang w:eastAsia="zh-CN"/>
        </w:rPr>
        <w:t>, observando-se o procedimento previsto no Decreto Estadual.</w:t>
      </w:r>
    </w:p>
    <w:p w14:paraId="460B5F4E" w14:textId="232040D5" w:rsidR="00AD13AC" w:rsidRPr="00F15BBC" w:rsidRDefault="00AD13AC" w:rsidP="00ED74D3">
      <w:pPr>
        <w:pStyle w:val="PargrafodaLista"/>
        <w:numPr>
          <w:ilvl w:val="1"/>
          <w:numId w:val="38"/>
        </w:numPr>
        <w:tabs>
          <w:tab w:val="left" w:pos="426"/>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Na fixação das penalidades, dentro das faixas de multa estabelecidas neste </w:t>
      </w:r>
      <w:r w:rsidR="00A606FA" w:rsidRPr="00F15BBC">
        <w:rPr>
          <w:rFonts w:asciiTheme="minorHAnsi" w:eastAsia="Arial Unicode MS" w:hAnsiTheme="minorHAnsi" w:cstheme="minorHAnsi"/>
          <w:kern w:val="2"/>
          <w:lang w:eastAsia="zh-CN"/>
        </w:rPr>
        <w:t>termo de referência</w:t>
      </w:r>
      <w:r w:rsidRPr="00F15BBC">
        <w:rPr>
          <w:rFonts w:asciiTheme="minorHAnsi" w:eastAsia="Arial Unicode MS" w:hAnsiTheme="minorHAnsi" w:cstheme="minorHAnsi"/>
          <w:kern w:val="2"/>
          <w:lang w:eastAsia="zh-CN"/>
        </w:rPr>
        <w:t>, bem como dos prazos previstos para as demais sanções deverão ser observadas:</w:t>
      </w:r>
      <w:bookmarkStart w:id="29" w:name="_Hlk128495050"/>
    </w:p>
    <w:p w14:paraId="3D5403A9"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a)</w:t>
      </w:r>
      <w:r w:rsidRPr="00F15BBC">
        <w:rPr>
          <w:rFonts w:asciiTheme="minorHAnsi" w:eastAsia="Arial Unicode MS" w:hAnsiTheme="minorHAnsi" w:cstheme="minorHAnsi"/>
          <w:kern w:val="2"/>
          <w:sz w:val="20"/>
          <w:szCs w:val="20"/>
          <w:lang w:eastAsia="zh-CN"/>
        </w:rPr>
        <w:t xml:space="preserve"> a natureza e a gravidade da infração cometida;</w:t>
      </w:r>
    </w:p>
    <w:p w14:paraId="5B1D3971"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b)</w:t>
      </w:r>
      <w:r w:rsidRPr="00F15BBC">
        <w:rPr>
          <w:rFonts w:asciiTheme="minorHAnsi" w:eastAsia="Arial Unicode MS" w:hAnsiTheme="minorHAnsi" w:cstheme="minorHAnsi"/>
          <w:kern w:val="2"/>
          <w:sz w:val="20"/>
          <w:szCs w:val="20"/>
          <w:lang w:eastAsia="zh-CN"/>
        </w:rPr>
        <w:t xml:space="preserve"> as peculiaridades do caso concreto;</w:t>
      </w:r>
    </w:p>
    <w:p w14:paraId="0B319618"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c)</w:t>
      </w:r>
      <w:r w:rsidRPr="00F15BBC">
        <w:rPr>
          <w:rFonts w:asciiTheme="minorHAnsi" w:eastAsia="Arial Unicode MS" w:hAnsiTheme="minorHAnsi" w:cstheme="minorHAnsi"/>
          <w:kern w:val="2"/>
          <w:sz w:val="20"/>
          <w:szCs w:val="20"/>
          <w:lang w:eastAsia="zh-CN"/>
        </w:rPr>
        <w:t xml:space="preserve"> as circunstâncias agravantes ou atenuantes;</w:t>
      </w:r>
    </w:p>
    <w:p w14:paraId="0857DBBB"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d)</w:t>
      </w:r>
      <w:r w:rsidRPr="00F15BBC">
        <w:rPr>
          <w:rFonts w:asciiTheme="minorHAnsi" w:eastAsia="Arial Unicode MS" w:hAnsiTheme="minorHAnsi" w:cstheme="minorHAnsi"/>
          <w:kern w:val="2"/>
          <w:sz w:val="20"/>
          <w:szCs w:val="20"/>
          <w:lang w:eastAsia="zh-CN"/>
        </w:rPr>
        <w:t xml:space="preserve"> os danos que o cometimento da infração ocasionar ao </w:t>
      </w:r>
      <w:r w:rsidRPr="00F15BBC">
        <w:rPr>
          <w:rFonts w:asciiTheme="minorHAnsi" w:eastAsia="Arial Unicode MS" w:hAnsiTheme="minorHAnsi" w:cstheme="minorHAnsi"/>
          <w:b/>
          <w:kern w:val="2"/>
          <w:sz w:val="20"/>
          <w:szCs w:val="20"/>
          <w:lang w:eastAsia="zh-CN"/>
        </w:rPr>
        <w:t>CONTRATANTE,</w:t>
      </w:r>
      <w:r w:rsidRPr="00F15BBC">
        <w:rPr>
          <w:rFonts w:asciiTheme="minorHAnsi" w:eastAsia="Arial Unicode MS" w:hAnsiTheme="minorHAnsi" w:cstheme="minorHAnsi"/>
          <w:kern w:val="2"/>
          <w:sz w:val="20"/>
          <w:szCs w:val="20"/>
          <w:lang w:eastAsia="zh-CN"/>
        </w:rPr>
        <w:t xml:space="preserve"> ao funcionamento dos serviços públicos, aos seus usuários ou ao interesse coletivo</w:t>
      </w:r>
      <w:r w:rsidRPr="00F15BBC">
        <w:rPr>
          <w:rFonts w:asciiTheme="minorHAnsi" w:eastAsia="Arial Unicode MS" w:hAnsiTheme="minorHAnsi" w:cstheme="minorHAnsi"/>
          <w:b/>
          <w:kern w:val="2"/>
          <w:sz w:val="20"/>
          <w:szCs w:val="20"/>
          <w:lang w:eastAsia="zh-CN"/>
        </w:rPr>
        <w:t>;</w:t>
      </w:r>
    </w:p>
    <w:p w14:paraId="2D955393"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 xml:space="preserve">e) </w:t>
      </w:r>
      <w:r w:rsidRPr="00F15BBC">
        <w:rPr>
          <w:rFonts w:asciiTheme="minorHAnsi" w:eastAsia="Arial Unicode MS" w:hAnsiTheme="minorHAnsi" w:cstheme="minorHAnsi"/>
          <w:kern w:val="2"/>
          <w:sz w:val="20"/>
          <w:szCs w:val="20"/>
          <w:lang w:eastAsia="zh-CN"/>
        </w:rPr>
        <w:t>a vantagem auferida em virtude da infração;</w:t>
      </w:r>
      <w:bookmarkStart w:id="30" w:name="_Hlk78351618"/>
      <w:bookmarkEnd w:id="30"/>
    </w:p>
    <w:p w14:paraId="54B4028C" w14:textId="77777777" w:rsidR="00AD13AC" w:rsidRPr="00F15BBC" w:rsidRDefault="00AD13AC" w:rsidP="00ED74D3">
      <w:pPr>
        <w:tabs>
          <w:tab w:val="left" w:pos="567"/>
        </w:tabs>
        <w:spacing w:after="0"/>
        <w:jc w:val="both"/>
        <w:outlineLvl w:val="1"/>
        <w:rPr>
          <w:rFonts w:asciiTheme="minorHAnsi" w:eastAsia="Arial Unicode MS" w:hAnsiTheme="minorHAnsi" w:cstheme="minorHAnsi"/>
          <w:kern w:val="2"/>
          <w:sz w:val="20"/>
          <w:szCs w:val="20"/>
          <w:lang w:eastAsia="zh-CN"/>
        </w:rPr>
      </w:pPr>
      <w:r w:rsidRPr="00F15BBC">
        <w:rPr>
          <w:rFonts w:asciiTheme="minorHAnsi" w:eastAsia="Arial Unicode MS" w:hAnsiTheme="minorHAnsi" w:cstheme="minorHAnsi"/>
          <w:b/>
          <w:kern w:val="2"/>
          <w:sz w:val="20"/>
          <w:szCs w:val="20"/>
          <w:lang w:eastAsia="zh-CN"/>
        </w:rPr>
        <w:t>f)</w:t>
      </w:r>
      <w:r w:rsidRPr="00F15BBC">
        <w:rPr>
          <w:rFonts w:asciiTheme="minorHAnsi" w:eastAsia="Arial Unicode MS" w:hAnsiTheme="minorHAnsi" w:cstheme="minorHAnsi"/>
          <w:kern w:val="2"/>
          <w:sz w:val="20"/>
          <w:szCs w:val="20"/>
          <w:lang w:eastAsia="zh-CN"/>
        </w:rPr>
        <w:t xml:space="preserve"> a implantação ou o aperfeiçoamento de programa de integridade, conforme normas e orientações dos órgãos de controle interno</w:t>
      </w:r>
      <w:bookmarkEnd w:id="29"/>
      <w:r w:rsidRPr="00F15BBC">
        <w:rPr>
          <w:rFonts w:asciiTheme="minorHAnsi" w:eastAsia="Arial Unicode MS" w:hAnsiTheme="minorHAnsi" w:cstheme="minorHAnsi"/>
          <w:kern w:val="2"/>
          <w:sz w:val="20"/>
          <w:szCs w:val="20"/>
          <w:lang w:eastAsia="zh-CN"/>
        </w:rPr>
        <w:t>.</w:t>
      </w:r>
    </w:p>
    <w:p w14:paraId="372C8ED5" w14:textId="77777777" w:rsidR="00A606FA" w:rsidRPr="00F15BBC" w:rsidRDefault="00AD13AC" w:rsidP="00A606FA">
      <w:pPr>
        <w:pStyle w:val="PargrafodaLista"/>
        <w:numPr>
          <w:ilvl w:val="1"/>
          <w:numId w:val="38"/>
        </w:numPr>
        <w:tabs>
          <w:tab w:val="left" w:pos="284"/>
          <w:tab w:val="left" w:pos="567"/>
        </w:tabs>
        <w:spacing w:after="0"/>
        <w:ind w:left="0" w:firstLine="0"/>
        <w:jc w:val="both"/>
        <w:outlineLvl w:val="1"/>
        <w:rPr>
          <w:rFonts w:asciiTheme="minorHAnsi" w:eastAsia="Arial Unicode MS" w:hAnsiTheme="minorHAnsi" w:cstheme="minorHAnsi"/>
          <w:kern w:val="2"/>
          <w:lang w:eastAsia="zh-CN"/>
        </w:rPr>
      </w:pPr>
      <w:bookmarkStart w:id="31" w:name="_Hlk128495138"/>
      <w:r w:rsidRPr="00F15BBC">
        <w:rPr>
          <w:rFonts w:asciiTheme="minorHAnsi" w:eastAsia="Arial Unicode MS" w:hAnsiTheme="minorHAnsi" w:cstheme="minorHAnsi"/>
          <w:kern w:val="2"/>
          <w:lang w:eastAsia="zh-CN"/>
        </w:rPr>
        <w:t xml:space="preserve">Em caso de prática da mesma infração ocorrida no prazo igual ou inferior a 12 (dozes) meses, contados da data de publicação da decisão definitiva da condenação anterior, as faixas de multa e os prazos previstos neste </w:t>
      </w:r>
      <w:r w:rsidR="00A606FA" w:rsidRPr="00F15BBC">
        <w:rPr>
          <w:rFonts w:asciiTheme="minorHAnsi" w:eastAsia="Arial Unicode MS" w:hAnsiTheme="minorHAnsi" w:cstheme="minorHAnsi"/>
          <w:kern w:val="2"/>
          <w:lang w:eastAsia="zh-CN"/>
        </w:rPr>
        <w:t>termo de referência</w:t>
      </w:r>
      <w:r w:rsidRPr="00F15BBC">
        <w:rPr>
          <w:rFonts w:asciiTheme="minorHAnsi" w:eastAsia="Arial Unicode MS" w:hAnsiTheme="minorHAnsi" w:cstheme="minorHAnsi"/>
          <w:kern w:val="2"/>
          <w:lang w:eastAsia="zh-CN"/>
        </w:rPr>
        <w:t xml:space="preserve"> poderão ser majorados em até 50% (cinquenta por cento), observados os limites máximos previstos em lei.</w:t>
      </w:r>
      <w:bookmarkEnd w:id="31"/>
    </w:p>
    <w:p w14:paraId="694C6894" w14:textId="77777777" w:rsidR="00A606FA" w:rsidRPr="00F15BBC" w:rsidRDefault="00AD13AC" w:rsidP="00ED74D3">
      <w:pPr>
        <w:pStyle w:val="PargrafodaLista"/>
        <w:numPr>
          <w:ilvl w:val="1"/>
          <w:numId w:val="38"/>
        </w:numPr>
        <w:tabs>
          <w:tab w:val="left" w:pos="284"/>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b/>
          <w:kern w:val="2"/>
          <w:lang w:eastAsia="zh-CN"/>
        </w:rPr>
        <w:t xml:space="preserve"> </w:t>
      </w:r>
      <w:r w:rsidRPr="00F15BBC">
        <w:rPr>
          <w:rFonts w:asciiTheme="minorHAnsi" w:eastAsia="Arial Unicode MS" w:hAnsiTheme="minorHAnsi" w:cstheme="minorHAnsi"/>
          <w:kern w:val="2"/>
          <w:lang w:eastAsia="zh-CN"/>
        </w:rPr>
        <w:t>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14:paraId="2F6C8119" w14:textId="77777777" w:rsidR="00A606FA" w:rsidRPr="00F15BBC" w:rsidRDefault="00AD13AC" w:rsidP="00ED74D3">
      <w:pPr>
        <w:pStyle w:val="PargrafodaLista"/>
        <w:numPr>
          <w:ilvl w:val="1"/>
          <w:numId w:val="38"/>
        </w:numPr>
        <w:tabs>
          <w:tab w:val="left" w:pos="284"/>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kern w:val="2"/>
          <w:lang w:eastAsia="zh-CN"/>
        </w:rPr>
        <w:t xml:space="preserve">A personalidade jurídica da </w:t>
      </w:r>
      <w:r w:rsidRPr="00F15BBC">
        <w:rPr>
          <w:rFonts w:asciiTheme="minorHAnsi" w:eastAsia="Arial Unicode MS" w:hAnsiTheme="minorHAnsi" w:cstheme="minorHAnsi"/>
          <w:b/>
          <w:kern w:val="2"/>
          <w:lang w:eastAsia="zh-CN"/>
        </w:rPr>
        <w:t>CONTRATADA</w:t>
      </w:r>
      <w:r w:rsidRPr="00F15BBC">
        <w:rPr>
          <w:rFonts w:asciiTheme="minorHAnsi" w:eastAsia="Arial Unicode MS" w:hAnsiTheme="minorHAnsi" w:cstheme="minorHAnsi"/>
          <w:kern w:val="2"/>
          <w:lang w:eastAsia="zh-CN"/>
        </w:rPr>
        <w:t xml:space="preserve"> poderá ser desconsiderada sempre que utilizada com abuso do direito para facilitar, encobrir ou dissimular a prática dos atos ilícitos previstos neste </w:t>
      </w:r>
      <w:r w:rsidRPr="00F15BBC">
        <w:rPr>
          <w:rFonts w:asciiTheme="minorHAnsi" w:eastAsia="Arial Unicode MS" w:hAnsiTheme="minorHAnsi" w:cstheme="minorHAnsi"/>
          <w:b/>
          <w:kern w:val="2"/>
          <w:lang w:eastAsia="zh-CN"/>
        </w:rPr>
        <w:t>CONTRATO</w:t>
      </w:r>
      <w:r w:rsidRPr="00F15BBC">
        <w:rPr>
          <w:rFonts w:asciiTheme="minorHAnsi" w:eastAsia="Arial Unicode MS" w:hAnsiTheme="minorHAnsi" w:cstheme="minorHAnsi"/>
          <w:kern w:val="2"/>
          <w:lang w:eastAsia="zh-CN"/>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F15BBC">
        <w:rPr>
          <w:rFonts w:asciiTheme="minorHAnsi" w:eastAsia="Arial Unicode MS" w:hAnsiTheme="minorHAnsi" w:cstheme="minorHAnsi"/>
          <w:b/>
          <w:kern w:val="2"/>
          <w:lang w:eastAsia="zh-CN"/>
        </w:rPr>
        <w:t>CONTRATADA</w:t>
      </w:r>
      <w:r w:rsidRPr="00F15BBC">
        <w:rPr>
          <w:rFonts w:asciiTheme="minorHAnsi" w:eastAsia="Arial Unicode MS" w:hAnsiTheme="minorHAnsi" w:cstheme="minorHAnsi"/>
          <w:kern w:val="2"/>
          <w:lang w:eastAsia="zh-CN"/>
        </w:rPr>
        <w:t>, observados, em todos os casos, o contraditório, a ampla defesa e a obrigatoriedade de análise jurídica prévia.</w:t>
      </w:r>
      <w:bookmarkEnd w:id="28"/>
    </w:p>
    <w:p w14:paraId="35A00B46" w14:textId="70A178B1" w:rsidR="00AD13AC" w:rsidRPr="00F15BBC" w:rsidRDefault="00AD13AC" w:rsidP="00ED74D3">
      <w:pPr>
        <w:pStyle w:val="PargrafodaLista"/>
        <w:numPr>
          <w:ilvl w:val="1"/>
          <w:numId w:val="38"/>
        </w:numPr>
        <w:tabs>
          <w:tab w:val="left" w:pos="284"/>
          <w:tab w:val="left" w:pos="567"/>
        </w:tabs>
        <w:spacing w:after="0"/>
        <w:ind w:left="0" w:firstLine="0"/>
        <w:jc w:val="both"/>
        <w:outlineLvl w:val="1"/>
        <w:rPr>
          <w:rFonts w:asciiTheme="minorHAnsi" w:eastAsia="Arial Unicode MS" w:hAnsiTheme="minorHAnsi" w:cstheme="minorHAnsi"/>
          <w:kern w:val="2"/>
          <w:lang w:eastAsia="zh-CN"/>
        </w:rPr>
      </w:pPr>
      <w:r w:rsidRPr="00F15BBC">
        <w:rPr>
          <w:rFonts w:asciiTheme="minorHAnsi" w:eastAsia="Arial Unicode MS" w:hAnsiTheme="minorHAnsi" w:cstheme="minorHAnsi"/>
          <w:bCs/>
          <w:kern w:val="2"/>
          <w:lang w:eastAsia="zh-CN"/>
        </w:rPr>
        <w:t xml:space="preserve">A </w:t>
      </w:r>
      <w:r w:rsidRPr="00F15BBC">
        <w:rPr>
          <w:rFonts w:asciiTheme="minorHAnsi" w:eastAsia="Arial Unicode MS" w:hAnsiTheme="minorHAnsi" w:cstheme="minorHAnsi"/>
          <w:b/>
          <w:bCs/>
          <w:kern w:val="2"/>
          <w:lang w:eastAsia="zh-CN"/>
        </w:rPr>
        <w:t>CONTRATANTE</w:t>
      </w:r>
      <w:r w:rsidRPr="00F15BBC">
        <w:rPr>
          <w:rFonts w:asciiTheme="minorHAnsi" w:eastAsia="Arial Unicode MS" w:hAnsiTheme="minorHAnsi" w:cstheme="minorHAnsi"/>
          <w:bCs/>
          <w:kern w:val="2"/>
          <w:lang w:eastAsia="zh-CN"/>
        </w:rPr>
        <w:t xml:space="preserve"> deverá comunicar as sanções aplicadas à Secretaria de Administração, para fins de inclusão da </w:t>
      </w:r>
      <w:r w:rsidRPr="00F15BBC">
        <w:rPr>
          <w:rFonts w:asciiTheme="minorHAnsi" w:eastAsia="Arial Unicode MS" w:hAnsiTheme="minorHAnsi" w:cstheme="minorHAnsi"/>
          <w:b/>
          <w:bCs/>
          <w:kern w:val="2"/>
          <w:lang w:eastAsia="zh-CN"/>
        </w:rPr>
        <w:t>CONTRATADA</w:t>
      </w:r>
      <w:r w:rsidRPr="00F15BBC">
        <w:rPr>
          <w:rFonts w:asciiTheme="minorHAnsi" w:eastAsia="Arial Unicode MS" w:hAnsiTheme="minorHAnsi" w:cstheme="minorHAnsi"/>
          <w:bCs/>
          <w:kern w:val="2"/>
          <w:lang w:eastAsia="zh-CN"/>
        </w:rPr>
        <w:t xml:space="preserve"> nos sistemas E-fisco e PE-Integrado, no Cadastro Nacional de Empresas Inidôneas e Suspensas (</w:t>
      </w:r>
      <w:proofErr w:type="spellStart"/>
      <w:r w:rsidRPr="00F15BBC">
        <w:rPr>
          <w:rFonts w:asciiTheme="minorHAnsi" w:eastAsia="Arial Unicode MS" w:hAnsiTheme="minorHAnsi" w:cstheme="minorHAnsi"/>
          <w:bCs/>
          <w:kern w:val="2"/>
          <w:lang w:eastAsia="zh-CN"/>
        </w:rPr>
        <w:t>Ceis</w:t>
      </w:r>
      <w:proofErr w:type="spellEnd"/>
      <w:r w:rsidRPr="00F15BBC">
        <w:rPr>
          <w:rFonts w:asciiTheme="minorHAnsi" w:eastAsia="Arial Unicode MS" w:hAnsiTheme="minorHAnsi" w:cstheme="minorHAnsi"/>
          <w:bCs/>
          <w:kern w:val="2"/>
          <w:lang w:eastAsia="zh-CN"/>
        </w:rPr>
        <w:t>) e no Cadastro Nacional de Empresas Punidas (</w:t>
      </w:r>
      <w:proofErr w:type="spellStart"/>
      <w:r w:rsidRPr="00F15BBC">
        <w:rPr>
          <w:rFonts w:asciiTheme="minorHAnsi" w:eastAsia="Arial Unicode MS" w:hAnsiTheme="minorHAnsi" w:cstheme="minorHAnsi"/>
          <w:bCs/>
          <w:kern w:val="2"/>
          <w:lang w:eastAsia="zh-CN"/>
        </w:rPr>
        <w:t>Cnep</w:t>
      </w:r>
      <w:proofErr w:type="spellEnd"/>
      <w:r w:rsidRPr="00F15BBC">
        <w:rPr>
          <w:rFonts w:asciiTheme="minorHAnsi" w:eastAsia="Arial Unicode MS" w:hAnsiTheme="minorHAnsi" w:cstheme="minorHAnsi"/>
          <w:bCs/>
          <w:kern w:val="2"/>
          <w:lang w:eastAsia="zh-CN"/>
        </w:rPr>
        <w:t xml:space="preserve">), </w:t>
      </w:r>
      <w:proofErr w:type="gramStart"/>
      <w:r w:rsidRPr="00F15BBC">
        <w:rPr>
          <w:rFonts w:asciiTheme="minorHAnsi" w:eastAsia="Arial Unicode MS" w:hAnsiTheme="minorHAnsi" w:cstheme="minorHAnsi"/>
          <w:bCs/>
          <w:kern w:val="2"/>
          <w:lang w:eastAsia="zh-CN"/>
        </w:rPr>
        <w:t>instituídos no âmbito do Poder Executivo Federal, observado</w:t>
      </w:r>
      <w:proofErr w:type="gramEnd"/>
      <w:r w:rsidRPr="00F15BBC">
        <w:rPr>
          <w:rFonts w:asciiTheme="minorHAnsi" w:eastAsia="Arial Unicode MS" w:hAnsiTheme="minorHAnsi" w:cstheme="minorHAnsi"/>
          <w:bCs/>
          <w:kern w:val="2"/>
          <w:lang w:eastAsia="zh-CN"/>
        </w:rPr>
        <w:t xml:space="preserve"> o prazo máximo de 15 (quinze) dias úteis, contado da data da decisão definitiva de aplicação da sanção. </w:t>
      </w:r>
    </w:p>
    <w:p w14:paraId="7F743C30" w14:textId="77777777" w:rsidR="00B342AD" w:rsidRPr="00F15BBC" w:rsidRDefault="00B342AD" w:rsidP="00AD13AC">
      <w:pPr>
        <w:pStyle w:val="PargrafodaLista"/>
        <w:spacing w:after="0"/>
        <w:ind w:left="-426"/>
        <w:jc w:val="both"/>
        <w:outlineLvl w:val="1"/>
        <w:rPr>
          <w:rFonts w:asciiTheme="minorHAnsi" w:hAnsiTheme="minorHAnsi" w:cstheme="minorHAnsi"/>
          <w:b/>
          <w:bCs/>
          <w:color w:val="FF0000"/>
          <w:u w:val="single"/>
        </w:rPr>
      </w:pPr>
      <w:bookmarkStart w:id="32" w:name="_Toc68020562"/>
      <w:bookmarkEnd w:id="5"/>
      <w:bookmarkEnd w:id="22"/>
      <w:bookmarkEnd w:id="23"/>
    </w:p>
    <w:p w14:paraId="3676789E" w14:textId="11844687" w:rsidR="00B342AD" w:rsidRPr="00F15BBC" w:rsidRDefault="00E06C23" w:rsidP="00A606FA">
      <w:pPr>
        <w:pStyle w:val="PargrafodaLista"/>
        <w:numPr>
          <w:ilvl w:val="0"/>
          <w:numId w:val="38"/>
        </w:numPr>
        <w:tabs>
          <w:tab w:val="left" w:pos="0"/>
        </w:tabs>
        <w:spacing w:after="0"/>
        <w:jc w:val="both"/>
        <w:outlineLvl w:val="1"/>
        <w:rPr>
          <w:rStyle w:val="Fontepargpadro1"/>
          <w:rFonts w:asciiTheme="minorHAnsi" w:eastAsia="Arial" w:hAnsiTheme="minorHAnsi" w:cstheme="minorHAnsi"/>
          <w:color w:val="FF0000"/>
          <w:kern w:val="2"/>
          <w:lang w:eastAsia="zh-CN"/>
        </w:rPr>
      </w:pPr>
      <w:r w:rsidRPr="00F15BBC">
        <w:rPr>
          <w:rFonts w:asciiTheme="minorHAnsi" w:hAnsiTheme="minorHAnsi" w:cstheme="minorHAnsi"/>
          <w:b/>
          <w:bCs/>
        </w:rPr>
        <w:t xml:space="preserve">DAS DEMAIS CONDIÇÕES NECESSÁRIAS </w:t>
      </w:r>
      <w:bookmarkStart w:id="33" w:name="_Toc68020565"/>
      <w:bookmarkStart w:id="34" w:name="_Toc432770640"/>
      <w:bookmarkEnd w:id="32"/>
      <w:r w:rsidRPr="00F15BBC">
        <w:rPr>
          <w:rFonts w:asciiTheme="minorHAnsi" w:hAnsiTheme="minorHAnsi" w:cstheme="minorHAnsi"/>
          <w:b/>
          <w:bCs/>
        </w:rPr>
        <w:t xml:space="preserve">AO FORNECIMENTO </w:t>
      </w:r>
      <w:bookmarkEnd w:id="33"/>
      <w:bookmarkEnd w:id="34"/>
    </w:p>
    <w:p w14:paraId="5410C346" w14:textId="6A1D4044" w:rsidR="00FE49AA" w:rsidRPr="00F15BBC" w:rsidRDefault="00FE49AA" w:rsidP="00A606FA">
      <w:pPr>
        <w:pStyle w:val="PargrafodaLista"/>
        <w:numPr>
          <w:ilvl w:val="1"/>
          <w:numId w:val="38"/>
        </w:numPr>
        <w:shd w:val="clear" w:color="auto" w:fill="FFFFFF"/>
        <w:spacing w:after="0"/>
        <w:ind w:right="-1"/>
        <w:jc w:val="both"/>
        <w:rPr>
          <w:rFonts w:asciiTheme="minorHAnsi" w:eastAsia="Arial" w:hAnsiTheme="minorHAnsi" w:cstheme="minorHAnsi"/>
          <w:b/>
          <w:kern w:val="2"/>
          <w:lang w:eastAsia="zh-CN"/>
        </w:rPr>
      </w:pPr>
      <w:r w:rsidRPr="00F15BBC">
        <w:rPr>
          <w:rFonts w:asciiTheme="minorHAnsi" w:eastAsia="Arial" w:hAnsiTheme="minorHAnsi" w:cstheme="minorHAnsi"/>
          <w:b/>
          <w:kern w:val="2"/>
          <w:lang w:eastAsia="zh-CN"/>
        </w:rPr>
        <w:t>DA CARACTERÍSTICA ESPECÍFICA DO EQUIPAMENTO</w:t>
      </w:r>
    </w:p>
    <w:p w14:paraId="4B19D684" w14:textId="5A5C1E92"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r w:rsidRPr="00F15BBC">
        <w:rPr>
          <w:rFonts w:asciiTheme="minorHAnsi" w:eastAsia="Arial" w:hAnsiTheme="minorHAnsi" w:cstheme="minorHAnsi"/>
          <w:kern w:val="2"/>
          <w:sz w:val="20"/>
          <w:szCs w:val="20"/>
          <w:lang w:eastAsia="zh-CN"/>
        </w:rPr>
        <w:t xml:space="preserve">A calibração na "Química Seca" é feita a cada troca dos Lotes, com estabilidade de 06 (seis) meses da curva, levando a máquina a permanecer com prazo longo de estabilidade diante de um padrão. O soro controle é passado apenas 01(uma) vez ao dia, garantindo melhor controle de qualidade enquanto que a “Química Úmida” a calibração ocorre com maior frequência, podendo ocorrer em intervalos indefinidos (diariamente, várias vezes ao dia, mensalmente, </w:t>
      </w:r>
      <w:proofErr w:type="spellStart"/>
      <w:r w:rsidRPr="00F15BBC">
        <w:rPr>
          <w:rFonts w:asciiTheme="minorHAnsi" w:eastAsia="Arial" w:hAnsiTheme="minorHAnsi" w:cstheme="minorHAnsi"/>
          <w:kern w:val="2"/>
          <w:sz w:val="20"/>
          <w:szCs w:val="20"/>
          <w:lang w:eastAsia="zh-CN"/>
        </w:rPr>
        <w:t>etc</w:t>
      </w:r>
      <w:proofErr w:type="spellEnd"/>
      <w:r w:rsidRPr="00F15BBC">
        <w:rPr>
          <w:rFonts w:asciiTheme="minorHAnsi" w:eastAsia="Arial" w:hAnsiTheme="minorHAnsi" w:cstheme="minorHAnsi"/>
          <w:kern w:val="2"/>
          <w:sz w:val="20"/>
          <w:szCs w:val="20"/>
          <w:lang w:eastAsia="zh-CN"/>
        </w:rPr>
        <w:t xml:space="preserve">) isso porque neste tipo de metodologia o número de variáveis que possibilitam erros de leitura no analisador são maiores devido à utilização de água, uso de bi reagente em alguns testes, entre outros. Esses erros reportam valores fora dos parâmetros aceitáveis dos controles de qualidade, com isso, a rotina poderá ser retardada, caso o equipamento necessite ser </w:t>
      </w:r>
      <w:proofErr w:type="spellStart"/>
      <w:r w:rsidRPr="00F15BBC">
        <w:rPr>
          <w:rFonts w:asciiTheme="minorHAnsi" w:eastAsia="Arial" w:hAnsiTheme="minorHAnsi" w:cstheme="minorHAnsi"/>
          <w:kern w:val="2"/>
          <w:sz w:val="20"/>
          <w:szCs w:val="20"/>
          <w:lang w:eastAsia="zh-CN"/>
        </w:rPr>
        <w:t>recalibrado</w:t>
      </w:r>
      <w:proofErr w:type="spellEnd"/>
      <w:r w:rsidRPr="00F15BBC">
        <w:rPr>
          <w:rFonts w:asciiTheme="minorHAnsi" w:eastAsia="Arial" w:hAnsiTheme="minorHAnsi" w:cstheme="minorHAnsi"/>
          <w:kern w:val="2"/>
          <w:sz w:val="20"/>
          <w:szCs w:val="20"/>
          <w:lang w:eastAsia="zh-CN"/>
        </w:rPr>
        <w:t>, ocasionando mais gastos com calibradores, controles de reagentes e gerando um custo maior para o laboratório.</w:t>
      </w:r>
    </w:p>
    <w:p w14:paraId="3947760C" w14:textId="77777777"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p>
    <w:p w14:paraId="05887A03" w14:textId="656F7D9F"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r w:rsidRPr="00F15BBC">
        <w:rPr>
          <w:rFonts w:asciiTheme="minorHAnsi" w:eastAsia="Arial" w:hAnsiTheme="minorHAnsi" w:cstheme="minorHAnsi"/>
          <w:kern w:val="2"/>
          <w:sz w:val="20"/>
          <w:szCs w:val="20"/>
          <w:lang w:eastAsia="zh-CN"/>
        </w:rPr>
        <w:t xml:space="preserve">No analisador que utiliza a metodologia da “Química Seca” o processo de </w:t>
      </w:r>
      <w:proofErr w:type="spellStart"/>
      <w:r w:rsidRPr="00F15BBC">
        <w:rPr>
          <w:rFonts w:asciiTheme="minorHAnsi" w:eastAsia="Arial" w:hAnsiTheme="minorHAnsi" w:cstheme="minorHAnsi"/>
          <w:kern w:val="2"/>
          <w:sz w:val="20"/>
          <w:szCs w:val="20"/>
          <w:lang w:eastAsia="zh-CN"/>
        </w:rPr>
        <w:t>pipetagem</w:t>
      </w:r>
      <w:proofErr w:type="spellEnd"/>
      <w:r w:rsidRPr="00F15BBC">
        <w:rPr>
          <w:rFonts w:asciiTheme="minorHAnsi" w:eastAsia="Arial" w:hAnsiTheme="minorHAnsi" w:cstheme="minorHAnsi"/>
          <w:kern w:val="2"/>
          <w:sz w:val="20"/>
          <w:szCs w:val="20"/>
          <w:lang w:eastAsia="zh-CN"/>
        </w:rPr>
        <w:t xml:space="preserve"> é único e todo material relacionado a esse processo (ponteiras, </w:t>
      </w:r>
      <w:proofErr w:type="spellStart"/>
      <w:r w:rsidRPr="00F15BBC">
        <w:rPr>
          <w:rFonts w:asciiTheme="minorHAnsi" w:eastAsia="Arial" w:hAnsiTheme="minorHAnsi" w:cstheme="minorHAnsi"/>
          <w:kern w:val="2"/>
          <w:sz w:val="20"/>
          <w:szCs w:val="20"/>
          <w:lang w:eastAsia="zh-CN"/>
        </w:rPr>
        <w:t>cubetas</w:t>
      </w:r>
      <w:proofErr w:type="spellEnd"/>
      <w:r w:rsidRPr="00F15BBC">
        <w:rPr>
          <w:rFonts w:asciiTheme="minorHAnsi" w:eastAsia="Arial" w:hAnsiTheme="minorHAnsi" w:cstheme="minorHAnsi"/>
          <w:kern w:val="2"/>
          <w:sz w:val="20"/>
          <w:szCs w:val="20"/>
          <w:lang w:eastAsia="zh-CN"/>
        </w:rPr>
        <w:t>) é descartável (sem custo adicional), o que garante a ausência de contaminação de reagentes e amostras promovendo desta forma um ambiente de trabalho mais seguro e higiênico.</w:t>
      </w:r>
    </w:p>
    <w:p w14:paraId="5FBD7BC9" w14:textId="77777777"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p>
    <w:p w14:paraId="0342BECA" w14:textId="29DC8DA0"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r w:rsidRPr="00F15BBC">
        <w:rPr>
          <w:rFonts w:asciiTheme="minorHAnsi" w:eastAsia="Arial" w:hAnsiTheme="minorHAnsi" w:cstheme="minorHAnsi"/>
          <w:kern w:val="2"/>
          <w:sz w:val="20"/>
          <w:szCs w:val="20"/>
          <w:lang w:eastAsia="zh-CN"/>
        </w:rPr>
        <w:t>O princípio da tecnologia Química Seca</w:t>
      </w:r>
      <w:proofErr w:type="gramStart"/>
      <w:r w:rsidRPr="00F15BBC">
        <w:rPr>
          <w:rFonts w:asciiTheme="minorHAnsi" w:eastAsia="Arial" w:hAnsiTheme="minorHAnsi" w:cstheme="minorHAnsi"/>
          <w:kern w:val="2"/>
          <w:sz w:val="20"/>
          <w:szCs w:val="20"/>
          <w:lang w:eastAsia="zh-CN"/>
        </w:rPr>
        <w:t>, é</w:t>
      </w:r>
      <w:proofErr w:type="gramEnd"/>
      <w:r w:rsidRPr="00F15BBC">
        <w:rPr>
          <w:rFonts w:asciiTheme="minorHAnsi" w:eastAsia="Arial" w:hAnsiTheme="minorHAnsi" w:cstheme="minorHAnsi"/>
          <w:kern w:val="2"/>
          <w:sz w:val="20"/>
          <w:szCs w:val="20"/>
          <w:lang w:eastAsia="zh-CN"/>
        </w:rPr>
        <w:t xml:space="preserve"> o Micro Slide, com várias camadas, totalmente integrado em fina película de filme transparente que funciona como um suporte (slide).</w:t>
      </w:r>
    </w:p>
    <w:p w14:paraId="329E0D05" w14:textId="77777777"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p>
    <w:p w14:paraId="74665727" w14:textId="3094DC3D"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r w:rsidRPr="00F15BBC">
        <w:rPr>
          <w:rFonts w:asciiTheme="minorHAnsi" w:eastAsia="Arial" w:hAnsiTheme="minorHAnsi" w:cstheme="minorHAnsi"/>
          <w:kern w:val="2"/>
          <w:sz w:val="20"/>
          <w:szCs w:val="20"/>
          <w:lang w:eastAsia="zh-CN"/>
        </w:rPr>
        <w:t>Os reativos da Química seca são liofilizados e compactados em slides. Estes slides são individualizados e específicos para um determinado teste químico e se mantêm estáveis quimicamente durante toda a rotina laboratorial e durante sua estada no analisador.</w:t>
      </w:r>
    </w:p>
    <w:p w14:paraId="152A57F3" w14:textId="77777777"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p>
    <w:p w14:paraId="147CC498" w14:textId="7D3C4EC8" w:rsidR="00FE49AA" w:rsidRPr="00F15BBC" w:rsidRDefault="00FE49AA" w:rsidP="00ED74D3">
      <w:pPr>
        <w:shd w:val="clear" w:color="auto" w:fill="FFFFFF"/>
        <w:spacing w:after="0"/>
        <w:ind w:right="-1"/>
        <w:jc w:val="both"/>
        <w:rPr>
          <w:rFonts w:asciiTheme="minorHAnsi" w:eastAsia="Arial" w:hAnsiTheme="minorHAnsi" w:cstheme="minorHAnsi"/>
          <w:b/>
          <w:bCs/>
          <w:kern w:val="2"/>
          <w:sz w:val="20"/>
          <w:szCs w:val="20"/>
          <w:lang w:eastAsia="zh-CN"/>
        </w:rPr>
      </w:pPr>
      <w:r w:rsidRPr="00F15BBC">
        <w:rPr>
          <w:rFonts w:asciiTheme="minorHAnsi" w:eastAsia="Arial" w:hAnsiTheme="minorHAnsi" w:cstheme="minorHAnsi"/>
          <w:kern w:val="2"/>
          <w:sz w:val="20"/>
          <w:szCs w:val="20"/>
          <w:lang w:eastAsia="zh-CN"/>
        </w:rPr>
        <w:t xml:space="preserve">Os reagentes secos apresentam na sua camada uma função mista, ou seja, funciona como receptora da amostra e também como filtro retendo moléculas de alto peso molecular como proteínas, lipídeos e hemoglobina, reduzindo a interferência da </w:t>
      </w:r>
      <w:proofErr w:type="spellStart"/>
      <w:r w:rsidRPr="00F15BBC">
        <w:rPr>
          <w:rFonts w:asciiTheme="minorHAnsi" w:eastAsia="Arial" w:hAnsiTheme="minorHAnsi" w:cstheme="minorHAnsi"/>
          <w:kern w:val="2"/>
          <w:sz w:val="20"/>
          <w:szCs w:val="20"/>
          <w:lang w:eastAsia="zh-CN"/>
        </w:rPr>
        <w:t>lipemia</w:t>
      </w:r>
      <w:proofErr w:type="spellEnd"/>
      <w:r w:rsidRPr="00F15BBC">
        <w:rPr>
          <w:rFonts w:asciiTheme="minorHAnsi" w:eastAsia="Arial" w:hAnsiTheme="minorHAnsi" w:cstheme="minorHAnsi"/>
          <w:kern w:val="2"/>
          <w:sz w:val="20"/>
          <w:szCs w:val="20"/>
          <w:lang w:eastAsia="zh-CN"/>
        </w:rPr>
        <w:t xml:space="preserve">, hemólise e icterícia e consequentes resultados duvidosos. </w:t>
      </w:r>
    </w:p>
    <w:p w14:paraId="118EC15B" w14:textId="77777777"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p>
    <w:p w14:paraId="2C9C7423" w14:textId="4E9B295E"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r w:rsidRPr="00F15BBC">
        <w:rPr>
          <w:rFonts w:asciiTheme="minorHAnsi" w:eastAsia="Arial" w:hAnsiTheme="minorHAnsi" w:cstheme="minorHAnsi"/>
          <w:kern w:val="2"/>
          <w:sz w:val="20"/>
          <w:szCs w:val="20"/>
          <w:lang w:eastAsia="zh-CN"/>
        </w:rPr>
        <w:t xml:space="preserve">O sistema </w:t>
      </w:r>
      <w:proofErr w:type="spellStart"/>
      <w:r w:rsidRPr="00F15BBC">
        <w:rPr>
          <w:rFonts w:asciiTheme="minorHAnsi" w:eastAsia="Arial" w:hAnsiTheme="minorHAnsi" w:cstheme="minorHAnsi"/>
          <w:kern w:val="2"/>
          <w:sz w:val="20"/>
          <w:szCs w:val="20"/>
          <w:lang w:eastAsia="zh-CN"/>
        </w:rPr>
        <w:t>Vitros</w:t>
      </w:r>
      <w:proofErr w:type="spellEnd"/>
      <w:r w:rsidRPr="00F15BBC">
        <w:rPr>
          <w:rFonts w:asciiTheme="minorHAnsi" w:eastAsia="Arial" w:hAnsiTheme="minorHAnsi" w:cstheme="minorHAnsi"/>
          <w:kern w:val="2"/>
          <w:sz w:val="20"/>
          <w:szCs w:val="20"/>
          <w:lang w:eastAsia="zh-CN"/>
        </w:rPr>
        <w:t xml:space="preserve"> não requer manipulação de reativos. Na tecnologia de “Química Seca” os reagentes estão sempre prontos para uso. Dessa forma, não há contato do pessoal técnico com substâncias perigosas, minimizando os erros intrínsecos ao processo de </w:t>
      </w:r>
      <w:proofErr w:type="spellStart"/>
      <w:r w:rsidRPr="00F15BBC">
        <w:rPr>
          <w:rFonts w:asciiTheme="minorHAnsi" w:eastAsia="Arial" w:hAnsiTheme="minorHAnsi" w:cstheme="minorHAnsi"/>
          <w:kern w:val="2"/>
          <w:sz w:val="20"/>
          <w:szCs w:val="20"/>
          <w:lang w:eastAsia="zh-CN"/>
        </w:rPr>
        <w:t>pipetagem</w:t>
      </w:r>
      <w:proofErr w:type="spellEnd"/>
      <w:r w:rsidRPr="00F15BBC">
        <w:rPr>
          <w:rFonts w:asciiTheme="minorHAnsi" w:eastAsia="Arial" w:hAnsiTheme="minorHAnsi" w:cstheme="minorHAnsi"/>
          <w:kern w:val="2"/>
          <w:sz w:val="20"/>
          <w:szCs w:val="20"/>
          <w:lang w:eastAsia="zh-CN"/>
        </w:rPr>
        <w:t xml:space="preserve"> e preparação dos reativos líquidos. Como não há manuseio de materiais (reagentes), potencialmente tóxicos, riscos para o operador do equipamento é minimizado. </w:t>
      </w:r>
    </w:p>
    <w:p w14:paraId="0C3120BF" w14:textId="77777777" w:rsidR="00FE49AA" w:rsidRPr="00F15BBC" w:rsidRDefault="00FE49AA" w:rsidP="00ED74D3">
      <w:pPr>
        <w:shd w:val="clear" w:color="auto" w:fill="FFFFFF"/>
        <w:spacing w:after="0"/>
        <w:ind w:right="-1"/>
        <w:jc w:val="both"/>
        <w:rPr>
          <w:rFonts w:asciiTheme="minorHAnsi" w:eastAsia="Arial" w:hAnsiTheme="minorHAnsi" w:cstheme="minorHAnsi"/>
          <w:kern w:val="2"/>
          <w:sz w:val="20"/>
          <w:szCs w:val="20"/>
          <w:lang w:eastAsia="zh-CN"/>
        </w:rPr>
      </w:pPr>
    </w:p>
    <w:p w14:paraId="7485880A" w14:textId="77777777" w:rsidR="00B342AD" w:rsidRPr="00F15BBC" w:rsidRDefault="00B342AD" w:rsidP="00AD13AC">
      <w:pPr>
        <w:spacing w:after="0"/>
        <w:jc w:val="both"/>
        <w:outlineLvl w:val="1"/>
        <w:rPr>
          <w:rFonts w:asciiTheme="minorHAnsi" w:hAnsiTheme="minorHAnsi" w:cstheme="minorHAnsi"/>
          <w:color w:val="4472C4"/>
          <w:sz w:val="20"/>
          <w:szCs w:val="20"/>
        </w:rPr>
      </w:pPr>
    </w:p>
    <w:p w14:paraId="41C0E7D6" w14:textId="77777777" w:rsidR="00B342AD" w:rsidRPr="00F15BBC" w:rsidRDefault="00E06C23" w:rsidP="00AD13AC">
      <w:pPr>
        <w:spacing w:after="0"/>
        <w:jc w:val="both"/>
        <w:outlineLvl w:val="1"/>
        <w:rPr>
          <w:rFonts w:asciiTheme="minorHAnsi" w:hAnsiTheme="minorHAnsi" w:cstheme="minorHAnsi"/>
          <w:b/>
          <w:sz w:val="20"/>
          <w:szCs w:val="20"/>
        </w:rPr>
      </w:pPr>
      <w:r w:rsidRPr="00F15BBC">
        <w:rPr>
          <w:rFonts w:asciiTheme="minorHAnsi" w:hAnsiTheme="minorHAnsi" w:cstheme="minorHAnsi"/>
          <w:b/>
          <w:sz w:val="20"/>
          <w:szCs w:val="20"/>
        </w:rPr>
        <w:t>ANEXOS DO TERMO DE REFERÊNCIA:</w:t>
      </w:r>
    </w:p>
    <w:p w14:paraId="208ACE7E" w14:textId="77777777" w:rsidR="00B342AD" w:rsidRPr="00F15BBC" w:rsidRDefault="00B342AD" w:rsidP="00AD13AC">
      <w:pPr>
        <w:spacing w:after="0"/>
        <w:jc w:val="both"/>
        <w:outlineLvl w:val="1"/>
        <w:rPr>
          <w:rFonts w:asciiTheme="minorHAnsi" w:hAnsiTheme="minorHAnsi" w:cstheme="minorHAnsi"/>
          <w:sz w:val="20"/>
          <w:szCs w:val="20"/>
        </w:rPr>
      </w:pPr>
    </w:p>
    <w:p w14:paraId="082071C6" w14:textId="77777777" w:rsidR="00B342AD" w:rsidRPr="00F15BBC" w:rsidRDefault="00E06C23" w:rsidP="00AD13AC">
      <w:pPr>
        <w:pStyle w:val="PargrafodaLista"/>
        <w:tabs>
          <w:tab w:val="center" w:pos="4536"/>
        </w:tabs>
        <w:ind w:left="0"/>
        <w:rPr>
          <w:rFonts w:asciiTheme="minorHAnsi" w:hAnsiTheme="minorHAnsi" w:cstheme="minorHAnsi"/>
        </w:rPr>
      </w:pPr>
      <w:r w:rsidRPr="00F15BBC">
        <w:rPr>
          <w:rFonts w:asciiTheme="minorHAnsi" w:eastAsia="Times New Roman" w:hAnsiTheme="minorHAnsi" w:cstheme="minorHAnsi"/>
          <w:bCs/>
          <w:kern w:val="2"/>
        </w:rPr>
        <w:t>Anexo A – Modelo de ordem de fornecimento</w:t>
      </w:r>
      <w:r w:rsidRPr="00F15BBC">
        <w:rPr>
          <w:rFonts w:asciiTheme="minorHAnsi" w:eastAsia="Times New Roman" w:hAnsiTheme="minorHAnsi" w:cstheme="minorHAnsi"/>
          <w:bCs/>
          <w:kern w:val="2"/>
        </w:rPr>
        <w:tab/>
      </w:r>
    </w:p>
    <w:p w14:paraId="5FB95CAB" w14:textId="77777777" w:rsidR="00B342AD" w:rsidRPr="00F15BBC" w:rsidRDefault="00E06C23" w:rsidP="00AD13AC">
      <w:pPr>
        <w:pStyle w:val="PargrafodaLista"/>
        <w:tabs>
          <w:tab w:val="center" w:pos="4536"/>
        </w:tabs>
        <w:ind w:left="0"/>
        <w:rPr>
          <w:rFonts w:asciiTheme="minorHAnsi" w:eastAsia="Times New Roman" w:hAnsiTheme="minorHAnsi" w:cstheme="minorHAnsi"/>
          <w:bCs/>
          <w:kern w:val="2"/>
        </w:rPr>
      </w:pPr>
      <w:r w:rsidRPr="00F15BBC">
        <w:rPr>
          <w:rFonts w:asciiTheme="minorHAnsi" w:eastAsia="Times New Roman" w:hAnsiTheme="minorHAnsi" w:cstheme="minorHAnsi"/>
          <w:bCs/>
          <w:kern w:val="2"/>
        </w:rPr>
        <w:t>Anexo B – Modelo de proposta</w:t>
      </w:r>
    </w:p>
    <w:p w14:paraId="169BCF0E" w14:textId="628A2E2B" w:rsidR="00B342AD" w:rsidRDefault="000F0847" w:rsidP="00AD13AC">
      <w:pPr>
        <w:pStyle w:val="PargrafodaLista"/>
        <w:tabs>
          <w:tab w:val="center" w:pos="4536"/>
        </w:tabs>
        <w:ind w:left="0"/>
        <w:rPr>
          <w:rStyle w:val="Fontepargpadro1"/>
          <w:rFonts w:asciiTheme="minorHAnsi" w:eastAsia="Arial" w:hAnsiTheme="minorHAnsi" w:cstheme="minorHAnsi"/>
          <w:kern w:val="2"/>
          <w:lang w:eastAsia="zh-CN"/>
        </w:rPr>
      </w:pPr>
      <w:r w:rsidRPr="00F15BBC">
        <w:rPr>
          <w:rStyle w:val="Fontepargpadro1"/>
          <w:rFonts w:asciiTheme="minorHAnsi" w:eastAsia="Arial" w:hAnsiTheme="minorHAnsi" w:cstheme="minorHAnsi"/>
          <w:kern w:val="2"/>
          <w:lang w:eastAsia="zh-CN"/>
        </w:rPr>
        <w:t>Anexo C – Declarações complementares</w:t>
      </w:r>
    </w:p>
    <w:p w14:paraId="00B7178A" w14:textId="77777777" w:rsidR="00BD7C94" w:rsidRDefault="00BD7C94" w:rsidP="00AD13AC">
      <w:pPr>
        <w:pStyle w:val="PargrafodaLista"/>
        <w:tabs>
          <w:tab w:val="center" w:pos="4536"/>
        </w:tabs>
        <w:ind w:left="0"/>
        <w:rPr>
          <w:rStyle w:val="Fontepargpadro1"/>
          <w:rFonts w:asciiTheme="minorHAnsi" w:eastAsia="Arial" w:hAnsiTheme="minorHAnsi" w:cstheme="minorHAnsi"/>
          <w:kern w:val="2"/>
          <w:lang w:eastAsia="zh-CN"/>
        </w:rPr>
      </w:pPr>
    </w:p>
    <w:p w14:paraId="0B0EB7E4" w14:textId="77777777" w:rsidR="00BD7C94" w:rsidRPr="00F15BBC" w:rsidRDefault="00BD7C94" w:rsidP="00AD13AC">
      <w:pPr>
        <w:pStyle w:val="PargrafodaLista"/>
        <w:tabs>
          <w:tab w:val="center" w:pos="4536"/>
        </w:tabs>
        <w:ind w:left="0"/>
        <w:rPr>
          <w:rStyle w:val="Fontepargpadro1"/>
          <w:rFonts w:asciiTheme="minorHAnsi" w:eastAsia="Arial" w:hAnsiTheme="minorHAnsi" w:cstheme="minorHAnsi"/>
          <w:kern w:val="2"/>
          <w:lang w:eastAsia="zh-CN"/>
        </w:rPr>
      </w:pPr>
    </w:p>
    <w:p w14:paraId="318EDCC8" w14:textId="77777777" w:rsidR="00A606FA" w:rsidRPr="00F15BBC" w:rsidRDefault="00A606FA" w:rsidP="00AD13AC">
      <w:pPr>
        <w:pStyle w:val="PargrafodaLista"/>
        <w:tabs>
          <w:tab w:val="center" w:pos="4536"/>
        </w:tabs>
        <w:ind w:left="0"/>
        <w:rPr>
          <w:rFonts w:asciiTheme="minorHAnsi" w:eastAsia="Times New Roman" w:hAnsiTheme="minorHAnsi" w:cstheme="minorHAnsi"/>
          <w:bCs/>
          <w:kern w:val="2"/>
        </w:rPr>
      </w:pPr>
    </w:p>
    <w:p w14:paraId="508B6D0E" w14:textId="77777777" w:rsidR="00BD7C94" w:rsidRDefault="00BD7C94" w:rsidP="00A606FA">
      <w:pPr>
        <w:spacing w:after="0"/>
        <w:jc w:val="center"/>
        <w:rPr>
          <w:rFonts w:asciiTheme="minorHAnsi" w:eastAsia="Times New Roman" w:hAnsiTheme="minorHAnsi" w:cstheme="minorHAnsi"/>
          <w:bCs/>
          <w:kern w:val="32"/>
          <w:sz w:val="20"/>
          <w:szCs w:val="20"/>
        </w:rPr>
      </w:pPr>
    </w:p>
    <w:p w14:paraId="7262FC1D" w14:textId="382396D9" w:rsidR="00B342AD" w:rsidRPr="00F15BBC" w:rsidRDefault="00E06C23" w:rsidP="00A606FA">
      <w:pPr>
        <w:spacing w:after="0"/>
        <w:jc w:val="center"/>
        <w:rPr>
          <w:rFonts w:asciiTheme="minorHAnsi" w:eastAsia="Times New Roman" w:hAnsiTheme="minorHAnsi" w:cstheme="minorHAnsi"/>
          <w:bCs/>
          <w:kern w:val="32"/>
          <w:sz w:val="20"/>
          <w:szCs w:val="20"/>
        </w:rPr>
      </w:pPr>
      <w:r w:rsidRPr="00F15BBC">
        <w:rPr>
          <w:rFonts w:asciiTheme="minorHAnsi" w:eastAsia="Times New Roman" w:hAnsiTheme="minorHAnsi" w:cstheme="minorHAnsi"/>
          <w:bCs/>
          <w:kern w:val="32"/>
          <w:sz w:val="20"/>
          <w:szCs w:val="20"/>
        </w:rPr>
        <w:t xml:space="preserve">Recife, </w:t>
      </w:r>
      <w:r w:rsidR="00F15BBC" w:rsidRPr="00F15BBC">
        <w:rPr>
          <w:rFonts w:asciiTheme="minorHAnsi" w:eastAsia="Times New Roman" w:hAnsiTheme="minorHAnsi" w:cstheme="minorHAnsi"/>
          <w:bCs/>
          <w:kern w:val="32"/>
          <w:sz w:val="20"/>
          <w:szCs w:val="20"/>
        </w:rPr>
        <w:t>02</w:t>
      </w:r>
      <w:r w:rsidRPr="00F15BBC">
        <w:rPr>
          <w:rFonts w:asciiTheme="minorHAnsi" w:eastAsia="Times New Roman" w:hAnsiTheme="minorHAnsi" w:cstheme="minorHAnsi"/>
          <w:bCs/>
          <w:kern w:val="32"/>
          <w:sz w:val="20"/>
          <w:szCs w:val="20"/>
        </w:rPr>
        <w:t xml:space="preserve"> de </w:t>
      </w:r>
      <w:r w:rsidR="00F15BBC" w:rsidRPr="00F15BBC">
        <w:rPr>
          <w:rFonts w:asciiTheme="minorHAnsi" w:eastAsia="Times New Roman" w:hAnsiTheme="minorHAnsi" w:cstheme="minorHAnsi"/>
          <w:bCs/>
          <w:kern w:val="32"/>
          <w:sz w:val="20"/>
          <w:szCs w:val="20"/>
        </w:rPr>
        <w:t>abril</w:t>
      </w:r>
      <w:r w:rsidR="00ED74D3" w:rsidRPr="00F15BBC">
        <w:rPr>
          <w:rFonts w:asciiTheme="minorHAnsi" w:eastAsia="Times New Roman" w:hAnsiTheme="minorHAnsi" w:cstheme="minorHAnsi"/>
          <w:bCs/>
          <w:kern w:val="32"/>
          <w:sz w:val="20"/>
          <w:szCs w:val="20"/>
        </w:rPr>
        <w:t xml:space="preserve"> </w:t>
      </w:r>
      <w:r w:rsidRPr="00F15BBC">
        <w:rPr>
          <w:rFonts w:asciiTheme="minorHAnsi" w:eastAsia="Times New Roman" w:hAnsiTheme="minorHAnsi" w:cstheme="minorHAnsi"/>
          <w:bCs/>
          <w:kern w:val="32"/>
          <w:sz w:val="20"/>
          <w:szCs w:val="20"/>
        </w:rPr>
        <w:t>de 202</w:t>
      </w:r>
      <w:r w:rsidR="00F15BBC" w:rsidRPr="00F15BBC">
        <w:rPr>
          <w:rFonts w:asciiTheme="minorHAnsi" w:eastAsia="Times New Roman" w:hAnsiTheme="minorHAnsi" w:cstheme="minorHAnsi"/>
          <w:bCs/>
          <w:kern w:val="32"/>
          <w:sz w:val="20"/>
          <w:szCs w:val="20"/>
        </w:rPr>
        <w:t>4</w:t>
      </w:r>
      <w:r w:rsidRPr="00F15BBC">
        <w:rPr>
          <w:rFonts w:asciiTheme="minorHAnsi" w:eastAsia="Times New Roman" w:hAnsiTheme="minorHAnsi" w:cstheme="minorHAnsi"/>
          <w:bCs/>
          <w:kern w:val="32"/>
          <w:sz w:val="20"/>
          <w:szCs w:val="20"/>
        </w:rPr>
        <w:t>.</w:t>
      </w:r>
    </w:p>
    <w:p w14:paraId="5A6ECEEF" w14:textId="77777777" w:rsidR="00B342AD" w:rsidRPr="00F15BBC" w:rsidRDefault="00B342AD" w:rsidP="00A606FA">
      <w:pPr>
        <w:spacing w:after="0"/>
        <w:jc w:val="center"/>
        <w:rPr>
          <w:rFonts w:asciiTheme="minorHAnsi" w:eastAsia="Times New Roman" w:hAnsiTheme="minorHAnsi" w:cstheme="minorHAnsi"/>
          <w:bCs/>
          <w:kern w:val="32"/>
          <w:sz w:val="20"/>
          <w:szCs w:val="20"/>
          <w:highlight w:val="yellow"/>
        </w:rPr>
      </w:pPr>
    </w:p>
    <w:p w14:paraId="5C296256" w14:textId="77777777" w:rsidR="00BD7C94" w:rsidRDefault="00BD7C94" w:rsidP="00A606FA">
      <w:pPr>
        <w:spacing w:after="0"/>
        <w:jc w:val="center"/>
        <w:rPr>
          <w:rFonts w:asciiTheme="minorHAnsi" w:eastAsia="Times New Roman" w:hAnsiTheme="minorHAnsi" w:cstheme="minorHAnsi"/>
          <w:bCs/>
          <w:kern w:val="32"/>
          <w:sz w:val="20"/>
          <w:szCs w:val="20"/>
        </w:rPr>
      </w:pPr>
    </w:p>
    <w:p w14:paraId="3AAE6CA9" w14:textId="77777777" w:rsidR="00BD7C94" w:rsidRDefault="00BD7C94" w:rsidP="00A606FA">
      <w:pPr>
        <w:spacing w:after="0"/>
        <w:jc w:val="center"/>
        <w:rPr>
          <w:rFonts w:asciiTheme="minorHAnsi" w:eastAsia="Times New Roman" w:hAnsiTheme="minorHAnsi" w:cstheme="minorHAnsi"/>
          <w:bCs/>
          <w:kern w:val="32"/>
          <w:sz w:val="20"/>
          <w:szCs w:val="20"/>
        </w:rPr>
      </w:pPr>
    </w:p>
    <w:p w14:paraId="35BE5016" w14:textId="175E4564" w:rsidR="00B342AD" w:rsidRPr="00BD7C94" w:rsidRDefault="00BD7C94" w:rsidP="00A606FA">
      <w:pPr>
        <w:spacing w:after="0"/>
        <w:jc w:val="center"/>
        <w:rPr>
          <w:rFonts w:asciiTheme="minorHAnsi" w:eastAsia="Times New Roman" w:hAnsiTheme="minorHAnsi" w:cstheme="minorHAnsi"/>
          <w:b/>
          <w:bCs/>
          <w:kern w:val="32"/>
          <w:sz w:val="20"/>
          <w:szCs w:val="20"/>
        </w:rPr>
      </w:pPr>
      <w:r w:rsidRPr="00BD7C94">
        <w:rPr>
          <w:rFonts w:asciiTheme="minorHAnsi" w:eastAsia="Times New Roman" w:hAnsiTheme="minorHAnsi" w:cstheme="minorHAnsi"/>
          <w:b/>
          <w:bCs/>
          <w:kern w:val="32"/>
          <w:sz w:val="20"/>
          <w:szCs w:val="20"/>
        </w:rPr>
        <w:t>José Florêncio de Santana Filho</w:t>
      </w:r>
    </w:p>
    <w:p w14:paraId="61133049" w14:textId="770A005F" w:rsidR="00B342AD" w:rsidRDefault="00BD7C94" w:rsidP="00A606FA">
      <w:pPr>
        <w:spacing w:after="0"/>
        <w:jc w:val="center"/>
        <w:rPr>
          <w:rFonts w:asciiTheme="minorHAnsi" w:eastAsia="Times New Roman" w:hAnsiTheme="minorHAnsi" w:cstheme="minorHAnsi"/>
          <w:bCs/>
          <w:kern w:val="32"/>
          <w:sz w:val="20"/>
          <w:szCs w:val="20"/>
        </w:rPr>
      </w:pPr>
      <w:r>
        <w:rPr>
          <w:rFonts w:asciiTheme="minorHAnsi" w:eastAsia="Times New Roman" w:hAnsiTheme="minorHAnsi" w:cstheme="minorHAnsi"/>
          <w:bCs/>
          <w:kern w:val="32"/>
          <w:sz w:val="20"/>
          <w:szCs w:val="20"/>
        </w:rPr>
        <w:t>Gerente do Laboratório de Análises Clínicas</w:t>
      </w:r>
    </w:p>
    <w:p w14:paraId="128E456C" w14:textId="4EB1667E" w:rsidR="00BD7C94" w:rsidRPr="00F15BBC" w:rsidRDefault="00BD7C94" w:rsidP="00A606FA">
      <w:pPr>
        <w:spacing w:after="0"/>
        <w:jc w:val="center"/>
        <w:rPr>
          <w:rFonts w:asciiTheme="minorHAnsi" w:eastAsia="Times New Roman" w:hAnsiTheme="minorHAnsi" w:cstheme="minorHAnsi"/>
          <w:bCs/>
          <w:kern w:val="32"/>
          <w:sz w:val="20"/>
          <w:szCs w:val="20"/>
        </w:rPr>
      </w:pPr>
      <w:r>
        <w:rPr>
          <w:rFonts w:asciiTheme="minorHAnsi" w:eastAsia="Times New Roman" w:hAnsiTheme="minorHAnsi" w:cstheme="minorHAnsi"/>
          <w:bCs/>
          <w:kern w:val="32"/>
          <w:sz w:val="20"/>
          <w:szCs w:val="20"/>
        </w:rPr>
        <w:t>Matrícula 10545-7</w:t>
      </w:r>
    </w:p>
    <w:p w14:paraId="3830479F" w14:textId="77777777" w:rsidR="00B342AD" w:rsidRPr="00F15BBC" w:rsidRDefault="00B342AD" w:rsidP="00AD13AC">
      <w:pPr>
        <w:spacing w:after="0"/>
        <w:ind w:left="4956" w:firstLine="708"/>
        <w:jc w:val="center"/>
        <w:rPr>
          <w:rFonts w:asciiTheme="minorHAnsi" w:eastAsia="Times New Roman" w:hAnsiTheme="minorHAnsi" w:cstheme="minorHAnsi"/>
          <w:bCs/>
          <w:kern w:val="32"/>
          <w:sz w:val="20"/>
          <w:szCs w:val="20"/>
        </w:rPr>
      </w:pPr>
    </w:p>
    <w:p w14:paraId="58969525" w14:textId="77777777" w:rsidR="00A606FA" w:rsidRDefault="00A606FA" w:rsidP="00AD13AC">
      <w:pPr>
        <w:spacing w:after="0"/>
        <w:jc w:val="center"/>
        <w:rPr>
          <w:rFonts w:asciiTheme="minorHAnsi" w:eastAsia="Times New Roman" w:hAnsiTheme="minorHAnsi" w:cstheme="minorHAnsi"/>
          <w:b/>
          <w:sz w:val="20"/>
          <w:szCs w:val="20"/>
          <w:lang w:eastAsia="pt-BR"/>
        </w:rPr>
      </w:pPr>
    </w:p>
    <w:p w14:paraId="6383C5FD"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514F792A"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70E81C91"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139CDE7D"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041025F9"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7A8D7CA6"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20F3D92D"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45DF6A57"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26FF6107"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2E39FFB8"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0213F5D6"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52CACADD"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48D55C00" w14:textId="77777777" w:rsidR="00B7422B" w:rsidRDefault="00B7422B" w:rsidP="00AD13AC">
      <w:pPr>
        <w:spacing w:after="0"/>
        <w:jc w:val="center"/>
        <w:rPr>
          <w:rFonts w:asciiTheme="minorHAnsi" w:eastAsia="Times New Roman" w:hAnsiTheme="minorHAnsi" w:cstheme="minorHAnsi"/>
          <w:b/>
          <w:sz w:val="20"/>
          <w:szCs w:val="20"/>
          <w:lang w:eastAsia="pt-BR"/>
        </w:rPr>
      </w:pPr>
    </w:p>
    <w:p w14:paraId="176FE575" w14:textId="50B8B222" w:rsidR="00B342AD" w:rsidRPr="00F15BBC" w:rsidRDefault="00E06C23" w:rsidP="00AD13AC">
      <w:pPr>
        <w:spacing w:after="0"/>
        <w:jc w:val="center"/>
        <w:rPr>
          <w:rFonts w:asciiTheme="minorHAnsi" w:eastAsia="Times New Roman" w:hAnsiTheme="minorHAnsi" w:cstheme="minorHAnsi"/>
          <w:b/>
          <w:sz w:val="20"/>
          <w:szCs w:val="20"/>
          <w:lang w:eastAsia="pt-BR"/>
        </w:rPr>
      </w:pPr>
      <w:bookmarkStart w:id="35" w:name="_GoBack"/>
      <w:bookmarkEnd w:id="35"/>
      <w:r w:rsidRPr="00F15BBC">
        <w:rPr>
          <w:rFonts w:asciiTheme="minorHAnsi" w:eastAsia="Times New Roman" w:hAnsiTheme="minorHAnsi" w:cstheme="minorHAnsi"/>
          <w:b/>
          <w:sz w:val="20"/>
          <w:szCs w:val="20"/>
          <w:lang w:eastAsia="pt-BR"/>
        </w:rPr>
        <w:t>ANEXO A</w:t>
      </w:r>
    </w:p>
    <w:p w14:paraId="3AC28841" w14:textId="77777777" w:rsidR="000F0847" w:rsidRPr="00F15BBC" w:rsidRDefault="000F0847" w:rsidP="00AD13AC">
      <w:pPr>
        <w:spacing w:after="0"/>
        <w:jc w:val="center"/>
        <w:rPr>
          <w:rFonts w:asciiTheme="minorHAnsi" w:eastAsia="Times New Roman" w:hAnsiTheme="minorHAnsi" w:cstheme="minorHAnsi"/>
          <w:b/>
          <w:sz w:val="20"/>
          <w:szCs w:val="20"/>
          <w:lang w:eastAsia="pt-BR"/>
        </w:rPr>
      </w:pPr>
    </w:p>
    <w:p w14:paraId="53F1FBC8" w14:textId="77777777" w:rsidR="00B342AD" w:rsidRPr="00F15BBC" w:rsidRDefault="008B5813" w:rsidP="00AD13AC">
      <w:pPr>
        <w:tabs>
          <w:tab w:val="left" w:pos="1011"/>
          <w:tab w:val="center" w:pos="4252"/>
          <w:tab w:val="center" w:pos="4270"/>
          <w:tab w:val="right" w:pos="8504"/>
          <w:tab w:val="right" w:pos="8522"/>
        </w:tabs>
        <w:spacing w:after="0"/>
        <w:ind w:left="18"/>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MODELO</w:t>
      </w:r>
      <w:r w:rsidR="00E06C23" w:rsidRPr="00F15BBC">
        <w:rPr>
          <w:rFonts w:asciiTheme="minorHAnsi" w:eastAsia="Calibri" w:hAnsiTheme="minorHAnsi" w:cstheme="minorHAnsi"/>
          <w:b/>
          <w:sz w:val="20"/>
          <w:szCs w:val="20"/>
        </w:rPr>
        <w:t xml:space="preserve"> DE ORDEM DE FORNECIMENTO</w:t>
      </w:r>
    </w:p>
    <w:p w14:paraId="0554FD27" w14:textId="77777777" w:rsidR="00B342AD" w:rsidRPr="00F15BBC" w:rsidRDefault="00B342AD" w:rsidP="00AD13AC">
      <w:pPr>
        <w:tabs>
          <w:tab w:val="left" w:pos="1011"/>
          <w:tab w:val="center" w:pos="4252"/>
          <w:tab w:val="center" w:pos="4270"/>
          <w:tab w:val="right" w:pos="8504"/>
          <w:tab w:val="right" w:pos="8522"/>
        </w:tabs>
        <w:spacing w:after="0"/>
        <w:ind w:left="18"/>
        <w:jc w:val="center"/>
        <w:rPr>
          <w:rFonts w:asciiTheme="minorHAnsi" w:eastAsia="Calibri" w:hAnsiTheme="minorHAnsi" w:cstheme="minorHAnsi"/>
          <w:sz w:val="20"/>
          <w:szCs w:val="20"/>
        </w:rPr>
      </w:pPr>
    </w:p>
    <w:p w14:paraId="4A644F52" w14:textId="77777777" w:rsidR="008B5813" w:rsidRPr="00F15BBC" w:rsidRDefault="008B5813" w:rsidP="00AD13AC">
      <w:pPr>
        <w:tabs>
          <w:tab w:val="left" w:pos="1011"/>
          <w:tab w:val="center" w:pos="4252"/>
          <w:tab w:val="center" w:pos="4270"/>
          <w:tab w:val="right" w:pos="8504"/>
          <w:tab w:val="right" w:pos="8522"/>
        </w:tabs>
        <w:spacing w:after="0"/>
        <w:ind w:left="18"/>
        <w:jc w:val="center"/>
        <w:rPr>
          <w:rFonts w:asciiTheme="minorHAnsi" w:eastAsia="Calibri" w:hAnsiTheme="minorHAnsi" w:cstheme="minorHAnsi"/>
          <w:sz w:val="20"/>
          <w:szCs w:val="20"/>
        </w:rPr>
      </w:pPr>
    </w:p>
    <w:p w14:paraId="0543D4FC" w14:textId="77777777" w:rsidR="00B342AD" w:rsidRPr="00F15BBC" w:rsidRDefault="00B342AD" w:rsidP="00AD13AC">
      <w:pPr>
        <w:tabs>
          <w:tab w:val="left" w:pos="1011"/>
          <w:tab w:val="center" w:pos="4252"/>
          <w:tab w:val="center" w:pos="4270"/>
          <w:tab w:val="right" w:pos="8504"/>
          <w:tab w:val="right" w:pos="8522"/>
        </w:tabs>
        <w:spacing w:after="0"/>
        <w:rPr>
          <w:rFonts w:asciiTheme="minorHAnsi" w:eastAsia="Calibri" w:hAnsiTheme="minorHAnsi" w:cstheme="minorHAnsi"/>
          <w:sz w:val="20"/>
          <w:szCs w:val="20"/>
        </w:rPr>
      </w:pPr>
    </w:p>
    <w:p w14:paraId="164E7302" w14:textId="77777777" w:rsidR="00B342AD" w:rsidRPr="00F15BBC" w:rsidRDefault="00E06C23" w:rsidP="00AD13AC">
      <w:pPr>
        <w:spacing w:before="57" w:after="0"/>
        <w:ind w:left="27"/>
        <w:jc w:val="both"/>
        <w:rPr>
          <w:rFonts w:asciiTheme="minorHAnsi" w:eastAsia="Calibri" w:hAnsiTheme="minorHAnsi" w:cstheme="minorHAnsi"/>
          <w:b/>
          <w:sz w:val="20"/>
          <w:szCs w:val="20"/>
        </w:rPr>
      </w:pPr>
      <w:r w:rsidRPr="00F15BBC">
        <w:rPr>
          <w:rFonts w:asciiTheme="minorHAnsi" w:eastAsia="Calibri" w:hAnsiTheme="minorHAnsi" w:cstheme="minorHAnsi"/>
          <w:b/>
          <w:sz w:val="20"/>
          <w:szCs w:val="20"/>
        </w:rPr>
        <w:t>Referente à NOTA DE EMPENHO n° _________</w:t>
      </w:r>
    </w:p>
    <w:p w14:paraId="5A9ED4B0" w14:textId="77777777" w:rsidR="00B342AD" w:rsidRPr="00F15BBC" w:rsidRDefault="00B342AD" w:rsidP="00AD13AC">
      <w:pPr>
        <w:spacing w:before="57" w:after="0"/>
        <w:ind w:left="27"/>
        <w:jc w:val="both"/>
        <w:rPr>
          <w:rFonts w:asciiTheme="minorHAnsi" w:eastAsia="Calibri" w:hAnsiTheme="minorHAnsi" w:cstheme="minorHAnsi"/>
          <w:sz w:val="20"/>
          <w:szCs w:val="20"/>
        </w:rPr>
      </w:pPr>
    </w:p>
    <w:p w14:paraId="1A525049" w14:textId="77777777" w:rsidR="00B342AD" w:rsidRPr="00F15BBC" w:rsidRDefault="00E06C23" w:rsidP="00AD13AC">
      <w:pPr>
        <w:spacing w:before="57" w:after="0"/>
        <w:ind w:left="27"/>
        <w:jc w:val="both"/>
        <w:rPr>
          <w:rFonts w:asciiTheme="minorHAnsi" w:eastAsia="Calibri" w:hAnsiTheme="minorHAnsi" w:cstheme="minorHAnsi"/>
          <w:b/>
          <w:sz w:val="20"/>
          <w:szCs w:val="20"/>
        </w:rPr>
      </w:pPr>
      <w:r w:rsidRPr="00F15BBC">
        <w:rPr>
          <w:rFonts w:asciiTheme="minorHAnsi" w:eastAsia="Calibri" w:hAnsiTheme="minorHAnsi" w:cstheme="minorHAnsi"/>
          <w:b/>
          <w:sz w:val="20"/>
          <w:szCs w:val="20"/>
        </w:rPr>
        <w:t>OBJETO:</w:t>
      </w:r>
    </w:p>
    <w:tbl>
      <w:tblPr>
        <w:tblW w:w="9426" w:type="dxa"/>
        <w:tblLayout w:type="fixed"/>
        <w:tblLook w:val="04A0" w:firstRow="1" w:lastRow="0" w:firstColumn="1" w:lastColumn="0" w:noHBand="0" w:noVBand="1"/>
      </w:tblPr>
      <w:tblGrid>
        <w:gridCol w:w="950"/>
        <w:gridCol w:w="3298"/>
        <w:gridCol w:w="1918"/>
        <w:gridCol w:w="3260"/>
      </w:tblGrid>
      <w:tr w:rsidR="00B342AD" w:rsidRPr="00F15BBC" w14:paraId="7D7526D4" w14:textId="77777777">
        <w:trPr>
          <w:trHeight w:val="701"/>
        </w:trPr>
        <w:tc>
          <w:tcPr>
            <w:tcW w:w="95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62DECD05"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186C241E"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Material</w:t>
            </w:r>
          </w:p>
        </w:tc>
        <w:tc>
          <w:tcPr>
            <w:tcW w:w="1918" w:type="dxa"/>
            <w:tcBorders>
              <w:top w:val="single" w:sz="4" w:space="0" w:color="000000"/>
              <w:left w:val="nil"/>
              <w:bottom w:val="single" w:sz="4" w:space="0" w:color="000000"/>
              <w:right w:val="single" w:sz="4" w:space="0" w:color="000000"/>
            </w:tcBorders>
            <w:shd w:val="clear" w:color="auto" w:fill="D5DCE4"/>
            <w:vAlign w:val="center"/>
          </w:tcPr>
          <w:p w14:paraId="07B24A93"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CÓDIGO DO E-FISCO</w:t>
            </w:r>
          </w:p>
        </w:tc>
        <w:tc>
          <w:tcPr>
            <w:tcW w:w="3260" w:type="dxa"/>
            <w:tcBorders>
              <w:top w:val="single" w:sz="4" w:space="0" w:color="000000"/>
              <w:left w:val="single" w:sz="4" w:space="0" w:color="000000"/>
              <w:bottom w:val="single" w:sz="4" w:space="0" w:color="000000"/>
              <w:right w:val="single" w:sz="4" w:space="0" w:color="000000"/>
            </w:tcBorders>
            <w:shd w:val="clear" w:color="auto" w:fill="D5DCE4"/>
            <w:vAlign w:val="center"/>
          </w:tcPr>
          <w:p w14:paraId="5DE39B4E"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Quantidade</w:t>
            </w:r>
          </w:p>
          <w:p w14:paraId="7FC9D81F"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(Unidade de Fornecimento)</w:t>
            </w:r>
          </w:p>
        </w:tc>
      </w:tr>
      <w:tr w:rsidR="00B342AD" w:rsidRPr="00F15BBC" w14:paraId="1F8E5B6D" w14:textId="77777777">
        <w:trPr>
          <w:trHeight w:val="556"/>
        </w:trPr>
        <w:tc>
          <w:tcPr>
            <w:tcW w:w="950" w:type="dxa"/>
            <w:tcBorders>
              <w:top w:val="single" w:sz="4" w:space="0" w:color="000000"/>
              <w:left w:val="single" w:sz="4" w:space="0" w:color="000000"/>
              <w:bottom w:val="single" w:sz="4" w:space="0" w:color="000000"/>
              <w:right w:val="single" w:sz="4" w:space="0" w:color="000000"/>
            </w:tcBorders>
            <w:vAlign w:val="center"/>
          </w:tcPr>
          <w:p w14:paraId="125F7FBD"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B43EB6" w14:textId="77777777" w:rsidR="00B342AD" w:rsidRPr="00F15BBC" w:rsidRDefault="00B342AD" w:rsidP="00AD13AC">
            <w:pPr>
              <w:spacing w:after="0"/>
              <w:rPr>
                <w:rFonts w:asciiTheme="minorHAnsi" w:eastAsia="Calibri" w:hAnsiTheme="minorHAnsi" w:cstheme="minorHAnsi"/>
                <w:b/>
                <w:sz w:val="20"/>
                <w:szCs w:val="20"/>
              </w:rPr>
            </w:pPr>
          </w:p>
        </w:tc>
        <w:tc>
          <w:tcPr>
            <w:tcW w:w="1918" w:type="dxa"/>
            <w:tcBorders>
              <w:top w:val="single" w:sz="4" w:space="0" w:color="000000"/>
              <w:left w:val="nil"/>
              <w:bottom w:val="single" w:sz="4" w:space="0" w:color="000000"/>
              <w:right w:val="single" w:sz="4" w:space="0" w:color="000000"/>
            </w:tcBorders>
            <w:shd w:val="clear" w:color="auto" w:fill="auto"/>
            <w:vAlign w:val="center"/>
          </w:tcPr>
          <w:p w14:paraId="41D6D024" w14:textId="77777777" w:rsidR="00B342AD" w:rsidRPr="00F15BBC" w:rsidRDefault="00B342AD" w:rsidP="00AD13AC">
            <w:pPr>
              <w:spacing w:after="0"/>
              <w:jc w:val="center"/>
              <w:rPr>
                <w:rFonts w:asciiTheme="minorHAnsi" w:eastAsia="Calibri" w:hAnsiTheme="minorHAnsi" w:cstheme="minorHAnsi"/>
                <w:b/>
                <w:sz w:val="20"/>
                <w:szCs w:val="20"/>
              </w:rPr>
            </w:pPr>
          </w:p>
        </w:tc>
        <w:tc>
          <w:tcPr>
            <w:tcW w:w="3260" w:type="dxa"/>
            <w:tcBorders>
              <w:top w:val="single" w:sz="4" w:space="0" w:color="000000"/>
              <w:left w:val="single" w:sz="4" w:space="0" w:color="000000"/>
              <w:bottom w:val="single" w:sz="4" w:space="0" w:color="000000"/>
              <w:right w:val="single" w:sz="4" w:space="0" w:color="000000"/>
            </w:tcBorders>
          </w:tcPr>
          <w:p w14:paraId="68FBD103" w14:textId="77777777" w:rsidR="00B342AD" w:rsidRPr="00F15BBC" w:rsidRDefault="00B342AD" w:rsidP="00AD13AC">
            <w:pPr>
              <w:spacing w:after="0"/>
              <w:jc w:val="center"/>
              <w:rPr>
                <w:rFonts w:asciiTheme="minorHAnsi" w:eastAsia="Calibri" w:hAnsiTheme="minorHAnsi" w:cstheme="minorHAnsi"/>
                <w:b/>
                <w:sz w:val="20"/>
                <w:szCs w:val="20"/>
              </w:rPr>
            </w:pPr>
          </w:p>
        </w:tc>
      </w:tr>
      <w:tr w:rsidR="00B342AD" w:rsidRPr="00F15BBC" w14:paraId="3EE53185" w14:textId="77777777">
        <w:trPr>
          <w:trHeight w:val="283"/>
        </w:trPr>
        <w:tc>
          <w:tcPr>
            <w:tcW w:w="950" w:type="dxa"/>
            <w:tcBorders>
              <w:top w:val="nil"/>
              <w:left w:val="single" w:sz="4" w:space="0" w:color="000000"/>
              <w:bottom w:val="nil"/>
              <w:right w:val="single" w:sz="4" w:space="0" w:color="000000"/>
            </w:tcBorders>
            <w:vAlign w:val="center"/>
          </w:tcPr>
          <w:p w14:paraId="33561753"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02</w:t>
            </w:r>
          </w:p>
        </w:tc>
        <w:tc>
          <w:tcPr>
            <w:tcW w:w="3298" w:type="dxa"/>
            <w:tcBorders>
              <w:top w:val="nil"/>
              <w:left w:val="single" w:sz="4" w:space="0" w:color="000000"/>
              <w:bottom w:val="nil"/>
              <w:right w:val="single" w:sz="4" w:space="0" w:color="000000"/>
            </w:tcBorders>
            <w:shd w:val="clear" w:color="auto" w:fill="auto"/>
            <w:vAlign w:val="center"/>
          </w:tcPr>
          <w:p w14:paraId="08C9A3DF" w14:textId="77777777" w:rsidR="00B342AD" w:rsidRPr="00F15BBC" w:rsidRDefault="00B342AD" w:rsidP="00AD13AC">
            <w:pPr>
              <w:spacing w:after="0"/>
              <w:rPr>
                <w:rFonts w:asciiTheme="minorHAnsi" w:eastAsia="Calibri" w:hAnsiTheme="minorHAnsi" w:cstheme="minorHAnsi"/>
                <w:b/>
                <w:sz w:val="20"/>
                <w:szCs w:val="20"/>
              </w:rPr>
            </w:pPr>
          </w:p>
        </w:tc>
        <w:tc>
          <w:tcPr>
            <w:tcW w:w="1918" w:type="dxa"/>
            <w:tcBorders>
              <w:top w:val="nil"/>
              <w:left w:val="nil"/>
              <w:bottom w:val="nil"/>
              <w:right w:val="single" w:sz="4" w:space="0" w:color="000000"/>
            </w:tcBorders>
            <w:shd w:val="clear" w:color="auto" w:fill="auto"/>
            <w:vAlign w:val="center"/>
          </w:tcPr>
          <w:p w14:paraId="3AA057E3" w14:textId="77777777" w:rsidR="00B342AD" w:rsidRPr="00F15BBC" w:rsidRDefault="00B342AD" w:rsidP="00AD13AC">
            <w:pPr>
              <w:spacing w:after="0"/>
              <w:jc w:val="center"/>
              <w:rPr>
                <w:rFonts w:asciiTheme="minorHAnsi" w:eastAsia="Calibri" w:hAnsiTheme="minorHAnsi" w:cstheme="minorHAnsi"/>
                <w:b/>
                <w:sz w:val="20"/>
                <w:szCs w:val="20"/>
              </w:rPr>
            </w:pPr>
          </w:p>
        </w:tc>
        <w:tc>
          <w:tcPr>
            <w:tcW w:w="3260" w:type="dxa"/>
            <w:tcBorders>
              <w:top w:val="single" w:sz="4" w:space="0" w:color="000000"/>
              <w:left w:val="single" w:sz="4" w:space="0" w:color="000000"/>
              <w:bottom w:val="single" w:sz="4" w:space="0" w:color="000000"/>
              <w:right w:val="single" w:sz="4" w:space="0" w:color="000000"/>
            </w:tcBorders>
          </w:tcPr>
          <w:p w14:paraId="345869F2" w14:textId="77777777" w:rsidR="00B342AD" w:rsidRPr="00F15BBC" w:rsidRDefault="00B342AD" w:rsidP="00AD13AC">
            <w:pPr>
              <w:spacing w:after="0"/>
              <w:jc w:val="center"/>
              <w:rPr>
                <w:rFonts w:asciiTheme="minorHAnsi" w:eastAsia="Calibri" w:hAnsiTheme="minorHAnsi" w:cstheme="minorHAnsi"/>
                <w:b/>
                <w:sz w:val="20"/>
                <w:szCs w:val="20"/>
              </w:rPr>
            </w:pPr>
          </w:p>
        </w:tc>
      </w:tr>
      <w:tr w:rsidR="00B342AD" w:rsidRPr="00F15BBC" w14:paraId="3737AAF6" w14:textId="77777777">
        <w:trPr>
          <w:trHeight w:val="283"/>
        </w:trPr>
        <w:tc>
          <w:tcPr>
            <w:tcW w:w="950" w:type="dxa"/>
            <w:tcBorders>
              <w:top w:val="single" w:sz="4" w:space="0" w:color="000000"/>
              <w:left w:val="single" w:sz="4" w:space="0" w:color="000000"/>
              <w:bottom w:val="single" w:sz="4" w:space="0" w:color="000000"/>
              <w:right w:val="single" w:sz="4" w:space="0" w:color="000000"/>
            </w:tcBorders>
            <w:vAlign w:val="center"/>
          </w:tcPr>
          <w:p w14:paraId="79A99587"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9DA508E" w14:textId="77777777" w:rsidR="00B342AD" w:rsidRPr="00F15BBC" w:rsidRDefault="00B342AD" w:rsidP="00AD13AC">
            <w:pPr>
              <w:spacing w:after="0"/>
              <w:rPr>
                <w:rFonts w:asciiTheme="minorHAnsi" w:eastAsia="Calibri" w:hAnsiTheme="minorHAnsi" w:cstheme="minorHAnsi"/>
                <w:b/>
                <w:sz w:val="20"/>
                <w:szCs w:val="20"/>
              </w:rPr>
            </w:pPr>
          </w:p>
        </w:tc>
        <w:tc>
          <w:tcPr>
            <w:tcW w:w="1918" w:type="dxa"/>
            <w:tcBorders>
              <w:top w:val="single" w:sz="4" w:space="0" w:color="000000"/>
              <w:left w:val="nil"/>
              <w:bottom w:val="single" w:sz="4" w:space="0" w:color="000000"/>
              <w:right w:val="single" w:sz="4" w:space="0" w:color="000000"/>
            </w:tcBorders>
            <w:shd w:val="clear" w:color="auto" w:fill="auto"/>
            <w:vAlign w:val="center"/>
          </w:tcPr>
          <w:p w14:paraId="475142CF" w14:textId="77777777" w:rsidR="00B342AD" w:rsidRPr="00F15BBC" w:rsidRDefault="00B342AD" w:rsidP="00AD13AC">
            <w:pPr>
              <w:spacing w:after="0"/>
              <w:jc w:val="center"/>
              <w:rPr>
                <w:rFonts w:asciiTheme="minorHAnsi" w:eastAsia="Calibri" w:hAnsiTheme="minorHAnsi" w:cstheme="minorHAnsi"/>
                <w:b/>
                <w:sz w:val="20"/>
                <w:szCs w:val="20"/>
              </w:rPr>
            </w:pPr>
          </w:p>
        </w:tc>
        <w:tc>
          <w:tcPr>
            <w:tcW w:w="3260" w:type="dxa"/>
            <w:tcBorders>
              <w:top w:val="single" w:sz="4" w:space="0" w:color="000000"/>
              <w:left w:val="single" w:sz="4" w:space="0" w:color="000000"/>
              <w:bottom w:val="single" w:sz="4" w:space="0" w:color="000000"/>
              <w:right w:val="single" w:sz="4" w:space="0" w:color="000000"/>
            </w:tcBorders>
          </w:tcPr>
          <w:p w14:paraId="137CD658" w14:textId="77777777" w:rsidR="00B342AD" w:rsidRPr="00F15BBC" w:rsidRDefault="00B342AD" w:rsidP="00AD13AC">
            <w:pPr>
              <w:tabs>
                <w:tab w:val="left" w:pos="705"/>
              </w:tabs>
              <w:spacing w:after="0"/>
              <w:jc w:val="center"/>
              <w:rPr>
                <w:rFonts w:asciiTheme="minorHAnsi" w:eastAsia="Calibri" w:hAnsiTheme="minorHAnsi" w:cstheme="minorHAnsi"/>
                <w:b/>
                <w:sz w:val="20"/>
                <w:szCs w:val="20"/>
              </w:rPr>
            </w:pPr>
          </w:p>
        </w:tc>
      </w:tr>
      <w:tr w:rsidR="00B342AD" w:rsidRPr="00F15BBC" w14:paraId="6EA354CF" w14:textId="77777777">
        <w:trPr>
          <w:trHeight w:val="283"/>
        </w:trPr>
        <w:tc>
          <w:tcPr>
            <w:tcW w:w="950" w:type="dxa"/>
            <w:tcBorders>
              <w:top w:val="single" w:sz="4" w:space="0" w:color="000000"/>
              <w:left w:val="single" w:sz="4" w:space="0" w:color="000000"/>
              <w:bottom w:val="single" w:sz="4" w:space="0" w:color="000000"/>
              <w:right w:val="single" w:sz="4" w:space="0" w:color="000000"/>
            </w:tcBorders>
            <w:vAlign w:val="center"/>
          </w:tcPr>
          <w:p w14:paraId="6DA673A9"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5B0017F" w14:textId="77777777" w:rsidR="00B342AD" w:rsidRPr="00F15BBC" w:rsidRDefault="00B342AD" w:rsidP="00AD13AC">
            <w:pPr>
              <w:spacing w:after="0"/>
              <w:rPr>
                <w:rFonts w:asciiTheme="minorHAnsi" w:eastAsia="Calibri" w:hAnsiTheme="minorHAnsi" w:cstheme="minorHAnsi"/>
                <w:sz w:val="20"/>
                <w:szCs w:val="20"/>
              </w:rPr>
            </w:pPr>
          </w:p>
        </w:tc>
        <w:tc>
          <w:tcPr>
            <w:tcW w:w="1918" w:type="dxa"/>
            <w:tcBorders>
              <w:top w:val="single" w:sz="4" w:space="0" w:color="000000"/>
              <w:left w:val="nil"/>
              <w:bottom w:val="single" w:sz="4" w:space="0" w:color="000000"/>
              <w:right w:val="single" w:sz="4" w:space="0" w:color="000000"/>
            </w:tcBorders>
            <w:shd w:val="clear" w:color="auto" w:fill="auto"/>
            <w:vAlign w:val="center"/>
          </w:tcPr>
          <w:p w14:paraId="6C363C93" w14:textId="77777777" w:rsidR="00B342AD" w:rsidRPr="00F15BBC" w:rsidRDefault="00B342AD" w:rsidP="00AD13AC">
            <w:pPr>
              <w:spacing w:after="0"/>
              <w:jc w:val="center"/>
              <w:rPr>
                <w:rFonts w:asciiTheme="minorHAnsi" w:eastAsia="Calibri" w:hAnsiTheme="minorHAnsi" w:cstheme="minorHAnsi"/>
                <w:b/>
                <w:sz w:val="20"/>
                <w:szCs w:val="20"/>
              </w:rPr>
            </w:pPr>
          </w:p>
        </w:tc>
        <w:tc>
          <w:tcPr>
            <w:tcW w:w="3260" w:type="dxa"/>
            <w:tcBorders>
              <w:top w:val="single" w:sz="4" w:space="0" w:color="000000"/>
              <w:left w:val="single" w:sz="4" w:space="0" w:color="000000"/>
              <w:bottom w:val="single" w:sz="4" w:space="0" w:color="000000"/>
              <w:right w:val="single" w:sz="4" w:space="0" w:color="000000"/>
            </w:tcBorders>
          </w:tcPr>
          <w:p w14:paraId="77BED2A1" w14:textId="77777777" w:rsidR="00B342AD" w:rsidRPr="00F15BBC" w:rsidRDefault="00B342AD" w:rsidP="00AD13AC">
            <w:pPr>
              <w:spacing w:after="0"/>
              <w:jc w:val="center"/>
              <w:rPr>
                <w:rFonts w:asciiTheme="minorHAnsi" w:eastAsia="Calibri" w:hAnsiTheme="minorHAnsi" w:cstheme="minorHAnsi"/>
                <w:b/>
                <w:sz w:val="20"/>
                <w:szCs w:val="20"/>
              </w:rPr>
            </w:pPr>
          </w:p>
        </w:tc>
      </w:tr>
    </w:tbl>
    <w:p w14:paraId="0AF97FD0" w14:textId="77777777" w:rsidR="00B342AD" w:rsidRPr="00F15BBC" w:rsidRDefault="00B342AD" w:rsidP="00AD13AC">
      <w:pPr>
        <w:spacing w:before="57" w:after="0"/>
        <w:ind w:left="27"/>
        <w:jc w:val="both"/>
        <w:rPr>
          <w:rFonts w:asciiTheme="minorHAnsi" w:eastAsia="Calibri" w:hAnsiTheme="minorHAnsi" w:cstheme="minorHAnsi"/>
          <w:b/>
          <w:sz w:val="20"/>
          <w:szCs w:val="20"/>
        </w:rPr>
      </w:pPr>
    </w:p>
    <w:p w14:paraId="20A916B8" w14:textId="77777777" w:rsidR="00B342AD" w:rsidRPr="00F15BBC" w:rsidRDefault="00E06C23" w:rsidP="00AD13AC">
      <w:pPr>
        <w:spacing w:before="57" w:after="0"/>
        <w:ind w:left="27"/>
        <w:jc w:val="both"/>
        <w:rPr>
          <w:rFonts w:asciiTheme="minorHAnsi" w:eastAsia="Calibri" w:hAnsiTheme="minorHAnsi" w:cstheme="minorHAnsi"/>
          <w:b/>
          <w:sz w:val="20"/>
          <w:szCs w:val="20"/>
        </w:rPr>
      </w:pPr>
      <w:r w:rsidRPr="00F15BBC">
        <w:rPr>
          <w:rFonts w:asciiTheme="minorHAnsi" w:eastAsia="Calibri" w:hAnsiTheme="minorHAnsi" w:cstheme="minorHAnsi"/>
          <w:b/>
          <w:sz w:val="20"/>
          <w:szCs w:val="20"/>
        </w:rPr>
        <w:t>VALOR:</w:t>
      </w:r>
    </w:p>
    <w:p w14:paraId="11D9679D" w14:textId="77777777" w:rsidR="00B342AD" w:rsidRPr="00F15BBC" w:rsidRDefault="00E06C23" w:rsidP="00AD13AC">
      <w:pPr>
        <w:spacing w:before="57" w:after="0"/>
        <w:ind w:left="27"/>
        <w:jc w:val="both"/>
        <w:rPr>
          <w:rFonts w:asciiTheme="minorHAnsi" w:eastAsia="Calibri" w:hAnsiTheme="minorHAnsi" w:cstheme="minorHAnsi"/>
          <w:b/>
          <w:sz w:val="20"/>
          <w:szCs w:val="20"/>
        </w:rPr>
      </w:pPr>
      <w:r w:rsidRPr="00F15BBC">
        <w:rPr>
          <w:rFonts w:asciiTheme="minorHAnsi" w:eastAsia="Calibri" w:hAnsiTheme="minorHAnsi" w:cstheme="minorHAnsi"/>
          <w:b/>
          <w:sz w:val="20"/>
          <w:szCs w:val="20"/>
        </w:rPr>
        <w:t>PRAZO DE ENTREGA:</w:t>
      </w:r>
    </w:p>
    <w:p w14:paraId="5C68B28C" w14:textId="77777777" w:rsidR="00B342AD" w:rsidRPr="00F15BBC" w:rsidRDefault="00E06C23" w:rsidP="00AD13AC">
      <w:pPr>
        <w:spacing w:before="57" w:after="0"/>
        <w:ind w:left="27"/>
        <w:jc w:val="both"/>
        <w:rPr>
          <w:rFonts w:asciiTheme="minorHAnsi" w:eastAsia="Calibri" w:hAnsiTheme="minorHAnsi" w:cstheme="minorHAnsi"/>
          <w:b/>
          <w:sz w:val="20"/>
          <w:szCs w:val="20"/>
        </w:rPr>
      </w:pPr>
      <w:r w:rsidRPr="00F15BBC">
        <w:rPr>
          <w:rFonts w:asciiTheme="minorHAnsi" w:eastAsia="Calibri" w:hAnsiTheme="minorHAnsi" w:cstheme="minorHAnsi"/>
          <w:b/>
          <w:sz w:val="20"/>
          <w:szCs w:val="20"/>
        </w:rPr>
        <w:t>LOCAL E HORÁRIO DE ENTREGA:</w:t>
      </w:r>
    </w:p>
    <w:p w14:paraId="37968DC3" w14:textId="77777777" w:rsidR="00B342AD" w:rsidRPr="00F15BBC" w:rsidRDefault="00E06C23" w:rsidP="00AD13AC">
      <w:pPr>
        <w:spacing w:before="57" w:after="0"/>
        <w:ind w:left="27"/>
        <w:jc w:val="both"/>
        <w:rPr>
          <w:rFonts w:asciiTheme="minorHAnsi" w:eastAsia="Calibri" w:hAnsiTheme="minorHAnsi" w:cstheme="minorHAnsi"/>
          <w:b/>
          <w:sz w:val="20"/>
          <w:szCs w:val="20"/>
        </w:rPr>
      </w:pPr>
      <w:r w:rsidRPr="00F15BBC">
        <w:rPr>
          <w:rFonts w:asciiTheme="minorHAnsi" w:eastAsia="Calibri" w:hAnsiTheme="minorHAnsi" w:cstheme="minorHAnsi"/>
          <w:b/>
          <w:sz w:val="20"/>
          <w:szCs w:val="20"/>
        </w:rPr>
        <w:t>SERVIDOR DESIGNADO PARA RECEBIMENTO:</w:t>
      </w:r>
    </w:p>
    <w:p w14:paraId="25C930B5" w14:textId="77777777" w:rsidR="00B342AD" w:rsidRPr="00F15BBC" w:rsidRDefault="00B342AD" w:rsidP="00AD13AC">
      <w:pPr>
        <w:spacing w:before="57" w:after="0"/>
        <w:ind w:left="27"/>
        <w:jc w:val="both"/>
        <w:rPr>
          <w:rFonts w:asciiTheme="minorHAnsi" w:eastAsia="Calibri" w:hAnsiTheme="minorHAnsi" w:cstheme="minorHAnsi"/>
          <w:sz w:val="20"/>
          <w:szCs w:val="20"/>
        </w:rPr>
      </w:pPr>
    </w:p>
    <w:p w14:paraId="325E5271" w14:textId="77777777" w:rsidR="00B342AD" w:rsidRPr="00F15BBC" w:rsidRDefault="00E06C23" w:rsidP="00AD13AC">
      <w:pPr>
        <w:spacing w:after="0"/>
        <w:jc w:val="both"/>
        <w:rPr>
          <w:rFonts w:asciiTheme="minorHAnsi" w:eastAsia="Calibri" w:hAnsiTheme="minorHAnsi" w:cstheme="minorHAnsi"/>
          <w:sz w:val="20"/>
          <w:szCs w:val="20"/>
        </w:rPr>
      </w:pPr>
      <w:r w:rsidRPr="00F15BBC">
        <w:rPr>
          <w:rFonts w:asciiTheme="minorHAnsi" w:eastAsia="Calibri" w:hAnsiTheme="minorHAnsi" w:cstheme="minorHAnsi"/>
          <w:sz w:val="20"/>
          <w:szCs w:val="20"/>
        </w:rPr>
        <w:t>Os bens deverão ser entregues em conformidade com as especificações técnicas e demais condições exigidas no Termo de Referência.</w:t>
      </w:r>
    </w:p>
    <w:p w14:paraId="678D85DA" w14:textId="77777777" w:rsidR="00B342AD" w:rsidRPr="00F15BBC" w:rsidRDefault="00B342AD" w:rsidP="00AD13AC">
      <w:pPr>
        <w:spacing w:after="0"/>
        <w:jc w:val="both"/>
        <w:rPr>
          <w:rFonts w:asciiTheme="minorHAnsi" w:eastAsia="Calibri" w:hAnsiTheme="minorHAnsi" w:cstheme="minorHAnsi"/>
          <w:sz w:val="20"/>
          <w:szCs w:val="20"/>
        </w:rPr>
      </w:pPr>
    </w:p>
    <w:p w14:paraId="41AF3CEA" w14:textId="77777777" w:rsidR="00B342AD" w:rsidRPr="00F15BBC" w:rsidRDefault="00B342AD" w:rsidP="00AD13AC">
      <w:pPr>
        <w:spacing w:after="0"/>
        <w:jc w:val="both"/>
        <w:rPr>
          <w:rFonts w:asciiTheme="minorHAnsi" w:eastAsia="Calibri" w:hAnsiTheme="minorHAnsi" w:cstheme="minorHAnsi"/>
          <w:sz w:val="20"/>
          <w:szCs w:val="20"/>
        </w:rPr>
      </w:pPr>
    </w:p>
    <w:p w14:paraId="2B31B1FC" w14:textId="77777777" w:rsidR="00A606FA" w:rsidRPr="00F15BBC" w:rsidRDefault="00A606FA" w:rsidP="00AD13AC">
      <w:pPr>
        <w:spacing w:after="0"/>
        <w:jc w:val="both"/>
        <w:rPr>
          <w:rFonts w:asciiTheme="minorHAnsi" w:eastAsia="Calibri" w:hAnsiTheme="minorHAnsi" w:cstheme="minorHAnsi"/>
          <w:sz w:val="20"/>
          <w:szCs w:val="20"/>
        </w:rPr>
      </w:pPr>
    </w:p>
    <w:p w14:paraId="7AC0B6C5" w14:textId="77777777" w:rsidR="00B342AD" w:rsidRPr="00F15BBC" w:rsidRDefault="00E06C23" w:rsidP="00AD13AC">
      <w:pPr>
        <w:spacing w:after="0"/>
        <w:jc w:val="both"/>
        <w:rPr>
          <w:rFonts w:asciiTheme="minorHAnsi" w:eastAsia="Calibri" w:hAnsiTheme="minorHAnsi" w:cstheme="minorHAnsi"/>
          <w:sz w:val="20"/>
          <w:szCs w:val="20"/>
        </w:rPr>
      </w:pPr>
      <w:r w:rsidRPr="00F15BBC">
        <w:rPr>
          <w:rFonts w:asciiTheme="minorHAnsi" w:eastAsia="Calibri" w:hAnsiTheme="minorHAnsi" w:cstheme="minorHAnsi"/>
          <w:sz w:val="20"/>
          <w:szCs w:val="20"/>
        </w:rPr>
        <w:t>Local, data.</w:t>
      </w:r>
    </w:p>
    <w:p w14:paraId="4E3094A2" w14:textId="77777777" w:rsidR="00B342AD" w:rsidRPr="00F15BBC" w:rsidRDefault="00E06C23" w:rsidP="00AD13AC">
      <w:pPr>
        <w:spacing w:after="0"/>
        <w:jc w:val="both"/>
        <w:rPr>
          <w:rFonts w:asciiTheme="minorHAnsi" w:eastAsia="Calibri" w:hAnsiTheme="minorHAnsi" w:cstheme="minorHAnsi"/>
          <w:sz w:val="20"/>
          <w:szCs w:val="20"/>
        </w:rPr>
      </w:pPr>
      <w:r w:rsidRPr="00F15BBC">
        <w:rPr>
          <w:rFonts w:asciiTheme="minorHAnsi" w:eastAsia="Calibri" w:hAnsiTheme="minorHAnsi" w:cstheme="minorHAnsi"/>
          <w:sz w:val="20"/>
          <w:szCs w:val="20"/>
        </w:rPr>
        <w:t>Assinatura do servidor responsável</w:t>
      </w:r>
    </w:p>
    <w:p w14:paraId="38C2E870" w14:textId="77777777" w:rsidR="00B342AD" w:rsidRPr="00F15BBC" w:rsidRDefault="00B342AD" w:rsidP="00AD13AC">
      <w:pPr>
        <w:spacing w:after="0"/>
        <w:jc w:val="center"/>
        <w:rPr>
          <w:rFonts w:asciiTheme="minorHAnsi" w:eastAsia="Calibri" w:hAnsiTheme="minorHAnsi" w:cstheme="minorHAnsi"/>
          <w:sz w:val="20"/>
          <w:szCs w:val="20"/>
        </w:rPr>
      </w:pPr>
    </w:p>
    <w:p w14:paraId="285BE582" w14:textId="77777777" w:rsidR="00B342AD" w:rsidRPr="00F15BBC" w:rsidRDefault="00B342AD" w:rsidP="00AD13AC">
      <w:pPr>
        <w:spacing w:after="0"/>
        <w:rPr>
          <w:rFonts w:asciiTheme="minorHAnsi" w:hAnsiTheme="minorHAnsi" w:cstheme="minorHAnsi"/>
          <w:sz w:val="20"/>
          <w:szCs w:val="20"/>
        </w:rPr>
      </w:pPr>
    </w:p>
    <w:p w14:paraId="68807761" w14:textId="77777777" w:rsidR="00B342AD" w:rsidRPr="00F15BBC" w:rsidRDefault="00B342AD" w:rsidP="00AD13AC">
      <w:pPr>
        <w:spacing w:after="0"/>
        <w:rPr>
          <w:rFonts w:asciiTheme="minorHAnsi" w:eastAsia="Times New Roman" w:hAnsiTheme="minorHAnsi" w:cstheme="minorHAnsi"/>
          <w:sz w:val="20"/>
          <w:szCs w:val="20"/>
          <w:lang w:eastAsia="pt-BR"/>
        </w:rPr>
      </w:pPr>
    </w:p>
    <w:p w14:paraId="2370A533" w14:textId="77777777" w:rsidR="00B342AD" w:rsidRPr="00F15BBC" w:rsidRDefault="00B342AD" w:rsidP="00AD13AC">
      <w:pPr>
        <w:spacing w:after="0"/>
        <w:rPr>
          <w:rFonts w:asciiTheme="minorHAnsi" w:eastAsia="Times New Roman" w:hAnsiTheme="minorHAnsi" w:cstheme="minorHAnsi"/>
          <w:sz w:val="20"/>
          <w:szCs w:val="20"/>
          <w:lang w:eastAsia="pt-BR"/>
        </w:rPr>
      </w:pPr>
    </w:p>
    <w:p w14:paraId="337E4AA7" w14:textId="77777777" w:rsidR="00B342AD" w:rsidRPr="00F15BBC" w:rsidRDefault="00B342AD" w:rsidP="00AD13AC">
      <w:pPr>
        <w:spacing w:after="0"/>
        <w:rPr>
          <w:rFonts w:asciiTheme="minorHAnsi" w:eastAsia="Times New Roman" w:hAnsiTheme="minorHAnsi" w:cstheme="minorHAnsi"/>
          <w:sz w:val="20"/>
          <w:szCs w:val="20"/>
          <w:lang w:eastAsia="pt-BR"/>
        </w:rPr>
      </w:pPr>
    </w:p>
    <w:p w14:paraId="0F02BA31" w14:textId="77777777" w:rsidR="00B342AD" w:rsidRPr="00F15BBC" w:rsidRDefault="00B342AD" w:rsidP="00AD13AC">
      <w:pPr>
        <w:spacing w:after="0"/>
        <w:rPr>
          <w:rFonts w:asciiTheme="minorHAnsi" w:eastAsia="Times New Roman" w:hAnsiTheme="minorHAnsi" w:cstheme="minorHAnsi"/>
          <w:sz w:val="20"/>
          <w:szCs w:val="20"/>
          <w:lang w:eastAsia="pt-BR"/>
        </w:rPr>
      </w:pPr>
    </w:p>
    <w:p w14:paraId="76ADB540" w14:textId="77777777" w:rsidR="00B342AD" w:rsidRPr="00F15BBC" w:rsidRDefault="00B342AD" w:rsidP="00AD13AC">
      <w:pPr>
        <w:spacing w:after="0"/>
        <w:rPr>
          <w:rFonts w:asciiTheme="minorHAnsi" w:eastAsia="Times New Roman" w:hAnsiTheme="minorHAnsi" w:cstheme="minorHAnsi"/>
          <w:sz w:val="20"/>
          <w:szCs w:val="20"/>
          <w:lang w:eastAsia="pt-BR"/>
        </w:rPr>
      </w:pPr>
    </w:p>
    <w:p w14:paraId="010F5516" w14:textId="77777777" w:rsidR="00B342AD" w:rsidRPr="00F15BBC" w:rsidRDefault="00B342AD" w:rsidP="00AD13AC">
      <w:pPr>
        <w:spacing w:after="0"/>
        <w:rPr>
          <w:rFonts w:asciiTheme="minorHAnsi" w:eastAsia="Times New Roman" w:hAnsiTheme="minorHAnsi" w:cstheme="minorHAnsi"/>
          <w:sz w:val="20"/>
          <w:szCs w:val="20"/>
          <w:lang w:eastAsia="pt-BR"/>
        </w:rPr>
      </w:pPr>
    </w:p>
    <w:p w14:paraId="443FD1C8" w14:textId="77777777" w:rsidR="00B342AD" w:rsidRPr="00F15BBC" w:rsidRDefault="00B342AD" w:rsidP="00AD13AC">
      <w:pPr>
        <w:spacing w:after="0"/>
        <w:rPr>
          <w:rFonts w:asciiTheme="minorHAnsi" w:eastAsia="Times New Roman" w:hAnsiTheme="minorHAnsi" w:cstheme="minorHAnsi"/>
          <w:sz w:val="20"/>
          <w:szCs w:val="20"/>
          <w:lang w:eastAsia="pt-BR"/>
        </w:rPr>
      </w:pPr>
    </w:p>
    <w:p w14:paraId="5F5FC69D" w14:textId="77777777" w:rsidR="00B342AD" w:rsidRPr="00F15BBC" w:rsidRDefault="00E06C23" w:rsidP="00AD13AC">
      <w:pPr>
        <w:spacing w:after="0"/>
        <w:jc w:val="center"/>
        <w:rPr>
          <w:rFonts w:asciiTheme="minorHAnsi" w:eastAsia="Times New Roman" w:hAnsiTheme="minorHAnsi" w:cstheme="minorHAnsi"/>
          <w:b/>
          <w:sz w:val="20"/>
          <w:szCs w:val="20"/>
          <w:lang w:eastAsia="pt-BR"/>
        </w:rPr>
      </w:pPr>
      <w:r w:rsidRPr="00F15BBC">
        <w:rPr>
          <w:rFonts w:asciiTheme="minorHAnsi" w:eastAsia="Times New Roman" w:hAnsiTheme="minorHAnsi" w:cstheme="minorHAnsi"/>
          <w:b/>
          <w:sz w:val="20"/>
          <w:szCs w:val="20"/>
          <w:lang w:eastAsia="pt-BR"/>
        </w:rPr>
        <w:br w:type="page"/>
      </w:r>
      <w:r w:rsidRPr="00F15BBC">
        <w:rPr>
          <w:rFonts w:asciiTheme="minorHAnsi" w:eastAsia="Times New Roman" w:hAnsiTheme="minorHAnsi" w:cstheme="minorHAnsi"/>
          <w:b/>
          <w:sz w:val="20"/>
          <w:szCs w:val="20"/>
          <w:lang w:eastAsia="pt-BR"/>
        </w:rPr>
        <w:lastRenderedPageBreak/>
        <w:t>ANEXO B</w:t>
      </w:r>
    </w:p>
    <w:p w14:paraId="78535BFC" w14:textId="77777777" w:rsidR="00B342AD" w:rsidRPr="00F15BBC" w:rsidRDefault="00B342AD" w:rsidP="00AD13AC">
      <w:pPr>
        <w:spacing w:after="0"/>
        <w:jc w:val="center"/>
        <w:rPr>
          <w:rFonts w:asciiTheme="minorHAnsi" w:eastAsia="Times New Roman" w:hAnsiTheme="minorHAnsi" w:cstheme="minorHAnsi"/>
          <w:b/>
          <w:sz w:val="20"/>
          <w:szCs w:val="20"/>
          <w:lang w:eastAsia="pt-BR"/>
        </w:rPr>
      </w:pPr>
    </w:p>
    <w:p w14:paraId="30FCC26B" w14:textId="77777777" w:rsidR="004248CB" w:rsidRPr="00F15BBC" w:rsidRDefault="004248CB" w:rsidP="00AD13AC">
      <w:pPr>
        <w:spacing w:after="0"/>
        <w:jc w:val="center"/>
        <w:rPr>
          <w:rFonts w:asciiTheme="minorHAnsi" w:hAnsiTheme="minorHAnsi" w:cstheme="minorHAnsi"/>
          <w:b/>
          <w:sz w:val="20"/>
          <w:szCs w:val="20"/>
        </w:rPr>
      </w:pPr>
      <w:r w:rsidRPr="00F15BBC">
        <w:rPr>
          <w:rFonts w:asciiTheme="minorHAnsi" w:hAnsiTheme="minorHAnsi" w:cstheme="minorHAnsi"/>
          <w:b/>
          <w:sz w:val="20"/>
          <w:szCs w:val="20"/>
        </w:rPr>
        <w:t>MODELO DE PROPOSTA</w:t>
      </w:r>
    </w:p>
    <w:p w14:paraId="6BBB3DB0" w14:textId="77777777" w:rsidR="008B5813" w:rsidRPr="00F15BBC" w:rsidRDefault="008B5813" w:rsidP="00AD13AC">
      <w:pPr>
        <w:spacing w:after="0"/>
        <w:ind w:left="6" w:hanging="6"/>
        <w:jc w:val="center"/>
        <w:rPr>
          <w:rFonts w:asciiTheme="minorHAnsi" w:hAnsiTheme="minorHAnsi" w:cstheme="minorHAnsi"/>
          <w:sz w:val="20"/>
          <w:szCs w:val="20"/>
        </w:rPr>
      </w:pPr>
      <w:r w:rsidRPr="00F15BBC">
        <w:rPr>
          <w:rFonts w:asciiTheme="minorHAnsi" w:hAnsiTheme="minorHAnsi" w:cstheme="minorHAnsi"/>
          <w:sz w:val="20"/>
          <w:szCs w:val="20"/>
        </w:rPr>
        <w:t>(</w:t>
      </w:r>
      <w:r w:rsidR="001D77B6" w:rsidRPr="00F15BBC">
        <w:rPr>
          <w:rFonts w:asciiTheme="minorHAnsi" w:hAnsiTheme="minorHAnsi" w:cstheme="minorHAnsi"/>
          <w:sz w:val="20"/>
          <w:szCs w:val="20"/>
        </w:rPr>
        <w:t>Em</w:t>
      </w:r>
      <w:r w:rsidRPr="00F15BBC">
        <w:rPr>
          <w:rFonts w:asciiTheme="minorHAnsi" w:hAnsiTheme="minorHAnsi" w:cstheme="minorHAnsi"/>
          <w:sz w:val="20"/>
          <w:szCs w:val="20"/>
        </w:rPr>
        <w:t xml:space="preserve"> papel timbrado do proponente)</w:t>
      </w:r>
    </w:p>
    <w:p w14:paraId="093A7955" w14:textId="77777777" w:rsidR="008B5813" w:rsidRPr="00F15BBC" w:rsidRDefault="008B5813" w:rsidP="00AD13AC">
      <w:pPr>
        <w:spacing w:after="0"/>
        <w:ind w:left="6" w:hanging="6"/>
        <w:jc w:val="center"/>
        <w:rPr>
          <w:rFonts w:asciiTheme="minorHAnsi" w:hAnsiTheme="minorHAnsi" w:cstheme="minorHAnsi"/>
          <w:color w:val="FF0000"/>
          <w:sz w:val="20"/>
          <w:szCs w:val="20"/>
        </w:rPr>
      </w:pPr>
    </w:p>
    <w:p w14:paraId="403BEE85" w14:textId="36EE3993" w:rsidR="00E153F6" w:rsidRPr="00F15BBC" w:rsidRDefault="00A606FA" w:rsidP="00AD13AC">
      <w:pPr>
        <w:widowControl w:val="0"/>
        <w:jc w:val="both"/>
        <w:rPr>
          <w:rFonts w:asciiTheme="minorHAnsi" w:hAnsiTheme="minorHAnsi" w:cstheme="minorHAnsi"/>
          <w:sz w:val="20"/>
          <w:szCs w:val="20"/>
        </w:rPr>
      </w:pPr>
      <w:r w:rsidRPr="00F15BBC">
        <w:rPr>
          <w:rFonts w:asciiTheme="minorHAnsi" w:hAnsiTheme="minorHAnsi" w:cstheme="minorHAnsi"/>
          <w:sz w:val="20"/>
          <w:szCs w:val="20"/>
        </w:rPr>
        <w:t>Ao</w:t>
      </w:r>
      <w:r w:rsidR="00E153F6" w:rsidRPr="00F15BBC">
        <w:rPr>
          <w:rFonts w:asciiTheme="minorHAnsi" w:hAnsiTheme="minorHAnsi" w:cstheme="minorHAnsi"/>
          <w:sz w:val="20"/>
          <w:szCs w:val="20"/>
        </w:rPr>
        <w:t xml:space="preserve"> </w:t>
      </w:r>
    </w:p>
    <w:p w14:paraId="563A3E4E" w14:textId="42EC2116" w:rsidR="00E153F6" w:rsidRPr="00F15BBC" w:rsidRDefault="00A606FA" w:rsidP="00AD13AC">
      <w:pPr>
        <w:widowControl w:val="0"/>
        <w:jc w:val="both"/>
        <w:rPr>
          <w:rFonts w:asciiTheme="minorHAnsi" w:hAnsiTheme="minorHAnsi" w:cstheme="minorHAnsi"/>
          <w:sz w:val="20"/>
          <w:szCs w:val="20"/>
        </w:rPr>
      </w:pPr>
      <w:r w:rsidRPr="00F15BBC">
        <w:rPr>
          <w:rFonts w:asciiTheme="minorHAnsi" w:hAnsiTheme="minorHAnsi" w:cstheme="minorHAnsi"/>
          <w:sz w:val="20"/>
          <w:szCs w:val="20"/>
        </w:rPr>
        <w:t>Centro Universitário Integrado de Saúde Amaury de Medeiros</w:t>
      </w:r>
    </w:p>
    <w:p w14:paraId="0DD7B611" w14:textId="065077FE" w:rsidR="00E153F6" w:rsidRPr="00F15BBC" w:rsidRDefault="008B5813" w:rsidP="00AD13AC">
      <w:pPr>
        <w:widowControl w:val="0"/>
        <w:jc w:val="both"/>
        <w:rPr>
          <w:rFonts w:asciiTheme="minorHAnsi" w:hAnsiTheme="minorHAnsi" w:cstheme="minorHAnsi"/>
          <w:sz w:val="20"/>
          <w:szCs w:val="20"/>
        </w:rPr>
      </w:pPr>
      <w:r w:rsidRPr="00F15BBC">
        <w:rPr>
          <w:rFonts w:asciiTheme="minorHAnsi" w:hAnsiTheme="minorHAnsi" w:cstheme="minorHAnsi"/>
          <w:sz w:val="20"/>
          <w:szCs w:val="20"/>
        </w:rPr>
        <w:t>PR</w:t>
      </w:r>
      <w:r w:rsidR="004053CA" w:rsidRPr="00F15BBC">
        <w:rPr>
          <w:rFonts w:asciiTheme="minorHAnsi" w:hAnsiTheme="minorHAnsi" w:cstheme="minorHAnsi"/>
          <w:sz w:val="20"/>
          <w:szCs w:val="20"/>
        </w:rPr>
        <w:t>OCESSO Nº _____________________</w:t>
      </w:r>
    </w:p>
    <w:p w14:paraId="5817F977" w14:textId="77777777" w:rsidR="004053CA" w:rsidRPr="00F15BBC" w:rsidRDefault="004053CA" w:rsidP="00AD13AC">
      <w:pPr>
        <w:widowControl w:val="0"/>
        <w:jc w:val="both"/>
        <w:rPr>
          <w:rFonts w:asciiTheme="minorHAnsi" w:hAnsiTheme="minorHAnsi" w:cstheme="minorHAnsi"/>
          <w:sz w:val="20"/>
          <w:szCs w:val="20"/>
        </w:rPr>
      </w:pPr>
    </w:p>
    <w:p w14:paraId="277052CA" w14:textId="77777777" w:rsidR="00E153F6" w:rsidRPr="00F15BBC" w:rsidRDefault="00E153F6" w:rsidP="00AD13AC">
      <w:pPr>
        <w:jc w:val="both"/>
        <w:rPr>
          <w:rFonts w:asciiTheme="minorHAnsi" w:hAnsiTheme="minorHAnsi" w:cstheme="minorHAnsi"/>
          <w:sz w:val="20"/>
          <w:szCs w:val="20"/>
        </w:rPr>
      </w:pPr>
      <w:r w:rsidRPr="00F15BBC">
        <w:rPr>
          <w:rFonts w:asciiTheme="minorHAnsi" w:hAnsiTheme="minorHAnsi" w:cstheme="minorHAnsi"/>
          <w:sz w:val="20"/>
          <w:szCs w:val="20"/>
        </w:rPr>
        <w:t xml:space="preserve">Prezados Senhores, </w:t>
      </w:r>
    </w:p>
    <w:p w14:paraId="1B24D418" w14:textId="77777777" w:rsidR="00E153F6" w:rsidRPr="00F15BBC" w:rsidRDefault="00E153F6" w:rsidP="00AD13AC">
      <w:pPr>
        <w:jc w:val="both"/>
        <w:rPr>
          <w:rFonts w:asciiTheme="minorHAnsi" w:hAnsiTheme="minorHAnsi" w:cstheme="minorHAnsi"/>
          <w:sz w:val="20"/>
          <w:szCs w:val="20"/>
        </w:rPr>
      </w:pPr>
      <w:r w:rsidRPr="00F15BBC">
        <w:rPr>
          <w:rFonts w:asciiTheme="minorHAnsi" w:hAnsiTheme="minorHAnsi" w:cstheme="minorHAnsi"/>
          <w:sz w:val="20"/>
          <w:szCs w:val="20"/>
        </w:rPr>
        <w:t xml:space="preserve">Apresentamos e submetemos à apreciação de </w:t>
      </w:r>
      <w:r w:rsidR="001D77B6" w:rsidRPr="00F15BBC">
        <w:rPr>
          <w:rFonts w:asciiTheme="minorHAnsi" w:hAnsiTheme="minorHAnsi" w:cstheme="minorHAnsi"/>
          <w:sz w:val="20"/>
          <w:szCs w:val="20"/>
        </w:rPr>
        <w:t>V. Sas</w:t>
      </w:r>
      <w:proofErr w:type="gramStart"/>
      <w:r w:rsidR="001D77B6" w:rsidRPr="00F15BBC">
        <w:rPr>
          <w:rFonts w:asciiTheme="minorHAnsi" w:hAnsiTheme="minorHAnsi" w:cstheme="minorHAnsi"/>
          <w:sz w:val="20"/>
          <w:szCs w:val="20"/>
        </w:rPr>
        <w:t>.</w:t>
      </w:r>
      <w:r w:rsidRPr="00F15BBC">
        <w:rPr>
          <w:rFonts w:asciiTheme="minorHAnsi" w:hAnsiTheme="minorHAnsi" w:cstheme="minorHAnsi"/>
          <w:sz w:val="20"/>
          <w:szCs w:val="20"/>
        </w:rPr>
        <w:t>,</w:t>
      </w:r>
      <w:proofErr w:type="gramEnd"/>
      <w:r w:rsidRPr="00F15BBC">
        <w:rPr>
          <w:rFonts w:asciiTheme="minorHAnsi" w:hAnsiTheme="minorHAnsi" w:cstheme="minorHAnsi"/>
          <w:sz w:val="20"/>
          <w:szCs w:val="20"/>
        </w:rPr>
        <w:t xml:space="preserve"> nossa Proposta de Preços, para o objeto da presente </w:t>
      </w:r>
      <w:r w:rsidR="007B50ED" w:rsidRPr="00F15BBC">
        <w:rPr>
          <w:rFonts w:asciiTheme="minorHAnsi" w:hAnsiTheme="minorHAnsi" w:cstheme="minorHAnsi"/>
          <w:sz w:val="20"/>
          <w:szCs w:val="20"/>
        </w:rPr>
        <w:t>contratação direta</w:t>
      </w:r>
      <w:r w:rsidRPr="00F15BBC">
        <w:rPr>
          <w:rFonts w:asciiTheme="minorHAnsi" w:hAnsiTheme="minorHAnsi" w:cstheme="minorHAnsi"/>
          <w:sz w:val="20"/>
          <w:szCs w:val="20"/>
        </w:rPr>
        <w:t>, de acordo com as exigências estabelecidas no termo de referência e seus anexos e de acordo com a planilha abaixo detalhada:</w:t>
      </w:r>
    </w:p>
    <w:p w14:paraId="0AF51A77" w14:textId="77BE144B" w:rsidR="00B342AD" w:rsidRPr="00F15BBC" w:rsidRDefault="00B342AD" w:rsidP="00AD13AC">
      <w:pPr>
        <w:pStyle w:val="Style4"/>
        <w:spacing w:after="0"/>
        <w:ind w:left="0" w:right="142" w:hanging="2"/>
        <w:jc w:val="center"/>
        <w:rPr>
          <w:rFonts w:asciiTheme="minorHAnsi" w:hAnsiTheme="minorHAnsi" w:cstheme="minorHAnsi"/>
          <w:color w:val="FF0000"/>
          <w:sz w:val="20"/>
          <w:szCs w:val="20"/>
        </w:rPr>
      </w:pPr>
    </w:p>
    <w:tbl>
      <w:tblPr>
        <w:tblW w:w="9323" w:type="dxa"/>
        <w:tblInd w:w="-5" w:type="dxa"/>
        <w:tblLayout w:type="fixed"/>
        <w:tblLook w:val="04A0" w:firstRow="1" w:lastRow="0" w:firstColumn="1" w:lastColumn="0" w:noHBand="0" w:noVBand="1"/>
      </w:tblPr>
      <w:tblGrid>
        <w:gridCol w:w="851"/>
        <w:gridCol w:w="992"/>
        <w:gridCol w:w="2410"/>
        <w:gridCol w:w="850"/>
        <w:gridCol w:w="1560"/>
        <w:gridCol w:w="708"/>
        <w:gridCol w:w="1952"/>
      </w:tblGrid>
      <w:tr w:rsidR="00B342AD" w:rsidRPr="00F15BBC" w14:paraId="74ED0C96" w14:textId="77777777">
        <w:trPr>
          <w:trHeight w:val="331"/>
        </w:trPr>
        <w:tc>
          <w:tcPr>
            <w:tcW w:w="851" w:type="dxa"/>
            <w:tcBorders>
              <w:top w:val="single" w:sz="4" w:space="0" w:color="000000"/>
              <w:left w:val="single" w:sz="4" w:space="0" w:color="000000"/>
              <w:bottom w:val="nil"/>
              <w:right w:val="single" w:sz="4" w:space="0" w:color="000000"/>
            </w:tcBorders>
            <w:shd w:val="clear" w:color="auto" w:fill="D8D8D8"/>
            <w:vAlign w:val="center"/>
          </w:tcPr>
          <w:p w14:paraId="7804F89B" w14:textId="77777777" w:rsidR="00B342AD" w:rsidRPr="00F15BBC" w:rsidRDefault="00E06C23" w:rsidP="00AD13AC">
            <w:pPr>
              <w:spacing w:after="0"/>
              <w:rPr>
                <w:rFonts w:asciiTheme="minorHAnsi" w:eastAsia="Calibri" w:hAnsiTheme="minorHAnsi" w:cstheme="minorHAnsi"/>
                <w:b/>
                <w:sz w:val="20"/>
                <w:szCs w:val="20"/>
              </w:rPr>
            </w:pPr>
            <w:r w:rsidRPr="00F15BBC">
              <w:rPr>
                <w:rFonts w:asciiTheme="minorHAnsi" w:hAnsiTheme="minorHAnsi" w:cstheme="minorHAnsi"/>
                <w:b/>
                <w:sz w:val="20"/>
                <w:szCs w:val="20"/>
              </w:rPr>
              <w:t>Itens/ Lotes</w:t>
            </w:r>
          </w:p>
        </w:tc>
        <w:tc>
          <w:tcPr>
            <w:tcW w:w="992" w:type="dxa"/>
            <w:tcBorders>
              <w:top w:val="single" w:sz="4" w:space="0" w:color="000000"/>
              <w:left w:val="nil"/>
              <w:bottom w:val="nil"/>
              <w:right w:val="single" w:sz="4" w:space="0" w:color="000000"/>
            </w:tcBorders>
            <w:shd w:val="clear" w:color="auto" w:fill="D8D8D8"/>
            <w:vAlign w:val="center"/>
          </w:tcPr>
          <w:p w14:paraId="71C2470B" w14:textId="77777777" w:rsidR="00B342AD" w:rsidRPr="00F15BBC" w:rsidRDefault="00E06C23" w:rsidP="00AD13AC">
            <w:pPr>
              <w:spacing w:after="0"/>
              <w:rPr>
                <w:rFonts w:asciiTheme="minorHAnsi" w:eastAsia="Calibri" w:hAnsiTheme="minorHAnsi" w:cstheme="minorHAnsi"/>
                <w:b/>
                <w:sz w:val="20"/>
                <w:szCs w:val="20"/>
              </w:rPr>
            </w:pPr>
            <w:r w:rsidRPr="00F15BBC">
              <w:rPr>
                <w:rFonts w:asciiTheme="minorHAnsi" w:eastAsia="Calibri" w:hAnsiTheme="minorHAnsi" w:cstheme="minorHAnsi"/>
                <w:b/>
                <w:sz w:val="20"/>
                <w:szCs w:val="20"/>
              </w:rPr>
              <w:t>Código E-Fisco</w:t>
            </w:r>
          </w:p>
        </w:tc>
        <w:tc>
          <w:tcPr>
            <w:tcW w:w="2410" w:type="dxa"/>
            <w:tcBorders>
              <w:top w:val="single" w:sz="4" w:space="0" w:color="000000"/>
              <w:left w:val="nil"/>
              <w:bottom w:val="nil"/>
              <w:right w:val="single" w:sz="4" w:space="0" w:color="000000"/>
            </w:tcBorders>
            <w:shd w:val="clear" w:color="auto" w:fill="D8D8D8"/>
            <w:vAlign w:val="bottom"/>
          </w:tcPr>
          <w:p w14:paraId="452C7133"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Descrição</w:t>
            </w:r>
          </w:p>
        </w:tc>
        <w:tc>
          <w:tcPr>
            <w:tcW w:w="850" w:type="dxa"/>
            <w:tcBorders>
              <w:top w:val="single" w:sz="4" w:space="0" w:color="000000"/>
              <w:left w:val="nil"/>
              <w:bottom w:val="nil"/>
              <w:right w:val="single" w:sz="4" w:space="0" w:color="000000"/>
            </w:tcBorders>
            <w:shd w:val="clear" w:color="auto" w:fill="D8D8D8"/>
            <w:vAlign w:val="center"/>
          </w:tcPr>
          <w:p w14:paraId="54FF8346"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Unid.</w:t>
            </w:r>
          </w:p>
        </w:tc>
        <w:tc>
          <w:tcPr>
            <w:tcW w:w="1560" w:type="dxa"/>
            <w:tcBorders>
              <w:top w:val="single" w:sz="4" w:space="0" w:color="000000"/>
              <w:left w:val="nil"/>
              <w:bottom w:val="single" w:sz="4" w:space="0" w:color="000000"/>
              <w:right w:val="single" w:sz="4" w:space="0" w:color="000000"/>
            </w:tcBorders>
            <w:shd w:val="clear" w:color="auto" w:fill="D8D8D8"/>
            <w:vAlign w:val="center"/>
          </w:tcPr>
          <w:p w14:paraId="695BF4C9"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Valor unitário máximo</w:t>
            </w:r>
          </w:p>
        </w:tc>
        <w:tc>
          <w:tcPr>
            <w:tcW w:w="708" w:type="dxa"/>
            <w:tcBorders>
              <w:top w:val="single" w:sz="4" w:space="0" w:color="000000"/>
              <w:left w:val="nil"/>
              <w:bottom w:val="single" w:sz="4" w:space="0" w:color="000000"/>
              <w:right w:val="single" w:sz="4" w:space="0" w:color="000000"/>
            </w:tcBorders>
            <w:shd w:val="clear" w:color="auto" w:fill="D8D8D8"/>
            <w:vAlign w:val="center"/>
          </w:tcPr>
          <w:p w14:paraId="07CAB37E" w14:textId="77777777" w:rsidR="00B342AD" w:rsidRPr="00F15BBC" w:rsidRDefault="00E06C23" w:rsidP="00AD13AC">
            <w:pPr>
              <w:spacing w:after="0"/>
              <w:jc w:val="center"/>
              <w:rPr>
                <w:rFonts w:asciiTheme="minorHAnsi" w:eastAsia="Calibri" w:hAnsiTheme="minorHAnsi" w:cstheme="minorHAnsi"/>
                <w:b/>
                <w:sz w:val="20"/>
                <w:szCs w:val="20"/>
              </w:rPr>
            </w:pPr>
            <w:proofErr w:type="spellStart"/>
            <w:r w:rsidRPr="00F15BBC">
              <w:rPr>
                <w:rFonts w:asciiTheme="minorHAnsi" w:eastAsia="Calibri" w:hAnsiTheme="minorHAnsi" w:cstheme="minorHAnsi"/>
                <w:b/>
                <w:sz w:val="20"/>
                <w:szCs w:val="20"/>
              </w:rPr>
              <w:t>Qtde</w:t>
            </w:r>
            <w:proofErr w:type="spellEnd"/>
          </w:p>
        </w:tc>
        <w:tc>
          <w:tcPr>
            <w:tcW w:w="1952" w:type="dxa"/>
            <w:tcBorders>
              <w:top w:val="single" w:sz="4" w:space="0" w:color="000000"/>
              <w:left w:val="nil"/>
              <w:bottom w:val="single" w:sz="4" w:space="0" w:color="000000"/>
              <w:right w:val="single" w:sz="4" w:space="0" w:color="000000"/>
            </w:tcBorders>
            <w:shd w:val="clear" w:color="auto" w:fill="D8D8D8"/>
            <w:vAlign w:val="center"/>
          </w:tcPr>
          <w:p w14:paraId="06548E8B"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 xml:space="preserve">Valor Total </w:t>
            </w:r>
          </w:p>
        </w:tc>
      </w:tr>
      <w:tr w:rsidR="00B342AD" w:rsidRPr="00F15BBC" w14:paraId="66CD77C0" w14:textId="77777777">
        <w:trPr>
          <w:trHeight w:val="453"/>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8C922" w14:textId="77777777" w:rsidR="00B342AD" w:rsidRPr="00F15BBC" w:rsidRDefault="00E06C23" w:rsidP="00AD13AC">
            <w:pPr>
              <w:spacing w:after="0"/>
              <w:jc w:val="center"/>
              <w:rPr>
                <w:rFonts w:asciiTheme="minorHAnsi" w:eastAsia="Calibri" w:hAnsiTheme="minorHAnsi" w:cstheme="minorHAnsi"/>
                <w:sz w:val="20"/>
                <w:szCs w:val="20"/>
              </w:rPr>
            </w:pPr>
            <w:r w:rsidRPr="00F15BBC">
              <w:rPr>
                <w:rFonts w:asciiTheme="minorHAnsi" w:eastAsia="Calibri" w:hAnsiTheme="minorHAnsi" w:cstheme="minorHAnsi"/>
                <w:sz w:val="20"/>
                <w:szCs w:val="20"/>
              </w:rPr>
              <w:t xml:space="preserve"> </w:t>
            </w:r>
            <w:proofErr w:type="gramStart"/>
            <w:r w:rsidRPr="00F15BBC">
              <w:rPr>
                <w:rFonts w:asciiTheme="minorHAnsi" w:eastAsia="Calibri" w:hAnsiTheme="minorHAnsi" w:cstheme="minorHAnsi"/>
                <w:sz w:val="20"/>
                <w:szCs w:val="20"/>
              </w:rPr>
              <w:t>1</w:t>
            </w:r>
            <w:proofErr w:type="gramEnd"/>
          </w:p>
        </w:tc>
        <w:tc>
          <w:tcPr>
            <w:tcW w:w="992" w:type="dxa"/>
            <w:tcBorders>
              <w:top w:val="single" w:sz="4" w:space="0" w:color="000000"/>
              <w:left w:val="nil"/>
              <w:bottom w:val="single" w:sz="4" w:space="0" w:color="000000"/>
              <w:right w:val="single" w:sz="4" w:space="0" w:color="000000"/>
            </w:tcBorders>
            <w:shd w:val="clear" w:color="auto" w:fill="auto"/>
            <w:vAlign w:val="center"/>
          </w:tcPr>
          <w:p w14:paraId="7D18F3E4" w14:textId="77777777" w:rsidR="00B342AD" w:rsidRPr="00F15BBC" w:rsidRDefault="00B342AD" w:rsidP="00AD13AC">
            <w:pPr>
              <w:spacing w:after="0"/>
              <w:jc w:val="center"/>
              <w:rPr>
                <w:rFonts w:asciiTheme="minorHAnsi" w:eastAsia="Calibri" w:hAnsiTheme="minorHAnsi" w:cstheme="minorHAnsi"/>
                <w:sz w:val="20"/>
                <w:szCs w:val="20"/>
              </w:rPr>
            </w:pPr>
          </w:p>
        </w:tc>
        <w:tc>
          <w:tcPr>
            <w:tcW w:w="2410" w:type="dxa"/>
            <w:tcBorders>
              <w:top w:val="single" w:sz="4" w:space="0" w:color="000000"/>
              <w:left w:val="nil"/>
              <w:bottom w:val="single" w:sz="4" w:space="0" w:color="000000"/>
              <w:right w:val="single" w:sz="4" w:space="0" w:color="000000"/>
            </w:tcBorders>
            <w:shd w:val="clear" w:color="auto" w:fill="auto"/>
            <w:vAlign w:val="bottom"/>
          </w:tcPr>
          <w:p w14:paraId="41516A2A" w14:textId="77777777" w:rsidR="00B342AD" w:rsidRPr="00F15BBC" w:rsidRDefault="00B342AD" w:rsidP="00AD13AC">
            <w:pPr>
              <w:spacing w:after="0"/>
              <w:jc w:val="both"/>
              <w:rPr>
                <w:rFonts w:asciiTheme="minorHAnsi" w:eastAsia="Calibri" w:hAnsiTheme="minorHAnsi" w:cstheme="minorHAnsi"/>
                <w:sz w:val="20"/>
                <w:szCs w:val="20"/>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14:paraId="6B629C4E" w14:textId="77777777" w:rsidR="00B342AD" w:rsidRPr="00F15BBC" w:rsidRDefault="00B342AD" w:rsidP="00AD13AC">
            <w:pPr>
              <w:spacing w:after="0"/>
              <w:jc w:val="center"/>
              <w:rPr>
                <w:rFonts w:asciiTheme="minorHAnsi" w:eastAsia="Calibri" w:hAnsiTheme="minorHAnsi" w:cstheme="minorHAnsi"/>
                <w:sz w:val="20"/>
                <w:szCs w:val="20"/>
              </w:rPr>
            </w:pPr>
          </w:p>
        </w:tc>
        <w:tc>
          <w:tcPr>
            <w:tcW w:w="1560" w:type="dxa"/>
            <w:tcBorders>
              <w:top w:val="nil"/>
              <w:left w:val="nil"/>
              <w:bottom w:val="single" w:sz="4" w:space="0" w:color="000000"/>
              <w:right w:val="single" w:sz="4" w:space="0" w:color="000000"/>
            </w:tcBorders>
            <w:shd w:val="clear" w:color="auto" w:fill="auto"/>
            <w:vAlign w:val="center"/>
          </w:tcPr>
          <w:p w14:paraId="41134E61" w14:textId="77777777" w:rsidR="00B342AD" w:rsidRPr="00F15BBC" w:rsidRDefault="00E06C23" w:rsidP="00AD13AC">
            <w:pPr>
              <w:spacing w:after="0"/>
              <w:jc w:val="right"/>
              <w:rPr>
                <w:rFonts w:asciiTheme="minorHAnsi" w:eastAsia="Calibri" w:hAnsiTheme="minorHAnsi" w:cstheme="minorHAnsi"/>
                <w:sz w:val="20"/>
                <w:szCs w:val="20"/>
              </w:rPr>
            </w:pPr>
            <w:r w:rsidRPr="00F15BBC">
              <w:rPr>
                <w:rFonts w:asciiTheme="minorHAnsi" w:eastAsia="Calibri" w:hAnsiTheme="minorHAnsi" w:cstheme="minorHAnsi"/>
                <w:sz w:val="20"/>
                <w:szCs w:val="20"/>
              </w:rPr>
              <w:t xml:space="preserve"> R$                  </w:t>
            </w:r>
          </w:p>
        </w:tc>
        <w:tc>
          <w:tcPr>
            <w:tcW w:w="708" w:type="dxa"/>
            <w:tcBorders>
              <w:top w:val="nil"/>
              <w:left w:val="nil"/>
              <w:bottom w:val="single" w:sz="4" w:space="0" w:color="000000"/>
              <w:right w:val="single" w:sz="4" w:space="0" w:color="000000"/>
            </w:tcBorders>
            <w:shd w:val="clear" w:color="auto" w:fill="auto"/>
            <w:vAlign w:val="center"/>
          </w:tcPr>
          <w:p w14:paraId="1CB2A466" w14:textId="77777777" w:rsidR="00B342AD" w:rsidRPr="00F15BBC" w:rsidRDefault="00B342AD" w:rsidP="00AD13AC">
            <w:pPr>
              <w:spacing w:after="0"/>
              <w:jc w:val="center"/>
              <w:rPr>
                <w:rFonts w:asciiTheme="minorHAnsi" w:eastAsia="Calibri" w:hAnsiTheme="minorHAnsi" w:cstheme="minorHAnsi"/>
                <w:sz w:val="20"/>
                <w:szCs w:val="20"/>
              </w:rPr>
            </w:pPr>
          </w:p>
        </w:tc>
        <w:tc>
          <w:tcPr>
            <w:tcW w:w="1952" w:type="dxa"/>
            <w:tcBorders>
              <w:top w:val="nil"/>
              <w:left w:val="nil"/>
              <w:bottom w:val="single" w:sz="4" w:space="0" w:color="000000"/>
              <w:right w:val="single" w:sz="4" w:space="0" w:color="000000"/>
            </w:tcBorders>
            <w:shd w:val="clear" w:color="auto" w:fill="auto"/>
            <w:vAlign w:val="center"/>
          </w:tcPr>
          <w:p w14:paraId="0C59A9A3" w14:textId="77777777" w:rsidR="00B342AD" w:rsidRPr="00F15BBC" w:rsidRDefault="00E06C23" w:rsidP="00AD13AC">
            <w:pPr>
              <w:spacing w:after="0"/>
              <w:jc w:val="right"/>
              <w:rPr>
                <w:rFonts w:asciiTheme="minorHAnsi" w:eastAsia="Calibri" w:hAnsiTheme="minorHAnsi" w:cstheme="minorHAnsi"/>
                <w:sz w:val="20"/>
                <w:szCs w:val="20"/>
              </w:rPr>
            </w:pPr>
            <w:r w:rsidRPr="00F15BBC">
              <w:rPr>
                <w:rFonts w:asciiTheme="minorHAnsi" w:eastAsia="Calibri" w:hAnsiTheme="minorHAnsi" w:cstheme="minorHAnsi"/>
                <w:sz w:val="20"/>
                <w:szCs w:val="20"/>
              </w:rPr>
              <w:t xml:space="preserve"> R$               </w:t>
            </w:r>
          </w:p>
        </w:tc>
      </w:tr>
      <w:tr w:rsidR="00B342AD" w:rsidRPr="00F15BBC" w14:paraId="7E29A7DA" w14:textId="77777777">
        <w:trPr>
          <w:trHeight w:val="478"/>
        </w:trPr>
        <w:tc>
          <w:tcPr>
            <w:tcW w:w="851" w:type="dxa"/>
            <w:tcBorders>
              <w:top w:val="nil"/>
              <w:left w:val="single" w:sz="4" w:space="0" w:color="000000"/>
              <w:bottom w:val="single" w:sz="4" w:space="0" w:color="000000"/>
              <w:right w:val="single" w:sz="4" w:space="0" w:color="000000"/>
            </w:tcBorders>
            <w:shd w:val="clear" w:color="auto" w:fill="auto"/>
            <w:vAlign w:val="center"/>
          </w:tcPr>
          <w:p w14:paraId="73780106" w14:textId="77777777" w:rsidR="00B342AD" w:rsidRPr="00F15BBC" w:rsidRDefault="00E06C23" w:rsidP="00AD13AC">
            <w:pPr>
              <w:spacing w:after="0"/>
              <w:jc w:val="center"/>
              <w:rPr>
                <w:rFonts w:asciiTheme="minorHAnsi" w:eastAsia="Calibri" w:hAnsiTheme="minorHAnsi" w:cstheme="minorHAnsi"/>
                <w:sz w:val="20"/>
                <w:szCs w:val="20"/>
              </w:rPr>
            </w:pPr>
            <w:proofErr w:type="gramStart"/>
            <w:r w:rsidRPr="00F15BBC">
              <w:rPr>
                <w:rFonts w:asciiTheme="minorHAnsi" w:eastAsia="Calibri" w:hAnsiTheme="minorHAnsi" w:cstheme="minorHAnsi"/>
                <w:sz w:val="20"/>
                <w:szCs w:val="20"/>
              </w:rPr>
              <w:t>2</w:t>
            </w:r>
            <w:proofErr w:type="gramEnd"/>
          </w:p>
        </w:tc>
        <w:tc>
          <w:tcPr>
            <w:tcW w:w="992" w:type="dxa"/>
            <w:tcBorders>
              <w:top w:val="nil"/>
              <w:left w:val="nil"/>
              <w:bottom w:val="single" w:sz="4" w:space="0" w:color="000000"/>
              <w:right w:val="single" w:sz="4" w:space="0" w:color="000000"/>
            </w:tcBorders>
            <w:shd w:val="clear" w:color="auto" w:fill="auto"/>
            <w:vAlign w:val="center"/>
          </w:tcPr>
          <w:p w14:paraId="5DCC422F" w14:textId="77777777" w:rsidR="00B342AD" w:rsidRPr="00F15BBC" w:rsidRDefault="00B342AD" w:rsidP="00AD13AC">
            <w:pPr>
              <w:spacing w:after="0"/>
              <w:jc w:val="center"/>
              <w:rPr>
                <w:rFonts w:asciiTheme="minorHAnsi" w:eastAsia="Calibri" w:hAnsiTheme="minorHAnsi" w:cstheme="minorHAnsi"/>
                <w:sz w:val="20"/>
                <w:szCs w:val="20"/>
              </w:rPr>
            </w:pPr>
          </w:p>
        </w:tc>
        <w:tc>
          <w:tcPr>
            <w:tcW w:w="2410" w:type="dxa"/>
            <w:tcBorders>
              <w:top w:val="nil"/>
              <w:left w:val="nil"/>
              <w:bottom w:val="single" w:sz="4" w:space="0" w:color="000000"/>
              <w:right w:val="single" w:sz="4" w:space="0" w:color="000000"/>
            </w:tcBorders>
            <w:shd w:val="clear" w:color="auto" w:fill="auto"/>
            <w:vAlign w:val="bottom"/>
          </w:tcPr>
          <w:p w14:paraId="0013DA6C" w14:textId="77777777" w:rsidR="00B342AD" w:rsidRPr="00F15BBC" w:rsidRDefault="00B342AD" w:rsidP="00AD13AC">
            <w:pPr>
              <w:spacing w:after="0"/>
              <w:jc w:val="both"/>
              <w:rPr>
                <w:rFonts w:asciiTheme="minorHAnsi" w:eastAsia="Calibri" w:hAnsiTheme="minorHAnsi" w:cstheme="minorHAnsi"/>
                <w:sz w:val="20"/>
                <w:szCs w:val="20"/>
              </w:rPr>
            </w:pPr>
          </w:p>
        </w:tc>
        <w:tc>
          <w:tcPr>
            <w:tcW w:w="850" w:type="dxa"/>
            <w:tcBorders>
              <w:top w:val="nil"/>
              <w:left w:val="nil"/>
              <w:bottom w:val="single" w:sz="4" w:space="0" w:color="000000"/>
              <w:right w:val="single" w:sz="4" w:space="0" w:color="000000"/>
            </w:tcBorders>
            <w:shd w:val="clear" w:color="auto" w:fill="auto"/>
            <w:vAlign w:val="center"/>
          </w:tcPr>
          <w:p w14:paraId="14AF1071" w14:textId="77777777" w:rsidR="00B342AD" w:rsidRPr="00F15BBC" w:rsidRDefault="00B342AD" w:rsidP="00AD13AC">
            <w:pPr>
              <w:spacing w:after="0"/>
              <w:jc w:val="center"/>
              <w:rPr>
                <w:rFonts w:asciiTheme="minorHAnsi" w:eastAsia="Calibri" w:hAnsiTheme="minorHAnsi" w:cstheme="minorHAnsi"/>
                <w:sz w:val="20"/>
                <w:szCs w:val="20"/>
              </w:rPr>
            </w:pPr>
          </w:p>
        </w:tc>
        <w:tc>
          <w:tcPr>
            <w:tcW w:w="1560" w:type="dxa"/>
            <w:tcBorders>
              <w:top w:val="nil"/>
              <w:left w:val="nil"/>
              <w:bottom w:val="single" w:sz="4" w:space="0" w:color="000000"/>
              <w:right w:val="single" w:sz="4" w:space="0" w:color="000000"/>
            </w:tcBorders>
            <w:shd w:val="clear" w:color="auto" w:fill="auto"/>
            <w:vAlign w:val="center"/>
          </w:tcPr>
          <w:p w14:paraId="1B16832A" w14:textId="77777777" w:rsidR="00B342AD" w:rsidRPr="00F15BBC" w:rsidRDefault="00E06C23" w:rsidP="00AD13AC">
            <w:pPr>
              <w:spacing w:after="0"/>
              <w:jc w:val="right"/>
              <w:rPr>
                <w:rFonts w:asciiTheme="minorHAnsi" w:eastAsia="Calibri" w:hAnsiTheme="minorHAnsi" w:cstheme="minorHAnsi"/>
                <w:sz w:val="20"/>
                <w:szCs w:val="20"/>
              </w:rPr>
            </w:pPr>
            <w:r w:rsidRPr="00F15BBC">
              <w:rPr>
                <w:rFonts w:asciiTheme="minorHAnsi" w:eastAsia="Calibri" w:hAnsiTheme="minorHAnsi" w:cstheme="minorHAnsi"/>
                <w:sz w:val="20"/>
                <w:szCs w:val="20"/>
              </w:rPr>
              <w:t xml:space="preserve"> R$                  </w:t>
            </w:r>
          </w:p>
        </w:tc>
        <w:tc>
          <w:tcPr>
            <w:tcW w:w="708" w:type="dxa"/>
            <w:tcBorders>
              <w:top w:val="nil"/>
              <w:left w:val="nil"/>
              <w:bottom w:val="single" w:sz="4" w:space="0" w:color="000000"/>
              <w:right w:val="single" w:sz="4" w:space="0" w:color="000000"/>
            </w:tcBorders>
            <w:shd w:val="clear" w:color="auto" w:fill="auto"/>
            <w:vAlign w:val="center"/>
          </w:tcPr>
          <w:p w14:paraId="49B2A7A9" w14:textId="77777777" w:rsidR="00B342AD" w:rsidRPr="00F15BBC" w:rsidRDefault="00B342AD" w:rsidP="00AD13AC">
            <w:pPr>
              <w:spacing w:after="0"/>
              <w:jc w:val="center"/>
              <w:rPr>
                <w:rFonts w:asciiTheme="minorHAnsi" w:eastAsia="Calibri" w:hAnsiTheme="minorHAnsi" w:cstheme="minorHAnsi"/>
                <w:sz w:val="20"/>
                <w:szCs w:val="20"/>
              </w:rPr>
            </w:pPr>
          </w:p>
        </w:tc>
        <w:tc>
          <w:tcPr>
            <w:tcW w:w="1952" w:type="dxa"/>
            <w:tcBorders>
              <w:top w:val="nil"/>
              <w:left w:val="nil"/>
              <w:bottom w:val="single" w:sz="4" w:space="0" w:color="000000"/>
              <w:right w:val="single" w:sz="4" w:space="0" w:color="000000"/>
            </w:tcBorders>
            <w:shd w:val="clear" w:color="auto" w:fill="auto"/>
            <w:vAlign w:val="center"/>
          </w:tcPr>
          <w:p w14:paraId="65D6D802" w14:textId="77777777" w:rsidR="00B342AD" w:rsidRPr="00F15BBC" w:rsidRDefault="00E06C23" w:rsidP="00AD13AC">
            <w:pPr>
              <w:spacing w:after="0"/>
              <w:jc w:val="right"/>
              <w:rPr>
                <w:rFonts w:asciiTheme="minorHAnsi" w:eastAsia="Calibri" w:hAnsiTheme="minorHAnsi" w:cstheme="minorHAnsi"/>
                <w:sz w:val="20"/>
                <w:szCs w:val="20"/>
              </w:rPr>
            </w:pPr>
            <w:r w:rsidRPr="00F15BBC">
              <w:rPr>
                <w:rFonts w:asciiTheme="minorHAnsi" w:eastAsia="Calibri" w:hAnsiTheme="minorHAnsi" w:cstheme="minorHAnsi"/>
                <w:sz w:val="20"/>
                <w:szCs w:val="20"/>
              </w:rPr>
              <w:t xml:space="preserve"> R$               </w:t>
            </w:r>
          </w:p>
        </w:tc>
      </w:tr>
      <w:tr w:rsidR="00B342AD" w:rsidRPr="00F15BBC" w14:paraId="5693A4DB" w14:textId="77777777">
        <w:trPr>
          <w:trHeight w:val="485"/>
        </w:trPr>
        <w:tc>
          <w:tcPr>
            <w:tcW w:w="851" w:type="dxa"/>
            <w:tcBorders>
              <w:top w:val="nil"/>
              <w:left w:val="single" w:sz="4" w:space="0" w:color="000000"/>
              <w:bottom w:val="single" w:sz="4" w:space="0" w:color="000000"/>
              <w:right w:val="single" w:sz="4" w:space="0" w:color="000000"/>
            </w:tcBorders>
            <w:shd w:val="clear" w:color="auto" w:fill="auto"/>
            <w:vAlign w:val="center"/>
          </w:tcPr>
          <w:p w14:paraId="1F196250" w14:textId="77777777" w:rsidR="00B342AD" w:rsidRPr="00F15BBC" w:rsidRDefault="00E06C23" w:rsidP="00AD13AC">
            <w:pPr>
              <w:spacing w:after="0"/>
              <w:jc w:val="center"/>
              <w:rPr>
                <w:rFonts w:asciiTheme="minorHAnsi" w:eastAsia="Calibri" w:hAnsiTheme="minorHAnsi" w:cstheme="minorHAnsi"/>
                <w:sz w:val="20"/>
                <w:szCs w:val="20"/>
              </w:rPr>
            </w:pPr>
            <w:proofErr w:type="gramStart"/>
            <w:r w:rsidRPr="00F15BBC">
              <w:rPr>
                <w:rFonts w:asciiTheme="minorHAnsi" w:eastAsia="Calibri" w:hAnsiTheme="minorHAnsi" w:cstheme="minorHAnsi"/>
                <w:sz w:val="20"/>
                <w:szCs w:val="20"/>
              </w:rPr>
              <w:t>3</w:t>
            </w:r>
            <w:proofErr w:type="gramEnd"/>
          </w:p>
        </w:tc>
        <w:tc>
          <w:tcPr>
            <w:tcW w:w="992" w:type="dxa"/>
            <w:tcBorders>
              <w:top w:val="nil"/>
              <w:left w:val="nil"/>
              <w:bottom w:val="single" w:sz="4" w:space="0" w:color="000000"/>
              <w:right w:val="single" w:sz="4" w:space="0" w:color="000000"/>
            </w:tcBorders>
            <w:shd w:val="clear" w:color="auto" w:fill="auto"/>
            <w:vAlign w:val="center"/>
          </w:tcPr>
          <w:p w14:paraId="2BDD6451" w14:textId="77777777" w:rsidR="00B342AD" w:rsidRPr="00F15BBC" w:rsidRDefault="00B342AD" w:rsidP="00AD13AC">
            <w:pPr>
              <w:spacing w:after="0"/>
              <w:jc w:val="center"/>
              <w:rPr>
                <w:rFonts w:asciiTheme="minorHAnsi" w:eastAsia="Calibri" w:hAnsiTheme="minorHAnsi" w:cstheme="minorHAnsi"/>
                <w:sz w:val="20"/>
                <w:szCs w:val="20"/>
              </w:rPr>
            </w:pPr>
          </w:p>
        </w:tc>
        <w:tc>
          <w:tcPr>
            <w:tcW w:w="2410" w:type="dxa"/>
            <w:tcBorders>
              <w:top w:val="nil"/>
              <w:left w:val="nil"/>
              <w:bottom w:val="single" w:sz="4" w:space="0" w:color="000000"/>
              <w:right w:val="single" w:sz="4" w:space="0" w:color="000000"/>
            </w:tcBorders>
            <w:shd w:val="clear" w:color="auto" w:fill="auto"/>
            <w:vAlign w:val="bottom"/>
          </w:tcPr>
          <w:p w14:paraId="675E3551" w14:textId="77777777" w:rsidR="00B342AD" w:rsidRPr="00F15BBC" w:rsidRDefault="00B342AD" w:rsidP="00AD13AC">
            <w:pPr>
              <w:spacing w:after="0"/>
              <w:jc w:val="both"/>
              <w:rPr>
                <w:rFonts w:asciiTheme="minorHAnsi" w:eastAsia="Calibri" w:hAnsiTheme="minorHAnsi" w:cstheme="minorHAnsi"/>
                <w:sz w:val="20"/>
                <w:szCs w:val="20"/>
              </w:rPr>
            </w:pPr>
          </w:p>
        </w:tc>
        <w:tc>
          <w:tcPr>
            <w:tcW w:w="850" w:type="dxa"/>
            <w:tcBorders>
              <w:top w:val="nil"/>
              <w:left w:val="nil"/>
              <w:bottom w:val="single" w:sz="4" w:space="0" w:color="000000"/>
              <w:right w:val="single" w:sz="4" w:space="0" w:color="000000"/>
            </w:tcBorders>
            <w:shd w:val="clear" w:color="auto" w:fill="auto"/>
            <w:vAlign w:val="center"/>
          </w:tcPr>
          <w:p w14:paraId="24303F9E" w14:textId="77777777" w:rsidR="00B342AD" w:rsidRPr="00F15BBC" w:rsidRDefault="00B342AD" w:rsidP="00AD13AC">
            <w:pPr>
              <w:spacing w:after="0"/>
              <w:jc w:val="center"/>
              <w:rPr>
                <w:rFonts w:asciiTheme="minorHAnsi" w:eastAsia="Calibri" w:hAnsiTheme="minorHAnsi" w:cstheme="minorHAnsi"/>
                <w:sz w:val="20"/>
                <w:szCs w:val="20"/>
              </w:rPr>
            </w:pPr>
          </w:p>
        </w:tc>
        <w:tc>
          <w:tcPr>
            <w:tcW w:w="1560" w:type="dxa"/>
            <w:tcBorders>
              <w:top w:val="nil"/>
              <w:left w:val="nil"/>
              <w:bottom w:val="single" w:sz="4" w:space="0" w:color="000000"/>
              <w:right w:val="single" w:sz="4" w:space="0" w:color="000000"/>
            </w:tcBorders>
            <w:shd w:val="clear" w:color="auto" w:fill="auto"/>
            <w:vAlign w:val="center"/>
          </w:tcPr>
          <w:p w14:paraId="6A05460B" w14:textId="77777777" w:rsidR="00B342AD" w:rsidRPr="00F15BBC" w:rsidRDefault="00E06C23" w:rsidP="00AD13AC">
            <w:pPr>
              <w:spacing w:after="0"/>
              <w:jc w:val="right"/>
              <w:rPr>
                <w:rFonts w:asciiTheme="minorHAnsi" w:eastAsia="Calibri" w:hAnsiTheme="minorHAnsi" w:cstheme="minorHAnsi"/>
                <w:sz w:val="20"/>
                <w:szCs w:val="20"/>
              </w:rPr>
            </w:pPr>
            <w:r w:rsidRPr="00F15BBC">
              <w:rPr>
                <w:rFonts w:asciiTheme="minorHAnsi" w:eastAsia="Calibri" w:hAnsiTheme="minorHAnsi" w:cstheme="minorHAnsi"/>
                <w:sz w:val="20"/>
                <w:szCs w:val="20"/>
              </w:rPr>
              <w:t xml:space="preserve"> R$                  </w:t>
            </w:r>
          </w:p>
        </w:tc>
        <w:tc>
          <w:tcPr>
            <w:tcW w:w="708" w:type="dxa"/>
            <w:tcBorders>
              <w:top w:val="nil"/>
              <w:left w:val="nil"/>
              <w:bottom w:val="single" w:sz="4" w:space="0" w:color="000000"/>
              <w:right w:val="single" w:sz="4" w:space="0" w:color="000000"/>
            </w:tcBorders>
            <w:shd w:val="clear" w:color="auto" w:fill="auto"/>
            <w:vAlign w:val="center"/>
          </w:tcPr>
          <w:p w14:paraId="675D164B" w14:textId="77777777" w:rsidR="00B342AD" w:rsidRPr="00F15BBC" w:rsidRDefault="00B342AD" w:rsidP="00AD13AC">
            <w:pPr>
              <w:spacing w:after="0"/>
              <w:jc w:val="center"/>
              <w:rPr>
                <w:rFonts w:asciiTheme="minorHAnsi" w:eastAsia="Calibri" w:hAnsiTheme="minorHAnsi" w:cstheme="minorHAnsi"/>
                <w:sz w:val="20"/>
                <w:szCs w:val="20"/>
              </w:rPr>
            </w:pPr>
          </w:p>
        </w:tc>
        <w:tc>
          <w:tcPr>
            <w:tcW w:w="1952" w:type="dxa"/>
            <w:tcBorders>
              <w:top w:val="nil"/>
              <w:left w:val="nil"/>
              <w:bottom w:val="single" w:sz="4" w:space="0" w:color="000000"/>
              <w:right w:val="single" w:sz="4" w:space="0" w:color="000000"/>
            </w:tcBorders>
            <w:shd w:val="clear" w:color="auto" w:fill="auto"/>
            <w:vAlign w:val="center"/>
          </w:tcPr>
          <w:p w14:paraId="792D3693" w14:textId="77777777" w:rsidR="00B342AD" w:rsidRPr="00F15BBC" w:rsidRDefault="00E06C23" w:rsidP="00AD13AC">
            <w:pPr>
              <w:spacing w:after="0"/>
              <w:jc w:val="right"/>
              <w:rPr>
                <w:rFonts w:asciiTheme="minorHAnsi" w:eastAsia="Calibri" w:hAnsiTheme="minorHAnsi" w:cstheme="minorHAnsi"/>
                <w:sz w:val="20"/>
                <w:szCs w:val="20"/>
              </w:rPr>
            </w:pPr>
            <w:r w:rsidRPr="00F15BBC">
              <w:rPr>
                <w:rFonts w:asciiTheme="minorHAnsi" w:eastAsia="Calibri" w:hAnsiTheme="minorHAnsi" w:cstheme="minorHAnsi"/>
                <w:sz w:val="20"/>
                <w:szCs w:val="20"/>
              </w:rPr>
              <w:t xml:space="preserve"> R$               </w:t>
            </w:r>
          </w:p>
        </w:tc>
      </w:tr>
      <w:tr w:rsidR="00B342AD" w:rsidRPr="00F15BBC" w14:paraId="2CB2357A" w14:textId="77777777">
        <w:trPr>
          <w:trHeight w:val="525"/>
        </w:trPr>
        <w:tc>
          <w:tcPr>
            <w:tcW w:w="851" w:type="dxa"/>
            <w:tcBorders>
              <w:top w:val="nil"/>
              <w:left w:val="single" w:sz="4" w:space="0" w:color="000000"/>
              <w:bottom w:val="single" w:sz="4" w:space="0" w:color="000000"/>
              <w:right w:val="single" w:sz="4" w:space="0" w:color="000000"/>
            </w:tcBorders>
            <w:shd w:val="clear" w:color="auto" w:fill="auto"/>
            <w:vAlign w:val="center"/>
          </w:tcPr>
          <w:p w14:paraId="79283E58" w14:textId="77777777" w:rsidR="00B342AD" w:rsidRPr="00F15BBC" w:rsidRDefault="00E06C23" w:rsidP="00AD13AC">
            <w:pPr>
              <w:spacing w:after="0"/>
              <w:jc w:val="center"/>
              <w:rPr>
                <w:rFonts w:asciiTheme="minorHAnsi" w:eastAsia="Calibri" w:hAnsiTheme="minorHAnsi" w:cstheme="minorHAnsi"/>
                <w:sz w:val="20"/>
                <w:szCs w:val="20"/>
              </w:rPr>
            </w:pPr>
            <w:proofErr w:type="gramStart"/>
            <w:r w:rsidRPr="00F15BBC">
              <w:rPr>
                <w:rFonts w:asciiTheme="minorHAnsi" w:eastAsia="Calibri" w:hAnsiTheme="minorHAnsi" w:cstheme="minorHAnsi"/>
                <w:sz w:val="20"/>
                <w:szCs w:val="20"/>
              </w:rPr>
              <w:t>4</w:t>
            </w:r>
            <w:proofErr w:type="gramEnd"/>
          </w:p>
        </w:tc>
        <w:tc>
          <w:tcPr>
            <w:tcW w:w="992" w:type="dxa"/>
            <w:tcBorders>
              <w:top w:val="nil"/>
              <w:left w:val="nil"/>
              <w:bottom w:val="single" w:sz="4" w:space="0" w:color="000000"/>
              <w:right w:val="single" w:sz="4" w:space="0" w:color="000000"/>
            </w:tcBorders>
            <w:shd w:val="clear" w:color="auto" w:fill="auto"/>
            <w:vAlign w:val="center"/>
          </w:tcPr>
          <w:p w14:paraId="17ECBF8A" w14:textId="77777777" w:rsidR="00B342AD" w:rsidRPr="00F15BBC" w:rsidRDefault="00B342AD" w:rsidP="00AD13AC">
            <w:pPr>
              <w:spacing w:after="0"/>
              <w:jc w:val="center"/>
              <w:rPr>
                <w:rFonts w:asciiTheme="minorHAnsi" w:eastAsia="Calibri" w:hAnsiTheme="minorHAnsi" w:cstheme="minorHAnsi"/>
                <w:sz w:val="20"/>
                <w:szCs w:val="20"/>
              </w:rPr>
            </w:pPr>
          </w:p>
        </w:tc>
        <w:tc>
          <w:tcPr>
            <w:tcW w:w="2410" w:type="dxa"/>
            <w:tcBorders>
              <w:top w:val="nil"/>
              <w:left w:val="nil"/>
              <w:bottom w:val="single" w:sz="4" w:space="0" w:color="000000"/>
              <w:right w:val="single" w:sz="4" w:space="0" w:color="000000"/>
            </w:tcBorders>
            <w:shd w:val="clear" w:color="auto" w:fill="auto"/>
            <w:vAlign w:val="bottom"/>
          </w:tcPr>
          <w:p w14:paraId="707CD77D" w14:textId="77777777" w:rsidR="00B342AD" w:rsidRPr="00F15BBC" w:rsidRDefault="00B342AD" w:rsidP="00AD13AC">
            <w:pPr>
              <w:spacing w:after="0"/>
              <w:jc w:val="both"/>
              <w:rPr>
                <w:rFonts w:asciiTheme="minorHAnsi" w:eastAsia="Calibri" w:hAnsiTheme="minorHAnsi" w:cstheme="minorHAnsi"/>
                <w:sz w:val="20"/>
                <w:szCs w:val="20"/>
              </w:rPr>
            </w:pPr>
          </w:p>
        </w:tc>
        <w:tc>
          <w:tcPr>
            <w:tcW w:w="850" w:type="dxa"/>
            <w:tcBorders>
              <w:top w:val="nil"/>
              <w:left w:val="nil"/>
              <w:bottom w:val="single" w:sz="4" w:space="0" w:color="000000"/>
              <w:right w:val="single" w:sz="4" w:space="0" w:color="000000"/>
            </w:tcBorders>
            <w:shd w:val="clear" w:color="auto" w:fill="auto"/>
            <w:vAlign w:val="center"/>
          </w:tcPr>
          <w:p w14:paraId="0063C5C2" w14:textId="77777777" w:rsidR="00B342AD" w:rsidRPr="00F15BBC" w:rsidRDefault="00B342AD" w:rsidP="00AD13AC">
            <w:pPr>
              <w:spacing w:after="0"/>
              <w:jc w:val="center"/>
              <w:rPr>
                <w:rFonts w:asciiTheme="minorHAnsi" w:eastAsia="Calibri" w:hAnsiTheme="minorHAnsi" w:cstheme="minorHAnsi"/>
                <w:sz w:val="20"/>
                <w:szCs w:val="20"/>
              </w:rPr>
            </w:pPr>
          </w:p>
        </w:tc>
        <w:tc>
          <w:tcPr>
            <w:tcW w:w="1560" w:type="dxa"/>
            <w:tcBorders>
              <w:top w:val="nil"/>
              <w:left w:val="nil"/>
              <w:bottom w:val="single" w:sz="4" w:space="0" w:color="000000"/>
              <w:right w:val="single" w:sz="4" w:space="0" w:color="000000"/>
            </w:tcBorders>
            <w:shd w:val="clear" w:color="auto" w:fill="auto"/>
            <w:vAlign w:val="center"/>
          </w:tcPr>
          <w:p w14:paraId="0EA653F5" w14:textId="77777777" w:rsidR="00B342AD" w:rsidRPr="00F15BBC" w:rsidRDefault="00E06C23" w:rsidP="00AD13AC">
            <w:pPr>
              <w:spacing w:after="0"/>
              <w:jc w:val="right"/>
              <w:rPr>
                <w:rFonts w:asciiTheme="minorHAnsi" w:eastAsia="Calibri" w:hAnsiTheme="minorHAnsi" w:cstheme="minorHAnsi"/>
                <w:sz w:val="20"/>
                <w:szCs w:val="20"/>
              </w:rPr>
            </w:pPr>
            <w:r w:rsidRPr="00F15BBC">
              <w:rPr>
                <w:rFonts w:asciiTheme="minorHAnsi" w:eastAsia="Calibri" w:hAnsiTheme="minorHAnsi" w:cstheme="minorHAnsi"/>
                <w:sz w:val="20"/>
                <w:szCs w:val="20"/>
              </w:rPr>
              <w:t>R$</w:t>
            </w:r>
          </w:p>
        </w:tc>
        <w:tc>
          <w:tcPr>
            <w:tcW w:w="708" w:type="dxa"/>
            <w:tcBorders>
              <w:top w:val="nil"/>
              <w:left w:val="nil"/>
              <w:bottom w:val="single" w:sz="4" w:space="0" w:color="000000"/>
              <w:right w:val="single" w:sz="4" w:space="0" w:color="000000"/>
            </w:tcBorders>
            <w:shd w:val="clear" w:color="auto" w:fill="auto"/>
            <w:vAlign w:val="center"/>
          </w:tcPr>
          <w:p w14:paraId="1DEFA57D" w14:textId="77777777" w:rsidR="00B342AD" w:rsidRPr="00F15BBC" w:rsidRDefault="00B342AD" w:rsidP="00AD13AC">
            <w:pPr>
              <w:spacing w:after="0"/>
              <w:rPr>
                <w:rFonts w:asciiTheme="minorHAnsi" w:eastAsia="Calibri" w:hAnsiTheme="minorHAnsi" w:cstheme="minorHAnsi"/>
                <w:sz w:val="20"/>
                <w:szCs w:val="20"/>
              </w:rPr>
            </w:pPr>
          </w:p>
        </w:tc>
        <w:tc>
          <w:tcPr>
            <w:tcW w:w="1952" w:type="dxa"/>
            <w:tcBorders>
              <w:top w:val="nil"/>
              <w:left w:val="nil"/>
              <w:bottom w:val="single" w:sz="4" w:space="0" w:color="000000"/>
              <w:right w:val="single" w:sz="4" w:space="0" w:color="000000"/>
            </w:tcBorders>
            <w:shd w:val="clear" w:color="auto" w:fill="auto"/>
            <w:vAlign w:val="center"/>
          </w:tcPr>
          <w:p w14:paraId="0DAC7932" w14:textId="77777777" w:rsidR="00B342AD" w:rsidRPr="00F15BBC" w:rsidRDefault="00E06C23" w:rsidP="00AD13AC">
            <w:pPr>
              <w:spacing w:after="0"/>
              <w:jc w:val="right"/>
              <w:rPr>
                <w:rFonts w:asciiTheme="minorHAnsi" w:eastAsia="Calibri" w:hAnsiTheme="minorHAnsi" w:cstheme="minorHAnsi"/>
                <w:sz w:val="20"/>
                <w:szCs w:val="20"/>
              </w:rPr>
            </w:pPr>
            <w:r w:rsidRPr="00F15BBC">
              <w:rPr>
                <w:rFonts w:asciiTheme="minorHAnsi" w:eastAsia="Calibri" w:hAnsiTheme="minorHAnsi" w:cstheme="minorHAnsi"/>
                <w:sz w:val="20"/>
                <w:szCs w:val="20"/>
              </w:rPr>
              <w:t>R$</w:t>
            </w:r>
          </w:p>
        </w:tc>
      </w:tr>
      <w:tr w:rsidR="00B342AD" w:rsidRPr="00F15BBC" w14:paraId="470DDDFE" w14:textId="77777777">
        <w:trPr>
          <w:trHeight w:val="525"/>
        </w:trPr>
        <w:tc>
          <w:tcPr>
            <w:tcW w:w="9323" w:type="dxa"/>
            <w:gridSpan w:val="7"/>
            <w:tcBorders>
              <w:top w:val="nil"/>
              <w:left w:val="single" w:sz="4" w:space="0" w:color="000000"/>
              <w:bottom w:val="single" w:sz="4" w:space="0" w:color="000000"/>
              <w:right w:val="single" w:sz="4" w:space="0" w:color="000000"/>
            </w:tcBorders>
            <w:shd w:val="clear" w:color="auto" w:fill="auto"/>
            <w:vAlign w:val="center"/>
          </w:tcPr>
          <w:p w14:paraId="4BBA59A5" w14:textId="77777777" w:rsidR="00B342AD" w:rsidRPr="00F15BBC" w:rsidRDefault="00E06C23" w:rsidP="00AD13AC">
            <w:pPr>
              <w:spacing w:after="0"/>
              <w:jc w:val="center"/>
              <w:rPr>
                <w:rFonts w:asciiTheme="minorHAnsi" w:eastAsia="Calibri" w:hAnsiTheme="minorHAnsi" w:cstheme="minorHAnsi"/>
                <w:b/>
                <w:sz w:val="20"/>
                <w:szCs w:val="20"/>
              </w:rPr>
            </w:pPr>
            <w:r w:rsidRPr="00F15BBC">
              <w:rPr>
                <w:rFonts w:asciiTheme="minorHAnsi" w:eastAsia="Calibri" w:hAnsiTheme="minorHAnsi" w:cstheme="minorHAnsi"/>
                <w:b/>
                <w:sz w:val="20"/>
                <w:szCs w:val="20"/>
              </w:rPr>
              <w:t>VALOR TOTAL DO LOTE X:</w:t>
            </w:r>
          </w:p>
        </w:tc>
      </w:tr>
    </w:tbl>
    <w:p w14:paraId="7A0A24F3" w14:textId="77777777" w:rsidR="00B342AD" w:rsidRPr="00F15BBC" w:rsidRDefault="00B342AD" w:rsidP="00AD13AC">
      <w:pPr>
        <w:spacing w:after="0"/>
        <w:ind w:left="6" w:hanging="6"/>
        <w:jc w:val="center"/>
        <w:rPr>
          <w:rFonts w:asciiTheme="minorHAnsi" w:hAnsiTheme="minorHAnsi" w:cstheme="minorHAnsi"/>
          <w:bCs/>
          <w:sz w:val="20"/>
          <w:szCs w:val="20"/>
        </w:rPr>
      </w:pPr>
    </w:p>
    <w:p w14:paraId="723869A6" w14:textId="68A0E114" w:rsidR="00B342AD" w:rsidRPr="00F15BBC" w:rsidRDefault="00E06C23" w:rsidP="00AD13AC">
      <w:pPr>
        <w:spacing w:after="0"/>
        <w:ind w:left="6" w:hanging="6"/>
        <w:jc w:val="both"/>
        <w:rPr>
          <w:rFonts w:asciiTheme="minorHAnsi" w:hAnsiTheme="minorHAnsi" w:cstheme="minorHAnsi"/>
          <w:strike/>
          <w:sz w:val="20"/>
          <w:szCs w:val="20"/>
        </w:rPr>
      </w:pPr>
      <w:r w:rsidRPr="00F15BBC">
        <w:rPr>
          <w:rFonts w:asciiTheme="minorHAnsi" w:hAnsiTheme="minorHAnsi" w:cstheme="minorHAnsi"/>
          <w:bCs/>
          <w:sz w:val="20"/>
          <w:szCs w:val="20"/>
        </w:rPr>
        <w:t xml:space="preserve">A validade da proposta será de, no mínimo, </w:t>
      </w:r>
      <w:r w:rsidR="00A606FA" w:rsidRPr="00F15BBC">
        <w:rPr>
          <w:rFonts w:asciiTheme="minorHAnsi" w:hAnsiTheme="minorHAnsi" w:cstheme="minorHAnsi"/>
          <w:bCs/>
          <w:sz w:val="20"/>
          <w:szCs w:val="20"/>
        </w:rPr>
        <w:t>90 (noventa</w:t>
      </w:r>
      <w:r w:rsidRPr="00F15BBC">
        <w:rPr>
          <w:rFonts w:asciiTheme="minorHAnsi" w:hAnsiTheme="minorHAnsi" w:cstheme="minorHAnsi"/>
          <w:bCs/>
          <w:sz w:val="20"/>
          <w:szCs w:val="20"/>
        </w:rPr>
        <w:t>) dias, contados a partir da data da sua apresentação</w:t>
      </w:r>
      <w:r w:rsidR="00537E4E" w:rsidRPr="00F15BBC">
        <w:rPr>
          <w:rFonts w:asciiTheme="minorHAnsi" w:hAnsiTheme="minorHAnsi" w:cstheme="minorHAnsi"/>
          <w:bCs/>
          <w:sz w:val="20"/>
          <w:szCs w:val="20"/>
        </w:rPr>
        <w:t xml:space="preserve">. </w:t>
      </w:r>
    </w:p>
    <w:p w14:paraId="3DE18CCA" w14:textId="1D65AF1F" w:rsidR="00B342AD" w:rsidRPr="00F15BBC" w:rsidRDefault="00B342AD" w:rsidP="00AD13AC">
      <w:pPr>
        <w:spacing w:after="0"/>
        <w:rPr>
          <w:rFonts w:asciiTheme="minorHAnsi" w:hAnsiTheme="minorHAnsi" w:cstheme="minorHAnsi"/>
          <w:sz w:val="20"/>
          <w:szCs w:val="20"/>
        </w:rPr>
      </w:pPr>
    </w:p>
    <w:p w14:paraId="6F22C77F" w14:textId="77777777" w:rsidR="00E153F6" w:rsidRPr="00F15BBC" w:rsidRDefault="00E153F6" w:rsidP="00AD13AC">
      <w:pPr>
        <w:spacing w:after="0"/>
        <w:ind w:left="6" w:hanging="6"/>
        <w:jc w:val="both"/>
        <w:rPr>
          <w:rFonts w:asciiTheme="minorHAnsi" w:hAnsiTheme="minorHAnsi" w:cstheme="minorHAnsi"/>
          <w:bCs/>
          <w:color w:val="FF0000"/>
          <w:sz w:val="20"/>
          <w:szCs w:val="20"/>
        </w:rPr>
      </w:pPr>
    </w:p>
    <w:p w14:paraId="7EE7B8CB" w14:textId="77777777" w:rsidR="00A606FA" w:rsidRPr="00F15BBC" w:rsidRDefault="00A606FA" w:rsidP="00AD13AC">
      <w:pPr>
        <w:spacing w:after="0"/>
        <w:ind w:left="6" w:hanging="6"/>
        <w:jc w:val="both"/>
        <w:rPr>
          <w:rFonts w:asciiTheme="minorHAnsi" w:hAnsiTheme="minorHAnsi" w:cstheme="minorHAnsi"/>
          <w:bCs/>
          <w:color w:val="FF0000"/>
          <w:sz w:val="20"/>
          <w:szCs w:val="20"/>
        </w:rPr>
      </w:pPr>
    </w:p>
    <w:p w14:paraId="244C4A5A" w14:textId="77777777" w:rsidR="00E153F6" w:rsidRPr="00F15BBC" w:rsidRDefault="00E153F6" w:rsidP="00AD13AC">
      <w:pPr>
        <w:ind w:left="6" w:hanging="6"/>
        <w:rPr>
          <w:rFonts w:asciiTheme="minorHAnsi" w:hAnsiTheme="minorHAnsi" w:cstheme="minorHAnsi"/>
          <w:sz w:val="20"/>
          <w:szCs w:val="20"/>
        </w:rPr>
      </w:pPr>
      <w:r w:rsidRPr="00F15BBC">
        <w:rPr>
          <w:rFonts w:asciiTheme="minorHAnsi" w:hAnsiTheme="minorHAnsi" w:cstheme="minorHAnsi"/>
          <w:sz w:val="20"/>
          <w:szCs w:val="20"/>
        </w:rPr>
        <w:t>DECLARAMOS QUE ESTAMOS DE ACORDO COM TODAS AS CONDIÇÕES ESTABELECIDAS NO TERMO DE REFERÊNCIA</w:t>
      </w:r>
      <w:r w:rsidR="000F0847" w:rsidRPr="00F15BBC">
        <w:rPr>
          <w:rFonts w:asciiTheme="minorHAnsi" w:hAnsiTheme="minorHAnsi" w:cstheme="minorHAnsi"/>
          <w:sz w:val="20"/>
          <w:szCs w:val="20"/>
        </w:rPr>
        <w:t xml:space="preserve"> E SEUS ANEXOS. </w:t>
      </w:r>
    </w:p>
    <w:p w14:paraId="1DCD11E0" w14:textId="23D24FF5" w:rsidR="00B342AD" w:rsidRPr="00F15BBC" w:rsidRDefault="009651CC" w:rsidP="00AD13AC">
      <w:pPr>
        <w:ind w:right="-285"/>
        <w:jc w:val="center"/>
        <w:rPr>
          <w:rFonts w:asciiTheme="minorHAnsi" w:hAnsiTheme="minorHAnsi" w:cstheme="minorHAnsi"/>
          <w:bCs/>
          <w:kern w:val="32"/>
          <w:sz w:val="20"/>
          <w:szCs w:val="20"/>
        </w:rPr>
      </w:pPr>
      <w:r w:rsidRPr="00F15BBC">
        <w:rPr>
          <w:rFonts w:asciiTheme="minorHAnsi" w:hAnsiTheme="minorHAnsi" w:cstheme="minorHAnsi"/>
          <w:bCs/>
          <w:color w:val="0070C0"/>
          <w:kern w:val="32"/>
          <w:sz w:val="20"/>
          <w:szCs w:val="20"/>
        </w:rPr>
        <w:t>Local</w:t>
      </w:r>
      <w:r w:rsidRPr="00F15BBC">
        <w:rPr>
          <w:rFonts w:asciiTheme="minorHAnsi" w:hAnsiTheme="minorHAnsi" w:cstheme="minorHAnsi"/>
          <w:bCs/>
          <w:kern w:val="32"/>
          <w:sz w:val="20"/>
          <w:szCs w:val="20"/>
        </w:rPr>
        <w:t>, __</w:t>
      </w:r>
      <w:r w:rsidR="000F0847" w:rsidRPr="00F15BBC">
        <w:rPr>
          <w:rFonts w:asciiTheme="minorHAnsi" w:hAnsiTheme="minorHAnsi" w:cstheme="minorHAnsi"/>
          <w:bCs/>
          <w:kern w:val="32"/>
          <w:sz w:val="20"/>
          <w:szCs w:val="20"/>
        </w:rPr>
        <w:t xml:space="preserve">_____ de ___________ </w:t>
      </w:r>
      <w:proofErr w:type="spellStart"/>
      <w:r w:rsidR="000F0847" w:rsidRPr="00F15BBC">
        <w:rPr>
          <w:rFonts w:asciiTheme="minorHAnsi" w:hAnsiTheme="minorHAnsi" w:cstheme="minorHAnsi"/>
          <w:bCs/>
          <w:kern w:val="32"/>
          <w:sz w:val="20"/>
          <w:szCs w:val="20"/>
        </w:rPr>
        <w:t>de</w:t>
      </w:r>
      <w:proofErr w:type="spellEnd"/>
      <w:r w:rsidR="000F0847" w:rsidRPr="00F15BBC">
        <w:rPr>
          <w:rFonts w:asciiTheme="minorHAnsi" w:hAnsiTheme="minorHAnsi" w:cstheme="minorHAnsi"/>
          <w:bCs/>
          <w:kern w:val="32"/>
          <w:sz w:val="20"/>
          <w:szCs w:val="20"/>
        </w:rPr>
        <w:t xml:space="preserve"> 202</w:t>
      </w:r>
      <w:r w:rsidR="00A606FA" w:rsidRPr="00F15BBC">
        <w:rPr>
          <w:rFonts w:asciiTheme="minorHAnsi" w:hAnsiTheme="minorHAnsi" w:cstheme="minorHAnsi"/>
          <w:bCs/>
          <w:kern w:val="32"/>
          <w:sz w:val="20"/>
          <w:szCs w:val="20"/>
        </w:rPr>
        <w:t>4</w:t>
      </w:r>
      <w:r w:rsidR="000F0847" w:rsidRPr="00F15BBC">
        <w:rPr>
          <w:rFonts w:asciiTheme="minorHAnsi" w:hAnsiTheme="minorHAnsi" w:cstheme="minorHAnsi"/>
          <w:bCs/>
          <w:kern w:val="32"/>
          <w:sz w:val="20"/>
          <w:szCs w:val="20"/>
        </w:rPr>
        <w:t>.</w:t>
      </w:r>
    </w:p>
    <w:p w14:paraId="5F33742C" w14:textId="77777777" w:rsidR="009651CC" w:rsidRPr="00F15BBC" w:rsidRDefault="009651CC" w:rsidP="00AD13AC">
      <w:pPr>
        <w:spacing w:after="0"/>
        <w:ind w:right="-285"/>
        <w:jc w:val="center"/>
        <w:rPr>
          <w:rFonts w:asciiTheme="minorHAnsi" w:hAnsiTheme="minorHAnsi" w:cstheme="minorHAnsi"/>
          <w:bCs/>
          <w:kern w:val="32"/>
          <w:sz w:val="20"/>
          <w:szCs w:val="20"/>
        </w:rPr>
      </w:pPr>
      <w:r w:rsidRPr="00F15BBC">
        <w:rPr>
          <w:rFonts w:asciiTheme="minorHAnsi" w:hAnsiTheme="minorHAnsi" w:cstheme="minorHAnsi"/>
          <w:bCs/>
          <w:kern w:val="32"/>
          <w:sz w:val="20"/>
          <w:szCs w:val="20"/>
        </w:rPr>
        <w:t>Nome</w:t>
      </w:r>
    </w:p>
    <w:p w14:paraId="53FCA5DB" w14:textId="77777777" w:rsidR="009651CC" w:rsidRPr="00F15BBC" w:rsidRDefault="009651CC" w:rsidP="00AD13AC">
      <w:pPr>
        <w:spacing w:after="0"/>
        <w:ind w:right="-285"/>
        <w:jc w:val="center"/>
        <w:rPr>
          <w:rFonts w:asciiTheme="minorHAnsi" w:hAnsiTheme="minorHAnsi" w:cstheme="minorHAnsi"/>
          <w:bCs/>
          <w:kern w:val="32"/>
          <w:sz w:val="20"/>
          <w:szCs w:val="20"/>
        </w:rPr>
      </w:pPr>
      <w:r w:rsidRPr="00F15BBC">
        <w:rPr>
          <w:rFonts w:asciiTheme="minorHAnsi" w:hAnsiTheme="minorHAnsi" w:cstheme="minorHAnsi"/>
          <w:bCs/>
          <w:kern w:val="32"/>
          <w:sz w:val="20"/>
          <w:szCs w:val="20"/>
        </w:rPr>
        <w:t>Assinatura</w:t>
      </w:r>
    </w:p>
    <w:p w14:paraId="1E73B5A7" w14:textId="77777777" w:rsidR="00B342AD" w:rsidRPr="00F15BBC" w:rsidRDefault="009651CC" w:rsidP="00AD13AC">
      <w:pPr>
        <w:spacing w:after="0"/>
        <w:ind w:right="-285"/>
        <w:jc w:val="center"/>
        <w:rPr>
          <w:rFonts w:asciiTheme="minorHAnsi" w:hAnsiTheme="minorHAnsi" w:cstheme="minorHAnsi"/>
          <w:bCs/>
          <w:kern w:val="32"/>
          <w:sz w:val="20"/>
          <w:szCs w:val="20"/>
        </w:rPr>
      </w:pPr>
      <w:r w:rsidRPr="00F15BBC">
        <w:rPr>
          <w:rFonts w:asciiTheme="minorHAnsi" w:hAnsiTheme="minorHAnsi" w:cstheme="minorHAnsi"/>
          <w:bCs/>
          <w:kern w:val="32"/>
          <w:sz w:val="20"/>
          <w:szCs w:val="20"/>
        </w:rPr>
        <w:t>Cargo</w:t>
      </w:r>
    </w:p>
    <w:p w14:paraId="1AA93F9B" w14:textId="77777777" w:rsidR="00A606FA" w:rsidRPr="00F15BBC" w:rsidRDefault="00A606FA" w:rsidP="00AD13AC">
      <w:pPr>
        <w:spacing w:after="0"/>
        <w:ind w:right="-285"/>
        <w:jc w:val="center"/>
        <w:rPr>
          <w:rFonts w:asciiTheme="minorHAnsi" w:hAnsiTheme="minorHAnsi" w:cstheme="minorHAnsi"/>
          <w:bCs/>
          <w:kern w:val="32"/>
          <w:sz w:val="20"/>
          <w:szCs w:val="20"/>
        </w:rPr>
      </w:pPr>
    </w:p>
    <w:p w14:paraId="69F9DA86" w14:textId="77777777" w:rsidR="00A606FA" w:rsidRPr="00F15BBC" w:rsidRDefault="00A606FA" w:rsidP="00AD13AC">
      <w:pPr>
        <w:spacing w:after="0"/>
        <w:ind w:right="-285"/>
        <w:jc w:val="center"/>
        <w:rPr>
          <w:rFonts w:asciiTheme="minorHAnsi" w:hAnsiTheme="minorHAnsi" w:cstheme="minorHAnsi"/>
          <w:bCs/>
          <w:kern w:val="32"/>
          <w:sz w:val="20"/>
          <w:szCs w:val="20"/>
        </w:rPr>
      </w:pPr>
    </w:p>
    <w:p w14:paraId="31412FE1" w14:textId="77777777" w:rsidR="00A606FA" w:rsidRPr="00F15BBC" w:rsidRDefault="00A606FA" w:rsidP="00AD13AC">
      <w:pPr>
        <w:spacing w:after="0"/>
        <w:ind w:right="-285"/>
        <w:jc w:val="center"/>
        <w:rPr>
          <w:rFonts w:asciiTheme="minorHAnsi" w:hAnsiTheme="minorHAnsi" w:cstheme="minorHAnsi"/>
          <w:bCs/>
          <w:kern w:val="32"/>
          <w:sz w:val="20"/>
          <w:szCs w:val="20"/>
        </w:rPr>
      </w:pPr>
    </w:p>
    <w:p w14:paraId="2CD6A57A" w14:textId="77777777" w:rsidR="00A606FA" w:rsidRPr="00F15BBC" w:rsidRDefault="00A606FA" w:rsidP="00AD13AC">
      <w:pPr>
        <w:spacing w:after="0"/>
        <w:ind w:right="-285"/>
        <w:jc w:val="center"/>
        <w:rPr>
          <w:rFonts w:asciiTheme="minorHAnsi" w:hAnsiTheme="minorHAnsi" w:cstheme="minorHAnsi"/>
          <w:bCs/>
          <w:kern w:val="32"/>
          <w:sz w:val="20"/>
          <w:szCs w:val="20"/>
        </w:rPr>
      </w:pPr>
    </w:p>
    <w:p w14:paraId="419711E3" w14:textId="77777777" w:rsidR="00A606FA" w:rsidRPr="00F15BBC" w:rsidRDefault="00A606FA" w:rsidP="00AD13AC">
      <w:pPr>
        <w:spacing w:after="0"/>
        <w:ind w:right="-285"/>
        <w:jc w:val="center"/>
        <w:rPr>
          <w:rFonts w:asciiTheme="minorHAnsi" w:hAnsiTheme="minorHAnsi" w:cstheme="minorHAnsi"/>
          <w:bCs/>
          <w:kern w:val="32"/>
          <w:sz w:val="20"/>
          <w:szCs w:val="20"/>
        </w:rPr>
      </w:pPr>
    </w:p>
    <w:p w14:paraId="5B95FFC3" w14:textId="77777777" w:rsidR="00A606FA" w:rsidRPr="00F15BBC" w:rsidRDefault="00A606FA" w:rsidP="00AD13AC">
      <w:pPr>
        <w:spacing w:after="0"/>
        <w:ind w:right="-285"/>
        <w:jc w:val="center"/>
        <w:rPr>
          <w:rFonts w:asciiTheme="minorHAnsi" w:hAnsiTheme="minorHAnsi" w:cstheme="minorHAnsi"/>
          <w:bCs/>
          <w:kern w:val="32"/>
          <w:sz w:val="20"/>
          <w:szCs w:val="20"/>
        </w:rPr>
      </w:pPr>
    </w:p>
    <w:p w14:paraId="38D967F9" w14:textId="60FC04FD" w:rsidR="00F10D16" w:rsidRPr="00F15BBC" w:rsidRDefault="00F10D16" w:rsidP="00AD13AC">
      <w:pPr>
        <w:spacing w:after="0"/>
        <w:rPr>
          <w:rFonts w:asciiTheme="minorHAnsi" w:eastAsia="Times New Roman" w:hAnsiTheme="minorHAnsi" w:cstheme="minorHAnsi"/>
          <w:b/>
          <w:sz w:val="20"/>
          <w:szCs w:val="20"/>
          <w:lang w:eastAsia="pt-BR"/>
        </w:rPr>
      </w:pPr>
    </w:p>
    <w:p w14:paraId="580C7B24" w14:textId="72C63483" w:rsidR="000F0847" w:rsidRPr="00F15BBC" w:rsidRDefault="007A52FE" w:rsidP="00AD13AC">
      <w:pPr>
        <w:spacing w:after="0"/>
        <w:jc w:val="center"/>
        <w:rPr>
          <w:rFonts w:asciiTheme="minorHAnsi" w:eastAsia="Times New Roman" w:hAnsiTheme="minorHAnsi" w:cstheme="minorHAnsi"/>
          <w:b/>
          <w:sz w:val="20"/>
          <w:szCs w:val="20"/>
          <w:lang w:eastAsia="pt-BR"/>
        </w:rPr>
      </w:pPr>
      <w:r w:rsidRPr="00F15BBC">
        <w:rPr>
          <w:rFonts w:asciiTheme="minorHAnsi" w:eastAsia="Times New Roman" w:hAnsiTheme="minorHAnsi" w:cstheme="minorHAnsi"/>
          <w:b/>
          <w:sz w:val="20"/>
          <w:szCs w:val="20"/>
          <w:lang w:eastAsia="pt-BR"/>
        </w:rPr>
        <w:lastRenderedPageBreak/>
        <w:t>ANEXO C</w:t>
      </w:r>
    </w:p>
    <w:p w14:paraId="71DD0C1C" w14:textId="77777777" w:rsidR="000F0847" w:rsidRPr="00F15BBC" w:rsidRDefault="000F0847" w:rsidP="00AD13AC">
      <w:pPr>
        <w:spacing w:after="0"/>
        <w:jc w:val="center"/>
        <w:rPr>
          <w:rFonts w:asciiTheme="minorHAnsi" w:eastAsia="Times New Roman" w:hAnsiTheme="minorHAnsi" w:cstheme="minorHAnsi"/>
          <w:b/>
          <w:sz w:val="20"/>
          <w:szCs w:val="20"/>
          <w:lang w:eastAsia="pt-BR"/>
        </w:rPr>
      </w:pPr>
    </w:p>
    <w:p w14:paraId="48268DED" w14:textId="77777777" w:rsidR="000F0847" w:rsidRPr="00F15BBC" w:rsidRDefault="000F0847" w:rsidP="00AD13AC">
      <w:pPr>
        <w:spacing w:after="0"/>
        <w:jc w:val="center"/>
        <w:rPr>
          <w:rFonts w:asciiTheme="minorHAnsi" w:eastAsia="Times New Roman" w:hAnsiTheme="minorHAnsi" w:cstheme="minorHAnsi"/>
          <w:b/>
          <w:sz w:val="20"/>
          <w:szCs w:val="20"/>
          <w:lang w:eastAsia="pt-BR"/>
        </w:rPr>
      </w:pPr>
      <w:r w:rsidRPr="00F15BBC">
        <w:rPr>
          <w:rFonts w:asciiTheme="minorHAnsi" w:eastAsia="Times New Roman" w:hAnsiTheme="minorHAnsi" w:cstheme="minorHAnsi"/>
          <w:b/>
          <w:sz w:val="20"/>
          <w:szCs w:val="20"/>
          <w:lang w:eastAsia="pt-BR"/>
        </w:rPr>
        <w:t>DECLARAÇÕES COMPLEMENTARES</w:t>
      </w:r>
    </w:p>
    <w:p w14:paraId="0A1F8B67" w14:textId="77777777" w:rsidR="000F0847" w:rsidRPr="00F15BBC" w:rsidRDefault="000F0847" w:rsidP="00AD13AC">
      <w:pPr>
        <w:spacing w:after="0"/>
        <w:jc w:val="center"/>
        <w:rPr>
          <w:rFonts w:asciiTheme="minorHAnsi" w:eastAsia="Times New Roman" w:hAnsiTheme="minorHAnsi" w:cstheme="minorHAnsi"/>
          <w:b/>
          <w:sz w:val="20"/>
          <w:szCs w:val="20"/>
          <w:lang w:eastAsia="pt-BR"/>
        </w:rPr>
      </w:pPr>
    </w:p>
    <w:p w14:paraId="77339AC6" w14:textId="77777777" w:rsidR="000F0847" w:rsidRPr="00F15BBC" w:rsidRDefault="000F0847" w:rsidP="00AD13AC">
      <w:pPr>
        <w:spacing w:after="0"/>
        <w:rPr>
          <w:rFonts w:asciiTheme="minorHAnsi" w:eastAsia="Times New Roman" w:hAnsiTheme="minorHAnsi" w:cstheme="minorHAnsi"/>
          <w:b/>
          <w:sz w:val="20"/>
          <w:szCs w:val="20"/>
          <w:lang w:eastAsia="pt-BR"/>
        </w:rPr>
      </w:pPr>
    </w:p>
    <w:p w14:paraId="11C58C27" w14:textId="77777777" w:rsidR="000F0847" w:rsidRPr="00F15BBC" w:rsidRDefault="000F0847" w:rsidP="00AD13AC">
      <w:pPr>
        <w:spacing w:after="0"/>
        <w:jc w:val="both"/>
        <w:rPr>
          <w:rFonts w:asciiTheme="minorHAnsi" w:eastAsia="Times New Roman" w:hAnsiTheme="minorHAnsi" w:cstheme="minorHAnsi"/>
          <w:b/>
          <w:sz w:val="20"/>
          <w:szCs w:val="20"/>
          <w:lang w:eastAsia="pt-BR"/>
        </w:rPr>
      </w:pPr>
    </w:p>
    <w:p w14:paraId="629E6F22" w14:textId="471174A0" w:rsidR="000F0847" w:rsidRPr="00F15BBC" w:rsidRDefault="001D77B6" w:rsidP="00AD13AC">
      <w:pPr>
        <w:spacing w:after="0"/>
        <w:jc w:val="both"/>
        <w:rPr>
          <w:rFonts w:asciiTheme="minorHAnsi" w:eastAsia="Times New Roman" w:hAnsiTheme="minorHAnsi" w:cstheme="minorHAnsi"/>
          <w:sz w:val="20"/>
          <w:szCs w:val="20"/>
          <w:lang w:eastAsia="pt-BR"/>
        </w:rPr>
      </w:pPr>
      <w:r w:rsidRPr="00F15BBC">
        <w:rPr>
          <w:rFonts w:asciiTheme="minorHAnsi" w:eastAsia="Times New Roman" w:hAnsiTheme="minorHAnsi" w:cstheme="minorHAnsi"/>
          <w:sz w:val="20"/>
          <w:szCs w:val="20"/>
          <w:lang w:eastAsia="pt-BR"/>
        </w:rPr>
        <w:t>A empresa _____________________</w:t>
      </w:r>
      <w:r w:rsidR="000F0847" w:rsidRPr="00F15BBC">
        <w:rPr>
          <w:rFonts w:asciiTheme="minorHAnsi" w:eastAsia="Times New Roman" w:hAnsiTheme="minorHAnsi" w:cstheme="minorHAnsi"/>
          <w:sz w:val="20"/>
          <w:szCs w:val="20"/>
          <w:lang w:eastAsia="pt-BR"/>
        </w:rPr>
        <w:t>, inscrita no CNPJ sob o nº ______________</w:t>
      </w:r>
      <w:proofErr w:type="gramStart"/>
      <w:r w:rsidR="000F0847" w:rsidRPr="00F15BBC">
        <w:rPr>
          <w:rFonts w:asciiTheme="minorHAnsi" w:eastAsia="Times New Roman" w:hAnsiTheme="minorHAnsi" w:cstheme="minorHAnsi"/>
          <w:sz w:val="20"/>
          <w:szCs w:val="20"/>
          <w:lang w:eastAsia="pt-BR"/>
        </w:rPr>
        <w:t xml:space="preserve"> ,</w:t>
      </w:r>
      <w:proofErr w:type="gramEnd"/>
      <w:r w:rsidR="000F0847" w:rsidRPr="00F15BBC">
        <w:rPr>
          <w:rFonts w:asciiTheme="minorHAnsi" w:eastAsia="Times New Roman" w:hAnsiTheme="minorHAnsi" w:cstheme="minorHAnsi"/>
          <w:sz w:val="20"/>
          <w:szCs w:val="20"/>
          <w:lang w:eastAsia="pt-BR"/>
        </w:rPr>
        <w:t xml:space="preserve"> sediada __________, por intermédio do seu representante legal o(a) </w:t>
      </w:r>
      <w:proofErr w:type="spellStart"/>
      <w:r w:rsidR="000F0847" w:rsidRPr="00F15BBC">
        <w:rPr>
          <w:rFonts w:asciiTheme="minorHAnsi" w:eastAsia="Times New Roman" w:hAnsiTheme="minorHAnsi" w:cstheme="minorHAnsi"/>
          <w:sz w:val="20"/>
          <w:szCs w:val="20"/>
          <w:lang w:eastAsia="pt-BR"/>
        </w:rPr>
        <w:t>Sr</w:t>
      </w:r>
      <w:proofErr w:type="spellEnd"/>
      <w:r w:rsidR="000F0847" w:rsidRPr="00F15BBC">
        <w:rPr>
          <w:rFonts w:asciiTheme="minorHAnsi" w:eastAsia="Times New Roman" w:hAnsiTheme="minorHAnsi" w:cstheme="minorHAnsi"/>
          <w:sz w:val="20"/>
          <w:szCs w:val="20"/>
          <w:lang w:eastAsia="pt-BR"/>
        </w:rPr>
        <w:t>(a) ____________,</w:t>
      </w:r>
      <w:r w:rsidR="008278DA" w:rsidRPr="00F15BBC">
        <w:rPr>
          <w:rFonts w:asciiTheme="minorHAnsi" w:eastAsia="Times New Roman" w:hAnsiTheme="minorHAnsi" w:cstheme="minorHAnsi"/>
          <w:sz w:val="20"/>
          <w:szCs w:val="20"/>
          <w:lang w:eastAsia="pt-BR"/>
        </w:rPr>
        <w:t xml:space="preserve"> </w:t>
      </w:r>
      <w:r w:rsidR="000F0847" w:rsidRPr="00F15BBC">
        <w:rPr>
          <w:rFonts w:asciiTheme="minorHAnsi" w:eastAsia="Times New Roman" w:hAnsiTheme="minorHAnsi" w:cstheme="minorHAnsi"/>
          <w:sz w:val="20"/>
          <w:szCs w:val="20"/>
          <w:lang w:eastAsia="pt-BR"/>
        </w:rPr>
        <w:t xml:space="preserve">sob as penais da lei e para os fins dispostos neste </w:t>
      </w:r>
      <w:r w:rsidR="00A606FA" w:rsidRPr="00F15BBC">
        <w:rPr>
          <w:rFonts w:asciiTheme="minorHAnsi" w:eastAsia="Times New Roman" w:hAnsiTheme="minorHAnsi" w:cstheme="minorHAnsi"/>
          <w:sz w:val="20"/>
          <w:szCs w:val="20"/>
          <w:lang w:eastAsia="pt-BR"/>
        </w:rPr>
        <w:t>termo de referência</w:t>
      </w:r>
      <w:r w:rsidR="000F0847" w:rsidRPr="00F15BBC">
        <w:rPr>
          <w:rFonts w:asciiTheme="minorHAnsi" w:eastAsia="Times New Roman" w:hAnsiTheme="minorHAnsi" w:cstheme="minorHAnsi"/>
          <w:sz w:val="20"/>
          <w:szCs w:val="20"/>
          <w:lang w:eastAsia="pt-BR"/>
        </w:rPr>
        <w:t xml:space="preserve">: </w:t>
      </w:r>
    </w:p>
    <w:p w14:paraId="731A69AE" w14:textId="77777777" w:rsidR="000F0847" w:rsidRPr="00F15BBC" w:rsidRDefault="000F0847" w:rsidP="00AD13AC">
      <w:pPr>
        <w:spacing w:after="0"/>
        <w:jc w:val="both"/>
        <w:rPr>
          <w:rFonts w:asciiTheme="minorHAnsi" w:eastAsia="Times New Roman" w:hAnsiTheme="minorHAnsi" w:cstheme="minorHAnsi"/>
          <w:sz w:val="20"/>
          <w:szCs w:val="20"/>
          <w:lang w:eastAsia="pt-BR"/>
        </w:rPr>
      </w:pPr>
    </w:p>
    <w:p w14:paraId="57551B7D" w14:textId="77777777" w:rsidR="000F0847" w:rsidRPr="00F15BBC" w:rsidRDefault="000F0847" w:rsidP="00AD13AC">
      <w:pPr>
        <w:spacing w:after="0"/>
        <w:jc w:val="both"/>
        <w:rPr>
          <w:rFonts w:asciiTheme="minorHAnsi" w:eastAsia="Times New Roman" w:hAnsiTheme="minorHAnsi" w:cstheme="minorHAnsi"/>
          <w:sz w:val="20"/>
          <w:szCs w:val="20"/>
          <w:lang w:eastAsia="pt-BR"/>
        </w:rPr>
      </w:pPr>
      <w:r w:rsidRPr="00F15BBC">
        <w:rPr>
          <w:rFonts w:asciiTheme="minorHAnsi" w:eastAsia="Times New Roman" w:hAnsiTheme="minorHAnsi" w:cstheme="minorHAnsi"/>
          <w:bCs/>
          <w:sz w:val="20"/>
          <w:szCs w:val="20"/>
          <w:lang w:eastAsia="pt-BR"/>
        </w:rPr>
        <w:t xml:space="preserve">DECLARA </w:t>
      </w:r>
      <w:r w:rsidRPr="00F15BBC">
        <w:rPr>
          <w:rFonts w:asciiTheme="minorHAnsi" w:eastAsia="Times New Roman" w:hAnsiTheme="minorHAnsi" w:cstheme="minorHAnsi"/>
          <w:sz w:val="20"/>
          <w:szCs w:val="20"/>
          <w:lang w:eastAsia="pt-BR"/>
        </w:rPr>
        <w:t xml:space="preserve">que cumpriu o disposto no inciso XXXIII do art. 7º da Constituição Federal; </w:t>
      </w:r>
    </w:p>
    <w:p w14:paraId="770C7E2C" w14:textId="77777777" w:rsidR="000F0847" w:rsidRPr="00F15BBC" w:rsidRDefault="000F0847" w:rsidP="00AD13AC">
      <w:pPr>
        <w:spacing w:after="0"/>
        <w:jc w:val="both"/>
        <w:rPr>
          <w:rFonts w:asciiTheme="minorHAnsi" w:eastAsia="Times New Roman" w:hAnsiTheme="minorHAnsi" w:cstheme="minorHAnsi"/>
          <w:sz w:val="20"/>
          <w:szCs w:val="20"/>
          <w:lang w:eastAsia="pt-BR"/>
        </w:rPr>
      </w:pPr>
    </w:p>
    <w:p w14:paraId="3551502D" w14:textId="77777777" w:rsidR="000F0847" w:rsidRPr="00F15BBC" w:rsidRDefault="000F0847" w:rsidP="00AD13AC">
      <w:pPr>
        <w:spacing w:after="0"/>
        <w:jc w:val="both"/>
        <w:rPr>
          <w:rFonts w:asciiTheme="minorHAnsi" w:eastAsia="Times New Roman" w:hAnsiTheme="minorHAnsi" w:cstheme="minorHAnsi"/>
          <w:sz w:val="20"/>
          <w:szCs w:val="20"/>
          <w:lang w:eastAsia="pt-BR"/>
        </w:rPr>
      </w:pPr>
      <w:r w:rsidRPr="00F15BBC">
        <w:rPr>
          <w:rFonts w:asciiTheme="minorHAnsi" w:eastAsia="Times New Roman" w:hAnsiTheme="minorHAnsi" w:cstheme="minorHAnsi"/>
          <w:bCs/>
          <w:sz w:val="20"/>
          <w:szCs w:val="20"/>
          <w:lang w:eastAsia="pt-BR"/>
        </w:rPr>
        <w:t xml:space="preserve">DECLARA </w:t>
      </w:r>
      <w:r w:rsidRPr="00F15BBC">
        <w:rPr>
          <w:rFonts w:asciiTheme="minorHAnsi" w:eastAsia="Times New Roman" w:hAnsiTheme="minorHAnsi" w:cstheme="minorHAnsi"/>
          <w:sz w:val="20"/>
          <w:szCs w:val="20"/>
          <w:lang w:eastAsia="pt-BR"/>
        </w:rPr>
        <w:t xml:space="preserve">que cumpriu as exigências de reserva de cargos para pessoa com deficiência e para reabilitado da Previdência Social, previstas em lei e em outras normas específica; </w:t>
      </w:r>
    </w:p>
    <w:p w14:paraId="0B7DA14C" w14:textId="77777777" w:rsidR="000F0847" w:rsidRPr="00F15BBC" w:rsidRDefault="000F0847" w:rsidP="00AD13AC">
      <w:pPr>
        <w:spacing w:after="0"/>
        <w:jc w:val="both"/>
        <w:rPr>
          <w:rFonts w:asciiTheme="minorHAnsi" w:eastAsia="Times New Roman" w:hAnsiTheme="minorHAnsi" w:cstheme="minorHAnsi"/>
          <w:sz w:val="20"/>
          <w:szCs w:val="20"/>
          <w:lang w:eastAsia="pt-BR"/>
        </w:rPr>
      </w:pPr>
    </w:p>
    <w:p w14:paraId="6DA19701" w14:textId="77777777" w:rsidR="000F0847" w:rsidRPr="00F15BBC" w:rsidRDefault="000F0847" w:rsidP="00AD13AC">
      <w:pPr>
        <w:spacing w:after="0"/>
        <w:jc w:val="both"/>
        <w:rPr>
          <w:rFonts w:asciiTheme="minorHAnsi" w:eastAsia="Times New Roman" w:hAnsiTheme="minorHAnsi" w:cstheme="minorHAnsi"/>
          <w:sz w:val="20"/>
          <w:szCs w:val="20"/>
          <w:lang w:eastAsia="pt-BR"/>
        </w:rPr>
      </w:pPr>
      <w:r w:rsidRPr="00F15BBC">
        <w:rPr>
          <w:rFonts w:asciiTheme="minorHAnsi" w:eastAsia="Times New Roman" w:hAnsiTheme="minorHAnsi" w:cstheme="minorHAnsi"/>
          <w:bCs/>
          <w:sz w:val="20"/>
          <w:szCs w:val="20"/>
          <w:lang w:eastAsia="pt-BR"/>
        </w:rPr>
        <w:t xml:space="preserve">DECLARA </w:t>
      </w:r>
      <w:r w:rsidRPr="00F15BBC">
        <w:rPr>
          <w:rFonts w:asciiTheme="minorHAnsi" w:eastAsia="Times New Roman" w:hAnsiTheme="minorHAnsi" w:cstheme="minorHAnsi"/>
          <w:sz w:val="20"/>
          <w:szCs w:val="20"/>
          <w:lang w:eastAsia="pt-BR"/>
        </w:rPr>
        <w:t xml:space="preserve">que não possui, em sua cadeia produtiva, </w:t>
      </w:r>
      <w:proofErr w:type="gramStart"/>
      <w:r w:rsidRPr="00F15BBC">
        <w:rPr>
          <w:rFonts w:asciiTheme="minorHAnsi" w:eastAsia="Times New Roman" w:hAnsiTheme="minorHAnsi" w:cstheme="minorHAnsi"/>
          <w:sz w:val="20"/>
          <w:szCs w:val="20"/>
          <w:lang w:eastAsia="pt-BR"/>
        </w:rPr>
        <w:t>empregados executando trabalho degradante ou forçado, observando o disposto nos incisos III e IV do art. 1º e no inciso III do art. 5º da Constituição Federal</w:t>
      </w:r>
      <w:proofErr w:type="gramEnd"/>
      <w:r w:rsidRPr="00F15BBC">
        <w:rPr>
          <w:rFonts w:asciiTheme="minorHAnsi" w:eastAsia="Times New Roman" w:hAnsiTheme="minorHAnsi" w:cstheme="minorHAnsi"/>
          <w:sz w:val="20"/>
          <w:szCs w:val="20"/>
          <w:lang w:eastAsia="pt-BR"/>
        </w:rPr>
        <w:t>, bem como no art. 14, inciso VI da Lei nº 14.133/2021;</w:t>
      </w:r>
    </w:p>
    <w:p w14:paraId="6B2AFC9E" w14:textId="77777777" w:rsidR="000F0847" w:rsidRPr="00F15BBC" w:rsidRDefault="000F0847" w:rsidP="00AD13AC">
      <w:pPr>
        <w:spacing w:after="0"/>
        <w:jc w:val="both"/>
        <w:rPr>
          <w:rFonts w:asciiTheme="minorHAnsi" w:eastAsia="Times New Roman" w:hAnsiTheme="minorHAnsi" w:cstheme="minorHAnsi"/>
          <w:sz w:val="20"/>
          <w:szCs w:val="20"/>
          <w:lang w:eastAsia="pt-BR"/>
        </w:rPr>
      </w:pPr>
    </w:p>
    <w:p w14:paraId="6B2A31F5" w14:textId="77777777" w:rsidR="000F0847" w:rsidRPr="00F15BBC" w:rsidRDefault="000F0847" w:rsidP="00AD13AC">
      <w:pPr>
        <w:spacing w:after="0"/>
        <w:jc w:val="both"/>
        <w:rPr>
          <w:rFonts w:asciiTheme="minorHAnsi" w:eastAsia="Times New Roman" w:hAnsiTheme="minorHAnsi" w:cstheme="minorHAnsi"/>
          <w:sz w:val="20"/>
          <w:szCs w:val="20"/>
          <w:lang w:eastAsia="pt-BR"/>
        </w:rPr>
      </w:pPr>
      <w:r w:rsidRPr="00F15BBC">
        <w:rPr>
          <w:rFonts w:asciiTheme="minorHAnsi" w:eastAsia="Times New Roman" w:hAnsiTheme="minorHAnsi" w:cstheme="minorHAnsi"/>
          <w:bCs/>
          <w:sz w:val="20"/>
          <w:szCs w:val="20"/>
          <w:lang w:eastAsia="pt-BR"/>
        </w:rPr>
        <w:t xml:space="preserve">DECLARA </w:t>
      </w:r>
      <w:r w:rsidRPr="00F15BBC">
        <w:rPr>
          <w:rFonts w:asciiTheme="minorHAnsi" w:eastAsia="Times New Roman" w:hAnsiTheme="minorHAnsi" w:cstheme="minorHAnsi"/>
          <w:sz w:val="20"/>
          <w:szCs w:val="20"/>
          <w:lang w:eastAsia="pt-BR"/>
        </w:rPr>
        <w:t xml:space="preserve">que não há sanções vigentes que legalmente proíbam a participante de licitar e/ou contratar com o contratante. </w:t>
      </w:r>
    </w:p>
    <w:p w14:paraId="4CCB67E2" w14:textId="77777777" w:rsidR="000F0847" w:rsidRPr="00F15BBC" w:rsidRDefault="000F0847" w:rsidP="00AD13AC">
      <w:pPr>
        <w:spacing w:after="0"/>
        <w:jc w:val="both"/>
        <w:rPr>
          <w:rFonts w:asciiTheme="minorHAnsi" w:eastAsia="Times New Roman" w:hAnsiTheme="minorHAnsi" w:cstheme="minorHAnsi"/>
          <w:sz w:val="20"/>
          <w:szCs w:val="20"/>
          <w:lang w:eastAsia="pt-BR"/>
        </w:rPr>
      </w:pPr>
    </w:p>
    <w:p w14:paraId="325D27E3" w14:textId="77777777" w:rsidR="000F0847" w:rsidRPr="00F15BBC" w:rsidRDefault="000F0847" w:rsidP="00AD13AC">
      <w:pPr>
        <w:spacing w:after="0"/>
        <w:jc w:val="both"/>
        <w:rPr>
          <w:rFonts w:asciiTheme="minorHAnsi" w:eastAsia="Times New Roman" w:hAnsiTheme="minorHAnsi" w:cstheme="minorHAnsi"/>
          <w:sz w:val="20"/>
          <w:szCs w:val="20"/>
          <w:lang w:eastAsia="pt-BR"/>
        </w:rPr>
      </w:pPr>
    </w:p>
    <w:p w14:paraId="3AD000B0" w14:textId="77777777" w:rsidR="000F0847" w:rsidRPr="00F15BBC" w:rsidRDefault="000F0847" w:rsidP="00AD13AC">
      <w:pPr>
        <w:spacing w:after="0"/>
        <w:jc w:val="both"/>
        <w:rPr>
          <w:rFonts w:asciiTheme="minorHAnsi" w:eastAsia="Times New Roman" w:hAnsiTheme="minorHAnsi" w:cstheme="minorHAnsi"/>
          <w:sz w:val="20"/>
          <w:szCs w:val="20"/>
          <w:lang w:eastAsia="pt-BR"/>
        </w:rPr>
      </w:pPr>
    </w:p>
    <w:p w14:paraId="58B735E1" w14:textId="3FB9288D" w:rsidR="000F0847" w:rsidRPr="00F15BBC" w:rsidRDefault="000F0847" w:rsidP="00AD13AC">
      <w:pPr>
        <w:ind w:right="-285"/>
        <w:jc w:val="center"/>
        <w:rPr>
          <w:rFonts w:asciiTheme="minorHAnsi" w:hAnsiTheme="minorHAnsi" w:cstheme="minorHAnsi"/>
          <w:bCs/>
          <w:kern w:val="32"/>
          <w:sz w:val="20"/>
          <w:szCs w:val="20"/>
        </w:rPr>
      </w:pPr>
      <w:r w:rsidRPr="00F15BBC">
        <w:rPr>
          <w:rFonts w:asciiTheme="minorHAnsi" w:hAnsiTheme="minorHAnsi" w:cstheme="minorHAnsi"/>
          <w:bCs/>
          <w:color w:val="0070C0"/>
          <w:kern w:val="32"/>
          <w:sz w:val="20"/>
          <w:szCs w:val="20"/>
        </w:rPr>
        <w:t>Local</w:t>
      </w:r>
      <w:r w:rsidRPr="00F15BBC">
        <w:rPr>
          <w:rFonts w:asciiTheme="minorHAnsi" w:hAnsiTheme="minorHAnsi" w:cstheme="minorHAnsi"/>
          <w:bCs/>
          <w:kern w:val="32"/>
          <w:sz w:val="20"/>
          <w:szCs w:val="20"/>
        </w:rPr>
        <w:t xml:space="preserve">, _______ de ___________ </w:t>
      </w:r>
      <w:proofErr w:type="spellStart"/>
      <w:r w:rsidRPr="00F15BBC">
        <w:rPr>
          <w:rFonts w:asciiTheme="minorHAnsi" w:hAnsiTheme="minorHAnsi" w:cstheme="minorHAnsi"/>
          <w:bCs/>
          <w:kern w:val="32"/>
          <w:sz w:val="20"/>
          <w:szCs w:val="20"/>
        </w:rPr>
        <w:t>de</w:t>
      </w:r>
      <w:proofErr w:type="spellEnd"/>
      <w:r w:rsidRPr="00F15BBC">
        <w:rPr>
          <w:rFonts w:asciiTheme="minorHAnsi" w:hAnsiTheme="minorHAnsi" w:cstheme="minorHAnsi"/>
          <w:bCs/>
          <w:kern w:val="32"/>
          <w:sz w:val="20"/>
          <w:szCs w:val="20"/>
        </w:rPr>
        <w:t xml:space="preserve"> 202</w:t>
      </w:r>
      <w:r w:rsidR="00A606FA" w:rsidRPr="00F15BBC">
        <w:rPr>
          <w:rFonts w:asciiTheme="minorHAnsi" w:hAnsiTheme="minorHAnsi" w:cstheme="minorHAnsi"/>
          <w:bCs/>
          <w:kern w:val="32"/>
          <w:sz w:val="20"/>
          <w:szCs w:val="20"/>
        </w:rPr>
        <w:t>4</w:t>
      </w:r>
      <w:r w:rsidRPr="00F15BBC">
        <w:rPr>
          <w:rFonts w:asciiTheme="minorHAnsi" w:hAnsiTheme="minorHAnsi" w:cstheme="minorHAnsi"/>
          <w:bCs/>
          <w:kern w:val="32"/>
          <w:sz w:val="20"/>
          <w:szCs w:val="20"/>
        </w:rPr>
        <w:t>.</w:t>
      </w:r>
    </w:p>
    <w:p w14:paraId="079ADFB2" w14:textId="77777777" w:rsidR="000F0847" w:rsidRPr="00F15BBC" w:rsidRDefault="000F0847" w:rsidP="00AD13AC">
      <w:pPr>
        <w:ind w:right="-285"/>
        <w:jc w:val="center"/>
        <w:rPr>
          <w:rFonts w:asciiTheme="minorHAnsi" w:hAnsiTheme="minorHAnsi" w:cstheme="minorHAnsi"/>
          <w:bCs/>
          <w:kern w:val="32"/>
          <w:sz w:val="20"/>
          <w:szCs w:val="20"/>
        </w:rPr>
      </w:pPr>
    </w:p>
    <w:p w14:paraId="5B8452CE" w14:textId="77777777" w:rsidR="000F0847" w:rsidRPr="00F15BBC" w:rsidRDefault="000F0847" w:rsidP="00AD13AC">
      <w:pPr>
        <w:spacing w:after="0"/>
        <w:jc w:val="center"/>
        <w:rPr>
          <w:rFonts w:asciiTheme="minorHAnsi" w:eastAsia="Times New Roman" w:hAnsiTheme="minorHAnsi" w:cstheme="minorHAnsi"/>
          <w:sz w:val="20"/>
          <w:szCs w:val="20"/>
          <w:lang w:eastAsia="pt-BR"/>
        </w:rPr>
      </w:pPr>
      <w:r w:rsidRPr="00F15BBC">
        <w:rPr>
          <w:rFonts w:asciiTheme="minorHAnsi" w:eastAsia="Times New Roman" w:hAnsiTheme="minorHAnsi" w:cstheme="minorHAnsi"/>
          <w:sz w:val="20"/>
          <w:szCs w:val="20"/>
          <w:lang w:eastAsia="pt-BR"/>
        </w:rPr>
        <w:t>_______________________________________</w:t>
      </w:r>
    </w:p>
    <w:p w14:paraId="7E6989F1" w14:textId="77777777" w:rsidR="000F0847" w:rsidRPr="00F15BBC" w:rsidRDefault="000F0847" w:rsidP="00AD13AC">
      <w:pPr>
        <w:spacing w:after="0"/>
        <w:jc w:val="center"/>
        <w:rPr>
          <w:rFonts w:asciiTheme="minorHAnsi" w:eastAsia="Times New Roman" w:hAnsiTheme="minorHAnsi" w:cstheme="minorHAnsi"/>
          <w:sz w:val="20"/>
          <w:szCs w:val="20"/>
          <w:lang w:eastAsia="pt-BR"/>
        </w:rPr>
      </w:pPr>
    </w:p>
    <w:p w14:paraId="31DDCBFA" w14:textId="77777777" w:rsidR="000F0847" w:rsidRPr="00F15BBC" w:rsidRDefault="000F0847" w:rsidP="00AD13AC">
      <w:pPr>
        <w:jc w:val="center"/>
        <w:rPr>
          <w:rFonts w:asciiTheme="minorHAnsi" w:eastAsia="Calibri" w:hAnsiTheme="minorHAnsi" w:cstheme="minorHAnsi"/>
          <w:color w:val="000000"/>
          <w:sz w:val="20"/>
          <w:szCs w:val="20"/>
        </w:rPr>
      </w:pPr>
      <w:r w:rsidRPr="00F15BBC">
        <w:rPr>
          <w:rFonts w:asciiTheme="minorHAnsi" w:eastAsia="Calibri" w:hAnsiTheme="minorHAnsi" w:cstheme="minorHAnsi"/>
          <w:bCs/>
          <w:color w:val="000000"/>
          <w:sz w:val="20"/>
          <w:szCs w:val="20"/>
        </w:rPr>
        <w:t>REPRESENTANTE DA EMPRESA</w:t>
      </w:r>
    </w:p>
    <w:p w14:paraId="24E6FF2D" w14:textId="77777777" w:rsidR="000F0847" w:rsidRPr="00F15BBC" w:rsidRDefault="000F0847" w:rsidP="00AD13AC">
      <w:pPr>
        <w:jc w:val="center"/>
        <w:rPr>
          <w:rFonts w:asciiTheme="minorHAnsi" w:eastAsia="Calibri" w:hAnsiTheme="minorHAnsi" w:cstheme="minorHAnsi"/>
          <w:color w:val="000000"/>
          <w:sz w:val="20"/>
          <w:szCs w:val="20"/>
        </w:rPr>
      </w:pPr>
      <w:r w:rsidRPr="00F15BBC">
        <w:rPr>
          <w:rFonts w:asciiTheme="minorHAnsi" w:eastAsia="Calibri" w:hAnsiTheme="minorHAnsi" w:cstheme="minorHAnsi"/>
          <w:bCs/>
          <w:color w:val="000000"/>
          <w:sz w:val="20"/>
          <w:szCs w:val="20"/>
        </w:rPr>
        <w:t>CNPJ _____________</w:t>
      </w:r>
    </w:p>
    <w:p w14:paraId="4CD83485" w14:textId="77777777" w:rsidR="000F0847" w:rsidRPr="00F15BBC" w:rsidRDefault="000F0847" w:rsidP="00AD13AC">
      <w:pPr>
        <w:pBdr>
          <w:top w:val="nil"/>
          <w:left w:val="nil"/>
          <w:bottom w:val="nil"/>
          <w:right w:val="nil"/>
          <w:between w:val="nil"/>
        </w:pBdr>
        <w:spacing w:after="0"/>
        <w:ind w:left="18"/>
        <w:jc w:val="center"/>
        <w:rPr>
          <w:rFonts w:asciiTheme="minorHAnsi" w:eastAsia="Calibri" w:hAnsiTheme="minorHAnsi" w:cstheme="minorHAnsi"/>
          <w:color w:val="000000"/>
          <w:sz w:val="20"/>
          <w:szCs w:val="20"/>
        </w:rPr>
      </w:pPr>
    </w:p>
    <w:p w14:paraId="1D639D9F" w14:textId="77777777" w:rsidR="000F0847" w:rsidRPr="00F15BBC" w:rsidRDefault="000F0847" w:rsidP="00AD13AC">
      <w:pPr>
        <w:spacing w:after="0"/>
        <w:jc w:val="center"/>
        <w:rPr>
          <w:rFonts w:asciiTheme="minorHAnsi" w:eastAsia="Calibri" w:hAnsiTheme="minorHAnsi" w:cstheme="minorHAnsi"/>
          <w:sz w:val="20"/>
          <w:szCs w:val="20"/>
        </w:rPr>
      </w:pPr>
    </w:p>
    <w:p w14:paraId="11A2A54C" w14:textId="77777777" w:rsidR="000F0847" w:rsidRPr="00F15BBC" w:rsidRDefault="000F0847" w:rsidP="00AD13AC">
      <w:pPr>
        <w:spacing w:after="0"/>
        <w:rPr>
          <w:rFonts w:asciiTheme="minorHAnsi" w:hAnsiTheme="minorHAnsi" w:cstheme="minorHAnsi"/>
          <w:sz w:val="20"/>
          <w:szCs w:val="20"/>
        </w:rPr>
      </w:pPr>
    </w:p>
    <w:p w14:paraId="27AC017E" w14:textId="77777777" w:rsidR="000F0847" w:rsidRPr="00F15BBC" w:rsidRDefault="000F0847" w:rsidP="00AD13AC">
      <w:pPr>
        <w:spacing w:after="0"/>
        <w:rPr>
          <w:rFonts w:asciiTheme="minorHAnsi" w:eastAsia="Times New Roman" w:hAnsiTheme="minorHAnsi" w:cstheme="minorHAnsi"/>
          <w:sz w:val="20"/>
          <w:szCs w:val="20"/>
          <w:lang w:eastAsia="pt-BR"/>
        </w:rPr>
      </w:pPr>
    </w:p>
    <w:p w14:paraId="0CC2110C" w14:textId="77777777" w:rsidR="00B342AD" w:rsidRPr="00F15BBC" w:rsidRDefault="00B342AD" w:rsidP="00AD13AC">
      <w:pPr>
        <w:spacing w:after="0"/>
        <w:rPr>
          <w:rFonts w:asciiTheme="minorHAnsi" w:eastAsia="Times New Roman" w:hAnsiTheme="minorHAnsi" w:cstheme="minorHAnsi"/>
          <w:sz w:val="20"/>
          <w:szCs w:val="20"/>
          <w:lang w:eastAsia="pt-BR"/>
        </w:rPr>
      </w:pPr>
    </w:p>
    <w:sectPr w:rsidR="00B342AD" w:rsidRPr="00F15BBC" w:rsidSect="006E6235">
      <w:headerReference w:type="default" r:id="rId10"/>
      <w:footerReference w:type="default" r:id="rId11"/>
      <w:pgSz w:w="11906" w:h="16838"/>
      <w:pgMar w:top="1985" w:right="1133" w:bottom="709" w:left="1418" w:header="56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99343" w14:textId="77777777" w:rsidR="00A00415" w:rsidRDefault="00A00415">
      <w:pPr>
        <w:spacing w:line="240" w:lineRule="auto"/>
      </w:pPr>
      <w:r>
        <w:separator/>
      </w:r>
    </w:p>
  </w:endnote>
  <w:endnote w:type="continuationSeparator" w:id="0">
    <w:p w14:paraId="3CBDB973" w14:textId="77777777" w:rsidR="00A00415" w:rsidRDefault="00A004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re Franklin">
    <w:altName w:val="Times New Roman"/>
    <w:charset w:val="00"/>
    <w:family w:val="auto"/>
    <w:pitch w:val="default"/>
  </w:font>
  <w:font w:name="Franklin Gothic Book;Corbel">
    <w:altName w:val="Cambria"/>
    <w:charset w:val="00"/>
    <w:family w:val="modern"/>
    <w:pitch w:val="default"/>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BF384A" w14:textId="0DDD9A3A" w:rsidR="00C62686" w:rsidRDefault="00C62686">
    <w:pPr>
      <w:pStyle w:val="Rodap"/>
    </w:pPr>
  </w:p>
  <w:p w14:paraId="09726071" w14:textId="77777777" w:rsidR="00C62686" w:rsidRDefault="00C6268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1B60A9" w14:textId="77777777" w:rsidR="00A00415" w:rsidRDefault="00A00415">
      <w:pPr>
        <w:spacing w:after="0"/>
      </w:pPr>
      <w:r>
        <w:separator/>
      </w:r>
    </w:p>
  </w:footnote>
  <w:footnote w:type="continuationSeparator" w:id="0">
    <w:p w14:paraId="4D313AC2" w14:textId="77777777" w:rsidR="00A00415" w:rsidRDefault="00A00415">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0A18D2" w14:textId="4804ABA4" w:rsidR="00C62686" w:rsidRDefault="00C62686">
    <w:pPr>
      <w:pStyle w:val="Cabealho"/>
    </w:pPr>
  </w:p>
  <w:p w14:paraId="71BC73B4" w14:textId="659AFDA3" w:rsidR="00C62686" w:rsidRDefault="00C62686">
    <w:pPr>
      <w:pStyle w:val="Cabealho"/>
    </w:pPr>
    <w:r w:rsidRPr="00ED7AE8">
      <w:rPr>
        <w:noProof/>
        <w:lang w:eastAsia="pt-BR"/>
      </w:rPr>
      <mc:AlternateContent>
        <mc:Choice Requires="wps">
          <w:drawing>
            <wp:anchor distT="45720" distB="45720" distL="114300" distR="114300" simplePos="0" relativeHeight="251659264" behindDoc="0" locked="0" layoutInCell="1" allowOverlap="1" wp14:anchorId="06015393" wp14:editId="7BEFDD74">
              <wp:simplePos x="0" y="0"/>
              <wp:positionH relativeFrom="column">
                <wp:posOffset>916940</wp:posOffset>
              </wp:positionH>
              <wp:positionV relativeFrom="paragraph">
                <wp:posOffset>-120650</wp:posOffset>
              </wp:positionV>
              <wp:extent cx="4448175" cy="750570"/>
              <wp:effectExtent l="0" t="0" r="0" b="0"/>
              <wp:wrapSquare wrapText="bothSides"/>
              <wp:docPr id="120689229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175" cy="750570"/>
                      </a:xfrm>
                      <a:prstGeom prst="rect">
                        <a:avLst/>
                      </a:prstGeom>
                      <a:noFill/>
                      <a:ln>
                        <a:noFill/>
                      </a:ln>
                    </wps:spPr>
                    <wps:txbx>
                      <w:txbxContent>
                        <w:p w14:paraId="4D08AD0A" w14:textId="77777777" w:rsidR="00C62686" w:rsidRPr="00B278F2" w:rsidRDefault="00C62686" w:rsidP="00ED7AE8">
                          <w:pPr>
                            <w:tabs>
                              <w:tab w:val="center" w:pos="4419"/>
                              <w:tab w:val="right" w:pos="8838"/>
                            </w:tabs>
                            <w:spacing w:after="0" w:line="240" w:lineRule="auto"/>
                            <w:jc w:val="center"/>
                            <w:rPr>
                              <w:rFonts w:asciiTheme="minorHAnsi" w:eastAsia="Times New Roman" w:hAnsiTheme="minorHAnsi" w:cs="Arial"/>
                              <w:b/>
                              <w:bCs/>
                              <w:color w:val="1F497D" w:themeColor="text2"/>
                              <w:sz w:val="18"/>
                              <w:szCs w:val="18"/>
                              <w:lang w:eastAsia="pt-BR"/>
                            </w:rPr>
                          </w:pPr>
                          <w:r w:rsidRPr="00B278F2">
                            <w:rPr>
                              <w:rFonts w:asciiTheme="minorHAnsi" w:eastAsia="Times New Roman" w:hAnsiTheme="minorHAnsi" w:cs="Arial"/>
                              <w:b/>
                              <w:bCs/>
                              <w:color w:val="1F497D" w:themeColor="text2"/>
                              <w:sz w:val="18"/>
                              <w:szCs w:val="18"/>
                              <w:lang w:eastAsia="pt-BR"/>
                            </w:rPr>
                            <w:t>Governo do Estado de Pernambuco</w:t>
                          </w:r>
                        </w:p>
                        <w:p w14:paraId="60E33218" w14:textId="77777777" w:rsidR="00C62686" w:rsidRPr="00B278F2" w:rsidRDefault="00C62686" w:rsidP="00ED7AE8">
                          <w:pPr>
                            <w:tabs>
                              <w:tab w:val="center" w:pos="4419"/>
                              <w:tab w:val="right" w:pos="8838"/>
                            </w:tabs>
                            <w:spacing w:after="0" w:line="240" w:lineRule="auto"/>
                            <w:jc w:val="center"/>
                            <w:rPr>
                              <w:rFonts w:asciiTheme="minorHAnsi" w:eastAsia="Times New Roman" w:hAnsiTheme="minorHAnsi" w:cs="Arial"/>
                              <w:b/>
                              <w:bCs/>
                              <w:color w:val="1F497D" w:themeColor="text2"/>
                              <w:sz w:val="18"/>
                              <w:szCs w:val="18"/>
                              <w:lang w:eastAsia="pt-BR"/>
                            </w:rPr>
                          </w:pPr>
                          <w:r w:rsidRPr="00B278F2">
                            <w:rPr>
                              <w:rFonts w:asciiTheme="minorHAnsi" w:eastAsia="Times New Roman" w:hAnsiTheme="minorHAnsi" w:cs="Arial"/>
                              <w:b/>
                              <w:bCs/>
                              <w:color w:val="1F497D" w:themeColor="text2"/>
                              <w:sz w:val="18"/>
                              <w:szCs w:val="18"/>
                              <w:lang w:eastAsia="pt-BR"/>
                            </w:rPr>
                            <w:t xml:space="preserve">Secretaria de Ciência, Tecnologia e Meio </w:t>
                          </w:r>
                          <w:proofErr w:type="gramStart"/>
                          <w:r w:rsidRPr="00B278F2">
                            <w:rPr>
                              <w:rFonts w:asciiTheme="minorHAnsi" w:eastAsia="Times New Roman" w:hAnsiTheme="minorHAnsi" w:cs="Arial"/>
                              <w:b/>
                              <w:bCs/>
                              <w:color w:val="1F497D" w:themeColor="text2"/>
                              <w:sz w:val="18"/>
                              <w:szCs w:val="18"/>
                              <w:lang w:eastAsia="pt-BR"/>
                            </w:rPr>
                            <w:t>Ambiente</w:t>
                          </w:r>
                          <w:proofErr w:type="gramEnd"/>
                        </w:p>
                        <w:p w14:paraId="0705BE48" w14:textId="77777777" w:rsidR="00C62686" w:rsidRPr="00B278F2" w:rsidRDefault="00C62686" w:rsidP="00ED7AE8">
                          <w:pPr>
                            <w:tabs>
                              <w:tab w:val="center" w:pos="4419"/>
                              <w:tab w:val="right" w:pos="8838"/>
                            </w:tabs>
                            <w:spacing w:after="0" w:line="240" w:lineRule="auto"/>
                            <w:jc w:val="center"/>
                            <w:rPr>
                              <w:rFonts w:asciiTheme="minorHAnsi" w:eastAsia="Times New Roman" w:hAnsiTheme="minorHAnsi" w:cs="Arial"/>
                              <w:b/>
                              <w:bCs/>
                              <w:color w:val="1F497D" w:themeColor="text2"/>
                              <w:sz w:val="18"/>
                              <w:szCs w:val="18"/>
                              <w:lang w:eastAsia="pt-BR"/>
                            </w:rPr>
                          </w:pPr>
                          <w:r w:rsidRPr="00B278F2">
                            <w:rPr>
                              <w:rFonts w:asciiTheme="minorHAnsi" w:eastAsia="Times New Roman" w:hAnsiTheme="minorHAnsi" w:cs="Arial"/>
                              <w:b/>
                              <w:bCs/>
                              <w:color w:val="1F497D" w:themeColor="text2"/>
                              <w:sz w:val="18"/>
                              <w:szCs w:val="18"/>
                              <w:lang w:eastAsia="pt-BR"/>
                            </w:rPr>
                            <w:t>Universidade de Pernambuco - UPE</w:t>
                          </w:r>
                        </w:p>
                        <w:p w14:paraId="0261716E" w14:textId="77777777" w:rsidR="00C62686" w:rsidRPr="00B278F2" w:rsidRDefault="00C62686" w:rsidP="00ED7AE8">
                          <w:pPr>
                            <w:spacing w:after="0" w:line="240" w:lineRule="auto"/>
                            <w:jc w:val="center"/>
                            <w:rPr>
                              <w:rFonts w:asciiTheme="minorHAnsi" w:eastAsia="Times New Roman" w:hAnsiTheme="minorHAnsi" w:cs="Arial"/>
                              <w:b/>
                              <w:bCs/>
                              <w:color w:val="1F497D" w:themeColor="text2"/>
                              <w:sz w:val="18"/>
                              <w:szCs w:val="18"/>
                              <w:lang w:eastAsia="pt-BR"/>
                            </w:rPr>
                          </w:pPr>
                          <w:r w:rsidRPr="00B278F2">
                            <w:rPr>
                              <w:rFonts w:asciiTheme="minorHAnsi" w:eastAsia="Times New Roman" w:hAnsiTheme="minorHAnsi" w:cs="Arial"/>
                              <w:b/>
                              <w:bCs/>
                              <w:color w:val="1F497D" w:themeColor="text2"/>
                              <w:sz w:val="18"/>
                              <w:szCs w:val="18"/>
                              <w:lang w:eastAsia="pt-BR"/>
                            </w:rPr>
                            <w:t>Centro Universitário Integrado de Saúde Amaury de Medeiros - CISAM</w:t>
                          </w:r>
                        </w:p>
                        <w:p w14:paraId="6F492EF2" w14:textId="77777777" w:rsidR="00C62686" w:rsidRPr="005951AF" w:rsidRDefault="00C62686" w:rsidP="00ED7AE8">
                          <w:pPr>
                            <w:spacing w:after="0"/>
                            <w:rPr>
                              <w:rFonts w:ascii="Calibri" w:hAnsi="Calibri" w:cs="Calibri"/>
                              <w:color w:val="7F7F7F"/>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2.2pt;margin-top:-9.5pt;width:350.25pt;height:59.1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" filled="f" stroked="f">
              <v:textbox>
                <w:txbxContent>
                  <w:p w14:paraId="4D08AD0A" w14:textId="77777777" w:rsidR="00C62686" w:rsidRPr="00B278F2" w:rsidRDefault="00C62686" w:rsidP="00ED7AE8">
                    <w:pPr>
                      <w:tabs>
                        <w:tab w:val="center" w:pos="4419"/>
                        <w:tab w:val="right" w:pos="8838"/>
                      </w:tabs>
                      <w:spacing w:after="0" w:line="240" w:lineRule="auto"/>
                      <w:jc w:val="center"/>
                      <w:rPr>
                        <w:rFonts w:asciiTheme="minorHAnsi" w:eastAsia="Times New Roman" w:hAnsiTheme="minorHAnsi" w:cs="Arial"/>
                        <w:b/>
                        <w:bCs/>
                        <w:color w:val="1F497D" w:themeColor="text2"/>
                        <w:sz w:val="18"/>
                        <w:szCs w:val="18"/>
                        <w:lang w:eastAsia="pt-BR"/>
                      </w:rPr>
                    </w:pPr>
                    <w:r w:rsidRPr="00B278F2">
                      <w:rPr>
                        <w:rFonts w:asciiTheme="minorHAnsi" w:eastAsia="Times New Roman" w:hAnsiTheme="minorHAnsi" w:cs="Arial"/>
                        <w:b/>
                        <w:bCs/>
                        <w:color w:val="1F497D" w:themeColor="text2"/>
                        <w:sz w:val="18"/>
                        <w:szCs w:val="18"/>
                        <w:lang w:eastAsia="pt-BR"/>
                      </w:rPr>
                      <w:t>Governo do Estado de Pernambuco</w:t>
                    </w:r>
                  </w:p>
                  <w:p w14:paraId="60E33218" w14:textId="77777777" w:rsidR="00C62686" w:rsidRPr="00B278F2" w:rsidRDefault="00C62686" w:rsidP="00ED7AE8">
                    <w:pPr>
                      <w:tabs>
                        <w:tab w:val="center" w:pos="4419"/>
                        <w:tab w:val="right" w:pos="8838"/>
                      </w:tabs>
                      <w:spacing w:after="0" w:line="240" w:lineRule="auto"/>
                      <w:jc w:val="center"/>
                      <w:rPr>
                        <w:rFonts w:asciiTheme="minorHAnsi" w:eastAsia="Times New Roman" w:hAnsiTheme="minorHAnsi" w:cs="Arial"/>
                        <w:b/>
                        <w:bCs/>
                        <w:color w:val="1F497D" w:themeColor="text2"/>
                        <w:sz w:val="18"/>
                        <w:szCs w:val="18"/>
                        <w:lang w:eastAsia="pt-BR"/>
                      </w:rPr>
                    </w:pPr>
                    <w:r w:rsidRPr="00B278F2">
                      <w:rPr>
                        <w:rFonts w:asciiTheme="minorHAnsi" w:eastAsia="Times New Roman" w:hAnsiTheme="minorHAnsi" w:cs="Arial"/>
                        <w:b/>
                        <w:bCs/>
                        <w:color w:val="1F497D" w:themeColor="text2"/>
                        <w:sz w:val="18"/>
                        <w:szCs w:val="18"/>
                        <w:lang w:eastAsia="pt-BR"/>
                      </w:rPr>
                      <w:t xml:space="preserve">Secretaria de Ciência, Tecnologia e Meio </w:t>
                    </w:r>
                    <w:proofErr w:type="gramStart"/>
                    <w:r w:rsidRPr="00B278F2">
                      <w:rPr>
                        <w:rFonts w:asciiTheme="minorHAnsi" w:eastAsia="Times New Roman" w:hAnsiTheme="minorHAnsi" w:cs="Arial"/>
                        <w:b/>
                        <w:bCs/>
                        <w:color w:val="1F497D" w:themeColor="text2"/>
                        <w:sz w:val="18"/>
                        <w:szCs w:val="18"/>
                        <w:lang w:eastAsia="pt-BR"/>
                      </w:rPr>
                      <w:t>Ambiente</w:t>
                    </w:r>
                    <w:proofErr w:type="gramEnd"/>
                  </w:p>
                  <w:p w14:paraId="0705BE48" w14:textId="77777777" w:rsidR="00C62686" w:rsidRPr="00B278F2" w:rsidRDefault="00C62686" w:rsidP="00ED7AE8">
                    <w:pPr>
                      <w:tabs>
                        <w:tab w:val="center" w:pos="4419"/>
                        <w:tab w:val="right" w:pos="8838"/>
                      </w:tabs>
                      <w:spacing w:after="0" w:line="240" w:lineRule="auto"/>
                      <w:jc w:val="center"/>
                      <w:rPr>
                        <w:rFonts w:asciiTheme="minorHAnsi" w:eastAsia="Times New Roman" w:hAnsiTheme="minorHAnsi" w:cs="Arial"/>
                        <w:b/>
                        <w:bCs/>
                        <w:color w:val="1F497D" w:themeColor="text2"/>
                        <w:sz w:val="18"/>
                        <w:szCs w:val="18"/>
                        <w:lang w:eastAsia="pt-BR"/>
                      </w:rPr>
                    </w:pPr>
                    <w:r w:rsidRPr="00B278F2">
                      <w:rPr>
                        <w:rFonts w:asciiTheme="minorHAnsi" w:eastAsia="Times New Roman" w:hAnsiTheme="minorHAnsi" w:cs="Arial"/>
                        <w:b/>
                        <w:bCs/>
                        <w:color w:val="1F497D" w:themeColor="text2"/>
                        <w:sz w:val="18"/>
                        <w:szCs w:val="18"/>
                        <w:lang w:eastAsia="pt-BR"/>
                      </w:rPr>
                      <w:t>Universidade de Pernambuco - UPE</w:t>
                    </w:r>
                  </w:p>
                  <w:p w14:paraId="0261716E" w14:textId="77777777" w:rsidR="00C62686" w:rsidRPr="00B278F2" w:rsidRDefault="00C62686" w:rsidP="00ED7AE8">
                    <w:pPr>
                      <w:spacing w:after="0" w:line="240" w:lineRule="auto"/>
                      <w:jc w:val="center"/>
                      <w:rPr>
                        <w:rFonts w:asciiTheme="minorHAnsi" w:eastAsia="Times New Roman" w:hAnsiTheme="minorHAnsi" w:cs="Arial"/>
                        <w:b/>
                        <w:bCs/>
                        <w:color w:val="1F497D" w:themeColor="text2"/>
                        <w:sz w:val="18"/>
                        <w:szCs w:val="18"/>
                        <w:lang w:eastAsia="pt-BR"/>
                      </w:rPr>
                    </w:pPr>
                    <w:r w:rsidRPr="00B278F2">
                      <w:rPr>
                        <w:rFonts w:asciiTheme="minorHAnsi" w:eastAsia="Times New Roman" w:hAnsiTheme="minorHAnsi" w:cs="Arial"/>
                        <w:b/>
                        <w:bCs/>
                        <w:color w:val="1F497D" w:themeColor="text2"/>
                        <w:sz w:val="18"/>
                        <w:szCs w:val="18"/>
                        <w:lang w:eastAsia="pt-BR"/>
                      </w:rPr>
                      <w:t>Centro Universitário Integrado de Saúde Amaury de Medeiros - CISAM</w:t>
                    </w:r>
                  </w:p>
                  <w:p w14:paraId="6F492EF2" w14:textId="77777777" w:rsidR="00C62686" w:rsidRPr="005951AF" w:rsidRDefault="00C62686" w:rsidP="00ED7AE8">
                    <w:pPr>
                      <w:spacing w:after="0"/>
                      <w:rPr>
                        <w:rFonts w:ascii="Calibri" w:hAnsi="Calibri" w:cs="Calibri"/>
                        <w:color w:val="7F7F7F"/>
                        <w:sz w:val="20"/>
                        <w:szCs w:val="20"/>
                      </w:rPr>
                    </w:pPr>
                  </w:p>
                </w:txbxContent>
              </v:textbox>
              <w10:wrap type="square"/>
            </v:shape>
          </w:pict>
        </mc:Fallback>
      </mc:AlternateContent>
    </w:r>
    <w:r w:rsidRPr="00ED7AE8">
      <w:rPr>
        <w:noProof/>
        <w:lang w:eastAsia="pt-BR"/>
      </w:rPr>
      <w:drawing>
        <wp:anchor distT="0" distB="0" distL="114300" distR="114300" simplePos="0" relativeHeight="251660288" behindDoc="0" locked="0" layoutInCell="1" allowOverlap="1" wp14:anchorId="3C0FAE0A" wp14:editId="40949C0F">
          <wp:simplePos x="0" y="0"/>
          <wp:positionH relativeFrom="margin">
            <wp:posOffset>5052060</wp:posOffset>
          </wp:positionH>
          <wp:positionV relativeFrom="margin">
            <wp:posOffset>-658495</wp:posOffset>
          </wp:positionV>
          <wp:extent cx="1092835" cy="442595"/>
          <wp:effectExtent l="0" t="0" r="0" b="0"/>
          <wp:wrapSquare wrapText="bothSides"/>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092835" cy="442595"/>
                  </a:xfrm>
                  <a:prstGeom prst="rect">
                    <a:avLst/>
                  </a:prstGeom>
                  <a:ln/>
                </pic:spPr>
              </pic:pic>
            </a:graphicData>
          </a:graphic>
          <wp14:sizeRelH relativeFrom="margin">
            <wp14:pctWidth>0</wp14:pctWidth>
          </wp14:sizeRelH>
        </wp:anchor>
      </w:drawing>
    </w:r>
  </w:p>
  <w:p w14:paraId="229917AD" w14:textId="7BA9BAFD" w:rsidR="00C62686" w:rsidRDefault="00C62686">
    <w:pPr>
      <w:pStyle w:val="Cabealho"/>
    </w:pPr>
    <w:r>
      <w:rPr>
        <w:noProof/>
        <w:lang w:eastAsia="pt-BR"/>
      </w:rPr>
      <w:drawing>
        <wp:inline distT="0" distB="0" distL="0" distR="0" wp14:anchorId="39777705" wp14:editId="371DBF14">
          <wp:extent cx="950118" cy="485775"/>
          <wp:effectExtent l="0" t="0" r="2540" b="0"/>
          <wp:docPr id="3"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2" cstate="print">
                    <a:extLst>
                      <a:ext uri="{28A0092B-C50C-407E-A947-70E740481C1C}">
                        <a14:useLocalDpi xmlns:a14="http://schemas.microsoft.com/office/drawing/2010/main" val="0"/>
                      </a:ext>
                    </a:extLst>
                  </a:blip>
                  <a:srcRect l="-188" t="-3149" r="83807" b="-3149"/>
                  <a:stretch>
                    <a:fillRect/>
                  </a:stretch>
                </pic:blipFill>
                <pic:spPr bwMode="auto">
                  <a:xfrm>
                    <a:off x="0" y="0"/>
                    <a:ext cx="948990" cy="485198"/>
                  </a:xfrm>
                  <a:prstGeom prst="rect">
                    <a:avLst/>
                  </a:prstGeom>
                </pic:spPr>
              </pic:pic>
            </a:graphicData>
          </a:graphic>
        </wp:inline>
      </w:drawing>
    </w:r>
  </w:p>
  <w:p w14:paraId="73729EA1" w14:textId="77777777" w:rsidR="00C62686" w:rsidRDefault="00C6268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FFFFF89"/>
    <w:lvl w:ilvl="0">
      <w:start w:val="1"/>
      <w:numFmt w:val="bullet"/>
      <w:pStyle w:val="Commarcadores"/>
      <w:lvlText w:val=""/>
      <w:lvlJc w:val="left"/>
      <w:pPr>
        <w:tabs>
          <w:tab w:val="left" w:pos="360"/>
        </w:tabs>
        <w:ind w:left="360" w:hanging="360"/>
      </w:pPr>
      <w:rPr>
        <w:rFonts w:ascii="Symbol" w:hAnsi="Symbol" w:hint="default"/>
      </w:rPr>
    </w:lvl>
  </w:abstractNum>
  <w:abstractNum w:abstractNumId="1">
    <w:nsid w:val="00000007"/>
    <w:multiLevelType w:val="multilevel"/>
    <w:tmpl w:val="00000007"/>
    <w:lvl w:ilvl="0">
      <w:start w:val="1"/>
      <w:numFmt w:val="decimal"/>
      <w:lvlText w:val="%1."/>
      <w:lvlJc w:val="left"/>
      <w:pPr>
        <w:tabs>
          <w:tab w:val="left" w:pos="0"/>
        </w:tabs>
        <w:ind w:left="360" w:hanging="360"/>
      </w:pPr>
      <w:rPr>
        <w:rFonts w:ascii="Calibri" w:hAnsi="Calibri" w:cs="Arial"/>
        <w:b/>
        <w:i w:val="0"/>
        <w:color w:val="000000"/>
        <w:sz w:val="22"/>
        <w:szCs w:val="20"/>
      </w:rPr>
    </w:lvl>
    <w:lvl w:ilvl="1">
      <w:start w:val="1"/>
      <w:numFmt w:val="decimal"/>
      <w:lvlText w:val="%1.%2."/>
      <w:lvlJc w:val="left"/>
      <w:pPr>
        <w:tabs>
          <w:tab w:val="left" w:pos="0"/>
        </w:tabs>
        <w:ind w:left="858" w:hanging="432"/>
      </w:pPr>
      <w:rPr>
        <w:rFonts w:cs="Arial"/>
        <w:b/>
        <w:i w:val="0"/>
        <w:color w:val="000000"/>
        <w:sz w:val="20"/>
        <w:szCs w:val="20"/>
      </w:rPr>
    </w:lvl>
    <w:lvl w:ilvl="2">
      <w:start w:val="1"/>
      <w:numFmt w:val="decimal"/>
      <w:lvlText w:val="%1.%2.%3."/>
      <w:lvlJc w:val="left"/>
      <w:pPr>
        <w:tabs>
          <w:tab w:val="left" w:pos="0"/>
        </w:tabs>
        <w:ind w:left="1224" w:hanging="504"/>
      </w:pPr>
      <w:rPr>
        <w:rFonts w:cs="Arial"/>
        <w:b/>
        <w:i w:val="0"/>
        <w:color w:val="000000"/>
        <w:sz w:val="20"/>
        <w:szCs w:val="20"/>
      </w:rPr>
    </w:lvl>
    <w:lvl w:ilvl="3">
      <w:start w:val="1"/>
      <w:numFmt w:val="decimal"/>
      <w:lvlText w:val="%1.%2.%3.%4."/>
      <w:lvlJc w:val="left"/>
      <w:pPr>
        <w:tabs>
          <w:tab w:val="left" w:pos="0"/>
        </w:tabs>
        <w:ind w:left="4050" w:hanging="648"/>
      </w:pPr>
      <w:rPr>
        <w:rFonts w:cs="Arial"/>
        <w:b/>
        <w:color w:val="000000"/>
        <w:sz w:val="20"/>
        <w:szCs w:val="20"/>
      </w:rPr>
    </w:lvl>
    <w:lvl w:ilvl="4">
      <w:start w:val="1"/>
      <w:numFmt w:val="decimal"/>
      <w:lvlText w:val="%1.%2.%3.%4.%5."/>
      <w:lvlJc w:val="left"/>
      <w:pPr>
        <w:tabs>
          <w:tab w:val="left" w:pos="0"/>
        </w:tabs>
        <w:ind w:left="2232" w:hanging="792"/>
      </w:pPr>
      <w:rPr>
        <w:rFonts w:cs="Arial"/>
        <w:b/>
        <w:color w:val="000000"/>
        <w:sz w:val="20"/>
        <w:szCs w:val="20"/>
      </w:rPr>
    </w:lvl>
    <w:lvl w:ilvl="5">
      <w:start w:val="1"/>
      <w:numFmt w:val="decimal"/>
      <w:lvlText w:val="%1.%2.%3.%4.%5.%6."/>
      <w:lvlJc w:val="left"/>
      <w:pPr>
        <w:tabs>
          <w:tab w:val="left" w:pos="0"/>
        </w:tabs>
        <w:ind w:left="2736" w:hanging="936"/>
      </w:pPr>
      <w:rPr>
        <w:b/>
      </w:rPr>
    </w:lvl>
    <w:lvl w:ilvl="6">
      <w:start w:val="1"/>
      <w:numFmt w:val="decimal"/>
      <w:lvlText w:val="%1.%2.%3.%4.%5.%6.%7."/>
      <w:lvlJc w:val="left"/>
      <w:pPr>
        <w:tabs>
          <w:tab w:val="left" w:pos="0"/>
        </w:tabs>
        <w:ind w:left="3240" w:hanging="1080"/>
      </w:pPr>
      <w:rPr>
        <w:b/>
      </w:rPr>
    </w:lvl>
    <w:lvl w:ilvl="7">
      <w:start w:val="1"/>
      <w:numFmt w:val="decimal"/>
      <w:lvlText w:val="%1.%2.%3.%4.%5.%6.%7.%8."/>
      <w:lvlJc w:val="left"/>
      <w:pPr>
        <w:tabs>
          <w:tab w:val="left" w:pos="0"/>
        </w:tabs>
        <w:ind w:left="3744" w:hanging="1224"/>
      </w:pPr>
      <w:rPr>
        <w:b/>
      </w:rPr>
    </w:lvl>
    <w:lvl w:ilvl="8">
      <w:start w:val="1"/>
      <w:numFmt w:val="decimal"/>
      <w:lvlText w:val="%1.%2.%3.%4.%5.%6.%7.%8.%9."/>
      <w:lvlJc w:val="left"/>
      <w:pPr>
        <w:tabs>
          <w:tab w:val="left" w:pos="0"/>
        </w:tabs>
        <w:ind w:left="4320" w:hanging="1440"/>
      </w:pPr>
      <w:rPr>
        <w:b/>
      </w:rPr>
    </w:lvl>
  </w:abstractNum>
  <w:abstractNum w:abstractNumId="2">
    <w:nsid w:val="098C676F"/>
    <w:multiLevelType w:val="multilevel"/>
    <w:tmpl w:val="878CA1FC"/>
    <w:lvl w:ilvl="0">
      <w:start w:val="8"/>
      <w:numFmt w:val="decimal"/>
      <w:lvlText w:val="%1."/>
      <w:lvlJc w:val="left"/>
      <w:pPr>
        <w:ind w:left="360" w:hanging="360"/>
      </w:pPr>
      <w:rPr>
        <w:rFonts w:hint="default"/>
      </w:rPr>
    </w:lvl>
    <w:lvl w:ilvl="1">
      <w:start w:val="1"/>
      <w:numFmt w:val="decimal"/>
      <w:lvlText w:val="%1.%2."/>
      <w:lvlJc w:val="left"/>
      <w:pPr>
        <w:ind w:left="-66" w:hanging="360"/>
      </w:pPr>
      <w:rPr>
        <w:rFonts w:hint="default"/>
        <w:b/>
        <w:color w:val="auto"/>
      </w:rPr>
    </w:lvl>
    <w:lvl w:ilvl="2">
      <w:start w:val="1"/>
      <w:numFmt w:val="decimal"/>
      <w:lvlText w:val="%1.%2.%3."/>
      <w:lvlJc w:val="left"/>
      <w:pPr>
        <w:ind w:left="-132" w:hanging="720"/>
      </w:pPr>
      <w:rPr>
        <w:rFonts w:hint="default"/>
        <w:color w:val="0070C0"/>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476" w:hanging="108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3">
    <w:nsid w:val="17D632D0"/>
    <w:multiLevelType w:val="multilevel"/>
    <w:tmpl w:val="F5626404"/>
    <w:lvl w:ilvl="0">
      <w:start w:val="8"/>
      <w:numFmt w:val="decimal"/>
      <w:lvlText w:val="%1."/>
      <w:lvlJc w:val="left"/>
      <w:pPr>
        <w:ind w:left="450" w:hanging="450"/>
      </w:pPr>
      <w:rPr>
        <w:rFonts w:hint="default"/>
        <w:color w:val="0070C0"/>
      </w:rPr>
    </w:lvl>
    <w:lvl w:ilvl="1">
      <w:start w:val="9"/>
      <w:numFmt w:val="decimal"/>
      <w:lvlText w:val="%1.%2."/>
      <w:lvlJc w:val="left"/>
      <w:pPr>
        <w:ind w:left="237" w:hanging="450"/>
      </w:pPr>
      <w:rPr>
        <w:rFonts w:hint="default"/>
        <w:color w:val="0070C0"/>
      </w:rPr>
    </w:lvl>
    <w:lvl w:ilvl="2">
      <w:start w:val="1"/>
      <w:numFmt w:val="decimal"/>
      <w:lvlText w:val="%1.%2.%3."/>
      <w:lvlJc w:val="left"/>
      <w:pPr>
        <w:ind w:left="170" w:hanging="57"/>
      </w:pPr>
      <w:rPr>
        <w:rFonts w:hint="default"/>
        <w:color w:val="0070C0"/>
      </w:rPr>
    </w:lvl>
    <w:lvl w:ilvl="3">
      <w:start w:val="1"/>
      <w:numFmt w:val="decimal"/>
      <w:lvlText w:val="%1.%2.%3.%4."/>
      <w:lvlJc w:val="left"/>
      <w:pPr>
        <w:ind w:left="81" w:hanging="720"/>
      </w:pPr>
      <w:rPr>
        <w:rFonts w:hint="default"/>
        <w:color w:val="0070C0"/>
      </w:rPr>
    </w:lvl>
    <w:lvl w:ilvl="4">
      <w:start w:val="1"/>
      <w:numFmt w:val="decimal"/>
      <w:lvlText w:val="%1.%2.%3.%4.%5."/>
      <w:lvlJc w:val="left"/>
      <w:pPr>
        <w:ind w:left="228" w:hanging="1080"/>
      </w:pPr>
      <w:rPr>
        <w:rFonts w:hint="default"/>
        <w:color w:val="0070C0"/>
      </w:rPr>
    </w:lvl>
    <w:lvl w:ilvl="5">
      <w:start w:val="1"/>
      <w:numFmt w:val="decimal"/>
      <w:lvlText w:val="%1.%2.%3.%4.%5.%6."/>
      <w:lvlJc w:val="left"/>
      <w:pPr>
        <w:ind w:left="15" w:hanging="1080"/>
      </w:pPr>
      <w:rPr>
        <w:rFonts w:hint="default"/>
        <w:color w:val="0070C0"/>
      </w:rPr>
    </w:lvl>
    <w:lvl w:ilvl="6">
      <w:start w:val="1"/>
      <w:numFmt w:val="decimal"/>
      <w:lvlText w:val="%1.%2.%3.%4.%5.%6.%7."/>
      <w:lvlJc w:val="left"/>
      <w:pPr>
        <w:ind w:left="-198" w:hanging="1080"/>
      </w:pPr>
      <w:rPr>
        <w:rFonts w:hint="default"/>
        <w:color w:val="0070C0"/>
      </w:rPr>
    </w:lvl>
    <w:lvl w:ilvl="7">
      <w:start w:val="1"/>
      <w:numFmt w:val="decimal"/>
      <w:lvlText w:val="%1.%2.%3.%4.%5.%6.%7.%8."/>
      <w:lvlJc w:val="left"/>
      <w:pPr>
        <w:ind w:left="-51" w:hanging="1440"/>
      </w:pPr>
      <w:rPr>
        <w:rFonts w:hint="default"/>
        <w:color w:val="0070C0"/>
      </w:rPr>
    </w:lvl>
    <w:lvl w:ilvl="8">
      <w:start w:val="1"/>
      <w:numFmt w:val="decimal"/>
      <w:lvlText w:val="%1.%2.%3.%4.%5.%6.%7.%8.%9."/>
      <w:lvlJc w:val="left"/>
      <w:pPr>
        <w:ind w:left="-264" w:hanging="1440"/>
      </w:pPr>
      <w:rPr>
        <w:rFonts w:hint="default"/>
        <w:color w:val="0070C0"/>
      </w:rPr>
    </w:lvl>
  </w:abstractNum>
  <w:abstractNum w:abstractNumId="4">
    <w:nsid w:val="19592189"/>
    <w:multiLevelType w:val="multilevel"/>
    <w:tmpl w:val="19592189"/>
    <w:lvl w:ilvl="0">
      <w:start w:val="2"/>
      <w:numFmt w:val="decimal"/>
      <w:lvlText w:val="%1."/>
      <w:lvlJc w:val="left"/>
      <w:pPr>
        <w:ind w:left="360" w:hanging="360"/>
      </w:pPr>
      <w:rPr>
        <w:rFonts w:hint="default"/>
      </w:rPr>
    </w:lvl>
    <w:lvl w:ilvl="1">
      <w:start w:val="4"/>
      <w:numFmt w:val="decimal"/>
      <w:lvlText w:val="%1.%2."/>
      <w:lvlJc w:val="left"/>
      <w:pPr>
        <w:ind w:left="121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nsid w:val="198123B7"/>
    <w:multiLevelType w:val="multilevel"/>
    <w:tmpl w:val="198123B7"/>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6">
    <w:nsid w:val="1A5E2D0E"/>
    <w:multiLevelType w:val="multilevel"/>
    <w:tmpl w:val="0186BD5A"/>
    <w:lvl w:ilvl="0">
      <w:start w:val="6"/>
      <w:numFmt w:val="decimal"/>
      <w:lvlText w:val="%1."/>
      <w:lvlJc w:val="left"/>
      <w:pPr>
        <w:ind w:left="360" w:hanging="360"/>
      </w:pPr>
      <w:rPr>
        <w:rFonts w:cstheme="minorHAnsi" w:hint="default"/>
      </w:rPr>
    </w:lvl>
    <w:lvl w:ilvl="1">
      <w:start w:val="1"/>
      <w:numFmt w:val="decimal"/>
      <w:lvlText w:val="%1.%2."/>
      <w:lvlJc w:val="left"/>
      <w:pPr>
        <w:ind w:left="855" w:hanging="360"/>
      </w:pPr>
      <w:rPr>
        <w:rFonts w:cstheme="minorHAnsi" w:hint="default"/>
        <w:b/>
      </w:rPr>
    </w:lvl>
    <w:lvl w:ilvl="2">
      <w:start w:val="1"/>
      <w:numFmt w:val="decimal"/>
      <w:lvlText w:val="%1.%2.%3."/>
      <w:lvlJc w:val="left"/>
      <w:pPr>
        <w:ind w:left="1710" w:hanging="720"/>
      </w:pPr>
      <w:rPr>
        <w:rFonts w:cstheme="minorHAnsi" w:hint="default"/>
      </w:rPr>
    </w:lvl>
    <w:lvl w:ilvl="3">
      <w:start w:val="1"/>
      <w:numFmt w:val="decimal"/>
      <w:lvlText w:val="%1.%2.%3.%4."/>
      <w:lvlJc w:val="left"/>
      <w:pPr>
        <w:ind w:left="2205" w:hanging="720"/>
      </w:pPr>
      <w:rPr>
        <w:rFonts w:cstheme="minorHAnsi" w:hint="default"/>
      </w:rPr>
    </w:lvl>
    <w:lvl w:ilvl="4">
      <w:start w:val="1"/>
      <w:numFmt w:val="decimal"/>
      <w:lvlText w:val="%1.%2.%3.%4.%5."/>
      <w:lvlJc w:val="left"/>
      <w:pPr>
        <w:ind w:left="3060" w:hanging="1080"/>
      </w:pPr>
      <w:rPr>
        <w:rFonts w:cstheme="minorHAnsi" w:hint="default"/>
      </w:rPr>
    </w:lvl>
    <w:lvl w:ilvl="5">
      <w:start w:val="1"/>
      <w:numFmt w:val="decimal"/>
      <w:lvlText w:val="%1.%2.%3.%4.%5.%6."/>
      <w:lvlJc w:val="left"/>
      <w:pPr>
        <w:ind w:left="3555" w:hanging="1080"/>
      </w:pPr>
      <w:rPr>
        <w:rFonts w:cstheme="minorHAnsi" w:hint="default"/>
      </w:rPr>
    </w:lvl>
    <w:lvl w:ilvl="6">
      <w:start w:val="1"/>
      <w:numFmt w:val="decimal"/>
      <w:lvlText w:val="%1.%2.%3.%4.%5.%6.%7."/>
      <w:lvlJc w:val="left"/>
      <w:pPr>
        <w:ind w:left="4050" w:hanging="1080"/>
      </w:pPr>
      <w:rPr>
        <w:rFonts w:cstheme="minorHAnsi" w:hint="default"/>
      </w:rPr>
    </w:lvl>
    <w:lvl w:ilvl="7">
      <w:start w:val="1"/>
      <w:numFmt w:val="decimal"/>
      <w:lvlText w:val="%1.%2.%3.%4.%5.%6.%7.%8."/>
      <w:lvlJc w:val="left"/>
      <w:pPr>
        <w:ind w:left="4905" w:hanging="1440"/>
      </w:pPr>
      <w:rPr>
        <w:rFonts w:cstheme="minorHAnsi" w:hint="default"/>
      </w:rPr>
    </w:lvl>
    <w:lvl w:ilvl="8">
      <w:start w:val="1"/>
      <w:numFmt w:val="decimal"/>
      <w:lvlText w:val="%1.%2.%3.%4.%5.%6.%7.%8.%9."/>
      <w:lvlJc w:val="left"/>
      <w:pPr>
        <w:ind w:left="5400" w:hanging="1440"/>
      </w:pPr>
      <w:rPr>
        <w:rFonts w:cstheme="minorHAnsi" w:hint="default"/>
      </w:rPr>
    </w:lvl>
  </w:abstractNum>
  <w:abstractNum w:abstractNumId="7">
    <w:nsid w:val="1B7C2C59"/>
    <w:multiLevelType w:val="multilevel"/>
    <w:tmpl w:val="4210BAF4"/>
    <w:lvl w:ilvl="0">
      <w:start w:val="8"/>
      <w:numFmt w:val="decimal"/>
      <w:lvlText w:val="%1."/>
      <w:lvlJc w:val="left"/>
      <w:pPr>
        <w:ind w:left="450" w:hanging="450"/>
      </w:pPr>
      <w:rPr>
        <w:rFonts w:hint="default"/>
        <w:b/>
        <w:color w:val="auto"/>
      </w:rPr>
    </w:lvl>
    <w:lvl w:ilvl="1">
      <w:start w:val="1"/>
      <w:numFmt w:val="decimal"/>
      <w:lvlText w:val="%1.%2."/>
      <w:lvlJc w:val="left"/>
      <w:pPr>
        <w:ind w:left="450" w:hanging="450"/>
      </w:pPr>
      <w:rPr>
        <w:rFonts w:hint="default"/>
        <w:b/>
        <w:color w:val="auto"/>
      </w:rPr>
    </w:lvl>
    <w:lvl w:ilvl="2">
      <w:start w:val="1"/>
      <w:numFmt w:val="decimal"/>
      <w:lvlText w:val="%1.%2.%3."/>
      <w:lvlJc w:val="left"/>
      <w:pPr>
        <w:ind w:left="294" w:hanging="720"/>
      </w:pPr>
      <w:rPr>
        <w:rFonts w:hint="default"/>
        <w:color w:val="auto"/>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98" w:hanging="108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264" w:hanging="1440"/>
      </w:pPr>
      <w:rPr>
        <w:rFonts w:hint="default"/>
      </w:rPr>
    </w:lvl>
  </w:abstractNum>
  <w:abstractNum w:abstractNumId="8">
    <w:nsid w:val="1D5C100D"/>
    <w:multiLevelType w:val="multilevel"/>
    <w:tmpl w:val="1D5C100D"/>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lowerLetter"/>
      <w:lvlText w:val="%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EA7266B"/>
    <w:multiLevelType w:val="multilevel"/>
    <w:tmpl w:val="CAAA8184"/>
    <w:lvl w:ilvl="0">
      <w:start w:val="2"/>
      <w:numFmt w:val="decimal"/>
      <w:lvlText w:val="%1."/>
      <w:lvlJc w:val="left"/>
      <w:pPr>
        <w:ind w:left="450" w:hanging="450"/>
      </w:pPr>
      <w:rPr>
        <w:rFonts w:hint="default"/>
      </w:rPr>
    </w:lvl>
    <w:lvl w:ilvl="1">
      <w:start w:val="5"/>
      <w:numFmt w:val="decimal"/>
      <w:lvlText w:val="%1.%2."/>
      <w:lvlJc w:val="left"/>
      <w:pPr>
        <w:ind w:left="1661" w:hanging="450"/>
      </w:pPr>
      <w:rPr>
        <w:rFonts w:hint="default"/>
      </w:rPr>
    </w:lvl>
    <w:lvl w:ilvl="2">
      <w:start w:val="1"/>
      <w:numFmt w:val="decimal"/>
      <w:lvlText w:val="%1.%2.%3."/>
      <w:lvlJc w:val="left"/>
      <w:pPr>
        <w:ind w:left="3142" w:hanging="720"/>
      </w:pPr>
      <w:rPr>
        <w:rFonts w:hint="default"/>
        <w:color w:val="auto"/>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346" w:hanging="108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128" w:hanging="1440"/>
      </w:pPr>
      <w:rPr>
        <w:rFonts w:hint="default"/>
      </w:rPr>
    </w:lvl>
  </w:abstractNum>
  <w:abstractNum w:abstractNumId="10">
    <w:nsid w:val="265B1A20"/>
    <w:multiLevelType w:val="multilevel"/>
    <w:tmpl w:val="A02EA8DC"/>
    <w:lvl w:ilvl="0">
      <w:start w:val="10"/>
      <w:numFmt w:val="decimal"/>
      <w:lvlText w:val="%1."/>
      <w:lvlJc w:val="left"/>
      <w:pPr>
        <w:ind w:left="555" w:hanging="555"/>
      </w:pPr>
      <w:rPr>
        <w:rFonts w:hint="default"/>
        <w:color w:val="auto"/>
      </w:rPr>
    </w:lvl>
    <w:lvl w:ilvl="1">
      <w:start w:val="2"/>
      <w:numFmt w:val="decimal"/>
      <w:lvlText w:val="%1.%2."/>
      <w:lvlJc w:val="left"/>
      <w:pPr>
        <w:ind w:left="342" w:hanging="555"/>
      </w:pPr>
      <w:rPr>
        <w:rFonts w:hint="default"/>
        <w:color w:val="0070C0"/>
      </w:rPr>
    </w:lvl>
    <w:lvl w:ilvl="2">
      <w:start w:val="1"/>
      <w:numFmt w:val="decimal"/>
      <w:lvlText w:val="%1.%2.%3."/>
      <w:lvlJc w:val="left"/>
      <w:pPr>
        <w:ind w:left="294" w:hanging="720"/>
      </w:pPr>
      <w:rPr>
        <w:rFonts w:hint="default"/>
        <w:color w:val="0070C0"/>
      </w:rPr>
    </w:lvl>
    <w:lvl w:ilvl="3">
      <w:start w:val="1"/>
      <w:numFmt w:val="decimal"/>
      <w:lvlText w:val="%1.%2.%3.%4."/>
      <w:lvlJc w:val="left"/>
      <w:pPr>
        <w:ind w:left="81" w:hanging="720"/>
      </w:pPr>
      <w:rPr>
        <w:rFonts w:hint="default"/>
        <w:color w:val="0070C0"/>
      </w:rPr>
    </w:lvl>
    <w:lvl w:ilvl="4">
      <w:start w:val="1"/>
      <w:numFmt w:val="decimal"/>
      <w:lvlText w:val="%1.%2.%3.%4.%5."/>
      <w:lvlJc w:val="left"/>
      <w:pPr>
        <w:ind w:left="228" w:hanging="1080"/>
      </w:pPr>
      <w:rPr>
        <w:rFonts w:hint="default"/>
        <w:color w:val="0070C0"/>
      </w:rPr>
    </w:lvl>
    <w:lvl w:ilvl="5">
      <w:start w:val="1"/>
      <w:numFmt w:val="decimal"/>
      <w:lvlText w:val="%1.%2.%3.%4.%5.%6."/>
      <w:lvlJc w:val="left"/>
      <w:pPr>
        <w:ind w:left="15" w:hanging="1080"/>
      </w:pPr>
      <w:rPr>
        <w:rFonts w:hint="default"/>
        <w:color w:val="0070C0"/>
      </w:rPr>
    </w:lvl>
    <w:lvl w:ilvl="6">
      <w:start w:val="1"/>
      <w:numFmt w:val="decimal"/>
      <w:lvlText w:val="%1.%2.%3.%4.%5.%6.%7."/>
      <w:lvlJc w:val="left"/>
      <w:pPr>
        <w:ind w:left="-198" w:hanging="1080"/>
      </w:pPr>
      <w:rPr>
        <w:rFonts w:hint="default"/>
        <w:color w:val="0070C0"/>
      </w:rPr>
    </w:lvl>
    <w:lvl w:ilvl="7">
      <w:start w:val="1"/>
      <w:numFmt w:val="decimal"/>
      <w:lvlText w:val="%1.%2.%3.%4.%5.%6.%7.%8."/>
      <w:lvlJc w:val="left"/>
      <w:pPr>
        <w:ind w:left="-51" w:hanging="1440"/>
      </w:pPr>
      <w:rPr>
        <w:rFonts w:hint="default"/>
        <w:color w:val="0070C0"/>
      </w:rPr>
    </w:lvl>
    <w:lvl w:ilvl="8">
      <w:start w:val="1"/>
      <w:numFmt w:val="decimal"/>
      <w:lvlText w:val="%1.%2.%3.%4.%5.%6.%7.%8.%9."/>
      <w:lvlJc w:val="left"/>
      <w:pPr>
        <w:ind w:left="-264" w:hanging="1440"/>
      </w:pPr>
      <w:rPr>
        <w:rFonts w:hint="default"/>
        <w:color w:val="0070C0"/>
      </w:rPr>
    </w:lvl>
  </w:abstractNum>
  <w:abstractNum w:abstractNumId="11">
    <w:nsid w:val="28EA4909"/>
    <w:multiLevelType w:val="multilevel"/>
    <w:tmpl w:val="34F2A914"/>
    <w:lvl w:ilvl="0">
      <w:start w:val="2"/>
      <w:numFmt w:val="decimal"/>
      <w:lvlText w:val="%1."/>
      <w:lvlJc w:val="left"/>
      <w:pPr>
        <w:ind w:left="360" w:hanging="360"/>
      </w:pPr>
      <w:rPr>
        <w:rFonts w:hint="default"/>
      </w:rPr>
    </w:lvl>
    <w:lvl w:ilvl="1">
      <w:start w:val="4"/>
      <w:numFmt w:val="decimal"/>
      <w:lvlText w:val="%1.%2."/>
      <w:lvlJc w:val="left"/>
      <w:pPr>
        <w:ind w:left="1651" w:hanging="360"/>
      </w:pPr>
      <w:rPr>
        <w:rFonts w:hint="default"/>
        <w:b/>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2">
    <w:nsid w:val="2B047256"/>
    <w:multiLevelType w:val="multilevel"/>
    <w:tmpl w:val="47284DD0"/>
    <w:lvl w:ilvl="0">
      <w:start w:val="5"/>
      <w:numFmt w:val="decimal"/>
      <w:lvlText w:val="%1."/>
      <w:lvlJc w:val="left"/>
      <w:pPr>
        <w:ind w:left="495" w:hanging="495"/>
      </w:pPr>
      <w:rPr>
        <w:rFonts w:hint="default"/>
        <w:color w:val="auto"/>
        <w:sz w:val="20"/>
        <w:szCs w:val="20"/>
      </w:rPr>
    </w:lvl>
    <w:lvl w:ilvl="1">
      <w:start w:val="1"/>
      <w:numFmt w:val="decimal"/>
      <w:lvlText w:val="%1.%2."/>
      <w:lvlJc w:val="left"/>
      <w:pPr>
        <w:ind w:left="495" w:hanging="495"/>
      </w:pPr>
      <w:rPr>
        <w:rFonts w:hint="default"/>
        <w:b/>
        <w:color w:val="auto"/>
      </w:rPr>
    </w:lvl>
    <w:lvl w:ilvl="2">
      <w:start w:val="1"/>
      <w:numFmt w:val="lowerRoman"/>
      <w:lvlText w:val="%3."/>
      <w:lvlJc w:val="right"/>
      <w:pPr>
        <w:ind w:left="720" w:hanging="720"/>
      </w:pPr>
      <w:rPr>
        <w:rFonts w:hint="default"/>
        <w:color w:val="auto"/>
      </w:rPr>
    </w:lvl>
    <w:lvl w:ilvl="3">
      <w:start w:val="1"/>
      <w:numFmt w:val="decimal"/>
      <w:lvlText w:val="%1.%2.%3.%4."/>
      <w:lvlJc w:val="left"/>
      <w:pPr>
        <w:ind w:left="720" w:hanging="720"/>
      </w:pPr>
      <w:rPr>
        <w:rFonts w:asciiTheme="minorHAnsi" w:hAnsiTheme="minorHAnsi" w:cstheme="minorHAnsi" w:hint="default"/>
        <w:b w:val="0"/>
        <w:strike w:val="0"/>
        <w:color w:val="auto"/>
        <w:sz w:val="20"/>
        <w:szCs w:val="20"/>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2B77267A"/>
    <w:multiLevelType w:val="multilevel"/>
    <w:tmpl w:val="AB5C94E2"/>
    <w:lvl w:ilvl="0">
      <w:start w:val="8"/>
      <w:numFmt w:val="decimal"/>
      <w:lvlText w:val="%1."/>
      <w:lvlJc w:val="left"/>
      <w:pPr>
        <w:ind w:left="450" w:hanging="450"/>
      </w:pPr>
      <w:rPr>
        <w:rFonts w:hint="default"/>
      </w:rPr>
    </w:lvl>
    <w:lvl w:ilvl="1">
      <w:start w:val="1"/>
      <w:numFmt w:val="decimal"/>
      <w:lvlText w:val="%1.%2."/>
      <w:lvlJc w:val="left"/>
      <w:pPr>
        <w:ind w:left="450" w:hanging="450"/>
      </w:pPr>
      <w:rPr>
        <w:rFonts w:hint="default"/>
        <w:b/>
        <w:color w:val="auto"/>
      </w:rPr>
    </w:lvl>
    <w:lvl w:ilvl="2">
      <w:start w:val="1"/>
      <w:numFmt w:val="decimal"/>
      <w:lvlText w:val="%1.%2.%3."/>
      <w:lvlJc w:val="left"/>
      <w:pPr>
        <w:ind w:left="294" w:hanging="720"/>
      </w:pPr>
      <w:rPr>
        <w:rFonts w:hint="default"/>
        <w:color w:val="auto"/>
      </w:rPr>
    </w:lvl>
    <w:lvl w:ilvl="3">
      <w:start w:val="1"/>
      <w:numFmt w:val="decimal"/>
      <w:lvlText w:val="%1.%2.%3.%4."/>
      <w:lvlJc w:val="left"/>
      <w:pPr>
        <w:ind w:left="81" w:hanging="72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98" w:hanging="108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264" w:hanging="1440"/>
      </w:pPr>
      <w:rPr>
        <w:rFonts w:hint="default"/>
      </w:rPr>
    </w:lvl>
  </w:abstractNum>
  <w:abstractNum w:abstractNumId="14">
    <w:nsid w:val="2F4D4DB3"/>
    <w:multiLevelType w:val="multilevel"/>
    <w:tmpl w:val="461E4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208242E"/>
    <w:multiLevelType w:val="multilevel"/>
    <w:tmpl w:val="C4B4E1BE"/>
    <w:lvl w:ilvl="0">
      <w:start w:val="6"/>
      <w:numFmt w:val="decimal"/>
      <w:lvlText w:val="%1."/>
      <w:lvlJc w:val="left"/>
      <w:pPr>
        <w:ind w:left="600" w:hanging="600"/>
      </w:pPr>
      <w:rPr>
        <w:rFonts w:hint="default"/>
        <w:sz w:val="20"/>
      </w:rPr>
    </w:lvl>
    <w:lvl w:ilvl="1">
      <w:start w:val="1"/>
      <w:numFmt w:val="decimal"/>
      <w:lvlText w:val="%1.%2."/>
      <w:lvlJc w:val="left"/>
      <w:pPr>
        <w:ind w:left="600" w:hanging="600"/>
      </w:pPr>
      <w:rPr>
        <w:rFonts w:hint="default"/>
        <w:sz w:val="20"/>
      </w:rPr>
    </w:lvl>
    <w:lvl w:ilvl="2">
      <w:start w:val="1"/>
      <w:numFmt w:val="decimal"/>
      <w:lvlText w:val="%1.%2.%3."/>
      <w:lvlJc w:val="left"/>
      <w:pPr>
        <w:ind w:left="720" w:hanging="720"/>
      </w:pPr>
      <w:rPr>
        <w:rFonts w:hint="default"/>
        <w:b/>
        <w:sz w:val="20"/>
      </w:rPr>
    </w:lvl>
    <w:lvl w:ilvl="3">
      <w:start w:val="3"/>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16">
    <w:nsid w:val="32FE66EC"/>
    <w:multiLevelType w:val="multilevel"/>
    <w:tmpl w:val="32FE66EC"/>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17">
    <w:nsid w:val="366D3C59"/>
    <w:multiLevelType w:val="multilevel"/>
    <w:tmpl w:val="C0DEC05A"/>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401643E1"/>
    <w:multiLevelType w:val="multilevel"/>
    <w:tmpl w:val="401643E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41EE0AAD"/>
    <w:multiLevelType w:val="multilevel"/>
    <w:tmpl w:val="41EE0AAD"/>
    <w:lvl w:ilvl="0">
      <w:start w:val="2"/>
      <w:numFmt w:val="decimal"/>
      <w:lvlText w:val="%1."/>
      <w:lvlJc w:val="left"/>
      <w:pPr>
        <w:ind w:left="786" w:hanging="360"/>
      </w:pPr>
      <w:rPr>
        <w:rFonts w:hint="default"/>
      </w:rPr>
    </w:lvl>
    <w:lvl w:ilvl="1">
      <w:start w:val="4"/>
      <w:numFmt w:val="decimal"/>
      <w:isLgl/>
      <w:lvlText w:val="%1.%2."/>
      <w:lvlJc w:val="left"/>
      <w:pPr>
        <w:ind w:left="876" w:hanging="450"/>
      </w:pPr>
      <w:rPr>
        <w:rFonts w:hint="default"/>
        <w:color w:val="auto"/>
      </w:rPr>
    </w:lvl>
    <w:lvl w:ilvl="2">
      <w:start w:val="2"/>
      <w:numFmt w:val="decimal"/>
      <w:isLgl/>
      <w:lvlText w:val="%1.%2.%3."/>
      <w:lvlJc w:val="left"/>
      <w:pPr>
        <w:ind w:left="1146" w:hanging="720"/>
      </w:pPr>
      <w:rPr>
        <w:rFonts w:hint="default"/>
        <w:color w:val="auto"/>
      </w:rPr>
    </w:lvl>
    <w:lvl w:ilvl="3">
      <w:start w:val="1"/>
      <w:numFmt w:val="decimal"/>
      <w:isLgl/>
      <w:lvlText w:val="%1.%2.%3.%4."/>
      <w:lvlJc w:val="left"/>
      <w:pPr>
        <w:ind w:left="1146" w:hanging="720"/>
      </w:pPr>
      <w:rPr>
        <w:rFonts w:hint="default"/>
        <w:color w:val="auto"/>
      </w:rPr>
    </w:lvl>
    <w:lvl w:ilvl="4">
      <w:start w:val="1"/>
      <w:numFmt w:val="decimal"/>
      <w:isLgl/>
      <w:lvlText w:val="%1.%2.%3.%4.%5."/>
      <w:lvlJc w:val="left"/>
      <w:pPr>
        <w:ind w:left="1506" w:hanging="1080"/>
      </w:pPr>
      <w:rPr>
        <w:rFonts w:hint="default"/>
        <w:color w:val="auto"/>
      </w:rPr>
    </w:lvl>
    <w:lvl w:ilvl="5">
      <w:start w:val="1"/>
      <w:numFmt w:val="decimal"/>
      <w:isLgl/>
      <w:lvlText w:val="%1.%2.%3.%4.%5.%6."/>
      <w:lvlJc w:val="left"/>
      <w:pPr>
        <w:ind w:left="1506" w:hanging="1080"/>
      </w:pPr>
      <w:rPr>
        <w:rFonts w:hint="default"/>
        <w:color w:val="auto"/>
      </w:rPr>
    </w:lvl>
    <w:lvl w:ilvl="6">
      <w:start w:val="1"/>
      <w:numFmt w:val="decimal"/>
      <w:isLgl/>
      <w:lvlText w:val="%1.%2.%3.%4.%5.%6.%7."/>
      <w:lvlJc w:val="left"/>
      <w:pPr>
        <w:ind w:left="1506" w:hanging="1080"/>
      </w:pPr>
      <w:rPr>
        <w:rFonts w:hint="default"/>
        <w:color w:val="auto"/>
      </w:rPr>
    </w:lvl>
    <w:lvl w:ilvl="7">
      <w:start w:val="1"/>
      <w:numFmt w:val="decimal"/>
      <w:isLgl/>
      <w:lvlText w:val="%1.%2.%3.%4.%5.%6.%7.%8."/>
      <w:lvlJc w:val="left"/>
      <w:pPr>
        <w:ind w:left="1866" w:hanging="1440"/>
      </w:pPr>
      <w:rPr>
        <w:rFonts w:hint="default"/>
        <w:color w:val="auto"/>
      </w:rPr>
    </w:lvl>
    <w:lvl w:ilvl="8">
      <w:start w:val="1"/>
      <w:numFmt w:val="decimal"/>
      <w:isLgl/>
      <w:lvlText w:val="%1.%2.%3.%4.%5.%6.%7.%8.%9."/>
      <w:lvlJc w:val="left"/>
      <w:pPr>
        <w:ind w:left="1866" w:hanging="1440"/>
      </w:pPr>
      <w:rPr>
        <w:rFonts w:hint="default"/>
        <w:color w:val="auto"/>
      </w:rPr>
    </w:lvl>
  </w:abstractNum>
  <w:abstractNum w:abstractNumId="20">
    <w:nsid w:val="422E145A"/>
    <w:multiLevelType w:val="multilevel"/>
    <w:tmpl w:val="1CD6B1D2"/>
    <w:lvl w:ilvl="0">
      <w:start w:val="1"/>
      <w:numFmt w:val="lowerLetter"/>
      <w:lvlText w:val="%1)"/>
      <w:lvlJc w:val="left"/>
      <w:pPr>
        <w:ind w:left="360" w:hanging="360"/>
      </w:pPr>
      <w:rPr>
        <w:rFonts w:asciiTheme="minorHAnsi" w:eastAsia="Franklin Gothic Book" w:hAnsiTheme="minorHAnsi" w:cs="Times New Roman" w:hint="default"/>
        <w:strike w:val="0"/>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nsid w:val="4B136865"/>
    <w:multiLevelType w:val="hybridMultilevel"/>
    <w:tmpl w:val="90A208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0C26B8B"/>
    <w:multiLevelType w:val="multilevel"/>
    <w:tmpl w:val="934AE436"/>
    <w:lvl w:ilvl="0">
      <w:start w:val="1"/>
      <w:numFmt w:val="decimal"/>
      <w:lvlText w:val="%1."/>
      <w:lvlJc w:val="left"/>
      <w:pPr>
        <w:ind w:left="786" w:hanging="360"/>
      </w:pPr>
      <w:rPr>
        <w:rFonts w:hint="default"/>
        <w:b/>
      </w:rPr>
    </w:lvl>
    <w:lvl w:ilvl="1">
      <w:start w:val="4"/>
      <w:numFmt w:val="decimal"/>
      <w:isLgl/>
      <w:lvlText w:val="%1.%2."/>
      <w:lvlJc w:val="left"/>
      <w:pPr>
        <w:ind w:left="876" w:hanging="450"/>
      </w:pPr>
      <w:rPr>
        <w:rFonts w:hint="default"/>
        <w:color w:val="auto"/>
      </w:rPr>
    </w:lvl>
    <w:lvl w:ilvl="2">
      <w:start w:val="1"/>
      <w:numFmt w:val="decimal"/>
      <w:isLgl/>
      <w:lvlText w:val="%1.%2.%3."/>
      <w:lvlJc w:val="left"/>
      <w:pPr>
        <w:ind w:left="1146" w:hanging="720"/>
      </w:pPr>
      <w:rPr>
        <w:rFonts w:hint="default"/>
        <w:color w:val="auto"/>
      </w:rPr>
    </w:lvl>
    <w:lvl w:ilvl="3">
      <w:start w:val="1"/>
      <w:numFmt w:val="decimal"/>
      <w:isLgl/>
      <w:lvlText w:val="%1.%2.%3.%4."/>
      <w:lvlJc w:val="left"/>
      <w:pPr>
        <w:ind w:left="1146" w:hanging="720"/>
      </w:pPr>
      <w:rPr>
        <w:rFonts w:hint="default"/>
        <w:color w:val="auto"/>
      </w:rPr>
    </w:lvl>
    <w:lvl w:ilvl="4">
      <w:start w:val="1"/>
      <w:numFmt w:val="decimal"/>
      <w:isLgl/>
      <w:lvlText w:val="%1.%2.%3.%4.%5."/>
      <w:lvlJc w:val="left"/>
      <w:pPr>
        <w:ind w:left="1506" w:hanging="1080"/>
      </w:pPr>
      <w:rPr>
        <w:rFonts w:hint="default"/>
        <w:color w:val="auto"/>
      </w:rPr>
    </w:lvl>
    <w:lvl w:ilvl="5">
      <w:start w:val="1"/>
      <w:numFmt w:val="decimal"/>
      <w:isLgl/>
      <w:lvlText w:val="%1.%2.%3.%4.%5.%6."/>
      <w:lvlJc w:val="left"/>
      <w:pPr>
        <w:ind w:left="1506" w:hanging="1080"/>
      </w:pPr>
      <w:rPr>
        <w:rFonts w:hint="default"/>
        <w:color w:val="auto"/>
      </w:rPr>
    </w:lvl>
    <w:lvl w:ilvl="6">
      <w:start w:val="1"/>
      <w:numFmt w:val="decimal"/>
      <w:isLgl/>
      <w:lvlText w:val="%1.%2.%3.%4.%5.%6.%7."/>
      <w:lvlJc w:val="left"/>
      <w:pPr>
        <w:ind w:left="1506" w:hanging="1080"/>
      </w:pPr>
      <w:rPr>
        <w:rFonts w:hint="default"/>
        <w:color w:val="auto"/>
      </w:rPr>
    </w:lvl>
    <w:lvl w:ilvl="7">
      <w:start w:val="1"/>
      <w:numFmt w:val="decimal"/>
      <w:isLgl/>
      <w:lvlText w:val="%1.%2.%3.%4.%5.%6.%7.%8."/>
      <w:lvlJc w:val="left"/>
      <w:pPr>
        <w:ind w:left="1866" w:hanging="1440"/>
      </w:pPr>
      <w:rPr>
        <w:rFonts w:hint="default"/>
        <w:color w:val="auto"/>
      </w:rPr>
    </w:lvl>
    <w:lvl w:ilvl="8">
      <w:start w:val="1"/>
      <w:numFmt w:val="decimal"/>
      <w:isLgl/>
      <w:lvlText w:val="%1.%2.%3.%4.%5.%6.%7.%8.%9."/>
      <w:lvlJc w:val="left"/>
      <w:pPr>
        <w:ind w:left="1866" w:hanging="1440"/>
      </w:pPr>
      <w:rPr>
        <w:rFonts w:hint="default"/>
        <w:color w:val="auto"/>
      </w:rPr>
    </w:lvl>
  </w:abstractNum>
  <w:abstractNum w:abstractNumId="23">
    <w:nsid w:val="51FC097E"/>
    <w:multiLevelType w:val="multilevel"/>
    <w:tmpl w:val="51FC097E"/>
    <w:lvl w:ilvl="0">
      <w:start w:val="2"/>
      <w:numFmt w:val="decimal"/>
      <w:lvlText w:val="%1."/>
      <w:lvlJc w:val="left"/>
      <w:pPr>
        <w:ind w:left="360" w:hanging="360"/>
      </w:pPr>
      <w:rPr>
        <w:rFonts w:hint="default"/>
      </w:rPr>
    </w:lvl>
    <w:lvl w:ilvl="1">
      <w:start w:val="1"/>
      <w:numFmt w:val="decimal"/>
      <w:lvlText w:val="%1.%2."/>
      <w:lvlJc w:val="left"/>
      <w:pPr>
        <w:ind w:left="165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24">
    <w:nsid w:val="54823432"/>
    <w:multiLevelType w:val="multilevel"/>
    <w:tmpl w:val="8FEAAD3A"/>
    <w:lvl w:ilvl="0">
      <w:start w:val="7"/>
      <w:numFmt w:val="decimal"/>
      <w:lvlText w:val="%1."/>
      <w:lvlJc w:val="left"/>
      <w:pPr>
        <w:ind w:left="450" w:hanging="450"/>
      </w:pPr>
      <w:rPr>
        <w:rFonts w:hint="default"/>
        <w:color w:val="auto"/>
      </w:rPr>
    </w:lvl>
    <w:lvl w:ilvl="1">
      <w:start w:val="5"/>
      <w:numFmt w:val="decimal"/>
      <w:lvlText w:val="%1.%2."/>
      <w:lvlJc w:val="left"/>
      <w:pPr>
        <w:ind w:left="237" w:hanging="450"/>
      </w:pPr>
      <w:rPr>
        <w:rFonts w:hint="default"/>
        <w:color w:val="0070C0"/>
      </w:rPr>
    </w:lvl>
    <w:lvl w:ilvl="2">
      <w:start w:val="5"/>
      <w:numFmt w:val="decimal"/>
      <w:lvlText w:val="%1.%2.%3."/>
      <w:lvlJc w:val="left"/>
      <w:pPr>
        <w:ind w:left="294" w:hanging="720"/>
      </w:pPr>
      <w:rPr>
        <w:rFonts w:hint="default"/>
        <w:b/>
        <w:color w:val="0070C0"/>
      </w:rPr>
    </w:lvl>
    <w:lvl w:ilvl="3">
      <w:start w:val="1"/>
      <w:numFmt w:val="decimal"/>
      <w:lvlText w:val="%1.%2.%3.%4."/>
      <w:lvlJc w:val="left"/>
      <w:pPr>
        <w:ind w:left="81" w:hanging="720"/>
      </w:pPr>
      <w:rPr>
        <w:rFonts w:hint="default"/>
        <w:color w:val="0070C0"/>
      </w:rPr>
    </w:lvl>
    <w:lvl w:ilvl="4">
      <w:start w:val="1"/>
      <w:numFmt w:val="decimal"/>
      <w:lvlText w:val="%1.%2.%3.%4.%5."/>
      <w:lvlJc w:val="left"/>
      <w:pPr>
        <w:ind w:left="228" w:hanging="1080"/>
      </w:pPr>
      <w:rPr>
        <w:rFonts w:hint="default"/>
        <w:color w:val="0070C0"/>
      </w:rPr>
    </w:lvl>
    <w:lvl w:ilvl="5">
      <w:start w:val="1"/>
      <w:numFmt w:val="decimal"/>
      <w:lvlText w:val="%1.%2.%3.%4.%5.%6."/>
      <w:lvlJc w:val="left"/>
      <w:pPr>
        <w:ind w:left="15" w:hanging="1080"/>
      </w:pPr>
      <w:rPr>
        <w:rFonts w:hint="default"/>
        <w:color w:val="0070C0"/>
      </w:rPr>
    </w:lvl>
    <w:lvl w:ilvl="6">
      <w:start w:val="1"/>
      <w:numFmt w:val="decimal"/>
      <w:lvlText w:val="%1.%2.%3.%4.%5.%6.%7."/>
      <w:lvlJc w:val="left"/>
      <w:pPr>
        <w:ind w:left="-198" w:hanging="1080"/>
      </w:pPr>
      <w:rPr>
        <w:rFonts w:hint="default"/>
        <w:color w:val="0070C0"/>
      </w:rPr>
    </w:lvl>
    <w:lvl w:ilvl="7">
      <w:start w:val="1"/>
      <w:numFmt w:val="decimal"/>
      <w:lvlText w:val="%1.%2.%3.%4.%5.%6.%7.%8."/>
      <w:lvlJc w:val="left"/>
      <w:pPr>
        <w:ind w:left="-51" w:hanging="1440"/>
      </w:pPr>
      <w:rPr>
        <w:rFonts w:hint="default"/>
        <w:color w:val="0070C0"/>
      </w:rPr>
    </w:lvl>
    <w:lvl w:ilvl="8">
      <w:start w:val="1"/>
      <w:numFmt w:val="decimal"/>
      <w:lvlText w:val="%1.%2.%3.%4.%5.%6.%7.%8.%9."/>
      <w:lvlJc w:val="left"/>
      <w:pPr>
        <w:ind w:left="-264" w:hanging="1440"/>
      </w:pPr>
      <w:rPr>
        <w:rFonts w:hint="default"/>
        <w:color w:val="0070C0"/>
      </w:rPr>
    </w:lvl>
  </w:abstractNum>
  <w:abstractNum w:abstractNumId="25">
    <w:nsid w:val="54A87BFC"/>
    <w:multiLevelType w:val="multilevel"/>
    <w:tmpl w:val="54A87BFC"/>
    <w:lvl w:ilvl="0">
      <w:start w:val="4"/>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6">
    <w:nsid w:val="55DD37C3"/>
    <w:multiLevelType w:val="multilevel"/>
    <w:tmpl w:val="55DD37C3"/>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asciiTheme="minorHAnsi" w:hAnsiTheme="minorHAnsi" w:hint="default"/>
        <w:b w:val="0"/>
        <w:color w:val="auto"/>
        <w:sz w:val="20"/>
        <w:szCs w:val="20"/>
      </w:rPr>
    </w:lvl>
    <w:lvl w:ilvl="3">
      <w:start w:val="1"/>
      <w:numFmt w:val="decimal"/>
      <w:lvlText w:val="%1.%2.%3.%4."/>
      <w:lvlJc w:val="left"/>
      <w:pPr>
        <w:ind w:left="2421" w:hanging="720"/>
      </w:pPr>
      <w:rPr>
        <w:rFonts w:hint="default"/>
        <w:color w:val="0070C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7">
    <w:nsid w:val="56F414FC"/>
    <w:multiLevelType w:val="multilevel"/>
    <w:tmpl w:val="56F414FC"/>
    <w:lvl w:ilvl="0">
      <w:start w:val="1"/>
      <w:numFmt w:val="decimal"/>
      <w:lvlText w:val="4.1.%1"/>
      <w:lvlJc w:val="left"/>
      <w:pPr>
        <w:ind w:left="360" w:hanging="360"/>
      </w:pPr>
      <w:rPr>
        <w:rFonts w:hint="default"/>
        <w:b w:val="0"/>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D1120E9"/>
    <w:multiLevelType w:val="multilevel"/>
    <w:tmpl w:val="689C8E8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nsid w:val="5DD456DE"/>
    <w:multiLevelType w:val="multilevel"/>
    <w:tmpl w:val="588208E4"/>
    <w:lvl w:ilvl="0">
      <w:start w:val="2"/>
      <w:numFmt w:val="decimal"/>
      <w:lvlText w:val="%1."/>
      <w:lvlJc w:val="left"/>
      <w:pPr>
        <w:ind w:left="450" w:hanging="450"/>
      </w:pPr>
      <w:rPr>
        <w:rFonts w:hint="default"/>
        <w:color w:val="000000"/>
      </w:rPr>
    </w:lvl>
    <w:lvl w:ilvl="1">
      <w:start w:val="2"/>
      <w:numFmt w:val="decimal"/>
      <w:lvlText w:val="%1.%2."/>
      <w:lvlJc w:val="left"/>
      <w:pPr>
        <w:ind w:left="450" w:hanging="45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0">
    <w:nsid w:val="5ED72B82"/>
    <w:multiLevelType w:val="multilevel"/>
    <w:tmpl w:val="5396F266"/>
    <w:lvl w:ilvl="0">
      <w:start w:val="6"/>
      <w:numFmt w:val="decimal"/>
      <w:lvlText w:val="%1."/>
      <w:lvlJc w:val="left"/>
      <w:pPr>
        <w:ind w:left="765" w:hanging="765"/>
      </w:pPr>
      <w:rPr>
        <w:rFonts w:hint="default"/>
        <w:b/>
      </w:rPr>
    </w:lvl>
    <w:lvl w:ilvl="1">
      <w:start w:val="1"/>
      <w:numFmt w:val="decimal"/>
      <w:lvlText w:val="%1.%2."/>
      <w:lvlJc w:val="left"/>
      <w:pPr>
        <w:ind w:left="765" w:hanging="765"/>
      </w:pPr>
      <w:rPr>
        <w:rFonts w:hint="default"/>
        <w:b/>
      </w:rPr>
    </w:lvl>
    <w:lvl w:ilvl="2">
      <w:start w:val="1"/>
      <w:numFmt w:val="decimal"/>
      <w:lvlText w:val="%1.%2.%3."/>
      <w:lvlJc w:val="left"/>
      <w:pPr>
        <w:ind w:left="765" w:hanging="765"/>
      </w:pPr>
      <w:rPr>
        <w:rFonts w:hint="default"/>
        <w:b/>
      </w:rPr>
    </w:lvl>
    <w:lvl w:ilvl="3">
      <w:start w:val="2"/>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nsid w:val="5FB73840"/>
    <w:multiLevelType w:val="multilevel"/>
    <w:tmpl w:val="5FB73840"/>
    <w:lvl w:ilvl="0">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start w:val="1"/>
      <w:numFmt w:val="decimal"/>
      <w:lvlText w:val="%1.%2.%3.%4."/>
      <w:lvlJc w:val="left"/>
      <w:pPr>
        <w:ind w:left="3732" w:hanging="720"/>
      </w:pPr>
      <w:rPr>
        <w:rFonts w:hint="default"/>
        <w:b/>
        <w:color w:val="4F81BD"/>
      </w:rPr>
    </w:lvl>
    <w:lvl w:ilvl="4">
      <w:start w:val="1"/>
      <w:numFmt w:val="decimal"/>
      <w:lvlText w:val="%1.%2.%3.%4.%5."/>
      <w:lvlJc w:val="left"/>
      <w:pPr>
        <w:ind w:left="5096" w:hanging="1080"/>
      </w:pPr>
      <w:rPr>
        <w:rFonts w:hint="default"/>
        <w:b/>
        <w:color w:val="000000"/>
      </w:rPr>
    </w:lvl>
    <w:lvl w:ilvl="5">
      <w:start w:val="1"/>
      <w:numFmt w:val="decimal"/>
      <w:lvlText w:val="%1.%2.%3.%4.%5.%6."/>
      <w:lvlJc w:val="left"/>
      <w:pPr>
        <w:ind w:left="6100" w:hanging="1080"/>
      </w:pPr>
      <w:rPr>
        <w:rFonts w:hint="default"/>
        <w:b/>
        <w:color w:val="000000"/>
      </w:rPr>
    </w:lvl>
    <w:lvl w:ilvl="6">
      <w:start w:val="1"/>
      <w:numFmt w:val="decimal"/>
      <w:lvlText w:val="%1.%2.%3.%4.%5.%6.%7."/>
      <w:lvlJc w:val="left"/>
      <w:pPr>
        <w:ind w:left="7104" w:hanging="1080"/>
      </w:pPr>
      <w:rPr>
        <w:rFonts w:hint="default"/>
        <w:b/>
        <w:color w:val="000000"/>
      </w:rPr>
    </w:lvl>
    <w:lvl w:ilvl="7">
      <w:start w:val="1"/>
      <w:numFmt w:val="decimal"/>
      <w:lvlText w:val="%1.%2.%3.%4.%5.%6.%7.%8."/>
      <w:lvlJc w:val="left"/>
      <w:pPr>
        <w:ind w:left="8468" w:hanging="1440"/>
      </w:pPr>
      <w:rPr>
        <w:rFonts w:hint="default"/>
        <w:b/>
        <w:color w:val="000000"/>
      </w:rPr>
    </w:lvl>
    <w:lvl w:ilvl="8">
      <w:start w:val="1"/>
      <w:numFmt w:val="decimal"/>
      <w:lvlText w:val="%1.%2.%3.%4.%5.%6.%7.%8.%9."/>
      <w:lvlJc w:val="left"/>
      <w:pPr>
        <w:ind w:left="9472" w:hanging="1440"/>
      </w:pPr>
      <w:rPr>
        <w:rFonts w:hint="default"/>
        <w:b/>
        <w:color w:val="000000"/>
      </w:rPr>
    </w:lvl>
  </w:abstractNum>
  <w:abstractNum w:abstractNumId="32">
    <w:nsid w:val="639479C0"/>
    <w:multiLevelType w:val="multilevel"/>
    <w:tmpl w:val="DD3A9FE8"/>
    <w:lvl w:ilvl="0">
      <w:start w:val="6"/>
      <w:numFmt w:val="decimal"/>
      <w:lvlText w:val="%1."/>
      <w:lvlJc w:val="left"/>
      <w:pPr>
        <w:ind w:left="600" w:hanging="600"/>
      </w:pPr>
      <w:rPr>
        <w:rFonts w:hint="default"/>
        <w:b w:val="0"/>
        <w:sz w:val="20"/>
      </w:rPr>
    </w:lvl>
    <w:lvl w:ilvl="1">
      <w:start w:val="1"/>
      <w:numFmt w:val="decimal"/>
      <w:lvlText w:val="%1.%2."/>
      <w:lvlJc w:val="left"/>
      <w:pPr>
        <w:ind w:left="600" w:hanging="600"/>
      </w:pPr>
      <w:rPr>
        <w:rFonts w:hint="default"/>
        <w:b/>
        <w:sz w:val="20"/>
      </w:rPr>
    </w:lvl>
    <w:lvl w:ilvl="2">
      <w:start w:val="1"/>
      <w:numFmt w:val="decimal"/>
      <w:lvlText w:val="%1.%2.%3."/>
      <w:lvlJc w:val="left"/>
      <w:pPr>
        <w:ind w:left="720" w:hanging="720"/>
      </w:pPr>
      <w:rPr>
        <w:rFonts w:hint="default"/>
        <w:b/>
        <w:color w:val="auto"/>
        <w:sz w:val="20"/>
      </w:rPr>
    </w:lvl>
    <w:lvl w:ilvl="3">
      <w:start w:val="1"/>
      <w:numFmt w:val="decimal"/>
      <w:lvlText w:val="%1.%2.%3.%4."/>
      <w:lvlJc w:val="left"/>
      <w:pPr>
        <w:ind w:left="720" w:hanging="720"/>
      </w:pPr>
      <w:rPr>
        <w:rFonts w:hint="default"/>
        <w:b w:val="0"/>
        <w:color w:val="auto"/>
        <w:sz w:val="20"/>
      </w:rPr>
    </w:lvl>
    <w:lvl w:ilvl="4">
      <w:start w:val="1"/>
      <w:numFmt w:val="decimal"/>
      <w:lvlText w:val="%1.%2.%3.%4.%5."/>
      <w:lvlJc w:val="left"/>
      <w:pPr>
        <w:ind w:left="1080" w:hanging="1080"/>
      </w:pPr>
      <w:rPr>
        <w:rFonts w:hint="default"/>
        <w:b w:val="0"/>
        <w:sz w:val="20"/>
      </w:rPr>
    </w:lvl>
    <w:lvl w:ilvl="5">
      <w:start w:val="1"/>
      <w:numFmt w:val="decimal"/>
      <w:lvlText w:val="%1.%2.%3.%4.%5.%6."/>
      <w:lvlJc w:val="left"/>
      <w:pPr>
        <w:ind w:left="1080" w:hanging="1080"/>
      </w:pPr>
      <w:rPr>
        <w:rFonts w:hint="default"/>
        <w:b w:val="0"/>
        <w:sz w:val="20"/>
      </w:rPr>
    </w:lvl>
    <w:lvl w:ilvl="6">
      <w:start w:val="1"/>
      <w:numFmt w:val="decimal"/>
      <w:lvlText w:val="%1.%2.%3.%4.%5.%6.%7."/>
      <w:lvlJc w:val="left"/>
      <w:pPr>
        <w:ind w:left="1440" w:hanging="1440"/>
      </w:pPr>
      <w:rPr>
        <w:rFonts w:hint="default"/>
        <w:b w:val="0"/>
        <w:sz w:val="20"/>
      </w:rPr>
    </w:lvl>
    <w:lvl w:ilvl="7">
      <w:start w:val="1"/>
      <w:numFmt w:val="decimal"/>
      <w:lvlText w:val="%1.%2.%3.%4.%5.%6.%7.%8."/>
      <w:lvlJc w:val="left"/>
      <w:pPr>
        <w:ind w:left="1440" w:hanging="1440"/>
      </w:pPr>
      <w:rPr>
        <w:rFonts w:hint="default"/>
        <w:b w:val="0"/>
        <w:sz w:val="20"/>
      </w:rPr>
    </w:lvl>
    <w:lvl w:ilvl="8">
      <w:start w:val="1"/>
      <w:numFmt w:val="decimal"/>
      <w:lvlText w:val="%1.%2.%3.%4.%5.%6.%7.%8.%9."/>
      <w:lvlJc w:val="left"/>
      <w:pPr>
        <w:ind w:left="1800" w:hanging="1800"/>
      </w:pPr>
      <w:rPr>
        <w:rFonts w:hint="default"/>
        <w:b w:val="0"/>
        <w:sz w:val="20"/>
      </w:rPr>
    </w:lvl>
  </w:abstractNum>
  <w:abstractNum w:abstractNumId="33">
    <w:nsid w:val="63B56995"/>
    <w:multiLevelType w:val="multilevel"/>
    <w:tmpl w:val="63B56995"/>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4">
    <w:nsid w:val="718E2504"/>
    <w:multiLevelType w:val="multilevel"/>
    <w:tmpl w:val="BBAAE9C2"/>
    <w:lvl w:ilvl="0">
      <w:start w:val="1"/>
      <w:numFmt w:val="decimal"/>
      <w:lvlText w:val="%1."/>
      <w:lvlJc w:val="left"/>
      <w:pPr>
        <w:ind w:left="360" w:hanging="360"/>
      </w:pPr>
      <w:rPr>
        <w:rFonts w:hint="default"/>
        <w:color w:val="0070C0"/>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color w:val="0070C0"/>
      </w:rPr>
    </w:lvl>
    <w:lvl w:ilvl="3">
      <w:start w:val="1"/>
      <w:numFmt w:val="decimal"/>
      <w:lvlText w:val="%1.%2.%3.%4."/>
      <w:lvlJc w:val="left"/>
      <w:pPr>
        <w:ind w:left="720" w:hanging="720"/>
      </w:pPr>
      <w:rPr>
        <w:rFonts w:hint="default"/>
        <w:color w:val="0070C0"/>
      </w:rPr>
    </w:lvl>
    <w:lvl w:ilvl="4">
      <w:start w:val="1"/>
      <w:numFmt w:val="decimal"/>
      <w:lvlText w:val="%1.%2.%3.%4.%5."/>
      <w:lvlJc w:val="left"/>
      <w:pPr>
        <w:ind w:left="1080" w:hanging="1080"/>
      </w:pPr>
      <w:rPr>
        <w:rFonts w:hint="default"/>
        <w:color w:val="0070C0"/>
      </w:rPr>
    </w:lvl>
    <w:lvl w:ilvl="5">
      <w:start w:val="1"/>
      <w:numFmt w:val="decimal"/>
      <w:lvlText w:val="%1.%2.%3.%4.%5.%6."/>
      <w:lvlJc w:val="left"/>
      <w:pPr>
        <w:ind w:left="1080" w:hanging="1080"/>
      </w:pPr>
      <w:rPr>
        <w:rFonts w:hint="default"/>
        <w:color w:val="0070C0"/>
      </w:rPr>
    </w:lvl>
    <w:lvl w:ilvl="6">
      <w:start w:val="1"/>
      <w:numFmt w:val="decimal"/>
      <w:lvlText w:val="%1.%2.%3.%4.%5.%6.%7."/>
      <w:lvlJc w:val="left"/>
      <w:pPr>
        <w:ind w:left="1080" w:hanging="1080"/>
      </w:pPr>
      <w:rPr>
        <w:rFonts w:hint="default"/>
        <w:color w:val="0070C0"/>
      </w:rPr>
    </w:lvl>
    <w:lvl w:ilvl="7">
      <w:start w:val="1"/>
      <w:numFmt w:val="decimal"/>
      <w:lvlText w:val="%1.%2.%3.%4.%5.%6.%7.%8."/>
      <w:lvlJc w:val="left"/>
      <w:pPr>
        <w:ind w:left="1440" w:hanging="1440"/>
      </w:pPr>
      <w:rPr>
        <w:rFonts w:hint="default"/>
        <w:color w:val="0070C0"/>
      </w:rPr>
    </w:lvl>
    <w:lvl w:ilvl="8">
      <w:start w:val="1"/>
      <w:numFmt w:val="decimal"/>
      <w:lvlText w:val="%1.%2.%3.%4.%5.%6.%7.%8.%9."/>
      <w:lvlJc w:val="left"/>
      <w:pPr>
        <w:ind w:left="1440" w:hanging="1440"/>
      </w:pPr>
      <w:rPr>
        <w:rFonts w:hint="default"/>
        <w:color w:val="0070C0"/>
      </w:rPr>
    </w:lvl>
  </w:abstractNum>
  <w:abstractNum w:abstractNumId="35">
    <w:nsid w:val="74EA0CD8"/>
    <w:multiLevelType w:val="multilevel"/>
    <w:tmpl w:val="74EA0CD8"/>
    <w:lvl w:ilvl="0">
      <w:start w:val="1"/>
      <w:numFmt w:val="decimal"/>
      <w:pStyle w:val="Ttulo"/>
      <w:lvlText w:val="%1."/>
      <w:lvlJc w:val="left"/>
      <w:pPr>
        <w:tabs>
          <w:tab w:val="left" w:pos="0"/>
        </w:tabs>
        <w:ind w:left="360" w:hanging="360"/>
      </w:pPr>
      <w:rPr>
        <w:rFonts w:ascii="Calibri" w:hAnsi="Calibri" w:cs="Arial"/>
        <w:b w:val="0"/>
        <w:i w:val="0"/>
        <w:color w:val="000000"/>
        <w:sz w:val="20"/>
        <w:szCs w:val="20"/>
      </w:rPr>
    </w:lvl>
    <w:lvl w:ilvl="1">
      <w:start w:val="1"/>
      <w:numFmt w:val="decimal"/>
      <w:lvlText w:val="%1.%2."/>
      <w:lvlJc w:val="left"/>
      <w:pPr>
        <w:tabs>
          <w:tab w:val="left" w:pos="0"/>
        </w:tabs>
        <w:ind w:left="432" w:hanging="432"/>
      </w:pPr>
      <w:rPr>
        <w:rFonts w:ascii="Calibri" w:hAnsi="Calibri" w:cs="Arial"/>
        <w:b/>
        <w:i w:val="0"/>
        <w:color w:val="000000"/>
        <w:sz w:val="22"/>
        <w:szCs w:val="20"/>
      </w:rPr>
    </w:lvl>
    <w:lvl w:ilvl="2">
      <w:start w:val="1"/>
      <w:numFmt w:val="decimal"/>
      <w:lvlText w:val="%1.%2.%3."/>
      <w:lvlJc w:val="left"/>
      <w:pPr>
        <w:tabs>
          <w:tab w:val="left" w:pos="0"/>
        </w:tabs>
        <w:ind w:left="1497" w:hanging="504"/>
      </w:pPr>
      <w:rPr>
        <w:rFonts w:ascii="Calibri" w:hAnsi="Calibri" w:cs="Arial"/>
        <w:b/>
        <w:i w:val="0"/>
        <w:color w:val="000000"/>
        <w:sz w:val="22"/>
        <w:szCs w:val="20"/>
      </w:rPr>
    </w:lvl>
    <w:lvl w:ilvl="3">
      <w:start w:val="1"/>
      <w:numFmt w:val="decimal"/>
      <w:lvlText w:val="%1.%2.%3.%4."/>
      <w:lvlJc w:val="left"/>
      <w:pPr>
        <w:tabs>
          <w:tab w:val="left" w:pos="0"/>
        </w:tabs>
        <w:ind w:left="1074" w:hanging="648"/>
      </w:pPr>
      <w:rPr>
        <w:rFonts w:ascii="Calibri" w:hAnsi="Calibri" w:cs="Arial"/>
        <w:b/>
        <w:color w:val="0070C0"/>
        <w:sz w:val="22"/>
        <w:szCs w:val="20"/>
      </w:rPr>
    </w:lvl>
    <w:lvl w:ilvl="4">
      <w:start w:val="1"/>
      <w:numFmt w:val="decimal"/>
      <w:lvlText w:val="%1.%2.%3.%4.%5."/>
      <w:lvlJc w:val="left"/>
      <w:pPr>
        <w:tabs>
          <w:tab w:val="left" w:pos="0"/>
        </w:tabs>
        <w:ind w:left="2210" w:hanging="792"/>
      </w:pPr>
      <w:rPr>
        <w:rFonts w:ascii="Arial" w:hAnsi="Arial" w:cs="Arial"/>
        <w:b/>
        <w:sz w:val="20"/>
        <w:szCs w:val="20"/>
      </w:rPr>
    </w:lvl>
    <w:lvl w:ilvl="5">
      <w:start w:val="1"/>
      <w:numFmt w:val="decimal"/>
      <w:lvlText w:val="%1.%2.%3.%4.%5.%6."/>
      <w:lvlJc w:val="left"/>
      <w:pPr>
        <w:tabs>
          <w:tab w:val="left" w:pos="0"/>
        </w:tabs>
        <w:ind w:left="2736" w:hanging="936"/>
      </w:pPr>
      <w:rPr>
        <w:b/>
      </w:rPr>
    </w:lvl>
    <w:lvl w:ilvl="6">
      <w:start w:val="1"/>
      <w:numFmt w:val="decimal"/>
      <w:lvlText w:val="%1.%2.%3.%4.%5.%6.%7."/>
      <w:lvlJc w:val="left"/>
      <w:pPr>
        <w:tabs>
          <w:tab w:val="left" w:pos="0"/>
        </w:tabs>
        <w:ind w:left="3240" w:hanging="1080"/>
      </w:pPr>
      <w:rPr>
        <w:b/>
      </w:rPr>
    </w:lvl>
    <w:lvl w:ilvl="7">
      <w:start w:val="1"/>
      <w:numFmt w:val="decimal"/>
      <w:lvlText w:val="%1.%2.%3.%4.%5.%6.%7.%8."/>
      <w:lvlJc w:val="left"/>
      <w:pPr>
        <w:tabs>
          <w:tab w:val="left" w:pos="0"/>
        </w:tabs>
        <w:ind w:left="3744" w:hanging="1224"/>
      </w:pPr>
      <w:rPr>
        <w:b/>
      </w:rPr>
    </w:lvl>
    <w:lvl w:ilvl="8">
      <w:start w:val="1"/>
      <w:numFmt w:val="decimal"/>
      <w:lvlText w:val="%1.%2.%3.%4.%5.%6.%7.%8.%9."/>
      <w:lvlJc w:val="left"/>
      <w:pPr>
        <w:tabs>
          <w:tab w:val="left" w:pos="0"/>
        </w:tabs>
        <w:ind w:left="4320" w:hanging="1440"/>
      </w:pPr>
      <w:rPr>
        <w:b/>
      </w:rPr>
    </w:lvl>
  </w:abstractNum>
  <w:abstractNum w:abstractNumId="36">
    <w:nsid w:val="75A03BD2"/>
    <w:multiLevelType w:val="multilevel"/>
    <w:tmpl w:val="75A03BD2"/>
    <w:lvl w:ilvl="0">
      <w:start w:val="2"/>
      <w:numFmt w:val="decimal"/>
      <w:lvlText w:val="%1."/>
      <w:lvlJc w:val="left"/>
      <w:pPr>
        <w:ind w:left="360" w:hanging="360"/>
      </w:pPr>
      <w:rPr>
        <w:rFonts w:hint="default"/>
      </w:rPr>
    </w:lvl>
    <w:lvl w:ilvl="1">
      <w:start w:val="3"/>
      <w:numFmt w:val="decimal"/>
      <w:lvlText w:val="%1.%2."/>
      <w:lvlJc w:val="left"/>
      <w:pPr>
        <w:ind w:left="1211" w:hanging="360"/>
      </w:pPr>
      <w:rPr>
        <w:rFonts w:hint="default"/>
        <w:b/>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7">
    <w:nsid w:val="77041841"/>
    <w:multiLevelType w:val="multilevel"/>
    <w:tmpl w:val="275C54B8"/>
    <w:lvl w:ilvl="0">
      <w:start w:val="1"/>
      <w:numFmt w:val="decimal"/>
      <w:lvlText w:val="%1"/>
      <w:lvlJc w:val="left"/>
      <w:pPr>
        <w:ind w:left="360" w:hanging="360"/>
      </w:pPr>
      <w:rPr>
        <w:rFonts w:ascii="Calibri" w:hAnsi="Calibri" w:cs="Calibri" w:hint="default"/>
        <w:b/>
        <w:color w:val="auto"/>
        <w:sz w:val="22"/>
        <w:szCs w:val="24"/>
      </w:rPr>
    </w:lvl>
    <w:lvl w:ilvl="1">
      <w:start w:val="2"/>
      <w:numFmt w:val="decimal"/>
      <w:pStyle w:val="Nvel2-Red"/>
      <w:lvlText w:val="%1.%2"/>
      <w:lvlJc w:val="left"/>
      <w:pPr>
        <w:ind w:left="454" w:hanging="454"/>
      </w:pPr>
      <w:rPr>
        <w:rFonts w:ascii="Calibri" w:hAnsi="Calibri" w:cs="Times New Roman" w:hint="default"/>
        <w:b w:val="0"/>
        <w:bCs/>
        <w:color w:val="auto"/>
      </w:rPr>
    </w:lvl>
    <w:lvl w:ilvl="2">
      <w:start w:val="1"/>
      <w:numFmt w:val="decimal"/>
      <w:lvlText w:val="%1.%2.%3"/>
      <w:lvlJc w:val="left"/>
      <w:pPr>
        <w:ind w:left="3272" w:hanging="720"/>
      </w:pPr>
      <w:rPr>
        <w:rFonts w:ascii="Calibri" w:hAnsi="Calibri" w:cs="Calibri" w:hint="default"/>
        <w:b/>
        <w:color w:val="auto"/>
      </w:rPr>
    </w:lvl>
    <w:lvl w:ilvl="3">
      <w:start w:val="1"/>
      <w:numFmt w:val="decimal"/>
      <w:lvlText w:val="%1.%2.%3.%4"/>
      <w:lvlJc w:val="left"/>
      <w:pPr>
        <w:ind w:left="2847" w:hanging="720"/>
      </w:pPr>
      <w:rPr>
        <w:rFonts w:ascii="Calibri" w:hAnsi="Calibri" w:hint="default"/>
        <w:strike w:val="0"/>
        <w:color w:val="auto"/>
        <w:sz w:val="22"/>
        <w:szCs w:val="22"/>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35"/>
  </w:num>
  <w:num w:numId="2">
    <w:abstractNumId w:val="0"/>
  </w:num>
  <w:num w:numId="3">
    <w:abstractNumId w:val="8"/>
  </w:num>
  <w:num w:numId="4">
    <w:abstractNumId w:val="37"/>
  </w:num>
  <w:num w:numId="5">
    <w:abstractNumId w:val="22"/>
  </w:num>
  <w:num w:numId="6">
    <w:abstractNumId w:val="23"/>
  </w:num>
  <w:num w:numId="7">
    <w:abstractNumId w:val="36"/>
  </w:num>
  <w:num w:numId="8">
    <w:abstractNumId w:val="16"/>
  </w:num>
  <w:num w:numId="9">
    <w:abstractNumId w:val="33"/>
  </w:num>
  <w:num w:numId="10">
    <w:abstractNumId w:val="4"/>
  </w:num>
  <w:num w:numId="11">
    <w:abstractNumId w:val="19"/>
  </w:num>
  <w:num w:numId="12">
    <w:abstractNumId w:val="1"/>
  </w:num>
  <w:num w:numId="13">
    <w:abstractNumId w:val="28"/>
  </w:num>
  <w:num w:numId="14">
    <w:abstractNumId w:val="31"/>
  </w:num>
  <w:num w:numId="15">
    <w:abstractNumId w:val="20"/>
  </w:num>
  <w:num w:numId="16">
    <w:abstractNumId w:val="26"/>
  </w:num>
  <w:num w:numId="17">
    <w:abstractNumId w:val="27"/>
  </w:num>
  <w:num w:numId="18">
    <w:abstractNumId w:val="18"/>
  </w:num>
  <w:num w:numId="19">
    <w:abstractNumId w:val="5"/>
  </w:num>
  <w:num w:numId="20">
    <w:abstractNumId w:val="25"/>
  </w:num>
  <w:num w:numId="21">
    <w:abstractNumId w:val="12"/>
  </w:num>
  <w:num w:numId="22">
    <w:abstractNumId w:val="14"/>
  </w:num>
  <w:num w:numId="23">
    <w:abstractNumId w:val="11"/>
  </w:num>
  <w:num w:numId="24">
    <w:abstractNumId w:val="29"/>
  </w:num>
  <w:num w:numId="25">
    <w:abstractNumId w:val="9"/>
  </w:num>
  <w:num w:numId="26">
    <w:abstractNumId w:val="24"/>
  </w:num>
  <w:num w:numId="27">
    <w:abstractNumId w:val="6"/>
  </w:num>
  <w:num w:numId="28">
    <w:abstractNumId w:val="2"/>
  </w:num>
  <w:num w:numId="29">
    <w:abstractNumId w:val="13"/>
  </w:num>
  <w:num w:numId="30">
    <w:abstractNumId w:val="3"/>
  </w:num>
  <w:num w:numId="31">
    <w:abstractNumId w:val="10"/>
  </w:num>
  <w:num w:numId="32">
    <w:abstractNumId w:val="34"/>
  </w:num>
  <w:num w:numId="33">
    <w:abstractNumId w:val="21"/>
  </w:num>
  <w:num w:numId="34">
    <w:abstractNumId w:val="17"/>
  </w:num>
  <w:num w:numId="35">
    <w:abstractNumId w:val="15"/>
  </w:num>
  <w:num w:numId="36">
    <w:abstractNumId w:val="32"/>
  </w:num>
  <w:num w:numId="37">
    <w:abstractNumId w:val="30"/>
  </w:num>
  <w:num w:numId="38">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69EB"/>
    <w:rsid w:val="000003A4"/>
    <w:rsid w:val="00000E9A"/>
    <w:rsid w:val="00001824"/>
    <w:rsid w:val="000018BD"/>
    <w:rsid w:val="000020A0"/>
    <w:rsid w:val="00002C21"/>
    <w:rsid w:val="0000309E"/>
    <w:rsid w:val="00003365"/>
    <w:rsid w:val="000038F3"/>
    <w:rsid w:val="000050A3"/>
    <w:rsid w:val="0000517D"/>
    <w:rsid w:val="000055B9"/>
    <w:rsid w:val="00005893"/>
    <w:rsid w:val="00006350"/>
    <w:rsid w:val="000065AE"/>
    <w:rsid w:val="00006795"/>
    <w:rsid w:val="00006A1A"/>
    <w:rsid w:val="00006E71"/>
    <w:rsid w:val="000075EF"/>
    <w:rsid w:val="000078D6"/>
    <w:rsid w:val="000100F5"/>
    <w:rsid w:val="00010387"/>
    <w:rsid w:val="00010690"/>
    <w:rsid w:val="00010A57"/>
    <w:rsid w:val="000112F7"/>
    <w:rsid w:val="0001152A"/>
    <w:rsid w:val="00012B0C"/>
    <w:rsid w:val="00012B57"/>
    <w:rsid w:val="0001310E"/>
    <w:rsid w:val="000135A6"/>
    <w:rsid w:val="00013693"/>
    <w:rsid w:val="000138DF"/>
    <w:rsid w:val="00013D39"/>
    <w:rsid w:val="000146C8"/>
    <w:rsid w:val="00014D1A"/>
    <w:rsid w:val="00015A14"/>
    <w:rsid w:val="00015BDF"/>
    <w:rsid w:val="00015C02"/>
    <w:rsid w:val="00016589"/>
    <w:rsid w:val="00016B10"/>
    <w:rsid w:val="00016EBE"/>
    <w:rsid w:val="000171B8"/>
    <w:rsid w:val="0001768E"/>
    <w:rsid w:val="00017958"/>
    <w:rsid w:val="00017FE2"/>
    <w:rsid w:val="00020572"/>
    <w:rsid w:val="000205E3"/>
    <w:rsid w:val="000209F6"/>
    <w:rsid w:val="000211A6"/>
    <w:rsid w:val="00021893"/>
    <w:rsid w:val="00021928"/>
    <w:rsid w:val="00021BAD"/>
    <w:rsid w:val="00022B3E"/>
    <w:rsid w:val="0002342A"/>
    <w:rsid w:val="00023D1E"/>
    <w:rsid w:val="0002450C"/>
    <w:rsid w:val="00024F6F"/>
    <w:rsid w:val="00026210"/>
    <w:rsid w:val="00026C93"/>
    <w:rsid w:val="0002717F"/>
    <w:rsid w:val="0002748C"/>
    <w:rsid w:val="00027624"/>
    <w:rsid w:val="00027785"/>
    <w:rsid w:val="00027E37"/>
    <w:rsid w:val="00031408"/>
    <w:rsid w:val="00031CBB"/>
    <w:rsid w:val="00031EB3"/>
    <w:rsid w:val="00032DE0"/>
    <w:rsid w:val="00032ED1"/>
    <w:rsid w:val="000336A1"/>
    <w:rsid w:val="000338C4"/>
    <w:rsid w:val="00033E3B"/>
    <w:rsid w:val="00034654"/>
    <w:rsid w:val="0003482E"/>
    <w:rsid w:val="00034DD3"/>
    <w:rsid w:val="000351BF"/>
    <w:rsid w:val="00035BDD"/>
    <w:rsid w:val="00036162"/>
    <w:rsid w:val="000367B2"/>
    <w:rsid w:val="00036FFE"/>
    <w:rsid w:val="0003730B"/>
    <w:rsid w:val="000400AF"/>
    <w:rsid w:val="00040DB6"/>
    <w:rsid w:val="00041234"/>
    <w:rsid w:val="00041329"/>
    <w:rsid w:val="000413D0"/>
    <w:rsid w:val="00041474"/>
    <w:rsid w:val="0004194F"/>
    <w:rsid w:val="000421D4"/>
    <w:rsid w:val="00042786"/>
    <w:rsid w:val="00042982"/>
    <w:rsid w:val="000429E5"/>
    <w:rsid w:val="00042ED1"/>
    <w:rsid w:val="00042FF3"/>
    <w:rsid w:val="00043556"/>
    <w:rsid w:val="0004367D"/>
    <w:rsid w:val="00043F38"/>
    <w:rsid w:val="00044049"/>
    <w:rsid w:val="00044222"/>
    <w:rsid w:val="00044541"/>
    <w:rsid w:val="00045E7E"/>
    <w:rsid w:val="00045F92"/>
    <w:rsid w:val="00046E9E"/>
    <w:rsid w:val="0004701C"/>
    <w:rsid w:val="0004718D"/>
    <w:rsid w:val="000472BA"/>
    <w:rsid w:val="0004749C"/>
    <w:rsid w:val="0005031F"/>
    <w:rsid w:val="00050725"/>
    <w:rsid w:val="00050E15"/>
    <w:rsid w:val="00051369"/>
    <w:rsid w:val="000515F2"/>
    <w:rsid w:val="00052A85"/>
    <w:rsid w:val="00052A91"/>
    <w:rsid w:val="0005376F"/>
    <w:rsid w:val="00053863"/>
    <w:rsid w:val="00054780"/>
    <w:rsid w:val="00054AD7"/>
    <w:rsid w:val="00054F51"/>
    <w:rsid w:val="0005518E"/>
    <w:rsid w:val="00055245"/>
    <w:rsid w:val="0005542A"/>
    <w:rsid w:val="00055967"/>
    <w:rsid w:val="00055DB2"/>
    <w:rsid w:val="00056E0C"/>
    <w:rsid w:val="00057D08"/>
    <w:rsid w:val="00060817"/>
    <w:rsid w:val="00061998"/>
    <w:rsid w:val="00061A3B"/>
    <w:rsid w:val="00061A55"/>
    <w:rsid w:val="00061E57"/>
    <w:rsid w:val="00062B58"/>
    <w:rsid w:val="00062D00"/>
    <w:rsid w:val="00063042"/>
    <w:rsid w:val="0006389B"/>
    <w:rsid w:val="00063FA8"/>
    <w:rsid w:val="0006461E"/>
    <w:rsid w:val="00064963"/>
    <w:rsid w:val="00065FE5"/>
    <w:rsid w:val="00066FAF"/>
    <w:rsid w:val="000670FE"/>
    <w:rsid w:val="00067799"/>
    <w:rsid w:val="00067CAF"/>
    <w:rsid w:val="00067D36"/>
    <w:rsid w:val="00067F93"/>
    <w:rsid w:val="00070474"/>
    <w:rsid w:val="00070744"/>
    <w:rsid w:val="00070E37"/>
    <w:rsid w:val="00071197"/>
    <w:rsid w:val="00071732"/>
    <w:rsid w:val="00071882"/>
    <w:rsid w:val="0007199F"/>
    <w:rsid w:val="000734C9"/>
    <w:rsid w:val="000744AE"/>
    <w:rsid w:val="00074BFA"/>
    <w:rsid w:val="000755DD"/>
    <w:rsid w:val="00075BA0"/>
    <w:rsid w:val="00076D61"/>
    <w:rsid w:val="00076E4D"/>
    <w:rsid w:val="00077443"/>
    <w:rsid w:val="00077544"/>
    <w:rsid w:val="000778DA"/>
    <w:rsid w:val="00077ADF"/>
    <w:rsid w:val="00077D65"/>
    <w:rsid w:val="00080474"/>
    <w:rsid w:val="0008060B"/>
    <w:rsid w:val="000806B0"/>
    <w:rsid w:val="000808C8"/>
    <w:rsid w:val="00080BB8"/>
    <w:rsid w:val="00081193"/>
    <w:rsid w:val="000812C3"/>
    <w:rsid w:val="00081842"/>
    <w:rsid w:val="00081B84"/>
    <w:rsid w:val="00083D41"/>
    <w:rsid w:val="000848B5"/>
    <w:rsid w:val="00084E31"/>
    <w:rsid w:val="00085068"/>
    <w:rsid w:val="00085922"/>
    <w:rsid w:val="00085EFC"/>
    <w:rsid w:val="000860AB"/>
    <w:rsid w:val="00086A9D"/>
    <w:rsid w:val="00087D96"/>
    <w:rsid w:val="000903D3"/>
    <w:rsid w:val="000925F5"/>
    <w:rsid w:val="000929E9"/>
    <w:rsid w:val="00092B43"/>
    <w:rsid w:val="00092BBD"/>
    <w:rsid w:val="00093629"/>
    <w:rsid w:val="00093B44"/>
    <w:rsid w:val="00093F14"/>
    <w:rsid w:val="00094B27"/>
    <w:rsid w:val="00094BEA"/>
    <w:rsid w:val="00094C00"/>
    <w:rsid w:val="00094CE3"/>
    <w:rsid w:val="00095748"/>
    <w:rsid w:val="00095787"/>
    <w:rsid w:val="00095FAE"/>
    <w:rsid w:val="000963EF"/>
    <w:rsid w:val="00097361"/>
    <w:rsid w:val="000974D5"/>
    <w:rsid w:val="000A0341"/>
    <w:rsid w:val="000A064B"/>
    <w:rsid w:val="000A0C66"/>
    <w:rsid w:val="000A0C96"/>
    <w:rsid w:val="000A166E"/>
    <w:rsid w:val="000A1715"/>
    <w:rsid w:val="000A196D"/>
    <w:rsid w:val="000A2A9B"/>
    <w:rsid w:val="000A2C11"/>
    <w:rsid w:val="000A2DBC"/>
    <w:rsid w:val="000A3A04"/>
    <w:rsid w:val="000A3F26"/>
    <w:rsid w:val="000A558B"/>
    <w:rsid w:val="000A638A"/>
    <w:rsid w:val="000A67C1"/>
    <w:rsid w:val="000A6FE7"/>
    <w:rsid w:val="000A7937"/>
    <w:rsid w:val="000B1629"/>
    <w:rsid w:val="000B165A"/>
    <w:rsid w:val="000B2104"/>
    <w:rsid w:val="000B26C6"/>
    <w:rsid w:val="000B29CB"/>
    <w:rsid w:val="000B357C"/>
    <w:rsid w:val="000B3F5F"/>
    <w:rsid w:val="000B3FC7"/>
    <w:rsid w:val="000B417D"/>
    <w:rsid w:val="000B4A6E"/>
    <w:rsid w:val="000B5218"/>
    <w:rsid w:val="000B5351"/>
    <w:rsid w:val="000B57EB"/>
    <w:rsid w:val="000B6415"/>
    <w:rsid w:val="000B679C"/>
    <w:rsid w:val="000B683A"/>
    <w:rsid w:val="000B7133"/>
    <w:rsid w:val="000B71B7"/>
    <w:rsid w:val="000B72CB"/>
    <w:rsid w:val="000B776A"/>
    <w:rsid w:val="000C03EB"/>
    <w:rsid w:val="000C0EF1"/>
    <w:rsid w:val="000C2139"/>
    <w:rsid w:val="000C2424"/>
    <w:rsid w:val="000C2797"/>
    <w:rsid w:val="000C446F"/>
    <w:rsid w:val="000C473E"/>
    <w:rsid w:val="000C5EE9"/>
    <w:rsid w:val="000C5FB5"/>
    <w:rsid w:val="000C6DB4"/>
    <w:rsid w:val="000C723B"/>
    <w:rsid w:val="000C773E"/>
    <w:rsid w:val="000D0293"/>
    <w:rsid w:val="000D0737"/>
    <w:rsid w:val="000D0B6E"/>
    <w:rsid w:val="000D13DF"/>
    <w:rsid w:val="000D19CA"/>
    <w:rsid w:val="000D38C7"/>
    <w:rsid w:val="000D3FED"/>
    <w:rsid w:val="000D417B"/>
    <w:rsid w:val="000D4345"/>
    <w:rsid w:val="000D5532"/>
    <w:rsid w:val="000D559A"/>
    <w:rsid w:val="000D59A5"/>
    <w:rsid w:val="000D602B"/>
    <w:rsid w:val="000D64DE"/>
    <w:rsid w:val="000D7263"/>
    <w:rsid w:val="000E0AEB"/>
    <w:rsid w:val="000E1804"/>
    <w:rsid w:val="000E234A"/>
    <w:rsid w:val="000E2728"/>
    <w:rsid w:val="000E28C6"/>
    <w:rsid w:val="000E2EC4"/>
    <w:rsid w:val="000E368C"/>
    <w:rsid w:val="000E3E6A"/>
    <w:rsid w:val="000E4638"/>
    <w:rsid w:val="000E4A59"/>
    <w:rsid w:val="000E4F7D"/>
    <w:rsid w:val="000E585C"/>
    <w:rsid w:val="000E5C33"/>
    <w:rsid w:val="000E5CDD"/>
    <w:rsid w:val="000E5EEB"/>
    <w:rsid w:val="000F04ED"/>
    <w:rsid w:val="000F0847"/>
    <w:rsid w:val="000F096C"/>
    <w:rsid w:val="000F1348"/>
    <w:rsid w:val="000F13E1"/>
    <w:rsid w:val="000F1433"/>
    <w:rsid w:val="000F21AE"/>
    <w:rsid w:val="000F2B1A"/>
    <w:rsid w:val="000F38E8"/>
    <w:rsid w:val="000F438C"/>
    <w:rsid w:val="000F4839"/>
    <w:rsid w:val="000F5206"/>
    <w:rsid w:val="000F534E"/>
    <w:rsid w:val="000F54A9"/>
    <w:rsid w:val="000F6093"/>
    <w:rsid w:val="000F6432"/>
    <w:rsid w:val="000F735A"/>
    <w:rsid w:val="00100387"/>
    <w:rsid w:val="001003F7"/>
    <w:rsid w:val="001008D1"/>
    <w:rsid w:val="00100BB6"/>
    <w:rsid w:val="00100CB3"/>
    <w:rsid w:val="00101A3A"/>
    <w:rsid w:val="00101F00"/>
    <w:rsid w:val="0010203C"/>
    <w:rsid w:val="00103712"/>
    <w:rsid w:val="00104B70"/>
    <w:rsid w:val="00104FD4"/>
    <w:rsid w:val="0010589F"/>
    <w:rsid w:val="00105D9F"/>
    <w:rsid w:val="00107833"/>
    <w:rsid w:val="001113B4"/>
    <w:rsid w:val="00111F51"/>
    <w:rsid w:val="0011230B"/>
    <w:rsid w:val="001126B9"/>
    <w:rsid w:val="0011311E"/>
    <w:rsid w:val="00114279"/>
    <w:rsid w:val="001145F8"/>
    <w:rsid w:val="0011487F"/>
    <w:rsid w:val="00114996"/>
    <w:rsid w:val="001152F7"/>
    <w:rsid w:val="001155BA"/>
    <w:rsid w:val="0011573C"/>
    <w:rsid w:val="001158EA"/>
    <w:rsid w:val="001159C8"/>
    <w:rsid w:val="00115E9C"/>
    <w:rsid w:val="00115F66"/>
    <w:rsid w:val="00116140"/>
    <w:rsid w:val="00116E08"/>
    <w:rsid w:val="00117204"/>
    <w:rsid w:val="00117417"/>
    <w:rsid w:val="0011799F"/>
    <w:rsid w:val="00117C74"/>
    <w:rsid w:val="00120177"/>
    <w:rsid w:val="00120259"/>
    <w:rsid w:val="0012076E"/>
    <w:rsid w:val="001218A9"/>
    <w:rsid w:val="00121BB8"/>
    <w:rsid w:val="00121F45"/>
    <w:rsid w:val="0012206B"/>
    <w:rsid w:val="00122A44"/>
    <w:rsid w:val="00122EA6"/>
    <w:rsid w:val="00122FAF"/>
    <w:rsid w:val="0012357B"/>
    <w:rsid w:val="001237D3"/>
    <w:rsid w:val="00124878"/>
    <w:rsid w:val="001264E7"/>
    <w:rsid w:val="00127206"/>
    <w:rsid w:val="00127BB1"/>
    <w:rsid w:val="00127D4E"/>
    <w:rsid w:val="00130333"/>
    <w:rsid w:val="00130F7F"/>
    <w:rsid w:val="001315E1"/>
    <w:rsid w:val="00131C7B"/>
    <w:rsid w:val="00132661"/>
    <w:rsid w:val="00132864"/>
    <w:rsid w:val="00132A4E"/>
    <w:rsid w:val="00132DA4"/>
    <w:rsid w:val="001331AE"/>
    <w:rsid w:val="00133D78"/>
    <w:rsid w:val="00134479"/>
    <w:rsid w:val="00134D0B"/>
    <w:rsid w:val="00134E29"/>
    <w:rsid w:val="00134FBD"/>
    <w:rsid w:val="00135E47"/>
    <w:rsid w:val="00136EFF"/>
    <w:rsid w:val="0013770D"/>
    <w:rsid w:val="0014040F"/>
    <w:rsid w:val="00140649"/>
    <w:rsid w:val="00140EF0"/>
    <w:rsid w:val="00141041"/>
    <w:rsid w:val="00141D5B"/>
    <w:rsid w:val="00143164"/>
    <w:rsid w:val="0014334E"/>
    <w:rsid w:val="00143EC9"/>
    <w:rsid w:val="00144CF4"/>
    <w:rsid w:val="0014506A"/>
    <w:rsid w:val="00145A1B"/>
    <w:rsid w:val="00145A69"/>
    <w:rsid w:val="00145D8C"/>
    <w:rsid w:val="0014625D"/>
    <w:rsid w:val="0014760F"/>
    <w:rsid w:val="001478DC"/>
    <w:rsid w:val="001502AA"/>
    <w:rsid w:val="00150E05"/>
    <w:rsid w:val="00151F15"/>
    <w:rsid w:val="001520FB"/>
    <w:rsid w:val="0015216F"/>
    <w:rsid w:val="001521AA"/>
    <w:rsid w:val="00153A35"/>
    <w:rsid w:val="00153D9F"/>
    <w:rsid w:val="00154008"/>
    <w:rsid w:val="00154313"/>
    <w:rsid w:val="00154336"/>
    <w:rsid w:val="00154596"/>
    <w:rsid w:val="00154AAF"/>
    <w:rsid w:val="00154B79"/>
    <w:rsid w:val="00154D94"/>
    <w:rsid w:val="00154E0B"/>
    <w:rsid w:val="001554F4"/>
    <w:rsid w:val="00155E72"/>
    <w:rsid w:val="00156701"/>
    <w:rsid w:val="00156A47"/>
    <w:rsid w:val="00156C59"/>
    <w:rsid w:val="00156D0E"/>
    <w:rsid w:val="00157895"/>
    <w:rsid w:val="0016032B"/>
    <w:rsid w:val="001605C5"/>
    <w:rsid w:val="001607E7"/>
    <w:rsid w:val="0016115A"/>
    <w:rsid w:val="00161A25"/>
    <w:rsid w:val="001621B8"/>
    <w:rsid w:val="001623AF"/>
    <w:rsid w:val="001624C1"/>
    <w:rsid w:val="0016277C"/>
    <w:rsid w:val="00163E16"/>
    <w:rsid w:val="00164550"/>
    <w:rsid w:val="001645E8"/>
    <w:rsid w:val="00164DE9"/>
    <w:rsid w:val="00164E02"/>
    <w:rsid w:val="00165FDF"/>
    <w:rsid w:val="001663C0"/>
    <w:rsid w:val="00166544"/>
    <w:rsid w:val="001665ED"/>
    <w:rsid w:val="00167176"/>
    <w:rsid w:val="00167184"/>
    <w:rsid w:val="001671D0"/>
    <w:rsid w:val="0016724E"/>
    <w:rsid w:val="001679E2"/>
    <w:rsid w:val="00167AE1"/>
    <w:rsid w:val="00170543"/>
    <w:rsid w:val="001717DA"/>
    <w:rsid w:val="00171FE7"/>
    <w:rsid w:val="00172597"/>
    <w:rsid w:val="001728B8"/>
    <w:rsid w:val="00172C61"/>
    <w:rsid w:val="001738D1"/>
    <w:rsid w:val="00173A8C"/>
    <w:rsid w:val="00173F88"/>
    <w:rsid w:val="00175413"/>
    <w:rsid w:val="00175D1C"/>
    <w:rsid w:val="00175DE0"/>
    <w:rsid w:val="00176AD8"/>
    <w:rsid w:val="00176E88"/>
    <w:rsid w:val="001776FE"/>
    <w:rsid w:val="0018008D"/>
    <w:rsid w:val="00180CF5"/>
    <w:rsid w:val="00180D43"/>
    <w:rsid w:val="00181172"/>
    <w:rsid w:val="00181259"/>
    <w:rsid w:val="001813AF"/>
    <w:rsid w:val="00181C99"/>
    <w:rsid w:val="0018248A"/>
    <w:rsid w:val="001836BC"/>
    <w:rsid w:val="001847C3"/>
    <w:rsid w:val="00185814"/>
    <w:rsid w:val="00185B64"/>
    <w:rsid w:val="00186224"/>
    <w:rsid w:val="00186EA1"/>
    <w:rsid w:val="00187065"/>
    <w:rsid w:val="00187DF5"/>
    <w:rsid w:val="00187E4B"/>
    <w:rsid w:val="001905D5"/>
    <w:rsid w:val="001905F4"/>
    <w:rsid w:val="0019091B"/>
    <w:rsid w:val="00190BF8"/>
    <w:rsid w:val="00193400"/>
    <w:rsid w:val="00193F6D"/>
    <w:rsid w:val="00194688"/>
    <w:rsid w:val="001946C0"/>
    <w:rsid w:val="00194E88"/>
    <w:rsid w:val="0019592C"/>
    <w:rsid w:val="00196DF6"/>
    <w:rsid w:val="00197318"/>
    <w:rsid w:val="001979D4"/>
    <w:rsid w:val="001A0882"/>
    <w:rsid w:val="001A139E"/>
    <w:rsid w:val="001A2008"/>
    <w:rsid w:val="001A2375"/>
    <w:rsid w:val="001A24D5"/>
    <w:rsid w:val="001A2BD8"/>
    <w:rsid w:val="001A33D7"/>
    <w:rsid w:val="001A3F13"/>
    <w:rsid w:val="001A42BF"/>
    <w:rsid w:val="001A50E8"/>
    <w:rsid w:val="001A5F3D"/>
    <w:rsid w:val="001A6A53"/>
    <w:rsid w:val="001A6D0D"/>
    <w:rsid w:val="001A6E31"/>
    <w:rsid w:val="001A7440"/>
    <w:rsid w:val="001A75F4"/>
    <w:rsid w:val="001A78AB"/>
    <w:rsid w:val="001B05DA"/>
    <w:rsid w:val="001B0F8E"/>
    <w:rsid w:val="001B0FED"/>
    <w:rsid w:val="001B1134"/>
    <w:rsid w:val="001B1146"/>
    <w:rsid w:val="001B145F"/>
    <w:rsid w:val="001B172C"/>
    <w:rsid w:val="001B1B62"/>
    <w:rsid w:val="001B23ED"/>
    <w:rsid w:val="001B2A0E"/>
    <w:rsid w:val="001B2BC0"/>
    <w:rsid w:val="001B34BA"/>
    <w:rsid w:val="001B38D3"/>
    <w:rsid w:val="001B3ABE"/>
    <w:rsid w:val="001B477A"/>
    <w:rsid w:val="001B5925"/>
    <w:rsid w:val="001B6402"/>
    <w:rsid w:val="001B68AF"/>
    <w:rsid w:val="001B6EEE"/>
    <w:rsid w:val="001B72CB"/>
    <w:rsid w:val="001B732F"/>
    <w:rsid w:val="001B7EF3"/>
    <w:rsid w:val="001C00DE"/>
    <w:rsid w:val="001C1629"/>
    <w:rsid w:val="001C3128"/>
    <w:rsid w:val="001C3954"/>
    <w:rsid w:val="001C3BEE"/>
    <w:rsid w:val="001C40A9"/>
    <w:rsid w:val="001C4B80"/>
    <w:rsid w:val="001C5029"/>
    <w:rsid w:val="001C51DA"/>
    <w:rsid w:val="001C5560"/>
    <w:rsid w:val="001C569D"/>
    <w:rsid w:val="001C5B25"/>
    <w:rsid w:val="001C5C79"/>
    <w:rsid w:val="001C61DF"/>
    <w:rsid w:val="001C6327"/>
    <w:rsid w:val="001C65E8"/>
    <w:rsid w:val="001C7A3D"/>
    <w:rsid w:val="001C7B22"/>
    <w:rsid w:val="001D08ED"/>
    <w:rsid w:val="001D0ECA"/>
    <w:rsid w:val="001D10B6"/>
    <w:rsid w:val="001D1897"/>
    <w:rsid w:val="001D1E94"/>
    <w:rsid w:val="001D23C7"/>
    <w:rsid w:val="001D2C07"/>
    <w:rsid w:val="001D3053"/>
    <w:rsid w:val="001D3896"/>
    <w:rsid w:val="001D3B5D"/>
    <w:rsid w:val="001D3CEE"/>
    <w:rsid w:val="001D52CE"/>
    <w:rsid w:val="001D5687"/>
    <w:rsid w:val="001D57BB"/>
    <w:rsid w:val="001D5C0C"/>
    <w:rsid w:val="001D6069"/>
    <w:rsid w:val="001D6EEB"/>
    <w:rsid w:val="001D7468"/>
    <w:rsid w:val="001D77B6"/>
    <w:rsid w:val="001E009E"/>
    <w:rsid w:val="001E017C"/>
    <w:rsid w:val="001E0252"/>
    <w:rsid w:val="001E0A34"/>
    <w:rsid w:val="001E0B52"/>
    <w:rsid w:val="001E1396"/>
    <w:rsid w:val="001E1ABF"/>
    <w:rsid w:val="001E1CF8"/>
    <w:rsid w:val="001E38C0"/>
    <w:rsid w:val="001E4156"/>
    <w:rsid w:val="001E4169"/>
    <w:rsid w:val="001E424A"/>
    <w:rsid w:val="001E45D5"/>
    <w:rsid w:val="001E46AC"/>
    <w:rsid w:val="001E46C5"/>
    <w:rsid w:val="001E4BF9"/>
    <w:rsid w:val="001E6565"/>
    <w:rsid w:val="001E65A8"/>
    <w:rsid w:val="001E7AF1"/>
    <w:rsid w:val="001E7D9F"/>
    <w:rsid w:val="001E7F21"/>
    <w:rsid w:val="001F0D78"/>
    <w:rsid w:val="001F0D7C"/>
    <w:rsid w:val="001F1102"/>
    <w:rsid w:val="001F117F"/>
    <w:rsid w:val="001F17CC"/>
    <w:rsid w:val="001F24E6"/>
    <w:rsid w:val="001F2678"/>
    <w:rsid w:val="001F2C97"/>
    <w:rsid w:val="001F37AF"/>
    <w:rsid w:val="001F3942"/>
    <w:rsid w:val="001F3A6E"/>
    <w:rsid w:val="001F404C"/>
    <w:rsid w:val="001F40F7"/>
    <w:rsid w:val="001F4B1E"/>
    <w:rsid w:val="001F4E87"/>
    <w:rsid w:val="001F5591"/>
    <w:rsid w:val="001F57DA"/>
    <w:rsid w:val="001F5B5D"/>
    <w:rsid w:val="001F5E0D"/>
    <w:rsid w:val="001F729C"/>
    <w:rsid w:val="001F735A"/>
    <w:rsid w:val="001F7AD2"/>
    <w:rsid w:val="001F7B46"/>
    <w:rsid w:val="001F7B86"/>
    <w:rsid w:val="001F7C70"/>
    <w:rsid w:val="00200C7B"/>
    <w:rsid w:val="00200F5D"/>
    <w:rsid w:val="0020114D"/>
    <w:rsid w:val="00201EE2"/>
    <w:rsid w:val="0020302C"/>
    <w:rsid w:val="0020303D"/>
    <w:rsid w:val="0020330B"/>
    <w:rsid w:val="00203BF7"/>
    <w:rsid w:val="0020483F"/>
    <w:rsid w:val="00204E76"/>
    <w:rsid w:val="00206D37"/>
    <w:rsid w:val="002070D7"/>
    <w:rsid w:val="00210135"/>
    <w:rsid w:val="00210E6B"/>
    <w:rsid w:val="002110E5"/>
    <w:rsid w:val="0021129F"/>
    <w:rsid w:val="0021142C"/>
    <w:rsid w:val="00211872"/>
    <w:rsid w:val="00211B07"/>
    <w:rsid w:val="00212238"/>
    <w:rsid w:val="00212577"/>
    <w:rsid w:val="0021263C"/>
    <w:rsid w:val="00212646"/>
    <w:rsid w:val="00212650"/>
    <w:rsid w:val="00213070"/>
    <w:rsid w:val="002137CE"/>
    <w:rsid w:val="00213984"/>
    <w:rsid w:val="002139A9"/>
    <w:rsid w:val="00213D72"/>
    <w:rsid w:val="00214672"/>
    <w:rsid w:val="00215BAF"/>
    <w:rsid w:val="00216077"/>
    <w:rsid w:val="002164E7"/>
    <w:rsid w:val="002170DB"/>
    <w:rsid w:val="00217502"/>
    <w:rsid w:val="00217702"/>
    <w:rsid w:val="00217F20"/>
    <w:rsid w:val="0022029F"/>
    <w:rsid w:val="002207AE"/>
    <w:rsid w:val="00220BC0"/>
    <w:rsid w:val="002212B8"/>
    <w:rsid w:val="00222BEB"/>
    <w:rsid w:val="0022329E"/>
    <w:rsid w:val="00223842"/>
    <w:rsid w:val="002241CD"/>
    <w:rsid w:val="00226696"/>
    <w:rsid w:val="00226713"/>
    <w:rsid w:val="00226AC3"/>
    <w:rsid w:val="0022761C"/>
    <w:rsid w:val="00227C60"/>
    <w:rsid w:val="00227CEA"/>
    <w:rsid w:val="00230D63"/>
    <w:rsid w:val="002314F3"/>
    <w:rsid w:val="00231BF8"/>
    <w:rsid w:val="00232472"/>
    <w:rsid w:val="00232906"/>
    <w:rsid w:val="00232984"/>
    <w:rsid w:val="00233CCC"/>
    <w:rsid w:val="002345B1"/>
    <w:rsid w:val="002351A1"/>
    <w:rsid w:val="0023528C"/>
    <w:rsid w:val="00235530"/>
    <w:rsid w:val="002356AE"/>
    <w:rsid w:val="00235891"/>
    <w:rsid w:val="00237108"/>
    <w:rsid w:val="00237410"/>
    <w:rsid w:val="00237A7D"/>
    <w:rsid w:val="00237D3A"/>
    <w:rsid w:val="0024007E"/>
    <w:rsid w:val="0024021E"/>
    <w:rsid w:val="00240923"/>
    <w:rsid w:val="00241A28"/>
    <w:rsid w:val="00242E33"/>
    <w:rsid w:val="00244722"/>
    <w:rsid w:val="00244FCE"/>
    <w:rsid w:val="0024527B"/>
    <w:rsid w:val="00245539"/>
    <w:rsid w:val="00245C6A"/>
    <w:rsid w:val="002465AB"/>
    <w:rsid w:val="002472F4"/>
    <w:rsid w:val="00247304"/>
    <w:rsid w:val="00247F03"/>
    <w:rsid w:val="0025104D"/>
    <w:rsid w:val="002511EF"/>
    <w:rsid w:val="002516D7"/>
    <w:rsid w:val="00252F46"/>
    <w:rsid w:val="00252FC4"/>
    <w:rsid w:val="0025337D"/>
    <w:rsid w:val="00253927"/>
    <w:rsid w:val="00253BD2"/>
    <w:rsid w:val="00254573"/>
    <w:rsid w:val="00254738"/>
    <w:rsid w:val="00254DAD"/>
    <w:rsid w:val="00255890"/>
    <w:rsid w:val="00255B13"/>
    <w:rsid w:val="00255C9D"/>
    <w:rsid w:val="00256123"/>
    <w:rsid w:val="002567DB"/>
    <w:rsid w:val="00257725"/>
    <w:rsid w:val="00257BF2"/>
    <w:rsid w:val="00260600"/>
    <w:rsid w:val="002608CF"/>
    <w:rsid w:val="00260B7F"/>
    <w:rsid w:val="00261CDF"/>
    <w:rsid w:val="00261DCD"/>
    <w:rsid w:val="00263D8E"/>
    <w:rsid w:val="00263D96"/>
    <w:rsid w:val="00264CFA"/>
    <w:rsid w:val="00265FA1"/>
    <w:rsid w:val="002671B2"/>
    <w:rsid w:val="00270018"/>
    <w:rsid w:val="00271428"/>
    <w:rsid w:val="0027148F"/>
    <w:rsid w:val="00271AE4"/>
    <w:rsid w:val="00273920"/>
    <w:rsid w:val="00273A1F"/>
    <w:rsid w:val="00273FE6"/>
    <w:rsid w:val="0027416E"/>
    <w:rsid w:val="002747FD"/>
    <w:rsid w:val="002750B1"/>
    <w:rsid w:val="002756F7"/>
    <w:rsid w:val="00276062"/>
    <w:rsid w:val="00276499"/>
    <w:rsid w:val="00277059"/>
    <w:rsid w:val="00277600"/>
    <w:rsid w:val="00277EF6"/>
    <w:rsid w:val="00280713"/>
    <w:rsid w:val="0028128E"/>
    <w:rsid w:val="0028155A"/>
    <w:rsid w:val="00281E88"/>
    <w:rsid w:val="00281F31"/>
    <w:rsid w:val="002823E4"/>
    <w:rsid w:val="0028315C"/>
    <w:rsid w:val="002833B7"/>
    <w:rsid w:val="002837C6"/>
    <w:rsid w:val="00285C24"/>
    <w:rsid w:val="00285FBB"/>
    <w:rsid w:val="002863BD"/>
    <w:rsid w:val="00286FED"/>
    <w:rsid w:val="002903B7"/>
    <w:rsid w:val="0029117C"/>
    <w:rsid w:val="002912A2"/>
    <w:rsid w:val="00291667"/>
    <w:rsid w:val="00291714"/>
    <w:rsid w:val="00291A69"/>
    <w:rsid w:val="00291FE6"/>
    <w:rsid w:val="00292254"/>
    <w:rsid w:val="00292877"/>
    <w:rsid w:val="00292904"/>
    <w:rsid w:val="0029291E"/>
    <w:rsid w:val="00292A13"/>
    <w:rsid w:val="00292CA8"/>
    <w:rsid w:val="00292CB8"/>
    <w:rsid w:val="00293D55"/>
    <w:rsid w:val="00294ED4"/>
    <w:rsid w:val="00294FA2"/>
    <w:rsid w:val="00295AB8"/>
    <w:rsid w:val="00295D66"/>
    <w:rsid w:val="00296112"/>
    <w:rsid w:val="00297493"/>
    <w:rsid w:val="002974CD"/>
    <w:rsid w:val="00297807"/>
    <w:rsid w:val="00297994"/>
    <w:rsid w:val="00297D4F"/>
    <w:rsid w:val="002A02A6"/>
    <w:rsid w:val="002A0751"/>
    <w:rsid w:val="002A18E5"/>
    <w:rsid w:val="002A20BC"/>
    <w:rsid w:val="002A2606"/>
    <w:rsid w:val="002A464F"/>
    <w:rsid w:val="002A4C94"/>
    <w:rsid w:val="002A54F1"/>
    <w:rsid w:val="002A58F1"/>
    <w:rsid w:val="002A660F"/>
    <w:rsid w:val="002A6EA0"/>
    <w:rsid w:val="002A7E92"/>
    <w:rsid w:val="002B1409"/>
    <w:rsid w:val="002B1A70"/>
    <w:rsid w:val="002B2958"/>
    <w:rsid w:val="002B2F6F"/>
    <w:rsid w:val="002B339C"/>
    <w:rsid w:val="002B3602"/>
    <w:rsid w:val="002B36E8"/>
    <w:rsid w:val="002B4608"/>
    <w:rsid w:val="002B56CC"/>
    <w:rsid w:val="002B5744"/>
    <w:rsid w:val="002B637B"/>
    <w:rsid w:val="002B6A52"/>
    <w:rsid w:val="002B6CB8"/>
    <w:rsid w:val="002B7B9E"/>
    <w:rsid w:val="002B7BFC"/>
    <w:rsid w:val="002C0348"/>
    <w:rsid w:val="002C0402"/>
    <w:rsid w:val="002C0C11"/>
    <w:rsid w:val="002C0EC3"/>
    <w:rsid w:val="002C131E"/>
    <w:rsid w:val="002C16EC"/>
    <w:rsid w:val="002C2553"/>
    <w:rsid w:val="002C28D6"/>
    <w:rsid w:val="002C2D1A"/>
    <w:rsid w:val="002C3AB1"/>
    <w:rsid w:val="002C3B27"/>
    <w:rsid w:val="002C5A68"/>
    <w:rsid w:val="002C6847"/>
    <w:rsid w:val="002C74C3"/>
    <w:rsid w:val="002C7814"/>
    <w:rsid w:val="002C7A56"/>
    <w:rsid w:val="002C7AE6"/>
    <w:rsid w:val="002D03A2"/>
    <w:rsid w:val="002D0DFA"/>
    <w:rsid w:val="002D1E6C"/>
    <w:rsid w:val="002D30C7"/>
    <w:rsid w:val="002D5119"/>
    <w:rsid w:val="002D5330"/>
    <w:rsid w:val="002D6F8F"/>
    <w:rsid w:val="002D6FF1"/>
    <w:rsid w:val="002D712F"/>
    <w:rsid w:val="002D79F8"/>
    <w:rsid w:val="002E0018"/>
    <w:rsid w:val="002E0035"/>
    <w:rsid w:val="002E15EE"/>
    <w:rsid w:val="002E196B"/>
    <w:rsid w:val="002E1B15"/>
    <w:rsid w:val="002E1FCF"/>
    <w:rsid w:val="002E2779"/>
    <w:rsid w:val="002E28DA"/>
    <w:rsid w:val="002E29AF"/>
    <w:rsid w:val="002E30FF"/>
    <w:rsid w:val="002E3200"/>
    <w:rsid w:val="002E3703"/>
    <w:rsid w:val="002E3B43"/>
    <w:rsid w:val="002E41A0"/>
    <w:rsid w:val="002E44DC"/>
    <w:rsid w:val="002E5A60"/>
    <w:rsid w:val="002E5A7D"/>
    <w:rsid w:val="002E5D09"/>
    <w:rsid w:val="002E6601"/>
    <w:rsid w:val="002E6AA7"/>
    <w:rsid w:val="002E7355"/>
    <w:rsid w:val="002E7357"/>
    <w:rsid w:val="002E7E85"/>
    <w:rsid w:val="002F02F1"/>
    <w:rsid w:val="002F0925"/>
    <w:rsid w:val="002F095A"/>
    <w:rsid w:val="002F1169"/>
    <w:rsid w:val="002F251F"/>
    <w:rsid w:val="002F3078"/>
    <w:rsid w:val="002F3253"/>
    <w:rsid w:val="002F34B2"/>
    <w:rsid w:val="002F4499"/>
    <w:rsid w:val="002F4F3B"/>
    <w:rsid w:val="002F54C2"/>
    <w:rsid w:val="002F65EE"/>
    <w:rsid w:val="002F7EAF"/>
    <w:rsid w:val="00300094"/>
    <w:rsid w:val="003000C2"/>
    <w:rsid w:val="003009CC"/>
    <w:rsid w:val="00300B79"/>
    <w:rsid w:val="003011E2"/>
    <w:rsid w:val="00302EAD"/>
    <w:rsid w:val="003032D7"/>
    <w:rsid w:val="0030351F"/>
    <w:rsid w:val="00303E3A"/>
    <w:rsid w:val="00304138"/>
    <w:rsid w:val="00304419"/>
    <w:rsid w:val="00304B6F"/>
    <w:rsid w:val="00304E6C"/>
    <w:rsid w:val="00306E36"/>
    <w:rsid w:val="00306F29"/>
    <w:rsid w:val="00307716"/>
    <w:rsid w:val="00307B51"/>
    <w:rsid w:val="003101A2"/>
    <w:rsid w:val="003103D2"/>
    <w:rsid w:val="003107F8"/>
    <w:rsid w:val="00310B82"/>
    <w:rsid w:val="00310EAC"/>
    <w:rsid w:val="00310F97"/>
    <w:rsid w:val="003116F4"/>
    <w:rsid w:val="00311861"/>
    <w:rsid w:val="003122F4"/>
    <w:rsid w:val="00312E68"/>
    <w:rsid w:val="0031418D"/>
    <w:rsid w:val="003146E7"/>
    <w:rsid w:val="00314D86"/>
    <w:rsid w:val="00314DA3"/>
    <w:rsid w:val="00314ECE"/>
    <w:rsid w:val="00315DC1"/>
    <w:rsid w:val="00315EE3"/>
    <w:rsid w:val="00316F43"/>
    <w:rsid w:val="0032084D"/>
    <w:rsid w:val="00322B63"/>
    <w:rsid w:val="003237B4"/>
    <w:rsid w:val="00323810"/>
    <w:rsid w:val="0032395A"/>
    <w:rsid w:val="00323CA7"/>
    <w:rsid w:val="00323D9F"/>
    <w:rsid w:val="00323EBF"/>
    <w:rsid w:val="00323F3B"/>
    <w:rsid w:val="00324161"/>
    <w:rsid w:val="00324910"/>
    <w:rsid w:val="0032583C"/>
    <w:rsid w:val="00326034"/>
    <w:rsid w:val="00327319"/>
    <w:rsid w:val="00327A0A"/>
    <w:rsid w:val="003300DA"/>
    <w:rsid w:val="0033096C"/>
    <w:rsid w:val="003318C2"/>
    <w:rsid w:val="003320E9"/>
    <w:rsid w:val="003328B0"/>
    <w:rsid w:val="00332BDC"/>
    <w:rsid w:val="00333945"/>
    <w:rsid w:val="00333E0C"/>
    <w:rsid w:val="00334A60"/>
    <w:rsid w:val="00334BCF"/>
    <w:rsid w:val="00334DE2"/>
    <w:rsid w:val="00335BF4"/>
    <w:rsid w:val="00336642"/>
    <w:rsid w:val="00336DD7"/>
    <w:rsid w:val="003378D6"/>
    <w:rsid w:val="00340475"/>
    <w:rsid w:val="00340B00"/>
    <w:rsid w:val="003412F7"/>
    <w:rsid w:val="00341354"/>
    <w:rsid w:val="003427D5"/>
    <w:rsid w:val="003433B5"/>
    <w:rsid w:val="00343BA4"/>
    <w:rsid w:val="00343D23"/>
    <w:rsid w:val="00343E96"/>
    <w:rsid w:val="0034431A"/>
    <w:rsid w:val="00346190"/>
    <w:rsid w:val="0034655A"/>
    <w:rsid w:val="00346C81"/>
    <w:rsid w:val="003478A9"/>
    <w:rsid w:val="00347CC5"/>
    <w:rsid w:val="003507A3"/>
    <w:rsid w:val="003514B4"/>
    <w:rsid w:val="00351A3B"/>
    <w:rsid w:val="00351DFE"/>
    <w:rsid w:val="003525D2"/>
    <w:rsid w:val="0035293D"/>
    <w:rsid w:val="003529CB"/>
    <w:rsid w:val="00353250"/>
    <w:rsid w:val="00353F2A"/>
    <w:rsid w:val="00354833"/>
    <w:rsid w:val="00355FD4"/>
    <w:rsid w:val="003560D0"/>
    <w:rsid w:val="00356814"/>
    <w:rsid w:val="0035710C"/>
    <w:rsid w:val="00357743"/>
    <w:rsid w:val="00360369"/>
    <w:rsid w:val="00361649"/>
    <w:rsid w:val="00362493"/>
    <w:rsid w:val="0036288A"/>
    <w:rsid w:val="00363370"/>
    <w:rsid w:val="00363725"/>
    <w:rsid w:val="00363D1B"/>
    <w:rsid w:val="0036439D"/>
    <w:rsid w:val="00364B93"/>
    <w:rsid w:val="003652E8"/>
    <w:rsid w:val="00365F20"/>
    <w:rsid w:val="00366239"/>
    <w:rsid w:val="00367824"/>
    <w:rsid w:val="00367872"/>
    <w:rsid w:val="00367C8F"/>
    <w:rsid w:val="003704B6"/>
    <w:rsid w:val="00370DB9"/>
    <w:rsid w:val="00370EF8"/>
    <w:rsid w:val="0037103F"/>
    <w:rsid w:val="00371084"/>
    <w:rsid w:val="00371571"/>
    <w:rsid w:val="00373883"/>
    <w:rsid w:val="0037396B"/>
    <w:rsid w:val="00373C1C"/>
    <w:rsid w:val="003754B1"/>
    <w:rsid w:val="00375550"/>
    <w:rsid w:val="00375689"/>
    <w:rsid w:val="00375BDB"/>
    <w:rsid w:val="00375E3E"/>
    <w:rsid w:val="00376845"/>
    <w:rsid w:val="00376B3E"/>
    <w:rsid w:val="00377607"/>
    <w:rsid w:val="00377DA0"/>
    <w:rsid w:val="003803E2"/>
    <w:rsid w:val="0038077F"/>
    <w:rsid w:val="00380FE5"/>
    <w:rsid w:val="00381128"/>
    <w:rsid w:val="0038245C"/>
    <w:rsid w:val="00382478"/>
    <w:rsid w:val="00382634"/>
    <w:rsid w:val="00383AF9"/>
    <w:rsid w:val="00384890"/>
    <w:rsid w:val="0038548D"/>
    <w:rsid w:val="0038577D"/>
    <w:rsid w:val="00386550"/>
    <w:rsid w:val="00386BFB"/>
    <w:rsid w:val="003872CA"/>
    <w:rsid w:val="00387D56"/>
    <w:rsid w:val="00387DAE"/>
    <w:rsid w:val="00387EA3"/>
    <w:rsid w:val="003902CA"/>
    <w:rsid w:val="0039272A"/>
    <w:rsid w:val="003927F0"/>
    <w:rsid w:val="00392E53"/>
    <w:rsid w:val="00392F0E"/>
    <w:rsid w:val="00392FCB"/>
    <w:rsid w:val="00393187"/>
    <w:rsid w:val="003932F8"/>
    <w:rsid w:val="003935BF"/>
    <w:rsid w:val="00393C75"/>
    <w:rsid w:val="003948E4"/>
    <w:rsid w:val="003949E0"/>
    <w:rsid w:val="00394BED"/>
    <w:rsid w:val="00394DAF"/>
    <w:rsid w:val="00394E83"/>
    <w:rsid w:val="003954C9"/>
    <w:rsid w:val="00395AC8"/>
    <w:rsid w:val="00395B30"/>
    <w:rsid w:val="00396031"/>
    <w:rsid w:val="0039610A"/>
    <w:rsid w:val="003963E6"/>
    <w:rsid w:val="0039641F"/>
    <w:rsid w:val="00396F8C"/>
    <w:rsid w:val="003972F8"/>
    <w:rsid w:val="0039734E"/>
    <w:rsid w:val="00397509"/>
    <w:rsid w:val="00397981"/>
    <w:rsid w:val="00397AA4"/>
    <w:rsid w:val="00397BDD"/>
    <w:rsid w:val="003A047C"/>
    <w:rsid w:val="003A07C7"/>
    <w:rsid w:val="003A0AB7"/>
    <w:rsid w:val="003A0E16"/>
    <w:rsid w:val="003A108B"/>
    <w:rsid w:val="003A2E42"/>
    <w:rsid w:val="003A403F"/>
    <w:rsid w:val="003A472B"/>
    <w:rsid w:val="003A4C72"/>
    <w:rsid w:val="003A53C7"/>
    <w:rsid w:val="003A5638"/>
    <w:rsid w:val="003A5744"/>
    <w:rsid w:val="003A6164"/>
    <w:rsid w:val="003A73DD"/>
    <w:rsid w:val="003B029C"/>
    <w:rsid w:val="003B0434"/>
    <w:rsid w:val="003B0924"/>
    <w:rsid w:val="003B0FC0"/>
    <w:rsid w:val="003B10B5"/>
    <w:rsid w:val="003B1B4A"/>
    <w:rsid w:val="003B21DC"/>
    <w:rsid w:val="003B2AB2"/>
    <w:rsid w:val="003B3211"/>
    <w:rsid w:val="003B3740"/>
    <w:rsid w:val="003B3CD6"/>
    <w:rsid w:val="003B3EF4"/>
    <w:rsid w:val="003B49F6"/>
    <w:rsid w:val="003B4C58"/>
    <w:rsid w:val="003B5162"/>
    <w:rsid w:val="003B5573"/>
    <w:rsid w:val="003B6D69"/>
    <w:rsid w:val="003B6E37"/>
    <w:rsid w:val="003B71BD"/>
    <w:rsid w:val="003B7458"/>
    <w:rsid w:val="003B7560"/>
    <w:rsid w:val="003B75E9"/>
    <w:rsid w:val="003B7DA3"/>
    <w:rsid w:val="003C022B"/>
    <w:rsid w:val="003C09B9"/>
    <w:rsid w:val="003C0AD8"/>
    <w:rsid w:val="003C0BA2"/>
    <w:rsid w:val="003C0EFE"/>
    <w:rsid w:val="003C0FED"/>
    <w:rsid w:val="003C14D6"/>
    <w:rsid w:val="003C2220"/>
    <w:rsid w:val="003C2E29"/>
    <w:rsid w:val="003C33D2"/>
    <w:rsid w:val="003C3805"/>
    <w:rsid w:val="003C3E26"/>
    <w:rsid w:val="003C4182"/>
    <w:rsid w:val="003C4525"/>
    <w:rsid w:val="003C46A7"/>
    <w:rsid w:val="003C47C3"/>
    <w:rsid w:val="003C4AD3"/>
    <w:rsid w:val="003C7428"/>
    <w:rsid w:val="003C7721"/>
    <w:rsid w:val="003C77BD"/>
    <w:rsid w:val="003C79A6"/>
    <w:rsid w:val="003C7D2B"/>
    <w:rsid w:val="003D0481"/>
    <w:rsid w:val="003D094F"/>
    <w:rsid w:val="003D0D5D"/>
    <w:rsid w:val="003D223F"/>
    <w:rsid w:val="003D2E8A"/>
    <w:rsid w:val="003D3358"/>
    <w:rsid w:val="003D3BE0"/>
    <w:rsid w:val="003D4B83"/>
    <w:rsid w:val="003D511E"/>
    <w:rsid w:val="003D5CEC"/>
    <w:rsid w:val="003D68E6"/>
    <w:rsid w:val="003D6AB6"/>
    <w:rsid w:val="003D7F42"/>
    <w:rsid w:val="003E2714"/>
    <w:rsid w:val="003E3301"/>
    <w:rsid w:val="003E4606"/>
    <w:rsid w:val="003E4E43"/>
    <w:rsid w:val="003E5EB0"/>
    <w:rsid w:val="003E5F0C"/>
    <w:rsid w:val="003E6441"/>
    <w:rsid w:val="003E673D"/>
    <w:rsid w:val="003E7CE5"/>
    <w:rsid w:val="003F11D8"/>
    <w:rsid w:val="003F1B58"/>
    <w:rsid w:val="003F25F2"/>
    <w:rsid w:val="003F2ABD"/>
    <w:rsid w:val="003F2B4C"/>
    <w:rsid w:val="003F2E1B"/>
    <w:rsid w:val="003F360C"/>
    <w:rsid w:val="003F37BB"/>
    <w:rsid w:val="003F4517"/>
    <w:rsid w:val="003F46EB"/>
    <w:rsid w:val="003F4CB4"/>
    <w:rsid w:val="003F52E7"/>
    <w:rsid w:val="003F606B"/>
    <w:rsid w:val="003F6799"/>
    <w:rsid w:val="003F6AE0"/>
    <w:rsid w:val="003F7505"/>
    <w:rsid w:val="003F7E70"/>
    <w:rsid w:val="0040058D"/>
    <w:rsid w:val="00400784"/>
    <w:rsid w:val="00400895"/>
    <w:rsid w:val="00400995"/>
    <w:rsid w:val="00400CA6"/>
    <w:rsid w:val="00400DDB"/>
    <w:rsid w:val="0040239B"/>
    <w:rsid w:val="0040272F"/>
    <w:rsid w:val="00404BAC"/>
    <w:rsid w:val="00404CAA"/>
    <w:rsid w:val="00404D2A"/>
    <w:rsid w:val="004053CA"/>
    <w:rsid w:val="00405EF8"/>
    <w:rsid w:val="00406B5E"/>
    <w:rsid w:val="00407516"/>
    <w:rsid w:val="004101C3"/>
    <w:rsid w:val="00410B45"/>
    <w:rsid w:val="00412020"/>
    <w:rsid w:val="00412474"/>
    <w:rsid w:val="0041363D"/>
    <w:rsid w:val="00413B56"/>
    <w:rsid w:val="00414841"/>
    <w:rsid w:val="00415ED0"/>
    <w:rsid w:val="0041675B"/>
    <w:rsid w:val="00416D0E"/>
    <w:rsid w:val="00416DC8"/>
    <w:rsid w:val="00417065"/>
    <w:rsid w:val="00417669"/>
    <w:rsid w:val="00417A36"/>
    <w:rsid w:val="00420005"/>
    <w:rsid w:val="004205E3"/>
    <w:rsid w:val="0042079A"/>
    <w:rsid w:val="00420F32"/>
    <w:rsid w:val="004211BB"/>
    <w:rsid w:val="00421420"/>
    <w:rsid w:val="00421B1C"/>
    <w:rsid w:val="00423503"/>
    <w:rsid w:val="00423BBC"/>
    <w:rsid w:val="00424361"/>
    <w:rsid w:val="004248CB"/>
    <w:rsid w:val="00424C63"/>
    <w:rsid w:val="00424D6E"/>
    <w:rsid w:val="00425441"/>
    <w:rsid w:val="004259F7"/>
    <w:rsid w:val="00425E1C"/>
    <w:rsid w:val="004263D1"/>
    <w:rsid w:val="00426655"/>
    <w:rsid w:val="0042681B"/>
    <w:rsid w:val="004308BF"/>
    <w:rsid w:val="00431576"/>
    <w:rsid w:val="00432017"/>
    <w:rsid w:val="0043233E"/>
    <w:rsid w:val="00432381"/>
    <w:rsid w:val="004326B7"/>
    <w:rsid w:val="00432714"/>
    <w:rsid w:val="00433320"/>
    <w:rsid w:val="004341FE"/>
    <w:rsid w:val="00434DC0"/>
    <w:rsid w:val="00434F7D"/>
    <w:rsid w:val="00435702"/>
    <w:rsid w:val="00435A55"/>
    <w:rsid w:val="00435B97"/>
    <w:rsid w:val="00436113"/>
    <w:rsid w:val="0043641C"/>
    <w:rsid w:val="004372A2"/>
    <w:rsid w:val="004400CE"/>
    <w:rsid w:val="00440273"/>
    <w:rsid w:val="0044045C"/>
    <w:rsid w:val="0044046D"/>
    <w:rsid w:val="00440EA7"/>
    <w:rsid w:val="0044185C"/>
    <w:rsid w:val="00441EA8"/>
    <w:rsid w:val="0044207A"/>
    <w:rsid w:val="0044330D"/>
    <w:rsid w:val="00443DCF"/>
    <w:rsid w:val="00443F93"/>
    <w:rsid w:val="004445A8"/>
    <w:rsid w:val="00444DB8"/>
    <w:rsid w:val="00444F9B"/>
    <w:rsid w:val="00445D97"/>
    <w:rsid w:val="00446015"/>
    <w:rsid w:val="0045003D"/>
    <w:rsid w:val="00450A4A"/>
    <w:rsid w:val="00450FE4"/>
    <w:rsid w:val="0045128E"/>
    <w:rsid w:val="00452290"/>
    <w:rsid w:val="004523E2"/>
    <w:rsid w:val="00452444"/>
    <w:rsid w:val="00452A60"/>
    <w:rsid w:val="00452D28"/>
    <w:rsid w:val="0045321C"/>
    <w:rsid w:val="00453FCD"/>
    <w:rsid w:val="004554E0"/>
    <w:rsid w:val="00455D45"/>
    <w:rsid w:val="00460ACE"/>
    <w:rsid w:val="00460D53"/>
    <w:rsid w:val="00461818"/>
    <w:rsid w:val="004624C4"/>
    <w:rsid w:val="0046275B"/>
    <w:rsid w:val="004634D6"/>
    <w:rsid w:val="00464147"/>
    <w:rsid w:val="00464E78"/>
    <w:rsid w:val="00465247"/>
    <w:rsid w:val="00465ACC"/>
    <w:rsid w:val="00465BC5"/>
    <w:rsid w:val="00466243"/>
    <w:rsid w:val="0046740A"/>
    <w:rsid w:val="00467429"/>
    <w:rsid w:val="00467FD1"/>
    <w:rsid w:val="004704CE"/>
    <w:rsid w:val="0047061C"/>
    <w:rsid w:val="004718F9"/>
    <w:rsid w:val="00471F76"/>
    <w:rsid w:val="00473A15"/>
    <w:rsid w:val="00474121"/>
    <w:rsid w:val="00474499"/>
    <w:rsid w:val="00474725"/>
    <w:rsid w:val="00474A75"/>
    <w:rsid w:val="00474CB9"/>
    <w:rsid w:val="00474D61"/>
    <w:rsid w:val="00474D75"/>
    <w:rsid w:val="00475EE3"/>
    <w:rsid w:val="004760A8"/>
    <w:rsid w:val="00477A59"/>
    <w:rsid w:val="00477F46"/>
    <w:rsid w:val="004805E1"/>
    <w:rsid w:val="00481641"/>
    <w:rsid w:val="00481F82"/>
    <w:rsid w:val="00482E9C"/>
    <w:rsid w:val="00482FE0"/>
    <w:rsid w:val="00483BF5"/>
    <w:rsid w:val="00483F85"/>
    <w:rsid w:val="00484206"/>
    <w:rsid w:val="00484237"/>
    <w:rsid w:val="004847C4"/>
    <w:rsid w:val="00484E55"/>
    <w:rsid w:val="00485D24"/>
    <w:rsid w:val="00486B1A"/>
    <w:rsid w:val="00486B8B"/>
    <w:rsid w:val="00487037"/>
    <w:rsid w:val="004875A8"/>
    <w:rsid w:val="0048780C"/>
    <w:rsid w:val="00487A7E"/>
    <w:rsid w:val="0049013B"/>
    <w:rsid w:val="00490B44"/>
    <w:rsid w:val="00490E96"/>
    <w:rsid w:val="00492534"/>
    <w:rsid w:val="0049289D"/>
    <w:rsid w:val="0049316E"/>
    <w:rsid w:val="0049331D"/>
    <w:rsid w:val="004934EE"/>
    <w:rsid w:val="00494380"/>
    <w:rsid w:val="00494A9C"/>
    <w:rsid w:val="00494AA9"/>
    <w:rsid w:val="00494D68"/>
    <w:rsid w:val="00494D81"/>
    <w:rsid w:val="00495160"/>
    <w:rsid w:val="004951CF"/>
    <w:rsid w:val="00495EB5"/>
    <w:rsid w:val="00496F98"/>
    <w:rsid w:val="00497363"/>
    <w:rsid w:val="004A04D6"/>
    <w:rsid w:val="004A0BFC"/>
    <w:rsid w:val="004A11C6"/>
    <w:rsid w:val="004A145E"/>
    <w:rsid w:val="004A152F"/>
    <w:rsid w:val="004A1F30"/>
    <w:rsid w:val="004A20FE"/>
    <w:rsid w:val="004A2148"/>
    <w:rsid w:val="004A238E"/>
    <w:rsid w:val="004A25FD"/>
    <w:rsid w:val="004A2814"/>
    <w:rsid w:val="004A2B9D"/>
    <w:rsid w:val="004A3376"/>
    <w:rsid w:val="004A342F"/>
    <w:rsid w:val="004A346F"/>
    <w:rsid w:val="004A41F9"/>
    <w:rsid w:val="004A54F1"/>
    <w:rsid w:val="004A5682"/>
    <w:rsid w:val="004A63E3"/>
    <w:rsid w:val="004A6511"/>
    <w:rsid w:val="004A711C"/>
    <w:rsid w:val="004A7A55"/>
    <w:rsid w:val="004A7B09"/>
    <w:rsid w:val="004A7DDF"/>
    <w:rsid w:val="004B0BFE"/>
    <w:rsid w:val="004B0F77"/>
    <w:rsid w:val="004B12C4"/>
    <w:rsid w:val="004B1D7E"/>
    <w:rsid w:val="004B2503"/>
    <w:rsid w:val="004B350A"/>
    <w:rsid w:val="004B3D0A"/>
    <w:rsid w:val="004B5771"/>
    <w:rsid w:val="004B5C79"/>
    <w:rsid w:val="004B653A"/>
    <w:rsid w:val="004B6818"/>
    <w:rsid w:val="004B700C"/>
    <w:rsid w:val="004B7416"/>
    <w:rsid w:val="004B78EF"/>
    <w:rsid w:val="004B7BEC"/>
    <w:rsid w:val="004B7D70"/>
    <w:rsid w:val="004C0491"/>
    <w:rsid w:val="004C0756"/>
    <w:rsid w:val="004C126C"/>
    <w:rsid w:val="004C145A"/>
    <w:rsid w:val="004C1F9D"/>
    <w:rsid w:val="004C3BA0"/>
    <w:rsid w:val="004C3E9B"/>
    <w:rsid w:val="004C5A30"/>
    <w:rsid w:val="004C6DA8"/>
    <w:rsid w:val="004C6E96"/>
    <w:rsid w:val="004C748E"/>
    <w:rsid w:val="004C7563"/>
    <w:rsid w:val="004C7980"/>
    <w:rsid w:val="004C7E3F"/>
    <w:rsid w:val="004C7F4C"/>
    <w:rsid w:val="004D001D"/>
    <w:rsid w:val="004D0461"/>
    <w:rsid w:val="004D0832"/>
    <w:rsid w:val="004D085B"/>
    <w:rsid w:val="004D0F8A"/>
    <w:rsid w:val="004D160A"/>
    <w:rsid w:val="004D26B9"/>
    <w:rsid w:val="004D2AEB"/>
    <w:rsid w:val="004D3026"/>
    <w:rsid w:val="004D385D"/>
    <w:rsid w:val="004D3D1F"/>
    <w:rsid w:val="004D3FD5"/>
    <w:rsid w:val="004D4A45"/>
    <w:rsid w:val="004D53D7"/>
    <w:rsid w:val="004D6F69"/>
    <w:rsid w:val="004D71C7"/>
    <w:rsid w:val="004D75F7"/>
    <w:rsid w:val="004D7ADF"/>
    <w:rsid w:val="004E0400"/>
    <w:rsid w:val="004E09A9"/>
    <w:rsid w:val="004E1977"/>
    <w:rsid w:val="004E22C6"/>
    <w:rsid w:val="004E274F"/>
    <w:rsid w:val="004E290D"/>
    <w:rsid w:val="004E2C71"/>
    <w:rsid w:val="004E2C97"/>
    <w:rsid w:val="004E33DD"/>
    <w:rsid w:val="004E3656"/>
    <w:rsid w:val="004E37CD"/>
    <w:rsid w:val="004E39E8"/>
    <w:rsid w:val="004E4894"/>
    <w:rsid w:val="004E4ECE"/>
    <w:rsid w:val="004E6233"/>
    <w:rsid w:val="004E6F03"/>
    <w:rsid w:val="004E76AF"/>
    <w:rsid w:val="004E7AF9"/>
    <w:rsid w:val="004E7C57"/>
    <w:rsid w:val="004F015A"/>
    <w:rsid w:val="004F01E9"/>
    <w:rsid w:val="004F0747"/>
    <w:rsid w:val="004F0966"/>
    <w:rsid w:val="004F0D71"/>
    <w:rsid w:val="004F0DC2"/>
    <w:rsid w:val="004F1C21"/>
    <w:rsid w:val="004F27A0"/>
    <w:rsid w:val="004F3AD9"/>
    <w:rsid w:val="004F4C1B"/>
    <w:rsid w:val="004F5249"/>
    <w:rsid w:val="004F5659"/>
    <w:rsid w:val="004F5822"/>
    <w:rsid w:val="004F593D"/>
    <w:rsid w:val="004F64AD"/>
    <w:rsid w:val="004F6515"/>
    <w:rsid w:val="004F734D"/>
    <w:rsid w:val="004F7806"/>
    <w:rsid w:val="0050167A"/>
    <w:rsid w:val="005024EC"/>
    <w:rsid w:val="005026DF"/>
    <w:rsid w:val="0050332E"/>
    <w:rsid w:val="00503839"/>
    <w:rsid w:val="00503F4D"/>
    <w:rsid w:val="00504520"/>
    <w:rsid w:val="005052F0"/>
    <w:rsid w:val="00505B3D"/>
    <w:rsid w:val="005077C4"/>
    <w:rsid w:val="00510AA0"/>
    <w:rsid w:val="00510CAA"/>
    <w:rsid w:val="00510FEC"/>
    <w:rsid w:val="005112E4"/>
    <w:rsid w:val="00511684"/>
    <w:rsid w:val="00511EE0"/>
    <w:rsid w:val="00512895"/>
    <w:rsid w:val="00512B14"/>
    <w:rsid w:val="00512C4D"/>
    <w:rsid w:val="0051318E"/>
    <w:rsid w:val="00513375"/>
    <w:rsid w:val="0051422F"/>
    <w:rsid w:val="00514CD9"/>
    <w:rsid w:val="00515420"/>
    <w:rsid w:val="005155B4"/>
    <w:rsid w:val="00516532"/>
    <w:rsid w:val="00516E59"/>
    <w:rsid w:val="0051797C"/>
    <w:rsid w:val="005179EA"/>
    <w:rsid w:val="00517D86"/>
    <w:rsid w:val="00520D93"/>
    <w:rsid w:val="00520F20"/>
    <w:rsid w:val="00521E4D"/>
    <w:rsid w:val="0052230B"/>
    <w:rsid w:val="00522871"/>
    <w:rsid w:val="0052293F"/>
    <w:rsid w:val="00522CC5"/>
    <w:rsid w:val="00523273"/>
    <w:rsid w:val="005232CE"/>
    <w:rsid w:val="005239F6"/>
    <w:rsid w:val="00524269"/>
    <w:rsid w:val="005252EF"/>
    <w:rsid w:val="00525B92"/>
    <w:rsid w:val="00526009"/>
    <w:rsid w:val="005264AE"/>
    <w:rsid w:val="00526C28"/>
    <w:rsid w:val="00526D41"/>
    <w:rsid w:val="00527125"/>
    <w:rsid w:val="00527444"/>
    <w:rsid w:val="00530107"/>
    <w:rsid w:val="005301C7"/>
    <w:rsid w:val="00530FC4"/>
    <w:rsid w:val="00531B25"/>
    <w:rsid w:val="00531C7F"/>
    <w:rsid w:val="0053209B"/>
    <w:rsid w:val="0053226A"/>
    <w:rsid w:val="00532343"/>
    <w:rsid w:val="00532492"/>
    <w:rsid w:val="00533092"/>
    <w:rsid w:val="005330C5"/>
    <w:rsid w:val="005332F8"/>
    <w:rsid w:val="0053349A"/>
    <w:rsid w:val="005338FF"/>
    <w:rsid w:val="00534FC5"/>
    <w:rsid w:val="00535596"/>
    <w:rsid w:val="0053578D"/>
    <w:rsid w:val="00537056"/>
    <w:rsid w:val="00537651"/>
    <w:rsid w:val="005377F0"/>
    <w:rsid w:val="00537D44"/>
    <w:rsid w:val="00537E4E"/>
    <w:rsid w:val="00537EE9"/>
    <w:rsid w:val="005400A2"/>
    <w:rsid w:val="00540BDD"/>
    <w:rsid w:val="005412C6"/>
    <w:rsid w:val="005417A7"/>
    <w:rsid w:val="005425A6"/>
    <w:rsid w:val="00542E17"/>
    <w:rsid w:val="00543D34"/>
    <w:rsid w:val="00543FC9"/>
    <w:rsid w:val="005441A1"/>
    <w:rsid w:val="005448AC"/>
    <w:rsid w:val="005449B6"/>
    <w:rsid w:val="005458F0"/>
    <w:rsid w:val="00546ACE"/>
    <w:rsid w:val="00546B93"/>
    <w:rsid w:val="00547FD0"/>
    <w:rsid w:val="0055036D"/>
    <w:rsid w:val="00550DF6"/>
    <w:rsid w:val="00551535"/>
    <w:rsid w:val="0055198D"/>
    <w:rsid w:val="005525E0"/>
    <w:rsid w:val="005525E8"/>
    <w:rsid w:val="0055299F"/>
    <w:rsid w:val="005541B3"/>
    <w:rsid w:val="0055478D"/>
    <w:rsid w:val="00554CF2"/>
    <w:rsid w:val="00554E22"/>
    <w:rsid w:val="00555161"/>
    <w:rsid w:val="005551BB"/>
    <w:rsid w:val="0055565E"/>
    <w:rsid w:val="00556CC6"/>
    <w:rsid w:val="00557540"/>
    <w:rsid w:val="00557B8A"/>
    <w:rsid w:val="0056181E"/>
    <w:rsid w:val="00561F3C"/>
    <w:rsid w:val="0056230B"/>
    <w:rsid w:val="00562435"/>
    <w:rsid w:val="005626F1"/>
    <w:rsid w:val="005631B4"/>
    <w:rsid w:val="0056338C"/>
    <w:rsid w:val="005636CA"/>
    <w:rsid w:val="00564834"/>
    <w:rsid w:val="00564941"/>
    <w:rsid w:val="00565379"/>
    <w:rsid w:val="005661E8"/>
    <w:rsid w:val="00566E21"/>
    <w:rsid w:val="00567129"/>
    <w:rsid w:val="00567574"/>
    <w:rsid w:val="005675ED"/>
    <w:rsid w:val="00567607"/>
    <w:rsid w:val="0057030F"/>
    <w:rsid w:val="00570D0D"/>
    <w:rsid w:val="005710AE"/>
    <w:rsid w:val="005712A3"/>
    <w:rsid w:val="00571A3C"/>
    <w:rsid w:val="00571C1B"/>
    <w:rsid w:val="00571CCC"/>
    <w:rsid w:val="005720C8"/>
    <w:rsid w:val="005746EE"/>
    <w:rsid w:val="00574F11"/>
    <w:rsid w:val="00575969"/>
    <w:rsid w:val="005762A7"/>
    <w:rsid w:val="0057667F"/>
    <w:rsid w:val="00576C72"/>
    <w:rsid w:val="00577C5D"/>
    <w:rsid w:val="005800DC"/>
    <w:rsid w:val="00580160"/>
    <w:rsid w:val="005802E2"/>
    <w:rsid w:val="005812F5"/>
    <w:rsid w:val="0058304C"/>
    <w:rsid w:val="0058328A"/>
    <w:rsid w:val="00583354"/>
    <w:rsid w:val="00583A23"/>
    <w:rsid w:val="00583F10"/>
    <w:rsid w:val="00584033"/>
    <w:rsid w:val="00584DD0"/>
    <w:rsid w:val="00584FE9"/>
    <w:rsid w:val="005854E7"/>
    <w:rsid w:val="005854F2"/>
    <w:rsid w:val="005860B6"/>
    <w:rsid w:val="00586F98"/>
    <w:rsid w:val="005879E5"/>
    <w:rsid w:val="00587B92"/>
    <w:rsid w:val="00590331"/>
    <w:rsid w:val="00590D75"/>
    <w:rsid w:val="00591968"/>
    <w:rsid w:val="00591B0A"/>
    <w:rsid w:val="005942E3"/>
    <w:rsid w:val="0059453C"/>
    <w:rsid w:val="00594827"/>
    <w:rsid w:val="00594FC0"/>
    <w:rsid w:val="005951AF"/>
    <w:rsid w:val="005954D4"/>
    <w:rsid w:val="005A0393"/>
    <w:rsid w:val="005A16E1"/>
    <w:rsid w:val="005A1A88"/>
    <w:rsid w:val="005A2A9A"/>
    <w:rsid w:val="005A2E89"/>
    <w:rsid w:val="005A3725"/>
    <w:rsid w:val="005A3B58"/>
    <w:rsid w:val="005A3B98"/>
    <w:rsid w:val="005A5545"/>
    <w:rsid w:val="005A5BAA"/>
    <w:rsid w:val="005A6110"/>
    <w:rsid w:val="005A612E"/>
    <w:rsid w:val="005A68F5"/>
    <w:rsid w:val="005A6911"/>
    <w:rsid w:val="005A6A8D"/>
    <w:rsid w:val="005A7865"/>
    <w:rsid w:val="005B1219"/>
    <w:rsid w:val="005B1613"/>
    <w:rsid w:val="005B3D01"/>
    <w:rsid w:val="005B4602"/>
    <w:rsid w:val="005B4985"/>
    <w:rsid w:val="005B53ED"/>
    <w:rsid w:val="005B598F"/>
    <w:rsid w:val="005B5A81"/>
    <w:rsid w:val="005B614D"/>
    <w:rsid w:val="005B61B6"/>
    <w:rsid w:val="005B757E"/>
    <w:rsid w:val="005B7EA5"/>
    <w:rsid w:val="005C02F1"/>
    <w:rsid w:val="005C0A79"/>
    <w:rsid w:val="005C0B5A"/>
    <w:rsid w:val="005C10B6"/>
    <w:rsid w:val="005C175F"/>
    <w:rsid w:val="005C1966"/>
    <w:rsid w:val="005C2114"/>
    <w:rsid w:val="005C567C"/>
    <w:rsid w:val="005C58AD"/>
    <w:rsid w:val="005C66CD"/>
    <w:rsid w:val="005C76B8"/>
    <w:rsid w:val="005C79B0"/>
    <w:rsid w:val="005C7C26"/>
    <w:rsid w:val="005D1625"/>
    <w:rsid w:val="005D1671"/>
    <w:rsid w:val="005D2C67"/>
    <w:rsid w:val="005D31AF"/>
    <w:rsid w:val="005D36E3"/>
    <w:rsid w:val="005D45D1"/>
    <w:rsid w:val="005D4BFD"/>
    <w:rsid w:val="005D50CF"/>
    <w:rsid w:val="005D5392"/>
    <w:rsid w:val="005D5861"/>
    <w:rsid w:val="005D628B"/>
    <w:rsid w:val="005D676A"/>
    <w:rsid w:val="005D68A0"/>
    <w:rsid w:val="005D730A"/>
    <w:rsid w:val="005D736C"/>
    <w:rsid w:val="005D78AE"/>
    <w:rsid w:val="005E0528"/>
    <w:rsid w:val="005E0F12"/>
    <w:rsid w:val="005E140C"/>
    <w:rsid w:val="005E18DF"/>
    <w:rsid w:val="005E1A3E"/>
    <w:rsid w:val="005E1BB6"/>
    <w:rsid w:val="005E2F94"/>
    <w:rsid w:val="005E336C"/>
    <w:rsid w:val="005E585C"/>
    <w:rsid w:val="005E74BE"/>
    <w:rsid w:val="005E7859"/>
    <w:rsid w:val="005E7AC7"/>
    <w:rsid w:val="005E7C0F"/>
    <w:rsid w:val="005E7FDA"/>
    <w:rsid w:val="005F131E"/>
    <w:rsid w:val="005F1609"/>
    <w:rsid w:val="005F1BDD"/>
    <w:rsid w:val="005F1EF4"/>
    <w:rsid w:val="005F26FA"/>
    <w:rsid w:val="005F27B0"/>
    <w:rsid w:val="005F2938"/>
    <w:rsid w:val="005F330E"/>
    <w:rsid w:val="005F34C8"/>
    <w:rsid w:val="005F3C66"/>
    <w:rsid w:val="005F40E0"/>
    <w:rsid w:val="005F446E"/>
    <w:rsid w:val="005F44E3"/>
    <w:rsid w:val="005F57F8"/>
    <w:rsid w:val="005F5DCC"/>
    <w:rsid w:val="005F67C3"/>
    <w:rsid w:val="005F6D4B"/>
    <w:rsid w:val="0060073A"/>
    <w:rsid w:val="006010FC"/>
    <w:rsid w:val="006011BE"/>
    <w:rsid w:val="00601F74"/>
    <w:rsid w:val="00603053"/>
    <w:rsid w:val="00603462"/>
    <w:rsid w:val="00603467"/>
    <w:rsid w:val="00603919"/>
    <w:rsid w:val="00603D15"/>
    <w:rsid w:val="00603D2A"/>
    <w:rsid w:val="006042A5"/>
    <w:rsid w:val="00604494"/>
    <w:rsid w:val="00604A80"/>
    <w:rsid w:val="006056AA"/>
    <w:rsid w:val="006057F4"/>
    <w:rsid w:val="00605E4C"/>
    <w:rsid w:val="006064C6"/>
    <w:rsid w:val="00606632"/>
    <w:rsid w:val="00606BE0"/>
    <w:rsid w:val="00607307"/>
    <w:rsid w:val="0061005C"/>
    <w:rsid w:val="00610A1B"/>
    <w:rsid w:val="00610D6B"/>
    <w:rsid w:val="0061278D"/>
    <w:rsid w:val="00612B38"/>
    <w:rsid w:val="00612D6D"/>
    <w:rsid w:val="00613C5B"/>
    <w:rsid w:val="00614658"/>
    <w:rsid w:val="006170E3"/>
    <w:rsid w:val="00617197"/>
    <w:rsid w:val="00617838"/>
    <w:rsid w:val="00617972"/>
    <w:rsid w:val="00620B83"/>
    <w:rsid w:val="00621DF9"/>
    <w:rsid w:val="00622670"/>
    <w:rsid w:val="00622876"/>
    <w:rsid w:val="00622B40"/>
    <w:rsid w:val="00622DA8"/>
    <w:rsid w:val="006239C2"/>
    <w:rsid w:val="00623E2B"/>
    <w:rsid w:val="00624331"/>
    <w:rsid w:val="00624DBB"/>
    <w:rsid w:val="00625324"/>
    <w:rsid w:val="006261F6"/>
    <w:rsid w:val="006266A4"/>
    <w:rsid w:val="00626AB3"/>
    <w:rsid w:val="00627D06"/>
    <w:rsid w:val="00627E47"/>
    <w:rsid w:val="00627E92"/>
    <w:rsid w:val="006300E2"/>
    <w:rsid w:val="006311BA"/>
    <w:rsid w:val="00632066"/>
    <w:rsid w:val="00632387"/>
    <w:rsid w:val="0063241E"/>
    <w:rsid w:val="006329E1"/>
    <w:rsid w:val="00632C52"/>
    <w:rsid w:val="00633F40"/>
    <w:rsid w:val="00634420"/>
    <w:rsid w:val="00634B86"/>
    <w:rsid w:val="006352B5"/>
    <w:rsid w:val="00635AA6"/>
    <w:rsid w:val="00635CAD"/>
    <w:rsid w:val="00640D78"/>
    <w:rsid w:val="00641192"/>
    <w:rsid w:val="0064122B"/>
    <w:rsid w:val="00641479"/>
    <w:rsid w:val="0064158A"/>
    <w:rsid w:val="00641E18"/>
    <w:rsid w:val="00642975"/>
    <w:rsid w:val="00642BD1"/>
    <w:rsid w:val="0064315A"/>
    <w:rsid w:val="00643424"/>
    <w:rsid w:val="00643479"/>
    <w:rsid w:val="0064372E"/>
    <w:rsid w:val="0064484F"/>
    <w:rsid w:val="00644D19"/>
    <w:rsid w:val="00645A5E"/>
    <w:rsid w:val="0064694B"/>
    <w:rsid w:val="00646C05"/>
    <w:rsid w:val="006470F8"/>
    <w:rsid w:val="006508E5"/>
    <w:rsid w:val="00651181"/>
    <w:rsid w:val="00651278"/>
    <w:rsid w:val="006514B0"/>
    <w:rsid w:val="006522BD"/>
    <w:rsid w:val="006522E9"/>
    <w:rsid w:val="0065232A"/>
    <w:rsid w:val="00652396"/>
    <w:rsid w:val="0065262D"/>
    <w:rsid w:val="0065437A"/>
    <w:rsid w:val="006546E0"/>
    <w:rsid w:val="00654B22"/>
    <w:rsid w:val="00654D76"/>
    <w:rsid w:val="00654EA4"/>
    <w:rsid w:val="0065506E"/>
    <w:rsid w:val="0065535A"/>
    <w:rsid w:val="00656990"/>
    <w:rsid w:val="00656C74"/>
    <w:rsid w:val="00657371"/>
    <w:rsid w:val="006602CB"/>
    <w:rsid w:val="0066055E"/>
    <w:rsid w:val="00661171"/>
    <w:rsid w:val="00661870"/>
    <w:rsid w:val="00661AE0"/>
    <w:rsid w:val="00661B85"/>
    <w:rsid w:val="00661C2A"/>
    <w:rsid w:val="006620F3"/>
    <w:rsid w:val="006622FC"/>
    <w:rsid w:val="00662A6F"/>
    <w:rsid w:val="00663964"/>
    <w:rsid w:val="00663DB6"/>
    <w:rsid w:val="006651B4"/>
    <w:rsid w:val="00665396"/>
    <w:rsid w:val="00666F61"/>
    <w:rsid w:val="00667C0D"/>
    <w:rsid w:val="00667FD4"/>
    <w:rsid w:val="00670284"/>
    <w:rsid w:val="0067034A"/>
    <w:rsid w:val="0067128F"/>
    <w:rsid w:val="006712F9"/>
    <w:rsid w:val="006713A3"/>
    <w:rsid w:val="00671834"/>
    <w:rsid w:val="00671972"/>
    <w:rsid w:val="006726A4"/>
    <w:rsid w:val="00673682"/>
    <w:rsid w:val="00673981"/>
    <w:rsid w:val="00674243"/>
    <w:rsid w:val="00674424"/>
    <w:rsid w:val="00674649"/>
    <w:rsid w:val="00674981"/>
    <w:rsid w:val="0067642D"/>
    <w:rsid w:val="00676AA8"/>
    <w:rsid w:val="006770FB"/>
    <w:rsid w:val="00677275"/>
    <w:rsid w:val="00677453"/>
    <w:rsid w:val="0068040E"/>
    <w:rsid w:val="006808A9"/>
    <w:rsid w:val="00681EBA"/>
    <w:rsid w:val="0068205C"/>
    <w:rsid w:val="00682432"/>
    <w:rsid w:val="00682A71"/>
    <w:rsid w:val="00683C9B"/>
    <w:rsid w:val="00683CB1"/>
    <w:rsid w:val="006842F2"/>
    <w:rsid w:val="00684449"/>
    <w:rsid w:val="00685E3C"/>
    <w:rsid w:val="006868D6"/>
    <w:rsid w:val="006871A0"/>
    <w:rsid w:val="006871A7"/>
    <w:rsid w:val="00687E38"/>
    <w:rsid w:val="0069062B"/>
    <w:rsid w:val="00690706"/>
    <w:rsid w:val="00691584"/>
    <w:rsid w:val="00691A36"/>
    <w:rsid w:val="0069309C"/>
    <w:rsid w:val="00694574"/>
    <w:rsid w:val="006945AD"/>
    <w:rsid w:val="00694851"/>
    <w:rsid w:val="00694CB9"/>
    <w:rsid w:val="006958D3"/>
    <w:rsid w:val="00696198"/>
    <w:rsid w:val="00696A3E"/>
    <w:rsid w:val="006A0180"/>
    <w:rsid w:val="006A0808"/>
    <w:rsid w:val="006A0F26"/>
    <w:rsid w:val="006A0F3F"/>
    <w:rsid w:val="006A1C87"/>
    <w:rsid w:val="006A345E"/>
    <w:rsid w:val="006A3B86"/>
    <w:rsid w:val="006A3B98"/>
    <w:rsid w:val="006A3FC1"/>
    <w:rsid w:val="006A5845"/>
    <w:rsid w:val="006A7735"/>
    <w:rsid w:val="006A7861"/>
    <w:rsid w:val="006A788B"/>
    <w:rsid w:val="006A78F7"/>
    <w:rsid w:val="006A7A8C"/>
    <w:rsid w:val="006A7B83"/>
    <w:rsid w:val="006B0390"/>
    <w:rsid w:val="006B0BB1"/>
    <w:rsid w:val="006B20CA"/>
    <w:rsid w:val="006B296E"/>
    <w:rsid w:val="006B39CF"/>
    <w:rsid w:val="006B3A53"/>
    <w:rsid w:val="006B45EE"/>
    <w:rsid w:val="006B493D"/>
    <w:rsid w:val="006B50EF"/>
    <w:rsid w:val="006B58E7"/>
    <w:rsid w:val="006B618E"/>
    <w:rsid w:val="006B61DC"/>
    <w:rsid w:val="006B74B6"/>
    <w:rsid w:val="006B75BD"/>
    <w:rsid w:val="006B7827"/>
    <w:rsid w:val="006B7A56"/>
    <w:rsid w:val="006C04A4"/>
    <w:rsid w:val="006C04AB"/>
    <w:rsid w:val="006C1C80"/>
    <w:rsid w:val="006C235A"/>
    <w:rsid w:val="006C287D"/>
    <w:rsid w:val="006C2B35"/>
    <w:rsid w:val="006C32D2"/>
    <w:rsid w:val="006C36FF"/>
    <w:rsid w:val="006C3715"/>
    <w:rsid w:val="006C3865"/>
    <w:rsid w:val="006C3BCC"/>
    <w:rsid w:val="006C3C31"/>
    <w:rsid w:val="006C4647"/>
    <w:rsid w:val="006C6193"/>
    <w:rsid w:val="006C64F9"/>
    <w:rsid w:val="006C6A13"/>
    <w:rsid w:val="006C75D6"/>
    <w:rsid w:val="006C7C2B"/>
    <w:rsid w:val="006D085E"/>
    <w:rsid w:val="006D0A06"/>
    <w:rsid w:val="006D0F94"/>
    <w:rsid w:val="006D2034"/>
    <w:rsid w:val="006D20D1"/>
    <w:rsid w:val="006D2304"/>
    <w:rsid w:val="006D2320"/>
    <w:rsid w:val="006D3154"/>
    <w:rsid w:val="006D31D1"/>
    <w:rsid w:val="006D3404"/>
    <w:rsid w:val="006D4637"/>
    <w:rsid w:val="006D5260"/>
    <w:rsid w:val="006D60BD"/>
    <w:rsid w:val="006D6BEE"/>
    <w:rsid w:val="006D6F4A"/>
    <w:rsid w:val="006D769F"/>
    <w:rsid w:val="006D7771"/>
    <w:rsid w:val="006E085C"/>
    <w:rsid w:val="006E0B1E"/>
    <w:rsid w:val="006E2372"/>
    <w:rsid w:val="006E2390"/>
    <w:rsid w:val="006E2395"/>
    <w:rsid w:val="006E2525"/>
    <w:rsid w:val="006E3F22"/>
    <w:rsid w:val="006E506C"/>
    <w:rsid w:val="006E6235"/>
    <w:rsid w:val="006E636E"/>
    <w:rsid w:val="006E7715"/>
    <w:rsid w:val="006E7A40"/>
    <w:rsid w:val="006E7E17"/>
    <w:rsid w:val="006F094F"/>
    <w:rsid w:val="006F22D6"/>
    <w:rsid w:val="006F309B"/>
    <w:rsid w:val="006F385F"/>
    <w:rsid w:val="006F526A"/>
    <w:rsid w:val="006F5378"/>
    <w:rsid w:val="006F5420"/>
    <w:rsid w:val="006F5683"/>
    <w:rsid w:val="006F5C1D"/>
    <w:rsid w:val="006F6778"/>
    <w:rsid w:val="006F6784"/>
    <w:rsid w:val="006F6BC9"/>
    <w:rsid w:val="006F74E6"/>
    <w:rsid w:val="007009C9"/>
    <w:rsid w:val="007013E3"/>
    <w:rsid w:val="00701A1C"/>
    <w:rsid w:val="00701AC3"/>
    <w:rsid w:val="00701BF4"/>
    <w:rsid w:val="00701DA5"/>
    <w:rsid w:val="00701DE5"/>
    <w:rsid w:val="00701F53"/>
    <w:rsid w:val="00702107"/>
    <w:rsid w:val="00702F64"/>
    <w:rsid w:val="007032E6"/>
    <w:rsid w:val="007040F2"/>
    <w:rsid w:val="00704113"/>
    <w:rsid w:val="00705DFA"/>
    <w:rsid w:val="00706384"/>
    <w:rsid w:val="007063C9"/>
    <w:rsid w:val="0070642F"/>
    <w:rsid w:val="00706919"/>
    <w:rsid w:val="00707360"/>
    <w:rsid w:val="007073AF"/>
    <w:rsid w:val="00710360"/>
    <w:rsid w:val="00710530"/>
    <w:rsid w:val="007109D8"/>
    <w:rsid w:val="00710A64"/>
    <w:rsid w:val="00711099"/>
    <w:rsid w:val="0071180A"/>
    <w:rsid w:val="00711B44"/>
    <w:rsid w:val="007121BD"/>
    <w:rsid w:val="007128C9"/>
    <w:rsid w:val="007131C3"/>
    <w:rsid w:val="007131FE"/>
    <w:rsid w:val="00713BB9"/>
    <w:rsid w:val="0071425A"/>
    <w:rsid w:val="007147C2"/>
    <w:rsid w:val="00715142"/>
    <w:rsid w:val="00715287"/>
    <w:rsid w:val="00715378"/>
    <w:rsid w:val="0071663F"/>
    <w:rsid w:val="007203D5"/>
    <w:rsid w:val="00720A12"/>
    <w:rsid w:val="00720E1A"/>
    <w:rsid w:val="0072174F"/>
    <w:rsid w:val="00722596"/>
    <w:rsid w:val="00722664"/>
    <w:rsid w:val="00722748"/>
    <w:rsid w:val="00723424"/>
    <w:rsid w:val="0072388A"/>
    <w:rsid w:val="00725E23"/>
    <w:rsid w:val="00725EF1"/>
    <w:rsid w:val="007264F2"/>
    <w:rsid w:val="00726769"/>
    <w:rsid w:val="00727F74"/>
    <w:rsid w:val="007301DE"/>
    <w:rsid w:val="0073023C"/>
    <w:rsid w:val="0073036E"/>
    <w:rsid w:val="0073070A"/>
    <w:rsid w:val="00730B23"/>
    <w:rsid w:val="00731690"/>
    <w:rsid w:val="00732725"/>
    <w:rsid w:val="00732D00"/>
    <w:rsid w:val="00733052"/>
    <w:rsid w:val="00733803"/>
    <w:rsid w:val="00733874"/>
    <w:rsid w:val="00733998"/>
    <w:rsid w:val="00733C52"/>
    <w:rsid w:val="00734ACB"/>
    <w:rsid w:val="00735DBB"/>
    <w:rsid w:val="0073660D"/>
    <w:rsid w:val="00736B08"/>
    <w:rsid w:val="00736EED"/>
    <w:rsid w:val="00737332"/>
    <w:rsid w:val="0074000A"/>
    <w:rsid w:val="00740100"/>
    <w:rsid w:val="0074026B"/>
    <w:rsid w:val="007405D6"/>
    <w:rsid w:val="00741181"/>
    <w:rsid w:val="0074157B"/>
    <w:rsid w:val="0074173C"/>
    <w:rsid w:val="007418E1"/>
    <w:rsid w:val="00741DC1"/>
    <w:rsid w:val="007436BA"/>
    <w:rsid w:val="00743ABE"/>
    <w:rsid w:val="0074453C"/>
    <w:rsid w:val="007457B4"/>
    <w:rsid w:val="007470D7"/>
    <w:rsid w:val="00747315"/>
    <w:rsid w:val="00747333"/>
    <w:rsid w:val="0075031B"/>
    <w:rsid w:val="0075075B"/>
    <w:rsid w:val="0075086B"/>
    <w:rsid w:val="00750B8C"/>
    <w:rsid w:val="00751FE3"/>
    <w:rsid w:val="0075251C"/>
    <w:rsid w:val="00753D79"/>
    <w:rsid w:val="007540BD"/>
    <w:rsid w:val="00754536"/>
    <w:rsid w:val="00754A91"/>
    <w:rsid w:val="00754B52"/>
    <w:rsid w:val="00754EE4"/>
    <w:rsid w:val="00755857"/>
    <w:rsid w:val="007601D1"/>
    <w:rsid w:val="00760B91"/>
    <w:rsid w:val="00760E74"/>
    <w:rsid w:val="0076160C"/>
    <w:rsid w:val="00761DF2"/>
    <w:rsid w:val="00761EE3"/>
    <w:rsid w:val="007637B9"/>
    <w:rsid w:val="00763ABF"/>
    <w:rsid w:val="00763E07"/>
    <w:rsid w:val="00764047"/>
    <w:rsid w:val="00764D7F"/>
    <w:rsid w:val="00764DE6"/>
    <w:rsid w:val="0076615B"/>
    <w:rsid w:val="0076653A"/>
    <w:rsid w:val="00766BAD"/>
    <w:rsid w:val="0076732E"/>
    <w:rsid w:val="0077077F"/>
    <w:rsid w:val="00770EE0"/>
    <w:rsid w:val="007710D1"/>
    <w:rsid w:val="007712E2"/>
    <w:rsid w:val="00772614"/>
    <w:rsid w:val="00773B99"/>
    <w:rsid w:val="007756DA"/>
    <w:rsid w:val="00775BA0"/>
    <w:rsid w:val="00776E3B"/>
    <w:rsid w:val="007774CA"/>
    <w:rsid w:val="007776FD"/>
    <w:rsid w:val="00777BD0"/>
    <w:rsid w:val="007815CD"/>
    <w:rsid w:val="007816D7"/>
    <w:rsid w:val="00781C26"/>
    <w:rsid w:val="0078241F"/>
    <w:rsid w:val="0078289E"/>
    <w:rsid w:val="00782A82"/>
    <w:rsid w:val="00782EF2"/>
    <w:rsid w:val="007836DD"/>
    <w:rsid w:val="0078550C"/>
    <w:rsid w:val="00785C27"/>
    <w:rsid w:val="007862FD"/>
    <w:rsid w:val="00786EFB"/>
    <w:rsid w:val="007873DA"/>
    <w:rsid w:val="0078757A"/>
    <w:rsid w:val="007877B3"/>
    <w:rsid w:val="00790F20"/>
    <w:rsid w:val="00790F63"/>
    <w:rsid w:val="00790FAE"/>
    <w:rsid w:val="00791352"/>
    <w:rsid w:val="00791719"/>
    <w:rsid w:val="00791C0F"/>
    <w:rsid w:val="00791D76"/>
    <w:rsid w:val="00792322"/>
    <w:rsid w:val="00792EFF"/>
    <w:rsid w:val="007950BF"/>
    <w:rsid w:val="0079531D"/>
    <w:rsid w:val="007961CC"/>
    <w:rsid w:val="0079636D"/>
    <w:rsid w:val="00796816"/>
    <w:rsid w:val="00797ED5"/>
    <w:rsid w:val="007A0509"/>
    <w:rsid w:val="007A090D"/>
    <w:rsid w:val="007A166C"/>
    <w:rsid w:val="007A16F0"/>
    <w:rsid w:val="007A18EB"/>
    <w:rsid w:val="007A4115"/>
    <w:rsid w:val="007A4924"/>
    <w:rsid w:val="007A4DFD"/>
    <w:rsid w:val="007A52FE"/>
    <w:rsid w:val="007A56C0"/>
    <w:rsid w:val="007A60EC"/>
    <w:rsid w:val="007A624F"/>
    <w:rsid w:val="007A6A1D"/>
    <w:rsid w:val="007A7AF1"/>
    <w:rsid w:val="007A7CE4"/>
    <w:rsid w:val="007B0669"/>
    <w:rsid w:val="007B0E34"/>
    <w:rsid w:val="007B1EBC"/>
    <w:rsid w:val="007B1EC2"/>
    <w:rsid w:val="007B1F48"/>
    <w:rsid w:val="007B250C"/>
    <w:rsid w:val="007B371F"/>
    <w:rsid w:val="007B3ED5"/>
    <w:rsid w:val="007B4557"/>
    <w:rsid w:val="007B45FA"/>
    <w:rsid w:val="007B4931"/>
    <w:rsid w:val="007B50ED"/>
    <w:rsid w:val="007B5B79"/>
    <w:rsid w:val="007B6E72"/>
    <w:rsid w:val="007B6F81"/>
    <w:rsid w:val="007B7391"/>
    <w:rsid w:val="007B7E53"/>
    <w:rsid w:val="007C0D22"/>
    <w:rsid w:val="007C0D4F"/>
    <w:rsid w:val="007C1249"/>
    <w:rsid w:val="007C154A"/>
    <w:rsid w:val="007C2CB3"/>
    <w:rsid w:val="007C3DA2"/>
    <w:rsid w:val="007C4744"/>
    <w:rsid w:val="007C4A94"/>
    <w:rsid w:val="007C4C13"/>
    <w:rsid w:val="007C4F6E"/>
    <w:rsid w:val="007C5C61"/>
    <w:rsid w:val="007C60C5"/>
    <w:rsid w:val="007C6534"/>
    <w:rsid w:val="007C7E5E"/>
    <w:rsid w:val="007C7F61"/>
    <w:rsid w:val="007D0598"/>
    <w:rsid w:val="007D0A3C"/>
    <w:rsid w:val="007D0A6A"/>
    <w:rsid w:val="007D0C99"/>
    <w:rsid w:val="007D10AB"/>
    <w:rsid w:val="007D422B"/>
    <w:rsid w:val="007D4639"/>
    <w:rsid w:val="007D5474"/>
    <w:rsid w:val="007D56EC"/>
    <w:rsid w:val="007D6A46"/>
    <w:rsid w:val="007D73E6"/>
    <w:rsid w:val="007D7CE9"/>
    <w:rsid w:val="007E06C8"/>
    <w:rsid w:val="007E1EB1"/>
    <w:rsid w:val="007E220A"/>
    <w:rsid w:val="007E23D4"/>
    <w:rsid w:val="007E2A0E"/>
    <w:rsid w:val="007E308C"/>
    <w:rsid w:val="007E33FC"/>
    <w:rsid w:val="007E3E19"/>
    <w:rsid w:val="007E3E9F"/>
    <w:rsid w:val="007E40CB"/>
    <w:rsid w:val="007E48C9"/>
    <w:rsid w:val="007E592D"/>
    <w:rsid w:val="007E5B50"/>
    <w:rsid w:val="007E6C45"/>
    <w:rsid w:val="007E7200"/>
    <w:rsid w:val="007E72B0"/>
    <w:rsid w:val="007E7427"/>
    <w:rsid w:val="007F00B2"/>
    <w:rsid w:val="007F048B"/>
    <w:rsid w:val="007F06BF"/>
    <w:rsid w:val="007F07A5"/>
    <w:rsid w:val="007F0DF2"/>
    <w:rsid w:val="007F0F6A"/>
    <w:rsid w:val="007F166E"/>
    <w:rsid w:val="007F2400"/>
    <w:rsid w:val="007F2909"/>
    <w:rsid w:val="007F312F"/>
    <w:rsid w:val="007F3738"/>
    <w:rsid w:val="007F3786"/>
    <w:rsid w:val="007F3A14"/>
    <w:rsid w:val="007F3AC8"/>
    <w:rsid w:val="007F4351"/>
    <w:rsid w:val="007F4FB2"/>
    <w:rsid w:val="007F5AF0"/>
    <w:rsid w:val="007F5C54"/>
    <w:rsid w:val="007F649A"/>
    <w:rsid w:val="007F678F"/>
    <w:rsid w:val="007F7455"/>
    <w:rsid w:val="00800EFB"/>
    <w:rsid w:val="008013FF"/>
    <w:rsid w:val="00801C64"/>
    <w:rsid w:val="0080294A"/>
    <w:rsid w:val="00802CE6"/>
    <w:rsid w:val="008039BA"/>
    <w:rsid w:val="00804A9A"/>
    <w:rsid w:val="008060D0"/>
    <w:rsid w:val="008068FC"/>
    <w:rsid w:val="00806A1D"/>
    <w:rsid w:val="00806A5A"/>
    <w:rsid w:val="00806EEE"/>
    <w:rsid w:val="008071B3"/>
    <w:rsid w:val="0080742A"/>
    <w:rsid w:val="00807C55"/>
    <w:rsid w:val="00811365"/>
    <w:rsid w:val="00811464"/>
    <w:rsid w:val="00812DAA"/>
    <w:rsid w:val="00813BE1"/>
    <w:rsid w:val="008166CD"/>
    <w:rsid w:val="00817572"/>
    <w:rsid w:val="0082059A"/>
    <w:rsid w:val="00820674"/>
    <w:rsid w:val="00822221"/>
    <w:rsid w:val="008222C0"/>
    <w:rsid w:val="0082339C"/>
    <w:rsid w:val="008235C8"/>
    <w:rsid w:val="00823A6C"/>
    <w:rsid w:val="00824467"/>
    <w:rsid w:val="00824853"/>
    <w:rsid w:val="00824A72"/>
    <w:rsid w:val="00824B0D"/>
    <w:rsid w:val="00825739"/>
    <w:rsid w:val="008257DB"/>
    <w:rsid w:val="008260D1"/>
    <w:rsid w:val="0082642F"/>
    <w:rsid w:val="00826FD9"/>
    <w:rsid w:val="00827397"/>
    <w:rsid w:val="008278DA"/>
    <w:rsid w:val="00830154"/>
    <w:rsid w:val="008305EF"/>
    <w:rsid w:val="00830F04"/>
    <w:rsid w:val="00831800"/>
    <w:rsid w:val="00831A1E"/>
    <w:rsid w:val="008327D9"/>
    <w:rsid w:val="00832986"/>
    <w:rsid w:val="00833120"/>
    <w:rsid w:val="00834809"/>
    <w:rsid w:val="00834810"/>
    <w:rsid w:val="00834DB0"/>
    <w:rsid w:val="00834E11"/>
    <w:rsid w:val="00834F0E"/>
    <w:rsid w:val="00835329"/>
    <w:rsid w:val="008357F7"/>
    <w:rsid w:val="00835904"/>
    <w:rsid w:val="00835E59"/>
    <w:rsid w:val="00835E8F"/>
    <w:rsid w:val="00835F0A"/>
    <w:rsid w:val="0083629B"/>
    <w:rsid w:val="00837474"/>
    <w:rsid w:val="0083757A"/>
    <w:rsid w:val="00837C08"/>
    <w:rsid w:val="00840445"/>
    <w:rsid w:val="008411E8"/>
    <w:rsid w:val="0084168C"/>
    <w:rsid w:val="00841CD8"/>
    <w:rsid w:val="00841D34"/>
    <w:rsid w:val="00841E47"/>
    <w:rsid w:val="008422A3"/>
    <w:rsid w:val="00843F0A"/>
    <w:rsid w:val="0084403D"/>
    <w:rsid w:val="008440F5"/>
    <w:rsid w:val="00845D58"/>
    <w:rsid w:val="00846397"/>
    <w:rsid w:val="0084761D"/>
    <w:rsid w:val="00847C7C"/>
    <w:rsid w:val="00851327"/>
    <w:rsid w:val="00851732"/>
    <w:rsid w:val="0085190B"/>
    <w:rsid w:val="00852B91"/>
    <w:rsid w:val="00853155"/>
    <w:rsid w:val="00853252"/>
    <w:rsid w:val="0085329B"/>
    <w:rsid w:val="00853509"/>
    <w:rsid w:val="0085370E"/>
    <w:rsid w:val="00853F4A"/>
    <w:rsid w:val="008544A1"/>
    <w:rsid w:val="0085481B"/>
    <w:rsid w:val="00854858"/>
    <w:rsid w:val="008552C7"/>
    <w:rsid w:val="008552DF"/>
    <w:rsid w:val="00856074"/>
    <w:rsid w:val="008566F8"/>
    <w:rsid w:val="008568BA"/>
    <w:rsid w:val="00857AEB"/>
    <w:rsid w:val="0086099D"/>
    <w:rsid w:val="00861052"/>
    <w:rsid w:val="008614ED"/>
    <w:rsid w:val="008615BF"/>
    <w:rsid w:val="00861D7F"/>
    <w:rsid w:val="00862165"/>
    <w:rsid w:val="00862BA8"/>
    <w:rsid w:val="00862FE0"/>
    <w:rsid w:val="00863ED6"/>
    <w:rsid w:val="00864386"/>
    <w:rsid w:val="008646EC"/>
    <w:rsid w:val="00864A3F"/>
    <w:rsid w:val="008653EE"/>
    <w:rsid w:val="008654D7"/>
    <w:rsid w:val="00865872"/>
    <w:rsid w:val="008663CC"/>
    <w:rsid w:val="00866993"/>
    <w:rsid w:val="00866A70"/>
    <w:rsid w:val="00866CA5"/>
    <w:rsid w:val="0086746F"/>
    <w:rsid w:val="0086793D"/>
    <w:rsid w:val="00867C98"/>
    <w:rsid w:val="00867FBB"/>
    <w:rsid w:val="008701F5"/>
    <w:rsid w:val="0087105A"/>
    <w:rsid w:val="00872142"/>
    <w:rsid w:val="00872192"/>
    <w:rsid w:val="00872677"/>
    <w:rsid w:val="00872A3E"/>
    <w:rsid w:val="008736DC"/>
    <w:rsid w:val="008738D5"/>
    <w:rsid w:val="008739F3"/>
    <w:rsid w:val="008749EF"/>
    <w:rsid w:val="00875022"/>
    <w:rsid w:val="0087593C"/>
    <w:rsid w:val="00875AD4"/>
    <w:rsid w:val="00875AF8"/>
    <w:rsid w:val="00875E64"/>
    <w:rsid w:val="00876302"/>
    <w:rsid w:val="00876FC2"/>
    <w:rsid w:val="008771CD"/>
    <w:rsid w:val="0087724A"/>
    <w:rsid w:val="00877EB8"/>
    <w:rsid w:val="00877EFD"/>
    <w:rsid w:val="008803AD"/>
    <w:rsid w:val="00880529"/>
    <w:rsid w:val="008807E5"/>
    <w:rsid w:val="00881590"/>
    <w:rsid w:val="00881CBB"/>
    <w:rsid w:val="008823DA"/>
    <w:rsid w:val="008826BF"/>
    <w:rsid w:val="008829C2"/>
    <w:rsid w:val="00882BAC"/>
    <w:rsid w:val="00883259"/>
    <w:rsid w:val="00883BC6"/>
    <w:rsid w:val="00883C31"/>
    <w:rsid w:val="00883C3B"/>
    <w:rsid w:val="00883DF9"/>
    <w:rsid w:val="00884C52"/>
    <w:rsid w:val="00885B83"/>
    <w:rsid w:val="00885C6E"/>
    <w:rsid w:val="00886081"/>
    <w:rsid w:val="008862EA"/>
    <w:rsid w:val="00886374"/>
    <w:rsid w:val="00887F46"/>
    <w:rsid w:val="00890803"/>
    <w:rsid w:val="008913FB"/>
    <w:rsid w:val="0089140C"/>
    <w:rsid w:val="00892464"/>
    <w:rsid w:val="008925BF"/>
    <w:rsid w:val="00892D8F"/>
    <w:rsid w:val="00893254"/>
    <w:rsid w:val="00893566"/>
    <w:rsid w:val="0089398A"/>
    <w:rsid w:val="0089401F"/>
    <w:rsid w:val="00894020"/>
    <w:rsid w:val="00894EA4"/>
    <w:rsid w:val="008959D3"/>
    <w:rsid w:val="00895D7E"/>
    <w:rsid w:val="0089704B"/>
    <w:rsid w:val="00897AD0"/>
    <w:rsid w:val="00897D2B"/>
    <w:rsid w:val="008A05FE"/>
    <w:rsid w:val="008A0CF3"/>
    <w:rsid w:val="008A0F01"/>
    <w:rsid w:val="008A11E2"/>
    <w:rsid w:val="008A1325"/>
    <w:rsid w:val="008A1753"/>
    <w:rsid w:val="008A1C8B"/>
    <w:rsid w:val="008A258E"/>
    <w:rsid w:val="008A2A8B"/>
    <w:rsid w:val="008A3373"/>
    <w:rsid w:val="008A3C00"/>
    <w:rsid w:val="008A5147"/>
    <w:rsid w:val="008A5204"/>
    <w:rsid w:val="008A5314"/>
    <w:rsid w:val="008A5C7D"/>
    <w:rsid w:val="008A5DF8"/>
    <w:rsid w:val="008A777E"/>
    <w:rsid w:val="008A7C65"/>
    <w:rsid w:val="008B0355"/>
    <w:rsid w:val="008B0D73"/>
    <w:rsid w:val="008B0EA9"/>
    <w:rsid w:val="008B11E6"/>
    <w:rsid w:val="008B1389"/>
    <w:rsid w:val="008B289E"/>
    <w:rsid w:val="008B2C60"/>
    <w:rsid w:val="008B2D5A"/>
    <w:rsid w:val="008B2DF1"/>
    <w:rsid w:val="008B2F8A"/>
    <w:rsid w:val="008B33EF"/>
    <w:rsid w:val="008B36AA"/>
    <w:rsid w:val="008B3895"/>
    <w:rsid w:val="008B3BA0"/>
    <w:rsid w:val="008B4765"/>
    <w:rsid w:val="008B495B"/>
    <w:rsid w:val="008B5813"/>
    <w:rsid w:val="008B5AAE"/>
    <w:rsid w:val="008B62BE"/>
    <w:rsid w:val="008B6E92"/>
    <w:rsid w:val="008B6E99"/>
    <w:rsid w:val="008B6EDE"/>
    <w:rsid w:val="008B7A61"/>
    <w:rsid w:val="008C042B"/>
    <w:rsid w:val="008C0673"/>
    <w:rsid w:val="008C0788"/>
    <w:rsid w:val="008C0E20"/>
    <w:rsid w:val="008C1AF9"/>
    <w:rsid w:val="008C1F66"/>
    <w:rsid w:val="008C2692"/>
    <w:rsid w:val="008C2AC9"/>
    <w:rsid w:val="008C3326"/>
    <w:rsid w:val="008C382C"/>
    <w:rsid w:val="008C3B83"/>
    <w:rsid w:val="008C4B32"/>
    <w:rsid w:val="008C6013"/>
    <w:rsid w:val="008C721C"/>
    <w:rsid w:val="008C72DF"/>
    <w:rsid w:val="008D0C1D"/>
    <w:rsid w:val="008D2150"/>
    <w:rsid w:val="008D22F0"/>
    <w:rsid w:val="008D3809"/>
    <w:rsid w:val="008D3ABD"/>
    <w:rsid w:val="008D5475"/>
    <w:rsid w:val="008D6A54"/>
    <w:rsid w:val="008D72A5"/>
    <w:rsid w:val="008E0AEC"/>
    <w:rsid w:val="008E14A2"/>
    <w:rsid w:val="008E1529"/>
    <w:rsid w:val="008E1934"/>
    <w:rsid w:val="008E214F"/>
    <w:rsid w:val="008E253E"/>
    <w:rsid w:val="008E2877"/>
    <w:rsid w:val="008E2BCE"/>
    <w:rsid w:val="008E3E90"/>
    <w:rsid w:val="008E3F9A"/>
    <w:rsid w:val="008E4AC2"/>
    <w:rsid w:val="008E6D82"/>
    <w:rsid w:val="008E7274"/>
    <w:rsid w:val="008F1BE2"/>
    <w:rsid w:val="008F1FF7"/>
    <w:rsid w:val="008F229C"/>
    <w:rsid w:val="008F34CB"/>
    <w:rsid w:val="008F4577"/>
    <w:rsid w:val="008F4691"/>
    <w:rsid w:val="008F497A"/>
    <w:rsid w:val="008F53CF"/>
    <w:rsid w:val="008F5FDB"/>
    <w:rsid w:val="008F645C"/>
    <w:rsid w:val="008F69D0"/>
    <w:rsid w:val="008F7378"/>
    <w:rsid w:val="008F790E"/>
    <w:rsid w:val="00900AD2"/>
    <w:rsid w:val="009019AD"/>
    <w:rsid w:val="00901A80"/>
    <w:rsid w:val="00901D8E"/>
    <w:rsid w:val="009021EA"/>
    <w:rsid w:val="0090298A"/>
    <w:rsid w:val="009029AB"/>
    <w:rsid w:val="00904340"/>
    <w:rsid w:val="009059F2"/>
    <w:rsid w:val="00906524"/>
    <w:rsid w:val="00906608"/>
    <w:rsid w:val="0090663A"/>
    <w:rsid w:val="00907784"/>
    <w:rsid w:val="00907B37"/>
    <w:rsid w:val="00907E8F"/>
    <w:rsid w:val="0091093F"/>
    <w:rsid w:val="009116AA"/>
    <w:rsid w:val="00911D89"/>
    <w:rsid w:val="009123AD"/>
    <w:rsid w:val="00912C3B"/>
    <w:rsid w:val="009135AF"/>
    <w:rsid w:val="00913D65"/>
    <w:rsid w:val="00913FBB"/>
    <w:rsid w:val="0091421D"/>
    <w:rsid w:val="009146D8"/>
    <w:rsid w:val="00914C25"/>
    <w:rsid w:val="00915030"/>
    <w:rsid w:val="0091564D"/>
    <w:rsid w:val="0091588B"/>
    <w:rsid w:val="009161D9"/>
    <w:rsid w:val="00916C7B"/>
    <w:rsid w:val="00921510"/>
    <w:rsid w:val="0092155A"/>
    <w:rsid w:val="009229D6"/>
    <w:rsid w:val="00922CB6"/>
    <w:rsid w:val="009238B6"/>
    <w:rsid w:val="009241BB"/>
    <w:rsid w:val="0092421D"/>
    <w:rsid w:val="009242CD"/>
    <w:rsid w:val="00925250"/>
    <w:rsid w:val="00925D41"/>
    <w:rsid w:val="009269B9"/>
    <w:rsid w:val="00926F43"/>
    <w:rsid w:val="00927286"/>
    <w:rsid w:val="00930CD0"/>
    <w:rsid w:val="00930E08"/>
    <w:rsid w:val="00931362"/>
    <w:rsid w:val="009317CE"/>
    <w:rsid w:val="00932C4A"/>
    <w:rsid w:val="00933E44"/>
    <w:rsid w:val="009343C7"/>
    <w:rsid w:val="009355D2"/>
    <w:rsid w:val="00935AB1"/>
    <w:rsid w:val="009371D2"/>
    <w:rsid w:val="00937599"/>
    <w:rsid w:val="00940726"/>
    <w:rsid w:val="009409EB"/>
    <w:rsid w:val="00940C14"/>
    <w:rsid w:val="00941B39"/>
    <w:rsid w:val="00941DB9"/>
    <w:rsid w:val="00941FD3"/>
    <w:rsid w:val="00942CAA"/>
    <w:rsid w:val="0094349A"/>
    <w:rsid w:val="0094442A"/>
    <w:rsid w:val="009449E2"/>
    <w:rsid w:val="00944DFE"/>
    <w:rsid w:val="00946055"/>
    <w:rsid w:val="0094605C"/>
    <w:rsid w:val="009470E6"/>
    <w:rsid w:val="00950196"/>
    <w:rsid w:val="009503E5"/>
    <w:rsid w:val="00950EFC"/>
    <w:rsid w:val="0095174A"/>
    <w:rsid w:val="0095208E"/>
    <w:rsid w:val="009520DE"/>
    <w:rsid w:val="009523C8"/>
    <w:rsid w:val="0095355E"/>
    <w:rsid w:val="00953B2D"/>
    <w:rsid w:val="0095420C"/>
    <w:rsid w:val="009542A9"/>
    <w:rsid w:val="0095474C"/>
    <w:rsid w:val="00956015"/>
    <w:rsid w:val="00956063"/>
    <w:rsid w:val="00956178"/>
    <w:rsid w:val="009563E0"/>
    <w:rsid w:val="009566B8"/>
    <w:rsid w:val="00960561"/>
    <w:rsid w:val="00960884"/>
    <w:rsid w:val="0096117D"/>
    <w:rsid w:val="009618DB"/>
    <w:rsid w:val="00961FA8"/>
    <w:rsid w:val="009622FC"/>
    <w:rsid w:val="009626A4"/>
    <w:rsid w:val="009626E0"/>
    <w:rsid w:val="00963188"/>
    <w:rsid w:val="00963ABF"/>
    <w:rsid w:val="00964770"/>
    <w:rsid w:val="00964DF9"/>
    <w:rsid w:val="00964E1B"/>
    <w:rsid w:val="009650B8"/>
    <w:rsid w:val="00965105"/>
    <w:rsid w:val="009651CC"/>
    <w:rsid w:val="009659A3"/>
    <w:rsid w:val="009701BD"/>
    <w:rsid w:val="009703C5"/>
    <w:rsid w:val="00970CE3"/>
    <w:rsid w:val="00971C09"/>
    <w:rsid w:val="009725DB"/>
    <w:rsid w:val="00973017"/>
    <w:rsid w:val="009735F4"/>
    <w:rsid w:val="00973D7C"/>
    <w:rsid w:val="00974E60"/>
    <w:rsid w:val="00974EA1"/>
    <w:rsid w:val="00975C50"/>
    <w:rsid w:val="0097604C"/>
    <w:rsid w:val="009763B3"/>
    <w:rsid w:val="009764EF"/>
    <w:rsid w:val="00976E3D"/>
    <w:rsid w:val="00977210"/>
    <w:rsid w:val="00977290"/>
    <w:rsid w:val="00977812"/>
    <w:rsid w:val="009803AC"/>
    <w:rsid w:val="00980C03"/>
    <w:rsid w:val="00980C57"/>
    <w:rsid w:val="009810A8"/>
    <w:rsid w:val="00981379"/>
    <w:rsid w:val="00981500"/>
    <w:rsid w:val="009819C1"/>
    <w:rsid w:val="00981DC5"/>
    <w:rsid w:val="00982BD5"/>
    <w:rsid w:val="009832A1"/>
    <w:rsid w:val="009839BF"/>
    <w:rsid w:val="00983D53"/>
    <w:rsid w:val="0098406A"/>
    <w:rsid w:val="0098407F"/>
    <w:rsid w:val="00984514"/>
    <w:rsid w:val="0098520A"/>
    <w:rsid w:val="00985453"/>
    <w:rsid w:val="009860E8"/>
    <w:rsid w:val="00986185"/>
    <w:rsid w:val="009861D9"/>
    <w:rsid w:val="009862E4"/>
    <w:rsid w:val="0098643D"/>
    <w:rsid w:val="009865FC"/>
    <w:rsid w:val="00986895"/>
    <w:rsid w:val="00986976"/>
    <w:rsid w:val="0099005E"/>
    <w:rsid w:val="00990758"/>
    <w:rsid w:val="00990ACB"/>
    <w:rsid w:val="009912B4"/>
    <w:rsid w:val="00992BE3"/>
    <w:rsid w:val="0099319A"/>
    <w:rsid w:val="009932FF"/>
    <w:rsid w:val="00993ECB"/>
    <w:rsid w:val="0099486A"/>
    <w:rsid w:val="00994A01"/>
    <w:rsid w:val="00994DF1"/>
    <w:rsid w:val="009959A1"/>
    <w:rsid w:val="00995E2F"/>
    <w:rsid w:val="00995E57"/>
    <w:rsid w:val="009962FF"/>
    <w:rsid w:val="00996464"/>
    <w:rsid w:val="00996EB3"/>
    <w:rsid w:val="009970A2"/>
    <w:rsid w:val="00997355"/>
    <w:rsid w:val="00997D69"/>
    <w:rsid w:val="009A1579"/>
    <w:rsid w:val="009A174E"/>
    <w:rsid w:val="009A1FEB"/>
    <w:rsid w:val="009A209B"/>
    <w:rsid w:val="009A2224"/>
    <w:rsid w:val="009A2AF7"/>
    <w:rsid w:val="009A2B86"/>
    <w:rsid w:val="009A2CB8"/>
    <w:rsid w:val="009A329D"/>
    <w:rsid w:val="009A38E1"/>
    <w:rsid w:val="009A3B27"/>
    <w:rsid w:val="009A4475"/>
    <w:rsid w:val="009A488F"/>
    <w:rsid w:val="009A6171"/>
    <w:rsid w:val="009A6974"/>
    <w:rsid w:val="009A6E59"/>
    <w:rsid w:val="009A7E1D"/>
    <w:rsid w:val="009A7FD4"/>
    <w:rsid w:val="009B026A"/>
    <w:rsid w:val="009B0EF8"/>
    <w:rsid w:val="009B0FC9"/>
    <w:rsid w:val="009B1DFF"/>
    <w:rsid w:val="009B1F55"/>
    <w:rsid w:val="009B292A"/>
    <w:rsid w:val="009B31DF"/>
    <w:rsid w:val="009B3AB4"/>
    <w:rsid w:val="009B3C12"/>
    <w:rsid w:val="009B4373"/>
    <w:rsid w:val="009B4465"/>
    <w:rsid w:val="009B5023"/>
    <w:rsid w:val="009B5B91"/>
    <w:rsid w:val="009B5ED5"/>
    <w:rsid w:val="009B6AF0"/>
    <w:rsid w:val="009B6E13"/>
    <w:rsid w:val="009B774E"/>
    <w:rsid w:val="009C0690"/>
    <w:rsid w:val="009C137E"/>
    <w:rsid w:val="009C1577"/>
    <w:rsid w:val="009C2C55"/>
    <w:rsid w:val="009C30FD"/>
    <w:rsid w:val="009C364E"/>
    <w:rsid w:val="009C36F1"/>
    <w:rsid w:val="009C44EA"/>
    <w:rsid w:val="009C49D8"/>
    <w:rsid w:val="009C5464"/>
    <w:rsid w:val="009C69F6"/>
    <w:rsid w:val="009C6D5A"/>
    <w:rsid w:val="009C70F9"/>
    <w:rsid w:val="009C786B"/>
    <w:rsid w:val="009C7EBF"/>
    <w:rsid w:val="009D0B57"/>
    <w:rsid w:val="009D0C12"/>
    <w:rsid w:val="009D1BF4"/>
    <w:rsid w:val="009D1F62"/>
    <w:rsid w:val="009D28AD"/>
    <w:rsid w:val="009D2A69"/>
    <w:rsid w:val="009D2F94"/>
    <w:rsid w:val="009D4498"/>
    <w:rsid w:val="009D4605"/>
    <w:rsid w:val="009D56CB"/>
    <w:rsid w:val="009D5F22"/>
    <w:rsid w:val="009D654C"/>
    <w:rsid w:val="009D6865"/>
    <w:rsid w:val="009D6E70"/>
    <w:rsid w:val="009D7266"/>
    <w:rsid w:val="009D78EC"/>
    <w:rsid w:val="009D7C4F"/>
    <w:rsid w:val="009E058E"/>
    <w:rsid w:val="009E14F3"/>
    <w:rsid w:val="009E15A9"/>
    <w:rsid w:val="009E1B7C"/>
    <w:rsid w:val="009E3A36"/>
    <w:rsid w:val="009E4177"/>
    <w:rsid w:val="009E4B72"/>
    <w:rsid w:val="009E4EDE"/>
    <w:rsid w:val="009E5F1E"/>
    <w:rsid w:val="009E6266"/>
    <w:rsid w:val="009E7069"/>
    <w:rsid w:val="009F0A85"/>
    <w:rsid w:val="009F0B03"/>
    <w:rsid w:val="009F1605"/>
    <w:rsid w:val="009F2018"/>
    <w:rsid w:val="009F2A99"/>
    <w:rsid w:val="009F3802"/>
    <w:rsid w:val="009F3BF1"/>
    <w:rsid w:val="009F41CD"/>
    <w:rsid w:val="009F527A"/>
    <w:rsid w:val="009F5282"/>
    <w:rsid w:val="009F55C9"/>
    <w:rsid w:val="009F5ACB"/>
    <w:rsid w:val="009F6434"/>
    <w:rsid w:val="009F6F3B"/>
    <w:rsid w:val="009F72DB"/>
    <w:rsid w:val="00A00415"/>
    <w:rsid w:val="00A00E4A"/>
    <w:rsid w:val="00A02560"/>
    <w:rsid w:val="00A02EA3"/>
    <w:rsid w:val="00A02F05"/>
    <w:rsid w:val="00A036FD"/>
    <w:rsid w:val="00A041BE"/>
    <w:rsid w:val="00A04758"/>
    <w:rsid w:val="00A053A8"/>
    <w:rsid w:val="00A05993"/>
    <w:rsid w:val="00A05F25"/>
    <w:rsid w:val="00A06F5C"/>
    <w:rsid w:val="00A07292"/>
    <w:rsid w:val="00A07BA7"/>
    <w:rsid w:val="00A10022"/>
    <w:rsid w:val="00A11277"/>
    <w:rsid w:val="00A1169D"/>
    <w:rsid w:val="00A1201E"/>
    <w:rsid w:val="00A126A9"/>
    <w:rsid w:val="00A12B25"/>
    <w:rsid w:val="00A12CB2"/>
    <w:rsid w:val="00A12FBC"/>
    <w:rsid w:val="00A1301C"/>
    <w:rsid w:val="00A1369C"/>
    <w:rsid w:val="00A14913"/>
    <w:rsid w:val="00A14984"/>
    <w:rsid w:val="00A14E99"/>
    <w:rsid w:val="00A156C9"/>
    <w:rsid w:val="00A16169"/>
    <w:rsid w:val="00A168D1"/>
    <w:rsid w:val="00A16BB5"/>
    <w:rsid w:val="00A16F51"/>
    <w:rsid w:val="00A17046"/>
    <w:rsid w:val="00A17126"/>
    <w:rsid w:val="00A1767B"/>
    <w:rsid w:val="00A20A3D"/>
    <w:rsid w:val="00A20BC1"/>
    <w:rsid w:val="00A21B6A"/>
    <w:rsid w:val="00A21E9F"/>
    <w:rsid w:val="00A2209C"/>
    <w:rsid w:val="00A221C3"/>
    <w:rsid w:val="00A2307B"/>
    <w:rsid w:val="00A23C2C"/>
    <w:rsid w:val="00A23DC9"/>
    <w:rsid w:val="00A23F44"/>
    <w:rsid w:val="00A248B9"/>
    <w:rsid w:val="00A24991"/>
    <w:rsid w:val="00A24A39"/>
    <w:rsid w:val="00A25D09"/>
    <w:rsid w:val="00A25DA4"/>
    <w:rsid w:val="00A26BA8"/>
    <w:rsid w:val="00A27C1B"/>
    <w:rsid w:val="00A27C20"/>
    <w:rsid w:val="00A30FBB"/>
    <w:rsid w:val="00A31455"/>
    <w:rsid w:val="00A321C5"/>
    <w:rsid w:val="00A33332"/>
    <w:rsid w:val="00A3405D"/>
    <w:rsid w:val="00A34217"/>
    <w:rsid w:val="00A35312"/>
    <w:rsid w:val="00A355ED"/>
    <w:rsid w:val="00A355F9"/>
    <w:rsid w:val="00A3611A"/>
    <w:rsid w:val="00A36BA9"/>
    <w:rsid w:val="00A3713F"/>
    <w:rsid w:val="00A372EE"/>
    <w:rsid w:val="00A37CBF"/>
    <w:rsid w:val="00A37CCF"/>
    <w:rsid w:val="00A40181"/>
    <w:rsid w:val="00A402FA"/>
    <w:rsid w:val="00A4099D"/>
    <w:rsid w:val="00A40BB6"/>
    <w:rsid w:val="00A426E3"/>
    <w:rsid w:val="00A4342F"/>
    <w:rsid w:val="00A435A6"/>
    <w:rsid w:val="00A43DCD"/>
    <w:rsid w:val="00A43DD1"/>
    <w:rsid w:val="00A4424B"/>
    <w:rsid w:val="00A44457"/>
    <w:rsid w:val="00A44484"/>
    <w:rsid w:val="00A458E0"/>
    <w:rsid w:val="00A45C70"/>
    <w:rsid w:val="00A46815"/>
    <w:rsid w:val="00A47A50"/>
    <w:rsid w:val="00A5009E"/>
    <w:rsid w:val="00A505BD"/>
    <w:rsid w:val="00A506D1"/>
    <w:rsid w:val="00A50F16"/>
    <w:rsid w:val="00A51689"/>
    <w:rsid w:val="00A51C1F"/>
    <w:rsid w:val="00A51EA2"/>
    <w:rsid w:val="00A52281"/>
    <w:rsid w:val="00A52340"/>
    <w:rsid w:val="00A52601"/>
    <w:rsid w:val="00A539FF"/>
    <w:rsid w:val="00A54061"/>
    <w:rsid w:val="00A54E40"/>
    <w:rsid w:val="00A54E44"/>
    <w:rsid w:val="00A5715C"/>
    <w:rsid w:val="00A57CBA"/>
    <w:rsid w:val="00A57F84"/>
    <w:rsid w:val="00A60621"/>
    <w:rsid w:val="00A606FA"/>
    <w:rsid w:val="00A60A80"/>
    <w:rsid w:val="00A60CC6"/>
    <w:rsid w:val="00A61EA5"/>
    <w:rsid w:val="00A62318"/>
    <w:rsid w:val="00A62567"/>
    <w:rsid w:val="00A6265F"/>
    <w:rsid w:val="00A62E00"/>
    <w:rsid w:val="00A63865"/>
    <w:rsid w:val="00A641CB"/>
    <w:rsid w:val="00A64340"/>
    <w:rsid w:val="00A643E3"/>
    <w:rsid w:val="00A646A4"/>
    <w:rsid w:val="00A64C90"/>
    <w:rsid w:val="00A650A2"/>
    <w:rsid w:val="00A70CBA"/>
    <w:rsid w:val="00A70F0B"/>
    <w:rsid w:val="00A716F5"/>
    <w:rsid w:val="00A7186D"/>
    <w:rsid w:val="00A7236F"/>
    <w:rsid w:val="00A72C23"/>
    <w:rsid w:val="00A740BF"/>
    <w:rsid w:val="00A7474A"/>
    <w:rsid w:val="00A74BC5"/>
    <w:rsid w:val="00A74DE6"/>
    <w:rsid w:val="00A75147"/>
    <w:rsid w:val="00A751F0"/>
    <w:rsid w:val="00A757B0"/>
    <w:rsid w:val="00A75916"/>
    <w:rsid w:val="00A75EAE"/>
    <w:rsid w:val="00A77192"/>
    <w:rsid w:val="00A776FB"/>
    <w:rsid w:val="00A77BBF"/>
    <w:rsid w:val="00A77E26"/>
    <w:rsid w:val="00A8044A"/>
    <w:rsid w:val="00A80A2D"/>
    <w:rsid w:val="00A80E73"/>
    <w:rsid w:val="00A80E81"/>
    <w:rsid w:val="00A810E0"/>
    <w:rsid w:val="00A816C9"/>
    <w:rsid w:val="00A8191B"/>
    <w:rsid w:val="00A81CD2"/>
    <w:rsid w:val="00A82156"/>
    <w:rsid w:val="00A827D9"/>
    <w:rsid w:val="00A8333C"/>
    <w:rsid w:val="00A8340C"/>
    <w:rsid w:val="00A8360A"/>
    <w:rsid w:val="00A841AF"/>
    <w:rsid w:val="00A84C66"/>
    <w:rsid w:val="00A856FC"/>
    <w:rsid w:val="00A872CB"/>
    <w:rsid w:val="00A8757E"/>
    <w:rsid w:val="00A875D1"/>
    <w:rsid w:val="00A87DA6"/>
    <w:rsid w:val="00A87F36"/>
    <w:rsid w:val="00A90D2B"/>
    <w:rsid w:val="00A91B34"/>
    <w:rsid w:val="00A91F86"/>
    <w:rsid w:val="00A927F7"/>
    <w:rsid w:val="00A9368C"/>
    <w:rsid w:val="00A94114"/>
    <w:rsid w:val="00A943DC"/>
    <w:rsid w:val="00A95D69"/>
    <w:rsid w:val="00A96224"/>
    <w:rsid w:val="00A96415"/>
    <w:rsid w:val="00A97FF4"/>
    <w:rsid w:val="00AA2482"/>
    <w:rsid w:val="00AA31F6"/>
    <w:rsid w:val="00AA34A6"/>
    <w:rsid w:val="00AA3620"/>
    <w:rsid w:val="00AA3A9C"/>
    <w:rsid w:val="00AA4D8A"/>
    <w:rsid w:val="00AA50D7"/>
    <w:rsid w:val="00AA574C"/>
    <w:rsid w:val="00AA5B37"/>
    <w:rsid w:val="00AA69D8"/>
    <w:rsid w:val="00AA6D61"/>
    <w:rsid w:val="00AA6E5B"/>
    <w:rsid w:val="00AA6EEE"/>
    <w:rsid w:val="00AA754A"/>
    <w:rsid w:val="00AB162F"/>
    <w:rsid w:val="00AB18FC"/>
    <w:rsid w:val="00AB1B1F"/>
    <w:rsid w:val="00AB2377"/>
    <w:rsid w:val="00AB2D88"/>
    <w:rsid w:val="00AB36AC"/>
    <w:rsid w:val="00AB4112"/>
    <w:rsid w:val="00AB5B95"/>
    <w:rsid w:val="00AB5DB3"/>
    <w:rsid w:val="00AB5EAB"/>
    <w:rsid w:val="00AB69AD"/>
    <w:rsid w:val="00AB6A8A"/>
    <w:rsid w:val="00AB71D6"/>
    <w:rsid w:val="00AB73B2"/>
    <w:rsid w:val="00AB7D0C"/>
    <w:rsid w:val="00AB7EF1"/>
    <w:rsid w:val="00AC0194"/>
    <w:rsid w:val="00AC01A5"/>
    <w:rsid w:val="00AC07D5"/>
    <w:rsid w:val="00AC07ED"/>
    <w:rsid w:val="00AC12CB"/>
    <w:rsid w:val="00AC1421"/>
    <w:rsid w:val="00AC1589"/>
    <w:rsid w:val="00AC2F23"/>
    <w:rsid w:val="00AC322C"/>
    <w:rsid w:val="00AC32A9"/>
    <w:rsid w:val="00AC3337"/>
    <w:rsid w:val="00AC3768"/>
    <w:rsid w:val="00AC37BF"/>
    <w:rsid w:val="00AC37FD"/>
    <w:rsid w:val="00AC3D97"/>
    <w:rsid w:val="00AC3E49"/>
    <w:rsid w:val="00AC4202"/>
    <w:rsid w:val="00AC4E04"/>
    <w:rsid w:val="00AC5F10"/>
    <w:rsid w:val="00AC619A"/>
    <w:rsid w:val="00AC632D"/>
    <w:rsid w:val="00AC648B"/>
    <w:rsid w:val="00AC7372"/>
    <w:rsid w:val="00AC78D4"/>
    <w:rsid w:val="00AC7928"/>
    <w:rsid w:val="00AC7C09"/>
    <w:rsid w:val="00AD0484"/>
    <w:rsid w:val="00AD0B8E"/>
    <w:rsid w:val="00AD13AC"/>
    <w:rsid w:val="00AD16B7"/>
    <w:rsid w:val="00AD1FDE"/>
    <w:rsid w:val="00AD2022"/>
    <w:rsid w:val="00AD2442"/>
    <w:rsid w:val="00AD24B1"/>
    <w:rsid w:val="00AD254D"/>
    <w:rsid w:val="00AD2C8A"/>
    <w:rsid w:val="00AD2E0B"/>
    <w:rsid w:val="00AD3184"/>
    <w:rsid w:val="00AD348C"/>
    <w:rsid w:val="00AD3B67"/>
    <w:rsid w:val="00AD41B4"/>
    <w:rsid w:val="00AD45ED"/>
    <w:rsid w:val="00AD4762"/>
    <w:rsid w:val="00AD5690"/>
    <w:rsid w:val="00AD5D26"/>
    <w:rsid w:val="00AD611E"/>
    <w:rsid w:val="00AE086B"/>
    <w:rsid w:val="00AE1117"/>
    <w:rsid w:val="00AE205C"/>
    <w:rsid w:val="00AE2DEB"/>
    <w:rsid w:val="00AE2EE2"/>
    <w:rsid w:val="00AE30C0"/>
    <w:rsid w:val="00AE3DAE"/>
    <w:rsid w:val="00AE49E8"/>
    <w:rsid w:val="00AE5B31"/>
    <w:rsid w:val="00AE6A5C"/>
    <w:rsid w:val="00AE6BAB"/>
    <w:rsid w:val="00AE6E0C"/>
    <w:rsid w:val="00AE732D"/>
    <w:rsid w:val="00AF0929"/>
    <w:rsid w:val="00AF0E44"/>
    <w:rsid w:val="00AF0F04"/>
    <w:rsid w:val="00AF11CE"/>
    <w:rsid w:val="00AF1E89"/>
    <w:rsid w:val="00AF20C5"/>
    <w:rsid w:val="00AF26D3"/>
    <w:rsid w:val="00AF2C17"/>
    <w:rsid w:val="00AF353D"/>
    <w:rsid w:val="00AF3EF6"/>
    <w:rsid w:val="00AF4712"/>
    <w:rsid w:val="00AF4F25"/>
    <w:rsid w:val="00AF532D"/>
    <w:rsid w:val="00AF558A"/>
    <w:rsid w:val="00AF5F70"/>
    <w:rsid w:val="00B005AE"/>
    <w:rsid w:val="00B00808"/>
    <w:rsid w:val="00B00AA1"/>
    <w:rsid w:val="00B00CEF"/>
    <w:rsid w:val="00B04C4A"/>
    <w:rsid w:val="00B0556B"/>
    <w:rsid w:val="00B05A08"/>
    <w:rsid w:val="00B079F5"/>
    <w:rsid w:val="00B07F9F"/>
    <w:rsid w:val="00B10D82"/>
    <w:rsid w:val="00B11C48"/>
    <w:rsid w:val="00B128CC"/>
    <w:rsid w:val="00B12B88"/>
    <w:rsid w:val="00B13B63"/>
    <w:rsid w:val="00B16110"/>
    <w:rsid w:val="00B16ADD"/>
    <w:rsid w:val="00B17C69"/>
    <w:rsid w:val="00B20BCA"/>
    <w:rsid w:val="00B21277"/>
    <w:rsid w:val="00B22057"/>
    <w:rsid w:val="00B22F58"/>
    <w:rsid w:val="00B22FA6"/>
    <w:rsid w:val="00B234AB"/>
    <w:rsid w:val="00B23634"/>
    <w:rsid w:val="00B23FC4"/>
    <w:rsid w:val="00B24CB8"/>
    <w:rsid w:val="00B24E2C"/>
    <w:rsid w:val="00B24EB1"/>
    <w:rsid w:val="00B24F1E"/>
    <w:rsid w:val="00B25769"/>
    <w:rsid w:val="00B26434"/>
    <w:rsid w:val="00B26CBE"/>
    <w:rsid w:val="00B26D45"/>
    <w:rsid w:val="00B26DE1"/>
    <w:rsid w:val="00B277B4"/>
    <w:rsid w:val="00B309FE"/>
    <w:rsid w:val="00B30CC5"/>
    <w:rsid w:val="00B31DAC"/>
    <w:rsid w:val="00B32529"/>
    <w:rsid w:val="00B32E83"/>
    <w:rsid w:val="00B3368E"/>
    <w:rsid w:val="00B33A93"/>
    <w:rsid w:val="00B342AD"/>
    <w:rsid w:val="00B3507F"/>
    <w:rsid w:val="00B353CF"/>
    <w:rsid w:val="00B35495"/>
    <w:rsid w:val="00B358FC"/>
    <w:rsid w:val="00B35A4D"/>
    <w:rsid w:val="00B36805"/>
    <w:rsid w:val="00B36941"/>
    <w:rsid w:val="00B36BD1"/>
    <w:rsid w:val="00B36FD9"/>
    <w:rsid w:val="00B40EDD"/>
    <w:rsid w:val="00B4157F"/>
    <w:rsid w:val="00B41AD9"/>
    <w:rsid w:val="00B423DB"/>
    <w:rsid w:val="00B426B8"/>
    <w:rsid w:val="00B4284E"/>
    <w:rsid w:val="00B42F58"/>
    <w:rsid w:val="00B433D4"/>
    <w:rsid w:val="00B4341B"/>
    <w:rsid w:val="00B43D84"/>
    <w:rsid w:val="00B43F26"/>
    <w:rsid w:val="00B44D96"/>
    <w:rsid w:val="00B45351"/>
    <w:rsid w:val="00B4565C"/>
    <w:rsid w:val="00B458AD"/>
    <w:rsid w:val="00B46474"/>
    <w:rsid w:val="00B46488"/>
    <w:rsid w:val="00B4691A"/>
    <w:rsid w:val="00B46D2F"/>
    <w:rsid w:val="00B475EE"/>
    <w:rsid w:val="00B47F76"/>
    <w:rsid w:val="00B5041C"/>
    <w:rsid w:val="00B51549"/>
    <w:rsid w:val="00B51FC0"/>
    <w:rsid w:val="00B522F7"/>
    <w:rsid w:val="00B5270F"/>
    <w:rsid w:val="00B55B75"/>
    <w:rsid w:val="00B55EA4"/>
    <w:rsid w:val="00B56304"/>
    <w:rsid w:val="00B57115"/>
    <w:rsid w:val="00B604CE"/>
    <w:rsid w:val="00B6086D"/>
    <w:rsid w:val="00B608C6"/>
    <w:rsid w:val="00B60F7A"/>
    <w:rsid w:val="00B61A28"/>
    <w:rsid w:val="00B61AF7"/>
    <w:rsid w:val="00B628CC"/>
    <w:rsid w:val="00B64146"/>
    <w:rsid w:val="00B64CA5"/>
    <w:rsid w:val="00B64ED3"/>
    <w:rsid w:val="00B6508C"/>
    <w:rsid w:val="00B6539B"/>
    <w:rsid w:val="00B65473"/>
    <w:rsid w:val="00B65832"/>
    <w:rsid w:val="00B65870"/>
    <w:rsid w:val="00B659E1"/>
    <w:rsid w:val="00B65C2D"/>
    <w:rsid w:val="00B65D77"/>
    <w:rsid w:val="00B65F5E"/>
    <w:rsid w:val="00B65FD7"/>
    <w:rsid w:val="00B6643D"/>
    <w:rsid w:val="00B66728"/>
    <w:rsid w:val="00B67114"/>
    <w:rsid w:val="00B673BD"/>
    <w:rsid w:val="00B678E6"/>
    <w:rsid w:val="00B71143"/>
    <w:rsid w:val="00B7346B"/>
    <w:rsid w:val="00B735EE"/>
    <w:rsid w:val="00B737DD"/>
    <w:rsid w:val="00B74030"/>
    <w:rsid w:val="00B74201"/>
    <w:rsid w:val="00B7422B"/>
    <w:rsid w:val="00B74530"/>
    <w:rsid w:val="00B748BF"/>
    <w:rsid w:val="00B7522A"/>
    <w:rsid w:val="00B75652"/>
    <w:rsid w:val="00B756D3"/>
    <w:rsid w:val="00B7590E"/>
    <w:rsid w:val="00B75B2D"/>
    <w:rsid w:val="00B75C65"/>
    <w:rsid w:val="00B76628"/>
    <w:rsid w:val="00B76838"/>
    <w:rsid w:val="00B77AE1"/>
    <w:rsid w:val="00B77FA1"/>
    <w:rsid w:val="00B80166"/>
    <w:rsid w:val="00B80731"/>
    <w:rsid w:val="00B8075C"/>
    <w:rsid w:val="00B809F0"/>
    <w:rsid w:val="00B81EFE"/>
    <w:rsid w:val="00B82266"/>
    <w:rsid w:val="00B82864"/>
    <w:rsid w:val="00B82AFD"/>
    <w:rsid w:val="00B832EA"/>
    <w:rsid w:val="00B83C75"/>
    <w:rsid w:val="00B8413A"/>
    <w:rsid w:val="00B84B6E"/>
    <w:rsid w:val="00B84CA9"/>
    <w:rsid w:val="00B85779"/>
    <w:rsid w:val="00B85D20"/>
    <w:rsid w:val="00B8623B"/>
    <w:rsid w:val="00B866D4"/>
    <w:rsid w:val="00B87244"/>
    <w:rsid w:val="00B872AE"/>
    <w:rsid w:val="00B91401"/>
    <w:rsid w:val="00B916E1"/>
    <w:rsid w:val="00B91AC2"/>
    <w:rsid w:val="00B91B13"/>
    <w:rsid w:val="00B91D36"/>
    <w:rsid w:val="00B91D7B"/>
    <w:rsid w:val="00B9206C"/>
    <w:rsid w:val="00B92C5D"/>
    <w:rsid w:val="00B92F9B"/>
    <w:rsid w:val="00B934B6"/>
    <w:rsid w:val="00B93675"/>
    <w:rsid w:val="00B93887"/>
    <w:rsid w:val="00B93E9D"/>
    <w:rsid w:val="00B94195"/>
    <w:rsid w:val="00B94471"/>
    <w:rsid w:val="00B9501E"/>
    <w:rsid w:val="00B962ED"/>
    <w:rsid w:val="00B96505"/>
    <w:rsid w:val="00B96BBD"/>
    <w:rsid w:val="00B9714D"/>
    <w:rsid w:val="00B976B0"/>
    <w:rsid w:val="00B97CB7"/>
    <w:rsid w:val="00BA08CF"/>
    <w:rsid w:val="00BA0D5A"/>
    <w:rsid w:val="00BA10E0"/>
    <w:rsid w:val="00BA1F31"/>
    <w:rsid w:val="00BA22B4"/>
    <w:rsid w:val="00BA23DB"/>
    <w:rsid w:val="00BA265A"/>
    <w:rsid w:val="00BA29E6"/>
    <w:rsid w:val="00BA389E"/>
    <w:rsid w:val="00BA3C66"/>
    <w:rsid w:val="00BA45B4"/>
    <w:rsid w:val="00BA4625"/>
    <w:rsid w:val="00BA4960"/>
    <w:rsid w:val="00BA55D8"/>
    <w:rsid w:val="00BA6101"/>
    <w:rsid w:val="00BA6D22"/>
    <w:rsid w:val="00BA71D2"/>
    <w:rsid w:val="00BA78AB"/>
    <w:rsid w:val="00BB08C5"/>
    <w:rsid w:val="00BB1A9F"/>
    <w:rsid w:val="00BB22AB"/>
    <w:rsid w:val="00BB29FF"/>
    <w:rsid w:val="00BB2AD0"/>
    <w:rsid w:val="00BB2D14"/>
    <w:rsid w:val="00BB2E4C"/>
    <w:rsid w:val="00BB311A"/>
    <w:rsid w:val="00BB397F"/>
    <w:rsid w:val="00BB4137"/>
    <w:rsid w:val="00BB4202"/>
    <w:rsid w:val="00BB4D47"/>
    <w:rsid w:val="00BB58C1"/>
    <w:rsid w:val="00BB5913"/>
    <w:rsid w:val="00BB5D1B"/>
    <w:rsid w:val="00BB63ED"/>
    <w:rsid w:val="00BB6C04"/>
    <w:rsid w:val="00BB70B5"/>
    <w:rsid w:val="00BB7749"/>
    <w:rsid w:val="00BB7D7D"/>
    <w:rsid w:val="00BC14F2"/>
    <w:rsid w:val="00BC28DA"/>
    <w:rsid w:val="00BC2D36"/>
    <w:rsid w:val="00BC2FB8"/>
    <w:rsid w:val="00BC3443"/>
    <w:rsid w:val="00BC3A1A"/>
    <w:rsid w:val="00BC3F4C"/>
    <w:rsid w:val="00BC482D"/>
    <w:rsid w:val="00BC4870"/>
    <w:rsid w:val="00BC50C1"/>
    <w:rsid w:val="00BC5292"/>
    <w:rsid w:val="00BC6826"/>
    <w:rsid w:val="00BC6D40"/>
    <w:rsid w:val="00BC7500"/>
    <w:rsid w:val="00BC753C"/>
    <w:rsid w:val="00BD12A3"/>
    <w:rsid w:val="00BD22E6"/>
    <w:rsid w:val="00BD2986"/>
    <w:rsid w:val="00BD2D6F"/>
    <w:rsid w:val="00BD3491"/>
    <w:rsid w:val="00BD3A18"/>
    <w:rsid w:val="00BD532D"/>
    <w:rsid w:val="00BD5719"/>
    <w:rsid w:val="00BD5740"/>
    <w:rsid w:val="00BD5F1E"/>
    <w:rsid w:val="00BD676D"/>
    <w:rsid w:val="00BD74BC"/>
    <w:rsid w:val="00BD7C94"/>
    <w:rsid w:val="00BE0744"/>
    <w:rsid w:val="00BE1414"/>
    <w:rsid w:val="00BE1C76"/>
    <w:rsid w:val="00BE1F39"/>
    <w:rsid w:val="00BE2011"/>
    <w:rsid w:val="00BE4E1D"/>
    <w:rsid w:val="00BE5106"/>
    <w:rsid w:val="00BE56F0"/>
    <w:rsid w:val="00BE56F7"/>
    <w:rsid w:val="00BE5D21"/>
    <w:rsid w:val="00BE621B"/>
    <w:rsid w:val="00BE6621"/>
    <w:rsid w:val="00BE76E7"/>
    <w:rsid w:val="00BE7BF2"/>
    <w:rsid w:val="00BE7C5D"/>
    <w:rsid w:val="00BE7DD3"/>
    <w:rsid w:val="00BF0BA1"/>
    <w:rsid w:val="00BF1720"/>
    <w:rsid w:val="00BF1805"/>
    <w:rsid w:val="00BF1C8B"/>
    <w:rsid w:val="00BF1DDE"/>
    <w:rsid w:val="00BF22FE"/>
    <w:rsid w:val="00BF276E"/>
    <w:rsid w:val="00BF2D13"/>
    <w:rsid w:val="00BF3889"/>
    <w:rsid w:val="00BF3920"/>
    <w:rsid w:val="00BF3A69"/>
    <w:rsid w:val="00BF3C96"/>
    <w:rsid w:val="00BF4832"/>
    <w:rsid w:val="00BF4AEB"/>
    <w:rsid w:val="00BF4D15"/>
    <w:rsid w:val="00BF5781"/>
    <w:rsid w:val="00BF63BC"/>
    <w:rsid w:val="00BF66DC"/>
    <w:rsid w:val="00BF6B5F"/>
    <w:rsid w:val="00BF7261"/>
    <w:rsid w:val="00C008B8"/>
    <w:rsid w:val="00C01423"/>
    <w:rsid w:val="00C01758"/>
    <w:rsid w:val="00C01D49"/>
    <w:rsid w:val="00C01E02"/>
    <w:rsid w:val="00C031A6"/>
    <w:rsid w:val="00C031A9"/>
    <w:rsid w:val="00C03501"/>
    <w:rsid w:val="00C05E7A"/>
    <w:rsid w:val="00C06129"/>
    <w:rsid w:val="00C06307"/>
    <w:rsid w:val="00C06466"/>
    <w:rsid w:val="00C06823"/>
    <w:rsid w:val="00C06A3F"/>
    <w:rsid w:val="00C06F6C"/>
    <w:rsid w:val="00C07968"/>
    <w:rsid w:val="00C07AAA"/>
    <w:rsid w:val="00C07B61"/>
    <w:rsid w:val="00C110A1"/>
    <w:rsid w:val="00C116AF"/>
    <w:rsid w:val="00C11F78"/>
    <w:rsid w:val="00C12E88"/>
    <w:rsid w:val="00C1319A"/>
    <w:rsid w:val="00C13659"/>
    <w:rsid w:val="00C15C3C"/>
    <w:rsid w:val="00C16347"/>
    <w:rsid w:val="00C172A1"/>
    <w:rsid w:val="00C172BF"/>
    <w:rsid w:val="00C17EDE"/>
    <w:rsid w:val="00C200A8"/>
    <w:rsid w:val="00C205B8"/>
    <w:rsid w:val="00C20B05"/>
    <w:rsid w:val="00C20D5A"/>
    <w:rsid w:val="00C20E69"/>
    <w:rsid w:val="00C21692"/>
    <w:rsid w:val="00C225BE"/>
    <w:rsid w:val="00C23874"/>
    <w:rsid w:val="00C240C6"/>
    <w:rsid w:val="00C2416A"/>
    <w:rsid w:val="00C248F0"/>
    <w:rsid w:val="00C24FFA"/>
    <w:rsid w:val="00C25322"/>
    <w:rsid w:val="00C2555C"/>
    <w:rsid w:val="00C25D69"/>
    <w:rsid w:val="00C2610D"/>
    <w:rsid w:val="00C262AE"/>
    <w:rsid w:val="00C26459"/>
    <w:rsid w:val="00C26E07"/>
    <w:rsid w:val="00C26EF9"/>
    <w:rsid w:val="00C27ABE"/>
    <w:rsid w:val="00C30574"/>
    <w:rsid w:val="00C30AC3"/>
    <w:rsid w:val="00C30DB3"/>
    <w:rsid w:val="00C30F30"/>
    <w:rsid w:val="00C3130E"/>
    <w:rsid w:val="00C317FA"/>
    <w:rsid w:val="00C31FDE"/>
    <w:rsid w:val="00C3235F"/>
    <w:rsid w:val="00C323C5"/>
    <w:rsid w:val="00C3286E"/>
    <w:rsid w:val="00C32A0D"/>
    <w:rsid w:val="00C32AE9"/>
    <w:rsid w:val="00C32CC6"/>
    <w:rsid w:val="00C32D47"/>
    <w:rsid w:val="00C34048"/>
    <w:rsid w:val="00C346CA"/>
    <w:rsid w:val="00C34CF7"/>
    <w:rsid w:val="00C36307"/>
    <w:rsid w:val="00C3666C"/>
    <w:rsid w:val="00C3688E"/>
    <w:rsid w:val="00C374FE"/>
    <w:rsid w:val="00C375F7"/>
    <w:rsid w:val="00C37CAF"/>
    <w:rsid w:val="00C37D99"/>
    <w:rsid w:val="00C4105F"/>
    <w:rsid w:val="00C410AC"/>
    <w:rsid w:val="00C41423"/>
    <w:rsid w:val="00C41832"/>
    <w:rsid w:val="00C41BD4"/>
    <w:rsid w:val="00C41BFC"/>
    <w:rsid w:val="00C42891"/>
    <w:rsid w:val="00C43E97"/>
    <w:rsid w:val="00C444A8"/>
    <w:rsid w:val="00C44E11"/>
    <w:rsid w:val="00C45309"/>
    <w:rsid w:val="00C45B0B"/>
    <w:rsid w:val="00C46E66"/>
    <w:rsid w:val="00C47E5F"/>
    <w:rsid w:val="00C50B53"/>
    <w:rsid w:val="00C511A6"/>
    <w:rsid w:val="00C511B8"/>
    <w:rsid w:val="00C515A1"/>
    <w:rsid w:val="00C51EB1"/>
    <w:rsid w:val="00C520D4"/>
    <w:rsid w:val="00C52935"/>
    <w:rsid w:val="00C52DDF"/>
    <w:rsid w:val="00C52FE4"/>
    <w:rsid w:val="00C5429C"/>
    <w:rsid w:val="00C54721"/>
    <w:rsid w:val="00C54F96"/>
    <w:rsid w:val="00C552A3"/>
    <w:rsid w:val="00C55782"/>
    <w:rsid w:val="00C55C28"/>
    <w:rsid w:val="00C55CDF"/>
    <w:rsid w:val="00C5615F"/>
    <w:rsid w:val="00C563E6"/>
    <w:rsid w:val="00C565EF"/>
    <w:rsid w:val="00C565F2"/>
    <w:rsid w:val="00C569C6"/>
    <w:rsid w:val="00C5731E"/>
    <w:rsid w:val="00C619ED"/>
    <w:rsid w:val="00C61FF5"/>
    <w:rsid w:val="00C62652"/>
    <w:rsid w:val="00C62686"/>
    <w:rsid w:val="00C629FA"/>
    <w:rsid w:val="00C64A15"/>
    <w:rsid w:val="00C6503E"/>
    <w:rsid w:val="00C65081"/>
    <w:rsid w:val="00C652C6"/>
    <w:rsid w:val="00C66505"/>
    <w:rsid w:val="00C66E68"/>
    <w:rsid w:val="00C66F88"/>
    <w:rsid w:val="00C6722D"/>
    <w:rsid w:val="00C67602"/>
    <w:rsid w:val="00C67F72"/>
    <w:rsid w:val="00C70381"/>
    <w:rsid w:val="00C70E89"/>
    <w:rsid w:val="00C7137E"/>
    <w:rsid w:val="00C71489"/>
    <w:rsid w:val="00C71921"/>
    <w:rsid w:val="00C71CD0"/>
    <w:rsid w:val="00C71ED2"/>
    <w:rsid w:val="00C723AB"/>
    <w:rsid w:val="00C73672"/>
    <w:rsid w:val="00C7368A"/>
    <w:rsid w:val="00C74ED7"/>
    <w:rsid w:val="00C75032"/>
    <w:rsid w:val="00C75562"/>
    <w:rsid w:val="00C757CC"/>
    <w:rsid w:val="00C75A9D"/>
    <w:rsid w:val="00C76277"/>
    <w:rsid w:val="00C76581"/>
    <w:rsid w:val="00C7699F"/>
    <w:rsid w:val="00C76D21"/>
    <w:rsid w:val="00C770E2"/>
    <w:rsid w:val="00C800FE"/>
    <w:rsid w:val="00C80358"/>
    <w:rsid w:val="00C803FB"/>
    <w:rsid w:val="00C8045E"/>
    <w:rsid w:val="00C80568"/>
    <w:rsid w:val="00C811E1"/>
    <w:rsid w:val="00C826D0"/>
    <w:rsid w:val="00C82B7A"/>
    <w:rsid w:val="00C82C99"/>
    <w:rsid w:val="00C830D4"/>
    <w:rsid w:val="00C833E1"/>
    <w:rsid w:val="00C8341F"/>
    <w:rsid w:val="00C834C5"/>
    <w:rsid w:val="00C8421E"/>
    <w:rsid w:val="00C851E6"/>
    <w:rsid w:val="00C8540C"/>
    <w:rsid w:val="00C85888"/>
    <w:rsid w:val="00C86EB6"/>
    <w:rsid w:val="00C870BD"/>
    <w:rsid w:val="00C87338"/>
    <w:rsid w:val="00C87397"/>
    <w:rsid w:val="00C8762A"/>
    <w:rsid w:val="00C87E18"/>
    <w:rsid w:val="00C87F46"/>
    <w:rsid w:val="00C90687"/>
    <w:rsid w:val="00C90B06"/>
    <w:rsid w:val="00C910C3"/>
    <w:rsid w:val="00C91174"/>
    <w:rsid w:val="00C91C13"/>
    <w:rsid w:val="00C92E6F"/>
    <w:rsid w:val="00C93C9F"/>
    <w:rsid w:val="00C940CA"/>
    <w:rsid w:val="00C949D8"/>
    <w:rsid w:val="00C95841"/>
    <w:rsid w:val="00C95A1F"/>
    <w:rsid w:val="00C973BB"/>
    <w:rsid w:val="00C97AC9"/>
    <w:rsid w:val="00CA0773"/>
    <w:rsid w:val="00CA1057"/>
    <w:rsid w:val="00CA10BC"/>
    <w:rsid w:val="00CA141B"/>
    <w:rsid w:val="00CA2917"/>
    <w:rsid w:val="00CA2B13"/>
    <w:rsid w:val="00CA3B06"/>
    <w:rsid w:val="00CA4012"/>
    <w:rsid w:val="00CA4368"/>
    <w:rsid w:val="00CA492B"/>
    <w:rsid w:val="00CA4F53"/>
    <w:rsid w:val="00CA5435"/>
    <w:rsid w:val="00CA56C5"/>
    <w:rsid w:val="00CA5720"/>
    <w:rsid w:val="00CA57A3"/>
    <w:rsid w:val="00CA5B41"/>
    <w:rsid w:val="00CA5C7C"/>
    <w:rsid w:val="00CA5E86"/>
    <w:rsid w:val="00CA6B51"/>
    <w:rsid w:val="00CA7043"/>
    <w:rsid w:val="00CA7204"/>
    <w:rsid w:val="00CA7988"/>
    <w:rsid w:val="00CB0286"/>
    <w:rsid w:val="00CB0AC4"/>
    <w:rsid w:val="00CB1141"/>
    <w:rsid w:val="00CB1D18"/>
    <w:rsid w:val="00CB2066"/>
    <w:rsid w:val="00CB2A36"/>
    <w:rsid w:val="00CB2A3C"/>
    <w:rsid w:val="00CB41FD"/>
    <w:rsid w:val="00CB4B58"/>
    <w:rsid w:val="00CB53FE"/>
    <w:rsid w:val="00CB554B"/>
    <w:rsid w:val="00CB5CF3"/>
    <w:rsid w:val="00CB6EBE"/>
    <w:rsid w:val="00CC0416"/>
    <w:rsid w:val="00CC0669"/>
    <w:rsid w:val="00CC09B6"/>
    <w:rsid w:val="00CC0AAF"/>
    <w:rsid w:val="00CC0BE5"/>
    <w:rsid w:val="00CC0FF3"/>
    <w:rsid w:val="00CC11DD"/>
    <w:rsid w:val="00CC12E3"/>
    <w:rsid w:val="00CC1382"/>
    <w:rsid w:val="00CC1571"/>
    <w:rsid w:val="00CC1605"/>
    <w:rsid w:val="00CC3BBF"/>
    <w:rsid w:val="00CC3F26"/>
    <w:rsid w:val="00CC40B7"/>
    <w:rsid w:val="00CC40D3"/>
    <w:rsid w:val="00CC44E5"/>
    <w:rsid w:val="00CC49BB"/>
    <w:rsid w:val="00CC4D61"/>
    <w:rsid w:val="00CC4EFE"/>
    <w:rsid w:val="00CC506F"/>
    <w:rsid w:val="00CC5325"/>
    <w:rsid w:val="00CC5CB6"/>
    <w:rsid w:val="00CC6000"/>
    <w:rsid w:val="00CC7527"/>
    <w:rsid w:val="00CD04B7"/>
    <w:rsid w:val="00CD052C"/>
    <w:rsid w:val="00CD0DD8"/>
    <w:rsid w:val="00CD0F3C"/>
    <w:rsid w:val="00CD1290"/>
    <w:rsid w:val="00CD1642"/>
    <w:rsid w:val="00CD1F0C"/>
    <w:rsid w:val="00CD23B9"/>
    <w:rsid w:val="00CD279B"/>
    <w:rsid w:val="00CD2B3A"/>
    <w:rsid w:val="00CD2C71"/>
    <w:rsid w:val="00CD2DD2"/>
    <w:rsid w:val="00CD321A"/>
    <w:rsid w:val="00CD35CF"/>
    <w:rsid w:val="00CD4045"/>
    <w:rsid w:val="00CD5729"/>
    <w:rsid w:val="00CD61CA"/>
    <w:rsid w:val="00CD6FAA"/>
    <w:rsid w:val="00CD77A7"/>
    <w:rsid w:val="00CD79CD"/>
    <w:rsid w:val="00CE0359"/>
    <w:rsid w:val="00CE03E6"/>
    <w:rsid w:val="00CE0473"/>
    <w:rsid w:val="00CE0602"/>
    <w:rsid w:val="00CE0DA7"/>
    <w:rsid w:val="00CE14FD"/>
    <w:rsid w:val="00CE387B"/>
    <w:rsid w:val="00CE4189"/>
    <w:rsid w:val="00CE4F4C"/>
    <w:rsid w:val="00CE509F"/>
    <w:rsid w:val="00CE541D"/>
    <w:rsid w:val="00CE5812"/>
    <w:rsid w:val="00CE6034"/>
    <w:rsid w:val="00CE663E"/>
    <w:rsid w:val="00CE6B49"/>
    <w:rsid w:val="00CE6D6A"/>
    <w:rsid w:val="00CE71F2"/>
    <w:rsid w:val="00CE7F33"/>
    <w:rsid w:val="00CE7F69"/>
    <w:rsid w:val="00CE7FD0"/>
    <w:rsid w:val="00CF06A4"/>
    <w:rsid w:val="00CF109E"/>
    <w:rsid w:val="00CF15BE"/>
    <w:rsid w:val="00CF1B68"/>
    <w:rsid w:val="00CF1DC8"/>
    <w:rsid w:val="00CF2054"/>
    <w:rsid w:val="00CF29DE"/>
    <w:rsid w:val="00CF3062"/>
    <w:rsid w:val="00CF42A9"/>
    <w:rsid w:val="00CF452C"/>
    <w:rsid w:val="00CF4E71"/>
    <w:rsid w:val="00CF50F5"/>
    <w:rsid w:val="00CF5657"/>
    <w:rsid w:val="00CF586E"/>
    <w:rsid w:val="00CF6994"/>
    <w:rsid w:val="00CF69EB"/>
    <w:rsid w:val="00CF6C69"/>
    <w:rsid w:val="00CF6D33"/>
    <w:rsid w:val="00CF741E"/>
    <w:rsid w:val="00CF7F14"/>
    <w:rsid w:val="00D000E6"/>
    <w:rsid w:val="00D00C94"/>
    <w:rsid w:val="00D01D92"/>
    <w:rsid w:val="00D02629"/>
    <w:rsid w:val="00D03DD6"/>
    <w:rsid w:val="00D03DFF"/>
    <w:rsid w:val="00D03F34"/>
    <w:rsid w:val="00D03FBA"/>
    <w:rsid w:val="00D040E0"/>
    <w:rsid w:val="00D0432F"/>
    <w:rsid w:val="00D05460"/>
    <w:rsid w:val="00D0551E"/>
    <w:rsid w:val="00D0590E"/>
    <w:rsid w:val="00D06386"/>
    <w:rsid w:val="00D064C1"/>
    <w:rsid w:val="00D070B8"/>
    <w:rsid w:val="00D073A2"/>
    <w:rsid w:val="00D07DA7"/>
    <w:rsid w:val="00D07ED5"/>
    <w:rsid w:val="00D10683"/>
    <w:rsid w:val="00D10A77"/>
    <w:rsid w:val="00D10CC2"/>
    <w:rsid w:val="00D10D9F"/>
    <w:rsid w:val="00D115BA"/>
    <w:rsid w:val="00D11AAE"/>
    <w:rsid w:val="00D12346"/>
    <w:rsid w:val="00D12396"/>
    <w:rsid w:val="00D127C1"/>
    <w:rsid w:val="00D12FD6"/>
    <w:rsid w:val="00D135E1"/>
    <w:rsid w:val="00D13A4B"/>
    <w:rsid w:val="00D14614"/>
    <w:rsid w:val="00D149BB"/>
    <w:rsid w:val="00D150F6"/>
    <w:rsid w:val="00D170E1"/>
    <w:rsid w:val="00D171E5"/>
    <w:rsid w:val="00D1760D"/>
    <w:rsid w:val="00D17650"/>
    <w:rsid w:val="00D178ED"/>
    <w:rsid w:val="00D20741"/>
    <w:rsid w:val="00D207E3"/>
    <w:rsid w:val="00D20B1E"/>
    <w:rsid w:val="00D218A3"/>
    <w:rsid w:val="00D21AFA"/>
    <w:rsid w:val="00D21B9F"/>
    <w:rsid w:val="00D22785"/>
    <w:rsid w:val="00D23118"/>
    <w:rsid w:val="00D232E8"/>
    <w:rsid w:val="00D233A7"/>
    <w:rsid w:val="00D23A57"/>
    <w:rsid w:val="00D24FED"/>
    <w:rsid w:val="00D25983"/>
    <w:rsid w:val="00D25F1D"/>
    <w:rsid w:val="00D263C3"/>
    <w:rsid w:val="00D26691"/>
    <w:rsid w:val="00D26D60"/>
    <w:rsid w:val="00D271AE"/>
    <w:rsid w:val="00D30297"/>
    <w:rsid w:val="00D303FF"/>
    <w:rsid w:val="00D3230C"/>
    <w:rsid w:val="00D32B27"/>
    <w:rsid w:val="00D3364D"/>
    <w:rsid w:val="00D336B6"/>
    <w:rsid w:val="00D342CA"/>
    <w:rsid w:val="00D3615D"/>
    <w:rsid w:val="00D36A75"/>
    <w:rsid w:val="00D376BE"/>
    <w:rsid w:val="00D3784E"/>
    <w:rsid w:val="00D37853"/>
    <w:rsid w:val="00D37AD4"/>
    <w:rsid w:val="00D37EF2"/>
    <w:rsid w:val="00D4066C"/>
    <w:rsid w:val="00D410D7"/>
    <w:rsid w:val="00D418C0"/>
    <w:rsid w:val="00D41C77"/>
    <w:rsid w:val="00D43368"/>
    <w:rsid w:val="00D44E8D"/>
    <w:rsid w:val="00D45343"/>
    <w:rsid w:val="00D45D46"/>
    <w:rsid w:val="00D45F74"/>
    <w:rsid w:val="00D45FBA"/>
    <w:rsid w:val="00D466E4"/>
    <w:rsid w:val="00D47618"/>
    <w:rsid w:val="00D47BB4"/>
    <w:rsid w:val="00D500CA"/>
    <w:rsid w:val="00D504BA"/>
    <w:rsid w:val="00D50609"/>
    <w:rsid w:val="00D50983"/>
    <w:rsid w:val="00D5169B"/>
    <w:rsid w:val="00D51A4A"/>
    <w:rsid w:val="00D523B5"/>
    <w:rsid w:val="00D5329E"/>
    <w:rsid w:val="00D5364E"/>
    <w:rsid w:val="00D53DE2"/>
    <w:rsid w:val="00D54318"/>
    <w:rsid w:val="00D5444B"/>
    <w:rsid w:val="00D54724"/>
    <w:rsid w:val="00D5585E"/>
    <w:rsid w:val="00D55DE8"/>
    <w:rsid w:val="00D569E9"/>
    <w:rsid w:val="00D574D2"/>
    <w:rsid w:val="00D60793"/>
    <w:rsid w:val="00D60E1F"/>
    <w:rsid w:val="00D618FC"/>
    <w:rsid w:val="00D61D3C"/>
    <w:rsid w:val="00D61F3F"/>
    <w:rsid w:val="00D6354B"/>
    <w:rsid w:val="00D637B7"/>
    <w:rsid w:val="00D638C8"/>
    <w:rsid w:val="00D63B15"/>
    <w:rsid w:val="00D64265"/>
    <w:rsid w:val="00D645D6"/>
    <w:rsid w:val="00D64840"/>
    <w:rsid w:val="00D6513C"/>
    <w:rsid w:val="00D66DF1"/>
    <w:rsid w:val="00D66FB2"/>
    <w:rsid w:val="00D673A6"/>
    <w:rsid w:val="00D7016D"/>
    <w:rsid w:val="00D70C0C"/>
    <w:rsid w:val="00D716CD"/>
    <w:rsid w:val="00D72345"/>
    <w:rsid w:val="00D72A03"/>
    <w:rsid w:val="00D72C60"/>
    <w:rsid w:val="00D731AF"/>
    <w:rsid w:val="00D73225"/>
    <w:rsid w:val="00D736C5"/>
    <w:rsid w:val="00D736C6"/>
    <w:rsid w:val="00D745C3"/>
    <w:rsid w:val="00D7540C"/>
    <w:rsid w:val="00D7549D"/>
    <w:rsid w:val="00D7647B"/>
    <w:rsid w:val="00D76AAB"/>
    <w:rsid w:val="00D76AF4"/>
    <w:rsid w:val="00D77245"/>
    <w:rsid w:val="00D80079"/>
    <w:rsid w:val="00D803B9"/>
    <w:rsid w:val="00D80738"/>
    <w:rsid w:val="00D80815"/>
    <w:rsid w:val="00D80F18"/>
    <w:rsid w:val="00D816DD"/>
    <w:rsid w:val="00D81C30"/>
    <w:rsid w:val="00D82245"/>
    <w:rsid w:val="00D8263A"/>
    <w:rsid w:val="00D828B7"/>
    <w:rsid w:val="00D82949"/>
    <w:rsid w:val="00D82BDB"/>
    <w:rsid w:val="00D838B7"/>
    <w:rsid w:val="00D84196"/>
    <w:rsid w:val="00D84C2B"/>
    <w:rsid w:val="00D851AB"/>
    <w:rsid w:val="00D853DB"/>
    <w:rsid w:val="00D85682"/>
    <w:rsid w:val="00D85CE2"/>
    <w:rsid w:val="00D86950"/>
    <w:rsid w:val="00D86CBD"/>
    <w:rsid w:val="00D87282"/>
    <w:rsid w:val="00D874C0"/>
    <w:rsid w:val="00D9054D"/>
    <w:rsid w:val="00D90909"/>
    <w:rsid w:val="00D90ED0"/>
    <w:rsid w:val="00D916FC"/>
    <w:rsid w:val="00D9179B"/>
    <w:rsid w:val="00D91D64"/>
    <w:rsid w:val="00D92241"/>
    <w:rsid w:val="00D923AB"/>
    <w:rsid w:val="00D92413"/>
    <w:rsid w:val="00D92D4C"/>
    <w:rsid w:val="00D9349A"/>
    <w:rsid w:val="00D93B37"/>
    <w:rsid w:val="00D93D8A"/>
    <w:rsid w:val="00D94188"/>
    <w:rsid w:val="00D951F8"/>
    <w:rsid w:val="00D95D48"/>
    <w:rsid w:val="00D9656F"/>
    <w:rsid w:val="00D96AFF"/>
    <w:rsid w:val="00D9711F"/>
    <w:rsid w:val="00DA042B"/>
    <w:rsid w:val="00DA07CB"/>
    <w:rsid w:val="00DA1172"/>
    <w:rsid w:val="00DA14B3"/>
    <w:rsid w:val="00DA1626"/>
    <w:rsid w:val="00DA1953"/>
    <w:rsid w:val="00DA1E80"/>
    <w:rsid w:val="00DA2507"/>
    <w:rsid w:val="00DA29CB"/>
    <w:rsid w:val="00DA339F"/>
    <w:rsid w:val="00DA5107"/>
    <w:rsid w:val="00DA5E2B"/>
    <w:rsid w:val="00DA6A81"/>
    <w:rsid w:val="00DA7C4D"/>
    <w:rsid w:val="00DB0D3B"/>
    <w:rsid w:val="00DB1BB8"/>
    <w:rsid w:val="00DB2036"/>
    <w:rsid w:val="00DB296E"/>
    <w:rsid w:val="00DB3105"/>
    <w:rsid w:val="00DB357B"/>
    <w:rsid w:val="00DB3A5B"/>
    <w:rsid w:val="00DB3F7B"/>
    <w:rsid w:val="00DB41C1"/>
    <w:rsid w:val="00DB4EE1"/>
    <w:rsid w:val="00DB5726"/>
    <w:rsid w:val="00DB5ADF"/>
    <w:rsid w:val="00DB6A07"/>
    <w:rsid w:val="00DB6FB5"/>
    <w:rsid w:val="00DB703D"/>
    <w:rsid w:val="00DB74BE"/>
    <w:rsid w:val="00DB755C"/>
    <w:rsid w:val="00DB7599"/>
    <w:rsid w:val="00DB75DB"/>
    <w:rsid w:val="00DB7EB0"/>
    <w:rsid w:val="00DC1303"/>
    <w:rsid w:val="00DC1940"/>
    <w:rsid w:val="00DC1A17"/>
    <w:rsid w:val="00DC42BA"/>
    <w:rsid w:val="00DC4309"/>
    <w:rsid w:val="00DC4D9D"/>
    <w:rsid w:val="00DC4F09"/>
    <w:rsid w:val="00DC5919"/>
    <w:rsid w:val="00DC59F7"/>
    <w:rsid w:val="00DC661C"/>
    <w:rsid w:val="00DC7990"/>
    <w:rsid w:val="00DC7A7B"/>
    <w:rsid w:val="00DC7B82"/>
    <w:rsid w:val="00DD074F"/>
    <w:rsid w:val="00DD0C7E"/>
    <w:rsid w:val="00DD0DBF"/>
    <w:rsid w:val="00DD0E05"/>
    <w:rsid w:val="00DD1CBD"/>
    <w:rsid w:val="00DD1EB6"/>
    <w:rsid w:val="00DD257A"/>
    <w:rsid w:val="00DD27FA"/>
    <w:rsid w:val="00DD374D"/>
    <w:rsid w:val="00DD3D0D"/>
    <w:rsid w:val="00DD3D7F"/>
    <w:rsid w:val="00DD415E"/>
    <w:rsid w:val="00DD5223"/>
    <w:rsid w:val="00DD5348"/>
    <w:rsid w:val="00DD73FC"/>
    <w:rsid w:val="00DD77C2"/>
    <w:rsid w:val="00DE0AD8"/>
    <w:rsid w:val="00DE22C1"/>
    <w:rsid w:val="00DE2316"/>
    <w:rsid w:val="00DE2386"/>
    <w:rsid w:val="00DE24ED"/>
    <w:rsid w:val="00DE27D5"/>
    <w:rsid w:val="00DE352C"/>
    <w:rsid w:val="00DE391F"/>
    <w:rsid w:val="00DE5BA7"/>
    <w:rsid w:val="00DE5D78"/>
    <w:rsid w:val="00DE6071"/>
    <w:rsid w:val="00DE66A0"/>
    <w:rsid w:val="00DE75ED"/>
    <w:rsid w:val="00DE7772"/>
    <w:rsid w:val="00DE7B28"/>
    <w:rsid w:val="00DE7BF8"/>
    <w:rsid w:val="00DF007A"/>
    <w:rsid w:val="00DF0D40"/>
    <w:rsid w:val="00DF0DD2"/>
    <w:rsid w:val="00DF0F71"/>
    <w:rsid w:val="00DF1432"/>
    <w:rsid w:val="00DF1739"/>
    <w:rsid w:val="00DF18DD"/>
    <w:rsid w:val="00DF1A27"/>
    <w:rsid w:val="00DF2135"/>
    <w:rsid w:val="00DF3778"/>
    <w:rsid w:val="00DF3954"/>
    <w:rsid w:val="00DF3E9C"/>
    <w:rsid w:val="00DF4C9B"/>
    <w:rsid w:val="00DF53D0"/>
    <w:rsid w:val="00DF57F3"/>
    <w:rsid w:val="00DF5865"/>
    <w:rsid w:val="00DF5E8B"/>
    <w:rsid w:val="00DF6098"/>
    <w:rsid w:val="00DF6AD4"/>
    <w:rsid w:val="00DF6DE6"/>
    <w:rsid w:val="00DF70B2"/>
    <w:rsid w:val="00DF755C"/>
    <w:rsid w:val="00E0043B"/>
    <w:rsid w:val="00E008CF"/>
    <w:rsid w:val="00E01A96"/>
    <w:rsid w:val="00E02223"/>
    <w:rsid w:val="00E0262C"/>
    <w:rsid w:val="00E027CC"/>
    <w:rsid w:val="00E02B2F"/>
    <w:rsid w:val="00E02DE5"/>
    <w:rsid w:val="00E036A5"/>
    <w:rsid w:val="00E03AC8"/>
    <w:rsid w:val="00E03E38"/>
    <w:rsid w:val="00E058CE"/>
    <w:rsid w:val="00E05A53"/>
    <w:rsid w:val="00E05C6E"/>
    <w:rsid w:val="00E05F4B"/>
    <w:rsid w:val="00E06038"/>
    <w:rsid w:val="00E06C23"/>
    <w:rsid w:val="00E07105"/>
    <w:rsid w:val="00E072A3"/>
    <w:rsid w:val="00E07732"/>
    <w:rsid w:val="00E104C4"/>
    <w:rsid w:val="00E10C6E"/>
    <w:rsid w:val="00E10D14"/>
    <w:rsid w:val="00E120C7"/>
    <w:rsid w:val="00E121A2"/>
    <w:rsid w:val="00E1248B"/>
    <w:rsid w:val="00E13612"/>
    <w:rsid w:val="00E13945"/>
    <w:rsid w:val="00E13AEB"/>
    <w:rsid w:val="00E14881"/>
    <w:rsid w:val="00E14D3C"/>
    <w:rsid w:val="00E153F6"/>
    <w:rsid w:val="00E15667"/>
    <w:rsid w:val="00E156F8"/>
    <w:rsid w:val="00E15C0E"/>
    <w:rsid w:val="00E1610A"/>
    <w:rsid w:val="00E1713D"/>
    <w:rsid w:val="00E203FA"/>
    <w:rsid w:val="00E20C5B"/>
    <w:rsid w:val="00E2133F"/>
    <w:rsid w:val="00E21F59"/>
    <w:rsid w:val="00E22BF0"/>
    <w:rsid w:val="00E22F77"/>
    <w:rsid w:val="00E23755"/>
    <w:rsid w:val="00E24388"/>
    <w:rsid w:val="00E24F24"/>
    <w:rsid w:val="00E24F6D"/>
    <w:rsid w:val="00E250FE"/>
    <w:rsid w:val="00E25ABB"/>
    <w:rsid w:val="00E25F23"/>
    <w:rsid w:val="00E262E1"/>
    <w:rsid w:val="00E26503"/>
    <w:rsid w:val="00E2651D"/>
    <w:rsid w:val="00E305EA"/>
    <w:rsid w:val="00E30F4C"/>
    <w:rsid w:val="00E31308"/>
    <w:rsid w:val="00E31C5C"/>
    <w:rsid w:val="00E32375"/>
    <w:rsid w:val="00E329F7"/>
    <w:rsid w:val="00E32F98"/>
    <w:rsid w:val="00E33255"/>
    <w:rsid w:val="00E33C76"/>
    <w:rsid w:val="00E34208"/>
    <w:rsid w:val="00E34701"/>
    <w:rsid w:val="00E34B18"/>
    <w:rsid w:val="00E36669"/>
    <w:rsid w:val="00E36AF7"/>
    <w:rsid w:val="00E370E5"/>
    <w:rsid w:val="00E374FB"/>
    <w:rsid w:val="00E375C0"/>
    <w:rsid w:val="00E3798B"/>
    <w:rsid w:val="00E37A36"/>
    <w:rsid w:val="00E41550"/>
    <w:rsid w:val="00E417EE"/>
    <w:rsid w:val="00E41F30"/>
    <w:rsid w:val="00E4303C"/>
    <w:rsid w:val="00E431FE"/>
    <w:rsid w:val="00E438D5"/>
    <w:rsid w:val="00E44010"/>
    <w:rsid w:val="00E440A6"/>
    <w:rsid w:val="00E44B84"/>
    <w:rsid w:val="00E45105"/>
    <w:rsid w:val="00E46BA3"/>
    <w:rsid w:val="00E475B7"/>
    <w:rsid w:val="00E509EC"/>
    <w:rsid w:val="00E51046"/>
    <w:rsid w:val="00E5124F"/>
    <w:rsid w:val="00E516BA"/>
    <w:rsid w:val="00E51874"/>
    <w:rsid w:val="00E5281F"/>
    <w:rsid w:val="00E53FB2"/>
    <w:rsid w:val="00E5520B"/>
    <w:rsid w:val="00E553D5"/>
    <w:rsid w:val="00E55459"/>
    <w:rsid w:val="00E55623"/>
    <w:rsid w:val="00E55752"/>
    <w:rsid w:val="00E55991"/>
    <w:rsid w:val="00E55BE9"/>
    <w:rsid w:val="00E5652A"/>
    <w:rsid w:val="00E56AEB"/>
    <w:rsid w:val="00E571B7"/>
    <w:rsid w:val="00E57460"/>
    <w:rsid w:val="00E57A95"/>
    <w:rsid w:val="00E600B8"/>
    <w:rsid w:val="00E6149F"/>
    <w:rsid w:val="00E61CA2"/>
    <w:rsid w:val="00E622CB"/>
    <w:rsid w:val="00E63396"/>
    <w:rsid w:val="00E63C55"/>
    <w:rsid w:val="00E63D31"/>
    <w:rsid w:val="00E66688"/>
    <w:rsid w:val="00E66EB7"/>
    <w:rsid w:val="00E67336"/>
    <w:rsid w:val="00E678D1"/>
    <w:rsid w:val="00E71E62"/>
    <w:rsid w:val="00E72C46"/>
    <w:rsid w:val="00E72EFC"/>
    <w:rsid w:val="00E72F27"/>
    <w:rsid w:val="00E73667"/>
    <w:rsid w:val="00E738E1"/>
    <w:rsid w:val="00E740E5"/>
    <w:rsid w:val="00E7441F"/>
    <w:rsid w:val="00E74705"/>
    <w:rsid w:val="00E74815"/>
    <w:rsid w:val="00E74E3B"/>
    <w:rsid w:val="00E757B0"/>
    <w:rsid w:val="00E7600D"/>
    <w:rsid w:val="00E76224"/>
    <w:rsid w:val="00E7622D"/>
    <w:rsid w:val="00E768A8"/>
    <w:rsid w:val="00E76900"/>
    <w:rsid w:val="00E76B38"/>
    <w:rsid w:val="00E801A0"/>
    <w:rsid w:val="00E803D0"/>
    <w:rsid w:val="00E80A5C"/>
    <w:rsid w:val="00E80B98"/>
    <w:rsid w:val="00E80FAB"/>
    <w:rsid w:val="00E81701"/>
    <w:rsid w:val="00E8173E"/>
    <w:rsid w:val="00E81815"/>
    <w:rsid w:val="00E81850"/>
    <w:rsid w:val="00E81CDF"/>
    <w:rsid w:val="00E8213A"/>
    <w:rsid w:val="00E833A0"/>
    <w:rsid w:val="00E83ACE"/>
    <w:rsid w:val="00E841C8"/>
    <w:rsid w:val="00E845F9"/>
    <w:rsid w:val="00E856B4"/>
    <w:rsid w:val="00E85C8F"/>
    <w:rsid w:val="00E85E3D"/>
    <w:rsid w:val="00E86112"/>
    <w:rsid w:val="00E86147"/>
    <w:rsid w:val="00E870B2"/>
    <w:rsid w:val="00E87AA5"/>
    <w:rsid w:val="00E903A3"/>
    <w:rsid w:val="00E906FA"/>
    <w:rsid w:val="00E90FD9"/>
    <w:rsid w:val="00E91546"/>
    <w:rsid w:val="00E91F70"/>
    <w:rsid w:val="00E92309"/>
    <w:rsid w:val="00E92964"/>
    <w:rsid w:val="00E92C18"/>
    <w:rsid w:val="00E93658"/>
    <w:rsid w:val="00E939B9"/>
    <w:rsid w:val="00E93A6C"/>
    <w:rsid w:val="00E94898"/>
    <w:rsid w:val="00E94EE4"/>
    <w:rsid w:val="00E961AE"/>
    <w:rsid w:val="00E97029"/>
    <w:rsid w:val="00E97B25"/>
    <w:rsid w:val="00EA00BA"/>
    <w:rsid w:val="00EA0F17"/>
    <w:rsid w:val="00EA1330"/>
    <w:rsid w:val="00EA35E3"/>
    <w:rsid w:val="00EA3655"/>
    <w:rsid w:val="00EA3F24"/>
    <w:rsid w:val="00EA4111"/>
    <w:rsid w:val="00EA489C"/>
    <w:rsid w:val="00EA4CA3"/>
    <w:rsid w:val="00EA53F5"/>
    <w:rsid w:val="00EA5A6D"/>
    <w:rsid w:val="00EA5A7F"/>
    <w:rsid w:val="00EA6D59"/>
    <w:rsid w:val="00EA760D"/>
    <w:rsid w:val="00EB01E4"/>
    <w:rsid w:val="00EB03A6"/>
    <w:rsid w:val="00EB0751"/>
    <w:rsid w:val="00EB0C2A"/>
    <w:rsid w:val="00EB0F17"/>
    <w:rsid w:val="00EB1D98"/>
    <w:rsid w:val="00EB25DB"/>
    <w:rsid w:val="00EB3088"/>
    <w:rsid w:val="00EB31D4"/>
    <w:rsid w:val="00EB3258"/>
    <w:rsid w:val="00EB34D1"/>
    <w:rsid w:val="00EB37AF"/>
    <w:rsid w:val="00EB3902"/>
    <w:rsid w:val="00EB3EB9"/>
    <w:rsid w:val="00EB5270"/>
    <w:rsid w:val="00EB555A"/>
    <w:rsid w:val="00EB5C80"/>
    <w:rsid w:val="00EB5D08"/>
    <w:rsid w:val="00EB5DE9"/>
    <w:rsid w:val="00EB72DF"/>
    <w:rsid w:val="00EB76F2"/>
    <w:rsid w:val="00EB7A35"/>
    <w:rsid w:val="00EC0399"/>
    <w:rsid w:val="00EC0826"/>
    <w:rsid w:val="00EC0A25"/>
    <w:rsid w:val="00EC0EAF"/>
    <w:rsid w:val="00EC1F18"/>
    <w:rsid w:val="00EC22A5"/>
    <w:rsid w:val="00EC23F5"/>
    <w:rsid w:val="00EC39B6"/>
    <w:rsid w:val="00EC3F6B"/>
    <w:rsid w:val="00EC4512"/>
    <w:rsid w:val="00EC47B4"/>
    <w:rsid w:val="00EC5842"/>
    <w:rsid w:val="00EC5B94"/>
    <w:rsid w:val="00EC5DC9"/>
    <w:rsid w:val="00EC60B4"/>
    <w:rsid w:val="00EC71EA"/>
    <w:rsid w:val="00EC7318"/>
    <w:rsid w:val="00ED0901"/>
    <w:rsid w:val="00ED0A65"/>
    <w:rsid w:val="00ED1031"/>
    <w:rsid w:val="00ED135D"/>
    <w:rsid w:val="00ED191E"/>
    <w:rsid w:val="00ED19DA"/>
    <w:rsid w:val="00ED2005"/>
    <w:rsid w:val="00ED2086"/>
    <w:rsid w:val="00ED23CC"/>
    <w:rsid w:val="00ED2458"/>
    <w:rsid w:val="00ED249B"/>
    <w:rsid w:val="00ED259B"/>
    <w:rsid w:val="00ED2E24"/>
    <w:rsid w:val="00ED364F"/>
    <w:rsid w:val="00ED3A20"/>
    <w:rsid w:val="00ED3A97"/>
    <w:rsid w:val="00ED4880"/>
    <w:rsid w:val="00ED4889"/>
    <w:rsid w:val="00ED5B0B"/>
    <w:rsid w:val="00ED5BEE"/>
    <w:rsid w:val="00ED5F85"/>
    <w:rsid w:val="00ED6041"/>
    <w:rsid w:val="00ED6357"/>
    <w:rsid w:val="00ED6363"/>
    <w:rsid w:val="00ED6995"/>
    <w:rsid w:val="00ED74D3"/>
    <w:rsid w:val="00ED783A"/>
    <w:rsid w:val="00ED7AE8"/>
    <w:rsid w:val="00ED7C19"/>
    <w:rsid w:val="00EE0120"/>
    <w:rsid w:val="00EE0BA3"/>
    <w:rsid w:val="00EE0E9D"/>
    <w:rsid w:val="00EE22C6"/>
    <w:rsid w:val="00EE25F4"/>
    <w:rsid w:val="00EE2AE8"/>
    <w:rsid w:val="00EE3140"/>
    <w:rsid w:val="00EE38A6"/>
    <w:rsid w:val="00EE3905"/>
    <w:rsid w:val="00EE3F60"/>
    <w:rsid w:val="00EE48F4"/>
    <w:rsid w:val="00EE4DCE"/>
    <w:rsid w:val="00EE4E26"/>
    <w:rsid w:val="00EE564E"/>
    <w:rsid w:val="00EE5C69"/>
    <w:rsid w:val="00EE5DA0"/>
    <w:rsid w:val="00EE5DCD"/>
    <w:rsid w:val="00EE6F17"/>
    <w:rsid w:val="00EE7BC8"/>
    <w:rsid w:val="00EF1ED8"/>
    <w:rsid w:val="00EF25D9"/>
    <w:rsid w:val="00EF2F65"/>
    <w:rsid w:val="00EF3514"/>
    <w:rsid w:val="00EF37A9"/>
    <w:rsid w:val="00EF37CD"/>
    <w:rsid w:val="00EF41EC"/>
    <w:rsid w:val="00EF48AA"/>
    <w:rsid w:val="00EF5A85"/>
    <w:rsid w:val="00EF6BBE"/>
    <w:rsid w:val="00EF6EC8"/>
    <w:rsid w:val="00EF73E6"/>
    <w:rsid w:val="00F00191"/>
    <w:rsid w:val="00F00989"/>
    <w:rsid w:val="00F00EC0"/>
    <w:rsid w:val="00F01031"/>
    <w:rsid w:val="00F01763"/>
    <w:rsid w:val="00F01B7D"/>
    <w:rsid w:val="00F026EE"/>
    <w:rsid w:val="00F02734"/>
    <w:rsid w:val="00F02A12"/>
    <w:rsid w:val="00F0324D"/>
    <w:rsid w:val="00F0346B"/>
    <w:rsid w:val="00F03998"/>
    <w:rsid w:val="00F039F8"/>
    <w:rsid w:val="00F03DE9"/>
    <w:rsid w:val="00F03DF4"/>
    <w:rsid w:val="00F046A9"/>
    <w:rsid w:val="00F04D49"/>
    <w:rsid w:val="00F053CB"/>
    <w:rsid w:val="00F0568A"/>
    <w:rsid w:val="00F059A9"/>
    <w:rsid w:val="00F05BA4"/>
    <w:rsid w:val="00F06090"/>
    <w:rsid w:val="00F063A9"/>
    <w:rsid w:val="00F06A3F"/>
    <w:rsid w:val="00F0763F"/>
    <w:rsid w:val="00F07CA6"/>
    <w:rsid w:val="00F10322"/>
    <w:rsid w:val="00F10830"/>
    <w:rsid w:val="00F10931"/>
    <w:rsid w:val="00F10D16"/>
    <w:rsid w:val="00F1146D"/>
    <w:rsid w:val="00F12AD6"/>
    <w:rsid w:val="00F1418D"/>
    <w:rsid w:val="00F14BD2"/>
    <w:rsid w:val="00F150F7"/>
    <w:rsid w:val="00F151FA"/>
    <w:rsid w:val="00F15325"/>
    <w:rsid w:val="00F1542D"/>
    <w:rsid w:val="00F15780"/>
    <w:rsid w:val="00F15BBC"/>
    <w:rsid w:val="00F1665E"/>
    <w:rsid w:val="00F169E5"/>
    <w:rsid w:val="00F171B8"/>
    <w:rsid w:val="00F172D3"/>
    <w:rsid w:val="00F1798F"/>
    <w:rsid w:val="00F17F0D"/>
    <w:rsid w:val="00F20085"/>
    <w:rsid w:val="00F204BF"/>
    <w:rsid w:val="00F20673"/>
    <w:rsid w:val="00F21C44"/>
    <w:rsid w:val="00F21D62"/>
    <w:rsid w:val="00F21E18"/>
    <w:rsid w:val="00F224B9"/>
    <w:rsid w:val="00F230D8"/>
    <w:rsid w:val="00F23FC0"/>
    <w:rsid w:val="00F24212"/>
    <w:rsid w:val="00F24513"/>
    <w:rsid w:val="00F245E7"/>
    <w:rsid w:val="00F25698"/>
    <w:rsid w:val="00F2576C"/>
    <w:rsid w:val="00F257B3"/>
    <w:rsid w:val="00F25C39"/>
    <w:rsid w:val="00F266CF"/>
    <w:rsid w:val="00F268C5"/>
    <w:rsid w:val="00F26A7B"/>
    <w:rsid w:val="00F26D88"/>
    <w:rsid w:val="00F26E1D"/>
    <w:rsid w:val="00F27C20"/>
    <w:rsid w:val="00F27F3F"/>
    <w:rsid w:val="00F30616"/>
    <w:rsid w:val="00F30EE9"/>
    <w:rsid w:val="00F314C3"/>
    <w:rsid w:val="00F31943"/>
    <w:rsid w:val="00F31BD4"/>
    <w:rsid w:val="00F31E4F"/>
    <w:rsid w:val="00F32037"/>
    <w:rsid w:val="00F32270"/>
    <w:rsid w:val="00F32CDB"/>
    <w:rsid w:val="00F32F07"/>
    <w:rsid w:val="00F33562"/>
    <w:rsid w:val="00F33CF3"/>
    <w:rsid w:val="00F34385"/>
    <w:rsid w:val="00F343CD"/>
    <w:rsid w:val="00F34495"/>
    <w:rsid w:val="00F3549D"/>
    <w:rsid w:val="00F356C2"/>
    <w:rsid w:val="00F36871"/>
    <w:rsid w:val="00F37032"/>
    <w:rsid w:val="00F370D9"/>
    <w:rsid w:val="00F37617"/>
    <w:rsid w:val="00F37FFC"/>
    <w:rsid w:val="00F4015C"/>
    <w:rsid w:val="00F401E4"/>
    <w:rsid w:val="00F40B9A"/>
    <w:rsid w:val="00F42735"/>
    <w:rsid w:val="00F42929"/>
    <w:rsid w:val="00F42CC2"/>
    <w:rsid w:val="00F4427B"/>
    <w:rsid w:val="00F44F5D"/>
    <w:rsid w:val="00F45D48"/>
    <w:rsid w:val="00F47C72"/>
    <w:rsid w:val="00F50094"/>
    <w:rsid w:val="00F51398"/>
    <w:rsid w:val="00F51C65"/>
    <w:rsid w:val="00F52758"/>
    <w:rsid w:val="00F52A32"/>
    <w:rsid w:val="00F53B83"/>
    <w:rsid w:val="00F53BA0"/>
    <w:rsid w:val="00F54E77"/>
    <w:rsid w:val="00F550B0"/>
    <w:rsid w:val="00F55E5B"/>
    <w:rsid w:val="00F5635B"/>
    <w:rsid w:val="00F57416"/>
    <w:rsid w:val="00F57E96"/>
    <w:rsid w:val="00F605D6"/>
    <w:rsid w:val="00F60BA8"/>
    <w:rsid w:val="00F612F3"/>
    <w:rsid w:val="00F615E9"/>
    <w:rsid w:val="00F6189C"/>
    <w:rsid w:val="00F622DE"/>
    <w:rsid w:val="00F62349"/>
    <w:rsid w:val="00F624A2"/>
    <w:rsid w:val="00F62B02"/>
    <w:rsid w:val="00F62D92"/>
    <w:rsid w:val="00F62FBD"/>
    <w:rsid w:val="00F6465A"/>
    <w:rsid w:val="00F65575"/>
    <w:rsid w:val="00F66B40"/>
    <w:rsid w:val="00F66F02"/>
    <w:rsid w:val="00F66F40"/>
    <w:rsid w:val="00F67299"/>
    <w:rsid w:val="00F700D6"/>
    <w:rsid w:val="00F7089B"/>
    <w:rsid w:val="00F71F60"/>
    <w:rsid w:val="00F7275E"/>
    <w:rsid w:val="00F7372D"/>
    <w:rsid w:val="00F7385B"/>
    <w:rsid w:val="00F73D43"/>
    <w:rsid w:val="00F741E8"/>
    <w:rsid w:val="00F744EA"/>
    <w:rsid w:val="00F74762"/>
    <w:rsid w:val="00F7527D"/>
    <w:rsid w:val="00F75900"/>
    <w:rsid w:val="00F75BEA"/>
    <w:rsid w:val="00F76072"/>
    <w:rsid w:val="00F7738F"/>
    <w:rsid w:val="00F804FD"/>
    <w:rsid w:val="00F80775"/>
    <w:rsid w:val="00F8079D"/>
    <w:rsid w:val="00F8109B"/>
    <w:rsid w:val="00F82367"/>
    <w:rsid w:val="00F82743"/>
    <w:rsid w:val="00F837FC"/>
    <w:rsid w:val="00F83B18"/>
    <w:rsid w:val="00F83F99"/>
    <w:rsid w:val="00F846A1"/>
    <w:rsid w:val="00F84B7E"/>
    <w:rsid w:val="00F84BE2"/>
    <w:rsid w:val="00F851C6"/>
    <w:rsid w:val="00F8588E"/>
    <w:rsid w:val="00F85DE6"/>
    <w:rsid w:val="00F86ECD"/>
    <w:rsid w:val="00F87282"/>
    <w:rsid w:val="00F879D3"/>
    <w:rsid w:val="00F87D35"/>
    <w:rsid w:val="00F91375"/>
    <w:rsid w:val="00F91DAA"/>
    <w:rsid w:val="00F92E79"/>
    <w:rsid w:val="00F935C9"/>
    <w:rsid w:val="00F9375A"/>
    <w:rsid w:val="00F94CC8"/>
    <w:rsid w:val="00F95326"/>
    <w:rsid w:val="00F95506"/>
    <w:rsid w:val="00F966B3"/>
    <w:rsid w:val="00F9673A"/>
    <w:rsid w:val="00F97007"/>
    <w:rsid w:val="00F973AB"/>
    <w:rsid w:val="00F974CF"/>
    <w:rsid w:val="00F97745"/>
    <w:rsid w:val="00F97A05"/>
    <w:rsid w:val="00FA0098"/>
    <w:rsid w:val="00FA0150"/>
    <w:rsid w:val="00FA03CD"/>
    <w:rsid w:val="00FA0CE5"/>
    <w:rsid w:val="00FA0D5B"/>
    <w:rsid w:val="00FA1700"/>
    <w:rsid w:val="00FA1861"/>
    <w:rsid w:val="00FA3858"/>
    <w:rsid w:val="00FA39D2"/>
    <w:rsid w:val="00FA3EA2"/>
    <w:rsid w:val="00FA40B1"/>
    <w:rsid w:val="00FA4399"/>
    <w:rsid w:val="00FA4F8D"/>
    <w:rsid w:val="00FA4FC6"/>
    <w:rsid w:val="00FA603B"/>
    <w:rsid w:val="00FA6664"/>
    <w:rsid w:val="00FA6A4B"/>
    <w:rsid w:val="00FA6AAC"/>
    <w:rsid w:val="00FA6E73"/>
    <w:rsid w:val="00FA74C3"/>
    <w:rsid w:val="00FA75DD"/>
    <w:rsid w:val="00FA7A61"/>
    <w:rsid w:val="00FA7BC4"/>
    <w:rsid w:val="00FA7DBC"/>
    <w:rsid w:val="00FB0354"/>
    <w:rsid w:val="00FB0784"/>
    <w:rsid w:val="00FB0C1C"/>
    <w:rsid w:val="00FB0C52"/>
    <w:rsid w:val="00FB0D9A"/>
    <w:rsid w:val="00FB28E5"/>
    <w:rsid w:val="00FB2A02"/>
    <w:rsid w:val="00FB3F87"/>
    <w:rsid w:val="00FB49F3"/>
    <w:rsid w:val="00FB5090"/>
    <w:rsid w:val="00FB65E0"/>
    <w:rsid w:val="00FB697B"/>
    <w:rsid w:val="00FB704C"/>
    <w:rsid w:val="00FC00A9"/>
    <w:rsid w:val="00FC1483"/>
    <w:rsid w:val="00FC2244"/>
    <w:rsid w:val="00FC25C3"/>
    <w:rsid w:val="00FC2A07"/>
    <w:rsid w:val="00FC2DA0"/>
    <w:rsid w:val="00FC3344"/>
    <w:rsid w:val="00FC3734"/>
    <w:rsid w:val="00FC3858"/>
    <w:rsid w:val="00FC398F"/>
    <w:rsid w:val="00FC3F27"/>
    <w:rsid w:val="00FC48A6"/>
    <w:rsid w:val="00FC4B83"/>
    <w:rsid w:val="00FC4D00"/>
    <w:rsid w:val="00FC4EC6"/>
    <w:rsid w:val="00FC4F4E"/>
    <w:rsid w:val="00FC504C"/>
    <w:rsid w:val="00FC5BD8"/>
    <w:rsid w:val="00FC5E5E"/>
    <w:rsid w:val="00FC6030"/>
    <w:rsid w:val="00FC6F59"/>
    <w:rsid w:val="00FC7C56"/>
    <w:rsid w:val="00FD00AF"/>
    <w:rsid w:val="00FD0144"/>
    <w:rsid w:val="00FD1316"/>
    <w:rsid w:val="00FD1612"/>
    <w:rsid w:val="00FD1A2B"/>
    <w:rsid w:val="00FD1E93"/>
    <w:rsid w:val="00FD2277"/>
    <w:rsid w:val="00FD25ED"/>
    <w:rsid w:val="00FD2980"/>
    <w:rsid w:val="00FD2C8E"/>
    <w:rsid w:val="00FD5185"/>
    <w:rsid w:val="00FD5A9C"/>
    <w:rsid w:val="00FD608D"/>
    <w:rsid w:val="00FD68CD"/>
    <w:rsid w:val="00FD6E8E"/>
    <w:rsid w:val="00FD6FC4"/>
    <w:rsid w:val="00FD7169"/>
    <w:rsid w:val="00FD7FE7"/>
    <w:rsid w:val="00FE06A6"/>
    <w:rsid w:val="00FE0B26"/>
    <w:rsid w:val="00FE12F2"/>
    <w:rsid w:val="00FE1843"/>
    <w:rsid w:val="00FE1B8C"/>
    <w:rsid w:val="00FE3DF8"/>
    <w:rsid w:val="00FE465F"/>
    <w:rsid w:val="00FE49AA"/>
    <w:rsid w:val="00FE52F1"/>
    <w:rsid w:val="00FE5CE1"/>
    <w:rsid w:val="00FE6460"/>
    <w:rsid w:val="00FF0360"/>
    <w:rsid w:val="00FF12B4"/>
    <w:rsid w:val="00FF24E8"/>
    <w:rsid w:val="00FF2C8A"/>
    <w:rsid w:val="00FF2EFE"/>
    <w:rsid w:val="00FF2F9D"/>
    <w:rsid w:val="00FF4497"/>
    <w:rsid w:val="00FF59F6"/>
    <w:rsid w:val="00FF6377"/>
    <w:rsid w:val="00FF74D5"/>
    <w:rsid w:val="00FF7E93"/>
    <w:rsid w:val="57037725"/>
    <w:rsid w:val="72A830D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01CAC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semiHidden="0"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semiHidden="0" w:qFormat="1"/>
    <w:lsdException w:name="header" w:semiHidden="0" w:uiPriority="0" w:qFormat="1"/>
    <w:lsdException w:name="footer" w:semiHidden="0" w:qFormat="1"/>
    <w:lsdException w:name="caption" w:uiPriority="35" w:qFormat="1"/>
    <w:lsdException w:name="footnote reference" w:qFormat="1"/>
    <w:lsdException w:name="annotation reference" w:semiHidden="0" w:qFormat="1"/>
    <w:lsdException w:name="List Bullet" w:semiHidden="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annotation subject" w:qFormat="1"/>
    <w:lsdException w:name="Balloon Text" w:qFormat="1"/>
    <w:lsdException w:name="Table Grid" w:semiHidden="0" w:uiPriority="39"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iPriority="0" w:unhideWhenUsed="0" w:qFormat="1"/>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235"/>
    <w:pPr>
      <w:spacing w:after="200" w:line="276" w:lineRule="auto"/>
    </w:pPr>
    <w:rPr>
      <w:rFonts w:ascii="Franklin Gothic Book" w:eastAsia="Franklin Gothic Book" w:hAnsi="Franklin Gothic Book"/>
      <w:sz w:val="22"/>
      <w:szCs w:val="22"/>
      <w:lang w:eastAsia="en-US"/>
    </w:rPr>
  </w:style>
  <w:style w:type="paragraph" w:styleId="Ttulo1">
    <w:name w:val="heading 1"/>
    <w:basedOn w:val="Normal"/>
    <w:next w:val="Normal"/>
    <w:link w:val="Ttulo1Char"/>
    <w:uiPriority w:val="9"/>
    <w:qFormat/>
    <w:rsid w:val="006E6235"/>
    <w:pPr>
      <w:keepNext/>
      <w:spacing w:before="240" w:after="60"/>
      <w:outlineLvl w:val="0"/>
    </w:pPr>
    <w:rPr>
      <w:rFonts w:ascii="Calibri" w:eastAsia="Times New Roman" w:hAnsi="Calibri"/>
      <w:b/>
      <w:bCs/>
      <w:color w:val="004060"/>
      <w:kern w:val="32"/>
      <w:sz w:val="24"/>
      <w:szCs w:val="32"/>
    </w:rPr>
  </w:style>
  <w:style w:type="paragraph" w:styleId="Ttulo2">
    <w:name w:val="heading 2"/>
    <w:basedOn w:val="Normal"/>
    <w:next w:val="Normal"/>
    <w:link w:val="Ttulo2Char"/>
    <w:uiPriority w:val="9"/>
    <w:unhideWhenUsed/>
    <w:qFormat/>
    <w:rsid w:val="006E6235"/>
    <w:pPr>
      <w:autoSpaceDE w:val="0"/>
      <w:autoSpaceDN w:val="0"/>
      <w:adjustRightInd w:val="0"/>
      <w:spacing w:after="0" w:line="240" w:lineRule="auto"/>
      <w:outlineLvl w:val="1"/>
    </w:pPr>
    <w:rPr>
      <w:rFonts w:ascii="Arial" w:eastAsia="Times New Roman" w:hAnsi="Arial"/>
      <w:sz w:val="20"/>
      <w:szCs w:val="24"/>
      <w:lang w:eastAsia="pt-BR"/>
    </w:rPr>
  </w:style>
  <w:style w:type="paragraph" w:styleId="Ttulo4">
    <w:name w:val="heading 4"/>
    <w:basedOn w:val="Normal"/>
    <w:next w:val="Normal"/>
    <w:link w:val="Ttulo4Char"/>
    <w:uiPriority w:val="9"/>
    <w:unhideWhenUsed/>
    <w:qFormat/>
    <w:rsid w:val="006E6235"/>
    <w:pPr>
      <w:keepNext/>
      <w:spacing w:before="240" w:after="60"/>
      <w:outlineLvl w:val="3"/>
    </w:pPr>
    <w:rPr>
      <w:rFonts w:ascii="Calibri" w:eastAsia="Times New Roman" w:hAnsi="Calibri"/>
      <w:b/>
      <w:bCs/>
      <w:sz w:val="28"/>
      <w:szCs w:val="28"/>
    </w:rPr>
  </w:style>
  <w:style w:type="paragraph" w:styleId="Ttulo6">
    <w:name w:val="heading 6"/>
    <w:basedOn w:val="Normal"/>
    <w:next w:val="Normal"/>
    <w:link w:val="Ttulo6Char"/>
    <w:uiPriority w:val="9"/>
    <w:unhideWhenUsed/>
    <w:qFormat/>
    <w:rsid w:val="006E6235"/>
    <w:pPr>
      <w:spacing w:before="240" w:after="60"/>
      <w:outlineLvl w:val="5"/>
    </w:pPr>
    <w:rPr>
      <w:rFonts w:ascii="Calibri" w:eastAsia="Times New Roman" w:hAnsi="Calibri"/>
      <w:b/>
      <w:bCs/>
    </w:rPr>
  </w:style>
  <w:style w:type="paragraph" w:styleId="Ttulo9">
    <w:name w:val="heading 9"/>
    <w:basedOn w:val="Normal"/>
    <w:next w:val="Normal"/>
    <w:link w:val="Ttulo9Char"/>
    <w:uiPriority w:val="99"/>
    <w:semiHidden/>
    <w:unhideWhenUsed/>
    <w:qFormat/>
    <w:rsid w:val="006E6235"/>
    <w:pPr>
      <w:keepNext/>
      <w:keepLines/>
      <w:spacing w:before="200" w:after="0"/>
      <w:outlineLvl w:val="8"/>
    </w:pPr>
    <w:rPr>
      <w:rFonts w:ascii="Cambria" w:eastAsia="Times New Roman"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6E6235"/>
    <w:rPr>
      <w:b/>
      <w:bCs/>
    </w:rPr>
  </w:style>
  <w:style w:type="character" w:styleId="Refdecomentrio">
    <w:name w:val="annotation reference"/>
    <w:uiPriority w:val="99"/>
    <w:unhideWhenUsed/>
    <w:qFormat/>
    <w:rsid w:val="006E6235"/>
    <w:rPr>
      <w:sz w:val="16"/>
      <w:szCs w:val="16"/>
    </w:rPr>
  </w:style>
  <w:style w:type="character" w:styleId="nfase">
    <w:name w:val="Emphasis"/>
    <w:uiPriority w:val="20"/>
    <w:qFormat/>
    <w:rsid w:val="006E6235"/>
    <w:rPr>
      <w:i/>
      <w:iCs/>
    </w:rPr>
  </w:style>
  <w:style w:type="character" w:styleId="Refdenotaderodap">
    <w:name w:val="footnote reference"/>
    <w:uiPriority w:val="99"/>
    <w:semiHidden/>
    <w:unhideWhenUsed/>
    <w:qFormat/>
    <w:rsid w:val="006E6235"/>
    <w:rPr>
      <w:vertAlign w:val="superscript"/>
    </w:rPr>
  </w:style>
  <w:style w:type="character" w:styleId="Hyperlink">
    <w:name w:val="Hyperlink"/>
    <w:uiPriority w:val="99"/>
    <w:unhideWhenUsed/>
    <w:qFormat/>
    <w:rsid w:val="006E6235"/>
    <w:rPr>
      <w:color w:val="0000FF"/>
      <w:u w:val="single"/>
    </w:rPr>
  </w:style>
  <w:style w:type="paragraph" w:styleId="Corpodetexto">
    <w:name w:val="Body Text"/>
    <w:basedOn w:val="Normal"/>
    <w:link w:val="CorpodetextoChar"/>
    <w:qFormat/>
    <w:rsid w:val="006E6235"/>
    <w:pPr>
      <w:suppressAutoHyphens/>
      <w:spacing w:after="140" w:line="288" w:lineRule="auto"/>
      <w:textAlignment w:val="baseline"/>
    </w:pPr>
    <w:rPr>
      <w:rFonts w:ascii="Liberation Serif" w:eastAsia="SimSun" w:hAnsi="Liberation Serif" w:cs="Lucida Sans"/>
      <w:color w:val="00000A"/>
      <w:sz w:val="24"/>
      <w:szCs w:val="24"/>
      <w:lang w:eastAsia="zh-CN" w:bidi="hi-IN"/>
    </w:rPr>
  </w:style>
  <w:style w:type="paragraph" w:styleId="Textodecomentrio">
    <w:name w:val="annotation text"/>
    <w:basedOn w:val="Normal"/>
    <w:link w:val="TextodecomentrioChar"/>
    <w:uiPriority w:val="99"/>
    <w:unhideWhenUsed/>
    <w:qFormat/>
    <w:rsid w:val="006E6235"/>
    <w:pPr>
      <w:spacing w:line="240" w:lineRule="auto"/>
    </w:pPr>
    <w:rPr>
      <w:sz w:val="20"/>
      <w:szCs w:val="20"/>
    </w:rPr>
  </w:style>
  <w:style w:type="paragraph" w:styleId="Ttulo">
    <w:name w:val="Title"/>
    <w:basedOn w:val="Normal"/>
    <w:next w:val="Corpodetexto"/>
    <w:link w:val="TtuloChar"/>
    <w:uiPriority w:val="10"/>
    <w:qFormat/>
    <w:rsid w:val="006E6235"/>
    <w:pPr>
      <w:numPr>
        <w:numId w:val="1"/>
      </w:numPr>
      <w:suppressAutoHyphens/>
      <w:overflowPunct w:val="0"/>
      <w:spacing w:after="0" w:line="240" w:lineRule="auto"/>
      <w:jc w:val="both"/>
    </w:pPr>
    <w:rPr>
      <w:rFonts w:ascii="Calibri" w:eastAsia="Times New Roman" w:hAnsi="Calibri" w:cs="Calibri"/>
      <w:b/>
      <w:lang w:eastAsia="zh-CN"/>
    </w:rPr>
  </w:style>
  <w:style w:type="paragraph" w:styleId="NormalWeb">
    <w:name w:val="Normal (Web)"/>
    <w:basedOn w:val="Normal"/>
    <w:unhideWhenUsed/>
    <w:qFormat/>
    <w:rsid w:val="006E6235"/>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nhideWhenUsed/>
    <w:qFormat/>
    <w:rsid w:val="006E6235"/>
    <w:pPr>
      <w:tabs>
        <w:tab w:val="center" w:pos="4252"/>
        <w:tab w:val="right" w:pos="8504"/>
      </w:tabs>
      <w:spacing w:after="0"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6E6235"/>
    <w:rPr>
      <w:b/>
      <w:bCs/>
    </w:rPr>
  </w:style>
  <w:style w:type="paragraph" w:styleId="Rodap">
    <w:name w:val="footer"/>
    <w:basedOn w:val="Normal"/>
    <w:link w:val="RodapChar"/>
    <w:uiPriority w:val="99"/>
    <w:unhideWhenUsed/>
    <w:qFormat/>
    <w:rsid w:val="006E6235"/>
    <w:pPr>
      <w:tabs>
        <w:tab w:val="center" w:pos="4252"/>
        <w:tab w:val="right" w:pos="8504"/>
      </w:tabs>
      <w:spacing w:after="0" w:line="240" w:lineRule="auto"/>
    </w:pPr>
    <w:rPr>
      <w:sz w:val="20"/>
      <w:szCs w:val="20"/>
    </w:rPr>
  </w:style>
  <w:style w:type="paragraph" w:styleId="Textodebalo">
    <w:name w:val="Balloon Text"/>
    <w:basedOn w:val="Normal"/>
    <w:link w:val="TextodebaloChar"/>
    <w:uiPriority w:val="99"/>
    <w:semiHidden/>
    <w:unhideWhenUsed/>
    <w:qFormat/>
    <w:rsid w:val="006E6235"/>
    <w:pPr>
      <w:spacing w:after="0" w:line="240" w:lineRule="auto"/>
    </w:pPr>
    <w:rPr>
      <w:rFonts w:ascii="Tahoma" w:hAnsi="Tahoma"/>
      <w:sz w:val="16"/>
      <w:szCs w:val="16"/>
    </w:rPr>
  </w:style>
  <w:style w:type="paragraph" w:styleId="Textodenotaderodap">
    <w:name w:val="footnote text"/>
    <w:basedOn w:val="Normal"/>
    <w:link w:val="TextodenotaderodapChar"/>
    <w:uiPriority w:val="99"/>
    <w:unhideWhenUsed/>
    <w:qFormat/>
    <w:rsid w:val="006E6235"/>
    <w:pPr>
      <w:spacing w:after="0" w:line="240" w:lineRule="auto"/>
    </w:pPr>
    <w:rPr>
      <w:sz w:val="20"/>
      <w:szCs w:val="20"/>
    </w:rPr>
  </w:style>
  <w:style w:type="paragraph" w:styleId="Commarcadores">
    <w:name w:val="List Bullet"/>
    <w:basedOn w:val="Normal"/>
    <w:uiPriority w:val="99"/>
    <w:unhideWhenUsed/>
    <w:qFormat/>
    <w:rsid w:val="006E6235"/>
    <w:pPr>
      <w:numPr>
        <w:numId w:val="2"/>
      </w:numPr>
      <w:contextualSpacing/>
    </w:pPr>
  </w:style>
  <w:style w:type="table" w:styleId="Tabelacomgrade">
    <w:name w:val="Table Grid"/>
    <w:basedOn w:val="Tabelanormal"/>
    <w:uiPriority w:val="39"/>
    <w:qFormat/>
    <w:rsid w:val="006E62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uiPriority w:val="9"/>
    <w:qFormat/>
    <w:rsid w:val="006E6235"/>
    <w:rPr>
      <w:rFonts w:ascii="Calibri" w:eastAsia="Times New Roman" w:hAnsi="Calibri" w:cs="Times New Roman"/>
      <w:b/>
      <w:bCs/>
      <w:color w:val="004060"/>
      <w:kern w:val="32"/>
      <w:sz w:val="24"/>
      <w:szCs w:val="32"/>
    </w:rPr>
  </w:style>
  <w:style w:type="character" w:customStyle="1" w:styleId="Ttulo2Char">
    <w:name w:val="Título 2 Char"/>
    <w:link w:val="Ttulo2"/>
    <w:uiPriority w:val="9"/>
    <w:rsid w:val="006E6235"/>
    <w:rPr>
      <w:rFonts w:ascii="Arial" w:eastAsia="Times New Roman" w:hAnsi="Arial" w:cs="Times New Roman"/>
      <w:sz w:val="20"/>
      <w:szCs w:val="24"/>
      <w:lang w:eastAsia="pt-BR"/>
    </w:rPr>
  </w:style>
  <w:style w:type="character" w:customStyle="1" w:styleId="SemEspaamentoChar">
    <w:name w:val="Sem Espaçamento Char"/>
    <w:link w:val="SemEspaamento"/>
    <w:uiPriority w:val="99"/>
    <w:qFormat/>
    <w:locked/>
    <w:rsid w:val="006E6235"/>
    <w:rPr>
      <w:rFonts w:ascii="Times New Roman" w:eastAsia="Times New Roman" w:hAnsi="Times New Roman"/>
      <w:sz w:val="22"/>
      <w:szCs w:val="22"/>
      <w:lang w:val="pt-PT" w:eastAsia="en-US" w:bidi="ar-SA"/>
    </w:rPr>
  </w:style>
  <w:style w:type="paragraph" w:styleId="SemEspaamento">
    <w:name w:val="No Spacing"/>
    <w:link w:val="SemEspaamentoChar"/>
    <w:uiPriority w:val="99"/>
    <w:qFormat/>
    <w:rsid w:val="006E6235"/>
    <w:rPr>
      <w:rFonts w:ascii="Times New Roman" w:eastAsia="Times New Roman" w:hAnsi="Times New Roman"/>
      <w:sz w:val="22"/>
      <w:szCs w:val="22"/>
      <w:lang w:val="pt-PT" w:eastAsia="en-US"/>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6E6235"/>
    <w:rPr>
      <w:rFonts w:ascii="Franklin Gothic Book" w:eastAsia="Franklin Gothic Book" w:hAnsi="Franklin Gothic Book"/>
    </w:rPr>
  </w:style>
  <w:style w:type="paragraph" w:styleId="PargrafodaLista">
    <w:name w:val="List Paragraph"/>
    <w:aliases w:val="Segundo,Lista Itens,List Paragraph,Normal - Marcadores,Parágrafo da Lista11,Parágrafo da Lista1,lp1"/>
    <w:basedOn w:val="Normal"/>
    <w:link w:val="PargrafodaListaChar"/>
    <w:uiPriority w:val="99"/>
    <w:qFormat/>
    <w:rsid w:val="006E6235"/>
    <w:pPr>
      <w:ind w:left="720"/>
      <w:contextualSpacing/>
    </w:pPr>
    <w:rPr>
      <w:sz w:val="20"/>
      <w:szCs w:val="20"/>
    </w:rPr>
  </w:style>
  <w:style w:type="character" w:customStyle="1" w:styleId="TextodebaloChar">
    <w:name w:val="Texto de balão Char"/>
    <w:link w:val="Textodebalo"/>
    <w:uiPriority w:val="99"/>
    <w:semiHidden/>
    <w:qFormat/>
    <w:rsid w:val="006E6235"/>
    <w:rPr>
      <w:rFonts w:ascii="Tahoma" w:eastAsia="Franklin Gothic Book" w:hAnsi="Tahoma" w:cs="Tahoma"/>
      <w:sz w:val="16"/>
      <w:szCs w:val="16"/>
    </w:rPr>
  </w:style>
  <w:style w:type="character" w:customStyle="1" w:styleId="Ttulo9Char">
    <w:name w:val="Título 9 Char"/>
    <w:link w:val="Ttulo9"/>
    <w:uiPriority w:val="99"/>
    <w:qFormat/>
    <w:rsid w:val="006E6235"/>
    <w:rPr>
      <w:rFonts w:ascii="Cambria" w:eastAsia="Times New Roman" w:hAnsi="Cambria" w:cs="Times New Roman"/>
      <w:i/>
      <w:iCs/>
      <w:color w:val="404040"/>
      <w:sz w:val="20"/>
      <w:szCs w:val="20"/>
    </w:rPr>
  </w:style>
  <w:style w:type="character" w:customStyle="1" w:styleId="CabealhoChar">
    <w:name w:val="Cabeçalho Char"/>
    <w:link w:val="Cabealho"/>
    <w:qFormat/>
    <w:rsid w:val="006E6235"/>
    <w:rPr>
      <w:rFonts w:ascii="Franklin Gothic Book" w:eastAsia="Franklin Gothic Book" w:hAnsi="Franklin Gothic Book" w:cs="Times New Roman"/>
    </w:rPr>
  </w:style>
  <w:style w:type="character" w:customStyle="1" w:styleId="RodapChar">
    <w:name w:val="Rodapé Char"/>
    <w:link w:val="Rodap"/>
    <w:uiPriority w:val="99"/>
    <w:qFormat/>
    <w:rsid w:val="006E6235"/>
    <w:rPr>
      <w:rFonts w:ascii="Franklin Gothic Book" w:eastAsia="Franklin Gothic Book" w:hAnsi="Franklin Gothic Book" w:cs="Times New Roman"/>
    </w:rPr>
  </w:style>
  <w:style w:type="paragraph" w:customStyle="1" w:styleId="Standard">
    <w:name w:val="Standard"/>
    <w:qFormat/>
    <w:rsid w:val="006E6235"/>
    <w:pPr>
      <w:suppressAutoHyphens/>
      <w:textAlignment w:val="baseline"/>
    </w:pPr>
    <w:rPr>
      <w:rFonts w:ascii="Times New Roman" w:eastAsia="Times New Roman" w:hAnsi="Times New Roman"/>
      <w:kern w:val="2"/>
      <w:lang w:eastAsia="zh-CN"/>
    </w:rPr>
  </w:style>
  <w:style w:type="character" w:customStyle="1" w:styleId="WW8Num1z5">
    <w:name w:val="WW8Num1z5"/>
    <w:rsid w:val="006E6235"/>
  </w:style>
  <w:style w:type="character" w:customStyle="1" w:styleId="Fontepargpadro1">
    <w:name w:val="Fonte parág. padrão1"/>
    <w:qFormat/>
    <w:rsid w:val="006E6235"/>
  </w:style>
  <w:style w:type="character" w:customStyle="1" w:styleId="CorpodetextoChar">
    <w:name w:val="Corpo de texto Char"/>
    <w:link w:val="Corpodetexto"/>
    <w:rsid w:val="006E6235"/>
    <w:rPr>
      <w:rFonts w:ascii="Liberation Serif" w:eastAsia="SimSun" w:hAnsi="Liberation Serif" w:cs="Lucida Sans"/>
      <w:color w:val="00000A"/>
      <w:sz w:val="24"/>
      <w:szCs w:val="24"/>
      <w:lang w:eastAsia="zh-CN" w:bidi="hi-IN"/>
    </w:rPr>
  </w:style>
  <w:style w:type="paragraph" w:customStyle="1" w:styleId="Textbody">
    <w:name w:val="Text body"/>
    <w:basedOn w:val="Standard"/>
    <w:qFormat/>
    <w:rsid w:val="006E6235"/>
    <w:pPr>
      <w:spacing w:after="140" w:line="288" w:lineRule="auto"/>
    </w:pPr>
  </w:style>
  <w:style w:type="paragraph" w:customStyle="1" w:styleId="Style4">
    <w:name w:val="_Style 4"/>
    <w:basedOn w:val="Standard"/>
    <w:qFormat/>
    <w:rsid w:val="006E6235"/>
    <w:pPr>
      <w:spacing w:after="200" w:line="276" w:lineRule="auto"/>
      <w:ind w:left="720"/>
    </w:pPr>
    <w:rPr>
      <w:rFonts w:ascii="Franklin Gothic Book" w:eastAsia="Franklin Gothic Book" w:hAnsi="Franklin Gothic Book" w:cs="Franklin Gothic Book"/>
      <w:sz w:val="22"/>
      <w:szCs w:val="22"/>
    </w:rPr>
  </w:style>
  <w:style w:type="paragraph" w:customStyle="1" w:styleId="TableParagraph">
    <w:name w:val="Table Paragraph"/>
    <w:basedOn w:val="Normal"/>
    <w:uiPriority w:val="1"/>
    <w:qFormat/>
    <w:rsid w:val="006E6235"/>
    <w:pPr>
      <w:widowControl w:val="0"/>
      <w:autoSpaceDE w:val="0"/>
      <w:autoSpaceDN w:val="0"/>
      <w:spacing w:after="0" w:line="240" w:lineRule="auto"/>
    </w:pPr>
    <w:rPr>
      <w:rFonts w:ascii="Calibri" w:eastAsia="Calibri" w:hAnsi="Calibri" w:cs="Calibri"/>
      <w:lang w:val="pt-PT" w:eastAsia="pt-PT" w:bidi="pt-PT"/>
    </w:rPr>
  </w:style>
  <w:style w:type="character" w:customStyle="1" w:styleId="TextodecomentrioChar">
    <w:name w:val="Texto de comentário Char"/>
    <w:link w:val="Textodecomentrio"/>
    <w:uiPriority w:val="99"/>
    <w:qFormat/>
    <w:rsid w:val="006E6235"/>
    <w:rPr>
      <w:rFonts w:ascii="Franklin Gothic Book" w:eastAsia="Franklin Gothic Book" w:hAnsi="Franklin Gothic Book" w:cs="Times New Roman"/>
      <w:sz w:val="20"/>
      <w:szCs w:val="20"/>
    </w:rPr>
  </w:style>
  <w:style w:type="character" w:customStyle="1" w:styleId="AssuntodocomentrioChar">
    <w:name w:val="Assunto do comentário Char"/>
    <w:link w:val="Assuntodocomentrio"/>
    <w:uiPriority w:val="99"/>
    <w:semiHidden/>
    <w:qFormat/>
    <w:rsid w:val="006E6235"/>
    <w:rPr>
      <w:rFonts w:ascii="Franklin Gothic Book" w:eastAsia="Franklin Gothic Book" w:hAnsi="Franklin Gothic Book" w:cs="Times New Roman"/>
      <w:b/>
      <w:bCs/>
      <w:sz w:val="20"/>
      <w:szCs w:val="20"/>
    </w:rPr>
  </w:style>
  <w:style w:type="character" w:customStyle="1" w:styleId="apple-tab-span">
    <w:name w:val="apple-tab-span"/>
    <w:basedOn w:val="Fontepargpadro"/>
    <w:qFormat/>
    <w:rsid w:val="006E6235"/>
  </w:style>
  <w:style w:type="paragraph" w:customStyle="1" w:styleId="Cabealho1">
    <w:name w:val="Cabeçalho1"/>
    <w:basedOn w:val="Standard"/>
    <w:qFormat/>
    <w:rsid w:val="006E6235"/>
    <w:pPr>
      <w:jc w:val="both"/>
      <w:textAlignment w:val="auto"/>
    </w:pPr>
    <w:rPr>
      <w:color w:val="00000A"/>
      <w:kern w:val="0"/>
      <w:sz w:val="24"/>
    </w:rPr>
  </w:style>
  <w:style w:type="character" w:customStyle="1" w:styleId="TextodenotaderodapChar">
    <w:name w:val="Texto de nota de rodapé Char"/>
    <w:link w:val="Textodenotaderodap"/>
    <w:uiPriority w:val="99"/>
    <w:qFormat/>
    <w:rsid w:val="006E6235"/>
    <w:rPr>
      <w:rFonts w:ascii="Franklin Gothic Book" w:eastAsia="Franklin Gothic Book" w:hAnsi="Franklin Gothic Book" w:cs="Times New Roman"/>
      <w:sz w:val="20"/>
      <w:szCs w:val="20"/>
    </w:rPr>
  </w:style>
  <w:style w:type="character" w:customStyle="1" w:styleId="tl8wme">
    <w:name w:val="tl8wme"/>
    <w:basedOn w:val="Fontepargpadro"/>
    <w:qFormat/>
    <w:rsid w:val="006E6235"/>
  </w:style>
  <w:style w:type="character" w:customStyle="1" w:styleId="ur">
    <w:name w:val="ur"/>
    <w:basedOn w:val="Fontepargpadro"/>
    <w:qFormat/>
    <w:rsid w:val="006E6235"/>
  </w:style>
  <w:style w:type="character" w:customStyle="1" w:styleId="vpqmgb">
    <w:name w:val="vpqmgb"/>
    <w:basedOn w:val="Fontepargpadro"/>
    <w:qFormat/>
    <w:rsid w:val="006E6235"/>
  </w:style>
  <w:style w:type="character" w:customStyle="1" w:styleId="sv">
    <w:name w:val="sv"/>
    <w:basedOn w:val="Fontepargpadro"/>
    <w:qFormat/>
    <w:rsid w:val="006E6235"/>
  </w:style>
  <w:style w:type="paragraph" w:customStyle="1" w:styleId="Default">
    <w:name w:val="Default"/>
    <w:qFormat/>
    <w:rsid w:val="006E6235"/>
    <w:pPr>
      <w:autoSpaceDE w:val="0"/>
      <w:autoSpaceDN w:val="0"/>
      <w:adjustRightInd w:val="0"/>
    </w:pPr>
    <w:rPr>
      <w:rFonts w:ascii="Times New Roman" w:hAnsi="Times New Roman"/>
      <w:color w:val="000000"/>
      <w:sz w:val="24"/>
      <w:szCs w:val="24"/>
      <w:lang w:eastAsia="en-US"/>
    </w:rPr>
  </w:style>
  <w:style w:type="character" w:customStyle="1" w:styleId="ListLabel8">
    <w:name w:val="ListLabel 8"/>
    <w:qFormat/>
    <w:rsid w:val="006E6235"/>
    <w:rPr>
      <w:b/>
    </w:rPr>
  </w:style>
  <w:style w:type="paragraph" w:customStyle="1" w:styleId="LO-normal">
    <w:name w:val="LO-normal"/>
    <w:qFormat/>
    <w:rsid w:val="006E6235"/>
    <w:pPr>
      <w:widowControl w:val="0"/>
      <w:suppressAutoHyphens/>
      <w:autoSpaceDN w:val="0"/>
      <w:textAlignment w:val="baseline"/>
    </w:pPr>
    <w:rPr>
      <w:rFonts w:ascii="Times New Roman" w:eastAsia="Times New Roman" w:hAnsi="Times New Roman"/>
      <w:color w:val="000000"/>
      <w:kern w:val="3"/>
      <w:sz w:val="24"/>
    </w:rPr>
  </w:style>
  <w:style w:type="character" w:customStyle="1" w:styleId="TextodecomentrioChar1">
    <w:name w:val="Texto de comentário Char1"/>
    <w:uiPriority w:val="99"/>
    <w:qFormat/>
    <w:rsid w:val="006E6235"/>
    <w:rPr>
      <w:rFonts w:ascii="Times New Roman" w:eastAsia="Times New Roman" w:hAnsi="Times New Roman" w:cs="Times New Roman"/>
      <w:szCs w:val="20"/>
      <w:lang w:eastAsia="pt-BR"/>
    </w:rPr>
  </w:style>
  <w:style w:type="paragraph" w:styleId="Citao">
    <w:name w:val="Quote"/>
    <w:basedOn w:val="Normal"/>
    <w:next w:val="Normal"/>
    <w:link w:val="CitaoChar"/>
    <w:qFormat/>
    <w:rsid w:val="006E623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rPr>
  </w:style>
  <w:style w:type="character" w:customStyle="1" w:styleId="CitaoChar">
    <w:name w:val="Citação Char"/>
    <w:link w:val="Citao"/>
    <w:qFormat/>
    <w:rsid w:val="006E6235"/>
    <w:rPr>
      <w:rFonts w:ascii="Arial" w:hAnsi="Arial" w:cs="Tahoma"/>
      <w:i/>
      <w:iCs/>
      <w:color w:val="000000"/>
      <w:szCs w:val="24"/>
      <w:shd w:val="clear" w:color="auto" w:fill="FFFFCC"/>
      <w:lang w:eastAsia="en-US"/>
    </w:rPr>
  </w:style>
  <w:style w:type="character" w:customStyle="1" w:styleId="Ttulo6Char">
    <w:name w:val="Título 6 Char"/>
    <w:link w:val="Ttulo6"/>
    <w:uiPriority w:val="9"/>
    <w:qFormat/>
    <w:rsid w:val="006E6235"/>
    <w:rPr>
      <w:rFonts w:ascii="Calibri" w:eastAsia="Times New Roman" w:hAnsi="Calibri" w:cs="Times New Roman"/>
      <w:b/>
      <w:bCs/>
      <w:sz w:val="22"/>
      <w:szCs w:val="22"/>
      <w:lang w:eastAsia="en-US"/>
    </w:rPr>
  </w:style>
  <w:style w:type="character" w:customStyle="1" w:styleId="WW8Num2z4">
    <w:name w:val="WW8Num2z4"/>
    <w:qFormat/>
    <w:rsid w:val="006E6235"/>
  </w:style>
  <w:style w:type="paragraph" w:customStyle="1" w:styleId="Normal1">
    <w:name w:val="Normal1"/>
    <w:qFormat/>
    <w:rsid w:val="006E6235"/>
    <w:pPr>
      <w:spacing w:after="200" w:line="276" w:lineRule="auto"/>
    </w:pPr>
    <w:rPr>
      <w:rFonts w:ascii="Libre Franklin" w:eastAsia="Libre Franklin" w:hAnsi="Libre Franklin" w:cs="Libre Franklin"/>
      <w:sz w:val="22"/>
      <w:szCs w:val="22"/>
    </w:rPr>
  </w:style>
  <w:style w:type="paragraph" w:customStyle="1" w:styleId="Nivel1">
    <w:name w:val="Nivel1"/>
    <w:basedOn w:val="Ttulo1"/>
    <w:next w:val="Normal"/>
    <w:link w:val="Nivel1Char"/>
    <w:qFormat/>
    <w:rsid w:val="006E6235"/>
    <w:pPr>
      <w:keepLines/>
      <w:numPr>
        <w:numId w:val="3"/>
      </w:numPr>
      <w:spacing w:before="480" w:after="120"/>
      <w:jc w:val="both"/>
    </w:pPr>
    <w:rPr>
      <w:rFonts w:ascii="Arial" w:hAnsi="Arial"/>
      <w:color w:val="000000"/>
    </w:rPr>
  </w:style>
  <w:style w:type="character" w:customStyle="1" w:styleId="Nivel1Char">
    <w:name w:val="Nivel1 Char"/>
    <w:link w:val="Nivel1"/>
    <w:qFormat/>
    <w:rsid w:val="006E6235"/>
    <w:rPr>
      <w:rFonts w:ascii="Arial" w:eastAsia="Times New Roman" w:hAnsi="Arial"/>
      <w:b/>
      <w:bCs/>
      <w:color w:val="000000"/>
      <w:kern w:val="32"/>
      <w:sz w:val="24"/>
      <w:szCs w:val="32"/>
      <w:lang w:eastAsia="en-US"/>
    </w:rPr>
  </w:style>
  <w:style w:type="paragraph" w:customStyle="1" w:styleId="Normal11">
    <w:name w:val="Normal11"/>
    <w:qFormat/>
    <w:rsid w:val="006E6235"/>
    <w:pPr>
      <w:spacing w:after="200" w:line="276" w:lineRule="auto"/>
    </w:pPr>
    <w:rPr>
      <w:rFonts w:ascii="Libre Franklin" w:eastAsia="Libre Franklin" w:hAnsi="Libre Franklin" w:cs="Libre Franklin"/>
      <w:sz w:val="22"/>
      <w:szCs w:val="22"/>
    </w:rPr>
  </w:style>
  <w:style w:type="paragraph" w:customStyle="1" w:styleId="Ttulo11">
    <w:name w:val="Título 11"/>
    <w:basedOn w:val="Normal"/>
    <w:uiPriority w:val="1"/>
    <w:qFormat/>
    <w:rsid w:val="006E6235"/>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Ttulo4Char">
    <w:name w:val="Título 4 Char"/>
    <w:basedOn w:val="Fontepargpadro"/>
    <w:link w:val="Ttulo4"/>
    <w:uiPriority w:val="9"/>
    <w:qFormat/>
    <w:rsid w:val="006E6235"/>
    <w:rPr>
      <w:rFonts w:ascii="Calibri" w:eastAsia="Times New Roman" w:hAnsi="Calibri" w:cs="Times New Roman"/>
      <w:b/>
      <w:bCs/>
      <w:sz w:val="28"/>
      <w:szCs w:val="28"/>
      <w:lang w:eastAsia="en-US"/>
    </w:rPr>
  </w:style>
  <w:style w:type="character" w:customStyle="1" w:styleId="selectable-text">
    <w:name w:val="selectable-text"/>
    <w:basedOn w:val="Fontepargpadro"/>
    <w:rsid w:val="006E6235"/>
  </w:style>
  <w:style w:type="paragraph" w:customStyle="1" w:styleId="Nivel01">
    <w:name w:val="Nivel 01"/>
    <w:basedOn w:val="Ttulo1"/>
    <w:next w:val="Normal"/>
    <w:qFormat/>
    <w:rsid w:val="006E6235"/>
    <w:pPr>
      <w:keepLines/>
      <w:tabs>
        <w:tab w:val="left" w:pos="567"/>
      </w:tabs>
      <w:spacing w:after="0" w:line="240" w:lineRule="auto"/>
      <w:ind w:left="360" w:hanging="36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6E6235"/>
    <w:p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6E6235"/>
    <w:pPr>
      <w:spacing w:before="120" w:after="120"/>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6E6235"/>
    <w:pPr>
      <w:ind w:left="851"/>
    </w:pPr>
    <w:rPr>
      <w:color w:val="auto"/>
    </w:rPr>
  </w:style>
  <w:style w:type="paragraph" w:customStyle="1" w:styleId="Nivel5">
    <w:name w:val="Nivel 5"/>
    <w:basedOn w:val="Nivel4"/>
    <w:qFormat/>
    <w:rsid w:val="006E6235"/>
    <w:pPr>
      <w:ind w:left="1276"/>
    </w:pPr>
  </w:style>
  <w:style w:type="character" w:customStyle="1" w:styleId="Nivel2Char">
    <w:name w:val="Nivel 2 Char"/>
    <w:basedOn w:val="Fontepargpadro"/>
    <w:link w:val="Nivel2"/>
    <w:qFormat/>
    <w:locked/>
    <w:rsid w:val="006E6235"/>
    <w:rPr>
      <w:rFonts w:ascii="Arial" w:eastAsia="Times New Roman" w:hAnsi="Arial" w:cs="Arial"/>
      <w:color w:val="000000"/>
    </w:rPr>
  </w:style>
  <w:style w:type="paragraph" w:customStyle="1" w:styleId="ou">
    <w:name w:val="ou"/>
    <w:basedOn w:val="PargrafodaLista"/>
    <w:link w:val="ouChar"/>
    <w:qFormat/>
    <w:rsid w:val="006E6235"/>
    <w:pPr>
      <w:spacing w:before="60" w:after="60" w:line="259" w:lineRule="auto"/>
      <w:ind w:left="0"/>
      <w:contextualSpacing w:val="0"/>
      <w:jc w:val="center"/>
    </w:pPr>
    <w:rPr>
      <w:rFonts w:ascii="Arial" w:eastAsia="Calibri" w:hAnsi="Arial" w:cs="Arial"/>
      <w:b/>
      <w:bCs/>
      <w:i/>
      <w:iCs/>
      <w:color w:val="FF0000"/>
      <w:sz w:val="24"/>
      <w:szCs w:val="24"/>
      <w:u w:val="single"/>
      <w:lang w:eastAsia="pt-BR"/>
    </w:rPr>
  </w:style>
  <w:style w:type="character" w:customStyle="1" w:styleId="ouChar">
    <w:name w:val="ou Char"/>
    <w:basedOn w:val="PargrafodaListaChar"/>
    <w:link w:val="ou"/>
    <w:rsid w:val="006E6235"/>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E6235"/>
    <w:pPr>
      <w:numPr>
        <w:ilvl w:val="1"/>
        <w:numId w:val="4"/>
      </w:numPr>
    </w:pPr>
    <w:rPr>
      <w:i/>
      <w:iCs/>
      <w:color w:val="FF0000"/>
    </w:rPr>
  </w:style>
  <w:style w:type="character" w:customStyle="1" w:styleId="Nvel2-RedChar">
    <w:name w:val="Nível 2 -Red Char"/>
    <w:basedOn w:val="Nivel2Char"/>
    <w:link w:val="Nvel2-Red"/>
    <w:qFormat/>
    <w:rsid w:val="006E6235"/>
    <w:rPr>
      <w:rFonts w:ascii="Arial" w:eastAsia="Times New Roman" w:hAnsi="Arial" w:cs="Arial"/>
      <w:i/>
      <w:iCs/>
      <w:color w:val="FF0000"/>
    </w:rPr>
  </w:style>
  <w:style w:type="character" w:customStyle="1" w:styleId="Nivel3Char">
    <w:name w:val="Nivel 3 Char"/>
    <w:basedOn w:val="Fontepargpadro"/>
    <w:link w:val="Nivel3"/>
    <w:qFormat/>
    <w:rsid w:val="006E6235"/>
    <w:rPr>
      <w:rFonts w:ascii="Arial" w:eastAsia="Times New Roman" w:hAnsi="Arial" w:cs="Arial"/>
      <w:color w:val="000000"/>
    </w:rPr>
  </w:style>
  <w:style w:type="paragraph" w:customStyle="1" w:styleId="Reviso1">
    <w:name w:val="Revisão1"/>
    <w:hidden/>
    <w:uiPriority w:val="99"/>
    <w:semiHidden/>
    <w:qFormat/>
    <w:rsid w:val="006E6235"/>
    <w:rPr>
      <w:rFonts w:ascii="Franklin Gothic Book" w:eastAsia="Franklin Gothic Book" w:hAnsi="Franklin Gothic Book"/>
      <w:sz w:val="22"/>
      <w:szCs w:val="22"/>
      <w:lang w:eastAsia="en-US"/>
    </w:rPr>
  </w:style>
  <w:style w:type="character" w:customStyle="1" w:styleId="WW8Num5z0">
    <w:name w:val="WW8Num5z0"/>
    <w:qFormat/>
    <w:rsid w:val="006E6235"/>
    <w:rPr>
      <w:rFonts w:ascii="Calibri" w:hAnsi="Calibri" w:cs="Arial"/>
      <w:b/>
      <w:color w:val="000000"/>
      <w:sz w:val="22"/>
      <w:szCs w:val="20"/>
    </w:rPr>
  </w:style>
  <w:style w:type="character" w:customStyle="1" w:styleId="TtuloChar">
    <w:name w:val="Título Char"/>
    <w:basedOn w:val="Fontepargpadro"/>
    <w:link w:val="Ttulo"/>
    <w:uiPriority w:val="10"/>
    <w:qFormat/>
    <w:rsid w:val="006E6235"/>
    <w:rPr>
      <w:rFonts w:eastAsia="Times New Roman" w:cs="Calibri"/>
      <w:b/>
      <w:sz w:val="22"/>
      <w:szCs w:val="22"/>
      <w:lang w:eastAsia="zh-CN"/>
    </w:rPr>
  </w:style>
  <w:style w:type="paragraph" w:customStyle="1" w:styleId="Nvel3-R">
    <w:name w:val="Nível 3-R"/>
    <w:basedOn w:val="Nivel3"/>
    <w:qFormat/>
    <w:rsid w:val="006E6235"/>
    <w:pPr>
      <w:tabs>
        <w:tab w:val="left"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6E6235"/>
    <w:pPr>
      <w:keepNext/>
      <w:tabs>
        <w:tab w:val="left" w:pos="567"/>
      </w:tabs>
      <w:suppressAutoHyphens/>
      <w:overflowPunct w:val="0"/>
      <w:spacing w:before="240" w:after="0"/>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qFormat/>
    <w:rsid w:val="006E6235"/>
    <w:rPr>
      <w:lang w:eastAsia="zh-CN"/>
    </w:rPr>
  </w:style>
  <w:style w:type="paragraph" w:customStyle="1" w:styleId="Normal2">
    <w:name w:val="Normal2"/>
    <w:qFormat/>
    <w:rsid w:val="006E6235"/>
    <w:pPr>
      <w:spacing w:after="200" w:line="276" w:lineRule="auto"/>
    </w:pPr>
    <w:rPr>
      <w:rFonts w:ascii="Libre Franklin" w:eastAsia="Libre Franklin" w:hAnsi="Libre Franklin" w:cs="Libre Franklin"/>
      <w:sz w:val="22"/>
      <w:szCs w:val="22"/>
    </w:rPr>
  </w:style>
  <w:style w:type="paragraph" w:customStyle="1" w:styleId="Normal3">
    <w:name w:val="Normal3"/>
    <w:qFormat/>
    <w:rsid w:val="006E6235"/>
    <w:pPr>
      <w:spacing w:after="200" w:line="276" w:lineRule="auto"/>
    </w:pPr>
    <w:rPr>
      <w:rFonts w:ascii="Libre Franklin" w:eastAsia="Libre Franklin" w:hAnsi="Libre Franklin" w:cs="Libre Franklin"/>
      <w:sz w:val="22"/>
      <w:szCs w:val="22"/>
    </w:rPr>
  </w:style>
  <w:style w:type="paragraph" w:customStyle="1" w:styleId="Normal4">
    <w:name w:val="Normal4"/>
    <w:rsid w:val="00D45F74"/>
    <w:pPr>
      <w:spacing w:after="200" w:line="276" w:lineRule="auto"/>
    </w:pPr>
    <w:rPr>
      <w:rFonts w:ascii="Libre Franklin" w:eastAsia="Libre Franklin" w:hAnsi="Libre Franklin" w:cs="Libre Franklin"/>
      <w:sz w:val="22"/>
      <w:szCs w:val="22"/>
    </w:rPr>
  </w:style>
  <w:style w:type="numbering" w:customStyle="1" w:styleId="WW8Num9">
    <w:name w:val="WW8Num9"/>
    <w:qFormat/>
    <w:rsid w:val="00181172"/>
  </w:style>
  <w:style w:type="character" w:customStyle="1" w:styleId="normaltextrun">
    <w:name w:val="normaltextrun"/>
    <w:basedOn w:val="Fontepargpadro"/>
    <w:rsid w:val="00635AA6"/>
  </w:style>
  <w:style w:type="paragraph" w:styleId="Reviso">
    <w:name w:val="Revision"/>
    <w:hidden/>
    <w:uiPriority w:val="99"/>
    <w:semiHidden/>
    <w:rsid w:val="00C32A0D"/>
    <w:rPr>
      <w:rFonts w:ascii="Franklin Gothic Book" w:eastAsia="Franklin Gothic Book" w:hAnsi="Franklin Gothic Book"/>
      <w:sz w:val="22"/>
      <w:szCs w:val="22"/>
      <w:lang w:eastAsia="en-US"/>
    </w:rPr>
  </w:style>
  <w:style w:type="character" w:customStyle="1" w:styleId="eop">
    <w:name w:val="eop"/>
    <w:basedOn w:val="Fontepargpadro"/>
    <w:rsid w:val="00C626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semiHidden="0" w:uiPriority="9" w:qFormat="1"/>
    <w:lsdException w:name="heading 5" w:uiPriority="9" w:qFormat="1"/>
    <w:lsdException w:name="heading 6" w:semiHidden="0"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semiHidden="0" w:qFormat="1"/>
    <w:lsdException w:name="header" w:semiHidden="0" w:uiPriority="0" w:qFormat="1"/>
    <w:lsdException w:name="footer" w:semiHidden="0" w:qFormat="1"/>
    <w:lsdException w:name="caption" w:uiPriority="35" w:qFormat="1"/>
    <w:lsdException w:name="footnote reference" w:qFormat="1"/>
    <w:lsdException w:name="annotation reference" w:semiHidden="0" w:qFormat="1"/>
    <w:lsdException w:name="List Bullet" w:semiHidden="0"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annotation subject" w:qFormat="1"/>
    <w:lsdException w:name="Balloon Text" w:qFormat="1"/>
    <w:lsdException w:name="Table Grid" w:semiHidden="0" w:uiPriority="39" w:unhideWhenUsed="0" w:qFormat="1"/>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iPriority="0" w:unhideWhenUsed="0" w:qFormat="1"/>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6235"/>
    <w:pPr>
      <w:spacing w:after="200" w:line="276" w:lineRule="auto"/>
    </w:pPr>
    <w:rPr>
      <w:rFonts w:ascii="Franklin Gothic Book" w:eastAsia="Franklin Gothic Book" w:hAnsi="Franklin Gothic Book"/>
      <w:sz w:val="22"/>
      <w:szCs w:val="22"/>
      <w:lang w:eastAsia="en-US"/>
    </w:rPr>
  </w:style>
  <w:style w:type="paragraph" w:styleId="Ttulo1">
    <w:name w:val="heading 1"/>
    <w:basedOn w:val="Normal"/>
    <w:next w:val="Normal"/>
    <w:link w:val="Ttulo1Char"/>
    <w:uiPriority w:val="9"/>
    <w:qFormat/>
    <w:rsid w:val="006E6235"/>
    <w:pPr>
      <w:keepNext/>
      <w:spacing w:before="240" w:after="60"/>
      <w:outlineLvl w:val="0"/>
    </w:pPr>
    <w:rPr>
      <w:rFonts w:ascii="Calibri" w:eastAsia="Times New Roman" w:hAnsi="Calibri"/>
      <w:b/>
      <w:bCs/>
      <w:color w:val="004060"/>
      <w:kern w:val="32"/>
      <w:sz w:val="24"/>
      <w:szCs w:val="32"/>
    </w:rPr>
  </w:style>
  <w:style w:type="paragraph" w:styleId="Ttulo2">
    <w:name w:val="heading 2"/>
    <w:basedOn w:val="Normal"/>
    <w:next w:val="Normal"/>
    <w:link w:val="Ttulo2Char"/>
    <w:uiPriority w:val="9"/>
    <w:unhideWhenUsed/>
    <w:qFormat/>
    <w:rsid w:val="006E6235"/>
    <w:pPr>
      <w:autoSpaceDE w:val="0"/>
      <w:autoSpaceDN w:val="0"/>
      <w:adjustRightInd w:val="0"/>
      <w:spacing w:after="0" w:line="240" w:lineRule="auto"/>
      <w:outlineLvl w:val="1"/>
    </w:pPr>
    <w:rPr>
      <w:rFonts w:ascii="Arial" w:eastAsia="Times New Roman" w:hAnsi="Arial"/>
      <w:sz w:val="20"/>
      <w:szCs w:val="24"/>
      <w:lang w:eastAsia="pt-BR"/>
    </w:rPr>
  </w:style>
  <w:style w:type="paragraph" w:styleId="Ttulo4">
    <w:name w:val="heading 4"/>
    <w:basedOn w:val="Normal"/>
    <w:next w:val="Normal"/>
    <w:link w:val="Ttulo4Char"/>
    <w:uiPriority w:val="9"/>
    <w:unhideWhenUsed/>
    <w:qFormat/>
    <w:rsid w:val="006E6235"/>
    <w:pPr>
      <w:keepNext/>
      <w:spacing w:before="240" w:after="60"/>
      <w:outlineLvl w:val="3"/>
    </w:pPr>
    <w:rPr>
      <w:rFonts w:ascii="Calibri" w:eastAsia="Times New Roman" w:hAnsi="Calibri"/>
      <w:b/>
      <w:bCs/>
      <w:sz w:val="28"/>
      <w:szCs w:val="28"/>
    </w:rPr>
  </w:style>
  <w:style w:type="paragraph" w:styleId="Ttulo6">
    <w:name w:val="heading 6"/>
    <w:basedOn w:val="Normal"/>
    <w:next w:val="Normal"/>
    <w:link w:val="Ttulo6Char"/>
    <w:uiPriority w:val="9"/>
    <w:unhideWhenUsed/>
    <w:qFormat/>
    <w:rsid w:val="006E6235"/>
    <w:pPr>
      <w:spacing w:before="240" w:after="60"/>
      <w:outlineLvl w:val="5"/>
    </w:pPr>
    <w:rPr>
      <w:rFonts w:ascii="Calibri" w:eastAsia="Times New Roman" w:hAnsi="Calibri"/>
      <w:b/>
      <w:bCs/>
    </w:rPr>
  </w:style>
  <w:style w:type="paragraph" w:styleId="Ttulo9">
    <w:name w:val="heading 9"/>
    <w:basedOn w:val="Normal"/>
    <w:next w:val="Normal"/>
    <w:link w:val="Ttulo9Char"/>
    <w:uiPriority w:val="99"/>
    <w:semiHidden/>
    <w:unhideWhenUsed/>
    <w:qFormat/>
    <w:rsid w:val="006E6235"/>
    <w:pPr>
      <w:keepNext/>
      <w:keepLines/>
      <w:spacing w:before="200" w:after="0"/>
      <w:outlineLvl w:val="8"/>
    </w:pPr>
    <w:rPr>
      <w:rFonts w:ascii="Cambria" w:eastAsia="Times New Roman"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sid w:val="006E6235"/>
    <w:rPr>
      <w:b/>
      <w:bCs/>
    </w:rPr>
  </w:style>
  <w:style w:type="character" w:styleId="Refdecomentrio">
    <w:name w:val="annotation reference"/>
    <w:uiPriority w:val="99"/>
    <w:unhideWhenUsed/>
    <w:qFormat/>
    <w:rsid w:val="006E6235"/>
    <w:rPr>
      <w:sz w:val="16"/>
      <w:szCs w:val="16"/>
    </w:rPr>
  </w:style>
  <w:style w:type="character" w:styleId="nfase">
    <w:name w:val="Emphasis"/>
    <w:uiPriority w:val="20"/>
    <w:qFormat/>
    <w:rsid w:val="006E6235"/>
    <w:rPr>
      <w:i/>
      <w:iCs/>
    </w:rPr>
  </w:style>
  <w:style w:type="character" w:styleId="Refdenotaderodap">
    <w:name w:val="footnote reference"/>
    <w:uiPriority w:val="99"/>
    <w:semiHidden/>
    <w:unhideWhenUsed/>
    <w:qFormat/>
    <w:rsid w:val="006E6235"/>
    <w:rPr>
      <w:vertAlign w:val="superscript"/>
    </w:rPr>
  </w:style>
  <w:style w:type="character" w:styleId="Hyperlink">
    <w:name w:val="Hyperlink"/>
    <w:uiPriority w:val="99"/>
    <w:unhideWhenUsed/>
    <w:qFormat/>
    <w:rsid w:val="006E6235"/>
    <w:rPr>
      <w:color w:val="0000FF"/>
      <w:u w:val="single"/>
    </w:rPr>
  </w:style>
  <w:style w:type="paragraph" w:styleId="Corpodetexto">
    <w:name w:val="Body Text"/>
    <w:basedOn w:val="Normal"/>
    <w:link w:val="CorpodetextoChar"/>
    <w:qFormat/>
    <w:rsid w:val="006E6235"/>
    <w:pPr>
      <w:suppressAutoHyphens/>
      <w:spacing w:after="140" w:line="288" w:lineRule="auto"/>
      <w:textAlignment w:val="baseline"/>
    </w:pPr>
    <w:rPr>
      <w:rFonts w:ascii="Liberation Serif" w:eastAsia="SimSun" w:hAnsi="Liberation Serif" w:cs="Lucida Sans"/>
      <w:color w:val="00000A"/>
      <w:sz w:val="24"/>
      <w:szCs w:val="24"/>
      <w:lang w:eastAsia="zh-CN" w:bidi="hi-IN"/>
    </w:rPr>
  </w:style>
  <w:style w:type="paragraph" w:styleId="Textodecomentrio">
    <w:name w:val="annotation text"/>
    <w:basedOn w:val="Normal"/>
    <w:link w:val="TextodecomentrioChar"/>
    <w:uiPriority w:val="99"/>
    <w:unhideWhenUsed/>
    <w:qFormat/>
    <w:rsid w:val="006E6235"/>
    <w:pPr>
      <w:spacing w:line="240" w:lineRule="auto"/>
    </w:pPr>
    <w:rPr>
      <w:sz w:val="20"/>
      <w:szCs w:val="20"/>
    </w:rPr>
  </w:style>
  <w:style w:type="paragraph" w:styleId="Ttulo">
    <w:name w:val="Title"/>
    <w:basedOn w:val="Normal"/>
    <w:next w:val="Corpodetexto"/>
    <w:link w:val="TtuloChar"/>
    <w:uiPriority w:val="10"/>
    <w:qFormat/>
    <w:rsid w:val="006E6235"/>
    <w:pPr>
      <w:numPr>
        <w:numId w:val="1"/>
      </w:numPr>
      <w:suppressAutoHyphens/>
      <w:overflowPunct w:val="0"/>
      <w:spacing w:after="0" w:line="240" w:lineRule="auto"/>
      <w:jc w:val="both"/>
    </w:pPr>
    <w:rPr>
      <w:rFonts w:ascii="Calibri" w:eastAsia="Times New Roman" w:hAnsi="Calibri" w:cs="Calibri"/>
      <w:b/>
      <w:lang w:eastAsia="zh-CN"/>
    </w:rPr>
  </w:style>
  <w:style w:type="paragraph" w:styleId="NormalWeb">
    <w:name w:val="Normal (Web)"/>
    <w:basedOn w:val="Normal"/>
    <w:unhideWhenUsed/>
    <w:qFormat/>
    <w:rsid w:val="006E6235"/>
    <w:pPr>
      <w:spacing w:before="100" w:beforeAutospacing="1" w:after="100" w:afterAutospacing="1" w:line="240" w:lineRule="auto"/>
    </w:pPr>
    <w:rPr>
      <w:rFonts w:ascii="Times New Roman" w:eastAsia="Times New Roman" w:hAnsi="Times New Roman"/>
      <w:sz w:val="24"/>
      <w:szCs w:val="24"/>
      <w:lang w:eastAsia="pt-BR"/>
    </w:rPr>
  </w:style>
  <w:style w:type="paragraph" w:styleId="Cabealho">
    <w:name w:val="header"/>
    <w:basedOn w:val="Normal"/>
    <w:link w:val="CabealhoChar"/>
    <w:unhideWhenUsed/>
    <w:qFormat/>
    <w:rsid w:val="006E6235"/>
    <w:pPr>
      <w:tabs>
        <w:tab w:val="center" w:pos="4252"/>
        <w:tab w:val="right" w:pos="8504"/>
      </w:tabs>
      <w:spacing w:after="0"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6E6235"/>
    <w:rPr>
      <w:b/>
      <w:bCs/>
    </w:rPr>
  </w:style>
  <w:style w:type="paragraph" w:styleId="Rodap">
    <w:name w:val="footer"/>
    <w:basedOn w:val="Normal"/>
    <w:link w:val="RodapChar"/>
    <w:uiPriority w:val="99"/>
    <w:unhideWhenUsed/>
    <w:qFormat/>
    <w:rsid w:val="006E6235"/>
    <w:pPr>
      <w:tabs>
        <w:tab w:val="center" w:pos="4252"/>
        <w:tab w:val="right" w:pos="8504"/>
      </w:tabs>
      <w:spacing w:after="0" w:line="240" w:lineRule="auto"/>
    </w:pPr>
    <w:rPr>
      <w:sz w:val="20"/>
      <w:szCs w:val="20"/>
    </w:rPr>
  </w:style>
  <w:style w:type="paragraph" w:styleId="Textodebalo">
    <w:name w:val="Balloon Text"/>
    <w:basedOn w:val="Normal"/>
    <w:link w:val="TextodebaloChar"/>
    <w:uiPriority w:val="99"/>
    <w:semiHidden/>
    <w:unhideWhenUsed/>
    <w:qFormat/>
    <w:rsid w:val="006E6235"/>
    <w:pPr>
      <w:spacing w:after="0" w:line="240" w:lineRule="auto"/>
    </w:pPr>
    <w:rPr>
      <w:rFonts w:ascii="Tahoma" w:hAnsi="Tahoma"/>
      <w:sz w:val="16"/>
      <w:szCs w:val="16"/>
    </w:rPr>
  </w:style>
  <w:style w:type="paragraph" w:styleId="Textodenotaderodap">
    <w:name w:val="footnote text"/>
    <w:basedOn w:val="Normal"/>
    <w:link w:val="TextodenotaderodapChar"/>
    <w:uiPriority w:val="99"/>
    <w:unhideWhenUsed/>
    <w:qFormat/>
    <w:rsid w:val="006E6235"/>
    <w:pPr>
      <w:spacing w:after="0" w:line="240" w:lineRule="auto"/>
    </w:pPr>
    <w:rPr>
      <w:sz w:val="20"/>
      <w:szCs w:val="20"/>
    </w:rPr>
  </w:style>
  <w:style w:type="paragraph" w:styleId="Commarcadores">
    <w:name w:val="List Bullet"/>
    <w:basedOn w:val="Normal"/>
    <w:uiPriority w:val="99"/>
    <w:unhideWhenUsed/>
    <w:qFormat/>
    <w:rsid w:val="006E6235"/>
    <w:pPr>
      <w:numPr>
        <w:numId w:val="2"/>
      </w:numPr>
      <w:contextualSpacing/>
    </w:pPr>
  </w:style>
  <w:style w:type="table" w:styleId="Tabelacomgrade">
    <w:name w:val="Table Grid"/>
    <w:basedOn w:val="Tabelanormal"/>
    <w:uiPriority w:val="39"/>
    <w:qFormat/>
    <w:rsid w:val="006E62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link w:val="Ttulo1"/>
    <w:uiPriority w:val="9"/>
    <w:qFormat/>
    <w:rsid w:val="006E6235"/>
    <w:rPr>
      <w:rFonts w:ascii="Calibri" w:eastAsia="Times New Roman" w:hAnsi="Calibri" w:cs="Times New Roman"/>
      <w:b/>
      <w:bCs/>
      <w:color w:val="004060"/>
      <w:kern w:val="32"/>
      <w:sz w:val="24"/>
      <w:szCs w:val="32"/>
    </w:rPr>
  </w:style>
  <w:style w:type="character" w:customStyle="1" w:styleId="Ttulo2Char">
    <w:name w:val="Título 2 Char"/>
    <w:link w:val="Ttulo2"/>
    <w:uiPriority w:val="9"/>
    <w:rsid w:val="006E6235"/>
    <w:rPr>
      <w:rFonts w:ascii="Arial" w:eastAsia="Times New Roman" w:hAnsi="Arial" w:cs="Times New Roman"/>
      <w:sz w:val="20"/>
      <w:szCs w:val="24"/>
      <w:lang w:eastAsia="pt-BR"/>
    </w:rPr>
  </w:style>
  <w:style w:type="character" w:customStyle="1" w:styleId="SemEspaamentoChar">
    <w:name w:val="Sem Espaçamento Char"/>
    <w:link w:val="SemEspaamento"/>
    <w:uiPriority w:val="99"/>
    <w:qFormat/>
    <w:locked/>
    <w:rsid w:val="006E6235"/>
    <w:rPr>
      <w:rFonts w:ascii="Times New Roman" w:eastAsia="Times New Roman" w:hAnsi="Times New Roman"/>
      <w:sz w:val="22"/>
      <w:szCs w:val="22"/>
      <w:lang w:val="pt-PT" w:eastAsia="en-US" w:bidi="ar-SA"/>
    </w:rPr>
  </w:style>
  <w:style w:type="paragraph" w:styleId="SemEspaamento">
    <w:name w:val="No Spacing"/>
    <w:link w:val="SemEspaamentoChar"/>
    <w:uiPriority w:val="99"/>
    <w:qFormat/>
    <w:rsid w:val="006E6235"/>
    <w:rPr>
      <w:rFonts w:ascii="Times New Roman" w:eastAsia="Times New Roman" w:hAnsi="Times New Roman"/>
      <w:sz w:val="22"/>
      <w:szCs w:val="22"/>
      <w:lang w:val="pt-PT" w:eastAsia="en-US"/>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6E6235"/>
    <w:rPr>
      <w:rFonts w:ascii="Franklin Gothic Book" w:eastAsia="Franklin Gothic Book" w:hAnsi="Franklin Gothic Book"/>
    </w:rPr>
  </w:style>
  <w:style w:type="paragraph" w:styleId="PargrafodaLista">
    <w:name w:val="List Paragraph"/>
    <w:aliases w:val="Segundo,Lista Itens,List Paragraph,Normal - Marcadores,Parágrafo da Lista11,Parágrafo da Lista1,lp1"/>
    <w:basedOn w:val="Normal"/>
    <w:link w:val="PargrafodaListaChar"/>
    <w:uiPriority w:val="99"/>
    <w:qFormat/>
    <w:rsid w:val="006E6235"/>
    <w:pPr>
      <w:ind w:left="720"/>
      <w:contextualSpacing/>
    </w:pPr>
    <w:rPr>
      <w:sz w:val="20"/>
      <w:szCs w:val="20"/>
    </w:rPr>
  </w:style>
  <w:style w:type="character" w:customStyle="1" w:styleId="TextodebaloChar">
    <w:name w:val="Texto de balão Char"/>
    <w:link w:val="Textodebalo"/>
    <w:uiPriority w:val="99"/>
    <w:semiHidden/>
    <w:qFormat/>
    <w:rsid w:val="006E6235"/>
    <w:rPr>
      <w:rFonts w:ascii="Tahoma" w:eastAsia="Franklin Gothic Book" w:hAnsi="Tahoma" w:cs="Tahoma"/>
      <w:sz w:val="16"/>
      <w:szCs w:val="16"/>
    </w:rPr>
  </w:style>
  <w:style w:type="character" w:customStyle="1" w:styleId="Ttulo9Char">
    <w:name w:val="Título 9 Char"/>
    <w:link w:val="Ttulo9"/>
    <w:uiPriority w:val="99"/>
    <w:qFormat/>
    <w:rsid w:val="006E6235"/>
    <w:rPr>
      <w:rFonts w:ascii="Cambria" w:eastAsia="Times New Roman" w:hAnsi="Cambria" w:cs="Times New Roman"/>
      <w:i/>
      <w:iCs/>
      <w:color w:val="404040"/>
      <w:sz w:val="20"/>
      <w:szCs w:val="20"/>
    </w:rPr>
  </w:style>
  <w:style w:type="character" w:customStyle="1" w:styleId="CabealhoChar">
    <w:name w:val="Cabeçalho Char"/>
    <w:link w:val="Cabealho"/>
    <w:qFormat/>
    <w:rsid w:val="006E6235"/>
    <w:rPr>
      <w:rFonts w:ascii="Franklin Gothic Book" w:eastAsia="Franklin Gothic Book" w:hAnsi="Franklin Gothic Book" w:cs="Times New Roman"/>
    </w:rPr>
  </w:style>
  <w:style w:type="character" w:customStyle="1" w:styleId="RodapChar">
    <w:name w:val="Rodapé Char"/>
    <w:link w:val="Rodap"/>
    <w:uiPriority w:val="99"/>
    <w:qFormat/>
    <w:rsid w:val="006E6235"/>
    <w:rPr>
      <w:rFonts w:ascii="Franklin Gothic Book" w:eastAsia="Franklin Gothic Book" w:hAnsi="Franklin Gothic Book" w:cs="Times New Roman"/>
    </w:rPr>
  </w:style>
  <w:style w:type="paragraph" w:customStyle="1" w:styleId="Standard">
    <w:name w:val="Standard"/>
    <w:qFormat/>
    <w:rsid w:val="006E6235"/>
    <w:pPr>
      <w:suppressAutoHyphens/>
      <w:textAlignment w:val="baseline"/>
    </w:pPr>
    <w:rPr>
      <w:rFonts w:ascii="Times New Roman" w:eastAsia="Times New Roman" w:hAnsi="Times New Roman"/>
      <w:kern w:val="2"/>
      <w:lang w:eastAsia="zh-CN"/>
    </w:rPr>
  </w:style>
  <w:style w:type="character" w:customStyle="1" w:styleId="WW8Num1z5">
    <w:name w:val="WW8Num1z5"/>
    <w:rsid w:val="006E6235"/>
  </w:style>
  <w:style w:type="character" w:customStyle="1" w:styleId="Fontepargpadro1">
    <w:name w:val="Fonte parág. padrão1"/>
    <w:qFormat/>
    <w:rsid w:val="006E6235"/>
  </w:style>
  <w:style w:type="character" w:customStyle="1" w:styleId="CorpodetextoChar">
    <w:name w:val="Corpo de texto Char"/>
    <w:link w:val="Corpodetexto"/>
    <w:rsid w:val="006E6235"/>
    <w:rPr>
      <w:rFonts w:ascii="Liberation Serif" w:eastAsia="SimSun" w:hAnsi="Liberation Serif" w:cs="Lucida Sans"/>
      <w:color w:val="00000A"/>
      <w:sz w:val="24"/>
      <w:szCs w:val="24"/>
      <w:lang w:eastAsia="zh-CN" w:bidi="hi-IN"/>
    </w:rPr>
  </w:style>
  <w:style w:type="paragraph" w:customStyle="1" w:styleId="Textbody">
    <w:name w:val="Text body"/>
    <w:basedOn w:val="Standard"/>
    <w:qFormat/>
    <w:rsid w:val="006E6235"/>
    <w:pPr>
      <w:spacing w:after="140" w:line="288" w:lineRule="auto"/>
    </w:pPr>
  </w:style>
  <w:style w:type="paragraph" w:customStyle="1" w:styleId="Style4">
    <w:name w:val="_Style 4"/>
    <w:basedOn w:val="Standard"/>
    <w:qFormat/>
    <w:rsid w:val="006E6235"/>
    <w:pPr>
      <w:spacing w:after="200" w:line="276" w:lineRule="auto"/>
      <w:ind w:left="720"/>
    </w:pPr>
    <w:rPr>
      <w:rFonts w:ascii="Franklin Gothic Book" w:eastAsia="Franklin Gothic Book" w:hAnsi="Franklin Gothic Book" w:cs="Franklin Gothic Book"/>
      <w:sz w:val="22"/>
      <w:szCs w:val="22"/>
    </w:rPr>
  </w:style>
  <w:style w:type="paragraph" w:customStyle="1" w:styleId="TableParagraph">
    <w:name w:val="Table Paragraph"/>
    <w:basedOn w:val="Normal"/>
    <w:uiPriority w:val="1"/>
    <w:qFormat/>
    <w:rsid w:val="006E6235"/>
    <w:pPr>
      <w:widowControl w:val="0"/>
      <w:autoSpaceDE w:val="0"/>
      <w:autoSpaceDN w:val="0"/>
      <w:spacing w:after="0" w:line="240" w:lineRule="auto"/>
    </w:pPr>
    <w:rPr>
      <w:rFonts w:ascii="Calibri" w:eastAsia="Calibri" w:hAnsi="Calibri" w:cs="Calibri"/>
      <w:lang w:val="pt-PT" w:eastAsia="pt-PT" w:bidi="pt-PT"/>
    </w:rPr>
  </w:style>
  <w:style w:type="character" w:customStyle="1" w:styleId="TextodecomentrioChar">
    <w:name w:val="Texto de comentário Char"/>
    <w:link w:val="Textodecomentrio"/>
    <w:uiPriority w:val="99"/>
    <w:qFormat/>
    <w:rsid w:val="006E6235"/>
    <w:rPr>
      <w:rFonts w:ascii="Franklin Gothic Book" w:eastAsia="Franklin Gothic Book" w:hAnsi="Franklin Gothic Book" w:cs="Times New Roman"/>
      <w:sz w:val="20"/>
      <w:szCs w:val="20"/>
    </w:rPr>
  </w:style>
  <w:style w:type="character" w:customStyle="1" w:styleId="AssuntodocomentrioChar">
    <w:name w:val="Assunto do comentário Char"/>
    <w:link w:val="Assuntodocomentrio"/>
    <w:uiPriority w:val="99"/>
    <w:semiHidden/>
    <w:qFormat/>
    <w:rsid w:val="006E6235"/>
    <w:rPr>
      <w:rFonts w:ascii="Franklin Gothic Book" w:eastAsia="Franklin Gothic Book" w:hAnsi="Franklin Gothic Book" w:cs="Times New Roman"/>
      <w:b/>
      <w:bCs/>
      <w:sz w:val="20"/>
      <w:szCs w:val="20"/>
    </w:rPr>
  </w:style>
  <w:style w:type="character" w:customStyle="1" w:styleId="apple-tab-span">
    <w:name w:val="apple-tab-span"/>
    <w:basedOn w:val="Fontepargpadro"/>
    <w:qFormat/>
    <w:rsid w:val="006E6235"/>
  </w:style>
  <w:style w:type="paragraph" w:customStyle="1" w:styleId="Cabealho1">
    <w:name w:val="Cabeçalho1"/>
    <w:basedOn w:val="Standard"/>
    <w:qFormat/>
    <w:rsid w:val="006E6235"/>
    <w:pPr>
      <w:jc w:val="both"/>
      <w:textAlignment w:val="auto"/>
    </w:pPr>
    <w:rPr>
      <w:color w:val="00000A"/>
      <w:kern w:val="0"/>
      <w:sz w:val="24"/>
    </w:rPr>
  </w:style>
  <w:style w:type="character" w:customStyle="1" w:styleId="TextodenotaderodapChar">
    <w:name w:val="Texto de nota de rodapé Char"/>
    <w:link w:val="Textodenotaderodap"/>
    <w:uiPriority w:val="99"/>
    <w:qFormat/>
    <w:rsid w:val="006E6235"/>
    <w:rPr>
      <w:rFonts w:ascii="Franklin Gothic Book" w:eastAsia="Franklin Gothic Book" w:hAnsi="Franklin Gothic Book" w:cs="Times New Roman"/>
      <w:sz w:val="20"/>
      <w:szCs w:val="20"/>
    </w:rPr>
  </w:style>
  <w:style w:type="character" w:customStyle="1" w:styleId="tl8wme">
    <w:name w:val="tl8wme"/>
    <w:basedOn w:val="Fontepargpadro"/>
    <w:qFormat/>
    <w:rsid w:val="006E6235"/>
  </w:style>
  <w:style w:type="character" w:customStyle="1" w:styleId="ur">
    <w:name w:val="ur"/>
    <w:basedOn w:val="Fontepargpadro"/>
    <w:qFormat/>
    <w:rsid w:val="006E6235"/>
  </w:style>
  <w:style w:type="character" w:customStyle="1" w:styleId="vpqmgb">
    <w:name w:val="vpqmgb"/>
    <w:basedOn w:val="Fontepargpadro"/>
    <w:qFormat/>
    <w:rsid w:val="006E6235"/>
  </w:style>
  <w:style w:type="character" w:customStyle="1" w:styleId="sv">
    <w:name w:val="sv"/>
    <w:basedOn w:val="Fontepargpadro"/>
    <w:qFormat/>
    <w:rsid w:val="006E6235"/>
  </w:style>
  <w:style w:type="paragraph" w:customStyle="1" w:styleId="Default">
    <w:name w:val="Default"/>
    <w:qFormat/>
    <w:rsid w:val="006E6235"/>
    <w:pPr>
      <w:autoSpaceDE w:val="0"/>
      <w:autoSpaceDN w:val="0"/>
      <w:adjustRightInd w:val="0"/>
    </w:pPr>
    <w:rPr>
      <w:rFonts w:ascii="Times New Roman" w:hAnsi="Times New Roman"/>
      <w:color w:val="000000"/>
      <w:sz w:val="24"/>
      <w:szCs w:val="24"/>
      <w:lang w:eastAsia="en-US"/>
    </w:rPr>
  </w:style>
  <w:style w:type="character" w:customStyle="1" w:styleId="ListLabel8">
    <w:name w:val="ListLabel 8"/>
    <w:qFormat/>
    <w:rsid w:val="006E6235"/>
    <w:rPr>
      <w:b/>
    </w:rPr>
  </w:style>
  <w:style w:type="paragraph" w:customStyle="1" w:styleId="LO-normal">
    <w:name w:val="LO-normal"/>
    <w:qFormat/>
    <w:rsid w:val="006E6235"/>
    <w:pPr>
      <w:widowControl w:val="0"/>
      <w:suppressAutoHyphens/>
      <w:autoSpaceDN w:val="0"/>
      <w:textAlignment w:val="baseline"/>
    </w:pPr>
    <w:rPr>
      <w:rFonts w:ascii="Times New Roman" w:eastAsia="Times New Roman" w:hAnsi="Times New Roman"/>
      <w:color w:val="000000"/>
      <w:kern w:val="3"/>
      <w:sz w:val="24"/>
    </w:rPr>
  </w:style>
  <w:style w:type="character" w:customStyle="1" w:styleId="TextodecomentrioChar1">
    <w:name w:val="Texto de comentário Char1"/>
    <w:uiPriority w:val="99"/>
    <w:qFormat/>
    <w:rsid w:val="006E6235"/>
    <w:rPr>
      <w:rFonts w:ascii="Times New Roman" w:eastAsia="Times New Roman" w:hAnsi="Times New Roman" w:cs="Times New Roman"/>
      <w:szCs w:val="20"/>
      <w:lang w:eastAsia="pt-BR"/>
    </w:rPr>
  </w:style>
  <w:style w:type="paragraph" w:styleId="Citao">
    <w:name w:val="Quote"/>
    <w:basedOn w:val="Normal"/>
    <w:next w:val="Normal"/>
    <w:link w:val="CitaoChar"/>
    <w:qFormat/>
    <w:rsid w:val="006E6235"/>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rPr>
  </w:style>
  <w:style w:type="character" w:customStyle="1" w:styleId="CitaoChar">
    <w:name w:val="Citação Char"/>
    <w:link w:val="Citao"/>
    <w:qFormat/>
    <w:rsid w:val="006E6235"/>
    <w:rPr>
      <w:rFonts w:ascii="Arial" w:hAnsi="Arial" w:cs="Tahoma"/>
      <w:i/>
      <w:iCs/>
      <w:color w:val="000000"/>
      <w:szCs w:val="24"/>
      <w:shd w:val="clear" w:color="auto" w:fill="FFFFCC"/>
      <w:lang w:eastAsia="en-US"/>
    </w:rPr>
  </w:style>
  <w:style w:type="character" w:customStyle="1" w:styleId="Ttulo6Char">
    <w:name w:val="Título 6 Char"/>
    <w:link w:val="Ttulo6"/>
    <w:uiPriority w:val="9"/>
    <w:qFormat/>
    <w:rsid w:val="006E6235"/>
    <w:rPr>
      <w:rFonts w:ascii="Calibri" w:eastAsia="Times New Roman" w:hAnsi="Calibri" w:cs="Times New Roman"/>
      <w:b/>
      <w:bCs/>
      <w:sz w:val="22"/>
      <w:szCs w:val="22"/>
      <w:lang w:eastAsia="en-US"/>
    </w:rPr>
  </w:style>
  <w:style w:type="character" w:customStyle="1" w:styleId="WW8Num2z4">
    <w:name w:val="WW8Num2z4"/>
    <w:qFormat/>
    <w:rsid w:val="006E6235"/>
  </w:style>
  <w:style w:type="paragraph" w:customStyle="1" w:styleId="Normal1">
    <w:name w:val="Normal1"/>
    <w:qFormat/>
    <w:rsid w:val="006E6235"/>
    <w:pPr>
      <w:spacing w:after="200" w:line="276" w:lineRule="auto"/>
    </w:pPr>
    <w:rPr>
      <w:rFonts w:ascii="Libre Franklin" w:eastAsia="Libre Franklin" w:hAnsi="Libre Franklin" w:cs="Libre Franklin"/>
      <w:sz w:val="22"/>
      <w:szCs w:val="22"/>
    </w:rPr>
  </w:style>
  <w:style w:type="paragraph" w:customStyle="1" w:styleId="Nivel1">
    <w:name w:val="Nivel1"/>
    <w:basedOn w:val="Ttulo1"/>
    <w:next w:val="Normal"/>
    <w:link w:val="Nivel1Char"/>
    <w:qFormat/>
    <w:rsid w:val="006E6235"/>
    <w:pPr>
      <w:keepLines/>
      <w:numPr>
        <w:numId w:val="3"/>
      </w:numPr>
      <w:spacing w:before="480" w:after="120"/>
      <w:jc w:val="both"/>
    </w:pPr>
    <w:rPr>
      <w:rFonts w:ascii="Arial" w:hAnsi="Arial"/>
      <w:color w:val="000000"/>
    </w:rPr>
  </w:style>
  <w:style w:type="character" w:customStyle="1" w:styleId="Nivel1Char">
    <w:name w:val="Nivel1 Char"/>
    <w:link w:val="Nivel1"/>
    <w:qFormat/>
    <w:rsid w:val="006E6235"/>
    <w:rPr>
      <w:rFonts w:ascii="Arial" w:eastAsia="Times New Roman" w:hAnsi="Arial"/>
      <w:b/>
      <w:bCs/>
      <w:color w:val="000000"/>
      <w:kern w:val="32"/>
      <w:sz w:val="24"/>
      <w:szCs w:val="32"/>
      <w:lang w:eastAsia="en-US"/>
    </w:rPr>
  </w:style>
  <w:style w:type="paragraph" w:customStyle="1" w:styleId="Normal11">
    <w:name w:val="Normal11"/>
    <w:qFormat/>
    <w:rsid w:val="006E6235"/>
    <w:pPr>
      <w:spacing w:after="200" w:line="276" w:lineRule="auto"/>
    </w:pPr>
    <w:rPr>
      <w:rFonts w:ascii="Libre Franklin" w:eastAsia="Libre Franklin" w:hAnsi="Libre Franklin" w:cs="Libre Franklin"/>
      <w:sz w:val="22"/>
      <w:szCs w:val="22"/>
    </w:rPr>
  </w:style>
  <w:style w:type="paragraph" w:customStyle="1" w:styleId="Ttulo11">
    <w:name w:val="Título 11"/>
    <w:basedOn w:val="Normal"/>
    <w:uiPriority w:val="1"/>
    <w:qFormat/>
    <w:rsid w:val="006E6235"/>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Ttulo4Char">
    <w:name w:val="Título 4 Char"/>
    <w:basedOn w:val="Fontepargpadro"/>
    <w:link w:val="Ttulo4"/>
    <w:uiPriority w:val="9"/>
    <w:qFormat/>
    <w:rsid w:val="006E6235"/>
    <w:rPr>
      <w:rFonts w:ascii="Calibri" w:eastAsia="Times New Roman" w:hAnsi="Calibri" w:cs="Times New Roman"/>
      <w:b/>
      <w:bCs/>
      <w:sz w:val="28"/>
      <w:szCs w:val="28"/>
      <w:lang w:eastAsia="en-US"/>
    </w:rPr>
  </w:style>
  <w:style w:type="character" w:customStyle="1" w:styleId="selectable-text">
    <w:name w:val="selectable-text"/>
    <w:basedOn w:val="Fontepargpadro"/>
    <w:rsid w:val="006E6235"/>
  </w:style>
  <w:style w:type="paragraph" w:customStyle="1" w:styleId="Nivel01">
    <w:name w:val="Nivel 01"/>
    <w:basedOn w:val="Ttulo1"/>
    <w:next w:val="Normal"/>
    <w:qFormat/>
    <w:rsid w:val="006E6235"/>
    <w:pPr>
      <w:keepLines/>
      <w:tabs>
        <w:tab w:val="left" w:pos="567"/>
      </w:tabs>
      <w:spacing w:after="0" w:line="240" w:lineRule="auto"/>
      <w:ind w:left="360" w:hanging="36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6E6235"/>
    <w:p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6E6235"/>
    <w:pPr>
      <w:spacing w:before="120" w:after="120"/>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6E6235"/>
    <w:pPr>
      <w:ind w:left="851"/>
    </w:pPr>
    <w:rPr>
      <w:color w:val="auto"/>
    </w:rPr>
  </w:style>
  <w:style w:type="paragraph" w:customStyle="1" w:styleId="Nivel5">
    <w:name w:val="Nivel 5"/>
    <w:basedOn w:val="Nivel4"/>
    <w:qFormat/>
    <w:rsid w:val="006E6235"/>
    <w:pPr>
      <w:ind w:left="1276"/>
    </w:pPr>
  </w:style>
  <w:style w:type="character" w:customStyle="1" w:styleId="Nivel2Char">
    <w:name w:val="Nivel 2 Char"/>
    <w:basedOn w:val="Fontepargpadro"/>
    <w:link w:val="Nivel2"/>
    <w:qFormat/>
    <w:locked/>
    <w:rsid w:val="006E6235"/>
    <w:rPr>
      <w:rFonts w:ascii="Arial" w:eastAsia="Times New Roman" w:hAnsi="Arial" w:cs="Arial"/>
      <w:color w:val="000000"/>
    </w:rPr>
  </w:style>
  <w:style w:type="paragraph" w:customStyle="1" w:styleId="ou">
    <w:name w:val="ou"/>
    <w:basedOn w:val="PargrafodaLista"/>
    <w:link w:val="ouChar"/>
    <w:qFormat/>
    <w:rsid w:val="006E6235"/>
    <w:pPr>
      <w:spacing w:before="60" w:after="60" w:line="259" w:lineRule="auto"/>
      <w:ind w:left="0"/>
      <w:contextualSpacing w:val="0"/>
      <w:jc w:val="center"/>
    </w:pPr>
    <w:rPr>
      <w:rFonts w:ascii="Arial" w:eastAsia="Calibri" w:hAnsi="Arial" w:cs="Arial"/>
      <w:b/>
      <w:bCs/>
      <w:i/>
      <w:iCs/>
      <w:color w:val="FF0000"/>
      <w:sz w:val="24"/>
      <w:szCs w:val="24"/>
      <w:u w:val="single"/>
      <w:lang w:eastAsia="pt-BR"/>
    </w:rPr>
  </w:style>
  <w:style w:type="character" w:customStyle="1" w:styleId="ouChar">
    <w:name w:val="ou Char"/>
    <w:basedOn w:val="PargrafodaListaChar"/>
    <w:link w:val="ou"/>
    <w:rsid w:val="006E6235"/>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E6235"/>
    <w:pPr>
      <w:numPr>
        <w:ilvl w:val="1"/>
        <w:numId w:val="4"/>
      </w:numPr>
    </w:pPr>
    <w:rPr>
      <w:i/>
      <w:iCs/>
      <w:color w:val="FF0000"/>
    </w:rPr>
  </w:style>
  <w:style w:type="character" w:customStyle="1" w:styleId="Nvel2-RedChar">
    <w:name w:val="Nível 2 -Red Char"/>
    <w:basedOn w:val="Nivel2Char"/>
    <w:link w:val="Nvel2-Red"/>
    <w:qFormat/>
    <w:rsid w:val="006E6235"/>
    <w:rPr>
      <w:rFonts w:ascii="Arial" w:eastAsia="Times New Roman" w:hAnsi="Arial" w:cs="Arial"/>
      <w:i/>
      <w:iCs/>
      <w:color w:val="FF0000"/>
    </w:rPr>
  </w:style>
  <w:style w:type="character" w:customStyle="1" w:styleId="Nivel3Char">
    <w:name w:val="Nivel 3 Char"/>
    <w:basedOn w:val="Fontepargpadro"/>
    <w:link w:val="Nivel3"/>
    <w:qFormat/>
    <w:rsid w:val="006E6235"/>
    <w:rPr>
      <w:rFonts w:ascii="Arial" w:eastAsia="Times New Roman" w:hAnsi="Arial" w:cs="Arial"/>
      <w:color w:val="000000"/>
    </w:rPr>
  </w:style>
  <w:style w:type="paragraph" w:customStyle="1" w:styleId="Reviso1">
    <w:name w:val="Revisão1"/>
    <w:hidden/>
    <w:uiPriority w:val="99"/>
    <w:semiHidden/>
    <w:qFormat/>
    <w:rsid w:val="006E6235"/>
    <w:rPr>
      <w:rFonts w:ascii="Franklin Gothic Book" w:eastAsia="Franklin Gothic Book" w:hAnsi="Franklin Gothic Book"/>
      <w:sz w:val="22"/>
      <w:szCs w:val="22"/>
      <w:lang w:eastAsia="en-US"/>
    </w:rPr>
  </w:style>
  <w:style w:type="character" w:customStyle="1" w:styleId="WW8Num5z0">
    <w:name w:val="WW8Num5z0"/>
    <w:qFormat/>
    <w:rsid w:val="006E6235"/>
    <w:rPr>
      <w:rFonts w:ascii="Calibri" w:hAnsi="Calibri" w:cs="Arial"/>
      <w:b/>
      <w:color w:val="000000"/>
      <w:sz w:val="22"/>
      <w:szCs w:val="20"/>
    </w:rPr>
  </w:style>
  <w:style w:type="character" w:customStyle="1" w:styleId="TtuloChar">
    <w:name w:val="Título Char"/>
    <w:basedOn w:val="Fontepargpadro"/>
    <w:link w:val="Ttulo"/>
    <w:uiPriority w:val="10"/>
    <w:qFormat/>
    <w:rsid w:val="006E6235"/>
    <w:rPr>
      <w:rFonts w:eastAsia="Times New Roman" w:cs="Calibri"/>
      <w:b/>
      <w:sz w:val="22"/>
      <w:szCs w:val="22"/>
      <w:lang w:eastAsia="zh-CN"/>
    </w:rPr>
  </w:style>
  <w:style w:type="paragraph" w:customStyle="1" w:styleId="Nvel3-R">
    <w:name w:val="Nível 3-R"/>
    <w:basedOn w:val="Nivel3"/>
    <w:qFormat/>
    <w:rsid w:val="006E6235"/>
    <w:pPr>
      <w:tabs>
        <w:tab w:val="left"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6E6235"/>
    <w:pPr>
      <w:keepNext/>
      <w:tabs>
        <w:tab w:val="left" w:pos="567"/>
      </w:tabs>
      <w:suppressAutoHyphens/>
      <w:overflowPunct w:val="0"/>
      <w:spacing w:before="240" w:after="0"/>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qFormat/>
    <w:rsid w:val="006E6235"/>
    <w:rPr>
      <w:lang w:eastAsia="zh-CN"/>
    </w:rPr>
  </w:style>
  <w:style w:type="paragraph" w:customStyle="1" w:styleId="Normal2">
    <w:name w:val="Normal2"/>
    <w:qFormat/>
    <w:rsid w:val="006E6235"/>
    <w:pPr>
      <w:spacing w:after="200" w:line="276" w:lineRule="auto"/>
    </w:pPr>
    <w:rPr>
      <w:rFonts w:ascii="Libre Franklin" w:eastAsia="Libre Franklin" w:hAnsi="Libre Franklin" w:cs="Libre Franklin"/>
      <w:sz w:val="22"/>
      <w:szCs w:val="22"/>
    </w:rPr>
  </w:style>
  <w:style w:type="paragraph" w:customStyle="1" w:styleId="Normal3">
    <w:name w:val="Normal3"/>
    <w:qFormat/>
    <w:rsid w:val="006E6235"/>
    <w:pPr>
      <w:spacing w:after="200" w:line="276" w:lineRule="auto"/>
    </w:pPr>
    <w:rPr>
      <w:rFonts w:ascii="Libre Franklin" w:eastAsia="Libre Franklin" w:hAnsi="Libre Franklin" w:cs="Libre Franklin"/>
      <w:sz w:val="22"/>
      <w:szCs w:val="22"/>
    </w:rPr>
  </w:style>
  <w:style w:type="paragraph" w:customStyle="1" w:styleId="Normal4">
    <w:name w:val="Normal4"/>
    <w:rsid w:val="00D45F74"/>
    <w:pPr>
      <w:spacing w:after="200" w:line="276" w:lineRule="auto"/>
    </w:pPr>
    <w:rPr>
      <w:rFonts w:ascii="Libre Franklin" w:eastAsia="Libre Franklin" w:hAnsi="Libre Franklin" w:cs="Libre Franklin"/>
      <w:sz w:val="22"/>
      <w:szCs w:val="22"/>
    </w:rPr>
  </w:style>
  <w:style w:type="numbering" w:customStyle="1" w:styleId="WW8Num9">
    <w:name w:val="WW8Num9"/>
    <w:qFormat/>
    <w:rsid w:val="00181172"/>
  </w:style>
  <w:style w:type="character" w:customStyle="1" w:styleId="normaltextrun">
    <w:name w:val="normaltextrun"/>
    <w:basedOn w:val="Fontepargpadro"/>
    <w:rsid w:val="00635AA6"/>
  </w:style>
  <w:style w:type="paragraph" w:styleId="Reviso">
    <w:name w:val="Revision"/>
    <w:hidden/>
    <w:uiPriority w:val="99"/>
    <w:semiHidden/>
    <w:rsid w:val="00C32A0D"/>
    <w:rPr>
      <w:rFonts w:ascii="Franklin Gothic Book" w:eastAsia="Franklin Gothic Book" w:hAnsi="Franklin Gothic Book"/>
      <w:sz w:val="22"/>
      <w:szCs w:val="22"/>
      <w:lang w:eastAsia="en-US"/>
    </w:rPr>
  </w:style>
  <w:style w:type="character" w:customStyle="1" w:styleId="eop">
    <w:name w:val="eop"/>
    <w:basedOn w:val="Fontepargpadro"/>
    <w:rsid w:val="00C62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1814771">
      <w:bodyDiv w:val="1"/>
      <w:marLeft w:val="0"/>
      <w:marRight w:val="0"/>
      <w:marTop w:val="0"/>
      <w:marBottom w:val="0"/>
      <w:divBdr>
        <w:top w:val="none" w:sz="0" w:space="0" w:color="auto"/>
        <w:left w:val="none" w:sz="0" w:space="0" w:color="auto"/>
        <w:bottom w:val="none" w:sz="0" w:space="0" w:color="auto"/>
        <w:right w:val="none" w:sz="0" w:space="0" w:color="auto"/>
      </w:divBdr>
    </w:div>
    <w:div w:id="1502961460">
      <w:bodyDiv w:val="1"/>
      <w:marLeft w:val="0"/>
      <w:marRight w:val="0"/>
      <w:marTop w:val="0"/>
      <w:marBottom w:val="0"/>
      <w:divBdr>
        <w:top w:val="none" w:sz="0" w:space="0" w:color="auto"/>
        <w:left w:val="none" w:sz="0" w:space="0" w:color="auto"/>
        <w:bottom w:val="none" w:sz="0" w:space="0" w:color="auto"/>
        <w:right w:val="none" w:sz="0" w:space="0" w:color="auto"/>
      </w:divBdr>
    </w:div>
    <w:div w:id="1615136467">
      <w:bodyDiv w:val="1"/>
      <w:marLeft w:val="0"/>
      <w:marRight w:val="0"/>
      <w:marTop w:val="0"/>
      <w:marBottom w:val="0"/>
      <w:divBdr>
        <w:top w:val="none" w:sz="0" w:space="0" w:color="auto"/>
        <w:left w:val="none" w:sz="0" w:space="0" w:color="auto"/>
        <w:bottom w:val="none" w:sz="0" w:space="0" w:color="auto"/>
        <w:right w:val="none" w:sz="0" w:space="0" w:color="auto"/>
      </w:divBdr>
    </w:div>
    <w:div w:id="1834952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1A3DDC-6632-4ECF-B0E4-943446BB2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11875</Words>
  <Characters>64128</Characters>
  <Application>Microsoft Office Word</Application>
  <DocSecurity>0</DocSecurity>
  <Lines>534</Lines>
  <Paragraphs>151</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75852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Aniceto Neto (Apoio e Diagnóstico)</cp:lastModifiedBy>
  <cp:revision>2</cp:revision>
  <cp:lastPrinted>2024-03-25T11:50:00Z</cp:lastPrinted>
  <dcterms:created xsi:type="dcterms:W3CDTF">2024-04-02T10:45:00Z</dcterms:created>
  <dcterms:modified xsi:type="dcterms:W3CDTF">2024-04-02T10:45:00Z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1046-11.2.0.11537</vt:lpwstr>
  </property>
  <property fmtid="{D5CDD505-2E9C-101B-9397-08002B2CF9AE}" pid="3" name="ICV">
    <vt:lpwstr>74E6F61BD738418EB0B4F9C023F4EB7F</vt:lpwstr>
  </property>
</Properties>
</file>