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4E5D" w:rsidRPr="00EB7B21" w:rsidRDefault="00F85256">
      <w:pPr>
        <w:pStyle w:val="Heading1"/>
        <w:spacing w:before="84"/>
        <w:ind w:left="4232" w:firstLine="0"/>
      </w:pPr>
      <w:r w:rsidRPr="00EB7B21">
        <w:t>TERMO</w:t>
      </w:r>
      <w:r w:rsidR="00AC58F9" w:rsidRPr="00EB7B21">
        <w:t xml:space="preserve"> </w:t>
      </w:r>
      <w:r w:rsidRPr="00EB7B21">
        <w:t>DE</w:t>
      </w:r>
      <w:r w:rsidR="00AC58F9" w:rsidRPr="00EB7B21">
        <w:t xml:space="preserve"> </w:t>
      </w:r>
      <w:r w:rsidRPr="00EB7B21">
        <w:rPr>
          <w:spacing w:val="-2"/>
        </w:rPr>
        <w:t>REFERÊNCIA</w:t>
      </w:r>
    </w:p>
    <w:p w:rsidR="00114E5D" w:rsidRPr="00EB7B21" w:rsidRDefault="00F85256">
      <w:pPr>
        <w:pStyle w:val="PargrafodaLista"/>
        <w:numPr>
          <w:ilvl w:val="0"/>
          <w:numId w:val="9"/>
        </w:numPr>
        <w:tabs>
          <w:tab w:val="left" w:pos="1277"/>
        </w:tabs>
        <w:spacing w:before="103"/>
        <w:rPr>
          <w:rFonts w:ascii="Arial" w:hAnsi="Arial" w:cs="Arial"/>
          <w:b/>
          <w:sz w:val="18"/>
          <w:szCs w:val="18"/>
        </w:rPr>
      </w:pPr>
      <w:r w:rsidRPr="00EB7B21">
        <w:rPr>
          <w:rFonts w:ascii="Arial" w:hAnsi="Arial" w:cs="Arial"/>
          <w:b/>
          <w:sz w:val="18"/>
          <w:szCs w:val="18"/>
        </w:rPr>
        <w:t>DO</w:t>
      </w:r>
      <w:r w:rsidR="00C8008A" w:rsidRPr="00EB7B21">
        <w:rPr>
          <w:rFonts w:ascii="Arial" w:hAnsi="Arial" w:cs="Arial"/>
          <w:b/>
          <w:sz w:val="18"/>
          <w:szCs w:val="18"/>
        </w:rPr>
        <w:t xml:space="preserve"> </w:t>
      </w:r>
      <w:r w:rsidRPr="00EB7B21">
        <w:rPr>
          <w:rFonts w:ascii="Arial" w:hAnsi="Arial" w:cs="Arial"/>
          <w:b/>
          <w:spacing w:val="-2"/>
          <w:sz w:val="18"/>
          <w:szCs w:val="18"/>
        </w:rPr>
        <w:t>OBJETO</w:t>
      </w:r>
    </w:p>
    <w:p w:rsidR="00114E5D" w:rsidRPr="00EB7B21" w:rsidRDefault="00F85256">
      <w:pPr>
        <w:pStyle w:val="PargrafodaLista"/>
        <w:numPr>
          <w:ilvl w:val="1"/>
          <w:numId w:val="9"/>
        </w:numPr>
        <w:tabs>
          <w:tab w:val="left" w:pos="1275"/>
          <w:tab w:val="left" w:pos="1277"/>
        </w:tabs>
        <w:spacing w:before="105" w:line="362" w:lineRule="auto"/>
        <w:ind w:right="1273"/>
        <w:rPr>
          <w:rFonts w:ascii="Arial" w:hAnsi="Arial" w:cs="Arial"/>
          <w:sz w:val="18"/>
          <w:szCs w:val="18"/>
        </w:rPr>
      </w:pPr>
      <w:r w:rsidRPr="00EB7B21">
        <w:rPr>
          <w:rFonts w:ascii="Arial" w:hAnsi="Arial" w:cs="Arial"/>
          <w:sz w:val="18"/>
          <w:szCs w:val="18"/>
        </w:rPr>
        <w:t xml:space="preserve">Dispensa de licitação com fundamento no art. 75, inc. II da Lei nº 14.133/21, visando a </w:t>
      </w:r>
      <w:r w:rsidR="00D33400">
        <w:rPr>
          <w:rFonts w:ascii="Arial" w:hAnsi="Arial" w:cs="Arial"/>
          <w:b/>
          <w:sz w:val="18"/>
          <w:szCs w:val="18"/>
        </w:rPr>
        <w:t>AQUI</w:t>
      </w:r>
      <w:r w:rsidRPr="00EB7B21">
        <w:rPr>
          <w:rFonts w:ascii="Arial" w:hAnsi="Arial" w:cs="Arial"/>
          <w:b/>
          <w:sz w:val="18"/>
          <w:szCs w:val="18"/>
        </w:rPr>
        <w:t xml:space="preserve">SIÇÃO DE </w:t>
      </w:r>
      <w:r w:rsidR="00D33400">
        <w:rPr>
          <w:rFonts w:ascii="Arial" w:hAnsi="Arial" w:cs="Arial"/>
          <w:b/>
          <w:sz w:val="18"/>
          <w:szCs w:val="18"/>
        </w:rPr>
        <w:t>BOMBONA DE CLORO DE 50 LITROS</w:t>
      </w:r>
      <w:r w:rsidRPr="00EB7B21">
        <w:rPr>
          <w:rFonts w:ascii="Arial" w:hAnsi="Arial" w:cs="Arial"/>
          <w:sz w:val="18"/>
          <w:szCs w:val="18"/>
        </w:rPr>
        <w:t>, para atender as necessidades do Pronto Socorro Cardiológico de Pernambuco Professor Luiz Tavares – PROCAPE/UPE, conforme as condições, especificações, quantidades e exigências contidas neste Termo de Referência.</w:t>
      </w:r>
    </w:p>
    <w:p w:rsidR="00114E5D" w:rsidRPr="00EB7B21" w:rsidRDefault="00F85256">
      <w:pPr>
        <w:pStyle w:val="PargrafodaLista"/>
        <w:numPr>
          <w:ilvl w:val="1"/>
          <w:numId w:val="9"/>
        </w:numPr>
        <w:tabs>
          <w:tab w:val="left" w:pos="1275"/>
          <w:tab w:val="left" w:pos="1277"/>
        </w:tabs>
        <w:spacing w:line="360" w:lineRule="auto"/>
        <w:ind w:right="1283"/>
        <w:rPr>
          <w:rFonts w:ascii="Arial" w:hAnsi="Arial" w:cs="Arial"/>
          <w:sz w:val="18"/>
          <w:szCs w:val="18"/>
        </w:rPr>
      </w:pPr>
      <w:r w:rsidRPr="00EB7B21">
        <w:rPr>
          <w:rFonts w:ascii="Arial" w:hAnsi="Arial" w:cs="Arial"/>
          <w:sz w:val="18"/>
          <w:szCs w:val="18"/>
        </w:rPr>
        <w:t>O objeto desta contratação não se enquadra como sendo bem de luxo, conforme definição do art. 8º do Decreto nº 51.652/ 2021.</w:t>
      </w:r>
    </w:p>
    <w:p w:rsidR="00114E5D" w:rsidRPr="00EB7B21" w:rsidRDefault="00F85256">
      <w:pPr>
        <w:pStyle w:val="PargrafodaLista"/>
        <w:numPr>
          <w:ilvl w:val="1"/>
          <w:numId w:val="9"/>
        </w:numPr>
        <w:tabs>
          <w:tab w:val="left" w:pos="1277"/>
        </w:tabs>
        <w:rPr>
          <w:rFonts w:ascii="Arial" w:hAnsi="Arial" w:cs="Arial"/>
          <w:sz w:val="18"/>
          <w:szCs w:val="18"/>
        </w:rPr>
      </w:pPr>
      <w:r w:rsidRPr="00EB7B21">
        <w:rPr>
          <w:rFonts w:ascii="Arial" w:hAnsi="Arial" w:cs="Arial"/>
          <w:sz w:val="18"/>
          <w:szCs w:val="18"/>
        </w:rPr>
        <w:t>As especificações</w:t>
      </w:r>
      <w:r w:rsidR="000E0973" w:rsidRPr="00EB7B21">
        <w:rPr>
          <w:rFonts w:ascii="Arial" w:hAnsi="Arial" w:cs="Arial"/>
          <w:sz w:val="18"/>
          <w:szCs w:val="18"/>
        </w:rPr>
        <w:t xml:space="preserve"> </w:t>
      </w:r>
      <w:r w:rsidRPr="00EB7B21">
        <w:rPr>
          <w:rFonts w:ascii="Arial" w:hAnsi="Arial" w:cs="Arial"/>
          <w:sz w:val="18"/>
          <w:szCs w:val="18"/>
        </w:rPr>
        <w:t>e</w:t>
      </w:r>
      <w:r w:rsidR="000E0973" w:rsidRPr="00EB7B21">
        <w:rPr>
          <w:rFonts w:ascii="Arial" w:hAnsi="Arial" w:cs="Arial"/>
          <w:sz w:val="18"/>
          <w:szCs w:val="18"/>
        </w:rPr>
        <w:t xml:space="preserve"> </w:t>
      </w:r>
      <w:r w:rsidRPr="00EB7B21">
        <w:rPr>
          <w:rFonts w:ascii="Arial" w:hAnsi="Arial" w:cs="Arial"/>
          <w:sz w:val="18"/>
          <w:szCs w:val="18"/>
        </w:rPr>
        <w:t>os</w:t>
      </w:r>
      <w:r w:rsidR="000E0973" w:rsidRPr="00EB7B21">
        <w:rPr>
          <w:rFonts w:ascii="Arial" w:hAnsi="Arial" w:cs="Arial"/>
          <w:sz w:val="18"/>
          <w:szCs w:val="18"/>
        </w:rPr>
        <w:t xml:space="preserve"> </w:t>
      </w:r>
      <w:r w:rsidRPr="00EB7B21">
        <w:rPr>
          <w:rFonts w:ascii="Arial" w:hAnsi="Arial" w:cs="Arial"/>
          <w:sz w:val="18"/>
          <w:szCs w:val="18"/>
        </w:rPr>
        <w:t>quantitativos</w:t>
      </w:r>
      <w:r w:rsidR="000E0973" w:rsidRPr="00EB7B21">
        <w:rPr>
          <w:rFonts w:ascii="Arial" w:hAnsi="Arial" w:cs="Arial"/>
          <w:sz w:val="18"/>
          <w:szCs w:val="18"/>
        </w:rPr>
        <w:t xml:space="preserve"> </w:t>
      </w:r>
      <w:r w:rsidRPr="00EB7B21">
        <w:rPr>
          <w:rFonts w:ascii="Arial" w:hAnsi="Arial" w:cs="Arial"/>
          <w:sz w:val="18"/>
          <w:szCs w:val="18"/>
        </w:rPr>
        <w:t>do</w:t>
      </w:r>
      <w:r w:rsidR="000E0973" w:rsidRPr="00EB7B21">
        <w:rPr>
          <w:rFonts w:ascii="Arial" w:hAnsi="Arial" w:cs="Arial"/>
          <w:sz w:val="18"/>
          <w:szCs w:val="18"/>
        </w:rPr>
        <w:t xml:space="preserve"> </w:t>
      </w:r>
      <w:r w:rsidRPr="00EB7B21">
        <w:rPr>
          <w:rFonts w:ascii="Arial" w:hAnsi="Arial" w:cs="Arial"/>
          <w:sz w:val="18"/>
          <w:szCs w:val="18"/>
        </w:rPr>
        <w:t>objeto</w:t>
      </w:r>
      <w:r w:rsidR="000E0973" w:rsidRPr="00EB7B21">
        <w:rPr>
          <w:rFonts w:ascii="Arial" w:hAnsi="Arial" w:cs="Arial"/>
          <w:sz w:val="18"/>
          <w:szCs w:val="18"/>
        </w:rPr>
        <w:t xml:space="preserve"> </w:t>
      </w:r>
      <w:r w:rsidRPr="00EB7B21">
        <w:rPr>
          <w:rFonts w:ascii="Arial" w:hAnsi="Arial" w:cs="Arial"/>
          <w:sz w:val="18"/>
          <w:szCs w:val="18"/>
        </w:rPr>
        <w:t>desta</w:t>
      </w:r>
      <w:r w:rsidR="000E0973" w:rsidRPr="00EB7B21">
        <w:rPr>
          <w:rFonts w:ascii="Arial" w:hAnsi="Arial" w:cs="Arial"/>
          <w:sz w:val="18"/>
          <w:szCs w:val="18"/>
        </w:rPr>
        <w:t xml:space="preserve"> </w:t>
      </w:r>
      <w:r w:rsidRPr="00EB7B21">
        <w:rPr>
          <w:rFonts w:ascii="Arial" w:hAnsi="Arial" w:cs="Arial"/>
          <w:sz w:val="18"/>
          <w:szCs w:val="18"/>
        </w:rPr>
        <w:t>dispensa</w:t>
      </w:r>
      <w:r w:rsidR="000E0973" w:rsidRPr="00EB7B21">
        <w:rPr>
          <w:rFonts w:ascii="Arial" w:hAnsi="Arial" w:cs="Arial"/>
          <w:sz w:val="18"/>
          <w:szCs w:val="18"/>
        </w:rPr>
        <w:t xml:space="preserve"> </w:t>
      </w:r>
      <w:r w:rsidRPr="00EB7B21">
        <w:rPr>
          <w:rFonts w:ascii="Arial" w:hAnsi="Arial" w:cs="Arial"/>
          <w:sz w:val="18"/>
          <w:szCs w:val="18"/>
        </w:rPr>
        <w:t>estão</w:t>
      </w:r>
      <w:r w:rsidR="000E0973" w:rsidRPr="00EB7B21">
        <w:rPr>
          <w:rFonts w:ascii="Arial" w:hAnsi="Arial" w:cs="Arial"/>
          <w:sz w:val="18"/>
          <w:szCs w:val="18"/>
        </w:rPr>
        <w:t xml:space="preserve"> </w:t>
      </w:r>
      <w:r w:rsidRPr="00EB7B21">
        <w:rPr>
          <w:rFonts w:ascii="Arial" w:hAnsi="Arial" w:cs="Arial"/>
          <w:sz w:val="18"/>
          <w:szCs w:val="18"/>
        </w:rPr>
        <w:t>descritos</w:t>
      </w:r>
      <w:r w:rsidR="000E0973" w:rsidRPr="00EB7B21">
        <w:rPr>
          <w:rFonts w:ascii="Arial" w:hAnsi="Arial" w:cs="Arial"/>
          <w:sz w:val="18"/>
          <w:szCs w:val="18"/>
        </w:rPr>
        <w:t xml:space="preserve"> </w:t>
      </w:r>
      <w:r w:rsidRPr="00EB7B21">
        <w:rPr>
          <w:rFonts w:ascii="Arial" w:hAnsi="Arial" w:cs="Arial"/>
          <w:sz w:val="18"/>
          <w:szCs w:val="18"/>
        </w:rPr>
        <w:t>conforme</w:t>
      </w:r>
      <w:r w:rsidR="000E0973" w:rsidRPr="00EB7B21">
        <w:rPr>
          <w:rFonts w:ascii="Arial" w:hAnsi="Arial" w:cs="Arial"/>
          <w:sz w:val="18"/>
          <w:szCs w:val="18"/>
        </w:rPr>
        <w:t xml:space="preserve"> </w:t>
      </w:r>
      <w:r w:rsidRPr="00EB7B21">
        <w:rPr>
          <w:rFonts w:ascii="Arial" w:hAnsi="Arial" w:cs="Arial"/>
          <w:sz w:val="18"/>
          <w:szCs w:val="18"/>
        </w:rPr>
        <w:t>quadro</w:t>
      </w:r>
      <w:r w:rsidR="000E0973" w:rsidRPr="00EB7B21">
        <w:rPr>
          <w:rFonts w:ascii="Arial" w:hAnsi="Arial" w:cs="Arial"/>
          <w:sz w:val="18"/>
          <w:szCs w:val="18"/>
        </w:rPr>
        <w:t xml:space="preserve"> </w:t>
      </w:r>
      <w:r w:rsidRPr="00EB7B21">
        <w:rPr>
          <w:rFonts w:ascii="Arial" w:hAnsi="Arial" w:cs="Arial"/>
          <w:spacing w:val="-2"/>
          <w:sz w:val="18"/>
          <w:szCs w:val="18"/>
        </w:rPr>
        <w:t>abaixo:</w:t>
      </w:r>
    </w:p>
    <w:p w:rsidR="00114E5D" w:rsidRDefault="00D77806" w:rsidP="00D77806">
      <w:pPr>
        <w:pStyle w:val="Corpodetexto"/>
        <w:tabs>
          <w:tab w:val="left" w:pos="7839"/>
        </w:tabs>
        <w:spacing w:before="196"/>
        <w:jc w:val="left"/>
      </w:pPr>
      <w:r>
        <w:tab/>
      </w:r>
    </w:p>
    <w:p w:rsidR="00114E5D" w:rsidRDefault="00F85256">
      <w:pPr>
        <w:ind w:left="1"/>
        <w:jc w:val="center"/>
        <w:rPr>
          <w:rFonts w:ascii="Arial" w:hAnsi="Arial"/>
          <w:b/>
          <w:sz w:val="18"/>
        </w:rPr>
      </w:pPr>
      <w:r>
        <w:rPr>
          <w:rFonts w:ascii="Arial" w:hAnsi="Arial"/>
          <w:b/>
          <w:sz w:val="18"/>
          <w:u w:val="single"/>
        </w:rPr>
        <w:t xml:space="preserve">LOTE </w:t>
      </w:r>
      <w:r>
        <w:rPr>
          <w:rFonts w:ascii="Arial" w:hAnsi="Arial"/>
          <w:b/>
          <w:spacing w:val="-2"/>
          <w:sz w:val="18"/>
          <w:u w:val="single"/>
        </w:rPr>
        <w:t>ÚNICO</w:t>
      </w:r>
    </w:p>
    <w:p w:rsidR="00114E5D" w:rsidRDefault="00114E5D">
      <w:pPr>
        <w:pStyle w:val="Corpodetexto"/>
        <w:spacing w:before="8"/>
        <w:jc w:val="left"/>
        <w:rPr>
          <w:rFonts w:ascii="Arial"/>
          <w:b/>
        </w:rPr>
      </w:pPr>
    </w:p>
    <w:tbl>
      <w:tblPr>
        <w:tblpPr w:leftFromText="141" w:rightFromText="141" w:vertAnchor="text" w:horzAnchor="margin" w:tblpY="144"/>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781"/>
        <w:gridCol w:w="1132"/>
        <w:gridCol w:w="1134"/>
        <w:gridCol w:w="992"/>
        <w:gridCol w:w="3969"/>
        <w:gridCol w:w="993"/>
        <w:gridCol w:w="850"/>
      </w:tblGrid>
      <w:tr w:rsidR="00D33400" w:rsidRPr="00E26689" w:rsidTr="00E25389">
        <w:trPr>
          <w:trHeight w:val="540"/>
        </w:trPr>
        <w:tc>
          <w:tcPr>
            <w:tcW w:w="781" w:type="dxa"/>
            <w:vAlign w:val="center"/>
            <w:hideMark/>
          </w:tcPr>
          <w:p w:rsidR="00D33400" w:rsidRPr="00E26689" w:rsidRDefault="00D33400" w:rsidP="00E25389">
            <w:pPr>
              <w:spacing w:line="360" w:lineRule="auto"/>
              <w:jc w:val="center"/>
              <w:rPr>
                <w:rFonts w:ascii="Arial" w:hAnsi="Arial" w:cs="Arial"/>
                <w:b/>
                <w:bCs/>
                <w:sz w:val="16"/>
                <w:szCs w:val="16"/>
              </w:rPr>
            </w:pPr>
            <w:r w:rsidRPr="00E26689">
              <w:rPr>
                <w:rFonts w:ascii="Arial" w:hAnsi="Arial" w:cs="Arial"/>
                <w:b/>
                <w:bCs/>
                <w:sz w:val="16"/>
                <w:szCs w:val="16"/>
              </w:rPr>
              <w:t>ITEM</w:t>
            </w:r>
          </w:p>
        </w:tc>
        <w:tc>
          <w:tcPr>
            <w:tcW w:w="1132" w:type="dxa"/>
            <w:vAlign w:val="center"/>
          </w:tcPr>
          <w:p w:rsidR="00D33400" w:rsidRPr="00E26689" w:rsidRDefault="00D33400" w:rsidP="00E25389">
            <w:pPr>
              <w:spacing w:line="360" w:lineRule="auto"/>
              <w:jc w:val="center"/>
              <w:rPr>
                <w:rFonts w:ascii="Arial" w:hAnsi="Arial" w:cs="Arial"/>
                <w:b/>
                <w:bCs/>
                <w:sz w:val="16"/>
                <w:szCs w:val="16"/>
              </w:rPr>
            </w:pPr>
            <w:r w:rsidRPr="00E26689">
              <w:rPr>
                <w:rFonts w:ascii="Arial" w:hAnsi="Arial" w:cs="Arial"/>
                <w:b/>
                <w:bCs/>
                <w:sz w:val="16"/>
                <w:szCs w:val="16"/>
              </w:rPr>
              <w:t>E-FISCO</w:t>
            </w:r>
          </w:p>
        </w:tc>
        <w:tc>
          <w:tcPr>
            <w:tcW w:w="1134" w:type="dxa"/>
            <w:vAlign w:val="center"/>
          </w:tcPr>
          <w:p w:rsidR="00D33400" w:rsidRPr="00E26689" w:rsidRDefault="00D33400" w:rsidP="00E25389">
            <w:pPr>
              <w:spacing w:line="360" w:lineRule="auto"/>
              <w:jc w:val="center"/>
              <w:rPr>
                <w:rFonts w:ascii="Arial" w:hAnsi="Arial" w:cs="Arial"/>
                <w:b/>
                <w:bCs/>
                <w:sz w:val="16"/>
                <w:szCs w:val="16"/>
              </w:rPr>
            </w:pPr>
            <w:r>
              <w:rPr>
                <w:rFonts w:ascii="Arial" w:hAnsi="Arial" w:cs="Arial"/>
                <w:b/>
                <w:bCs/>
                <w:sz w:val="16"/>
                <w:szCs w:val="16"/>
              </w:rPr>
              <w:t>CAT/MAT</w:t>
            </w:r>
          </w:p>
        </w:tc>
        <w:tc>
          <w:tcPr>
            <w:tcW w:w="992" w:type="dxa"/>
          </w:tcPr>
          <w:p w:rsidR="00D33400" w:rsidRPr="00E26689" w:rsidRDefault="00D33400" w:rsidP="00E25389">
            <w:pPr>
              <w:spacing w:line="360" w:lineRule="auto"/>
              <w:jc w:val="center"/>
              <w:rPr>
                <w:rFonts w:ascii="Arial" w:hAnsi="Arial" w:cs="Arial"/>
                <w:b/>
                <w:bCs/>
                <w:sz w:val="16"/>
                <w:szCs w:val="16"/>
              </w:rPr>
            </w:pPr>
            <w:r>
              <w:rPr>
                <w:rFonts w:ascii="Arial" w:hAnsi="Arial" w:cs="Arial"/>
                <w:b/>
                <w:bCs/>
                <w:sz w:val="16"/>
                <w:szCs w:val="16"/>
              </w:rPr>
              <w:t>CÓDIGO MV SISTEMAS</w:t>
            </w:r>
          </w:p>
        </w:tc>
        <w:tc>
          <w:tcPr>
            <w:tcW w:w="3969" w:type="dxa"/>
            <w:vAlign w:val="center"/>
            <w:hideMark/>
          </w:tcPr>
          <w:p w:rsidR="00D33400" w:rsidRPr="00E26689" w:rsidRDefault="00D33400" w:rsidP="00E25389">
            <w:pPr>
              <w:spacing w:line="360" w:lineRule="auto"/>
              <w:jc w:val="center"/>
              <w:rPr>
                <w:rFonts w:ascii="Arial" w:hAnsi="Arial" w:cs="Arial"/>
                <w:b/>
                <w:bCs/>
                <w:sz w:val="16"/>
                <w:szCs w:val="16"/>
              </w:rPr>
            </w:pPr>
            <w:r w:rsidRPr="00E26689">
              <w:rPr>
                <w:rFonts w:ascii="Arial" w:hAnsi="Arial" w:cs="Arial"/>
                <w:b/>
                <w:bCs/>
                <w:sz w:val="16"/>
                <w:szCs w:val="16"/>
              </w:rPr>
              <w:t>DESCRIÇÃO</w:t>
            </w:r>
          </w:p>
        </w:tc>
        <w:tc>
          <w:tcPr>
            <w:tcW w:w="993" w:type="dxa"/>
            <w:vAlign w:val="center"/>
            <w:hideMark/>
          </w:tcPr>
          <w:p w:rsidR="00D33400" w:rsidRPr="001D20AE" w:rsidRDefault="00D33400" w:rsidP="00E25389">
            <w:pPr>
              <w:spacing w:line="360" w:lineRule="auto"/>
              <w:jc w:val="center"/>
              <w:rPr>
                <w:rFonts w:ascii="Arial" w:hAnsi="Arial" w:cs="Arial"/>
                <w:b/>
                <w:bCs/>
                <w:sz w:val="16"/>
                <w:szCs w:val="16"/>
              </w:rPr>
            </w:pPr>
            <w:r w:rsidRPr="001D20AE">
              <w:rPr>
                <w:rFonts w:ascii="Arial" w:hAnsi="Arial" w:cs="Arial"/>
                <w:b/>
                <w:bCs/>
                <w:sz w:val="16"/>
                <w:szCs w:val="16"/>
              </w:rPr>
              <w:t>UNIDADE</w:t>
            </w:r>
          </w:p>
        </w:tc>
        <w:tc>
          <w:tcPr>
            <w:tcW w:w="850" w:type="dxa"/>
            <w:vAlign w:val="center"/>
            <w:hideMark/>
          </w:tcPr>
          <w:p w:rsidR="00D33400" w:rsidRPr="001D20AE" w:rsidRDefault="00D33400" w:rsidP="00E25389">
            <w:pPr>
              <w:spacing w:line="360" w:lineRule="auto"/>
              <w:jc w:val="center"/>
              <w:rPr>
                <w:rFonts w:ascii="Arial" w:hAnsi="Arial" w:cs="Arial"/>
                <w:b/>
                <w:bCs/>
                <w:sz w:val="16"/>
                <w:szCs w:val="16"/>
              </w:rPr>
            </w:pPr>
            <w:r w:rsidRPr="001D20AE">
              <w:rPr>
                <w:rFonts w:ascii="Arial" w:hAnsi="Arial" w:cs="Arial"/>
                <w:b/>
                <w:bCs/>
                <w:sz w:val="16"/>
                <w:szCs w:val="16"/>
              </w:rPr>
              <w:t>QTDE</w:t>
            </w:r>
          </w:p>
          <w:p w:rsidR="00D33400" w:rsidRPr="001D20AE" w:rsidRDefault="00D33400" w:rsidP="00E25389">
            <w:pPr>
              <w:spacing w:line="360" w:lineRule="auto"/>
              <w:jc w:val="center"/>
              <w:rPr>
                <w:rFonts w:ascii="Arial" w:hAnsi="Arial" w:cs="Arial"/>
                <w:b/>
                <w:bCs/>
                <w:sz w:val="16"/>
                <w:szCs w:val="16"/>
              </w:rPr>
            </w:pPr>
            <w:r w:rsidRPr="001D20AE">
              <w:rPr>
                <w:rFonts w:ascii="Arial" w:hAnsi="Arial" w:cs="Arial"/>
                <w:b/>
                <w:bCs/>
                <w:sz w:val="16"/>
                <w:szCs w:val="16"/>
              </w:rPr>
              <w:t>ANUAL</w:t>
            </w:r>
          </w:p>
        </w:tc>
      </w:tr>
      <w:tr w:rsidR="00D33400" w:rsidRPr="00E26689" w:rsidTr="00E25389">
        <w:trPr>
          <w:trHeight w:val="207"/>
        </w:trPr>
        <w:tc>
          <w:tcPr>
            <w:tcW w:w="781" w:type="dxa"/>
            <w:vAlign w:val="center"/>
          </w:tcPr>
          <w:p w:rsidR="00D33400" w:rsidRPr="00E26689" w:rsidRDefault="00D33400" w:rsidP="00E25389">
            <w:pPr>
              <w:adjustRightInd w:val="0"/>
              <w:jc w:val="center"/>
              <w:rPr>
                <w:rFonts w:ascii="Arial" w:hAnsi="Arial" w:cs="Arial"/>
                <w:sz w:val="16"/>
                <w:szCs w:val="16"/>
              </w:rPr>
            </w:pPr>
            <w:r w:rsidRPr="00E26689">
              <w:rPr>
                <w:rFonts w:ascii="Arial" w:hAnsi="Arial" w:cs="Arial"/>
                <w:sz w:val="16"/>
                <w:szCs w:val="16"/>
              </w:rPr>
              <w:t>01</w:t>
            </w:r>
          </w:p>
        </w:tc>
        <w:tc>
          <w:tcPr>
            <w:tcW w:w="1132" w:type="dxa"/>
            <w:vAlign w:val="center"/>
          </w:tcPr>
          <w:p w:rsidR="00D33400" w:rsidRPr="00ED08CF" w:rsidRDefault="00D33400" w:rsidP="00E25389">
            <w:pPr>
              <w:jc w:val="center"/>
              <w:rPr>
                <w:rFonts w:ascii="Arial" w:hAnsi="Arial" w:cs="Arial"/>
                <w:color w:val="222222"/>
                <w:sz w:val="16"/>
                <w:szCs w:val="16"/>
              </w:rPr>
            </w:pPr>
            <w:r w:rsidRPr="00ED08CF">
              <w:rPr>
                <w:rFonts w:ascii="Arial" w:hAnsi="Arial" w:cs="Arial"/>
                <w:sz w:val="16"/>
                <w:szCs w:val="16"/>
              </w:rPr>
              <w:t>243166-1</w:t>
            </w:r>
          </w:p>
        </w:tc>
        <w:tc>
          <w:tcPr>
            <w:tcW w:w="1134" w:type="dxa"/>
            <w:vAlign w:val="center"/>
          </w:tcPr>
          <w:p w:rsidR="00D33400" w:rsidRPr="001D20AE" w:rsidRDefault="00D33400" w:rsidP="00E25389">
            <w:pPr>
              <w:spacing w:line="360" w:lineRule="auto"/>
              <w:jc w:val="center"/>
              <w:rPr>
                <w:rFonts w:ascii="Arial" w:hAnsi="Arial" w:cs="Arial"/>
                <w:sz w:val="16"/>
                <w:szCs w:val="16"/>
              </w:rPr>
            </w:pPr>
            <w:r w:rsidRPr="001D20AE">
              <w:rPr>
                <w:rFonts w:ascii="Arial" w:hAnsi="Arial" w:cs="Arial"/>
                <w:color w:val="495057"/>
                <w:sz w:val="16"/>
                <w:szCs w:val="16"/>
                <w:shd w:val="clear" w:color="auto" w:fill="FFFFFF"/>
              </w:rPr>
              <w:t>343298</w:t>
            </w:r>
          </w:p>
        </w:tc>
        <w:tc>
          <w:tcPr>
            <w:tcW w:w="992" w:type="dxa"/>
            <w:vAlign w:val="center"/>
          </w:tcPr>
          <w:p w:rsidR="00D33400" w:rsidRPr="00ED08CF" w:rsidRDefault="00D33400" w:rsidP="00E25389">
            <w:pPr>
              <w:spacing w:line="360" w:lineRule="auto"/>
              <w:jc w:val="center"/>
              <w:rPr>
                <w:rFonts w:ascii="Arial" w:hAnsi="Arial" w:cs="Arial"/>
                <w:sz w:val="16"/>
                <w:szCs w:val="16"/>
              </w:rPr>
            </w:pPr>
            <w:r>
              <w:rPr>
                <w:rFonts w:ascii="Arial" w:hAnsi="Arial" w:cs="Arial"/>
                <w:sz w:val="16"/>
                <w:szCs w:val="16"/>
              </w:rPr>
              <w:t>7282</w:t>
            </w:r>
          </w:p>
        </w:tc>
        <w:tc>
          <w:tcPr>
            <w:tcW w:w="3969" w:type="dxa"/>
          </w:tcPr>
          <w:p w:rsidR="00D33400" w:rsidRPr="00ED08CF" w:rsidRDefault="00D33400" w:rsidP="00E25389">
            <w:pPr>
              <w:spacing w:line="360" w:lineRule="auto"/>
              <w:jc w:val="center"/>
              <w:rPr>
                <w:rFonts w:ascii="Arial" w:hAnsi="Arial" w:cs="Arial"/>
                <w:sz w:val="16"/>
                <w:szCs w:val="16"/>
              </w:rPr>
            </w:pPr>
            <w:r w:rsidRPr="00ED08CF">
              <w:rPr>
                <w:rFonts w:ascii="Arial" w:hAnsi="Arial" w:cs="Arial"/>
                <w:sz w:val="16"/>
                <w:szCs w:val="16"/>
              </w:rPr>
              <w:t>HIPOCLORITO DE SODIO CONCENTRACAO/DOSAGEM 10 %, FORMA FARMACEUTICA EM SOLUCAO, FORMA DE APRESENTACAO BOMBONAS DE 50L, PARA DOSAGEM DE AGUA POTAVEL- Marca: NENHUMA MARCA REGISTRADAv</w:t>
            </w:r>
          </w:p>
        </w:tc>
        <w:tc>
          <w:tcPr>
            <w:tcW w:w="993" w:type="dxa"/>
          </w:tcPr>
          <w:p w:rsidR="00D33400" w:rsidRPr="001D20AE" w:rsidRDefault="00D33400" w:rsidP="00E25389">
            <w:pPr>
              <w:spacing w:line="360" w:lineRule="auto"/>
              <w:jc w:val="center"/>
              <w:rPr>
                <w:rFonts w:ascii="Arial" w:hAnsi="Arial" w:cs="Arial"/>
                <w:sz w:val="16"/>
                <w:szCs w:val="16"/>
              </w:rPr>
            </w:pPr>
            <w:r w:rsidRPr="001D20AE">
              <w:rPr>
                <w:rFonts w:ascii="Arial" w:hAnsi="Arial" w:cs="Arial"/>
                <w:sz w:val="16"/>
                <w:szCs w:val="16"/>
              </w:rPr>
              <w:t>BOMBONA 50 LITROS</w:t>
            </w:r>
          </w:p>
        </w:tc>
        <w:tc>
          <w:tcPr>
            <w:tcW w:w="850" w:type="dxa"/>
          </w:tcPr>
          <w:p w:rsidR="00D33400" w:rsidRPr="001D20AE" w:rsidRDefault="00D33400" w:rsidP="00E25389">
            <w:pPr>
              <w:adjustRightInd w:val="0"/>
              <w:jc w:val="center"/>
              <w:rPr>
                <w:rFonts w:ascii="Arial" w:hAnsi="Arial" w:cs="Arial"/>
                <w:sz w:val="16"/>
                <w:szCs w:val="16"/>
              </w:rPr>
            </w:pPr>
            <w:r w:rsidRPr="001D20AE">
              <w:rPr>
                <w:rFonts w:ascii="Arial" w:hAnsi="Arial" w:cs="Arial"/>
                <w:sz w:val="16"/>
                <w:szCs w:val="16"/>
              </w:rPr>
              <w:t>36</w:t>
            </w:r>
          </w:p>
        </w:tc>
      </w:tr>
    </w:tbl>
    <w:p w:rsidR="00DB4A06" w:rsidRDefault="00DB4A06" w:rsidP="00DB4A06">
      <w:pPr>
        <w:pStyle w:val="normal0"/>
        <w:keepNext/>
        <w:keepLines/>
        <w:widowControl/>
        <w:spacing w:after="0" w:line="360" w:lineRule="auto"/>
        <w:ind w:right="142"/>
        <w:jc w:val="both"/>
        <w:rPr>
          <w:rFonts w:ascii="Arial" w:hAnsi="Arial" w:cs="Arial"/>
          <w:sz w:val="18"/>
          <w:szCs w:val="18"/>
        </w:rPr>
      </w:pPr>
    </w:p>
    <w:p w:rsidR="00DB4A06" w:rsidRDefault="00DB4A06" w:rsidP="00DB4A06">
      <w:pPr>
        <w:pStyle w:val="normal0"/>
        <w:keepNext/>
        <w:keepLines/>
        <w:widowControl/>
        <w:spacing w:after="0" w:line="360" w:lineRule="auto"/>
        <w:ind w:right="142"/>
        <w:jc w:val="both"/>
        <w:rPr>
          <w:rFonts w:ascii="Arial" w:hAnsi="Arial" w:cs="Arial"/>
          <w:sz w:val="18"/>
          <w:szCs w:val="18"/>
        </w:rPr>
      </w:pPr>
    </w:p>
    <w:p w:rsidR="00D33400" w:rsidRDefault="00D33400" w:rsidP="00DB4A06">
      <w:pPr>
        <w:pStyle w:val="normal0"/>
        <w:keepNext/>
        <w:keepLines/>
        <w:widowControl/>
        <w:spacing w:after="0" w:line="360" w:lineRule="auto"/>
        <w:ind w:right="142"/>
        <w:jc w:val="both"/>
        <w:rPr>
          <w:rFonts w:ascii="Arial" w:hAnsi="Arial" w:cs="Arial"/>
          <w:sz w:val="18"/>
          <w:szCs w:val="18"/>
        </w:rPr>
      </w:pPr>
    </w:p>
    <w:p w:rsidR="00D33400" w:rsidRDefault="00D33400" w:rsidP="00DB4A06">
      <w:pPr>
        <w:pStyle w:val="normal0"/>
        <w:keepNext/>
        <w:keepLines/>
        <w:widowControl/>
        <w:spacing w:after="0" w:line="360" w:lineRule="auto"/>
        <w:ind w:right="142"/>
        <w:jc w:val="both"/>
        <w:rPr>
          <w:rFonts w:ascii="Arial" w:hAnsi="Arial" w:cs="Arial"/>
          <w:sz w:val="18"/>
          <w:szCs w:val="18"/>
        </w:rPr>
      </w:pPr>
    </w:p>
    <w:p w:rsidR="00D33400" w:rsidRDefault="00D33400" w:rsidP="00DB4A06">
      <w:pPr>
        <w:pStyle w:val="normal0"/>
        <w:keepNext/>
        <w:keepLines/>
        <w:widowControl/>
        <w:spacing w:after="0" w:line="360" w:lineRule="auto"/>
        <w:ind w:right="142"/>
        <w:jc w:val="both"/>
        <w:rPr>
          <w:rFonts w:ascii="Arial" w:hAnsi="Arial" w:cs="Arial"/>
          <w:sz w:val="18"/>
          <w:szCs w:val="18"/>
        </w:rPr>
      </w:pPr>
    </w:p>
    <w:p w:rsidR="00D33400" w:rsidRPr="00DB4A06" w:rsidRDefault="00D33400" w:rsidP="00DB4A06">
      <w:pPr>
        <w:pStyle w:val="normal0"/>
        <w:keepNext/>
        <w:keepLines/>
        <w:widowControl/>
        <w:spacing w:after="0" w:line="360" w:lineRule="auto"/>
        <w:ind w:right="142"/>
        <w:jc w:val="both"/>
        <w:rPr>
          <w:rFonts w:ascii="Arial" w:hAnsi="Arial" w:cs="Arial"/>
          <w:sz w:val="18"/>
          <w:szCs w:val="18"/>
        </w:rPr>
      </w:pPr>
    </w:p>
    <w:p w:rsidR="00C8743C" w:rsidRPr="00DB4A06" w:rsidRDefault="00C8743C" w:rsidP="00DB4A06">
      <w:pPr>
        <w:pStyle w:val="normal0"/>
        <w:keepNext/>
        <w:keepLines/>
        <w:widowControl/>
        <w:numPr>
          <w:ilvl w:val="0"/>
          <w:numId w:val="13"/>
        </w:numPr>
        <w:spacing w:after="0" w:line="360" w:lineRule="auto"/>
        <w:ind w:right="142"/>
        <w:jc w:val="both"/>
        <w:rPr>
          <w:rFonts w:ascii="Arial" w:hAnsi="Arial" w:cs="Arial"/>
          <w:b/>
          <w:sz w:val="18"/>
          <w:szCs w:val="18"/>
        </w:rPr>
      </w:pPr>
      <w:r>
        <w:rPr>
          <w:rFonts w:ascii="Arial" w:hAnsi="Arial" w:cs="Arial"/>
          <w:b/>
          <w:sz w:val="18"/>
          <w:szCs w:val="18"/>
        </w:rPr>
        <w:t>DAS JUSTIFICATIVAS</w:t>
      </w:r>
    </w:p>
    <w:p w:rsidR="00C8743C" w:rsidRDefault="00C8743C" w:rsidP="00C8743C">
      <w:pPr>
        <w:pStyle w:val="normal0"/>
        <w:widowControl/>
        <w:numPr>
          <w:ilvl w:val="1"/>
          <w:numId w:val="13"/>
        </w:numPr>
        <w:spacing w:after="0" w:line="360" w:lineRule="auto"/>
        <w:ind w:left="426" w:right="142" w:hanging="426"/>
        <w:rPr>
          <w:rFonts w:ascii="Arial" w:hAnsi="Arial" w:cs="Arial"/>
          <w:sz w:val="18"/>
          <w:szCs w:val="18"/>
        </w:rPr>
      </w:pPr>
      <w:r>
        <w:rPr>
          <w:rFonts w:ascii="Arial" w:hAnsi="Arial" w:cs="Arial"/>
          <w:sz w:val="18"/>
          <w:szCs w:val="18"/>
        </w:rPr>
        <w:t>DA CONTRATAÇÃO POR DISPENSA DE LICITAÇÃO</w:t>
      </w:r>
    </w:p>
    <w:p w:rsidR="00C8743C" w:rsidRDefault="00C8743C" w:rsidP="00C8743C">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 xml:space="preserve">A contratação será formalizada por meio de dispensa de licitação, conforme permissivo legal contido no art. 75, II da Lei Federal nº 14.133/21, que permite contratação direta que envolva valores inferiores a R$ </w:t>
      </w:r>
      <w:r w:rsidR="00C939F1">
        <w:rPr>
          <w:rFonts w:ascii="Arial" w:hAnsi="Arial" w:cs="Arial"/>
          <w:sz w:val="18"/>
          <w:szCs w:val="18"/>
        </w:rPr>
        <w:t>65</w:t>
      </w:r>
      <w:r>
        <w:rPr>
          <w:rFonts w:ascii="Arial" w:hAnsi="Arial" w:cs="Arial"/>
          <w:sz w:val="18"/>
          <w:szCs w:val="18"/>
        </w:rPr>
        <w:t>.</w:t>
      </w:r>
      <w:r w:rsidR="00C939F1">
        <w:rPr>
          <w:rFonts w:ascii="Arial" w:hAnsi="Arial" w:cs="Arial"/>
          <w:sz w:val="18"/>
          <w:szCs w:val="18"/>
        </w:rPr>
        <w:t>492,11</w:t>
      </w:r>
      <w:r>
        <w:rPr>
          <w:rFonts w:ascii="Arial" w:hAnsi="Arial" w:cs="Arial"/>
          <w:sz w:val="18"/>
          <w:szCs w:val="18"/>
        </w:rPr>
        <w:t xml:space="preserve"> (</w:t>
      </w:r>
      <w:r w:rsidR="00C939F1">
        <w:rPr>
          <w:rFonts w:ascii="Arial" w:hAnsi="Arial" w:cs="Arial"/>
          <w:sz w:val="18"/>
          <w:szCs w:val="18"/>
        </w:rPr>
        <w:t>sessenta e cinco mil, quatrocentos e noventa e dois reais e onze centavos</w:t>
      </w:r>
      <w:r>
        <w:rPr>
          <w:rFonts w:ascii="Arial" w:hAnsi="Arial" w:cs="Arial"/>
          <w:sz w:val="18"/>
          <w:szCs w:val="18"/>
        </w:rPr>
        <w:t xml:space="preserve">), no caso de serviços em geral e compras. </w:t>
      </w:r>
    </w:p>
    <w:p w:rsidR="00C8743C" w:rsidRDefault="00C8743C" w:rsidP="00C8743C">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C8743C" w:rsidRDefault="00C8743C" w:rsidP="00C8743C">
      <w:pPr>
        <w:pStyle w:val="normal0"/>
        <w:widowControl/>
        <w:numPr>
          <w:ilvl w:val="1"/>
          <w:numId w:val="13"/>
        </w:numPr>
        <w:spacing w:after="0" w:line="360" w:lineRule="auto"/>
        <w:ind w:left="426" w:right="142" w:hanging="426"/>
        <w:rPr>
          <w:rFonts w:ascii="Arial" w:hAnsi="Arial" w:cs="Arial"/>
          <w:sz w:val="18"/>
          <w:szCs w:val="18"/>
        </w:rPr>
      </w:pPr>
      <w:r>
        <w:rPr>
          <w:rFonts w:ascii="Arial" w:hAnsi="Arial" w:cs="Arial"/>
          <w:sz w:val="18"/>
          <w:szCs w:val="18"/>
        </w:rPr>
        <w:t>DA NECESSIDADE DA CONTRATAÇÃO</w:t>
      </w:r>
    </w:p>
    <w:p w:rsidR="00ED3BCF" w:rsidRPr="00ED3BCF" w:rsidRDefault="00C8743C" w:rsidP="00ED3BCF">
      <w:pPr>
        <w:pStyle w:val="PargrafodaLista"/>
        <w:widowControl/>
        <w:autoSpaceDE/>
        <w:autoSpaceDN/>
        <w:spacing w:line="360" w:lineRule="auto"/>
        <w:ind w:left="786" w:firstLine="0"/>
        <w:contextualSpacing/>
        <w:rPr>
          <w:rFonts w:ascii="Arial" w:hAnsi="Arial" w:cs="Arial"/>
          <w:sz w:val="18"/>
          <w:szCs w:val="18"/>
        </w:rPr>
      </w:pPr>
      <w:r w:rsidRPr="00ED3BCF">
        <w:rPr>
          <w:rFonts w:ascii="Arial" w:hAnsi="Arial" w:cs="Arial"/>
          <w:sz w:val="18"/>
          <w:szCs w:val="18"/>
        </w:rPr>
        <w:t>A presente contratação se dará em função da necessidade de aquisição d</w:t>
      </w:r>
      <w:r w:rsidR="00D33400">
        <w:rPr>
          <w:rFonts w:ascii="Arial" w:hAnsi="Arial" w:cs="Arial"/>
          <w:sz w:val="18"/>
          <w:szCs w:val="18"/>
        </w:rPr>
        <w:t xml:space="preserve">e </w:t>
      </w:r>
      <w:r w:rsidR="00D33400" w:rsidRPr="00D33400">
        <w:rPr>
          <w:rFonts w:ascii="Arial" w:hAnsi="Arial" w:cs="Arial"/>
          <w:sz w:val="18"/>
          <w:szCs w:val="18"/>
        </w:rPr>
        <w:t>BOMBONA DE CLORO DE 50 LITROS</w:t>
      </w:r>
      <w:r w:rsidR="00D33400" w:rsidRPr="00EB7B21">
        <w:rPr>
          <w:rFonts w:ascii="Arial" w:hAnsi="Arial" w:cs="Arial"/>
          <w:sz w:val="18"/>
          <w:szCs w:val="18"/>
        </w:rPr>
        <w:t>,</w:t>
      </w:r>
      <w:r w:rsidR="00D33400">
        <w:rPr>
          <w:rFonts w:ascii="Arial" w:hAnsi="Arial" w:cs="Arial"/>
          <w:sz w:val="18"/>
          <w:szCs w:val="18"/>
        </w:rPr>
        <w:t xml:space="preserve"> </w:t>
      </w:r>
      <w:r w:rsidR="00ED3BCF" w:rsidRPr="00ED3BCF">
        <w:rPr>
          <w:rFonts w:ascii="Arial" w:hAnsi="Arial" w:cs="Arial"/>
          <w:sz w:val="18"/>
          <w:szCs w:val="18"/>
        </w:rPr>
        <w:t>que será utiliza</w:t>
      </w:r>
      <w:r w:rsidR="00EB7B21">
        <w:rPr>
          <w:rFonts w:ascii="Arial" w:hAnsi="Arial" w:cs="Arial"/>
          <w:sz w:val="18"/>
          <w:szCs w:val="18"/>
        </w:rPr>
        <w:t>da</w:t>
      </w:r>
      <w:r w:rsidR="00ED3BCF">
        <w:rPr>
          <w:rFonts w:ascii="Arial" w:hAnsi="Arial" w:cs="Arial"/>
          <w:sz w:val="18"/>
          <w:szCs w:val="18"/>
        </w:rPr>
        <w:t xml:space="preserve"> </w:t>
      </w:r>
      <w:r w:rsidR="00D33400">
        <w:rPr>
          <w:rFonts w:ascii="Arial" w:hAnsi="Arial" w:cs="Arial"/>
          <w:sz w:val="18"/>
          <w:szCs w:val="18"/>
        </w:rPr>
        <w:t>para clorar toda a água do hospital.</w:t>
      </w:r>
      <w:r w:rsidR="00EB7B21">
        <w:rPr>
          <w:rFonts w:ascii="Arial" w:hAnsi="Arial" w:cs="Arial"/>
          <w:sz w:val="18"/>
          <w:szCs w:val="18"/>
        </w:rPr>
        <w:t xml:space="preserve"> </w:t>
      </w:r>
    </w:p>
    <w:p w:rsidR="00C8743C" w:rsidRPr="00ED3BCF" w:rsidRDefault="00C8743C" w:rsidP="00C8743C">
      <w:pPr>
        <w:pStyle w:val="normal0"/>
        <w:widowControl/>
        <w:numPr>
          <w:ilvl w:val="1"/>
          <w:numId w:val="14"/>
        </w:numPr>
        <w:spacing w:after="0" w:line="360" w:lineRule="auto"/>
        <w:ind w:left="426" w:right="142" w:hanging="426"/>
        <w:jc w:val="both"/>
        <w:rPr>
          <w:rFonts w:ascii="Arial" w:hAnsi="Arial" w:cs="Arial"/>
          <w:sz w:val="18"/>
          <w:szCs w:val="18"/>
        </w:rPr>
      </w:pPr>
      <w:r w:rsidRPr="00ED3BCF">
        <w:rPr>
          <w:rFonts w:ascii="Arial" w:hAnsi="Arial" w:cs="Arial"/>
          <w:sz w:val="18"/>
          <w:szCs w:val="18"/>
        </w:rPr>
        <w:t>DO QUANTITATIVO ESTIMADO</w:t>
      </w:r>
    </w:p>
    <w:p w:rsidR="00114E5D" w:rsidRPr="00D40236" w:rsidRDefault="00C8743C" w:rsidP="00E616C3">
      <w:pPr>
        <w:pStyle w:val="normal0"/>
        <w:widowControl/>
        <w:numPr>
          <w:ilvl w:val="2"/>
          <w:numId w:val="13"/>
        </w:numPr>
        <w:spacing w:after="0" w:line="360" w:lineRule="auto"/>
        <w:ind w:right="142"/>
        <w:jc w:val="both"/>
        <w:rPr>
          <w:rFonts w:ascii="Arial" w:hAnsi="Arial" w:cs="Arial"/>
          <w:sz w:val="18"/>
          <w:szCs w:val="18"/>
        </w:rPr>
      </w:pPr>
      <w:r w:rsidRPr="00D40236">
        <w:rPr>
          <w:rFonts w:ascii="Arial" w:hAnsi="Arial" w:cs="Arial"/>
          <w:sz w:val="18"/>
          <w:szCs w:val="18"/>
        </w:rPr>
        <w:t xml:space="preserve">O quantitativo apresentado neste Termo de Referência foi definido baseado no Relatório </w:t>
      </w:r>
      <w:r w:rsidR="003B763D" w:rsidRPr="00D40236">
        <w:rPr>
          <w:rFonts w:ascii="Arial" w:hAnsi="Arial" w:cs="Arial"/>
          <w:sz w:val="18"/>
          <w:szCs w:val="18"/>
        </w:rPr>
        <w:t xml:space="preserve">de </w:t>
      </w:r>
      <w:r w:rsidR="00D40236" w:rsidRPr="00D40236">
        <w:rPr>
          <w:rFonts w:ascii="Arial" w:hAnsi="Arial" w:cs="Arial"/>
          <w:sz w:val="18"/>
          <w:szCs w:val="18"/>
        </w:rPr>
        <w:t>Consumo do ano de 2025</w:t>
      </w:r>
      <w:r w:rsidR="00142982" w:rsidRPr="00D40236">
        <w:rPr>
          <w:rFonts w:ascii="Arial" w:hAnsi="Arial" w:cs="Arial"/>
          <w:sz w:val="18"/>
          <w:szCs w:val="18"/>
        </w:rPr>
        <w:t xml:space="preserve">, emitido pelo sistema eletrônico de gestão de estoques (Sistema MV), </w:t>
      </w:r>
    </w:p>
    <w:p w:rsidR="00E616C3" w:rsidRDefault="00E616C3" w:rsidP="00E616C3">
      <w:pPr>
        <w:pStyle w:val="normal0"/>
        <w:widowControl/>
        <w:numPr>
          <w:ilvl w:val="0"/>
          <w:numId w:val="13"/>
        </w:numPr>
        <w:spacing w:after="0" w:line="360" w:lineRule="auto"/>
        <w:ind w:right="142"/>
        <w:jc w:val="both"/>
        <w:rPr>
          <w:rFonts w:ascii="Arial" w:hAnsi="Arial" w:cs="Arial"/>
          <w:sz w:val="18"/>
          <w:szCs w:val="18"/>
        </w:rPr>
      </w:pPr>
      <w:r>
        <w:rPr>
          <w:rFonts w:ascii="Arial" w:hAnsi="Arial" w:cs="Arial"/>
          <w:b/>
          <w:sz w:val="18"/>
          <w:szCs w:val="18"/>
        </w:rPr>
        <w:t>DAS ESPECIFICAÇÕES DO OBJETO</w:t>
      </w:r>
    </w:p>
    <w:p w:rsidR="00E616C3" w:rsidRDefault="00E616C3" w:rsidP="00E616C3">
      <w:pPr>
        <w:pStyle w:val="normal0"/>
        <w:widowControl/>
        <w:numPr>
          <w:ilvl w:val="1"/>
          <w:numId w:val="13"/>
        </w:numPr>
        <w:spacing w:after="0" w:line="360" w:lineRule="auto"/>
        <w:ind w:right="142"/>
        <w:jc w:val="both"/>
        <w:rPr>
          <w:rFonts w:ascii="Arial" w:hAnsi="Arial" w:cs="Arial"/>
          <w:sz w:val="18"/>
          <w:szCs w:val="18"/>
        </w:rPr>
      </w:pPr>
      <w:r>
        <w:rPr>
          <w:rFonts w:ascii="Arial" w:hAnsi="Arial" w:cs="Arial"/>
          <w:sz w:val="18"/>
          <w:szCs w:val="18"/>
        </w:rPr>
        <w:t xml:space="preserve">O licitante deve levar em consideração as normas técnicas eventualmente existentes sobre o objeto e demais requisitos mínimos de qualidade, utilidade, resistência e segurança, conforme legislação vigente. </w:t>
      </w:r>
    </w:p>
    <w:p w:rsidR="00E616C3" w:rsidRDefault="00E616C3" w:rsidP="00E616C3">
      <w:pPr>
        <w:pStyle w:val="normal0"/>
        <w:widowControl/>
        <w:numPr>
          <w:ilvl w:val="1"/>
          <w:numId w:val="13"/>
        </w:numPr>
        <w:spacing w:after="0" w:line="360" w:lineRule="auto"/>
        <w:ind w:right="142"/>
        <w:jc w:val="both"/>
        <w:rPr>
          <w:rFonts w:ascii="Arial" w:hAnsi="Arial" w:cs="Arial"/>
          <w:sz w:val="18"/>
          <w:szCs w:val="18"/>
        </w:rPr>
      </w:pPr>
      <w:r>
        <w:rPr>
          <w:rFonts w:ascii="Arial" w:hAnsi="Arial" w:cs="Arial"/>
          <w:sz w:val="18"/>
          <w:szCs w:val="18"/>
        </w:rPr>
        <w:t xml:space="preserve">A empresa vencedora deve apresentar, </w:t>
      </w:r>
      <w:proofErr w:type="gramStart"/>
      <w:r>
        <w:rPr>
          <w:rFonts w:ascii="Arial" w:hAnsi="Arial" w:cs="Arial"/>
          <w:sz w:val="18"/>
          <w:szCs w:val="18"/>
        </w:rPr>
        <w:t>sob pena</w:t>
      </w:r>
      <w:proofErr w:type="gramEnd"/>
      <w:r>
        <w:rPr>
          <w:rFonts w:ascii="Arial" w:hAnsi="Arial" w:cs="Arial"/>
          <w:sz w:val="18"/>
          <w:szCs w:val="18"/>
        </w:rPr>
        <w:t xml:space="preserve"> de desclassificação, juntamente com a proposta e documentação de habilitação, documento do fabricante (folder/catálogo/prospecto/laudo) que comprove o solicitado no descritivo do </w:t>
      </w:r>
      <w:proofErr w:type="spellStart"/>
      <w:r>
        <w:rPr>
          <w:rFonts w:ascii="Arial" w:hAnsi="Arial" w:cs="Arial"/>
          <w:sz w:val="18"/>
          <w:szCs w:val="18"/>
        </w:rPr>
        <w:t>e-fisco</w:t>
      </w:r>
      <w:proofErr w:type="spellEnd"/>
      <w:r>
        <w:rPr>
          <w:rFonts w:ascii="Arial" w:hAnsi="Arial" w:cs="Arial"/>
          <w:sz w:val="18"/>
          <w:szCs w:val="18"/>
        </w:rPr>
        <w:t>.</w:t>
      </w:r>
    </w:p>
    <w:p w:rsidR="00E616C3" w:rsidRDefault="00E616C3" w:rsidP="00E616C3">
      <w:pPr>
        <w:pStyle w:val="normal0"/>
        <w:widowControl/>
        <w:numPr>
          <w:ilvl w:val="1"/>
          <w:numId w:val="13"/>
        </w:numPr>
        <w:spacing w:after="0" w:line="360" w:lineRule="auto"/>
        <w:ind w:right="142"/>
        <w:jc w:val="both"/>
        <w:rPr>
          <w:rFonts w:ascii="Arial" w:hAnsi="Arial" w:cs="Arial"/>
          <w:sz w:val="18"/>
          <w:szCs w:val="18"/>
        </w:rPr>
      </w:pPr>
      <w:r>
        <w:rPr>
          <w:rFonts w:ascii="Arial" w:hAnsi="Arial" w:cs="Arial"/>
          <w:sz w:val="18"/>
          <w:szCs w:val="18"/>
        </w:rPr>
        <w:t>GARANTIA DO OBJETO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 prazo de garantia do objeto deverá ser de, no mínimo</w:t>
      </w:r>
      <w:r w:rsidRPr="00AC3796">
        <w:rPr>
          <w:rFonts w:ascii="Arial" w:hAnsi="Arial" w:cs="Arial"/>
          <w:sz w:val="18"/>
          <w:szCs w:val="18"/>
        </w:rPr>
        <w:t>, 12 (doze) meses</w:t>
      </w:r>
      <w:r>
        <w:rPr>
          <w:rFonts w:ascii="Arial" w:hAnsi="Arial" w:cs="Arial"/>
          <w:sz w:val="18"/>
          <w:szCs w:val="18"/>
        </w:rPr>
        <w:t>. A contratada deverá assegurar o mesmo prazo estipulado pelo fabricante, caso este seja superior ao prazo mínimo retrocitado.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lastRenderedPageBreak/>
        <w:t>A garantia destina-se a remover os defeitos de fabricação apresentados pelo objeto, além das substituições de peças, ajustes, reparos, e correções necessárias. Para todas as correções citadas neste item não haverá ônus à CONTRATANTE.</w:t>
      </w:r>
    </w:p>
    <w:p w:rsidR="00E616C3" w:rsidRDefault="00E616C3" w:rsidP="00E616C3">
      <w:pPr>
        <w:pStyle w:val="normal0"/>
        <w:widowControl/>
        <w:numPr>
          <w:ilvl w:val="1"/>
          <w:numId w:val="13"/>
        </w:numPr>
        <w:spacing w:after="0" w:line="360" w:lineRule="auto"/>
        <w:ind w:right="142"/>
        <w:jc w:val="both"/>
        <w:rPr>
          <w:rFonts w:ascii="Arial" w:hAnsi="Arial" w:cs="Arial"/>
          <w:sz w:val="18"/>
          <w:szCs w:val="18"/>
        </w:rPr>
      </w:pPr>
      <w:r>
        <w:rPr>
          <w:rFonts w:ascii="Arial" w:hAnsi="Arial" w:cs="Arial"/>
          <w:sz w:val="18"/>
          <w:szCs w:val="18"/>
        </w:rPr>
        <w:t>DA EXECUÇÃO DO OBJETO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Entende-se por entrega imediata aquela que ocorre em até trinta dias, a contar da ordem de fornecimento. Em situações de fornecimento imediato e integral, o art. 95, II, da Lei nº 14.133/2021 admite a dispensa do instrumento contratual, desde que da contratação não resultem obrigações futuras, inclusive quanto à assistência técnica.</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sidRPr="00AC3796">
        <w:rPr>
          <w:rFonts w:ascii="Arial" w:hAnsi="Arial" w:cs="Arial"/>
          <w:sz w:val="18"/>
          <w:szCs w:val="18"/>
        </w:rPr>
        <w:t xml:space="preserve">A entrega do(s) </w:t>
      </w:r>
      <w:proofErr w:type="gramStart"/>
      <w:r w:rsidRPr="00AC3796">
        <w:rPr>
          <w:rFonts w:ascii="Arial" w:hAnsi="Arial" w:cs="Arial"/>
          <w:sz w:val="18"/>
          <w:szCs w:val="18"/>
        </w:rPr>
        <w:t>bem(</w:t>
      </w:r>
      <w:proofErr w:type="spellStart"/>
      <w:proofErr w:type="gramEnd"/>
      <w:r w:rsidRPr="00AC3796">
        <w:rPr>
          <w:rFonts w:ascii="Arial" w:hAnsi="Arial" w:cs="Arial"/>
          <w:sz w:val="18"/>
          <w:szCs w:val="18"/>
        </w:rPr>
        <w:t>ns</w:t>
      </w:r>
      <w:proofErr w:type="spellEnd"/>
      <w:r w:rsidRPr="00AC3796">
        <w:rPr>
          <w:rFonts w:ascii="Arial" w:hAnsi="Arial" w:cs="Arial"/>
          <w:sz w:val="18"/>
          <w:szCs w:val="18"/>
        </w:rPr>
        <w:t>) será realizada de forma imediata e integral, em remessa única, no prazo de até 15 (quinze) dias corridos</w:t>
      </w:r>
      <w:r>
        <w:rPr>
          <w:rFonts w:ascii="Arial" w:hAnsi="Arial" w:cs="Arial"/>
          <w:sz w:val="18"/>
          <w:szCs w:val="18"/>
        </w:rPr>
        <w:t>, contados da notificação da emissão da Ordem de Fornecimento ou Nota de Empenho.</w:t>
      </w:r>
    </w:p>
    <w:p w:rsidR="00D40236" w:rsidRDefault="00D40236"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A empresa vencedora deverá apresentar a arte do referido produto para aprovação da Divisão de Almoxarifado e posteriormente (sendo aprovada), realizar a confecção do total solicitado no empenho.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Os materiais deverão ser entregues de acordo com as especificações descritas no termo de referência, diretamente no Almoxarifado do PROCAPE conforme necessidade na Rua dos Palmares, S/No. – Santo Amaro – Recife – PE, sempre no horário das 08 às 11h.</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 xml:space="preserve">O recebimento do objeto estará rigorosamente condicionado à verificação do atendimento às especificações contidas neste Termo de Referência e, à Contratada que deixar de entregar os bens ou entregá-los fora das especificações, deverão ser </w:t>
      </w:r>
      <w:proofErr w:type="gramStart"/>
      <w:r>
        <w:rPr>
          <w:rFonts w:ascii="Arial" w:hAnsi="Arial" w:cs="Arial"/>
          <w:sz w:val="18"/>
          <w:szCs w:val="18"/>
        </w:rPr>
        <w:t>aplicadas</w:t>
      </w:r>
      <w:proofErr w:type="gramEnd"/>
      <w:r>
        <w:rPr>
          <w:rFonts w:ascii="Arial" w:hAnsi="Arial" w:cs="Arial"/>
          <w:sz w:val="18"/>
          <w:szCs w:val="18"/>
        </w:rPr>
        <w:t xml:space="preserve"> as sanções estabelecidas no Termo de Referência, além de arcar com todo o ônus proveniente do envio e devolução do objeto. </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Para a entrega do objeto, é imprescindível anexar DANFE a Nota Fiscal Eletrônica, a cópia da nota de empenho;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 Objeto será recebido:</w:t>
      </w:r>
    </w:p>
    <w:p w:rsidR="00E616C3" w:rsidRDefault="00E616C3" w:rsidP="00E616C3">
      <w:pPr>
        <w:pStyle w:val="Ttulo4"/>
        <w:numPr>
          <w:ilvl w:val="0"/>
          <w:numId w:val="17"/>
        </w:numPr>
        <w:tabs>
          <w:tab w:val="left" w:pos="426"/>
        </w:tabs>
        <w:overflowPunct w:val="0"/>
        <w:autoSpaceDE w:val="0"/>
        <w:autoSpaceDN w:val="0"/>
        <w:adjustRightInd w:val="0"/>
        <w:spacing w:before="0" w:after="0" w:line="360" w:lineRule="auto"/>
        <w:ind w:left="1134" w:firstLine="0"/>
        <w:contextualSpacing/>
        <w:jc w:val="both"/>
        <w:textAlignment w:val="baseline"/>
        <w:rPr>
          <w:rFonts w:ascii="Arial" w:eastAsia="Calibri" w:hAnsi="Arial" w:cs="Arial"/>
          <w:b w:val="0"/>
          <w:sz w:val="18"/>
          <w:szCs w:val="18"/>
        </w:rPr>
      </w:pPr>
      <w:r>
        <w:rPr>
          <w:rFonts w:ascii="Arial" w:eastAsia="Calibri" w:hAnsi="Arial" w:cs="Arial"/>
          <w:b w:val="0"/>
          <w:sz w:val="18"/>
          <w:szCs w:val="18"/>
          <w:u w:val="single"/>
        </w:rPr>
        <w:t>Provisoriamente</w:t>
      </w:r>
      <w:r>
        <w:rPr>
          <w:rFonts w:ascii="Arial" w:eastAsia="Calibri" w:hAnsi="Arial" w:cs="Arial"/>
          <w:b w:val="0"/>
          <w:sz w:val="18"/>
          <w:szCs w:val="18"/>
        </w:rPr>
        <w:t>, mediante recibo, para efeito de posterior verificação da conformidade dos bens recebidos com as especificações exigidas;</w:t>
      </w:r>
    </w:p>
    <w:p w:rsidR="00E616C3" w:rsidRDefault="00E616C3" w:rsidP="00E616C3">
      <w:pPr>
        <w:pStyle w:val="Ttulo4"/>
        <w:numPr>
          <w:ilvl w:val="0"/>
          <w:numId w:val="17"/>
        </w:numPr>
        <w:tabs>
          <w:tab w:val="left" w:pos="426"/>
        </w:tabs>
        <w:overflowPunct w:val="0"/>
        <w:autoSpaceDE w:val="0"/>
        <w:autoSpaceDN w:val="0"/>
        <w:adjustRightInd w:val="0"/>
        <w:spacing w:before="0" w:after="0" w:line="360" w:lineRule="auto"/>
        <w:ind w:left="1134" w:firstLine="0"/>
        <w:contextualSpacing/>
        <w:jc w:val="both"/>
        <w:textAlignment w:val="baseline"/>
        <w:rPr>
          <w:rFonts w:ascii="Arial" w:eastAsia="Calibri" w:hAnsi="Arial" w:cs="Arial"/>
          <w:b w:val="0"/>
          <w:sz w:val="18"/>
          <w:szCs w:val="18"/>
        </w:rPr>
      </w:pPr>
      <w:r>
        <w:rPr>
          <w:rFonts w:ascii="Arial" w:eastAsia="Calibri" w:hAnsi="Arial" w:cs="Arial"/>
          <w:b w:val="0"/>
          <w:sz w:val="18"/>
          <w:szCs w:val="18"/>
          <w:u w:val="single"/>
        </w:rPr>
        <w:t>Definitivamente</w:t>
      </w:r>
      <w:r>
        <w:rPr>
          <w:rFonts w:ascii="Arial" w:eastAsia="Calibri" w:hAnsi="Arial" w:cs="Arial"/>
          <w:b w:val="0"/>
          <w:sz w:val="18"/>
          <w:szCs w:val="18"/>
        </w:rPr>
        <w:t xml:space="preserve">, após a verificação da compatibilidade dos bens com as especificações técnicas e exigências de qualidade e quantidade fixadas neste Termo de Referência e seus anexos, com a consequente aceitação, mediante termo circunstanciado, no prazo de 05 (cinco) dias úteis, a contar do recebimento da nota fiscal ou do instrumento de cobrança equivalente;  </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 prazo para recebimento definitivo poderá ser excepcionalmente prorrogado, de forma justificada, por igual período, quando houver necessidade de diligências para a aferição do atendimento das exigências contratuais.</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Na hipótese de a verificação a que se refere o subitem 3.4.6.b não ser procedida dentro do prazo fixado, reputar-se-á como realizada, consumando-se o recebimento definitivo no dia do esgotamento do prazo;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 recebimento provisório ou definitivo do objeto não exclui a responsabilidade ético-profissional da contratada pela perfeita execução do contrato, nem a responsabilidade pelos prejuízos resultantes da incorreta execução do contrato;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 xml:space="preserve">A contratada deve comunicar à contratante, no prazo máximo de 05 (cinco) dia(s) </w:t>
      </w:r>
      <w:proofErr w:type="gramStart"/>
      <w:r>
        <w:rPr>
          <w:rFonts w:ascii="Arial" w:hAnsi="Arial" w:cs="Arial"/>
          <w:sz w:val="18"/>
          <w:szCs w:val="18"/>
        </w:rPr>
        <w:t>útil(</w:t>
      </w:r>
      <w:proofErr w:type="gramEnd"/>
      <w:r>
        <w:rPr>
          <w:rFonts w:ascii="Arial" w:hAnsi="Arial" w:cs="Arial"/>
          <w:sz w:val="18"/>
          <w:szCs w:val="18"/>
        </w:rPr>
        <w:t>eis) que antecede a data da entrega, os motivos que impossibilitem o cumprimento do prazo previsto, com a devida comprovação;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 xml:space="preserve"> O objeto do contrato poderá ser rejeitado, no todo ou em parte, quando estiver em desacordo com o contrato. A contratada deve </w:t>
      </w:r>
      <w:proofErr w:type="gramStart"/>
      <w:r>
        <w:rPr>
          <w:rFonts w:ascii="Arial" w:hAnsi="Arial" w:cs="Arial"/>
          <w:sz w:val="18"/>
          <w:szCs w:val="18"/>
        </w:rPr>
        <w:t>substituir,</w:t>
      </w:r>
      <w:proofErr w:type="gramEnd"/>
      <w:r>
        <w:rPr>
          <w:rFonts w:ascii="Arial" w:hAnsi="Arial" w:cs="Arial"/>
          <w:sz w:val="18"/>
          <w:szCs w:val="18"/>
        </w:rPr>
        <w:t xml:space="preserve"> reparar ou complementar, às suas expensas, no todo ou em parte, conforme o caso, no prazo de até 05 (cinco) dia(s) útil(eis), contados da notificação feita pelo fiscal, os bens que apresentarem vícios, defeitos ou qualquer irregularidade.</w:t>
      </w:r>
    </w:p>
    <w:p w:rsidR="00E616C3" w:rsidRDefault="00E616C3" w:rsidP="00E616C3">
      <w:pPr>
        <w:pStyle w:val="normal0"/>
        <w:spacing w:after="0" w:line="360" w:lineRule="auto"/>
        <w:ind w:right="-285"/>
        <w:jc w:val="both"/>
        <w:rPr>
          <w:rFonts w:ascii="Arial" w:hAnsi="Arial" w:cs="Arial"/>
          <w:color w:val="FF0000"/>
          <w:sz w:val="18"/>
          <w:szCs w:val="18"/>
        </w:rPr>
      </w:pPr>
    </w:p>
    <w:p w:rsidR="00E616C3" w:rsidRDefault="00E616C3" w:rsidP="00E616C3">
      <w:pPr>
        <w:pStyle w:val="normal0"/>
        <w:widowControl/>
        <w:numPr>
          <w:ilvl w:val="0"/>
          <w:numId w:val="19"/>
        </w:numPr>
        <w:spacing w:after="0" w:line="360" w:lineRule="auto"/>
        <w:ind w:left="426" w:right="142" w:hanging="426"/>
        <w:jc w:val="both"/>
        <w:rPr>
          <w:rFonts w:ascii="Arial" w:hAnsi="Arial" w:cs="Arial"/>
          <w:sz w:val="18"/>
          <w:szCs w:val="18"/>
        </w:rPr>
      </w:pPr>
      <w:r>
        <w:rPr>
          <w:rFonts w:ascii="Arial" w:hAnsi="Arial" w:cs="Arial"/>
          <w:b/>
          <w:sz w:val="18"/>
          <w:szCs w:val="18"/>
        </w:rPr>
        <w:t>DA</w:t>
      </w:r>
      <w:r>
        <w:rPr>
          <w:rFonts w:ascii="Arial" w:hAnsi="Arial" w:cs="Arial"/>
          <w:b/>
          <w:i/>
          <w:sz w:val="18"/>
          <w:szCs w:val="18"/>
        </w:rPr>
        <w:t xml:space="preserve"> </w:t>
      </w:r>
      <w:r>
        <w:rPr>
          <w:rFonts w:ascii="Arial" w:hAnsi="Arial" w:cs="Arial"/>
          <w:b/>
          <w:sz w:val="18"/>
          <w:szCs w:val="18"/>
        </w:rPr>
        <w:t>CLASSIFICAÇÃO ORÇAMENTÁRIA DA DESPESA E DO BENEFÍCIO PREVISTO NA LEI COMPLEMENTAR Nº 123/2006</w:t>
      </w:r>
    </w:p>
    <w:p w:rsidR="00E616C3" w:rsidRDefault="00E616C3" w:rsidP="00E616C3">
      <w:pPr>
        <w:pStyle w:val="normal0"/>
        <w:widowControl/>
        <w:numPr>
          <w:ilvl w:val="1"/>
          <w:numId w:val="19"/>
        </w:numPr>
        <w:spacing w:after="0" w:line="360" w:lineRule="auto"/>
        <w:ind w:left="426" w:right="-285" w:hanging="426"/>
        <w:jc w:val="both"/>
        <w:rPr>
          <w:rFonts w:ascii="Arial" w:hAnsi="Arial" w:cs="Arial"/>
          <w:sz w:val="18"/>
          <w:szCs w:val="18"/>
        </w:rPr>
      </w:pPr>
      <w:r>
        <w:rPr>
          <w:rFonts w:ascii="Arial" w:hAnsi="Arial" w:cs="Arial"/>
          <w:sz w:val="18"/>
          <w:szCs w:val="18"/>
        </w:rPr>
        <w:t>CLASSIFICAÇÃO ORÇAMENTÁRIA DA DESPESA</w:t>
      </w:r>
    </w:p>
    <w:p w:rsidR="00E616C3" w:rsidRDefault="00E616C3" w:rsidP="00E616C3">
      <w:pPr>
        <w:pStyle w:val="normal0"/>
        <w:widowControl/>
        <w:numPr>
          <w:ilvl w:val="2"/>
          <w:numId w:val="19"/>
        </w:numPr>
        <w:spacing w:after="0" w:line="360" w:lineRule="auto"/>
        <w:ind w:left="709" w:right="142" w:hanging="709"/>
        <w:jc w:val="both"/>
        <w:rPr>
          <w:rFonts w:ascii="Arial" w:hAnsi="Arial" w:cs="Arial"/>
          <w:sz w:val="18"/>
          <w:szCs w:val="18"/>
        </w:rPr>
      </w:pPr>
      <w:r>
        <w:rPr>
          <w:rFonts w:ascii="Arial" w:hAnsi="Arial" w:cs="Arial"/>
          <w:sz w:val="18"/>
          <w:szCs w:val="18"/>
        </w:rPr>
        <w:t>As despesas decorrentes desta contratação estão programadas em dotação orçamentária própria, prevista no orçamento do Estado de Pernambuco, para o exercício de 2025, na classificação abaixo:</w:t>
      </w:r>
    </w:p>
    <w:p w:rsidR="00E616C3" w:rsidRPr="00AC3796" w:rsidRDefault="00E616C3" w:rsidP="00E616C3">
      <w:pPr>
        <w:pStyle w:val="Cabealho1"/>
        <w:spacing w:line="360" w:lineRule="auto"/>
        <w:ind w:left="709"/>
        <w:rPr>
          <w:rFonts w:ascii="Arial" w:hAnsi="Arial" w:cs="Arial"/>
          <w:sz w:val="18"/>
          <w:szCs w:val="18"/>
        </w:rPr>
      </w:pPr>
      <w:r w:rsidRPr="00AC3796">
        <w:rPr>
          <w:rFonts w:ascii="Arial" w:hAnsi="Arial" w:cs="Arial"/>
          <w:sz w:val="18"/>
          <w:szCs w:val="18"/>
        </w:rPr>
        <w:t>Fonte: 0600.000000;</w:t>
      </w:r>
    </w:p>
    <w:p w:rsidR="00E616C3" w:rsidRPr="00AC3796" w:rsidRDefault="00E616C3" w:rsidP="00E616C3">
      <w:pPr>
        <w:pStyle w:val="Cabealho1"/>
        <w:spacing w:line="360" w:lineRule="auto"/>
        <w:ind w:left="709"/>
        <w:rPr>
          <w:rFonts w:ascii="Arial" w:hAnsi="Arial" w:cs="Arial"/>
          <w:sz w:val="18"/>
          <w:szCs w:val="18"/>
        </w:rPr>
      </w:pPr>
      <w:r w:rsidRPr="00AC3796">
        <w:rPr>
          <w:rFonts w:ascii="Arial" w:hAnsi="Arial" w:cs="Arial"/>
          <w:sz w:val="18"/>
          <w:szCs w:val="18"/>
        </w:rPr>
        <w:t>Unidade Orçamentária: 0406;</w:t>
      </w:r>
    </w:p>
    <w:p w:rsidR="00E616C3" w:rsidRPr="00AC3796" w:rsidRDefault="00E616C3" w:rsidP="00E616C3">
      <w:pPr>
        <w:pStyle w:val="Cabealho1"/>
        <w:spacing w:line="360" w:lineRule="auto"/>
        <w:ind w:left="709"/>
        <w:rPr>
          <w:rFonts w:ascii="Arial" w:hAnsi="Arial" w:cs="Arial"/>
          <w:sz w:val="18"/>
          <w:szCs w:val="18"/>
        </w:rPr>
      </w:pPr>
      <w:r w:rsidRPr="00AC3796">
        <w:rPr>
          <w:rFonts w:ascii="Arial" w:hAnsi="Arial" w:cs="Arial"/>
          <w:sz w:val="18"/>
          <w:szCs w:val="18"/>
        </w:rPr>
        <w:t>E</w:t>
      </w:r>
      <w:r w:rsidR="00ED3BCF">
        <w:rPr>
          <w:rFonts w:ascii="Arial" w:hAnsi="Arial" w:cs="Arial"/>
          <w:sz w:val="18"/>
          <w:szCs w:val="18"/>
        </w:rPr>
        <w:t>lemento de Despesa: 3.3.90.30.16</w:t>
      </w:r>
      <w:r w:rsidRPr="00AC3796">
        <w:rPr>
          <w:rFonts w:ascii="Arial" w:hAnsi="Arial" w:cs="Arial"/>
          <w:sz w:val="18"/>
          <w:szCs w:val="18"/>
        </w:rPr>
        <w:t>;</w:t>
      </w:r>
    </w:p>
    <w:p w:rsidR="00E616C3" w:rsidRDefault="00E616C3" w:rsidP="00E616C3">
      <w:pPr>
        <w:pStyle w:val="Cabealho1"/>
        <w:spacing w:line="360" w:lineRule="auto"/>
        <w:ind w:left="709"/>
        <w:rPr>
          <w:rFonts w:ascii="Arial" w:hAnsi="Arial" w:cs="Arial"/>
          <w:sz w:val="18"/>
          <w:szCs w:val="18"/>
        </w:rPr>
      </w:pPr>
      <w:r w:rsidRPr="00AC3796">
        <w:rPr>
          <w:rFonts w:ascii="Arial" w:hAnsi="Arial" w:cs="Arial"/>
          <w:sz w:val="18"/>
          <w:szCs w:val="18"/>
        </w:rPr>
        <w:t>Atividade (Programa de Trabalho): 10.302.0061.0076.2057</w:t>
      </w:r>
    </w:p>
    <w:p w:rsidR="00E616C3" w:rsidRPr="00AC3796" w:rsidRDefault="00E616C3" w:rsidP="00E616C3">
      <w:pPr>
        <w:pStyle w:val="Cabealho1"/>
        <w:spacing w:line="360" w:lineRule="auto"/>
        <w:ind w:left="709"/>
        <w:rPr>
          <w:rFonts w:ascii="Arial" w:hAnsi="Arial" w:cs="Arial"/>
          <w:color w:val="0000FF"/>
          <w:sz w:val="18"/>
          <w:szCs w:val="18"/>
        </w:rPr>
      </w:pPr>
    </w:p>
    <w:p w:rsidR="00E616C3" w:rsidRDefault="00E616C3" w:rsidP="00E616C3">
      <w:pPr>
        <w:pStyle w:val="normal0"/>
        <w:widowControl/>
        <w:numPr>
          <w:ilvl w:val="2"/>
          <w:numId w:val="19"/>
        </w:numPr>
        <w:spacing w:after="0" w:line="360" w:lineRule="auto"/>
        <w:ind w:left="709" w:right="142" w:hanging="709"/>
        <w:jc w:val="both"/>
        <w:rPr>
          <w:rFonts w:ascii="Arial" w:hAnsi="Arial" w:cs="Arial"/>
          <w:color w:val="auto"/>
          <w:sz w:val="18"/>
          <w:szCs w:val="18"/>
        </w:rPr>
      </w:pPr>
      <w:r>
        <w:rPr>
          <w:rFonts w:ascii="Arial" w:hAnsi="Arial" w:cs="Arial"/>
          <w:sz w:val="18"/>
          <w:szCs w:val="18"/>
        </w:rPr>
        <w:t xml:space="preserve">Caso ultrapasse o exercício financeiro, as despesas do exercício seguinte correrão a conta dos recursos próprios para atender às despesas da mesma natureza, cuja alocação será feita mediante </w:t>
      </w:r>
      <w:proofErr w:type="spellStart"/>
      <w:r>
        <w:rPr>
          <w:rFonts w:ascii="Arial" w:hAnsi="Arial" w:cs="Arial"/>
          <w:sz w:val="18"/>
          <w:szCs w:val="18"/>
        </w:rPr>
        <w:t>apostilamento</w:t>
      </w:r>
      <w:proofErr w:type="spellEnd"/>
      <w:r>
        <w:rPr>
          <w:rFonts w:ascii="Arial" w:hAnsi="Arial" w:cs="Arial"/>
          <w:sz w:val="18"/>
          <w:szCs w:val="18"/>
        </w:rPr>
        <w:t xml:space="preserve"> no início de cada exercício financeiro, nos termos do art. 105, caput da Lei nº 14.133/21.</w:t>
      </w:r>
    </w:p>
    <w:p w:rsidR="00E616C3" w:rsidRPr="00AC3156" w:rsidRDefault="00E616C3" w:rsidP="00E616C3">
      <w:pPr>
        <w:pStyle w:val="normal0"/>
        <w:widowControl/>
        <w:numPr>
          <w:ilvl w:val="1"/>
          <w:numId w:val="19"/>
        </w:numPr>
        <w:spacing w:after="0" w:line="360" w:lineRule="auto"/>
        <w:ind w:left="426" w:right="142" w:hanging="426"/>
        <w:jc w:val="both"/>
        <w:rPr>
          <w:rFonts w:ascii="Arial" w:hAnsi="Arial" w:cs="Arial"/>
          <w:sz w:val="18"/>
          <w:szCs w:val="18"/>
        </w:rPr>
      </w:pPr>
      <w:r>
        <w:rPr>
          <w:rFonts w:ascii="Arial" w:hAnsi="Arial" w:cs="Arial"/>
          <w:sz w:val="18"/>
          <w:szCs w:val="18"/>
        </w:rPr>
        <w:t xml:space="preserve"> JUSTIFICATIVA PARA APLICAÇÃO OU NÃO DO BENEFÍCIO PREVISTO NA LEI COMPLEMENTAR Nº 123/2006 </w:t>
      </w:r>
    </w:p>
    <w:p w:rsidR="00E616C3" w:rsidRPr="00D33400" w:rsidRDefault="00E616C3" w:rsidP="00E616C3">
      <w:pPr>
        <w:adjustRightInd w:val="0"/>
        <w:spacing w:line="360" w:lineRule="auto"/>
        <w:ind w:left="708"/>
        <w:contextualSpacing/>
        <w:jc w:val="center"/>
        <w:rPr>
          <w:rFonts w:ascii="Arial" w:hAnsi="Arial" w:cs="Arial"/>
          <w:sz w:val="18"/>
          <w:szCs w:val="18"/>
          <w:u w:val="single"/>
        </w:rPr>
      </w:pPr>
      <w:r w:rsidRPr="00D33400">
        <w:rPr>
          <w:rFonts w:ascii="Arial" w:hAnsi="Arial" w:cs="Arial"/>
          <w:sz w:val="18"/>
          <w:szCs w:val="18"/>
          <w:u w:val="single"/>
        </w:rPr>
        <w:t>PARECER 030/2024</w:t>
      </w:r>
    </w:p>
    <w:p w:rsidR="00E616C3" w:rsidRPr="00D33400" w:rsidRDefault="00E616C3" w:rsidP="00E616C3">
      <w:pPr>
        <w:adjustRightInd w:val="0"/>
        <w:spacing w:line="360" w:lineRule="auto"/>
        <w:ind w:firstLine="709"/>
        <w:contextualSpacing/>
        <w:jc w:val="both"/>
        <w:rPr>
          <w:rFonts w:ascii="Arial" w:hAnsi="Arial" w:cs="Arial"/>
          <w:sz w:val="18"/>
          <w:szCs w:val="18"/>
        </w:rPr>
      </w:pPr>
      <w:r w:rsidRPr="00D33400">
        <w:rPr>
          <w:rFonts w:ascii="Arial" w:hAnsi="Arial" w:cs="Arial"/>
          <w:sz w:val="18"/>
          <w:szCs w:val="18"/>
        </w:rPr>
        <w:t xml:space="preserve">Primeiramente, é de se ressaltar a relevância do pleno funcionamento de todos os Hospitais do Complexo Hospitalar – Prof. Enio Lustosa Cantarelli – UPE, composto pelos Hospitais Universitários PROCAPE, HUOC e CISAM, que são referência no Nordeste nas mais diversas áreas de atuação, além de serem hospitais escola, os quais necessitam ser modelos para os que nele atuam, estudam e, principalmente, buscam atendimento médico. </w:t>
      </w:r>
    </w:p>
    <w:p w:rsidR="00E616C3" w:rsidRPr="00D33400" w:rsidRDefault="00E616C3" w:rsidP="00E616C3">
      <w:pPr>
        <w:adjustRightInd w:val="0"/>
        <w:spacing w:line="360" w:lineRule="auto"/>
        <w:ind w:firstLine="709"/>
        <w:contextualSpacing/>
        <w:jc w:val="both"/>
        <w:rPr>
          <w:rFonts w:ascii="Arial" w:hAnsi="Arial" w:cs="Arial"/>
          <w:sz w:val="18"/>
          <w:szCs w:val="18"/>
        </w:rPr>
      </w:pPr>
      <w:r w:rsidRPr="00D33400">
        <w:rPr>
          <w:rFonts w:ascii="Arial" w:hAnsi="Arial" w:cs="Arial"/>
          <w:sz w:val="18"/>
          <w:szCs w:val="18"/>
        </w:rPr>
        <w:t xml:space="preserve">Além do fato de serem hospitais de referência nas suas diversas especialidades, com a responsabilidade de ser um hospital escola, acentua-se ainda mais a obrigação de eficiência e qualidade em tudo que é feito. Óbvio, dentro dos limites da realidade do Sistema Único de Saúde do país. </w:t>
      </w:r>
    </w:p>
    <w:p w:rsidR="00E616C3" w:rsidRPr="00D33400" w:rsidRDefault="00E616C3" w:rsidP="00E616C3">
      <w:pPr>
        <w:adjustRightInd w:val="0"/>
        <w:spacing w:line="360" w:lineRule="auto"/>
        <w:ind w:firstLine="709"/>
        <w:contextualSpacing/>
        <w:jc w:val="both"/>
        <w:rPr>
          <w:rFonts w:ascii="Arial" w:hAnsi="Arial" w:cs="Arial"/>
          <w:sz w:val="18"/>
          <w:szCs w:val="18"/>
        </w:rPr>
      </w:pPr>
      <w:r w:rsidRPr="00D33400">
        <w:rPr>
          <w:rFonts w:ascii="Arial" w:hAnsi="Arial" w:cs="Arial"/>
          <w:sz w:val="18"/>
          <w:szCs w:val="18"/>
        </w:rPr>
        <w:t xml:space="preserve">Este fato, por si só, já exige de suas administrações um zelo e cautela ainda maiores na condução do que é adquirido ou contratado nesses hospitais, com rigorosos critérios de qualidade de materiais e medicamentos, como também, na busca dos preços mais justos frente a essas necessidades e o orçamento que os mesmos dispõem anualmente para cumprimento da sua função institucional e social. </w:t>
      </w:r>
    </w:p>
    <w:p w:rsidR="00E616C3" w:rsidRPr="00D33400" w:rsidRDefault="00E616C3" w:rsidP="00E616C3">
      <w:pPr>
        <w:adjustRightInd w:val="0"/>
        <w:spacing w:line="360" w:lineRule="auto"/>
        <w:ind w:firstLine="709"/>
        <w:contextualSpacing/>
        <w:jc w:val="both"/>
        <w:rPr>
          <w:rFonts w:ascii="Arial" w:hAnsi="Arial" w:cs="Arial"/>
          <w:sz w:val="18"/>
          <w:szCs w:val="18"/>
        </w:rPr>
      </w:pPr>
      <w:r w:rsidRPr="00D33400">
        <w:rPr>
          <w:rFonts w:ascii="Arial" w:hAnsi="Arial" w:cs="Arial"/>
          <w:sz w:val="18"/>
          <w:szCs w:val="18"/>
        </w:rPr>
        <w:t>Assim, não há como simplesmente aplicar certas legislações, sem que seja observada a viabilidade administrativa, financeira, jurídica e humanitária, das consequências resultantes de tais decisões gerenciais.</w:t>
      </w:r>
    </w:p>
    <w:p w:rsidR="00E616C3" w:rsidRPr="00D33400" w:rsidRDefault="00E616C3" w:rsidP="00E616C3">
      <w:pPr>
        <w:adjustRightInd w:val="0"/>
        <w:spacing w:line="360" w:lineRule="auto"/>
        <w:ind w:firstLine="709"/>
        <w:contextualSpacing/>
        <w:jc w:val="both"/>
        <w:rPr>
          <w:rFonts w:ascii="Arial" w:hAnsi="Arial" w:cs="Arial"/>
          <w:sz w:val="18"/>
          <w:szCs w:val="18"/>
        </w:rPr>
      </w:pPr>
      <w:r w:rsidRPr="00D33400">
        <w:rPr>
          <w:rFonts w:ascii="Arial" w:hAnsi="Arial" w:cs="Arial"/>
          <w:sz w:val="18"/>
          <w:szCs w:val="18"/>
        </w:rPr>
        <w:t xml:space="preserve">Há por parte das administrações dos hospitais, exteemo zelo na realização dos processos licitatórios, pois, são essenciais para que todo o sistema funcione da forma mais eficiente possível na direção dos objetivos das instituições: Os tratamentos dos seus pacientes. </w:t>
      </w:r>
    </w:p>
    <w:p w:rsidR="00E616C3" w:rsidRPr="00D33400" w:rsidRDefault="00E616C3" w:rsidP="00E616C3">
      <w:pPr>
        <w:adjustRightInd w:val="0"/>
        <w:spacing w:line="360" w:lineRule="auto"/>
        <w:ind w:firstLine="709"/>
        <w:contextualSpacing/>
        <w:jc w:val="both"/>
        <w:rPr>
          <w:rFonts w:ascii="Arial" w:hAnsi="Arial" w:cs="Arial"/>
          <w:sz w:val="18"/>
          <w:szCs w:val="18"/>
        </w:rPr>
      </w:pPr>
      <w:r w:rsidRPr="00D33400">
        <w:rPr>
          <w:rFonts w:ascii="Arial" w:hAnsi="Arial" w:cs="Arial"/>
          <w:sz w:val="18"/>
          <w:szCs w:val="18"/>
        </w:rPr>
        <w:t>Com tantos anos de funcionamento e grande expertise em gestão hospitalar, o Complexo Hospitalar da UPE possui uma visão de cautela sobre a possível aplicação de uma legislação que possa resultar em consideravel aumento de custos, e ao mesmo tempo, risco de segurança das contratações em hospitais de média e alta complexidade.</w:t>
      </w:r>
    </w:p>
    <w:p w:rsidR="00E616C3" w:rsidRPr="00D33400" w:rsidRDefault="00E616C3" w:rsidP="00E616C3">
      <w:pPr>
        <w:adjustRightInd w:val="0"/>
        <w:spacing w:line="360" w:lineRule="auto"/>
        <w:ind w:firstLine="709"/>
        <w:contextualSpacing/>
        <w:jc w:val="both"/>
        <w:rPr>
          <w:rFonts w:ascii="Arial" w:hAnsi="Arial" w:cs="Arial"/>
          <w:sz w:val="18"/>
          <w:szCs w:val="18"/>
        </w:rPr>
      </w:pPr>
      <w:r w:rsidRPr="00D33400">
        <w:rPr>
          <w:rFonts w:ascii="Arial" w:hAnsi="Arial" w:cs="Arial"/>
          <w:sz w:val="18"/>
          <w:szCs w:val="18"/>
        </w:rPr>
        <w:t xml:space="preserve">Assim, entendem que não devem inserir nas suas gestões dos hospitais aquilo que possa dificultar ainda mais o pleno atendimentos aos seus pacientes dos SUS, que são o objetivo principal, senão o único, para o qual tudo isso existe e deve servir. </w:t>
      </w:r>
    </w:p>
    <w:p w:rsidR="00E616C3" w:rsidRPr="00D33400" w:rsidRDefault="00E616C3" w:rsidP="00E616C3">
      <w:pPr>
        <w:adjustRightInd w:val="0"/>
        <w:spacing w:line="360" w:lineRule="auto"/>
        <w:ind w:firstLine="709"/>
        <w:contextualSpacing/>
        <w:jc w:val="both"/>
        <w:rPr>
          <w:rFonts w:ascii="Arial" w:hAnsi="Arial" w:cs="Arial"/>
          <w:sz w:val="18"/>
          <w:szCs w:val="18"/>
        </w:rPr>
      </w:pPr>
      <w:r w:rsidRPr="00D33400">
        <w:rPr>
          <w:rFonts w:ascii="Arial" w:hAnsi="Arial" w:cs="Arial"/>
          <w:sz w:val="18"/>
          <w:szCs w:val="18"/>
        </w:rPr>
        <w:t>O pedido é de nova análise, frente à entrada definitiva em vigor da Nova Lei de Licitações nº 14.133/2021, quanto ao teor do Decreto nº 45.140/2017, que já não era aplicado ao PROCAPE na vigência da Lei Federal nº 8.666/1993, se deve ou não ser aplicado aos Hospitais do Complexo Hospitalar da UPE, em razão da necessidade de otimização do orçamento e alcance dos menores preços possíveis nas aquisições e serviços, para melhor atender a população que busca o Sistema Único de Saúde diuturnamente, serviço este, de primeira necessidade, sem margem de eventuais vantagens compreensíveis a empresas de menor porte que o Estado busca auxiliar.</w:t>
      </w:r>
    </w:p>
    <w:p w:rsidR="00E616C3" w:rsidRPr="00D33400" w:rsidRDefault="00E616C3" w:rsidP="00E616C3">
      <w:pPr>
        <w:adjustRightInd w:val="0"/>
        <w:spacing w:line="360" w:lineRule="auto"/>
        <w:contextualSpacing/>
        <w:jc w:val="center"/>
        <w:rPr>
          <w:rFonts w:ascii="Arial" w:hAnsi="Arial" w:cs="Arial"/>
          <w:sz w:val="18"/>
          <w:szCs w:val="18"/>
          <w:u w:val="single"/>
        </w:rPr>
      </w:pPr>
      <w:r w:rsidRPr="00D33400">
        <w:rPr>
          <w:rFonts w:ascii="Arial" w:hAnsi="Arial" w:cs="Arial"/>
          <w:sz w:val="18"/>
          <w:szCs w:val="18"/>
          <w:u w:val="single"/>
        </w:rPr>
        <w:t>Da Fundamentação Jurídica</w:t>
      </w:r>
    </w:p>
    <w:p w:rsidR="00E616C3" w:rsidRPr="00D33400" w:rsidRDefault="00E616C3" w:rsidP="00E616C3">
      <w:pPr>
        <w:adjustRightInd w:val="0"/>
        <w:spacing w:line="360" w:lineRule="auto"/>
        <w:ind w:firstLine="709"/>
        <w:contextualSpacing/>
        <w:jc w:val="both"/>
        <w:rPr>
          <w:rFonts w:ascii="Arial" w:hAnsi="Arial" w:cs="Arial"/>
          <w:sz w:val="18"/>
          <w:szCs w:val="18"/>
        </w:rPr>
      </w:pPr>
      <w:r w:rsidRPr="00D33400">
        <w:rPr>
          <w:rFonts w:ascii="Arial" w:hAnsi="Arial" w:cs="Arial"/>
          <w:sz w:val="18"/>
          <w:szCs w:val="18"/>
        </w:rPr>
        <w:t xml:space="preserve"> Em análise ao pedido, observamos que o mesmo faz referência à Lei Federal nº 123/2006 (microempresas, empresas de pequeno porte e microempreendedores individuais, em Processos Licitatórios), regulamentada em Pernambuco pelo Decreto Estadual nº 45.140/2017, que dispõe sobre tratamento às empresas contempladas pela Lei inicialmente mencionada, que ampliou o espectro de abrangência dos efeitos e consequências do referido diploma legal nos processos licitatórios em geral. </w:t>
      </w:r>
    </w:p>
    <w:p w:rsidR="00E616C3" w:rsidRPr="00D33400" w:rsidRDefault="00E616C3" w:rsidP="00E616C3">
      <w:pPr>
        <w:adjustRightInd w:val="0"/>
        <w:spacing w:line="360" w:lineRule="auto"/>
        <w:ind w:firstLine="709"/>
        <w:contextualSpacing/>
        <w:jc w:val="both"/>
        <w:rPr>
          <w:rFonts w:ascii="Arial" w:hAnsi="Arial" w:cs="Arial"/>
          <w:sz w:val="18"/>
          <w:szCs w:val="18"/>
        </w:rPr>
      </w:pPr>
      <w:r w:rsidRPr="00D33400">
        <w:rPr>
          <w:rFonts w:ascii="Arial" w:hAnsi="Arial" w:cs="Arial"/>
          <w:sz w:val="18"/>
          <w:szCs w:val="18"/>
        </w:rPr>
        <w:t xml:space="preserve">No entendimento desta Procuradoria, o teor do referido Decreto nº 45.140/2017 não deve se aplicar aos Hospitais que compõem o Complexo Hospitalar da UPE, nem a nenhum outro hospital de alta e média complexidade do SUS, e mais ainda, entendemos que não deve ser aplicado para nada que se refira a serviço público de saúde ou educação e as razões são simples e objetivas: </w:t>
      </w:r>
    </w:p>
    <w:p w:rsidR="00E616C3" w:rsidRPr="00D33400" w:rsidRDefault="00E616C3" w:rsidP="00E616C3">
      <w:pPr>
        <w:adjustRightInd w:val="0"/>
        <w:spacing w:line="360" w:lineRule="auto"/>
        <w:ind w:left="1134"/>
        <w:contextualSpacing/>
        <w:jc w:val="both"/>
        <w:rPr>
          <w:rFonts w:ascii="Arial" w:hAnsi="Arial" w:cs="Arial"/>
          <w:sz w:val="18"/>
          <w:szCs w:val="18"/>
        </w:rPr>
      </w:pPr>
      <w:r w:rsidRPr="00D33400">
        <w:rPr>
          <w:rFonts w:ascii="Arial" w:hAnsi="Arial" w:cs="Arial"/>
          <w:sz w:val="18"/>
          <w:szCs w:val="18"/>
        </w:rPr>
        <w:t xml:space="preserve">1) Não há como se utilizar de um Sistema Público de Saúde ou de Educação, já extremamente combalidos e deficitários, para aplicar normas que só visam onerar estes setores com obrigação de compras mais caras com objetivo de fomento de empresas privadas e ainda submeter setores críticos a aventuras com empresas sem expertise nos seus ramos de atividade; </w:t>
      </w:r>
    </w:p>
    <w:p w:rsidR="00E616C3" w:rsidRPr="00D33400" w:rsidRDefault="00E616C3" w:rsidP="00E616C3">
      <w:pPr>
        <w:adjustRightInd w:val="0"/>
        <w:spacing w:line="360" w:lineRule="auto"/>
        <w:ind w:left="1134"/>
        <w:contextualSpacing/>
        <w:jc w:val="both"/>
        <w:rPr>
          <w:rFonts w:ascii="Arial" w:hAnsi="Arial" w:cs="Arial"/>
          <w:sz w:val="18"/>
          <w:szCs w:val="18"/>
        </w:rPr>
      </w:pPr>
      <w:r w:rsidRPr="00D33400">
        <w:rPr>
          <w:rFonts w:ascii="Arial" w:hAnsi="Arial" w:cs="Arial"/>
          <w:sz w:val="18"/>
          <w:szCs w:val="18"/>
        </w:rPr>
        <w:t xml:space="preserve">2) A utilização regra de vantagem percentual a micro e pequenas empresas, que mesmo com preços mais altos serão </w:t>
      </w:r>
      <w:r w:rsidRPr="00D33400">
        <w:rPr>
          <w:rFonts w:ascii="Arial" w:hAnsi="Arial" w:cs="Arial"/>
          <w:sz w:val="18"/>
          <w:szCs w:val="18"/>
        </w:rPr>
        <w:lastRenderedPageBreak/>
        <w:t xml:space="preserve">declaradas vencedoras em certames públicos gerarão um problema nefasto aos gestores de unidades de saúde do SUS, posto que, como é de conhecimento público, o sistema está extremamente sobrecarregado, deficitário em atendimento e o pior, sem recursos para custeá-lo. Assim, como sustentar a aplicação de uma norma que tem como principal resultado o beneficiamento de empresas menores para que possam vender a preços mais altos, por óbvio, impactará direto na parte mais frágil do SUS, que é a capacidade orçamentária e financeira para custear as suas necessidades diárias de atendimento aos pacientes, sendo obrigado a comprar com preços mais altos, automaticamente, diminuir-se-á a capacidade do sistema de ampliar seus atendimentos, compras e serviços, e o maior prejudicado será o paciente. </w:t>
      </w:r>
    </w:p>
    <w:p w:rsidR="00E616C3" w:rsidRPr="00D33400" w:rsidRDefault="00E616C3" w:rsidP="00E616C3">
      <w:pPr>
        <w:adjustRightInd w:val="0"/>
        <w:spacing w:line="360" w:lineRule="auto"/>
        <w:ind w:firstLine="709"/>
        <w:contextualSpacing/>
        <w:jc w:val="both"/>
        <w:rPr>
          <w:rFonts w:ascii="Arial" w:hAnsi="Arial" w:cs="Arial"/>
          <w:sz w:val="18"/>
          <w:szCs w:val="18"/>
        </w:rPr>
      </w:pPr>
      <w:r w:rsidRPr="00D33400">
        <w:rPr>
          <w:rFonts w:ascii="Arial" w:hAnsi="Arial" w:cs="Arial"/>
          <w:sz w:val="18"/>
          <w:szCs w:val="18"/>
        </w:rPr>
        <w:t xml:space="preserve">Com base neste entendimento que a orientação é contrária a qualquer beneficiamento que se solicite, do qual resulte aumento de custos para aquisição dos materiais, medicamentos e serviços para os hospitais públicos do Complexo Hospitalar da UPE. </w:t>
      </w:r>
    </w:p>
    <w:p w:rsidR="00E616C3" w:rsidRPr="00D33400" w:rsidRDefault="00E616C3" w:rsidP="00E616C3">
      <w:pPr>
        <w:adjustRightInd w:val="0"/>
        <w:spacing w:line="360" w:lineRule="auto"/>
        <w:ind w:firstLine="709"/>
        <w:contextualSpacing/>
        <w:jc w:val="both"/>
        <w:rPr>
          <w:rFonts w:ascii="Arial" w:hAnsi="Arial" w:cs="Arial"/>
          <w:sz w:val="18"/>
          <w:szCs w:val="18"/>
        </w:rPr>
      </w:pPr>
      <w:r w:rsidRPr="00D33400">
        <w:rPr>
          <w:rFonts w:ascii="Arial" w:hAnsi="Arial" w:cs="Arial"/>
          <w:sz w:val="18"/>
          <w:szCs w:val="18"/>
        </w:rPr>
        <w:t>Ainda, pelo risco de queda de qualidade das aquisições e serviços contratados, caso empresas de pequeno porte, sem a necessária experiência e comprometimento acabem impactando negativamente nos resultados buscados por nossos Hospitais Universitários, que além do correto atendimento aos seus pacientes, possuem a obrigação de formação de recursos humanos para todas as áreas de saúde.</w:t>
      </w:r>
    </w:p>
    <w:p w:rsidR="00E616C3" w:rsidRPr="00D33400" w:rsidRDefault="00E616C3" w:rsidP="00E616C3">
      <w:pPr>
        <w:adjustRightInd w:val="0"/>
        <w:spacing w:line="360" w:lineRule="auto"/>
        <w:ind w:firstLine="709"/>
        <w:contextualSpacing/>
        <w:jc w:val="both"/>
        <w:rPr>
          <w:rFonts w:ascii="Arial" w:hAnsi="Arial" w:cs="Arial"/>
          <w:sz w:val="18"/>
          <w:szCs w:val="18"/>
        </w:rPr>
      </w:pPr>
      <w:r w:rsidRPr="00D33400">
        <w:rPr>
          <w:rFonts w:ascii="Arial" w:hAnsi="Arial" w:cs="Arial"/>
          <w:sz w:val="18"/>
          <w:szCs w:val="18"/>
        </w:rPr>
        <w:t>A este respeito, o próprio Decreto nº 45.140/2017 já se antecipou e deixou disposto através do texto do seu Artigo 9º, onde estabelece que, havendo prejuízo ou risco de prejuízo ao erário, não há obrigação de cumprimento das vantagens previstas no referido decreto, senão vejamos:</w:t>
      </w:r>
    </w:p>
    <w:p w:rsidR="00E616C3" w:rsidRPr="00D33400" w:rsidRDefault="00E616C3" w:rsidP="00E616C3">
      <w:pPr>
        <w:adjustRightInd w:val="0"/>
        <w:spacing w:line="360" w:lineRule="auto"/>
        <w:ind w:left="2835"/>
        <w:contextualSpacing/>
        <w:jc w:val="both"/>
        <w:rPr>
          <w:rFonts w:ascii="Arial" w:hAnsi="Arial" w:cs="Arial"/>
          <w:i/>
          <w:sz w:val="18"/>
          <w:szCs w:val="18"/>
        </w:rPr>
      </w:pPr>
      <w:r w:rsidRPr="00D33400">
        <w:rPr>
          <w:rFonts w:ascii="Arial" w:hAnsi="Arial" w:cs="Arial"/>
          <w:i/>
          <w:sz w:val="18"/>
          <w:szCs w:val="18"/>
        </w:rPr>
        <w:t>“Art. 9º. Não se aplica o disposto nos art. 5º ao art 7º quando:</w:t>
      </w:r>
    </w:p>
    <w:p w:rsidR="00E616C3" w:rsidRPr="00D33400" w:rsidRDefault="00E616C3" w:rsidP="00E616C3">
      <w:pPr>
        <w:adjustRightInd w:val="0"/>
        <w:spacing w:line="360" w:lineRule="auto"/>
        <w:ind w:left="2835"/>
        <w:contextualSpacing/>
        <w:jc w:val="both"/>
        <w:rPr>
          <w:rFonts w:ascii="Arial" w:hAnsi="Arial" w:cs="Arial"/>
          <w:i/>
          <w:sz w:val="18"/>
          <w:szCs w:val="18"/>
        </w:rPr>
      </w:pPr>
      <w:r w:rsidRPr="00D33400">
        <w:rPr>
          <w:rFonts w:ascii="Arial" w:hAnsi="Arial" w:cs="Arial"/>
          <w:i/>
          <w:sz w:val="18"/>
          <w:szCs w:val="18"/>
        </w:rPr>
        <w:t>(...)</w:t>
      </w:r>
    </w:p>
    <w:p w:rsidR="00E616C3" w:rsidRPr="00D33400" w:rsidRDefault="00E616C3" w:rsidP="00E616C3">
      <w:pPr>
        <w:adjustRightInd w:val="0"/>
        <w:spacing w:line="360" w:lineRule="auto"/>
        <w:ind w:left="2835"/>
        <w:contextualSpacing/>
        <w:jc w:val="both"/>
        <w:rPr>
          <w:rFonts w:ascii="Arial" w:hAnsi="Arial" w:cs="Arial"/>
          <w:i/>
          <w:sz w:val="18"/>
          <w:szCs w:val="18"/>
        </w:rPr>
      </w:pPr>
      <w:r w:rsidRPr="00D33400">
        <w:rPr>
          <w:rFonts w:ascii="Arial" w:hAnsi="Arial" w:cs="Arial"/>
          <w:i/>
          <w:sz w:val="18"/>
          <w:szCs w:val="18"/>
        </w:rPr>
        <w:t>II – o tratamento diferenciado e simplificado para as microempresas, empresas de pequeno porte e microempreendedores individuais não for vantajoso para a administração ou representar prejuízo ao conjunto ou complexo do objeto a ser contratado, justificadamente;”</w:t>
      </w:r>
    </w:p>
    <w:p w:rsidR="00E616C3" w:rsidRPr="00D33400" w:rsidRDefault="00E616C3" w:rsidP="00E616C3">
      <w:pPr>
        <w:adjustRightInd w:val="0"/>
        <w:spacing w:line="360" w:lineRule="auto"/>
        <w:ind w:firstLine="709"/>
        <w:contextualSpacing/>
        <w:jc w:val="both"/>
        <w:rPr>
          <w:rFonts w:ascii="Arial" w:hAnsi="Arial" w:cs="Arial"/>
          <w:sz w:val="18"/>
          <w:szCs w:val="18"/>
        </w:rPr>
      </w:pPr>
      <w:r w:rsidRPr="00D33400">
        <w:rPr>
          <w:rFonts w:ascii="Arial" w:hAnsi="Arial" w:cs="Arial"/>
          <w:sz w:val="18"/>
          <w:szCs w:val="18"/>
        </w:rPr>
        <w:t xml:space="preserve"> Em análise à legislação que rege os processos licitatórios observamos que as orientações ora apresentadas são bastante pertinentes, pois, o bem maior a ser observado e preservado é a vida do paciente, não cabendo no Sistema Único de Saúde a realização de experimentos ou de beneficiamentos que onerem e dificultem a atividade primordial que é a da assistência à saúde e à vida da população. </w:t>
      </w:r>
    </w:p>
    <w:p w:rsidR="00E616C3" w:rsidRPr="00D33400" w:rsidRDefault="00E616C3" w:rsidP="00E616C3">
      <w:pPr>
        <w:adjustRightInd w:val="0"/>
        <w:spacing w:line="360" w:lineRule="auto"/>
        <w:ind w:firstLine="709"/>
        <w:contextualSpacing/>
        <w:jc w:val="both"/>
        <w:rPr>
          <w:rFonts w:ascii="Arial" w:hAnsi="Arial" w:cs="Arial"/>
          <w:sz w:val="18"/>
          <w:szCs w:val="18"/>
        </w:rPr>
      </w:pPr>
      <w:r w:rsidRPr="00D33400">
        <w:rPr>
          <w:rFonts w:ascii="Arial" w:hAnsi="Arial" w:cs="Arial"/>
          <w:sz w:val="18"/>
          <w:szCs w:val="18"/>
        </w:rPr>
        <w:t xml:space="preserve">Observando-se os princípios que regem a Constituição Federal e os atos administrativos, dentre os quais o da Legalidade, da Dignidade da Pessoa Humana, da Eficiência, da Economicidade, da Razoabilidade, da Função Social, dentre outros, é imperioso que se proteja a população, e para isto, a necessária preservação do SUS e da prevalência do público em relação ao privado e da população em relação a empresas privadas, sejam elas de que porte forem. </w:t>
      </w:r>
    </w:p>
    <w:p w:rsidR="00E616C3" w:rsidRPr="00D33400" w:rsidRDefault="00E616C3" w:rsidP="00E616C3">
      <w:pPr>
        <w:adjustRightInd w:val="0"/>
        <w:spacing w:line="360" w:lineRule="auto"/>
        <w:ind w:firstLine="709"/>
        <w:contextualSpacing/>
        <w:jc w:val="both"/>
        <w:rPr>
          <w:rFonts w:ascii="Arial" w:hAnsi="Arial" w:cs="Arial"/>
          <w:sz w:val="18"/>
          <w:szCs w:val="18"/>
        </w:rPr>
      </w:pPr>
      <w:r w:rsidRPr="00D33400">
        <w:rPr>
          <w:rFonts w:ascii="Arial" w:hAnsi="Arial" w:cs="Arial"/>
          <w:sz w:val="18"/>
          <w:szCs w:val="18"/>
        </w:rPr>
        <w:t xml:space="preserve">Portanto, entendemos que não há espaço no Sistema Único de Saúde, menos ainda, nos hospitais de referência (alta e média complexidade) do SUS, para experimentos, ou privilégios legais com vistas a dar suporte ao fomento e crescimento de microempresas, empresas de pequeno porte e microempreendedores individuais no país, pelo critério de beneficiamento por diferenciais que não são o da qualidade ou o do preço somado à qualidade. </w:t>
      </w:r>
    </w:p>
    <w:p w:rsidR="00E616C3" w:rsidRPr="00D33400" w:rsidRDefault="00E616C3" w:rsidP="00E616C3">
      <w:pPr>
        <w:adjustRightInd w:val="0"/>
        <w:spacing w:line="360" w:lineRule="auto"/>
        <w:ind w:firstLine="709"/>
        <w:contextualSpacing/>
        <w:jc w:val="both"/>
        <w:rPr>
          <w:rFonts w:ascii="Arial" w:hAnsi="Arial" w:cs="Arial"/>
          <w:sz w:val="18"/>
          <w:szCs w:val="18"/>
        </w:rPr>
      </w:pPr>
      <w:r w:rsidRPr="00D33400">
        <w:rPr>
          <w:rFonts w:ascii="Arial" w:hAnsi="Arial" w:cs="Arial"/>
          <w:sz w:val="18"/>
          <w:szCs w:val="18"/>
        </w:rPr>
        <w:t>Isto ocorre porque lidamos diretamente com a vida dos nossos pacientes, e esse bem, conforme determina a própria Constituição Brasileira, não é um bem disponível, seja direta ou indiretamente, como ocorreria caso se permitisse que pequenas e médias empresas fossem favorecidas por critérios que não levem em conta a qualidade técnica dos seus produtos frente ao mercado, como também, o critério do preço, por se tratarem de hospitais SUS, que costumeiramente não dispõem de folga financeira e orçamentária suficientes a atenderem como gostariam, no que, qualquer aumento de custos para beneficiar empresas de médio e pequeno porte, atingirá diretamente os cofres dos hospitais, resultando em provável diminuição da capacidade financeira e orçamentária do mesmo para realização das compras e serviços à população.</w:t>
      </w:r>
    </w:p>
    <w:p w:rsidR="00E616C3" w:rsidRPr="00D33400" w:rsidRDefault="00E616C3" w:rsidP="00E616C3">
      <w:pPr>
        <w:adjustRightInd w:val="0"/>
        <w:spacing w:line="360" w:lineRule="auto"/>
        <w:ind w:firstLine="709"/>
        <w:contextualSpacing/>
        <w:jc w:val="center"/>
        <w:rPr>
          <w:rFonts w:ascii="Arial" w:hAnsi="Arial" w:cs="Arial"/>
          <w:sz w:val="18"/>
          <w:szCs w:val="18"/>
          <w:u w:val="single"/>
        </w:rPr>
      </w:pPr>
      <w:r w:rsidRPr="00D33400">
        <w:rPr>
          <w:rFonts w:ascii="Arial" w:hAnsi="Arial" w:cs="Arial"/>
          <w:sz w:val="18"/>
          <w:szCs w:val="18"/>
          <w:u w:val="single"/>
        </w:rPr>
        <w:t>CONCLUSÃO</w:t>
      </w:r>
    </w:p>
    <w:p w:rsidR="00E616C3" w:rsidRPr="00D33400" w:rsidRDefault="00E616C3" w:rsidP="00E616C3">
      <w:pPr>
        <w:adjustRightInd w:val="0"/>
        <w:spacing w:line="360" w:lineRule="auto"/>
        <w:ind w:firstLine="709"/>
        <w:contextualSpacing/>
        <w:jc w:val="both"/>
        <w:rPr>
          <w:rFonts w:ascii="Arial" w:hAnsi="Arial" w:cs="Arial"/>
          <w:sz w:val="18"/>
          <w:szCs w:val="18"/>
        </w:rPr>
      </w:pPr>
      <w:r w:rsidRPr="00D33400">
        <w:rPr>
          <w:rFonts w:ascii="Arial" w:hAnsi="Arial" w:cs="Arial"/>
          <w:sz w:val="18"/>
          <w:szCs w:val="18"/>
        </w:rPr>
        <w:t xml:space="preserve">Diante do exposto, esta Procuradoria Jurídica da UPE, com fulcro nas normas legais anteriormente destacadas e em observância aos princípios constitucionais, posiciona-se pela não aplicação do Decreto nº 45.140/2017 em nenhum dos processos licitatórios a serem realizados pelas Comissões de Licitação dos Hospitais do Complexo Hospitalar da UPE, ou qualquer outra que realize certame com orçamento oriundo de fundos pertencentes a estes hospitais, para preservação da capacidade de atendimento e </w:t>
      </w:r>
      <w:r w:rsidRPr="00D33400">
        <w:rPr>
          <w:rFonts w:ascii="Arial" w:hAnsi="Arial" w:cs="Arial"/>
          <w:sz w:val="18"/>
          <w:szCs w:val="18"/>
        </w:rPr>
        <w:lastRenderedPageBreak/>
        <w:t>funcionamento destas unidades diante do que recebem de repasse SUS para atendimento aos seus pacientes.</w:t>
      </w:r>
    </w:p>
    <w:p w:rsidR="00E616C3" w:rsidRDefault="00E616C3" w:rsidP="00E616C3">
      <w:pPr>
        <w:pStyle w:val="normal0"/>
        <w:spacing w:after="0" w:line="360" w:lineRule="auto"/>
        <w:ind w:right="142"/>
        <w:jc w:val="both"/>
        <w:rPr>
          <w:rFonts w:ascii="Arial" w:hAnsi="Arial" w:cs="Arial"/>
          <w:color w:val="FF0000"/>
          <w:sz w:val="18"/>
          <w:szCs w:val="18"/>
        </w:rPr>
      </w:pPr>
    </w:p>
    <w:p w:rsidR="00E616C3" w:rsidRDefault="00E616C3" w:rsidP="00E616C3">
      <w:pPr>
        <w:pStyle w:val="normal0"/>
        <w:widowControl/>
        <w:numPr>
          <w:ilvl w:val="0"/>
          <w:numId w:val="19"/>
        </w:numPr>
        <w:spacing w:after="0" w:line="360" w:lineRule="auto"/>
        <w:ind w:left="426" w:right="142" w:hanging="426"/>
        <w:jc w:val="both"/>
        <w:rPr>
          <w:rFonts w:ascii="Arial" w:hAnsi="Arial" w:cs="Arial"/>
          <w:sz w:val="18"/>
          <w:szCs w:val="18"/>
        </w:rPr>
      </w:pPr>
      <w:r>
        <w:rPr>
          <w:rFonts w:ascii="Arial" w:hAnsi="Arial" w:cs="Arial"/>
          <w:b/>
          <w:sz w:val="18"/>
          <w:szCs w:val="18"/>
        </w:rPr>
        <w:t>PROPOSTA</w:t>
      </w:r>
    </w:p>
    <w:p w:rsidR="00E616C3" w:rsidRDefault="00E616C3" w:rsidP="00E616C3">
      <w:pPr>
        <w:pStyle w:val="normal0"/>
        <w:widowControl/>
        <w:numPr>
          <w:ilvl w:val="1"/>
          <w:numId w:val="20"/>
        </w:numPr>
        <w:spacing w:after="0" w:line="360" w:lineRule="auto"/>
        <w:ind w:left="426" w:right="142" w:hanging="426"/>
        <w:jc w:val="both"/>
        <w:rPr>
          <w:rFonts w:ascii="Arial" w:hAnsi="Arial" w:cs="Arial"/>
          <w:sz w:val="18"/>
          <w:szCs w:val="18"/>
        </w:rPr>
      </w:pPr>
      <w:r>
        <w:rPr>
          <w:rFonts w:ascii="Arial" w:hAnsi="Arial" w:cs="Arial"/>
          <w:sz w:val="18"/>
          <w:szCs w:val="18"/>
        </w:rPr>
        <w:t>PRAZO DE VALIDADE DA PROPOSTA</w:t>
      </w:r>
    </w:p>
    <w:p w:rsidR="00E616C3" w:rsidRDefault="00E616C3" w:rsidP="00E616C3">
      <w:pPr>
        <w:pStyle w:val="normal0"/>
        <w:widowControl/>
        <w:numPr>
          <w:ilvl w:val="2"/>
          <w:numId w:val="20"/>
        </w:numPr>
        <w:spacing w:after="0" w:line="360" w:lineRule="auto"/>
        <w:ind w:left="0" w:right="142" w:firstLine="0"/>
        <w:jc w:val="both"/>
        <w:rPr>
          <w:rFonts w:ascii="Arial" w:hAnsi="Arial" w:cs="Arial"/>
          <w:sz w:val="18"/>
          <w:szCs w:val="18"/>
        </w:rPr>
      </w:pPr>
      <w:r>
        <w:rPr>
          <w:rFonts w:ascii="Arial" w:hAnsi="Arial" w:cs="Arial"/>
          <w:sz w:val="18"/>
          <w:szCs w:val="18"/>
        </w:rPr>
        <w:t xml:space="preserve">As propostas deverão ter validade de, no </w:t>
      </w:r>
      <w:r>
        <w:rPr>
          <w:rFonts w:ascii="Arial" w:hAnsi="Arial" w:cs="Arial"/>
          <w:color w:val="auto"/>
          <w:sz w:val="18"/>
          <w:szCs w:val="18"/>
        </w:rPr>
        <w:t>mínimo, 60 (sessenta) dias, contados</w:t>
      </w:r>
      <w:r>
        <w:rPr>
          <w:rFonts w:ascii="Arial" w:hAnsi="Arial" w:cs="Arial"/>
          <w:sz w:val="18"/>
          <w:szCs w:val="18"/>
        </w:rPr>
        <w:t xml:space="preserve"> da data da sua apresentação, independente de declaração da empresa.</w:t>
      </w:r>
    </w:p>
    <w:p w:rsidR="00E616C3" w:rsidRDefault="00E616C3" w:rsidP="00E616C3">
      <w:pPr>
        <w:spacing w:line="360" w:lineRule="auto"/>
        <w:ind w:right="-285"/>
        <w:jc w:val="both"/>
        <w:rPr>
          <w:rFonts w:cs="Arial"/>
          <w:sz w:val="18"/>
          <w:szCs w:val="18"/>
          <w:u w:val="single"/>
        </w:rPr>
      </w:pPr>
    </w:p>
    <w:p w:rsidR="00E616C3" w:rsidRDefault="00E616C3" w:rsidP="00E616C3">
      <w:pPr>
        <w:pStyle w:val="normal0"/>
        <w:widowControl/>
        <w:numPr>
          <w:ilvl w:val="0"/>
          <w:numId w:val="19"/>
        </w:numPr>
        <w:spacing w:after="0" w:line="360" w:lineRule="auto"/>
        <w:ind w:right="142"/>
        <w:jc w:val="both"/>
        <w:rPr>
          <w:rFonts w:ascii="Arial" w:hAnsi="Arial" w:cs="Arial"/>
          <w:b/>
          <w:sz w:val="18"/>
          <w:szCs w:val="18"/>
        </w:rPr>
      </w:pPr>
      <w:r>
        <w:rPr>
          <w:rFonts w:ascii="Arial" w:hAnsi="Arial" w:cs="Arial"/>
          <w:b/>
          <w:sz w:val="18"/>
          <w:szCs w:val="18"/>
        </w:rPr>
        <w:t>DOS DOCUMENTOS DE HABILITAÇÃO</w:t>
      </w:r>
    </w:p>
    <w:p w:rsidR="00E616C3" w:rsidRDefault="00E616C3" w:rsidP="00E616C3">
      <w:pPr>
        <w:pStyle w:val="normal0"/>
        <w:widowControl/>
        <w:numPr>
          <w:ilvl w:val="1"/>
          <w:numId w:val="21"/>
        </w:numPr>
        <w:spacing w:after="0" w:line="360" w:lineRule="auto"/>
        <w:ind w:left="426" w:right="142" w:hanging="426"/>
        <w:jc w:val="both"/>
        <w:rPr>
          <w:rFonts w:ascii="Arial" w:hAnsi="Arial" w:cs="Arial"/>
          <w:sz w:val="18"/>
          <w:szCs w:val="18"/>
        </w:rPr>
      </w:pPr>
      <w:r>
        <w:rPr>
          <w:rFonts w:ascii="Arial" w:hAnsi="Arial" w:cs="Arial"/>
          <w:sz w:val="18"/>
          <w:szCs w:val="18"/>
        </w:rPr>
        <w:t>HABILITAÇÃO JURÍDICA:</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Decreto de autorização, em se tratando de empresa ou sociedade estrangeira em funcionamento no País, e ato de registro ou autorização para funcionamento expedido pelo órgão competente, quando a atividade assim o exigir.</w:t>
      </w:r>
    </w:p>
    <w:p w:rsidR="00E616C3" w:rsidRDefault="00E616C3" w:rsidP="00E616C3">
      <w:pPr>
        <w:pStyle w:val="Cabealho"/>
        <w:numPr>
          <w:ilvl w:val="1"/>
          <w:numId w:val="21"/>
        </w:numPr>
        <w:tabs>
          <w:tab w:val="left" w:pos="426"/>
        </w:tabs>
        <w:spacing w:line="360" w:lineRule="auto"/>
        <w:jc w:val="both"/>
        <w:rPr>
          <w:rFonts w:cs="Arial"/>
          <w:sz w:val="18"/>
          <w:szCs w:val="18"/>
        </w:rPr>
      </w:pPr>
      <w:r>
        <w:rPr>
          <w:rFonts w:cs="Arial"/>
          <w:sz w:val="18"/>
          <w:szCs w:val="18"/>
        </w:rPr>
        <w:t>REGULARIDADE FISCAL, SOCIAL E TRABALHISTA:</w:t>
      </w:r>
    </w:p>
    <w:p w:rsidR="00E616C3" w:rsidRDefault="00E616C3" w:rsidP="00E616C3">
      <w:pPr>
        <w:pStyle w:val="Cabealho"/>
        <w:numPr>
          <w:ilvl w:val="2"/>
          <w:numId w:val="21"/>
        </w:numPr>
        <w:tabs>
          <w:tab w:val="left" w:pos="567"/>
        </w:tabs>
        <w:spacing w:line="360" w:lineRule="auto"/>
        <w:ind w:left="567" w:hanging="567"/>
        <w:jc w:val="both"/>
        <w:rPr>
          <w:rFonts w:cs="Arial"/>
          <w:color w:val="000000"/>
          <w:sz w:val="18"/>
          <w:szCs w:val="18"/>
        </w:rPr>
      </w:pPr>
      <w:r>
        <w:rPr>
          <w:rFonts w:cs="Arial"/>
          <w:color w:val="000000"/>
          <w:sz w:val="18"/>
          <w:szCs w:val="18"/>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Prova de regularidade relativa ao Fundo de Garantia por Tempo de Serviço – FGTS, comprovada através de apresentação de certidão fornecida pela Caixa Econômica Federal.</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Prova de regularidade para com a Fazenda Municipal, comprovada através de Certidão de Regularidade Fiscal Municipal, emitida pela Prefeitura Municipal do domicílio ou sede da licitante;</w:t>
      </w:r>
    </w:p>
    <w:p w:rsidR="00E616C3" w:rsidRPr="007F7072"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Prova de regularidade perante a Justiça do Trabalho, através de Certidão Negativa de Débitos Trabalhistas – CNDT ou Certidão Positiva com efeitos de Negativa, de acordo com a Lei nº 12.440/2011 e Resolução Administrativa nº 1.470/2011 do TST.</w:t>
      </w:r>
    </w:p>
    <w:p w:rsidR="00E616C3" w:rsidRDefault="00E616C3" w:rsidP="00E616C3">
      <w:pPr>
        <w:pStyle w:val="Cabealho"/>
        <w:numPr>
          <w:ilvl w:val="1"/>
          <w:numId w:val="21"/>
        </w:numPr>
        <w:tabs>
          <w:tab w:val="left" w:pos="426"/>
        </w:tabs>
        <w:spacing w:line="360" w:lineRule="auto"/>
        <w:jc w:val="both"/>
        <w:rPr>
          <w:rFonts w:eastAsia="Franklin Gothic Book" w:cs="Arial"/>
          <w:color w:val="FF0000"/>
          <w:sz w:val="18"/>
          <w:szCs w:val="18"/>
        </w:rPr>
      </w:pPr>
      <w:r>
        <w:rPr>
          <w:rFonts w:cs="Arial"/>
          <w:sz w:val="18"/>
          <w:szCs w:val="18"/>
        </w:rPr>
        <w:t>REQUISITOS DE QUALIFICAÇÃO TÉCNICA</w:t>
      </w:r>
    </w:p>
    <w:p w:rsidR="00E616C3" w:rsidRDefault="00E616C3" w:rsidP="00E616C3">
      <w:pPr>
        <w:pStyle w:val="normal0"/>
        <w:widowControl/>
        <w:numPr>
          <w:ilvl w:val="2"/>
          <w:numId w:val="21"/>
        </w:numPr>
        <w:spacing w:after="0" w:line="360" w:lineRule="auto"/>
        <w:ind w:left="567" w:right="142" w:hanging="567"/>
        <w:rPr>
          <w:rFonts w:ascii="Arial" w:hAnsi="Arial" w:cs="Arial"/>
          <w:color w:val="auto"/>
          <w:sz w:val="18"/>
          <w:szCs w:val="18"/>
        </w:rPr>
      </w:pPr>
      <w:r>
        <w:rPr>
          <w:rFonts w:ascii="Arial" w:hAnsi="Arial" w:cs="Arial"/>
          <w:color w:val="auto"/>
          <w:sz w:val="18"/>
          <w:szCs w:val="18"/>
        </w:rPr>
        <w:t>Apresentação de um ou mais atestado(s) de capacidade técnica, expedido(s) por pessoa(s) jurídica(s) de direito público ou privado, em nome da proponente, que comprove(m):</w:t>
      </w:r>
    </w:p>
    <w:p w:rsidR="00E616C3" w:rsidRDefault="00E616C3" w:rsidP="00E616C3">
      <w:pPr>
        <w:pStyle w:val="normal0"/>
        <w:widowControl/>
        <w:numPr>
          <w:ilvl w:val="3"/>
          <w:numId w:val="22"/>
        </w:numPr>
        <w:tabs>
          <w:tab w:val="left" w:pos="567"/>
        </w:tabs>
        <w:spacing w:after="0" w:line="360" w:lineRule="auto"/>
        <w:ind w:right="142"/>
        <w:jc w:val="both"/>
        <w:rPr>
          <w:rFonts w:ascii="Arial" w:hAnsi="Arial" w:cs="Arial"/>
          <w:color w:val="auto"/>
          <w:sz w:val="18"/>
          <w:szCs w:val="18"/>
        </w:rPr>
      </w:pPr>
      <w:r>
        <w:rPr>
          <w:rFonts w:ascii="Arial" w:hAnsi="Arial" w:cs="Arial"/>
          <w:color w:val="auto"/>
          <w:sz w:val="18"/>
          <w:szCs w:val="18"/>
        </w:rPr>
        <w:t>Aptidão para desempenho de atividade pertinente e compatível em características, quantidade e prazo com o objeto da dispensa, demonstrando que a proponente presta ou prestou, realizou o fornecimento do objeto.</w:t>
      </w:r>
    </w:p>
    <w:p w:rsidR="00E616C3" w:rsidRDefault="00E616C3" w:rsidP="00E616C3">
      <w:pPr>
        <w:pStyle w:val="Cabealho"/>
        <w:numPr>
          <w:ilvl w:val="1"/>
          <w:numId w:val="22"/>
        </w:numPr>
        <w:tabs>
          <w:tab w:val="left" w:pos="426"/>
        </w:tabs>
        <w:spacing w:line="360" w:lineRule="auto"/>
        <w:ind w:left="426" w:hanging="426"/>
        <w:jc w:val="both"/>
        <w:rPr>
          <w:rFonts w:eastAsia="Franklin Gothic Book" w:cs="Arial"/>
          <w:sz w:val="18"/>
          <w:szCs w:val="18"/>
        </w:rPr>
      </w:pPr>
      <w:r>
        <w:rPr>
          <w:rFonts w:cs="Arial"/>
          <w:sz w:val="18"/>
          <w:szCs w:val="18"/>
        </w:rPr>
        <w:t>QUALIFICAÇÃO ECONÔMICO FINANCEIRA</w:t>
      </w:r>
    </w:p>
    <w:p w:rsidR="00E616C3"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Pr>
          <w:rFonts w:ascii="Arial" w:hAnsi="Arial" w:cs="Arial"/>
          <w:color w:val="auto"/>
          <w:sz w:val="18"/>
          <w:szCs w:val="18"/>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rsidR="00E616C3"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Pr>
          <w:rFonts w:ascii="Arial" w:hAnsi="Arial" w:cs="Arial"/>
          <w:color w:val="auto"/>
          <w:sz w:val="18"/>
          <w:szCs w:val="18"/>
        </w:rPr>
        <w:t xml:space="preserve">Certidão Negativa de Falência ou Recuperação Judicial referente aos processos distribuídos pelo </w:t>
      </w:r>
      <w:proofErr w:type="spellStart"/>
      <w:proofErr w:type="gramStart"/>
      <w:r>
        <w:rPr>
          <w:rFonts w:ascii="Arial" w:hAnsi="Arial" w:cs="Arial"/>
          <w:color w:val="auto"/>
          <w:sz w:val="18"/>
          <w:szCs w:val="18"/>
        </w:rPr>
        <w:t>PJe</w:t>
      </w:r>
      <w:proofErr w:type="spellEnd"/>
      <w:proofErr w:type="gramEnd"/>
      <w:r>
        <w:rPr>
          <w:rFonts w:ascii="Arial" w:hAnsi="Arial" w:cs="Arial"/>
          <w:color w:val="auto"/>
          <w:sz w:val="18"/>
          <w:szCs w:val="18"/>
        </w:rPr>
        <w:t xml:space="preserve"> (</w:t>
      </w:r>
      <w:r>
        <w:rPr>
          <w:rFonts w:ascii="Arial" w:hAnsi="Arial" w:cs="Arial"/>
          <w:b/>
          <w:color w:val="auto"/>
          <w:sz w:val="18"/>
          <w:szCs w:val="18"/>
          <w:u w:val="single"/>
        </w:rPr>
        <w:t>processos judiciais eletrônicos</w:t>
      </w:r>
      <w:r>
        <w:rPr>
          <w:rFonts w:ascii="Arial" w:hAnsi="Arial" w:cs="Arial"/>
          <w:color w:val="auto"/>
          <w:sz w:val="18"/>
          <w:szCs w:val="18"/>
        </w:rPr>
        <w:t>) da sede da licitante OU, no caso de empresas em recuperação judicial, certidão emitida pela instância judicial competente que ateste que as empresas tenham tido o plano de recuperação concedido ou homologado em juízo.</w:t>
      </w:r>
    </w:p>
    <w:p w:rsidR="00E616C3" w:rsidRDefault="00E616C3" w:rsidP="00E616C3">
      <w:pPr>
        <w:pStyle w:val="Cabealho1"/>
        <w:numPr>
          <w:ilvl w:val="3"/>
          <w:numId w:val="22"/>
        </w:numPr>
        <w:tabs>
          <w:tab w:val="left" w:pos="426"/>
        </w:tabs>
        <w:spacing w:line="360" w:lineRule="auto"/>
        <w:rPr>
          <w:rFonts w:ascii="Arial" w:hAnsi="Arial" w:cs="Arial"/>
          <w:color w:val="auto"/>
          <w:sz w:val="18"/>
          <w:szCs w:val="18"/>
        </w:rPr>
      </w:pPr>
      <w:r>
        <w:rPr>
          <w:rFonts w:ascii="Arial" w:hAnsi="Arial" w:cs="Arial"/>
          <w:color w:val="auto"/>
          <w:sz w:val="18"/>
          <w:szCs w:val="18"/>
        </w:rPr>
        <w:t xml:space="preserve">A certidão descrita no item 6.4.2 somente é exigível quando a certidão negativa de Falência ou Recuperação Judicial da sede ou do domicílio da licitante (item 6.4.1) contiver a </w:t>
      </w:r>
      <w:r>
        <w:rPr>
          <w:rFonts w:ascii="Arial" w:hAnsi="Arial" w:cs="Arial"/>
          <w:b/>
          <w:color w:val="auto"/>
          <w:sz w:val="18"/>
          <w:szCs w:val="18"/>
          <w:u w:val="single"/>
        </w:rPr>
        <w:t>ressalva expressa</w:t>
      </w:r>
      <w:r>
        <w:rPr>
          <w:rFonts w:ascii="Arial" w:hAnsi="Arial" w:cs="Arial"/>
          <w:color w:val="auto"/>
          <w:sz w:val="18"/>
          <w:szCs w:val="18"/>
        </w:rPr>
        <w:t xml:space="preserve"> de que não abrange os </w:t>
      </w:r>
      <w:r>
        <w:rPr>
          <w:rFonts w:ascii="Arial" w:hAnsi="Arial" w:cs="Arial"/>
          <w:color w:val="auto"/>
          <w:sz w:val="18"/>
          <w:szCs w:val="18"/>
          <w:u w:val="single"/>
        </w:rPr>
        <w:t>processos judiciais eletrônicos</w:t>
      </w:r>
      <w:r>
        <w:rPr>
          <w:rFonts w:ascii="Arial" w:hAnsi="Arial" w:cs="Arial"/>
          <w:color w:val="auto"/>
          <w:sz w:val="18"/>
          <w:szCs w:val="18"/>
        </w:rPr>
        <w:t>.</w:t>
      </w:r>
    </w:p>
    <w:p w:rsidR="00E616C3" w:rsidRPr="00AC3156" w:rsidRDefault="00E616C3" w:rsidP="00E616C3">
      <w:pPr>
        <w:pStyle w:val="Cabealho"/>
        <w:numPr>
          <w:ilvl w:val="1"/>
          <w:numId w:val="22"/>
        </w:numPr>
        <w:tabs>
          <w:tab w:val="left" w:pos="426"/>
        </w:tabs>
        <w:spacing w:line="360" w:lineRule="auto"/>
        <w:ind w:left="426" w:hanging="426"/>
        <w:jc w:val="both"/>
        <w:rPr>
          <w:rFonts w:cs="Arial"/>
          <w:sz w:val="18"/>
          <w:szCs w:val="18"/>
        </w:rPr>
      </w:pPr>
      <w:r w:rsidRPr="00AC3156">
        <w:rPr>
          <w:rFonts w:cs="Arial"/>
          <w:sz w:val="18"/>
          <w:szCs w:val="18"/>
        </w:rPr>
        <w:t>DOCUMENTOS COMPLEMENTARES:</w:t>
      </w:r>
    </w:p>
    <w:p w:rsidR="00E616C3" w:rsidRPr="00AC3156"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sidRPr="00AC3156">
        <w:rPr>
          <w:rFonts w:ascii="Arial" w:hAnsi="Arial" w:cs="Arial"/>
          <w:color w:val="auto"/>
          <w:sz w:val="18"/>
          <w:szCs w:val="18"/>
        </w:rPr>
        <w:lastRenderedPageBreak/>
        <w:t>Declaração de cumprimento do disposto no inciso XXXIII do art. 7º da Constituição Federal, de acordo com modelo estabelecido no Anexo III deste Edital;</w:t>
      </w:r>
    </w:p>
    <w:p w:rsidR="00E616C3" w:rsidRPr="00AC3156"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sidRPr="00AC3156">
        <w:rPr>
          <w:rFonts w:ascii="Arial" w:hAnsi="Arial" w:cs="Arial"/>
          <w:color w:val="auto"/>
          <w:sz w:val="18"/>
          <w:szCs w:val="18"/>
        </w:rPr>
        <w:t>Declaração de cumprimento das exigências de reserva de cargos para pessoa com deficiência e para reabilitado da Previdência Social, previstas em lei e em outras normas específicas;</w:t>
      </w:r>
    </w:p>
    <w:p w:rsidR="00E616C3" w:rsidRPr="00AC3156"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sidRPr="00AC3156">
        <w:rPr>
          <w:rFonts w:ascii="Arial" w:hAnsi="Arial" w:cs="Arial"/>
          <w:color w:val="auto"/>
          <w:sz w:val="18"/>
          <w:szCs w:val="18"/>
        </w:rPr>
        <w:t>Declaração da própria empresa de que não possui em seu quadro de pessoal e societário, servidor público do Poder Executivo Estadual exercendo funções de gerência ou administração, ou servidor do contratante em qualquer função, nos termos do art. 9º, § 1º, da Lei nº 14.133/2021;</w:t>
      </w:r>
    </w:p>
    <w:p w:rsidR="00E616C3" w:rsidRPr="00AC3156"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sidRPr="00AC3156">
        <w:rPr>
          <w:rFonts w:ascii="Arial" w:hAnsi="Arial" w:cs="Arial"/>
          <w:color w:val="auto"/>
          <w:sz w:val="18"/>
          <w:szCs w:val="18"/>
        </w:rPr>
        <w:t>Declaração de que não há sanções vigentes que legalmente proíbam a participante de licitar e/ou contratar com o contratante.</w:t>
      </w:r>
    </w:p>
    <w:p w:rsidR="00E616C3" w:rsidRDefault="00E616C3" w:rsidP="00E616C3">
      <w:pPr>
        <w:pStyle w:val="normal0"/>
        <w:spacing w:after="0" w:line="360" w:lineRule="auto"/>
        <w:ind w:right="-285"/>
        <w:jc w:val="both"/>
        <w:rPr>
          <w:rFonts w:ascii="Arial" w:hAnsi="Arial" w:cs="Arial"/>
          <w:sz w:val="18"/>
          <w:szCs w:val="18"/>
          <w:u w:val="single"/>
        </w:rPr>
      </w:pPr>
    </w:p>
    <w:p w:rsidR="00E616C3" w:rsidRDefault="00E616C3" w:rsidP="00E616C3">
      <w:pPr>
        <w:pStyle w:val="normal0"/>
        <w:widowControl/>
        <w:numPr>
          <w:ilvl w:val="0"/>
          <w:numId w:val="22"/>
        </w:numPr>
        <w:spacing w:after="0" w:line="360" w:lineRule="auto"/>
        <w:ind w:right="142"/>
        <w:rPr>
          <w:rFonts w:ascii="Arial" w:hAnsi="Arial" w:cs="Arial"/>
          <w:b/>
          <w:sz w:val="18"/>
          <w:szCs w:val="18"/>
        </w:rPr>
      </w:pPr>
      <w:r>
        <w:rPr>
          <w:rFonts w:ascii="Arial" w:hAnsi="Arial" w:cs="Arial"/>
          <w:b/>
          <w:sz w:val="18"/>
          <w:szCs w:val="18"/>
        </w:rPr>
        <w:t xml:space="preserve">DO CONTRATO </w:t>
      </w:r>
    </w:p>
    <w:p w:rsidR="00E616C3" w:rsidRDefault="00E616C3" w:rsidP="00E616C3">
      <w:pPr>
        <w:pStyle w:val="Cabealho"/>
        <w:numPr>
          <w:ilvl w:val="1"/>
          <w:numId w:val="23"/>
        </w:numPr>
        <w:tabs>
          <w:tab w:val="left" w:pos="708"/>
        </w:tabs>
        <w:spacing w:line="360" w:lineRule="auto"/>
        <w:ind w:left="426" w:hanging="426"/>
        <w:jc w:val="both"/>
        <w:rPr>
          <w:rFonts w:cs="Arial"/>
          <w:sz w:val="18"/>
          <w:szCs w:val="18"/>
        </w:rPr>
      </w:pPr>
      <w:r>
        <w:rPr>
          <w:rFonts w:cs="Arial"/>
          <w:sz w:val="18"/>
          <w:szCs w:val="18"/>
        </w:rPr>
        <w:t xml:space="preserve">O instrumento de contrato pode ser substituído por nota de empenho acompanhada de autorização de compra ou de ordem de serviço, sendo recomendada a sua formalização quando as contratações gerarem obrigações futuras, inclusive assistência técnica (art. 95, I, da Lei nº 14.133/2021). </w:t>
      </w:r>
    </w:p>
    <w:p w:rsidR="00E616C3" w:rsidRDefault="00E616C3" w:rsidP="00E616C3">
      <w:pPr>
        <w:pStyle w:val="normal0"/>
        <w:widowControl/>
        <w:numPr>
          <w:ilvl w:val="1"/>
          <w:numId w:val="23"/>
        </w:numPr>
        <w:spacing w:after="0" w:line="360" w:lineRule="auto"/>
        <w:ind w:right="142"/>
        <w:jc w:val="both"/>
        <w:rPr>
          <w:rFonts w:ascii="Arial" w:hAnsi="Arial" w:cs="Arial"/>
          <w:sz w:val="18"/>
          <w:szCs w:val="18"/>
        </w:rPr>
      </w:pPr>
      <w:r>
        <w:rPr>
          <w:rFonts w:ascii="Arial" w:hAnsi="Arial" w:cs="Arial"/>
          <w:sz w:val="18"/>
          <w:szCs w:val="18"/>
        </w:rPr>
        <w:t>PRAZO PARA ASSINATURA DO CONTRATO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O licitante terá o prazo de 05 (cinco) dias para assinatura do contrato, contados a partir da convocação pela CONTRATANTE.</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Qualquer solicitação de prorrogação do prazo previsto para assinatura do contrato, somente será analisada, se apresentada antes do decurso do prazo para tal e devidamente fundamentada.</w:t>
      </w:r>
    </w:p>
    <w:p w:rsidR="00E616C3" w:rsidRDefault="00E616C3" w:rsidP="00E616C3">
      <w:pPr>
        <w:pStyle w:val="normal0"/>
        <w:widowControl/>
        <w:numPr>
          <w:ilvl w:val="1"/>
          <w:numId w:val="23"/>
        </w:numPr>
        <w:spacing w:after="0" w:line="360" w:lineRule="auto"/>
        <w:ind w:left="426" w:right="142" w:hanging="426"/>
        <w:jc w:val="both"/>
        <w:rPr>
          <w:rFonts w:ascii="Arial" w:hAnsi="Arial" w:cs="Arial"/>
          <w:sz w:val="18"/>
          <w:szCs w:val="18"/>
        </w:rPr>
      </w:pPr>
      <w:r>
        <w:rPr>
          <w:rFonts w:ascii="Arial" w:hAnsi="Arial" w:cs="Arial"/>
          <w:sz w:val="18"/>
          <w:szCs w:val="18"/>
        </w:rPr>
        <w:t xml:space="preserve">OBRIGAÇÕES DA CONTRATANTE </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Acompanhar e fiscalizar a execução do objeto contratado, através de servidor designado para este fim;</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Facilitar o cumprimento das obrigações contratuais, informando à CONTRATADA as normas e procedimentos de acesso às suas instalações para entrega dos bens;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Verificar a conformidade dos bens entregues com as especificações e quantidades exigidas, inclusive quanto à eventual marca indicada na proposta;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 xml:space="preserve">Promover o recebimento provisório e definitivo do objeto, cumpridas as condições estabelecidas no item </w:t>
      </w:r>
      <w:proofErr w:type="gramStart"/>
      <w:r>
        <w:rPr>
          <w:rFonts w:ascii="Arial" w:hAnsi="Arial" w:cs="Arial"/>
          <w:sz w:val="18"/>
          <w:szCs w:val="18"/>
        </w:rPr>
        <w:t>3</w:t>
      </w:r>
      <w:proofErr w:type="gramEnd"/>
      <w:r>
        <w:rPr>
          <w:rFonts w:ascii="Arial" w:hAnsi="Arial" w:cs="Arial"/>
          <w:sz w:val="18"/>
          <w:szCs w:val="18"/>
        </w:rPr>
        <w:t xml:space="preserve"> deste Termo de Referência;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Comunicar por escrito à CONTRATADA qualquer irregularidade no fornecimento do material, solicitando, quando possível, a substituição, o reparo ou complementação do bem entregue, fixando prazo para o cumprimento da determinação;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Recusar o recebimento do bem que não atenda aos requisitos elencados nas especificações indicadas se, após o prazo fixado para substituição, reparo ou complementação, não for sanada a irregularidade verificada, comunicando à CONTRATADA o fato por escrito;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Analisar e atestar as Faturas e Notas Fiscais emitidas e efetuar os respectivos pagamentos nos prazos estabelecidos;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Comunicar à CONTRATADA a ocorrência de quaisquer fatos que, a seu critério, exijam medidas corretivas;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Prestar as informações e esclarecimentos que venham a ser solicitados pela CONTRATADA relacionados à execução contratual;</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Aplicar as penalidades previstas neste Termo em caso de cometimento de infrações na execução do contrato.</w:t>
      </w:r>
    </w:p>
    <w:p w:rsidR="00E616C3" w:rsidRDefault="00E616C3" w:rsidP="00E616C3">
      <w:pPr>
        <w:pStyle w:val="normal0"/>
        <w:widowControl/>
        <w:numPr>
          <w:ilvl w:val="1"/>
          <w:numId w:val="23"/>
        </w:numPr>
        <w:spacing w:after="0" w:line="360" w:lineRule="auto"/>
        <w:ind w:left="426" w:right="142" w:hanging="426"/>
        <w:jc w:val="both"/>
        <w:rPr>
          <w:rFonts w:ascii="Arial" w:hAnsi="Arial" w:cs="Arial"/>
          <w:sz w:val="18"/>
          <w:szCs w:val="18"/>
        </w:rPr>
      </w:pPr>
      <w:r>
        <w:rPr>
          <w:rFonts w:ascii="Arial" w:hAnsi="Arial" w:cs="Arial"/>
          <w:sz w:val="18"/>
          <w:szCs w:val="18"/>
        </w:rPr>
        <w:t>DAS OBRIGAÇÕES DA CONTRATADA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Atender às ordens de fornecimento, nas quantidades e especificações exigidas, de acordo com o prazo estabelecido no respectivo instrumento;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Programar, com a necessária antecedência, data e hora para entrega do objeto contratado,</w:t>
      </w:r>
      <w:r>
        <w:t xml:space="preserve"> </w:t>
      </w:r>
      <w:r>
        <w:rPr>
          <w:rFonts w:ascii="Arial" w:hAnsi="Arial" w:cs="Arial"/>
          <w:sz w:val="18"/>
          <w:szCs w:val="18"/>
        </w:rPr>
        <w:t>inclusive quando esta ocorrer através de empresa transportadora;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Entregar os bens ofertados novos, em perfeito estado de conservação e funcionamento;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Substituir, reparar ou complementar, conforme o caso, no prazo de até 02 (dois) dias úteis, contados da notificação, os bens que apresentarem defeitos;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Indenizar quaisquer danos ou prejuízos causados ao CONTRATANTE, por ação ou omissão no fornecimento do presente objeto;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lastRenderedPageBreak/>
        <w:t>Não transferir a outrem, no todo ou em parte, o objeto do contrato;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Prestar os necessários esclarecimentos sobre a execução do objeto contratual, solicitados pela CONTRATANTE, no prazo máximo de 05 (cinco) dias úteis após o recebimento da solicitação;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Designar preposto para representá-la perante a CONTRATANTE sempre que for necessário, indicando o respectivo telefone e e-mail para futuros contatos;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Informar previamente ao CONTRATANTE, solicitando-lhe anuência, toda e qualquer alteração nas condições de fornecimento;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Comunicar à CONTRATANTE, em tempo hábil e por escrito, a superveniência de fatos que venham a prejudicar o adequado fornecimento dos bens, de modo a se viabilizar a correção da situação apresentada;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 xml:space="preserve">Emitir documento fiscal com a discriminação expressa do percentual de isenção do ICMS, quando se tratar de operação abrangida pelo art. 63 do Anexo </w:t>
      </w:r>
      <w:proofErr w:type="gramStart"/>
      <w:r>
        <w:rPr>
          <w:rFonts w:ascii="Arial" w:hAnsi="Arial" w:cs="Arial"/>
          <w:sz w:val="18"/>
          <w:szCs w:val="18"/>
        </w:rPr>
        <w:t>7</w:t>
      </w:r>
      <w:proofErr w:type="gramEnd"/>
      <w:r>
        <w:rPr>
          <w:rFonts w:ascii="Arial" w:hAnsi="Arial" w:cs="Arial"/>
          <w:sz w:val="18"/>
          <w:szCs w:val="18"/>
        </w:rPr>
        <w:t xml:space="preserve"> do Decreto Estadual nº 44.650/17 (Convênio ICMS 73/04).</w:t>
      </w:r>
    </w:p>
    <w:p w:rsidR="00E616C3" w:rsidRDefault="00E616C3" w:rsidP="00E616C3">
      <w:pPr>
        <w:pStyle w:val="normal0"/>
        <w:widowControl/>
        <w:numPr>
          <w:ilvl w:val="1"/>
          <w:numId w:val="23"/>
        </w:numPr>
        <w:spacing w:after="0" w:line="360" w:lineRule="auto"/>
        <w:ind w:left="426" w:right="142" w:hanging="426"/>
        <w:jc w:val="both"/>
        <w:rPr>
          <w:rFonts w:ascii="Arial" w:hAnsi="Arial" w:cs="Arial"/>
          <w:sz w:val="18"/>
          <w:szCs w:val="18"/>
        </w:rPr>
      </w:pPr>
      <w:r>
        <w:rPr>
          <w:rFonts w:ascii="Arial" w:hAnsi="Arial" w:cs="Arial"/>
          <w:sz w:val="18"/>
          <w:szCs w:val="18"/>
        </w:rPr>
        <w:t>CONDIÇÕES PARA SUBCONTRATAÇÃO DO OBJETO OU JUSTIFICATIVA PARA VEDAÇÃO DA SUBCONTRATAÇÃO DO OBJETO (QUANDO FOR O CASO)</w:t>
      </w:r>
    </w:p>
    <w:p w:rsidR="00E616C3" w:rsidRDefault="00E616C3" w:rsidP="00E616C3">
      <w:pPr>
        <w:pStyle w:val="normal0"/>
        <w:widowControl/>
        <w:numPr>
          <w:ilvl w:val="2"/>
          <w:numId w:val="23"/>
        </w:numPr>
        <w:spacing w:after="0" w:line="360" w:lineRule="auto"/>
        <w:ind w:left="567" w:right="-285" w:hanging="567"/>
        <w:jc w:val="both"/>
        <w:rPr>
          <w:rFonts w:ascii="Arial" w:hAnsi="Arial" w:cs="Arial"/>
          <w:color w:val="auto"/>
          <w:sz w:val="18"/>
          <w:szCs w:val="18"/>
        </w:rPr>
      </w:pPr>
      <w:r>
        <w:rPr>
          <w:rFonts w:ascii="Arial" w:hAnsi="Arial" w:cs="Arial"/>
          <w:sz w:val="18"/>
          <w:szCs w:val="18"/>
        </w:rPr>
        <w:t xml:space="preserve">Não será permitida a subcontratação de qualquer parcela do objeto da presente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rsidR="00E616C3" w:rsidRDefault="00E616C3" w:rsidP="00E616C3">
      <w:pPr>
        <w:pStyle w:val="normal0"/>
        <w:widowControl/>
        <w:numPr>
          <w:ilvl w:val="1"/>
          <w:numId w:val="23"/>
        </w:numPr>
        <w:spacing w:after="0" w:line="360" w:lineRule="auto"/>
        <w:ind w:left="426" w:right="142" w:hanging="426"/>
        <w:jc w:val="both"/>
        <w:rPr>
          <w:rFonts w:ascii="Arial" w:hAnsi="Arial" w:cs="Arial"/>
          <w:sz w:val="18"/>
          <w:szCs w:val="18"/>
        </w:rPr>
      </w:pPr>
      <w:r>
        <w:rPr>
          <w:rFonts w:ascii="Arial" w:hAnsi="Arial" w:cs="Arial"/>
          <w:sz w:val="18"/>
          <w:szCs w:val="18"/>
        </w:rPr>
        <w:t>MODELO DE GESTÃO DO CONTRATO</w:t>
      </w:r>
    </w:p>
    <w:p w:rsidR="00E616C3" w:rsidRDefault="00E616C3" w:rsidP="00E616C3">
      <w:pPr>
        <w:pStyle w:val="normal0"/>
        <w:numPr>
          <w:ilvl w:val="2"/>
          <w:numId w:val="23"/>
        </w:numPr>
        <w:spacing w:after="0" w:line="360" w:lineRule="auto"/>
        <w:ind w:left="567" w:hanging="567"/>
        <w:jc w:val="both"/>
        <w:rPr>
          <w:rFonts w:ascii="Arial" w:hAnsi="Arial" w:cs="Arial"/>
          <w:sz w:val="18"/>
          <w:szCs w:val="18"/>
        </w:rPr>
      </w:pPr>
      <w:r>
        <w:rPr>
          <w:rFonts w:ascii="Arial" w:hAnsi="Arial" w:cs="Arial"/>
          <w:sz w:val="18"/>
          <w:szCs w:val="18"/>
        </w:rPr>
        <w:t xml:space="preserve">A execução contratual será acompanhada e fiscalizada pelo órgão Contratante, devendo a CONTRATADA fornecer todas as informações solicitadas no prazo </w:t>
      </w:r>
      <w:r>
        <w:rPr>
          <w:rFonts w:ascii="Arial" w:hAnsi="Arial" w:cs="Arial"/>
          <w:color w:val="auto"/>
          <w:sz w:val="18"/>
          <w:szCs w:val="18"/>
        </w:rPr>
        <w:t>máximo de 05 (cinco) dias</w:t>
      </w:r>
      <w:r>
        <w:rPr>
          <w:rFonts w:ascii="Arial" w:hAnsi="Arial" w:cs="Arial"/>
          <w:sz w:val="18"/>
          <w:szCs w:val="18"/>
        </w:rPr>
        <w:t xml:space="preserve"> úteis após o recebimento da solicitação.</w:t>
      </w:r>
    </w:p>
    <w:p w:rsidR="00E616C3" w:rsidRDefault="00E616C3" w:rsidP="00E616C3">
      <w:pPr>
        <w:pStyle w:val="PargrafodaLista"/>
        <w:widowControl/>
        <w:numPr>
          <w:ilvl w:val="2"/>
          <w:numId w:val="23"/>
        </w:numPr>
        <w:autoSpaceDE/>
        <w:autoSpaceDN/>
        <w:spacing w:line="360" w:lineRule="auto"/>
        <w:ind w:left="567" w:hanging="567"/>
        <w:contextualSpacing/>
        <w:rPr>
          <w:rFonts w:eastAsia="Franklin Gothic Book" w:cs="Arial"/>
          <w:sz w:val="18"/>
          <w:szCs w:val="18"/>
        </w:rPr>
      </w:pPr>
      <w:r>
        <w:rPr>
          <w:rFonts w:cs="Arial"/>
          <w:sz w:val="18"/>
          <w:szCs w:val="18"/>
        </w:rPr>
        <w:t>As obrigações dos agentes responsáveis pela gestão e fiscalização da presente contratação estão detalhadas no Decreto Estadual nº 51.651/2021.</w:t>
      </w:r>
    </w:p>
    <w:p w:rsidR="00E616C3" w:rsidRDefault="00E616C3" w:rsidP="00E616C3">
      <w:pPr>
        <w:pStyle w:val="normal0"/>
        <w:widowControl/>
        <w:numPr>
          <w:ilvl w:val="2"/>
          <w:numId w:val="23"/>
        </w:numPr>
        <w:spacing w:after="0" w:line="360" w:lineRule="auto"/>
        <w:ind w:left="567" w:hanging="567"/>
        <w:jc w:val="both"/>
        <w:rPr>
          <w:rFonts w:ascii="Arial" w:hAnsi="Arial" w:cs="Arial"/>
          <w:sz w:val="18"/>
          <w:szCs w:val="18"/>
        </w:rPr>
      </w:pPr>
      <w:r>
        <w:rPr>
          <w:rFonts w:ascii="Arial" w:hAnsi="Arial" w:cs="Arial"/>
          <w:sz w:val="18"/>
          <w:szCs w:val="18"/>
        </w:rPr>
        <w:t xml:space="preserve">A comunicação entre a Contratante e a Contratada se dará por meio de </w:t>
      </w:r>
      <w:r w:rsidRPr="00E049DC">
        <w:rPr>
          <w:rFonts w:ascii="Arial" w:hAnsi="Arial" w:cs="Arial"/>
          <w:b/>
          <w:color w:val="auto"/>
          <w:sz w:val="18"/>
          <w:szCs w:val="18"/>
        </w:rPr>
        <w:t>almoxarifadoprocape@gmail.com</w:t>
      </w:r>
      <w:r w:rsidRPr="00E049DC">
        <w:rPr>
          <w:rFonts w:ascii="Arial" w:hAnsi="Arial" w:cs="Arial"/>
          <w:sz w:val="18"/>
          <w:szCs w:val="18"/>
        </w:rPr>
        <w:t>,</w:t>
      </w:r>
      <w:r>
        <w:rPr>
          <w:rFonts w:ascii="Arial" w:hAnsi="Arial" w:cs="Arial"/>
          <w:sz w:val="18"/>
          <w:szCs w:val="18"/>
        </w:rPr>
        <w:t xml:space="preserve"> sem prejuízo de outros meios disponíveis. </w:t>
      </w:r>
    </w:p>
    <w:p w:rsidR="00E616C3" w:rsidRDefault="00E616C3" w:rsidP="00E616C3">
      <w:pPr>
        <w:pStyle w:val="normal0"/>
        <w:widowControl/>
        <w:numPr>
          <w:ilvl w:val="2"/>
          <w:numId w:val="23"/>
        </w:numPr>
        <w:spacing w:after="0" w:line="360" w:lineRule="auto"/>
        <w:ind w:left="567" w:hanging="567"/>
        <w:jc w:val="both"/>
        <w:rPr>
          <w:rFonts w:ascii="Arial" w:hAnsi="Arial" w:cs="Arial"/>
          <w:color w:val="auto"/>
          <w:sz w:val="18"/>
          <w:szCs w:val="18"/>
        </w:rPr>
      </w:pPr>
      <w:r>
        <w:rPr>
          <w:rFonts w:ascii="Arial" w:hAnsi="Arial" w:cs="Arial"/>
          <w:sz w:val="18"/>
          <w:szCs w:val="18"/>
        </w:rPr>
        <w:t xml:space="preserve">A contratada deverá apresentar a Nota Fiscal ou fatura para atesto da Administração no seguinte endereço: </w:t>
      </w:r>
      <w:r>
        <w:rPr>
          <w:rFonts w:ascii="Arial" w:hAnsi="Arial" w:cs="Arial"/>
          <w:color w:val="auto"/>
          <w:sz w:val="18"/>
          <w:szCs w:val="18"/>
        </w:rPr>
        <w:t>Rua dos Palmares, S/nº, Santo Amaro, Recife – PE, CEP: 50100-060.</w:t>
      </w:r>
    </w:p>
    <w:p w:rsidR="00E616C3" w:rsidRDefault="00E616C3" w:rsidP="00E616C3">
      <w:pPr>
        <w:pStyle w:val="normal0"/>
        <w:spacing w:after="0" w:line="360" w:lineRule="auto"/>
        <w:ind w:left="1713" w:right="142"/>
        <w:jc w:val="both"/>
        <w:rPr>
          <w:rFonts w:ascii="Arial" w:hAnsi="Arial" w:cs="Arial"/>
          <w:sz w:val="18"/>
          <w:szCs w:val="18"/>
          <w:u w:val="single"/>
        </w:rPr>
      </w:pPr>
    </w:p>
    <w:p w:rsidR="00E616C3" w:rsidRDefault="00E616C3" w:rsidP="00E616C3">
      <w:pPr>
        <w:pStyle w:val="normal0"/>
        <w:spacing w:after="0" w:line="360" w:lineRule="auto"/>
        <w:ind w:left="426" w:right="142" w:hanging="426"/>
        <w:jc w:val="both"/>
        <w:rPr>
          <w:rFonts w:ascii="Arial" w:hAnsi="Arial" w:cs="Arial"/>
          <w:sz w:val="18"/>
          <w:szCs w:val="18"/>
        </w:rPr>
      </w:pPr>
      <w:r>
        <w:rPr>
          <w:rFonts w:ascii="Arial" w:hAnsi="Arial" w:cs="Arial"/>
          <w:b/>
          <w:sz w:val="18"/>
          <w:szCs w:val="18"/>
        </w:rPr>
        <w:t xml:space="preserve">8.     DOS CRITÉRIOS E PRAZOS PARA PAGAMENTO </w:t>
      </w:r>
    </w:p>
    <w:p w:rsidR="00E616C3" w:rsidRDefault="00E616C3" w:rsidP="00E616C3">
      <w:pPr>
        <w:pStyle w:val="SemEspaamento"/>
        <w:widowControl/>
        <w:numPr>
          <w:ilvl w:val="1"/>
          <w:numId w:val="24"/>
        </w:numPr>
        <w:autoSpaceDE/>
        <w:autoSpaceDN/>
        <w:spacing w:line="360" w:lineRule="auto"/>
        <w:contextualSpacing/>
        <w:jc w:val="both"/>
        <w:rPr>
          <w:rFonts w:ascii="Arial" w:hAnsi="Arial" w:cs="Arial"/>
          <w:sz w:val="18"/>
          <w:szCs w:val="18"/>
        </w:rPr>
      </w:pPr>
      <w:r>
        <w:rPr>
          <w:rFonts w:ascii="Arial" w:hAnsi="Arial" w:cs="Arial"/>
          <w:sz w:val="18"/>
          <w:szCs w:val="18"/>
        </w:rPr>
        <w:t>O empenhamento somente será efetuado, e consequentemente paga a despesa, na forma prevista neste termo de referência, se a contratada estiver inscrita no CADASTRO DE FORNECEDORES DO ESTADO DE PERNAMBUCO – CADFOR.</w:t>
      </w:r>
    </w:p>
    <w:p w:rsidR="00E616C3" w:rsidRDefault="00E616C3" w:rsidP="00E616C3">
      <w:pPr>
        <w:pStyle w:val="SemEspaamento"/>
        <w:widowControl/>
        <w:numPr>
          <w:ilvl w:val="1"/>
          <w:numId w:val="24"/>
        </w:numPr>
        <w:autoSpaceDE/>
        <w:autoSpaceDN/>
        <w:spacing w:line="360" w:lineRule="auto"/>
        <w:contextualSpacing/>
        <w:jc w:val="both"/>
        <w:rPr>
          <w:rFonts w:ascii="Arial" w:hAnsi="Arial" w:cs="Arial"/>
          <w:sz w:val="18"/>
          <w:szCs w:val="18"/>
        </w:rPr>
      </w:pPr>
      <w:r>
        <w:rPr>
          <w:rFonts w:ascii="Arial" w:hAnsi="Arial" w:cs="Arial"/>
          <w:sz w:val="18"/>
          <w:szCs w:val="18"/>
        </w:rPr>
        <w:t>O pagamento deverá ser efetuado à Contratada, em até 30 (trinta) dias corridos, à vista de termo de recebimento definitivo dos bens ou de recibo, acompanhado da apresentação de Nota Fiscal / fatura discriminativa, devidamente atestada pela Gerência Responsável, bem como da Coordenação Administrativo-Financeira do PROCAPE, através de transferência bancária, sujeito a cobrança de tarifa, sob responsabilidade da contratada.</w:t>
      </w:r>
    </w:p>
    <w:p w:rsidR="00E616C3" w:rsidRDefault="00E616C3" w:rsidP="00E616C3">
      <w:pPr>
        <w:pStyle w:val="SemEspaamento"/>
        <w:widowControl/>
        <w:numPr>
          <w:ilvl w:val="1"/>
          <w:numId w:val="24"/>
        </w:numPr>
        <w:autoSpaceDE/>
        <w:autoSpaceDN/>
        <w:spacing w:line="360" w:lineRule="auto"/>
        <w:contextualSpacing/>
        <w:jc w:val="both"/>
        <w:rPr>
          <w:rFonts w:ascii="Arial" w:hAnsi="Arial" w:cs="Arial"/>
          <w:sz w:val="18"/>
          <w:szCs w:val="18"/>
        </w:rPr>
      </w:pPr>
      <w:r>
        <w:rPr>
          <w:rFonts w:ascii="Arial" w:hAnsi="Arial" w:cs="Arial"/>
          <w:sz w:val="18"/>
          <w:szCs w:val="18"/>
        </w:rPr>
        <w:t>A contratante reserva-se o direito de suspender o pagamento se o(s) produto(s) for(em) entregue(s) em desacordo com as condições e especificações constantes neste Termo de Referência e respectivos anexos;</w:t>
      </w:r>
    </w:p>
    <w:p w:rsidR="00E616C3" w:rsidRDefault="00E616C3" w:rsidP="00E616C3">
      <w:pPr>
        <w:pStyle w:val="SemEspaamento"/>
        <w:widowControl/>
        <w:numPr>
          <w:ilvl w:val="1"/>
          <w:numId w:val="24"/>
        </w:numPr>
        <w:autoSpaceDE/>
        <w:autoSpaceDN/>
        <w:spacing w:line="360" w:lineRule="auto"/>
        <w:contextualSpacing/>
        <w:jc w:val="both"/>
        <w:rPr>
          <w:rFonts w:ascii="Arial" w:hAnsi="Arial" w:cs="Arial"/>
          <w:sz w:val="18"/>
          <w:szCs w:val="18"/>
        </w:rPr>
      </w:pPr>
      <w:r>
        <w:rPr>
          <w:rFonts w:ascii="Arial" w:hAnsi="Arial" w:cs="Arial"/>
          <w:sz w:val="18"/>
          <w:szCs w:val="18"/>
        </w:rPr>
        <w:t>Nenhum pagamento será efetuado a CONTRATADA, enquanto pendente de liquidação qualquer obrigação financeira, que lhe for imposta, em virtude de penalidade ou inadimplência contratual;</w:t>
      </w:r>
    </w:p>
    <w:p w:rsidR="002D37FD" w:rsidRPr="002D37FD" w:rsidRDefault="002D37FD" w:rsidP="002D37FD">
      <w:pPr>
        <w:pStyle w:val="SemEspaamento"/>
        <w:widowControl/>
        <w:numPr>
          <w:ilvl w:val="1"/>
          <w:numId w:val="24"/>
        </w:numPr>
        <w:tabs>
          <w:tab w:val="left" w:pos="567"/>
        </w:tabs>
        <w:autoSpaceDE/>
        <w:autoSpaceDN/>
        <w:spacing w:line="360" w:lineRule="auto"/>
        <w:ind w:right="142"/>
        <w:jc w:val="both"/>
        <w:rPr>
          <w:rFonts w:ascii="Arial" w:hAnsi="Arial" w:cs="Arial"/>
          <w:sz w:val="16"/>
          <w:szCs w:val="16"/>
        </w:rPr>
      </w:pPr>
      <w:r w:rsidRPr="002D37FD">
        <w:rPr>
          <w:rFonts w:ascii="Arial" w:hAnsi="Arial" w:cs="Arial"/>
          <w:sz w:val="16"/>
          <w:szCs w:val="16"/>
        </w:rPr>
        <w:t xml:space="preserve">Para fins de pagamento a CONTRATADA deverá informar os dados bancários de conta corrente de sua titularidade, mantida junto ao </w:t>
      </w:r>
      <w:r w:rsidRPr="002D37FD">
        <w:rPr>
          <w:rFonts w:ascii="Arial" w:hAnsi="Arial" w:cs="Arial"/>
          <w:b/>
          <w:sz w:val="16"/>
          <w:szCs w:val="16"/>
        </w:rPr>
        <w:t>Banco Bradesco S.A</w:t>
      </w:r>
      <w:r w:rsidRPr="002D37FD">
        <w:rPr>
          <w:rFonts w:ascii="Arial" w:hAnsi="Arial" w:cs="Arial"/>
          <w:sz w:val="16"/>
          <w:szCs w:val="16"/>
        </w:rPr>
        <w:t>., instituição financeira contratada pelo Estado de Pernambuco para operacionalização dos pagamentos, observado as exceções previstas na Portaria SF n° 90/2026.</w:t>
      </w:r>
    </w:p>
    <w:p w:rsidR="002D37FD" w:rsidRPr="002D37FD" w:rsidRDefault="002D37FD" w:rsidP="002D37FD">
      <w:pPr>
        <w:pStyle w:val="SemEspaamento"/>
        <w:widowControl/>
        <w:autoSpaceDE/>
        <w:autoSpaceDN/>
        <w:spacing w:line="360" w:lineRule="auto"/>
        <w:contextualSpacing/>
        <w:jc w:val="both"/>
        <w:rPr>
          <w:rFonts w:ascii="Arial" w:hAnsi="Arial" w:cs="Arial"/>
          <w:sz w:val="16"/>
          <w:szCs w:val="16"/>
        </w:rPr>
      </w:pPr>
    </w:p>
    <w:p w:rsidR="00E616C3" w:rsidRDefault="00E616C3" w:rsidP="00E616C3">
      <w:pPr>
        <w:pStyle w:val="normal0"/>
        <w:spacing w:after="0" w:line="360" w:lineRule="auto"/>
        <w:ind w:right="142"/>
        <w:jc w:val="both"/>
        <w:rPr>
          <w:rFonts w:ascii="Arial" w:hAnsi="Arial" w:cs="Arial"/>
          <w:sz w:val="18"/>
          <w:szCs w:val="18"/>
        </w:rPr>
      </w:pPr>
    </w:p>
    <w:p w:rsidR="00E616C3" w:rsidRPr="00D33400" w:rsidRDefault="00E616C3" w:rsidP="00E616C3">
      <w:pPr>
        <w:pStyle w:val="normal0"/>
        <w:widowControl/>
        <w:numPr>
          <w:ilvl w:val="0"/>
          <w:numId w:val="25"/>
        </w:numPr>
        <w:spacing w:after="0" w:line="360" w:lineRule="auto"/>
        <w:ind w:left="426" w:right="142" w:hanging="426"/>
        <w:jc w:val="both"/>
        <w:rPr>
          <w:rFonts w:ascii="Arial" w:hAnsi="Arial" w:cs="Arial"/>
          <w:sz w:val="18"/>
          <w:szCs w:val="18"/>
        </w:rPr>
      </w:pPr>
      <w:r w:rsidRPr="00D33400">
        <w:rPr>
          <w:rFonts w:ascii="Arial" w:hAnsi="Arial" w:cs="Arial"/>
          <w:b/>
          <w:sz w:val="18"/>
          <w:szCs w:val="18"/>
        </w:rPr>
        <w:t xml:space="preserve">DAS SANÇÕES </w:t>
      </w:r>
    </w:p>
    <w:p w:rsidR="00E616C3" w:rsidRPr="00D33400" w:rsidRDefault="00E616C3" w:rsidP="00E616C3">
      <w:pPr>
        <w:widowControl/>
        <w:numPr>
          <w:ilvl w:val="1"/>
          <w:numId w:val="25"/>
        </w:numPr>
        <w:autoSpaceDE/>
        <w:autoSpaceDN/>
        <w:spacing w:line="360" w:lineRule="auto"/>
        <w:ind w:left="426" w:hanging="426"/>
        <w:jc w:val="both"/>
        <w:rPr>
          <w:rFonts w:ascii="Arial" w:hAnsi="Arial" w:cs="Arial"/>
          <w:b/>
          <w:sz w:val="18"/>
          <w:szCs w:val="18"/>
        </w:rPr>
      </w:pPr>
      <w:r w:rsidRPr="00D33400">
        <w:rPr>
          <w:rFonts w:ascii="Arial" w:hAnsi="Arial" w:cs="Arial"/>
          <w:sz w:val="18"/>
          <w:szCs w:val="18"/>
        </w:rPr>
        <w:t xml:space="preserve">Comete infração administrativa, nos termos do art. 155 da Lei nº 14.133/2021, o PROPONENTE e o CONTRATADO que: </w:t>
      </w:r>
    </w:p>
    <w:p w:rsidR="00E616C3" w:rsidRPr="00D33400" w:rsidRDefault="00E616C3" w:rsidP="00E616C3">
      <w:pPr>
        <w:widowControl/>
        <w:numPr>
          <w:ilvl w:val="2"/>
          <w:numId w:val="25"/>
        </w:numPr>
        <w:autoSpaceDE/>
        <w:autoSpaceDN/>
        <w:spacing w:line="360" w:lineRule="auto"/>
        <w:ind w:left="993" w:hanging="579"/>
        <w:jc w:val="both"/>
        <w:rPr>
          <w:rFonts w:ascii="Arial" w:hAnsi="Arial" w:cs="Arial"/>
          <w:sz w:val="18"/>
          <w:szCs w:val="18"/>
        </w:rPr>
      </w:pPr>
      <w:r w:rsidRPr="00D33400">
        <w:rPr>
          <w:rFonts w:ascii="Arial" w:hAnsi="Arial" w:cs="Arial"/>
          <w:color w:val="000000"/>
          <w:sz w:val="18"/>
          <w:szCs w:val="18"/>
        </w:rPr>
        <w:t>Der causa à inexecução parcial do contrato</w:t>
      </w:r>
      <w:r w:rsidRPr="00D33400">
        <w:rPr>
          <w:rFonts w:ascii="Arial" w:hAnsi="Arial" w:cs="Arial"/>
          <w:sz w:val="18"/>
          <w:szCs w:val="18"/>
        </w:rPr>
        <w:t>;</w:t>
      </w:r>
    </w:p>
    <w:p w:rsidR="00E616C3" w:rsidRPr="00D33400" w:rsidRDefault="00E616C3" w:rsidP="00E616C3">
      <w:pPr>
        <w:widowControl/>
        <w:numPr>
          <w:ilvl w:val="2"/>
          <w:numId w:val="25"/>
        </w:numPr>
        <w:autoSpaceDE/>
        <w:autoSpaceDN/>
        <w:spacing w:line="360" w:lineRule="auto"/>
        <w:ind w:left="993" w:hanging="579"/>
        <w:jc w:val="both"/>
        <w:rPr>
          <w:rFonts w:ascii="Arial" w:hAnsi="Arial" w:cs="Arial"/>
          <w:sz w:val="18"/>
          <w:szCs w:val="18"/>
        </w:rPr>
      </w:pPr>
      <w:r w:rsidRPr="00D33400">
        <w:rPr>
          <w:rFonts w:ascii="Arial" w:hAnsi="Arial" w:cs="Arial"/>
          <w:color w:val="000000"/>
          <w:sz w:val="18"/>
          <w:szCs w:val="18"/>
        </w:rPr>
        <w:t>Der causa à inexecução parcial do contrato que cause grave dano à Administração, ao funcionamento dos serviços públicos ou ao interesse coletivo;</w:t>
      </w:r>
    </w:p>
    <w:p w:rsidR="00E616C3" w:rsidRPr="00D33400" w:rsidRDefault="00E616C3" w:rsidP="00E616C3">
      <w:pPr>
        <w:widowControl/>
        <w:numPr>
          <w:ilvl w:val="2"/>
          <w:numId w:val="25"/>
        </w:numPr>
        <w:autoSpaceDE/>
        <w:autoSpaceDN/>
        <w:spacing w:line="360" w:lineRule="auto"/>
        <w:ind w:left="993" w:hanging="579"/>
        <w:jc w:val="both"/>
        <w:rPr>
          <w:rFonts w:ascii="Arial" w:hAnsi="Arial" w:cs="Arial"/>
          <w:color w:val="000000"/>
          <w:sz w:val="18"/>
          <w:szCs w:val="18"/>
        </w:rPr>
      </w:pPr>
      <w:r w:rsidRPr="00D33400">
        <w:rPr>
          <w:rFonts w:ascii="Arial" w:hAnsi="Arial" w:cs="Arial"/>
          <w:color w:val="000000"/>
          <w:sz w:val="18"/>
          <w:szCs w:val="18"/>
        </w:rPr>
        <w:lastRenderedPageBreak/>
        <w:t>Der causa à inexecução total do contrato;</w:t>
      </w:r>
    </w:p>
    <w:p w:rsidR="00E616C3" w:rsidRPr="00D33400" w:rsidRDefault="00E616C3" w:rsidP="00E616C3">
      <w:pPr>
        <w:widowControl/>
        <w:numPr>
          <w:ilvl w:val="2"/>
          <w:numId w:val="25"/>
        </w:numPr>
        <w:autoSpaceDE/>
        <w:autoSpaceDN/>
        <w:spacing w:line="360" w:lineRule="auto"/>
        <w:ind w:left="993" w:hanging="579"/>
        <w:jc w:val="both"/>
        <w:rPr>
          <w:rFonts w:ascii="Arial" w:hAnsi="Arial" w:cs="Arial"/>
          <w:color w:val="000000"/>
          <w:sz w:val="18"/>
          <w:szCs w:val="18"/>
        </w:rPr>
      </w:pPr>
      <w:r w:rsidRPr="00D33400">
        <w:rPr>
          <w:rFonts w:ascii="Arial" w:hAnsi="Arial" w:cs="Arial"/>
          <w:color w:val="000000"/>
          <w:sz w:val="18"/>
          <w:szCs w:val="18"/>
        </w:rPr>
        <w:t>Deixar de entregar a documentação exigida para a dispensa;</w:t>
      </w:r>
    </w:p>
    <w:p w:rsidR="00E616C3" w:rsidRPr="00D33400" w:rsidRDefault="00E616C3" w:rsidP="00E616C3">
      <w:pPr>
        <w:widowControl/>
        <w:numPr>
          <w:ilvl w:val="2"/>
          <w:numId w:val="25"/>
        </w:numPr>
        <w:autoSpaceDE/>
        <w:autoSpaceDN/>
        <w:spacing w:line="360" w:lineRule="auto"/>
        <w:ind w:left="993" w:hanging="567"/>
        <w:jc w:val="both"/>
        <w:rPr>
          <w:rFonts w:ascii="Arial" w:hAnsi="Arial" w:cs="Arial"/>
          <w:color w:val="000000"/>
          <w:sz w:val="18"/>
          <w:szCs w:val="18"/>
        </w:rPr>
      </w:pPr>
      <w:r w:rsidRPr="00D33400">
        <w:rPr>
          <w:rFonts w:ascii="Arial" w:hAnsi="Arial" w:cs="Arial"/>
          <w:color w:val="000000"/>
          <w:sz w:val="18"/>
          <w:szCs w:val="18"/>
        </w:rPr>
        <w:t>Não mantiver a proposta, salvo em decorrência de fato superveniente devidamente justificado;</w:t>
      </w:r>
    </w:p>
    <w:p w:rsidR="00E616C3" w:rsidRPr="00D33400" w:rsidRDefault="00E616C3" w:rsidP="00E616C3">
      <w:pPr>
        <w:widowControl/>
        <w:numPr>
          <w:ilvl w:val="2"/>
          <w:numId w:val="25"/>
        </w:numPr>
        <w:autoSpaceDE/>
        <w:autoSpaceDN/>
        <w:spacing w:line="360" w:lineRule="auto"/>
        <w:ind w:left="993" w:hanging="567"/>
        <w:jc w:val="both"/>
        <w:rPr>
          <w:rFonts w:ascii="Arial" w:hAnsi="Arial" w:cs="Arial"/>
          <w:color w:val="000000"/>
          <w:sz w:val="18"/>
          <w:szCs w:val="18"/>
        </w:rPr>
      </w:pPr>
      <w:r w:rsidRPr="00D33400">
        <w:rPr>
          <w:rFonts w:ascii="Arial" w:hAnsi="Arial" w:cs="Arial"/>
          <w:color w:val="000000"/>
          <w:sz w:val="18"/>
          <w:szCs w:val="18"/>
        </w:rPr>
        <w:t>Não celebrar o contrato ou não entregar a documentação exigida para a contratação, quando convocado dentro do prazo de validade de sua proposta;</w:t>
      </w:r>
    </w:p>
    <w:p w:rsidR="00E616C3" w:rsidRPr="00D33400" w:rsidRDefault="00E616C3" w:rsidP="00E616C3">
      <w:pPr>
        <w:widowControl/>
        <w:numPr>
          <w:ilvl w:val="2"/>
          <w:numId w:val="25"/>
        </w:numPr>
        <w:autoSpaceDE/>
        <w:autoSpaceDN/>
        <w:spacing w:line="360" w:lineRule="auto"/>
        <w:ind w:left="993" w:hanging="567"/>
        <w:jc w:val="both"/>
        <w:rPr>
          <w:rFonts w:ascii="Arial" w:hAnsi="Arial" w:cs="Arial"/>
          <w:color w:val="000000"/>
          <w:sz w:val="18"/>
          <w:szCs w:val="18"/>
        </w:rPr>
      </w:pPr>
      <w:r w:rsidRPr="00D33400">
        <w:rPr>
          <w:rFonts w:ascii="Arial" w:hAnsi="Arial" w:cs="Arial"/>
          <w:color w:val="000000"/>
          <w:sz w:val="18"/>
          <w:szCs w:val="18"/>
        </w:rPr>
        <w:t>Ensejar o retardamento da execução ou da entrega do objeto da dispensa sem motivo justificado;</w:t>
      </w:r>
    </w:p>
    <w:p w:rsidR="00E616C3" w:rsidRPr="00D33400" w:rsidRDefault="00E616C3" w:rsidP="00E616C3">
      <w:pPr>
        <w:widowControl/>
        <w:numPr>
          <w:ilvl w:val="2"/>
          <w:numId w:val="25"/>
        </w:numPr>
        <w:autoSpaceDE/>
        <w:autoSpaceDN/>
        <w:spacing w:line="360" w:lineRule="auto"/>
        <w:ind w:left="993" w:hanging="567"/>
        <w:jc w:val="both"/>
        <w:rPr>
          <w:rFonts w:ascii="Arial" w:hAnsi="Arial" w:cs="Arial"/>
          <w:color w:val="000000"/>
          <w:sz w:val="18"/>
          <w:szCs w:val="18"/>
        </w:rPr>
      </w:pPr>
      <w:r w:rsidRPr="00D33400">
        <w:rPr>
          <w:rFonts w:ascii="Arial" w:hAnsi="Arial" w:cs="Arial"/>
          <w:color w:val="000000"/>
          <w:sz w:val="18"/>
          <w:szCs w:val="18"/>
        </w:rPr>
        <w:t>Apresentar declaração ou documentação falsa exigida para a dispensa ou prestar declaração falsa durante a dispensa ou a execução do contrato;</w:t>
      </w:r>
    </w:p>
    <w:p w:rsidR="00E616C3" w:rsidRPr="00D33400" w:rsidRDefault="00E616C3" w:rsidP="00E616C3">
      <w:pPr>
        <w:widowControl/>
        <w:numPr>
          <w:ilvl w:val="2"/>
          <w:numId w:val="25"/>
        </w:numPr>
        <w:autoSpaceDE/>
        <w:autoSpaceDN/>
        <w:spacing w:line="360" w:lineRule="auto"/>
        <w:ind w:left="993" w:hanging="567"/>
        <w:jc w:val="both"/>
        <w:rPr>
          <w:rFonts w:ascii="Arial" w:hAnsi="Arial" w:cs="Arial"/>
          <w:color w:val="000000"/>
          <w:sz w:val="18"/>
          <w:szCs w:val="18"/>
        </w:rPr>
      </w:pPr>
      <w:r w:rsidRPr="00D33400">
        <w:rPr>
          <w:rFonts w:ascii="Arial" w:hAnsi="Arial" w:cs="Arial"/>
          <w:color w:val="000000"/>
          <w:sz w:val="18"/>
          <w:szCs w:val="18"/>
        </w:rPr>
        <w:t>Fraudar a dispensa ou praticar ato fraudulento na execução do contrato;</w:t>
      </w:r>
    </w:p>
    <w:p w:rsidR="00E616C3" w:rsidRPr="00D33400" w:rsidRDefault="00E616C3" w:rsidP="00E616C3">
      <w:pPr>
        <w:widowControl/>
        <w:numPr>
          <w:ilvl w:val="2"/>
          <w:numId w:val="25"/>
        </w:numPr>
        <w:autoSpaceDE/>
        <w:autoSpaceDN/>
        <w:spacing w:line="360" w:lineRule="auto"/>
        <w:ind w:left="993" w:hanging="567"/>
        <w:jc w:val="both"/>
        <w:rPr>
          <w:rFonts w:ascii="Arial" w:hAnsi="Arial" w:cs="Arial"/>
          <w:color w:val="000000"/>
          <w:sz w:val="18"/>
          <w:szCs w:val="18"/>
        </w:rPr>
      </w:pPr>
      <w:r w:rsidRPr="00D33400">
        <w:rPr>
          <w:rFonts w:ascii="Arial" w:hAnsi="Arial" w:cs="Arial"/>
          <w:color w:val="000000"/>
          <w:sz w:val="18"/>
          <w:szCs w:val="18"/>
        </w:rPr>
        <w:t>Comportar-se de modo inidôneo ou cometer fraude de qualquer natureza</w:t>
      </w:r>
      <w:bookmarkStart w:id="0" w:name="art155ii"/>
      <w:bookmarkStart w:id="1" w:name="art155iii"/>
      <w:bookmarkStart w:id="2" w:name="art155iv"/>
      <w:bookmarkStart w:id="3" w:name="art155v"/>
      <w:bookmarkStart w:id="4" w:name="art155vi"/>
      <w:bookmarkStart w:id="5" w:name="art155vii"/>
      <w:bookmarkStart w:id="6" w:name="art155viii"/>
      <w:bookmarkStart w:id="7" w:name="art155ix"/>
      <w:bookmarkStart w:id="8" w:name="art155x"/>
      <w:bookmarkStart w:id="9" w:name="art155xi"/>
      <w:bookmarkEnd w:id="0"/>
      <w:bookmarkEnd w:id="1"/>
      <w:bookmarkEnd w:id="2"/>
      <w:bookmarkEnd w:id="3"/>
      <w:bookmarkEnd w:id="4"/>
      <w:bookmarkEnd w:id="5"/>
      <w:bookmarkEnd w:id="6"/>
      <w:bookmarkEnd w:id="7"/>
      <w:bookmarkEnd w:id="8"/>
      <w:bookmarkEnd w:id="9"/>
      <w:r w:rsidRPr="00D33400">
        <w:rPr>
          <w:rFonts w:ascii="Arial" w:hAnsi="Arial" w:cs="Arial"/>
          <w:color w:val="000000"/>
          <w:sz w:val="18"/>
          <w:szCs w:val="18"/>
        </w:rPr>
        <w:t>;</w:t>
      </w:r>
    </w:p>
    <w:p w:rsidR="00E616C3" w:rsidRPr="00D33400" w:rsidRDefault="00E616C3" w:rsidP="00E616C3">
      <w:pPr>
        <w:widowControl/>
        <w:numPr>
          <w:ilvl w:val="3"/>
          <w:numId w:val="26"/>
        </w:numPr>
        <w:tabs>
          <w:tab w:val="left" w:pos="993"/>
        </w:tabs>
        <w:autoSpaceDE/>
        <w:autoSpaceDN/>
        <w:spacing w:line="360" w:lineRule="auto"/>
        <w:ind w:left="1843" w:hanging="850"/>
        <w:jc w:val="both"/>
        <w:rPr>
          <w:rFonts w:ascii="Arial" w:hAnsi="Arial" w:cs="Arial"/>
          <w:sz w:val="18"/>
          <w:szCs w:val="18"/>
        </w:rPr>
      </w:pPr>
      <w:r w:rsidRPr="00D33400">
        <w:rPr>
          <w:rFonts w:ascii="Arial" w:hAnsi="Arial" w:cs="Arial"/>
          <w:sz w:val="18"/>
          <w:szCs w:val="18"/>
        </w:rPr>
        <w:t>Considera-se comportamento inidôneo, entre outros, a declaração falsa quanto às condições de participação, quanto ao enquadramento como ME/EPP ou o conluio entre os fornecedores/prestadores, em qualquer momento da dispensa, mesmo após o encerramento da fase de lances.</w:t>
      </w:r>
    </w:p>
    <w:p w:rsidR="00E616C3" w:rsidRPr="00D33400" w:rsidRDefault="00E616C3" w:rsidP="00E616C3">
      <w:pPr>
        <w:widowControl/>
        <w:numPr>
          <w:ilvl w:val="2"/>
          <w:numId w:val="25"/>
        </w:numPr>
        <w:autoSpaceDE/>
        <w:autoSpaceDN/>
        <w:spacing w:line="360" w:lineRule="auto"/>
        <w:ind w:left="993" w:hanging="567"/>
        <w:jc w:val="both"/>
        <w:rPr>
          <w:rFonts w:ascii="Arial" w:hAnsi="Arial" w:cs="Arial"/>
          <w:color w:val="000000"/>
          <w:sz w:val="18"/>
          <w:szCs w:val="18"/>
        </w:rPr>
      </w:pPr>
      <w:r w:rsidRPr="00D33400">
        <w:rPr>
          <w:rFonts w:ascii="Arial" w:hAnsi="Arial" w:cs="Arial"/>
          <w:color w:val="000000"/>
          <w:sz w:val="18"/>
          <w:szCs w:val="18"/>
        </w:rPr>
        <w:t>Praticar atos ilícitos com vistas a frustrar os objetivos da dispensa;</w:t>
      </w:r>
      <w:bookmarkStart w:id="10" w:name="art155xii"/>
      <w:bookmarkEnd w:id="10"/>
    </w:p>
    <w:p w:rsidR="00E616C3" w:rsidRPr="00D33400" w:rsidRDefault="00E616C3" w:rsidP="00E616C3">
      <w:pPr>
        <w:widowControl/>
        <w:numPr>
          <w:ilvl w:val="2"/>
          <w:numId w:val="25"/>
        </w:numPr>
        <w:autoSpaceDE/>
        <w:autoSpaceDN/>
        <w:spacing w:line="360" w:lineRule="auto"/>
        <w:ind w:left="993" w:hanging="567"/>
        <w:jc w:val="both"/>
        <w:rPr>
          <w:rFonts w:ascii="Arial" w:hAnsi="Arial" w:cs="Arial"/>
          <w:color w:val="000000"/>
          <w:sz w:val="18"/>
          <w:szCs w:val="18"/>
        </w:rPr>
      </w:pPr>
      <w:r w:rsidRPr="00D33400">
        <w:rPr>
          <w:rFonts w:ascii="Arial" w:hAnsi="Arial" w:cs="Arial"/>
          <w:color w:val="000000"/>
          <w:sz w:val="18"/>
          <w:szCs w:val="18"/>
        </w:rPr>
        <w:t>Praticar ato lesivo previsto no </w:t>
      </w:r>
      <w:hyperlink r:id="rId8" w:anchor="art5" w:history="1">
        <w:r w:rsidRPr="00D33400">
          <w:rPr>
            <w:rStyle w:val="Hyperlink"/>
            <w:rFonts w:ascii="Arial" w:hAnsi="Arial" w:cs="Arial"/>
            <w:color w:val="000000"/>
            <w:sz w:val="18"/>
            <w:szCs w:val="18"/>
          </w:rPr>
          <w:t>art. 5º da Lei nº 12.846, de 1º de agosto de 2013.</w:t>
        </w:r>
      </w:hyperlink>
    </w:p>
    <w:p w:rsidR="00E616C3" w:rsidRPr="00D33400" w:rsidRDefault="00E616C3" w:rsidP="00E616C3">
      <w:pPr>
        <w:widowControl/>
        <w:numPr>
          <w:ilvl w:val="2"/>
          <w:numId w:val="25"/>
        </w:numPr>
        <w:autoSpaceDE/>
        <w:autoSpaceDN/>
        <w:spacing w:line="360" w:lineRule="auto"/>
        <w:ind w:left="993" w:hanging="567"/>
        <w:jc w:val="both"/>
        <w:rPr>
          <w:rFonts w:ascii="Arial" w:hAnsi="Arial" w:cs="Arial"/>
          <w:b/>
          <w:sz w:val="18"/>
          <w:szCs w:val="18"/>
        </w:rPr>
      </w:pPr>
      <w:r w:rsidRPr="00D33400">
        <w:rPr>
          <w:rFonts w:ascii="Arial" w:hAnsi="Arial" w:cs="Arial"/>
          <w:sz w:val="18"/>
          <w:szCs w:val="18"/>
        </w:rPr>
        <w:t>O PROPONENTE e o CONTRATADO que cometer qualquer das infrações discriminadas no subitem anterior ficarão sujeito, sem prejuízo da responsabilidade civil e criminal, às seguintes sanções:</w:t>
      </w:r>
    </w:p>
    <w:p w:rsidR="00E616C3" w:rsidRPr="00D33400" w:rsidRDefault="00E616C3" w:rsidP="00E616C3">
      <w:pPr>
        <w:widowControl/>
        <w:numPr>
          <w:ilvl w:val="2"/>
          <w:numId w:val="27"/>
        </w:numPr>
        <w:autoSpaceDE/>
        <w:autoSpaceDN/>
        <w:spacing w:line="360" w:lineRule="auto"/>
        <w:ind w:left="1418" w:hanging="362"/>
        <w:jc w:val="both"/>
        <w:rPr>
          <w:rFonts w:ascii="Arial" w:hAnsi="Arial" w:cs="Arial"/>
          <w:sz w:val="18"/>
          <w:szCs w:val="18"/>
        </w:rPr>
      </w:pPr>
      <w:r w:rsidRPr="00D33400">
        <w:rPr>
          <w:rFonts w:ascii="Arial" w:hAnsi="Arial" w:cs="Arial"/>
          <w:sz w:val="18"/>
          <w:szCs w:val="18"/>
        </w:rPr>
        <w:t>Advertência pela falta do subitem 9.1.1 desta contratação direta, quando não se justificar a imposição de penalidade mais grave;</w:t>
      </w:r>
    </w:p>
    <w:p w:rsidR="00E616C3" w:rsidRPr="00D33400" w:rsidRDefault="00E616C3" w:rsidP="00E616C3">
      <w:pPr>
        <w:widowControl/>
        <w:numPr>
          <w:ilvl w:val="2"/>
          <w:numId w:val="27"/>
        </w:numPr>
        <w:autoSpaceDE/>
        <w:autoSpaceDN/>
        <w:spacing w:line="360" w:lineRule="auto"/>
        <w:ind w:left="1418" w:hanging="362"/>
        <w:jc w:val="both"/>
        <w:rPr>
          <w:rFonts w:ascii="Arial" w:hAnsi="Arial" w:cs="Arial"/>
          <w:sz w:val="18"/>
          <w:szCs w:val="18"/>
        </w:rPr>
      </w:pPr>
      <w:r w:rsidRPr="00D33400">
        <w:rPr>
          <w:rFonts w:ascii="Arial" w:hAnsi="Arial" w:cs="Arial"/>
          <w:sz w:val="18"/>
          <w:szCs w:val="18"/>
        </w:rPr>
        <w:t>Multa de 20% (vinte por cento) sobre o valor do(s) item(s) prejudicado(s) pela conduta do fornecedor/prestador, por qualquer das infrações dos subitens 9.1.1 a 9.1.12;</w:t>
      </w:r>
    </w:p>
    <w:p w:rsidR="00E616C3" w:rsidRPr="00D33400" w:rsidRDefault="00E616C3" w:rsidP="00E616C3">
      <w:pPr>
        <w:widowControl/>
        <w:numPr>
          <w:ilvl w:val="2"/>
          <w:numId w:val="27"/>
        </w:numPr>
        <w:tabs>
          <w:tab w:val="left" w:pos="1418"/>
        </w:tabs>
        <w:autoSpaceDE/>
        <w:autoSpaceDN/>
        <w:spacing w:line="360" w:lineRule="auto"/>
        <w:ind w:left="1418" w:hanging="425"/>
        <w:jc w:val="both"/>
        <w:rPr>
          <w:rFonts w:ascii="Arial" w:hAnsi="Arial" w:cs="Arial"/>
          <w:sz w:val="18"/>
          <w:szCs w:val="18"/>
        </w:rPr>
      </w:pPr>
      <w:r w:rsidRPr="00D33400">
        <w:rPr>
          <w:rFonts w:ascii="Arial" w:hAnsi="Arial" w:cs="Arial"/>
          <w:sz w:val="18"/>
          <w:szCs w:val="18"/>
        </w:rPr>
        <w:t>Impedimento de licitar e contratar com o Estado de Pernambuco e descredenciamento do CADFOR-PE, pelo prazo máximo de 3 (três) anos, nos casos dos subitens 9.1.2 a 9.1.7, quando não se justificar a imposição de penalidade mais grave;</w:t>
      </w:r>
    </w:p>
    <w:p w:rsidR="00E616C3" w:rsidRPr="00D33400" w:rsidRDefault="00E616C3" w:rsidP="00E616C3">
      <w:pPr>
        <w:widowControl/>
        <w:numPr>
          <w:ilvl w:val="2"/>
          <w:numId w:val="27"/>
        </w:numPr>
        <w:tabs>
          <w:tab w:val="left" w:pos="1418"/>
        </w:tabs>
        <w:autoSpaceDE/>
        <w:autoSpaceDN/>
        <w:spacing w:line="360" w:lineRule="auto"/>
        <w:ind w:left="1418" w:hanging="425"/>
        <w:jc w:val="both"/>
        <w:rPr>
          <w:rFonts w:ascii="Arial" w:hAnsi="Arial" w:cs="Arial"/>
          <w:sz w:val="18"/>
          <w:szCs w:val="18"/>
        </w:rPr>
      </w:pPr>
      <w:r w:rsidRPr="00D33400">
        <w:rPr>
          <w:rFonts w:ascii="Arial" w:hAnsi="Arial" w:cs="Arial"/>
          <w:sz w:val="18"/>
          <w:szCs w:val="18"/>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w:t>
      </w:r>
      <w:r w:rsidRPr="00D33400">
        <w:rPr>
          <w:rFonts w:ascii="Arial" w:hAnsi="Arial" w:cs="Arial"/>
          <w:color w:val="000000"/>
          <w:sz w:val="18"/>
          <w:szCs w:val="18"/>
        </w:rPr>
        <w:t xml:space="preserve"> nos demais casos que justifiquem a imposição da penalidade mais grave</w:t>
      </w:r>
      <w:r w:rsidRPr="00D33400">
        <w:rPr>
          <w:rFonts w:ascii="Arial" w:hAnsi="Arial" w:cs="Arial"/>
          <w:sz w:val="18"/>
          <w:szCs w:val="18"/>
        </w:rPr>
        <w:t>.</w:t>
      </w:r>
    </w:p>
    <w:p w:rsidR="00E616C3" w:rsidRPr="00D33400" w:rsidRDefault="00E616C3" w:rsidP="00E616C3">
      <w:pPr>
        <w:widowControl/>
        <w:numPr>
          <w:ilvl w:val="1"/>
          <w:numId w:val="25"/>
        </w:numPr>
        <w:autoSpaceDE/>
        <w:autoSpaceDN/>
        <w:spacing w:line="360" w:lineRule="auto"/>
        <w:ind w:left="426" w:hanging="426"/>
        <w:jc w:val="both"/>
        <w:rPr>
          <w:rFonts w:ascii="Arial" w:hAnsi="Arial" w:cs="Arial"/>
          <w:bCs/>
          <w:sz w:val="18"/>
          <w:szCs w:val="18"/>
        </w:rPr>
      </w:pPr>
      <w:r w:rsidRPr="00D33400">
        <w:rPr>
          <w:rFonts w:ascii="Arial" w:hAnsi="Arial" w:cs="Arial"/>
          <w:bCs/>
          <w:sz w:val="18"/>
          <w:szCs w:val="18"/>
        </w:rPr>
        <w:t>Na aplicação das sanções serão considerados:</w:t>
      </w:r>
    </w:p>
    <w:p w:rsidR="00E616C3" w:rsidRPr="00D33400" w:rsidRDefault="00E616C3" w:rsidP="00E616C3">
      <w:pPr>
        <w:widowControl/>
        <w:numPr>
          <w:ilvl w:val="2"/>
          <w:numId w:val="25"/>
        </w:numPr>
        <w:autoSpaceDE/>
        <w:autoSpaceDN/>
        <w:spacing w:line="360" w:lineRule="auto"/>
        <w:ind w:left="993" w:hanging="567"/>
        <w:jc w:val="both"/>
        <w:rPr>
          <w:rFonts w:ascii="Arial" w:hAnsi="Arial" w:cs="Arial"/>
          <w:bCs/>
          <w:sz w:val="18"/>
          <w:szCs w:val="18"/>
        </w:rPr>
      </w:pPr>
      <w:r w:rsidRPr="00D33400">
        <w:rPr>
          <w:rFonts w:ascii="Arial" w:hAnsi="Arial" w:cs="Arial"/>
          <w:bCs/>
          <w:sz w:val="18"/>
          <w:szCs w:val="18"/>
        </w:rPr>
        <w:t>A natureza e a gravidade da infração cometida;</w:t>
      </w:r>
    </w:p>
    <w:p w:rsidR="00E616C3" w:rsidRPr="00D33400" w:rsidRDefault="00E616C3" w:rsidP="00E616C3">
      <w:pPr>
        <w:widowControl/>
        <w:numPr>
          <w:ilvl w:val="2"/>
          <w:numId w:val="25"/>
        </w:numPr>
        <w:autoSpaceDE/>
        <w:autoSpaceDN/>
        <w:spacing w:line="360" w:lineRule="auto"/>
        <w:ind w:left="993" w:hanging="567"/>
        <w:jc w:val="both"/>
        <w:rPr>
          <w:rFonts w:ascii="Arial" w:hAnsi="Arial" w:cs="Arial"/>
          <w:bCs/>
          <w:sz w:val="18"/>
          <w:szCs w:val="18"/>
        </w:rPr>
      </w:pPr>
      <w:r w:rsidRPr="00D33400">
        <w:rPr>
          <w:rFonts w:ascii="Arial" w:hAnsi="Arial" w:cs="Arial"/>
          <w:bCs/>
          <w:sz w:val="18"/>
          <w:szCs w:val="18"/>
        </w:rPr>
        <w:t>As peculiaridades do caso concreto;</w:t>
      </w:r>
    </w:p>
    <w:p w:rsidR="00E616C3" w:rsidRPr="00D33400" w:rsidRDefault="00E616C3" w:rsidP="00E616C3">
      <w:pPr>
        <w:widowControl/>
        <w:numPr>
          <w:ilvl w:val="2"/>
          <w:numId w:val="25"/>
        </w:numPr>
        <w:autoSpaceDE/>
        <w:autoSpaceDN/>
        <w:spacing w:line="360" w:lineRule="auto"/>
        <w:ind w:left="993" w:hanging="567"/>
        <w:jc w:val="both"/>
        <w:rPr>
          <w:rFonts w:ascii="Arial" w:hAnsi="Arial" w:cs="Arial"/>
          <w:bCs/>
          <w:sz w:val="18"/>
          <w:szCs w:val="18"/>
        </w:rPr>
      </w:pPr>
      <w:r w:rsidRPr="00D33400">
        <w:rPr>
          <w:rFonts w:ascii="Arial" w:hAnsi="Arial" w:cs="Arial"/>
          <w:bCs/>
          <w:sz w:val="18"/>
          <w:szCs w:val="18"/>
        </w:rPr>
        <w:t>As circunstâncias agravantes ou atenuantes;</w:t>
      </w:r>
    </w:p>
    <w:p w:rsidR="00E616C3" w:rsidRPr="00D33400" w:rsidRDefault="00E616C3" w:rsidP="00E616C3">
      <w:pPr>
        <w:widowControl/>
        <w:numPr>
          <w:ilvl w:val="2"/>
          <w:numId w:val="25"/>
        </w:numPr>
        <w:autoSpaceDE/>
        <w:autoSpaceDN/>
        <w:spacing w:line="360" w:lineRule="auto"/>
        <w:ind w:left="993" w:hanging="567"/>
        <w:jc w:val="both"/>
        <w:rPr>
          <w:rFonts w:ascii="Arial" w:hAnsi="Arial" w:cs="Arial"/>
          <w:bCs/>
          <w:sz w:val="18"/>
          <w:szCs w:val="18"/>
        </w:rPr>
      </w:pPr>
      <w:r w:rsidRPr="00D33400">
        <w:rPr>
          <w:rFonts w:ascii="Arial" w:hAnsi="Arial" w:cs="Arial"/>
          <w:bCs/>
          <w:sz w:val="18"/>
          <w:szCs w:val="18"/>
        </w:rPr>
        <w:t>Os danos que dela provierem para a Administração Pública;</w:t>
      </w:r>
    </w:p>
    <w:p w:rsidR="00E616C3" w:rsidRPr="00D33400" w:rsidRDefault="00E616C3" w:rsidP="00E616C3">
      <w:pPr>
        <w:widowControl/>
        <w:numPr>
          <w:ilvl w:val="2"/>
          <w:numId w:val="25"/>
        </w:numPr>
        <w:autoSpaceDE/>
        <w:autoSpaceDN/>
        <w:spacing w:line="360" w:lineRule="auto"/>
        <w:ind w:left="993" w:hanging="567"/>
        <w:jc w:val="both"/>
        <w:rPr>
          <w:rFonts w:ascii="Arial" w:hAnsi="Arial" w:cs="Arial"/>
          <w:bCs/>
          <w:sz w:val="18"/>
          <w:szCs w:val="18"/>
        </w:rPr>
      </w:pPr>
      <w:r w:rsidRPr="00D33400">
        <w:rPr>
          <w:rFonts w:ascii="Arial" w:hAnsi="Arial" w:cs="Arial"/>
          <w:bCs/>
          <w:sz w:val="18"/>
          <w:szCs w:val="18"/>
        </w:rPr>
        <w:t>A implantação ou o aperfeiçoamento de programa de integridade, conforme normas e orientações dos órgãos de controle.</w:t>
      </w:r>
    </w:p>
    <w:p w:rsidR="00E616C3" w:rsidRPr="00D33400" w:rsidRDefault="00E616C3" w:rsidP="00E616C3">
      <w:pPr>
        <w:widowControl/>
        <w:numPr>
          <w:ilvl w:val="1"/>
          <w:numId w:val="25"/>
        </w:numPr>
        <w:autoSpaceDE/>
        <w:autoSpaceDN/>
        <w:spacing w:line="360" w:lineRule="auto"/>
        <w:ind w:left="426" w:hanging="426"/>
        <w:jc w:val="both"/>
        <w:rPr>
          <w:rFonts w:ascii="Arial" w:hAnsi="Arial" w:cs="Arial"/>
          <w:sz w:val="18"/>
          <w:szCs w:val="18"/>
        </w:rPr>
      </w:pPr>
      <w:r w:rsidRPr="00D33400">
        <w:rPr>
          <w:rFonts w:ascii="Arial" w:hAnsi="Arial" w:cs="Arial"/>
          <w:sz w:val="18"/>
          <w:szCs w:val="18"/>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E616C3" w:rsidRPr="00D33400" w:rsidRDefault="00E616C3" w:rsidP="00E616C3">
      <w:pPr>
        <w:widowControl/>
        <w:numPr>
          <w:ilvl w:val="1"/>
          <w:numId w:val="25"/>
        </w:numPr>
        <w:autoSpaceDE/>
        <w:autoSpaceDN/>
        <w:spacing w:line="360" w:lineRule="auto"/>
        <w:ind w:left="426" w:hanging="426"/>
        <w:jc w:val="both"/>
        <w:rPr>
          <w:rFonts w:ascii="Arial" w:hAnsi="Arial" w:cs="Arial"/>
          <w:sz w:val="18"/>
          <w:szCs w:val="18"/>
        </w:rPr>
      </w:pPr>
      <w:r w:rsidRPr="00D33400">
        <w:rPr>
          <w:rFonts w:ascii="Arial" w:hAnsi="Arial" w:cs="Arial"/>
          <w:sz w:val="18"/>
          <w:szCs w:val="18"/>
        </w:rPr>
        <w:t>A aplicação das sanções, em hipótese alguma, exime a obrigação de reparação integral do dano causado à Administração Pública.</w:t>
      </w:r>
    </w:p>
    <w:p w:rsidR="00E616C3" w:rsidRPr="00D33400" w:rsidRDefault="00E616C3" w:rsidP="00E616C3">
      <w:pPr>
        <w:widowControl/>
        <w:numPr>
          <w:ilvl w:val="1"/>
          <w:numId w:val="25"/>
        </w:numPr>
        <w:autoSpaceDE/>
        <w:autoSpaceDN/>
        <w:spacing w:line="360" w:lineRule="auto"/>
        <w:ind w:left="426" w:hanging="426"/>
        <w:jc w:val="both"/>
        <w:rPr>
          <w:rFonts w:ascii="Arial" w:hAnsi="Arial" w:cs="Arial"/>
          <w:sz w:val="18"/>
          <w:szCs w:val="18"/>
        </w:rPr>
      </w:pPr>
      <w:r w:rsidRPr="00D33400">
        <w:rPr>
          <w:rFonts w:ascii="Arial" w:hAnsi="Arial" w:cs="Arial"/>
          <w:sz w:val="18"/>
          <w:szCs w:val="18"/>
        </w:rPr>
        <w:t>A penalidade de multa pode ser aplicada cumulativamente com as demais sanções.</w:t>
      </w:r>
    </w:p>
    <w:p w:rsidR="00E616C3" w:rsidRPr="00D33400" w:rsidRDefault="00E616C3" w:rsidP="00E616C3">
      <w:pPr>
        <w:widowControl/>
        <w:numPr>
          <w:ilvl w:val="1"/>
          <w:numId w:val="25"/>
        </w:numPr>
        <w:autoSpaceDE/>
        <w:autoSpaceDN/>
        <w:spacing w:line="360" w:lineRule="auto"/>
        <w:ind w:left="426" w:hanging="426"/>
        <w:jc w:val="both"/>
        <w:rPr>
          <w:rFonts w:ascii="Arial" w:hAnsi="Arial" w:cs="Arial"/>
          <w:sz w:val="18"/>
          <w:szCs w:val="18"/>
        </w:rPr>
      </w:pPr>
      <w:r w:rsidRPr="00D33400">
        <w:rPr>
          <w:rFonts w:ascii="Arial" w:hAnsi="Arial" w:cs="Arial"/>
          <w:sz w:val="18"/>
          <w:szCs w:val="18"/>
        </w:rPr>
        <w:t>Havendo indícios de prática de infração administrativa tipificada pela Lei nº 12.846, de 1º de agosto de 2013 (Lei Anticorrupção) como ato lesivo à administração pública nacional ou estrangeira, cópias do processo administrativo necessárias à apuração da responsabilidade da empresa deverão ser remetidas à autoridade competente para apuração da conduta típica em questão.</w:t>
      </w:r>
    </w:p>
    <w:p w:rsidR="00E616C3" w:rsidRPr="00D33400" w:rsidRDefault="00E616C3" w:rsidP="00E616C3">
      <w:pPr>
        <w:widowControl/>
        <w:numPr>
          <w:ilvl w:val="1"/>
          <w:numId w:val="25"/>
        </w:numPr>
        <w:autoSpaceDE/>
        <w:autoSpaceDN/>
        <w:spacing w:line="360" w:lineRule="auto"/>
        <w:ind w:left="426" w:hanging="426"/>
        <w:jc w:val="both"/>
        <w:rPr>
          <w:rFonts w:ascii="Arial" w:hAnsi="Arial" w:cs="Arial"/>
          <w:sz w:val="18"/>
          <w:szCs w:val="18"/>
        </w:rPr>
      </w:pPr>
      <w:r w:rsidRPr="00D33400">
        <w:rPr>
          <w:rFonts w:ascii="Arial" w:hAnsi="Arial" w:cs="Arial"/>
          <w:sz w:val="18"/>
          <w:szCs w:val="18"/>
        </w:rPr>
        <w:t>Nenhuma penalidade será aplicada sem o devido Processo Administrativo de Aplicação de Penalidade - PAAP, que assegurará o contraditório e a ampla defesa ao fornecedor/prestador, observando-se o procedimento previsto na Lei nº 14.133/2021 e no Decreto Estadual nº 42.191, de 1º de outubro de 2015.</w:t>
      </w:r>
    </w:p>
    <w:p w:rsidR="00E616C3" w:rsidRPr="00D33400" w:rsidRDefault="00E616C3">
      <w:pPr>
        <w:pStyle w:val="Corpodetexto"/>
        <w:spacing w:before="100"/>
        <w:jc w:val="left"/>
        <w:rPr>
          <w:rFonts w:ascii="Arial" w:hAnsi="Arial" w:cs="Arial"/>
        </w:rPr>
      </w:pPr>
    </w:p>
    <w:p w:rsidR="00E616C3" w:rsidRPr="00D33400" w:rsidRDefault="00E616C3">
      <w:pPr>
        <w:pStyle w:val="Corpodetexto"/>
        <w:spacing w:before="100"/>
        <w:jc w:val="left"/>
        <w:rPr>
          <w:rFonts w:ascii="Arial" w:hAnsi="Arial" w:cs="Arial"/>
        </w:rPr>
      </w:pPr>
    </w:p>
    <w:p w:rsidR="00E616C3" w:rsidRPr="00D33400" w:rsidRDefault="00E616C3">
      <w:pPr>
        <w:pStyle w:val="Corpodetexto"/>
        <w:spacing w:before="100"/>
        <w:jc w:val="left"/>
        <w:rPr>
          <w:rFonts w:ascii="Arial" w:hAnsi="Arial" w:cs="Arial"/>
        </w:rPr>
      </w:pPr>
    </w:p>
    <w:p w:rsidR="00E616C3" w:rsidRPr="00D33400" w:rsidRDefault="00E616C3">
      <w:pPr>
        <w:pStyle w:val="Corpodetexto"/>
        <w:spacing w:before="100"/>
        <w:jc w:val="left"/>
        <w:rPr>
          <w:rFonts w:ascii="Arial" w:hAnsi="Arial" w:cs="Arial"/>
        </w:rPr>
      </w:pPr>
    </w:p>
    <w:p w:rsidR="00E616C3" w:rsidRPr="00D33400" w:rsidRDefault="00E616C3">
      <w:pPr>
        <w:pStyle w:val="Corpodetexto"/>
        <w:spacing w:before="100"/>
        <w:jc w:val="left"/>
        <w:rPr>
          <w:rFonts w:ascii="Arial" w:hAnsi="Arial" w:cs="Arial"/>
        </w:rPr>
      </w:pPr>
    </w:p>
    <w:p w:rsidR="00114E5D" w:rsidRPr="00D33400" w:rsidRDefault="00114E5D">
      <w:pPr>
        <w:pStyle w:val="Corpodetexto"/>
        <w:jc w:val="left"/>
        <w:rPr>
          <w:rFonts w:ascii="Arial" w:hAnsi="Arial" w:cs="Arial"/>
        </w:rPr>
      </w:pPr>
    </w:p>
    <w:p w:rsidR="00114E5D" w:rsidRPr="00D33400" w:rsidRDefault="00114E5D">
      <w:pPr>
        <w:pStyle w:val="Corpodetexto"/>
        <w:jc w:val="left"/>
        <w:rPr>
          <w:rFonts w:ascii="Arial" w:hAnsi="Arial" w:cs="Arial"/>
        </w:rPr>
      </w:pPr>
    </w:p>
    <w:p w:rsidR="00114E5D" w:rsidRPr="00D33400" w:rsidRDefault="00114E5D">
      <w:pPr>
        <w:pStyle w:val="Corpodetexto"/>
        <w:spacing w:before="84"/>
        <w:jc w:val="left"/>
        <w:rPr>
          <w:rFonts w:ascii="Arial" w:hAnsi="Arial" w:cs="Arial"/>
        </w:rPr>
      </w:pPr>
    </w:p>
    <w:p w:rsidR="00114E5D" w:rsidRPr="00D33400" w:rsidRDefault="00F85256">
      <w:pPr>
        <w:pStyle w:val="Heading1"/>
        <w:spacing w:line="360" w:lineRule="auto"/>
        <w:ind w:left="4314" w:right="4564" w:firstLine="592"/>
      </w:pPr>
      <w:r w:rsidRPr="00D33400">
        <w:t>ANEXO A MODELO</w:t>
      </w:r>
      <w:r w:rsidR="00E616C3" w:rsidRPr="00D33400">
        <w:t xml:space="preserve"> </w:t>
      </w:r>
      <w:r w:rsidRPr="00D33400">
        <w:t>DE</w:t>
      </w:r>
      <w:r w:rsidR="00E616C3" w:rsidRPr="00D33400">
        <w:t xml:space="preserve"> </w:t>
      </w:r>
      <w:r w:rsidRPr="00D33400">
        <w:t>PROPOSTA</w:t>
      </w:r>
    </w:p>
    <w:p w:rsidR="00114E5D" w:rsidRPr="00D33400" w:rsidRDefault="00114E5D">
      <w:pPr>
        <w:pStyle w:val="Corpodetexto"/>
        <w:spacing w:before="108"/>
        <w:jc w:val="left"/>
        <w:rPr>
          <w:rFonts w:ascii="Arial" w:hAnsi="Arial" w:cs="Arial"/>
          <w:b/>
        </w:rPr>
      </w:pPr>
    </w:p>
    <w:p w:rsidR="00114E5D" w:rsidRPr="00D33400" w:rsidRDefault="00F85256">
      <w:pPr>
        <w:pStyle w:val="Corpodetexto"/>
        <w:spacing w:before="1"/>
        <w:ind w:left="852"/>
        <w:jc w:val="left"/>
        <w:rPr>
          <w:rFonts w:ascii="Arial" w:hAnsi="Arial" w:cs="Arial"/>
        </w:rPr>
      </w:pPr>
      <w:r w:rsidRPr="00D33400">
        <w:rPr>
          <w:rFonts w:ascii="Arial" w:hAnsi="Arial" w:cs="Arial"/>
          <w:spacing w:val="-5"/>
        </w:rPr>
        <w:t>Ao</w:t>
      </w:r>
    </w:p>
    <w:p w:rsidR="00114E5D" w:rsidRPr="00D33400" w:rsidRDefault="00F85256">
      <w:pPr>
        <w:pStyle w:val="Corpodetexto"/>
        <w:spacing w:before="105" w:line="360" w:lineRule="auto"/>
        <w:ind w:left="852" w:right="2713"/>
        <w:jc w:val="left"/>
        <w:rPr>
          <w:rFonts w:ascii="Arial" w:hAnsi="Arial" w:cs="Arial"/>
        </w:rPr>
      </w:pPr>
      <w:r w:rsidRPr="00D33400">
        <w:rPr>
          <w:rFonts w:ascii="Arial" w:hAnsi="Arial" w:cs="Arial"/>
        </w:rPr>
        <w:t>Pronto</w:t>
      </w:r>
      <w:r w:rsidR="00E616C3" w:rsidRPr="00D33400">
        <w:rPr>
          <w:rFonts w:ascii="Arial" w:hAnsi="Arial" w:cs="Arial"/>
        </w:rPr>
        <w:t xml:space="preserve"> </w:t>
      </w:r>
      <w:r w:rsidRPr="00D33400">
        <w:rPr>
          <w:rFonts w:ascii="Arial" w:hAnsi="Arial" w:cs="Arial"/>
        </w:rPr>
        <w:t>Socorro</w:t>
      </w:r>
      <w:r w:rsidR="00E616C3" w:rsidRPr="00D33400">
        <w:rPr>
          <w:rFonts w:ascii="Arial" w:hAnsi="Arial" w:cs="Arial"/>
        </w:rPr>
        <w:t xml:space="preserve"> </w:t>
      </w:r>
      <w:r w:rsidRPr="00D33400">
        <w:rPr>
          <w:rFonts w:ascii="Arial" w:hAnsi="Arial" w:cs="Arial"/>
        </w:rPr>
        <w:t>Cardiológico</w:t>
      </w:r>
      <w:r w:rsidR="00E616C3" w:rsidRPr="00D33400">
        <w:rPr>
          <w:rFonts w:ascii="Arial" w:hAnsi="Arial" w:cs="Arial"/>
        </w:rPr>
        <w:t xml:space="preserve"> </w:t>
      </w:r>
      <w:r w:rsidRPr="00D33400">
        <w:rPr>
          <w:rFonts w:ascii="Arial" w:hAnsi="Arial" w:cs="Arial"/>
        </w:rPr>
        <w:t>de</w:t>
      </w:r>
      <w:r w:rsidR="00E616C3" w:rsidRPr="00D33400">
        <w:rPr>
          <w:rFonts w:ascii="Arial" w:hAnsi="Arial" w:cs="Arial"/>
        </w:rPr>
        <w:t xml:space="preserve"> </w:t>
      </w:r>
      <w:r w:rsidRPr="00D33400">
        <w:rPr>
          <w:rFonts w:ascii="Arial" w:hAnsi="Arial" w:cs="Arial"/>
        </w:rPr>
        <w:t>Pernambuco</w:t>
      </w:r>
      <w:r w:rsidR="00E616C3" w:rsidRPr="00D33400">
        <w:rPr>
          <w:rFonts w:ascii="Arial" w:hAnsi="Arial" w:cs="Arial"/>
        </w:rPr>
        <w:t xml:space="preserve"> </w:t>
      </w:r>
      <w:r w:rsidRPr="00D33400">
        <w:rPr>
          <w:rFonts w:ascii="Arial" w:hAnsi="Arial" w:cs="Arial"/>
        </w:rPr>
        <w:t>Professor</w:t>
      </w:r>
      <w:r w:rsidR="00E616C3" w:rsidRPr="00D33400">
        <w:rPr>
          <w:rFonts w:ascii="Arial" w:hAnsi="Arial" w:cs="Arial"/>
        </w:rPr>
        <w:t xml:space="preserve"> </w:t>
      </w:r>
      <w:r w:rsidRPr="00D33400">
        <w:rPr>
          <w:rFonts w:ascii="Arial" w:hAnsi="Arial" w:cs="Arial"/>
        </w:rPr>
        <w:t>Luiz</w:t>
      </w:r>
      <w:r w:rsidR="00E616C3" w:rsidRPr="00D33400">
        <w:rPr>
          <w:rFonts w:ascii="Arial" w:hAnsi="Arial" w:cs="Arial"/>
        </w:rPr>
        <w:t xml:space="preserve"> </w:t>
      </w:r>
      <w:r w:rsidRPr="00D33400">
        <w:rPr>
          <w:rFonts w:ascii="Arial" w:hAnsi="Arial" w:cs="Arial"/>
        </w:rPr>
        <w:t>Tavares –</w:t>
      </w:r>
      <w:r w:rsidR="00E616C3" w:rsidRPr="00D33400">
        <w:rPr>
          <w:rFonts w:ascii="Arial" w:hAnsi="Arial" w:cs="Arial"/>
        </w:rPr>
        <w:t xml:space="preserve"> </w:t>
      </w:r>
      <w:r w:rsidRPr="00D33400">
        <w:rPr>
          <w:rFonts w:ascii="Arial" w:hAnsi="Arial" w:cs="Arial"/>
        </w:rPr>
        <w:t>PROCAPE/UPE PROC. XXXX.2023.CPL.PROC.DL.XXXX.PROCAPE</w:t>
      </w:r>
    </w:p>
    <w:p w:rsidR="00114E5D" w:rsidRPr="00D33400" w:rsidRDefault="00114E5D">
      <w:pPr>
        <w:pStyle w:val="Corpodetexto"/>
        <w:spacing w:before="103"/>
        <w:jc w:val="left"/>
        <w:rPr>
          <w:rFonts w:ascii="Arial" w:hAnsi="Arial" w:cs="Arial"/>
        </w:rPr>
      </w:pPr>
    </w:p>
    <w:p w:rsidR="00114E5D" w:rsidRPr="00D33400" w:rsidRDefault="00F85256">
      <w:pPr>
        <w:pStyle w:val="Corpodetexto"/>
        <w:ind w:left="852"/>
        <w:rPr>
          <w:rFonts w:ascii="Arial" w:hAnsi="Arial" w:cs="Arial"/>
        </w:rPr>
      </w:pPr>
      <w:r w:rsidRPr="00D33400">
        <w:rPr>
          <w:rFonts w:ascii="Arial" w:hAnsi="Arial" w:cs="Arial"/>
        </w:rPr>
        <w:t>Prezados</w:t>
      </w:r>
      <w:r w:rsidR="00E616C3" w:rsidRPr="00D33400">
        <w:rPr>
          <w:rFonts w:ascii="Arial" w:hAnsi="Arial" w:cs="Arial"/>
        </w:rPr>
        <w:t xml:space="preserve"> </w:t>
      </w:r>
      <w:r w:rsidRPr="00D33400">
        <w:rPr>
          <w:rFonts w:ascii="Arial" w:hAnsi="Arial" w:cs="Arial"/>
          <w:spacing w:val="-2"/>
        </w:rPr>
        <w:t>Senhores,</w:t>
      </w:r>
    </w:p>
    <w:p w:rsidR="00114E5D" w:rsidRPr="00D33400" w:rsidRDefault="00114E5D">
      <w:pPr>
        <w:pStyle w:val="Corpodetexto"/>
        <w:spacing w:before="205"/>
        <w:jc w:val="left"/>
        <w:rPr>
          <w:rFonts w:ascii="Arial" w:hAnsi="Arial" w:cs="Arial"/>
        </w:rPr>
      </w:pPr>
    </w:p>
    <w:p w:rsidR="00114E5D" w:rsidRPr="00D33400" w:rsidRDefault="00F85256">
      <w:pPr>
        <w:pStyle w:val="Corpodetexto"/>
        <w:spacing w:line="360" w:lineRule="auto"/>
        <w:ind w:left="852" w:right="1142"/>
        <w:rPr>
          <w:rFonts w:ascii="Arial" w:hAnsi="Arial" w:cs="Arial"/>
        </w:rPr>
      </w:pPr>
      <w:r w:rsidRPr="00D33400">
        <w:rPr>
          <w:rFonts w:ascii="Arial" w:hAnsi="Arial" w:cs="Arial"/>
        </w:rPr>
        <w:t>Apresentamos e submetemos à apreciação de V.Sas, nossa Proposta de Preços, para o objeto da presente dispensa, de acordo com as exigências estabelecidas no termo de referência e seus anexos e de acordo com a planilha abaixo detalhada:</w:t>
      </w:r>
    </w:p>
    <w:p w:rsidR="00114E5D" w:rsidRPr="00D33400" w:rsidRDefault="00114E5D">
      <w:pPr>
        <w:pStyle w:val="Corpodetexto"/>
        <w:jc w:val="left"/>
        <w:rPr>
          <w:rFonts w:ascii="Arial" w:hAnsi="Arial" w:cs="Arial"/>
        </w:rPr>
      </w:pPr>
    </w:p>
    <w:p w:rsidR="00114E5D" w:rsidRPr="00D33400" w:rsidRDefault="00114E5D">
      <w:pPr>
        <w:pStyle w:val="Corpodetexto"/>
        <w:spacing w:before="52" w:after="1"/>
        <w:jc w:val="left"/>
        <w:rPr>
          <w:rFonts w:ascii="Arial" w:hAnsi="Arial" w:cs="Arial"/>
        </w:rPr>
      </w:pPr>
    </w:p>
    <w:tbl>
      <w:tblPr>
        <w:tblStyle w:val="TableNormal"/>
        <w:tblW w:w="0" w:type="auto"/>
        <w:tblInd w:w="7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6"/>
        <w:gridCol w:w="932"/>
        <w:gridCol w:w="2461"/>
        <w:gridCol w:w="869"/>
        <w:gridCol w:w="1215"/>
        <w:gridCol w:w="1217"/>
        <w:gridCol w:w="1095"/>
        <w:gridCol w:w="1726"/>
      </w:tblGrid>
      <w:tr w:rsidR="00114E5D" w:rsidRPr="00D33400">
        <w:trPr>
          <w:trHeight w:val="1166"/>
        </w:trPr>
        <w:tc>
          <w:tcPr>
            <w:tcW w:w="706" w:type="dxa"/>
            <w:shd w:val="clear" w:color="auto" w:fill="D7D7D7"/>
          </w:tcPr>
          <w:p w:rsidR="00114E5D" w:rsidRPr="00D33400" w:rsidRDefault="00114E5D">
            <w:pPr>
              <w:pStyle w:val="TableParagraph"/>
              <w:rPr>
                <w:rFonts w:ascii="Arial" w:hAnsi="Arial" w:cs="Arial"/>
                <w:sz w:val="18"/>
                <w:szCs w:val="18"/>
              </w:rPr>
            </w:pPr>
          </w:p>
          <w:p w:rsidR="00114E5D" w:rsidRPr="00D33400" w:rsidRDefault="00114E5D">
            <w:pPr>
              <w:pStyle w:val="TableParagraph"/>
              <w:spacing w:before="7"/>
              <w:rPr>
                <w:rFonts w:ascii="Arial" w:hAnsi="Arial" w:cs="Arial"/>
                <w:sz w:val="18"/>
                <w:szCs w:val="18"/>
              </w:rPr>
            </w:pPr>
          </w:p>
          <w:p w:rsidR="00114E5D" w:rsidRPr="00D33400" w:rsidRDefault="00F85256">
            <w:pPr>
              <w:pStyle w:val="TableParagraph"/>
              <w:ind w:right="257"/>
              <w:jc w:val="right"/>
              <w:rPr>
                <w:rFonts w:ascii="Arial" w:hAnsi="Arial" w:cs="Arial"/>
                <w:b/>
                <w:sz w:val="18"/>
                <w:szCs w:val="18"/>
              </w:rPr>
            </w:pPr>
            <w:r w:rsidRPr="00D33400">
              <w:rPr>
                <w:rFonts w:ascii="Arial" w:hAnsi="Arial" w:cs="Arial"/>
                <w:b/>
                <w:spacing w:val="-4"/>
                <w:sz w:val="18"/>
                <w:szCs w:val="18"/>
              </w:rPr>
              <w:t>Item</w:t>
            </w:r>
          </w:p>
        </w:tc>
        <w:tc>
          <w:tcPr>
            <w:tcW w:w="932" w:type="dxa"/>
            <w:shd w:val="clear" w:color="auto" w:fill="D7D7D7"/>
          </w:tcPr>
          <w:p w:rsidR="00114E5D" w:rsidRPr="00D33400" w:rsidRDefault="00114E5D">
            <w:pPr>
              <w:pStyle w:val="TableParagraph"/>
              <w:spacing w:before="60"/>
              <w:rPr>
                <w:rFonts w:ascii="Arial" w:hAnsi="Arial" w:cs="Arial"/>
                <w:sz w:val="18"/>
                <w:szCs w:val="18"/>
              </w:rPr>
            </w:pPr>
          </w:p>
          <w:p w:rsidR="00114E5D" w:rsidRPr="00D33400" w:rsidRDefault="00F85256">
            <w:pPr>
              <w:pStyle w:val="TableParagraph"/>
              <w:spacing w:line="360" w:lineRule="auto"/>
              <w:ind w:left="136" w:right="132" w:firstLine="16"/>
              <w:rPr>
                <w:rFonts w:ascii="Arial" w:hAnsi="Arial" w:cs="Arial"/>
                <w:b/>
                <w:sz w:val="18"/>
                <w:szCs w:val="18"/>
              </w:rPr>
            </w:pPr>
            <w:r w:rsidRPr="00D33400">
              <w:rPr>
                <w:rFonts w:ascii="Arial" w:hAnsi="Arial" w:cs="Arial"/>
                <w:b/>
                <w:spacing w:val="-2"/>
                <w:sz w:val="18"/>
                <w:szCs w:val="18"/>
              </w:rPr>
              <w:t>Código E-Fisco</w:t>
            </w:r>
          </w:p>
        </w:tc>
        <w:tc>
          <w:tcPr>
            <w:tcW w:w="2461" w:type="dxa"/>
            <w:shd w:val="clear" w:color="auto" w:fill="D7D7D7"/>
          </w:tcPr>
          <w:p w:rsidR="00114E5D" w:rsidRPr="00D33400" w:rsidRDefault="00114E5D">
            <w:pPr>
              <w:pStyle w:val="TableParagraph"/>
              <w:rPr>
                <w:rFonts w:ascii="Arial" w:hAnsi="Arial" w:cs="Arial"/>
                <w:sz w:val="18"/>
                <w:szCs w:val="18"/>
              </w:rPr>
            </w:pPr>
          </w:p>
          <w:p w:rsidR="00114E5D" w:rsidRPr="00D33400" w:rsidRDefault="00114E5D">
            <w:pPr>
              <w:pStyle w:val="TableParagraph"/>
              <w:spacing w:before="7"/>
              <w:rPr>
                <w:rFonts w:ascii="Arial" w:hAnsi="Arial" w:cs="Arial"/>
                <w:sz w:val="18"/>
                <w:szCs w:val="18"/>
              </w:rPr>
            </w:pPr>
          </w:p>
          <w:p w:rsidR="00114E5D" w:rsidRPr="00D33400" w:rsidRDefault="00F85256">
            <w:pPr>
              <w:pStyle w:val="TableParagraph"/>
              <w:ind w:left="795"/>
              <w:rPr>
                <w:rFonts w:ascii="Arial" w:hAnsi="Arial" w:cs="Arial"/>
                <w:b/>
                <w:sz w:val="18"/>
                <w:szCs w:val="18"/>
              </w:rPr>
            </w:pPr>
            <w:r w:rsidRPr="00D33400">
              <w:rPr>
                <w:rFonts w:ascii="Arial" w:hAnsi="Arial" w:cs="Arial"/>
                <w:b/>
                <w:spacing w:val="-2"/>
                <w:sz w:val="18"/>
                <w:szCs w:val="18"/>
              </w:rPr>
              <w:t>Descrição</w:t>
            </w:r>
          </w:p>
        </w:tc>
        <w:tc>
          <w:tcPr>
            <w:tcW w:w="869" w:type="dxa"/>
            <w:shd w:val="clear" w:color="auto" w:fill="D7D7D7"/>
          </w:tcPr>
          <w:p w:rsidR="00114E5D" w:rsidRPr="00D33400" w:rsidRDefault="00114E5D">
            <w:pPr>
              <w:pStyle w:val="TableParagraph"/>
              <w:rPr>
                <w:rFonts w:ascii="Arial" w:hAnsi="Arial" w:cs="Arial"/>
                <w:sz w:val="18"/>
                <w:szCs w:val="18"/>
              </w:rPr>
            </w:pPr>
          </w:p>
          <w:p w:rsidR="00114E5D" w:rsidRPr="00D33400" w:rsidRDefault="00114E5D">
            <w:pPr>
              <w:pStyle w:val="TableParagraph"/>
              <w:spacing w:before="7"/>
              <w:rPr>
                <w:rFonts w:ascii="Arial" w:hAnsi="Arial" w:cs="Arial"/>
                <w:sz w:val="18"/>
                <w:szCs w:val="18"/>
              </w:rPr>
            </w:pPr>
          </w:p>
          <w:p w:rsidR="00114E5D" w:rsidRPr="00D33400" w:rsidRDefault="00F85256">
            <w:pPr>
              <w:pStyle w:val="TableParagraph"/>
              <w:ind w:left="74"/>
              <w:rPr>
                <w:rFonts w:ascii="Arial" w:hAnsi="Arial" w:cs="Arial"/>
                <w:b/>
                <w:sz w:val="18"/>
                <w:szCs w:val="18"/>
              </w:rPr>
            </w:pPr>
            <w:r w:rsidRPr="00D33400">
              <w:rPr>
                <w:rFonts w:ascii="Arial" w:hAnsi="Arial" w:cs="Arial"/>
                <w:b/>
                <w:spacing w:val="-2"/>
                <w:sz w:val="18"/>
                <w:szCs w:val="18"/>
              </w:rPr>
              <w:t>Unidade</w:t>
            </w:r>
          </w:p>
        </w:tc>
        <w:tc>
          <w:tcPr>
            <w:tcW w:w="1215" w:type="dxa"/>
            <w:shd w:val="clear" w:color="auto" w:fill="D7D7D7"/>
          </w:tcPr>
          <w:p w:rsidR="00114E5D" w:rsidRPr="00D33400" w:rsidRDefault="00114E5D">
            <w:pPr>
              <w:pStyle w:val="TableParagraph"/>
              <w:rPr>
                <w:rFonts w:ascii="Arial" w:hAnsi="Arial" w:cs="Arial"/>
                <w:sz w:val="18"/>
                <w:szCs w:val="18"/>
              </w:rPr>
            </w:pPr>
          </w:p>
          <w:p w:rsidR="00114E5D" w:rsidRPr="00D33400" w:rsidRDefault="00114E5D">
            <w:pPr>
              <w:pStyle w:val="TableParagraph"/>
              <w:spacing w:before="7"/>
              <w:rPr>
                <w:rFonts w:ascii="Arial" w:hAnsi="Arial" w:cs="Arial"/>
                <w:sz w:val="18"/>
                <w:szCs w:val="18"/>
              </w:rPr>
            </w:pPr>
          </w:p>
          <w:p w:rsidR="00114E5D" w:rsidRPr="00D33400" w:rsidRDefault="00F85256">
            <w:pPr>
              <w:pStyle w:val="TableParagraph"/>
              <w:ind w:left="343"/>
              <w:rPr>
                <w:rFonts w:ascii="Arial" w:hAnsi="Arial" w:cs="Arial"/>
                <w:b/>
                <w:sz w:val="18"/>
                <w:szCs w:val="18"/>
              </w:rPr>
            </w:pPr>
            <w:r w:rsidRPr="00D33400">
              <w:rPr>
                <w:rFonts w:ascii="Arial" w:hAnsi="Arial" w:cs="Arial"/>
                <w:b/>
                <w:spacing w:val="-2"/>
                <w:sz w:val="18"/>
                <w:szCs w:val="18"/>
              </w:rPr>
              <w:t>Marca</w:t>
            </w:r>
          </w:p>
        </w:tc>
        <w:tc>
          <w:tcPr>
            <w:tcW w:w="1217" w:type="dxa"/>
            <w:shd w:val="clear" w:color="auto" w:fill="D7D7D7"/>
          </w:tcPr>
          <w:p w:rsidR="00114E5D" w:rsidRPr="00D33400" w:rsidRDefault="00114E5D">
            <w:pPr>
              <w:pStyle w:val="TableParagraph"/>
              <w:spacing w:before="60"/>
              <w:rPr>
                <w:rFonts w:ascii="Arial" w:hAnsi="Arial" w:cs="Arial"/>
                <w:sz w:val="18"/>
                <w:szCs w:val="18"/>
              </w:rPr>
            </w:pPr>
          </w:p>
          <w:p w:rsidR="00114E5D" w:rsidRPr="00D33400" w:rsidRDefault="00F85256">
            <w:pPr>
              <w:pStyle w:val="TableParagraph"/>
              <w:spacing w:line="360" w:lineRule="auto"/>
              <w:ind w:left="477" w:right="105" w:hanging="370"/>
              <w:rPr>
                <w:rFonts w:ascii="Arial" w:hAnsi="Arial" w:cs="Arial"/>
                <w:b/>
                <w:sz w:val="18"/>
                <w:szCs w:val="18"/>
              </w:rPr>
            </w:pPr>
            <w:r w:rsidRPr="00D33400">
              <w:rPr>
                <w:rFonts w:ascii="Arial" w:hAnsi="Arial" w:cs="Arial"/>
                <w:b/>
                <w:spacing w:val="-2"/>
                <w:sz w:val="18"/>
                <w:szCs w:val="18"/>
              </w:rPr>
              <w:t xml:space="preserve">Quantidade </w:t>
            </w:r>
            <w:r w:rsidRPr="00D33400">
              <w:rPr>
                <w:rFonts w:ascii="Arial" w:hAnsi="Arial" w:cs="Arial"/>
                <w:b/>
                <w:spacing w:val="-4"/>
                <w:sz w:val="18"/>
                <w:szCs w:val="18"/>
              </w:rPr>
              <w:t>(A)</w:t>
            </w:r>
          </w:p>
        </w:tc>
        <w:tc>
          <w:tcPr>
            <w:tcW w:w="1095" w:type="dxa"/>
            <w:shd w:val="clear" w:color="auto" w:fill="D7D7D7"/>
          </w:tcPr>
          <w:p w:rsidR="00114E5D" w:rsidRPr="00D33400" w:rsidRDefault="00F85256">
            <w:pPr>
              <w:pStyle w:val="TableParagraph"/>
              <w:spacing w:before="111" w:line="360" w:lineRule="auto"/>
              <w:ind w:left="113" w:right="110"/>
              <w:jc w:val="center"/>
              <w:rPr>
                <w:rFonts w:ascii="Arial" w:hAnsi="Arial" w:cs="Arial"/>
                <w:b/>
                <w:sz w:val="18"/>
                <w:szCs w:val="18"/>
              </w:rPr>
            </w:pPr>
            <w:r w:rsidRPr="00D33400">
              <w:rPr>
                <w:rFonts w:ascii="Arial" w:hAnsi="Arial" w:cs="Arial"/>
                <w:b/>
                <w:spacing w:val="-2"/>
                <w:sz w:val="18"/>
                <w:szCs w:val="18"/>
              </w:rPr>
              <w:t xml:space="preserve">Valor Unitário </w:t>
            </w:r>
            <w:r w:rsidRPr="00D33400">
              <w:rPr>
                <w:rFonts w:ascii="Arial" w:hAnsi="Arial" w:cs="Arial"/>
                <w:b/>
                <w:spacing w:val="-4"/>
                <w:sz w:val="18"/>
                <w:szCs w:val="18"/>
              </w:rPr>
              <w:t>(B)</w:t>
            </w:r>
          </w:p>
        </w:tc>
        <w:tc>
          <w:tcPr>
            <w:tcW w:w="1726" w:type="dxa"/>
            <w:shd w:val="clear" w:color="auto" w:fill="D7D7D7"/>
          </w:tcPr>
          <w:p w:rsidR="00114E5D" w:rsidRPr="00D33400" w:rsidRDefault="00114E5D">
            <w:pPr>
              <w:pStyle w:val="TableParagraph"/>
              <w:rPr>
                <w:rFonts w:ascii="Arial" w:hAnsi="Arial" w:cs="Arial"/>
                <w:sz w:val="18"/>
                <w:szCs w:val="18"/>
              </w:rPr>
            </w:pPr>
          </w:p>
          <w:p w:rsidR="00114E5D" w:rsidRPr="00D33400" w:rsidRDefault="00114E5D">
            <w:pPr>
              <w:pStyle w:val="TableParagraph"/>
              <w:spacing w:before="7"/>
              <w:rPr>
                <w:rFonts w:ascii="Arial" w:hAnsi="Arial" w:cs="Arial"/>
                <w:sz w:val="18"/>
                <w:szCs w:val="18"/>
              </w:rPr>
            </w:pPr>
          </w:p>
          <w:p w:rsidR="00114E5D" w:rsidRPr="00D33400" w:rsidRDefault="00F85256">
            <w:pPr>
              <w:pStyle w:val="TableParagraph"/>
              <w:ind w:left="163"/>
              <w:rPr>
                <w:rFonts w:ascii="Arial" w:hAnsi="Arial" w:cs="Arial"/>
                <w:b/>
                <w:sz w:val="18"/>
                <w:szCs w:val="18"/>
              </w:rPr>
            </w:pPr>
            <w:r w:rsidRPr="00D33400">
              <w:rPr>
                <w:rFonts w:ascii="Arial" w:hAnsi="Arial" w:cs="Arial"/>
                <w:b/>
                <w:sz w:val="18"/>
                <w:szCs w:val="18"/>
              </w:rPr>
              <w:t xml:space="preserve">Valor Total(C) </w:t>
            </w:r>
            <w:r w:rsidRPr="00D33400">
              <w:rPr>
                <w:rFonts w:ascii="Arial" w:hAnsi="Arial" w:cs="Arial"/>
                <w:b/>
                <w:spacing w:val="-10"/>
                <w:sz w:val="18"/>
                <w:szCs w:val="18"/>
              </w:rPr>
              <w:t>=</w:t>
            </w:r>
          </w:p>
          <w:p w:rsidR="00114E5D" w:rsidRPr="00D33400" w:rsidRDefault="00F85256">
            <w:pPr>
              <w:pStyle w:val="TableParagraph"/>
              <w:spacing w:before="105"/>
              <w:ind w:left="508"/>
              <w:rPr>
                <w:rFonts w:ascii="Arial" w:hAnsi="Arial" w:cs="Arial"/>
                <w:b/>
                <w:sz w:val="18"/>
                <w:szCs w:val="18"/>
              </w:rPr>
            </w:pPr>
            <w:r w:rsidRPr="00D33400">
              <w:rPr>
                <w:rFonts w:ascii="Arial" w:hAnsi="Arial" w:cs="Arial"/>
                <w:b/>
                <w:sz w:val="18"/>
                <w:szCs w:val="18"/>
              </w:rPr>
              <w:t>(A)x</w:t>
            </w:r>
            <w:r w:rsidRPr="00D33400">
              <w:rPr>
                <w:rFonts w:ascii="Arial" w:hAnsi="Arial" w:cs="Arial"/>
                <w:b/>
                <w:spacing w:val="-5"/>
                <w:sz w:val="18"/>
                <w:szCs w:val="18"/>
              </w:rPr>
              <w:t>(B)</w:t>
            </w:r>
          </w:p>
        </w:tc>
      </w:tr>
      <w:tr w:rsidR="00114E5D" w:rsidRPr="00D33400">
        <w:trPr>
          <w:trHeight w:val="650"/>
        </w:trPr>
        <w:tc>
          <w:tcPr>
            <w:tcW w:w="706" w:type="dxa"/>
          </w:tcPr>
          <w:p w:rsidR="00114E5D" w:rsidRPr="00D33400" w:rsidRDefault="00F85256">
            <w:pPr>
              <w:pStyle w:val="TableParagraph"/>
              <w:spacing w:before="99"/>
              <w:ind w:right="294"/>
              <w:jc w:val="right"/>
              <w:rPr>
                <w:rFonts w:ascii="Arial" w:hAnsi="Arial" w:cs="Arial"/>
                <w:sz w:val="18"/>
                <w:szCs w:val="18"/>
              </w:rPr>
            </w:pPr>
            <w:r w:rsidRPr="00D33400">
              <w:rPr>
                <w:rFonts w:ascii="Arial" w:hAnsi="Arial" w:cs="Arial"/>
                <w:spacing w:val="-10"/>
                <w:sz w:val="18"/>
                <w:szCs w:val="18"/>
              </w:rPr>
              <w:t>1</w:t>
            </w:r>
          </w:p>
        </w:tc>
        <w:tc>
          <w:tcPr>
            <w:tcW w:w="932" w:type="dxa"/>
          </w:tcPr>
          <w:p w:rsidR="00114E5D" w:rsidRPr="00D33400" w:rsidRDefault="00114E5D">
            <w:pPr>
              <w:pStyle w:val="TableParagraph"/>
              <w:rPr>
                <w:rFonts w:ascii="Arial" w:hAnsi="Arial" w:cs="Arial"/>
                <w:sz w:val="18"/>
                <w:szCs w:val="18"/>
              </w:rPr>
            </w:pPr>
          </w:p>
        </w:tc>
        <w:tc>
          <w:tcPr>
            <w:tcW w:w="2461" w:type="dxa"/>
          </w:tcPr>
          <w:p w:rsidR="00114E5D" w:rsidRPr="00D33400" w:rsidRDefault="00114E5D">
            <w:pPr>
              <w:pStyle w:val="TableParagraph"/>
              <w:rPr>
                <w:rFonts w:ascii="Arial" w:hAnsi="Arial" w:cs="Arial"/>
                <w:sz w:val="18"/>
                <w:szCs w:val="18"/>
              </w:rPr>
            </w:pPr>
          </w:p>
        </w:tc>
        <w:tc>
          <w:tcPr>
            <w:tcW w:w="869" w:type="dxa"/>
          </w:tcPr>
          <w:p w:rsidR="00114E5D" w:rsidRPr="00D33400" w:rsidRDefault="00114E5D">
            <w:pPr>
              <w:pStyle w:val="TableParagraph"/>
              <w:rPr>
                <w:rFonts w:ascii="Arial" w:hAnsi="Arial" w:cs="Arial"/>
                <w:sz w:val="18"/>
                <w:szCs w:val="18"/>
              </w:rPr>
            </w:pPr>
          </w:p>
        </w:tc>
        <w:tc>
          <w:tcPr>
            <w:tcW w:w="1215" w:type="dxa"/>
          </w:tcPr>
          <w:p w:rsidR="00114E5D" w:rsidRPr="00D33400" w:rsidRDefault="00114E5D">
            <w:pPr>
              <w:pStyle w:val="TableParagraph"/>
              <w:rPr>
                <w:rFonts w:ascii="Arial" w:hAnsi="Arial" w:cs="Arial"/>
                <w:sz w:val="18"/>
                <w:szCs w:val="18"/>
              </w:rPr>
            </w:pPr>
          </w:p>
        </w:tc>
        <w:tc>
          <w:tcPr>
            <w:tcW w:w="1217" w:type="dxa"/>
          </w:tcPr>
          <w:p w:rsidR="00114E5D" w:rsidRPr="00D33400" w:rsidRDefault="00114E5D">
            <w:pPr>
              <w:pStyle w:val="TableParagraph"/>
              <w:rPr>
                <w:rFonts w:ascii="Arial" w:hAnsi="Arial" w:cs="Arial"/>
                <w:sz w:val="18"/>
                <w:szCs w:val="18"/>
              </w:rPr>
            </w:pPr>
          </w:p>
        </w:tc>
        <w:tc>
          <w:tcPr>
            <w:tcW w:w="1095" w:type="dxa"/>
          </w:tcPr>
          <w:p w:rsidR="00114E5D" w:rsidRPr="00D33400" w:rsidRDefault="00F85256">
            <w:pPr>
              <w:pStyle w:val="TableParagraph"/>
              <w:spacing w:before="99"/>
              <w:ind w:right="70"/>
              <w:jc w:val="right"/>
              <w:rPr>
                <w:rFonts w:ascii="Arial" w:hAnsi="Arial" w:cs="Arial"/>
                <w:sz w:val="18"/>
                <w:szCs w:val="18"/>
              </w:rPr>
            </w:pPr>
            <w:r w:rsidRPr="00D33400">
              <w:rPr>
                <w:rFonts w:ascii="Arial" w:hAnsi="Arial" w:cs="Arial"/>
                <w:spacing w:val="-5"/>
                <w:sz w:val="18"/>
                <w:szCs w:val="18"/>
              </w:rPr>
              <w:t>R$</w:t>
            </w:r>
          </w:p>
        </w:tc>
        <w:tc>
          <w:tcPr>
            <w:tcW w:w="1726" w:type="dxa"/>
          </w:tcPr>
          <w:p w:rsidR="00114E5D" w:rsidRPr="00D33400" w:rsidRDefault="00F85256">
            <w:pPr>
              <w:pStyle w:val="TableParagraph"/>
              <w:spacing w:before="99"/>
              <w:ind w:right="72"/>
              <w:jc w:val="right"/>
              <w:rPr>
                <w:rFonts w:ascii="Arial" w:hAnsi="Arial" w:cs="Arial"/>
                <w:sz w:val="18"/>
                <w:szCs w:val="18"/>
              </w:rPr>
            </w:pPr>
            <w:r w:rsidRPr="00D33400">
              <w:rPr>
                <w:rFonts w:ascii="Arial" w:hAnsi="Arial" w:cs="Arial"/>
                <w:spacing w:val="-5"/>
                <w:sz w:val="18"/>
                <w:szCs w:val="18"/>
              </w:rPr>
              <w:t>R$</w:t>
            </w:r>
          </w:p>
        </w:tc>
      </w:tr>
      <w:tr w:rsidR="00114E5D" w:rsidRPr="00D33400">
        <w:trPr>
          <w:trHeight w:val="664"/>
        </w:trPr>
        <w:tc>
          <w:tcPr>
            <w:tcW w:w="706" w:type="dxa"/>
          </w:tcPr>
          <w:p w:rsidR="00114E5D" w:rsidRPr="00D33400" w:rsidRDefault="00F85256">
            <w:pPr>
              <w:pStyle w:val="TableParagraph"/>
              <w:spacing w:before="99"/>
              <w:ind w:right="294"/>
              <w:jc w:val="right"/>
              <w:rPr>
                <w:rFonts w:ascii="Arial" w:hAnsi="Arial" w:cs="Arial"/>
                <w:sz w:val="18"/>
                <w:szCs w:val="18"/>
              </w:rPr>
            </w:pPr>
            <w:r w:rsidRPr="00D33400">
              <w:rPr>
                <w:rFonts w:ascii="Arial" w:hAnsi="Arial" w:cs="Arial"/>
                <w:spacing w:val="-10"/>
                <w:sz w:val="18"/>
                <w:szCs w:val="18"/>
              </w:rPr>
              <w:t>2</w:t>
            </w:r>
          </w:p>
        </w:tc>
        <w:tc>
          <w:tcPr>
            <w:tcW w:w="932" w:type="dxa"/>
          </w:tcPr>
          <w:p w:rsidR="00114E5D" w:rsidRPr="00D33400" w:rsidRDefault="00114E5D">
            <w:pPr>
              <w:pStyle w:val="TableParagraph"/>
              <w:rPr>
                <w:rFonts w:ascii="Arial" w:hAnsi="Arial" w:cs="Arial"/>
                <w:sz w:val="18"/>
                <w:szCs w:val="18"/>
              </w:rPr>
            </w:pPr>
          </w:p>
        </w:tc>
        <w:tc>
          <w:tcPr>
            <w:tcW w:w="2461" w:type="dxa"/>
          </w:tcPr>
          <w:p w:rsidR="00114E5D" w:rsidRPr="00D33400" w:rsidRDefault="00114E5D">
            <w:pPr>
              <w:pStyle w:val="TableParagraph"/>
              <w:rPr>
                <w:rFonts w:ascii="Arial" w:hAnsi="Arial" w:cs="Arial"/>
                <w:sz w:val="18"/>
                <w:szCs w:val="18"/>
              </w:rPr>
            </w:pPr>
          </w:p>
        </w:tc>
        <w:tc>
          <w:tcPr>
            <w:tcW w:w="869" w:type="dxa"/>
          </w:tcPr>
          <w:p w:rsidR="00114E5D" w:rsidRPr="00D33400" w:rsidRDefault="00114E5D">
            <w:pPr>
              <w:pStyle w:val="TableParagraph"/>
              <w:rPr>
                <w:rFonts w:ascii="Arial" w:hAnsi="Arial" w:cs="Arial"/>
                <w:sz w:val="18"/>
                <w:szCs w:val="18"/>
              </w:rPr>
            </w:pPr>
          </w:p>
        </w:tc>
        <w:tc>
          <w:tcPr>
            <w:tcW w:w="1215" w:type="dxa"/>
          </w:tcPr>
          <w:p w:rsidR="00114E5D" w:rsidRPr="00D33400" w:rsidRDefault="00114E5D">
            <w:pPr>
              <w:pStyle w:val="TableParagraph"/>
              <w:rPr>
                <w:rFonts w:ascii="Arial" w:hAnsi="Arial" w:cs="Arial"/>
                <w:sz w:val="18"/>
                <w:szCs w:val="18"/>
              </w:rPr>
            </w:pPr>
          </w:p>
        </w:tc>
        <w:tc>
          <w:tcPr>
            <w:tcW w:w="1217" w:type="dxa"/>
          </w:tcPr>
          <w:p w:rsidR="00114E5D" w:rsidRPr="00D33400" w:rsidRDefault="00114E5D">
            <w:pPr>
              <w:pStyle w:val="TableParagraph"/>
              <w:rPr>
                <w:rFonts w:ascii="Arial" w:hAnsi="Arial" w:cs="Arial"/>
                <w:sz w:val="18"/>
                <w:szCs w:val="18"/>
              </w:rPr>
            </w:pPr>
          </w:p>
        </w:tc>
        <w:tc>
          <w:tcPr>
            <w:tcW w:w="1095" w:type="dxa"/>
          </w:tcPr>
          <w:p w:rsidR="00114E5D" w:rsidRPr="00D33400" w:rsidRDefault="00F85256">
            <w:pPr>
              <w:pStyle w:val="TableParagraph"/>
              <w:spacing w:before="99"/>
              <w:ind w:right="70"/>
              <w:jc w:val="right"/>
              <w:rPr>
                <w:rFonts w:ascii="Arial" w:hAnsi="Arial" w:cs="Arial"/>
                <w:sz w:val="18"/>
                <w:szCs w:val="18"/>
              </w:rPr>
            </w:pPr>
            <w:r w:rsidRPr="00D33400">
              <w:rPr>
                <w:rFonts w:ascii="Arial" w:hAnsi="Arial" w:cs="Arial"/>
                <w:spacing w:val="-5"/>
                <w:sz w:val="18"/>
                <w:szCs w:val="18"/>
              </w:rPr>
              <w:t>R$</w:t>
            </w:r>
          </w:p>
        </w:tc>
        <w:tc>
          <w:tcPr>
            <w:tcW w:w="1726" w:type="dxa"/>
          </w:tcPr>
          <w:p w:rsidR="00114E5D" w:rsidRPr="00D33400" w:rsidRDefault="00F85256">
            <w:pPr>
              <w:pStyle w:val="TableParagraph"/>
              <w:spacing w:before="99"/>
              <w:ind w:right="72"/>
              <w:jc w:val="right"/>
              <w:rPr>
                <w:rFonts w:ascii="Arial" w:hAnsi="Arial" w:cs="Arial"/>
                <w:sz w:val="18"/>
                <w:szCs w:val="18"/>
              </w:rPr>
            </w:pPr>
            <w:r w:rsidRPr="00D33400">
              <w:rPr>
                <w:rFonts w:ascii="Arial" w:hAnsi="Arial" w:cs="Arial"/>
                <w:spacing w:val="-5"/>
                <w:sz w:val="18"/>
                <w:szCs w:val="18"/>
              </w:rPr>
              <w:t>R$</w:t>
            </w:r>
          </w:p>
        </w:tc>
      </w:tr>
      <w:tr w:rsidR="00114E5D" w:rsidRPr="00D33400">
        <w:trPr>
          <w:trHeight w:val="621"/>
        </w:trPr>
        <w:tc>
          <w:tcPr>
            <w:tcW w:w="706" w:type="dxa"/>
          </w:tcPr>
          <w:p w:rsidR="00114E5D" w:rsidRPr="00D33400" w:rsidRDefault="00F85256">
            <w:pPr>
              <w:pStyle w:val="TableParagraph"/>
              <w:spacing w:before="99"/>
              <w:ind w:right="294"/>
              <w:jc w:val="right"/>
              <w:rPr>
                <w:rFonts w:ascii="Arial" w:hAnsi="Arial" w:cs="Arial"/>
                <w:sz w:val="18"/>
                <w:szCs w:val="18"/>
              </w:rPr>
            </w:pPr>
            <w:r w:rsidRPr="00D33400">
              <w:rPr>
                <w:rFonts w:ascii="Arial" w:hAnsi="Arial" w:cs="Arial"/>
                <w:spacing w:val="-10"/>
                <w:sz w:val="18"/>
                <w:szCs w:val="18"/>
              </w:rPr>
              <w:t>3</w:t>
            </w:r>
          </w:p>
        </w:tc>
        <w:tc>
          <w:tcPr>
            <w:tcW w:w="932" w:type="dxa"/>
          </w:tcPr>
          <w:p w:rsidR="00114E5D" w:rsidRPr="00D33400" w:rsidRDefault="00114E5D">
            <w:pPr>
              <w:pStyle w:val="TableParagraph"/>
              <w:rPr>
                <w:rFonts w:ascii="Arial" w:hAnsi="Arial" w:cs="Arial"/>
                <w:sz w:val="18"/>
                <w:szCs w:val="18"/>
              </w:rPr>
            </w:pPr>
          </w:p>
        </w:tc>
        <w:tc>
          <w:tcPr>
            <w:tcW w:w="2461" w:type="dxa"/>
          </w:tcPr>
          <w:p w:rsidR="00114E5D" w:rsidRPr="00D33400" w:rsidRDefault="00114E5D">
            <w:pPr>
              <w:pStyle w:val="TableParagraph"/>
              <w:rPr>
                <w:rFonts w:ascii="Arial" w:hAnsi="Arial" w:cs="Arial"/>
                <w:sz w:val="18"/>
                <w:szCs w:val="18"/>
              </w:rPr>
            </w:pPr>
          </w:p>
        </w:tc>
        <w:tc>
          <w:tcPr>
            <w:tcW w:w="869" w:type="dxa"/>
          </w:tcPr>
          <w:p w:rsidR="00114E5D" w:rsidRPr="00D33400" w:rsidRDefault="00114E5D">
            <w:pPr>
              <w:pStyle w:val="TableParagraph"/>
              <w:rPr>
                <w:rFonts w:ascii="Arial" w:hAnsi="Arial" w:cs="Arial"/>
                <w:sz w:val="18"/>
                <w:szCs w:val="18"/>
              </w:rPr>
            </w:pPr>
          </w:p>
        </w:tc>
        <w:tc>
          <w:tcPr>
            <w:tcW w:w="1215" w:type="dxa"/>
          </w:tcPr>
          <w:p w:rsidR="00114E5D" w:rsidRPr="00D33400" w:rsidRDefault="00114E5D">
            <w:pPr>
              <w:pStyle w:val="TableParagraph"/>
              <w:rPr>
                <w:rFonts w:ascii="Arial" w:hAnsi="Arial" w:cs="Arial"/>
                <w:sz w:val="18"/>
                <w:szCs w:val="18"/>
              </w:rPr>
            </w:pPr>
          </w:p>
        </w:tc>
        <w:tc>
          <w:tcPr>
            <w:tcW w:w="1217" w:type="dxa"/>
          </w:tcPr>
          <w:p w:rsidR="00114E5D" w:rsidRPr="00D33400" w:rsidRDefault="00114E5D">
            <w:pPr>
              <w:pStyle w:val="TableParagraph"/>
              <w:rPr>
                <w:rFonts w:ascii="Arial" w:hAnsi="Arial" w:cs="Arial"/>
                <w:sz w:val="18"/>
                <w:szCs w:val="18"/>
              </w:rPr>
            </w:pPr>
          </w:p>
        </w:tc>
        <w:tc>
          <w:tcPr>
            <w:tcW w:w="1095" w:type="dxa"/>
          </w:tcPr>
          <w:p w:rsidR="00114E5D" w:rsidRPr="00D33400" w:rsidRDefault="00F85256">
            <w:pPr>
              <w:pStyle w:val="TableParagraph"/>
              <w:spacing w:before="99"/>
              <w:ind w:right="70"/>
              <w:jc w:val="right"/>
              <w:rPr>
                <w:rFonts w:ascii="Arial" w:hAnsi="Arial" w:cs="Arial"/>
                <w:sz w:val="18"/>
                <w:szCs w:val="18"/>
              </w:rPr>
            </w:pPr>
            <w:r w:rsidRPr="00D33400">
              <w:rPr>
                <w:rFonts w:ascii="Arial" w:hAnsi="Arial" w:cs="Arial"/>
                <w:spacing w:val="-5"/>
                <w:sz w:val="18"/>
                <w:szCs w:val="18"/>
              </w:rPr>
              <w:t>R$</w:t>
            </w:r>
          </w:p>
        </w:tc>
        <w:tc>
          <w:tcPr>
            <w:tcW w:w="1726" w:type="dxa"/>
          </w:tcPr>
          <w:p w:rsidR="00114E5D" w:rsidRPr="00D33400" w:rsidRDefault="00F85256">
            <w:pPr>
              <w:pStyle w:val="TableParagraph"/>
              <w:spacing w:before="99"/>
              <w:ind w:right="72"/>
              <w:jc w:val="right"/>
              <w:rPr>
                <w:rFonts w:ascii="Arial" w:hAnsi="Arial" w:cs="Arial"/>
                <w:sz w:val="18"/>
                <w:szCs w:val="18"/>
              </w:rPr>
            </w:pPr>
            <w:r w:rsidRPr="00D33400">
              <w:rPr>
                <w:rFonts w:ascii="Arial" w:hAnsi="Arial" w:cs="Arial"/>
                <w:spacing w:val="-5"/>
                <w:sz w:val="18"/>
                <w:szCs w:val="18"/>
              </w:rPr>
              <w:t>R$</w:t>
            </w:r>
          </w:p>
        </w:tc>
      </w:tr>
    </w:tbl>
    <w:p w:rsidR="00114E5D" w:rsidRPr="00D33400" w:rsidRDefault="00114E5D">
      <w:pPr>
        <w:pStyle w:val="TableParagraph"/>
        <w:jc w:val="right"/>
        <w:rPr>
          <w:rFonts w:ascii="Arial" w:hAnsi="Arial" w:cs="Arial"/>
          <w:sz w:val="18"/>
          <w:szCs w:val="18"/>
        </w:rPr>
        <w:sectPr w:rsidR="00114E5D" w:rsidRPr="00D33400">
          <w:headerReference w:type="default" r:id="rId9"/>
          <w:footerReference w:type="default" r:id="rId10"/>
          <w:pgSz w:w="11910" w:h="16840"/>
          <w:pgMar w:top="1320" w:right="283" w:bottom="1360" w:left="566" w:header="200" w:footer="1168" w:gutter="0"/>
          <w:cols w:space="720"/>
        </w:sectPr>
      </w:pPr>
    </w:p>
    <w:p w:rsidR="00114E5D" w:rsidRPr="00D33400" w:rsidRDefault="00114E5D">
      <w:pPr>
        <w:pStyle w:val="Corpodetexto"/>
        <w:spacing w:before="9"/>
        <w:jc w:val="left"/>
        <w:rPr>
          <w:rFonts w:ascii="Arial" w:hAnsi="Arial" w:cs="Arial"/>
        </w:rPr>
      </w:pPr>
    </w:p>
    <w:tbl>
      <w:tblPr>
        <w:tblStyle w:val="TableNormal"/>
        <w:tblW w:w="0" w:type="auto"/>
        <w:tblInd w:w="7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6"/>
        <w:gridCol w:w="932"/>
        <w:gridCol w:w="2461"/>
        <w:gridCol w:w="869"/>
        <w:gridCol w:w="1215"/>
        <w:gridCol w:w="1217"/>
        <w:gridCol w:w="1095"/>
        <w:gridCol w:w="1726"/>
      </w:tblGrid>
      <w:tr w:rsidR="00114E5D" w:rsidRPr="00D33400">
        <w:trPr>
          <w:trHeight w:val="710"/>
        </w:trPr>
        <w:tc>
          <w:tcPr>
            <w:tcW w:w="706" w:type="dxa"/>
          </w:tcPr>
          <w:p w:rsidR="00114E5D" w:rsidRPr="00D33400" w:rsidRDefault="00F85256">
            <w:pPr>
              <w:pStyle w:val="TableParagraph"/>
              <w:spacing w:before="100"/>
              <w:ind w:left="3"/>
              <w:jc w:val="center"/>
              <w:rPr>
                <w:rFonts w:ascii="Arial" w:hAnsi="Arial" w:cs="Arial"/>
                <w:sz w:val="18"/>
                <w:szCs w:val="18"/>
              </w:rPr>
            </w:pPr>
            <w:r w:rsidRPr="00D33400">
              <w:rPr>
                <w:rFonts w:ascii="Arial" w:hAnsi="Arial" w:cs="Arial"/>
                <w:spacing w:val="-10"/>
                <w:sz w:val="18"/>
                <w:szCs w:val="18"/>
              </w:rPr>
              <w:t>4</w:t>
            </w:r>
          </w:p>
        </w:tc>
        <w:tc>
          <w:tcPr>
            <w:tcW w:w="932" w:type="dxa"/>
          </w:tcPr>
          <w:p w:rsidR="00114E5D" w:rsidRPr="00D33400" w:rsidRDefault="00114E5D">
            <w:pPr>
              <w:pStyle w:val="TableParagraph"/>
              <w:rPr>
                <w:rFonts w:ascii="Arial" w:hAnsi="Arial" w:cs="Arial"/>
                <w:sz w:val="18"/>
                <w:szCs w:val="18"/>
              </w:rPr>
            </w:pPr>
          </w:p>
        </w:tc>
        <w:tc>
          <w:tcPr>
            <w:tcW w:w="2461" w:type="dxa"/>
          </w:tcPr>
          <w:p w:rsidR="00114E5D" w:rsidRPr="00D33400" w:rsidRDefault="00114E5D">
            <w:pPr>
              <w:pStyle w:val="TableParagraph"/>
              <w:rPr>
                <w:rFonts w:ascii="Arial" w:hAnsi="Arial" w:cs="Arial"/>
                <w:sz w:val="18"/>
                <w:szCs w:val="18"/>
              </w:rPr>
            </w:pPr>
          </w:p>
        </w:tc>
        <w:tc>
          <w:tcPr>
            <w:tcW w:w="869" w:type="dxa"/>
          </w:tcPr>
          <w:p w:rsidR="00114E5D" w:rsidRPr="00D33400" w:rsidRDefault="00114E5D">
            <w:pPr>
              <w:pStyle w:val="TableParagraph"/>
              <w:rPr>
                <w:rFonts w:ascii="Arial" w:hAnsi="Arial" w:cs="Arial"/>
                <w:sz w:val="18"/>
                <w:szCs w:val="18"/>
              </w:rPr>
            </w:pPr>
          </w:p>
        </w:tc>
        <w:tc>
          <w:tcPr>
            <w:tcW w:w="1215" w:type="dxa"/>
          </w:tcPr>
          <w:p w:rsidR="00114E5D" w:rsidRPr="00D33400" w:rsidRDefault="00114E5D">
            <w:pPr>
              <w:pStyle w:val="TableParagraph"/>
              <w:rPr>
                <w:rFonts w:ascii="Arial" w:hAnsi="Arial" w:cs="Arial"/>
                <w:sz w:val="18"/>
                <w:szCs w:val="18"/>
              </w:rPr>
            </w:pPr>
          </w:p>
        </w:tc>
        <w:tc>
          <w:tcPr>
            <w:tcW w:w="1217" w:type="dxa"/>
          </w:tcPr>
          <w:p w:rsidR="00114E5D" w:rsidRPr="00D33400" w:rsidRDefault="00114E5D">
            <w:pPr>
              <w:pStyle w:val="TableParagraph"/>
              <w:rPr>
                <w:rFonts w:ascii="Arial" w:hAnsi="Arial" w:cs="Arial"/>
                <w:sz w:val="18"/>
                <w:szCs w:val="18"/>
              </w:rPr>
            </w:pPr>
          </w:p>
        </w:tc>
        <w:tc>
          <w:tcPr>
            <w:tcW w:w="1095" w:type="dxa"/>
          </w:tcPr>
          <w:p w:rsidR="00114E5D" w:rsidRPr="00D33400" w:rsidRDefault="00F85256">
            <w:pPr>
              <w:pStyle w:val="TableParagraph"/>
              <w:spacing w:before="100"/>
              <w:ind w:right="70"/>
              <w:jc w:val="right"/>
              <w:rPr>
                <w:rFonts w:ascii="Arial" w:hAnsi="Arial" w:cs="Arial"/>
                <w:sz w:val="18"/>
                <w:szCs w:val="18"/>
              </w:rPr>
            </w:pPr>
            <w:r w:rsidRPr="00D33400">
              <w:rPr>
                <w:rFonts w:ascii="Arial" w:hAnsi="Arial" w:cs="Arial"/>
                <w:spacing w:val="-5"/>
                <w:sz w:val="18"/>
                <w:szCs w:val="18"/>
              </w:rPr>
              <w:t>R$</w:t>
            </w:r>
          </w:p>
        </w:tc>
        <w:tc>
          <w:tcPr>
            <w:tcW w:w="1726" w:type="dxa"/>
          </w:tcPr>
          <w:p w:rsidR="00114E5D" w:rsidRPr="00D33400" w:rsidRDefault="00F85256">
            <w:pPr>
              <w:pStyle w:val="TableParagraph"/>
              <w:spacing w:before="100"/>
              <w:ind w:right="72"/>
              <w:jc w:val="right"/>
              <w:rPr>
                <w:rFonts w:ascii="Arial" w:hAnsi="Arial" w:cs="Arial"/>
                <w:sz w:val="18"/>
                <w:szCs w:val="18"/>
              </w:rPr>
            </w:pPr>
            <w:r w:rsidRPr="00D33400">
              <w:rPr>
                <w:rFonts w:ascii="Arial" w:hAnsi="Arial" w:cs="Arial"/>
                <w:spacing w:val="-5"/>
                <w:sz w:val="18"/>
                <w:szCs w:val="18"/>
              </w:rPr>
              <w:t>R$</w:t>
            </w:r>
          </w:p>
        </w:tc>
      </w:tr>
      <w:tr w:rsidR="00114E5D" w:rsidRPr="00D33400">
        <w:trPr>
          <w:trHeight w:val="510"/>
        </w:trPr>
        <w:tc>
          <w:tcPr>
            <w:tcW w:w="6183" w:type="dxa"/>
            <w:gridSpan w:val="5"/>
          </w:tcPr>
          <w:p w:rsidR="00114E5D" w:rsidRPr="00D33400" w:rsidRDefault="00F85256">
            <w:pPr>
              <w:pStyle w:val="TableParagraph"/>
              <w:spacing w:before="95"/>
              <w:jc w:val="center"/>
              <w:rPr>
                <w:rFonts w:ascii="Arial" w:hAnsi="Arial" w:cs="Arial"/>
                <w:b/>
                <w:sz w:val="18"/>
                <w:szCs w:val="18"/>
              </w:rPr>
            </w:pPr>
            <w:r w:rsidRPr="00D33400">
              <w:rPr>
                <w:rFonts w:ascii="Arial" w:hAnsi="Arial" w:cs="Arial"/>
                <w:b/>
                <w:sz w:val="18"/>
                <w:szCs w:val="18"/>
              </w:rPr>
              <w:t>VALOR</w:t>
            </w:r>
            <w:r w:rsidRPr="00D33400">
              <w:rPr>
                <w:rFonts w:ascii="Arial" w:hAnsi="Arial" w:cs="Arial"/>
                <w:b/>
                <w:spacing w:val="-2"/>
                <w:sz w:val="18"/>
                <w:szCs w:val="18"/>
              </w:rPr>
              <w:t xml:space="preserve"> TOTAL</w:t>
            </w:r>
          </w:p>
        </w:tc>
        <w:tc>
          <w:tcPr>
            <w:tcW w:w="4038" w:type="dxa"/>
            <w:gridSpan w:val="3"/>
          </w:tcPr>
          <w:p w:rsidR="00114E5D" w:rsidRPr="00D33400" w:rsidRDefault="00F85256">
            <w:pPr>
              <w:pStyle w:val="TableParagraph"/>
              <w:spacing w:before="99"/>
              <w:jc w:val="center"/>
              <w:rPr>
                <w:rFonts w:ascii="Arial" w:hAnsi="Arial" w:cs="Arial"/>
                <w:sz w:val="18"/>
                <w:szCs w:val="18"/>
              </w:rPr>
            </w:pPr>
            <w:r w:rsidRPr="00D33400">
              <w:rPr>
                <w:rFonts w:ascii="Arial" w:hAnsi="Arial" w:cs="Arial"/>
                <w:spacing w:val="-5"/>
                <w:sz w:val="18"/>
                <w:szCs w:val="18"/>
              </w:rPr>
              <w:t>R$</w:t>
            </w:r>
          </w:p>
        </w:tc>
      </w:tr>
    </w:tbl>
    <w:p w:rsidR="00114E5D" w:rsidRPr="00D33400" w:rsidRDefault="00114E5D">
      <w:pPr>
        <w:pStyle w:val="Corpodetexto"/>
        <w:spacing w:before="102"/>
        <w:jc w:val="left"/>
        <w:rPr>
          <w:rFonts w:ascii="Arial" w:hAnsi="Arial" w:cs="Arial"/>
        </w:rPr>
      </w:pPr>
    </w:p>
    <w:p w:rsidR="00114E5D" w:rsidRPr="00D33400" w:rsidRDefault="00F85256">
      <w:pPr>
        <w:pStyle w:val="Heading2"/>
        <w:tabs>
          <w:tab w:val="left" w:pos="5108"/>
          <w:tab w:val="left" w:pos="8729"/>
        </w:tabs>
        <w:ind w:left="852" w:firstLine="0"/>
        <w:rPr>
          <w:rFonts w:ascii="Arial" w:hAnsi="Arial" w:cs="Arial"/>
        </w:rPr>
      </w:pPr>
      <w:r w:rsidRPr="00D33400">
        <w:rPr>
          <w:rFonts w:ascii="Arial" w:hAnsi="Arial" w:cs="Arial"/>
        </w:rPr>
        <w:t>VALOR</w:t>
      </w:r>
      <w:r w:rsidR="00E616C3" w:rsidRPr="00D33400">
        <w:rPr>
          <w:rFonts w:ascii="Arial" w:hAnsi="Arial" w:cs="Arial"/>
        </w:rPr>
        <w:t xml:space="preserve"> </w:t>
      </w:r>
      <w:r w:rsidRPr="00D33400">
        <w:rPr>
          <w:rFonts w:ascii="Arial" w:hAnsi="Arial" w:cs="Arial"/>
        </w:rPr>
        <w:t>GLOBAL</w:t>
      </w:r>
      <w:r w:rsidR="00E616C3" w:rsidRPr="00D33400">
        <w:rPr>
          <w:rFonts w:ascii="Arial" w:hAnsi="Arial" w:cs="Arial"/>
        </w:rPr>
        <w:t xml:space="preserve"> </w:t>
      </w:r>
      <w:r w:rsidRPr="00D33400">
        <w:rPr>
          <w:rFonts w:ascii="Arial" w:hAnsi="Arial" w:cs="Arial"/>
        </w:rPr>
        <w:t>DA</w:t>
      </w:r>
      <w:r w:rsidR="00E616C3" w:rsidRPr="00D33400">
        <w:rPr>
          <w:rFonts w:ascii="Arial" w:hAnsi="Arial" w:cs="Arial"/>
        </w:rPr>
        <w:t xml:space="preserve"> </w:t>
      </w:r>
      <w:r w:rsidRPr="00D33400">
        <w:rPr>
          <w:rFonts w:ascii="Arial" w:hAnsi="Arial" w:cs="Arial"/>
        </w:rPr>
        <w:t>PROPOSTA:R$</w:t>
      </w:r>
      <w:r w:rsidRPr="00D33400">
        <w:rPr>
          <w:rFonts w:ascii="Arial" w:hAnsi="Arial" w:cs="Arial"/>
          <w:u w:val="single"/>
        </w:rPr>
        <w:tab/>
      </w:r>
      <w:r w:rsidRPr="00D33400">
        <w:rPr>
          <w:rFonts w:ascii="Arial" w:hAnsi="Arial" w:cs="Arial"/>
        </w:rPr>
        <w:t xml:space="preserve"> (</w:t>
      </w:r>
      <w:r w:rsidRPr="00D33400">
        <w:rPr>
          <w:rFonts w:ascii="Arial" w:hAnsi="Arial" w:cs="Arial"/>
          <w:u w:val="single"/>
        </w:rPr>
        <w:tab/>
      </w:r>
      <w:r w:rsidRPr="00D33400">
        <w:rPr>
          <w:rFonts w:ascii="Arial" w:hAnsi="Arial" w:cs="Arial"/>
          <w:spacing w:val="-5"/>
        </w:rPr>
        <w:t>).</w:t>
      </w:r>
    </w:p>
    <w:p w:rsidR="00114E5D" w:rsidRPr="00D33400" w:rsidRDefault="00114E5D">
      <w:pPr>
        <w:pStyle w:val="Corpodetexto"/>
        <w:jc w:val="left"/>
        <w:rPr>
          <w:rFonts w:ascii="Arial" w:hAnsi="Arial" w:cs="Arial"/>
        </w:rPr>
      </w:pPr>
    </w:p>
    <w:p w:rsidR="00114E5D" w:rsidRPr="00D33400" w:rsidRDefault="00114E5D">
      <w:pPr>
        <w:pStyle w:val="Corpodetexto"/>
        <w:spacing w:before="1"/>
        <w:jc w:val="left"/>
        <w:rPr>
          <w:rFonts w:ascii="Arial" w:hAnsi="Arial" w:cs="Arial"/>
        </w:rPr>
      </w:pPr>
    </w:p>
    <w:p w:rsidR="00114E5D" w:rsidRPr="00D33400" w:rsidRDefault="00F85256">
      <w:pPr>
        <w:pStyle w:val="Corpodetexto"/>
        <w:tabs>
          <w:tab w:val="left" w:pos="4238"/>
          <w:tab w:val="left" w:pos="6404"/>
        </w:tabs>
        <w:spacing w:line="360" w:lineRule="auto"/>
        <w:ind w:left="860" w:right="2137" w:hanging="8"/>
        <w:jc w:val="left"/>
        <w:rPr>
          <w:rFonts w:ascii="Arial" w:hAnsi="Arial" w:cs="Arial"/>
        </w:rPr>
      </w:pPr>
      <w:r w:rsidRPr="00D33400">
        <w:rPr>
          <w:rFonts w:ascii="Arial" w:hAnsi="Arial" w:cs="Arial"/>
        </w:rPr>
        <w:t xml:space="preserve">VALIDADE DA PROPOSTA: </w:t>
      </w:r>
      <w:r w:rsidRPr="00D33400">
        <w:rPr>
          <w:rFonts w:ascii="Arial" w:hAnsi="Arial" w:cs="Arial"/>
          <w:u w:val="single"/>
        </w:rPr>
        <w:tab/>
      </w:r>
      <w:r w:rsidRPr="00D33400">
        <w:rPr>
          <w:rFonts w:ascii="Arial" w:hAnsi="Arial" w:cs="Arial"/>
          <w:spacing w:val="-10"/>
        </w:rPr>
        <w:t>(</w:t>
      </w:r>
      <w:r w:rsidRPr="00D33400">
        <w:rPr>
          <w:rFonts w:ascii="Arial" w:hAnsi="Arial" w:cs="Arial"/>
          <w:u w:val="single"/>
        </w:rPr>
        <w:tab/>
      </w:r>
      <w:r w:rsidRPr="00D33400">
        <w:rPr>
          <w:rFonts w:ascii="Arial" w:hAnsi="Arial" w:cs="Arial"/>
        </w:rPr>
        <w:t>)dias, contados</w:t>
      </w:r>
      <w:r w:rsidR="00E616C3" w:rsidRPr="00D33400">
        <w:rPr>
          <w:rFonts w:ascii="Arial" w:hAnsi="Arial" w:cs="Arial"/>
        </w:rPr>
        <w:t xml:space="preserve"> </w:t>
      </w:r>
      <w:r w:rsidRPr="00D33400">
        <w:rPr>
          <w:rFonts w:ascii="Arial" w:hAnsi="Arial" w:cs="Arial"/>
        </w:rPr>
        <w:t>da</w:t>
      </w:r>
      <w:r w:rsidR="00E616C3" w:rsidRPr="00D33400">
        <w:rPr>
          <w:rFonts w:ascii="Arial" w:hAnsi="Arial" w:cs="Arial"/>
        </w:rPr>
        <w:t xml:space="preserve"> </w:t>
      </w:r>
      <w:r w:rsidRPr="00D33400">
        <w:rPr>
          <w:rFonts w:ascii="Arial" w:hAnsi="Arial" w:cs="Arial"/>
        </w:rPr>
        <w:t>data</w:t>
      </w:r>
      <w:r w:rsidR="00E616C3" w:rsidRPr="00D33400">
        <w:rPr>
          <w:rFonts w:ascii="Arial" w:hAnsi="Arial" w:cs="Arial"/>
        </w:rPr>
        <w:t xml:space="preserve"> </w:t>
      </w:r>
      <w:r w:rsidRPr="00D33400">
        <w:rPr>
          <w:rFonts w:ascii="Arial" w:hAnsi="Arial" w:cs="Arial"/>
        </w:rPr>
        <w:t>da</w:t>
      </w:r>
      <w:r w:rsidR="00E616C3" w:rsidRPr="00D33400">
        <w:rPr>
          <w:rFonts w:ascii="Arial" w:hAnsi="Arial" w:cs="Arial"/>
        </w:rPr>
        <w:t xml:space="preserve"> </w:t>
      </w:r>
      <w:r w:rsidRPr="00D33400">
        <w:rPr>
          <w:rFonts w:ascii="Arial" w:hAnsi="Arial" w:cs="Arial"/>
        </w:rPr>
        <w:t xml:space="preserve">sua </w:t>
      </w:r>
      <w:r w:rsidRPr="00D33400">
        <w:rPr>
          <w:rFonts w:ascii="Arial" w:hAnsi="Arial" w:cs="Arial"/>
          <w:spacing w:val="-2"/>
        </w:rPr>
        <w:t>apresentação.</w:t>
      </w:r>
    </w:p>
    <w:p w:rsidR="00114E5D" w:rsidRPr="00D33400" w:rsidRDefault="00114E5D">
      <w:pPr>
        <w:pStyle w:val="Corpodetexto"/>
        <w:spacing w:before="103"/>
        <w:jc w:val="left"/>
        <w:rPr>
          <w:rFonts w:ascii="Arial" w:hAnsi="Arial" w:cs="Arial"/>
        </w:rPr>
      </w:pPr>
    </w:p>
    <w:p w:rsidR="00114E5D" w:rsidRPr="00D33400" w:rsidRDefault="00F85256">
      <w:pPr>
        <w:pStyle w:val="Heading2"/>
        <w:spacing w:line="360" w:lineRule="auto"/>
        <w:ind w:left="860" w:right="1191" w:hanging="8"/>
        <w:rPr>
          <w:rFonts w:ascii="Arial" w:hAnsi="Arial" w:cs="Arial"/>
        </w:rPr>
      </w:pPr>
      <w:r w:rsidRPr="00D33400">
        <w:rPr>
          <w:rFonts w:ascii="Arial" w:hAnsi="Arial" w:cs="Arial"/>
        </w:rPr>
        <w:t>DECLARAMOS</w:t>
      </w:r>
      <w:r w:rsidR="00E616C3" w:rsidRPr="00D33400">
        <w:rPr>
          <w:rFonts w:ascii="Arial" w:hAnsi="Arial" w:cs="Arial"/>
        </w:rPr>
        <w:t xml:space="preserve"> </w:t>
      </w:r>
      <w:r w:rsidRPr="00D33400">
        <w:rPr>
          <w:rFonts w:ascii="Arial" w:hAnsi="Arial" w:cs="Arial"/>
        </w:rPr>
        <w:t>QUE</w:t>
      </w:r>
      <w:r w:rsidR="00E616C3" w:rsidRPr="00D33400">
        <w:rPr>
          <w:rFonts w:ascii="Arial" w:hAnsi="Arial" w:cs="Arial"/>
        </w:rPr>
        <w:t xml:space="preserve"> </w:t>
      </w:r>
      <w:r w:rsidRPr="00D33400">
        <w:rPr>
          <w:rFonts w:ascii="Arial" w:hAnsi="Arial" w:cs="Arial"/>
        </w:rPr>
        <w:t>ESTAMOS</w:t>
      </w:r>
      <w:r w:rsidR="00E616C3" w:rsidRPr="00D33400">
        <w:rPr>
          <w:rFonts w:ascii="Arial" w:hAnsi="Arial" w:cs="Arial"/>
        </w:rPr>
        <w:t xml:space="preserve"> </w:t>
      </w:r>
      <w:r w:rsidRPr="00D33400">
        <w:rPr>
          <w:rFonts w:ascii="Arial" w:hAnsi="Arial" w:cs="Arial"/>
        </w:rPr>
        <w:t>DE</w:t>
      </w:r>
      <w:r w:rsidR="00E616C3" w:rsidRPr="00D33400">
        <w:rPr>
          <w:rFonts w:ascii="Arial" w:hAnsi="Arial" w:cs="Arial"/>
        </w:rPr>
        <w:t xml:space="preserve"> </w:t>
      </w:r>
      <w:r w:rsidRPr="00D33400">
        <w:rPr>
          <w:rFonts w:ascii="Arial" w:hAnsi="Arial" w:cs="Arial"/>
        </w:rPr>
        <w:t>ACORDO</w:t>
      </w:r>
      <w:r w:rsidR="00E616C3" w:rsidRPr="00D33400">
        <w:rPr>
          <w:rFonts w:ascii="Arial" w:hAnsi="Arial" w:cs="Arial"/>
        </w:rPr>
        <w:t xml:space="preserve"> </w:t>
      </w:r>
      <w:r w:rsidRPr="00D33400">
        <w:rPr>
          <w:rFonts w:ascii="Arial" w:hAnsi="Arial" w:cs="Arial"/>
        </w:rPr>
        <w:t>COM</w:t>
      </w:r>
      <w:r w:rsidR="00E616C3" w:rsidRPr="00D33400">
        <w:rPr>
          <w:rFonts w:ascii="Arial" w:hAnsi="Arial" w:cs="Arial"/>
        </w:rPr>
        <w:t xml:space="preserve"> </w:t>
      </w:r>
      <w:r w:rsidRPr="00D33400">
        <w:rPr>
          <w:rFonts w:ascii="Arial" w:hAnsi="Arial" w:cs="Arial"/>
        </w:rPr>
        <w:t>TODAS</w:t>
      </w:r>
      <w:r w:rsidR="00E616C3" w:rsidRPr="00D33400">
        <w:rPr>
          <w:rFonts w:ascii="Arial" w:hAnsi="Arial" w:cs="Arial"/>
        </w:rPr>
        <w:t xml:space="preserve"> </w:t>
      </w:r>
      <w:r w:rsidRPr="00D33400">
        <w:rPr>
          <w:rFonts w:ascii="Arial" w:hAnsi="Arial" w:cs="Arial"/>
        </w:rPr>
        <w:t>AS</w:t>
      </w:r>
      <w:r w:rsidR="00E616C3" w:rsidRPr="00D33400">
        <w:rPr>
          <w:rFonts w:ascii="Arial" w:hAnsi="Arial" w:cs="Arial"/>
        </w:rPr>
        <w:t xml:space="preserve"> </w:t>
      </w:r>
      <w:r w:rsidRPr="00D33400">
        <w:rPr>
          <w:rFonts w:ascii="Arial" w:hAnsi="Arial" w:cs="Arial"/>
        </w:rPr>
        <w:t>CONDIÇÕES</w:t>
      </w:r>
      <w:r w:rsidR="00E616C3" w:rsidRPr="00D33400">
        <w:rPr>
          <w:rFonts w:ascii="Arial" w:hAnsi="Arial" w:cs="Arial"/>
        </w:rPr>
        <w:t xml:space="preserve"> </w:t>
      </w:r>
      <w:r w:rsidRPr="00D33400">
        <w:rPr>
          <w:rFonts w:ascii="Arial" w:hAnsi="Arial" w:cs="Arial"/>
        </w:rPr>
        <w:t>ESTABELECIDAS</w:t>
      </w:r>
      <w:r w:rsidR="00E616C3" w:rsidRPr="00D33400">
        <w:rPr>
          <w:rFonts w:ascii="Arial" w:hAnsi="Arial" w:cs="Arial"/>
        </w:rPr>
        <w:t xml:space="preserve"> </w:t>
      </w:r>
      <w:r w:rsidRPr="00D33400">
        <w:rPr>
          <w:rFonts w:ascii="Arial" w:hAnsi="Arial" w:cs="Arial"/>
        </w:rPr>
        <w:t>NO</w:t>
      </w:r>
      <w:r w:rsidR="00E616C3" w:rsidRPr="00D33400">
        <w:rPr>
          <w:rFonts w:ascii="Arial" w:hAnsi="Arial" w:cs="Arial"/>
        </w:rPr>
        <w:t xml:space="preserve"> </w:t>
      </w:r>
      <w:r w:rsidRPr="00D33400">
        <w:rPr>
          <w:rFonts w:ascii="Arial" w:hAnsi="Arial" w:cs="Arial"/>
        </w:rPr>
        <w:t>TERMO DE REFERÊNCIA E SEUS ANEXOS.</w:t>
      </w:r>
    </w:p>
    <w:p w:rsidR="00114E5D" w:rsidRPr="00D33400" w:rsidRDefault="00114E5D">
      <w:pPr>
        <w:pStyle w:val="Corpodetexto"/>
        <w:jc w:val="left"/>
        <w:rPr>
          <w:rFonts w:ascii="Arial" w:hAnsi="Arial" w:cs="Arial"/>
        </w:rPr>
      </w:pPr>
    </w:p>
    <w:p w:rsidR="00114E5D" w:rsidRPr="00D33400" w:rsidRDefault="00114E5D">
      <w:pPr>
        <w:pStyle w:val="Corpodetexto"/>
        <w:jc w:val="left"/>
        <w:rPr>
          <w:rFonts w:ascii="Arial" w:hAnsi="Arial" w:cs="Arial"/>
        </w:rPr>
      </w:pPr>
    </w:p>
    <w:p w:rsidR="00114E5D" w:rsidRPr="00D33400" w:rsidRDefault="00114E5D">
      <w:pPr>
        <w:pStyle w:val="Corpodetexto"/>
        <w:spacing w:before="2"/>
        <w:jc w:val="left"/>
        <w:rPr>
          <w:rFonts w:ascii="Arial" w:hAnsi="Arial" w:cs="Arial"/>
        </w:rPr>
      </w:pPr>
    </w:p>
    <w:p w:rsidR="00114E5D" w:rsidRPr="00D33400" w:rsidRDefault="00F85256">
      <w:pPr>
        <w:pStyle w:val="Corpodetexto"/>
        <w:tabs>
          <w:tab w:val="left" w:pos="1280"/>
          <w:tab w:val="left" w:pos="2681"/>
          <w:tab w:val="left" w:pos="3538"/>
        </w:tabs>
        <w:ind w:left="3"/>
        <w:jc w:val="center"/>
        <w:rPr>
          <w:rFonts w:ascii="Arial" w:hAnsi="Arial" w:cs="Arial"/>
        </w:rPr>
      </w:pPr>
      <w:r w:rsidRPr="00D33400">
        <w:rPr>
          <w:rFonts w:ascii="Arial" w:hAnsi="Arial" w:cs="Arial"/>
          <w:color w:val="006FC0"/>
        </w:rPr>
        <w:t>Local</w:t>
      </w:r>
      <w:r w:rsidRPr="00D33400">
        <w:rPr>
          <w:rFonts w:ascii="Arial" w:hAnsi="Arial" w:cs="Arial"/>
        </w:rPr>
        <w:t xml:space="preserve">, </w:t>
      </w:r>
      <w:r w:rsidRPr="00D33400">
        <w:rPr>
          <w:rFonts w:ascii="Arial" w:hAnsi="Arial" w:cs="Arial"/>
          <w:u w:val="single"/>
        </w:rPr>
        <w:tab/>
      </w:r>
      <w:r w:rsidRPr="00D33400">
        <w:rPr>
          <w:rFonts w:ascii="Arial" w:hAnsi="Arial" w:cs="Arial"/>
        </w:rPr>
        <w:t xml:space="preserve">de </w:t>
      </w:r>
      <w:r w:rsidRPr="00D33400">
        <w:rPr>
          <w:rFonts w:ascii="Arial" w:hAnsi="Arial" w:cs="Arial"/>
          <w:u w:val="single"/>
        </w:rPr>
        <w:tab/>
      </w:r>
      <w:r w:rsidRPr="00D33400">
        <w:rPr>
          <w:rFonts w:ascii="Arial" w:hAnsi="Arial" w:cs="Arial"/>
        </w:rPr>
        <w:t>de</w:t>
      </w:r>
      <w:r w:rsidRPr="00D33400">
        <w:rPr>
          <w:rFonts w:ascii="Arial" w:hAnsi="Arial" w:cs="Arial"/>
          <w:spacing w:val="-5"/>
        </w:rPr>
        <w:t>202</w:t>
      </w:r>
      <w:r w:rsidRPr="00D33400">
        <w:rPr>
          <w:rFonts w:ascii="Arial" w:hAnsi="Arial" w:cs="Arial"/>
          <w:u w:val="single"/>
        </w:rPr>
        <w:tab/>
      </w:r>
      <w:r w:rsidRPr="00D33400">
        <w:rPr>
          <w:rFonts w:ascii="Arial" w:hAnsi="Arial" w:cs="Arial"/>
          <w:spacing w:val="-10"/>
        </w:rPr>
        <w:t>.</w:t>
      </w:r>
    </w:p>
    <w:p w:rsidR="00114E5D" w:rsidRPr="00D33400" w:rsidRDefault="00114E5D">
      <w:pPr>
        <w:pStyle w:val="Corpodetexto"/>
        <w:spacing w:before="205"/>
        <w:jc w:val="left"/>
        <w:rPr>
          <w:rFonts w:ascii="Arial" w:hAnsi="Arial" w:cs="Arial"/>
        </w:rPr>
      </w:pPr>
    </w:p>
    <w:p w:rsidR="00114E5D" w:rsidRPr="00D33400" w:rsidRDefault="00F85256">
      <w:pPr>
        <w:pStyle w:val="Corpodetexto"/>
        <w:ind w:left="5"/>
        <w:jc w:val="center"/>
        <w:rPr>
          <w:rFonts w:ascii="Arial" w:hAnsi="Arial" w:cs="Arial"/>
        </w:rPr>
      </w:pPr>
      <w:r w:rsidRPr="00D33400">
        <w:rPr>
          <w:rFonts w:ascii="Arial" w:hAnsi="Arial" w:cs="Arial"/>
          <w:spacing w:val="-4"/>
        </w:rPr>
        <w:t>Nome</w:t>
      </w:r>
    </w:p>
    <w:p w:rsidR="00114E5D" w:rsidRPr="00D33400" w:rsidRDefault="00114E5D">
      <w:pPr>
        <w:pStyle w:val="Corpodetexto"/>
        <w:jc w:val="left"/>
        <w:rPr>
          <w:rFonts w:ascii="Arial" w:hAnsi="Arial" w:cs="Arial"/>
        </w:rPr>
      </w:pPr>
    </w:p>
    <w:p w:rsidR="00114E5D" w:rsidRPr="00D33400" w:rsidRDefault="00114E5D">
      <w:pPr>
        <w:pStyle w:val="Corpodetexto"/>
        <w:spacing w:before="1"/>
        <w:jc w:val="left"/>
        <w:rPr>
          <w:rFonts w:ascii="Arial" w:hAnsi="Arial" w:cs="Arial"/>
        </w:rPr>
      </w:pPr>
    </w:p>
    <w:p w:rsidR="00114E5D" w:rsidRPr="00D33400" w:rsidRDefault="00F85256">
      <w:pPr>
        <w:pStyle w:val="Corpodetexto"/>
        <w:spacing w:line="360" w:lineRule="auto"/>
        <w:ind w:left="4899" w:right="4891"/>
        <w:jc w:val="center"/>
        <w:rPr>
          <w:rFonts w:ascii="Arial" w:hAnsi="Arial" w:cs="Arial"/>
        </w:rPr>
      </w:pPr>
      <w:r w:rsidRPr="00D33400">
        <w:rPr>
          <w:rFonts w:ascii="Arial" w:hAnsi="Arial" w:cs="Arial"/>
          <w:spacing w:val="-2"/>
        </w:rPr>
        <w:t>Assinatura Cargo</w:t>
      </w:r>
    </w:p>
    <w:sectPr w:rsidR="00114E5D" w:rsidRPr="00D33400" w:rsidSect="00114E5D">
      <w:pgSz w:w="11910" w:h="16840"/>
      <w:pgMar w:top="1320" w:right="283" w:bottom="1360" w:left="566" w:header="200" w:footer="116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0C5B" w:rsidRDefault="00C10C5B" w:rsidP="00114E5D">
      <w:r>
        <w:separator/>
      </w:r>
    </w:p>
  </w:endnote>
  <w:endnote w:type="continuationSeparator" w:id="0">
    <w:p w:rsidR="00C10C5B" w:rsidRDefault="00C10C5B" w:rsidP="00114E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Libre Franklin">
    <w:altName w:val="Times New Roman"/>
    <w:charset w:val="01"/>
    <w:family w:val="roman"/>
    <w:pitch w:val="variable"/>
    <w:sig w:usb0="00000000" w:usb1="00000000" w:usb2="00000000" w:usb3="00000000" w:csb0="00000000"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C5B" w:rsidRDefault="00620E4A">
    <w:pPr>
      <w:pStyle w:val="Corpodetexto"/>
      <w:spacing w:line="14" w:lineRule="auto"/>
      <w:jc w:val="left"/>
      <w:rPr>
        <w:sz w:val="20"/>
      </w:rPr>
    </w:pPr>
    <w:r w:rsidRPr="00620E4A">
      <w:rPr>
        <w:sz w:val="20"/>
      </w:rPr>
      <w:pict>
        <v:group id="docshapegroup1" o:spid="_x0000_s1027" style="position:absolute;margin-left:0;margin-top:769.5pt;width:595.35pt;height:72.4pt;z-index:-16036352;mso-position-horizontal-relative:page;mso-position-vertical-relative:page" coordorigin=",15390" coordsize="11907,14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30" type="#_x0000_t75" style="position:absolute;top:16051;width:11907;height:788">
            <v:imagedata r:id="rId1" o:title=""/>
          </v:shape>
          <v:shape id="docshape3" o:spid="_x0000_s1029" style="position:absolute;left:1196;top:15398;width:8315;height:901" coordorigin="1196,15398" coordsize="8315,901" o:spt="100" adj="0,,0" path="m3767,16299r5744,l9511,15524r-5744,l3767,16299xm1196,16128r1569,l2765,15398r-1569,l1196,16128xe" filled="f" strokecolor="white">
            <v:stroke joinstyle="round"/>
            <v:formulas/>
            <v:path arrowok="t" o:connecttype="segments"/>
          </v:shape>
          <v:shape id="docshape4" o:spid="_x0000_s1028" type="#_x0000_t75" style="position:absolute;left:1378;top:15478;width:1236;height:571">
            <v:imagedata r:id="rId2" o:title=""/>
          </v:shape>
          <w10:wrap anchorx="page" anchory="page"/>
        </v:group>
      </w:pict>
    </w:r>
    <w:r w:rsidRPr="00620E4A">
      <w:rPr>
        <w:sz w:val="20"/>
      </w:rPr>
      <w:pict>
        <v:shapetype id="_x0000_t202" coordsize="21600,21600" o:spt="202" path="m,l,21600r21600,l21600,xe">
          <v:stroke joinstyle="miter"/>
          <v:path gradientshapeok="t" o:connecttype="rect"/>
        </v:shapetype>
        <v:shape id="docshape5" o:spid="_x0000_s1026" type="#_x0000_t202" style="position:absolute;margin-left:510.3pt;margin-top:773.9pt;width:18.45pt;height:15.45pt;z-index:-16035840;mso-position-horizontal-relative:page;mso-position-vertical-relative:page" filled="f" stroked="f">
          <v:textbox style="mso-next-textbox:#docshape5" inset="0,0,0,0">
            <w:txbxContent>
              <w:p w:rsidR="00C10C5B" w:rsidRDefault="00620E4A">
                <w:pPr>
                  <w:spacing w:before="12"/>
                  <w:ind w:left="20"/>
                  <w:rPr>
                    <w:sz w:val="24"/>
                  </w:rPr>
                </w:pPr>
                <w:r>
                  <w:rPr>
                    <w:color w:val="0409BA"/>
                    <w:spacing w:val="-5"/>
                    <w:sz w:val="24"/>
                  </w:rPr>
                  <w:fldChar w:fldCharType="begin"/>
                </w:r>
                <w:r w:rsidR="00C10C5B">
                  <w:rPr>
                    <w:color w:val="0409BA"/>
                    <w:spacing w:val="-5"/>
                    <w:sz w:val="24"/>
                  </w:rPr>
                  <w:instrText xml:space="preserve"> PAGE </w:instrText>
                </w:r>
                <w:r>
                  <w:rPr>
                    <w:color w:val="0409BA"/>
                    <w:spacing w:val="-5"/>
                    <w:sz w:val="24"/>
                  </w:rPr>
                  <w:fldChar w:fldCharType="separate"/>
                </w:r>
                <w:r w:rsidR="002D37FD">
                  <w:rPr>
                    <w:noProof/>
                    <w:color w:val="0409BA"/>
                    <w:spacing w:val="-5"/>
                    <w:sz w:val="24"/>
                  </w:rPr>
                  <w:t>7</w:t>
                </w:r>
                <w:r>
                  <w:rPr>
                    <w:color w:val="0409BA"/>
                    <w:spacing w:val="-5"/>
                    <w:sz w:val="24"/>
                  </w:rPr>
                  <w:fldChar w:fldCharType="end"/>
                </w:r>
              </w:p>
            </w:txbxContent>
          </v:textbox>
          <w10:wrap anchorx="page" anchory="page"/>
        </v:shape>
      </w:pict>
    </w:r>
    <w:r w:rsidRPr="00620E4A">
      <w:rPr>
        <w:sz w:val="20"/>
      </w:rPr>
      <w:pict>
        <v:shape id="docshape6" o:spid="_x0000_s1025" type="#_x0000_t202" style="position:absolute;margin-left:202.2pt;margin-top:779.35pt;width:259.45pt;height:23pt;z-index:-16035328;mso-position-horizontal-relative:page;mso-position-vertical-relative:page" filled="f" stroked="f">
          <v:textbox style="mso-next-textbox:#docshape6" inset="0,0,0,0">
            <w:txbxContent>
              <w:p w:rsidR="00C10C5B" w:rsidRDefault="00C10C5B">
                <w:pPr>
                  <w:spacing w:before="16"/>
                  <w:ind w:left="20" w:firstLine="552"/>
                  <w:rPr>
                    <w:rFonts w:ascii="Arial" w:hAnsi="Arial"/>
                    <w:b/>
                    <w:sz w:val="12"/>
                  </w:rPr>
                </w:pPr>
                <w:r>
                  <w:rPr>
                    <w:rFonts w:ascii="Arial" w:hAnsi="Arial"/>
                    <w:b/>
                    <w:color w:val="0409BA"/>
                    <w:sz w:val="12"/>
                  </w:rPr>
                  <w:t>COMPLEXO HOSPITALAR DA UPE – Professor Enio Lustosa CantarelliPROCAPE–Pronto-SocorroCardiológicoUniversitáriodePernambucoProf.LuizTavares</w:t>
                </w:r>
              </w:p>
              <w:p w:rsidR="00C10C5B" w:rsidRDefault="00C10C5B">
                <w:pPr>
                  <w:spacing w:before="9"/>
                  <w:ind w:left="629"/>
                  <w:rPr>
                    <w:rFonts w:ascii="Arial" w:hAnsi="Arial"/>
                    <w:b/>
                    <w:sz w:val="12"/>
                  </w:rPr>
                </w:pPr>
                <w:r>
                  <w:rPr>
                    <w:rFonts w:ascii="Arial" w:hAnsi="Arial"/>
                    <w:b/>
                    <w:color w:val="0409BA"/>
                    <w:sz w:val="12"/>
                  </w:rPr>
                  <w:t>RuadosPalmares,S/nº,SantoAmaro–Recife–PE,CEP:50.100-</w:t>
                </w:r>
                <w:r>
                  <w:rPr>
                    <w:rFonts w:ascii="Arial" w:hAnsi="Arial"/>
                    <w:b/>
                    <w:color w:val="0409BA"/>
                    <w:spacing w:val="-5"/>
                    <w:sz w:val="12"/>
                  </w:rPr>
                  <w:t>060</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0C5B" w:rsidRDefault="00C10C5B" w:rsidP="00114E5D">
      <w:r>
        <w:separator/>
      </w:r>
    </w:p>
  </w:footnote>
  <w:footnote w:type="continuationSeparator" w:id="0">
    <w:p w:rsidR="00C10C5B" w:rsidRDefault="00C10C5B" w:rsidP="00114E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C5B" w:rsidRDefault="00C10C5B">
    <w:pPr>
      <w:pStyle w:val="Corpodetexto"/>
      <w:spacing w:line="14" w:lineRule="auto"/>
      <w:jc w:val="left"/>
      <w:rPr>
        <w:sz w:val="20"/>
      </w:rPr>
    </w:pPr>
    <w:r>
      <w:rPr>
        <w:noProof/>
        <w:sz w:val="20"/>
        <w:lang w:val="pt-BR" w:eastAsia="pt-BR"/>
      </w:rPr>
      <w:drawing>
        <wp:anchor distT="0" distB="0" distL="0" distR="0" simplePos="0" relativeHeight="487279616" behindDoc="1" locked="0" layoutInCell="1" allowOverlap="1">
          <wp:simplePos x="0" y="0"/>
          <wp:positionH relativeFrom="page">
            <wp:posOffset>893707</wp:posOffset>
          </wp:positionH>
          <wp:positionV relativeFrom="page">
            <wp:posOffset>127063</wp:posOffset>
          </wp:positionV>
          <wp:extent cx="5716345" cy="668133"/>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716345" cy="668133"/>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801AF"/>
    <w:multiLevelType w:val="hybridMultilevel"/>
    <w:tmpl w:val="F81CE37C"/>
    <w:lvl w:ilvl="0" w:tplc="CF021804">
      <w:start w:val="6"/>
      <w:numFmt w:val="decimal"/>
      <w:lvlText w:val="%1"/>
      <w:lvlJc w:val="left"/>
      <w:pPr>
        <w:ind w:left="1280" w:hanging="428"/>
      </w:pPr>
      <w:rPr>
        <w:rFonts w:hint="default"/>
        <w:lang w:val="pt-PT" w:eastAsia="en-US" w:bidi="ar-SA"/>
      </w:rPr>
    </w:lvl>
    <w:lvl w:ilvl="1" w:tplc="AAC0F84C">
      <w:numFmt w:val="none"/>
      <w:lvlText w:val=""/>
      <w:lvlJc w:val="left"/>
      <w:pPr>
        <w:tabs>
          <w:tab w:val="num" w:pos="360"/>
        </w:tabs>
      </w:pPr>
    </w:lvl>
    <w:lvl w:ilvl="2" w:tplc="29B44D76">
      <w:numFmt w:val="none"/>
      <w:lvlText w:val=""/>
      <w:lvlJc w:val="left"/>
      <w:pPr>
        <w:tabs>
          <w:tab w:val="num" w:pos="360"/>
        </w:tabs>
      </w:pPr>
    </w:lvl>
    <w:lvl w:ilvl="3" w:tplc="FC40CA68">
      <w:numFmt w:val="none"/>
      <w:lvlText w:val=""/>
      <w:lvlJc w:val="left"/>
      <w:pPr>
        <w:tabs>
          <w:tab w:val="num" w:pos="360"/>
        </w:tabs>
      </w:pPr>
    </w:lvl>
    <w:lvl w:ilvl="4" w:tplc="8CC265D6">
      <w:numFmt w:val="bullet"/>
      <w:lvlText w:val="•"/>
      <w:lvlJc w:val="left"/>
      <w:pPr>
        <w:ind w:left="5445" w:hanging="720"/>
      </w:pPr>
      <w:rPr>
        <w:rFonts w:hint="default"/>
        <w:lang w:val="pt-PT" w:eastAsia="en-US" w:bidi="ar-SA"/>
      </w:rPr>
    </w:lvl>
    <w:lvl w:ilvl="5" w:tplc="181EBD32">
      <w:numFmt w:val="bullet"/>
      <w:lvlText w:val="•"/>
      <w:lvlJc w:val="left"/>
      <w:pPr>
        <w:ind w:left="6381" w:hanging="720"/>
      </w:pPr>
      <w:rPr>
        <w:rFonts w:hint="default"/>
        <w:lang w:val="pt-PT" w:eastAsia="en-US" w:bidi="ar-SA"/>
      </w:rPr>
    </w:lvl>
    <w:lvl w:ilvl="6" w:tplc="B57278DA">
      <w:numFmt w:val="bullet"/>
      <w:lvlText w:val="•"/>
      <w:lvlJc w:val="left"/>
      <w:pPr>
        <w:ind w:left="7316" w:hanging="720"/>
      </w:pPr>
      <w:rPr>
        <w:rFonts w:hint="default"/>
        <w:lang w:val="pt-PT" w:eastAsia="en-US" w:bidi="ar-SA"/>
      </w:rPr>
    </w:lvl>
    <w:lvl w:ilvl="7" w:tplc="CEF4F78E">
      <w:numFmt w:val="bullet"/>
      <w:lvlText w:val="•"/>
      <w:lvlJc w:val="left"/>
      <w:pPr>
        <w:ind w:left="8251" w:hanging="720"/>
      </w:pPr>
      <w:rPr>
        <w:rFonts w:hint="default"/>
        <w:lang w:val="pt-PT" w:eastAsia="en-US" w:bidi="ar-SA"/>
      </w:rPr>
    </w:lvl>
    <w:lvl w:ilvl="8" w:tplc="BF7ED9AC">
      <w:numFmt w:val="bullet"/>
      <w:lvlText w:val="•"/>
      <w:lvlJc w:val="left"/>
      <w:pPr>
        <w:ind w:left="9186" w:hanging="720"/>
      </w:pPr>
      <w:rPr>
        <w:rFonts w:hint="default"/>
        <w:lang w:val="pt-PT" w:eastAsia="en-US" w:bidi="ar-SA"/>
      </w:rPr>
    </w:lvl>
  </w:abstractNum>
  <w:abstractNum w:abstractNumId="1">
    <w:nsid w:val="08E1504F"/>
    <w:multiLevelType w:val="multilevel"/>
    <w:tmpl w:val="54C6A196"/>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nsid w:val="0EC97679"/>
    <w:multiLevelType w:val="hybridMultilevel"/>
    <w:tmpl w:val="2C38C43A"/>
    <w:lvl w:ilvl="0" w:tplc="762C0AB0">
      <w:start w:val="7"/>
      <w:numFmt w:val="decimal"/>
      <w:lvlText w:val="%1"/>
      <w:lvlJc w:val="left"/>
      <w:pPr>
        <w:ind w:left="1258" w:hanging="406"/>
      </w:pPr>
      <w:rPr>
        <w:rFonts w:ascii="Arial" w:eastAsia="Arial" w:hAnsi="Arial" w:cs="Arial" w:hint="default"/>
        <w:b/>
        <w:bCs/>
        <w:i w:val="0"/>
        <w:iCs w:val="0"/>
        <w:spacing w:val="0"/>
        <w:w w:val="100"/>
        <w:sz w:val="18"/>
        <w:szCs w:val="18"/>
        <w:lang w:val="pt-PT" w:eastAsia="en-US" w:bidi="ar-SA"/>
      </w:rPr>
    </w:lvl>
    <w:lvl w:ilvl="1" w:tplc="6EFC402A">
      <w:numFmt w:val="none"/>
      <w:lvlText w:val=""/>
      <w:lvlJc w:val="left"/>
      <w:pPr>
        <w:tabs>
          <w:tab w:val="num" w:pos="360"/>
        </w:tabs>
      </w:pPr>
    </w:lvl>
    <w:lvl w:ilvl="2" w:tplc="D4A692EE">
      <w:numFmt w:val="none"/>
      <w:lvlText w:val=""/>
      <w:lvlJc w:val="left"/>
      <w:pPr>
        <w:tabs>
          <w:tab w:val="num" w:pos="360"/>
        </w:tabs>
      </w:pPr>
    </w:lvl>
    <w:lvl w:ilvl="3" w:tplc="61046DDC">
      <w:numFmt w:val="bullet"/>
      <w:lvlText w:val="•"/>
      <w:lvlJc w:val="left"/>
      <w:pPr>
        <w:ind w:left="1580" w:hanging="720"/>
      </w:pPr>
      <w:rPr>
        <w:rFonts w:hint="default"/>
        <w:lang w:val="pt-PT" w:eastAsia="en-US" w:bidi="ar-SA"/>
      </w:rPr>
    </w:lvl>
    <w:lvl w:ilvl="4" w:tplc="012C2DA0">
      <w:numFmt w:val="bullet"/>
      <w:lvlText w:val="•"/>
      <w:lvlJc w:val="left"/>
      <w:pPr>
        <w:ind w:left="2933" w:hanging="720"/>
      </w:pPr>
      <w:rPr>
        <w:rFonts w:hint="default"/>
        <w:lang w:val="pt-PT" w:eastAsia="en-US" w:bidi="ar-SA"/>
      </w:rPr>
    </w:lvl>
    <w:lvl w:ilvl="5" w:tplc="B7108106">
      <w:numFmt w:val="bullet"/>
      <w:lvlText w:val="•"/>
      <w:lvlJc w:val="left"/>
      <w:pPr>
        <w:ind w:left="4287" w:hanging="720"/>
      </w:pPr>
      <w:rPr>
        <w:rFonts w:hint="default"/>
        <w:lang w:val="pt-PT" w:eastAsia="en-US" w:bidi="ar-SA"/>
      </w:rPr>
    </w:lvl>
    <w:lvl w:ilvl="6" w:tplc="57BC3D40">
      <w:numFmt w:val="bullet"/>
      <w:lvlText w:val="•"/>
      <w:lvlJc w:val="left"/>
      <w:pPr>
        <w:ind w:left="5641" w:hanging="720"/>
      </w:pPr>
      <w:rPr>
        <w:rFonts w:hint="default"/>
        <w:lang w:val="pt-PT" w:eastAsia="en-US" w:bidi="ar-SA"/>
      </w:rPr>
    </w:lvl>
    <w:lvl w:ilvl="7" w:tplc="1E18FA8E">
      <w:numFmt w:val="bullet"/>
      <w:lvlText w:val="•"/>
      <w:lvlJc w:val="left"/>
      <w:pPr>
        <w:ind w:left="6995" w:hanging="720"/>
      </w:pPr>
      <w:rPr>
        <w:rFonts w:hint="default"/>
        <w:lang w:val="pt-PT" w:eastAsia="en-US" w:bidi="ar-SA"/>
      </w:rPr>
    </w:lvl>
    <w:lvl w:ilvl="8" w:tplc="B1F246FE">
      <w:numFmt w:val="bullet"/>
      <w:lvlText w:val="•"/>
      <w:lvlJc w:val="left"/>
      <w:pPr>
        <w:ind w:left="8349" w:hanging="720"/>
      </w:pPr>
      <w:rPr>
        <w:rFonts w:hint="default"/>
        <w:lang w:val="pt-PT" w:eastAsia="en-US" w:bidi="ar-SA"/>
      </w:rPr>
    </w:lvl>
  </w:abstractNum>
  <w:abstractNum w:abstractNumId="3">
    <w:nsid w:val="12207B5C"/>
    <w:multiLevelType w:val="multilevel"/>
    <w:tmpl w:val="0416001F"/>
    <w:lvl w:ilvl="0">
      <w:start w:val="1"/>
      <w:numFmt w:val="decimal"/>
      <w:lvlText w:val="%1."/>
      <w:lvlJc w:val="left"/>
      <w:pPr>
        <w:ind w:left="360" w:hanging="360"/>
      </w:pPr>
      <w:rPr>
        <w:rFonts w:hint="default"/>
        <w:b/>
        <w:bCs/>
        <w:i w:val="0"/>
        <w:iCs w:val="0"/>
        <w:spacing w:val="0"/>
        <w:w w:val="100"/>
        <w:sz w:val="18"/>
        <w:szCs w:val="18"/>
        <w:lang w:val="pt-PT" w:eastAsia="en-US" w:bidi="ar-SA"/>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4">
    <w:nsid w:val="1DB13915"/>
    <w:multiLevelType w:val="hybridMultilevel"/>
    <w:tmpl w:val="20220CCC"/>
    <w:lvl w:ilvl="0" w:tplc="6EF64FB2">
      <w:start w:val="1"/>
      <w:numFmt w:val="decimal"/>
      <w:lvlText w:val="%1."/>
      <w:lvlJc w:val="left"/>
      <w:pPr>
        <w:ind w:left="786" w:hanging="360"/>
      </w:pPr>
      <w:rPr>
        <w:rFonts w:ascii="Arial" w:eastAsia="Times New Roman" w:hAnsi="Arial" w:cs="Arial"/>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5">
    <w:nsid w:val="21C25766"/>
    <w:multiLevelType w:val="multilevel"/>
    <w:tmpl w:val="6CEE4BAA"/>
    <w:lvl w:ilvl="0">
      <w:start w:val="2"/>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nsid w:val="23DA1CF3"/>
    <w:multiLevelType w:val="hybridMultilevel"/>
    <w:tmpl w:val="7AAA29BC"/>
    <w:lvl w:ilvl="0" w:tplc="6C64A240">
      <w:start w:val="1"/>
      <w:numFmt w:val="decimal"/>
      <w:lvlText w:val="%1)"/>
      <w:lvlJc w:val="left"/>
      <w:pPr>
        <w:ind w:left="1985" w:hanging="233"/>
      </w:pPr>
      <w:rPr>
        <w:rFonts w:ascii="Arial MT" w:eastAsia="Arial MT" w:hAnsi="Arial MT" w:cs="Arial MT" w:hint="default"/>
        <w:b w:val="0"/>
        <w:bCs w:val="0"/>
        <w:i w:val="0"/>
        <w:iCs w:val="0"/>
        <w:spacing w:val="0"/>
        <w:w w:val="99"/>
        <w:sz w:val="18"/>
        <w:szCs w:val="18"/>
        <w:lang w:val="pt-PT" w:eastAsia="en-US" w:bidi="ar-SA"/>
      </w:rPr>
    </w:lvl>
    <w:lvl w:ilvl="1" w:tplc="0FA0E598">
      <w:numFmt w:val="bullet"/>
      <w:lvlText w:val="•"/>
      <w:lvlJc w:val="left"/>
      <w:pPr>
        <w:ind w:left="2887" w:hanging="233"/>
      </w:pPr>
      <w:rPr>
        <w:rFonts w:hint="default"/>
        <w:lang w:val="pt-PT" w:eastAsia="en-US" w:bidi="ar-SA"/>
      </w:rPr>
    </w:lvl>
    <w:lvl w:ilvl="2" w:tplc="A22E6BD2">
      <w:numFmt w:val="bullet"/>
      <w:lvlText w:val="•"/>
      <w:lvlJc w:val="left"/>
      <w:pPr>
        <w:ind w:left="3795" w:hanging="233"/>
      </w:pPr>
      <w:rPr>
        <w:rFonts w:hint="default"/>
        <w:lang w:val="pt-PT" w:eastAsia="en-US" w:bidi="ar-SA"/>
      </w:rPr>
    </w:lvl>
    <w:lvl w:ilvl="3" w:tplc="AE06B566">
      <w:numFmt w:val="bullet"/>
      <w:lvlText w:val="•"/>
      <w:lvlJc w:val="left"/>
      <w:pPr>
        <w:ind w:left="4703" w:hanging="233"/>
      </w:pPr>
      <w:rPr>
        <w:rFonts w:hint="default"/>
        <w:lang w:val="pt-PT" w:eastAsia="en-US" w:bidi="ar-SA"/>
      </w:rPr>
    </w:lvl>
    <w:lvl w:ilvl="4" w:tplc="8ED64880">
      <w:numFmt w:val="bullet"/>
      <w:lvlText w:val="•"/>
      <w:lvlJc w:val="left"/>
      <w:pPr>
        <w:ind w:left="5610" w:hanging="233"/>
      </w:pPr>
      <w:rPr>
        <w:rFonts w:hint="default"/>
        <w:lang w:val="pt-PT" w:eastAsia="en-US" w:bidi="ar-SA"/>
      </w:rPr>
    </w:lvl>
    <w:lvl w:ilvl="5" w:tplc="B9D6E11E">
      <w:numFmt w:val="bullet"/>
      <w:lvlText w:val="•"/>
      <w:lvlJc w:val="left"/>
      <w:pPr>
        <w:ind w:left="6518" w:hanging="233"/>
      </w:pPr>
      <w:rPr>
        <w:rFonts w:hint="default"/>
        <w:lang w:val="pt-PT" w:eastAsia="en-US" w:bidi="ar-SA"/>
      </w:rPr>
    </w:lvl>
    <w:lvl w:ilvl="6" w:tplc="E2B4CA30">
      <w:numFmt w:val="bullet"/>
      <w:lvlText w:val="•"/>
      <w:lvlJc w:val="left"/>
      <w:pPr>
        <w:ind w:left="7426" w:hanging="233"/>
      </w:pPr>
      <w:rPr>
        <w:rFonts w:hint="default"/>
        <w:lang w:val="pt-PT" w:eastAsia="en-US" w:bidi="ar-SA"/>
      </w:rPr>
    </w:lvl>
    <w:lvl w:ilvl="7" w:tplc="0D62B31C">
      <w:numFmt w:val="bullet"/>
      <w:lvlText w:val="•"/>
      <w:lvlJc w:val="left"/>
      <w:pPr>
        <w:ind w:left="8334" w:hanging="233"/>
      </w:pPr>
      <w:rPr>
        <w:rFonts w:hint="default"/>
        <w:lang w:val="pt-PT" w:eastAsia="en-US" w:bidi="ar-SA"/>
      </w:rPr>
    </w:lvl>
    <w:lvl w:ilvl="8" w:tplc="EAD0BC92">
      <w:numFmt w:val="bullet"/>
      <w:lvlText w:val="•"/>
      <w:lvlJc w:val="left"/>
      <w:pPr>
        <w:ind w:left="9241" w:hanging="233"/>
      </w:pPr>
      <w:rPr>
        <w:rFonts w:hint="default"/>
        <w:lang w:val="pt-PT" w:eastAsia="en-US" w:bidi="ar-SA"/>
      </w:rPr>
    </w:lvl>
  </w:abstractNum>
  <w:abstractNum w:abstractNumId="7">
    <w:nsid w:val="25915332"/>
    <w:multiLevelType w:val="hybridMultilevel"/>
    <w:tmpl w:val="3C144B56"/>
    <w:lvl w:ilvl="0" w:tplc="861E8B6C">
      <w:start w:val="1"/>
      <w:numFmt w:val="lowerLetter"/>
      <w:lvlText w:val="%1)"/>
      <w:lvlJc w:val="left"/>
      <w:pPr>
        <w:ind w:left="1584" w:hanging="360"/>
      </w:pPr>
      <w:rPr>
        <w:rFonts w:hint="default"/>
      </w:rPr>
    </w:lvl>
    <w:lvl w:ilvl="1" w:tplc="04160019">
      <w:start w:val="1"/>
      <w:numFmt w:val="lowerLetter"/>
      <w:lvlText w:val="%2."/>
      <w:lvlJc w:val="left"/>
      <w:pPr>
        <w:ind w:left="2304" w:hanging="360"/>
      </w:pPr>
    </w:lvl>
    <w:lvl w:ilvl="2" w:tplc="0416001B">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8">
    <w:nsid w:val="2754061C"/>
    <w:multiLevelType w:val="multilevel"/>
    <w:tmpl w:val="BCF2283C"/>
    <w:lvl w:ilvl="0">
      <w:start w:val="4"/>
      <w:numFmt w:val="decimal"/>
      <w:lvlText w:val="%1."/>
      <w:lvlJc w:val="left"/>
      <w:pPr>
        <w:ind w:left="360" w:hanging="360"/>
      </w:pPr>
      <w:rPr>
        <w:b/>
        <w:color w:val="auto"/>
      </w:rPr>
    </w:lvl>
    <w:lvl w:ilvl="1">
      <w:start w:val="1"/>
      <w:numFmt w:val="decimal"/>
      <w:lvlText w:val="%1.%2."/>
      <w:lvlJc w:val="left"/>
      <w:pPr>
        <w:ind w:left="738" w:hanging="360"/>
      </w:pPr>
      <w:rPr>
        <w:b w:val="0"/>
        <w:strike w:val="0"/>
        <w:dstrike w:val="0"/>
        <w:color w:val="auto"/>
        <w:u w:val="none"/>
        <w:effect w:val="none"/>
      </w:rPr>
    </w:lvl>
    <w:lvl w:ilvl="2">
      <w:start w:val="1"/>
      <w:numFmt w:val="decimal"/>
      <w:lvlText w:val="%1.%2.%3."/>
      <w:lvlJc w:val="left"/>
      <w:pPr>
        <w:ind w:left="1476" w:hanging="720"/>
      </w:pPr>
      <w:rPr>
        <w:rFonts w:ascii="Arial" w:hAnsi="Arial" w:cs="Arial" w:hint="default"/>
        <w:b w:val="0"/>
        <w:strike w:val="0"/>
        <w:dstrike w:val="0"/>
        <w:color w:val="auto"/>
        <w:u w:val="none"/>
        <w:effect w:val="none"/>
      </w:rPr>
    </w:lvl>
    <w:lvl w:ilvl="3">
      <w:start w:val="1"/>
      <w:numFmt w:val="decimal"/>
      <w:lvlText w:val="%1.%2.%3.%4."/>
      <w:lvlJc w:val="left"/>
      <w:pPr>
        <w:ind w:left="1854" w:hanging="720"/>
      </w:pPr>
      <w:rPr>
        <w:b/>
        <w:color w:val="auto"/>
      </w:rPr>
    </w:lvl>
    <w:lvl w:ilvl="4">
      <w:start w:val="1"/>
      <w:numFmt w:val="decimal"/>
      <w:lvlText w:val="%1.%2.%3.%4.%5."/>
      <w:lvlJc w:val="left"/>
      <w:pPr>
        <w:ind w:left="2592" w:hanging="1080"/>
      </w:pPr>
      <w:rPr>
        <w:b/>
        <w:color w:val="auto"/>
      </w:rPr>
    </w:lvl>
    <w:lvl w:ilvl="5">
      <w:start w:val="1"/>
      <w:numFmt w:val="decimal"/>
      <w:lvlText w:val="%1.%2.%3.%4.%5.%6."/>
      <w:lvlJc w:val="left"/>
      <w:pPr>
        <w:ind w:left="2970" w:hanging="1080"/>
      </w:pPr>
      <w:rPr>
        <w:b/>
        <w:color w:val="auto"/>
      </w:rPr>
    </w:lvl>
    <w:lvl w:ilvl="6">
      <w:start w:val="1"/>
      <w:numFmt w:val="decimal"/>
      <w:lvlText w:val="%1.%2.%3.%4.%5.%6.%7."/>
      <w:lvlJc w:val="left"/>
      <w:pPr>
        <w:ind w:left="3348" w:hanging="1080"/>
      </w:pPr>
      <w:rPr>
        <w:b/>
        <w:color w:val="auto"/>
      </w:rPr>
    </w:lvl>
    <w:lvl w:ilvl="7">
      <w:start w:val="1"/>
      <w:numFmt w:val="decimal"/>
      <w:lvlText w:val="%1.%2.%3.%4.%5.%6.%7.%8."/>
      <w:lvlJc w:val="left"/>
      <w:pPr>
        <w:ind w:left="4086" w:hanging="1440"/>
      </w:pPr>
      <w:rPr>
        <w:b/>
        <w:color w:val="auto"/>
      </w:rPr>
    </w:lvl>
    <w:lvl w:ilvl="8">
      <w:start w:val="1"/>
      <w:numFmt w:val="decimal"/>
      <w:lvlText w:val="%1.%2.%3.%4.%5.%6.%7.%8.%9."/>
      <w:lvlJc w:val="left"/>
      <w:pPr>
        <w:ind w:left="4464" w:hanging="1440"/>
      </w:pPr>
      <w:rPr>
        <w:b/>
        <w:color w:val="auto"/>
      </w:rPr>
    </w:lvl>
  </w:abstractNum>
  <w:abstractNum w:abstractNumId="9">
    <w:nsid w:val="34E1478C"/>
    <w:multiLevelType w:val="multilevel"/>
    <w:tmpl w:val="26504104"/>
    <w:lvl w:ilvl="0">
      <w:start w:val="6"/>
      <w:numFmt w:val="decimal"/>
      <w:lvlText w:val="%1"/>
      <w:lvlJc w:val="left"/>
      <w:pPr>
        <w:ind w:left="360" w:hanging="360"/>
      </w:pPr>
      <w:rPr>
        <w:rFonts w:hint="default"/>
      </w:rPr>
    </w:lvl>
    <w:lvl w:ilvl="1">
      <w:start w:val="4"/>
      <w:numFmt w:val="decimal"/>
      <w:lvlText w:val="%1.%2"/>
      <w:lvlJc w:val="left"/>
      <w:pPr>
        <w:ind w:left="1635" w:hanging="360"/>
      </w:pPr>
      <w:rPr>
        <w:rFonts w:hint="default"/>
      </w:rPr>
    </w:lvl>
    <w:lvl w:ilvl="2">
      <w:start w:val="1"/>
      <w:numFmt w:val="decimal"/>
      <w:lvlText w:val="%1.%2.%3"/>
      <w:lvlJc w:val="left"/>
      <w:pPr>
        <w:ind w:left="3270" w:hanging="720"/>
      </w:pPr>
      <w:rPr>
        <w:rFonts w:hint="default"/>
      </w:rPr>
    </w:lvl>
    <w:lvl w:ilvl="3">
      <w:start w:val="1"/>
      <w:numFmt w:val="decimal"/>
      <w:lvlText w:val="%1.%2.%3.%4"/>
      <w:lvlJc w:val="left"/>
      <w:pPr>
        <w:ind w:left="4545" w:hanging="720"/>
      </w:pPr>
      <w:rPr>
        <w:rFonts w:hint="default"/>
      </w:rPr>
    </w:lvl>
    <w:lvl w:ilvl="4">
      <w:start w:val="1"/>
      <w:numFmt w:val="decimal"/>
      <w:lvlText w:val="%1.%2.%3.%4.%5"/>
      <w:lvlJc w:val="left"/>
      <w:pPr>
        <w:ind w:left="5820" w:hanging="720"/>
      </w:pPr>
      <w:rPr>
        <w:rFonts w:hint="default"/>
      </w:rPr>
    </w:lvl>
    <w:lvl w:ilvl="5">
      <w:start w:val="1"/>
      <w:numFmt w:val="decimal"/>
      <w:lvlText w:val="%1.%2.%3.%4.%5.%6"/>
      <w:lvlJc w:val="left"/>
      <w:pPr>
        <w:ind w:left="7455" w:hanging="1080"/>
      </w:pPr>
      <w:rPr>
        <w:rFonts w:hint="default"/>
      </w:rPr>
    </w:lvl>
    <w:lvl w:ilvl="6">
      <w:start w:val="1"/>
      <w:numFmt w:val="decimal"/>
      <w:lvlText w:val="%1.%2.%3.%4.%5.%6.%7"/>
      <w:lvlJc w:val="left"/>
      <w:pPr>
        <w:ind w:left="8730" w:hanging="1080"/>
      </w:pPr>
      <w:rPr>
        <w:rFonts w:hint="default"/>
      </w:rPr>
    </w:lvl>
    <w:lvl w:ilvl="7">
      <w:start w:val="1"/>
      <w:numFmt w:val="decimal"/>
      <w:lvlText w:val="%1.%2.%3.%4.%5.%6.%7.%8"/>
      <w:lvlJc w:val="left"/>
      <w:pPr>
        <w:ind w:left="10365" w:hanging="1440"/>
      </w:pPr>
      <w:rPr>
        <w:rFonts w:hint="default"/>
      </w:rPr>
    </w:lvl>
    <w:lvl w:ilvl="8">
      <w:start w:val="1"/>
      <w:numFmt w:val="decimal"/>
      <w:lvlText w:val="%1.%2.%3.%4.%5.%6.%7.%8.%9"/>
      <w:lvlJc w:val="left"/>
      <w:pPr>
        <w:ind w:left="11640" w:hanging="1440"/>
      </w:pPr>
      <w:rPr>
        <w:rFonts w:hint="default"/>
      </w:rPr>
    </w:lvl>
  </w:abstractNum>
  <w:abstractNum w:abstractNumId="10">
    <w:nsid w:val="36674D6B"/>
    <w:multiLevelType w:val="multilevel"/>
    <w:tmpl w:val="72E088F0"/>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7AB4FAD"/>
    <w:multiLevelType w:val="multilevel"/>
    <w:tmpl w:val="ACC8E964"/>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Arial" w:eastAsia="Calibri" w:hAnsi="Arial" w:cs="Arial" w:hint="default"/>
        <w:b w:val="0"/>
        <w:color w:val="000000"/>
        <w:vertAlign w:val="baseline"/>
      </w:rPr>
    </w:lvl>
    <w:lvl w:ilvl="2">
      <w:start w:val="1"/>
      <w:numFmt w:val="decimal"/>
      <w:lvlText w:val="%1.%2.%3."/>
      <w:lvlJc w:val="left"/>
      <w:pPr>
        <w:ind w:left="720" w:hanging="720"/>
      </w:pPr>
      <w:rPr>
        <w:rFonts w:ascii="Arial" w:eastAsia="Calibri" w:hAnsi="Arial" w:cs="Arial" w:hint="default"/>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12">
    <w:nsid w:val="3F8337FD"/>
    <w:multiLevelType w:val="multilevel"/>
    <w:tmpl w:val="668ED44C"/>
    <w:lvl w:ilvl="0">
      <w:start w:val="6"/>
      <w:numFmt w:val="decimal"/>
      <w:lvlText w:val="%1"/>
      <w:lvlJc w:val="left"/>
      <w:pPr>
        <w:ind w:left="405" w:hanging="405"/>
      </w:pPr>
    </w:lvl>
    <w:lvl w:ilvl="1">
      <w:start w:val="3"/>
      <w:numFmt w:val="decimal"/>
      <w:lvlText w:val="%1.%2"/>
      <w:lvlJc w:val="left"/>
      <w:pPr>
        <w:ind w:left="759" w:hanging="405"/>
      </w:pPr>
    </w:lvl>
    <w:lvl w:ilvl="2">
      <w:start w:val="1"/>
      <w:numFmt w:val="decimal"/>
      <w:lvlText w:val="%1.%2.%3"/>
      <w:lvlJc w:val="left"/>
      <w:pPr>
        <w:ind w:left="1428" w:hanging="720"/>
      </w:pPr>
      <w:rPr>
        <w:b w:val="0"/>
      </w:rPr>
    </w:lvl>
    <w:lvl w:ilvl="3">
      <w:start w:val="1"/>
      <w:numFmt w:val="decimal"/>
      <w:lvlText w:val="%1.%2.%3.%4"/>
      <w:lvlJc w:val="left"/>
      <w:pPr>
        <w:ind w:left="1782" w:hanging="720"/>
      </w:pPr>
      <w:rPr>
        <w:b w:val="0"/>
      </w:rPr>
    </w:lvl>
    <w:lvl w:ilvl="4">
      <w:start w:val="1"/>
      <w:numFmt w:val="decimal"/>
      <w:lvlText w:val="%1.%2.%3.%4.%5"/>
      <w:lvlJc w:val="left"/>
      <w:pPr>
        <w:ind w:left="2136" w:hanging="720"/>
      </w:pPr>
    </w:lvl>
    <w:lvl w:ilvl="5">
      <w:start w:val="1"/>
      <w:numFmt w:val="decimal"/>
      <w:lvlText w:val="%1.%2.%3.%4.%5.%6"/>
      <w:lvlJc w:val="left"/>
      <w:pPr>
        <w:ind w:left="2850" w:hanging="1080"/>
      </w:pPr>
    </w:lvl>
    <w:lvl w:ilvl="6">
      <w:start w:val="1"/>
      <w:numFmt w:val="decimal"/>
      <w:lvlText w:val="%1.%2.%3.%4.%5.%6.%7"/>
      <w:lvlJc w:val="left"/>
      <w:pPr>
        <w:ind w:left="3204" w:hanging="1080"/>
      </w:pPr>
    </w:lvl>
    <w:lvl w:ilvl="7">
      <w:start w:val="1"/>
      <w:numFmt w:val="decimal"/>
      <w:lvlText w:val="%1.%2.%3.%4.%5.%6.%7.%8"/>
      <w:lvlJc w:val="left"/>
      <w:pPr>
        <w:ind w:left="3918" w:hanging="1440"/>
      </w:pPr>
    </w:lvl>
    <w:lvl w:ilvl="8">
      <w:start w:val="1"/>
      <w:numFmt w:val="decimal"/>
      <w:lvlText w:val="%1.%2.%3.%4.%5.%6.%7.%8.%9"/>
      <w:lvlJc w:val="left"/>
      <w:pPr>
        <w:ind w:left="4272" w:hanging="1440"/>
      </w:pPr>
    </w:lvl>
  </w:abstractNum>
  <w:abstractNum w:abstractNumId="13">
    <w:nsid w:val="42946A51"/>
    <w:multiLevelType w:val="multilevel"/>
    <w:tmpl w:val="CF405D5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43BB2443"/>
    <w:multiLevelType w:val="multilevel"/>
    <w:tmpl w:val="060A21A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upperRoman"/>
      <w:lvlText w:val="%3."/>
      <w:lvlJc w:val="left"/>
      <w:pPr>
        <w:ind w:left="1224" w:hanging="504"/>
      </w:pPr>
      <w:rPr>
        <w:rFonts w:ascii="Times New Roman" w:eastAsia="Times New Roman" w:hAnsi="Times New Roman" w:cs="Arial"/>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8F92E4B"/>
    <w:multiLevelType w:val="multilevel"/>
    <w:tmpl w:val="422E6A88"/>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4A1B34D4"/>
    <w:multiLevelType w:val="multilevel"/>
    <w:tmpl w:val="C6BA860C"/>
    <w:lvl w:ilvl="0">
      <w:start w:val="9"/>
      <w:numFmt w:val="decimal"/>
      <w:lvlText w:val="%1."/>
      <w:lvlJc w:val="left"/>
      <w:pPr>
        <w:ind w:left="720" w:hanging="360"/>
      </w:pPr>
      <w:rPr>
        <w:b/>
      </w:rPr>
    </w:lvl>
    <w:lvl w:ilvl="1">
      <w:start w:val="1"/>
      <w:numFmt w:val="decimal"/>
      <w:isLgl/>
      <w:lvlText w:val="%1.%2"/>
      <w:lvlJc w:val="left"/>
      <w:pPr>
        <w:ind w:left="1434" w:hanging="360"/>
      </w:pPr>
      <w:rPr>
        <w:b w:val="0"/>
      </w:rPr>
    </w:lvl>
    <w:lvl w:ilvl="2">
      <w:start w:val="1"/>
      <w:numFmt w:val="decimal"/>
      <w:isLgl/>
      <w:lvlText w:val="%1.%2.%3"/>
      <w:lvlJc w:val="left"/>
      <w:pPr>
        <w:ind w:left="2508" w:hanging="720"/>
      </w:pPr>
      <w:rPr>
        <w:b w:val="0"/>
      </w:rPr>
    </w:lvl>
    <w:lvl w:ilvl="3">
      <w:start w:val="1"/>
      <w:numFmt w:val="decimal"/>
      <w:isLgl/>
      <w:lvlText w:val="%1.%2.%3.%4"/>
      <w:lvlJc w:val="left"/>
      <w:pPr>
        <w:ind w:left="3222" w:hanging="720"/>
      </w:pPr>
      <w:rPr>
        <w:b w:val="0"/>
      </w:rPr>
    </w:lvl>
    <w:lvl w:ilvl="4">
      <w:start w:val="1"/>
      <w:numFmt w:val="decimal"/>
      <w:isLgl/>
      <w:lvlText w:val="%1.%2.%3.%4.%5"/>
      <w:lvlJc w:val="left"/>
      <w:pPr>
        <w:ind w:left="3936" w:hanging="720"/>
      </w:pPr>
      <w:rPr>
        <w:b w:val="0"/>
      </w:rPr>
    </w:lvl>
    <w:lvl w:ilvl="5">
      <w:start w:val="1"/>
      <w:numFmt w:val="decimal"/>
      <w:isLgl/>
      <w:lvlText w:val="%1.%2.%3.%4.%5.%6"/>
      <w:lvlJc w:val="left"/>
      <w:pPr>
        <w:ind w:left="5010" w:hanging="1080"/>
      </w:pPr>
      <w:rPr>
        <w:b w:val="0"/>
      </w:rPr>
    </w:lvl>
    <w:lvl w:ilvl="6">
      <w:start w:val="1"/>
      <w:numFmt w:val="decimal"/>
      <w:isLgl/>
      <w:lvlText w:val="%1.%2.%3.%4.%5.%6.%7"/>
      <w:lvlJc w:val="left"/>
      <w:pPr>
        <w:ind w:left="5724" w:hanging="1080"/>
      </w:pPr>
      <w:rPr>
        <w:b w:val="0"/>
      </w:rPr>
    </w:lvl>
    <w:lvl w:ilvl="7">
      <w:start w:val="1"/>
      <w:numFmt w:val="decimal"/>
      <w:isLgl/>
      <w:lvlText w:val="%1.%2.%3.%4.%5.%6.%7.%8"/>
      <w:lvlJc w:val="left"/>
      <w:pPr>
        <w:ind w:left="6798" w:hanging="1440"/>
      </w:pPr>
      <w:rPr>
        <w:b w:val="0"/>
      </w:rPr>
    </w:lvl>
    <w:lvl w:ilvl="8">
      <w:start w:val="1"/>
      <w:numFmt w:val="decimal"/>
      <w:isLgl/>
      <w:lvlText w:val="%1.%2.%3.%4.%5.%6.%7.%8.%9"/>
      <w:lvlJc w:val="left"/>
      <w:pPr>
        <w:ind w:left="7512" w:hanging="1440"/>
      </w:pPr>
      <w:rPr>
        <w:b w:val="0"/>
      </w:rPr>
    </w:lvl>
  </w:abstractNum>
  <w:abstractNum w:abstractNumId="17">
    <w:nsid w:val="58102D25"/>
    <w:multiLevelType w:val="hybridMultilevel"/>
    <w:tmpl w:val="40AA4F82"/>
    <w:lvl w:ilvl="0" w:tplc="B52846DE">
      <w:start w:val="2"/>
      <w:numFmt w:val="decimal"/>
      <w:lvlText w:val="%1"/>
      <w:lvlJc w:val="left"/>
      <w:pPr>
        <w:ind w:left="1280" w:hanging="428"/>
      </w:pPr>
      <w:rPr>
        <w:rFonts w:hint="default"/>
        <w:lang w:val="pt-PT" w:eastAsia="en-US" w:bidi="ar-SA"/>
      </w:rPr>
    </w:lvl>
    <w:lvl w:ilvl="1" w:tplc="0682FF7A">
      <w:numFmt w:val="none"/>
      <w:lvlText w:val=""/>
      <w:lvlJc w:val="left"/>
      <w:pPr>
        <w:tabs>
          <w:tab w:val="num" w:pos="360"/>
        </w:tabs>
      </w:pPr>
    </w:lvl>
    <w:lvl w:ilvl="2" w:tplc="73C4C8D4">
      <w:numFmt w:val="none"/>
      <w:lvlText w:val=""/>
      <w:lvlJc w:val="left"/>
      <w:pPr>
        <w:tabs>
          <w:tab w:val="num" w:pos="360"/>
        </w:tabs>
      </w:pPr>
    </w:lvl>
    <w:lvl w:ilvl="3" w:tplc="17C8BE7E">
      <w:numFmt w:val="bullet"/>
      <w:lvlText w:val="•"/>
      <w:lvlJc w:val="left"/>
      <w:pPr>
        <w:ind w:left="3670" w:hanging="720"/>
      </w:pPr>
      <w:rPr>
        <w:rFonts w:hint="default"/>
        <w:lang w:val="pt-PT" w:eastAsia="en-US" w:bidi="ar-SA"/>
      </w:rPr>
    </w:lvl>
    <w:lvl w:ilvl="4" w:tplc="7ECCEB58">
      <w:numFmt w:val="bullet"/>
      <w:lvlText w:val="•"/>
      <w:lvlJc w:val="left"/>
      <w:pPr>
        <w:ind w:left="4725" w:hanging="720"/>
      </w:pPr>
      <w:rPr>
        <w:rFonts w:hint="default"/>
        <w:lang w:val="pt-PT" w:eastAsia="en-US" w:bidi="ar-SA"/>
      </w:rPr>
    </w:lvl>
    <w:lvl w:ilvl="5" w:tplc="4716A150">
      <w:numFmt w:val="bullet"/>
      <w:lvlText w:val="•"/>
      <w:lvlJc w:val="left"/>
      <w:pPr>
        <w:ind w:left="5781" w:hanging="720"/>
      </w:pPr>
      <w:rPr>
        <w:rFonts w:hint="default"/>
        <w:lang w:val="pt-PT" w:eastAsia="en-US" w:bidi="ar-SA"/>
      </w:rPr>
    </w:lvl>
    <w:lvl w:ilvl="6" w:tplc="162E45F4">
      <w:numFmt w:val="bullet"/>
      <w:lvlText w:val="•"/>
      <w:lvlJc w:val="left"/>
      <w:pPr>
        <w:ind w:left="6836" w:hanging="720"/>
      </w:pPr>
      <w:rPr>
        <w:rFonts w:hint="default"/>
        <w:lang w:val="pt-PT" w:eastAsia="en-US" w:bidi="ar-SA"/>
      </w:rPr>
    </w:lvl>
    <w:lvl w:ilvl="7" w:tplc="0B900E2A">
      <w:numFmt w:val="bullet"/>
      <w:lvlText w:val="•"/>
      <w:lvlJc w:val="left"/>
      <w:pPr>
        <w:ind w:left="7891" w:hanging="720"/>
      </w:pPr>
      <w:rPr>
        <w:rFonts w:hint="default"/>
        <w:lang w:val="pt-PT" w:eastAsia="en-US" w:bidi="ar-SA"/>
      </w:rPr>
    </w:lvl>
    <w:lvl w:ilvl="8" w:tplc="B7246D90">
      <w:numFmt w:val="bullet"/>
      <w:lvlText w:val="•"/>
      <w:lvlJc w:val="left"/>
      <w:pPr>
        <w:ind w:left="8946" w:hanging="720"/>
      </w:pPr>
      <w:rPr>
        <w:rFonts w:hint="default"/>
        <w:lang w:val="pt-PT" w:eastAsia="en-US" w:bidi="ar-SA"/>
      </w:rPr>
    </w:lvl>
  </w:abstractNum>
  <w:abstractNum w:abstractNumId="18">
    <w:nsid w:val="585879EA"/>
    <w:multiLevelType w:val="multilevel"/>
    <w:tmpl w:val="10D08060"/>
    <w:lvl w:ilvl="0">
      <w:start w:val="6"/>
      <w:numFmt w:val="decimal"/>
      <w:lvlText w:val="%1."/>
      <w:lvlJc w:val="left"/>
      <w:pPr>
        <w:ind w:left="360" w:hanging="360"/>
      </w:pPr>
      <w:rPr>
        <w:rFonts w:eastAsia="Libre Franklin" w:cs="Arial"/>
        <w:color w:val="auto"/>
        <w:sz w:val="20"/>
        <w:szCs w:val="20"/>
      </w:rPr>
    </w:lvl>
    <w:lvl w:ilvl="1">
      <w:start w:val="1"/>
      <w:numFmt w:val="decimal"/>
      <w:lvlText w:val="%1.%2."/>
      <w:lvlJc w:val="left"/>
      <w:pPr>
        <w:ind w:left="360" w:hanging="360"/>
      </w:pPr>
      <w:rPr>
        <w:rFonts w:eastAsia="Libre Franklin" w:cs="Arial"/>
        <w:b w:val="0"/>
        <w:color w:val="auto"/>
        <w:sz w:val="18"/>
        <w:szCs w:val="18"/>
      </w:rPr>
    </w:lvl>
    <w:lvl w:ilvl="2">
      <w:start w:val="1"/>
      <w:numFmt w:val="decimal"/>
      <w:lvlText w:val="%1.%2.%3."/>
      <w:lvlJc w:val="left"/>
      <w:pPr>
        <w:ind w:left="720" w:hanging="720"/>
      </w:pPr>
      <w:rPr>
        <w:rFonts w:eastAsia="Libre Franklin" w:cs="Arial"/>
        <w:b w:val="0"/>
        <w:color w:val="auto"/>
        <w:sz w:val="18"/>
        <w:szCs w:val="18"/>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b/>
        <w:color w:val="auto"/>
        <w:sz w:val="20"/>
        <w:szCs w:val="20"/>
      </w:rPr>
    </w:lvl>
    <w:lvl w:ilvl="5">
      <w:start w:val="1"/>
      <w:numFmt w:val="decimal"/>
      <w:lvlText w:val="%1.%2.%3.%4.%5.%6."/>
      <w:lvlJc w:val="left"/>
      <w:pPr>
        <w:ind w:left="1080" w:hanging="1080"/>
      </w:pPr>
      <w:rPr>
        <w:rFonts w:eastAsia="Libre Franklin" w:cs="Arial"/>
        <w:color w:val="auto"/>
        <w:sz w:val="22"/>
      </w:rPr>
    </w:lvl>
    <w:lvl w:ilvl="6">
      <w:start w:val="1"/>
      <w:numFmt w:val="decimal"/>
      <w:lvlText w:val="%1.%2.%3.%4.%5.%6.%7."/>
      <w:lvlJc w:val="left"/>
      <w:pPr>
        <w:ind w:left="1080" w:hanging="1080"/>
      </w:pPr>
      <w:rPr>
        <w:rFonts w:eastAsia="Libre Franklin" w:cs="Arial"/>
        <w:color w:val="auto"/>
        <w:sz w:val="22"/>
      </w:rPr>
    </w:lvl>
    <w:lvl w:ilvl="7">
      <w:start w:val="1"/>
      <w:numFmt w:val="decimal"/>
      <w:lvlText w:val="%1.%2.%3.%4.%5.%6.%7.%8."/>
      <w:lvlJc w:val="left"/>
      <w:pPr>
        <w:ind w:left="1440" w:hanging="1440"/>
      </w:pPr>
      <w:rPr>
        <w:rFonts w:eastAsia="Libre Franklin" w:cs="Arial"/>
        <w:color w:val="auto"/>
        <w:sz w:val="22"/>
      </w:rPr>
    </w:lvl>
    <w:lvl w:ilvl="8">
      <w:start w:val="1"/>
      <w:numFmt w:val="decimal"/>
      <w:lvlText w:val="%1.%2.%3.%4.%5.%6.%7.%8.%9."/>
      <w:lvlJc w:val="left"/>
      <w:pPr>
        <w:ind w:left="1440" w:hanging="1440"/>
      </w:pPr>
      <w:rPr>
        <w:rFonts w:eastAsia="Libre Franklin" w:cs="Arial"/>
        <w:color w:val="auto"/>
        <w:sz w:val="22"/>
      </w:rPr>
    </w:lvl>
  </w:abstractNum>
  <w:abstractNum w:abstractNumId="19">
    <w:nsid w:val="590C7520"/>
    <w:multiLevelType w:val="hybridMultilevel"/>
    <w:tmpl w:val="AA3A1D2E"/>
    <w:lvl w:ilvl="0" w:tplc="ED322612">
      <w:start w:val="5"/>
      <w:numFmt w:val="decimal"/>
      <w:lvlText w:val="%1"/>
      <w:lvlJc w:val="left"/>
      <w:pPr>
        <w:ind w:left="1280" w:hanging="428"/>
      </w:pPr>
      <w:rPr>
        <w:rFonts w:hint="default"/>
        <w:lang w:val="pt-PT" w:eastAsia="en-US" w:bidi="ar-SA"/>
      </w:rPr>
    </w:lvl>
    <w:lvl w:ilvl="1" w:tplc="DA64E48C">
      <w:numFmt w:val="none"/>
      <w:lvlText w:val=""/>
      <w:lvlJc w:val="left"/>
      <w:pPr>
        <w:tabs>
          <w:tab w:val="num" w:pos="360"/>
        </w:tabs>
      </w:pPr>
    </w:lvl>
    <w:lvl w:ilvl="2" w:tplc="6AB2B94E">
      <w:numFmt w:val="none"/>
      <w:lvlText w:val=""/>
      <w:lvlJc w:val="left"/>
      <w:pPr>
        <w:tabs>
          <w:tab w:val="num" w:pos="360"/>
        </w:tabs>
      </w:pPr>
    </w:lvl>
    <w:lvl w:ilvl="3" w:tplc="7F30F3E8">
      <w:numFmt w:val="bullet"/>
      <w:lvlText w:val="•"/>
      <w:lvlJc w:val="left"/>
      <w:pPr>
        <w:ind w:left="3452" w:hanging="708"/>
      </w:pPr>
      <w:rPr>
        <w:rFonts w:hint="default"/>
        <w:lang w:val="pt-PT" w:eastAsia="en-US" w:bidi="ar-SA"/>
      </w:rPr>
    </w:lvl>
    <w:lvl w:ilvl="4" w:tplc="A9A83C9C">
      <w:numFmt w:val="bullet"/>
      <w:lvlText w:val="•"/>
      <w:lvlJc w:val="left"/>
      <w:pPr>
        <w:ind w:left="4539" w:hanging="708"/>
      </w:pPr>
      <w:rPr>
        <w:rFonts w:hint="default"/>
        <w:lang w:val="pt-PT" w:eastAsia="en-US" w:bidi="ar-SA"/>
      </w:rPr>
    </w:lvl>
    <w:lvl w:ilvl="5" w:tplc="89C02A18">
      <w:numFmt w:val="bullet"/>
      <w:lvlText w:val="•"/>
      <w:lvlJc w:val="left"/>
      <w:pPr>
        <w:ind w:left="5625" w:hanging="708"/>
      </w:pPr>
      <w:rPr>
        <w:rFonts w:hint="default"/>
        <w:lang w:val="pt-PT" w:eastAsia="en-US" w:bidi="ar-SA"/>
      </w:rPr>
    </w:lvl>
    <w:lvl w:ilvl="6" w:tplc="2DF438A4">
      <w:numFmt w:val="bullet"/>
      <w:lvlText w:val="•"/>
      <w:lvlJc w:val="left"/>
      <w:pPr>
        <w:ind w:left="6711" w:hanging="708"/>
      </w:pPr>
      <w:rPr>
        <w:rFonts w:hint="default"/>
        <w:lang w:val="pt-PT" w:eastAsia="en-US" w:bidi="ar-SA"/>
      </w:rPr>
    </w:lvl>
    <w:lvl w:ilvl="7" w:tplc="56B4A11E">
      <w:numFmt w:val="bullet"/>
      <w:lvlText w:val="•"/>
      <w:lvlJc w:val="left"/>
      <w:pPr>
        <w:ind w:left="7798" w:hanging="708"/>
      </w:pPr>
      <w:rPr>
        <w:rFonts w:hint="default"/>
        <w:lang w:val="pt-PT" w:eastAsia="en-US" w:bidi="ar-SA"/>
      </w:rPr>
    </w:lvl>
    <w:lvl w:ilvl="8" w:tplc="6B40E1E2">
      <w:numFmt w:val="bullet"/>
      <w:lvlText w:val="•"/>
      <w:lvlJc w:val="left"/>
      <w:pPr>
        <w:ind w:left="8884" w:hanging="708"/>
      </w:pPr>
      <w:rPr>
        <w:rFonts w:hint="default"/>
        <w:lang w:val="pt-PT" w:eastAsia="en-US" w:bidi="ar-SA"/>
      </w:rPr>
    </w:lvl>
  </w:abstractNum>
  <w:abstractNum w:abstractNumId="20">
    <w:nsid w:val="5AEB3792"/>
    <w:multiLevelType w:val="hybridMultilevel"/>
    <w:tmpl w:val="52D89278"/>
    <w:lvl w:ilvl="0" w:tplc="A7726212">
      <w:start w:val="8"/>
      <w:numFmt w:val="decimal"/>
      <w:lvlText w:val="%1."/>
      <w:lvlJc w:val="left"/>
      <w:pPr>
        <w:ind w:left="1255" w:hanging="403"/>
      </w:pPr>
      <w:rPr>
        <w:rFonts w:ascii="Arial" w:eastAsia="Arial" w:hAnsi="Arial" w:cs="Arial" w:hint="default"/>
        <w:b/>
        <w:bCs/>
        <w:i w:val="0"/>
        <w:iCs w:val="0"/>
        <w:spacing w:val="0"/>
        <w:w w:val="100"/>
        <w:sz w:val="18"/>
        <w:szCs w:val="18"/>
        <w:lang w:val="pt-PT" w:eastAsia="en-US" w:bidi="ar-SA"/>
      </w:rPr>
    </w:lvl>
    <w:lvl w:ilvl="1" w:tplc="C6FC3808">
      <w:numFmt w:val="none"/>
      <w:lvlText w:val=""/>
      <w:lvlJc w:val="left"/>
      <w:pPr>
        <w:tabs>
          <w:tab w:val="num" w:pos="360"/>
        </w:tabs>
      </w:pPr>
    </w:lvl>
    <w:lvl w:ilvl="2" w:tplc="1AF69E48">
      <w:numFmt w:val="none"/>
      <w:lvlText w:val=""/>
      <w:lvlJc w:val="left"/>
      <w:pPr>
        <w:tabs>
          <w:tab w:val="num" w:pos="360"/>
        </w:tabs>
      </w:pPr>
    </w:lvl>
    <w:lvl w:ilvl="3" w:tplc="B84E1ECA">
      <w:numFmt w:val="none"/>
      <w:lvlText w:val=""/>
      <w:lvlJc w:val="left"/>
      <w:pPr>
        <w:tabs>
          <w:tab w:val="num" w:pos="360"/>
        </w:tabs>
      </w:pPr>
    </w:lvl>
    <w:lvl w:ilvl="4" w:tplc="A7DE8BB8">
      <w:numFmt w:val="bullet"/>
      <w:lvlText w:val="•"/>
      <w:lvlJc w:val="left"/>
      <w:pPr>
        <w:ind w:left="2700" w:hanging="850"/>
      </w:pPr>
      <w:rPr>
        <w:rFonts w:hint="default"/>
        <w:lang w:val="pt-PT" w:eastAsia="en-US" w:bidi="ar-SA"/>
      </w:rPr>
    </w:lvl>
    <w:lvl w:ilvl="5" w:tplc="B7583A84">
      <w:numFmt w:val="bullet"/>
      <w:lvlText w:val="•"/>
      <w:lvlJc w:val="left"/>
      <w:pPr>
        <w:ind w:left="4092" w:hanging="850"/>
      </w:pPr>
      <w:rPr>
        <w:rFonts w:hint="default"/>
        <w:lang w:val="pt-PT" w:eastAsia="en-US" w:bidi="ar-SA"/>
      </w:rPr>
    </w:lvl>
    <w:lvl w:ilvl="6" w:tplc="5D6C5104">
      <w:numFmt w:val="bullet"/>
      <w:lvlText w:val="•"/>
      <w:lvlJc w:val="left"/>
      <w:pPr>
        <w:ind w:left="5485" w:hanging="850"/>
      </w:pPr>
      <w:rPr>
        <w:rFonts w:hint="default"/>
        <w:lang w:val="pt-PT" w:eastAsia="en-US" w:bidi="ar-SA"/>
      </w:rPr>
    </w:lvl>
    <w:lvl w:ilvl="7" w:tplc="5D3E6AF0">
      <w:numFmt w:val="bullet"/>
      <w:lvlText w:val="•"/>
      <w:lvlJc w:val="left"/>
      <w:pPr>
        <w:ind w:left="6878" w:hanging="850"/>
      </w:pPr>
      <w:rPr>
        <w:rFonts w:hint="default"/>
        <w:lang w:val="pt-PT" w:eastAsia="en-US" w:bidi="ar-SA"/>
      </w:rPr>
    </w:lvl>
    <w:lvl w:ilvl="8" w:tplc="095A4020">
      <w:numFmt w:val="bullet"/>
      <w:lvlText w:val="•"/>
      <w:lvlJc w:val="left"/>
      <w:pPr>
        <w:ind w:left="8271" w:hanging="850"/>
      </w:pPr>
      <w:rPr>
        <w:rFonts w:hint="default"/>
        <w:lang w:val="pt-PT" w:eastAsia="en-US" w:bidi="ar-SA"/>
      </w:rPr>
    </w:lvl>
  </w:abstractNum>
  <w:abstractNum w:abstractNumId="21">
    <w:nsid w:val="5F8E0F88"/>
    <w:multiLevelType w:val="hybridMultilevel"/>
    <w:tmpl w:val="1D22271E"/>
    <w:lvl w:ilvl="0" w:tplc="F2B806C2">
      <w:start w:val="1"/>
      <w:numFmt w:val="upperRoman"/>
      <w:lvlText w:val="%1."/>
      <w:lvlJc w:val="left"/>
      <w:pPr>
        <w:ind w:left="2271" w:hanging="363"/>
        <w:jc w:val="right"/>
      </w:pPr>
      <w:rPr>
        <w:rFonts w:ascii="Times New Roman" w:eastAsia="Times New Roman" w:hAnsi="Times New Roman" w:cs="Times New Roman" w:hint="default"/>
        <w:b w:val="0"/>
        <w:bCs w:val="0"/>
        <w:i w:val="0"/>
        <w:iCs w:val="0"/>
        <w:spacing w:val="0"/>
        <w:w w:val="100"/>
        <w:sz w:val="18"/>
        <w:szCs w:val="18"/>
        <w:lang w:val="pt-PT" w:eastAsia="en-US" w:bidi="ar-SA"/>
      </w:rPr>
    </w:lvl>
    <w:lvl w:ilvl="1" w:tplc="8930937C">
      <w:numFmt w:val="bullet"/>
      <w:lvlText w:val="•"/>
      <w:lvlJc w:val="left"/>
      <w:pPr>
        <w:ind w:left="3157" w:hanging="363"/>
      </w:pPr>
      <w:rPr>
        <w:rFonts w:hint="default"/>
        <w:lang w:val="pt-PT" w:eastAsia="en-US" w:bidi="ar-SA"/>
      </w:rPr>
    </w:lvl>
    <w:lvl w:ilvl="2" w:tplc="A364A2F8">
      <w:numFmt w:val="bullet"/>
      <w:lvlText w:val="•"/>
      <w:lvlJc w:val="left"/>
      <w:pPr>
        <w:ind w:left="4035" w:hanging="363"/>
      </w:pPr>
      <w:rPr>
        <w:rFonts w:hint="default"/>
        <w:lang w:val="pt-PT" w:eastAsia="en-US" w:bidi="ar-SA"/>
      </w:rPr>
    </w:lvl>
    <w:lvl w:ilvl="3" w:tplc="9B56CFAE">
      <w:numFmt w:val="bullet"/>
      <w:lvlText w:val="•"/>
      <w:lvlJc w:val="left"/>
      <w:pPr>
        <w:ind w:left="4913" w:hanging="363"/>
      </w:pPr>
      <w:rPr>
        <w:rFonts w:hint="default"/>
        <w:lang w:val="pt-PT" w:eastAsia="en-US" w:bidi="ar-SA"/>
      </w:rPr>
    </w:lvl>
    <w:lvl w:ilvl="4" w:tplc="DD28E2D4">
      <w:numFmt w:val="bullet"/>
      <w:lvlText w:val="•"/>
      <w:lvlJc w:val="left"/>
      <w:pPr>
        <w:ind w:left="5790" w:hanging="363"/>
      </w:pPr>
      <w:rPr>
        <w:rFonts w:hint="default"/>
        <w:lang w:val="pt-PT" w:eastAsia="en-US" w:bidi="ar-SA"/>
      </w:rPr>
    </w:lvl>
    <w:lvl w:ilvl="5" w:tplc="9392E3D8">
      <w:numFmt w:val="bullet"/>
      <w:lvlText w:val="•"/>
      <w:lvlJc w:val="left"/>
      <w:pPr>
        <w:ind w:left="6668" w:hanging="363"/>
      </w:pPr>
      <w:rPr>
        <w:rFonts w:hint="default"/>
        <w:lang w:val="pt-PT" w:eastAsia="en-US" w:bidi="ar-SA"/>
      </w:rPr>
    </w:lvl>
    <w:lvl w:ilvl="6" w:tplc="9AA4261C">
      <w:numFmt w:val="bullet"/>
      <w:lvlText w:val="•"/>
      <w:lvlJc w:val="left"/>
      <w:pPr>
        <w:ind w:left="7546" w:hanging="363"/>
      </w:pPr>
      <w:rPr>
        <w:rFonts w:hint="default"/>
        <w:lang w:val="pt-PT" w:eastAsia="en-US" w:bidi="ar-SA"/>
      </w:rPr>
    </w:lvl>
    <w:lvl w:ilvl="7" w:tplc="6B5C1308">
      <w:numFmt w:val="bullet"/>
      <w:lvlText w:val="•"/>
      <w:lvlJc w:val="left"/>
      <w:pPr>
        <w:ind w:left="8424" w:hanging="363"/>
      </w:pPr>
      <w:rPr>
        <w:rFonts w:hint="default"/>
        <w:lang w:val="pt-PT" w:eastAsia="en-US" w:bidi="ar-SA"/>
      </w:rPr>
    </w:lvl>
    <w:lvl w:ilvl="8" w:tplc="701C4FFA">
      <w:numFmt w:val="bullet"/>
      <w:lvlText w:val="•"/>
      <w:lvlJc w:val="left"/>
      <w:pPr>
        <w:ind w:left="9301" w:hanging="363"/>
      </w:pPr>
      <w:rPr>
        <w:rFonts w:hint="default"/>
        <w:lang w:val="pt-PT" w:eastAsia="en-US" w:bidi="ar-SA"/>
      </w:rPr>
    </w:lvl>
  </w:abstractNum>
  <w:abstractNum w:abstractNumId="22">
    <w:nsid w:val="61C62DD4"/>
    <w:multiLevelType w:val="multilevel"/>
    <w:tmpl w:val="F412F0E8"/>
    <w:lvl w:ilvl="0">
      <w:start w:val="9"/>
      <w:numFmt w:val="decimal"/>
      <w:lvlText w:val="%1."/>
      <w:lvlJc w:val="left"/>
      <w:pPr>
        <w:ind w:left="705" w:hanging="705"/>
      </w:pPr>
    </w:lvl>
    <w:lvl w:ilvl="1">
      <w:start w:val="1"/>
      <w:numFmt w:val="decimal"/>
      <w:lvlText w:val="%1.%2."/>
      <w:lvlJc w:val="left"/>
      <w:pPr>
        <w:ind w:left="1036" w:hanging="705"/>
      </w:pPr>
    </w:lvl>
    <w:lvl w:ilvl="2">
      <w:start w:val="10"/>
      <w:numFmt w:val="decimal"/>
      <w:lvlText w:val="%1.%2.%3."/>
      <w:lvlJc w:val="left"/>
      <w:pPr>
        <w:ind w:left="1382" w:hanging="720"/>
      </w:pPr>
    </w:lvl>
    <w:lvl w:ilvl="3">
      <w:start w:val="1"/>
      <w:numFmt w:val="decimal"/>
      <w:lvlText w:val="%1.%2.%3.%4."/>
      <w:lvlJc w:val="left"/>
      <w:pPr>
        <w:ind w:left="1713" w:hanging="720"/>
      </w:pPr>
      <w:rPr>
        <w:b w:val="0"/>
      </w:rPr>
    </w:lvl>
    <w:lvl w:ilvl="4">
      <w:start w:val="1"/>
      <w:numFmt w:val="decimal"/>
      <w:lvlText w:val="%1.%2.%3.%4.%5."/>
      <w:lvlJc w:val="left"/>
      <w:pPr>
        <w:ind w:left="2404" w:hanging="1080"/>
      </w:pPr>
    </w:lvl>
    <w:lvl w:ilvl="5">
      <w:start w:val="1"/>
      <w:numFmt w:val="decimal"/>
      <w:lvlText w:val="%1.%2.%3.%4.%5.%6."/>
      <w:lvlJc w:val="left"/>
      <w:pPr>
        <w:ind w:left="2735" w:hanging="1080"/>
      </w:pPr>
    </w:lvl>
    <w:lvl w:ilvl="6">
      <w:start w:val="1"/>
      <w:numFmt w:val="decimal"/>
      <w:lvlText w:val="%1.%2.%3.%4.%5.%6.%7."/>
      <w:lvlJc w:val="left"/>
      <w:pPr>
        <w:ind w:left="3066" w:hanging="1080"/>
      </w:pPr>
    </w:lvl>
    <w:lvl w:ilvl="7">
      <w:start w:val="1"/>
      <w:numFmt w:val="decimal"/>
      <w:lvlText w:val="%1.%2.%3.%4.%5.%6.%7.%8."/>
      <w:lvlJc w:val="left"/>
      <w:pPr>
        <w:ind w:left="3757" w:hanging="1440"/>
      </w:pPr>
    </w:lvl>
    <w:lvl w:ilvl="8">
      <w:start w:val="1"/>
      <w:numFmt w:val="decimal"/>
      <w:lvlText w:val="%1.%2.%3.%4.%5.%6.%7.%8.%9."/>
      <w:lvlJc w:val="left"/>
      <w:pPr>
        <w:ind w:left="4088" w:hanging="1440"/>
      </w:pPr>
    </w:lvl>
  </w:abstractNum>
  <w:abstractNum w:abstractNumId="23">
    <w:nsid w:val="647369D2"/>
    <w:multiLevelType w:val="multilevel"/>
    <w:tmpl w:val="0416001F"/>
    <w:lvl w:ilvl="0">
      <w:start w:val="1"/>
      <w:numFmt w:val="decimal"/>
      <w:lvlText w:val="%1."/>
      <w:lvlJc w:val="left"/>
      <w:pPr>
        <w:ind w:left="360" w:hanging="360"/>
      </w:pPr>
      <w:rPr>
        <w:rFonts w:hint="default"/>
        <w:b/>
        <w:bCs/>
        <w:i w:val="0"/>
        <w:iCs w:val="0"/>
        <w:spacing w:val="0"/>
        <w:w w:val="100"/>
        <w:sz w:val="18"/>
        <w:szCs w:val="18"/>
        <w:lang w:val="pt-PT" w:eastAsia="en-US" w:bidi="ar-SA"/>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24">
    <w:nsid w:val="6E051179"/>
    <w:multiLevelType w:val="multilevel"/>
    <w:tmpl w:val="9502F7DA"/>
    <w:lvl w:ilvl="0">
      <w:start w:val="2"/>
      <w:numFmt w:val="decimal"/>
      <w:lvlText w:val="%1"/>
      <w:lvlJc w:val="left"/>
      <w:pPr>
        <w:ind w:left="360" w:hanging="360"/>
      </w:pPr>
      <w:rPr>
        <w:b/>
      </w:rPr>
    </w:lvl>
    <w:lvl w:ilvl="1">
      <w:start w:val="3"/>
      <w:numFmt w:val="decimal"/>
      <w:lvlText w:val="%1.%2"/>
      <w:lvlJc w:val="left"/>
      <w:pPr>
        <w:ind w:left="1080" w:hanging="360"/>
      </w:pPr>
      <w:rPr>
        <w:b w:val="0"/>
      </w:rPr>
    </w:lvl>
    <w:lvl w:ilvl="2">
      <w:start w:val="1"/>
      <w:numFmt w:val="decimal"/>
      <w:lvlText w:val="%1.%2.%3"/>
      <w:lvlJc w:val="left"/>
      <w:pPr>
        <w:ind w:left="2160" w:hanging="720"/>
      </w:pPr>
      <w:rPr>
        <w:b w:val="0"/>
      </w:rPr>
    </w:lvl>
    <w:lvl w:ilvl="3">
      <w:start w:val="1"/>
      <w:numFmt w:val="decimal"/>
      <w:lvlText w:val="%1.%2.%3.%4"/>
      <w:lvlJc w:val="left"/>
      <w:pPr>
        <w:ind w:left="2880" w:hanging="720"/>
      </w:pPr>
      <w:rPr>
        <w:b/>
      </w:rPr>
    </w:lvl>
    <w:lvl w:ilvl="4">
      <w:start w:val="1"/>
      <w:numFmt w:val="decimal"/>
      <w:lvlText w:val="%1.%2.%3.%4.%5"/>
      <w:lvlJc w:val="left"/>
      <w:pPr>
        <w:ind w:left="3600" w:hanging="720"/>
      </w:pPr>
      <w:rPr>
        <w:b/>
      </w:rPr>
    </w:lvl>
    <w:lvl w:ilvl="5">
      <w:start w:val="1"/>
      <w:numFmt w:val="decimal"/>
      <w:lvlText w:val="%1.%2.%3.%4.%5.%6"/>
      <w:lvlJc w:val="left"/>
      <w:pPr>
        <w:ind w:left="4680" w:hanging="1080"/>
      </w:pPr>
      <w:rPr>
        <w:b/>
      </w:rPr>
    </w:lvl>
    <w:lvl w:ilvl="6">
      <w:start w:val="1"/>
      <w:numFmt w:val="decimal"/>
      <w:lvlText w:val="%1.%2.%3.%4.%5.%6.%7"/>
      <w:lvlJc w:val="left"/>
      <w:pPr>
        <w:ind w:left="5400" w:hanging="1080"/>
      </w:pPr>
      <w:rPr>
        <w:b/>
      </w:rPr>
    </w:lvl>
    <w:lvl w:ilvl="7">
      <w:start w:val="1"/>
      <w:numFmt w:val="decimal"/>
      <w:lvlText w:val="%1.%2.%3.%4.%5.%6.%7.%8"/>
      <w:lvlJc w:val="left"/>
      <w:pPr>
        <w:ind w:left="6480" w:hanging="1440"/>
      </w:pPr>
      <w:rPr>
        <w:b/>
      </w:rPr>
    </w:lvl>
    <w:lvl w:ilvl="8">
      <w:start w:val="1"/>
      <w:numFmt w:val="decimal"/>
      <w:lvlText w:val="%1.%2.%3.%4.%5.%6.%7.%8.%9"/>
      <w:lvlJc w:val="left"/>
      <w:pPr>
        <w:ind w:left="7200" w:hanging="1440"/>
      </w:pPr>
      <w:rPr>
        <w:b/>
      </w:rPr>
    </w:lvl>
  </w:abstractNum>
  <w:abstractNum w:abstractNumId="25">
    <w:nsid w:val="7D7427A6"/>
    <w:multiLevelType w:val="multilevel"/>
    <w:tmpl w:val="D102F0AC"/>
    <w:lvl w:ilvl="0">
      <w:start w:val="5"/>
      <w:numFmt w:val="decimal"/>
      <w:lvlText w:val="%1"/>
      <w:lvlJc w:val="left"/>
      <w:pPr>
        <w:ind w:left="360" w:hanging="360"/>
      </w:pPr>
      <w:rPr>
        <w:b/>
        <w:color w:val="auto"/>
      </w:rPr>
    </w:lvl>
    <w:lvl w:ilvl="1">
      <w:start w:val="1"/>
      <w:numFmt w:val="decimal"/>
      <w:lvlText w:val="%1.%2"/>
      <w:lvlJc w:val="left"/>
      <w:pPr>
        <w:ind w:left="1069" w:hanging="360"/>
      </w:pPr>
      <w:rPr>
        <w:b w:val="0"/>
        <w:color w:val="auto"/>
      </w:rPr>
    </w:lvl>
    <w:lvl w:ilvl="2">
      <w:start w:val="1"/>
      <w:numFmt w:val="decimal"/>
      <w:lvlText w:val="%1.%2.%3"/>
      <w:lvlJc w:val="left"/>
      <w:pPr>
        <w:ind w:left="2138" w:hanging="720"/>
      </w:pPr>
      <w:rPr>
        <w:b w:val="0"/>
        <w:color w:val="auto"/>
      </w:rPr>
    </w:lvl>
    <w:lvl w:ilvl="3">
      <w:start w:val="1"/>
      <w:numFmt w:val="decimal"/>
      <w:lvlText w:val="%1.%2.%3.%4"/>
      <w:lvlJc w:val="left"/>
      <w:pPr>
        <w:ind w:left="2847" w:hanging="720"/>
      </w:pPr>
      <w:rPr>
        <w:b/>
        <w:color w:val="auto"/>
      </w:rPr>
    </w:lvl>
    <w:lvl w:ilvl="4">
      <w:start w:val="1"/>
      <w:numFmt w:val="decimal"/>
      <w:lvlText w:val="%1.%2.%3.%4.%5"/>
      <w:lvlJc w:val="left"/>
      <w:pPr>
        <w:ind w:left="3556" w:hanging="720"/>
      </w:pPr>
      <w:rPr>
        <w:b/>
        <w:color w:val="auto"/>
      </w:rPr>
    </w:lvl>
    <w:lvl w:ilvl="5">
      <w:start w:val="1"/>
      <w:numFmt w:val="decimal"/>
      <w:lvlText w:val="%1.%2.%3.%4.%5.%6"/>
      <w:lvlJc w:val="left"/>
      <w:pPr>
        <w:ind w:left="4625" w:hanging="1080"/>
      </w:pPr>
      <w:rPr>
        <w:b/>
        <w:color w:val="auto"/>
      </w:rPr>
    </w:lvl>
    <w:lvl w:ilvl="6">
      <w:start w:val="1"/>
      <w:numFmt w:val="decimal"/>
      <w:lvlText w:val="%1.%2.%3.%4.%5.%6.%7"/>
      <w:lvlJc w:val="left"/>
      <w:pPr>
        <w:ind w:left="5334" w:hanging="1080"/>
      </w:pPr>
      <w:rPr>
        <w:b/>
        <w:color w:val="auto"/>
      </w:rPr>
    </w:lvl>
    <w:lvl w:ilvl="7">
      <w:start w:val="1"/>
      <w:numFmt w:val="decimal"/>
      <w:lvlText w:val="%1.%2.%3.%4.%5.%6.%7.%8"/>
      <w:lvlJc w:val="left"/>
      <w:pPr>
        <w:ind w:left="6403" w:hanging="1440"/>
      </w:pPr>
      <w:rPr>
        <w:b/>
        <w:color w:val="auto"/>
      </w:rPr>
    </w:lvl>
    <w:lvl w:ilvl="8">
      <w:start w:val="1"/>
      <w:numFmt w:val="decimal"/>
      <w:lvlText w:val="%1.%2.%3.%4.%5.%6.%7.%8.%9"/>
      <w:lvlJc w:val="left"/>
      <w:pPr>
        <w:ind w:left="7112" w:hanging="1440"/>
      </w:pPr>
      <w:rPr>
        <w:b/>
        <w:color w:val="auto"/>
      </w:rPr>
    </w:lvl>
  </w:abstractNum>
  <w:abstractNum w:abstractNumId="26">
    <w:nsid w:val="7EE85DA2"/>
    <w:multiLevelType w:val="hybridMultilevel"/>
    <w:tmpl w:val="D60A0052"/>
    <w:lvl w:ilvl="0" w:tplc="C9C64A0A">
      <w:start w:val="1"/>
      <w:numFmt w:val="lowerLetter"/>
      <w:lvlText w:val="%1)"/>
      <w:lvlJc w:val="left"/>
      <w:pPr>
        <w:ind w:left="1985" w:hanging="284"/>
      </w:pPr>
      <w:rPr>
        <w:rFonts w:ascii="Arial MT" w:eastAsia="Arial MT" w:hAnsi="Arial MT" w:cs="Arial MT" w:hint="default"/>
        <w:b w:val="0"/>
        <w:bCs w:val="0"/>
        <w:i w:val="0"/>
        <w:iCs w:val="0"/>
        <w:spacing w:val="0"/>
        <w:w w:val="99"/>
        <w:sz w:val="18"/>
        <w:szCs w:val="18"/>
        <w:lang w:val="pt-PT" w:eastAsia="en-US" w:bidi="ar-SA"/>
      </w:rPr>
    </w:lvl>
    <w:lvl w:ilvl="1" w:tplc="EFCAB042">
      <w:numFmt w:val="bullet"/>
      <w:lvlText w:val="•"/>
      <w:lvlJc w:val="left"/>
      <w:pPr>
        <w:ind w:left="2887" w:hanging="284"/>
      </w:pPr>
      <w:rPr>
        <w:rFonts w:hint="default"/>
        <w:lang w:val="pt-PT" w:eastAsia="en-US" w:bidi="ar-SA"/>
      </w:rPr>
    </w:lvl>
    <w:lvl w:ilvl="2" w:tplc="548033F4">
      <w:numFmt w:val="bullet"/>
      <w:lvlText w:val="•"/>
      <w:lvlJc w:val="left"/>
      <w:pPr>
        <w:ind w:left="3795" w:hanging="284"/>
      </w:pPr>
      <w:rPr>
        <w:rFonts w:hint="default"/>
        <w:lang w:val="pt-PT" w:eastAsia="en-US" w:bidi="ar-SA"/>
      </w:rPr>
    </w:lvl>
    <w:lvl w:ilvl="3" w:tplc="A11409B2">
      <w:numFmt w:val="bullet"/>
      <w:lvlText w:val="•"/>
      <w:lvlJc w:val="left"/>
      <w:pPr>
        <w:ind w:left="4703" w:hanging="284"/>
      </w:pPr>
      <w:rPr>
        <w:rFonts w:hint="default"/>
        <w:lang w:val="pt-PT" w:eastAsia="en-US" w:bidi="ar-SA"/>
      </w:rPr>
    </w:lvl>
    <w:lvl w:ilvl="4" w:tplc="37981B50">
      <w:numFmt w:val="bullet"/>
      <w:lvlText w:val="•"/>
      <w:lvlJc w:val="left"/>
      <w:pPr>
        <w:ind w:left="5610" w:hanging="284"/>
      </w:pPr>
      <w:rPr>
        <w:rFonts w:hint="default"/>
        <w:lang w:val="pt-PT" w:eastAsia="en-US" w:bidi="ar-SA"/>
      </w:rPr>
    </w:lvl>
    <w:lvl w:ilvl="5" w:tplc="2564B3B8">
      <w:numFmt w:val="bullet"/>
      <w:lvlText w:val="•"/>
      <w:lvlJc w:val="left"/>
      <w:pPr>
        <w:ind w:left="6518" w:hanging="284"/>
      </w:pPr>
      <w:rPr>
        <w:rFonts w:hint="default"/>
        <w:lang w:val="pt-PT" w:eastAsia="en-US" w:bidi="ar-SA"/>
      </w:rPr>
    </w:lvl>
    <w:lvl w:ilvl="6" w:tplc="1B645514">
      <w:numFmt w:val="bullet"/>
      <w:lvlText w:val="•"/>
      <w:lvlJc w:val="left"/>
      <w:pPr>
        <w:ind w:left="7426" w:hanging="284"/>
      </w:pPr>
      <w:rPr>
        <w:rFonts w:hint="default"/>
        <w:lang w:val="pt-PT" w:eastAsia="en-US" w:bidi="ar-SA"/>
      </w:rPr>
    </w:lvl>
    <w:lvl w:ilvl="7" w:tplc="534E3E2A">
      <w:numFmt w:val="bullet"/>
      <w:lvlText w:val="•"/>
      <w:lvlJc w:val="left"/>
      <w:pPr>
        <w:ind w:left="8334" w:hanging="284"/>
      </w:pPr>
      <w:rPr>
        <w:rFonts w:hint="default"/>
        <w:lang w:val="pt-PT" w:eastAsia="en-US" w:bidi="ar-SA"/>
      </w:rPr>
    </w:lvl>
    <w:lvl w:ilvl="8" w:tplc="2DF6BFD4">
      <w:numFmt w:val="bullet"/>
      <w:lvlText w:val="•"/>
      <w:lvlJc w:val="left"/>
      <w:pPr>
        <w:ind w:left="9241" w:hanging="284"/>
      </w:pPr>
      <w:rPr>
        <w:rFonts w:hint="default"/>
        <w:lang w:val="pt-PT" w:eastAsia="en-US" w:bidi="ar-SA"/>
      </w:rPr>
    </w:lvl>
  </w:abstractNum>
  <w:num w:numId="1">
    <w:abstractNumId w:val="6"/>
  </w:num>
  <w:num w:numId="2">
    <w:abstractNumId w:val="21"/>
  </w:num>
  <w:num w:numId="3">
    <w:abstractNumId w:val="20"/>
  </w:num>
  <w:num w:numId="4">
    <w:abstractNumId w:val="2"/>
  </w:num>
  <w:num w:numId="5">
    <w:abstractNumId w:val="0"/>
  </w:num>
  <w:num w:numId="6">
    <w:abstractNumId w:val="26"/>
  </w:num>
  <w:num w:numId="7">
    <w:abstractNumId w:val="19"/>
  </w:num>
  <w:num w:numId="8">
    <w:abstractNumId w:val="17"/>
  </w:num>
  <w:num w:numId="9">
    <w:abstractNumId w:val="3"/>
  </w:num>
  <w:num w:numId="10">
    <w:abstractNumId w:val="15"/>
  </w:num>
  <w:num w:numId="11">
    <w:abstractNumId w:val="9"/>
  </w:num>
  <w:num w:numId="12">
    <w:abstractNumId w:val="23"/>
  </w:num>
  <w:num w:numId="13">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0"/>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9"/>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useFELayout/>
  </w:compat>
  <w:rsids>
    <w:rsidRoot w:val="00114E5D"/>
    <w:rsid w:val="00017FE8"/>
    <w:rsid w:val="000E0973"/>
    <w:rsid w:val="000F6C3C"/>
    <w:rsid w:val="00114E5D"/>
    <w:rsid w:val="00115151"/>
    <w:rsid w:val="00142982"/>
    <w:rsid w:val="002377BB"/>
    <w:rsid w:val="00243EB4"/>
    <w:rsid w:val="00282952"/>
    <w:rsid w:val="002D37FD"/>
    <w:rsid w:val="00305677"/>
    <w:rsid w:val="00376E72"/>
    <w:rsid w:val="003B763D"/>
    <w:rsid w:val="005361F0"/>
    <w:rsid w:val="00620E4A"/>
    <w:rsid w:val="00650C39"/>
    <w:rsid w:val="006A0690"/>
    <w:rsid w:val="00710DE7"/>
    <w:rsid w:val="007C458E"/>
    <w:rsid w:val="00881C06"/>
    <w:rsid w:val="008C34AD"/>
    <w:rsid w:val="00925341"/>
    <w:rsid w:val="00A121A4"/>
    <w:rsid w:val="00A14258"/>
    <w:rsid w:val="00AC58F9"/>
    <w:rsid w:val="00AC5FB9"/>
    <w:rsid w:val="00AE393E"/>
    <w:rsid w:val="00B70DB5"/>
    <w:rsid w:val="00B87467"/>
    <w:rsid w:val="00BC6AE3"/>
    <w:rsid w:val="00C10C5B"/>
    <w:rsid w:val="00C26E08"/>
    <w:rsid w:val="00C8008A"/>
    <w:rsid w:val="00C8743C"/>
    <w:rsid w:val="00C939F1"/>
    <w:rsid w:val="00D0228D"/>
    <w:rsid w:val="00D33400"/>
    <w:rsid w:val="00D34050"/>
    <w:rsid w:val="00D40236"/>
    <w:rsid w:val="00D77806"/>
    <w:rsid w:val="00DB4A06"/>
    <w:rsid w:val="00DF36A2"/>
    <w:rsid w:val="00E616C3"/>
    <w:rsid w:val="00EB7B21"/>
    <w:rsid w:val="00ED3BCF"/>
    <w:rsid w:val="00F6637E"/>
    <w:rsid w:val="00F85256"/>
    <w:rsid w:val="00FB17AE"/>
    <w:rsid w:val="00FF3DA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14E5D"/>
    <w:rPr>
      <w:rFonts w:ascii="Arial MT" w:eastAsia="Arial MT" w:hAnsi="Arial MT" w:cs="Arial MT"/>
      <w:lang w:val="pt-PT"/>
    </w:rPr>
  </w:style>
  <w:style w:type="paragraph" w:styleId="Ttulo4">
    <w:name w:val="heading 4"/>
    <w:basedOn w:val="Normal"/>
    <w:next w:val="Normal"/>
    <w:link w:val="Ttulo4Char"/>
    <w:qFormat/>
    <w:rsid w:val="00C8743C"/>
    <w:pPr>
      <w:keepNext/>
      <w:widowControl/>
      <w:autoSpaceDE/>
      <w:autoSpaceDN/>
      <w:spacing w:before="240" w:after="60"/>
      <w:outlineLvl w:val="3"/>
    </w:pPr>
    <w:rPr>
      <w:rFonts w:ascii="Times New Roman" w:eastAsia="Times New Roman" w:hAnsi="Times New Roman" w:cs="Times New Roman"/>
      <w:b/>
      <w:bCs/>
      <w:noProof/>
      <w:sz w:val="28"/>
      <w:szCs w:val="28"/>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114E5D"/>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14E5D"/>
    <w:pPr>
      <w:jc w:val="both"/>
    </w:pPr>
    <w:rPr>
      <w:sz w:val="18"/>
      <w:szCs w:val="18"/>
    </w:rPr>
  </w:style>
  <w:style w:type="paragraph" w:customStyle="1" w:styleId="Heading1">
    <w:name w:val="Heading 1"/>
    <w:basedOn w:val="Normal"/>
    <w:uiPriority w:val="1"/>
    <w:qFormat/>
    <w:rsid w:val="00114E5D"/>
    <w:pPr>
      <w:ind w:left="1279" w:hanging="427"/>
      <w:outlineLvl w:val="1"/>
    </w:pPr>
    <w:rPr>
      <w:rFonts w:ascii="Arial" w:eastAsia="Arial" w:hAnsi="Arial" w:cs="Arial"/>
      <w:b/>
      <w:bCs/>
      <w:sz w:val="18"/>
      <w:szCs w:val="18"/>
    </w:rPr>
  </w:style>
  <w:style w:type="paragraph" w:customStyle="1" w:styleId="Heading2">
    <w:name w:val="Heading 2"/>
    <w:basedOn w:val="Normal"/>
    <w:uiPriority w:val="1"/>
    <w:qFormat/>
    <w:rsid w:val="00114E5D"/>
    <w:pPr>
      <w:ind w:left="1278" w:hanging="426"/>
      <w:outlineLvl w:val="2"/>
    </w:pPr>
    <w:rPr>
      <w:sz w:val="18"/>
      <w:szCs w:val="18"/>
    </w:rPr>
  </w:style>
  <w:style w:type="paragraph" w:styleId="Ttulo">
    <w:name w:val="Title"/>
    <w:basedOn w:val="Normal"/>
    <w:uiPriority w:val="1"/>
    <w:qFormat/>
    <w:rsid w:val="00114E5D"/>
    <w:pPr>
      <w:spacing w:before="12"/>
      <w:ind w:left="20"/>
    </w:pPr>
    <w:rPr>
      <w:sz w:val="24"/>
      <w:szCs w:val="24"/>
    </w:rPr>
  </w:style>
  <w:style w:type="paragraph" w:styleId="PargrafodaLista">
    <w:name w:val="List Paragraph"/>
    <w:aliases w:val="Paragrafo,Lista Colorida - Ênfase 11,Segundo,Parágrafo da Lista11,Lista Itens,List Paragraph,Normal - Marcadores,Parágrafo da Lista1,lp1"/>
    <w:basedOn w:val="Normal"/>
    <w:link w:val="PargrafodaListaChar"/>
    <w:uiPriority w:val="34"/>
    <w:qFormat/>
    <w:rsid w:val="00114E5D"/>
    <w:pPr>
      <w:ind w:left="1572" w:hanging="720"/>
      <w:jc w:val="both"/>
    </w:pPr>
  </w:style>
  <w:style w:type="paragraph" w:customStyle="1" w:styleId="TableParagraph">
    <w:name w:val="Table Paragraph"/>
    <w:basedOn w:val="Normal"/>
    <w:uiPriority w:val="1"/>
    <w:qFormat/>
    <w:rsid w:val="00114E5D"/>
  </w:style>
  <w:style w:type="character" w:customStyle="1" w:styleId="CorpodetextoChar">
    <w:name w:val="Corpo de texto Char"/>
    <w:basedOn w:val="Fontepargpadro"/>
    <w:link w:val="Corpodetexto"/>
    <w:uiPriority w:val="1"/>
    <w:rsid w:val="00C8743C"/>
    <w:rPr>
      <w:rFonts w:ascii="Arial MT" w:eastAsia="Arial MT" w:hAnsi="Arial MT" w:cs="Arial MT"/>
      <w:sz w:val="18"/>
      <w:szCs w:val="18"/>
      <w:lang w:val="pt-PT"/>
    </w:rPr>
  </w:style>
  <w:style w:type="paragraph" w:styleId="SemEspaamento">
    <w:name w:val="No Spacing"/>
    <w:link w:val="SemEspaamentoChar"/>
    <w:uiPriority w:val="1"/>
    <w:qFormat/>
    <w:rsid w:val="00C8743C"/>
    <w:rPr>
      <w:rFonts w:ascii="Arial MT" w:eastAsia="Arial MT" w:hAnsi="Arial MT" w:cs="Arial MT"/>
      <w:lang w:val="pt-PT"/>
    </w:rPr>
  </w:style>
  <w:style w:type="paragraph" w:customStyle="1" w:styleId="normal0">
    <w:name w:val="normal"/>
    <w:rsid w:val="00C8743C"/>
    <w:pPr>
      <w:autoSpaceDE/>
      <w:autoSpaceDN/>
      <w:spacing w:after="200" w:line="276" w:lineRule="auto"/>
    </w:pPr>
    <w:rPr>
      <w:rFonts w:ascii="Calibri" w:eastAsia="Calibri" w:hAnsi="Calibri" w:cs="Calibri"/>
      <w:color w:val="000000"/>
      <w:szCs w:val="20"/>
      <w:lang w:val="pt-BR" w:eastAsia="pt-BR"/>
    </w:rPr>
  </w:style>
  <w:style w:type="paragraph" w:customStyle="1" w:styleId="LO-normal">
    <w:name w:val="LO-normal"/>
    <w:rsid w:val="00C8743C"/>
    <w:pPr>
      <w:widowControl/>
      <w:suppressAutoHyphens/>
      <w:autoSpaceDE/>
      <w:autoSpaceDN/>
      <w:spacing w:after="200" w:line="276" w:lineRule="auto"/>
    </w:pPr>
    <w:rPr>
      <w:rFonts w:ascii="Libre Franklin" w:eastAsia="Libre Franklin" w:hAnsi="Libre Franklin" w:cs="Libre Franklin"/>
      <w:lang w:val="pt-BR" w:eastAsia="pt-BR"/>
    </w:rPr>
  </w:style>
  <w:style w:type="character" w:customStyle="1" w:styleId="Ttulo4Char">
    <w:name w:val="Título 4 Char"/>
    <w:basedOn w:val="Fontepargpadro"/>
    <w:link w:val="Ttulo4"/>
    <w:rsid w:val="00C8743C"/>
    <w:rPr>
      <w:rFonts w:ascii="Times New Roman" w:eastAsia="Times New Roman" w:hAnsi="Times New Roman" w:cs="Times New Roman"/>
      <w:b/>
      <w:bCs/>
      <w:noProof/>
      <w:sz w:val="28"/>
      <w:szCs w:val="28"/>
      <w:lang w:val="pt-BR" w:eastAsia="pt-BR"/>
    </w:rPr>
  </w:style>
  <w:style w:type="paragraph" w:styleId="Cabealho">
    <w:name w:val="header"/>
    <w:aliases w:val="Cabeçalho superior,Heading 1a,Char,h,he,HeaderNN,hd,Cabeçalho superior Char Char Char Char,Cabeçalho superior Char Char Char Char Char Char Char Char Char Char Char Char Char Char,Cabeçalho superior Char Char Char,Char6"/>
    <w:basedOn w:val="Normal"/>
    <w:link w:val="CabealhoChar"/>
    <w:unhideWhenUsed/>
    <w:qFormat/>
    <w:rsid w:val="00E616C3"/>
    <w:pPr>
      <w:widowControl/>
      <w:tabs>
        <w:tab w:val="center" w:pos="4252"/>
        <w:tab w:val="right" w:pos="8504"/>
      </w:tabs>
      <w:autoSpaceDE/>
      <w:autoSpaceDN/>
    </w:pPr>
    <w:rPr>
      <w:rFonts w:ascii="Arial" w:eastAsia="Times New Roman" w:hAnsi="Arial" w:cs="Times New Roman"/>
      <w:noProof/>
      <w:sz w:val="24"/>
      <w:szCs w:val="24"/>
      <w:lang w:val="pt-BR" w:eastAsia="pt-BR"/>
    </w:rPr>
  </w:style>
  <w:style w:type="character" w:customStyle="1" w:styleId="CabealhoChar">
    <w:name w:val="Cabeçalho Char"/>
    <w:aliases w:val="Cabeçalho superior Char,Heading 1a Char,Char Char,h Char,he Char,HeaderNN Char,hd Char,Cabeçalho superior Char Char Char Char Char,Cabeçalho superior Char Char Char Char Char Char Char Char Char Char Char Char Char Char Char,Char6 Char"/>
    <w:basedOn w:val="Fontepargpadro"/>
    <w:link w:val="Cabealho"/>
    <w:rsid w:val="00E616C3"/>
    <w:rPr>
      <w:rFonts w:ascii="Arial" w:eastAsia="Times New Roman" w:hAnsi="Arial" w:cs="Times New Roman"/>
      <w:noProof/>
      <w:sz w:val="24"/>
      <w:szCs w:val="24"/>
      <w:lang w:val="pt-BR" w:eastAsia="pt-BR"/>
    </w:rPr>
  </w:style>
  <w:style w:type="character" w:styleId="Hyperlink">
    <w:name w:val="Hyperlink"/>
    <w:rsid w:val="00E616C3"/>
    <w:rPr>
      <w:color w:val="0000FF"/>
      <w:u w:val="single"/>
    </w:rPr>
  </w:style>
  <w:style w:type="character" w:customStyle="1" w:styleId="SemEspaamentoChar">
    <w:name w:val="Sem Espaçamento Char"/>
    <w:link w:val="SemEspaamento"/>
    <w:uiPriority w:val="1"/>
    <w:qFormat/>
    <w:rsid w:val="00E616C3"/>
    <w:rPr>
      <w:rFonts w:ascii="Arial MT" w:eastAsia="Arial MT" w:hAnsi="Arial MT" w:cs="Arial MT"/>
      <w:lang w:val="pt-PT"/>
    </w:rPr>
  </w:style>
  <w:style w:type="character" w:customStyle="1" w:styleId="PargrafodaListaChar">
    <w:name w:val="Parágrafo da Lista Char"/>
    <w:aliases w:val="Paragrafo Char,Lista Colorida - Ênfase 11 Char,Segundo Char,Parágrafo da Lista11 Char,Lista Itens Char,List Paragraph Char,Normal - Marcadores Char,Parágrafo da Lista1 Char,lp1 Char"/>
    <w:link w:val="PargrafodaLista"/>
    <w:uiPriority w:val="34"/>
    <w:qFormat/>
    <w:locked/>
    <w:rsid w:val="00E616C3"/>
    <w:rPr>
      <w:rFonts w:ascii="Arial MT" w:eastAsia="Arial MT" w:hAnsi="Arial MT" w:cs="Arial MT"/>
      <w:lang w:val="pt-PT"/>
    </w:rPr>
  </w:style>
  <w:style w:type="paragraph" w:customStyle="1" w:styleId="Cabealho1">
    <w:name w:val="Cabeçalho1"/>
    <w:basedOn w:val="Normal"/>
    <w:qFormat/>
    <w:rsid w:val="00E616C3"/>
    <w:pPr>
      <w:widowControl/>
      <w:suppressAutoHyphens/>
      <w:autoSpaceDE/>
      <w:autoSpaceDN/>
      <w:jc w:val="both"/>
    </w:pPr>
    <w:rPr>
      <w:rFonts w:ascii="Times New Roman" w:eastAsia="Times New Roman" w:hAnsi="Times New Roman" w:cs="Times New Roman"/>
      <w:color w:val="00000A"/>
      <w:sz w:val="24"/>
      <w:szCs w:val="20"/>
      <w:lang w:val="pt-BR"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ADA08F-B8E7-4F73-AD9A-FA3CD4483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4984</Words>
  <Characters>26919</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PROCAPE</Company>
  <LinksUpToDate>false</LinksUpToDate>
  <CharactersWithSpaces>31840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05719471405</dc:creator>
  <cp:lastModifiedBy>HOSPITAL</cp:lastModifiedBy>
  <cp:revision>4</cp:revision>
  <dcterms:created xsi:type="dcterms:W3CDTF">2026-09-09T14:11:00Z</dcterms:created>
  <dcterms:modified xsi:type="dcterms:W3CDTF">2026-09-09T14:30:00Z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2025-07-01T00:00:00Z</vt:filetime>
  </property>
  <property fmtid="{D5CDD505-2E9C-101B-9397-08002B2CF9AE}" pid="3" name="Creator">
    <vt:lpwstr>Microsoft® Office Word 2007</vt:lpwstr>
  </property>
  <property fmtid="{D5CDD505-2E9C-101B-9397-08002B2CF9AE}" pid="4" name="LastSaved">
    <vt:filetime>2025-07-03T00:00:00Z</vt:filetime>
  </property>
  <property fmtid="{D5CDD505-2E9C-101B-9397-08002B2CF9AE}" pid="5" name="Producer">
    <vt:lpwstr>Microsoft® Office Word 2007</vt:lpwstr>
  </property>
</Properties>
</file>