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hd w:fill="cccccc" w:val="clear"/>
        <w:spacing w:line="240" w:lineRule="auto"/>
        <w:ind w:left="-990" w:right="2546.587926509187" w:firstLine="420"/>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cccccc" w:val="clear"/>
        <w:spacing w:after="0" w:before="0" w:line="240" w:lineRule="auto"/>
        <w:ind w:left="-990" w:right="2546.587926509187" w:firstLine="420"/>
        <w:jc w:val="left"/>
        <w:rPr>
          <w:rFonts w:ascii="Calibri" w:cs="Calibri" w:eastAsia="Calibri" w:hAnsi="Calibri"/>
          <w:b w:val="1"/>
          <w:sz w:val="34"/>
          <w:szCs w:val="34"/>
        </w:rPr>
      </w:pPr>
      <w:r w:rsidDel="00000000" w:rsidR="00000000" w:rsidRPr="00000000">
        <w:rPr>
          <w:rFonts w:ascii="Calibri" w:cs="Calibri" w:eastAsia="Calibri" w:hAnsi="Calibri"/>
          <w:b w:val="1"/>
          <w:sz w:val="34"/>
          <w:szCs w:val="34"/>
          <w:rtl w:val="0"/>
        </w:rPr>
        <w:t xml:space="preserve">PREGÃO ELETRÔNICO – Nº 035/2024</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cccccc" w:val="clear"/>
        <w:spacing w:after="0" w:before="0" w:line="240" w:lineRule="auto"/>
        <w:ind w:left="-990" w:right="2546.587926509187" w:firstLine="420"/>
        <w:jc w:val="left"/>
        <w:rPr>
          <w:rFonts w:ascii="Calibri" w:cs="Calibri" w:eastAsia="Calibri" w:hAnsi="Calibri"/>
          <w:b w:val="1"/>
          <w:sz w:val="12"/>
          <w:szCs w:val="12"/>
        </w:rPr>
      </w:pPr>
      <w:r w:rsidDel="00000000" w:rsidR="00000000" w:rsidRPr="00000000">
        <w:rPr>
          <w:rFonts w:ascii="Calibri" w:cs="Calibri" w:eastAsia="Calibri" w:hAnsi="Calibri"/>
          <w:b w:val="1"/>
          <w:sz w:val="24"/>
          <w:szCs w:val="24"/>
          <w:rtl w:val="0"/>
        </w:rPr>
        <w:t xml:space="preserve">Processo Administrativo Nº 063/2024</w:t>
      </w:r>
      <w:r w:rsidDel="00000000" w:rsidR="00000000" w:rsidRPr="00000000">
        <w:rPr>
          <w:rtl w:val="0"/>
        </w:rPr>
      </w:r>
    </w:p>
    <w:p w:rsidR="00000000" w:rsidDel="00000000" w:rsidP="00000000" w:rsidRDefault="00000000" w:rsidRPr="00000000" w14:paraId="00000004">
      <w:pPr>
        <w:widowControl w:val="0"/>
        <w:shd w:fill="cccccc" w:val="clear"/>
        <w:spacing w:line="240" w:lineRule="auto"/>
        <w:ind w:left="-990" w:right="2546.587926509187" w:firstLine="420"/>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005">
      <w:pPr>
        <w:spacing w:line="276"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06">
      <w:pPr>
        <w:spacing w:line="276" w:lineRule="auto"/>
        <w:ind w:firstLine="720"/>
        <w:rPr>
          <w:rFonts w:ascii="Calibri" w:cs="Calibri" w:eastAsia="Calibri" w:hAnsi="Calibri"/>
        </w:rPr>
      </w:pPr>
      <w:r w:rsidDel="00000000" w:rsidR="00000000" w:rsidRPr="00000000">
        <w:rPr>
          <w:rFonts w:ascii="Calibri" w:cs="Calibri" w:eastAsia="Calibri" w:hAnsi="Calibri"/>
          <w:rtl w:val="0"/>
        </w:rPr>
        <w:t xml:space="preserve">A Prefeitura Municipal de Mirandiba – PE, torna público para o conhecimento dos interessados, que fará realizar, sob a égide da Lei n.º 14.133/2021, do Decreto nº 11.462, de 31 de março de 2023, da Lei Complementar n.º 123/2006 alterada pela Lei Complementar nº 147/2014, e, de outras normas aplicáveis ao objeto deste certame, fará realizar licitação na modalidade PREGÃO de na forma ELETRÔNICA mediante as condições estabelecidas neste Edital. </w:t>
      </w:r>
    </w:p>
    <w:p w:rsidR="00000000" w:rsidDel="00000000" w:rsidP="00000000" w:rsidRDefault="00000000" w:rsidRPr="00000000" w14:paraId="00000007">
      <w:pPr>
        <w:spacing w:line="276" w:lineRule="auto"/>
        <w:rPr>
          <w:rFonts w:ascii="Calibri" w:cs="Calibri" w:eastAsia="Calibri" w:hAnsi="Calibri"/>
        </w:rPr>
      </w:pPr>
      <w:r w:rsidDel="00000000" w:rsidR="00000000" w:rsidRPr="00000000">
        <w:rPr>
          <w:rtl w:val="0"/>
        </w:rPr>
      </w:r>
    </w:p>
    <w:tbl>
      <w:tblPr>
        <w:tblStyle w:val="Table1"/>
        <w:tblW w:w="10064.81102362205" w:type="dxa"/>
        <w:jc w:val="center"/>
        <w:tblLayout w:type="fixed"/>
        <w:tblLook w:val="0600"/>
      </w:tblPr>
      <w:tblGrid>
        <w:gridCol w:w="1185"/>
        <w:gridCol w:w="8879.81102362205"/>
        <w:tblGridChange w:id="0">
          <w:tblGrid>
            <w:gridCol w:w="1185"/>
            <w:gridCol w:w="8879.81102362205"/>
          </w:tblGrid>
        </w:tblGridChange>
      </w:tblGrid>
      <w:tr>
        <w:trPr>
          <w:cantSplit w:val="0"/>
          <w:tblHeader w:val="0"/>
        </w:trPr>
        <w:tc>
          <w:tcPr>
            <w:shd w:fill="efefef" w:val="clear"/>
            <w:tcMar>
              <w:top w:w="100.0" w:type="dxa"/>
              <w:left w:w="100.0" w:type="dxa"/>
              <w:bottom w:w="100.0" w:type="dxa"/>
              <w:right w:w="100.0" w:type="dxa"/>
            </w:tcMar>
            <w:vAlign w:val="center"/>
          </w:tcPr>
          <w:p w:rsidR="00000000" w:rsidDel="00000000" w:rsidP="00000000" w:rsidRDefault="00000000" w:rsidRPr="00000000" w14:paraId="00000008">
            <w:pPr>
              <w:widowControl w:val="0"/>
              <w:spacing w:line="240" w:lineRule="auto"/>
              <w:jc w:val="left"/>
              <w:rPr>
                <w:rFonts w:ascii="Calibri" w:cs="Calibri" w:eastAsia="Calibri" w:hAnsi="Calibri"/>
              </w:rPr>
            </w:pPr>
            <w:r w:rsidDel="00000000" w:rsidR="00000000" w:rsidRPr="00000000">
              <w:rPr>
                <w:rFonts w:ascii="Calibri" w:cs="Calibri" w:eastAsia="Calibri" w:hAnsi="Calibri"/>
              </w:rPr>
              <mc:AlternateContent>
                <mc:Choice Requires="wpg">
                  <w:drawing>
                    <wp:inline distB="0" distT="0" distL="0" distR="0">
                      <wp:extent cx="540000" cy="540000"/>
                      <wp:effectExtent b="0" l="0" r="0" t="0"/>
                      <wp:docPr id="4" name=""/>
                      <a:graphic>
                        <a:graphicData uri="http://schemas.microsoft.com/office/word/2010/wordprocessingGroup">
                          <wpg:wgp>
                            <wpg:cNvGrpSpPr/>
                            <wpg:grpSpPr>
                              <a:xfrm>
                                <a:off x="5076000" y="3510000"/>
                                <a:ext cx="540000" cy="540000"/>
                                <a:chOff x="5076000" y="3510000"/>
                                <a:chExt cx="540000" cy="540000"/>
                              </a:xfrm>
                            </wpg:grpSpPr>
                            <wpg:grpSp>
                              <wpg:cNvGrpSpPr/>
                              <wpg:grpSpPr>
                                <a:xfrm>
                                  <a:off x="5076000" y="3510000"/>
                                  <a:ext cx="540000" cy="540000"/>
                                  <a:chOff x="5076000" y="3510000"/>
                                  <a:chExt cx="540000" cy="540000"/>
                                </a:xfrm>
                              </wpg:grpSpPr>
                              <wps:wsp>
                                <wps:cNvSpPr/>
                                <wps:cNvPr id="3" name="Shape 3"/>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30" name="Shape 30"/>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32" name="Shape 32"/>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34" name="Shape 34"/>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213425" y="262450"/>
                                          <a:chExt cx="696625" cy="696900"/>
                                        </a:xfrm>
                                      </wpg:grpSpPr>
                                      <wps:wsp>
                                        <wps:cNvSpPr/>
                                        <wps:cNvPr id="36" name="Shape 36"/>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38" name="Shape 38"/>
                                          <pic:cNvPicPr preferRelativeResize="0"/>
                                        </pic:nvPicPr>
                                        <pic:blipFill rotWithShape="1">
                                          <a:blip r:embed="rId7">
                                            <a:alphaModFix/>
                                          </a:blip>
                                          <a:srcRect b="0" l="0" r="0" t="0"/>
                                          <a:stretch/>
                                        </pic:blipFill>
                                        <pic:spPr>
                                          <a:xfrm>
                                            <a:off x="301087" y="365862"/>
                                            <a:ext cx="521325" cy="490075"/>
                                          </a:xfrm>
                                          <a:prstGeom prst="rect">
                                            <a:avLst/>
                                          </a:prstGeom>
                                          <a:noFill/>
                                          <a:ln>
                                            <a:noFill/>
                                          </a:ln>
                                        </pic:spPr>
                                      </pic:pic>
                                    </wpg:grpSp>
                                  </wpg:grpSp>
                                </wpg:grpSp>
                              </wpg:grpSp>
                            </wpg:grpSp>
                          </wpg:wgp>
                        </a:graphicData>
                      </a:graphic>
                    </wp:inline>
                  </w:drawing>
                </mc:Choice>
                <mc:Fallback>
                  <w:drawing>
                    <wp:inline distB="0" distT="0" distL="0" distR="0">
                      <wp:extent cx="540000" cy="540000"/>
                      <wp:effectExtent b="0" l="0" r="0" t="0"/>
                      <wp:docPr id="4"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540000" cy="5400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009">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ÓRGÃO GERENCIADOR </w:t>
            </w:r>
          </w:p>
          <w:p w:rsidR="00000000" w:rsidDel="00000000" w:rsidP="00000000" w:rsidRDefault="00000000" w:rsidRPr="00000000" w14:paraId="0000000A">
            <w:pPr>
              <w:widowControl w:val="0"/>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Secretaria Municipal de Saúde</w:t>
            </w:r>
          </w:p>
          <w:p w:rsidR="00000000" w:rsidDel="00000000" w:rsidP="00000000" w:rsidRDefault="00000000" w:rsidRPr="00000000" w14:paraId="0000000B">
            <w:pPr>
              <w:widowControl w:val="0"/>
              <w:spacing w:line="240" w:lineRule="auto"/>
              <w:jc w:val="left"/>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spacing w:line="276"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ÓRGÃO(S) PARTICIPANTE(S)</w:t>
            </w:r>
          </w:p>
          <w:p w:rsidR="00000000" w:rsidDel="00000000" w:rsidP="00000000" w:rsidRDefault="00000000" w:rsidRPr="00000000" w14:paraId="0000000D">
            <w:pPr>
              <w:spacing w:line="276" w:lineRule="auto"/>
              <w:rPr>
                <w:rFonts w:ascii="Calibri" w:cs="Calibri" w:eastAsia="Calibri" w:hAnsi="Calibri"/>
              </w:rPr>
            </w:pPr>
            <w:r w:rsidDel="00000000" w:rsidR="00000000" w:rsidRPr="00000000">
              <w:rPr>
                <w:rtl w:val="0"/>
              </w:rPr>
            </w:r>
          </w:p>
        </w:tc>
      </w:tr>
      <w:tr>
        <w:trPr>
          <w:cantSplit w:val="1"/>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0E">
            <w:pPr>
              <w:keepNext w:val="1"/>
              <w:widowControl w:val="0"/>
              <w:spacing w:line="120" w:lineRule="auto"/>
              <w:jc w:val="left"/>
              <w:rPr>
                <w:rFonts w:ascii="Calibri" w:cs="Calibri" w:eastAsia="Calibri" w:hAnsi="Calibri"/>
                <w:sz w:val="2"/>
                <w:szCs w:val="2"/>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0F">
            <w:pPr>
              <w:keepNext w:val="1"/>
              <w:widowControl w:val="0"/>
              <w:spacing w:line="120" w:lineRule="auto"/>
              <w:jc w:val="left"/>
              <w:rPr>
                <w:rFonts w:ascii="Calibri" w:cs="Calibri" w:eastAsia="Calibri" w:hAnsi="Calibri"/>
                <w:sz w:val="2"/>
                <w:szCs w:val="2"/>
              </w:rPr>
            </w:pPr>
            <w:r w:rsidDel="00000000" w:rsidR="00000000" w:rsidRPr="00000000">
              <w:rPr>
                <w:rtl w:val="0"/>
              </w:rPr>
            </w:r>
          </w:p>
        </w:tc>
      </w:tr>
      <w:tr>
        <w:trPr>
          <w:cantSplit w:val="0"/>
          <w:trHeight w:val="238.11023622047244" w:hRule="atLeast"/>
          <w:tblHeader w:val="0"/>
        </w:trPr>
        <w:tc>
          <w:tcPr>
            <w:shd w:fill="efefef" w:val="clear"/>
            <w:tcMar>
              <w:top w:w="100.0" w:type="dxa"/>
              <w:left w:w="100.0" w:type="dxa"/>
              <w:bottom w:w="100.0" w:type="dxa"/>
              <w:right w:w="100.0" w:type="dxa"/>
            </w:tcMar>
            <w:vAlign w:val="center"/>
          </w:tcPr>
          <w:p w:rsidR="00000000" w:rsidDel="00000000" w:rsidP="00000000" w:rsidRDefault="00000000" w:rsidRPr="00000000" w14:paraId="00000010">
            <w:pPr>
              <w:keepLines w:val="1"/>
              <w:widowControl w:val="0"/>
              <w:spacing w:line="240" w:lineRule="auto"/>
              <w:rPr>
                <w:rFonts w:ascii="Calibri" w:cs="Calibri" w:eastAsia="Calibri" w:hAnsi="Calibri"/>
              </w:rPr>
            </w:pPr>
            <w:r w:rsidDel="00000000" w:rsidR="00000000" w:rsidRPr="00000000">
              <w:rPr>
                <w:rFonts w:ascii="Calibri" w:cs="Calibri" w:eastAsia="Calibri" w:hAnsi="Calibri"/>
                <w:b w:val="1"/>
              </w:rPr>
              <mc:AlternateContent>
                <mc:Choice Requires="wpg">
                  <w:drawing>
                    <wp:inline distB="114300" distT="114300" distL="114300" distR="114300">
                      <wp:extent cx="540000" cy="540000"/>
                      <wp:effectExtent b="0" l="0" r="0" t="0"/>
                      <wp:docPr id="3" name=""/>
                      <a:graphic>
                        <a:graphicData uri="http://schemas.microsoft.com/office/word/2010/wordprocessingGroup">
                          <wpg:wgp>
                            <wpg:cNvGrpSpPr/>
                            <wpg:grpSpPr>
                              <a:xfrm>
                                <a:off x="5076000" y="3510000"/>
                                <a:ext cx="540000" cy="540000"/>
                                <a:chOff x="5076000" y="3510000"/>
                                <a:chExt cx="540000" cy="540000"/>
                              </a:xfrm>
                            </wpg:grpSpPr>
                            <wpg:grpSp>
                              <wpg:cNvGrpSpPr/>
                              <wpg:grpSpPr>
                                <a:xfrm>
                                  <a:off x="5076000" y="3510000"/>
                                  <a:ext cx="540000" cy="540000"/>
                                  <a:chOff x="5076000" y="3510000"/>
                                  <a:chExt cx="540000" cy="540000"/>
                                </a:xfrm>
                              </wpg:grpSpPr>
                              <wps:wsp>
                                <wps:cNvSpPr/>
                                <wps:cNvPr id="3" name="Shape 3"/>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19" name="Shape 19"/>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21" name="Shape 21"/>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23" name="Shape 23"/>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213425" y="262450"/>
                                          <a:chExt cx="696625" cy="696900"/>
                                        </a:xfrm>
                                      </wpg:grpSpPr>
                                      <wps:wsp>
                                        <wps:cNvSpPr/>
                                        <wps:cNvPr id="25" name="Shape 25"/>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27" name="Shape 27"/>
                                          <pic:cNvPicPr preferRelativeResize="0"/>
                                        </pic:nvPicPr>
                                        <pic:blipFill rotWithShape="1">
                                          <a:blip r:embed="rId9">
                                            <a:alphaModFix/>
                                          </a:blip>
                                          <a:srcRect b="0" l="0" r="0" t="0"/>
                                          <a:stretch/>
                                        </pic:blipFill>
                                        <pic:spPr>
                                          <a:xfrm>
                                            <a:off x="329525" y="394750"/>
                                            <a:ext cx="464450" cy="406400"/>
                                          </a:xfrm>
                                          <a:prstGeom prst="rect">
                                            <a:avLst/>
                                          </a:prstGeom>
                                          <a:noFill/>
                                          <a:ln>
                                            <a:noFill/>
                                          </a:ln>
                                        </pic:spPr>
                                      </pic:pic>
                                    </wpg:grpSp>
                                  </wpg:grpSp>
                                </wpg:grpSp>
                              </wpg:grpSp>
                            </wpg:grpSp>
                          </wpg:wgp>
                        </a:graphicData>
                      </a:graphic>
                    </wp:inline>
                  </w:drawing>
                </mc:Choice>
                <mc:Fallback>
                  <w:drawing>
                    <wp:inline distB="114300" distT="114300" distL="114300" distR="114300">
                      <wp:extent cx="540000" cy="540000"/>
                      <wp:effectExtent b="0" l="0" r="0" t="0"/>
                      <wp:docPr id="3"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540000" cy="5400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011">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OBJETO</w:t>
            </w:r>
          </w:p>
          <w:p w:rsidR="00000000" w:rsidDel="00000000" w:rsidP="00000000" w:rsidRDefault="00000000" w:rsidRPr="00000000" w14:paraId="0000001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Aquisição de leites, fórmulas infantis e suplementos alimentares especiais para atender crianças em vulnerabilidade</w:t>
            </w:r>
          </w:p>
        </w:tc>
      </w:tr>
      <w:tr>
        <w:trPr>
          <w:cantSplit w:val="0"/>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13">
            <w:pPr>
              <w:widowControl w:val="0"/>
              <w:spacing w:line="240" w:lineRule="auto"/>
              <w:jc w:val="left"/>
              <w:rPr>
                <w:rFonts w:ascii="Calibri" w:cs="Calibri" w:eastAsia="Calibri" w:hAnsi="Calibri"/>
                <w:sz w:val="2"/>
                <w:szCs w:val="2"/>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14">
            <w:pPr>
              <w:widowControl w:val="0"/>
              <w:spacing w:line="240" w:lineRule="auto"/>
              <w:jc w:val="left"/>
              <w:rPr>
                <w:rFonts w:ascii="Calibri" w:cs="Calibri" w:eastAsia="Calibri" w:hAnsi="Calibri"/>
                <w:sz w:val="2"/>
                <w:szCs w:val="2"/>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center"/>
          </w:tcPr>
          <w:p w:rsidR="00000000" w:rsidDel="00000000" w:rsidP="00000000" w:rsidRDefault="00000000" w:rsidRPr="00000000" w14:paraId="00000015">
            <w:pPr>
              <w:keepLines w:val="1"/>
              <w:widowControl w:val="0"/>
              <w:spacing w:line="240" w:lineRule="auto"/>
              <w:rPr>
                <w:rFonts w:ascii="Calibri" w:cs="Calibri" w:eastAsia="Calibri" w:hAnsi="Calibri"/>
              </w:rPr>
            </w:pPr>
            <w:r w:rsidDel="00000000" w:rsidR="00000000" w:rsidRPr="00000000">
              <w:rPr>
                <w:rFonts w:ascii="Calibri" w:cs="Calibri" w:eastAsia="Calibri" w:hAnsi="Calibri"/>
                <w:b w:val="1"/>
                <w:color w:val="434343"/>
              </w:rPr>
              <mc:AlternateContent>
                <mc:Choice Requires="wpg">
                  <w:drawing>
                    <wp:inline distB="114300" distT="114300" distL="114300" distR="114300">
                      <wp:extent cx="540000" cy="540000"/>
                      <wp:effectExtent b="0" l="0" r="0" t="0"/>
                      <wp:docPr id="6" name=""/>
                      <a:graphic>
                        <a:graphicData uri="http://schemas.microsoft.com/office/word/2010/wordprocessingGroup">
                          <wpg:wgp>
                            <wpg:cNvGrpSpPr/>
                            <wpg:grpSpPr>
                              <a:xfrm>
                                <a:off x="5076000" y="3510000"/>
                                <a:ext cx="540000" cy="540000"/>
                                <a:chOff x="5076000" y="3510000"/>
                                <a:chExt cx="540000" cy="540000"/>
                              </a:xfrm>
                            </wpg:grpSpPr>
                            <wpg:grpSp>
                              <wpg:cNvGrpSpPr/>
                              <wpg:grpSpPr>
                                <a:xfrm>
                                  <a:off x="5076000" y="3510000"/>
                                  <a:ext cx="540000" cy="540000"/>
                                  <a:chOff x="5076000" y="3510000"/>
                                  <a:chExt cx="540000" cy="540000"/>
                                </a:xfrm>
                              </wpg:grpSpPr>
                              <wps:wsp>
                                <wps:cNvSpPr/>
                                <wps:cNvPr id="3" name="Shape 3"/>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52" name="Shape 52"/>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54" name="Shape 54"/>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56" name="Shape 56"/>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213425" y="262450"/>
                                          <a:chExt cx="696625" cy="696900"/>
                                        </a:xfrm>
                                      </wpg:grpSpPr>
                                      <wps:wsp>
                                        <wps:cNvSpPr/>
                                        <wps:cNvPr id="58" name="Shape 58"/>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9" name="Shape 59"/>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grpSp>
                                <pic:pic>
                                  <pic:nvPicPr>
                                    <pic:cNvPr id="60" name="Shape 60"/>
                                    <pic:cNvPicPr preferRelativeResize="0"/>
                                  </pic:nvPicPr>
                                  <pic:blipFill rotWithShape="1">
                                    <a:blip r:embed="rId11">
                                      <a:alphaModFix/>
                                    </a:blip>
                                    <a:srcRect b="0" l="0" r="0" t="0"/>
                                    <a:stretch/>
                                  </pic:blipFill>
                                  <pic:spPr>
                                    <a:xfrm>
                                      <a:off x="5167951" y="3607638"/>
                                      <a:ext cx="356125" cy="344725"/>
                                    </a:xfrm>
                                    <a:prstGeom prst="rect">
                                      <a:avLst/>
                                    </a:prstGeom>
                                    <a:noFill/>
                                    <a:ln>
                                      <a:noFill/>
                                    </a:ln>
                                  </pic:spPr>
                                </pic:pic>
                              </wpg:grpSp>
                            </wpg:grpSp>
                          </wpg:wgp>
                        </a:graphicData>
                      </a:graphic>
                    </wp:inline>
                  </w:drawing>
                </mc:Choice>
                <mc:Fallback>
                  <w:drawing>
                    <wp:inline distB="114300" distT="114300" distL="114300" distR="114300">
                      <wp:extent cx="540000" cy="540000"/>
                      <wp:effectExtent b="0" l="0" r="0" t="0"/>
                      <wp:docPr id="6"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540000" cy="5400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016">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VALOR TOTAL ESTIMADO</w:t>
            </w:r>
          </w:p>
          <w:p w:rsidR="00000000" w:rsidDel="00000000" w:rsidP="00000000" w:rsidRDefault="00000000" w:rsidRPr="00000000" w14:paraId="0000001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R$ 70.156,08 (setenta mil, cento e cinquenta e seis reais e oito centavos)</w:t>
            </w:r>
          </w:p>
        </w:tc>
      </w:tr>
      <w:tr>
        <w:trPr>
          <w:cantSplit w:val="0"/>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18">
            <w:pPr>
              <w:widowControl w:val="0"/>
              <w:spacing w:line="240" w:lineRule="auto"/>
              <w:jc w:val="left"/>
              <w:rPr>
                <w:rFonts w:ascii="Calibri" w:cs="Calibri" w:eastAsia="Calibri" w:hAnsi="Calibri"/>
                <w:sz w:val="2"/>
                <w:szCs w:val="2"/>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19">
            <w:pPr>
              <w:widowControl w:val="0"/>
              <w:spacing w:line="240" w:lineRule="auto"/>
              <w:jc w:val="left"/>
              <w:rPr>
                <w:rFonts w:ascii="Calibri" w:cs="Calibri" w:eastAsia="Calibri" w:hAnsi="Calibri"/>
                <w:sz w:val="2"/>
                <w:szCs w:val="2"/>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center"/>
          </w:tcPr>
          <w:p w:rsidR="00000000" w:rsidDel="00000000" w:rsidP="00000000" w:rsidRDefault="00000000" w:rsidRPr="00000000" w14:paraId="0000001A">
            <w:pPr>
              <w:keepLines w:val="1"/>
              <w:widowControl w:val="0"/>
              <w:spacing w:line="240" w:lineRule="auto"/>
              <w:rPr>
                <w:rFonts w:ascii="Calibri" w:cs="Calibri" w:eastAsia="Calibri" w:hAnsi="Calibri"/>
              </w:rPr>
            </w:pPr>
            <w:r w:rsidDel="00000000" w:rsidR="00000000" w:rsidRPr="00000000">
              <w:rPr>
                <w:rFonts w:ascii="Calibri" w:cs="Calibri" w:eastAsia="Calibri" w:hAnsi="Calibri"/>
                <w:b w:val="1"/>
              </w:rPr>
              <mc:AlternateContent>
                <mc:Choice Requires="wpg">
                  <w:drawing>
                    <wp:inline distB="114300" distT="114300" distL="114300" distR="114300">
                      <wp:extent cx="540000" cy="561600"/>
                      <wp:effectExtent b="0" l="0" r="0" t="0"/>
                      <wp:docPr id="5" name=""/>
                      <a:graphic>
                        <a:graphicData uri="http://schemas.microsoft.com/office/word/2010/wordprocessingGroup">
                          <wpg:wgp>
                            <wpg:cNvGrpSpPr/>
                            <wpg:grpSpPr>
                              <a:xfrm>
                                <a:off x="5076000" y="3499200"/>
                                <a:ext cx="540000" cy="561600"/>
                                <a:chOff x="5076000" y="3499200"/>
                                <a:chExt cx="540000" cy="561600"/>
                              </a:xfrm>
                            </wpg:grpSpPr>
                            <wpg:grpSp>
                              <wpg:cNvGrpSpPr/>
                              <wpg:grpSpPr>
                                <a:xfrm>
                                  <a:off x="5076000" y="3499200"/>
                                  <a:ext cx="540000" cy="561600"/>
                                  <a:chOff x="5076000" y="3499200"/>
                                  <a:chExt cx="540000" cy="561600"/>
                                </a:xfrm>
                              </wpg:grpSpPr>
                              <wps:wsp>
                                <wps:cNvSpPr/>
                                <wps:cNvPr id="3" name="Shape 3"/>
                                <wps:spPr>
                                  <a:xfrm>
                                    <a:off x="5076000" y="3499200"/>
                                    <a:ext cx="540000" cy="561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499200"/>
                                    <a:ext cx="540000" cy="561600"/>
                                    <a:chOff x="5076000" y="3499200"/>
                                    <a:chExt cx="540000" cy="561600"/>
                                  </a:xfrm>
                                </wpg:grpSpPr>
                                <wps:wsp>
                                  <wps:cNvSpPr/>
                                  <wps:cNvPr id="41" name="Shape 41"/>
                                  <wps:spPr>
                                    <a:xfrm>
                                      <a:off x="5076000" y="3499200"/>
                                      <a:ext cx="540000" cy="561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499200"/>
                                      <a:ext cx="540000" cy="561600"/>
                                      <a:chOff x="5076000" y="3499200"/>
                                      <a:chExt cx="540000" cy="561600"/>
                                    </a:xfrm>
                                  </wpg:grpSpPr>
                                  <wps:wsp>
                                    <wps:cNvSpPr/>
                                    <wps:cNvPr id="43" name="Shape 43"/>
                                    <wps:spPr>
                                      <a:xfrm>
                                        <a:off x="5076000" y="3499200"/>
                                        <a:ext cx="540000" cy="561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499200"/>
                                        <a:ext cx="540000" cy="561600"/>
                                        <a:chOff x="5076000" y="3499200"/>
                                        <a:chExt cx="540000" cy="561600"/>
                                      </a:xfrm>
                                    </wpg:grpSpPr>
                                    <wps:wsp>
                                      <wps:cNvSpPr/>
                                      <wps:cNvPr id="45" name="Shape 45"/>
                                      <wps:spPr>
                                        <a:xfrm>
                                          <a:off x="5076000" y="3499200"/>
                                          <a:ext cx="540000" cy="561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499200"/>
                                          <a:ext cx="540000" cy="561600"/>
                                          <a:chOff x="213425" y="262450"/>
                                          <a:chExt cx="696625" cy="696900"/>
                                        </a:xfrm>
                                      </wpg:grpSpPr>
                                      <wps:wsp>
                                        <wps:cNvSpPr/>
                                        <wps:cNvPr id="47" name="Shape 47"/>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8" name="Shape 48"/>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9" name="Shape 49"/>
                                          <pic:cNvPicPr preferRelativeResize="0"/>
                                        </pic:nvPicPr>
                                        <pic:blipFill rotWithShape="1">
                                          <a:blip r:embed="rId13">
                                            <a:alphaModFix/>
                                          </a:blip>
                                          <a:srcRect b="0" l="0" r="0" t="0"/>
                                          <a:stretch/>
                                        </pic:blipFill>
                                        <pic:spPr>
                                          <a:xfrm>
                                            <a:off x="324213" y="400888"/>
                                            <a:ext cx="475075" cy="420025"/>
                                          </a:xfrm>
                                          <a:prstGeom prst="rect">
                                            <a:avLst/>
                                          </a:prstGeom>
                                          <a:noFill/>
                                          <a:ln>
                                            <a:noFill/>
                                          </a:ln>
                                        </pic:spPr>
                                      </pic:pic>
                                    </wpg:grpSp>
                                  </wpg:grpSp>
                                </wpg:grpSp>
                              </wpg:grpSp>
                            </wpg:grpSp>
                          </wpg:wgp>
                        </a:graphicData>
                      </a:graphic>
                    </wp:inline>
                  </w:drawing>
                </mc:Choice>
                <mc:Fallback>
                  <w:drawing>
                    <wp:inline distB="114300" distT="114300" distL="114300" distR="114300">
                      <wp:extent cx="540000" cy="561600"/>
                      <wp:effectExtent b="0" l="0" r="0" t="0"/>
                      <wp:docPr id="5"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540000" cy="5616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01B">
            <w:pPr>
              <w:spacing w:line="276" w:lineRule="auto"/>
              <w:jc w:val="left"/>
              <w:rPr>
                <w:rFonts w:ascii="Calibri" w:cs="Calibri" w:eastAsia="Calibri" w:hAnsi="Calibri"/>
              </w:rPr>
            </w:pPr>
            <w:r w:rsidDel="00000000" w:rsidR="00000000" w:rsidRPr="00000000">
              <w:rPr>
                <w:rFonts w:ascii="Calibri" w:cs="Calibri" w:eastAsia="Calibri" w:hAnsi="Calibri"/>
                <w:b w:val="1"/>
                <w:rtl w:val="0"/>
              </w:rPr>
              <w:t xml:space="preserve">PORTAL UTILIZADO: </w:t>
            </w:r>
            <w:r w:rsidDel="00000000" w:rsidR="00000000" w:rsidRPr="00000000">
              <w:rPr>
                <w:rFonts w:ascii="Calibri" w:cs="Calibri" w:eastAsia="Calibri" w:hAnsi="Calibri"/>
                <w:rtl w:val="0"/>
              </w:rPr>
              <w:t xml:space="preserve">Licita Mirandiba</w:t>
            </w:r>
          </w:p>
          <w:p w:rsidR="00000000" w:rsidDel="00000000" w:rsidP="00000000" w:rsidRDefault="00000000" w:rsidRPr="00000000" w14:paraId="0000001C">
            <w:pPr>
              <w:spacing w:line="276"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ENDEREÇO DO PORTAL: </w:t>
            </w:r>
            <w:r w:rsidDel="00000000" w:rsidR="00000000" w:rsidRPr="00000000">
              <w:rPr>
                <w:rFonts w:ascii="Calibri" w:cs="Calibri" w:eastAsia="Calibri" w:hAnsi="Calibri"/>
                <w:rtl w:val="0"/>
              </w:rPr>
              <w:t xml:space="preserve">licitamirandiba.com.br</w:t>
            </w:r>
            <w:r w:rsidDel="00000000" w:rsidR="00000000" w:rsidRPr="00000000">
              <w:rPr>
                <w:rtl w:val="0"/>
              </w:rPr>
            </w:r>
          </w:p>
          <w:p w:rsidR="00000000" w:rsidDel="00000000" w:rsidP="00000000" w:rsidRDefault="00000000" w:rsidRPr="00000000" w14:paraId="0000001D">
            <w:pPr>
              <w:spacing w:line="276"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DATA: </w:t>
            </w:r>
            <w:r w:rsidDel="00000000" w:rsidR="00000000" w:rsidRPr="00000000">
              <w:rPr>
                <w:rFonts w:ascii="Calibri" w:cs="Calibri" w:eastAsia="Calibri" w:hAnsi="Calibri"/>
                <w:rtl w:val="0"/>
              </w:rPr>
              <w:t xml:space="preserve">14 de 06 de 2024</w:t>
            </w:r>
            <w:r w:rsidDel="00000000" w:rsidR="00000000" w:rsidRPr="00000000">
              <w:rPr>
                <w:rtl w:val="0"/>
              </w:rPr>
            </w:r>
          </w:p>
          <w:p w:rsidR="00000000" w:rsidDel="00000000" w:rsidP="00000000" w:rsidRDefault="00000000" w:rsidRPr="00000000" w14:paraId="0000001E">
            <w:pPr>
              <w:spacing w:line="276" w:lineRule="auto"/>
              <w:jc w:val="left"/>
              <w:rPr>
                <w:rFonts w:ascii="Calibri" w:cs="Calibri" w:eastAsia="Calibri" w:hAnsi="Calibri"/>
              </w:rPr>
            </w:pPr>
            <w:r w:rsidDel="00000000" w:rsidR="00000000" w:rsidRPr="00000000">
              <w:rPr>
                <w:rFonts w:ascii="Calibri" w:cs="Calibri" w:eastAsia="Calibri" w:hAnsi="Calibri"/>
                <w:b w:val="1"/>
                <w:rtl w:val="0"/>
              </w:rPr>
              <w:t xml:space="preserve">HORÁRIO: </w:t>
            </w:r>
            <w:r w:rsidDel="00000000" w:rsidR="00000000" w:rsidRPr="00000000">
              <w:rPr>
                <w:rFonts w:ascii="Calibri" w:cs="Calibri" w:eastAsia="Calibri" w:hAnsi="Calibri"/>
                <w:rtl w:val="0"/>
              </w:rPr>
              <w:t xml:space="preserve"> 09:30 (HORÁRIO DE BRASÍLIA/DF)</w:t>
            </w:r>
          </w:p>
          <w:p w:rsidR="00000000" w:rsidDel="00000000" w:rsidP="00000000" w:rsidRDefault="00000000" w:rsidRPr="00000000" w14:paraId="0000001F">
            <w:pPr>
              <w:spacing w:line="276"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E-MAIL: </w:t>
            </w:r>
            <w:r w:rsidDel="00000000" w:rsidR="00000000" w:rsidRPr="00000000">
              <w:rPr>
                <w:rFonts w:ascii="Calibri" w:cs="Calibri" w:eastAsia="Calibri" w:hAnsi="Calibri"/>
                <w:rtl w:val="0"/>
              </w:rPr>
              <w:t xml:space="preserve">licitacao@mirandiba.pe.gov.br</w:t>
            </w:r>
            <w:r w:rsidDel="00000000" w:rsidR="00000000" w:rsidRPr="00000000">
              <w:rPr>
                <w:rtl w:val="0"/>
              </w:rPr>
            </w:r>
          </w:p>
        </w:tc>
      </w:tr>
      <w:tr>
        <w:trPr>
          <w:cantSplit w:val="0"/>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20">
            <w:pPr>
              <w:widowControl w:val="0"/>
              <w:spacing w:line="240" w:lineRule="auto"/>
              <w:jc w:val="left"/>
              <w:rPr>
                <w:rFonts w:ascii="Calibri" w:cs="Calibri" w:eastAsia="Calibri" w:hAnsi="Calibri"/>
                <w:sz w:val="2"/>
                <w:szCs w:val="2"/>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21">
            <w:pPr>
              <w:widowControl w:val="0"/>
              <w:spacing w:line="240" w:lineRule="auto"/>
              <w:jc w:val="left"/>
              <w:rPr>
                <w:rFonts w:ascii="Calibri" w:cs="Calibri" w:eastAsia="Calibri" w:hAnsi="Calibri"/>
                <w:sz w:val="2"/>
                <w:szCs w:val="2"/>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center"/>
          </w:tcPr>
          <w:p w:rsidR="00000000" w:rsidDel="00000000" w:rsidP="00000000" w:rsidRDefault="00000000" w:rsidRPr="00000000" w14:paraId="00000022">
            <w:pPr>
              <w:keepLines w:val="1"/>
              <w:widowControl w:val="0"/>
              <w:spacing w:line="240" w:lineRule="auto"/>
              <w:rPr>
                <w:rFonts w:ascii="Calibri" w:cs="Calibri" w:eastAsia="Calibri" w:hAnsi="Calibri"/>
              </w:rPr>
            </w:pPr>
            <w:r w:rsidDel="00000000" w:rsidR="00000000" w:rsidRPr="00000000">
              <w:rPr>
                <w:rFonts w:ascii="Calibri" w:cs="Calibri" w:eastAsia="Calibri" w:hAnsi="Calibri"/>
                <w:b w:val="1"/>
              </w:rPr>
              <mc:AlternateContent>
                <mc:Choice Requires="wpg">
                  <w:drawing>
                    <wp:inline distB="114300" distT="114300" distL="114300" distR="114300">
                      <wp:extent cx="540000" cy="540000"/>
                      <wp:effectExtent b="0" l="0" r="0" t="0"/>
                      <wp:docPr id="8" name=""/>
                      <a:graphic>
                        <a:graphicData uri="http://schemas.microsoft.com/office/word/2010/wordprocessingGroup">
                          <wpg:wgp>
                            <wpg:cNvGrpSpPr/>
                            <wpg:grpSpPr>
                              <a:xfrm>
                                <a:off x="5076000" y="3510000"/>
                                <a:ext cx="540000" cy="540000"/>
                                <a:chOff x="5076000" y="3510000"/>
                                <a:chExt cx="540000" cy="540000"/>
                              </a:xfrm>
                            </wpg:grpSpPr>
                            <wpg:grpSp>
                              <wpg:cNvGrpSpPr/>
                              <wpg:grpSpPr>
                                <a:xfrm>
                                  <a:off x="5076000" y="3510000"/>
                                  <a:ext cx="540000" cy="540000"/>
                                  <a:chOff x="5076000" y="3510000"/>
                                  <a:chExt cx="540000" cy="540000"/>
                                </a:xfrm>
                              </wpg:grpSpPr>
                              <wps:wsp>
                                <wps:cNvSpPr/>
                                <wps:cNvPr id="3" name="Shape 3"/>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70" name="Shape 70"/>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72" name="Shape 72"/>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74" name="Shape 74"/>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213425" y="262450"/>
                                          <a:chExt cx="696625" cy="696900"/>
                                        </a:xfrm>
                                      </wpg:grpSpPr>
                                      <wps:wsp>
                                        <wps:cNvSpPr/>
                                        <wps:cNvPr id="76" name="Shape 76"/>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7" name="Shape 77"/>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pic:pic>
                                    <pic:nvPicPr>
                                      <pic:cNvPr id="78" name="Shape 78"/>
                                      <pic:cNvPicPr preferRelativeResize="0"/>
                                    </pic:nvPicPr>
                                    <pic:blipFill rotWithShape="1">
                                      <a:blip r:embed="rId15">
                                        <a:alphaModFix/>
                                      </a:blip>
                                      <a:srcRect b="0" l="0" r="0" t="0"/>
                                      <a:stretch/>
                                    </pic:blipFill>
                                    <pic:spPr>
                                      <a:xfrm>
                                        <a:off x="5120664" y="3591700"/>
                                        <a:ext cx="450675" cy="376650"/>
                                      </a:xfrm>
                                      <a:prstGeom prst="rect">
                                        <a:avLst/>
                                      </a:prstGeom>
                                      <a:noFill/>
                                      <a:ln>
                                        <a:noFill/>
                                      </a:ln>
                                    </pic:spPr>
                                  </pic:pic>
                                </wpg:grpSp>
                              </wpg:grpSp>
                            </wpg:grpSp>
                          </wpg:wgp>
                        </a:graphicData>
                      </a:graphic>
                    </wp:inline>
                  </w:drawing>
                </mc:Choice>
                <mc:Fallback>
                  <w:drawing>
                    <wp:inline distB="114300" distT="114300" distL="114300" distR="114300">
                      <wp:extent cx="540000" cy="540000"/>
                      <wp:effectExtent b="0" l="0" r="0" t="0"/>
                      <wp:docPr id="8"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540000" cy="5400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023">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AGENTE DE CONTRATAÇÃO </w:t>
            </w:r>
          </w:p>
          <w:p w:rsidR="00000000" w:rsidDel="00000000" w:rsidP="00000000" w:rsidRDefault="00000000" w:rsidRPr="00000000" w14:paraId="00000024">
            <w:pPr>
              <w:spacing w:line="276" w:lineRule="auto"/>
              <w:jc w:val="left"/>
              <w:rPr>
                <w:rFonts w:ascii="Calibri" w:cs="Calibri" w:eastAsia="Calibri" w:hAnsi="Calibri"/>
              </w:rPr>
            </w:pPr>
            <w:r w:rsidDel="00000000" w:rsidR="00000000" w:rsidRPr="00000000">
              <w:rPr>
                <w:rFonts w:ascii="Calibri" w:cs="Calibri" w:eastAsia="Calibri" w:hAnsi="Calibri"/>
                <w:rtl w:val="0"/>
              </w:rPr>
              <w:t xml:space="preserve">João Batista Gomes Mariano</w:t>
            </w:r>
          </w:p>
          <w:p w:rsidR="00000000" w:rsidDel="00000000" w:rsidP="00000000" w:rsidRDefault="00000000" w:rsidRPr="00000000" w14:paraId="00000025">
            <w:pPr>
              <w:spacing w:line="276" w:lineRule="auto"/>
              <w:jc w:val="left"/>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spacing w:line="276"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AUTORIDADE COMPETENTE</w:t>
            </w:r>
          </w:p>
          <w:p w:rsidR="00000000" w:rsidDel="00000000" w:rsidP="00000000" w:rsidRDefault="00000000" w:rsidRPr="00000000" w14:paraId="00000027">
            <w:pPr>
              <w:spacing w:line="276" w:lineRule="auto"/>
              <w:jc w:val="left"/>
              <w:rPr>
                <w:rFonts w:ascii="Calibri" w:cs="Calibri" w:eastAsia="Calibri" w:hAnsi="Calibri"/>
              </w:rPr>
            </w:pPr>
            <w:r w:rsidDel="00000000" w:rsidR="00000000" w:rsidRPr="00000000">
              <w:rPr>
                <w:rtl w:val="0"/>
              </w:rPr>
            </w:r>
          </w:p>
        </w:tc>
      </w:tr>
      <w:tr>
        <w:trPr>
          <w:cantSplit w:val="0"/>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28">
            <w:pPr>
              <w:widowControl w:val="0"/>
              <w:spacing w:line="240" w:lineRule="auto"/>
              <w:jc w:val="left"/>
              <w:rPr>
                <w:rFonts w:ascii="Calibri" w:cs="Calibri" w:eastAsia="Calibri" w:hAnsi="Calibri"/>
                <w:sz w:val="2"/>
                <w:szCs w:val="2"/>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29">
            <w:pPr>
              <w:widowControl w:val="0"/>
              <w:spacing w:line="240" w:lineRule="auto"/>
              <w:jc w:val="left"/>
              <w:rPr>
                <w:rFonts w:ascii="Calibri" w:cs="Calibri" w:eastAsia="Calibri" w:hAnsi="Calibri"/>
                <w:sz w:val="2"/>
                <w:szCs w:val="2"/>
              </w:rPr>
            </w:pPr>
            <w:r w:rsidDel="00000000" w:rsidR="00000000" w:rsidRPr="00000000">
              <w:rPr>
                <w:rtl w:val="0"/>
              </w:rPr>
            </w:r>
          </w:p>
        </w:tc>
      </w:tr>
    </w:tbl>
    <w:p w:rsidR="00000000" w:rsidDel="00000000" w:rsidP="00000000" w:rsidRDefault="00000000" w:rsidRPr="00000000" w14:paraId="0000002A">
      <w:pPr>
        <w:spacing w:after="160" w:line="276" w:lineRule="auto"/>
        <w:rPr>
          <w:rFonts w:ascii="Calibri" w:cs="Calibri" w:eastAsia="Calibri" w:hAnsi="Calibri"/>
          <w:b w:val="1"/>
        </w:rPr>
      </w:pPr>
      <w:r w:rsidDel="00000000" w:rsidR="00000000" w:rsidRPr="00000000">
        <w:br w:type="page"/>
      </w:r>
      <w:r w:rsidDel="00000000" w:rsidR="00000000" w:rsidRPr="00000000">
        <w:rPr>
          <w:rtl w:val="0"/>
        </w:rPr>
      </w:r>
    </w:p>
    <w:p w:rsidR="00000000" w:rsidDel="00000000" w:rsidP="00000000" w:rsidRDefault="00000000" w:rsidRPr="00000000" w14:paraId="0000002B">
      <w:pPr>
        <w:spacing w:after="160" w:line="276" w:lineRule="auto"/>
        <w:rPr>
          <w:rFonts w:ascii="Calibri" w:cs="Calibri" w:eastAsia="Calibri" w:hAnsi="Calibri"/>
          <w:b w:val="1"/>
        </w:rPr>
      </w:pPr>
      <w:r w:rsidDel="00000000" w:rsidR="00000000" w:rsidRPr="00000000">
        <w:rPr>
          <w:rtl w:val="0"/>
        </w:rPr>
      </w:r>
    </w:p>
    <w:tbl>
      <w:tblPr>
        <w:tblStyle w:val="Table2"/>
        <w:tblW w:w="9900.0" w:type="dxa"/>
        <w:jc w:val="left"/>
        <w:tblInd w:w="-108.0" w:type="dxa"/>
        <w:tblBorders>
          <w:top w:color="e7e6e6" w:space="0" w:sz="4" w:val="single"/>
          <w:left w:color="e7e6e6" w:space="0" w:sz="4" w:val="single"/>
          <w:bottom w:color="e7e6e6" w:space="0" w:sz="4" w:val="single"/>
          <w:right w:color="e7e6e6" w:space="0" w:sz="4" w:val="single"/>
          <w:insideH w:color="e7e6e6" w:space="0" w:sz="4" w:val="single"/>
          <w:insideV w:color="e7e6e6" w:space="0" w:sz="4" w:val="single"/>
        </w:tblBorders>
        <w:tblLayout w:type="fixed"/>
        <w:tblLook w:val="0400"/>
      </w:tblPr>
      <w:tblGrid>
        <w:gridCol w:w="4965"/>
        <w:gridCol w:w="4935"/>
        <w:tblGridChange w:id="0">
          <w:tblGrid>
            <w:gridCol w:w="4965"/>
            <w:gridCol w:w="4935"/>
          </w:tblGrid>
        </w:tblGridChange>
      </w:tblGrid>
      <w:tr>
        <w:trPr>
          <w:cantSplit w:val="0"/>
          <w:trHeight w:val="396" w:hRule="atLeast"/>
          <w:tblHeader w:val="0"/>
        </w:trPr>
        <w:tc>
          <w:tcPr>
            <w:gridSpan w:val="2"/>
            <w:tcBorders>
              <w:top w:color="b7b7b7" w:space="0" w:sz="8" w:val="single"/>
              <w:left w:color="b7b7b7" w:space="0" w:sz="8" w:val="single"/>
              <w:bottom w:color="b7b7b7" w:space="0" w:sz="8" w:val="single"/>
              <w:right w:color="b7b7b7" w:space="0" w:sz="8" w:val="single"/>
            </w:tcBorders>
            <w:shd w:fill="f3f3f3" w:val="clear"/>
            <w:vAlign w:val="center"/>
          </w:tcPr>
          <w:p w:rsidR="00000000" w:rsidDel="00000000" w:rsidP="00000000" w:rsidRDefault="00000000" w:rsidRPr="00000000" w14:paraId="0000002C">
            <w:pPr>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CRITÉRIOS ESPECÍFICOS DA CONTRATAÇÃO</w:t>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2E">
            <w:pPr>
              <w:spacing w:line="276" w:lineRule="auto"/>
              <w:jc w:val="righ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CRITÉRIO DE JULGAMENTO</w:t>
            </w: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2F">
            <w:pPr>
              <w:spacing w:line="276" w:lineRule="auto"/>
              <w:ind w:left="317"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MENOR PREÇO</w:t>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0">
            <w:pPr>
              <w:spacing w:line="276" w:lineRule="auto"/>
              <w:jc w:val="righ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FORMA DE ADJUDICAÇÃO</w:t>
            </w: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1">
            <w:pPr>
              <w:spacing w:line="276" w:lineRule="auto"/>
              <w:ind w:left="317"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POR ITEM</w:t>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2">
            <w:pPr>
              <w:spacing w:line="276" w:lineRule="auto"/>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MODO DE DISPUTA</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3">
            <w:pPr>
              <w:spacing w:line="276" w:lineRule="auto"/>
              <w:ind w:left="317"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ABERTO</w:t>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4">
            <w:pPr>
              <w:spacing w:line="276" w:lineRule="auto"/>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INTERVALO ENTRE OS LANCES</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5">
            <w:pPr>
              <w:spacing w:line="276" w:lineRule="auto"/>
              <w:ind w:left="317"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R$ 0,10 (dez centavos)</w:t>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6">
            <w:pPr>
              <w:spacing w:line="276" w:lineRule="auto"/>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REGIME DE EXECUÇÃO</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7">
            <w:pPr>
              <w:spacing w:line="276" w:lineRule="auto"/>
              <w:ind w:left="317"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FORNECIMENTO</w:t>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8">
            <w:pPr>
              <w:spacing w:line="276" w:lineRule="auto"/>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EXIGÊNCIA DE VISITA TÉCNICA</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9">
            <w:pPr>
              <w:spacing w:line="276" w:lineRule="auto"/>
              <w:ind w:left="317"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NÃO</w:t>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A">
            <w:pPr>
              <w:spacing w:line="276" w:lineRule="auto"/>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APRESENTAÇÃO DE AMOSTRAS</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B">
            <w:pPr>
              <w:spacing w:line="276" w:lineRule="auto"/>
              <w:ind w:left="317" w:firstLine="0"/>
              <w:jc w:val="left"/>
              <w:rPr>
                <w:rFonts w:ascii="Calibri" w:cs="Calibri" w:eastAsia="Calibri" w:hAnsi="Calibri"/>
                <w:sz w:val="22"/>
                <w:szCs w:val="22"/>
              </w:rPr>
            </w:pPr>
            <w:commentRangeStart w:id="0"/>
            <w:r w:rsidDel="00000000" w:rsidR="00000000" w:rsidRPr="00000000">
              <w:rPr>
                <w:rFonts w:ascii="Calibri" w:cs="Calibri" w:eastAsia="Calibri" w:hAnsi="Calibri"/>
                <w:sz w:val="22"/>
                <w:szCs w:val="22"/>
                <w:rtl w:val="0"/>
              </w:rPr>
              <w:t xml:space="preserve"> NÃO</w:t>
            </w:r>
            <w:commentRangeEnd w:id="0"/>
            <w:r w:rsidDel="00000000" w:rsidR="00000000" w:rsidRPr="00000000">
              <w:commentReference w:id="0"/>
            </w:r>
            <w:r w:rsidDel="00000000" w:rsidR="00000000" w:rsidRPr="00000000">
              <w:rPr>
                <w:rtl w:val="0"/>
              </w:rPr>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C">
            <w:pPr>
              <w:spacing w:line="276" w:lineRule="auto"/>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EXIGÊNCIA DE GARANTIA DE PROPOSTA</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D">
            <w:pPr>
              <w:spacing w:line="276" w:lineRule="auto"/>
              <w:ind w:left="317" w:firstLine="0"/>
              <w:jc w:val="left"/>
              <w:rPr>
                <w:rFonts w:ascii="Calibri" w:cs="Calibri" w:eastAsia="Calibri" w:hAnsi="Calibri"/>
                <w:sz w:val="22"/>
                <w:szCs w:val="22"/>
              </w:rPr>
            </w:pPr>
            <w:commentRangeStart w:id="1"/>
            <w:r w:rsidDel="00000000" w:rsidR="00000000" w:rsidRPr="00000000">
              <w:rPr>
                <w:rFonts w:ascii="Calibri" w:cs="Calibri" w:eastAsia="Calibri" w:hAnsi="Calibri"/>
                <w:sz w:val="22"/>
                <w:szCs w:val="22"/>
                <w:rtl w:val="0"/>
              </w:rPr>
              <w:t xml:space="preserve">NÃO</w:t>
            </w:r>
            <w:commentRangeEnd w:id="1"/>
            <w:r w:rsidDel="00000000" w:rsidR="00000000" w:rsidRPr="00000000">
              <w:commentReference w:id="1"/>
            </w:r>
            <w:r w:rsidDel="00000000" w:rsidR="00000000" w:rsidRPr="00000000">
              <w:rPr>
                <w:rtl w:val="0"/>
              </w:rPr>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E">
            <w:pPr>
              <w:spacing w:line="276" w:lineRule="auto"/>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EXIGÊNCIA DE GARANTIA DE CONTRATO</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3F">
            <w:pPr>
              <w:spacing w:line="276" w:lineRule="auto"/>
              <w:ind w:left="317" w:firstLine="0"/>
              <w:jc w:val="left"/>
              <w:rPr>
                <w:rFonts w:ascii="Calibri" w:cs="Calibri" w:eastAsia="Calibri" w:hAnsi="Calibri"/>
                <w:sz w:val="22"/>
                <w:szCs w:val="22"/>
              </w:rPr>
            </w:pPr>
            <w:commentRangeStart w:id="2"/>
            <w:r w:rsidDel="00000000" w:rsidR="00000000" w:rsidRPr="00000000">
              <w:rPr>
                <w:rFonts w:ascii="Calibri" w:cs="Calibri" w:eastAsia="Calibri" w:hAnsi="Calibri"/>
                <w:sz w:val="22"/>
                <w:szCs w:val="22"/>
                <w:rtl w:val="0"/>
              </w:rPr>
              <w:t xml:space="preserve">NÃO</w:t>
            </w:r>
            <w:commentRangeEnd w:id="2"/>
            <w:r w:rsidDel="00000000" w:rsidR="00000000" w:rsidRPr="00000000">
              <w:commentReference w:id="2"/>
            </w:r>
            <w:r w:rsidDel="00000000" w:rsidR="00000000" w:rsidRPr="00000000">
              <w:rPr>
                <w:rtl w:val="0"/>
              </w:rPr>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40">
            <w:pPr>
              <w:spacing w:line="276" w:lineRule="auto"/>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PERMITE PARTICIPAÇÃO DE CONSÓRCIO</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41">
            <w:pPr>
              <w:spacing w:line="276" w:lineRule="auto"/>
              <w:ind w:left="317" w:firstLine="0"/>
              <w:jc w:val="left"/>
              <w:rPr>
                <w:rFonts w:ascii="Calibri" w:cs="Calibri" w:eastAsia="Calibri" w:hAnsi="Calibri"/>
                <w:sz w:val="22"/>
                <w:szCs w:val="22"/>
              </w:rPr>
            </w:pPr>
            <w:commentRangeStart w:id="3"/>
            <w:r w:rsidDel="00000000" w:rsidR="00000000" w:rsidRPr="00000000">
              <w:rPr>
                <w:rFonts w:ascii="Calibri" w:cs="Calibri" w:eastAsia="Calibri" w:hAnsi="Calibri"/>
                <w:sz w:val="22"/>
                <w:szCs w:val="22"/>
                <w:rtl w:val="0"/>
              </w:rPr>
              <w:t xml:space="preserve"> NÃO</w:t>
            </w:r>
            <w:commentRangeEnd w:id="3"/>
            <w:r w:rsidDel="00000000" w:rsidR="00000000" w:rsidRPr="00000000">
              <w:commentReference w:id="3"/>
            </w:r>
            <w:r w:rsidDel="00000000" w:rsidR="00000000" w:rsidRPr="00000000">
              <w:rPr>
                <w:rtl w:val="0"/>
              </w:rPr>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42">
            <w:pPr>
              <w:spacing w:line="276" w:lineRule="auto"/>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HAVERÁ INVERSÃO A FASE DE HABILITAÇÃO?</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43">
            <w:pPr>
              <w:spacing w:line="276" w:lineRule="auto"/>
              <w:ind w:left="317" w:firstLine="0"/>
              <w:jc w:val="left"/>
              <w:rPr>
                <w:rFonts w:ascii="Calibri" w:cs="Calibri" w:eastAsia="Calibri" w:hAnsi="Calibri"/>
                <w:sz w:val="22"/>
                <w:szCs w:val="22"/>
              </w:rPr>
            </w:pPr>
            <w:commentRangeStart w:id="4"/>
            <w:r w:rsidDel="00000000" w:rsidR="00000000" w:rsidRPr="00000000">
              <w:rPr>
                <w:rFonts w:ascii="Calibri" w:cs="Calibri" w:eastAsia="Calibri" w:hAnsi="Calibri"/>
                <w:sz w:val="22"/>
                <w:szCs w:val="22"/>
                <w:rtl w:val="0"/>
              </w:rPr>
              <w:t xml:space="preserve"> NÃO</w:t>
            </w:r>
            <w:commentRangeEnd w:id="4"/>
            <w:r w:rsidDel="00000000" w:rsidR="00000000" w:rsidRPr="00000000">
              <w:commentReference w:id="4"/>
            </w:r>
            <w:r w:rsidDel="00000000" w:rsidR="00000000" w:rsidRPr="00000000">
              <w:rPr>
                <w:rtl w:val="0"/>
              </w:rPr>
            </w:r>
          </w:p>
        </w:tc>
      </w:tr>
      <w:tr>
        <w:trPr>
          <w:cantSplit w:val="0"/>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44">
            <w:pPr>
              <w:spacing w:line="276" w:lineRule="auto"/>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PRAZO DE VALIDADE DA PROPOSTA</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45">
            <w:pPr>
              <w:spacing w:line="276" w:lineRule="auto"/>
              <w:ind w:left="317"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90</w:t>
            </w:r>
            <w:commentRangeStart w:id="5"/>
            <w:r w:rsidDel="00000000" w:rsidR="00000000" w:rsidRPr="00000000">
              <w:rPr>
                <w:rFonts w:ascii="Calibri" w:cs="Calibri" w:eastAsia="Calibri" w:hAnsi="Calibri"/>
                <w:sz w:val="22"/>
                <w:szCs w:val="22"/>
                <w:rtl w:val="0"/>
              </w:rPr>
              <w:t xml:space="preserve"> (noventa) DIAS</w:t>
            </w:r>
            <w:commentRangeEnd w:id="5"/>
            <w:r w:rsidDel="00000000" w:rsidR="00000000" w:rsidRPr="00000000">
              <w:commentReference w:id="5"/>
            </w:r>
            <w:r w:rsidDel="00000000" w:rsidR="00000000" w:rsidRPr="00000000">
              <w:rPr>
                <w:rtl w:val="0"/>
              </w:rPr>
            </w:r>
          </w:p>
        </w:tc>
      </w:tr>
    </w:tbl>
    <w:p w:rsidR="00000000" w:rsidDel="00000000" w:rsidP="00000000" w:rsidRDefault="00000000" w:rsidRPr="00000000" w14:paraId="00000046">
      <w:pPr>
        <w:spacing w:line="276" w:lineRule="auto"/>
        <w:jc w:val="left"/>
        <w:rPr>
          <w:rFonts w:ascii="Calibri" w:cs="Calibri" w:eastAsia="Calibri" w:hAnsi="Calibri"/>
          <w:b w:val="1"/>
        </w:rPr>
      </w:pPr>
      <w:r w:rsidDel="00000000" w:rsidR="00000000" w:rsidRPr="00000000">
        <w:rPr>
          <w:rtl w:val="0"/>
        </w:rPr>
      </w:r>
    </w:p>
    <w:tbl>
      <w:tblPr>
        <w:tblStyle w:val="Table3"/>
        <w:tblW w:w="9922.0" w:type="dxa"/>
        <w:jc w:val="left"/>
        <w:tblInd w:w="-10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61"/>
        <w:gridCol w:w="4961"/>
        <w:tblGridChange w:id="0">
          <w:tblGrid>
            <w:gridCol w:w="4961"/>
            <w:gridCol w:w="4961"/>
          </w:tblGrid>
        </w:tblGridChange>
      </w:tblGrid>
      <w:tr>
        <w:trPr>
          <w:cantSplit w:val="1"/>
          <w:trHeight w:val="283" w:hRule="atLeast"/>
          <w:tblHeader w:val="0"/>
        </w:trPr>
        <w:tc>
          <w:tcPr>
            <w:gridSpan w:val="2"/>
            <w:tcBorders>
              <w:top w:color="b7b7b7" w:space="0" w:sz="8" w:val="single"/>
              <w:left w:color="b7b7b7" w:space="0" w:sz="8" w:val="single"/>
              <w:bottom w:color="b7b7b7" w:space="0" w:sz="8" w:val="single"/>
              <w:right w:color="b7b7b7" w:space="0" w:sz="8" w:val="single"/>
            </w:tcBorders>
            <w:shd w:fill="f3f3f3" w:val="clear"/>
            <w:vAlign w:val="center"/>
          </w:tcPr>
          <w:p w:rsidR="00000000" w:rsidDel="00000000" w:rsidP="00000000" w:rsidRDefault="00000000" w:rsidRPr="00000000" w14:paraId="00000047">
            <w:pPr>
              <w:keepNext w:val="1"/>
              <w:spacing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DOS BENEFÍCIOS ÀS MICROEMPRESAS E EMPRESAS DE PEQUENO PORTE</w:t>
            </w:r>
          </w:p>
        </w:tc>
      </w:tr>
      <w:tr>
        <w:trPr>
          <w:cantSplit w:val="1"/>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49">
            <w:pPr>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Itens/Lotes destinados a participação exclusivamente para MEI/ME/EPP, cujo valor seja de até R$ 80.000,00 (oitenta mil reais)?</w:t>
            </w:r>
          </w:p>
          <w:p w:rsidR="00000000" w:rsidDel="00000000" w:rsidP="00000000" w:rsidRDefault="00000000" w:rsidRPr="00000000" w14:paraId="0000004A">
            <w:pPr>
              <w:spacing w:line="276"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(Art. 48, I, Lei Complementar nº 123/2006)</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4B">
            <w:pPr>
              <w:spacing w:line="276" w:lineRule="auto"/>
              <w:ind w:left="317" w:firstLine="0"/>
              <w:jc w:val="left"/>
              <w:rPr>
                <w:rFonts w:ascii="Calibri" w:cs="Calibri" w:eastAsia="Calibri" w:hAnsi="Calibri"/>
              </w:rPr>
            </w:pPr>
            <w:commentRangeStart w:id="6"/>
            <w:r w:rsidDel="00000000" w:rsidR="00000000" w:rsidRPr="00000000">
              <w:rPr>
                <w:rFonts w:ascii="Calibri" w:cs="Calibri" w:eastAsia="Calibri" w:hAnsi="Calibri"/>
                <w:rtl w:val="0"/>
              </w:rPr>
              <w:t xml:space="preserve">SIM </w:t>
            </w:r>
            <w:commentRangeEnd w:id="6"/>
            <w:r w:rsidDel="00000000" w:rsidR="00000000" w:rsidRPr="00000000">
              <w:commentReference w:id="6"/>
            </w:r>
            <w:r w:rsidDel="00000000" w:rsidR="00000000" w:rsidRPr="00000000">
              <w:rPr>
                <w:rtl w:val="0"/>
              </w:rPr>
            </w:r>
          </w:p>
        </w:tc>
      </w:tr>
      <w:tr>
        <w:trPr>
          <w:cantSplit w:val="1"/>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4C">
            <w:pPr>
              <w:spacing w:line="276" w:lineRule="auto"/>
              <w:rPr>
                <w:rFonts w:ascii="Calibri" w:cs="Calibri" w:eastAsia="Calibri" w:hAnsi="Calibri"/>
                <w:sz w:val="18"/>
                <w:szCs w:val="18"/>
              </w:rPr>
            </w:pPr>
            <w:r w:rsidDel="00000000" w:rsidR="00000000" w:rsidRPr="00000000">
              <w:rPr>
                <w:rFonts w:ascii="Calibri" w:cs="Calibri" w:eastAsia="Calibri" w:hAnsi="Calibri"/>
                <w:b w:val="1"/>
                <w:rtl w:val="0"/>
              </w:rPr>
              <w:t xml:space="preserve">Itens/Lotes com reserva de cotas destinados a participação exclusivamente para MEI/ME/EPP?</w:t>
              <w:br w:type="textWrapping"/>
            </w:r>
            <w:r w:rsidDel="00000000" w:rsidR="00000000" w:rsidRPr="00000000">
              <w:rPr>
                <w:rFonts w:ascii="Calibri" w:cs="Calibri" w:eastAsia="Calibri" w:hAnsi="Calibri"/>
                <w:sz w:val="18"/>
                <w:szCs w:val="18"/>
                <w:rtl w:val="0"/>
              </w:rPr>
              <w:t xml:space="preserve">(Art. 48, III, Lei Complementar nº 123/06)</w:t>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4D">
            <w:pPr>
              <w:spacing w:line="276" w:lineRule="auto"/>
              <w:ind w:left="317" w:firstLine="0"/>
              <w:jc w:val="left"/>
              <w:rPr>
                <w:rFonts w:ascii="Calibri" w:cs="Calibri" w:eastAsia="Calibri" w:hAnsi="Calibri"/>
              </w:rPr>
            </w:pPr>
            <w:commentRangeStart w:id="7"/>
            <w:r w:rsidDel="00000000" w:rsidR="00000000" w:rsidRPr="00000000">
              <w:rPr>
                <w:rFonts w:ascii="Calibri" w:cs="Calibri" w:eastAsia="Calibri" w:hAnsi="Calibri"/>
                <w:rtl w:val="0"/>
              </w:rPr>
              <w:t xml:space="preserve"> NÃO</w:t>
            </w:r>
            <w:commentRangeEnd w:id="7"/>
            <w:r w:rsidDel="00000000" w:rsidR="00000000" w:rsidRPr="00000000">
              <w:commentReference w:id="7"/>
            </w:r>
            <w:r w:rsidDel="00000000" w:rsidR="00000000" w:rsidRPr="00000000">
              <w:rPr>
                <w:rtl w:val="0"/>
              </w:rPr>
            </w:r>
          </w:p>
        </w:tc>
      </w:tr>
      <w:tr>
        <w:trPr>
          <w:cantSplit w:val="1"/>
          <w:trHeight w:val="396" w:hRule="atLeast"/>
          <w:tblHeader w:val="0"/>
        </w:trPr>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4E">
            <w:pPr>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Prioridade de contratação para MEI/ME/EPP sediadas local ou regionalmente, até o limite de 10% (dez por cento) do melhor preço válido?</w:t>
            </w:r>
          </w:p>
          <w:p w:rsidR="00000000" w:rsidDel="00000000" w:rsidP="00000000" w:rsidRDefault="00000000" w:rsidRPr="00000000" w14:paraId="0000004F">
            <w:pPr>
              <w:spacing w:line="276" w:lineRule="auto"/>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(Art. 48, §3º, Lei Complementar nº 123/06)</w:t>
            </w: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vAlign w:val="center"/>
          </w:tcPr>
          <w:p w:rsidR="00000000" w:rsidDel="00000000" w:rsidP="00000000" w:rsidRDefault="00000000" w:rsidRPr="00000000" w14:paraId="00000050">
            <w:pPr>
              <w:spacing w:line="276" w:lineRule="auto"/>
              <w:ind w:left="317" w:firstLine="0"/>
              <w:jc w:val="left"/>
              <w:rPr>
                <w:rFonts w:ascii="Calibri" w:cs="Calibri" w:eastAsia="Calibri" w:hAnsi="Calibri"/>
              </w:rPr>
            </w:pPr>
            <w:commentRangeStart w:id="8"/>
            <w:r w:rsidDel="00000000" w:rsidR="00000000" w:rsidRPr="00000000">
              <w:rPr>
                <w:rFonts w:ascii="Calibri" w:cs="Calibri" w:eastAsia="Calibri" w:hAnsi="Calibri"/>
                <w:rtl w:val="0"/>
              </w:rPr>
              <w:t xml:space="preserve"> NÃO</w:t>
            </w:r>
            <w:commentRangeEnd w:id="8"/>
            <w:r w:rsidDel="00000000" w:rsidR="00000000" w:rsidRPr="00000000">
              <w:commentReference w:id="8"/>
            </w:r>
            <w:r w:rsidDel="00000000" w:rsidR="00000000" w:rsidRPr="00000000">
              <w:rPr>
                <w:rtl w:val="0"/>
              </w:rPr>
            </w:r>
          </w:p>
        </w:tc>
      </w:tr>
    </w:tbl>
    <w:p w:rsidR="00000000" w:rsidDel="00000000" w:rsidP="00000000" w:rsidRDefault="00000000" w:rsidRPr="00000000" w14:paraId="00000051">
      <w:pPr>
        <w:spacing w:after="160" w:line="276"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OBJETO DA LICITAÇÃO</w:t>
      </w:r>
    </w:p>
    <w:p w:rsidR="00000000" w:rsidDel="00000000" w:rsidP="00000000" w:rsidRDefault="00000000" w:rsidRPr="00000000" w14:paraId="00000053">
      <w:pPr>
        <w:numPr>
          <w:ilvl w:val="1"/>
          <w:numId w:val="3"/>
        </w:numPr>
        <w:pBdr>
          <w:top w:space="0" w:sz="0" w:val="nil"/>
          <w:left w:space="0" w:sz="0" w:val="nil"/>
          <w:bottom w:space="0" w:sz="0" w:val="nil"/>
          <w:right w:space="0" w:sz="0" w:val="nil"/>
          <w:between w:space="0" w:sz="0" w:val="nil"/>
        </w:pBdr>
        <w:spacing w:line="276" w:lineRule="auto"/>
        <w:ind w:left="1133" w:hanging="283"/>
        <w:rPr/>
      </w:pPr>
      <w:r w:rsidDel="00000000" w:rsidR="00000000" w:rsidRPr="00000000">
        <w:rPr>
          <w:rFonts w:ascii="Calibri" w:cs="Calibri" w:eastAsia="Calibri" w:hAnsi="Calibri"/>
          <w:rtl w:val="0"/>
        </w:rPr>
        <w:t xml:space="preserve">A presente licitação tem por objeto fornecimento  de leites, fórmulas infantis e suplementos alimentares especiais para atender crianças em vulnerabilidade, conforme as quantidades, especificações e condições descritas no Termo de Referência, anexo a este Edital.</w:t>
      </w:r>
      <w:r w:rsidDel="00000000" w:rsidR="00000000" w:rsidRPr="00000000">
        <w:rPr>
          <w:rtl w:val="0"/>
        </w:rPr>
      </w:r>
    </w:p>
    <w:p w:rsidR="00000000" w:rsidDel="00000000" w:rsidP="00000000" w:rsidRDefault="00000000" w:rsidRPr="00000000" w14:paraId="00000054">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Em caso de discordância existente entre as especificações deste objeto descritas na Plataforma do Pregão e as especificações constantes deste Edital, serão consideradas como válidas as do Edital, sendo estas a que os licitantes deverão se ater no momento da elaboração da proposta.</w:t>
        <w:br w:type="textWrapping"/>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RECURSO ORÇAMENTÁRIO</w:t>
      </w:r>
    </w:p>
    <w:tbl>
      <w:tblPr>
        <w:tblStyle w:val="Table4"/>
        <w:tblW w:w="10000.0" w:type="dxa"/>
        <w:jc w:val="left"/>
        <w:tblBorders>
          <w:top w:color="efefef" w:space="0" w:sz="6" w:val="single"/>
          <w:left w:color="efefef" w:space="0" w:sz="6" w:val="single"/>
          <w:bottom w:color="efefef" w:space="0" w:sz="6" w:val="single"/>
          <w:right w:color="efefef" w:space="0" w:sz="6" w:val="single"/>
          <w:insideH w:color="efefef" w:space="0" w:sz="6" w:val="single"/>
          <w:insideV w:color="efefef" w:space="0" w:sz="6" w:val="single"/>
        </w:tblBorders>
        <w:tblLayout w:type="fixed"/>
        <w:tblLook w:val="0000"/>
      </w:tblPr>
      <w:tblGrid>
        <w:gridCol w:w="10000"/>
        <w:tblGridChange w:id="0">
          <w:tblGrid>
            <w:gridCol w:w="10000"/>
          </w:tblGrid>
        </w:tblGridChange>
      </w:tblGrid>
      <w:tr>
        <w:trPr>
          <w:cantSplit w:val="0"/>
          <w:tblHeader w:val="0"/>
        </w:trPr>
        <w:tc>
          <w:tcPr>
            <w:shd w:fill="f3f3f3" w:val="clear"/>
          </w:tcPr>
          <w:p w:rsidR="00000000" w:rsidDel="00000000" w:rsidP="00000000" w:rsidRDefault="00000000" w:rsidRPr="00000000" w14:paraId="00000056">
            <w:pPr>
              <w:spacing w:after="0" w:before="0" w:line="240" w:lineRule="auto"/>
              <w:jc w:val="center"/>
              <w:rPr/>
            </w:pPr>
            <w:r w:rsidDel="00000000" w:rsidR="00000000" w:rsidRPr="00000000">
              <w:rPr>
                <w:rFonts w:ascii="Calibri" w:cs="Calibri" w:eastAsia="Calibri" w:hAnsi="Calibri"/>
                <w:b w:val="1"/>
                <w:sz w:val="20"/>
                <w:szCs w:val="20"/>
                <w:rtl w:val="0"/>
              </w:rPr>
              <w:t xml:space="preserve">DOTAÇÃO ORÇAMENTÁRIA</w:t>
            </w:r>
            <w:r w:rsidDel="00000000" w:rsidR="00000000" w:rsidRPr="00000000">
              <w:rPr>
                <w:rtl w:val="0"/>
              </w:rPr>
            </w:r>
          </w:p>
        </w:tc>
      </w:tr>
      <w:tr>
        <w:trPr>
          <w:cantSplit w:val="0"/>
          <w:tblHeader w:val="0"/>
        </w:trPr>
        <w:tc>
          <w:tcPr/>
          <w:p w:rsidR="00000000" w:rsidDel="00000000" w:rsidP="00000000" w:rsidRDefault="00000000" w:rsidRPr="00000000" w14:paraId="00000057">
            <w:pPr>
              <w:rPr/>
            </w:pPr>
            <w:r w:rsidDel="00000000" w:rsidR="00000000" w:rsidRPr="00000000">
              <w:rPr>
                <w:rFonts w:ascii="Calibri" w:cs="Calibri" w:eastAsia="Calibri" w:hAnsi="Calibri"/>
                <w:b w:val="1"/>
                <w:sz w:val="18"/>
                <w:szCs w:val="18"/>
                <w:rtl w:val="0"/>
              </w:rPr>
              <w:t xml:space="preserve">UNIDADE: </w:t>
            </w:r>
            <w:r w:rsidDel="00000000" w:rsidR="00000000" w:rsidRPr="00000000">
              <w:rPr>
                <w:rFonts w:ascii="Calibri" w:cs="Calibri" w:eastAsia="Calibri" w:hAnsi="Calibri"/>
                <w:b w:val="0"/>
                <w:sz w:val="18"/>
                <w:szCs w:val="18"/>
                <w:rtl w:val="0"/>
              </w:rPr>
              <w:t xml:space="preserve">01 Fundo Municipal de Saúde</w:t>
            </w:r>
            <w:r w:rsidDel="00000000" w:rsidR="00000000" w:rsidRPr="00000000">
              <w:rPr>
                <w:rtl w:val="0"/>
              </w:rPr>
            </w:r>
          </w:p>
          <w:p w:rsidR="00000000" w:rsidDel="00000000" w:rsidP="00000000" w:rsidRDefault="00000000" w:rsidRPr="00000000" w14:paraId="00000058">
            <w:pPr>
              <w:rPr/>
            </w:pPr>
            <w:r w:rsidDel="00000000" w:rsidR="00000000" w:rsidRPr="00000000">
              <w:rPr>
                <w:rFonts w:ascii="Calibri" w:cs="Calibri" w:eastAsia="Calibri" w:hAnsi="Calibri"/>
                <w:b w:val="1"/>
                <w:sz w:val="18"/>
                <w:szCs w:val="18"/>
                <w:rtl w:val="0"/>
              </w:rPr>
              <w:t xml:space="preserve">CLASSIFICAÇÃO: </w:t>
            </w:r>
            <w:r w:rsidDel="00000000" w:rsidR="00000000" w:rsidRPr="00000000">
              <w:rPr>
                <w:rFonts w:ascii="Calibri" w:cs="Calibri" w:eastAsia="Calibri" w:hAnsi="Calibri"/>
                <w:b w:val="0"/>
                <w:sz w:val="18"/>
                <w:szCs w:val="18"/>
                <w:rtl w:val="0"/>
              </w:rPr>
              <w:t xml:space="preserve">10.303.1001.2079.0000 PROGRAMA DE ASSISTÊNCIA FARMACÊUTICA BÁSICA</w:t>
            </w:r>
            <w:r w:rsidDel="00000000" w:rsidR="00000000" w:rsidRPr="00000000">
              <w:rPr>
                <w:rtl w:val="0"/>
              </w:rPr>
            </w:r>
          </w:p>
          <w:p w:rsidR="00000000" w:rsidDel="00000000" w:rsidP="00000000" w:rsidRDefault="00000000" w:rsidRPr="00000000" w14:paraId="00000059">
            <w:pPr>
              <w:rPr/>
            </w:pPr>
            <w:r w:rsidDel="00000000" w:rsidR="00000000" w:rsidRPr="00000000">
              <w:rPr>
                <w:rFonts w:ascii="Calibri" w:cs="Calibri" w:eastAsia="Calibri" w:hAnsi="Calibri"/>
                <w:b w:val="1"/>
                <w:sz w:val="18"/>
                <w:szCs w:val="18"/>
                <w:rtl w:val="0"/>
              </w:rPr>
              <w:t xml:space="preserve">NATUREZA DA DESPESA: </w:t>
            </w:r>
            <w:r w:rsidDel="00000000" w:rsidR="00000000" w:rsidRPr="00000000">
              <w:rPr>
                <w:rFonts w:ascii="Calibri" w:cs="Calibri" w:eastAsia="Calibri" w:hAnsi="Calibri"/>
                <w:b w:val="0"/>
                <w:sz w:val="18"/>
                <w:szCs w:val="18"/>
                <w:rtl w:val="0"/>
              </w:rPr>
              <w:t xml:space="preserve">3.3.90.32.00 - MATERIAL, BEM OU SERVIÇO PARA DISTRIBUIÇÃO GRATUITA</w:t>
            </w:r>
            <w:r w:rsidDel="00000000" w:rsidR="00000000" w:rsidRPr="00000000">
              <w:rPr>
                <w:rtl w:val="0"/>
              </w:rPr>
            </w:r>
          </w:p>
        </w:tc>
      </w:tr>
    </w:tbl>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CONDIÇÕES PARA PARTICIPAÇÃO</w:t>
      </w:r>
    </w:p>
    <w:p w:rsidR="00000000" w:rsidDel="00000000" w:rsidP="00000000" w:rsidRDefault="00000000" w:rsidRPr="00000000" w14:paraId="0000005B">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Poderão participar deste procedimento de contratação as interessadas estabelecidas no País, que satisfaçam as condições e disposições contidas neste Edital e nos seus Anexos, inclusive quanto à documentação, que desempenhem atividade pertinente e compatível com o objeto deste procedimento de contratação, previamente credenciadas no sistema “LICITA MIRANDIBA” através do site licitamirandiba.com.br.</w:t>
      </w:r>
      <w:r w:rsidDel="00000000" w:rsidR="00000000" w:rsidRPr="00000000">
        <w:rPr>
          <w:rtl w:val="0"/>
        </w:rPr>
      </w:r>
    </w:p>
    <w:p w:rsidR="00000000" w:rsidDel="00000000" w:rsidP="00000000" w:rsidRDefault="00000000" w:rsidRPr="00000000" w14:paraId="0000005C">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Para ter acesso ao sistema eletrônico, os interessados em participar deste certame deverão dispor de chave de identificação e senha pessoal, obtidas junto ao provedor do sistema, onde também deverão informar-se a respeito do seu funcionamento e regulamento e receber instruções detalhadas para sua correta utilização.</w:t>
      </w:r>
      <w:r w:rsidDel="00000000" w:rsidR="00000000" w:rsidRPr="00000000">
        <w:rPr>
          <w:rtl w:val="0"/>
        </w:rPr>
      </w:r>
    </w:p>
    <w:p w:rsidR="00000000" w:rsidDel="00000000" w:rsidP="00000000" w:rsidRDefault="00000000" w:rsidRPr="00000000" w14:paraId="0000005D">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O uso da senha de acesso pela licitante é de sua responsabilidade exclusiva, incluindo qualquer transação por ele efetuada diretamente, ou por seu representante, não cabendo ao provedor do sistema ou a Prefeitura Municipal responsabilidade por eventuais danos decorrentes do uso indevido da senha, ainda que por terceiros.</w:t>
      </w:r>
      <w:r w:rsidDel="00000000" w:rsidR="00000000" w:rsidRPr="00000000">
        <w:rPr>
          <w:rtl w:val="0"/>
        </w:rPr>
      </w:r>
    </w:p>
    <w:p w:rsidR="00000000" w:rsidDel="00000000" w:rsidP="00000000" w:rsidRDefault="00000000" w:rsidRPr="00000000" w14:paraId="0000005E">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O credenciamento junto ao provedor do sistema implica a responsabilidade do licitante ou de seu representante legal e a presunção de sua capacidade técnica para realização das transações inerentes a este Pregão.</w:t>
      </w:r>
      <w:r w:rsidDel="00000000" w:rsidR="00000000" w:rsidRPr="00000000">
        <w:rPr>
          <w:rtl w:val="0"/>
        </w:rPr>
      </w:r>
    </w:p>
    <w:p w:rsidR="00000000" w:rsidDel="00000000" w:rsidP="00000000" w:rsidRDefault="00000000" w:rsidRPr="00000000" w14:paraId="0000005F">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Informações complementares sobre o credenciamento junto ao provedor do sistema deverão ser obtidas diretamente com o suporte técnico da plataforma indicada neste edital.</w:t>
      </w:r>
      <w:r w:rsidDel="00000000" w:rsidR="00000000" w:rsidRPr="00000000">
        <w:rPr>
          <w:rtl w:val="0"/>
        </w:rPr>
      </w:r>
    </w:p>
    <w:p w:rsidR="00000000" w:rsidDel="00000000" w:rsidP="00000000" w:rsidRDefault="00000000" w:rsidRPr="00000000" w14:paraId="00000060">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Conforme definido nos Critérios Gerais da Contratação, no preâmbulo deste edital, os itens ou lotes, conforme o critério de adjudicação, com valores até R$ 80.000,00 (oitenta mil reais), são de participação exclusiva para microempresas e empresas de pequeno porte, nos termos do art. 48 da Lei Complementar nº 123, de 14 de dezembro de 2006.</w:t>
      </w:r>
      <w:r w:rsidDel="00000000" w:rsidR="00000000" w:rsidRPr="00000000">
        <w:rPr>
          <w:rtl w:val="0"/>
        </w:rPr>
      </w:r>
    </w:p>
    <w:p w:rsidR="00000000" w:rsidDel="00000000" w:rsidP="00000000" w:rsidRDefault="00000000" w:rsidRPr="00000000" w14:paraId="00000061">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 obtenção do benefício a que se refere o item anterior fica limitada às microempresas e às empresas de pequeno porte que, no ano-calendário de realização do processo de contratação, ainda não tenham celebrado contratos com a Administração Pública cujos valores somados extrapolam a receita bruta máxima admitida para fins de enquadramento como empresa de pequeno porte.</w:t>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76" w:lineRule="auto"/>
        <w:ind w:left="2160" w:firstLine="0"/>
        <w:rPr>
          <w:rFonts w:ascii="Calibri" w:cs="Calibri" w:eastAsia="Calibri" w:hAnsi="Calibri"/>
        </w:rPr>
      </w:pPr>
      <w:r w:rsidDel="00000000" w:rsidR="00000000" w:rsidRPr="00000000">
        <w:rPr>
          <w:rtl w:val="0"/>
        </w:rPr>
      </w:r>
    </w:p>
    <w:p w:rsidR="00000000" w:rsidDel="00000000" w:rsidP="00000000" w:rsidRDefault="00000000" w:rsidRPr="00000000" w14:paraId="00000063">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Ficam impedidos de participar desta licitação:</w:t>
      </w:r>
      <w:r w:rsidDel="00000000" w:rsidR="00000000" w:rsidRPr="00000000">
        <w:rPr>
          <w:rtl w:val="0"/>
        </w:rPr>
      </w:r>
    </w:p>
    <w:p w:rsidR="00000000" w:rsidDel="00000000" w:rsidP="00000000" w:rsidRDefault="00000000" w:rsidRPr="00000000" w14:paraId="00000064">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Aquele que não atenderem às condições deste edital;</w:t>
      </w:r>
      <w:r w:rsidDel="00000000" w:rsidR="00000000" w:rsidRPr="00000000">
        <w:rPr>
          <w:rtl w:val="0"/>
        </w:rPr>
      </w:r>
    </w:p>
    <w:p w:rsidR="00000000" w:rsidDel="00000000" w:rsidP="00000000" w:rsidRDefault="00000000" w:rsidRPr="00000000" w14:paraId="00000065">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Autor do anteprojeto, do projeto básico ou do projeto executivo, pessoa física ou jurídica, quando o processo de contratação versar sobre serviços ou fornecimento de bens a ele relacionados;</w:t>
      </w:r>
      <w:r w:rsidDel="00000000" w:rsidR="00000000" w:rsidRPr="00000000">
        <w:rPr>
          <w:rtl w:val="0"/>
        </w:rPr>
      </w:r>
    </w:p>
    <w:p w:rsidR="00000000" w:rsidDel="00000000" w:rsidP="00000000" w:rsidRDefault="00000000" w:rsidRPr="00000000" w14:paraId="00000066">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o processo de contratação  versar sobre serviços ou fornecimento de bens a ela necessários;</w:t>
      </w:r>
      <w:r w:rsidDel="00000000" w:rsidR="00000000" w:rsidRPr="00000000">
        <w:rPr>
          <w:rtl w:val="0"/>
        </w:rPr>
      </w:r>
    </w:p>
    <w:p w:rsidR="00000000" w:rsidDel="00000000" w:rsidP="00000000" w:rsidRDefault="00000000" w:rsidRPr="00000000" w14:paraId="00000067">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Aquele que estejam em processo de dissolução, liquidação, falência ou concurso de credores;</w:t>
      </w:r>
      <w:r w:rsidDel="00000000" w:rsidR="00000000" w:rsidRPr="00000000">
        <w:rPr>
          <w:rtl w:val="0"/>
        </w:rPr>
      </w:r>
    </w:p>
    <w:p w:rsidR="00000000" w:rsidDel="00000000" w:rsidP="00000000" w:rsidRDefault="00000000" w:rsidRPr="00000000" w14:paraId="00000068">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Nos casos em que o empresário esteja em recuperação judicial ou extrajudicial, poderá participar desde que apresente o plano de recuperação homologado em juízo.</w:t>
      </w:r>
      <w:r w:rsidDel="00000000" w:rsidR="00000000" w:rsidRPr="00000000">
        <w:rPr>
          <w:rtl w:val="0"/>
        </w:rPr>
      </w:r>
    </w:p>
    <w:p w:rsidR="00000000" w:rsidDel="00000000" w:rsidP="00000000" w:rsidRDefault="00000000" w:rsidRPr="00000000" w14:paraId="00000069">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Pessoa Física ou Jurídica que se encontre, ao tempo do processo de contratação, impossibilitada de contratar com a administração pública em decorrência de sanção que lhe foi imposta;</w:t>
      </w:r>
      <w:r w:rsidDel="00000000" w:rsidR="00000000" w:rsidRPr="00000000">
        <w:rPr>
          <w:rtl w:val="0"/>
        </w:rPr>
      </w:r>
    </w:p>
    <w:p w:rsidR="00000000" w:rsidDel="00000000" w:rsidP="00000000" w:rsidRDefault="00000000" w:rsidRPr="00000000" w14:paraId="0000006A">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O impedimento de que trata o este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Del="00000000" w:rsidR="00000000" w:rsidRPr="00000000">
        <w:rPr>
          <w:rtl w:val="0"/>
        </w:rPr>
      </w:r>
    </w:p>
    <w:p w:rsidR="00000000" w:rsidDel="00000000" w:rsidP="00000000" w:rsidRDefault="00000000" w:rsidRPr="00000000" w14:paraId="0000006B">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Del="00000000" w:rsidR="00000000" w:rsidRPr="00000000">
        <w:rPr>
          <w:rtl w:val="0"/>
        </w:rPr>
      </w:r>
    </w:p>
    <w:p w:rsidR="00000000" w:rsidDel="00000000" w:rsidP="00000000" w:rsidRDefault="00000000" w:rsidRPr="00000000" w14:paraId="0000006C">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Empresas controladoras, controladas ou coligadas, nos termos da Lei nº 6.404, de 15 de dezembro de 1976, concorrendo entre si;</w:t>
      </w:r>
      <w:r w:rsidDel="00000000" w:rsidR="00000000" w:rsidRPr="00000000">
        <w:rPr>
          <w:rtl w:val="0"/>
        </w:rPr>
      </w:r>
    </w:p>
    <w:p w:rsidR="00000000" w:rsidDel="00000000" w:rsidP="00000000" w:rsidRDefault="00000000" w:rsidRPr="00000000" w14:paraId="0000006D">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Del="00000000" w:rsidR="00000000" w:rsidRPr="00000000">
        <w:rPr>
          <w:rtl w:val="0"/>
        </w:rPr>
      </w:r>
    </w:p>
    <w:p w:rsidR="00000000" w:rsidDel="00000000" w:rsidP="00000000" w:rsidRDefault="00000000" w:rsidRPr="00000000" w14:paraId="0000006E">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Agente público do órgão ou entidade licitante;</w:t>
      </w:r>
      <w:r w:rsidDel="00000000" w:rsidR="00000000" w:rsidRPr="00000000">
        <w:rPr>
          <w:rtl w:val="0"/>
        </w:rPr>
      </w:r>
    </w:p>
    <w:p w:rsidR="00000000" w:rsidDel="00000000" w:rsidP="00000000" w:rsidRDefault="00000000" w:rsidRPr="00000000" w14:paraId="0000006F">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A vedação de que trata este estende-se a terceiro que auxilie a condução da contratação na qualidade de integrante de equipe de apoio, profissional especializado ou funcionário ou representante de empresa que preste assessoria técnica.</w:t>
      </w:r>
      <w:r w:rsidDel="00000000" w:rsidR="00000000" w:rsidRPr="00000000">
        <w:rPr>
          <w:rtl w:val="0"/>
        </w:rPr>
      </w:r>
    </w:p>
    <w:p w:rsidR="00000000" w:rsidDel="00000000" w:rsidP="00000000" w:rsidRDefault="00000000" w:rsidRPr="00000000" w14:paraId="00000070">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Organizações da Sociedade Civil de Interesse Público – OSCIP, atuando nessa condição;</w:t>
      </w:r>
      <w:r w:rsidDel="00000000" w:rsidR="00000000" w:rsidRPr="00000000">
        <w:rPr>
          <w:rtl w:val="0"/>
        </w:rPr>
      </w:r>
    </w:p>
    <w:p w:rsidR="00000000" w:rsidDel="00000000" w:rsidP="00000000" w:rsidRDefault="00000000" w:rsidRPr="00000000" w14:paraId="00000071">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Não poderá participar, direta ou indiretamente, do processo de contratação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r w:rsidDel="00000000" w:rsidR="00000000" w:rsidRPr="00000000">
        <w:rPr>
          <w:rtl w:val="0"/>
        </w:rPr>
      </w:r>
    </w:p>
    <w:p w:rsidR="00000000" w:rsidDel="00000000" w:rsidP="00000000" w:rsidRDefault="00000000" w:rsidRPr="00000000" w14:paraId="00000072">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Empresas estrangeiras que não tenham representação legal no Brasil com poderes expressos para receber citação e responder administrativa e judicialmente;</w:t>
      </w:r>
      <w:r w:rsidDel="00000000" w:rsidR="00000000" w:rsidRPr="00000000">
        <w:rPr>
          <w:rtl w:val="0"/>
        </w:rPr>
      </w:r>
    </w:p>
    <w:p w:rsidR="00000000" w:rsidDel="00000000" w:rsidP="00000000" w:rsidRDefault="00000000" w:rsidRPr="00000000" w14:paraId="00000073">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Equiparam-se aos autores do projeto as empresas integrantes do mesmo grupo econômico.</w:t>
      </w:r>
      <w:r w:rsidDel="00000000" w:rsidR="00000000" w:rsidRPr="00000000">
        <w:rPr>
          <w:rtl w:val="0"/>
        </w:rPr>
      </w:r>
    </w:p>
    <w:p w:rsidR="00000000" w:rsidDel="00000000" w:rsidP="00000000" w:rsidRDefault="00000000" w:rsidRPr="00000000" w14:paraId="00000074">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A simples apresentação da proposta implica, por parte do licitante, de que inexistem fatos que impeçam a sua participação na presente licitação, eximindo assim o agente de contratação de qualquer responsabilidade civil ou penal.</w:t>
        <w:br w:type="textWrapping"/>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DA APRESENTAÇÃO DA PROPOSTA E DOS DOCUMENTOS DE HABILITAÇÃO</w:t>
      </w:r>
    </w:p>
    <w:p w:rsidR="00000000" w:rsidDel="00000000" w:rsidP="00000000" w:rsidRDefault="00000000" w:rsidRPr="00000000" w14:paraId="00000076">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b w:val="1"/>
          <w:rtl w:val="0"/>
        </w:rPr>
        <w:t xml:space="preserve">No preâmbulo deste edital está definido se a fase de habilitação poderá ou não anteceder as fases de apresentação de propostas e lances nos termos do art. 17, §1º, da Lei nº 14.133, de 2021.</w:t>
      </w:r>
      <w:r w:rsidDel="00000000" w:rsidR="00000000" w:rsidRPr="00000000">
        <w:rPr>
          <w:rtl w:val="0"/>
        </w:rPr>
      </w:r>
    </w:p>
    <w:p w:rsidR="00000000" w:rsidDel="00000000" w:rsidP="00000000" w:rsidRDefault="00000000" w:rsidRPr="00000000" w14:paraId="00000077">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Caso a fase de habilitação NÃO anteceda as fases de apresentação de propostas e lances, dos documentos de habilitação somente serão exigidos, em momento posterior ao julgamento das propostas, e apenas do licitante mais bem classificado.</w:t>
      </w:r>
      <w:r w:rsidDel="00000000" w:rsidR="00000000" w:rsidRPr="00000000">
        <w:rPr>
          <w:rtl w:val="0"/>
        </w:rPr>
      </w:r>
    </w:p>
    <w:p w:rsidR="00000000" w:rsidDel="00000000" w:rsidP="00000000" w:rsidRDefault="00000000" w:rsidRPr="00000000" w14:paraId="00000078">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r w:rsidDel="00000000" w:rsidR="00000000" w:rsidRPr="00000000">
        <w:rPr>
          <w:rtl w:val="0"/>
        </w:rPr>
      </w:r>
    </w:p>
    <w:p w:rsidR="00000000" w:rsidDel="00000000" w:rsidP="00000000" w:rsidRDefault="00000000" w:rsidRPr="00000000" w14:paraId="00000079">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A licitante deverá consignar, na forma expressa no sistema eletrônico, o valor de sua proposta, já considerados e inclusos todos os tributos, fretes, tarifas e demais despesas decorrentes da execução do objeto.</w:t>
      </w:r>
      <w:r w:rsidDel="00000000" w:rsidR="00000000" w:rsidRPr="00000000">
        <w:rPr>
          <w:rtl w:val="0"/>
        </w:rPr>
      </w:r>
    </w:p>
    <w:p w:rsidR="00000000" w:rsidDel="00000000" w:rsidP="00000000" w:rsidRDefault="00000000" w:rsidRPr="00000000" w14:paraId="0000007B">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No cadastramento da proposta inicial, o licitante declarará, em campo próprio do sistema, que:</w:t>
      </w:r>
      <w:r w:rsidDel="00000000" w:rsidR="00000000" w:rsidRPr="00000000">
        <w:rPr>
          <w:rtl w:val="0"/>
        </w:rPr>
      </w:r>
    </w:p>
    <w:p w:rsidR="00000000" w:rsidDel="00000000" w:rsidP="00000000" w:rsidRDefault="00000000" w:rsidRPr="00000000" w14:paraId="0000007C">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Del="00000000" w:rsidR="00000000" w:rsidRPr="00000000">
        <w:rPr>
          <w:rtl w:val="0"/>
        </w:rPr>
      </w:r>
    </w:p>
    <w:p w:rsidR="00000000" w:rsidDel="00000000" w:rsidP="00000000" w:rsidRDefault="00000000" w:rsidRPr="00000000" w14:paraId="0000007D">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não possui empregados executando trabalho degradante ou forçado, observando o disposto nos incisos III e IV do art. 1º e no inciso III do art. 5º da Constituição Federal;</w:t>
      </w:r>
      <w:r w:rsidDel="00000000" w:rsidR="00000000" w:rsidRPr="00000000">
        <w:rPr>
          <w:rtl w:val="0"/>
        </w:rPr>
      </w:r>
    </w:p>
    <w:p w:rsidR="00000000" w:rsidDel="00000000" w:rsidP="00000000" w:rsidRDefault="00000000" w:rsidRPr="00000000" w14:paraId="0000007E">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cumpre as exigências de reserva de cargos para pessoa com deficiência e para reabilitado da Previdência Social, previstas em lei e em outras normas específicas.</w:t>
      </w:r>
      <w:r w:rsidDel="00000000" w:rsidR="00000000" w:rsidRPr="00000000">
        <w:rPr>
          <w:rtl w:val="0"/>
        </w:rPr>
      </w:r>
    </w:p>
    <w:p w:rsidR="00000000" w:rsidDel="00000000" w:rsidP="00000000" w:rsidRDefault="00000000" w:rsidRPr="00000000" w14:paraId="0000007F">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O licitante organizado em cooperativa deverá declarar, ainda, em campo próprio do sistema eletrônico, que cumpre os requisitos estabelecidos no artigo 16 da Lei nº 14.133, de 2021.</w:t>
      </w:r>
      <w:r w:rsidDel="00000000" w:rsidR="00000000" w:rsidRPr="00000000">
        <w:rPr>
          <w:rtl w:val="0"/>
        </w:rPr>
      </w:r>
    </w:p>
    <w:p w:rsidR="00000000" w:rsidDel="00000000" w:rsidP="00000000" w:rsidRDefault="00000000" w:rsidRPr="00000000" w14:paraId="00000080">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r w:rsidDel="00000000" w:rsidR="00000000" w:rsidRPr="00000000">
        <w:rPr>
          <w:rtl w:val="0"/>
        </w:rPr>
      </w:r>
    </w:p>
    <w:p w:rsidR="00000000" w:rsidDel="00000000" w:rsidP="00000000" w:rsidRDefault="00000000" w:rsidRPr="00000000" w14:paraId="00000081">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A falsidade da declaração de que trata os itens anteriores sujeitará o licitante às sanções previstas na Lei nº 14.133, de 2021, e neste Edital.</w:t>
      </w:r>
      <w:r w:rsidDel="00000000" w:rsidR="00000000" w:rsidRPr="00000000">
        <w:rPr>
          <w:rtl w:val="0"/>
        </w:rPr>
      </w:r>
    </w:p>
    <w:p w:rsidR="00000000" w:rsidDel="00000000" w:rsidP="00000000" w:rsidRDefault="00000000" w:rsidRPr="00000000" w14:paraId="00000082">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r w:rsidDel="00000000" w:rsidR="00000000" w:rsidRPr="00000000">
        <w:rPr>
          <w:rtl w:val="0"/>
        </w:rPr>
      </w:r>
    </w:p>
    <w:p w:rsidR="00000000" w:rsidDel="00000000" w:rsidP="00000000" w:rsidRDefault="00000000" w:rsidRPr="00000000" w14:paraId="00000083">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Serão disponibilizados para acesso público os documentos que compõem a proposta dos licitantes convocados para apresentação de propostas, após a fase de envio de lances.</w:t>
      </w:r>
      <w:r w:rsidDel="00000000" w:rsidR="00000000" w:rsidRPr="00000000">
        <w:rPr>
          <w:rtl w:val="0"/>
        </w:rPr>
      </w:r>
    </w:p>
    <w:p w:rsidR="00000000" w:rsidDel="00000000" w:rsidP="00000000" w:rsidRDefault="00000000" w:rsidRPr="00000000" w14:paraId="00000084">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O prazo de validade da proposta é aquele estabelecido no preâmbulo deste edital de licitação, contados da data de abertura da sessão pública.</w:t>
      </w:r>
      <w:r w:rsidDel="00000000" w:rsidR="00000000" w:rsidRPr="00000000">
        <w:rPr>
          <w:rtl w:val="0"/>
        </w:rPr>
      </w:r>
    </w:p>
    <w:p w:rsidR="00000000" w:rsidDel="00000000" w:rsidP="00000000" w:rsidRDefault="00000000" w:rsidRPr="00000000" w14:paraId="00000085">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Decorrido o prazo de validade das propostas, sem convocação para assinatura do Termo de Contrato, ficam as licitantes liberadas dos compromissos assumidos.</w:t>
      </w:r>
      <w:r w:rsidDel="00000000" w:rsidR="00000000" w:rsidRPr="00000000">
        <w:rPr>
          <w:rtl w:val="0"/>
        </w:rPr>
      </w:r>
    </w:p>
    <w:p w:rsidR="00000000" w:rsidDel="00000000" w:rsidP="00000000" w:rsidRDefault="00000000" w:rsidRPr="00000000" w14:paraId="00000086">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Del="00000000" w:rsidR="00000000" w:rsidRPr="00000000">
        <w:rPr>
          <w:rtl w:val="0"/>
        </w:rPr>
      </w:r>
    </w:p>
    <w:p w:rsidR="00000000" w:rsidDel="00000000" w:rsidP="00000000" w:rsidRDefault="00000000" w:rsidRPr="00000000" w14:paraId="00000087">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A entrega da proposta e dos documentos de habilitação, sem que tenha sido tempestivamente impugnado o presente edital, implicará na plena aceitação, por parte dos interessados, das condições nele estabelecidas.</w:t>
        <w:br w:type="textWrapping"/>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DA ABERTURA DA SESSÃO PÚBLICA</w:t>
      </w:r>
    </w:p>
    <w:p w:rsidR="00000000" w:rsidDel="00000000" w:rsidP="00000000" w:rsidRDefault="00000000" w:rsidRPr="00000000" w14:paraId="00000089">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A abertura da presente licitação dar-se-á em sessão pública, por meio de sistema eletrônico, na data, horário e local indicados neste Edital.</w:t>
      </w:r>
      <w:r w:rsidDel="00000000" w:rsidR="00000000" w:rsidRPr="00000000">
        <w:rPr>
          <w:rtl w:val="0"/>
        </w:rPr>
      </w:r>
    </w:p>
    <w:p w:rsidR="00000000" w:rsidDel="00000000" w:rsidP="00000000" w:rsidRDefault="00000000" w:rsidRPr="00000000" w14:paraId="0000008A">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Durante a sessão pública, a comunicação entre o Agente de Contratação e as licitantes ocorrerá exclusivamente mediante troca de mensagens, em campo próprio do sistema eletrônico.</w:t>
      </w:r>
      <w:r w:rsidDel="00000000" w:rsidR="00000000" w:rsidRPr="00000000">
        <w:rPr>
          <w:rtl w:val="0"/>
        </w:rPr>
      </w:r>
    </w:p>
    <w:p w:rsidR="00000000" w:rsidDel="00000000" w:rsidP="00000000" w:rsidRDefault="00000000" w:rsidRPr="00000000" w14:paraId="0000008B">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Cabe à licitante acompanhar as operações no sistema eletrônico durante a sessão pública do presente procedimento de contratação, ficando responsável pelo ônus decorrente da perda de negócios diante da inobservância de qualquer mensagem emitida pelo sistema ou de sua desconexão.</w:t>
      </w:r>
      <w:r w:rsidDel="00000000" w:rsidR="00000000" w:rsidRPr="00000000">
        <w:rPr>
          <w:rtl w:val="0"/>
        </w:rPr>
      </w:r>
    </w:p>
    <w:p w:rsidR="00000000" w:rsidDel="00000000" w:rsidP="00000000" w:rsidRDefault="00000000" w:rsidRPr="00000000" w14:paraId="0000008C">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O licitante deverá comunicar imediatamente ao provedor do sistema qualquer acontecimento que possa comprometer o sigilo ou a segurança de sua proposta e seus documentos de habilitação.</w:t>
      </w:r>
      <w:r w:rsidDel="00000000" w:rsidR="00000000" w:rsidRPr="00000000">
        <w:rPr>
          <w:rtl w:val="0"/>
        </w:rPr>
      </w:r>
    </w:p>
    <w:p w:rsidR="00000000" w:rsidDel="00000000" w:rsidP="00000000" w:rsidRDefault="00000000" w:rsidRPr="00000000" w14:paraId="0000008D">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Aberta a sessão pública do certame, as propostas de preços serão irretratáveis, não se admitindo retificações ou alterações nos preços ou nas condições estabelecidas, salvo quanto aos lances ofertados, na fase própria do certame.</w:t>
        <w:br w:type="textWrapping"/>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DA CLASSIFICAÇÃO DAS PROPOSTAS</w:t>
      </w:r>
    </w:p>
    <w:p w:rsidR="00000000" w:rsidDel="00000000" w:rsidP="00000000" w:rsidRDefault="00000000" w:rsidRPr="00000000" w14:paraId="0000008F">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w:t>
      </w:r>
      <w:r w:rsidDel="00000000" w:rsidR="00000000" w:rsidRPr="00000000">
        <w:rPr>
          <w:rtl w:val="0"/>
        </w:rPr>
      </w:r>
    </w:p>
    <w:p w:rsidR="00000000" w:rsidDel="00000000" w:rsidP="00000000" w:rsidRDefault="00000000" w:rsidRPr="00000000" w14:paraId="00000090">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Também será desclassificada a proposta preenchida e que identifique o licitante.</w:t>
      </w:r>
      <w:r w:rsidDel="00000000" w:rsidR="00000000" w:rsidRPr="00000000">
        <w:rPr>
          <w:rtl w:val="0"/>
        </w:rPr>
      </w:r>
    </w:p>
    <w:p w:rsidR="00000000" w:rsidDel="00000000" w:rsidP="00000000" w:rsidRDefault="00000000" w:rsidRPr="00000000" w14:paraId="00000091">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 desclassificação será sempre fundamentada e registrada no sistema, com acompanhamento em tempo real por todos os participantes.</w:t>
      </w:r>
      <w:r w:rsidDel="00000000" w:rsidR="00000000" w:rsidRPr="00000000">
        <w:rPr>
          <w:rtl w:val="0"/>
        </w:rPr>
      </w:r>
    </w:p>
    <w:p w:rsidR="00000000" w:rsidDel="00000000" w:rsidP="00000000" w:rsidRDefault="00000000" w:rsidRPr="00000000" w14:paraId="00000092">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 não desclassificação da proposta não impede o seu julgamento definitivo em sentido contrário, levado a efeito na fase de aceitação.</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O Agente de Contratação poderá suspender a sessão pública da licitação quando constatar que a avaliação da conformidade das propostas, irá perdurar por mais de um dia.</w:t>
      </w: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Calibri" w:cs="Calibri" w:eastAsia="Calibri" w:hAnsi="Calibri"/>
          <w:rtl w:val="0"/>
        </w:rPr>
        <w:t xml:space="preserve">Após a suspensão da sessão pública, o Agente de Contratação enviará, via chat, mensagens aos licitantes informando a data prevista para o início da oferta de lances.</w:t>
      </w:r>
      <w:r w:rsidDel="00000000" w:rsidR="00000000" w:rsidRPr="00000000">
        <w:rPr>
          <w:rtl w:val="0"/>
        </w:rPr>
      </w:r>
    </w:p>
    <w:p w:rsidR="00000000" w:rsidDel="00000000" w:rsidP="00000000" w:rsidRDefault="00000000" w:rsidRPr="00000000" w14:paraId="00000095">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Somente as licitantes com propostas classificadas participarão da fase de lances.</w:t>
        <w:br w:type="textWrapping"/>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DA FORMULAÇÃO DE LANCES</w:t>
      </w:r>
    </w:p>
    <w:p w:rsidR="00000000" w:rsidDel="00000000" w:rsidP="00000000" w:rsidRDefault="00000000" w:rsidRPr="00000000" w14:paraId="00000097">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Iniciada a etapa competitiva, as licitantes classificadas poderão encaminhar lances sucessivos, exclusivamente por meio do sistema eletrônico, sendo imediatamente informadas do horário e valor consignados no registro de cada lance.</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A licitante somente poderá oferecer lance inferior ou percentual de desconto superior ao último por ela ofertada e registrado no sistema</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O intervalo mínimo de diferença de valores ou percentuais entre os lances, que incidirá tanto em relação aos lances intermediários quanto em relação à proposta que cobrir a melhor oferta, está estabelecido no preâmbulo deste edital.</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Durante o transcurso da sessão, as licitantes serão informadas, em tempo real, do valor do menor lance registrado, mantendo-se em sigilo a identificação da ofertante.</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Não serão aceitos dois ou mais lances de mesmo valor, prevalecendo aquele que for recebido e registrado em primeiro lugar.</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Os lances apresentados e levados em consideração para efeito de julgamento serão de exclusiva e total responsabilidade da licitante, não lhe cabendo o direito de pleitear qualquer alteração.</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O licitante poderá solicitar a exclusão de seu último lance ofertado, na hipótese de lance inconsistente ou inexequível, que será avaliado pelo Agente de Contratação.</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Durante a fase de lances, o Agente de Contratação poderá excluir, justificadamente, lance cujo valor seja entendido como manifestamente inexequível.</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No caso de desconexão com o Agente de Contratação, no decorrer da etapa competitiva do Pregão, o sistema eletrônico poderá permanecer acessível aos licitantes para a recepção dos lances.</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Caso o licitante não apresente lances, concorrerá com o valor de sua proposta.</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b w:val="1"/>
          <w:rtl w:val="0"/>
        </w:rPr>
        <w:t xml:space="preserve">No preâmbulo deste edital está definida o modo de disputa deste certame, que poderá ser:</w:t>
      </w:r>
      <w:r w:rsidDel="00000000" w:rsidR="00000000" w:rsidRPr="00000000">
        <w:rPr>
          <w:rtl w:val="0"/>
        </w:rPr>
      </w:r>
    </w:p>
    <w:p w:rsidR="00000000" w:rsidDel="00000000" w:rsidP="00000000" w:rsidRDefault="00000000" w:rsidRPr="00000000" w14:paraId="000000A2">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b w:val="1"/>
          <w:rtl w:val="0"/>
        </w:rPr>
        <w:t xml:space="preserve">Modo de Disputa Aberto:</w:t>
      </w:r>
      <w:r w:rsidDel="00000000" w:rsidR="00000000" w:rsidRPr="00000000">
        <w:rPr>
          <w:rtl w:val="0"/>
        </w:rPr>
      </w:r>
    </w:p>
    <w:p w:rsidR="00000000" w:rsidDel="00000000" w:rsidP="00000000" w:rsidRDefault="00000000" w:rsidRPr="00000000" w14:paraId="000000A3">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No modo de disputa “aberto”, a apresentação de lances públicos é de forma sucessiva, com prorrogações.</w:t>
      </w:r>
      <w:r w:rsidDel="00000000" w:rsidR="00000000" w:rsidRPr="00000000">
        <w:rPr>
          <w:rtl w:val="0"/>
        </w:rPr>
      </w:r>
    </w:p>
    <w:p w:rsidR="00000000" w:rsidDel="00000000" w:rsidP="00000000" w:rsidRDefault="00000000" w:rsidRPr="00000000" w14:paraId="000000A4">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A etapa de lances da sessão pública terá duração de 10 (dez) minutos e, após isso, será prorrogada automaticamente pelo sistema quando houver lance ofertado nos últimos 2 (dois) minutos do período de duração da sessão pública.</w:t>
      </w:r>
      <w:r w:rsidDel="00000000" w:rsidR="00000000" w:rsidRPr="00000000">
        <w:rPr>
          <w:rtl w:val="0"/>
        </w:rPr>
      </w:r>
    </w:p>
    <w:p w:rsidR="00000000" w:rsidDel="00000000" w:rsidP="00000000" w:rsidRDefault="00000000" w:rsidRPr="00000000" w14:paraId="000000A5">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A prorrogação automática da etapa de lances, de que trata o item anterior, será de 2 (dois) minutos e ocorrerá sucessivamente sempre que houver lances enviados neste período de prorrogação, inclusive no caso de lances intermediários.</w:t>
      </w:r>
      <w:r w:rsidDel="00000000" w:rsidR="00000000" w:rsidRPr="00000000">
        <w:rPr>
          <w:rtl w:val="0"/>
        </w:rPr>
      </w:r>
    </w:p>
    <w:p w:rsidR="00000000" w:rsidDel="00000000" w:rsidP="00000000" w:rsidRDefault="00000000" w:rsidRPr="00000000" w14:paraId="000000A6">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Não havendo novos lances na forma estabelecida nos itens anteriores, a sessão pública encerrar-se-á automaticamente.</w:t>
      </w:r>
      <w:r w:rsidDel="00000000" w:rsidR="00000000" w:rsidRPr="00000000">
        <w:rPr>
          <w:rtl w:val="0"/>
        </w:rPr>
      </w:r>
    </w:p>
    <w:p w:rsidR="00000000" w:rsidDel="00000000" w:rsidP="00000000" w:rsidRDefault="00000000" w:rsidRPr="00000000" w14:paraId="000000A7">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Encerrada a fase competitiva sem que haja a prorrogação automática pelo sistema, poderá o Agente de Contratação, assessorado pela equipe de apoio, justificadamente, admitir o reinício da sessão pública de lances, em prol da consecução do melhor preço.</w:t>
      </w:r>
      <w:r w:rsidDel="00000000" w:rsidR="00000000" w:rsidRPr="00000000">
        <w:rPr>
          <w:rtl w:val="0"/>
        </w:rPr>
      </w:r>
    </w:p>
    <w:p w:rsidR="00000000" w:rsidDel="00000000" w:rsidP="00000000" w:rsidRDefault="00000000" w:rsidRPr="00000000" w14:paraId="000000A8">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b w:val="1"/>
          <w:rtl w:val="0"/>
        </w:rPr>
        <w:t xml:space="preserve">Modo de Disputa Aberto -Fechado</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A9">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No modo de disputa “aberto e fechado”, é quando os licitantes apresentam lances públicos e sucessivos, com lance final e fechado.</w:t>
      </w:r>
      <w:r w:rsidDel="00000000" w:rsidR="00000000" w:rsidRPr="00000000">
        <w:rPr>
          <w:rtl w:val="0"/>
        </w:rPr>
      </w:r>
    </w:p>
    <w:p w:rsidR="00000000" w:rsidDel="00000000" w:rsidP="00000000" w:rsidRDefault="00000000" w:rsidRPr="00000000" w14:paraId="000000AA">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A etapa de lances da sessão pública terá duração inicial de quinze minutos. Após esse prazo, o sistema encaminhará aviso de fechamento iminente dos lances, após isso, transcorrerá o período de tempo de até dez minutos, aleatoriamente determinado, findo o qual será automaticamente encerrada a recepção de lances.</w:t>
      </w:r>
      <w:r w:rsidDel="00000000" w:rsidR="00000000" w:rsidRPr="00000000">
        <w:rPr>
          <w:rtl w:val="0"/>
        </w:rPr>
      </w:r>
    </w:p>
    <w:p w:rsidR="00000000" w:rsidDel="00000000" w:rsidP="00000000" w:rsidRDefault="00000000" w:rsidRPr="00000000" w14:paraId="000000AB">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r w:rsidDel="00000000" w:rsidR="00000000" w:rsidRPr="00000000">
        <w:rPr>
          <w:rtl w:val="0"/>
        </w:rPr>
      </w:r>
    </w:p>
    <w:p w:rsidR="00000000" w:rsidDel="00000000" w:rsidP="00000000" w:rsidRDefault="00000000" w:rsidRPr="00000000" w14:paraId="000000AC">
      <w:pPr>
        <w:numPr>
          <w:ilvl w:val="4"/>
          <w:numId w:val="3"/>
        </w:numPr>
        <w:pBdr>
          <w:top w:space="0" w:sz="0" w:val="nil"/>
          <w:left w:space="0" w:sz="0" w:val="nil"/>
          <w:bottom w:space="0" w:sz="0" w:val="nil"/>
          <w:right w:space="0" w:sz="0" w:val="nil"/>
          <w:between w:space="0" w:sz="0" w:val="nil"/>
        </w:pBdr>
        <w:spacing w:line="276" w:lineRule="auto"/>
        <w:ind w:left="3600" w:hanging="360"/>
        <w:rPr>
          <w:rFonts w:ascii="Calibri" w:cs="Calibri" w:eastAsia="Calibri" w:hAnsi="Calibri"/>
        </w:rPr>
      </w:pPr>
      <w:r w:rsidDel="00000000" w:rsidR="00000000" w:rsidRPr="00000000">
        <w:rPr>
          <w:rFonts w:ascii="Calibri" w:cs="Calibri" w:eastAsia="Calibri" w:hAnsi="Calibri"/>
          <w:rtl w:val="0"/>
        </w:rPr>
        <w:t xml:space="preserve">O licitante poderá optar por manter o seu último lance da etapa aberta, ou por oferecer melhor lance.</w:t>
      </w:r>
    </w:p>
    <w:p w:rsidR="00000000" w:rsidDel="00000000" w:rsidP="00000000" w:rsidRDefault="00000000" w:rsidRPr="00000000" w14:paraId="000000AD">
      <w:pPr>
        <w:numPr>
          <w:ilvl w:val="4"/>
          <w:numId w:val="3"/>
        </w:numPr>
        <w:pBdr>
          <w:top w:space="0" w:sz="0" w:val="nil"/>
          <w:left w:space="0" w:sz="0" w:val="nil"/>
          <w:bottom w:space="0" w:sz="0" w:val="nil"/>
          <w:right w:space="0" w:sz="0" w:val="nil"/>
          <w:between w:space="0" w:sz="0" w:val="nil"/>
        </w:pBdr>
        <w:spacing w:line="276" w:lineRule="auto"/>
        <w:ind w:left="3600" w:hanging="360"/>
        <w:rPr>
          <w:rFonts w:ascii="Calibri" w:cs="Calibri" w:eastAsia="Calibri" w:hAnsi="Calibri"/>
        </w:rPr>
      </w:pPr>
      <w:r w:rsidDel="00000000" w:rsidR="00000000" w:rsidRPr="00000000">
        <w:rPr>
          <w:rFonts w:ascii="Calibri" w:cs="Calibri" w:eastAsia="Calibri" w:hAnsi="Calibri"/>
          <w:rtl w:val="0"/>
        </w:rPr>
        <w:t xml:space="preserve">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rsidR="00000000" w:rsidDel="00000000" w:rsidP="00000000" w:rsidRDefault="00000000" w:rsidRPr="00000000" w14:paraId="000000AE">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Após o término dos prazos estabelecidos nos itens anteriores, o sistema ordenará os lances segundo a ordem crescente de valores.</w:t>
      </w:r>
      <w:r w:rsidDel="00000000" w:rsidR="00000000" w:rsidRPr="00000000">
        <w:rPr>
          <w:rtl w:val="0"/>
        </w:rPr>
      </w:r>
    </w:p>
    <w:p w:rsidR="00000000" w:rsidDel="00000000" w:rsidP="00000000" w:rsidRDefault="00000000" w:rsidRPr="00000000" w14:paraId="000000AF">
      <w:pPr>
        <w:numPr>
          <w:ilvl w:val="4"/>
          <w:numId w:val="3"/>
        </w:numPr>
        <w:pBdr>
          <w:top w:space="0" w:sz="0" w:val="nil"/>
          <w:left w:space="0" w:sz="0" w:val="nil"/>
          <w:bottom w:space="0" w:sz="0" w:val="nil"/>
          <w:right w:space="0" w:sz="0" w:val="nil"/>
          <w:between w:space="0" w:sz="0" w:val="nil"/>
        </w:pBdr>
        <w:spacing w:line="276" w:lineRule="auto"/>
        <w:ind w:left="3600" w:hanging="360"/>
        <w:rPr>
          <w:rFonts w:ascii="Calibri" w:cs="Calibri" w:eastAsia="Calibri" w:hAnsi="Calibri"/>
        </w:rPr>
      </w:pPr>
      <w:r w:rsidDel="00000000" w:rsidR="00000000" w:rsidRPr="00000000">
        <w:rPr>
          <w:rFonts w:ascii="Calibri" w:cs="Calibri" w:eastAsia="Calibri" w:hAnsi="Calibri"/>
          <w:rtl w:val="0"/>
        </w:rPr>
        <w:t xml:space="preserve">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000000" w:rsidDel="00000000" w:rsidP="00000000" w:rsidRDefault="00000000" w:rsidRPr="00000000" w14:paraId="000000B0">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Após o término dos prazos estabelecidos nos itens anteriores, o sistema ordenará e divulgará os lances segundo a ordem crescente de valores.</w:t>
      </w:r>
      <w:r w:rsidDel="00000000" w:rsidR="00000000" w:rsidRPr="00000000">
        <w:rPr>
          <w:rtl w:val="0"/>
        </w:rPr>
      </w:r>
    </w:p>
    <w:p w:rsidR="00000000" w:rsidDel="00000000" w:rsidP="00000000" w:rsidRDefault="00000000" w:rsidRPr="00000000" w14:paraId="000000B1">
      <w:pPr>
        <w:numPr>
          <w:ilvl w:val="2"/>
          <w:numId w:val="3"/>
        </w:numPr>
        <w:spacing w:line="276" w:lineRule="auto"/>
        <w:ind w:left="2160" w:hanging="360"/>
        <w:rPr/>
      </w:pPr>
      <w:r w:rsidDel="00000000" w:rsidR="00000000" w:rsidRPr="00000000">
        <w:rPr>
          <w:rFonts w:ascii="Calibri" w:cs="Calibri" w:eastAsia="Calibri" w:hAnsi="Calibri"/>
          <w:b w:val="1"/>
          <w:rtl w:val="0"/>
        </w:rPr>
        <w:t xml:space="preserve">Modo de Disputa Fechado-Aberto</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B2">
      <w:pPr>
        <w:numPr>
          <w:ilvl w:val="3"/>
          <w:numId w:val="3"/>
        </w:numPr>
        <w:spacing w:line="276" w:lineRule="auto"/>
        <w:ind w:left="2880" w:hanging="360"/>
        <w:rPr/>
      </w:pPr>
      <w:r w:rsidDel="00000000" w:rsidR="00000000" w:rsidRPr="00000000">
        <w:rPr>
          <w:rFonts w:ascii="Calibri" w:cs="Calibri" w:eastAsia="Calibri" w:hAnsi="Calibri"/>
          <w:rtl w:val="0"/>
        </w:rPr>
        <w:t xml:space="preserve">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r w:rsidDel="00000000" w:rsidR="00000000" w:rsidRPr="00000000">
        <w:rPr>
          <w:rtl w:val="0"/>
        </w:rPr>
      </w:r>
    </w:p>
    <w:p w:rsidR="00000000" w:rsidDel="00000000" w:rsidP="00000000" w:rsidRDefault="00000000" w:rsidRPr="00000000" w14:paraId="000000B3">
      <w:pPr>
        <w:numPr>
          <w:ilvl w:val="3"/>
          <w:numId w:val="3"/>
        </w:numPr>
        <w:spacing w:line="276" w:lineRule="auto"/>
        <w:ind w:left="2880" w:hanging="360"/>
        <w:rPr/>
      </w:pPr>
      <w:r w:rsidDel="00000000" w:rsidR="00000000" w:rsidRPr="00000000">
        <w:rPr>
          <w:rFonts w:ascii="Calibri" w:cs="Calibri" w:eastAsia="Calibri" w:hAnsi="Calibri"/>
          <w:rtl w:val="0"/>
        </w:rPr>
        <w:t xml:space="preserve">Não havendo pelo menos 3 (três) propostas nas condições definidas no item anterior, poderão os licitantes que apresentaram as três melhores propostas, consideradas as empatadas, oferecer novos lances sucessivos.</w:t>
      </w:r>
      <w:r w:rsidDel="00000000" w:rsidR="00000000" w:rsidRPr="00000000">
        <w:rPr>
          <w:rtl w:val="0"/>
        </w:rPr>
      </w:r>
    </w:p>
    <w:p w:rsidR="00000000" w:rsidDel="00000000" w:rsidP="00000000" w:rsidRDefault="00000000" w:rsidRPr="00000000" w14:paraId="000000B4">
      <w:pPr>
        <w:numPr>
          <w:ilvl w:val="3"/>
          <w:numId w:val="3"/>
        </w:numPr>
        <w:spacing w:line="276" w:lineRule="auto"/>
        <w:ind w:left="2880" w:hanging="360"/>
        <w:rPr/>
      </w:pPr>
      <w:r w:rsidDel="00000000" w:rsidR="00000000" w:rsidRPr="00000000">
        <w:rPr>
          <w:rFonts w:ascii="Calibri" w:cs="Calibri" w:eastAsia="Calibri" w:hAnsi="Calibri"/>
          <w:rtl w:val="0"/>
        </w:rPr>
        <w:t xml:space="preserve">A etapa de lances da sessão pública terá duração de dez minutos e, após isso, será prorrogada automaticamente pelo sistema quando houver lance ofertado nos últimos dois minutos do período de duração da sessão pública.</w:t>
      </w:r>
      <w:r w:rsidDel="00000000" w:rsidR="00000000" w:rsidRPr="00000000">
        <w:rPr>
          <w:rtl w:val="0"/>
        </w:rPr>
      </w:r>
    </w:p>
    <w:p w:rsidR="00000000" w:rsidDel="00000000" w:rsidP="00000000" w:rsidRDefault="00000000" w:rsidRPr="00000000" w14:paraId="000000B5">
      <w:pPr>
        <w:numPr>
          <w:ilvl w:val="3"/>
          <w:numId w:val="3"/>
        </w:numPr>
        <w:spacing w:line="276" w:lineRule="auto"/>
        <w:ind w:left="2880" w:hanging="360"/>
        <w:rPr/>
      </w:pPr>
      <w:r w:rsidDel="00000000" w:rsidR="00000000" w:rsidRPr="00000000">
        <w:rPr>
          <w:rFonts w:ascii="Calibri" w:cs="Calibri" w:eastAsia="Calibri" w:hAnsi="Calibri"/>
          <w:rtl w:val="0"/>
        </w:rPr>
        <w:t xml:space="preserve">A prorrogação automática da etapa de lances, de que trata o subitem anterior, será de dois minutos e ocorrerá sucessivamente sempre que houver lances enviados neste período de prorrogação, inclusive no caso de lances intermediários.</w:t>
      </w:r>
      <w:r w:rsidDel="00000000" w:rsidR="00000000" w:rsidRPr="00000000">
        <w:rPr>
          <w:rtl w:val="0"/>
        </w:rPr>
      </w:r>
    </w:p>
    <w:p w:rsidR="00000000" w:rsidDel="00000000" w:rsidP="00000000" w:rsidRDefault="00000000" w:rsidRPr="00000000" w14:paraId="000000B6">
      <w:pPr>
        <w:numPr>
          <w:ilvl w:val="3"/>
          <w:numId w:val="3"/>
        </w:numPr>
        <w:spacing w:line="276" w:lineRule="auto"/>
        <w:ind w:left="2880" w:hanging="360"/>
        <w:rPr/>
      </w:pPr>
      <w:r w:rsidDel="00000000" w:rsidR="00000000" w:rsidRPr="00000000">
        <w:rPr>
          <w:rFonts w:ascii="Calibri" w:cs="Calibri" w:eastAsia="Calibri" w:hAnsi="Calibri"/>
          <w:rtl w:val="0"/>
        </w:rPr>
        <w:t xml:space="preserve">Não havendo novos lances na forma estabelecida nos itens anteriores, a sessão pública encerrar-se-á automaticamente, e o sistema ordenará e divulgará os lances conforme a ordem final de classificação.</w:t>
      </w:r>
      <w:r w:rsidDel="00000000" w:rsidR="00000000" w:rsidRPr="00000000">
        <w:rPr>
          <w:rtl w:val="0"/>
        </w:rPr>
      </w:r>
    </w:p>
    <w:p w:rsidR="00000000" w:rsidDel="00000000" w:rsidP="00000000" w:rsidRDefault="00000000" w:rsidRPr="00000000" w14:paraId="000000B7">
      <w:pPr>
        <w:numPr>
          <w:ilvl w:val="1"/>
          <w:numId w:val="3"/>
        </w:numPr>
        <w:spacing w:line="276" w:lineRule="auto"/>
        <w:ind w:left="1440" w:hanging="360"/>
        <w:rPr/>
      </w:pPr>
      <w:r w:rsidDel="00000000" w:rsidR="00000000" w:rsidRPr="00000000">
        <w:rPr>
          <w:rFonts w:ascii="Calibri" w:cs="Calibri" w:eastAsia="Calibri" w:hAnsi="Calibri"/>
          <w:rtl w:val="0"/>
        </w:rPr>
        <w:t xml:space="preserve">Só poderá haver empate entre propostas iguais (não seguidas de lances), ou entre lances finais da fase fechada do modo de disputa aberto e fechado.</w:t>
      </w:r>
      <w:r w:rsidDel="00000000" w:rsidR="00000000" w:rsidRPr="00000000">
        <w:rPr>
          <w:rtl w:val="0"/>
        </w:rPr>
      </w:r>
    </w:p>
    <w:p w:rsidR="00000000" w:rsidDel="00000000" w:rsidP="00000000" w:rsidRDefault="00000000" w:rsidRPr="00000000" w14:paraId="000000B8">
      <w:pPr>
        <w:numPr>
          <w:ilvl w:val="2"/>
          <w:numId w:val="3"/>
        </w:numPr>
        <w:spacing w:line="276" w:lineRule="auto"/>
        <w:ind w:left="2160" w:hanging="360"/>
        <w:rPr/>
      </w:pPr>
      <w:r w:rsidDel="00000000" w:rsidR="00000000" w:rsidRPr="00000000">
        <w:rPr>
          <w:rFonts w:ascii="Calibri" w:cs="Calibri" w:eastAsia="Calibri" w:hAnsi="Calibri"/>
          <w:rtl w:val="0"/>
        </w:rPr>
        <w:t xml:space="preserve">Havendo eventual empate entre propostas ou lances, o critério de desempate será aquele previsto no art. 60 da Lei nº 14.133, de 2021, nesta ordem:</w:t>
      </w:r>
      <w:r w:rsidDel="00000000" w:rsidR="00000000" w:rsidRPr="00000000">
        <w:rPr>
          <w:rtl w:val="0"/>
        </w:rPr>
      </w:r>
    </w:p>
    <w:p w:rsidR="00000000" w:rsidDel="00000000" w:rsidP="00000000" w:rsidRDefault="00000000" w:rsidRPr="00000000" w14:paraId="000000B9">
      <w:pPr>
        <w:numPr>
          <w:ilvl w:val="3"/>
          <w:numId w:val="3"/>
        </w:numPr>
        <w:spacing w:line="276" w:lineRule="auto"/>
        <w:ind w:left="2880" w:hanging="360"/>
        <w:rPr/>
      </w:pPr>
      <w:r w:rsidDel="00000000" w:rsidR="00000000" w:rsidRPr="00000000">
        <w:rPr>
          <w:rFonts w:ascii="Calibri" w:cs="Calibri" w:eastAsia="Calibri" w:hAnsi="Calibri"/>
          <w:rtl w:val="0"/>
        </w:rPr>
        <w:t xml:space="preserve">disputa final, hipótese em que os licitantes empatados poderão apresentar nova proposta em ato contínuo à classificação;</w:t>
      </w:r>
      <w:r w:rsidDel="00000000" w:rsidR="00000000" w:rsidRPr="00000000">
        <w:rPr>
          <w:rtl w:val="0"/>
        </w:rPr>
      </w:r>
    </w:p>
    <w:p w:rsidR="00000000" w:rsidDel="00000000" w:rsidP="00000000" w:rsidRDefault="00000000" w:rsidRPr="00000000" w14:paraId="000000BA">
      <w:pPr>
        <w:numPr>
          <w:ilvl w:val="3"/>
          <w:numId w:val="3"/>
        </w:numPr>
        <w:spacing w:line="276" w:lineRule="auto"/>
        <w:ind w:left="2880" w:hanging="360"/>
        <w:rPr/>
      </w:pPr>
      <w:r w:rsidDel="00000000" w:rsidR="00000000" w:rsidRPr="00000000">
        <w:rPr>
          <w:rFonts w:ascii="Calibri" w:cs="Calibri" w:eastAsia="Calibri" w:hAnsi="Calibri"/>
          <w:rtl w:val="0"/>
        </w:rPr>
        <w:t xml:space="preserve">avaliação do desempenho contratual prévio dos licitantes, para a qual deverão preferencialmente ser utilizados registros cadastrais para efeito de atesto de cumprimento de obrigações previstos nesta Lei;</w:t>
      </w:r>
      <w:r w:rsidDel="00000000" w:rsidR="00000000" w:rsidRPr="00000000">
        <w:rPr>
          <w:rtl w:val="0"/>
        </w:rPr>
      </w:r>
    </w:p>
    <w:p w:rsidR="00000000" w:rsidDel="00000000" w:rsidP="00000000" w:rsidRDefault="00000000" w:rsidRPr="00000000" w14:paraId="000000BB">
      <w:pPr>
        <w:numPr>
          <w:ilvl w:val="3"/>
          <w:numId w:val="3"/>
        </w:numPr>
        <w:spacing w:line="276" w:lineRule="auto"/>
        <w:ind w:left="2880" w:hanging="360"/>
        <w:rPr/>
      </w:pPr>
      <w:r w:rsidDel="00000000" w:rsidR="00000000" w:rsidRPr="00000000">
        <w:rPr>
          <w:rFonts w:ascii="Calibri" w:cs="Calibri" w:eastAsia="Calibri" w:hAnsi="Calibri"/>
          <w:rtl w:val="0"/>
        </w:rPr>
        <w:t xml:space="preserve">desenvolvimento pelo licitante de ações de equidade entre homens e mulheres no ambiente de trabalho, conforme regulamento;</w:t>
      </w:r>
      <w:r w:rsidDel="00000000" w:rsidR="00000000" w:rsidRPr="00000000">
        <w:rPr>
          <w:rtl w:val="0"/>
        </w:rPr>
      </w:r>
    </w:p>
    <w:p w:rsidR="00000000" w:rsidDel="00000000" w:rsidP="00000000" w:rsidRDefault="00000000" w:rsidRPr="00000000" w14:paraId="000000BC">
      <w:pPr>
        <w:numPr>
          <w:ilvl w:val="3"/>
          <w:numId w:val="3"/>
        </w:numPr>
        <w:spacing w:line="276" w:lineRule="auto"/>
        <w:ind w:left="2880" w:hanging="360"/>
        <w:rPr/>
      </w:pPr>
      <w:r w:rsidDel="00000000" w:rsidR="00000000" w:rsidRPr="00000000">
        <w:rPr>
          <w:rFonts w:ascii="Calibri" w:cs="Calibri" w:eastAsia="Calibri" w:hAnsi="Calibri"/>
          <w:rtl w:val="0"/>
        </w:rPr>
        <w:t xml:space="preserve">desenvolvimento pelo licitante de programa de integridade, conforme orientações dos órgãos de controle.</w:t>
      </w:r>
      <w:r w:rsidDel="00000000" w:rsidR="00000000" w:rsidRPr="00000000">
        <w:rPr>
          <w:rtl w:val="0"/>
        </w:rPr>
      </w:r>
    </w:p>
    <w:p w:rsidR="00000000" w:rsidDel="00000000" w:rsidP="00000000" w:rsidRDefault="00000000" w:rsidRPr="00000000" w14:paraId="000000BD">
      <w:pPr>
        <w:numPr>
          <w:ilvl w:val="2"/>
          <w:numId w:val="3"/>
        </w:numPr>
        <w:spacing w:line="276" w:lineRule="auto"/>
        <w:ind w:left="2160" w:hanging="360"/>
        <w:rPr/>
      </w:pPr>
      <w:r w:rsidDel="00000000" w:rsidR="00000000" w:rsidRPr="00000000">
        <w:rPr>
          <w:rFonts w:ascii="Calibri" w:cs="Calibri" w:eastAsia="Calibri" w:hAnsi="Calibri"/>
          <w:rtl w:val="0"/>
        </w:rPr>
        <w:t xml:space="preserve">Persistindo o empate, será assegurada preferência, sucessivamente, aos bens e serviços produzidos ou prestados por:</w:t>
      </w:r>
      <w:r w:rsidDel="00000000" w:rsidR="00000000" w:rsidRPr="00000000">
        <w:rPr>
          <w:rtl w:val="0"/>
        </w:rPr>
      </w:r>
    </w:p>
    <w:p w:rsidR="00000000" w:rsidDel="00000000" w:rsidP="00000000" w:rsidRDefault="00000000" w:rsidRPr="00000000" w14:paraId="000000BE">
      <w:pPr>
        <w:numPr>
          <w:ilvl w:val="3"/>
          <w:numId w:val="3"/>
        </w:numPr>
        <w:spacing w:line="276" w:lineRule="auto"/>
        <w:ind w:left="2880" w:hanging="360"/>
        <w:rPr/>
      </w:pPr>
      <w:r w:rsidDel="00000000" w:rsidR="00000000" w:rsidRPr="00000000">
        <w:rPr>
          <w:rFonts w:ascii="Calibri" w:cs="Calibri" w:eastAsia="Calibri" w:hAnsi="Calibri"/>
          <w:rtl w:val="0"/>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sidDel="00000000" w:rsidR="00000000" w:rsidRPr="00000000">
        <w:rPr>
          <w:rtl w:val="0"/>
        </w:rPr>
      </w:r>
    </w:p>
    <w:p w:rsidR="00000000" w:rsidDel="00000000" w:rsidP="00000000" w:rsidRDefault="00000000" w:rsidRPr="00000000" w14:paraId="000000BF">
      <w:pPr>
        <w:numPr>
          <w:ilvl w:val="3"/>
          <w:numId w:val="3"/>
        </w:numPr>
        <w:spacing w:line="276" w:lineRule="auto"/>
        <w:ind w:left="2880" w:hanging="360"/>
        <w:rPr/>
      </w:pPr>
      <w:r w:rsidDel="00000000" w:rsidR="00000000" w:rsidRPr="00000000">
        <w:rPr>
          <w:rFonts w:ascii="Calibri" w:cs="Calibri" w:eastAsia="Calibri" w:hAnsi="Calibri"/>
          <w:rtl w:val="0"/>
        </w:rPr>
        <w:t xml:space="preserve">empresas brasileiras;</w:t>
      </w:r>
      <w:r w:rsidDel="00000000" w:rsidR="00000000" w:rsidRPr="00000000">
        <w:rPr>
          <w:rtl w:val="0"/>
        </w:rPr>
      </w:r>
    </w:p>
    <w:p w:rsidR="00000000" w:rsidDel="00000000" w:rsidP="00000000" w:rsidRDefault="00000000" w:rsidRPr="00000000" w14:paraId="000000C0">
      <w:pPr>
        <w:numPr>
          <w:ilvl w:val="3"/>
          <w:numId w:val="3"/>
        </w:numPr>
        <w:spacing w:line="276" w:lineRule="auto"/>
        <w:ind w:left="2880" w:hanging="360"/>
        <w:rPr/>
      </w:pPr>
      <w:r w:rsidDel="00000000" w:rsidR="00000000" w:rsidRPr="00000000">
        <w:rPr>
          <w:rFonts w:ascii="Calibri" w:cs="Calibri" w:eastAsia="Calibri" w:hAnsi="Calibri"/>
          <w:rtl w:val="0"/>
        </w:rPr>
        <w:t xml:space="preserve">empresas que invistam em pesquisa e no desenvolvimento de tecnologia no País;</w:t>
      </w:r>
      <w:r w:rsidDel="00000000" w:rsidR="00000000" w:rsidRPr="00000000">
        <w:rPr>
          <w:rtl w:val="0"/>
        </w:rPr>
      </w:r>
    </w:p>
    <w:p w:rsidR="00000000" w:rsidDel="00000000" w:rsidP="00000000" w:rsidRDefault="00000000" w:rsidRPr="00000000" w14:paraId="000000C1">
      <w:pPr>
        <w:numPr>
          <w:ilvl w:val="3"/>
          <w:numId w:val="3"/>
        </w:numPr>
        <w:spacing w:line="276" w:lineRule="auto"/>
        <w:ind w:left="2880" w:hanging="360"/>
        <w:rPr/>
      </w:pPr>
      <w:r w:rsidDel="00000000" w:rsidR="00000000" w:rsidRPr="00000000">
        <w:rPr>
          <w:rFonts w:ascii="Calibri" w:cs="Calibri" w:eastAsia="Calibri" w:hAnsi="Calibri"/>
          <w:rtl w:val="0"/>
        </w:rPr>
        <w:t xml:space="preserve">empresas que comprovem a prática de mitigação, nos termos da Lei nº 12.187, de 29 de dezembro de 2009.</w:t>
        <w:br w:type="textWrapping"/>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DOS CRITÉRIOS PARA APLICAÇÃO DE BENEFÍCIOS ÀS ME/EPPs</w:t>
      </w:r>
    </w:p>
    <w:p w:rsidR="00000000" w:rsidDel="00000000" w:rsidP="00000000" w:rsidRDefault="00000000" w:rsidRPr="00000000" w14:paraId="000000C3">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O licitante que deixar de assinalar o campo da “Declaração de ME/EPP” não terá direito a usufruir do tratamento favorecido previsto na Lei Complementar nº 123, de 2006, mesmo que microempresa, empresa de pequeno porte e equiparadas.</w:t>
      </w:r>
      <w:r w:rsidDel="00000000" w:rsidR="00000000" w:rsidRPr="00000000">
        <w:rPr>
          <w:rtl w:val="0"/>
        </w:rPr>
      </w:r>
    </w:p>
    <w:p w:rsidR="00000000" w:rsidDel="00000000" w:rsidP="00000000" w:rsidRDefault="00000000" w:rsidRPr="00000000" w14:paraId="000000C4">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nos termos estabelecidos no preâmbulo do presente instrumento.</w:t>
      </w:r>
      <w:r w:rsidDel="00000000" w:rsidR="00000000" w:rsidRPr="00000000">
        <w:rPr>
          <w:rtl w:val="0"/>
        </w:rPr>
      </w:r>
    </w:p>
    <w:p w:rsidR="00000000" w:rsidDel="00000000" w:rsidP="00000000" w:rsidRDefault="00000000" w:rsidRPr="00000000" w14:paraId="000000C5">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Após a fase de lances, se a proposta mais bem classificada não tiver sido apresentada por microempresa e empresa de pequeno porte, e houver proposta de microempresa ou empresa de pequeno porte que seja igual ou até 5% (cinco por cento) superior à proposta mais bem classificada, proceder-se-á da seguinte forma:</w:t>
      </w:r>
      <w:r w:rsidDel="00000000" w:rsidR="00000000" w:rsidRPr="00000000">
        <w:rPr>
          <w:rtl w:val="0"/>
        </w:rPr>
      </w:r>
    </w:p>
    <w:p w:rsidR="00000000" w:rsidDel="00000000" w:rsidP="00000000" w:rsidRDefault="00000000" w:rsidRPr="00000000" w14:paraId="000000C6">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habilitatórias e observado o valor estimado para a contratação, será adjudicado em seu favor o objeto deste procedimento.</w:t>
      </w:r>
      <w:r w:rsidDel="00000000" w:rsidR="00000000" w:rsidRPr="00000000">
        <w:rPr>
          <w:rtl w:val="0"/>
        </w:rPr>
      </w:r>
    </w:p>
    <w:p w:rsidR="00000000" w:rsidDel="00000000" w:rsidP="00000000" w:rsidRDefault="00000000" w:rsidRPr="00000000" w14:paraId="000000C7">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Não sendo vencedora a microempresa ou a empresa de pequeno porte mais bem classificada, na forma da subcondição anterior, o sistema, de forma automática, convocará as licitantes remanescentes que porventura se enquadrem na situação descrita nesta condição, na ordem classificatória, para o exercício do mesmo direito.</w:t>
      </w:r>
      <w:r w:rsidDel="00000000" w:rsidR="00000000" w:rsidRPr="00000000">
        <w:rPr>
          <w:rtl w:val="0"/>
        </w:rPr>
      </w:r>
    </w:p>
    <w:p w:rsidR="00000000" w:rsidDel="00000000" w:rsidP="00000000" w:rsidRDefault="00000000" w:rsidRPr="00000000" w14:paraId="000000C8">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No caso de equivalência dos valores apresentados pelas microempresas ou empresas de pequeno porte que se encontrem no intervalo estabelecido nesta condição, o sistema fará um sorteio eletrônico, definindo e convocando automaticamente a vencedora para o encaminhamento da oferta final do desempate.</w:t>
      </w:r>
      <w:r w:rsidDel="00000000" w:rsidR="00000000" w:rsidRPr="00000000">
        <w:rPr>
          <w:rtl w:val="0"/>
        </w:rPr>
      </w:r>
    </w:p>
    <w:p w:rsidR="00000000" w:rsidDel="00000000" w:rsidP="00000000" w:rsidRDefault="00000000" w:rsidRPr="00000000" w14:paraId="000000C9">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 convocada que não apresentar proposta dentro do prazo de 05 (cinco) minutos, controlados pelo Sistema, decairá do direito previsto nos artigos 44 e 45 da Lei Complementar n.º 123/2006.</w:t>
      </w:r>
      <w:r w:rsidDel="00000000" w:rsidR="00000000" w:rsidRPr="00000000">
        <w:rPr>
          <w:rtl w:val="0"/>
        </w:rPr>
      </w:r>
    </w:p>
    <w:p w:rsidR="00000000" w:rsidDel="00000000" w:rsidP="00000000" w:rsidRDefault="00000000" w:rsidRPr="00000000" w14:paraId="000000CA">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Na hipótese de não contratação nos termos previstos neste item, o procedimento licitatório prossegue com as demais licitantes.</w:t>
      </w:r>
      <w:r w:rsidDel="00000000" w:rsidR="00000000" w:rsidRPr="00000000">
        <w:rPr>
          <w:rtl w:val="0"/>
        </w:rPr>
      </w:r>
    </w:p>
    <w:p w:rsidR="00000000" w:rsidDel="00000000" w:rsidP="00000000" w:rsidRDefault="00000000" w:rsidRPr="00000000" w14:paraId="000000CB">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b w:val="1"/>
          <w:rtl w:val="0"/>
        </w:rPr>
        <w:t xml:space="preserve">No preâmbulo do presente instrumento constam todos os benefícios específicos que serão aplicados às microempresas e empresas de pequeno porte, e conforme cada benefício seguirão regras específicas, conforme estabelecido nos itens subsequentes.</w:t>
      </w:r>
      <w:r w:rsidDel="00000000" w:rsidR="00000000" w:rsidRPr="00000000">
        <w:rPr>
          <w:rtl w:val="0"/>
        </w:rPr>
      </w:r>
    </w:p>
    <w:p w:rsidR="00000000" w:rsidDel="00000000" w:rsidP="00000000" w:rsidRDefault="00000000" w:rsidRPr="00000000" w14:paraId="000000CC">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Quando aplicado o benefício de itens/lotes destinados à participação exclusiva para MEI/ME/EPP, com valores totais até R$ 80.000,00 (oitenta mil reais),  proceder-se-á da seguinte forma:</w:t>
      </w:r>
      <w:r w:rsidDel="00000000" w:rsidR="00000000" w:rsidRPr="00000000">
        <w:rPr>
          <w:rtl w:val="0"/>
        </w:rPr>
      </w:r>
    </w:p>
    <w:p w:rsidR="00000000" w:rsidDel="00000000" w:rsidP="00000000" w:rsidRDefault="00000000" w:rsidRPr="00000000" w14:paraId="000000CD">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Em atendimento ao disposto no artigo 48, I, da Lei Complementar nº 123, de 14 de dezembro de 2006, todos os itens/lotes cujo valor total seja de até R$ 80.000,00 (oitenta mil reais), serão destinados exclusivamente à participação de microempresas e empresas de pequeno porte.</w:t>
      </w:r>
      <w:r w:rsidDel="00000000" w:rsidR="00000000" w:rsidRPr="00000000">
        <w:rPr>
          <w:rtl w:val="0"/>
        </w:rPr>
      </w:r>
    </w:p>
    <w:p w:rsidR="00000000" w:rsidDel="00000000" w:rsidP="00000000" w:rsidRDefault="00000000" w:rsidRPr="00000000" w14:paraId="000000CE">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Quando aplicado o benefício de Itens/Lotes com reserva de cotas destinados a participação exclusivamente para MEI/ME/EPP?,  proceder-se-á da seguinte forma:</w:t>
      </w:r>
      <w:r w:rsidDel="00000000" w:rsidR="00000000" w:rsidRPr="00000000">
        <w:rPr>
          <w:rtl w:val="0"/>
        </w:rPr>
      </w:r>
    </w:p>
    <w:p w:rsidR="00000000" w:rsidDel="00000000" w:rsidP="00000000" w:rsidRDefault="00000000" w:rsidRPr="00000000" w14:paraId="000000CF">
      <w:pPr>
        <w:numPr>
          <w:ilvl w:val="2"/>
          <w:numId w:val="3"/>
        </w:numPr>
        <w:spacing w:line="276" w:lineRule="auto"/>
        <w:ind w:left="2160" w:hanging="360"/>
        <w:rPr/>
      </w:pPr>
      <w:r w:rsidDel="00000000" w:rsidR="00000000" w:rsidRPr="00000000">
        <w:rPr>
          <w:rFonts w:ascii="Calibri" w:cs="Calibri" w:eastAsia="Calibri" w:hAnsi="Calibri"/>
          <w:rtl w:val="0"/>
        </w:rPr>
        <w:t xml:space="preserve">Em atendimento ao disposto no artigo 48, III, da Lei Complementar nº 123, de 14 de dezembro de 2006, todos os itens/lotes cujo valor total seja superior a R$ 80.000,00 (oitenta mil reais), serão divididos em cotas para participação exclusiva de microempresas e empresas de pequeno porte, conforme percentual estabelecido no preâmbulo deste instrumento.</w:t>
      </w:r>
      <w:r w:rsidDel="00000000" w:rsidR="00000000" w:rsidRPr="00000000">
        <w:rPr>
          <w:rtl w:val="0"/>
        </w:rPr>
      </w:r>
    </w:p>
    <w:p w:rsidR="00000000" w:rsidDel="00000000" w:rsidP="00000000" w:rsidRDefault="00000000" w:rsidRPr="00000000" w14:paraId="000000D0">
      <w:pPr>
        <w:numPr>
          <w:ilvl w:val="2"/>
          <w:numId w:val="3"/>
        </w:numPr>
        <w:spacing w:line="276" w:lineRule="auto"/>
        <w:ind w:left="2160" w:hanging="360"/>
        <w:rPr/>
      </w:pPr>
      <w:r w:rsidDel="00000000" w:rsidR="00000000" w:rsidRPr="00000000">
        <w:rPr>
          <w:rFonts w:ascii="Calibri" w:cs="Calibri" w:eastAsia="Calibri" w:hAnsi="Calibri"/>
          <w:rtl w:val="0"/>
        </w:rPr>
        <w:t xml:space="preserve">Para a cota reservada para microempresas e empresas de pequeno porte, a proposta comercial deverá ser apresentada separadamente, para cada item/lote, conforme itens relacionados no Termo de Referência.</w:t>
      </w:r>
      <w:r w:rsidDel="00000000" w:rsidR="00000000" w:rsidRPr="00000000">
        <w:rPr>
          <w:rtl w:val="0"/>
        </w:rPr>
      </w:r>
    </w:p>
    <w:p w:rsidR="00000000" w:rsidDel="00000000" w:rsidP="00000000" w:rsidRDefault="00000000" w:rsidRPr="00000000" w14:paraId="000000D1">
      <w:pPr>
        <w:numPr>
          <w:ilvl w:val="2"/>
          <w:numId w:val="3"/>
        </w:numPr>
        <w:spacing w:line="276" w:lineRule="auto"/>
        <w:ind w:left="2160" w:hanging="360"/>
        <w:rPr/>
      </w:pPr>
      <w:r w:rsidDel="00000000" w:rsidR="00000000" w:rsidRPr="00000000">
        <w:rPr>
          <w:rFonts w:ascii="Calibri" w:cs="Calibri" w:eastAsia="Calibri" w:hAnsi="Calibri"/>
          <w:rtl w:val="0"/>
        </w:rPr>
        <w:t xml:space="preserve">Não havendo vencedor para a cota reservada, esta poderá ser adjudicada ao vencedor da cota principal, ou diante de sua recusa, aos licitantes remanescentes, desde que pratiquem preço do primeiro colocado.</w:t>
      </w:r>
      <w:r w:rsidDel="00000000" w:rsidR="00000000" w:rsidRPr="00000000">
        <w:rPr>
          <w:rtl w:val="0"/>
        </w:rPr>
      </w:r>
    </w:p>
    <w:p w:rsidR="00000000" w:rsidDel="00000000" w:rsidP="00000000" w:rsidRDefault="00000000" w:rsidRPr="00000000" w14:paraId="000000D2">
      <w:pPr>
        <w:numPr>
          <w:ilvl w:val="2"/>
          <w:numId w:val="3"/>
        </w:numPr>
        <w:spacing w:line="276" w:lineRule="auto"/>
        <w:ind w:left="2160" w:hanging="360"/>
        <w:rPr/>
      </w:pPr>
      <w:r w:rsidDel="00000000" w:rsidR="00000000" w:rsidRPr="00000000">
        <w:rPr>
          <w:rFonts w:ascii="Calibri" w:cs="Calibri" w:eastAsia="Calibri" w:hAnsi="Calibri"/>
          <w:rtl w:val="0"/>
        </w:rPr>
        <w:t xml:space="preserve">Se a mesma licitante vencer a cota reservada e a cota principal, a contratação se dará pelo menor preço ofertado.</w:t>
      </w:r>
      <w:r w:rsidDel="00000000" w:rsidR="00000000" w:rsidRPr="00000000">
        <w:rPr>
          <w:rtl w:val="0"/>
        </w:rPr>
      </w:r>
    </w:p>
    <w:p w:rsidR="00000000" w:rsidDel="00000000" w:rsidP="00000000" w:rsidRDefault="00000000" w:rsidRPr="00000000" w14:paraId="000000D3">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Quando aplicado o benefício de prioridade de contratação para MEI/ME/EPP sediadas local ou regionalmente, até o limite de 10% (dez por cento) do melhor preço válido,  proceder-se-á da seguinte forma:</w:t>
      </w:r>
      <w:r w:rsidDel="00000000" w:rsidR="00000000" w:rsidRPr="00000000">
        <w:rPr>
          <w:rtl w:val="0"/>
        </w:rPr>
      </w:r>
    </w:p>
    <w:p w:rsidR="00000000" w:rsidDel="00000000" w:rsidP="00000000" w:rsidRDefault="00000000" w:rsidRPr="00000000" w14:paraId="000000D4">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Após a fase de lances, se a proposta mais bem classificada não tiver sido apresentada por microempresa ou empresa de pequeno sediada no âmbito local ou regional</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e houver proposta de microempresa ou empresa de pequeno porte sediada localmente ou regionalmente, que seja igual ou até 10% (dez por cento) superior à proposta mais bem classificada, será dada PRIORIDADE de contratação da  microempresa ou empresa de pequeno porte sediada localmente ou regionalmente, com a declaração de vencedor do item.</w:t>
      </w:r>
      <w:r w:rsidDel="00000000" w:rsidR="00000000" w:rsidRPr="00000000">
        <w:rPr>
          <w:rtl w:val="0"/>
        </w:rPr>
      </w:r>
    </w:p>
    <w:p w:rsidR="00000000" w:rsidDel="00000000" w:rsidP="00000000" w:rsidRDefault="00000000" w:rsidRPr="00000000" w14:paraId="000000D5">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No preâmbulo deste instrumento convocatório está definido se o presente benefício será aplicado somente em âmbito local ou regional.</w:t>
      </w:r>
      <w:r w:rsidDel="00000000" w:rsidR="00000000" w:rsidRPr="00000000">
        <w:rPr>
          <w:rtl w:val="0"/>
        </w:rPr>
      </w:r>
    </w:p>
    <w:p w:rsidR="00000000" w:rsidDel="00000000" w:rsidP="00000000" w:rsidRDefault="00000000" w:rsidRPr="00000000" w14:paraId="000000D6">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A participação nos itens/lotes expressamente reservados às microempresas e empresas de pequeno porte, por licitante que não se enquadra na definição legal reservada a essas categorias, configura fraude ao certame, sujeitando a mesma à aplicação de penalidade de impedimento de licitar e contratar com esta Prefeitura Municipal, sem prejuízo das multas previstas neste Edital e das demais cominações legais.</w:t>
        <w:br w:type="textWrapping"/>
      </w: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DA NEGOCIAÇÃO</w:t>
      </w:r>
    </w:p>
    <w:p w:rsidR="00000000" w:rsidDel="00000000" w:rsidP="00000000" w:rsidRDefault="00000000" w:rsidRPr="00000000" w14:paraId="000000D8">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A negociação será realizada por meio do sistema, podendo ser acompanhada pelos demais licitantes.</w:t>
      </w:r>
      <w:r w:rsidDel="00000000" w:rsidR="00000000" w:rsidRPr="00000000">
        <w:rPr>
          <w:rtl w:val="0"/>
        </w:rPr>
      </w:r>
    </w:p>
    <w:p w:rsidR="00000000" w:rsidDel="00000000" w:rsidP="00000000" w:rsidRDefault="00000000" w:rsidRPr="00000000" w14:paraId="000000D9">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O Agente de Contratação poderá encaminhar contraproposta diretamente à licitante que tenha apresentado o lance mais vantajoso, observado o critério de julgamento e o valor estimado para a contratação.</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Na hipótese da proposta do primeiro colocado permanecer acima do preço máximo ou inferior ao desconto definido para a contratação, o Agente de Contratação poderá negociar condições mais vantajosas, após definido o resultado do julgamento.</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Calibri" w:cs="Calibri" w:eastAsia="Calibri" w:hAnsi="Calibri"/>
          <w:rtl w:val="0"/>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O resultado da negociação será divulgado a todos os licitantes e anexado aos autos do processo licitatório.</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A licitante classificada provisoriamente em primeiro lugar deverá encaminhar a proposta de preço adequada ao último lance no prazo mínimo de 2h (duas horas), acompanhada, se for o caso, dos documentos complementares, quando necessários à confirmação daqueles exigidos neste Edital, contado da convocação efetuada pelo Agente de Contratação.</w:t>
      </w: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Calibri" w:cs="Calibri" w:eastAsia="Calibri" w:hAnsi="Calibri"/>
          <w:rtl w:val="0"/>
        </w:rPr>
        <w:t xml:space="preserve">O prazo estabelecido poderá ser prorrogado pelo Agente de Contratação por solicitação justificada do licitante, formulada antes do fim do prazo, e formalmente aceita.</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Calibri" w:cs="Calibri" w:eastAsia="Calibri" w:hAnsi="Calibri"/>
          <w:rtl w:val="0"/>
        </w:rPr>
        <w:t xml:space="preserve">A licitante que abandonar o certame, deixando de enviar a documentação indicada nesta seção, será desclassificada e sujeitar-se-á às sanções previstas neste Edital.</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Após a negociação do preço, o Agente de Contratação iniciará a fase de aceitação e julgamento da proposta.</w:t>
        <w:br w:type="textWrapping"/>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DA FASE DE JULGAMENTO</w:t>
      </w:r>
    </w:p>
    <w:p w:rsidR="00000000" w:rsidDel="00000000" w:rsidP="00000000" w:rsidRDefault="00000000" w:rsidRPr="00000000" w14:paraId="000000E2">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Encerrada a etapa de negociação, o Agente de Contratação verificará se o licitante provisoriamente classificado em primeiro lugar atende às condições de participação no certame, conforme previsto no art. 14 da Lei nº 14.133/2021, legislação correlata e as Condições de Participação deste edital, especialmente quanto à existência de sanção que impeça a participação no certame ou a futura contratação, mediante a consulta aos seguintes cadastros:</w:t>
      </w:r>
      <w:r w:rsidDel="00000000" w:rsidR="00000000" w:rsidRPr="00000000">
        <w:rPr>
          <w:rtl w:val="0"/>
        </w:rPr>
      </w:r>
    </w:p>
    <w:p w:rsidR="00000000" w:rsidDel="00000000" w:rsidP="00000000" w:rsidRDefault="00000000" w:rsidRPr="00000000" w14:paraId="000000E3">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Consulta Consolidada de Pessoa Jurídica do Tribunal de Contas da União;</w:t>
      </w:r>
      <w:r w:rsidDel="00000000" w:rsidR="00000000" w:rsidRPr="00000000">
        <w:rPr>
          <w:rtl w:val="0"/>
        </w:rPr>
      </w:r>
    </w:p>
    <w:p w:rsidR="00000000" w:rsidDel="00000000" w:rsidP="00000000" w:rsidRDefault="00000000" w:rsidRPr="00000000" w14:paraId="000000E4">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Cadastro Nacional de Empresas Inidôneas e Suspensas – CEIS, mantido pela Controladoria-Geral da União; e</w:t>
      </w:r>
      <w:r w:rsidDel="00000000" w:rsidR="00000000" w:rsidRPr="00000000">
        <w:rPr>
          <w:rtl w:val="0"/>
        </w:rPr>
      </w:r>
    </w:p>
    <w:p w:rsidR="00000000" w:rsidDel="00000000" w:rsidP="00000000" w:rsidRDefault="00000000" w:rsidRPr="00000000" w14:paraId="000000E5">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Cadastro Nacional de Empresas Punidas – CNEP, mantido pela Controladoria-Geral da União;</w:t>
      </w: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A consulta aos cadastros será realizada em nome da empresa licitante e também de seu sócio majoritário, por força da vedação de que trata o artigo 12 da Lei n° 8.429, de 1992</w:t>
      </w: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Caso conste na Consulta de Situação do licitante a existência de Ocorrências Impeditivas Indiretas, o Agente de Contratação diligenciará para verificar se houve fraude por parte das empresas apontadas no Relatório de Ocorrências Impeditivas Indiretas.</w:t>
      </w:r>
      <w:r w:rsidDel="00000000" w:rsidR="00000000" w:rsidRPr="00000000">
        <w:rPr>
          <w:rtl w:val="0"/>
        </w:rPr>
      </w:r>
    </w:p>
    <w:p w:rsidR="00000000" w:rsidDel="00000000" w:rsidP="00000000" w:rsidRDefault="00000000" w:rsidRPr="00000000" w14:paraId="000000E8">
      <w:pPr>
        <w:numPr>
          <w:ilvl w:val="2"/>
          <w:numId w:val="3"/>
        </w:numPr>
        <w:spacing w:line="276" w:lineRule="auto"/>
        <w:ind w:left="2160" w:hanging="360"/>
        <w:rPr/>
      </w:pPr>
      <w:r w:rsidDel="00000000" w:rsidR="00000000" w:rsidRPr="00000000">
        <w:rPr>
          <w:rFonts w:ascii="Calibri" w:cs="Calibri" w:eastAsia="Calibri" w:hAnsi="Calibri"/>
          <w:rtl w:val="0"/>
        </w:rPr>
        <w:t xml:space="preserve">A tentativa de burla será verificada por meio dos vínculos societários, linhas de fornecimento similares, dentre outros.</w:t>
      </w:r>
      <w:r w:rsidDel="00000000" w:rsidR="00000000" w:rsidRPr="00000000">
        <w:rPr>
          <w:rtl w:val="0"/>
        </w:rPr>
      </w:r>
    </w:p>
    <w:p w:rsidR="00000000" w:rsidDel="00000000" w:rsidP="00000000" w:rsidRDefault="00000000" w:rsidRPr="00000000" w14:paraId="000000E9">
      <w:pPr>
        <w:numPr>
          <w:ilvl w:val="2"/>
          <w:numId w:val="3"/>
        </w:numPr>
        <w:spacing w:line="276" w:lineRule="auto"/>
        <w:ind w:left="2160" w:hanging="360"/>
        <w:rPr/>
      </w:pPr>
      <w:r w:rsidDel="00000000" w:rsidR="00000000" w:rsidRPr="00000000">
        <w:rPr>
          <w:rFonts w:ascii="Calibri" w:cs="Calibri" w:eastAsia="Calibri" w:hAnsi="Calibri"/>
          <w:rtl w:val="0"/>
        </w:rPr>
        <w:t xml:space="preserve">O licitante será convocado para manifestação previamente a uma eventual desclassificação.</w:t>
      </w: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Constatada a existência de sanção, o licitante será reputado inabilitado, por falta de condição de participação.</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Na hipótese de inversão das fases de habilitação e julgamento, caso atendidas as condições de participação, será iniciado o procedimento de habilitação.</w:t>
      </w: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133" w:right="0" w:hanging="288.9999999999999"/>
        <w:jc w:val="both"/>
        <w:rPr/>
      </w:pPr>
      <w:r w:rsidDel="00000000" w:rsidR="00000000" w:rsidRPr="00000000">
        <w:rPr>
          <w:rFonts w:ascii="Calibri" w:cs="Calibri" w:eastAsia="Calibri" w:hAnsi="Calibri"/>
          <w:rtl w:val="0"/>
        </w:rPr>
        <w:t xml:space="preserve">Caso o licitante provisoriamente classificado em primeiro lugar tenha se utilizado de algum tratamento favorecido às ME/EPPs, o Agente de Contratação verificará se faz jus ao benefício, em conformidade com este Edital.</w:t>
      </w:r>
      <w:r w:rsidDel="00000000" w:rsidR="00000000" w:rsidRPr="00000000">
        <w:rPr>
          <w:rtl w:val="0"/>
        </w:rPr>
      </w:r>
    </w:p>
    <w:p w:rsidR="00000000" w:rsidDel="00000000" w:rsidP="00000000" w:rsidRDefault="00000000" w:rsidRPr="00000000" w14:paraId="000000ED">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r w:rsidDel="00000000" w:rsidR="00000000" w:rsidRPr="00000000">
        <w:rPr>
          <w:rtl w:val="0"/>
        </w:rPr>
      </w:r>
    </w:p>
    <w:p w:rsidR="00000000" w:rsidDel="00000000" w:rsidP="00000000" w:rsidRDefault="00000000" w:rsidRPr="00000000" w14:paraId="000000EE">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Para fins de análise da proposta quanto ao cumprimento das especificações do objeto, poderá ser colhida a manifestação escrita do setor requisitante do serviço ou da área especializada no objeto.</w:t>
      </w:r>
      <w:r w:rsidDel="00000000" w:rsidR="00000000" w:rsidRPr="00000000">
        <w:rPr>
          <w:rtl w:val="0"/>
        </w:rPr>
      </w:r>
    </w:p>
    <w:p w:rsidR="00000000" w:rsidDel="00000000" w:rsidP="00000000" w:rsidRDefault="00000000" w:rsidRPr="00000000" w14:paraId="000000EF">
      <w:pPr>
        <w:numPr>
          <w:ilvl w:val="3"/>
          <w:numId w:val="3"/>
        </w:numPr>
        <w:pBdr>
          <w:top w:space="0" w:sz="0" w:val="nil"/>
          <w:left w:space="0" w:sz="0" w:val="nil"/>
          <w:bottom w:space="0" w:sz="0" w:val="nil"/>
          <w:right w:space="0" w:sz="0" w:val="nil"/>
          <w:between w:space="0" w:sz="0" w:val="nil"/>
        </w:pBdr>
        <w:spacing w:line="276" w:lineRule="auto"/>
        <w:ind w:left="2880" w:hanging="360"/>
        <w:rPr/>
      </w:pPr>
      <w:r w:rsidDel="00000000" w:rsidR="00000000" w:rsidRPr="00000000">
        <w:rPr>
          <w:rFonts w:ascii="Calibri" w:cs="Calibri" w:eastAsia="Calibri" w:hAnsi="Calibri"/>
          <w:rtl w:val="0"/>
        </w:rPr>
        <w:t xml:space="preserve">Na hipótese de necessidade de suspensão da sessão pública para a realização de diligências, com vistas ao saneamento das propostas, a sessão pública somente poderá ser reiniciada mediante aviso prévio no sistema com antecedência, e a ocorrência será registrada em ata;</w:t>
      </w:r>
      <w:r w:rsidDel="00000000" w:rsidR="00000000" w:rsidRPr="00000000">
        <w:rPr>
          <w:rtl w:val="0"/>
        </w:rPr>
      </w:r>
    </w:p>
    <w:p w:rsidR="00000000" w:rsidDel="00000000" w:rsidP="00000000" w:rsidRDefault="00000000" w:rsidRPr="00000000" w14:paraId="000000F0">
      <w:pPr>
        <w:numPr>
          <w:ilvl w:val="1"/>
          <w:numId w:val="3"/>
        </w:numPr>
        <w:pBdr>
          <w:top w:space="0" w:sz="0" w:val="nil"/>
          <w:left w:space="0" w:sz="0" w:val="nil"/>
          <w:bottom w:space="0" w:sz="0" w:val="nil"/>
          <w:right w:space="0" w:sz="0" w:val="nil"/>
          <w:between w:space="0" w:sz="0" w:val="nil"/>
        </w:pBdr>
        <w:spacing w:line="276" w:lineRule="auto"/>
        <w:ind w:left="1133" w:hanging="288.9999999999999"/>
        <w:rPr/>
      </w:pPr>
      <w:r w:rsidDel="00000000" w:rsidR="00000000" w:rsidRPr="00000000">
        <w:rPr>
          <w:rFonts w:ascii="Calibri" w:cs="Calibri" w:eastAsia="Calibri" w:hAnsi="Calibri"/>
          <w:rtl w:val="0"/>
        </w:rPr>
        <w:t xml:space="preserve">O Agente de Contratação poderá convocar o licitante para enviar documento digital complementar, por meio de funcionalidade disponível no sistema, em prazo indicado no Chat, sob pena de não aceitação da proposta.</w:t>
      </w:r>
      <w:r w:rsidDel="00000000" w:rsidR="00000000" w:rsidRPr="00000000">
        <w:rPr>
          <w:rtl w:val="0"/>
        </w:rPr>
      </w:r>
    </w:p>
    <w:p w:rsidR="00000000" w:rsidDel="00000000" w:rsidP="00000000" w:rsidRDefault="00000000" w:rsidRPr="00000000" w14:paraId="000000F1">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sidDel="00000000" w:rsidR="00000000" w:rsidRPr="00000000">
        <w:rPr>
          <w:rtl w:val="0"/>
        </w:rPr>
      </w:r>
    </w:p>
    <w:p w:rsidR="00000000" w:rsidDel="00000000" w:rsidP="00000000" w:rsidRDefault="00000000" w:rsidRPr="00000000" w14:paraId="000000F2">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r w:rsidDel="00000000" w:rsidR="00000000" w:rsidRPr="00000000">
        <w:rPr>
          <w:rtl w:val="0"/>
        </w:rPr>
      </w:r>
    </w:p>
    <w:p w:rsidR="00000000" w:rsidDel="00000000" w:rsidP="00000000" w:rsidRDefault="00000000" w:rsidRPr="00000000" w14:paraId="000000F3">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Considerar-se-á inexequível a proposta que não possa ter demonstrado sua viabilidade por meio de documentação que comprove que os custos envolvidos na contratação são coerentes com os de mercado do objeto deste procedimento de contratação.</w:t>
      </w:r>
      <w:r w:rsidDel="00000000" w:rsidR="00000000" w:rsidRPr="00000000">
        <w:rPr>
          <w:rtl w:val="0"/>
        </w:rPr>
      </w:r>
    </w:p>
    <w:p w:rsidR="00000000" w:rsidDel="00000000" w:rsidP="00000000" w:rsidRDefault="00000000" w:rsidRPr="00000000" w14:paraId="000000F4">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Antes de desclassificar a proposta de preços e/ou lance ofertado, será oportunizado, em caráter de diligência, à empresa licitante de melhor oferta que apresente documento(s) que comprove(m) que o(s) preço(s) ofertado(s) não é(são) inexequível(eis).</w:t>
      </w:r>
      <w:r w:rsidDel="00000000" w:rsidR="00000000" w:rsidRPr="00000000">
        <w:rPr>
          <w:rtl w:val="0"/>
        </w:rPr>
      </w:r>
    </w:p>
    <w:p w:rsidR="00000000" w:rsidDel="00000000" w:rsidP="00000000" w:rsidRDefault="00000000" w:rsidRPr="00000000" w14:paraId="000000F5">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Será desclassificada a proposta que:</w:t>
      </w:r>
      <w:r w:rsidDel="00000000" w:rsidR="00000000" w:rsidRPr="00000000">
        <w:rPr>
          <w:rtl w:val="0"/>
        </w:rPr>
      </w:r>
    </w:p>
    <w:p w:rsidR="00000000" w:rsidDel="00000000" w:rsidP="00000000" w:rsidRDefault="00000000" w:rsidRPr="00000000" w14:paraId="000000F6">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não corrigir ou não justificar eventuais falhas apontadas pelo Agente de Contratação;</w:t>
      </w:r>
      <w:r w:rsidDel="00000000" w:rsidR="00000000" w:rsidRPr="00000000">
        <w:rPr>
          <w:rtl w:val="0"/>
        </w:rPr>
      </w:r>
    </w:p>
    <w:p w:rsidR="00000000" w:rsidDel="00000000" w:rsidP="00000000" w:rsidRDefault="00000000" w:rsidRPr="00000000" w14:paraId="000000F7">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contiver vícios insanáveis;</w:t>
      </w:r>
      <w:r w:rsidDel="00000000" w:rsidR="00000000" w:rsidRPr="00000000">
        <w:rPr>
          <w:rtl w:val="0"/>
        </w:rPr>
      </w:r>
    </w:p>
    <w:p w:rsidR="00000000" w:rsidDel="00000000" w:rsidP="00000000" w:rsidRDefault="00000000" w:rsidRPr="00000000" w14:paraId="000000F8">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não obedecer às especificações técnicas contidas no Termo de Referência;</w:t>
      </w:r>
      <w:r w:rsidDel="00000000" w:rsidR="00000000" w:rsidRPr="00000000">
        <w:rPr>
          <w:rtl w:val="0"/>
        </w:rPr>
      </w:r>
    </w:p>
    <w:p w:rsidR="00000000" w:rsidDel="00000000" w:rsidP="00000000" w:rsidRDefault="00000000" w:rsidRPr="00000000" w14:paraId="000000F9">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não tiverem sua exequibilidade demonstrada, quando exigido pela Administração;</w:t>
      </w:r>
      <w:r w:rsidDel="00000000" w:rsidR="00000000" w:rsidRPr="00000000">
        <w:rPr>
          <w:rtl w:val="0"/>
        </w:rPr>
      </w:r>
    </w:p>
    <w:p w:rsidR="00000000" w:rsidDel="00000000" w:rsidP="00000000" w:rsidRDefault="00000000" w:rsidRPr="00000000" w14:paraId="000000FA">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com valor unitário ou global com preços manifestamente inexequíveis</w:t>
      </w:r>
      <w:r w:rsidDel="00000000" w:rsidR="00000000" w:rsidRPr="00000000">
        <w:rPr>
          <w:rtl w:val="0"/>
        </w:rPr>
      </w:r>
    </w:p>
    <w:p w:rsidR="00000000" w:rsidDel="00000000" w:rsidP="00000000" w:rsidRDefault="00000000" w:rsidRPr="00000000" w14:paraId="000000FB">
      <w:pPr>
        <w:numPr>
          <w:ilvl w:val="3"/>
          <w:numId w:val="3"/>
        </w:numPr>
        <w:spacing w:line="276" w:lineRule="auto"/>
        <w:ind w:left="2880" w:hanging="360"/>
        <w:rPr/>
      </w:pPr>
      <w:r w:rsidDel="00000000" w:rsidR="00000000" w:rsidRPr="00000000">
        <w:rPr>
          <w:rFonts w:ascii="Calibri" w:cs="Calibri" w:eastAsia="Calibri" w:hAnsi="Calibri"/>
          <w:rtl w:val="0"/>
        </w:rPr>
        <w:t xml:space="preserve">Considerar-se-á inexequível a proposta que não possa ter demonstrado sua viabilidade por meio de documentação que comprove que os custos envolvidos na contratação são coerentes com os de mercado do objeto deste procedimento de contratação.</w:t>
      </w:r>
      <w:r w:rsidDel="00000000" w:rsidR="00000000" w:rsidRPr="00000000">
        <w:rPr>
          <w:rtl w:val="0"/>
        </w:rPr>
      </w:r>
    </w:p>
    <w:p w:rsidR="00000000" w:rsidDel="00000000" w:rsidP="00000000" w:rsidRDefault="00000000" w:rsidRPr="00000000" w14:paraId="000000FC">
      <w:pPr>
        <w:numPr>
          <w:ilvl w:val="3"/>
          <w:numId w:val="3"/>
        </w:numPr>
        <w:spacing w:line="276" w:lineRule="auto"/>
        <w:ind w:left="2880" w:hanging="360"/>
        <w:rPr/>
      </w:pPr>
      <w:r w:rsidDel="00000000" w:rsidR="00000000" w:rsidRPr="00000000">
        <w:rPr>
          <w:rFonts w:ascii="Calibri" w:cs="Calibri" w:eastAsia="Calibri" w:hAnsi="Calibri"/>
          <w:rtl w:val="0"/>
        </w:rPr>
        <w:t xml:space="preserve">Antes de desclassificar a proposta de preços e/ou lance ofertado, será oportunizado, em caráter de diligência, à empresa licitante de melhor oferta que apresente documento(s) que comprove(m) que o(s) preço(s) ofertado(s) não é(são) inexequível(eis)</w:t>
      </w:r>
      <w:r w:rsidDel="00000000" w:rsidR="00000000" w:rsidRPr="00000000">
        <w:rPr>
          <w:rtl w:val="0"/>
        </w:rPr>
      </w:r>
    </w:p>
    <w:p w:rsidR="00000000" w:rsidDel="00000000" w:rsidP="00000000" w:rsidRDefault="00000000" w:rsidRPr="00000000" w14:paraId="000000FD">
      <w:pPr>
        <w:numPr>
          <w:ilvl w:val="2"/>
          <w:numId w:val="3"/>
        </w:numPr>
        <w:spacing w:line="276" w:lineRule="auto"/>
        <w:ind w:left="2160" w:hanging="360"/>
        <w:rPr/>
      </w:pPr>
      <w:r w:rsidDel="00000000" w:rsidR="00000000" w:rsidRPr="00000000">
        <w:rPr>
          <w:rFonts w:ascii="Calibri" w:cs="Calibri" w:eastAsia="Calibri" w:hAnsi="Calibri"/>
          <w:rtl w:val="0"/>
        </w:rPr>
        <w:t xml:space="preserve">apresentar desconformidade com quaisquer outras exigências deste Edital ou seus anexos, desde que insanável.</w:t>
      </w:r>
      <w:r w:rsidDel="00000000" w:rsidR="00000000" w:rsidRPr="00000000">
        <w:rPr>
          <w:rtl w:val="0"/>
        </w:rPr>
      </w:r>
    </w:p>
    <w:p w:rsidR="00000000" w:rsidDel="00000000" w:rsidP="00000000" w:rsidRDefault="00000000" w:rsidRPr="00000000" w14:paraId="000000FE">
      <w:pPr>
        <w:numPr>
          <w:ilvl w:val="1"/>
          <w:numId w:val="3"/>
        </w:numPr>
        <w:spacing w:line="276" w:lineRule="auto"/>
        <w:ind w:left="1440" w:hanging="360"/>
        <w:rPr/>
      </w:pPr>
      <w:r w:rsidDel="00000000" w:rsidR="00000000" w:rsidRPr="00000000">
        <w:rPr>
          <w:rFonts w:ascii="Calibri" w:cs="Calibri" w:eastAsia="Calibri" w:hAnsi="Calibri"/>
          <w:rtl w:val="0"/>
        </w:rPr>
        <w:t xml:space="preserve">No caso de bens e serviços em geral, é indício de inexequibilidade das propostas valores inferiores ao percentual indicado no preâmbulo deste Edital do valor orçado pela Administração.</w:t>
      </w:r>
      <w:r w:rsidDel="00000000" w:rsidR="00000000" w:rsidRPr="00000000">
        <w:rPr>
          <w:rtl w:val="0"/>
        </w:rPr>
      </w:r>
    </w:p>
    <w:p w:rsidR="00000000" w:rsidDel="00000000" w:rsidP="00000000" w:rsidRDefault="00000000" w:rsidRPr="00000000" w14:paraId="000000FF">
      <w:pPr>
        <w:numPr>
          <w:ilvl w:val="2"/>
          <w:numId w:val="3"/>
        </w:numPr>
        <w:spacing w:line="276" w:lineRule="auto"/>
        <w:ind w:left="2160" w:hanging="360"/>
        <w:rPr/>
      </w:pPr>
      <w:r w:rsidDel="00000000" w:rsidR="00000000" w:rsidRPr="00000000">
        <w:rPr>
          <w:rFonts w:ascii="Calibri" w:cs="Calibri" w:eastAsia="Calibri" w:hAnsi="Calibri"/>
          <w:rtl w:val="0"/>
        </w:rPr>
        <w:t xml:space="preserve">inexequibilidade, na hipótese de que trata o caput, só será considerada após diligência do Agente de Contratação, que comprove:</w:t>
      </w:r>
      <w:r w:rsidDel="00000000" w:rsidR="00000000" w:rsidRPr="00000000">
        <w:rPr>
          <w:rtl w:val="0"/>
        </w:rPr>
      </w:r>
    </w:p>
    <w:p w:rsidR="00000000" w:rsidDel="00000000" w:rsidP="00000000" w:rsidRDefault="00000000" w:rsidRPr="00000000" w14:paraId="00000100">
      <w:pPr>
        <w:numPr>
          <w:ilvl w:val="3"/>
          <w:numId w:val="3"/>
        </w:numPr>
        <w:spacing w:line="276" w:lineRule="auto"/>
        <w:ind w:left="2880" w:hanging="360"/>
        <w:rPr/>
      </w:pPr>
      <w:r w:rsidDel="00000000" w:rsidR="00000000" w:rsidRPr="00000000">
        <w:rPr>
          <w:rFonts w:ascii="Calibri" w:cs="Calibri" w:eastAsia="Calibri" w:hAnsi="Calibri"/>
          <w:rtl w:val="0"/>
        </w:rPr>
        <w:t xml:space="preserve">que o custo do licitante ultrapassa o valor da proposta; e</w:t>
      </w:r>
      <w:r w:rsidDel="00000000" w:rsidR="00000000" w:rsidRPr="00000000">
        <w:rPr>
          <w:rtl w:val="0"/>
        </w:rPr>
      </w:r>
    </w:p>
    <w:p w:rsidR="00000000" w:rsidDel="00000000" w:rsidP="00000000" w:rsidRDefault="00000000" w:rsidRPr="00000000" w14:paraId="00000101">
      <w:pPr>
        <w:numPr>
          <w:ilvl w:val="3"/>
          <w:numId w:val="3"/>
        </w:numPr>
        <w:spacing w:line="276" w:lineRule="auto"/>
        <w:ind w:left="2880" w:hanging="360"/>
        <w:rPr/>
      </w:pPr>
      <w:r w:rsidDel="00000000" w:rsidR="00000000" w:rsidRPr="00000000">
        <w:rPr>
          <w:rFonts w:ascii="Calibri" w:cs="Calibri" w:eastAsia="Calibri" w:hAnsi="Calibri"/>
          <w:rtl w:val="0"/>
        </w:rPr>
        <w:t xml:space="preserve">inexistirem custos de oportunidade capazes de justificar o vulto da oferta.</w:t>
      </w:r>
      <w:r w:rsidDel="00000000" w:rsidR="00000000" w:rsidRPr="00000000">
        <w:rPr>
          <w:rtl w:val="0"/>
        </w:rPr>
      </w:r>
    </w:p>
    <w:p w:rsidR="00000000" w:rsidDel="00000000" w:rsidP="00000000" w:rsidRDefault="00000000" w:rsidRPr="00000000" w14:paraId="00000102">
      <w:pPr>
        <w:numPr>
          <w:ilvl w:val="1"/>
          <w:numId w:val="3"/>
        </w:numPr>
        <w:spacing w:line="276" w:lineRule="auto"/>
        <w:ind w:left="1440" w:hanging="360"/>
        <w:rPr/>
      </w:pPr>
      <w:r w:rsidDel="00000000" w:rsidR="00000000" w:rsidRPr="00000000">
        <w:rPr>
          <w:rFonts w:ascii="Calibri" w:cs="Calibri" w:eastAsia="Calibri" w:hAnsi="Calibri"/>
          <w:rtl w:val="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Del="00000000" w:rsidR="00000000" w:rsidRPr="00000000">
        <w:rPr>
          <w:rtl w:val="0"/>
        </w:rPr>
      </w:r>
    </w:p>
    <w:p w:rsidR="00000000" w:rsidDel="00000000" w:rsidP="00000000" w:rsidRDefault="00000000" w:rsidRPr="00000000" w14:paraId="00000103">
      <w:pPr>
        <w:numPr>
          <w:ilvl w:val="1"/>
          <w:numId w:val="3"/>
        </w:numPr>
        <w:spacing w:line="276" w:lineRule="auto"/>
        <w:ind w:left="1440" w:hanging="360"/>
        <w:rPr/>
      </w:pPr>
      <w:r w:rsidDel="00000000" w:rsidR="00000000" w:rsidRPr="00000000">
        <w:rPr>
          <w:rFonts w:ascii="Calibri" w:cs="Calibri" w:eastAsia="Calibri" w:hAnsi="Calibri"/>
          <w:rtl w:val="0"/>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Del="00000000" w:rsidR="00000000" w:rsidRPr="00000000">
        <w:rPr>
          <w:rtl w:val="0"/>
        </w:rPr>
      </w:r>
    </w:p>
    <w:p w:rsidR="00000000" w:rsidDel="00000000" w:rsidP="00000000" w:rsidRDefault="00000000" w:rsidRPr="00000000" w14:paraId="00000104">
      <w:pPr>
        <w:numPr>
          <w:ilvl w:val="2"/>
          <w:numId w:val="3"/>
        </w:numPr>
        <w:spacing w:line="276" w:lineRule="auto"/>
        <w:ind w:left="2160" w:hanging="360"/>
        <w:rPr/>
      </w:pPr>
      <w:r w:rsidDel="00000000" w:rsidR="00000000" w:rsidRPr="00000000">
        <w:rPr>
          <w:rFonts w:ascii="Calibri" w:cs="Calibri" w:eastAsia="Calibri" w:hAnsi="Calibri"/>
          <w:rtl w:val="0"/>
        </w:rPr>
        <w:t xml:space="preserve">O ajuste de que trata este dispositivo se limita a sanar erros ou falhas que não alterem a substância das propostas;</w:t>
      </w:r>
      <w:r w:rsidDel="00000000" w:rsidR="00000000" w:rsidRPr="00000000">
        <w:rPr>
          <w:rtl w:val="0"/>
        </w:rPr>
      </w:r>
    </w:p>
    <w:p w:rsidR="00000000" w:rsidDel="00000000" w:rsidP="00000000" w:rsidRDefault="00000000" w:rsidRPr="00000000" w14:paraId="00000105">
      <w:pPr>
        <w:numPr>
          <w:ilvl w:val="2"/>
          <w:numId w:val="3"/>
        </w:numPr>
        <w:spacing w:line="276" w:lineRule="auto"/>
        <w:ind w:left="2160" w:hanging="360"/>
        <w:rPr/>
      </w:pPr>
      <w:r w:rsidDel="00000000" w:rsidR="00000000" w:rsidRPr="00000000">
        <w:rPr>
          <w:rFonts w:ascii="Calibri" w:cs="Calibri" w:eastAsia="Calibri" w:hAnsi="Calibri"/>
          <w:rtl w:val="0"/>
        </w:rPr>
        <w:t xml:space="preserve">Considera-se erro no preenchimento da planilha passível de correção a indicação de recolhimento de impostos e contribuições na forma do Simples Nacional, quando não cabível esse regime.</w:t>
      </w:r>
      <w:r w:rsidDel="00000000" w:rsidR="00000000" w:rsidRPr="00000000">
        <w:rPr>
          <w:rtl w:val="0"/>
        </w:rPr>
      </w:r>
    </w:p>
    <w:p w:rsidR="00000000" w:rsidDel="00000000" w:rsidP="00000000" w:rsidRDefault="00000000" w:rsidRPr="00000000" w14:paraId="00000106">
      <w:pPr>
        <w:numPr>
          <w:ilvl w:val="1"/>
          <w:numId w:val="3"/>
        </w:numPr>
        <w:spacing w:line="276" w:lineRule="auto"/>
        <w:ind w:left="1440" w:hanging="360"/>
        <w:rPr/>
      </w:pPr>
      <w:r w:rsidDel="00000000" w:rsidR="00000000" w:rsidRPr="00000000">
        <w:rPr>
          <w:rFonts w:ascii="Calibri" w:cs="Calibri" w:eastAsia="Calibri" w:hAnsi="Calibri"/>
          <w:rtl w:val="0"/>
        </w:rPr>
        <w:t xml:space="preserve">Caso o Termo de Referência exija a apresentação de amostra, o licitante classificado em primeiro lugar deverá apresentá-la, conforme disciplinado no Termo de Referência, sob pena de não aceitação da proposta.</w:t>
      </w:r>
      <w:r w:rsidDel="00000000" w:rsidR="00000000" w:rsidRPr="00000000">
        <w:rPr>
          <w:rtl w:val="0"/>
        </w:rPr>
      </w:r>
    </w:p>
    <w:p w:rsidR="00000000" w:rsidDel="00000000" w:rsidP="00000000" w:rsidRDefault="00000000" w:rsidRPr="00000000" w14:paraId="00000107">
      <w:pPr>
        <w:numPr>
          <w:ilvl w:val="2"/>
          <w:numId w:val="3"/>
        </w:numPr>
        <w:spacing w:line="276" w:lineRule="auto"/>
        <w:ind w:left="2160" w:hanging="360"/>
        <w:rPr/>
      </w:pPr>
      <w:r w:rsidDel="00000000" w:rsidR="00000000" w:rsidRPr="00000000">
        <w:rPr>
          <w:rFonts w:ascii="Calibri" w:cs="Calibri" w:eastAsia="Calibri" w:hAnsi="Calibri"/>
          <w:rtl w:val="0"/>
        </w:rPr>
        <w:t xml:space="preserve">Por meio de mensagem no sistema, será divulgado o local e horário de realização do procedimento para a avaliação das amostras, cuja presença será facultada a todos os interessados, incluindo os demais licitantes.</w:t>
      </w:r>
      <w:r w:rsidDel="00000000" w:rsidR="00000000" w:rsidRPr="00000000">
        <w:rPr>
          <w:rtl w:val="0"/>
        </w:rPr>
      </w:r>
    </w:p>
    <w:p w:rsidR="00000000" w:rsidDel="00000000" w:rsidP="00000000" w:rsidRDefault="00000000" w:rsidRPr="00000000" w14:paraId="00000108">
      <w:pPr>
        <w:numPr>
          <w:ilvl w:val="2"/>
          <w:numId w:val="3"/>
        </w:numPr>
        <w:spacing w:line="276" w:lineRule="auto"/>
        <w:ind w:left="2160" w:hanging="360"/>
        <w:rPr/>
      </w:pPr>
      <w:r w:rsidDel="00000000" w:rsidR="00000000" w:rsidRPr="00000000">
        <w:rPr>
          <w:rFonts w:ascii="Calibri" w:cs="Calibri" w:eastAsia="Calibri" w:hAnsi="Calibri"/>
          <w:rtl w:val="0"/>
        </w:rPr>
        <w:t xml:space="preserve">Os resultados das avaliações serão divulgados por meio de mensagem no sistema.</w:t>
      </w:r>
      <w:r w:rsidDel="00000000" w:rsidR="00000000" w:rsidRPr="00000000">
        <w:rPr>
          <w:rtl w:val="0"/>
        </w:rPr>
      </w:r>
    </w:p>
    <w:p w:rsidR="00000000" w:rsidDel="00000000" w:rsidP="00000000" w:rsidRDefault="00000000" w:rsidRPr="00000000" w14:paraId="00000109">
      <w:pPr>
        <w:numPr>
          <w:ilvl w:val="2"/>
          <w:numId w:val="3"/>
        </w:numPr>
        <w:spacing w:line="276" w:lineRule="auto"/>
        <w:ind w:left="2160" w:hanging="360"/>
        <w:rPr/>
      </w:pPr>
      <w:r w:rsidDel="00000000" w:rsidR="00000000" w:rsidRPr="00000000">
        <w:rPr>
          <w:rFonts w:ascii="Calibri" w:cs="Calibri" w:eastAsia="Calibri" w:hAnsi="Calibri"/>
          <w:rtl w:val="0"/>
        </w:rPr>
        <w:t xml:space="preserve">No caso de não haver entrega da amostra ou ocorrer atraso na entrega, sem justificativa aceita pelo Agente de Contratação, ou havendo entrega de amostra fora das especificações previstas neste Edital, a proposta do licitante será recusada.</w:t>
      </w:r>
      <w:r w:rsidDel="00000000" w:rsidR="00000000" w:rsidRPr="00000000">
        <w:rPr>
          <w:rtl w:val="0"/>
        </w:rPr>
      </w:r>
    </w:p>
    <w:p w:rsidR="00000000" w:rsidDel="00000000" w:rsidP="00000000" w:rsidRDefault="00000000" w:rsidRPr="00000000" w14:paraId="0000010A">
      <w:pPr>
        <w:numPr>
          <w:ilvl w:val="2"/>
          <w:numId w:val="3"/>
        </w:numPr>
        <w:spacing w:line="276" w:lineRule="auto"/>
        <w:ind w:left="2160" w:hanging="360"/>
        <w:rPr/>
      </w:pPr>
      <w:r w:rsidDel="00000000" w:rsidR="00000000" w:rsidRPr="00000000">
        <w:rPr>
          <w:rFonts w:ascii="Calibri" w:cs="Calibri" w:eastAsia="Calibri" w:hAnsi="Calibri"/>
          <w:rtl w:val="0"/>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w:t>
        <w:br w:type="textWrapping"/>
      </w: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DA FASE DE HABILITAÇÃO</w:t>
      </w:r>
    </w:p>
    <w:p w:rsidR="00000000" w:rsidDel="00000000" w:rsidP="00000000" w:rsidRDefault="00000000" w:rsidRPr="00000000" w14:paraId="0000010C">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b w:val="1"/>
          <w:rtl w:val="0"/>
        </w:rPr>
        <w:t xml:space="preserve">Os documentos previstos no Termo de Referência, necessários e suficientes para demonstrar a capacidade do licitante de realizar o objeto da licitação, serão exigidos para fins de habilitação, nos termos dos arts. 62 a 70 da Lei nº 14.133, de 2021.</w:t>
      </w:r>
      <w:r w:rsidDel="00000000" w:rsidR="00000000" w:rsidRPr="00000000">
        <w:rPr>
          <w:rtl w:val="0"/>
        </w:rPr>
      </w:r>
    </w:p>
    <w:p w:rsidR="00000000" w:rsidDel="00000000" w:rsidP="00000000" w:rsidRDefault="00000000" w:rsidRPr="00000000" w14:paraId="0000010D">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 regra para o momento de envio dos documentos de habilitação é aquela definida no preâmbulo deste edital, podendo ou não anteceder as fases de apresentação de propostas e lances nos termos do art. 17, §1º, da Lei nº 14.133, de 2021.</w:t>
      </w:r>
      <w:r w:rsidDel="00000000" w:rsidR="00000000" w:rsidRPr="00000000">
        <w:rPr>
          <w:rtl w:val="0"/>
        </w:rPr>
      </w:r>
    </w:p>
    <w:p w:rsidR="00000000" w:rsidDel="00000000" w:rsidP="00000000" w:rsidRDefault="00000000" w:rsidRPr="00000000" w14:paraId="0000010E">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Os documentos relativos à regularidade fiscal que constem do Termo de Referência somente serão exigidos, em qualquer caso, em momento posterior ao julgamento das propostas, e apenas do licitante mais bem classificado.</w:t>
      </w:r>
      <w:r w:rsidDel="00000000" w:rsidR="00000000" w:rsidRPr="00000000">
        <w:rPr>
          <w:rtl w:val="0"/>
        </w:rPr>
      </w:r>
    </w:p>
    <w:p w:rsidR="00000000" w:rsidDel="00000000" w:rsidP="00000000" w:rsidRDefault="00000000" w:rsidRPr="00000000" w14:paraId="0000010F">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r w:rsidDel="00000000" w:rsidR="00000000" w:rsidRPr="00000000">
        <w:rPr>
          <w:rtl w:val="0"/>
        </w:rPr>
      </w:r>
    </w:p>
    <w:p w:rsidR="00000000" w:rsidDel="00000000" w:rsidP="00000000" w:rsidRDefault="00000000" w:rsidRPr="00000000" w14:paraId="00000110">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Havendo a necessidade de envio de documentos de habilitação complementares, necessários à confirmação daqueles exigidos neste Edital e já apresentados, o licitante será convocado a encaminhá-los, em formato digital, via sistema, em 2 (duas) horas.</w:t>
      </w:r>
      <w:r w:rsidDel="00000000" w:rsidR="00000000" w:rsidRPr="00000000">
        <w:rPr>
          <w:rtl w:val="0"/>
        </w:rPr>
      </w:r>
    </w:p>
    <w:p w:rsidR="00000000" w:rsidDel="00000000" w:rsidP="00000000" w:rsidRDefault="00000000" w:rsidRPr="00000000" w14:paraId="00000111">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Somente haverá a necessidade de comprovação do preenchimento de requisitos mediante apresentação dos documentos originais ou cópias autenticadas quando houver dúvida em relação à integridade do documento digital.</w:t>
      </w:r>
      <w:r w:rsidDel="00000000" w:rsidR="00000000" w:rsidRPr="00000000">
        <w:rPr>
          <w:rtl w:val="0"/>
        </w:rPr>
      </w:r>
    </w:p>
    <w:p w:rsidR="00000000" w:rsidDel="00000000" w:rsidP="00000000" w:rsidRDefault="00000000" w:rsidRPr="00000000" w14:paraId="00000112">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Os originais ou cópias autenticadas, caso sejam solicitados, deverão ser encaminhados para a Comissão Permanente de Licitação, situada no endereço indicado no rodapé deste edital.</w:t>
      </w:r>
      <w:r w:rsidDel="00000000" w:rsidR="00000000" w:rsidRPr="00000000">
        <w:rPr>
          <w:rtl w:val="0"/>
        </w:rPr>
      </w:r>
    </w:p>
    <w:p w:rsidR="00000000" w:rsidDel="00000000" w:rsidP="00000000" w:rsidRDefault="00000000" w:rsidRPr="00000000" w14:paraId="00000113">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Após a entrega dos documentos para habilitação, não será permitida a substituição ou a apresentação de novos documentos, salvo em sede de diligência, para (Lei 14.133/21, art. 64)</w:t>
      </w:r>
      <w:r w:rsidDel="00000000" w:rsidR="00000000" w:rsidRPr="00000000">
        <w:rPr>
          <w:rtl w:val="0"/>
        </w:rPr>
      </w:r>
    </w:p>
    <w:p w:rsidR="00000000" w:rsidDel="00000000" w:rsidP="00000000" w:rsidRDefault="00000000" w:rsidRPr="00000000" w14:paraId="00000114">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complementação de informações acerca dos documentos já apresentados pelos licitantes e desde que necessária para apurar fatos existentes à época da abertura do certame; e</w:t>
      </w:r>
      <w:r w:rsidDel="00000000" w:rsidR="00000000" w:rsidRPr="00000000">
        <w:rPr>
          <w:rtl w:val="0"/>
        </w:rPr>
      </w:r>
    </w:p>
    <w:p w:rsidR="00000000" w:rsidDel="00000000" w:rsidP="00000000" w:rsidRDefault="00000000" w:rsidRPr="00000000" w14:paraId="00000115">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atualização de documentos cuja validade tenha expirado após a data de recebimento das propostas;</w:t>
      </w:r>
      <w:r w:rsidDel="00000000" w:rsidR="00000000" w:rsidRPr="00000000">
        <w:rPr>
          <w:rtl w:val="0"/>
        </w:rPr>
      </w:r>
    </w:p>
    <w:p w:rsidR="00000000" w:rsidDel="00000000" w:rsidP="00000000" w:rsidRDefault="00000000" w:rsidRPr="00000000" w14:paraId="00000116">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Não serão aceitos documentos de habilitação com indicação de CNPJ/CPF diferentes, salvo aqueles legalmente permitidos.</w:t>
      </w:r>
      <w:r w:rsidDel="00000000" w:rsidR="00000000" w:rsidRPr="00000000">
        <w:rPr>
          <w:rtl w:val="0"/>
        </w:rPr>
      </w:r>
    </w:p>
    <w:p w:rsidR="00000000" w:rsidDel="00000000" w:rsidP="00000000" w:rsidRDefault="00000000" w:rsidRPr="00000000" w14:paraId="00000117">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r w:rsidDel="00000000" w:rsidR="00000000" w:rsidRPr="00000000">
        <w:rPr>
          <w:rtl w:val="0"/>
        </w:rPr>
      </w:r>
    </w:p>
    <w:p w:rsidR="00000000" w:rsidDel="00000000" w:rsidP="00000000" w:rsidRDefault="00000000" w:rsidRPr="00000000" w14:paraId="00000118">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r w:rsidDel="00000000" w:rsidR="00000000" w:rsidRPr="00000000">
        <w:rPr>
          <w:rtl w:val="0"/>
        </w:rPr>
      </w:r>
    </w:p>
    <w:p w:rsidR="00000000" w:rsidDel="00000000" w:rsidP="00000000" w:rsidRDefault="00000000" w:rsidRPr="00000000" w14:paraId="00000119">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Na hipótese de o licitante não atender às exigências para habilitação, o Agente de Contratação examinará a proposta subsequente e assim sucessivamente, na ordem de classificação, até a apuração de uma proposta que atenda ao presente edital.</w:t>
      </w:r>
      <w:r w:rsidDel="00000000" w:rsidR="00000000" w:rsidRPr="00000000">
        <w:rPr>
          <w:rtl w:val="0"/>
        </w:rPr>
      </w:r>
    </w:p>
    <w:p w:rsidR="00000000" w:rsidDel="00000000" w:rsidP="00000000" w:rsidRDefault="00000000" w:rsidRPr="00000000" w14:paraId="0000011A">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Quando permitida a participação de empresas estrangeiras que não funcionem no País, as exigências de habilitação serão atendidas mediante documentos equivalentes, inicialmente apresentados em tradução livre.</w:t>
      </w:r>
      <w:r w:rsidDel="00000000" w:rsidR="00000000" w:rsidRPr="00000000">
        <w:rPr>
          <w:rtl w:val="0"/>
        </w:rPr>
      </w:r>
    </w:p>
    <w:p w:rsidR="00000000" w:rsidDel="00000000" w:rsidP="00000000" w:rsidRDefault="00000000" w:rsidRPr="00000000" w14:paraId="0000011B">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Na hipótese de o licitante vencedor ser empresa estrangeira que não funcione no País, para ﬁns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r w:rsidDel="00000000" w:rsidR="00000000" w:rsidRPr="00000000">
        <w:rPr>
          <w:rtl w:val="0"/>
        </w:rPr>
      </w:r>
    </w:p>
    <w:p w:rsidR="00000000" w:rsidDel="00000000" w:rsidP="00000000" w:rsidRDefault="00000000" w:rsidRPr="00000000" w14:paraId="0000011C">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Del="00000000" w:rsidR="00000000" w:rsidRPr="00000000">
        <w:rPr>
          <w:rtl w:val="0"/>
        </w:rPr>
      </w:r>
    </w:p>
    <w:p w:rsidR="00000000" w:rsidDel="00000000" w:rsidP="00000000" w:rsidRDefault="00000000" w:rsidRPr="00000000" w14:paraId="0000011D">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Calibri" w:cs="Calibri" w:eastAsia="Calibri" w:hAnsi="Calibri"/>
          <w:rtl w:val="0"/>
        </w:rPr>
        <w:t xml:space="preserve">A existência de restrição relativamente à regularidade fiscal e trabalhista não impede que a licitante qualificada como microempresa ou empresa de pequeno porte seja declarada vencedora, uma vez que atenda a todas as demais exigências do edital.</w:t>
      </w:r>
      <w:r w:rsidDel="00000000" w:rsidR="00000000" w:rsidRPr="00000000">
        <w:rPr>
          <w:rtl w:val="0"/>
        </w:rPr>
      </w:r>
    </w:p>
    <w:p w:rsidR="00000000" w:rsidDel="00000000" w:rsidP="00000000" w:rsidRDefault="00000000" w:rsidRPr="00000000" w14:paraId="0000011F">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 declaração do vencedor acontecerá no momento imediatamente posterior à fase de habilitação.</w:t>
      </w:r>
      <w:r w:rsidDel="00000000" w:rsidR="00000000" w:rsidRPr="00000000">
        <w:rPr>
          <w:rtl w:val="0"/>
        </w:rPr>
      </w:r>
    </w:p>
    <w:p w:rsidR="00000000" w:rsidDel="00000000" w:rsidP="00000000" w:rsidRDefault="00000000" w:rsidRPr="00000000" w14:paraId="00000120">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w:t>
      </w:r>
      <w:r w:rsidDel="00000000" w:rsidR="00000000" w:rsidRPr="00000000">
        <w:rPr>
          <w:rtl w:val="0"/>
        </w:rPr>
      </w:r>
    </w:p>
    <w:p w:rsidR="00000000" w:rsidDel="00000000" w:rsidP="00000000" w:rsidRDefault="00000000" w:rsidRPr="00000000" w14:paraId="00000121">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O prazo poderá ser prorrogado por igual período, a critério da administração pública, quando requerida pelo licitante, mediante apresentação de justificativa.</w:t>
      </w:r>
      <w:r w:rsidDel="00000000" w:rsidR="00000000" w:rsidRPr="00000000">
        <w:rPr>
          <w:rtl w:val="0"/>
        </w:rPr>
      </w:r>
    </w:p>
    <w:p w:rsidR="00000000" w:rsidDel="00000000" w:rsidP="00000000" w:rsidRDefault="00000000" w:rsidRPr="00000000" w14:paraId="00000122">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w:t>
      </w:r>
      <w:r w:rsidDel="00000000" w:rsidR="00000000" w:rsidRPr="00000000">
        <w:rPr>
          <w:rtl w:val="0"/>
        </w:rPr>
      </w:r>
    </w:p>
    <w:p w:rsidR="00000000" w:rsidDel="00000000" w:rsidP="00000000" w:rsidRDefault="00000000" w:rsidRPr="00000000" w14:paraId="00000123">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Se, na ordem de classificação, seguir-se outra microempresa, empresa de pequeno porte ou sociedade cooperativa com alguma restrição na documentação fiscal e trabalhista, será concedido o mesmo prazo para regularização.</w:t>
      </w:r>
      <w:r w:rsidDel="00000000" w:rsidR="00000000" w:rsidRPr="00000000">
        <w:rPr>
          <w:rtl w:val="0"/>
        </w:rPr>
      </w:r>
    </w:p>
    <w:p w:rsidR="00000000" w:rsidDel="00000000" w:rsidP="00000000" w:rsidRDefault="00000000" w:rsidRPr="00000000" w14:paraId="00000124">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Havendo necessidade de analisar minuciosamente os documentos exigidos, o Agente de Contratação suspenderá a sessão, informando no “chat” a nova data e horário para a continuidade da mesma </w:t>
      </w:r>
      <w:r w:rsidDel="00000000" w:rsidR="00000000" w:rsidRPr="00000000">
        <w:rPr>
          <w:rtl w:val="0"/>
        </w:rPr>
      </w:r>
    </w:p>
    <w:p w:rsidR="00000000" w:rsidDel="00000000" w:rsidP="00000000" w:rsidRDefault="00000000" w:rsidRPr="00000000" w14:paraId="00000125">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Será inabilitado o licitante que não comprovar sua habilitação, seja por não apresentar quaisquer dos documentos exigidos, ou apresentá-los em desacordo com o estabelecido neste Edital.</w:t>
      </w:r>
      <w:r w:rsidDel="00000000" w:rsidR="00000000" w:rsidRPr="00000000">
        <w:rPr>
          <w:rtl w:val="0"/>
        </w:rPr>
      </w:r>
    </w:p>
    <w:p w:rsidR="00000000" w:rsidDel="00000000" w:rsidP="00000000" w:rsidRDefault="00000000" w:rsidRPr="00000000" w14:paraId="00000126">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r w:rsidDel="00000000" w:rsidR="00000000" w:rsidRPr="00000000">
        <w:rPr>
          <w:rtl w:val="0"/>
        </w:rPr>
      </w:r>
    </w:p>
    <w:p w:rsidR="00000000" w:rsidDel="00000000" w:rsidP="00000000" w:rsidRDefault="00000000" w:rsidRPr="00000000" w14:paraId="00000127">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 licitante provisoriamente vencedor em um item, que estiver concorrendo em outro item, ficará obrigado a comprovar os requisitos de habilitação cumulativamente, especialmente quanto ao capital social ou patrimônio líquido mínimo, quando assim o edital exigir, isto é, somando as exigências do item em que venceu às do item em que estiver concorrendo, e assim sucessivamente, sob pena de inabilitação, além da aplicação das sanções cabíveis.</w:t>
      </w:r>
      <w:r w:rsidDel="00000000" w:rsidR="00000000" w:rsidRPr="00000000">
        <w:rPr>
          <w:rtl w:val="0"/>
        </w:rPr>
      </w:r>
    </w:p>
    <w:p w:rsidR="00000000" w:rsidDel="00000000" w:rsidP="00000000" w:rsidRDefault="00000000" w:rsidRPr="00000000" w14:paraId="00000128">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Constatado o atendimento às exigências de habilitação fixadas no Edital, o licitante será declarado vencedor.</w:t>
        <w:br w:type="textWrapping"/>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DA AMOSTRA</w:t>
      </w:r>
    </w:p>
    <w:p w:rsidR="00000000" w:rsidDel="00000000" w:rsidP="00000000" w:rsidRDefault="00000000" w:rsidRPr="00000000" w14:paraId="0000012A">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As regras relacionadas a apresentação de amostras são as estabelecidas no Termo de Referência, anexo a este Edital. </w:t>
        <w:br w:type="textWrapping"/>
      </w: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DA VISITA TÉCNICA</w:t>
      </w:r>
    </w:p>
    <w:p w:rsidR="00000000" w:rsidDel="00000000" w:rsidP="00000000" w:rsidRDefault="00000000" w:rsidRPr="00000000" w14:paraId="0000012C">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As regras relacionadas a visita técnica são as estabelecidas no Termo de Referência, anexo a este Edital.</w:t>
        <w:br w:type="textWrapping"/>
      </w: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DOS RECURSOS</w:t>
      </w:r>
    </w:p>
    <w:p w:rsidR="00000000" w:rsidDel="00000000" w:rsidP="00000000" w:rsidRDefault="00000000" w:rsidRPr="00000000" w14:paraId="0000012E">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 interposição de recurso referente ao julgamento das propostas, à habilitação ou inabilitação de licitantes, à anulação ou revogação da licitação, observará o disposto no art. 165 da Lei nº 14.133, de 2021.</w:t>
      </w:r>
      <w:r w:rsidDel="00000000" w:rsidR="00000000" w:rsidRPr="00000000">
        <w:rPr>
          <w:rtl w:val="0"/>
        </w:rPr>
      </w:r>
    </w:p>
    <w:p w:rsidR="00000000" w:rsidDel="00000000" w:rsidP="00000000" w:rsidRDefault="00000000" w:rsidRPr="00000000" w14:paraId="0000012F">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Declarada a vencedora, o Agente de Contratação abrirá prazo não inferior a 10 (dez) minutos, durante o qual qualquer licitante poderá em campo próprio do sistema, manifestar sua intenção de recurso.</w:t>
      </w:r>
      <w:r w:rsidDel="00000000" w:rsidR="00000000" w:rsidRPr="00000000">
        <w:rPr>
          <w:rtl w:val="0"/>
        </w:rPr>
      </w:r>
    </w:p>
    <w:p w:rsidR="00000000" w:rsidDel="00000000" w:rsidP="00000000" w:rsidRDefault="00000000" w:rsidRPr="00000000" w14:paraId="00000130">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 intenção de recorrer deverá ser manifestada imediatamente, sob pena de preclusão;</w:t>
      </w:r>
      <w:r w:rsidDel="00000000" w:rsidR="00000000" w:rsidRPr="00000000">
        <w:rPr>
          <w:rtl w:val="0"/>
        </w:rPr>
      </w:r>
    </w:p>
    <w:p w:rsidR="00000000" w:rsidDel="00000000" w:rsidP="00000000" w:rsidRDefault="00000000" w:rsidRPr="00000000" w14:paraId="00000131">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 falta de manifestação do licitante quanto à intenção de recorrer importará a preclusão desse direito e autoriza o Agente de Contratação a adjudicar o objeto ao licitante vencedor.</w:t>
      </w:r>
      <w:r w:rsidDel="00000000" w:rsidR="00000000" w:rsidRPr="00000000">
        <w:rPr>
          <w:rtl w:val="0"/>
        </w:rPr>
      </w:r>
    </w:p>
    <w:p w:rsidR="00000000" w:rsidDel="00000000" w:rsidP="00000000" w:rsidRDefault="00000000" w:rsidRPr="00000000" w14:paraId="00000132">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 licitante que manifestar a intenção de recurso deverá registrar as razões do recurso, em campo próprio do sistema, no prazo de 3 (três) dias úteis, ficando as demais licitantes, desde logo, intimadas a apresentar contrarrazões, também via sistema, em igual prazo, que começará a correr na data de intimação pessoal ou de divulgação da interposição do recurso.</w:t>
      </w:r>
      <w:r w:rsidDel="00000000" w:rsidR="00000000" w:rsidRPr="00000000">
        <w:rPr>
          <w:rtl w:val="0"/>
        </w:rPr>
      </w:r>
    </w:p>
    <w:p w:rsidR="00000000" w:rsidDel="00000000" w:rsidP="00000000" w:rsidRDefault="00000000" w:rsidRPr="00000000" w14:paraId="00000133">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O prazo para apresentação das razões recursais será iniciado na data de intimação ou de lavratura da ata de habilitação ou inabilitação</w:t>
      </w:r>
      <w:r w:rsidDel="00000000" w:rsidR="00000000" w:rsidRPr="00000000">
        <w:rPr>
          <w:rtl w:val="0"/>
        </w:rPr>
      </w:r>
    </w:p>
    <w:p w:rsidR="00000000" w:rsidDel="00000000" w:rsidP="00000000" w:rsidRDefault="00000000" w:rsidRPr="00000000" w14:paraId="00000134">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Na hipótese de adoção da inversão de fases prevista no § 1º do art. 17 da Lei nº 14.133, de 2021, o prazo para apresentação das razões recursais será iniciado na data de intimação da ata de julgamento.</w:t>
      </w:r>
      <w:r w:rsidDel="00000000" w:rsidR="00000000" w:rsidRPr="00000000">
        <w:rPr>
          <w:rtl w:val="0"/>
        </w:rPr>
      </w:r>
    </w:p>
    <w:p w:rsidR="00000000" w:rsidDel="00000000" w:rsidP="00000000" w:rsidRDefault="00000000" w:rsidRPr="00000000" w14:paraId="00000135">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Del="00000000" w:rsidR="00000000" w:rsidRPr="00000000">
        <w:rPr>
          <w:rtl w:val="0"/>
        </w:rPr>
      </w:r>
    </w:p>
    <w:p w:rsidR="00000000" w:rsidDel="00000000" w:rsidP="00000000" w:rsidRDefault="00000000" w:rsidRPr="00000000" w14:paraId="00000136">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Os recursos interpostos fora do prazo não serão conhecidos.</w:t>
      </w:r>
      <w:r w:rsidDel="00000000" w:rsidR="00000000" w:rsidRPr="00000000">
        <w:rPr>
          <w:rtl w:val="0"/>
        </w:rPr>
      </w:r>
    </w:p>
    <w:p w:rsidR="00000000" w:rsidDel="00000000" w:rsidP="00000000" w:rsidRDefault="00000000" w:rsidRPr="00000000" w14:paraId="00000137">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 recurso e o pedido de reconsideração terão efeito suspensivo do ato ou da decisão recorrida até que sobrevenha decisão final da autoridade competente</w:t>
      </w:r>
      <w:r w:rsidDel="00000000" w:rsidR="00000000" w:rsidRPr="00000000">
        <w:rPr>
          <w:rtl w:val="0"/>
        </w:rPr>
      </w:r>
    </w:p>
    <w:p w:rsidR="00000000" w:rsidDel="00000000" w:rsidP="00000000" w:rsidRDefault="00000000" w:rsidRPr="00000000" w14:paraId="00000138">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 acolhimento do recurso implicará a invalidação apenas dos atos insuscetíveis de aproveitamento.</w:t>
      </w:r>
      <w:r w:rsidDel="00000000" w:rsidR="00000000" w:rsidRPr="00000000">
        <w:rPr>
          <w:rtl w:val="0"/>
        </w:rPr>
      </w:r>
    </w:p>
    <w:p w:rsidR="00000000" w:rsidDel="00000000" w:rsidP="00000000" w:rsidRDefault="00000000" w:rsidRPr="00000000" w14:paraId="00000139">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Os autos do processo permanecerão com vista franqueada aos interessados no sítio eletrônico com endereço no preâmbulo deste instrumento.</w:t>
        <w:br w:type="textWrapping"/>
      </w: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DAS INFRAÇÕES ADMINISTRATIVAS E SANÇÕES</w:t>
      </w:r>
    </w:p>
    <w:p w:rsidR="00000000" w:rsidDel="00000000" w:rsidP="00000000" w:rsidRDefault="00000000" w:rsidRPr="00000000" w14:paraId="0000013B">
      <w:pPr>
        <w:numPr>
          <w:ilvl w:val="1"/>
          <w:numId w:val="3"/>
        </w:numPr>
        <w:spacing w:line="276" w:lineRule="auto"/>
        <w:ind w:left="1440" w:hanging="360"/>
        <w:rPr/>
      </w:pPr>
      <w:r w:rsidDel="00000000" w:rsidR="00000000" w:rsidRPr="00000000">
        <w:rPr>
          <w:rFonts w:ascii="Calibri" w:cs="Calibri" w:eastAsia="Calibri" w:hAnsi="Calibri"/>
          <w:rtl w:val="0"/>
        </w:rPr>
        <w:t xml:space="preserve">Comete infração administrativa, nos termos da lei, o licitante que, com dolo ou culpa: </w:t>
      </w:r>
      <w:r w:rsidDel="00000000" w:rsidR="00000000" w:rsidRPr="00000000">
        <w:rPr>
          <w:rtl w:val="0"/>
        </w:rPr>
      </w:r>
    </w:p>
    <w:p w:rsidR="00000000" w:rsidDel="00000000" w:rsidP="00000000" w:rsidRDefault="00000000" w:rsidRPr="00000000" w14:paraId="0000013C">
      <w:pPr>
        <w:numPr>
          <w:ilvl w:val="2"/>
          <w:numId w:val="3"/>
        </w:numPr>
        <w:spacing w:line="276" w:lineRule="auto"/>
        <w:ind w:left="2160" w:hanging="360"/>
        <w:rPr/>
      </w:pPr>
      <w:r w:rsidDel="00000000" w:rsidR="00000000" w:rsidRPr="00000000">
        <w:rPr>
          <w:rFonts w:ascii="Calibri" w:cs="Calibri" w:eastAsia="Calibri" w:hAnsi="Calibri"/>
          <w:rtl w:val="0"/>
        </w:rPr>
        <w:t xml:space="preserve">deixar de entregar a documentação exigida para o certame ou não entregar qualquer documento que tenha sido solicitado pelo Agente de Contratação durante o certame;</w:t>
      </w:r>
      <w:r w:rsidDel="00000000" w:rsidR="00000000" w:rsidRPr="00000000">
        <w:rPr>
          <w:rtl w:val="0"/>
        </w:rPr>
      </w:r>
    </w:p>
    <w:p w:rsidR="00000000" w:rsidDel="00000000" w:rsidP="00000000" w:rsidRDefault="00000000" w:rsidRPr="00000000" w14:paraId="0000013D">
      <w:pPr>
        <w:numPr>
          <w:ilvl w:val="2"/>
          <w:numId w:val="3"/>
        </w:numPr>
        <w:spacing w:line="276" w:lineRule="auto"/>
        <w:ind w:left="2160" w:hanging="360"/>
        <w:rPr/>
      </w:pPr>
      <w:r w:rsidDel="00000000" w:rsidR="00000000" w:rsidRPr="00000000">
        <w:rPr>
          <w:rFonts w:ascii="Calibri" w:cs="Calibri" w:eastAsia="Calibri" w:hAnsi="Calibri"/>
          <w:rtl w:val="0"/>
        </w:rPr>
        <w:t xml:space="preserve">salvo em decorrência de fato superveniente devidamente justificado, não mantiver a proposta em especial quando:</w:t>
      </w:r>
      <w:r w:rsidDel="00000000" w:rsidR="00000000" w:rsidRPr="00000000">
        <w:rPr>
          <w:rtl w:val="0"/>
        </w:rPr>
      </w:r>
    </w:p>
    <w:p w:rsidR="00000000" w:rsidDel="00000000" w:rsidP="00000000" w:rsidRDefault="00000000" w:rsidRPr="00000000" w14:paraId="0000013E">
      <w:pPr>
        <w:numPr>
          <w:ilvl w:val="3"/>
          <w:numId w:val="3"/>
        </w:numPr>
        <w:spacing w:line="276" w:lineRule="auto"/>
        <w:ind w:left="2880" w:hanging="360"/>
        <w:rPr/>
      </w:pPr>
      <w:r w:rsidDel="00000000" w:rsidR="00000000" w:rsidRPr="00000000">
        <w:rPr>
          <w:rFonts w:ascii="Calibri" w:cs="Calibri" w:eastAsia="Calibri" w:hAnsi="Calibri"/>
          <w:rtl w:val="0"/>
        </w:rPr>
        <w:t xml:space="preserve">não enviar a proposta adequada ao último lance ofertado ou após a negociação; </w:t>
      </w:r>
      <w:r w:rsidDel="00000000" w:rsidR="00000000" w:rsidRPr="00000000">
        <w:rPr>
          <w:rtl w:val="0"/>
        </w:rPr>
      </w:r>
    </w:p>
    <w:p w:rsidR="00000000" w:rsidDel="00000000" w:rsidP="00000000" w:rsidRDefault="00000000" w:rsidRPr="00000000" w14:paraId="0000013F">
      <w:pPr>
        <w:numPr>
          <w:ilvl w:val="3"/>
          <w:numId w:val="3"/>
        </w:numPr>
        <w:spacing w:line="276" w:lineRule="auto"/>
        <w:ind w:left="2880" w:hanging="360"/>
        <w:rPr/>
      </w:pPr>
      <w:r w:rsidDel="00000000" w:rsidR="00000000" w:rsidRPr="00000000">
        <w:rPr>
          <w:rFonts w:ascii="Calibri" w:cs="Calibri" w:eastAsia="Calibri" w:hAnsi="Calibri"/>
          <w:rtl w:val="0"/>
        </w:rPr>
        <w:t xml:space="preserve">recusar-se a enviar o detalhamento da proposta quando exigível; </w:t>
      </w:r>
      <w:r w:rsidDel="00000000" w:rsidR="00000000" w:rsidRPr="00000000">
        <w:rPr>
          <w:rtl w:val="0"/>
        </w:rPr>
      </w:r>
    </w:p>
    <w:p w:rsidR="00000000" w:rsidDel="00000000" w:rsidP="00000000" w:rsidRDefault="00000000" w:rsidRPr="00000000" w14:paraId="00000140">
      <w:pPr>
        <w:numPr>
          <w:ilvl w:val="3"/>
          <w:numId w:val="3"/>
        </w:numPr>
        <w:spacing w:line="276" w:lineRule="auto"/>
        <w:ind w:left="2880" w:hanging="360"/>
        <w:rPr/>
      </w:pPr>
      <w:r w:rsidDel="00000000" w:rsidR="00000000" w:rsidRPr="00000000">
        <w:rPr>
          <w:rFonts w:ascii="Calibri" w:cs="Calibri" w:eastAsia="Calibri" w:hAnsi="Calibri"/>
          <w:rtl w:val="0"/>
        </w:rPr>
        <w:t xml:space="preserve">pedir para ser desclassificado quando encerrada a etapa competitiva; ou </w:t>
      </w:r>
      <w:r w:rsidDel="00000000" w:rsidR="00000000" w:rsidRPr="00000000">
        <w:rPr>
          <w:rtl w:val="0"/>
        </w:rPr>
      </w:r>
    </w:p>
    <w:p w:rsidR="00000000" w:rsidDel="00000000" w:rsidP="00000000" w:rsidRDefault="00000000" w:rsidRPr="00000000" w14:paraId="00000141">
      <w:pPr>
        <w:numPr>
          <w:ilvl w:val="3"/>
          <w:numId w:val="3"/>
        </w:numPr>
        <w:spacing w:line="276" w:lineRule="auto"/>
        <w:ind w:left="2880" w:hanging="360"/>
        <w:rPr/>
      </w:pPr>
      <w:r w:rsidDel="00000000" w:rsidR="00000000" w:rsidRPr="00000000">
        <w:rPr>
          <w:rFonts w:ascii="Calibri" w:cs="Calibri" w:eastAsia="Calibri" w:hAnsi="Calibri"/>
          <w:rtl w:val="0"/>
        </w:rPr>
        <w:t xml:space="preserve">deixar de apresentar amostra;</w:t>
      </w:r>
      <w:r w:rsidDel="00000000" w:rsidR="00000000" w:rsidRPr="00000000">
        <w:rPr>
          <w:rtl w:val="0"/>
        </w:rPr>
      </w:r>
    </w:p>
    <w:p w:rsidR="00000000" w:rsidDel="00000000" w:rsidP="00000000" w:rsidRDefault="00000000" w:rsidRPr="00000000" w14:paraId="00000142">
      <w:pPr>
        <w:numPr>
          <w:ilvl w:val="3"/>
          <w:numId w:val="3"/>
        </w:numPr>
        <w:spacing w:line="276" w:lineRule="auto"/>
        <w:ind w:left="2880" w:hanging="360"/>
        <w:rPr/>
      </w:pPr>
      <w:r w:rsidDel="00000000" w:rsidR="00000000" w:rsidRPr="00000000">
        <w:rPr>
          <w:rFonts w:ascii="Calibri" w:cs="Calibri" w:eastAsia="Calibri" w:hAnsi="Calibri"/>
          <w:rtl w:val="0"/>
        </w:rPr>
        <w:t xml:space="preserve">apresentar proposta ou amostra em desacordo com as especificações do edital; </w:t>
      </w:r>
      <w:r w:rsidDel="00000000" w:rsidR="00000000" w:rsidRPr="00000000">
        <w:rPr>
          <w:rtl w:val="0"/>
        </w:rPr>
      </w:r>
    </w:p>
    <w:p w:rsidR="00000000" w:rsidDel="00000000" w:rsidP="00000000" w:rsidRDefault="00000000" w:rsidRPr="00000000" w14:paraId="00000143">
      <w:pPr>
        <w:numPr>
          <w:ilvl w:val="2"/>
          <w:numId w:val="3"/>
        </w:numPr>
        <w:spacing w:line="276" w:lineRule="auto"/>
        <w:ind w:left="2160" w:hanging="360"/>
        <w:rPr/>
      </w:pPr>
      <w:r w:rsidDel="00000000" w:rsidR="00000000" w:rsidRPr="00000000">
        <w:rPr>
          <w:rFonts w:ascii="Calibri" w:cs="Calibri" w:eastAsia="Calibri" w:hAnsi="Calibri"/>
          <w:rtl w:val="0"/>
        </w:rPr>
        <w:t xml:space="preserve">não celebrar o contrato ou não entregar a documentação exigida para a contratação, quando convocado dentro do prazo de validade de sua proposta;</w:t>
      </w:r>
      <w:r w:rsidDel="00000000" w:rsidR="00000000" w:rsidRPr="00000000">
        <w:rPr>
          <w:rtl w:val="0"/>
        </w:rPr>
      </w:r>
    </w:p>
    <w:p w:rsidR="00000000" w:rsidDel="00000000" w:rsidP="00000000" w:rsidRDefault="00000000" w:rsidRPr="00000000" w14:paraId="00000144">
      <w:pPr>
        <w:numPr>
          <w:ilvl w:val="3"/>
          <w:numId w:val="3"/>
        </w:numPr>
        <w:spacing w:line="276" w:lineRule="auto"/>
        <w:ind w:left="2880" w:hanging="360"/>
        <w:rPr/>
      </w:pPr>
      <w:r w:rsidDel="00000000" w:rsidR="00000000" w:rsidRPr="00000000">
        <w:rPr>
          <w:rFonts w:ascii="Calibri" w:cs="Calibri" w:eastAsia="Calibri" w:hAnsi="Calibri"/>
          <w:rtl w:val="0"/>
        </w:rPr>
        <w:t xml:space="preserve">recusar-se, sem justificativa, a assinar o contrato, ou a aceitar ou retirar o instrumento equivalente no prazo estabelecido pela Administração;</w:t>
      </w:r>
      <w:r w:rsidDel="00000000" w:rsidR="00000000" w:rsidRPr="00000000">
        <w:rPr>
          <w:rtl w:val="0"/>
        </w:rPr>
      </w:r>
    </w:p>
    <w:p w:rsidR="00000000" w:rsidDel="00000000" w:rsidP="00000000" w:rsidRDefault="00000000" w:rsidRPr="00000000" w14:paraId="00000145">
      <w:pPr>
        <w:numPr>
          <w:ilvl w:val="2"/>
          <w:numId w:val="3"/>
        </w:numPr>
        <w:spacing w:line="276" w:lineRule="auto"/>
        <w:ind w:left="2160" w:hanging="360"/>
        <w:rPr/>
      </w:pPr>
      <w:r w:rsidDel="00000000" w:rsidR="00000000" w:rsidRPr="00000000">
        <w:rPr>
          <w:rFonts w:ascii="Calibri" w:cs="Calibri" w:eastAsia="Calibri" w:hAnsi="Calibri"/>
          <w:rtl w:val="0"/>
        </w:rPr>
        <w:t xml:space="preserve">apresentar declaração ou documentação falsa exigida para o certame ou prestar declaração falsa durante a licitação</w:t>
      </w:r>
      <w:r w:rsidDel="00000000" w:rsidR="00000000" w:rsidRPr="00000000">
        <w:rPr>
          <w:rtl w:val="0"/>
        </w:rPr>
      </w:r>
    </w:p>
    <w:p w:rsidR="00000000" w:rsidDel="00000000" w:rsidP="00000000" w:rsidRDefault="00000000" w:rsidRPr="00000000" w14:paraId="00000146">
      <w:pPr>
        <w:numPr>
          <w:ilvl w:val="2"/>
          <w:numId w:val="3"/>
        </w:numPr>
        <w:spacing w:line="276" w:lineRule="auto"/>
        <w:ind w:left="2160" w:hanging="360"/>
        <w:rPr/>
      </w:pPr>
      <w:r w:rsidDel="00000000" w:rsidR="00000000" w:rsidRPr="00000000">
        <w:rPr>
          <w:rFonts w:ascii="Calibri" w:cs="Calibri" w:eastAsia="Calibri" w:hAnsi="Calibri"/>
          <w:rtl w:val="0"/>
        </w:rPr>
        <w:t xml:space="preserve">fraudar a licitação</w:t>
      </w:r>
      <w:r w:rsidDel="00000000" w:rsidR="00000000" w:rsidRPr="00000000">
        <w:rPr>
          <w:rtl w:val="0"/>
        </w:rPr>
      </w:r>
    </w:p>
    <w:p w:rsidR="00000000" w:rsidDel="00000000" w:rsidP="00000000" w:rsidRDefault="00000000" w:rsidRPr="00000000" w14:paraId="00000147">
      <w:pPr>
        <w:numPr>
          <w:ilvl w:val="2"/>
          <w:numId w:val="3"/>
        </w:numPr>
        <w:spacing w:line="276" w:lineRule="auto"/>
        <w:ind w:left="2160" w:hanging="360"/>
        <w:rPr/>
      </w:pPr>
      <w:r w:rsidDel="00000000" w:rsidR="00000000" w:rsidRPr="00000000">
        <w:rPr>
          <w:rFonts w:ascii="Calibri" w:cs="Calibri" w:eastAsia="Calibri" w:hAnsi="Calibri"/>
          <w:rtl w:val="0"/>
        </w:rPr>
        <w:t xml:space="preserve">comportar-se de modo inidôneo ou cometer fraude de qualquer natureza, em especial quando:</w:t>
      </w:r>
      <w:r w:rsidDel="00000000" w:rsidR="00000000" w:rsidRPr="00000000">
        <w:rPr>
          <w:rtl w:val="0"/>
        </w:rPr>
      </w:r>
    </w:p>
    <w:p w:rsidR="00000000" w:rsidDel="00000000" w:rsidP="00000000" w:rsidRDefault="00000000" w:rsidRPr="00000000" w14:paraId="00000148">
      <w:pPr>
        <w:numPr>
          <w:ilvl w:val="3"/>
          <w:numId w:val="3"/>
        </w:numPr>
        <w:spacing w:line="276" w:lineRule="auto"/>
        <w:ind w:left="2880" w:hanging="360"/>
        <w:rPr/>
      </w:pPr>
      <w:r w:rsidDel="00000000" w:rsidR="00000000" w:rsidRPr="00000000">
        <w:rPr>
          <w:rFonts w:ascii="Calibri" w:cs="Calibri" w:eastAsia="Calibri" w:hAnsi="Calibri"/>
          <w:rtl w:val="0"/>
        </w:rPr>
        <w:t xml:space="preserve">agir em conluio ou em desconformidade com a lei; </w:t>
      </w:r>
      <w:r w:rsidDel="00000000" w:rsidR="00000000" w:rsidRPr="00000000">
        <w:rPr>
          <w:rtl w:val="0"/>
        </w:rPr>
      </w:r>
    </w:p>
    <w:p w:rsidR="00000000" w:rsidDel="00000000" w:rsidP="00000000" w:rsidRDefault="00000000" w:rsidRPr="00000000" w14:paraId="00000149">
      <w:pPr>
        <w:numPr>
          <w:ilvl w:val="3"/>
          <w:numId w:val="3"/>
        </w:numPr>
        <w:spacing w:line="276" w:lineRule="auto"/>
        <w:ind w:left="2880" w:hanging="360"/>
        <w:rPr/>
      </w:pPr>
      <w:r w:rsidDel="00000000" w:rsidR="00000000" w:rsidRPr="00000000">
        <w:rPr>
          <w:rFonts w:ascii="Calibri" w:cs="Calibri" w:eastAsia="Calibri" w:hAnsi="Calibri"/>
          <w:rtl w:val="0"/>
        </w:rPr>
        <w:t xml:space="preserve">induzir deliberadamente a erro no julgamento; </w:t>
      </w:r>
      <w:r w:rsidDel="00000000" w:rsidR="00000000" w:rsidRPr="00000000">
        <w:rPr>
          <w:rtl w:val="0"/>
        </w:rPr>
      </w:r>
    </w:p>
    <w:p w:rsidR="00000000" w:rsidDel="00000000" w:rsidP="00000000" w:rsidRDefault="00000000" w:rsidRPr="00000000" w14:paraId="0000014A">
      <w:pPr>
        <w:numPr>
          <w:ilvl w:val="3"/>
          <w:numId w:val="3"/>
        </w:numPr>
        <w:spacing w:line="276" w:lineRule="auto"/>
        <w:ind w:left="2880" w:hanging="360"/>
        <w:rPr/>
      </w:pPr>
      <w:r w:rsidDel="00000000" w:rsidR="00000000" w:rsidRPr="00000000">
        <w:rPr>
          <w:rFonts w:ascii="Calibri" w:cs="Calibri" w:eastAsia="Calibri" w:hAnsi="Calibri"/>
          <w:rtl w:val="0"/>
        </w:rPr>
        <w:t xml:space="preserve">apresentar amostra falsificada ou deteriorada; </w:t>
      </w:r>
      <w:r w:rsidDel="00000000" w:rsidR="00000000" w:rsidRPr="00000000">
        <w:rPr>
          <w:rtl w:val="0"/>
        </w:rPr>
      </w:r>
    </w:p>
    <w:p w:rsidR="00000000" w:rsidDel="00000000" w:rsidP="00000000" w:rsidRDefault="00000000" w:rsidRPr="00000000" w14:paraId="0000014B">
      <w:pPr>
        <w:numPr>
          <w:ilvl w:val="2"/>
          <w:numId w:val="3"/>
        </w:numPr>
        <w:spacing w:line="276" w:lineRule="auto"/>
        <w:ind w:left="2160" w:hanging="360"/>
        <w:rPr/>
      </w:pPr>
      <w:r w:rsidDel="00000000" w:rsidR="00000000" w:rsidRPr="00000000">
        <w:rPr>
          <w:rFonts w:ascii="Calibri" w:cs="Calibri" w:eastAsia="Calibri" w:hAnsi="Calibri"/>
          <w:rtl w:val="0"/>
        </w:rPr>
        <w:t xml:space="preserve">praticar atos ilícitos com vistas a frustrar os objetivos da licitação</w:t>
      </w:r>
      <w:r w:rsidDel="00000000" w:rsidR="00000000" w:rsidRPr="00000000">
        <w:rPr>
          <w:rtl w:val="0"/>
        </w:rPr>
      </w:r>
    </w:p>
    <w:p w:rsidR="00000000" w:rsidDel="00000000" w:rsidP="00000000" w:rsidRDefault="00000000" w:rsidRPr="00000000" w14:paraId="0000014C">
      <w:pPr>
        <w:numPr>
          <w:ilvl w:val="2"/>
          <w:numId w:val="3"/>
        </w:numPr>
        <w:spacing w:line="276" w:lineRule="auto"/>
        <w:ind w:left="2160" w:hanging="360"/>
        <w:rPr/>
      </w:pPr>
      <w:r w:rsidDel="00000000" w:rsidR="00000000" w:rsidRPr="00000000">
        <w:rPr>
          <w:rFonts w:ascii="Calibri" w:cs="Calibri" w:eastAsia="Calibri" w:hAnsi="Calibri"/>
          <w:rtl w:val="0"/>
        </w:rPr>
        <w:t xml:space="preserve">praticar ato lesivo previsto no art. 5º da Lei n.º 12.846, de 2013.</w:t>
      </w:r>
      <w:r w:rsidDel="00000000" w:rsidR="00000000" w:rsidRPr="00000000">
        <w:rPr>
          <w:rtl w:val="0"/>
        </w:rPr>
      </w:r>
    </w:p>
    <w:p w:rsidR="00000000" w:rsidDel="00000000" w:rsidP="00000000" w:rsidRDefault="00000000" w:rsidRPr="00000000" w14:paraId="0000014D">
      <w:pPr>
        <w:numPr>
          <w:ilvl w:val="1"/>
          <w:numId w:val="3"/>
        </w:numPr>
        <w:spacing w:line="276" w:lineRule="auto"/>
        <w:ind w:left="1440" w:hanging="360"/>
        <w:rPr/>
      </w:pPr>
      <w:r w:rsidDel="00000000" w:rsidR="00000000" w:rsidRPr="00000000">
        <w:rPr>
          <w:rFonts w:ascii="Calibri" w:cs="Calibri" w:eastAsia="Calibri" w:hAnsi="Calibri"/>
          <w:rtl w:val="0"/>
        </w:rPr>
        <w:t xml:space="preserve">Com fulcro na Lei nº 14.133, de 2021, a Administração poderá, garantida a prévia defesa, aplicar aos licitantes e/ou adjudicatários as seguintes sanções, sem prejuízo das responsabilidades civil e criminal: </w:t>
      </w:r>
      <w:r w:rsidDel="00000000" w:rsidR="00000000" w:rsidRPr="00000000">
        <w:rPr>
          <w:rtl w:val="0"/>
        </w:rPr>
      </w:r>
    </w:p>
    <w:p w:rsidR="00000000" w:rsidDel="00000000" w:rsidP="00000000" w:rsidRDefault="00000000" w:rsidRPr="00000000" w14:paraId="0000014E">
      <w:pPr>
        <w:numPr>
          <w:ilvl w:val="2"/>
          <w:numId w:val="3"/>
        </w:numPr>
        <w:spacing w:line="276" w:lineRule="auto"/>
        <w:ind w:left="2160" w:hanging="360"/>
        <w:rPr/>
      </w:pPr>
      <w:r w:rsidDel="00000000" w:rsidR="00000000" w:rsidRPr="00000000">
        <w:rPr>
          <w:rFonts w:ascii="Calibri" w:cs="Calibri" w:eastAsia="Calibri" w:hAnsi="Calibri"/>
          <w:rtl w:val="0"/>
        </w:rPr>
        <w:t xml:space="preserve">advertência; </w:t>
      </w:r>
      <w:r w:rsidDel="00000000" w:rsidR="00000000" w:rsidRPr="00000000">
        <w:rPr>
          <w:rtl w:val="0"/>
        </w:rPr>
      </w:r>
    </w:p>
    <w:p w:rsidR="00000000" w:rsidDel="00000000" w:rsidP="00000000" w:rsidRDefault="00000000" w:rsidRPr="00000000" w14:paraId="0000014F">
      <w:pPr>
        <w:numPr>
          <w:ilvl w:val="2"/>
          <w:numId w:val="3"/>
        </w:numPr>
        <w:spacing w:line="276" w:lineRule="auto"/>
        <w:ind w:left="2160" w:hanging="360"/>
        <w:rPr/>
      </w:pPr>
      <w:r w:rsidDel="00000000" w:rsidR="00000000" w:rsidRPr="00000000">
        <w:rPr>
          <w:rFonts w:ascii="Calibri" w:cs="Calibri" w:eastAsia="Calibri" w:hAnsi="Calibri"/>
          <w:rtl w:val="0"/>
        </w:rPr>
        <w:t xml:space="preserve">multa;</w:t>
      </w:r>
      <w:r w:rsidDel="00000000" w:rsidR="00000000" w:rsidRPr="00000000">
        <w:rPr>
          <w:rtl w:val="0"/>
        </w:rPr>
      </w:r>
    </w:p>
    <w:p w:rsidR="00000000" w:rsidDel="00000000" w:rsidP="00000000" w:rsidRDefault="00000000" w:rsidRPr="00000000" w14:paraId="00000150">
      <w:pPr>
        <w:numPr>
          <w:ilvl w:val="2"/>
          <w:numId w:val="3"/>
        </w:numPr>
        <w:spacing w:line="276" w:lineRule="auto"/>
        <w:ind w:left="2160" w:hanging="360"/>
        <w:rPr/>
      </w:pPr>
      <w:r w:rsidDel="00000000" w:rsidR="00000000" w:rsidRPr="00000000">
        <w:rPr>
          <w:rFonts w:ascii="Calibri" w:cs="Calibri" w:eastAsia="Calibri" w:hAnsi="Calibri"/>
          <w:rtl w:val="0"/>
        </w:rPr>
        <w:t xml:space="preserve">impedimento de licitar e contratar e</w:t>
      </w:r>
      <w:r w:rsidDel="00000000" w:rsidR="00000000" w:rsidRPr="00000000">
        <w:rPr>
          <w:rtl w:val="0"/>
        </w:rPr>
      </w:r>
    </w:p>
    <w:p w:rsidR="00000000" w:rsidDel="00000000" w:rsidP="00000000" w:rsidRDefault="00000000" w:rsidRPr="00000000" w14:paraId="00000151">
      <w:pPr>
        <w:numPr>
          <w:ilvl w:val="2"/>
          <w:numId w:val="3"/>
        </w:numPr>
        <w:spacing w:line="276" w:lineRule="auto"/>
        <w:ind w:left="2160" w:hanging="360"/>
        <w:rPr/>
      </w:pPr>
      <w:r w:rsidDel="00000000" w:rsidR="00000000" w:rsidRPr="00000000">
        <w:rPr>
          <w:rFonts w:ascii="Calibri" w:cs="Calibri" w:eastAsia="Calibri" w:hAnsi="Calibri"/>
          <w:rtl w:val="0"/>
        </w:rPr>
        <w:t xml:space="preserve">declaração de inidoneidade para licitar ou contratar, enquanto perdurarem os motivos determinantes da punição ou até que seja promovida sua reabilitação perante a própria autoridade que aplicou a penalidade.</w:t>
      </w:r>
      <w:r w:rsidDel="00000000" w:rsidR="00000000" w:rsidRPr="00000000">
        <w:rPr>
          <w:rtl w:val="0"/>
        </w:rPr>
      </w:r>
    </w:p>
    <w:p w:rsidR="00000000" w:rsidDel="00000000" w:rsidP="00000000" w:rsidRDefault="00000000" w:rsidRPr="00000000" w14:paraId="00000152">
      <w:pPr>
        <w:numPr>
          <w:ilvl w:val="1"/>
          <w:numId w:val="3"/>
        </w:numPr>
        <w:spacing w:line="276" w:lineRule="auto"/>
        <w:ind w:left="1440" w:hanging="360"/>
        <w:rPr/>
      </w:pPr>
      <w:r w:rsidDel="00000000" w:rsidR="00000000" w:rsidRPr="00000000">
        <w:rPr>
          <w:rFonts w:ascii="Calibri" w:cs="Calibri" w:eastAsia="Calibri" w:hAnsi="Calibri"/>
          <w:rtl w:val="0"/>
        </w:rPr>
        <w:t xml:space="preserve">Na aplicação das sanções serão considerados:</w:t>
      </w:r>
      <w:r w:rsidDel="00000000" w:rsidR="00000000" w:rsidRPr="00000000">
        <w:rPr>
          <w:rtl w:val="0"/>
        </w:rPr>
      </w:r>
    </w:p>
    <w:p w:rsidR="00000000" w:rsidDel="00000000" w:rsidP="00000000" w:rsidRDefault="00000000" w:rsidRPr="00000000" w14:paraId="00000153">
      <w:pPr>
        <w:numPr>
          <w:ilvl w:val="2"/>
          <w:numId w:val="3"/>
        </w:numPr>
        <w:spacing w:line="276" w:lineRule="auto"/>
        <w:ind w:left="2160" w:hanging="360"/>
        <w:rPr/>
      </w:pPr>
      <w:r w:rsidDel="00000000" w:rsidR="00000000" w:rsidRPr="00000000">
        <w:rPr>
          <w:rFonts w:ascii="Calibri" w:cs="Calibri" w:eastAsia="Calibri" w:hAnsi="Calibri"/>
          <w:rtl w:val="0"/>
        </w:rPr>
        <w:t xml:space="preserve">a natureza e a gravidade da infração cometida.</w:t>
      </w:r>
      <w:r w:rsidDel="00000000" w:rsidR="00000000" w:rsidRPr="00000000">
        <w:rPr>
          <w:rtl w:val="0"/>
        </w:rPr>
      </w:r>
    </w:p>
    <w:p w:rsidR="00000000" w:rsidDel="00000000" w:rsidP="00000000" w:rsidRDefault="00000000" w:rsidRPr="00000000" w14:paraId="00000154">
      <w:pPr>
        <w:numPr>
          <w:ilvl w:val="2"/>
          <w:numId w:val="3"/>
        </w:numPr>
        <w:spacing w:line="276" w:lineRule="auto"/>
        <w:ind w:left="2160" w:hanging="360"/>
        <w:rPr/>
      </w:pPr>
      <w:r w:rsidDel="00000000" w:rsidR="00000000" w:rsidRPr="00000000">
        <w:rPr>
          <w:rFonts w:ascii="Calibri" w:cs="Calibri" w:eastAsia="Calibri" w:hAnsi="Calibri"/>
          <w:rtl w:val="0"/>
        </w:rPr>
        <w:t xml:space="preserve">as peculiaridades do caso concreto</w:t>
      </w:r>
      <w:r w:rsidDel="00000000" w:rsidR="00000000" w:rsidRPr="00000000">
        <w:rPr>
          <w:rtl w:val="0"/>
        </w:rPr>
      </w:r>
    </w:p>
    <w:p w:rsidR="00000000" w:rsidDel="00000000" w:rsidP="00000000" w:rsidRDefault="00000000" w:rsidRPr="00000000" w14:paraId="00000155">
      <w:pPr>
        <w:numPr>
          <w:ilvl w:val="2"/>
          <w:numId w:val="3"/>
        </w:numPr>
        <w:spacing w:line="276" w:lineRule="auto"/>
        <w:ind w:left="2160" w:hanging="360"/>
        <w:rPr/>
      </w:pPr>
      <w:r w:rsidDel="00000000" w:rsidR="00000000" w:rsidRPr="00000000">
        <w:rPr>
          <w:rFonts w:ascii="Calibri" w:cs="Calibri" w:eastAsia="Calibri" w:hAnsi="Calibri"/>
          <w:rtl w:val="0"/>
        </w:rPr>
        <w:t xml:space="preserve">as circunstâncias agravantes ou atenuantes</w:t>
      </w:r>
      <w:r w:rsidDel="00000000" w:rsidR="00000000" w:rsidRPr="00000000">
        <w:rPr>
          <w:rtl w:val="0"/>
        </w:rPr>
      </w:r>
    </w:p>
    <w:p w:rsidR="00000000" w:rsidDel="00000000" w:rsidP="00000000" w:rsidRDefault="00000000" w:rsidRPr="00000000" w14:paraId="00000156">
      <w:pPr>
        <w:numPr>
          <w:ilvl w:val="2"/>
          <w:numId w:val="3"/>
        </w:numPr>
        <w:spacing w:line="276" w:lineRule="auto"/>
        <w:ind w:left="2160" w:hanging="360"/>
        <w:rPr/>
      </w:pPr>
      <w:r w:rsidDel="00000000" w:rsidR="00000000" w:rsidRPr="00000000">
        <w:rPr>
          <w:rFonts w:ascii="Calibri" w:cs="Calibri" w:eastAsia="Calibri" w:hAnsi="Calibri"/>
          <w:rtl w:val="0"/>
        </w:rPr>
        <w:t xml:space="preserve">os danos que dela provierem para a Administração Pública</w:t>
      </w:r>
      <w:r w:rsidDel="00000000" w:rsidR="00000000" w:rsidRPr="00000000">
        <w:rPr>
          <w:rtl w:val="0"/>
        </w:rPr>
      </w:r>
    </w:p>
    <w:p w:rsidR="00000000" w:rsidDel="00000000" w:rsidP="00000000" w:rsidRDefault="00000000" w:rsidRPr="00000000" w14:paraId="00000157">
      <w:pPr>
        <w:numPr>
          <w:ilvl w:val="2"/>
          <w:numId w:val="3"/>
        </w:numPr>
        <w:spacing w:line="276" w:lineRule="auto"/>
        <w:ind w:left="2160" w:hanging="360"/>
        <w:rPr/>
      </w:pPr>
      <w:r w:rsidDel="00000000" w:rsidR="00000000" w:rsidRPr="00000000">
        <w:rPr>
          <w:rFonts w:ascii="Calibri" w:cs="Calibri" w:eastAsia="Calibri" w:hAnsi="Calibri"/>
          <w:rtl w:val="0"/>
        </w:rPr>
        <w:t xml:space="preserve">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158">
      <w:pPr>
        <w:numPr>
          <w:ilvl w:val="1"/>
          <w:numId w:val="3"/>
        </w:numPr>
        <w:spacing w:line="276" w:lineRule="auto"/>
        <w:ind w:left="1440" w:hanging="360"/>
        <w:rPr/>
      </w:pPr>
      <w:r w:rsidDel="00000000" w:rsidR="00000000" w:rsidRPr="00000000">
        <w:rPr>
          <w:rFonts w:ascii="Calibri" w:cs="Calibri" w:eastAsia="Calibri" w:hAnsi="Calibri"/>
          <w:rtl w:val="0"/>
        </w:rPr>
        <w:t xml:space="preserve">A multa será recolhida em percentual de 0,5% a 30% incidente sobre o valor do contrato licitado, recolhida no prazo máximo de 10 (dez) dias úteis, a contar da comunicação oficial. </w:t>
      </w:r>
      <w:r w:rsidDel="00000000" w:rsidR="00000000" w:rsidRPr="00000000">
        <w:rPr>
          <w:rtl w:val="0"/>
        </w:rPr>
      </w:r>
    </w:p>
    <w:p w:rsidR="00000000" w:rsidDel="00000000" w:rsidP="00000000" w:rsidRDefault="00000000" w:rsidRPr="00000000" w14:paraId="00000159">
      <w:pPr>
        <w:numPr>
          <w:ilvl w:val="2"/>
          <w:numId w:val="3"/>
        </w:numPr>
        <w:spacing w:line="276" w:lineRule="auto"/>
        <w:ind w:left="2160" w:hanging="360"/>
        <w:rPr/>
      </w:pPr>
      <w:r w:rsidDel="00000000" w:rsidR="00000000" w:rsidRPr="00000000">
        <w:rPr>
          <w:rFonts w:ascii="Calibri" w:cs="Calibri" w:eastAsia="Calibri" w:hAnsi="Calibri"/>
          <w:rtl w:val="0"/>
        </w:rPr>
        <w:t xml:space="preserve">Para as infrações previstas nos itens 20.1.1, 20.1.2 e 20.1.3, a multa será de 0,5% a 15% do valor do contrato licitado.</w:t>
      </w:r>
      <w:r w:rsidDel="00000000" w:rsidR="00000000" w:rsidRPr="00000000">
        <w:rPr>
          <w:rtl w:val="0"/>
        </w:rPr>
      </w:r>
    </w:p>
    <w:p w:rsidR="00000000" w:rsidDel="00000000" w:rsidP="00000000" w:rsidRDefault="00000000" w:rsidRPr="00000000" w14:paraId="0000015A">
      <w:pPr>
        <w:numPr>
          <w:ilvl w:val="2"/>
          <w:numId w:val="3"/>
        </w:numPr>
        <w:spacing w:line="276" w:lineRule="auto"/>
        <w:ind w:left="2160" w:hanging="360"/>
        <w:rPr/>
      </w:pPr>
      <w:r w:rsidDel="00000000" w:rsidR="00000000" w:rsidRPr="00000000">
        <w:rPr>
          <w:rFonts w:ascii="Calibri" w:cs="Calibri" w:eastAsia="Calibri" w:hAnsi="Calibri"/>
          <w:rtl w:val="0"/>
        </w:rPr>
        <w:t xml:space="preserve">Para as infrações previstas nos itens 20.1.4, 20.1.5, 20.1.6, 20.1.7 e 20.1.8, a multa será de 15% a 30% do valor do contrato licitado.</w:t>
      </w:r>
      <w:r w:rsidDel="00000000" w:rsidR="00000000" w:rsidRPr="00000000">
        <w:rPr>
          <w:rtl w:val="0"/>
        </w:rPr>
      </w:r>
    </w:p>
    <w:p w:rsidR="00000000" w:rsidDel="00000000" w:rsidP="00000000" w:rsidRDefault="00000000" w:rsidRPr="00000000" w14:paraId="0000015B">
      <w:pPr>
        <w:numPr>
          <w:ilvl w:val="1"/>
          <w:numId w:val="3"/>
        </w:numPr>
        <w:spacing w:line="276" w:lineRule="auto"/>
        <w:ind w:left="1440" w:hanging="360"/>
        <w:rPr/>
      </w:pPr>
      <w:r w:rsidDel="00000000" w:rsidR="00000000" w:rsidRPr="00000000">
        <w:rPr>
          <w:rFonts w:ascii="Calibri" w:cs="Calibri" w:eastAsia="Calibri" w:hAnsi="Calibri"/>
          <w:rtl w:val="0"/>
        </w:rPr>
        <w:t xml:space="preserve">As sanções de advertência, impedimento de licitar e contratar e declaração de inidoneidade para licitar ou contratar poderão ser aplicadas, cumulativamente ou não, à penalidade de multa.</w:t>
      </w:r>
      <w:r w:rsidDel="00000000" w:rsidR="00000000" w:rsidRPr="00000000">
        <w:rPr>
          <w:rtl w:val="0"/>
        </w:rPr>
      </w:r>
    </w:p>
    <w:p w:rsidR="00000000" w:rsidDel="00000000" w:rsidP="00000000" w:rsidRDefault="00000000" w:rsidRPr="00000000" w14:paraId="0000015C">
      <w:pPr>
        <w:numPr>
          <w:ilvl w:val="1"/>
          <w:numId w:val="3"/>
        </w:numPr>
        <w:spacing w:line="276" w:lineRule="auto"/>
        <w:ind w:left="1440" w:hanging="360"/>
        <w:rPr/>
      </w:pPr>
      <w:r w:rsidDel="00000000" w:rsidR="00000000" w:rsidRPr="00000000">
        <w:rPr>
          <w:rFonts w:ascii="Calibri" w:cs="Calibri" w:eastAsia="Calibri" w:hAnsi="Calibri"/>
          <w:rtl w:val="0"/>
        </w:rPr>
        <w:t xml:space="preserve">Na aplicação da sanção de multa será facultada a defesa do interessado no prazo de 15 (quinze) dias úteis, contado da data de sua intimação.</w:t>
      </w:r>
      <w:r w:rsidDel="00000000" w:rsidR="00000000" w:rsidRPr="00000000">
        <w:rPr>
          <w:rtl w:val="0"/>
        </w:rPr>
      </w:r>
    </w:p>
    <w:p w:rsidR="00000000" w:rsidDel="00000000" w:rsidP="00000000" w:rsidRDefault="00000000" w:rsidRPr="00000000" w14:paraId="0000015D">
      <w:pPr>
        <w:numPr>
          <w:ilvl w:val="1"/>
          <w:numId w:val="3"/>
        </w:numPr>
        <w:spacing w:line="276" w:lineRule="auto"/>
        <w:ind w:left="1440" w:hanging="360"/>
        <w:rPr/>
      </w:pPr>
      <w:r w:rsidDel="00000000" w:rsidR="00000000" w:rsidRPr="00000000">
        <w:rPr>
          <w:rFonts w:ascii="Calibri" w:cs="Calibri" w:eastAsia="Calibri" w:hAnsi="Calibri"/>
          <w:rtl w:val="0"/>
        </w:rPr>
        <w:t xml:space="preserve">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desta Administração Pública direta e indireta, pelo prazo máximo de 3 (três) anos.</w:t>
      </w:r>
      <w:r w:rsidDel="00000000" w:rsidR="00000000" w:rsidRPr="00000000">
        <w:rPr>
          <w:rtl w:val="0"/>
        </w:rPr>
      </w:r>
    </w:p>
    <w:p w:rsidR="00000000" w:rsidDel="00000000" w:rsidP="00000000" w:rsidRDefault="00000000" w:rsidRPr="00000000" w14:paraId="0000015E">
      <w:pPr>
        <w:numPr>
          <w:ilvl w:val="1"/>
          <w:numId w:val="3"/>
        </w:numPr>
        <w:spacing w:line="276" w:lineRule="auto"/>
        <w:ind w:left="1440" w:hanging="360"/>
        <w:rPr/>
      </w:pPr>
      <w:r w:rsidDel="00000000" w:rsidR="00000000" w:rsidRPr="00000000">
        <w:rPr>
          <w:rFonts w:ascii="Calibri" w:cs="Calibri" w:eastAsia="Calibri" w:hAnsi="Calibri"/>
          <w:rtl w:val="0"/>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art. 156, §5º, da Lei n.º 14.133/2021.</w:t>
      </w:r>
      <w:r w:rsidDel="00000000" w:rsidR="00000000" w:rsidRPr="00000000">
        <w:rPr>
          <w:rtl w:val="0"/>
        </w:rPr>
      </w:r>
    </w:p>
    <w:p w:rsidR="00000000" w:rsidDel="00000000" w:rsidP="00000000" w:rsidRDefault="00000000" w:rsidRPr="00000000" w14:paraId="0000015F">
      <w:pPr>
        <w:numPr>
          <w:ilvl w:val="1"/>
          <w:numId w:val="3"/>
        </w:numPr>
        <w:spacing w:line="276" w:lineRule="auto"/>
        <w:ind w:left="1440" w:hanging="360"/>
        <w:rPr/>
      </w:pPr>
      <w:r w:rsidDel="00000000" w:rsidR="00000000" w:rsidRPr="00000000">
        <w:rPr>
          <w:rFonts w:ascii="Calibri" w:cs="Calibri" w:eastAsia="Calibri" w:hAnsi="Calibri"/>
          <w:rtl w:val="0"/>
        </w:rPr>
        <w:t xml:space="preserve">A recusa injustificada do adjudicatário em assinar o contrato, ou em aceitar ou retirar o instrumento equivalente no prazo estabelecido pela Administração, descrita no item 20.1.3, caracterizará o descumprimento total da obrigação assumida e o sujeitará às penalidades e à imediata perda da garantia de proposta em favor desta Administração. </w:t>
      </w:r>
      <w:r w:rsidDel="00000000" w:rsidR="00000000" w:rsidRPr="00000000">
        <w:rPr>
          <w:rtl w:val="0"/>
        </w:rPr>
      </w:r>
    </w:p>
    <w:p w:rsidR="00000000" w:rsidDel="00000000" w:rsidP="00000000" w:rsidRDefault="00000000" w:rsidRPr="00000000" w14:paraId="00000160">
      <w:pPr>
        <w:numPr>
          <w:ilvl w:val="1"/>
          <w:numId w:val="3"/>
        </w:numPr>
        <w:spacing w:line="276" w:lineRule="auto"/>
        <w:ind w:left="1440" w:hanging="360"/>
        <w:rPr/>
      </w:pPr>
      <w:r w:rsidDel="00000000" w:rsidR="00000000" w:rsidRPr="00000000">
        <w:rPr>
          <w:rFonts w:ascii="Calibri" w:cs="Calibri" w:eastAsia="Calibri" w:hAnsi="Calibri"/>
          <w:rtl w:val="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r w:rsidDel="00000000" w:rsidR="00000000" w:rsidRPr="00000000">
        <w:rPr>
          <w:rtl w:val="0"/>
        </w:rPr>
      </w:r>
    </w:p>
    <w:p w:rsidR="00000000" w:rsidDel="00000000" w:rsidP="00000000" w:rsidRDefault="00000000" w:rsidRPr="00000000" w14:paraId="00000161">
      <w:pPr>
        <w:numPr>
          <w:ilvl w:val="1"/>
          <w:numId w:val="3"/>
        </w:numPr>
        <w:spacing w:line="276" w:lineRule="auto"/>
        <w:ind w:left="1440" w:hanging="360"/>
        <w:rPr/>
      </w:pPr>
      <w:r w:rsidDel="00000000" w:rsidR="00000000" w:rsidRPr="00000000">
        <w:rPr>
          <w:rFonts w:ascii="Calibri" w:cs="Calibri" w:eastAsia="Calibri" w:hAnsi="Calibri"/>
          <w:rtl w:val="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sidDel="00000000" w:rsidR="00000000" w:rsidRPr="00000000">
        <w:rPr>
          <w:rtl w:val="0"/>
        </w:rPr>
      </w:r>
    </w:p>
    <w:p w:rsidR="00000000" w:rsidDel="00000000" w:rsidP="00000000" w:rsidRDefault="00000000" w:rsidRPr="00000000" w14:paraId="00000162">
      <w:pPr>
        <w:numPr>
          <w:ilvl w:val="1"/>
          <w:numId w:val="3"/>
        </w:numPr>
        <w:spacing w:line="276" w:lineRule="auto"/>
        <w:ind w:left="1440" w:hanging="360"/>
        <w:rPr/>
      </w:pPr>
      <w:r w:rsidDel="00000000" w:rsidR="00000000" w:rsidRPr="00000000">
        <w:rPr>
          <w:rFonts w:ascii="Calibri" w:cs="Calibri" w:eastAsia="Calibri" w:hAnsi="Calibri"/>
          <w:rtl w:val="0"/>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r w:rsidDel="00000000" w:rsidR="00000000" w:rsidRPr="00000000">
        <w:rPr>
          <w:rtl w:val="0"/>
        </w:rPr>
      </w:r>
    </w:p>
    <w:p w:rsidR="00000000" w:rsidDel="00000000" w:rsidP="00000000" w:rsidRDefault="00000000" w:rsidRPr="00000000" w14:paraId="00000163">
      <w:pPr>
        <w:numPr>
          <w:ilvl w:val="1"/>
          <w:numId w:val="3"/>
        </w:numPr>
        <w:spacing w:line="276" w:lineRule="auto"/>
        <w:ind w:left="1440" w:hanging="360"/>
        <w:rPr/>
      </w:pPr>
      <w:r w:rsidDel="00000000" w:rsidR="00000000" w:rsidRPr="00000000">
        <w:rPr>
          <w:rFonts w:ascii="Calibri" w:cs="Calibri" w:eastAsia="Calibri" w:hAnsi="Calibri"/>
          <w:rtl w:val="0"/>
        </w:rPr>
        <w:t xml:space="preserve">O recurso e o pedido de reconsideração terão efeito suspensivo do ato ou da decisão recorrida até que sobrevenha decisão final da autoridade competente.</w:t>
      </w:r>
      <w:r w:rsidDel="00000000" w:rsidR="00000000" w:rsidRPr="00000000">
        <w:rPr>
          <w:rtl w:val="0"/>
        </w:rPr>
      </w:r>
    </w:p>
    <w:p w:rsidR="00000000" w:rsidDel="00000000" w:rsidP="00000000" w:rsidRDefault="00000000" w:rsidRPr="00000000" w14:paraId="00000164">
      <w:pPr>
        <w:numPr>
          <w:ilvl w:val="1"/>
          <w:numId w:val="3"/>
        </w:numPr>
        <w:spacing w:line="276" w:lineRule="auto"/>
        <w:ind w:left="1440" w:hanging="360"/>
        <w:rPr/>
      </w:pPr>
      <w:r w:rsidDel="00000000" w:rsidR="00000000" w:rsidRPr="00000000">
        <w:rPr>
          <w:rFonts w:ascii="Calibri" w:cs="Calibri" w:eastAsia="Calibri" w:hAnsi="Calibri"/>
          <w:rtl w:val="0"/>
        </w:rPr>
        <w:t xml:space="preserve">A aplicação das sanções previstas neste edital não exclui, em hipótese alguma, a obrigação de reparação integral dos danos causados a essa Administração.</w:t>
        <w:br w:type="textWrapping"/>
      </w:r>
      <w:r w:rsidDel="00000000" w:rsidR="00000000" w:rsidRPr="00000000">
        <w:rPr>
          <w:rtl w:val="0"/>
        </w:rPr>
      </w:r>
    </w:p>
    <w:p w:rsidR="00000000" w:rsidDel="00000000" w:rsidP="00000000" w:rsidRDefault="00000000" w:rsidRPr="00000000" w14:paraId="000001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DOS ESCLARECIMENTOS E DA IMPUGNAÇÃO AO EDITAL</w:t>
      </w:r>
    </w:p>
    <w:p w:rsidR="00000000" w:rsidDel="00000000" w:rsidP="00000000" w:rsidRDefault="00000000" w:rsidRPr="00000000" w14:paraId="00000166">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Até 3 (três) dias úteis antes da data fixada para abertura da sessão pública, qualquer pessoa, física ou jurídica, poderá impugnar o ato convocatório deste procedimento de contratação mediante petição a ser enviada para o endereço eletrônico descrito no preâmbulo do presente edital ou através de campo próprio do sistema.</w:t>
      </w:r>
      <w:r w:rsidDel="00000000" w:rsidR="00000000" w:rsidRPr="00000000">
        <w:rPr>
          <w:rtl w:val="0"/>
        </w:rPr>
      </w:r>
    </w:p>
    <w:p w:rsidR="00000000" w:rsidDel="00000000" w:rsidP="00000000" w:rsidRDefault="00000000" w:rsidRPr="00000000" w14:paraId="00000167">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 resposta à impugnação ou ao pedido de esclarecimento será divulgada em sítio eletrônico oficial no prazo de até 3 (três) dias úteis, limitado ao último dia útil anterior à data da abertura do certame.</w:t>
      </w:r>
      <w:r w:rsidDel="00000000" w:rsidR="00000000" w:rsidRPr="00000000">
        <w:rPr>
          <w:rtl w:val="0"/>
        </w:rPr>
      </w:r>
    </w:p>
    <w:p w:rsidR="00000000" w:rsidDel="00000000" w:rsidP="00000000" w:rsidRDefault="00000000" w:rsidRPr="00000000" w14:paraId="00000168">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As impugnações e pedidos de esclarecimentos não suspendem os prazos previstos no certame.</w:t>
      </w:r>
      <w:r w:rsidDel="00000000" w:rsidR="00000000" w:rsidRPr="00000000">
        <w:rPr>
          <w:rtl w:val="0"/>
        </w:rPr>
      </w:r>
    </w:p>
    <w:p w:rsidR="00000000" w:rsidDel="00000000" w:rsidP="00000000" w:rsidRDefault="00000000" w:rsidRPr="00000000" w14:paraId="00000169">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 concessão de efeito suspensivo à impugnação é medida excepcional e deverá ser motivada pelo agente de contratação, nos autos do processo de licitação.</w:t>
      </w:r>
      <w:r w:rsidDel="00000000" w:rsidR="00000000" w:rsidRPr="00000000">
        <w:rPr>
          <w:rtl w:val="0"/>
        </w:rPr>
      </w:r>
    </w:p>
    <w:p w:rsidR="00000000" w:rsidDel="00000000" w:rsidP="00000000" w:rsidRDefault="00000000" w:rsidRPr="00000000" w14:paraId="0000016A">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Acolhida a impugnação contra este Edital, será designada nova data para a realização do certame, exceto quando, inquestionavelmente, a alteração não afetar a formulação das propostas.</w:t>
      </w:r>
      <w:r w:rsidDel="00000000" w:rsidR="00000000" w:rsidRPr="00000000">
        <w:rPr>
          <w:rtl w:val="0"/>
        </w:rPr>
      </w:r>
    </w:p>
    <w:p w:rsidR="00000000" w:rsidDel="00000000" w:rsidP="00000000" w:rsidRDefault="00000000" w:rsidRPr="00000000" w14:paraId="0000016B">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Para a resposta dos esclarecimentos e o julgamento das impugnações o Agente de Contratação será auxiliado pelo setor técnico competente.</w:t>
      </w:r>
      <w:r w:rsidDel="00000000" w:rsidR="00000000" w:rsidRPr="00000000">
        <w:rPr>
          <w:rtl w:val="0"/>
        </w:rPr>
      </w:r>
    </w:p>
    <w:p w:rsidR="00000000" w:rsidDel="00000000" w:rsidP="00000000" w:rsidRDefault="00000000" w:rsidRPr="00000000" w14:paraId="0000016C">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As impugnações e pedidos de esclarecimentos não suspendem os prazos previstos no certame.</w:t>
      </w:r>
      <w:r w:rsidDel="00000000" w:rsidR="00000000" w:rsidRPr="00000000">
        <w:rPr>
          <w:rtl w:val="0"/>
        </w:rPr>
      </w:r>
    </w:p>
    <w:p w:rsidR="00000000" w:rsidDel="00000000" w:rsidP="00000000" w:rsidRDefault="00000000" w:rsidRPr="00000000" w14:paraId="0000016D">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 concessão de efeito suspensivo à impugnação é medida excepcional e deverá ser motivada pelo Agente de Contratação, nos autos do processo de licitação.</w:t>
      </w:r>
      <w:r w:rsidDel="00000000" w:rsidR="00000000" w:rsidRPr="00000000">
        <w:rPr>
          <w:rtl w:val="0"/>
        </w:rPr>
      </w:r>
    </w:p>
    <w:p w:rsidR="00000000" w:rsidDel="00000000" w:rsidP="00000000" w:rsidRDefault="00000000" w:rsidRPr="00000000" w14:paraId="0000016E">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As respostas aos pedidos de esclarecimentos serão divulgadas no mural da plataforma utilizada para realização do certame através do endereço licitamirandiba.com.br e vincularão os participantes e a Administração.</w:t>
        <w:br w:type="textWrapping"/>
      </w:r>
      <w:r w:rsidDel="00000000" w:rsidR="00000000" w:rsidRPr="00000000">
        <w:rPr>
          <w:rtl w:val="0"/>
        </w:rPr>
      </w:r>
    </w:p>
    <w:p w:rsidR="00000000" w:rsidDel="00000000" w:rsidP="00000000" w:rsidRDefault="00000000" w:rsidRPr="00000000" w14:paraId="000001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DISPOSIÇÕES GERAIS</w:t>
      </w:r>
    </w:p>
    <w:p w:rsidR="00000000" w:rsidDel="00000000" w:rsidP="00000000" w:rsidRDefault="00000000" w:rsidRPr="00000000" w14:paraId="00000170">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Será divulgada ata da sessão pública no sistema eletrônico.</w:t>
      </w:r>
      <w:r w:rsidDel="00000000" w:rsidR="00000000" w:rsidRPr="00000000">
        <w:rPr>
          <w:rtl w:val="0"/>
        </w:rPr>
      </w:r>
    </w:p>
    <w:p w:rsidR="00000000" w:rsidDel="00000000" w:rsidP="00000000" w:rsidRDefault="00000000" w:rsidRPr="00000000" w14:paraId="00000171">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 Autoridade Competente do Órgão Requisitante compete anular este procedimento de contratação por ilegalidade, de ofício ou por provocação de qualquer pessoa, e revogar o certame por considerá-lo inoportuno ou inconveniente diante de fato superveniente, mediante ato escrito e fundamentado.</w:t>
      </w:r>
      <w:r w:rsidDel="00000000" w:rsidR="00000000" w:rsidRPr="00000000">
        <w:rPr>
          <w:rtl w:val="0"/>
        </w:rPr>
      </w:r>
    </w:p>
    <w:p w:rsidR="00000000" w:rsidDel="00000000" w:rsidP="00000000" w:rsidRDefault="00000000" w:rsidRPr="00000000" w14:paraId="00000172">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 anulação do procedimento de contratação induz à extinção do contrato.</w:t>
      </w:r>
      <w:r w:rsidDel="00000000" w:rsidR="00000000" w:rsidRPr="00000000">
        <w:rPr>
          <w:rtl w:val="0"/>
        </w:rPr>
      </w:r>
    </w:p>
    <w:p w:rsidR="00000000" w:rsidDel="00000000" w:rsidP="00000000" w:rsidRDefault="00000000" w:rsidRPr="00000000" w14:paraId="00000173">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As licitantes não terão direito à indenização em decorrência da anulação do procedimento licitatório, ressalvado o direito do contratado de boa-fé de ser ressarcido pelos encargos que tiver suportado no cumprimento do contrato.</w:t>
      </w:r>
      <w:r w:rsidDel="00000000" w:rsidR="00000000" w:rsidRPr="00000000">
        <w:rPr>
          <w:rtl w:val="0"/>
        </w:rPr>
      </w:r>
    </w:p>
    <w:p w:rsidR="00000000" w:rsidDel="00000000" w:rsidP="00000000" w:rsidRDefault="00000000" w:rsidRPr="00000000" w14:paraId="00000174">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 Agente de Contratação poderá solicitar parecer de técnicos pertencentes ao quadro de pessoal desta Prefeitura Municipal ou, ainda, de pessoas físicas ou jurídicas estranhas a ela, para orientar sua decisão.</w:t>
      </w:r>
      <w:r w:rsidDel="00000000" w:rsidR="00000000" w:rsidRPr="00000000">
        <w:rPr>
          <w:rtl w:val="0"/>
        </w:rPr>
      </w:r>
    </w:p>
    <w:p w:rsidR="00000000" w:rsidDel="00000000" w:rsidP="00000000" w:rsidRDefault="00000000" w:rsidRPr="00000000" w14:paraId="00000175">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Na contagem dos prazos estabelecidos neste edital e seus anexos, excluir-se-á o dia do início e incluir-se-á o do vencimento. Só se iniciam e vencem os prazos em dias de expediente desta Prefeitura.</w:t>
      </w:r>
      <w:r w:rsidDel="00000000" w:rsidR="00000000" w:rsidRPr="00000000">
        <w:rPr>
          <w:rtl w:val="0"/>
        </w:rPr>
      </w:r>
    </w:p>
    <w:p w:rsidR="00000000" w:rsidDel="00000000" w:rsidP="00000000" w:rsidRDefault="00000000" w:rsidRPr="00000000" w14:paraId="00000176">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 Agente de Contratação ou à Autoridade Superior, no interesse da Administração, poderá relevar omissões puramente formais, desde que não comprometam a proposta, a legislação vigente e a lisura desta Licitação, reservando-se o direito de promover diligências destinadas a esclarecer ou a complementar a instrução do processo, em qualquer fase da licitação, vedada a inclusão posterior de documento ou informação que deveria constar no ato da Sessão Pública.</w:t>
      </w:r>
      <w:r w:rsidDel="00000000" w:rsidR="00000000" w:rsidRPr="00000000">
        <w:rPr>
          <w:rtl w:val="0"/>
        </w:rPr>
      </w:r>
    </w:p>
    <w:p w:rsidR="00000000" w:rsidDel="00000000" w:rsidP="00000000" w:rsidRDefault="00000000" w:rsidRPr="00000000" w14:paraId="00000177">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As normas que disciplinam este procedimento de contratação serão sempre interpretadas em favor da ampliação da disputa entre os proponentes, desde que não comprometam o interesse da Administração, a finalidade e a segurança da contratação.</w:t>
      </w:r>
      <w:r w:rsidDel="00000000" w:rsidR="00000000" w:rsidRPr="00000000">
        <w:rPr>
          <w:rtl w:val="0"/>
        </w:rPr>
      </w:r>
    </w:p>
    <w:p w:rsidR="00000000" w:rsidDel="00000000" w:rsidP="00000000" w:rsidRDefault="00000000" w:rsidRPr="00000000" w14:paraId="00000178">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Em caso de discrepância entre os anexos e o Edital prevalecerá a redação deste.</w:t>
      </w:r>
      <w:r w:rsidDel="00000000" w:rsidR="00000000" w:rsidRPr="00000000">
        <w:rPr>
          <w:rtl w:val="0"/>
        </w:rPr>
      </w:r>
    </w:p>
    <w:p w:rsidR="00000000" w:rsidDel="00000000" w:rsidP="00000000" w:rsidRDefault="00000000" w:rsidRPr="00000000" w14:paraId="00000179">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Em se tratando de certame que seja para aquisição de bens de natureza divisível, que possua cota de até vinte e cinco por cento do objeto para a contratação de microempresas e empresas de pequeno porte:</w:t>
      </w:r>
      <w:r w:rsidDel="00000000" w:rsidR="00000000" w:rsidRPr="00000000">
        <w:rPr>
          <w:rtl w:val="0"/>
        </w:rPr>
      </w:r>
    </w:p>
    <w:p w:rsidR="00000000" w:rsidDel="00000000" w:rsidP="00000000" w:rsidRDefault="00000000" w:rsidRPr="00000000" w14:paraId="0000017A">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Na hipótese de não haver vencedor para a cota reservada, esta poderá ser adjudicada ao vencedor da cota principal ou, diante de sua recusa, aos licitantes remanescentes, desde que pratiquem o preço do primeiro colocado da cota principal.</w:t>
      </w:r>
      <w:r w:rsidDel="00000000" w:rsidR="00000000" w:rsidRPr="00000000">
        <w:rPr>
          <w:rtl w:val="0"/>
        </w:rPr>
      </w:r>
    </w:p>
    <w:p w:rsidR="00000000" w:rsidDel="00000000" w:rsidP="00000000" w:rsidRDefault="00000000" w:rsidRPr="00000000" w14:paraId="0000017B">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Se a mesma empresa vencer a cota reservada e a cota principal, a contratação das cotas deverá ocorrer pelo menor preço.</w:t>
      </w:r>
      <w:r w:rsidDel="00000000" w:rsidR="00000000" w:rsidRPr="00000000">
        <w:rPr>
          <w:rtl w:val="0"/>
        </w:rPr>
      </w:r>
    </w:p>
    <w:p w:rsidR="00000000" w:rsidDel="00000000" w:rsidP="00000000" w:rsidRDefault="00000000" w:rsidRPr="00000000" w14:paraId="0000017C">
      <w:pPr>
        <w:numPr>
          <w:ilvl w:val="2"/>
          <w:numId w:val="3"/>
        </w:numPr>
        <w:pBdr>
          <w:top w:space="0" w:sz="0" w:val="nil"/>
          <w:left w:space="0" w:sz="0" w:val="nil"/>
          <w:bottom w:space="0" w:sz="0" w:val="nil"/>
          <w:right w:space="0" w:sz="0" w:val="nil"/>
          <w:between w:space="0" w:sz="0" w:val="nil"/>
        </w:pBdr>
        <w:spacing w:line="276" w:lineRule="auto"/>
        <w:ind w:left="2160" w:hanging="360"/>
        <w:rPr/>
      </w:pPr>
      <w:r w:rsidDel="00000000" w:rsidR="00000000" w:rsidRPr="00000000">
        <w:rPr>
          <w:rFonts w:ascii="Calibri" w:cs="Calibri" w:eastAsia="Calibri" w:hAnsi="Calibri"/>
          <w:rtl w:val="0"/>
        </w:rPr>
        <w:t xml:space="preserve">Nas licitações por entregas parceladas, será priorizado a aquisição dos produtos das cotas reservadas, ressalvados os casos em que a cota reservada for inadequada para atender as quantidades ou as condições do pedido, justificadamente.</w:t>
      </w:r>
      <w:r w:rsidDel="00000000" w:rsidR="00000000" w:rsidRPr="00000000">
        <w:rPr>
          <w:rtl w:val="0"/>
        </w:rPr>
      </w:r>
    </w:p>
    <w:p w:rsidR="00000000" w:rsidDel="00000000" w:rsidP="00000000" w:rsidRDefault="00000000" w:rsidRPr="00000000" w14:paraId="0000017D">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Os documentos eletrônicos produzidos com a utilização de processo de certificação disponibilizado pela ICP-Brasil, nos termos da Medida Provisória nº 2.200-2, de 24 de agosto de 2001, serão recebidos e presumidos verdadeiros em relação aos signatários.</w:t>
      </w:r>
      <w:r w:rsidDel="00000000" w:rsidR="00000000" w:rsidRPr="00000000">
        <w:rPr>
          <w:rtl w:val="0"/>
        </w:rPr>
      </w:r>
    </w:p>
    <w:p w:rsidR="00000000" w:rsidDel="00000000" w:rsidP="00000000" w:rsidRDefault="00000000" w:rsidRPr="00000000" w14:paraId="0000017E">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contrário.</w:t>
      </w:r>
      <w:r w:rsidDel="00000000" w:rsidR="00000000" w:rsidRPr="00000000">
        <w:rPr>
          <w:rtl w:val="0"/>
        </w:rPr>
      </w:r>
    </w:p>
    <w:p w:rsidR="00000000" w:rsidDel="00000000" w:rsidP="00000000" w:rsidRDefault="00000000" w:rsidRPr="00000000" w14:paraId="0000017F">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Aplicam-se às cooperativas enquadradas na situação do art. 34 da Lei nº 11.488, de 15 de junho de 2007, todas as disposições relativas às MICROEMPRESAS e EMPRESAS DE PEQUENO PORTE.</w:t>
      </w:r>
      <w:r w:rsidDel="00000000" w:rsidR="00000000" w:rsidRPr="00000000">
        <w:rPr>
          <w:rtl w:val="0"/>
        </w:rPr>
      </w:r>
    </w:p>
    <w:p w:rsidR="00000000" w:rsidDel="00000000" w:rsidP="00000000" w:rsidRDefault="00000000" w:rsidRPr="00000000" w14:paraId="00000180">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Os casos omissos serão decididos pelo Agente de Contratação em conformidade com as disposições constantes das Leis no preâmbulo deste Edital e demais normas pertinentes.</w:t>
      </w:r>
      <w:r w:rsidDel="00000000" w:rsidR="00000000" w:rsidRPr="00000000">
        <w:rPr>
          <w:rtl w:val="0"/>
        </w:rPr>
      </w:r>
    </w:p>
    <w:p w:rsidR="00000000" w:rsidDel="00000000" w:rsidP="00000000" w:rsidRDefault="00000000" w:rsidRPr="00000000" w14:paraId="00000181">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Para quaisquer questões judiciais oriundas do presente Edital, fica eleito o Foro da Comarca de Mirandiba, com exclusão de qualquer outro, por mais privilegiado que seja.</w:t>
      </w:r>
      <w:r w:rsidDel="00000000" w:rsidR="00000000" w:rsidRPr="00000000">
        <w:rPr>
          <w:rtl w:val="0"/>
        </w:rPr>
      </w:r>
    </w:p>
    <w:p w:rsidR="00000000" w:rsidDel="00000000" w:rsidP="00000000" w:rsidRDefault="00000000" w:rsidRPr="00000000" w14:paraId="00000182">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Este Edital será fornecido a qualquer interessado, através dos sítios licitamirandiba.com.br e www.mirandiba.pe.gov.br.</w:t>
      </w:r>
      <w:r w:rsidDel="00000000" w:rsidR="00000000" w:rsidRPr="00000000">
        <w:rPr>
          <w:rtl w:val="0"/>
        </w:rPr>
      </w:r>
    </w:p>
    <w:p w:rsidR="00000000" w:rsidDel="00000000" w:rsidP="00000000" w:rsidRDefault="00000000" w:rsidRPr="00000000" w14:paraId="00000183">
      <w:pPr>
        <w:numPr>
          <w:ilvl w:val="1"/>
          <w:numId w:val="3"/>
        </w:numPr>
        <w:pBdr>
          <w:top w:space="0" w:sz="0" w:val="nil"/>
          <w:left w:space="0" w:sz="0" w:val="nil"/>
          <w:bottom w:space="0" w:sz="0" w:val="nil"/>
          <w:right w:space="0" w:sz="0" w:val="nil"/>
          <w:between w:space="0" w:sz="0" w:val="nil"/>
        </w:pBdr>
        <w:spacing w:line="276" w:lineRule="auto"/>
        <w:ind w:left="1440" w:hanging="360"/>
        <w:rPr/>
      </w:pPr>
      <w:r w:rsidDel="00000000" w:rsidR="00000000" w:rsidRPr="00000000">
        <w:rPr>
          <w:rFonts w:ascii="Calibri" w:cs="Calibri" w:eastAsia="Calibri" w:hAnsi="Calibri"/>
          <w:rtl w:val="0"/>
        </w:rPr>
        <w:t xml:space="preserve">Os licitantes ficam informados sobre os termos da Lei n.º 12.846, de 1º de agosto de 2013 (Lei Anticorrupção), que dispõe sobre a responsabilização administrativa e civil de pessoas jurídicas pela prática de atos lesivos contra a Administração Pública, em especial, ao constante no art. 5.º, inciso IV, correspondente aos procedimentos licitatórios, indicando que qualquer indício de conluio, ou de outra forma de fraude ao certame, implicará aos envolvidos as penalidades previstas no mencionado diploma legal.</w:t>
        <w:br w:type="textWrapping"/>
      </w:r>
      <w:r w:rsidDel="00000000" w:rsidR="00000000" w:rsidRPr="00000000">
        <w:rPr>
          <w:rtl w:val="0"/>
        </w:rPr>
      </w:r>
    </w:p>
    <w:p w:rsidR="00000000" w:rsidDel="00000000" w:rsidP="00000000" w:rsidRDefault="00000000" w:rsidRPr="00000000" w14:paraId="0000018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3f3f3" w:val="clear"/>
        <w:spacing w:after="23" w:before="23" w:line="240" w:lineRule="auto"/>
        <w:ind w:left="-990" w:right="-983.3858267716533" w:firstLine="706.5354330708662"/>
        <w:jc w:val="left"/>
        <w:rPr>
          <w:rFonts w:ascii="Calibri" w:cs="Calibri" w:eastAsia="Calibri" w:hAnsi="Calibri"/>
          <w:b w:val="1"/>
        </w:rPr>
      </w:pPr>
      <w:r w:rsidDel="00000000" w:rsidR="00000000" w:rsidRPr="00000000">
        <w:rPr>
          <w:rFonts w:ascii="Calibri" w:cs="Calibri" w:eastAsia="Calibri" w:hAnsi="Calibri"/>
          <w:b w:val="1"/>
          <w:rtl w:val="0"/>
        </w:rPr>
        <w:t xml:space="preserve">ANEXOS</w:t>
      </w:r>
    </w:p>
    <w:tbl>
      <w:tblPr>
        <w:tblStyle w:val="Table5"/>
        <w:tblW w:w="9922.0" w:type="dxa"/>
        <w:jc w:val="center"/>
        <w:tblBorders>
          <w:top w:color="000000" w:space="0" w:sz="0" w:val="nil"/>
          <w:left w:color="000000" w:space="0" w:sz="0" w:val="nil"/>
          <w:bottom w:color="000000" w:space="0" w:sz="0" w:val="nil"/>
          <w:right w:color="000000" w:space="0" w:sz="0" w:val="nil"/>
          <w:insideH w:color="000000" w:space="0" w:sz="4" w:val="single"/>
          <w:insideV w:color="000000" w:space="0" w:sz="0" w:val="nil"/>
        </w:tblBorders>
        <w:tblLayout w:type="fixed"/>
        <w:tblLook w:val="0400"/>
      </w:tblPr>
      <w:tblGrid>
        <w:gridCol w:w="2152"/>
        <w:gridCol w:w="7770"/>
        <w:tblGridChange w:id="0">
          <w:tblGrid>
            <w:gridCol w:w="2152"/>
            <w:gridCol w:w="7770"/>
          </w:tblGrid>
        </w:tblGridChange>
      </w:tblGrid>
      <w:tr>
        <w:trPr>
          <w:cantSplit w:val="0"/>
          <w:tblHeader w:val="0"/>
        </w:trPr>
        <w:tc>
          <w:tcPr>
            <w:tcBorders>
              <w:top w:color="000000" w:space="0" w:sz="0" w:val="nil"/>
              <w:left w:color="000000" w:space="0" w:sz="0" w:val="nil"/>
              <w:bottom w:color="b7b7b7" w:space="0" w:sz="4" w:val="single"/>
              <w:right w:color="000000" w:space="0" w:sz="0" w:val="nil"/>
            </w:tcBorders>
            <w:vAlign w:val="center"/>
          </w:tcPr>
          <w:p w:rsidR="00000000" w:rsidDel="00000000" w:rsidP="00000000" w:rsidRDefault="00000000" w:rsidRPr="00000000" w14:paraId="00000185">
            <w:pPr>
              <w:spacing w:after="20" w:before="20" w:line="276" w:lineRule="auto"/>
              <w:jc w:val="center"/>
              <w:rPr>
                <w:rFonts w:ascii="Calibri" w:cs="Calibri" w:eastAsia="Calibri" w:hAnsi="Calibri"/>
              </w:rPr>
            </w:pPr>
            <w:r w:rsidDel="00000000" w:rsidR="00000000" w:rsidRPr="00000000">
              <w:rPr>
                <w:rFonts w:ascii="Calibri" w:cs="Calibri" w:eastAsia="Calibri" w:hAnsi="Calibri"/>
                <w:rtl w:val="0"/>
              </w:rPr>
              <w:t xml:space="preserve">Anexo I</w:t>
            </w:r>
          </w:p>
        </w:tc>
        <w:tc>
          <w:tcPr>
            <w:tcBorders>
              <w:top w:color="000000" w:space="0" w:sz="0" w:val="nil"/>
              <w:left w:color="000000" w:space="0" w:sz="0" w:val="nil"/>
              <w:bottom w:color="b7b7b7" w:space="0" w:sz="4" w:val="single"/>
              <w:right w:color="000000" w:space="0" w:sz="0" w:val="nil"/>
            </w:tcBorders>
            <w:vAlign w:val="center"/>
          </w:tcPr>
          <w:p w:rsidR="00000000" w:rsidDel="00000000" w:rsidP="00000000" w:rsidRDefault="00000000" w:rsidRPr="00000000" w14:paraId="00000186">
            <w:pPr>
              <w:spacing w:after="20" w:before="20" w:line="276" w:lineRule="auto"/>
              <w:rPr>
                <w:rFonts w:ascii="Calibri" w:cs="Calibri" w:eastAsia="Calibri" w:hAnsi="Calibri"/>
              </w:rPr>
            </w:pPr>
            <w:r w:rsidDel="00000000" w:rsidR="00000000" w:rsidRPr="00000000">
              <w:rPr>
                <w:rFonts w:ascii="Calibri" w:cs="Calibri" w:eastAsia="Calibri" w:hAnsi="Calibri"/>
                <w:rtl w:val="0"/>
              </w:rPr>
              <w:t xml:space="preserve">Termo de Referência</w:t>
            </w:r>
          </w:p>
        </w:tc>
      </w:tr>
      <w:tr>
        <w:trPr>
          <w:cantSplit w:val="0"/>
          <w:tblHeader w:val="0"/>
        </w:trPr>
        <w:tc>
          <w:tcPr>
            <w:tcBorders>
              <w:top w:color="b7b7b7" w:space="0" w:sz="4" w:val="single"/>
              <w:left w:color="000000" w:space="0" w:sz="0" w:val="nil"/>
              <w:bottom w:color="b7b7b7" w:space="0" w:sz="4" w:val="single"/>
              <w:right w:color="000000" w:space="0" w:sz="0" w:val="nil"/>
            </w:tcBorders>
            <w:vAlign w:val="center"/>
          </w:tcPr>
          <w:p w:rsidR="00000000" w:rsidDel="00000000" w:rsidP="00000000" w:rsidRDefault="00000000" w:rsidRPr="00000000" w14:paraId="00000187">
            <w:pPr>
              <w:spacing w:after="20" w:before="20" w:line="276" w:lineRule="auto"/>
              <w:jc w:val="center"/>
              <w:rPr>
                <w:rFonts w:ascii="Calibri" w:cs="Calibri" w:eastAsia="Calibri" w:hAnsi="Calibri"/>
              </w:rPr>
            </w:pPr>
            <w:r w:rsidDel="00000000" w:rsidR="00000000" w:rsidRPr="00000000">
              <w:rPr>
                <w:rFonts w:ascii="Calibri" w:cs="Calibri" w:eastAsia="Calibri" w:hAnsi="Calibri"/>
                <w:rtl w:val="0"/>
              </w:rPr>
              <w:t xml:space="preserve">Anexo II</w:t>
            </w:r>
          </w:p>
        </w:tc>
        <w:tc>
          <w:tcPr>
            <w:tcBorders>
              <w:top w:color="b7b7b7" w:space="0" w:sz="4" w:val="single"/>
              <w:left w:color="000000" w:space="0" w:sz="0" w:val="nil"/>
              <w:bottom w:color="b7b7b7" w:space="0" w:sz="4" w:val="single"/>
              <w:right w:color="000000" w:space="0" w:sz="0" w:val="nil"/>
            </w:tcBorders>
            <w:vAlign w:val="center"/>
          </w:tcPr>
          <w:p w:rsidR="00000000" w:rsidDel="00000000" w:rsidP="00000000" w:rsidRDefault="00000000" w:rsidRPr="00000000" w14:paraId="00000188">
            <w:pPr>
              <w:spacing w:after="20" w:before="20" w:line="276" w:lineRule="auto"/>
              <w:rPr>
                <w:rFonts w:ascii="Calibri" w:cs="Calibri" w:eastAsia="Calibri" w:hAnsi="Calibri"/>
              </w:rPr>
            </w:pPr>
            <w:r w:rsidDel="00000000" w:rsidR="00000000" w:rsidRPr="00000000">
              <w:rPr>
                <w:rFonts w:ascii="Calibri" w:cs="Calibri" w:eastAsia="Calibri" w:hAnsi="Calibri"/>
                <w:rtl w:val="0"/>
              </w:rPr>
              <w:t xml:space="preserve">Modelo de Proposta de Preços</w:t>
            </w:r>
          </w:p>
        </w:tc>
      </w:tr>
      <w:tr>
        <w:trPr>
          <w:cantSplit w:val="0"/>
          <w:tblHeader w:val="0"/>
        </w:trPr>
        <w:tc>
          <w:tcPr>
            <w:tcBorders>
              <w:top w:color="b7b7b7" w:space="0" w:sz="4" w:val="single"/>
              <w:left w:color="000000" w:space="0" w:sz="0" w:val="nil"/>
              <w:bottom w:color="b7b7b7" w:space="0" w:sz="4" w:val="single"/>
              <w:right w:color="000000" w:space="0" w:sz="0" w:val="nil"/>
            </w:tcBorders>
            <w:vAlign w:val="center"/>
          </w:tcPr>
          <w:p w:rsidR="00000000" w:rsidDel="00000000" w:rsidP="00000000" w:rsidRDefault="00000000" w:rsidRPr="00000000" w14:paraId="00000189">
            <w:pPr>
              <w:spacing w:after="20" w:before="20" w:line="276" w:lineRule="auto"/>
              <w:jc w:val="center"/>
              <w:rPr>
                <w:rFonts w:ascii="Calibri" w:cs="Calibri" w:eastAsia="Calibri" w:hAnsi="Calibri"/>
              </w:rPr>
            </w:pPr>
            <w:r w:rsidDel="00000000" w:rsidR="00000000" w:rsidRPr="00000000">
              <w:rPr>
                <w:rFonts w:ascii="Calibri" w:cs="Calibri" w:eastAsia="Calibri" w:hAnsi="Calibri"/>
                <w:rtl w:val="0"/>
              </w:rPr>
              <w:t xml:space="preserve">Anexo III</w:t>
            </w:r>
          </w:p>
        </w:tc>
        <w:tc>
          <w:tcPr>
            <w:tcBorders>
              <w:top w:color="b7b7b7" w:space="0" w:sz="4" w:val="single"/>
              <w:left w:color="000000" w:space="0" w:sz="0" w:val="nil"/>
              <w:bottom w:color="b7b7b7" w:space="0" w:sz="4" w:val="single"/>
              <w:right w:color="000000" w:space="0" w:sz="0" w:val="nil"/>
            </w:tcBorders>
            <w:vAlign w:val="center"/>
          </w:tcPr>
          <w:p w:rsidR="00000000" w:rsidDel="00000000" w:rsidP="00000000" w:rsidRDefault="00000000" w:rsidRPr="00000000" w14:paraId="0000018A">
            <w:pPr>
              <w:spacing w:after="20" w:before="20" w:line="276" w:lineRule="auto"/>
              <w:rPr>
                <w:rFonts w:ascii="Calibri" w:cs="Calibri" w:eastAsia="Calibri" w:hAnsi="Calibri"/>
              </w:rPr>
            </w:pPr>
            <w:r w:rsidDel="00000000" w:rsidR="00000000" w:rsidRPr="00000000">
              <w:rPr>
                <w:rFonts w:ascii="Calibri" w:cs="Calibri" w:eastAsia="Calibri" w:hAnsi="Calibri"/>
                <w:rtl w:val="0"/>
              </w:rPr>
              <w:t xml:space="preserve">Minuta do Termo de Contrato</w:t>
            </w:r>
          </w:p>
        </w:tc>
      </w:tr>
    </w:tbl>
    <w:p w:rsidR="00000000" w:rsidDel="00000000" w:rsidP="00000000" w:rsidRDefault="00000000" w:rsidRPr="00000000" w14:paraId="0000018B">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18C">
      <w:pPr>
        <w:spacing w:line="276" w:lineRule="auto"/>
        <w:jc w:val="right"/>
        <w:rPr>
          <w:rFonts w:ascii="Calibri" w:cs="Calibri" w:eastAsia="Calibri" w:hAnsi="Calibri"/>
        </w:rPr>
      </w:pPr>
      <w:r w:rsidDel="00000000" w:rsidR="00000000" w:rsidRPr="00000000">
        <w:rPr>
          <w:rFonts w:ascii="Calibri" w:cs="Calibri" w:eastAsia="Calibri" w:hAnsi="Calibri"/>
          <w:rtl w:val="0"/>
        </w:rPr>
        <w:t xml:space="preserve">Mirandiba – PE, ___ de __________ de ____</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line="276" w:lineRule="auto"/>
        <w:jc w:val="center"/>
        <w:rPr>
          <w:rFonts w:ascii="Calibri" w:cs="Calibri" w:eastAsia="Calibri" w:hAnsi="Calibri"/>
          <w:b w:val="1"/>
        </w:rPr>
      </w:pPr>
      <w:bookmarkStart w:colFirst="0" w:colLast="0" w:name="_gjdgxs" w:id="0"/>
      <w:bookmarkEnd w:id="0"/>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line="276"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line="276" w:lineRule="auto"/>
        <w:jc w:val="center"/>
        <w:rPr>
          <w:rFonts w:ascii="Calibri" w:cs="Calibri" w:eastAsia="Calibri" w:hAnsi="Calibri"/>
        </w:rPr>
      </w:pPr>
      <w:r w:rsidDel="00000000" w:rsidR="00000000" w:rsidRPr="00000000">
        <w:rPr>
          <w:rFonts w:ascii="Calibri" w:cs="Calibri" w:eastAsia="Calibri" w:hAnsi="Calibri"/>
          <w:rtl w:val="0"/>
        </w:rPr>
        <w:br w:type="textWrapping"/>
        <w:br w:type="textWrapping"/>
        <w:t xml:space="preserve">________________________________________</w:t>
        <w:br w:type="textWrapping"/>
        <w:t xml:space="preserve">João Batista Gomes Mariano</w:t>
        <w:br w:type="textWrapping"/>
        <w:t xml:space="preserve">Agente de Contratação</w:t>
        <w:br w:type="textWrapping"/>
        <w:t xml:space="preserve">064/2021</w:t>
      </w:r>
      <w:r w:rsidDel="00000000" w:rsidR="00000000" w:rsidRPr="00000000">
        <w:br w:type="page"/>
      </w:r>
      <w:r w:rsidDel="00000000" w:rsidR="00000000" w:rsidRPr="00000000">
        <w:rPr>
          <w:rtl w:val="0"/>
        </w:rPr>
      </w:r>
    </w:p>
    <w:p w:rsidR="00000000" w:rsidDel="00000000" w:rsidP="00000000" w:rsidRDefault="00000000" w:rsidRPr="00000000" w14:paraId="00000190">
      <w:pPr>
        <w:shd w:fill="f3f3f3" w:val="clear"/>
        <w:spacing w:line="276" w:lineRule="auto"/>
        <w:jc w:val="center"/>
        <w:rPr>
          <w:rFonts w:ascii="Calibri" w:cs="Calibri" w:eastAsia="Calibri" w:hAnsi="Calibri"/>
        </w:rPr>
      </w:pPr>
      <w:r w:rsidDel="00000000" w:rsidR="00000000" w:rsidRPr="00000000">
        <w:rPr>
          <w:rFonts w:ascii="Calibri" w:cs="Calibri" w:eastAsia="Calibri" w:hAnsi="Calibri"/>
          <w:b w:val="1"/>
          <w:rtl w:val="0"/>
        </w:rPr>
        <w:t xml:space="preserve">ANEXO I – TERMO DE REFERÊNCIA</w:t>
      </w:r>
      <w:r w:rsidDel="00000000" w:rsidR="00000000" w:rsidRPr="00000000">
        <w:rPr>
          <w:rtl w:val="0"/>
        </w:rPr>
      </w:r>
    </w:p>
    <w:p w:rsidR="00000000" w:rsidDel="00000000" w:rsidP="00000000" w:rsidRDefault="00000000" w:rsidRPr="00000000" w14:paraId="00000191">
      <w:pPr>
        <w:widowControl w:val="0"/>
        <w:shd w:fill="cccccc" w:val="clear"/>
        <w:spacing w:line="240" w:lineRule="auto"/>
        <w:ind w:left="-990" w:right="2559.921259842521" w:firstLine="423.07086614173227"/>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192">
      <w:pPr>
        <w:widowControl w:val="0"/>
        <w:shd w:fill="cccccc" w:val="clear"/>
        <w:spacing w:line="240" w:lineRule="auto"/>
        <w:ind w:left="-990" w:right="2559.921259842521" w:firstLine="423.07086614173227"/>
        <w:rPr>
          <w:rFonts w:ascii="Calibri" w:cs="Calibri" w:eastAsia="Calibri" w:hAnsi="Calibri"/>
          <w:b w:val="1"/>
          <w:sz w:val="34"/>
          <w:szCs w:val="34"/>
        </w:rPr>
      </w:pPr>
      <w:r w:rsidDel="00000000" w:rsidR="00000000" w:rsidRPr="00000000">
        <w:rPr>
          <w:rFonts w:ascii="Calibri" w:cs="Calibri" w:eastAsia="Calibri" w:hAnsi="Calibri"/>
          <w:b w:val="1"/>
          <w:sz w:val="34"/>
          <w:szCs w:val="34"/>
          <w:rtl w:val="0"/>
        </w:rPr>
        <w:t xml:space="preserve">TERMO DE REFERÊNCIA</w:t>
      </w:r>
    </w:p>
    <w:p w:rsidR="00000000" w:rsidDel="00000000" w:rsidP="00000000" w:rsidRDefault="00000000" w:rsidRPr="00000000" w14:paraId="00000193">
      <w:pPr>
        <w:widowControl w:val="0"/>
        <w:shd w:fill="cccccc" w:val="clear"/>
        <w:spacing w:line="240" w:lineRule="auto"/>
        <w:ind w:left="-990" w:right="2559.921259842521" w:firstLine="423.07086614173227"/>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BENS COMUNS, LEI 14.133/2021.</w:t>
      </w:r>
    </w:p>
    <w:p w:rsidR="00000000" w:rsidDel="00000000" w:rsidP="00000000" w:rsidRDefault="00000000" w:rsidRPr="00000000" w14:paraId="00000194">
      <w:pPr>
        <w:widowControl w:val="0"/>
        <w:shd w:fill="cccccc" w:val="clear"/>
        <w:spacing w:line="240" w:lineRule="auto"/>
        <w:ind w:left="-990" w:right="2559.921259842521" w:firstLine="0"/>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195">
      <w:pPr>
        <w:spacing w:line="240" w:lineRule="auto"/>
        <w:ind w:left="72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96">
      <w:pPr>
        <w:numPr>
          <w:ilvl w:val="0"/>
          <w:numId w:val="1"/>
        </w:numPr>
        <w:shd w:fill="f3f3f3" w:val="clear"/>
        <w:spacing w:line="240" w:lineRule="auto"/>
        <w:ind w:left="-990" w:right="-983.3858267716533" w:firstLine="706.5354330708662"/>
      </w:pPr>
      <w:r w:rsidDel="00000000" w:rsidR="00000000" w:rsidRPr="00000000">
        <w:rPr>
          <w:rFonts w:ascii="Calibri" w:cs="Calibri" w:eastAsia="Calibri" w:hAnsi="Calibri"/>
          <w:b w:val="1"/>
          <w:rtl w:val="0"/>
        </w:rPr>
        <w:t xml:space="preserve">DO OBJETO</w:t>
      </w:r>
    </w:p>
    <w:p w:rsidR="00000000" w:rsidDel="00000000" w:rsidP="00000000" w:rsidRDefault="00000000" w:rsidRPr="00000000" w14:paraId="00000197">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presente Termo de Referência visa Resgistro de Preços para aquisição de leites, fórmulas infantis e suplementos alimentares especiais para atender crianças em vulnerabilidade, conforme tabela, condições e exigências estabelecidas neste instrumento</w:t>
      </w:r>
      <w:r w:rsidDel="00000000" w:rsidR="00000000" w:rsidRPr="00000000">
        <w:rPr>
          <w:rtl w:val="0"/>
        </w:rPr>
      </w:r>
    </w:p>
    <w:p w:rsidR="00000000" w:rsidDel="00000000" w:rsidP="00000000" w:rsidRDefault="00000000" w:rsidRPr="00000000" w14:paraId="00000198">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Os bens objeto desta contratação são caracterizados como comuns, conforme justificativa constante do Estudo Técnico Preliminar.</w:t>
      </w:r>
      <w:r w:rsidDel="00000000" w:rsidR="00000000" w:rsidRPr="00000000">
        <w:rPr>
          <w:rtl w:val="0"/>
        </w:rPr>
      </w:r>
    </w:p>
    <w:p w:rsidR="00000000" w:rsidDel="00000000" w:rsidP="00000000" w:rsidRDefault="00000000" w:rsidRPr="00000000" w14:paraId="00000199">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objeto desta contratação são de qualidade comum, não superior à cumprir as finalidades às quais se destinam, não se enquadrando como sendo de bem de luxo, nos termos do artigo 20 da Lei nº 14.133, de 2021.</w:t>
      </w:r>
      <w:r w:rsidDel="00000000" w:rsidR="00000000" w:rsidRPr="00000000">
        <w:rPr>
          <w:rtl w:val="0"/>
        </w:rPr>
      </w:r>
    </w:p>
    <w:p w:rsidR="00000000" w:rsidDel="00000000" w:rsidP="00000000" w:rsidRDefault="00000000" w:rsidRPr="00000000" w14:paraId="0000019A">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9B">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ESPECIFICAÇÕES E ESTIMATIVA DE CONSUMO</w:t>
      </w:r>
      <w:r w:rsidDel="00000000" w:rsidR="00000000" w:rsidRPr="00000000">
        <w:rPr>
          <w:rtl w:val="0"/>
        </w:rPr>
      </w:r>
    </w:p>
    <w:p w:rsidR="00000000" w:rsidDel="00000000" w:rsidP="00000000" w:rsidRDefault="00000000" w:rsidRPr="00000000" w14:paraId="0000019C">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custo estimado total da contratação é de R$ 70.156,08 (setenta mil, cento e cinquenta e seis reais e oito centavos) conforme custos unitários descritos na tabela abaixo.</w:t>
        <w:br w:type="textWrapping"/>
      </w:r>
      <w:r w:rsidDel="00000000" w:rsidR="00000000" w:rsidRPr="00000000">
        <w:rPr>
          <w:rtl w:val="0"/>
        </w:rPr>
      </w:r>
    </w:p>
    <w:tbl>
      <w:tblPr>
        <w:tblStyle w:val="Table6"/>
        <w:tblW w:w="10000.0" w:type="dxa"/>
        <w:jc w:val="left"/>
        <w:tblBorders>
          <w:top w:color="efefef" w:space="0" w:sz="6" w:val="single"/>
          <w:left w:color="efefef" w:space="0" w:sz="6" w:val="single"/>
          <w:bottom w:color="efefef" w:space="0" w:sz="6" w:val="single"/>
          <w:right w:color="efefef" w:space="0" w:sz="6" w:val="single"/>
          <w:insideH w:color="efefef" w:space="0" w:sz="6" w:val="single"/>
          <w:insideV w:color="efefef" w:space="0" w:sz="6" w:val="single"/>
        </w:tblBorders>
        <w:tblLayout w:type="fixed"/>
        <w:tblLook w:val="0000"/>
      </w:tblPr>
      <w:tblGrid>
        <w:gridCol w:w="600"/>
        <w:gridCol w:w="4800"/>
        <w:gridCol w:w="1200"/>
        <w:gridCol w:w="1000"/>
        <w:gridCol w:w="1200"/>
        <w:gridCol w:w="1200"/>
        <w:tblGridChange w:id="0">
          <w:tblGrid>
            <w:gridCol w:w="600"/>
            <w:gridCol w:w="4800"/>
            <w:gridCol w:w="1200"/>
            <w:gridCol w:w="1000"/>
            <w:gridCol w:w="1200"/>
            <w:gridCol w:w="1200"/>
          </w:tblGrid>
        </w:tblGridChange>
      </w:tblGrid>
      <w:tr>
        <w:trPr>
          <w:cantSplit w:val="0"/>
          <w:tblHeader w:val="0"/>
        </w:trPr>
        <w:tc>
          <w:tcPr>
            <w:gridSpan w:val="6"/>
            <w:shd w:fill="f3f3f3" w:val="clear"/>
          </w:tcPr>
          <w:p w:rsidR="00000000" w:rsidDel="00000000" w:rsidP="00000000" w:rsidRDefault="00000000" w:rsidRPr="00000000" w14:paraId="0000019D">
            <w:pPr>
              <w:spacing w:line="276" w:lineRule="auto"/>
              <w:jc w:val="center"/>
              <w:rPr>
                <w:rFonts w:ascii="Calibri" w:cs="Calibri" w:eastAsia="Calibri" w:hAnsi="Calibri"/>
                <w:sz w:val="24"/>
                <w:szCs w:val="24"/>
              </w:rPr>
            </w:pPr>
            <w:r w:rsidDel="00000000" w:rsidR="00000000" w:rsidRPr="00000000">
              <w:rPr>
                <w:rFonts w:ascii="Calibri" w:cs="Calibri" w:eastAsia="Calibri" w:hAnsi="Calibri"/>
                <w:b w:val="1"/>
                <w:sz w:val="20"/>
                <w:szCs w:val="20"/>
                <w:rtl w:val="0"/>
              </w:rPr>
              <w:t xml:space="preserve">ESPECIFICAÇÕES E ESTIMATIVA DA CONTRATAÇÃO</w:t>
            </w:r>
            <w:r w:rsidDel="00000000" w:rsidR="00000000" w:rsidRPr="00000000">
              <w:rPr>
                <w:rtl w:val="0"/>
              </w:rPr>
            </w:r>
          </w:p>
        </w:tc>
      </w:tr>
      <w:tr>
        <w:trPr>
          <w:cantSplit w:val="0"/>
          <w:tblHeader w:val="0"/>
        </w:trPr>
        <w:tc>
          <w:tcPr>
            <w:shd w:fill="f3f3f3" w:val="clear"/>
          </w:tcPr>
          <w:p w:rsidR="00000000" w:rsidDel="00000000" w:rsidP="00000000" w:rsidRDefault="00000000" w:rsidRPr="00000000" w14:paraId="000001A3">
            <w:pPr>
              <w:spacing w:line="276" w:lineRule="auto"/>
              <w:jc w:val="center"/>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Item</w:t>
            </w:r>
            <w:r w:rsidDel="00000000" w:rsidR="00000000" w:rsidRPr="00000000">
              <w:rPr>
                <w:rtl w:val="0"/>
              </w:rPr>
            </w:r>
          </w:p>
        </w:tc>
        <w:tc>
          <w:tcPr>
            <w:shd w:fill="f3f3f3" w:val="clear"/>
          </w:tcPr>
          <w:p w:rsidR="00000000" w:rsidDel="00000000" w:rsidP="00000000" w:rsidRDefault="00000000" w:rsidRPr="00000000" w14:paraId="000001A4">
            <w:pPr>
              <w:spacing w:line="276" w:lineRule="auto"/>
              <w:jc w:val="center"/>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Descrição</w:t>
            </w:r>
            <w:r w:rsidDel="00000000" w:rsidR="00000000" w:rsidRPr="00000000">
              <w:rPr>
                <w:rtl w:val="0"/>
              </w:rPr>
            </w:r>
          </w:p>
        </w:tc>
        <w:tc>
          <w:tcPr>
            <w:shd w:fill="f3f3f3" w:val="clear"/>
          </w:tcPr>
          <w:p w:rsidR="00000000" w:rsidDel="00000000" w:rsidP="00000000" w:rsidRDefault="00000000" w:rsidRPr="00000000" w14:paraId="000001A5">
            <w:pPr>
              <w:spacing w:line="276" w:lineRule="auto"/>
              <w:jc w:val="center"/>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Unidade</w:t>
            </w:r>
            <w:r w:rsidDel="00000000" w:rsidR="00000000" w:rsidRPr="00000000">
              <w:rPr>
                <w:rtl w:val="0"/>
              </w:rPr>
            </w:r>
          </w:p>
        </w:tc>
        <w:tc>
          <w:tcPr>
            <w:shd w:fill="f3f3f3" w:val="clear"/>
          </w:tcPr>
          <w:p w:rsidR="00000000" w:rsidDel="00000000" w:rsidP="00000000" w:rsidRDefault="00000000" w:rsidRPr="00000000" w14:paraId="000001A6">
            <w:pPr>
              <w:spacing w:line="276" w:lineRule="auto"/>
              <w:jc w:val="center"/>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Quant.</w:t>
            </w:r>
            <w:r w:rsidDel="00000000" w:rsidR="00000000" w:rsidRPr="00000000">
              <w:rPr>
                <w:rtl w:val="0"/>
              </w:rPr>
            </w:r>
          </w:p>
        </w:tc>
        <w:tc>
          <w:tcPr>
            <w:shd w:fill="f3f3f3" w:val="clear"/>
          </w:tcPr>
          <w:p w:rsidR="00000000" w:rsidDel="00000000" w:rsidP="00000000" w:rsidRDefault="00000000" w:rsidRPr="00000000" w14:paraId="000001A7">
            <w:pPr>
              <w:spacing w:line="276" w:lineRule="auto"/>
              <w:jc w:val="center"/>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R$ Unit.</w:t>
            </w:r>
            <w:r w:rsidDel="00000000" w:rsidR="00000000" w:rsidRPr="00000000">
              <w:rPr>
                <w:rtl w:val="0"/>
              </w:rPr>
            </w:r>
          </w:p>
        </w:tc>
        <w:tc>
          <w:tcPr>
            <w:shd w:fill="f3f3f3" w:val="clear"/>
          </w:tcPr>
          <w:p w:rsidR="00000000" w:rsidDel="00000000" w:rsidP="00000000" w:rsidRDefault="00000000" w:rsidRPr="00000000" w14:paraId="000001A8">
            <w:pPr>
              <w:spacing w:line="276" w:lineRule="auto"/>
              <w:jc w:val="center"/>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R$ Total</w:t>
            </w: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1A9">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1</w:t>
            </w:r>
            <w:r w:rsidDel="00000000" w:rsidR="00000000" w:rsidRPr="00000000">
              <w:rPr>
                <w:rtl w:val="0"/>
              </w:rPr>
            </w:r>
          </w:p>
        </w:tc>
        <w:tc>
          <w:tcPr>
            <w:vAlign w:val="center"/>
          </w:tcPr>
          <w:p w:rsidR="00000000" w:rsidDel="00000000" w:rsidP="00000000" w:rsidRDefault="00000000" w:rsidRPr="00000000" w14:paraId="000001AA">
            <w:pPr>
              <w:spacing w:line="240" w:lineRule="auto"/>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NOVASOURCE SENIOR 1L-SISTEMA ABERTO</w:t>
            </w:r>
            <w:r w:rsidDel="00000000" w:rsidR="00000000" w:rsidRPr="00000000">
              <w:rPr>
                <w:rtl w:val="0"/>
              </w:rPr>
            </w:r>
          </w:p>
        </w:tc>
        <w:tc>
          <w:tcPr>
            <w:vAlign w:val="center"/>
          </w:tcPr>
          <w:p w:rsidR="00000000" w:rsidDel="00000000" w:rsidP="00000000" w:rsidRDefault="00000000" w:rsidRPr="00000000" w14:paraId="000001AB">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Unidades</w:t>
            </w:r>
            <w:r w:rsidDel="00000000" w:rsidR="00000000" w:rsidRPr="00000000">
              <w:rPr>
                <w:rtl w:val="0"/>
              </w:rPr>
            </w:r>
          </w:p>
        </w:tc>
        <w:tc>
          <w:tcPr>
            <w:vAlign w:val="center"/>
          </w:tcPr>
          <w:p w:rsidR="00000000" w:rsidDel="00000000" w:rsidP="00000000" w:rsidRDefault="00000000" w:rsidRPr="00000000" w14:paraId="000001AC">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360</w:t>
            </w:r>
            <w:r w:rsidDel="00000000" w:rsidR="00000000" w:rsidRPr="00000000">
              <w:rPr>
                <w:rtl w:val="0"/>
              </w:rPr>
            </w:r>
          </w:p>
        </w:tc>
        <w:tc>
          <w:tcPr>
            <w:vAlign w:val="center"/>
          </w:tcPr>
          <w:p w:rsidR="00000000" w:rsidDel="00000000" w:rsidP="00000000" w:rsidRDefault="00000000" w:rsidRPr="00000000" w14:paraId="000001AD">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R$ 49,38</w:t>
            </w:r>
            <w:r w:rsidDel="00000000" w:rsidR="00000000" w:rsidRPr="00000000">
              <w:rPr>
                <w:rtl w:val="0"/>
              </w:rPr>
            </w:r>
          </w:p>
        </w:tc>
        <w:tc>
          <w:tcPr>
            <w:vAlign w:val="center"/>
          </w:tcPr>
          <w:p w:rsidR="00000000" w:rsidDel="00000000" w:rsidP="00000000" w:rsidRDefault="00000000" w:rsidRPr="00000000" w14:paraId="000001AE">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R$ 17.776,80</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1AF">
            <w:pPr>
              <w:widowControl w:val="0"/>
              <w:spacing w:line="276" w:lineRule="auto"/>
              <w:jc w:val="left"/>
              <w:rPr>
                <w:rFonts w:ascii="Calibri" w:cs="Calibri" w:eastAsia="Calibri" w:hAnsi="Calibri"/>
                <w:sz w:val="24"/>
                <w:szCs w:val="24"/>
              </w:rPr>
            </w:pPr>
            <w:r w:rsidDel="00000000" w:rsidR="00000000" w:rsidRPr="00000000">
              <w:rPr>
                <w:rtl w:val="0"/>
              </w:rPr>
            </w:r>
          </w:p>
        </w:tc>
        <w:tc>
          <w:tcPr>
            <w:gridSpan w:val="5"/>
          </w:tcPr>
          <w:p w:rsidR="00000000" w:rsidDel="00000000" w:rsidP="00000000" w:rsidRDefault="00000000" w:rsidRPr="00000000" w14:paraId="000001B0">
            <w:pPr>
              <w:spacing w:line="240" w:lineRule="auto"/>
              <w:jc w:val="left"/>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QUANTIDADES POR ÓRGÃO PARTICIPANTE</w:t>
            </w:r>
            <w:r w:rsidDel="00000000" w:rsidR="00000000" w:rsidRPr="00000000">
              <w:rPr>
                <w:rtl w:val="0"/>
              </w:rPr>
            </w:r>
          </w:p>
          <w:p w:rsidR="00000000" w:rsidDel="00000000" w:rsidP="00000000" w:rsidRDefault="00000000" w:rsidRPr="00000000" w14:paraId="000001B1">
            <w:pPr>
              <w:spacing w:line="240" w:lineRule="auto"/>
              <w:jc w:val="lef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Secretaria Municipal de Saúde | Quantidade: 360,00 | Valor Total R$ 17.776,80</w:t>
            </w: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1B6">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2</w:t>
            </w:r>
            <w:r w:rsidDel="00000000" w:rsidR="00000000" w:rsidRPr="00000000">
              <w:rPr>
                <w:rtl w:val="0"/>
              </w:rPr>
            </w:r>
          </w:p>
        </w:tc>
        <w:tc>
          <w:tcPr>
            <w:vAlign w:val="center"/>
          </w:tcPr>
          <w:p w:rsidR="00000000" w:rsidDel="00000000" w:rsidP="00000000" w:rsidRDefault="00000000" w:rsidRPr="00000000" w14:paraId="000001B7">
            <w:pPr>
              <w:spacing w:line="240" w:lineRule="auto"/>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APTAMIL SL PROEXPERT 800G</w:t>
            </w:r>
            <w:r w:rsidDel="00000000" w:rsidR="00000000" w:rsidRPr="00000000">
              <w:rPr>
                <w:rtl w:val="0"/>
              </w:rPr>
            </w:r>
          </w:p>
        </w:tc>
        <w:tc>
          <w:tcPr>
            <w:vAlign w:val="center"/>
          </w:tcPr>
          <w:p w:rsidR="00000000" w:rsidDel="00000000" w:rsidP="00000000" w:rsidRDefault="00000000" w:rsidRPr="00000000" w14:paraId="000001B8">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Latas</w:t>
            </w:r>
            <w:r w:rsidDel="00000000" w:rsidR="00000000" w:rsidRPr="00000000">
              <w:rPr>
                <w:rtl w:val="0"/>
              </w:rPr>
            </w:r>
          </w:p>
        </w:tc>
        <w:tc>
          <w:tcPr>
            <w:vAlign w:val="center"/>
          </w:tcPr>
          <w:p w:rsidR="00000000" w:rsidDel="00000000" w:rsidP="00000000" w:rsidRDefault="00000000" w:rsidRPr="00000000" w14:paraId="000001B9">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96</w:t>
            </w:r>
            <w:r w:rsidDel="00000000" w:rsidR="00000000" w:rsidRPr="00000000">
              <w:rPr>
                <w:rtl w:val="0"/>
              </w:rPr>
            </w:r>
          </w:p>
        </w:tc>
        <w:tc>
          <w:tcPr>
            <w:vAlign w:val="center"/>
          </w:tcPr>
          <w:p w:rsidR="00000000" w:rsidDel="00000000" w:rsidP="00000000" w:rsidRDefault="00000000" w:rsidRPr="00000000" w14:paraId="000001BA">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R$ 146,43</w:t>
            </w:r>
            <w:r w:rsidDel="00000000" w:rsidR="00000000" w:rsidRPr="00000000">
              <w:rPr>
                <w:rtl w:val="0"/>
              </w:rPr>
            </w:r>
          </w:p>
        </w:tc>
        <w:tc>
          <w:tcPr>
            <w:vAlign w:val="center"/>
          </w:tcPr>
          <w:p w:rsidR="00000000" w:rsidDel="00000000" w:rsidP="00000000" w:rsidRDefault="00000000" w:rsidRPr="00000000" w14:paraId="000001BB">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R$ 14.057,28</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1BC">
            <w:pPr>
              <w:widowControl w:val="0"/>
              <w:spacing w:line="276" w:lineRule="auto"/>
              <w:jc w:val="left"/>
              <w:rPr>
                <w:rFonts w:ascii="Calibri" w:cs="Calibri" w:eastAsia="Calibri" w:hAnsi="Calibri"/>
                <w:sz w:val="24"/>
                <w:szCs w:val="24"/>
              </w:rPr>
            </w:pPr>
            <w:r w:rsidDel="00000000" w:rsidR="00000000" w:rsidRPr="00000000">
              <w:rPr>
                <w:rtl w:val="0"/>
              </w:rPr>
            </w:r>
          </w:p>
        </w:tc>
        <w:tc>
          <w:tcPr>
            <w:gridSpan w:val="5"/>
          </w:tcPr>
          <w:p w:rsidR="00000000" w:rsidDel="00000000" w:rsidP="00000000" w:rsidRDefault="00000000" w:rsidRPr="00000000" w14:paraId="000001BD">
            <w:pPr>
              <w:spacing w:line="240" w:lineRule="auto"/>
              <w:jc w:val="left"/>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QUANTIDADES POR ÓRGÃO PARTICIPANTE</w:t>
            </w:r>
            <w:r w:rsidDel="00000000" w:rsidR="00000000" w:rsidRPr="00000000">
              <w:rPr>
                <w:rtl w:val="0"/>
              </w:rPr>
            </w:r>
          </w:p>
          <w:p w:rsidR="00000000" w:rsidDel="00000000" w:rsidP="00000000" w:rsidRDefault="00000000" w:rsidRPr="00000000" w14:paraId="000001BE">
            <w:pPr>
              <w:spacing w:line="240" w:lineRule="auto"/>
              <w:jc w:val="lef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Secretaria Municipal de Saúde | Quantidade: 96,00 | Valor Total R$ 14.057,28</w:t>
            </w: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1C3">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3</w:t>
            </w:r>
            <w:r w:rsidDel="00000000" w:rsidR="00000000" w:rsidRPr="00000000">
              <w:rPr>
                <w:rtl w:val="0"/>
              </w:rPr>
            </w:r>
          </w:p>
        </w:tc>
        <w:tc>
          <w:tcPr>
            <w:vAlign w:val="center"/>
          </w:tcPr>
          <w:p w:rsidR="00000000" w:rsidDel="00000000" w:rsidP="00000000" w:rsidRDefault="00000000" w:rsidRPr="00000000" w14:paraId="000001C4">
            <w:pPr>
              <w:spacing w:line="240" w:lineRule="auto"/>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INFANTRINI 400G</w:t>
            </w:r>
            <w:r w:rsidDel="00000000" w:rsidR="00000000" w:rsidRPr="00000000">
              <w:rPr>
                <w:rtl w:val="0"/>
              </w:rPr>
            </w:r>
          </w:p>
        </w:tc>
        <w:tc>
          <w:tcPr>
            <w:vAlign w:val="center"/>
          </w:tcPr>
          <w:p w:rsidR="00000000" w:rsidDel="00000000" w:rsidP="00000000" w:rsidRDefault="00000000" w:rsidRPr="00000000" w14:paraId="000001C5">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Latas</w:t>
            </w:r>
            <w:r w:rsidDel="00000000" w:rsidR="00000000" w:rsidRPr="00000000">
              <w:rPr>
                <w:rtl w:val="0"/>
              </w:rPr>
            </w:r>
          </w:p>
        </w:tc>
        <w:tc>
          <w:tcPr>
            <w:vAlign w:val="center"/>
          </w:tcPr>
          <w:p w:rsidR="00000000" w:rsidDel="00000000" w:rsidP="00000000" w:rsidRDefault="00000000" w:rsidRPr="00000000" w14:paraId="000001C6">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48</w:t>
            </w:r>
            <w:r w:rsidDel="00000000" w:rsidR="00000000" w:rsidRPr="00000000">
              <w:rPr>
                <w:rtl w:val="0"/>
              </w:rPr>
            </w:r>
          </w:p>
        </w:tc>
        <w:tc>
          <w:tcPr>
            <w:vAlign w:val="center"/>
          </w:tcPr>
          <w:p w:rsidR="00000000" w:rsidDel="00000000" w:rsidP="00000000" w:rsidRDefault="00000000" w:rsidRPr="00000000" w14:paraId="000001C7">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R$ 147,00</w:t>
            </w:r>
            <w:r w:rsidDel="00000000" w:rsidR="00000000" w:rsidRPr="00000000">
              <w:rPr>
                <w:rtl w:val="0"/>
              </w:rPr>
            </w:r>
          </w:p>
        </w:tc>
        <w:tc>
          <w:tcPr>
            <w:vAlign w:val="center"/>
          </w:tcPr>
          <w:p w:rsidR="00000000" w:rsidDel="00000000" w:rsidP="00000000" w:rsidRDefault="00000000" w:rsidRPr="00000000" w14:paraId="000001C8">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R$ 7.056,00</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1C9">
            <w:pPr>
              <w:widowControl w:val="0"/>
              <w:spacing w:line="276" w:lineRule="auto"/>
              <w:jc w:val="left"/>
              <w:rPr>
                <w:rFonts w:ascii="Calibri" w:cs="Calibri" w:eastAsia="Calibri" w:hAnsi="Calibri"/>
                <w:sz w:val="24"/>
                <w:szCs w:val="24"/>
              </w:rPr>
            </w:pPr>
            <w:r w:rsidDel="00000000" w:rsidR="00000000" w:rsidRPr="00000000">
              <w:rPr>
                <w:rtl w:val="0"/>
              </w:rPr>
            </w:r>
          </w:p>
        </w:tc>
        <w:tc>
          <w:tcPr>
            <w:gridSpan w:val="5"/>
          </w:tcPr>
          <w:p w:rsidR="00000000" w:rsidDel="00000000" w:rsidP="00000000" w:rsidRDefault="00000000" w:rsidRPr="00000000" w14:paraId="000001CA">
            <w:pPr>
              <w:spacing w:line="240" w:lineRule="auto"/>
              <w:jc w:val="left"/>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QUANTIDADES POR ÓRGÃO PARTICIPANTE</w:t>
            </w:r>
            <w:r w:rsidDel="00000000" w:rsidR="00000000" w:rsidRPr="00000000">
              <w:rPr>
                <w:rtl w:val="0"/>
              </w:rPr>
            </w:r>
          </w:p>
          <w:p w:rsidR="00000000" w:rsidDel="00000000" w:rsidP="00000000" w:rsidRDefault="00000000" w:rsidRPr="00000000" w14:paraId="000001CB">
            <w:pPr>
              <w:spacing w:line="240" w:lineRule="auto"/>
              <w:jc w:val="lef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Secretaria Municipal de Saúde | Quantidade: 48,00 | Valor Total R$ 7.056,00</w:t>
            </w: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1D0">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4</w:t>
            </w:r>
            <w:r w:rsidDel="00000000" w:rsidR="00000000" w:rsidRPr="00000000">
              <w:rPr>
                <w:rtl w:val="0"/>
              </w:rPr>
            </w:r>
          </w:p>
        </w:tc>
        <w:tc>
          <w:tcPr>
            <w:vAlign w:val="center"/>
          </w:tcPr>
          <w:p w:rsidR="00000000" w:rsidDel="00000000" w:rsidP="00000000" w:rsidRDefault="00000000" w:rsidRPr="00000000" w14:paraId="000001D1">
            <w:pPr>
              <w:spacing w:line="240" w:lineRule="auto"/>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NEOFORTE 400G</w:t>
            </w:r>
            <w:r w:rsidDel="00000000" w:rsidR="00000000" w:rsidRPr="00000000">
              <w:rPr>
                <w:rtl w:val="0"/>
              </w:rPr>
            </w:r>
          </w:p>
        </w:tc>
        <w:tc>
          <w:tcPr>
            <w:vAlign w:val="center"/>
          </w:tcPr>
          <w:p w:rsidR="00000000" w:rsidDel="00000000" w:rsidP="00000000" w:rsidRDefault="00000000" w:rsidRPr="00000000" w14:paraId="000001D2">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Latas</w:t>
            </w:r>
            <w:r w:rsidDel="00000000" w:rsidR="00000000" w:rsidRPr="00000000">
              <w:rPr>
                <w:rtl w:val="0"/>
              </w:rPr>
            </w:r>
          </w:p>
        </w:tc>
        <w:tc>
          <w:tcPr>
            <w:vAlign w:val="center"/>
          </w:tcPr>
          <w:p w:rsidR="00000000" w:rsidDel="00000000" w:rsidP="00000000" w:rsidRDefault="00000000" w:rsidRPr="00000000" w14:paraId="000001D3">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60</w:t>
            </w:r>
            <w:r w:rsidDel="00000000" w:rsidR="00000000" w:rsidRPr="00000000">
              <w:rPr>
                <w:rtl w:val="0"/>
              </w:rPr>
            </w:r>
          </w:p>
        </w:tc>
        <w:tc>
          <w:tcPr>
            <w:vAlign w:val="center"/>
          </w:tcPr>
          <w:p w:rsidR="00000000" w:rsidDel="00000000" w:rsidP="00000000" w:rsidRDefault="00000000" w:rsidRPr="00000000" w14:paraId="000001D4">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R$ 216,74</w:t>
            </w:r>
            <w:r w:rsidDel="00000000" w:rsidR="00000000" w:rsidRPr="00000000">
              <w:rPr>
                <w:rtl w:val="0"/>
              </w:rPr>
            </w:r>
          </w:p>
        </w:tc>
        <w:tc>
          <w:tcPr>
            <w:vAlign w:val="center"/>
          </w:tcPr>
          <w:p w:rsidR="00000000" w:rsidDel="00000000" w:rsidP="00000000" w:rsidRDefault="00000000" w:rsidRPr="00000000" w14:paraId="000001D5">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R$ 13.004,40</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1D6">
            <w:pPr>
              <w:widowControl w:val="0"/>
              <w:spacing w:line="276" w:lineRule="auto"/>
              <w:jc w:val="left"/>
              <w:rPr>
                <w:rFonts w:ascii="Calibri" w:cs="Calibri" w:eastAsia="Calibri" w:hAnsi="Calibri"/>
                <w:sz w:val="24"/>
                <w:szCs w:val="24"/>
              </w:rPr>
            </w:pPr>
            <w:r w:rsidDel="00000000" w:rsidR="00000000" w:rsidRPr="00000000">
              <w:rPr>
                <w:rtl w:val="0"/>
              </w:rPr>
            </w:r>
          </w:p>
        </w:tc>
        <w:tc>
          <w:tcPr>
            <w:gridSpan w:val="5"/>
          </w:tcPr>
          <w:p w:rsidR="00000000" w:rsidDel="00000000" w:rsidP="00000000" w:rsidRDefault="00000000" w:rsidRPr="00000000" w14:paraId="000001D7">
            <w:pPr>
              <w:spacing w:line="240" w:lineRule="auto"/>
              <w:jc w:val="left"/>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QUANTIDADES POR ÓRGÃO PARTICIPANTE</w:t>
            </w:r>
            <w:r w:rsidDel="00000000" w:rsidR="00000000" w:rsidRPr="00000000">
              <w:rPr>
                <w:rtl w:val="0"/>
              </w:rPr>
            </w:r>
          </w:p>
          <w:p w:rsidR="00000000" w:rsidDel="00000000" w:rsidP="00000000" w:rsidRDefault="00000000" w:rsidRPr="00000000" w14:paraId="000001D8">
            <w:pPr>
              <w:spacing w:line="240" w:lineRule="auto"/>
              <w:jc w:val="lef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Secretaria Municipal de Saúde | Quantidade: 60,00 | Valor Total R$ 13.004,40</w:t>
            </w: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1DD">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5</w:t>
            </w:r>
            <w:r w:rsidDel="00000000" w:rsidR="00000000" w:rsidRPr="00000000">
              <w:rPr>
                <w:rtl w:val="0"/>
              </w:rPr>
            </w:r>
          </w:p>
        </w:tc>
        <w:tc>
          <w:tcPr>
            <w:vAlign w:val="center"/>
          </w:tcPr>
          <w:p w:rsidR="00000000" w:rsidDel="00000000" w:rsidP="00000000" w:rsidRDefault="00000000" w:rsidRPr="00000000" w14:paraId="000001DE">
            <w:pPr>
              <w:spacing w:line="240" w:lineRule="auto"/>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NEOCATE LCP 400G</w:t>
            </w:r>
            <w:r w:rsidDel="00000000" w:rsidR="00000000" w:rsidRPr="00000000">
              <w:rPr>
                <w:rtl w:val="0"/>
              </w:rPr>
            </w:r>
          </w:p>
        </w:tc>
        <w:tc>
          <w:tcPr>
            <w:vAlign w:val="center"/>
          </w:tcPr>
          <w:p w:rsidR="00000000" w:rsidDel="00000000" w:rsidP="00000000" w:rsidRDefault="00000000" w:rsidRPr="00000000" w14:paraId="000001DF">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Latas</w:t>
            </w:r>
            <w:r w:rsidDel="00000000" w:rsidR="00000000" w:rsidRPr="00000000">
              <w:rPr>
                <w:rtl w:val="0"/>
              </w:rPr>
            </w:r>
          </w:p>
        </w:tc>
        <w:tc>
          <w:tcPr>
            <w:vAlign w:val="center"/>
          </w:tcPr>
          <w:p w:rsidR="00000000" w:rsidDel="00000000" w:rsidP="00000000" w:rsidRDefault="00000000" w:rsidRPr="00000000" w14:paraId="000001E0">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60</w:t>
            </w:r>
            <w:r w:rsidDel="00000000" w:rsidR="00000000" w:rsidRPr="00000000">
              <w:rPr>
                <w:rtl w:val="0"/>
              </w:rPr>
            </w:r>
          </w:p>
        </w:tc>
        <w:tc>
          <w:tcPr>
            <w:vAlign w:val="center"/>
          </w:tcPr>
          <w:p w:rsidR="00000000" w:rsidDel="00000000" w:rsidP="00000000" w:rsidRDefault="00000000" w:rsidRPr="00000000" w14:paraId="000001E1">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R$ 174,80</w:t>
            </w:r>
            <w:r w:rsidDel="00000000" w:rsidR="00000000" w:rsidRPr="00000000">
              <w:rPr>
                <w:rtl w:val="0"/>
              </w:rPr>
            </w:r>
          </w:p>
        </w:tc>
        <w:tc>
          <w:tcPr>
            <w:vAlign w:val="center"/>
          </w:tcPr>
          <w:p w:rsidR="00000000" w:rsidDel="00000000" w:rsidP="00000000" w:rsidRDefault="00000000" w:rsidRPr="00000000" w14:paraId="000001E2">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R$ 10.488,00</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1E3">
            <w:pPr>
              <w:widowControl w:val="0"/>
              <w:spacing w:line="276" w:lineRule="auto"/>
              <w:jc w:val="left"/>
              <w:rPr>
                <w:rFonts w:ascii="Calibri" w:cs="Calibri" w:eastAsia="Calibri" w:hAnsi="Calibri"/>
                <w:sz w:val="24"/>
                <w:szCs w:val="24"/>
              </w:rPr>
            </w:pPr>
            <w:r w:rsidDel="00000000" w:rsidR="00000000" w:rsidRPr="00000000">
              <w:rPr>
                <w:rtl w:val="0"/>
              </w:rPr>
            </w:r>
          </w:p>
        </w:tc>
        <w:tc>
          <w:tcPr>
            <w:gridSpan w:val="5"/>
          </w:tcPr>
          <w:p w:rsidR="00000000" w:rsidDel="00000000" w:rsidP="00000000" w:rsidRDefault="00000000" w:rsidRPr="00000000" w14:paraId="000001E4">
            <w:pPr>
              <w:spacing w:line="240" w:lineRule="auto"/>
              <w:jc w:val="left"/>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QUANTIDADES POR ÓRGÃO PARTICIPANTE</w:t>
            </w:r>
            <w:r w:rsidDel="00000000" w:rsidR="00000000" w:rsidRPr="00000000">
              <w:rPr>
                <w:rtl w:val="0"/>
              </w:rPr>
            </w:r>
          </w:p>
          <w:p w:rsidR="00000000" w:rsidDel="00000000" w:rsidP="00000000" w:rsidRDefault="00000000" w:rsidRPr="00000000" w14:paraId="000001E5">
            <w:pPr>
              <w:spacing w:line="240" w:lineRule="auto"/>
              <w:jc w:val="lef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Secretaria Municipal de Saúde | Quantidade: 60,00 | Valor Total R$ 10.488,00</w:t>
            </w: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1EA">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6</w:t>
            </w:r>
            <w:r w:rsidDel="00000000" w:rsidR="00000000" w:rsidRPr="00000000">
              <w:rPr>
                <w:rtl w:val="0"/>
              </w:rPr>
            </w:r>
          </w:p>
        </w:tc>
        <w:tc>
          <w:tcPr>
            <w:vAlign w:val="center"/>
          </w:tcPr>
          <w:p w:rsidR="00000000" w:rsidDel="00000000" w:rsidP="00000000" w:rsidRDefault="00000000" w:rsidRPr="00000000" w14:paraId="000001EB">
            <w:pPr>
              <w:spacing w:line="240" w:lineRule="auto"/>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NUTRIDRINK PROTEIN 700G</w:t>
            </w:r>
            <w:r w:rsidDel="00000000" w:rsidR="00000000" w:rsidRPr="00000000">
              <w:rPr>
                <w:rtl w:val="0"/>
              </w:rPr>
            </w:r>
          </w:p>
        </w:tc>
        <w:tc>
          <w:tcPr>
            <w:vAlign w:val="center"/>
          </w:tcPr>
          <w:p w:rsidR="00000000" w:rsidDel="00000000" w:rsidP="00000000" w:rsidRDefault="00000000" w:rsidRPr="00000000" w14:paraId="000001EC">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Latas</w:t>
            </w:r>
            <w:r w:rsidDel="00000000" w:rsidR="00000000" w:rsidRPr="00000000">
              <w:rPr>
                <w:rtl w:val="0"/>
              </w:rPr>
            </w:r>
          </w:p>
        </w:tc>
        <w:tc>
          <w:tcPr>
            <w:vAlign w:val="center"/>
          </w:tcPr>
          <w:p w:rsidR="00000000" w:rsidDel="00000000" w:rsidP="00000000" w:rsidRDefault="00000000" w:rsidRPr="00000000" w14:paraId="000001ED">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48</w:t>
            </w:r>
            <w:r w:rsidDel="00000000" w:rsidR="00000000" w:rsidRPr="00000000">
              <w:rPr>
                <w:rtl w:val="0"/>
              </w:rPr>
            </w:r>
          </w:p>
        </w:tc>
        <w:tc>
          <w:tcPr>
            <w:vAlign w:val="center"/>
          </w:tcPr>
          <w:p w:rsidR="00000000" w:rsidDel="00000000" w:rsidP="00000000" w:rsidRDefault="00000000" w:rsidRPr="00000000" w14:paraId="000001EE">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R$ 161,95</w:t>
            </w:r>
            <w:r w:rsidDel="00000000" w:rsidR="00000000" w:rsidRPr="00000000">
              <w:rPr>
                <w:rtl w:val="0"/>
              </w:rPr>
            </w:r>
          </w:p>
        </w:tc>
        <w:tc>
          <w:tcPr>
            <w:vAlign w:val="center"/>
          </w:tcPr>
          <w:p w:rsidR="00000000" w:rsidDel="00000000" w:rsidP="00000000" w:rsidRDefault="00000000" w:rsidRPr="00000000" w14:paraId="000001EF">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R$ 7.773,60</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1F0">
            <w:pPr>
              <w:widowControl w:val="0"/>
              <w:spacing w:line="276" w:lineRule="auto"/>
              <w:jc w:val="left"/>
              <w:rPr>
                <w:rFonts w:ascii="Calibri" w:cs="Calibri" w:eastAsia="Calibri" w:hAnsi="Calibri"/>
                <w:sz w:val="24"/>
                <w:szCs w:val="24"/>
              </w:rPr>
            </w:pPr>
            <w:r w:rsidDel="00000000" w:rsidR="00000000" w:rsidRPr="00000000">
              <w:rPr>
                <w:rtl w:val="0"/>
              </w:rPr>
            </w:r>
          </w:p>
        </w:tc>
        <w:tc>
          <w:tcPr>
            <w:gridSpan w:val="5"/>
          </w:tcPr>
          <w:p w:rsidR="00000000" w:rsidDel="00000000" w:rsidP="00000000" w:rsidRDefault="00000000" w:rsidRPr="00000000" w14:paraId="000001F1">
            <w:pPr>
              <w:spacing w:line="240" w:lineRule="auto"/>
              <w:jc w:val="left"/>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QUANTIDADES POR ÓRGÃO PARTICIPANTE</w:t>
            </w:r>
            <w:r w:rsidDel="00000000" w:rsidR="00000000" w:rsidRPr="00000000">
              <w:rPr>
                <w:rtl w:val="0"/>
              </w:rPr>
            </w:r>
          </w:p>
          <w:p w:rsidR="00000000" w:rsidDel="00000000" w:rsidP="00000000" w:rsidRDefault="00000000" w:rsidRPr="00000000" w14:paraId="000001F2">
            <w:pPr>
              <w:spacing w:line="240" w:lineRule="auto"/>
              <w:jc w:val="left"/>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Secretaria Municipal de Saúde | Quantidade: 48,00 | Valor Total R$ 7.773,60</w:t>
            </w:r>
            <w:r w:rsidDel="00000000" w:rsidR="00000000" w:rsidRPr="00000000">
              <w:rPr>
                <w:rtl w:val="0"/>
              </w:rPr>
            </w:r>
          </w:p>
        </w:tc>
      </w:tr>
      <w:tr>
        <w:trPr>
          <w:cantSplit w:val="0"/>
          <w:tblHeader w:val="0"/>
        </w:trPr>
        <w:tc>
          <w:tcPr>
            <w:gridSpan w:val="4"/>
            <w:shd w:fill="f3f3f3" w:val="clear"/>
          </w:tcPr>
          <w:p w:rsidR="00000000" w:rsidDel="00000000" w:rsidP="00000000" w:rsidRDefault="00000000" w:rsidRPr="00000000" w14:paraId="000001F7">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Valor Total</w:t>
            </w:r>
            <w:r w:rsidDel="00000000" w:rsidR="00000000" w:rsidRPr="00000000">
              <w:rPr>
                <w:rtl w:val="0"/>
              </w:rPr>
            </w:r>
          </w:p>
        </w:tc>
        <w:tc>
          <w:tcPr>
            <w:gridSpan w:val="2"/>
            <w:shd w:fill="f3f3f3" w:val="clear"/>
          </w:tcPr>
          <w:p w:rsidR="00000000" w:rsidDel="00000000" w:rsidP="00000000" w:rsidRDefault="00000000" w:rsidRPr="00000000" w14:paraId="000001FB">
            <w:pPr>
              <w:spacing w:line="240" w:lineRule="auto"/>
              <w:jc w:val="right"/>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R$ 70.156,08</w:t>
            </w:r>
            <w:r w:rsidDel="00000000" w:rsidR="00000000" w:rsidRPr="00000000">
              <w:rPr>
                <w:rtl w:val="0"/>
              </w:rPr>
            </w:r>
          </w:p>
        </w:tc>
      </w:tr>
    </w:tbl>
    <w:p w:rsidR="00000000" w:rsidDel="00000000" w:rsidP="00000000" w:rsidRDefault="00000000" w:rsidRPr="00000000" w14:paraId="000001FD">
      <w:pPr>
        <w:spacing w:line="240" w:lineRule="auto"/>
        <w:jc w:val="center"/>
        <w:rPr>
          <w:rFonts w:ascii="Calibri" w:cs="Calibri" w:eastAsia="Calibri" w:hAnsi="Calibri"/>
        </w:rPr>
      </w:pPr>
      <w:r w:rsidDel="00000000" w:rsidR="00000000" w:rsidRPr="00000000">
        <w:rPr>
          <w:rFonts w:ascii="Calibri" w:cs="Calibri" w:eastAsia="Calibri" w:hAnsi="Calibri"/>
          <w:rtl w:val="0"/>
        </w:rPr>
        <w:br w:type="textWrapping"/>
        <w:t xml:space="preserve"> </w:t>
      </w:r>
    </w:p>
    <w:p w:rsidR="00000000" w:rsidDel="00000000" w:rsidP="00000000" w:rsidRDefault="00000000" w:rsidRPr="00000000" w14:paraId="000001FE">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DA FUNDAMENTAÇÃO E DESCRIÇÃO DA NECESSIDADE DA CONTRATAÇÃO</w:t>
      </w:r>
    </w:p>
    <w:p w:rsidR="00000000" w:rsidDel="00000000" w:rsidP="00000000" w:rsidRDefault="00000000" w:rsidRPr="00000000" w14:paraId="000001FF">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 Prefeitura Municipal de Mirandiba identificou uma preocupante deficiência na oferta de leites, fórmulas infantis e suplementos alimentares especiais para atender crianças que apresentam necessidades de cuidados especiais. Esta lacuna na disponibilidade destes produtos essenciais compromete diretamente a qualidade de vida e o desenvolvimento saudável dessas crianças, podendo acarretar sérias consequências para a saúde pública do município.</w:t>
        <w:br w:type="textWrapping"/>
        <w:br w:type="textWrapping"/>
        <w:t xml:space="preserve">Diante dessa realidade, faz-se urgente a implementação de medidas que garantam o acesso contínuo e adequado a estes itens fundamentais, por meio de ações eficazes e sustentáveis para suprir as necessidades específicas destas crianças. A falta de oferta desses produtos pode resultar em prejuízos significativos para o desenvolvimento físico, cognitivo e emocional dos menores, impactando não apenas suas vidas, mas também sobrecarregando o sistema de saúde local.</w:t>
        <w:br w:type="textWrapping"/>
        <w:br w:type="textWrapping"/>
        <w:t xml:space="preserve">Portanto, é indispensável a elaboração de estratégias e ações que visem solucionar esta carência na oferta de leites, fórmulas infantis e suplementos alimentares especiais, assegurando assim o direito à alimentação adequada, à saúde e ao bem-estar das crianças com necessidades especiais em Mirandiba. Este é um desafio que requer a atuação responsável e comprometida das autoridades municipais, visando sempre o interesse público e a promoção da igualdade de oportunidades para todos os cidadãos, especialmente os mais vulneráveis.</w:t>
      </w:r>
      <w:r w:rsidDel="00000000" w:rsidR="00000000" w:rsidRPr="00000000">
        <w:rPr>
          <w:rtl w:val="0"/>
        </w:rPr>
      </w:r>
    </w:p>
    <w:p w:rsidR="00000000" w:rsidDel="00000000" w:rsidP="00000000" w:rsidRDefault="00000000" w:rsidRPr="00000000" w14:paraId="00000200">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Mais detalhes quando a fundamentação da presente contratação encontra-se pormenorizada em Tópico específico dos Estudos Técnicos Preliminares, apêndice deste Termo de Referência.</w:t>
      </w:r>
      <w:r w:rsidDel="00000000" w:rsidR="00000000" w:rsidRPr="00000000">
        <w:rPr>
          <w:rtl w:val="0"/>
        </w:rPr>
      </w:r>
    </w:p>
    <w:p w:rsidR="00000000" w:rsidDel="00000000" w:rsidP="00000000" w:rsidRDefault="00000000" w:rsidRPr="00000000" w14:paraId="00000201">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DO ALINHAMENTO COM O PLANEJAMENTO DA ORGANIZAÇÃO</w:t>
      </w:r>
    </w:p>
    <w:p w:rsidR="00000000" w:rsidDel="00000000" w:rsidP="00000000" w:rsidRDefault="00000000" w:rsidRPr="00000000" w14:paraId="00000202">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 demanda postulada não se encontra prevista no Plano de Contratações Anual de 2024. A referida demanda não foi planejada anteriormente porque envolve fatores que não tinham como ser previstos pela Unidade Requisitante.</w:t>
      </w:r>
      <w:r w:rsidDel="00000000" w:rsidR="00000000" w:rsidRPr="00000000">
        <w:rPr>
          <w:rtl w:val="0"/>
        </w:rPr>
      </w:r>
    </w:p>
    <w:p w:rsidR="00000000" w:rsidDel="00000000" w:rsidP="00000000" w:rsidRDefault="00000000" w:rsidRPr="00000000" w14:paraId="00000203">
      <w:pPr>
        <w:shd w:fill="ffffff" w:val="clear"/>
        <w:spacing w:line="240" w:lineRule="auto"/>
        <w:ind w:left="1440" w:firstLine="0"/>
        <w:rPr>
          <w:rFonts w:ascii="Calibri" w:cs="Calibri" w:eastAsia="Calibri" w:hAnsi="Calibri"/>
        </w:rPr>
      </w:pPr>
      <w:r w:rsidDel="00000000" w:rsidR="00000000" w:rsidRPr="00000000">
        <w:rPr>
          <w:rtl w:val="0"/>
        </w:rPr>
      </w:r>
    </w:p>
    <w:p w:rsidR="00000000" w:rsidDel="00000000" w:rsidP="00000000" w:rsidRDefault="00000000" w:rsidRPr="00000000" w14:paraId="00000204">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DESCRIÇÃO DA SOLUÇÃO E ESPECIFICAÇÃO DO PRODUTO</w:t>
      </w:r>
    </w:p>
    <w:p w:rsidR="00000000" w:rsidDel="00000000" w:rsidP="00000000" w:rsidRDefault="00000000" w:rsidRPr="00000000" w14:paraId="00000205">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 descrição da solução como um todo considerado o ciclo de vida do objeto e especificação do produto encontra-se pormenorizada em tópico específico dos Estudos Técnicos Preliminares, apêndice deste Termo de Referência.</w:t>
      </w:r>
      <w:r w:rsidDel="00000000" w:rsidR="00000000" w:rsidRPr="00000000">
        <w:rPr>
          <w:rtl w:val="0"/>
        </w:rPr>
      </w:r>
    </w:p>
    <w:p w:rsidR="00000000" w:rsidDel="00000000" w:rsidP="00000000" w:rsidRDefault="00000000" w:rsidRPr="00000000" w14:paraId="00000206">
      <w:pPr>
        <w:shd w:fill="ffffff" w:val="clea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07">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REQUISITOS DA CONTRATAÇÃO</w:t>
      </w:r>
    </w:p>
    <w:p w:rsidR="00000000" w:rsidDel="00000000" w:rsidP="00000000" w:rsidRDefault="00000000" w:rsidRPr="00000000" w14:paraId="00000208">
      <w:pPr>
        <w:numPr>
          <w:ilvl w:val="1"/>
          <w:numId w:val="1"/>
        </w:numPr>
        <w:shd w:fill="ffffff" w:val="clear"/>
        <w:spacing w:line="240" w:lineRule="auto"/>
        <w:ind w:left="1133.858267716535" w:hanging="283.4645669291335"/>
      </w:pPr>
      <w:r w:rsidDel="00000000" w:rsidR="00000000" w:rsidRPr="00000000">
        <w:rPr>
          <w:rFonts w:ascii="Calibri" w:cs="Calibri" w:eastAsia="Calibri" w:hAnsi="Calibri"/>
          <w:rtl w:val="0"/>
        </w:rPr>
        <w:t xml:space="preserve">Os requisitos da contratação, como critérios de sustentabilidade, indicação de marcas ou modelos, ou ainda a vedação de contratação de marca ou produtos encontram-se pormenorizada em tópico específico dos Estudos Técnicos Preliminares, apêndice deste Termo de Referência.</w:t>
        <w:br w:type="textWrapping"/>
      </w:r>
      <w:r w:rsidDel="00000000" w:rsidR="00000000" w:rsidRPr="00000000">
        <w:rPr>
          <w:rtl w:val="0"/>
        </w:rPr>
      </w:r>
    </w:p>
    <w:p w:rsidR="00000000" w:rsidDel="00000000" w:rsidP="00000000" w:rsidRDefault="00000000" w:rsidRPr="00000000" w14:paraId="00000209">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DAS AMOSTRAS</w:t>
      </w:r>
    </w:p>
    <w:p w:rsidR="00000000" w:rsidDel="00000000" w:rsidP="00000000" w:rsidRDefault="00000000" w:rsidRPr="00000000" w14:paraId="0000020A">
      <w:pPr>
        <w:numPr>
          <w:ilvl w:val="1"/>
          <w:numId w:val="1"/>
        </w:numPr>
        <w:shd w:fill="ffffff" w:val="clear"/>
        <w:spacing w:line="240" w:lineRule="auto"/>
        <w:ind w:left="1133.858267716535" w:hanging="283.4645669291335"/>
      </w:pPr>
      <w:r w:rsidDel="00000000" w:rsidR="00000000" w:rsidRPr="00000000">
        <w:rPr>
          <w:rFonts w:ascii="Calibri" w:cs="Calibri" w:eastAsia="Calibri" w:hAnsi="Calibri"/>
          <w:rtl w:val="0"/>
        </w:rPr>
        <w:t xml:space="preserve">Para a presente contratação não será obrigatória a apresentação de amostras por parte da licitante vencedora.</w:t>
      </w:r>
      <w:r w:rsidDel="00000000" w:rsidR="00000000" w:rsidRPr="00000000">
        <w:rPr>
          <w:rtl w:val="0"/>
        </w:rPr>
      </w:r>
    </w:p>
    <w:p w:rsidR="00000000" w:rsidDel="00000000" w:rsidP="00000000" w:rsidRDefault="00000000" w:rsidRPr="00000000" w14:paraId="0000020B">
      <w:pPr>
        <w:shd w:fill="ffffff" w:val="clea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0C">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GARANTIA DA CONTRATAÇÃO</w:t>
      </w:r>
    </w:p>
    <w:p w:rsidR="00000000" w:rsidDel="00000000" w:rsidP="00000000" w:rsidRDefault="00000000" w:rsidRPr="00000000" w14:paraId="0000020D">
      <w:pPr>
        <w:numPr>
          <w:ilvl w:val="1"/>
          <w:numId w:val="1"/>
        </w:numPr>
        <w:shd w:fill="ffffff" w:val="clear"/>
        <w:spacing w:line="240" w:lineRule="auto"/>
        <w:ind w:left="1133.858267716535" w:hanging="283.4645669291335"/>
      </w:pPr>
      <w:r w:rsidDel="00000000" w:rsidR="00000000" w:rsidRPr="00000000">
        <w:rPr>
          <w:rFonts w:ascii="Calibri" w:cs="Calibri" w:eastAsia="Calibri" w:hAnsi="Calibri"/>
          <w:rtl w:val="0"/>
        </w:rPr>
        <w:t xml:space="preserve">Não haverá exigência da garantia da contratação dos artigos 96 e seguintes da Lei nº 14.133, de 2021.</w:t>
      </w:r>
      <w:r w:rsidDel="00000000" w:rsidR="00000000" w:rsidRPr="00000000">
        <w:rPr>
          <w:rtl w:val="0"/>
        </w:rPr>
      </w:r>
    </w:p>
    <w:p w:rsidR="00000000" w:rsidDel="00000000" w:rsidP="00000000" w:rsidRDefault="00000000" w:rsidRPr="00000000" w14:paraId="0000020E">
      <w:pPr>
        <w:shd w:fill="ffffff" w:val="clear"/>
        <w:spacing w:line="240" w:lineRule="auto"/>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F">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DA SUBCONTRATAÇÃO</w:t>
      </w:r>
    </w:p>
    <w:p w:rsidR="00000000" w:rsidDel="00000000" w:rsidP="00000000" w:rsidRDefault="00000000" w:rsidRPr="00000000" w14:paraId="00000210">
      <w:pPr>
        <w:numPr>
          <w:ilvl w:val="1"/>
          <w:numId w:val="1"/>
        </w:numPr>
        <w:shd w:fill="ffffff" w:val="clear"/>
        <w:spacing w:line="240" w:lineRule="auto"/>
        <w:ind w:left="1133.858267716535" w:hanging="283.4645669291335"/>
      </w:pPr>
      <w:r w:rsidDel="00000000" w:rsidR="00000000" w:rsidRPr="00000000">
        <w:rPr>
          <w:rFonts w:ascii="Calibri" w:cs="Calibri" w:eastAsia="Calibri" w:hAnsi="Calibri"/>
          <w:rtl w:val="0"/>
        </w:rPr>
        <w:t xml:space="preserve">Não é admitida a subcontratação do objeto contratual.</w:t>
      </w:r>
      <w:r w:rsidDel="00000000" w:rsidR="00000000" w:rsidRPr="00000000">
        <w:rPr>
          <w:rtl w:val="0"/>
        </w:rPr>
      </w:r>
    </w:p>
    <w:p w:rsidR="00000000" w:rsidDel="00000000" w:rsidP="00000000" w:rsidRDefault="00000000" w:rsidRPr="00000000" w14:paraId="00000211">
      <w:pPr>
        <w:shd w:fill="ffffff" w:val="clear"/>
        <w:spacing w:line="240" w:lineRule="auto"/>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2">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DAS MICRO E PEQUENAS EMPRESAS</w:t>
      </w:r>
    </w:p>
    <w:p w:rsidR="00000000" w:rsidDel="00000000" w:rsidP="00000000" w:rsidRDefault="00000000" w:rsidRPr="00000000" w14:paraId="00000213">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Em conformidade com a Lei Complementar 123, de 14 de dezembro de 2006, em seu artigo 48, incisos I e III, alterados pela Lei Complementar 147, de 07 de agosto de 2014, esta licitação terá:</w:t>
      </w:r>
      <w:r w:rsidDel="00000000" w:rsidR="00000000" w:rsidRPr="00000000">
        <w:rPr>
          <w:rtl w:val="0"/>
        </w:rPr>
      </w:r>
    </w:p>
    <w:p w:rsidR="00000000" w:rsidDel="00000000" w:rsidP="00000000" w:rsidRDefault="00000000" w:rsidRPr="00000000" w14:paraId="00000214">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Os itens com valor estimado de até R$ 80.000,00 (oitenta mil reais), deverão ser de participação exclusiva de Microempresas – ME, Empresas de pequeno porte – EPP, inclusive Microempreendedor Individual – MEI;</w:t>
      </w:r>
    </w:p>
    <w:p w:rsidR="00000000" w:rsidDel="00000000" w:rsidP="00000000" w:rsidRDefault="00000000" w:rsidRPr="00000000" w14:paraId="00000215">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Reserva de Cota de até 25% (vinte e cinco por cento) para Microempresas – ME e Empresas de Pequeno Porte – EPP, inclusive Microempreendedor Individual – MEI.</w:t>
      </w:r>
    </w:p>
    <w:p w:rsidR="00000000" w:rsidDel="00000000" w:rsidP="00000000" w:rsidRDefault="00000000" w:rsidRPr="00000000" w14:paraId="00000216">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Na licitação, deverá ser assegurada, como critério de desempate, preferência de contratação para as microempresas e empresas de pequeno porte, que ofertar lance até 5% (cinco por cento) superior ao melhor lance, nos termos do §2º do art. 44 da LC 123/2006;</w:t>
      </w:r>
    </w:p>
    <w:p w:rsidR="00000000" w:rsidDel="00000000" w:rsidP="00000000" w:rsidRDefault="00000000" w:rsidRPr="00000000" w14:paraId="00000217">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Na licitação, deverá ser assegurado a prioridade de contratação para as microempresas e empresas de pequeno porte sediadas no </w:t>
      </w:r>
      <w:r w:rsidDel="00000000" w:rsidR="00000000" w:rsidRPr="00000000">
        <w:rPr>
          <w:rFonts w:ascii="Calibri" w:cs="Calibri" w:eastAsia="Calibri" w:hAnsi="Calibri"/>
          <w:b w:val="1"/>
          <w:rtl w:val="0"/>
        </w:rPr>
        <w:t xml:space="preserve">REGIONAL</w:t>
      </w:r>
      <w:r w:rsidDel="00000000" w:rsidR="00000000" w:rsidRPr="00000000">
        <w:rPr>
          <w:rFonts w:ascii="Calibri" w:cs="Calibri" w:eastAsia="Calibri" w:hAnsi="Calibri"/>
          <w:rtl w:val="0"/>
        </w:rPr>
        <w:t xml:space="preserve">, até o limite de 10% (dez por cento) do melhor preço válido, nos termos do §3º do art. 48 da LC 123/2006, para fomento do comércio local/regional e promoção do desenvolvimento econômico e social.</w:t>
      </w:r>
    </w:p>
    <w:p w:rsidR="00000000" w:rsidDel="00000000" w:rsidP="00000000" w:rsidRDefault="00000000" w:rsidRPr="00000000" w14:paraId="00000218">
      <w:pPr>
        <w:spacing w:line="240" w:lineRule="auto"/>
        <w:ind w:left="2160" w:firstLine="0"/>
        <w:rPr>
          <w:rFonts w:ascii="Calibri" w:cs="Calibri" w:eastAsia="Calibri" w:hAnsi="Calibri"/>
        </w:rPr>
      </w:pPr>
      <w:r w:rsidDel="00000000" w:rsidR="00000000" w:rsidRPr="00000000">
        <w:rPr>
          <w:rtl w:val="0"/>
        </w:rPr>
      </w:r>
    </w:p>
    <w:p w:rsidR="00000000" w:rsidDel="00000000" w:rsidP="00000000" w:rsidRDefault="00000000" w:rsidRPr="00000000" w14:paraId="00000219">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DA VIGÊNCIA CONTRATUAL </w:t>
      </w:r>
    </w:p>
    <w:p w:rsidR="00000000" w:rsidDel="00000000" w:rsidP="00000000" w:rsidRDefault="00000000" w:rsidRPr="00000000" w14:paraId="0000021A">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prazo de vigência da contratação é de 12 meses contados do início da vigência que consta descrita no instrumento contratual, na forma do artigo 105 da Lei n° 14.133, de 2021.</w:t>
      </w:r>
      <w:r w:rsidDel="00000000" w:rsidR="00000000" w:rsidRPr="00000000">
        <w:rPr>
          <w:rtl w:val="0"/>
        </w:rPr>
      </w:r>
    </w:p>
    <w:p w:rsidR="00000000" w:rsidDel="00000000" w:rsidP="00000000" w:rsidRDefault="00000000" w:rsidRPr="00000000" w14:paraId="0000021B">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1C">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FORMA E CRITÉRIOS DE SELEÇÃO DO FORNECEDOR E FORMA DE FORNECIMENTO</w:t>
      </w:r>
    </w:p>
    <w:p w:rsidR="00000000" w:rsidDel="00000000" w:rsidP="00000000" w:rsidRDefault="00000000" w:rsidRPr="00000000" w14:paraId="0000021D">
      <w:pPr>
        <w:spacing w:line="240" w:lineRule="auto"/>
        <w:ind w:firstLine="720"/>
        <w:rPr>
          <w:rFonts w:ascii="Calibri" w:cs="Calibri" w:eastAsia="Calibri" w:hAnsi="Calibri"/>
          <w:b w:val="1"/>
        </w:rPr>
      </w:pPr>
      <w:r w:rsidDel="00000000" w:rsidR="00000000" w:rsidRPr="00000000">
        <w:rPr>
          <w:rFonts w:ascii="Calibri" w:cs="Calibri" w:eastAsia="Calibri" w:hAnsi="Calibri"/>
          <w:b w:val="1"/>
          <w:rtl w:val="0"/>
        </w:rPr>
        <w:t xml:space="preserve">Forma de seleção e critério de julgamento da proposta</w:t>
      </w:r>
    </w:p>
    <w:p w:rsidR="00000000" w:rsidDel="00000000" w:rsidP="00000000" w:rsidRDefault="00000000" w:rsidRPr="00000000" w14:paraId="0000021E">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fornecedor será selecionado por meio da realização de procedimento de </w:t>
      </w:r>
      <w:r w:rsidDel="00000000" w:rsidR="00000000" w:rsidRPr="00000000">
        <w:rPr>
          <w:rFonts w:ascii="Calibri" w:cs="Calibri" w:eastAsia="Calibri" w:hAnsi="Calibri"/>
          <w:b w:val="1"/>
          <w:rtl w:val="0"/>
        </w:rPr>
        <w:t xml:space="preserve">LICITAÇÃO</w:t>
      </w:r>
      <w:r w:rsidDel="00000000" w:rsidR="00000000" w:rsidRPr="00000000">
        <w:rPr>
          <w:rFonts w:ascii="Calibri" w:cs="Calibri" w:eastAsia="Calibri" w:hAnsi="Calibri"/>
          <w:rtl w:val="0"/>
        </w:rPr>
        <w:t xml:space="preserve">, na modalidade </w:t>
      </w:r>
      <w:r w:rsidDel="00000000" w:rsidR="00000000" w:rsidRPr="00000000">
        <w:rPr>
          <w:rFonts w:ascii="Calibri" w:cs="Calibri" w:eastAsia="Calibri" w:hAnsi="Calibri"/>
          <w:b w:val="1"/>
          <w:rtl w:val="0"/>
        </w:rPr>
        <w:t xml:space="preserve">PREGÃO ELETRÔNICO</w:t>
      </w:r>
      <w:r w:rsidDel="00000000" w:rsidR="00000000" w:rsidRPr="00000000">
        <w:rPr>
          <w:rFonts w:ascii="Calibri" w:cs="Calibri" w:eastAsia="Calibri" w:hAnsi="Calibri"/>
          <w:rtl w:val="0"/>
        </w:rPr>
        <w:t xml:space="preserve">, com adoção do critério de julgamento pelo MENOR PREÇO.</w:t>
        <w:br w:type="textWrapping"/>
      </w:r>
      <w:r w:rsidDel="00000000" w:rsidR="00000000" w:rsidRPr="00000000">
        <w:rPr>
          <w:rtl w:val="0"/>
        </w:rPr>
      </w:r>
    </w:p>
    <w:p w:rsidR="00000000" w:rsidDel="00000000" w:rsidP="00000000" w:rsidRDefault="00000000" w:rsidRPr="00000000" w14:paraId="0000021F">
      <w:pPr>
        <w:spacing w:line="240" w:lineRule="auto"/>
        <w:ind w:firstLine="720"/>
        <w:rPr>
          <w:rFonts w:ascii="Calibri" w:cs="Calibri" w:eastAsia="Calibri" w:hAnsi="Calibri"/>
          <w:b w:val="1"/>
        </w:rPr>
      </w:pPr>
      <w:r w:rsidDel="00000000" w:rsidR="00000000" w:rsidRPr="00000000">
        <w:rPr>
          <w:rFonts w:ascii="Calibri" w:cs="Calibri" w:eastAsia="Calibri" w:hAnsi="Calibri"/>
          <w:b w:val="1"/>
          <w:rtl w:val="0"/>
        </w:rPr>
        <w:t xml:space="preserve">Forma de fornecimento</w:t>
      </w:r>
    </w:p>
    <w:p w:rsidR="00000000" w:rsidDel="00000000" w:rsidP="00000000" w:rsidRDefault="00000000" w:rsidRPr="00000000" w14:paraId="00000220">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fornecimento do objeto será PARCELADO</w:t>
        <w:br w:type="textWrapping"/>
      </w:r>
      <w:r w:rsidDel="00000000" w:rsidR="00000000" w:rsidRPr="00000000">
        <w:rPr>
          <w:rtl w:val="0"/>
        </w:rPr>
      </w:r>
    </w:p>
    <w:p w:rsidR="00000000" w:rsidDel="00000000" w:rsidP="00000000" w:rsidRDefault="00000000" w:rsidRPr="00000000" w14:paraId="00000221">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PROPOSTA DE PREÇOS</w:t>
      </w:r>
    </w:p>
    <w:p w:rsidR="00000000" w:rsidDel="00000000" w:rsidP="00000000" w:rsidRDefault="00000000" w:rsidRPr="00000000" w14:paraId="00000222">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r w:rsidDel="00000000" w:rsidR="00000000" w:rsidRPr="00000000">
        <w:rPr>
          <w:rtl w:val="0"/>
        </w:rPr>
      </w:r>
    </w:p>
    <w:p w:rsidR="00000000" w:rsidDel="00000000" w:rsidP="00000000" w:rsidRDefault="00000000" w:rsidRPr="00000000" w14:paraId="00000223">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 proposta de preço deverá conter a discriminação detalhada dos produtos ofertados, marca, modelo e fabricante, quando for o caso, quantidade solicitada, o valor unitário (numérico), valor total (numérico e por extenso), prazo de validade da proposta de no mínimo 90 (noventa) dias e prazo de entrega dos produtos.</w:t>
        <w:br w:type="textWrapping"/>
      </w:r>
      <w:r w:rsidDel="00000000" w:rsidR="00000000" w:rsidRPr="00000000">
        <w:rPr>
          <w:rtl w:val="0"/>
        </w:rPr>
      </w:r>
    </w:p>
    <w:p w:rsidR="00000000" w:rsidDel="00000000" w:rsidP="00000000" w:rsidRDefault="00000000" w:rsidRPr="00000000" w14:paraId="00000224">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EXIGÊNCIAS DE HABILITAÇÃO</w:t>
      </w:r>
    </w:p>
    <w:p w:rsidR="00000000" w:rsidDel="00000000" w:rsidP="00000000" w:rsidRDefault="00000000" w:rsidRPr="00000000" w14:paraId="00000225">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 </w:t>
      </w:r>
      <w:r w:rsidDel="00000000" w:rsidR="00000000" w:rsidRPr="00000000">
        <w:rPr>
          <w:rFonts w:ascii="Calibri" w:cs="Calibri" w:eastAsia="Calibri" w:hAnsi="Calibri"/>
          <w:b w:val="1"/>
          <w:rtl w:val="0"/>
        </w:rPr>
        <w:t xml:space="preserve">HABILITAÇÃO JURÍDICA</w:t>
      </w:r>
      <w:r w:rsidDel="00000000" w:rsidR="00000000" w:rsidRPr="00000000">
        <w:rPr>
          <w:rFonts w:ascii="Calibri" w:cs="Calibri" w:eastAsia="Calibri" w:hAnsi="Calibri"/>
          <w:rtl w:val="0"/>
        </w:rPr>
        <w:t xml:space="preserve"> será comprovada, mediante a apresentação da seguinte documentação:</w:t>
      </w:r>
      <w:r w:rsidDel="00000000" w:rsidR="00000000" w:rsidRPr="00000000">
        <w:rPr>
          <w:rtl w:val="0"/>
        </w:rPr>
      </w:r>
    </w:p>
    <w:p w:rsidR="00000000" w:rsidDel="00000000" w:rsidP="00000000" w:rsidRDefault="00000000" w:rsidRPr="00000000" w14:paraId="00000226">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No caso de empresário individual: inscrição no Registro Público de Empresas Mercantis, a cargo da Junta Comercial da respectiva sede;</w:t>
      </w:r>
    </w:p>
    <w:p w:rsidR="00000000" w:rsidDel="00000000" w:rsidP="00000000" w:rsidRDefault="00000000" w:rsidRPr="00000000" w14:paraId="00000227">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Em se tratando de microempreendedor individual – MEI: Certificado da Condição de Microempreendedor Individual – CCMEI, cuja aceitação ficará condicionada à verificação da autenticidade no sítio </w:t>
      </w:r>
      <w:hyperlink r:id="rId17">
        <w:r w:rsidDel="00000000" w:rsidR="00000000" w:rsidRPr="00000000">
          <w:rPr>
            <w:rFonts w:ascii="Calibri" w:cs="Calibri" w:eastAsia="Calibri" w:hAnsi="Calibri"/>
            <w:u w:val="single"/>
            <w:rtl w:val="0"/>
          </w:rPr>
          <w:t xml:space="preserve">www.portaldoempreendedor.gov.br</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228">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No caso de sociedade empresária, ato constitutivo, estatuto ou contrato social em vigor, devidamente registrado na Junta Comercial da respectiva sede;</w:t>
      </w:r>
    </w:p>
    <w:p w:rsidR="00000000" w:rsidDel="00000000" w:rsidP="00000000" w:rsidRDefault="00000000" w:rsidRPr="00000000" w14:paraId="00000229">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No caso de ser o participante sucursal, filial ou agência, inscrição no Registro Público de Empresas Mercantis onde opera, com averbação no Registro onde tem sede a matriz;</w:t>
      </w:r>
    </w:p>
    <w:p w:rsidR="00000000" w:rsidDel="00000000" w:rsidP="00000000" w:rsidRDefault="00000000" w:rsidRPr="00000000" w14:paraId="0000022A">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No caso de sociedade simples: inscrição do ato constitutivo no Registro Civil das Pessoas Jurídicas do local de sua sede, acompanhada de prova da indicação dos seus administradores;</w:t>
      </w:r>
    </w:p>
    <w:p w:rsidR="00000000" w:rsidDel="00000000" w:rsidP="00000000" w:rsidRDefault="00000000" w:rsidRPr="00000000" w14:paraId="0000022B">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000000" w:rsidDel="00000000" w:rsidP="00000000" w:rsidRDefault="00000000" w:rsidRPr="00000000" w14:paraId="0000022C">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No caso de empresa ou sociedade estrangeira em funcionamento no País: decreto de autorização;</w:t>
      </w:r>
    </w:p>
    <w:p w:rsidR="00000000" w:rsidDel="00000000" w:rsidP="00000000" w:rsidRDefault="00000000" w:rsidRPr="00000000" w14:paraId="0000022D">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No caso de atividade adstrita a uma legislação específica: ato de registro ou autorização para funcionamento expedido pelo órgão competente.</w:t>
      </w:r>
    </w:p>
    <w:p w:rsidR="00000000" w:rsidDel="00000000" w:rsidP="00000000" w:rsidRDefault="00000000" w:rsidRPr="00000000" w14:paraId="0000022E">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Os documentos acima deverão estar acompanhados de todas as alterações ou da consolidação respectiva.</w:t>
      </w:r>
    </w:p>
    <w:p w:rsidR="00000000" w:rsidDel="00000000" w:rsidP="00000000" w:rsidRDefault="00000000" w:rsidRPr="00000000" w14:paraId="0000022F">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 </w:t>
      </w:r>
      <w:r w:rsidDel="00000000" w:rsidR="00000000" w:rsidRPr="00000000">
        <w:rPr>
          <w:rFonts w:ascii="Calibri" w:cs="Calibri" w:eastAsia="Calibri" w:hAnsi="Calibri"/>
          <w:b w:val="1"/>
          <w:rtl w:val="0"/>
        </w:rPr>
        <w:t xml:space="preserve">REGULARIDADE FISCAL, SOCIAL E TRABALHISTA</w:t>
      </w:r>
      <w:r w:rsidDel="00000000" w:rsidR="00000000" w:rsidRPr="00000000">
        <w:rPr>
          <w:rFonts w:ascii="Calibri" w:cs="Calibri" w:eastAsia="Calibri" w:hAnsi="Calibri"/>
          <w:rtl w:val="0"/>
        </w:rPr>
        <w:t xml:space="preserve"> será comprovada mediante a apresentação dos seguintes documentos:</w:t>
      </w:r>
      <w:r w:rsidDel="00000000" w:rsidR="00000000" w:rsidRPr="00000000">
        <w:rPr>
          <w:rtl w:val="0"/>
        </w:rPr>
      </w:r>
    </w:p>
    <w:p w:rsidR="00000000" w:rsidDel="00000000" w:rsidP="00000000" w:rsidRDefault="00000000" w:rsidRPr="00000000" w14:paraId="00000230">
      <w:pPr>
        <w:numPr>
          <w:ilvl w:val="2"/>
          <w:numId w:val="1"/>
        </w:numPr>
        <w:spacing w:line="276" w:lineRule="auto"/>
        <w:ind w:left="2160" w:hanging="360"/>
        <w:rPr>
          <w:b w:val="0"/>
        </w:rPr>
      </w:pPr>
      <w:r w:rsidDel="00000000" w:rsidR="00000000" w:rsidRPr="00000000">
        <w:rPr>
          <w:rFonts w:ascii="Calibri" w:cs="Calibri" w:eastAsia="Calibri" w:hAnsi="Calibri"/>
          <w:b w:val="1"/>
          <w:rtl w:val="0"/>
        </w:rPr>
        <w:t xml:space="preserve">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r w:rsidDel="00000000" w:rsidR="00000000" w:rsidRPr="00000000">
        <w:rPr>
          <w:rtl w:val="0"/>
        </w:rPr>
      </w:r>
    </w:p>
    <w:p w:rsidR="00000000" w:rsidDel="00000000" w:rsidP="00000000" w:rsidRDefault="00000000" w:rsidRPr="00000000" w14:paraId="00000231">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rsidR="00000000" w:rsidDel="00000000" w:rsidP="00000000" w:rsidRDefault="00000000" w:rsidRPr="00000000" w14:paraId="00000232">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Prova de inscrição no Cadastro de Contribuintes Estadual, comprovando possuir Inscrição Habilitada no cadastro de contribuintes estadual, ou Prova de Inscrição no Cadastro de Contribuintes Municipal quando se tratar de prestador de serviço.</w:t>
      </w:r>
    </w:p>
    <w:p w:rsidR="00000000" w:rsidDel="00000000" w:rsidP="00000000" w:rsidRDefault="00000000" w:rsidRPr="00000000" w14:paraId="00000233">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000000" w:rsidDel="00000000" w:rsidP="00000000" w:rsidRDefault="00000000" w:rsidRPr="00000000" w14:paraId="00000234">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rsidR="00000000" w:rsidDel="00000000" w:rsidP="00000000" w:rsidRDefault="00000000" w:rsidRPr="00000000" w14:paraId="00000235">
      <w:pPr>
        <w:numPr>
          <w:ilvl w:val="3"/>
          <w:numId w:val="1"/>
        </w:numPr>
        <w:spacing w:line="276" w:lineRule="auto"/>
        <w:ind w:left="2880" w:hanging="360"/>
        <w:rPr>
          <w:b w:val="0"/>
        </w:rPr>
      </w:pPr>
      <w:r w:rsidDel="00000000" w:rsidR="00000000" w:rsidRPr="00000000">
        <w:rPr>
          <w:rFonts w:ascii="Calibri" w:cs="Calibri" w:eastAsia="Calibri" w:hAnsi="Calibri"/>
          <w:rtl w:val="0"/>
        </w:rPr>
        <w:t xml:space="preserve">Caso o licitante seja considerado isento dos tributos estaduais relacionados ao objeto licitado, deverá comprovar tal condição mediante a apresentação de declaração da Fazenda Estadual do domicílio ou sede do licitante, ou outra equivalente, na forma da lei.</w:t>
      </w:r>
    </w:p>
    <w:p w:rsidR="00000000" w:rsidDel="00000000" w:rsidP="00000000" w:rsidRDefault="00000000" w:rsidRPr="00000000" w14:paraId="00000236">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Prova de regularidade com a Fazenda Municipal, relativa ao domicílio ou sede do licitante, mediante a Certidão Negativa ou Positiva com Efeitos de Negativa, de Débitos e Certidão Negativa ou Positiva com Efeitos de Negativa de Débitos</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da Dívida Ativa, expedida pela Secretaria da Fazenda Municipal;</w:t>
      </w:r>
    </w:p>
    <w:p w:rsidR="00000000" w:rsidDel="00000000" w:rsidP="00000000" w:rsidRDefault="00000000" w:rsidRPr="00000000" w14:paraId="00000237">
      <w:pPr>
        <w:numPr>
          <w:ilvl w:val="3"/>
          <w:numId w:val="1"/>
        </w:numPr>
        <w:spacing w:line="276" w:lineRule="auto"/>
        <w:ind w:left="2880" w:hanging="360"/>
        <w:rPr>
          <w:b w:val="0"/>
        </w:rPr>
      </w:pPr>
      <w:r w:rsidDel="00000000" w:rsidR="00000000" w:rsidRPr="00000000">
        <w:rPr>
          <w:rFonts w:ascii="Calibri" w:cs="Calibri" w:eastAsia="Calibri" w:hAnsi="Calibri"/>
          <w:rtl w:val="0"/>
        </w:rPr>
        <w:t xml:space="preserve">Caso o licitante seja considerado isento dos tributos municipais relacionados ao objeto licitado, deverá comprovar tal condição mediante a apresentação de declaração da Fazenda Municipal do domicílio ou sede do licitante, ou outra equivalente, na forma da lei.</w:t>
      </w:r>
    </w:p>
    <w:p w:rsidR="00000000" w:rsidDel="00000000" w:rsidP="00000000" w:rsidRDefault="00000000" w:rsidRPr="00000000" w14:paraId="00000238">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Prova de regularidade relativa ao Fundo de Garantia por Tempo de Serviço (FGTS), mediante Certificado de Regularidade do FGTS – CRF, emitida pela Caixa Econômica Federal;</w:t>
      </w:r>
    </w:p>
    <w:p w:rsidR="00000000" w:rsidDel="00000000" w:rsidP="00000000" w:rsidRDefault="00000000" w:rsidRPr="00000000" w14:paraId="00000239">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Prova de regularidade com a justiça trabalhista, mediante a apresentação da Certidão Negativa de Débitos Trabalhistas (CNDT), emitida por órgão competente da Justiça do Trabalho (conforme Art. 3° da Lei Nº 12.440/2011);</w:t>
      </w:r>
    </w:p>
    <w:p w:rsidR="00000000" w:rsidDel="00000000" w:rsidP="00000000" w:rsidRDefault="00000000" w:rsidRPr="00000000" w14:paraId="0000023A">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Declaração de que não emprega menor de 18 anos em trabalho noturno, perigoso ou insalubre e não emprega menor de 16 anos, salvo menor, a partir de 14 anos, na condição de aprendiz, nos termos do inciso XXXIII do art. 7º da Constituição Federal;</w:t>
      </w:r>
    </w:p>
    <w:p w:rsidR="00000000" w:rsidDel="00000000" w:rsidP="00000000" w:rsidRDefault="00000000" w:rsidRPr="00000000" w14:paraId="0000023B">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rsidR="00000000" w:rsidDel="00000000" w:rsidP="00000000" w:rsidRDefault="00000000" w:rsidRPr="00000000" w14:paraId="0000023C">
      <w:pPr>
        <w:numPr>
          <w:ilvl w:val="1"/>
          <w:numId w:val="1"/>
        </w:numPr>
        <w:spacing w:line="240" w:lineRule="auto"/>
        <w:ind w:left="1133.858267716535" w:hanging="283.4645669291335"/>
      </w:pPr>
      <w:r w:rsidDel="00000000" w:rsidR="00000000" w:rsidRPr="00000000">
        <w:rPr>
          <w:rFonts w:ascii="Calibri" w:cs="Calibri" w:eastAsia="Calibri" w:hAnsi="Calibri"/>
          <w:b w:val="1"/>
          <w:rtl w:val="0"/>
        </w:rPr>
        <w:t xml:space="preserve">HABILITAÇÃO ECONÔMICO-FINANCEIRA, </w:t>
      </w:r>
      <w:r w:rsidDel="00000000" w:rsidR="00000000" w:rsidRPr="00000000">
        <w:rPr>
          <w:rFonts w:ascii="Calibri" w:cs="Calibri" w:eastAsia="Calibri" w:hAnsi="Calibri"/>
          <w:rtl w:val="0"/>
        </w:rPr>
        <w:t xml:space="preserve">que será comprovada mediante apresentação dos seguintes documentos:</w:t>
      </w:r>
      <w:r w:rsidDel="00000000" w:rsidR="00000000" w:rsidRPr="00000000">
        <w:rPr>
          <w:rtl w:val="0"/>
        </w:rPr>
      </w:r>
    </w:p>
    <w:p w:rsidR="00000000" w:rsidDel="00000000" w:rsidP="00000000" w:rsidRDefault="00000000" w:rsidRPr="00000000" w14:paraId="0000023D">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Certidão negativa de feitos sobre falência</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expedida pelo cartório distribuidor da sede da pessoa jurídica ou de execução patrimonial em caso de pessoas físicas, emitida até 60 (sessenta) dias antes da data da sessão pública ou que esteja dentro do prazo de validade constante da própria certidão;</w:t>
      </w:r>
    </w:p>
    <w:p w:rsidR="00000000" w:rsidDel="00000000" w:rsidP="00000000" w:rsidRDefault="00000000" w:rsidRPr="00000000" w14:paraId="0000023E">
      <w:pPr>
        <w:numPr>
          <w:ilvl w:val="3"/>
          <w:numId w:val="1"/>
        </w:numPr>
        <w:spacing w:line="276" w:lineRule="auto"/>
        <w:ind w:left="2880" w:hanging="360"/>
        <w:rPr>
          <w:b w:val="0"/>
        </w:rPr>
      </w:pPr>
      <w:r w:rsidDel="00000000" w:rsidR="00000000" w:rsidRPr="00000000">
        <w:rPr>
          <w:rFonts w:ascii="Calibri" w:cs="Calibri" w:eastAsia="Calibri" w:hAnsi="Calibri"/>
          <w:rtl w:val="0"/>
        </w:rPr>
        <w:t xml:space="preserve">Caso admitida participação de Pessoas Físicas ou Sociedade Simples, deverá ser apresentada Certidão Negativa de Insolvência Civil, expedida pelo distribuidor do domicílio ou sede do licitante, desde que admitida a sua participação na licitação.</w:t>
      </w:r>
    </w:p>
    <w:p w:rsidR="00000000" w:rsidDel="00000000" w:rsidP="00000000" w:rsidRDefault="00000000" w:rsidRPr="00000000" w14:paraId="0000023F">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Balanço Patrimonial, Demonstração de Resultado de Exercício (DRE) e demais demonstrações contábeis dos 2 (dois) últimos exercícios sociais apresentados na forma da lei, que comprovem a boa situação financeira da empresa, vedada a sua substituição por balancetes ou balanços provisórios.</w:t>
      </w:r>
    </w:p>
    <w:p w:rsidR="00000000" w:rsidDel="00000000" w:rsidP="00000000" w:rsidRDefault="00000000" w:rsidRPr="00000000" w14:paraId="00000240">
      <w:pPr>
        <w:numPr>
          <w:ilvl w:val="3"/>
          <w:numId w:val="1"/>
        </w:numPr>
        <w:spacing w:line="276" w:lineRule="auto"/>
        <w:ind w:left="2880" w:hanging="360"/>
        <w:rPr>
          <w:b w:val="0"/>
        </w:rPr>
      </w:pPr>
      <w:r w:rsidDel="00000000" w:rsidR="00000000" w:rsidRPr="00000000">
        <w:rPr>
          <w:rFonts w:ascii="Calibri" w:cs="Calibri" w:eastAsia="Calibri" w:hAnsi="Calibri"/>
          <w:rtl w:val="0"/>
        </w:rPr>
        <w:t xml:space="preserve">Os documentos referidos no item acima limitar-se-ão ao último exercício no caso de a pessoa jurídica ter sido constituída há menos de 2 (dois) anos.</w:t>
      </w:r>
    </w:p>
    <w:p w:rsidR="00000000" w:rsidDel="00000000" w:rsidP="00000000" w:rsidRDefault="00000000" w:rsidRPr="00000000" w14:paraId="00000241">
      <w:pPr>
        <w:numPr>
          <w:ilvl w:val="3"/>
          <w:numId w:val="1"/>
        </w:numPr>
        <w:spacing w:line="276" w:lineRule="auto"/>
        <w:ind w:left="2880" w:hanging="360"/>
        <w:rPr>
          <w:b w:val="0"/>
        </w:rPr>
      </w:pPr>
      <w:r w:rsidDel="00000000" w:rsidR="00000000" w:rsidRPr="00000000">
        <w:rPr>
          <w:rFonts w:ascii="Calibri" w:cs="Calibri" w:eastAsia="Calibri" w:hAnsi="Calibri"/>
          <w:rtl w:val="0"/>
        </w:rPr>
        <w:t xml:space="preserve">As empresas com menos de um exercício financeiro devem cumprir a exigência deste item mediante apresentação de Balanço de Abertura ou do último Balanço Patrimonial levantado, conforme o caso, devidamente registrado na forma da lei.</w:t>
      </w:r>
    </w:p>
    <w:p w:rsidR="00000000" w:rsidDel="00000000" w:rsidP="00000000" w:rsidRDefault="00000000" w:rsidRPr="00000000" w14:paraId="00000242">
      <w:pPr>
        <w:numPr>
          <w:ilvl w:val="3"/>
          <w:numId w:val="1"/>
        </w:numPr>
        <w:spacing w:line="276" w:lineRule="auto"/>
        <w:ind w:left="2880" w:hanging="360"/>
        <w:rPr>
          <w:b w:val="0"/>
        </w:rPr>
      </w:pPr>
      <w:r w:rsidDel="00000000" w:rsidR="00000000" w:rsidRPr="00000000">
        <w:rPr>
          <w:rFonts w:ascii="Calibri" w:cs="Calibri" w:eastAsia="Calibri" w:hAnsi="Calibri"/>
          <w:rtl w:val="0"/>
        </w:rPr>
        <w:t xml:space="preserve">As sociedades empresárias enquadradas nas regras da Instrução Normativa RFB nº 2003, de 18 de janeiro de 2021, que dispões sobre a Escrituração Contábil Digital – ECD, para fins fiscais e previdenciários poderão apresentar o balanço patrimonial e os termos 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rsidR="00000000" w:rsidDel="00000000" w:rsidP="00000000" w:rsidRDefault="00000000" w:rsidRPr="00000000" w14:paraId="00000243">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Declaração, assinada por Profissional área Contábil devidamente registrado no Conselho Regional de Contabilidade, que ateste o atendimento pelo licitante dos índices econômicos nos termos do §1º, art. 69 da Lei 14.133/2021, aplicando fórmulas da seguinte forma:</w:t>
      </w:r>
    </w:p>
    <w:p w:rsidR="00000000" w:rsidDel="00000000" w:rsidP="00000000" w:rsidRDefault="00000000" w:rsidRPr="00000000" w14:paraId="00000244">
      <w:pPr>
        <w:spacing w:line="276" w:lineRule="auto"/>
        <w:ind w:left="2736" w:firstLine="0"/>
        <w:rPr>
          <w:rFonts w:ascii="Calibri" w:cs="Calibri" w:eastAsia="Calibri" w:hAnsi="Calibri"/>
        </w:rPr>
      </w:pPr>
      <w:r w:rsidDel="00000000" w:rsidR="00000000" w:rsidRPr="00000000">
        <w:rPr>
          <w:rtl w:val="0"/>
        </w:rPr>
      </w:r>
    </w:p>
    <w:p w:rsidR="00000000" w:rsidDel="00000000" w:rsidP="00000000" w:rsidRDefault="00000000" w:rsidRPr="00000000" w14:paraId="00000245">
      <w:pPr>
        <w:spacing w:line="276" w:lineRule="auto"/>
        <w:ind w:left="3685" w:firstLine="0"/>
        <w:rPr>
          <w:rFonts w:ascii="Calibri" w:cs="Calibri" w:eastAsia="Calibri" w:hAnsi="Calibri"/>
          <w:b w:val="1"/>
        </w:rPr>
      </w:pPr>
      <w:r w:rsidDel="00000000" w:rsidR="00000000" w:rsidRPr="00000000">
        <w:rPr>
          <w:rFonts w:ascii="Calibri" w:cs="Calibri" w:eastAsia="Calibri" w:hAnsi="Calibri"/>
          <w:b w:val="1"/>
          <w:rtl w:val="0"/>
        </w:rPr>
        <w:t xml:space="preserve">Índice de Liquidez Geral (≥ 1,00):</w:t>
      </w:r>
    </w:p>
    <w:p w:rsidR="00000000" w:rsidDel="00000000" w:rsidP="00000000" w:rsidRDefault="00000000" w:rsidRPr="00000000" w14:paraId="00000246">
      <w:pPr>
        <w:jc w:val="center"/>
        <w:rPr>
          <w:rFonts w:ascii="Calibri" w:cs="Calibri" w:eastAsia="Calibri" w:hAnsi="Calibri"/>
        </w:rPr>
      </w:pPr>
      <m:oMath>
        <m:r>
          <w:rPr>
            <w:rFonts w:ascii="Calibri" w:cs="Calibri" w:eastAsia="Calibri" w:hAnsi="Calibri"/>
          </w:rPr>
          <m:t xml:space="preserve">LG= </m:t>
        </m:r>
        <m:f>
          <m:fPr>
            <m:ctrlPr>
              <w:rPr>
                <w:rFonts w:ascii="Calibri" w:cs="Calibri" w:eastAsia="Calibri" w:hAnsi="Calibri"/>
              </w:rPr>
            </m:ctrlPr>
          </m:fPr>
          <m:num>
            <m:r>
              <w:rPr>
                <w:rFonts w:ascii="Calibri" w:cs="Calibri" w:eastAsia="Calibri" w:hAnsi="Calibri"/>
              </w:rPr>
              <m:t xml:space="preserve">Ativo Circulante+Realizável a Longo Prazo</m:t>
            </m:r>
          </m:num>
          <m:den>
            <m:r>
              <w:rPr>
                <w:rFonts w:ascii="Calibri" w:cs="Calibri" w:eastAsia="Calibri" w:hAnsi="Calibri"/>
              </w:rPr>
              <m:t xml:space="preserve">Passivo Circulante+Passivo Não Circulante </m:t>
            </m:r>
          </m:den>
        </m:f>
      </m:oMath>
      <w:r w:rsidDel="00000000" w:rsidR="00000000" w:rsidRPr="00000000">
        <w:rPr>
          <w:rtl w:val="0"/>
        </w:rPr>
      </w:r>
    </w:p>
    <w:p w:rsidR="00000000" w:rsidDel="00000000" w:rsidP="00000000" w:rsidRDefault="00000000" w:rsidRPr="00000000" w14:paraId="00000247">
      <w:pPr>
        <w:spacing w:line="276" w:lineRule="auto"/>
        <w:ind w:left="3685" w:firstLine="0"/>
        <w:rPr>
          <w:rFonts w:ascii="Calibri" w:cs="Calibri" w:eastAsia="Calibri" w:hAnsi="Calibri"/>
        </w:rPr>
      </w:pPr>
      <w:r w:rsidDel="00000000" w:rsidR="00000000" w:rsidRPr="00000000">
        <w:rPr>
          <w:rtl w:val="0"/>
        </w:rPr>
      </w:r>
    </w:p>
    <w:p w:rsidR="00000000" w:rsidDel="00000000" w:rsidP="00000000" w:rsidRDefault="00000000" w:rsidRPr="00000000" w14:paraId="00000248">
      <w:pPr>
        <w:spacing w:line="276" w:lineRule="auto"/>
        <w:ind w:left="3685" w:firstLine="0"/>
        <w:rPr>
          <w:rFonts w:ascii="Calibri" w:cs="Calibri" w:eastAsia="Calibri" w:hAnsi="Calibri"/>
          <w:b w:val="1"/>
        </w:rPr>
      </w:pPr>
      <w:r w:rsidDel="00000000" w:rsidR="00000000" w:rsidRPr="00000000">
        <w:rPr>
          <w:rFonts w:ascii="Calibri" w:cs="Calibri" w:eastAsia="Calibri" w:hAnsi="Calibri"/>
          <w:b w:val="1"/>
          <w:rtl w:val="0"/>
        </w:rPr>
        <w:t xml:space="preserve">Índice de Liquidez Corrente (≥ 1,00):</w:t>
      </w:r>
    </w:p>
    <w:p w:rsidR="00000000" w:rsidDel="00000000" w:rsidP="00000000" w:rsidRDefault="00000000" w:rsidRPr="00000000" w14:paraId="00000249">
      <w:pPr>
        <w:jc w:val="center"/>
        <w:rPr>
          <w:rFonts w:ascii="Calibri" w:cs="Calibri" w:eastAsia="Calibri" w:hAnsi="Calibri"/>
        </w:rPr>
      </w:pPr>
      <m:oMath>
        <m:r>
          <w:rPr>
            <w:rFonts w:ascii="Calibri" w:cs="Calibri" w:eastAsia="Calibri" w:hAnsi="Calibri"/>
          </w:rPr>
          <m:t xml:space="preserve">LC= </m:t>
        </m:r>
        <m:f>
          <m:fPr>
            <m:ctrlPr>
              <w:rPr>
                <w:rFonts w:ascii="Calibri" w:cs="Calibri" w:eastAsia="Calibri" w:hAnsi="Calibri"/>
              </w:rPr>
            </m:ctrlPr>
          </m:fPr>
          <m:num>
            <m:r>
              <w:rPr>
                <w:rFonts w:ascii="Calibri" w:cs="Calibri" w:eastAsia="Calibri" w:hAnsi="Calibri"/>
              </w:rPr>
              <m:t xml:space="preserve">Ativo Circulante</m:t>
            </m:r>
          </m:num>
          <m:den>
            <m:r>
              <w:rPr>
                <w:rFonts w:ascii="Calibri" w:cs="Calibri" w:eastAsia="Calibri" w:hAnsi="Calibri"/>
              </w:rPr>
              <m:t xml:space="preserve">Passivo Circulante</m:t>
            </m:r>
          </m:den>
        </m:f>
      </m:oMath>
      <w:r w:rsidDel="00000000" w:rsidR="00000000" w:rsidRPr="00000000">
        <w:rPr>
          <w:rtl w:val="0"/>
        </w:rPr>
      </w:r>
    </w:p>
    <w:p w:rsidR="00000000" w:rsidDel="00000000" w:rsidP="00000000" w:rsidRDefault="00000000" w:rsidRPr="00000000" w14:paraId="0000024A">
      <w:pPr>
        <w:spacing w:line="276" w:lineRule="auto"/>
        <w:ind w:left="3685" w:firstLine="0"/>
        <w:rPr>
          <w:rFonts w:ascii="Calibri" w:cs="Calibri" w:eastAsia="Calibri" w:hAnsi="Calibri"/>
        </w:rPr>
      </w:pPr>
      <w:r w:rsidDel="00000000" w:rsidR="00000000" w:rsidRPr="00000000">
        <w:rPr>
          <w:rtl w:val="0"/>
        </w:rPr>
      </w:r>
    </w:p>
    <w:p w:rsidR="00000000" w:rsidDel="00000000" w:rsidP="00000000" w:rsidRDefault="00000000" w:rsidRPr="00000000" w14:paraId="0000024B">
      <w:pPr>
        <w:spacing w:line="276" w:lineRule="auto"/>
        <w:ind w:left="3685" w:firstLine="0"/>
        <w:rPr>
          <w:rFonts w:ascii="Calibri" w:cs="Calibri" w:eastAsia="Calibri" w:hAnsi="Calibri"/>
          <w:b w:val="1"/>
        </w:rPr>
      </w:pPr>
      <w:r w:rsidDel="00000000" w:rsidR="00000000" w:rsidRPr="00000000">
        <w:rPr>
          <w:rFonts w:ascii="Calibri" w:cs="Calibri" w:eastAsia="Calibri" w:hAnsi="Calibri"/>
          <w:b w:val="1"/>
          <w:rtl w:val="0"/>
        </w:rPr>
        <w:t xml:space="preserve">Índice de Solvência Geral (≥ 1,00):</w:t>
      </w:r>
    </w:p>
    <w:p w:rsidR="00000000" w:rsidDel="00000000" w:rsidP="00000000" w:rsidRDefault="00000000" w:rsidRPr="00000000" w14:paraId="0000024C">
      <w:pPr>
        <w:jc w:val="center"/>
        <w:rPr>
          <w:rFonts w:ascii="Calibri" w:cs="Calibri" w:eastAsia="Calibri" w:hAnsi="Calibri"/>
        </w:rPr>
      </w:pPr>
      <m:oMath>
        <m:r>
          <w:rPr>
            <w:rFonts w:ascii="Calibri" w:cs="Calibri" w:eastAsia="Calibri" w:hAnsi="Calibri"/>
          </w:rPr>
          <m:t xml:space="preserve">SG= </m:t>
        </m:r>
        <m:f>
          <m:fPr>
            <m:ctrlPr>
              <w:rPr>
                <w:rFonts w:ascii="Calibri" w:cs="Calibri" w:eastAsia="Calibri" w:hAnsi="Calibri"/>
              </w:rPr>
            </m:ctrlPr>
          </m:fPr>
          <m:num>
            <m:r>
              <w:rPr>
                <w:rFonts w:ascii="Calibri" w:cs="Calibri" w:eastAsia="Calibri" w:hAnsi="Calibri"/>
              </w:rPr>
              <m:t xml:space="preserve">Ativo Total</m:t>
            </m:r>
          </m:num>
          <m:den>
            <m:r>
              <w:rPr>
                <w:rFonts w:ascii="Calibri" w:cs="Calibri" w:eastAsia="Calibri" w:hAnsi="Calibri"/>
              </w:rPr>
              <m:t xml:space="preserve">Passivo Circulante+Passivo Não Circulante</m:t>
            </m:r>
          </m:den>
        </m:f>
      </m:oMath>
      <w:r w:rsidDel="00000000" w:rsidR="00000000" w:rsidRPr="00000000">
        <w:rPr>
          <w:rtl w:val="0"/>
        </w:rPr>
      </w:r>
    </w:p>
    <w:p w:rsidR="00000000" w:rsidDel="00000000" w:rsidP="00000000" w:rsidRDefault="00000000" w:rsidRPr="00000000" w14:paraId="0000024D">
      <w:pPr>
        <w:spacing w:line="276" w:lineRule="auto"/>
        <w:ind w:left="1985" w:firstLine="0"/>
        <w:rPr>
          <w:rFonts w:ascii="Calibri" w:cs="Calibri" w:eastAsia="Calibri" w:hAnsi="Calibri"/>
        </w:rPr>
      </w:pPr>
      <w:r w:rsidDel="00000000" w:rsidR="00000000" w:rsidRPr="00000000">
        <w:rPr>
          <w:rtl w:val="0"/>
        </w:rPr>
      </w:r>
    </w:p>
    <w:p w:rsidR="00000000" w:rsidDel="00000000" w:rsidP="00000000" w:rsidRDefault="00000000" w:rsidRPr="00000000" w14:paraId="0000024E">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Da análise dos documentos apresentados serão calculados os índices Liquidez Geral (LG), Liquidez Corrente (LC) e Solvência Geral (LG), que deverão apresentar resultado igual ou superior a 1 (um).</w:t>
      </w:r>
    </w:p>
    <w:p w:rsidR="00000000" w:rsidDel="00000000" w:rsidP="00000000" w:rsidRDefault="00000000" w:rsidRPr="00000000" w14:paraId="0000024F">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rsidR="00000000" w:rsidDel="00000000" w:rsidP="00000000" w:rsidRDefault="00000000" w:rsidRPr="00000000" w14:paraId="00000250">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O Microempreendedor Individual (MEI) que pretenda auferir os benefícios do tratamento diferenciado previstos na Lei Complementar nº 123 de 2006 estará dispensado da apresentação do balanço patrimonial e das demonstrações contábeis do último exercício;</w:t>
      </w:r>
    </w:p>
    <w:p w:rsidR="00000000" w:rsidDel="00000000" w:rsidP="00000000" w:rsidRDefault="00000000" w:rsidRPr="00000000" w14:paraId="00000251">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 </w:t>
      </w:r>
      <w:r w:rsidDel="00000000" w:rsidR="00000000" w:rsidRPr="00000000">
        <w:rPr>
          <w:rFonts w:ascii="Calibri" w:cs="Calibri" w:eastAsia="Calibri" w:hAnsi="Calibri"/>
          <w:b w:val="1"/>
          <w:rtl w:val="0"/>
        </w:rPr>
        <w:t xml:space="preserve">QUALIFICAÇÃO TÉCNICA</w:t>
      </w:r>
      <w:r w:rsidDel="00000000" w:rsidR="00000000" w:rsidRPr="00000000">
        <w:rPr>
          <w:rFonts w:ascii="Calibri" w:cs="Calibri" w:eastAsia="Calibri" w:hAnsi="Calibri"/>
          <w:rtl w:val="0"/>
        </w:rPr>
        <w:t xml:space="preserve">, que será comprovada através da apresentação dos seguintes documentos:</w:t>
      </w:r>
      <w:r w:rsidDel="00000000" w:rsidR="00000000" w:rsidRPr="00000000">
        <w:rPr>
          <w:rtl w:val="0"/>
        </w:rPr>
      </w:r>
    </w:p>
    <w:p w:rsidR="00000000" w:rsidDel="00000000" w:rsidP="00000000" w:rsidRDefault="00000000" w:rsidRPr="00000000" w14:paraId="00000252">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Declaração de que o licitante tomou conhecimento de todas as informações e das condições locais para o cumprimento das obrigações objeto da licitação.</w:t>
      </w:r>
    </w:p>
    <w:p w:rsidR="00000000" w:rsidDel="00000000" w:rsidP="00000000" w:rsidRDefault="00000000" w:rsidRPr="00000000" w14:paraId="00000253">
      <w:pPr>
        <w:numPr>
          <w:ilvl w:val="3"/>
          <w:numId w:val="1"/>
        </w:numPr>
        <w:spacing w:line="276" w:lineRule="auto"/>
        <w:ind w:left="2880" w:hanging="360"/>
        <w:rPr>
          <w:b w:val="0"/>
        </w:rPr>
      </w:pPr>
      <w:r w:rsidDel="00000000" w:rsidR="00000000" w:rsidRPr="00000000">
        <w:rPr>
          <w:rFonts w:ascii="Calibri" w:cs="Calibri" w:eastAsia="Calibri" w:hAnsi="Calibri"/>
          <w:rtl w:val="0"/>
        </w:rPr>
        <w:t xml:space="preserve">A declaração acima poderá ser substituída por declaração formal assinada pelo responsável técnico do licitante acerca do conhecimento pleno das condições peculiares da contratação.</w:t>
      </w:r>
    </w:p>
    <w:p w:rsidR="00000000" w:rsidDel="00000000" w:rsidP="00000000" w:rsidRDefault="00000000" w:rsidRPr="00000000" w14:paraId="00000254">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Além das declarações constantes dos itens específicos acima a licitante deverá apresentar ainda as seguintes declarações, sob pena de inabilitação:</w:t>
      </w:r>
      <w:r w:rsidDel="00000000" w:rsidR="00000000" w:rsidRPr="00000000">
        <w:rPr>
          <w:rtl w:val="0"/>
        </w:rPr>
      </w:r>
    </w:p>
    <w:p w:rsidR="00000000" w:rsidDel="00000000" w:rsidP="00000000" w:rsidRDefault="00000000" w:rsidRPr="00000000" w14:paraId="00000255">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Declaração de que atende aos requisitos de habilitação, e o declarante responderá pela veracidade das informações prestadas, na forma da lei (art. 63, I, da Lei nº 14.133/2021);</w:t>
      </w:r>
    </w:p>
    <w:p w:rsidR="00000000" w:rsidDel="00000000" w:rsidP="00000000" w:rsidRDefault="00000000" w:rsidRPr="00000000" w14:paraId="00000256">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Declaração de que cumpre as exigências de reserva de cargos para pessoa com deficiência e para reabilitado da Previdência Social, previstas em lei e em outras normas específicas, na forma da lei (art. 63, IV, da Lei nº 14.133/2021);</w:t>
      </w:r>
    </w:p>
    <w:p w:rsidR="00000000" w:rsidDel="00000000" w:rsidP="00000000" w:rsidRDefault="00000000" w:rsidRPr="00000000" w14:paraId="00000257">
      <w:pPr>
        <w:numPr>
          <w:ilvl w:val="2"/>
          <w:numId w:val="1"/>
        </w:numPr>
        <w:spacing w:line="276" w:lineRule="auto"/>
        <w:ind w:left="2160" w:hanging="360"/>
        <w:rPr>
          <w:b w:val="0"/>
        </w:rPr>
      </w:pPr>
      <w:r w:rsidDel="00000000" w:rsidR="00000000" w:rsidRPr="00000000">
        <w:rPr>
          <w:rFonts w:ascii="Calibri" w:cs="Calibri" w:eastAsia="Calibri" w:hAnsi="Calibri"/>
          <w:rtl w:val="0"/>
        </w:rPr>
        <w:t xml:space="preserve">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 1º, da Lei nº 14.133/2021).</w:t>
        <w:br w:type="textWrapping"/>
      </w:r>
    </w:p>
    <w:p w:rsidR="00000000" w:rsidDel="00000000" w:rsidP="00000000" w:rsidRDefault="00000000" w:rsidRPr="00000000" w14:paraId="00000258">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MODELO DE EXECUÇÃO DO OBJETO</w:t>
      </w:r>
    </w:p>
    <w:p w:rsidR="00000000" w:rsidDel="00000000" w:rsidP="00000000" w:rsidRDefault="00000000" w:rsidRPr="00000000" w14:paraId="00000259">
      <w:pPr>
        <w:spacing w:line="240" w:lineRule="auto"/>
        <w:ind w:firstLine="720"/>
        <w:rPr>
          <w:rFonts w:ascii="Calibri" w:cs="Calibri" w:eastAsia="Calibri" w:hAnsi="Calibri"/>
          <w:b w:val="1"/>
        </w:rPr>
      </w:pPr>
      <w:r w:rsidDel="00000000" w:rsidR="00000000" w:rsidRPr="00000000">
        <w:rPr>
          <w:rFonts w:ascii="Calibri" w:cs="Calibri" w:eastAsia="Calibri" w:hAnsi="Calibri"/>
          <w:b w:val="1"/>
          <w:rtl w:val="0"/>
        </w:rPr>
        <w:t xml:space="preserve">Condições de Entrega</w:t>
      </w:r>
    </w:p>
    <w:p w:rsidR="00000000" w:rsidDel="00000000" w:rsidP="00000000" w:rsidRDefault="00000000" w:rsidRPr="00000000" w14:paraId="0000025A">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prazo de entrega dos itens, sempre que solicitado, será de 10 (dez) dias, contados do recebimento da Ordem de Fornecimento.</w:t>
      </w:r>
      <w:r w:rsidDel="00000000" w:rsidR="00000000" w:rsidRPr="00000000">
        <w:rPr>
          <w:rtl w:val="0"/>
        </w:rPr>
      </w:r>
    </w:p>
    <w:p w:rsidR="00000000" w:rsidDel="00000000" w:rsidP="00000000" w:rsidRDefault="00000000" w:rsidRPr="00000000" w14:paraId="0000025B">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Caso não seja possível a entrega na data assinalada, a empresa deverá comunicar as razões respectivas com pelo menos 5 (cinco) dias de antecedência para que qualquer pleito de prorrogação de prazo seja analisado, ressalvadas situações de caso fortuito e força maior.</w:t>
      </w:r>
      <w:r w:rsidDel="00000000" w:rsidR="00000000" w:rsidRPr="00000000">
        <w:rPr>
          <w:rtl w:val="0"/>
        </w:rPr>
      </w:r>
    </w:p>
    <w:p w:rsidR="00000000" w:rsidDel="00000000" w:rsidP="00000000" w:rsidRDefault="00000000" w:rsidRPr="00000000" w14:paraId="0000025C">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Os bens deverão ser entregues na sede do Município de Mirandiba em endereço indicado na Ordem de Fornecimento.</w:t>
      </w:r>
      <w:r w:rsidDel="00000000" w:rsidR="00000000" w:rsidRPr="00000000">
        <w:rPr>
          <w:rtl w:val="0"/>
        </w:rPr>
      </w:r>
    </w:p>
    <w:p w:rsidR="00000000" w:rsidDel="00000000" w:rsidP="00000000" w:rsidRDefault="00000000" w:rsidRPr="00000000" w14:paraId="0000025D">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No caso de produtos perecíveis, o prazo de validade na data da entrega não poderá ser inferior a 90 (noventa) dias, ou a metade do prazo total recomendado pelo fabricante.</w:t>
        <w:br w:type="textWrapping"/>
      </w:r>
      <w:r w:rsidDel="00000000" w:rsidR="00000000" w:rsidRPr="00000000">
        <w:rPr>
          <w:rtl w:val="0"/>
        </w:rPr>
      </w:r>
    </w:p>
    <w:p w:rsidR="00000000" w:rsidDel="00000000" w:rsidP="00000000" w:rsidRDefault="00000000" w:rsidRPr="00000000" w14:paraId="0000025E">
      <w:pPr>
        <w:spacing w:line="240" w:lineRule="auto"/>
        <w:ind w:firstLine="720"/>
        <w:rPr>
          <w:rFonts w:ascii="Calibri" w:cs="Calibri" w:eastAsia="Calibri" w:hAnsi="Calibri"/>
          <w:b w:val="1"/>
        </w:rPr>
      </w:pPr>
      <w:r w:rsidDel="00000000" w:rsidR="00000000" w:rsidRPr="00000000">
        <w:rPr>
          <w:rFonts w:ascii="Calibri" w:cs="Calibri" w:eastAsia="Calibri" w:hAnsi="Calibri"/>
          <w:b w:val="1"/>
          <w:rtl w:val="0"/>
        </w:rPr>
        <w:t xml:space="preserve">Garantia, manutenção e assistência técnica</w:t>
      </w:r>
    </w:p>
    <w:p w:rsidR="00000000" w:rsidDel="00000000" w:rsidP="00000000" w:rsidRDefault="00000000" w:rsidRPr="00000000" w14:paraId="0000025F">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prazo de garantia é aquele estabelecido na Lei nº 8.078, de 11 de setembro de 1990 (Código de Defesa do Consumidor).</w:t>
      </w:r>
      <w:r w:rsidDel="00000000" w:rsidR="00000000" w:rsidRPr="00000000">
        <w:rPr>
          <w:rtl w:val="0"/>
        </w:rPr>
      </w:r>
    </w:p>
    <w:p w:rsidR="00000000" w:rsidDel="00000000" w:rsidP="00000000" w:rsidRDefault="00000000" w:rsidRPr="00000000" w14:paraId="0000026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61">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MODELO DE GESTÃO DO CONTRATO</w:t>
      </w:r>
    </w:p>
    <w:p w:rsidR="00000000" w:rsidDel="00000000" w:rsidP="00000000" w:rsidRDefault="00000000" w:rsidRPr="00000000" w14:paraId="00000262">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contrato deverá ser executado fielmente pelas partes, de acordo com as cláusulas avençadas e as normas da Lei nº 14.133, de 2021, e cada parte responderá pelas consequências de sua inexecução total ou parcial.</w:t>
      </w:r>
      <w:r w:rsidDel="00000000" w:rsidR="00000000" w:rsidRPr="00000000">
        <w:rPr>
          <w:rtl w:val="0"/>
        </w:rPr>
      </w:r>
    </w:p>
    <w:p w:rsidR="00000000" w:rsidDel="00000000" w:rsidP="00000000" w:rsidRDefault="00000000" w:rsidRPr="00000000" w14:paraId="00000263">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Em caso de impedimento, ordem de paralisação ou suspensão do contrato, o cronograma de execução será prorrogado automaticamente pelo tempo correspondente, anotadas tais circunstâncias mediante simples apostila.</w:t>
      </w:r>
      <w:r w:rsidDel="00000000" w:rsidR="00000000" w:rsidRPr="00000000">
        <w:rPr>
          <w:rtl w:val="0"/>
        </w:rPr>
      </w:r>
    </w:p>
    <w:p w:rsidR="00000000" w:rsidDel="00000000" w:rsidP="00000000" w:rsidRDefault="00000000" w:rsidRPr="00000000" w14:paraId="00000264">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As comunicações entre o órgão ou entidade e a contratada devem ser realizadas por escrito sempre que o ato exigir tal formalidade, admitindo-se o uso de mensagem eletrônica para esse fim, conforme endereço eletrônico informado pela contratada na sua proposta comercial.</w:t>
      </w:r>
      <w:r w:rsidDel="00000000" w:rsidR="00000000" w:rsidRPr="00000000">
        <w:rPr>
          <w:rtl w:val="0"/>
        </w:rPr>
      </w:r>
    </w:p>
    <w:p w:rsidR="00000000" w:rsidDel="00000000" w:rsidP="00000000" w:rsidRDefault="00000000" w:rsidRPr="00000000" w14:paraId="00000265">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órgão ou entidade poderá convocar representante da empresa para adoção de providências que devam ser cumpridas de imediato.</w:t>
      </w:r>
      <w:r w:rsidDel="00000000" w:rsidR="00000000" w:rsidRPr="00000000">
        <w:rPr>
          <w:rtl w:val="0"/>
        </w:rPr>
      </w:r>
    </w:p>
    <w:p w:rsidR="00000000" w:rsidDel="00000000" w:rsidP="00000000" w:rsidRDefault="00000000" w:rsidRPr="00000000" w14:paraId="00000266">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br w:type="textWrapping"/>
      </w:r>
      <w:r w:rsidDel="00000000" w:rsidR="00000000" w:rsidRPr="00000000">
        <w:rPr>
          <w:rtl w:val="0"/>
        </w:rPr>
      </w:r>
    </w:p>
    <w:p w:rsidR="00000000" w:rsidDel="00000000" w:rsidP="00000000" w:rsidRDefault="00000000" w:rsidRPr="00000000" w14:paraId="00000267">
      <w:pPr>
        <w:spacing w:line="240" w:lineRule="auto"/>
        <w:ind w:firstLine="720"/>
        <w:rPr>
          <w:rFonts w:ascii="Calibri" w:cs="Calibri" w:eastAsia="Calibri" w:hAnsi="Calibri"/>
          <w:b w:val="1"/>
        </w:rPr>
      </w:pPr>
      <w:r w:rsidDel="00000000" w:rsidR="00000000" w:rsidRPr="00000000">
        <w:rPr>
          <w:rFonts w:ascii="Calibri" w:cs="Calibri" w:eastAsia="Calibri" w:hAnsi="Calibri"/>
          <w:b w:val="1"/>
          <w:rtl w:val="0"/>
        </w:rPr>
        <w:t xml:space="preserve">Fiscalização</w:t>
      </w:r>
    </w:p>
    <w:p w:rsidR="00000000" w:rsidDel="00000000" w:rsidP="00000000" w:rsidRDefault="00000000" w:rsidRPr="00000000" w14:paraId="00000268">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 execução do contrato deverá ser acompanhada e fiscalizada pelo(s) fiscal(is) do contrato, ou pelos respectivos substitutos (Lei nº 14.133, de 2021, art. 117, caput).</w:t>
      </w:r>
      <w:r w:rsidDel="00000000" w:rsidR="00000000" w:rsidRPr="00000000">
        <w:rPr>
          <w:rtl w:val="0"/>
        </w:rPr>
      </w:r>
    </w:p>
    <w:p w:rsidR="00000000" w:rsidDel="00000000" w:rsidP="00000000" w:rsidRDefault="00000000" w:rsidRPr="00000000" w14:paraId="00000269">
      <w:pPr>
        <w:spacing w:line="240" w:lineRule="auto"/>
        <w:ind w:left="1440" w:firstLine="0"/>
        <w:rPr>
          <w:rFonts w:ascii="Calibri" w:cs="Calibri" w:eastAsia="Calibri" w:hAnsi="Calibri"/>
        </w:rPr>
      </w:pPr>
      <w:r w:rsidDel="00000000" w:rsidR="00000000" w:rsidRPr="00000000">
        <w:rPr>
          <w:rtl w:val="0"/>
        </w:rPr>
      </w:r>
    </w:p>
    <w:p w:rsidR="00000000" w:rsidDel="00000000" w:rsidP="00000000" w:rsidRDefault="00000000" w:rsidRPr="00000000" w14:paraId="0000026A">
      <w:pPr>
        <w:spacing w:line="240" w:lineRule="auto"/>
        <w:ind w:firstLine="720"/>
        <w:rPr>
          <w:rFonts w:ascii="Calibri" w:cs="Calibri" w:eastAsia="Calibri" w:hAnsi="Calibri"/>
          <w:b w:val="1"/>
        </w:rPr>
      </w:pPr>
      <w:r w:rsidDel="00000000" w:rsidR="00000000" w:rsidRPr="00000000">
        <w:rPr>
          <w:rFonts w:ascii="Calibri" w:cs="Calibri" w:eastAsia="Calibri" w:hAnsi="Calibri"/>
          <w:b w:val="1"/>
          <w:rtl w:val="0"/>
        </w:rPr>
        <w:t xml:space="preserve">Fiscalização Técnica</w:t>
      </w:r>
    </w:p>
    <w:p w:rsidR="00000000" w:rsidDel="00000000" w:rsidP="00000000" w:rsidRDefault="00000000" w:rsidRPr="00000000" w14:paraId="0000026B">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fiscal técnico do contrato acompanhará a execução do contrato, para que sejam cumpridas todas as condições estabelecidas no contrato, de modo a assegurar os melhores resultados para a Administração</w:t>
      </w:r>
      <w:r w:rsidDel="00000000" w:rsidR="00000000" w:rsidRPr="00000000">
        <w:rPr>
          <w:rtl w:val="0"/>
        </w:rPr>
      </w:r>
    </w:p>
    <w:p w:rsidR="00000000" w:rsidDel="00000000" w:rsidP="00000000" w:rsidRDefault="00000000" w:rsidRPr="00000000" w14:paraId="0000026C">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(art. 117, §1º da Lei nº 14.133, de 2021).</w:t>
      </w:r>
    </w:p>
    <w:p w:rsidR="00000000" w:rsidDel="00000000" w:rsidP="00000000" w:rsidRDefault="00000000" w:rsidRPr="00000000" w14:paraId="0000026D">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Identificada qualquer inexatidão ou irregularidade, o fiscal técnico do contrato emitirá notificações para a correção da execução do contrato, determinando prazo para a correção.</w:t>
      </w:r>
    </w:p>
    <w:p w:rsidR="00000000" w:rsidDel="00000000" w:rsidP="00000000" w:rsidRDefault="00000000" w:rsidRPr="00000000" w14:paraId="0000026E">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O fiscal técnico do contrato informará ao gestor do contrato, em tempo hábil, a situação que demandar decisão ou adoção de medidas que ultrapassem sua competência, para que adote as medidas necessárias e saneadoras, se for o caso.</w:t>
      </w:r>
    </w:p>
    <w:p w:rsidR="00000000" w:rsidDel="00000000" w:rsidP="00000000" w:rsidRDefault="00000000" w:rsidRPr="00000000" w14:paraId="0000026F">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No caso de ocorrências que possam inviabilizar a execução do contrato nas datas aprazadas, o fiscal técnico do contrato comunicará o fato imediatamente ao gestor do contrato.</w:t>
      </w:r>
    </w:p>
    <w:p w:rsidR="00000000" w:rsidDel="00000000" w:rsidP="00000000" w:rsidRDefault="00000000" w:rsidRPr="00000000" w14:paraId="00000270">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O fiscal técnico do contrato comunicará ao gestor do contrato, em tempo hábil, o término do contrato sob sua responsabilidade, com vistas à renovação tempestiva ou à prorrogação contratual.</w:t>
        <w:br w:type="textWrapping"/>
      </w:r>
    </w:p>
    <w:p w:rsidR="00000000" w:rsidDel="00000000" w:rsidP="00000000" w:rsidRDefault="00000000" w:rsidRPr="00000000" w14:paraId="00000271">
      <w:pPr>
        <w:spacing w:line="240" w:lineRule="auto"/>
        <w:ind w:firstLine="720"/>
        <w:rPr>
          <w:rFonts w:ascii="Calibri" w:cs="Calibri" w:eastAsia="Calibri" w:hAnsi="Calibri"/>
          <w:b w:val="1"/>
        </w:rPr>
      </w:pPr>
      <w:r w:rsidDel="00000000" w:rsidR="00000000" w:rsidRPr="00000000">
        <w:rPr>
          <w:rFonts w:ascii="Calibri" w:cs="Calibri" w:eastAsia="Calibri" w:hAnsi="Calibri"/>
          <w:b w:val="1"/>
          <w:rtl w:val="0"/>
        </w:rPr>
        <w:t xml:space="preserve">Fiscalização Administrativa</w:t>
      </w:r>
    </w:p>
    <w:p w:rsidR="00000000" w:rsidDel="00000000" w:rsidP="00000000" w:rsidRDefault="00000000" w:rsidRPr="00000000" w14:paraId="00000272">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Del="00000000" w:rsidR="00000000" w:rsidRPr="00000000">
        <w:rPr>
          <w:rtl w:val="0"/>
        </w:rPr>
      </w:r>
    </w:p>
    <w:p w:rsidR="00000000" w:rsidDel="00000000" w:rsidP="00000000" w:rsidRDefault="00000000" w:rsidRPr="00000000" w14:paraId="00000273">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Caso ocorra descumprimento das obrigações contratuais, o fiscal administrativo do contrato atuará tempestivamente na solução do problema, reportando ao gestor do contrato para que tome as providências cabíveis, quando ultrapassar a sua competência;</w:t>
        <w:br w:type="textWrapping"/>
      </w:r>
    </w:p>
    <w:p w:rsidR="00000000" w:rsidDel="00000000" w:rsidP="00000000" w:rsidRDefault="00000000" w:rsidRPr="00000000" w14:paraId="00000274">
      <w:pPr>
        <w:spacing w:line="240" w:lineRule="auto"/>
        <w:ind w:firstLine="720"/>
        <w:rPr>
          <w:rFonts w:ascii="Calibri" w:cs="Calibri" w:eastAsia="Calibri" w:hAnsi="Calibri"/>
          <w:b w:val="1"/>
        </w:rPr>
      </w:pPr>
      <w:r w:rsidDel="00000000" w:rsidR="00000000" w:rsidRPr="00000000">
        <w:rPr>
          <w:rFonts w:ascii="Calibri" w:cs="Calibri" w:eastAsia="Calibri" w:hAnsi="Calibri"/>
          <w:b w:val="1"/>
          <w:rtl w:val="0"/>
        </w:rPr>
        <w:t xml:space="preserve">Gestor do Contrato</w:t>
      </w:r>
    </w:p>
    <w:p w:rsidR="00000000" w:rsidDel="00000000" w:rsidP="00000000" w:rsidRDefault="00000000" w:rsidRPr="00000000" w14:paraId="00000275">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Del="00000000" w:rsidR="00000000" w:rsidRPr="00000000">
        <w:rPr>
          <w:rtl w:val="0"/>
        </w:rPr>
      </w:r>
    </w:p>
    <w:p w:rsidR="00000000" w:rsidDel="00000000" w:rsidP="00000000" w:rsidRDefault="00000000" w:rsidRPr="00000000" w14:paraId="00000276">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r w:rsidDel="00000000" w:rsidR="00000000" w:rsidRPr="00000000">
        <w:rPr>
          <w:rtl w:val="0"/>
        </w:rPr>
      </w:r>
    </w:p>
    <w:p w:rsidR="00000000" w:rsidDel="00000000" w:rsidP="00000000" w:rsidRDefault="00000000" w:rsidRPr="00000000" w14:paraId="00000277">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gestor do contrato acompanhará a manutenção das condições de habilitação da contratada, para fins de empenho de despesa e pagamento, e anotará os problemas que obstam o fluxo normal da liquidação e do pagamento da despesa no relatório de riscos eventuais. </w:t>
      </w:r>
      <w:r w:rsidDel="00000000" w:rsidR="00000000" w:rsidRPr="00000000">
        <w:rPr>
          <w:rtl w:val="0"/>
        </w:rPr>
      </w:r>
    </w:p>
    <w:p w:rsidR="00000000" w:rsidDel="00000000" w:rsidP="00000000" w:rsidRDefault="00000000" w:rsidRPr="00000000" w14:paraId="00000278">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Del="00000000" w:rsidR="00000000" w:rsidRPr="00000000">
        <w:rPr>
          <w:rtl w:val="0"/>
        </w:rPr>
      </w:r>
    </w:p>
    <w:p w:rsidR="00000000" w:rsidDel="00000000" w:rsidP="00000000" w:rsidRDefault="00000000" w:rsidRPr="00000000" w14:paraId="00000279">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Del="00000000" w:rsidR="00000000" w:rsidRPr="00000000">
        <w:rPr>
          <w:rtl w:val="0"/>
        </w:rPr>
      </w:r>
    </w:p>
    <w:p w:rsidR="00000000" w:rsidDel="00000000" w:rsidP="00000000" w:rsidRDefault="00000000" w:rsidRPr="00000000" w14:paraId="0000027A">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gestor do contrato deverá elaborar relatório final com informações sobre a consecução dos objetivos que tenham justificado a contratação e eventuais condutas a serem adotadas para o aprimoramento das atividades da Administração.</w:t>
      </w:r>
      <w:r w:rsidDel="00000000" w:rsidR="00000000" w:rsidRPr="00000000">
        <w:rPr>
          <w:rtl w:val="0"/>
        </w:rPr>
      </w:r>
    </w:p>
    <w:p w:rsidR="00000000" w:rsidDel="00000000" w:rsidP="00000000" w:rsidRDefault="00000000" w:rsidRPr="00000000" w14:paraId="0000027B">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gestor do contrato deverá enviar a documentação pertinente ao setor de contratos para a formalização dos procedimentos de liquidação e pagamento, no valor dimensionado pela fiscalização e gestão nos termos do contrato.</w:t>
        <w:br w:type="textWrapping"/>
      </w:r>
      <w:r w:rsidDel="00000000" w:rsidR="00000000" w:rsidRPr="00000000">
        <w:rPr>
          <w:rtl w:val="0"/>
        </w:rPr>
      </w:r>
    </w:p>
    <w:p w:rsidR="00000000" w:rsidDel="00000000" w:rsidP="00000000" w:rsidRDefault="00000000" w:rsidRPr="00000000" w14:paraId="0000027C">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DA DOTAÇÃO ORÇAMENTÁRIA</w:t>
      </w:r>
    </w:p>
    <w:p w:rsidR="00000000" w:rsidDel="00000000" w:rsidP="00000000" w:rsidRDefault="00000000" w:rsidRPr="00000000" w14:paraId="0000027D">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As despesas decorrentes da presente contratação correrão à conta de recursos específicos consignados no Orçamento Geral da Prefeitura Municipal de Mirandiba deste exercício, na dotação abaixo discriminada:</w:t>
      </w:r>
      <w:r w:rsidDel="00000000" w:rsidR="00000000" w:rsidRPr="00000000">
        <w:rPr>
          <w:rtl w:val="0"/>
        </w:rPr>
      </w:r>
    </w:p>
    <w:p w:rsidR="00000000" w:rsidDel="00000000" w:rsidP="00000000" w:rsidRDefault="00000000" w:rsidRPr="00000000" w14:paraId="0000027E">
      <w:pPr>
        <w:spacing w:line="240" w:lineRule="auto"/>
        <w:jc w:val="center"/>
        <w:rPr>
          <w:rFonts w:ascii="Calibri" w:cs="Calibri" w:eastAsia="Calibri" w:hAnsi="Calibri"/>
        </w:rPr>
      </w:pPr>
      <w:r w:rsidDel="00000000" w:rsidR="00000000" w:rsidRPr="00000000">
        <w:rPr>
          <w:rtl w:val="0"/>
        </w:rPr>
      </w:r>
    </w:p>
    <w:tbl>
      <w:tblPr>
        <w:tblStyle w:val="Table7"/>
        <w:tblW w:w="10000.0" w:type="dxa"/>
        <w:jc w:val="left"/>
        <w:tblBorders>
          <w:top w:color="efefef" w:space="0" w:sz="6" w:val="single"/>
          <w:left w:color="efefef" w:space="0" w:sz="6" w:val="single"/>
          <w:bottom w:color="efefef" w:space="0" w:sz="6" w:val="single"/>
          <w:right w:color="efefef" w:space="0" w:sz="6" w:val="single"/>
          <w:insideH w:color="efefef" w:space="0" w:sz="6" w:val="single"/>
          <w:insideV w:color="efefef" w:space="0" w:sz="6" w:val="single"/>
        </w:tblBorders>
        <w:tblLayout w:type="fixed"/>
        <w:tblLook w:val="0000"/>
      </w:tblPr>
      <w:tblGrid>
        <w:gridCol w:w="10000"/>
        <w:tblGridChange w:id="0">
          <w:tblGrid>
            <w:gridCol w:w="10000"/>
          </w:tblGrid>
        </w:tblGridChange>
      </w:tblGrid>
      <w:tr>
        <w:trPr>
          <w:cantSplit w:val="0"/>
          <w:tblHeader w:val="0"/>
        </w:trPr>
        <w:tc>
          <w:tcPr>
            <w:shd w:fill="f3f3f3" w:val="clear"/>
          </w:tcPr>
          <w:p w:rsidR="00000000" w:rsidDel="00000000" w:rsidP="00000000" w:rsidRDefault="00000000" w:rsidRPr="00000000" w14:paraId="0000027F">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0"/>
                <w:szCs w:val="20"/>
                <w:rtl w:val="0"/>
              </w:rPr>
              <w:t xml:space="preserve">DOTAÇÃO ORÇAMENTÁRIA</w:t>
            </w:r>
            <w:r w:rsidDel="00000000" w:rsidR="00000000" w:rsidRPr="00000000">
              <w:rPr>
                <w:rtl w:val="0"/>
              </w:rPr>
            </w:r>
          </w:p>
        </w:tc>
      </w:tr>
      <w:tr>
        <w:trPr>
          <w:cantSplit w:val="0"/>
          <w:tblHeader w:val="0"/>
        </w:trPr>
        <w:tc>
          <w:tcPr/>
          <w:p w:rsidR="00000000" w:rsidDel="00000000" w:rsidP="00000000" w:rsidRDefault="00000000" w:rsidRPr="00000000" w14:paraId="00000280">
            <w:pPr>
              <w:spacing w:line="240" w:lineRule="auto"/>
              <w:jc w:val="left"/>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UNIDADE: </w:t>
            </w:r>
            <w:r w:rsidDel="00000000" w:rsidR="00000000" w:rsidRPr="00000000">
              <w:rPr>
                <w:rFonts w:ascii="Calibri" w:cs="Calibri" w:eastAsia="Calibri" w:hAnsi="Calibri"/>
                <w:sz w:val="18"/>
                <w:szCs w:val="18"/>
                <w:rtl w:val="0"/>
              </w:rPr>
              <w:t xml:space="preserve">01 Fundo Municipal de Saúde</w:t>
            </w:r>
            <w:r w:rsidDel="00000000" w:rsidR="00000000" w:rsidRPr="00000000">
              <w:rPr>
                <w:rtl w:val="0"/>
              </w:rPr>
            </w:r>
          </w:p>
          <w:p w:rsidR="00000000" w:rsidDel="00000000" w:rsidP="00000000" w:rsidRDefault="00000000" w:rsidRPr="00000000" w14:paraId="00000281">
            <w:pPr>
              <w:spacing w:line="240" w:lineRule="auto"/>
              <w:jc w:val="left"/>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CLASSIFICAÇÃO: </w:t>
            </w:r>
            <w:r w:rsidDel="00000000" w:rsidR="00000000" w:rsidRPr="00000000">
              <w:rPr>
                <w:rFonts w:ascii="Calibri" w:cs="Calibri" w:eastAsia="Calibri" w:hAnsi="Calibri"/>
                <w:sz w:val="18"/>
                <w:szCs w:val="18"/>
                <w:rtl w:val="0"/>
              </w:rPr>
              <w:t xml:space="preserve">10.303.1001.2079.0000 PROGRAMA DE ASSISTÊNCIA FARMACÊUTICA BÁSICA</w:t>
            </w:r>
            <w:r w:rsidDel="00000000" w:rsidR="00000000" w:rsidRPr="00000000">
              <w:rPr>
                <w:rtl w:val="0"/>
              </w:rPr>
            </w:r>
          </w:p>
          <w:p w:rsidR="00000000" w:rsidDel="00000000" w:rsidP="00000000" w:rsidRDefault="00000000" w:rsidRPr="00000000" w14:paraId="00000282">
            <w:pPr>
              <w:spacing w:line="240" w:lineRule="auto"/>
              <w:jc w:val="left"/>
              <w:rPr>
                <w:rFonts w:ascii="Calibri" w:cs="Calibri" w:eastAsia="Calibri" w:hAnsi="Calibri"/>
                <w:sz w:val="24"/>
                <w:szCs w:val="24"/>
              </w:rPr>
            </w:pPr>
            <w:r w:rsidDel="00000000" w:rsidR="00000000" w:rsidRPr="00000000">
              <w:rPr>
                <w:rFonts w:ascii="Calibri" w:cs="Calibri" w:eastAsia="Calibri" w:hAnsi="Calibri"/>
                <w:b w:val="1"/>
                <w:sz w:val="18"/>
                <w:szCs w:val="18"/>
                <w:rtl w:val="0"/>
              </w:rPr>
              <w:t xml:space="preserve">NATUREZA DA DESPESA: </w:t>
            </w:r>
            <w:r w:rsidDel="00000000" w:rsidR="00000000" w:rsidRPr="00000000">
              <w:rPr>
                <w:rFonts w:ascii="Calibri" w:cs="Calibri" w:eastAsia="Calibri" w:hAnsi="Calibri"/>
                <w:sz w:val="18"/>
                <w:szCs w:val="18"/>
                <w:rtl w:val="0"/>
              </w:rPr>
              <w:t xml:space="preserve">3.3.90.32.00 - MATERIAL, BEM OU SERVIÇO PARA DISTRIBUIÇÃO GRATUITA</w:t>
            </w:r>
            <w:r w:rsidDel="00000000" w:rsidR="00000000" w:rsidRPr="00000000">
              <w:rPr>
                <w:rtl w:val="0"/>
              </w:rPr>
            </w:r>
          </w:p>
        </w:tc>
      </w:tr>
    </w:tbl>
    <w:p w:rsidR="00000000" w:rsidDel="00000000" w:rsidP="00000000" w:rsidRDefault="00000000" w:rsidRPr="00000000" w14:paraId="00000283">
      <w:pPr>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284">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 dotação relativa aos exercícios financeiros subsequentes será indicada após aprovação da Lei Orçamentária respectiva e liberação dos créditos correspondentes, mediante apostilamento.</w:t>
      </w:r>
      <w:r w:rsidDel="00000000" w:rsidR="00000000" w:rsidRPr="00000000">
        <w:rPr>
          <w:rtl w:val="0"/>
        </w:rPr>
      </w:r>
    </w:p>
    <w:p w:rsidR="00000000" w:rsidDel="00000000" w:rsidP="00000000" w:rsidRDefault="00000000" w:rsidRPr="00000000" w14:paraId="00000285">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86">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DO RECEBIMENTO DO OBJETO</w:t>
      </w:r>
    </w:p>
    <w:p w:rsidR="00000000" w:rsidDel="00000000" w:rsidP="00000000" w:rsidRDefault="00000000" w:rsidRPr="00000000" w14:paraId="00000287">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objeto será recebido provisoriamente, de forma sumária, no ato da entrega ou execução, juntamente com a nota fiscal ou instrumento de cobrança equivalente, pelo(a) responsável pelo acompanhamento e fiscalização do contrato, para efeito de posterior verificação de sua conformidade com as especificações constantes no Termo de Referência e na proposta.</w:t>
      </w:r>
      <w:r w:rsidDel="00000000" w:rsidR="00000000" w:rsidRPr="00000000">
        <w:rPr>
          <w:rtl w:val="0"/>
        </w:rPr>
      </w:r>
    </w:p>
    <w:p w:rsidR="00000000" w:rsidDel="00000000" w:rsidP="00000000" w:rsidRDefault="00000000" w:rsidRPr="00000000" w14:paraId="00000288">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objeto poderá ser rejeitado, no todo ou em parte, inclusive antes do recebimento provisório, quando em desacordo com as especificações constantes no Termo de Referência e na proposta, devendo ser substituído no prazo de 5 (cinco) dias úteis, a contar da notificação da contratada, às suas custas, sem prejuízo da aplicação das penalidades.</w:t>
      </w:r>
      <w:r w:rsidDel="00000000" w:rsidR="00000000" w:rsidRPr="00000000">
        <w:rPr>
          <w:rtl w:val="0"/>
        </w:rPr>
      </w:r>
    </w:p>
    <w:p w:rsidR="00000000" w:rsidDel="00000000" w:rsidP="00000000" w:rsidRDefault="00000000" w:rsidRPr="00000000" w14:paraId="00000289">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recebimento definitivo ocorrerá no prazo de 10 (dez) dias úteis, a contar do recebimento da nota fiscal ou instrumento de cobrança equivalente pela Administração, após a verificação da qualidade e quantidade executados e consequente aceitação mediante termo detalhado.</w:t>
      </w:r>
      <w:r w:rsidDel="00000000" w:rsidR="00000000" w:rsidRPr="00000000">
        <w:rPr>
          <w:rtl w:val="0"/>
        </w:rPr>
      </w:r>
    </w:p>
    <w:p w:rsidR="00000000" w:rsidDel="00000000" w:rsidP="00000000" w:rsidRDefault="00000000" w:rsidRPr="00000000" w14:paraId="0000028A">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prazo para recebimento definitivo poderá ser excepcionalmente prorrogado, de forma justificada, por igual período, quando houver necessidade de diligências para a aferição do atendimento das exigências contratuais.</w:t>
      </w:r>
      <w:r w:rsidDel="00000000" w:rsidR="00000000" w:rsidRPr="00000000">
        <w:rPr>
          <w:rtl w:val="0"/>
        </w:rPr>
      </w:r>
    </w:p>
    <w:p w:rsidR="00000000" w:rsidDel="00000000" w:rsidP="00000000" w:rsidRDefault="00000000" w:rsidRPr="00000000" w14:paraId="0000028B">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r w:rsidDel="00000000" w:rsidR="00000000" w:rsidRPr="00000000">
        <w:rPr>
          <w:rtl w:val="0"/>
        </w:rPr>
      </w:r>
    </w:p>
    <w:p w:rsidR="00000000" w:rsidDel="00000000" w:rsidP="00000000" w:rsidRDefault="00000000" w:rsidRPr="00000000" w14:paraId="0000028C">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Del="00000000" w:rsidR="00000000" w:rsidRPr="00000000">
        <w:rPr>
          <w:rtl w:val="0"/>
        </w:rPr>
      </w:r>
    </w:p>
    <w:p w:rsidR="00000000" w:rsidDel="00000000" w:rsidP="00000000" w:rsidRDefault="00000000" w:rsidRPr="00000000" w14:paraId="0000028D">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recebimento provisório ou definitivo não excluirá a responsabilidade civil pela solidez e pela segurança dos bens nem a responsabilidade ético-profissional pela perfeita execução do contrato.</w:t>
        <w:br w:type="textWrapping"/>
      </w:r>
      <w:r w:rsidDel="00000000" w:rsidR="00000000" w:rsidRPr="00000000">
        <w:rPr>
          <w:rtl w:val="0"/>
        </w:rPr>
      </w:r>
    </w:p>
    <w:p w:rsidR="00000000" w:rsidDel="00000000" w:rsidP="00000000" w:rsidRDefault="00000000" w:rsidRPr="00000000" w14:paraId="0000028E">
      <w:pPr>
        <w:numPr>
          <w:ilvl w:val="0"/>
          <w:numId w:val="1"/>
        </w:numPr>
        <w:shd w:fill="f3f3f3" w:val="clear"/>
        <w:spacing w:line="240" w:lineRule="auto"/>
        <w:ind w:left="-990" w:right="-983.3858267716533" w:firstLine="570"/>
      </w:pPr>
      <w:r w:rsidDel="00000000" w:rsidR="00000000" w:rsidRPr="00000000">
        <w:rPr>
          <w:rFonts w:ascii="Calibri" w:cs="Calibri" w:eastAsia="Calibri" w:hAnsi="Calibri"/>
          <w:b w:val="1"/>
          <w:rtl w:val="0"/>
        </w:rPr>
        <w:t xml:space="preserve">DOS CRITÉRIOS PARA PAGAMENTO</w:t>
      </w:r>
    </w:p>
    <w:p w:rsidR="00000000" w:rsidDel="00000000" w:rsidP="00000000" w:rsidRDefault="00000000" w:rsidRPr="00000000" w14:paraId="0000028F">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Recebida a Nota Fiscal ou documento de cobrança equivalente, correrá o prazo de dez dias úteis para fins de liquidação, na forma da seção anterior, prorrogáveis por igual período.</w:t>
      </w:r>
      <w:r w:rsidDel="00000000" w:rsidR="00000000" w:rsidRPr="00000000">
        <w:rPr>
          <w:rtl w:val="0"/>
        </w:rPr>
      </w:r>
    </w:p>
    <w:p w:rsidR="00000000" w:rsidDel="00000000" w:rsidP="00000000" w:rsidRDefault="00000000" w:rsidRPr="00000000" w14:paraId="00000290">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Para fins de liquidação, o setor competente deverá verificar se a nota fiscal ou instrumento de cobrança equivalente apresentado expressa os elementos necessários e essenciais do documento, tais como: </w:t>
      </w:r>
      <w:r w:rsidDel="00000000" w:rsidR="00000000" w:rsidRPr="00000000">
        <w:rPr>
          <w:rtl w:val="0"/>
        </w:rPr>
      </w:r>
    </w:p>
    <w:p w:rsidR="00000000" w:rsidDel="00000000" w:rsidP="00000000" w:rsidRDefault="00000000" w:rsidRPr="00000000" w14:paraId="00000291">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o prazo de validade;</w:t>
      </w:r>
    </w:p>
    <w:p w:rsidR="00000000" w:rsidDel="00000000" w:rsidP="00000000" w:rsidRDefault="00000000" w:rsidRPr="00000000" w14:paraId="00000292">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a data da emissão; </w:t>
      </w:r>
    </w:p>
    <w:p w:rsidR="00000000" w:rsidDel="00000000" w:rsidP="00000000" w:rsidRDefault="00000000" w:rsidRPr="00000000" w14:paraId="00000293">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os dados do contrato e do órgão contratante; </w:t>
      </w:r>
    </w:p>
    <w:p w:rsidR="00000000" w:rsidDel="00000000" w:rsidP="00000000" w:rsidRDefault="00000000" w:rsidRPr="00000000" w14:paraId="00000294">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o período respectivo de execução do contrato; </w:t>
      </w:r>
    </w:p>
    <w:p w:rsidR="00000000" w:rsidDel="00000000" w:rsidP="00000000" w:rsidRDefault="00000000" w:rsidRPr="00000000" w14:paraId="00000295">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o valor a pagar; e </w:t>
      </w:r>
    </w:p>
    <w:p w:rsidR="00000000" w:rsidDel="00000000" w:rsidP="00000000" w:rsidRDefault="00000000" w:rsidRPr="00000000" w14:paraId="00000296">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eventual destaque do valor de retenções tributárias cabíveis.</w:t>
      </w:r>
    </w:p>
    <w:p w:rsidR="00000000" w:rsidDel="00000000" w:rsidP="00000000" w:rsidRDefault="00000000" w:rsidRPr="00000000" w14:paraId="00000297">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Del="00000000" w:rsidR="00000000" w:rsidRPr="00000000">
        <w:rPr>
          <w:rtl w:val="0"/>
        </w:rPr>
      </w:r>
    </w:p>
    <w:p w:rsidR="00000000" w:rsidDel="00000000" w:rsidP="00000000" w:rsidRDefault="00000000" w:rsidRPr="00000000" w14:paraId="00000298">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A nota fiscal ou instrumento de cobrança equivalente deverá ser obrigatoriamente acompanhado da comprovação das certidões de regularidade junto à Receita Federal do Brasil/Previdência, Trabalhistas, FGTS, Estado (dívida ativa e tributos), Município (dívida ativa e tributos), nos termos do art. 68 da Lei nº 14.133, de 2021.</w:t>
      </w:r>
      <w:r w:rsidDel="00000000" w:rsidR="00000000" w:rsidRPr="00000000">
        <w:rPr>
          <w:rtl w:val="0"/>
        </w:rPr>
      </w:r>
    </w:p>
    <w:p w:rsidR="00000000" w:rsidDel="00000000" w:rsidP="00000000" w:rsidRDefault="00000000" w:rsidRPr="00000000" w14:paraId="00000299">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sidDel="00000000" w:rsidR="00000000" w:rsidRPr="00000000">
        <w:rPr>
          <w:rtl w:val="0"/>
        </w:rPr>
      </w:r>
    </w:p>
    <w:p w:rsidR="00000000" w:rsidDel="00000000" w:rsidP="00000000" w:rsidRDefault="00000000" w:rsidRPr="00000000" w14:paraId="0000029A">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r w:rsidDel="00000000" w:rsidR="00000000" w:rsidRPr="00000000">
        <w:rPr>
          <w:rtl w:val="0"/>
        </w:rPr>
      </w:r>
    </w:p>
    <w:p w:rsidR="00000000" w:rsidDel="00000000" w:rsidP="00000000" w:rsidRDefault="00000000" w:rsidRPr="00000000" w14:paraId="0000029B">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Persistindo a irregularidade, o contratante deverá adotar as medidas necessárias à rescisão contratual nos autos do processo administrativo correspondente, assegurada ao contratado a ampla defesa. </w:t>
      </w:r>
      <w:r w:rsidDel="00000000" w:rsidR="00000000" w:rsidRPr="00000000">
        <w:rPr>
          <w:rtl w:val="0"/>
        </w:rPr>
      </w:r>
    </w:p>
    <w:p w:rsidR="00000000" w:rsidDel="00000000" w:rsidP="00000000" w:rsidRDefault="00000000" w:rsidRPr="00000000" w14:paraId="0000029C">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Havendo a efetiva execução do objeto, os pagamentos serão realizados normalmente, até que se decida pela rescisão do contrato, caso o contratado não regularize sua situação fiscal.</w:t>
      </w:r>
      <w:r w:rsidDel="00000000" w:rsidR="00000000" w:rsidRPr="00000000">
        <w:rPr>
          <w:rtl w:val="0"/>
        </w:rPr>
      </w:r>
    </w:p>
    <w:p w:rsidR="00000000" w:rsidDel="00000000" w:rsidP="00000000" w:rsidRDefault="00000000" w:rsidRPr="00000000" w14:paraId="0000029D">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pagamento será efetuado no prazo de até 30 (trinta) dias contados da finalização da liquidação da despesa, conforme item anterior.</w:t>
      </w:r>
      <w:r w:rsidDel="00000000" w:rsidR="00000000" w:rsidRPr="00000000">
        <w:rPr>
          <w:rtl w:val="0"/>
        </w:rPr>
      </w:r>
    </w:p>
    <w:p w:rsidR="00000000" w:rsidDel="00000000" w:rsidP="00000000" w:rsidRDefault="00000000" w:rsidRPr="00000000" w14:paraId="0000029E">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pagamento será realizado por meio de ordem bancária, para crédito em banco, agência e conta corrente indicados pelo contratado.</w:t>
      </w:r>
      <w:r w:rsidDel="00000000" w:rsidR="00000000" w:rsidRPr="00000000">
        <w:rPr>
          <w:rtl w:val="0"/>
        </w:rPr>
      </w:r>
    </w:p>
    <w:p w:rsidR="00000000" w:rsidDel="00000000" w:rsidP="00000000" w:rsidRDefault="00000000" w:rsidRPr="00000000" w14:paraId="0000029F">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Será considerada data do pagamento o dia em que constar como emitida a ordem bancária para pagamento.</w:t>
      </w:r>
      <w:r w:rsidDel="00000000" w:rsidR="00000000" w:rsidRPr="00000000">
        <w:rPr>
          <w:rtl w:val="0"/>
        </w:rPr>
      </w:r>
    </w:p>
    <w:p w:rsidR="00000000" w:rsidDel="00000000" w:rsidP="00000000" w:rsidRDefault="00000000" w:rsidRPr="00000000" w14:paraId="000002A0">
      <w:pPr>
        <w:numPr>
          <w:ilvl w:val="1"/>
          <w:numId w:val="1"/>
        </w:numPr>
        <w:spacing w:line="240" w:lineRule="auto"/>
        <w:ind w:left="1440" w:hanging="360"/>
      </w:pPr>
      <w:r w:rsidDel="00000000" w:rsidR="00000000" w:rsidRPr="00000000">
        <w:rPr>
          <w:rFonts w:ascii="Calibri" w:cs="Calibri" w:eastAsia="Calibri" w:hAnsi="Calibri"/>
          <w:rtl w:val="0"/>
        </w:rPr>
        <w:t xml:space="preserve">Quando do pagamento, será efetuada a retenção tributária prevista na legislação aplicável.</w:t>
      </w:r>
      <w:r w:rsidDel="00000000" w:rsidR="00000000" w:rsidRPr="00000000">
        <w:rPr>
          <w:rtl w:val="0"/>
        </w:rPr>
      </w:r>
    </w:p>
    <w:p w:rsidR="00000000" w:rsidDel="00000000" w:rsidP="00000000" w:rsidRDefault="00000000" w:rsidRPr="00000000" w14:paraId="000002A1">
      <w:pPr>
        <w:numPr>
          <w:ilvl w:val="2"/>
          <w:numId w:val="1"/>
        </w:numPr>
        <w:spacing w:line="240" w:lineRule="auto"/>
        <w:ind w:left="2160" w:hanging="360"/>
        <w:rPr>
          <w:b w:val="0"/>
        </w:rPr>
      </w:pPr>
      <w:r w:rsidDel="00000000" w:rsidR="00000000" w:rsidRPr="00000000">
        <w:rPr>
          <w:rFonts w:ascii="Calibri" w:cs="Calibri" w:eastAsia="Calibri" w:hAnsi="Calibri"/>
          <w:rtl w:val="0"/>
        </w:rPr>
        <w:t xml:space="preserve">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2A2">
      <w:pPr>
        <w:numPr>
          <w:ilvl w:val="1"/>
          <w:numId w:val="1"/>
        </w:numPr>
        <w:spacing w:line="240" w:lineRule="auto"/>
        <w:ind w:left="1133.858267716535" w:hanging="283.4645669291335"/>
      </w:pPr>
      <w:r w:rsidDel="00000000" w:rsidR="00000000" w:rsidRPr="00000000">
        <w:rPr>
          <w:rFonts w:ascii="Calibri" w:cs="Calibri" w:eastAsia="Calibri" w:hAnsi="Calibri"/>
          <w:rtl w:val="0"/>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Del="00000000" w:rsidR="00000000" w:rsidRPr="00000000">
        <w:rPr>
          <w:rtl w:val="0"/>
        </w:rPr>
      </w:r>
    </w:p>
    <w:p w:rsidR="00000000" w:rsidDel="00000000" w:rsidP="00000000" w:rsidRDefault="00000000" w:rsidRPr="00000000" w14:paraId="000002A3">
      <w:pPr>
        <w:spacing w:line="240" w:lineRule="auto"/>
        <w:ind w:firstLine="566.9291338582675"/>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2A4">
      <w:pPr>
        <w:keepLines w:val="1"/>
        <w:spacing w:line="240" w:lineRule="auto"/>
        <w:ind w:firstLine="566.9291338582675"/>
        <w:jc w:val="right"/>
        <w:rPr>
          <w:rFonts w:ascii="Calibri" w:cs="Calibri" w:eastAsia="Calibri" w:hAnsi="Calibri"/>
        </w:rPr>
      </w:pPr>
      <w:r w:rsidDel="00000000" w:rsidR="00000000" w:rsidRPr="00000000">
        <w:rPr>
          <w:rFonts w:ascii="Calibri" w:cs="Calibri" w:eastAsia="Calibri" w:hAnsi="Calibri"/>
          <w:rtl w:val="0"/>
        </w:rPr>
        <w:t xml:space="preserve">Mirandiba - PE, 23 de Maio de 2024</w:t>
      </w:r>
    </w:p>
    <w:p w:rsidR="00000000" w:rsidDel="00000000" w:rsidP="00000000" w:rsidRDefault="00000000" w:rsidRPr="00000000" w14:paraId="000002A5">
      <w:pPr>
        <w:keepLines w:val="1"/>
        <w:spacing w:line="240" w:lineRule="auto"/>
        <w:ind w:firstLine="566.9291338582675"/>
        <w:rPr>
          <w:rFonts w:ascii="Calibri" w:cs="Calibri" w:eastAsia="Calibri" w:hAnsi="Calibri"/>
        </w:rPr>
      </w:pPr>
      <w:r w:rsidDel="00000000" w:rsidR="00000000" w:rsidRPr="00000000">
        <w:rPr>
          <w:rtl w:val="0"/>
        </w:rPr>
      </w:r>
    </w:p>
    <w:p w:rsidR="00000000" w:rsidDel="00000000" w:rsidP="00000000" w:rsidRDefault="00000000" w:rsidRPr="00000000" w14:paraId="000002A6">
      <w:pPr>
        <w:keepLines w:val="1"/>
        <w:spacing w:line="240" w:lineRule="auto"/>
        <w:jc w:val="center"/>
        <w:rPr>
          <w:rFonts w:ascii="Calibri" w:cs="Calibri" w:eastAsia="Calibri" w:hAnsi="Calibri"/>
        </w:rPr>
      </w:pPr>
      <w:r w:rsidDel="00000000" w:rsidR="00000000" w:rsidRPr="00000000">
        <w:rPr>
          <w:rFonts w:ascii="Calibri" w:cs="Calibri" w:eastAsia="Calibri" w:hAnsi="Calibri"/>
          <w:rtl w:val="0"/>
        </w:rPr>
        <w:br w:type="textWrapping"/>
        <w:br w:type="textWrapping"/>
        <w:t xml:space="preserve">________________________________________</w:t>
        <w:br w:type="textWrapping"/>
        <w:t xml:space="preserve">Maria do Socorro Gomes de Sá</w:t>
        <w:br w:type="textWrapping"/>
        <w:t xml:space="preserve">Secretária de Saúde</w:t>
        <w:br w:type="textWrapping"/>
        <w:t xml:space="preserve">008/2022</w:t>
      </w:r>
    </w:p>
    <w:p w:rsidR="00000000" w:rsidDel="00000000" w:rsidP="00000000" w:rsidRDefault="00000000" w:rsidRPr="00000000" w14:paraId="000002A7">
      <w:pPr>
        <w:keepLines w:val="1"/>
        <w:spacing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2A8">
      <w:pPr>
        <w:pStyle w:val="Heading2"/>
        <w:spacing w:line="276" w:lineRule="auto"/>
        <w:jc w:val="left"/>
        <w:rPr/>
      </w:pPr>
      <w:bookmarkStart w:colFirst="0" w:colLast="0" w:name="_1fob9te" w:id="1"/>
      <w:bookmarkEnd w:id="1"/>
      <w:r w:rsidDel="00000000" w:rsidR="00000000" w:rsidRPr="00000000">
        <w:rPr>
          <w:rtl w:val="0"/>
        </w:rPr>
      </w:r>
    </w:p>
    <w:p w:rsidR="00000000" w:rsidDel="00000000" w:rsidP="00000000" w:rsidRDefault="00000000" w:rsidRPr="00000000" w14:paraId="000002A9">
      <w:pPr>
        <w:spacing w:after="160" w:line="276" w:lineRule="auto"/>
        <w:jc w:val="left"/>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2AA">
      <w:pPr>
        <w:shd w:fill="f3f3f3" w:val="clear"/>
        <w:spacing w:line="276" w:lineRule="auto"/>
        <w:jc w:val="center"/>
        <w:rPr>
          <w:rFonts w:ascii="Calibri" w:cs="Calibri" w:eastAsia="Calibri" w:hAnsi="Calibri"/>
        </w:rPr>
      </w:pPr>
      <w:r w:rsidDel="00000000" w:rsidR="00000000" w:rsidRPr="00000000">
        <w:rPr>
          <w:rFonts w:ascii="Calibri" w:cs="Calibri" w:eastAsia="Calibri" w:hAnsi="Calibri"/>
          <w:b w:val="1"/>
          <w:rtl w:val="0"/>
        </w:rPr>
        <w:t xml:space="preserve">ANEXO II – MODELO DE PROPOSTA DE PREÇOS</w:t>
      </w:r>
      <w:r w:rsidDel="00000000" w:rsidR="00000000" w:rsidRPr="00000000">
        <w:rPr>
          <w:rtl w:val="0"/>
        </w:rPr>
      </w:r>
    </w:p>
    <w:p w:rsidR="00000000" w:rsidDel="00000000" w:rsidP="00000000" w:rsidRDefault="00000000" w:rsidRPr="00000000" w14:paraId="000002A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AC">
      <w:pPr>
        <w:spacing w:line="276"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PREGÃO ELETRÔNICO</w:t>
      </w:r>
      <w:r w:rsidDel="00000000" w:rsidR="00000000" w:rsidRPr="00000000">
        <w:rPr>
          <w:rFonts w:ascii="Calibri" w:cs="Calibri" w:eastAsia="Calibri" w:hAnsi="Calibri"/>
          <w:b w:val="1"/>
          <w:vertAlign w:val="superscript"/>
          <w:rtl w:val="0"/>
        </w:rPr>
        <w:t xml:space="preserve"> </w:t>
      </w:r>
      <w:r w:rsidDel="00000000" w:rsidR="00000000" w:rsidRPr="00000000">
        <w:rPr>
          <w:rFonts w:ascii="Calibri" w:cs="Calibri" w:eastAsia="Calibri" w:hAnsi="Calibri"/>
          <w:b w:val="1"/>
          <w:rtl w:val="0"/>
        </w:rPr>
        <w:t xml:space="preserve">Nº 035/2024</w:t>
      </w:r>
    </w:p>
    <w:p w:rsidR="00000000" w:rsidDel="00000000" w:rsidP="00000000" w:rsidRDefault="00000000" w:rsidRPr="00000000" w14:paraId="000002AD">
      <w:pPr>
        <w:spacing w:line="276"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AE">
      <w:pPr>
        <w:spacing w:line="276" w:lineRule="auto"/>
        <w:rPr>
          <w:rFonts w:ascii="Calibri" w:cs="Calibri" w:eastAsia="Calibri" w:hAnsi="Calibri"/>
        </w:rPr>
      </w:pPr>
      <w:r w:rsidDel="00000000" w:rsidR="00000000" w:rsidRPr="00000000">
        <w:rPr>
          <w:rFonts w:ascii="Calibri" w:cs="Calibri" w:eastAsia="Calibri" w:hAnsi="Calibri"/>
          <w:rtl w:val="0"/>
        </w:rPr>
        <w:t xml:space="preserve">Prezados Senhores,</w:t>
      </w:r>
    </w:p>
    <w:p w:rsidR="00000000" w:rsidDel="00000000" w:rsidP="00000000" w:rsidRDefault="00000000" w:rsidRPr="00000000" w14:paraId="000002AF">
      <w:pPr>
        <w:spacing w:line="276" w:lineRule="auto"/>
        <w:ind w:firstLine="1134"/>
        <w:rPr>
          <w:rFonts w:ascii="Calibri" w:cs="Calibri" w:eastAsia="Calibri" w:hAnsi="Calibri"/>
        </w:rPr>
      </w:pPr>
      <w:r w:rsidDel="00000000" w:rsidR="00000000" w:rsidRPr="00000000">
        <w:rPr>
          <w:rFonts w:ascii="Calibri" w:cs="Calibri" w:eastAsia="Calibri" w:hAnsi="Calibri"/>
          <w:rtl w:val="0"/>
        </w:rPr>
        <w:t xml:space="preserve">Pelo presente, submetemos à apreciação de V. Sra. a nossa proposta relativa à licitação em epígrafe, assumindo inteira responsabilidade por quaisquer erros ou omissões que venham a ser verificados na preparação.</w:t>
      </w:r>
    </w:p>
    <w:p w:rsidR="00000000" w:rsidDel="00000000" w:rsidP="00000000" w:rsidRDefault="00000000" w:rsidRPr="00000000" w14:paraId="000002B0">
      <w:pPr>
        <w:numPr>
          <w:ilvl w:val="0"/>
          <w:numId w:val="2"/>
        </w:numPr>
        <w:pBdr>
          <w:top w:space="0" w:sz="0" w:val="nil"/>
          <w:left w:space="0" w:sz="0" w:val="nil"/>
          <w:bottom w:space="0" w:sz="0" w:val="nil"/>
          <w:right w:space="0" w:sz="0" w:val="nil"/>
          <w:between w:space="0" w:sz="0" w:val="nil"/>
        </w:pBdr>
        <w:spacing w:line="276" w:lineRule="auto"/>
        <w:ind w:left="720" w:hanging="360"/>
        <w:rPr>
          <w:rFonts w:ascii="Calibri" w:cs="Calibri" w:eastAsia="Calibri" w:hAnsi="Calibri"/>
          <w:b w:val="1"/>
        </w:rPr>
      </w:pPr>
      <w:r w:rsidDel="00000000" w:rsidR="00000000" w:rsidRPr="00000000">
        <w:rPr>
          <w:rFonts w:ascii="Calibri" w:cs="Calibri" w:eastAsia="Calibri" w:hAnsi="Calibri"/>
          <w:b w:val="1"/>
          <w:rtl w:val="0"/>
        </w:rPr>
        <w:t xml:space="preserve">PROPOSTA DE PREÇOS:</w:t>
      </w:r>
    </w:p>
    <w:tbl>
      <w:tblPr>
        <w:tblStyle w:val="Table8"/>
        <w:tblW w:w="1019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6"/>
        <w:gridCol w:w="4806"/>
        <w:gridCol w:w="938"/>
        <w:gridCol w:w="1068"/>
        <w:gridCol w:w="1417"/>
        <w:gridCol w:w="1268"/>
        <w:tblGridChange w:id="0">
          <w:tblGrid>
            <w:gridCol w:w="696"/>
            <w:gridCol w:w="4806"/>
            <w:gridCol w:w="938"/>
            <w:gridCol w:w="1068"/>
            <w:gridCol w:w="1417"/>
            <w:gridCol w:w="126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2B1">
            <w:pPr>
              <w:spacing w:lin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ITEM</w:t>
            </w:r>
          </w:p>
        </w:tc>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2B2">
            <w:pPr>
              <w:spacing w:lin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DESCRIÇÃO</w:t>
            </w:r>
          </w:p>
        </w:tc>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2B3">
            <w:pPr>
              <w:spacing w:lin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MARCA</w:t>
            </w:r>
          </w:p>
        </w:tc>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2B4">
            <w:pPr>
              <w:spacing w:lin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QUANT.</w:t>
            </w:r>
          </w:p>
        </w:tc>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2B5">
            <w:pPr>
              <w:spacing w:lin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V. UNITÁRIO</w:t>
            </w:r>
          </w:p>
        </w:tc>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2B6">
            <w:pPr>
              <w:spacing w:lin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V.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7">
            <w:pPr>
              <w:spacing w:line="240" w:lineRule="auto"/>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8">
            <w:pPr>
              <w:spacing w:line="240" w:lineRule="auto"/>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9">
            <w:pPr>
              <w:spacing w:line="240" w:lineRule="auto"/>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A">
            <w:pPr>
              <w:spacing w:line="240" w:lineRule="auto"/>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B">
            <w:pPr>
              <w:spacing w:line="240" w:lineRule="auto"/>
              <w:jc w:val="cente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C">
            <w:pPr>
              <w:spacing w:line="240" w:lineRule="auto"/>
              <w:jc w:val="center"/>
              <w:rPr>
                <w:rFonts w:ascii="Calibri" w:cs="Calibri" w:eastAsia="Calibri" w:hAnsi="Calibri"/>
                <w:sz w:val="22"/>
                <w:szCs w:val="22"/>
              </w:rPr>
            </w:pPr>
            <w:r w:rsidDel="00000000" w:rsidR="00000000" w:rsidRPr="00000000">
              <w:rPr>
                <w:rtl w:val="0"/>
              </w:rPr>
            </w:r>
          </w:p>
        </w:tc>
      </w:tr>
      <w:tr>
        <w:trPr>
          <w:cantSplit w:val="0"/>
          <w:tblHeader w:val="0"/>
        </w:trPr>
        <w:tc>
          <w:tcPr>
            <w:gridSpan w:val="6"/>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2BD">
            <w:pPr>
              <w:spacing w:after="60" w:line="240" w:lineRule="auto"/>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VALOR GLOBAL R$ ____ (POR EXTENSO)</w:t>
            </w:r>
          </w:p>
        </w:tc>
      </w:tr>
    </w:tbl>
    <w:p w:rsidR="00000000" w:rsidDel="00000000" w:rsidP="00000000" w:rsidRDefault="00000000" w:rsidRPr="00000000" w14:paraId="000002C3">
      <w:pPr>
        <w:numPr>
          <w:ilvl w:val="0"/>
          <w:numId w:val="2"/>
        </w:numPr>
        <w:pBdr>
          <w:top w:space="0" w:sz="0" w:val="nil"/>
          <w:left w:space="0" w:sz="0" w:val="nil"/>
          <w:bottom w:space="0" w:sz="0" w:val="nil"/>
          <w:right w:space="0" w:sz="0" w:val="nil"/>
          <w:between w:space="0" w:sz="0" w:val="nil"/>
        </w:pBdr>
        <w:spacing w:line="276" w:lineRule="auto"/>
        <w:ind w:left="720" w:hanging="360"/>
        <w:rPr>
          <w:rFonts w:ascii="Calibri" w:cs="Calibri" w:eastAsia="Calibri" w:hAnsi="Calibri"/>
          <w:b w:val="1"/>
        </w:rPr>
      </w:pPr>
      <w:r w:rsidDel="00000000" w:rsidR="00000000" w:rsidRPr="00000000">
        <w:rPr>
          <w:rFonts w:ascii="Calibri" w:cs="Calibri" w:eastAsia="Calibri" w:hAnsi="Calibri"/>
          <w:b w:val="1"/>
          <w:rtl w:val="0"/>
        </w:rPr>
        <w:t xml:space="preserve">PROPONENTE:</w:t>
      </w:r>
    </w:p>
    <w:p w:rsidR="00000000" w:rsidDel="00000000" w:rsidP="00000000" w:rsidRDefault="00000000" w:rsidRPr="00000000" w14:paraId="000002C4">
      <w:pPr>
        <w:pBdr>
          <w:top w:space="0" w:sz="0" w:val="nil"/>
          <w:left w:space="0" w:sz="0" w:val="nil"/>
          <w:bottom w:space="0" w:sz="0" w:val="nil"/>
          <w:right w:space="0" w:sz="0" w:val="nil"/>
          <w:between w:space="0" w:sz="0" w:val="nil"/>
        </w:pBdr>
        <w:spacing w:line="276" w:lineRule="auto"/>
        <w:ind w:left="720" w:firstLine="696"/>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RAZÃO SOCIAL: ...</w:t>
      </w:r>
    </w:p>
    <w:p w:rsidR="00000000" w:rsidDel="00000000" w:rsidP="00000000" w:rsidRDefault="00000000" w:rsidRPr="00000000" w14:paraId="000002C5">
      <w:pPr>
        <w:pBdr>
          <w:top w:space="0" w:sz="0" w:val="nil"/>
          <w:left w:space="0" w:sz="0" w:val="nil"/>
          <w:bottom w:space="0" w:sz="0" w:val="nil"/>
          <w:right w:space="0" w:sz="0" w:val="nil"/>
          <w:between w:space="0" w:sz="0" w:val="nil"/>
        </w:pBdr>
        <w:spacing w:line="276" w:lineRule="auto"/>
        <w:ind w:left="720" w:firstLine="696"/>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CNPJ: ...</w:t>
      </w:r>
    </w:p>
    <w:p w:rsidR="00000000" w:rsidDel="00000000" w:rsidP="00000000" w:rsidRDefault="00000000" w:rsidRPr="00000000" w14:paraId="000002C6">
      <w:pPr>
        <w:pBdr>
          <w:top w:space="0" w:sz="0" w:val="nil"/>
          <w:left w:space="0" w:sz="0" w:val="nil"/>
          <w:bottom w:space="0" w:sz="0" w:val="nil"/>
          <w:right w:space="0" w:sz="0" w:val="nil"/>
          <w:between w:space="0" w:sz="0" w:val="nil"/>
        </w:pBdr>
        <w:spacing w:line="276" w:lineRule="auto"/>
        <w:ind w:left="720" w:firstLine="696"/>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ENDEREÇO: ...</w:t>
      </w:r>
    </w:p>
    <w:p w:rsidR="00000000" w:rsidDel="00000000" w:rsidP="00000000" w:rsidRDefault="00000000" w:rsidRPr="00000000" w14:paraId="000002C7">
      <w:pPr>
        <w:pBdr>
          <w:top w:space="0" w:sz="0" w:val="nil"/>
          <w:left w:space="0" w:sz="0" w:val="nil"/>
          <w:bottom w:space="0" w:sz="0" w:val="nil"/>
          <w:right w:space="0" w:sz="0" w:val="nil"/>
          <w:between w:space="0" w:sz="0" w:val="nil"/>
        </w:pBdr>
        <w:spacing w:line="276" w:lineRule="auto"/>
        <w:ind w:left="720" w:firstLine="696"/>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TELEFONE: ...</w:t>
      </w:r>
    </w:p>
    <w:p w:rsidR="00000000" w:rsidDel="00000000" w:rsidP="00000000" w:rsidRDefault="00000000" w:rsidRPr="00000000" w14:paraId="000002C8">
      <w:pPr>
        <w:pBdr>
          <w:top w:space="0" w:sz="0" w:val="nil"/>
          <w:left w:space="0" w:sz="0" w:val="nil"/>
          <w:bottom w:space="0" w:sz="0" w:val="nil"/>
          <w:right w:space="0" w:sz="0" w:val="nil"/>
          <w:between w:space="0" w:sz="0" w:val="nil"/>
        </w:pBdr>
        <w:spacing w:line="276" w:lineRule="auto"/>
        <w:ind w:left="720" w:firstLine="696"/>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FAX: ...</w:t>
      </w:r>
    </w:p>
    <w:p w:rsidR="00000000" w:rsidDel="00000000" w:rsidP="00000000" w:rsidRDefault="00000000" w:rsidRPr="00000000" w14:paraId="000002C9">
      <w:pPr>
        <w:pBdr>
          <w:top w:space="0" w:sz="0" w:val="nil"/>
          <w:left w:space="0" w:sz="0" w:val="nil"/>
          <w:bottom w:space="0" w:sz="0" w:val="nil"/>
          <w:right w:space="0" w:sz="0" w:val="nil"/>
          <w:between w:space="0" w:sz="0" w:val="nil"/>
        </w:pBdr>
        <w:spacing w:line="276" w:lineRule="auto"/>
        <w:ind w:left="720" w:firstLine="696"/>
        <w:rPr>
          <w:rFonts w:ascii="Calibri" w:cs="Calibri" w:eastAsia="Calibri" w:hAnsi="Calibri"/>
        </w:rPr>
      </w:pPr>
      <w:r w:rsidDel="00000000" w:rsidR="00000000" w:rsidRPr="00000000">
        <w:rPr>
          <w:rFonts w:ascii="Calibri" w:cs="Calibri" w:eastAsia="Calibri" w:hAnsi="Calibri"/>
          <w:sz w:val="20"/>
          <w:szCs w:val="20"/>
          <w:rtl w:val="0"/>
        </w:rPr>
        <w:t xml:space="preserve">E-MAIL: ...</w:t>
      </w:r>
      <w:r w:rsidDel="00000000" w:rsidR="00000000" w:rsidRPr="00000000">
        <w:rPr>
          <w:rtl w:val="0"/>
        </w:rPr>
      </w:r>
    </w:p>
    <w:p w:rsidR="00000000" w:rsidDel="00000000" w:rsidP="00000000" w:rsidRDefault="00000000" w:rsidRPr="00000000" w14:paraId="000002CA">
      <w:pPr>
        <w:numPr>
          <w:ilvl w:val="0"/>
          <w:numId w:val="2"/>
        </w:numPr>
        <w:pBdr>
          <w:top w:space="0" w:sz="0" w:val="nil"/>
          <w:left w:space="0" w:sz="0" w:val="nil"/>
          <w:bottom w:space="0" w:sz="0" w:val="nil"/>
          <w:right w:space="0" w:sz="0" w:val="nil"/>
          <w:between w:space="0" w:sz="0" w:val="nil"/>
        </w:pBdr>
        <w:spacing w:line="276" w:lineRule="auto"/>
        <w:ind w:left="720" w:hanging="360"/>
        <w:rPr>
          <w:rFonts w:ascii="Calibri" w:cs="Calibri" w:eastAsia="Calibri" w:hAnsi="Calibri"/>
          <w:b w:val="1"/>
        </w:rPr>
      </w:pPr>
      <w:r w:rsidDel="00000000" w:rsidR="00000000" w:rsidRPr="00000000">
        <w:rPr>
          <w:rFonts w:ascii="Calibri" w:cs="Calibri" w:eastAsia="Calibri" w:hAnsi="Calibri"/>
          <w:b w:val="1"/>
          <w:rtl w:val="0"/>
        </w:rPr>
        <w:t xml:space="preserve">REPRESENTANTE LEGAL QUE ASSINARÁ O CONTRATO</w:t>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line="276" w:lineRule="auto"/>
        <w:ind w:left="144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NOME: ...</w:t>
      </w:r>
    </w:p>
    <w:p w:rsidR="00000000" w:rsidDel="00000000" w:rsidP="00000000" w:rsidRDefault="00000000" w:rsidRPr="00000000" w14:paraId="000002CC">
      <w:pPr>
        <w:pBdr>
          <w:top w:space="0" w:sz="0" w:val="nil"/>
          <w:left w:space="0" w:sz="0" w:val="nil"/>
          <w:bottom w:space="0" w:sz="0" w:val="nil"/>
          <w:right w:space="0" w:sz="0" w:val="nil"/>
          <w:between w:space="0" w:sz="0" w:val="nil"/>
        </w:pBdr>
        <w:spacing w:line="276" w:lineRule="auto"/>
        <w:ind w:left="144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CPF: ...</w:t>
      </w:r>
    </w:p>
    <w:p w:rsidR="00000000" w:rsidDel="00000000" w:rsidP="00000000" w:rsidRDefault="00000000" w:rsidRPr="00000000" w14:paraId="000002CD">
      <w:pPr>
        <w:pBdr>
          <w:top w:space="0" w:sz="0" w:val="nil"/>
          <w:left w:space="0" w:sz="0" w:val="nil"/>
          <w:bottom w:space="0" w:sz="0" w:val="nil"/>
          <w:right w:space="0" w:sz="0" w:val="nil"/>
          <w:between w:space="0" w:sz="0" w:val="nil"/>
        </w:pBdr>
        <w:spacing w:line="276" w:lineRule="auto"/>
        <w:ind w:left="144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RG: ...</w:t>
      </w:r>
    </w:p>
    <w:p w:rsidR="00000000" w:rsidDel="00000000" w:rsidP="00000000" w:rsidRDefault="00000000" w:rsidRPr="00000000" w14:paraId="000002CE">
      <w:pPr>
        <w:pBdr>
          <w:top w:space="0" w:sz="0" w:val="nil"/>
          <w:left w:space="0" w:sz="0" w:val="nil"/>
          <w:bottom w:space="0" w:sz="0" w:val="nil"/>
          <w:right w:space="0" w:sz="0" w:val="nil"/>
          <w:between w:space="0" w:sz="0" w:val="nil"/>
        </w:pBdr>
        <w:spacing w:line="276" w:lineRule="auto"/>
        <w:ind w:left="144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NACIONALIDADE: ...</w:t>
      </w:r>
    </w:p>
    <w:p w:rsidR="00000000" w:rsidDel="00000000" w:rsidP="00000000" w:rsidRDefault="00000000" w:rsidRPr="00000000" w14:paraId="000002CF">
      <w:pPr>
        <w:pBdr>
          <w:top w:space="0" w:sz="0" w:val="nil"/>
          <w:left w:space="0" w:sz="0" w:val="nil"/>
          <w:bottom w:space="0" w:sz="0" w:val="nil"/>
          <w:right w:space="0" w:sz="0" w:val="nil"/>
          <w:between w:space="0" w:sz="0" w:val="nil"/>
        </w:pBdr>
        <w:spacing w:line="276" w:lineRule="auto"/>
        <w:ind w:left="144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ESTADO CIVIL: ...</w:t>
      </w:r>
    </w:p>
    <w:p w:rsidR="00000000" w:rsidDel="00000000" w:rsidP="00000000" w:rsidRDefault="00000000" w:rsidRPr="00000000" w14:paraId="000002D0">
      <w:pPr>
        <w:pBdr>
          <w:top w:space="0" w:sz="0" w:val="nil"/>
          <w:left w:space="0" w:sz="0" w:val="nil"/>
          <w:bottom w:space="0" w:sz="0" w:val="nil"/>
          <w:right w:space="0" w:sz="0" w:val="nil"/>
          <w:between w:space="0" w:sz="0" w:val="nil"/>
        </w:pBdr>
        <w:spacing w:line="276" w:lineRule="auto"/>
        <w:ind w:left="144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PROFISSÃO: ...</w:t>
      </w:r>
    </w:p>
    <w:p w:rsidR="00000000" w:rsidDel="00000000" w:rsidP="00000000" w:rsidRDefault="00000000" w:rsidRPr="00000000" w14:paraId="000002D1">
      <w:pPr>
        <w:pBdr>
          <w:top w:space="0" w:sz="0" w:val="nil"/>
          <w:left w:space="0" w:sz="0" w:val="nil"/>
          <w:bottom w:space="0" w:sz="0" w:val="nil"/>
          <w:right w:space="0" w:sz="0" w:val="nil"/>
          <w:between w:space="0" w:sz="0" w:val="nil"/>
        </w:pBdr>
        <w:spacing w:line="276" w:lineRule="auto"/>
        <w:ind w:left="1440" w:firstLine="0"/>
        <w:rPr>
          <w:rFonts w:ascii="Calibri" w:cs="Calibri" w:eastAsia="Calibri" w:hAnsi="Calibri"/>
        </w:rPr>
      </w:pPr>
      <w:r w:rsidDel="00000000" w:rsidR="00000000" w:rsidRPr="00000000">
        <w:rPr>
          <w:rFonts w:ascii="Calibri" w:cs="Calibri" w:eastAsia="Calibri" w:hAnsi="Calibri"/>
          <w:sz w:val="20"/>
          <w:szCs w:val="20"/>
          <w:rtl w:val="0"/>
        </w:rPr>
        <w:t xml:space="preserve">ENDEREÇO COMPLETO: ...</w:t>
      </w:r>
      <w:r w:rsidDel="00000000" w:rsidR="00000000" w:rsidRPr="00000000">
        <w:rPr>
          <w:rtl w:val="0"/>
        </w:rPr>
      </w:r>
    </w:p>
    <w:p w:rsidR="00000000" w:rsidDel="00000000" w:rsidP="00000000" w:rsidRDefault="00000000" w:rsidRPr="00000000" w14:paraId="000002D2">
      <w:pPr>
        <w:numPr>
          <w:ilvl w:val="0"/>
          <w:numId w:val="2"/>
        </w:numPr>
        <w:pBdr>
          <w:top w:space="0" w:sz="0" w:val="nil"/>
          <w:left w:space="0" w:sz="0" w:val="nil"/>
          <w:bottom w:space="0" w:sz="0" w:val="nil"/>
          <w:right w:space="0" w:sz="0" w:val="nil"/>
          <w:between w:space="0" w:sz="0" w:val="nil"/>
        </w:pBdr>
        <w:spacing w:line="276" w:lineRule="auto"/>
        <w:ind w:left="714" w:hanging="357"/>
        <w:rPr>
          <w:rFonts w:ascii="Calibri" w:cs="Calibri" w:eastAsia="Calibri" w:hAnsi="Calibri"/>
          <w:b w:val="1"/>
        </w:rPr>
      </w:pPr>
      <w:r w:rsidDel="00000000" w:rsidR="00000000" w:rsidRPr="00000000">
        <w:rPr>
          <w:rFonts w:ascii="Calibri" w:cs="Calibri" w:eastAsia="Calibri" w:hAnsi="Calibri"/>
          <w:b w:val="1"/>
          <w:rtl w:val="0"/>
        </w:rPr>
        <w:t xml:space="preserve">PRAZO DE VALIDADE DA PROPOSTA: </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2D3">
      <w:pPr>
        <w:numPr>
          <w:ilvl w:val="0"/>
          <w:numId w:val="2"/>
        </w:numPr>
        <w:pBdr>
          <w:top w:space="0" w:sz="0" w:val="nil"/>
          <w:left w:space="0" w:sz="0" w:val="nil"/>
          <w:bottom w:space="0" w:sz="0" w:val="nil"/>
          <w:right w:space="0" w:sz="0" w:val="nil"/>
          <w:between w:space="0" w:sz="0" w:val="nil"/>
        </w:pBdr>
        <w:spacing w:line="276" w:lineRule="auto"/>
        <w:ind w:left="714" w:hanging="357"/>
        <w:rPr>
          <w:rFonts w:ascii="Calibri" w:cs="Calibri" w:eastAsia="Calibri" w:hAnsi="Calibri"/>
          <w:b w:val="1"/>
        </w:rPr>
      </w:pPr>
      <w:r w:rsidDel="00000000" w:rsidR="00000000" w:rsidRPr="00000000">
        <w:rPr>
          <w:rFonts w:ascii="Calibri" w:cs="Calibri" w:eastAsia="Calibri" w:hAnsi="Calibri"/>
          <w:b w:val="1"/>
          <w:rtl w:val="0"/>
        </w:rPr>
        <w:t xml:space="preserve">DADOS BANCÁRIOS DA EMPRESA: </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2D4">
      <w:pPr>
        <w:spacing w:line="276" w:lineRule="auto"/>
        <w:ind w:firstLine="1134"/>
        <w:rPr>
          <w:rFonts w:ascii="Calibri" w:cs="Calibri" w:eastAsia="Calibri" w:hAnsi="Calibri"/>
        </w:rPr>
      </w:pPr>
      <w:r w:rsidDel="00000000" w:rsidR="00000000" w:rsidRPr="00000000">
        <w:rPr>
          <w:rFonts w:ascii="Calibri" w:cs="Calibri" w:eastAsia="Calibri" w:hAnsi="Calibri"/>
          <w:rtl w:val="0"/>
        </w:rPr>
        <w:t xml:space="preserve">Declaramos que estamos ciente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2D5">
      <w:pPr>
        <w:spacing w:line="276"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2D6">
      <w:pPr>
        <w:spacing w:line="276" w:lineRule="auto"/>
        <w:jc w:val="center"/>
        <w:rPr>
          <w:rFonts w:ascii="Calibri" w:cs="Calibri" w:eastAsia="Calibri" w:hAnsi="Calibri"/>
        </w:rPr>
      </w:pPr>
      <w:r w:rsidDel="00000000" w:rsidR="00000000" w:rsidRPr="00000000">
        <w:rPr>
          <w:rFonts w:ascii="Calibri" w:cs="Calibri" w:eastAsia="Calibri" w:hAnsi="Calibri"/>
          <w:rtl w:val="0"/>
        </w:rPr>
        <w:t xml:space="preserve">Local e data</w:t>
      </w:r>
    </w:p>
    <w:p w:rsidR="00000000" w:rsidDel="00000000" w:rsidP="00000000" w:rsidRDefault="00000000" w:rsidRPr="00000000" w14:paraId="000002D7">
      <w:pPr>
        <w:spacing w:line="276" w:lineRule="auto"/>
        <w:jc w:val="center"/>
        <w:rPr>
          <w:rFonts w:ascii="Calibri" w:cs="Calibri" w:eastAsia="Calibri" w:hAnsi="Calibri"/>
          <w:b w:val="1"/>
        </w:rPr>
      </w:pPr>
      <w:bookmarkStart w:colFirst="0" w:colLast="0" w:name="_3znysh7" w:id="2"/>
      <w:bookmarkEnd w:id="2"/>
      <w:r w:rsidDel="00000000" w:rsidR="00000000" w:rsidRPr="00000000">
        <w:rPr>
          <w:rFonts w:ascii="Calibri" w:cs="Calibri" w:eastAsia="Calibri" w:hAnsi="Calibri"/>
          <w:rtl w:val="0"/>
        </w:rPr>
        <w:t xml:space="preserve">Nome e assinatura do representante legal da empresa</w:t>
        <w:br w:type="textWrapping"/>
        <w:t xml:space="preserve">(Nº da identidade do declarante)</w:t>
      </w:r>
      <w:r w:rsidDel="00000000" w:rsidR="00000000" w:rsidRPr="00000000">
        <w:br w:type="page"/>
      </w:r>
      <w:r w:rsidDel="00000000" w:rsidR="00000000" w:rsidRPr="00000000">
        <w:rPr>
          <w:rtl w:val="0"/>
        </w:rPr>
      </w:r>
    </w:p>
    <w:p w:rsidR="00000000" w:rsidDel="00000000" w:rsidP="00000000" w:rsidRDefault="00000000" w:rsidRPr="00000000" w14:paraId="000002D8">
      <w:pPr>
        <w:shd w:fill="f3f3f3" w:val="clear"/>
        <w:spacing w:line="276" w:lineRule="auto"/>
        <w:jc w:val="center"/>
        <w:rPr>
          <w:rFonts w:ascii="Calibri" w:cs="Calibri" w:eastAsia="Calibri" w:hAnsi="Calibri"/>
        </w:rPr>
      </w:pPr>
      <w:r w:rsidDel="00000000" w:rsidR="00000000" w:rsidRPr="00000000">
        <w:rPr>
          <w:rFonts w:ascii="Calibri" w:cs="Calibri" w:eastAsia="Calibri" w:hAnsi="Calibri"/>
          <w:b w:val="1"/>
          <w:rtl w:val="0"/>
        </w:rPr>
        <w:t xml:space="preserve">ANEXO III – MINUTA DO CONTRATO</w:t>
      </w:r>
      <w:r w:rsidDel="00000000" w:rsidR="00000000" w:rsidRPr="00000000">
        <w:rPr>
          <w:rtl w:val="0"/>
        </w:rPr>
      </w:r>
    </w:p>
    <w:p w:rsidR="00000000" w:rsidDel="00000000" w:rsidP="00000000" w:rsidRDefault="00000000" w:rsidRPr="00000000" w14:paraId="000002D9">
      <w:pPr>
        <w:rPr>
          <w:rFonts w:ascii="Calibri" w:cs="Calibri" w:eastAsia="Calibri" w:hAnsi="Calibri"/>
        </w:rPr>
      </w:pPr>
      <w:r w:rsidDel="00000000" w:rsidR="00000000" w:rsidRPr="00000000">
        <w:rPr>
          <w:rtl w:val="0"/>
        </w:rPr>
      </w:r>
    </w:p>
    <w:p w:rsidR="00000000" w:rsidDel="00000000" w:rsidP="00000000" w:rsidRDefault="00000000" w:rsidRPr="00000000" w14:paraId="000002DA">
      <w:pPr>
        <w:widowControl w:val="0"/>
        <w:shd w:fill="cccccc" w:val="clear"/>
        <w:spacing w:line="240" w:lineRule="auto"/>
        <w:ind w:left="-990" w:right="2559.921259842521" w:firstLine="423.07086614173227"/>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2DB">
      <w:pPr>
        <w:widowControl w:val="0"/>
        <w:shd w:fill="cccccc" w:val="clear"/>
        <w:spacing w:line="240" w:lineRule="auto"/>
        <w:ind w:left="-990" w:right="2559.921259842521" w:firstLine="423.07086614173227"/>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CONTRATO Nº _____/_____</w:t>
      </w:r>
    </w:p>
    <w:p w:rsidR="00000000" w:rsidDel="00000000" w:rsidP="00000000" w:rsidRDefault="00000000" w:rsidRPr="00000000" w14:paraId="000002DC">
      <w:pPr>
        <w:widowControl w:val="0"/>
        <w:shd w:fill="cccccc" w:val="clear"/>
        <w:spacing w:line="240" w:lineRule="auto"/>
        <w:ind w:left="-990" w:right="2559.921259842521" w:firstLine="423.07086614173227"/>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COMPRAS E SERVIÇOS COMUNS – LEI 14.233/2021</w:t>
      </w:r>
    </w:p>
    <w:p w:rsidR="00000000" w:rsidDel="00000000" w:rsidP="00000000" w:rsidRDefault="00000000" w:rsidRPr="00000000" w14:paraId="000002DD">
      <w:pPr>
        <w:widowControl w:val="0"/>
        <w:shd w:fill="cccccc" w:val="clear"/>
        <w:spacing w:line="240" w:lineRule="auto"/>
        <w:ind w:left="-990" w:right="2559.921259842521" w:firstLine="0"/>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2DE">
      <w:pPr>
        <w:spacing w:line="276" w:lineRule="auto"/>
        <w:rPr>
          <w:rFonts w:ascii="Calibri" w:cs="Calibri" w:eastAsia="Calibri" w:hAnsi="Calibri"/>
        </w:rPr>
      </w:pPr>
      <w:r w:rsidDel="00000000" w:rsidR="00000000" w:rsidRPr="00000000">
        <w:rPr>
          <w:rtl w:val="0"/>
        </w:rPr>
      </w:r>
    </w:p>
    <w:tbl>
      <w:tblPr>
        <w:tblStyle w:val="Table9"/>
        <w:tblW w:w="10064.81102362205" w:type="dxa"/>
        <w:jc w:val="center"/>
        <w:tblLayout w:type="fixed"/>
        <w:tblLook w:val="0600"/>
      </w:tblPr>
      <w:tblGrid>
        <w:gridCol w:w="1185"/>
        <w:gridCol w:w="8879.81102362205"/>
        <w:tblGridChange w:id="0">
          <w:tblGrid>
            <w:gridCol w:w="1185"/>
            <w:gridCol w:w="8879.81102362205"/>
          </w:tblGrid>
        </w:tblGridChange>
      </w:tblGrid>
      <w:tr>
        <w:trPr>
          <w:cantSplit w:val="0"/>
          <w:tblHeader w:val="0"/>
        </w:trPr>
        <w:tc>
          <w:tcPr>
            <w:shd w:fill="efefef" w:val="clear"/>
            <w:tcMar>
              <w:top w:w="100.0" w:type="dxa"/>
              <w:left w:w="100.0" w:type="dxa"/>
              <w:bottom w:w="100.0" w:type="dxa"/>
              <w:right w:w="100.0" w:type="dxa"/>
            </w:tcMar>
            <w:vAlign w:val="center"/>
          </w:tcPr>
          <w:p w:rsidR="00000000" w:rsidDel="00000000" w:rsidP="00000000" w:rsidRDefault="00000000" w:rsidRPr="00000000" w14:paraId="000002DF">
            <w:pPr>
              <w:widowControl w:val="0"/>
              <w:spacing w:line="240" w:lineRule="auto"/>
              <w:jc w:val="left"/>
              <w:rPr>
                <w:rFonts w:ascii="Calibri" w:cs="Calibri" w:eastAsia="Calibri" w:hAnsi="Calibri"/>
              </w:rPr>
            </w:pPr>
            <w:r w:rsidDel="00000000" w:rsidR="00000000" w:rsidRPr="00000000">
              <w:rPr>
                <w:rFonts w:ascii="Calibri" w:cs="Calibri" w:eastAsia="Calibri" w:hAnsi="Calibri"/>
              </w:rPr>
              <mc:AlternateContent>
                <mc:Choice Requires="wpg">
                  <w:drawing>
                    <wp:inline distB="0" distT="0" distL="0" distR="0">
                      <wp:extent cx="540000" cy="540000"/>
                      <wp:effectExtent b="0" l="0" r="0" t="0"/>
                      <wp:docPr id="7" name=""/>
                      <a:graphic>
                        <a:graphicData uri="http://schemas.microsoft.com/office/word/2010/wordprocessingGroup">
                          <wpg:wgp>
                            <wpg:cNvGrpSpPr/>
                            <wpg:grpSpPr>
                              <a:xfrm>
                                <a:off x="5076000" y="3510000"/>
                                <a:ext cx="540000" cy="540000"/>
                                <a:chOff x="5076000" y="3510000"/>
                                <a:chExt cx="540000" cy="540000"/>
                              </a:xfrm>
                            </wpg:grpSpPr>
                            <wpg:grpSp>
                              <wpg:cNvGrpSpPr/>
                              <wpg:grpSpPr>
                                <a:xfrm>
                                  <a:off x="5076000" y="3510000"/>
                                  <a:ext cx="540000" cy="540000"/>
                                  <a:chOff x="5076000" y="3510000"/>
                                  <a:chExt cx="540000" cy="540000"/>
                                </a:xfrm>
                              </wpg:grpSpPr>
                              <wps:wsp>
                                <wps:cNvSpPr/>
                                <wps:cNvPr id="3" name="Shape 3"/>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50" cy="540050"/>
                                  </a:xfrm>
                                </wpg:grpSpPr>
                                <wps:wsp>
                                  <wps:cNvSpPr/>
                                  <wps:cNvPr id="63" name="Shape 63"/>
                                  <wps:spPr>
                                    <a:xfrm>
                                      <a:off x="5076000" y="3510000"/>
                                      <a:ext cx="540050" cy="540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7" y="3510010"/>
                                      <a:ext cx="540024" cy="540028"/>
                                      <a:chOff x="213425" y="262450"/>
                                      <a:chExt cx="696625" cy="696900"/>
                                    </a:xfrm>
                                  </wpg:grpSpPr>
                                  <wps:wsp>
                                    <wps:cNvSpPr/>
                                    <wps:cNvPr id="65" name="Shape 65"/>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6" name="Shape 66"/>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pic:pic>
                                  <pic:nvPicPr>
                                    <pic:cNvPr id="67" name="Shape 67"/>
                                    <pic:cNvPicPr preferRelativeResize="0"/>
                                  </pic:nvPicPr>
                                  <pic:blipFill rotWithShape="1">
                                    <a:blip r:embed="rId18">
                                      <a:alphaModFix/>
                                    </a:blip>
                                    <a:srcRect b="0" l="0" r="0" t="0"/>
                                    <a:stretch/>
                                  </pic:blipFill>
                                  <pic:spPr>
                                    <a:xfrm>
                                      <a:off x="5141785" y="3595375"/>
                                      <a:ext cx="408425" cy="369300"/>
                                    </a:xfrm>
                                    <a:prstGeom prst="rect">
                                      <a:avLst/>
                                    </a:prstGeom>
                                    <a:noFill/>
                                    <a:ln>
                                      <a:noFill/>
                                    </a:ln>
                                  </pic:spPr>
                                </pic:pic>
                              </wpg:grpSp>
                            </wpg:grpSp>
                          </wpg:wgp>
                        </a:graphicData>
                      </a:graphic>
                    </wp:inline>
                  </w:drawing>
                </mc:Choice>
                <mc:Fallback>
                  <w:drawing>
                    <wp:inline distB="0" distT="0" distL="0" distR="0">
                      <wp:extent cx="540000" cy="540000"/>
                      <wp:effectExtent b="0" l="0" r="0" t="0"/>
                      <wp:docPr id="7"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540000" cy="5400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2E0">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PROCESSO DE ORIGEM</w:t>
            </w:r>
          </w:p>
          <w:p w:rsidR="00000000" w:rsidDel="00000000" w:rsidP="00000000" w:rsidRDefault="00000000" w:rsidRPr="00000000" w14:paraId="000002E1">
            <w:pPr>
              <w:widowControl w:val="0"/>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PREGÃO ELETRÔNICO nº _____/_____</w:t>
            </w:r>
          </w:p>
          <w:p w:rsidR="00000000" w:rsidDel="00000000" w:rsidP="00000000" w:rsidRDefault="00000000" w:rsidRPr="00000000" w14:paraId="000002E2">
            <w:pPr>
              <w:widowControl w:val="0"/>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Nº PROCESSO ADMINISTRATIVO: _____/_____</w:t>
            </w:r>
          </w:p>
        </w:tc>
      </w:tr>
      <w:tr>
        <w:trPr>
          <w:cantSplit w:val="1"/>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2E3">
            <w:pPr>
              <w:keepNext w:val="1"/>
              <w:widowControl w:val="0"/>
              <w:spacing w:line="120" w:lineRule="auto"/>
              <w:jc w:val="left"/>
              <w:rPr>
                <w:rFonts w:ascii="Calibri" w:cs="Calibri" w:eastAsia="Calibri" w:hAnsi="Calibri"/>
                <w:sz w:val="2"/>
                <w:szCs w:val="2"/>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2E4">
            <w:pPr>
              <w:keepNext w:val="1"/>
              <w:widowControl w:val="0"/>
              <w:spacing w:line="120" w:lineRule="auto"/>
              <w:jc w:val="left"/>
              <w:rPr>
                <w:rFonts w:ascii="Calibri" w:cs="Calibri" w:eastAsia="Calibri" w:hAnsi="Calibri"/>
                <w:sz w:val="2"/>
                <w:szCs w:val="2"/>
              </w:rPr>
            </w:pPr>
            <w:r w:rsidDel="00000000" w:rsidR="00000000" w:rsidRPr="00000000">
              <w:rPr>
                <w:rtl w:val="0"/>
              </w:rPr>
            </w:r>
          </w:p>
        </w:tc>
      </w:tr>
      <w:tr>
        <w:trPr>
          <w:cantSplit w:val="0"/>
          <w:trHeight w:val="238.11023622047244" w:hRule="atLeast"/>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2E5">
            <w:pPr>
              <w:keepLines w:val="1"/>
              <w:widowControl w:val="0"/>
              <w:spacing w:line="240" w:lineRule="auto"/>
              <w:rPr>
                <w:rFonts w:ascii="Calibri" w:cs="Calibri" w:eastAsia="Calibri" w:hAnsi="Calibri"/>
              </w:rPr>
            </w:pPr>
            <w:r w:rsidDel="00000000" w:rsidR="00000000" w:rsidRPr="00000000">
              <w:rPr>
                <w:rFonts w:ascii="Calibri" w:cs="Calibri" w:eastAsia="Calibri" w:hAnsi="Calibri"/>
                <w:b w:val="1"/>
              </w:rPr>
              <mc:AlternateContent>
                <mc:Choice Requires="wpg">
                  <w:drawing>
                    <wp:inline distB="114300" distT="114300" distL="114300" distR="114300">
                      <wp:extent cx="540000" cy="540000"/>
                      <wp:effectExtent b="0" l="0" r="0" t="0"/>
                      <wp:docPr id="10" name=""/>
                      <a:graphic>
                        <a:graphicData uri="http://schemas.microsoft.com/office/word/2010/wordprocessingGroup">
                          <wpg:wgp>
                            <wpg:cNvGrpSpPr/>
                            <wpg:grpSpPr>
                              <a:xfrm>
                                <a:off x="5076000" y="3510000"/>
                                <a:ext cx="540000" cy="540000"/>
                                <a:chOff x="5076000" y="3510000"/>
                                <a:chExt cx="540000" cy="540000"/>
                              </a:xfrm>
                            </wpg:grpSpPr>
                            <wpg:grpSp>
                              <wpg:cNvGrpSpPr/>
                              <wpg:grpSpPr>
                                <a:xfrm>
                                  <a:off x="5076000" y="3510000"/>
                                  <a:ext cx="540000" cy="540000"/>
                                  <a:chOff x="5076000" y="3510000"/>
                                  <a:chExt cx="540000" cy="540000"/>
                                </a:xfrm>
                              </wpg:grpSpPr>
                              <wps:wsp>
                                <wps:cNvSpPr/>
                                <wps:cNvPr id="3" name="Shape 3"/>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88" name="Shape 88"/>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213425" y="262450"/>
                                      <a:chExt cx="696625" cy="696900"/>
                                    </a:xfrm>
                                  </wpg:grpSpPr>
                                  <wps:wsp>
                                    <wps:cNvSpPr/>
                                    <wps:cNvPr id="90" name="Shape 90"/>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1" name="Shape 91"/>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92" name="Shape 92"/>
                                      <pic:cNvPicPr preferRelativeResize="0"/>
                                    </pic:nvPicPr>
                                    <pic:blipFill rotWithShape="1">
                                      <a:blip r:embed="rId9">
                                        <a:alphaModFix/>
                                      </a:blip>
                                      <a:srcRect b="0" l="0" r="0" t="0"/>
                                      <a:stretch/>
                                    </pic:blipFill>
                                    <pic:spPr>
                                      <a:xfrm>
                                        <a:off x="329525" y="394750"/>
                                        <a:ext cx="464450" cy="406400"/>
                                      </a:xfrm>
                                      <a:prstGeom prst="rect">
                                        <a:avLst/>
                                      </a:prstGeom>
                                      <a:noFill/>
                                      <a:ln>
                                        <a:noFill/>
                                      </a:ln>
                                    </pic:spPr>
                                  </pic:pic>
                                </wpg:grpSp>
                              </wpg:grpSp>
                            </wpg:grpSp>
                          </wpg:wgp>
                        </a:graphicData>
                      </a:graphic>
                    </wp:inline>
                  </w:drawing>
                </mc:Choice>
                <mc:Fallback>
                  <w:drawing>
                    <wp:inline distB="114300" distT="114300" distL="114300" distR="114300">
                      <wp:extent cx="540000" cy="540000"/>
                      <wp:effectExtent b="0" l="0" r="0" t="0"/>
                      <wp:docPr id="10" name="image22.png"/>
                      <a:graphic>
                        <a:graphicData uri="http://schemas.openxmlformats.org/drawingml/2006/picture">
                          <pic:pic>
                            <pic:nvPicPr>
                              <pic:cNvPr id="0" name="image22.png"/>
                              <pic:cNvPicPr preferRelativeResize="0"/>
                            </pic:nvPicPr>
                            <pic:blipFill>
                              <a:blip r:embed="rId20"/>
                              <a:srcRect/>
                              <a:stretch>
                                <a:fillRect/>
                              </a:stretch>
                            </pic:blipFill>
                            <pic:spPr>
                              <a:xfrm>
                                <a:off x="0" y="0"/>
                                <a:ext cx="540000" cy="5400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2E6">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OBJETO CONTRATUAL</w:t>
            </w:r>
          </w:p>
          <w:p w:rsidR="00000000" w:rsidDel="00000000" w:rsidP="00000000" w:rsidRDefault="00000000" w:rsidRPr="00000000" w14:paraId="000002E7">
            <w:pPr>
              <w:widowControl w:val="0"/>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w:t>
            </w:r>
          </w:p>
        </w:tc>
      </w:tr>
      <w:tr>
        <w:trPr>
          <w:cantSplit w:val="0"/>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2E8">
            <w:pPr>
              <w:widowControl w:val="0"/>
              <w:spacing w:line="240" w:lineRule="auto"/>
              <w:jc w:val="left"/>
              <w:rPr>
                <w:rFonts w:ascii="Calibri" w:cs="Calibri" w:eastAsia="Calibri" w:hAnsi="Calibri"/>
                <w:sz w:val="2"/>
                <w:szCs w:val="2"/>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2E9">
            <w:pPr>
              <w:widowControl w:val="0"/>
              <w:spacing w:line="240" w:lineRule="auto"/>
              <w:jc w:val="left"/>
              <w:rPr>
                <w:rFonts w:ascii="Calibri" w:cs="Calibri" w:eastAsia="Calibri" w:hAnsi="Calibri"/>
                <w:sz w:val="2"/>
                <w:szCs w:val="2"/>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2EA">
            <w:pPr>
              <w:keepLines w:val="1"/>
              <w:widowControl w:val="0"/>
              <w:spacing w:line="240" w:lineRule="auto"/>
              <w:rPr>
                <w:rFonts w:ascii="Calibri" w:cs="Calibri" w:eastAsia="Calibri" w:hAnsi="Calibri"/>
              </w:rPr>
            </w:pPr>
            <w:r w:rsidDel="00000000" w:rsidR="00000000" w:rsidRPr="00000000">
              <w:rPr>
                <w:rFonts w:ascii="Calibri" w:cs="Calibri" w:eastAsia="Calibri" w:hAnsi="Calibri"/>
                <w:b w:val="1"/>
              </w:rPr>
              <mc:AlternateContent>
                <mc:Choice Requires="wpg">
                  <w:drawing>
                    <wp:inline distB="114300" distT="114300" distL="114300" distR="114300">
                      <wp:extent cx="540000" cy="540000"/>
                      <wp:effectExtent b="0" l="0" r="0" t="0"/>
                      <wp:docPr id="9" name=""/>
                      <a:graphic>
                        <a:graphicData uri="http://schemas.microsoft.com/office/word/2010/wordprocessingGroup">
                          <wpg:wgp>
                            <wpg:cNvGrpSpPr/>
                            <wpg:grpSpPr>
                              <a:xfrm>
                                <a:off x="5076000" y="3510000"/>
                                <a:ext cx="540000" cy="540000"/>
                                <a:chOff x="5076000" y="3510000"/>
                                <a:chExt cx="540000" cy="540000"/>
                              </a:xfrm>
                            </wpg:grpSpPr>
                            <wpg:grpSp>
                              <wpg:cNvGrpSpPr/>
                              <wpg:grpSpPr>
                                <a:xfrm>
                                  <a:off x="5076000" y="3510000"/>
                                  <a:ext cx="540000" cy="540000"/>
                                  <a:chOff x="5076000" y="3510000"/>
                                  <a:chExt cx="540000" cy="540000"/>
                                </a:xfrm>
                              </wpg:grpSpPr>
                              <wps:wsp>
                                <wps:cNvSpPr/>
                                <wps:cNvPr id="3" name="Shape 3"/>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81" name="Shape 81"/>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213425" y="262450"/>
                                      <a:chExt cx="696625" cy="696900"/>
                                    </a:xfrm>
                                  </wpg:grpSpPr>
                                  <wps:wsp>
                                    <wps:cNvSpPr/>
                                    <wps:cNvPr id="83" name="Shape 83"/>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4" name="Shape 84"/>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pic:pic>
                                  <pic:nvPicPr>
                                    <pic:cNvPr id="85" name="Shape 85"/>
                                    <pic:cNvPicPr preferRelativeResize="0"/>
                                  </pic:nvPicPr>
                                  <pic:blipFill rotWithShape="1">
                                    <a:blip r:embed="rId21">
                                      <a:alphaModFix/>
                                    </a:blip>
                                    <a:srcRect b="0" l="0" r="0" t="0"/>
                                    <a:stretch/>
                                  </pic:blipFill>
                                  <pic:spPr>
                                    <a:xfrm>
                                      <a:off x="5208214" y="3613000"/>
                                      <a:ext cx="275575" cy="334000"/>
                                    </a:xfrm>
                                    <a:prstGeom prst="rect">
                                      <a:avLst/>
                                    </a:prstGeom>
                                    <a:noFill/>
                                    <a:ln>
                                      <a:noFill/>
                                    </a:ln>
                                  </pic:spPr>
                                </pic:pic>
                              </wpg:grpSp>
                            </wpg:grpSp>
                          </wpg:wgp>
                        </a:graphicData>
                      </a:graphic>
                    </wp:inline>
                  </w:drawing>
                </mc:Choice>
                <mc:Fallback>
                  <w:drawing>
                    <wp:inline distB="114300" distT="114300" distL="114300" distR="114300">
                      <wp:extent cx="540000" cy="540000"/>
                      <wp:effectExtent b="0" l="0" r="0" t="0"/>
                      <wp:docPr id="9" name="image13.png"/>
                      <a:graphic>
                        <a:graphicData uri="http://schemas.openxmlformats.org/drawingml/2006/picture">
                          <pic:pic>
                            <pic:nvPicPr>
                              <pic:cNvPr id="0" name="image13.png"/>
                              <pic:cNvPicPr preferRelativeResize="0"/>
                            </pic:nvPicPr>
                            <pic:blipFill>
                              <a:blip r:embed="rId22"/>
                              <a:srcRect/>
                              <a:stretch>
                                <a:fillRect/>
                              </a:stretch>
                            </pic:blipFill>
                            <pic:spPr>
                              <a:xfrm>
                                <a:off x="0" y="0"/>
                                <a:ext cx="540000" cy="5400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2EB">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VALOR CONTRATUAL</w:t>
            </w:r>
          </w:p>
          <w:p w:rsidR="00000000" w:rsidDel="00000000" w:rsidP="00000000" w:rsidRDefault="00000000" w:rsidRPr="00000000" w14:paraId="000002EC">
            <w:pPr>
              <w:widowControl w:val="0"/>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R$ ……….. (................)</w:t>
            </w:r>
          </w:p>
        </w:tc>
      </w:tr>
      <w:tr>
        <w:trPr>
          <w:cantSplit w:val="0"/>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2ED">
            <w:pPr>
              <w:widowControl w:val="0"/>
              <w:spacing w:line="240" w:lineRule="auto"/>
              <w:jc w:val="left"/>
              <w:rPr>
                <w:rFonts w:ascii="Calibri" w:cs="Calibri" w:eastAsia="Calibri" w:hAnsi="Calibri"/>
                <w:sz w:val="2"/>
                <w:szCs w:val="2"/>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2EE">
            <w:pPr>
              <w:widowControl w:val="0"/>
              <w:spacing w:line="240" w:lineRule="auto"/>
              <w:jc w:val="left"/>
              <w:rPr>
                <w:rFonts w:ascii="Calibri" w:cs="Calibri" w:eastAsia="Calibri" w:hAnsi="Calibri"/>
                <w:sz w:val="2"/>
                <w:szCs w:val="2"/>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2EF">
            <w:pPr>
              <w:keepLines w:val="1"/>
              <w:widowControl w:val="0"/>
              <w:spacing w:line="240" w:lineRule="auto"/>
              <w:rPr>
                <w:rFonts w:ascii="Calibri" w:cs="Calibri" w:eastAsia="Calibri" w:hAnsi="Calibri"/>
              </w:rPr>
            </w:pPr>
            <w:r w:rsidDel="00000000" w:rsidR="00000000" w:rsidRPr="00000000">
              <w:rPr>
                <w:rFonts w:ascii="Calibri" w:cs="Calibri" w:eastAsia="Calibri" w:hAnsi="Calibri"/>
                <w:b w:val="1"/>
              </w:rPr>
              <mc:AlternateContent>
                <mc:Choice Requires="wpg">
                  <w:drawing>
                    <wp:inline distB="114300" distT="114300" distL="114300" distR="114300">
                      <wp:extent cx="540000" cy="561600"/>
                      <wp:effectExtent b="0" l="0" r="0" t="0"/>
                      <wp:docPr id="12" name=""/>
                      <a:graphic>
                        <a:graphicData uri="http://schemas.microsoft.com/office/word/2010/wordprocessingGroup">
                          <wpg:wgp>
                            <wpg:cNvGrpSpPr/>
                            <wpg:grpSpPr>
                              <a:xfrm>
                                <a:off x="5076000" y="3499200"/>
                                <a:ext cx="540000" cy="561600"/>
                                <a:chOff x="5076000" y="3499200"/>
                                <a:chExt cx="540000" cy="561600"/>
                              </a:xfrm>
                            </wpg:grpSpPr>
                            <wpg:grpSp>
                              <wpg:cNvGrpSpPr/>
                              <wpg:grpSpPr>
                                <a:xfrm>
                                  <a:off x="5076000" y="3499200"/>
                                  <a:ext cx="540000" cy="561600"/>
                                  <a:chOff x="5076000" y="3499200"/>
                                  <a:chExt cx="540000" cy="561600"/>
                                </a:xfrm>
                              </wpg:grpSpPr>
                              <wps:wsp>
                                <wps:cNvSpPr/>
                                <wps:cNvPr id="3" name="Shape 3"/>
                                <wps:spPr>
                                  <a:xfrm>
                                    <a:off x="5076000" y="3499200"/>
                                    <a:ext cx="540000" cy="561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499200"/>
                                    <a:ext cx="540000" cy="561600"/>
                                    <a:chOff x="5076000" y="3499200"/>
                                    <a:chExt cx="540000" cy="561600"/>
                                  </a:xfrm>
                                </wpg:grpSpPr>
                                <wps:wsp>
                                  <wps:cNvSpPr/>
                                  <wps:cNvPr id="102" name="Shape 102"/>
                                  <wps:spPr>
                                    <a:xfrm>
                                      <a:off x="5076000" y="3499200"/>
                                      <a:ext cx="540000" cy="561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499200"/>
                                      <a:ext cx="540000" cy="561600"/>
                                      <a:chOff x="213425" y="262450"/>
                                      <a:chExt cx="696625" cy="696900"/>
                                    </a:xfrm>
                                  </wpg:grpSpPr>
                                  <wps:wsp>
                                    <wps:cNvSpPr/>
                                    <wps:cNvPr id="104" name="Shape 104"/>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5" name="Shape 105"/>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06" name="Shape 106"/>
                                      <pic:cNvPicPr preferRelativeResize="0"/>
                                    </pic:nvPicPr>
                                    <pic:blipFill rotWithShape="1">
                                      <a:blip r:embed="rId13">
                                        <a:alphaModFix/>
                                      </a:blip>
                                      <a:srcRect b="0" l="0" r="0" t="0"/>
                                      <a:stretch/>
                                    </pic:blipFill>
                                    <pic:spPr>
                                      <a:xfrm>
                                        <a:off x="324213" y="400888"/>
                                        <a:ext cx="475075" cy="420025"/>
                                      </a:xfrm>
                                      <a:prstGeom prst="rect">
                                        <a:avLst/>
                                      </a:prstGeom>
                                      <a:noFill/>
                                      <a:ln>
                                        <a:noFill/>
                                      </a:ln>
                                    </pic:spPr>
                                  </pic:pic>
                                </wpg:grpSp>
                              </wpg:grpSp>
                            </wpg:grpSp>
                          </wpg:wgp>
                        </a:graphicData>
                      </a:graphic>
                    </wp:inline>
                  </w:drawing>
                </mc:Choice>
                <mc:Fallback>
                  <w:drawing>
                    <wp:inline distB="114300" distT="114300" distL="114300" distR="114300">
                      <wp:extent cx="540000" cy="561600"/>
                      <wp:effectExtent b="0" l="0" r="0" t="0"/>
                      <wp:docPr id="12" name="image24.png"/>
                      <a:graphic>
                        <a:graphicData uri="http://schemas.openxmlformats.org/drawingml/2006/picture">
                          <pic:pic>
                            <pic:nvPicPr>
                              <pic:cNvPr id="0" name="image24.png"/>
                              <pic:cNvPicPr preferRelativeResize="0"/>
                            </pic:nvPicPr>
                            <pic:blipFill>
                              <a:blip r:embed="rId23"/>
                              <a:srcRect/>
                              <a:stretch>
                                <a:fillRect/>
                              </a:stretch>
                            </pic:blipFill>
                            <pic:spPr>
                              <a:xfrm>
                                <a:off x="0" y="0"/>
                                <a:ext cx="540000" cy="5616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2F0">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VIGÊNCIAS CONTRATUAL</w:t>
            </w:r>
          </w:p>
          <w:p w:rsidR="00000000" w:rsidDel="00000000" w:rsidP="00000000" w:rsidRDefault="00000000" w:rsidRPr="00000000" w14:paraId="000002F1">
            <w:pPr>
              <w:widowControl w:val="0"/>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INICIAL: ____/____/____</w:t>
            </w:r>
          </w:p>
          <w:p w:rsidR="00000000" w:rsidDel="00000000" w:rsidP="00000000" w:rsidRDefault="00000000" w:rsidRPr="00000000" w14:paraId="000002F2">
            <w:pPr>
              <w:widowControl w:val="0"/>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FINAL: ____/____/____</w:t>
            </w:r>
          </w:p>
        </w:tc>
      </w:tr>
      <w:tr>
        <w:trPr>
          <w:cantSplit w:val="0"/>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2F3">
            <w:pPr>
              <w:widowControl w:val="0"/>
              <w:spacing w:line="240" w:lineRule="auto"/>
              <w:jc w:val="left"/>
              <w:rPr>
                <w:rFonts w:ascii="Calibri" w:cs="Calibri" w:eastAsia="Calibri" w:hAnsi="Calibri"/>
                <w:sz w:val="2"/>
                <w:szCs w:val="2"/>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2F4">
            <w:pPr>
              <w:widowControl w:val="0"/>
              <w:spacing w:line="240" w:lineRule="auto"/>
              <w:jc w:val="left"/>
              <w:rPr>
                <w:rFonts w:ascii="Calibri" w:cs="Calibri" w:eastAsia="Calibri" w:hAnsi="Calibri"/>
                <w:sz w:val="2"/>
                <w:szCs w:val="2"/>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center"/>
          </w:tcPr>
          <w:p w:rsidR="00000000" w:rsidDel="00000000" w:rsidP="00000000" w:rsidRDefault="00000000" w:rsidRPr="00000000" w14:paraId="000002F5">
            <w:pPr>
              <w:widowControl w:val="0"/>
              <w:spacing w:line="240" w:lineRule="auto"/>
              <w:jc w:val="left"/>
              <w:rPr>
                <w:rFonts w:ascii="Calibri" w:cs="Calibri" w:eastAsia="Calibri" w:hAnsi="Calibri"/>
              </w:rPr>
            </w:pPr>
            <w:r w:rsidDel="00000000" w:rsidR="00000000" w:rsidRPr="00000000">
              <w:rPr>
                <w:rFonts w:ascii="Calibri" w:cs="Calibri" w:eastAsia="Calibri" w:hAnsi="Calibri"/>
              </w:rPr>
              <mc:AlternateContent>
                <mc:Choice Requires="wpg">
                  <w:drawing>
                    <wp:inline distB="0" distT="0" distL="0" distR="0">
                      <wp:extent cx="540000" cy="540000"/>
                      <wp:effectExtent b="0" l="0" r="0" t="0"/>
                      <wp:docPr id="11" name=""/>
                      <a:graphic>
                        <a:graphicData uri="http://schemas.microsoft.com/office/word/2010/wordprocessingGroup">
                          <wpg:wgp>
                            <wpg:cNvGrpSpPr/>
                            <wpg:grpSpPr>
                              <a:xfrm>
                                <a:off x="5076000" y="3510000"/>
                                <a:ext cx="540000" cy="540000"/>
                                <a:chOff x="5076000" y="3510000"/>
                                <a:chExt cx="540000" cy="540000"/>
                              </a:xfrm>
                            </wpg:grpSpPr>
                            <wpg:grpSp>
                              <wpg:cNvGrpSpPr/>
                              <wpg:grpSpPr>
                                <a:xfrm>
                                  <a:off x="5076000" y="3510000"/>
                                  <a:ext cx="540000" cy="540000"/>
                                  <a:chOff x="5076000" y="3510000"/>
                                  <a:chExt cx="540000" cy="540000"/>
                                </a:xfrm>
                              </wpg:grpSpPr>
                              <wps:wsp>
                                <wps:cNvSpPr/>
                                <wps:cNvPr id="3" name="Shape 3"/>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95" name="Shape 95"/>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213425" y="262450"/>
                                      <a:chExt cx="696625" cy="696900"/>
                                    </a:xfrm>
                                  </wpg:grpSpPr>
                                  <wps:wsp>
                                    <wps:cNvSpPr/>
                                    <wps:cNvPr id="97" name="Shape 97"/>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8" name="Shape 98"/>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99" name="Shape 99"/>
                                      <pic:cNvPicPr preferRelativeResize="0"/>
                                    </pic:nvPicPr>
                                    <pic:blipFill rotWithShape="1">
                                      <a:blip r:embed="rId7">
                                        <a:alphaModFix/>
                                      </a:blip>
                                      <a:srcRect b="0" l="0" r="0" t="0"/>
                                      <a:stretch/>
                                    </pic:blipFill>
                                    <pic:spPr>
                                      <a:xfrm>
                                        <a:off x="301087" y="365862"/>
                                        <a:ext cx="521325" cy="490075"/>
                                      </a:xfrm>
                                      <a:prstGeom prst="rect">
                                        <a:avLst/>
                                      </a:prstGeom>
                                      <a:noFill/>
                                      <a:ln>
                                        <a:noFill/>
                                      </a:ln>
                                    </pic:spPr>
                                  </pic:pic>
                                </wpg:grpSp>
                              </wpg:grpSp>
                            </wpg:grpSp>
                          </wpg:wgp>
                        </a:graphicData>
                      </a:graphic>
                    </wp:inline>
                  </w:drawing>
                </mc:Choice>
                <mc:Fallback>
                  <w:drawing>
                    <wp:inline distB="0" distT="0" distL="0" distR="0">
                      <wp:extent cx="540000" cy="540000"/>
                      <wp:effectExtent b="0" l="0" r="0" t="0"/>
                      <wp:docPr id="11" name="image23.png"/>
                      <a:graphic>
                        <a:graphicData uri="http://schemas.openxmlformats.org/drawingml/2006/picture">
                          <pic:pic>
                            <pic:nvPicPr>
                              <pic:cNvPr id="0" name="image23.png"/>
                              <pic:cNvPicPr preferRelativeResize="0"/>
                            </pic:nvPicPr>
                            <pic:blipFill>
                              <a:blip r:embed="rId24"/>
                              <a:srcRect/>
                              <a:stretch>
                                <a:fillRect/>
                              </a:stretch>
                            </pic:blipFill>
                            <pic:spPr>
                              <a:xfrm>
                                <a:off x="0" y="0"/>
                                <a:ext cx="540000" cy="5400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2F6">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DADOS DO CONTRATANTE</w:t>
            </w:r>
          </w:p>
          <w:p w:rsidR="00000000" w:rsidDel="00000000" w:rsidP="00000000" w:rsidRDefault="00000000" w:rsidRPr="00000000" w14:paraId="000002F7">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RAZÃO SOCIAL CONTRATANTE, CNPJ nº __.___.___/____-__</w:t>
            </w:r>
          </w:p>
          <w:p w:rsidR="00000000" w:rsidDel="00000000" w:rsidP="00000000" w:rsidRDefault="00000000" w:rsidRPr="00000000" w14:paraId="000002F8">
            <w:pPr>
              <w:widowControl w:val="0"/>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Logradouro….., Número….., Bairro….., Cidade….., Estado…..</w:t>
            </w:r>
          </w:p>
          <w:p w:rsidR="00000000" w:rsidDel="00000000" w:rsidP="00000000" w:rsidRDefault="00000000" w:rsidRPr="00000000" w14:paraId="000002F9">
            <w:pPr>
              <w:widowControl w:val="0"/>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Nome Responsavel Contrante….., CPF nº ___.___.___-__</w:t>
            </w:r>
          </w:p>
        </w:tc>
      </w:tr>
      <w:tr>
        <w:trPr>
          <w:cantSplit w:val="0"/>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2FA">
            <w:pPr>
              <w:keepNext w:val="1"/>
              <w:widowControl w:val="0"/>
              <w:spacing w:line="120" w:lineRule="auto"/>
              <w:jc w:val="left"/>
              <w:rPr>
                <w:rFonts w:ascii="Calibri" w:cs="Calibri" w:eastAsia="Calibri" w:hAnsi="Calibri"/>
                <w:sz w:val="2"/>
                <w:szCs w:val="2"/>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2FB">
            <w:pPr>
              <w:keepNext w:val="1"/>
              <w:widowControl w:val="0"/>
              <w:spacing w:line="120" w:lineRule="auto"/>
              <w:jc w:val="left"/>
              <w:rPr>
                <w:rFonts w:ascii="Calibri" w:cs="Calibri" w:eastAsia="Calibri" w:hAnsi="Calibri"/>
                <w:sz w:val="2"/>
                <w:szCs w:val="2"/>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center"/>
          </w:tcPr>
          <w:p w:rsidR="00000000" w:rsidDel="00000000" w:rsidP="00000000" w:rsidRDefault="00000000" w:rsidRPr="00000000" w14:paraId="000002FC">
            <w:pPr>
              <w:widowControl w:val="0"/>
              <w:spacing w:line="240" w:lineRule="auto"/>
              <w:jc w:val="left"/>
              <w:rPr>
                <w:rFonts w:ascii="Calibri" w:cs="Calibri" w:eastAsia="Calibri" w:hAnsi="Calibri"/>
              </w:rPr>
            </w:pPr>
            <w:r w:rsidDel="00000000" w:rsidR="00000000" w:rsidRPr="00000000">
              <w:rPr>
                <w:rFonts w:ascii="Calibri" w:cs="Calibri" w:eastAsia="Calibri" w:hAnsi="Calibri"/>
              </w:rPr>
              <mc:AlternateContent>
                <mc:Choice Requires="wpg">
                  <w:drawing>
                    <wp:inline distB="0" distT="0" distL="0" distR="0">
                      <wp:extent cx="540000" cy="540000"/>
                      <wp:effectExtent b="0" l="0" r="0" t="0"/>
                      <wp:docPr id="2" name=""/>
                      <a:graphic>
                        <a:graphicData uri="http://schemas.microsoft.com/office/word/2010/wordprocessingGroup">
                          <wpg:wgp>
                            <wpg:cNvGrpSpPr/>
                            <wpg:grpSpPr>
                              <a:xfrm>
                                <a:off x="5076000" y="3510000"/>
                                <a:ext cx="540000" cy="540000"/>
                                <a:chOff x="5076000" y="3510000"/>
                                <a:chExt cx="540000" cy="540000"/>
                              </a:xfrm>
                            </wpg:grpSpPr>
                            <wpg:grpSp>
                              <wpg:cNvGrpSpPr/>
                              <wpg:grpSpPr>
                                <a:xfrm>
                                  <a:off x="5076000" y="3510000"/>
                                  <a:ext cx="540000" cy="540000"/>
                                  <a:chOff x="5076000" y="3510000"/>
                                  <a:chExt cx="540000" cy="540000"/>
                                </a:xfrm>
                              </wpg:grpSpPr>
                              <wps:wsp>
                                <wps:cNvSpPr/>
                                <wps:cNvPr id="3" name="Shape 3"/>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12" name="Shape 12"/>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213425" y="262450"/>
                                      <a:chExt cx="696625" cy="696900"/>
                                    </a:xfrm>
                                  </wpg:grpSpPr>
                                  <wps:wsp>
                                    <wps:cNvSpPr/>
                                    <wps:cNvPr id="14" name="Shape 14"/>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pic:pic>
                                  <pic:nvPicPr>
                                    <pic:cNvPr id="16" name="Shape 16"/>
                                    <pic:cNvPicPr preferRelativeResize="0"/>
                                  </pic:nvPicPr>
                                  <pic:blipFill rotWithShape="1">
                                    <a:blip r:embed="rId25">
                                      <a:alphaModFix/>
                                    </a:blip>
                                    <a:srcRect b="0" l="0" r="0" t="0"/>
                                    <a:stretch/>
                                  </pic:blipFill>
                                  <pic:spPr>
                                    <a:xfrm>
                                      <a:off x="5186189" y="3599462"/>
                                      <a:ext cx="319650" cy="361125"/>
                                    </a:xfrm>
                                    <a:prstGeom prst="rect">
                                      <a:avLst/>
                                    </a:prstGeom>
                                    <a:noFill/>
                                    <a:ln>
                                      <a:noFill/>
                                    </a:ln>
                                  </pic:spPr>
                                </pic:pic>
                              </wpg:grpSp>
                            </wpg:grpSp>
                          </wpg:wgp>
                        </a:graphicData>
                      </a:graphic>
                    </wp:inline>
                  </w:drawing>
                </mc:Choice>
                <mc:Fallback>
                  <w:drawing>
                    <wp:inline distB="0" distT="0" distL="0" distR="0">
                      <wp:extent cx="540000" cy="540000"/>
                      <wp:effectExtent b="0" l="0" r="0" t="0"/>
                      <wp:docPr id="2" name="image5.png"/>
                      <a:graphic>
                        <a:graphicData uri="http://schemas.openxmlformats.org/drawingml/2006/picture">
                          <pic:pic>
                            <pic:nvPicPr>
                              <pic:cNvPr id="0" name="image5.png"/>
                              <pic:cNvPicPr preferRelativeResize="0"/>
                            </pic:nvPicPr>
                            <pic:blipFill>
                              <a:blip r:embed="rId26"/>
                              <a:srcRect/>
                              <a:stretch>
                                <a:fillRect/>
                              </a:stretch>
                            </pic:blipFill>
                            <pic:spPr>
                              <a:xfrm>
                                <a:off x="0" y="0"/>
                                <a:ext cx="540000" cy="5400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2FD">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DADOS DO CONTRATADO</w:t>
            </w:r>
          </w:p>
          <w:p w:rsidR="00000000" w:rsidDel="00000000" w:rsidP="00000000" w:rsidRDefault="00000000" w:rsidRPr="00000000" w14:paraId="000002FE">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RAZÃO SOCIAL CONTRATADO, CNPJ nº __.___.___/____-__</w:t>
            </w:r>
          </w:p>
          <w:p w:rsidR="00000000" w:rsidDel="00000000" w:rsidP="00000000" w:rsidRDefault="00000000" w:rsidRPr="00000000" w14:paraId="000002FF">
            <w:pPr>
              <w:widowControl w:val="0"/>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Logradouro…., Número…., Bairro…., Cidade….., Estado…...</w:t>
            </w:r>
          </w:p>
          <w:p w:rsidR="00000000" w:rsidDel="00000000" w:rsidP="00000000" w:rsidRDefault="00000000" w:rsidRPr="00000000" w14:paraId="00000300">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rtl w:val="0"/>
              </w:rPr>
              <w:t xml:space="preserve">Nome Responsavel Contratado….., CPF nº ___.___.___-__</w:t>
            </w:r>
            <w:r w:rsidDel="00000000" w:rsidR="00000000" w:rsidRPr="00000000">
              <w:rPr>
                <w:rtl w:val="0"/>
              </w:rPr>
            </w:r>
          </w:p>
        </w:tc>
      </w:tr>
      <w:tr>
        <w:trPr>
          <w:cantSplit w:val="0"/>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301">
            <w:pPr>
              <w:keepNext w:val="1"/>
              <w:widowControl w:val="0"/>
              <w:spacing w:line="120" w:lineRule="auto"/>
              <w:jc w:val="left"/>
              <w:rPr>
                <w:rFonts w:ascii="Calibri" w:cs="Calibri" w:eastAsia="Calibri" w:hAnsi="Calibri"/>
                <w:sz w:val="2"/>
                <w:szCs w:val="2"/>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302">
            <w:pPr>
              <w:keepNext w:val="1"/>
              <w:widowControl w:val="0"/>
              <w:spacing w:line="120" w:lineRule="auto"/>
              <w:jc w:val="left"/>
              <w:rPr>
                <w:rFonts w:ascii="Calibri" w:cs="Calibri" w:eastAsia="Calibri" w:hAnsi="Calibri"/>
                <w:sz w:val="2"/>
                <w:szCs w:val="2"/>
              </w:rPr>
            </w:pPr>
            <w:r w:rsidDel="00000000" w:rsidR="00000000" w:rsidRPr="00000000">
              <w:rPr>
                <w:rtl w:val="0"/>
              </w:rPr>
            </w:r>
          </w:p>
        </w:tc>
      </w:tr>
      <w:tr>
        <w:trPr>
          <w:cantSplit w:val="0"/>
          <w:tblHeader w:val="0"/>
        </w:trPr>
        <w:tc>
          <w:tcPr>
            <w:shd w:fill="efefef" w:val="clear"/>
            <w:tcMar>
              <w:top w:w="100.0" w:type="dxa"/>
              <w:left w:w="100.0" w:type="dxa"/>
              <w:bottom w:w="100.0" w:type="dxa"/>
              <w:right w:w="100.0" w:type="dxa"/>
            </w:tcMar>
            <w:vAlign w:val="center"/>
          </w:tcPr>
          <w:p w:rsidR="00000000" w:rsidDel="00000000" w:rsidP="00000000" w:rsidRDefault="00000000" w:rsidRPr="00000000" w14:paraId="00000303">
            <w:pPr>
              <w:widowControl w:val="0"/>
              <w:spacing w:line="240" w:lineRule="auto"/>
              <w:jc w:val="left"/>
              <w:rPr>
                <w:rFonts w:ascii="Calibri" w:cs="Calibri" w:eastAsia="Calibri" w:hAnsi="Calibri"/>
              </w:rPr>
            </w:pPr>
            <w:r w:rsidDel="00000000" w:rsidR="00000000" w:rsidRPr="00000000">
              <w:rPr>
                <w:rFonts w:ascii="Calibri" w:cs="Calibri" w:eastAsia="Calibri" w:hAnsi="Calibri"/>
              </w:rPr>
              <mc:AlternateContent>
                <mc:Choice Requires="wpg">
                  <w:drawing>
                    <wp:inline distB="0" distT="0" distL="0" distR="0">
                      <wp:extent cx="540000" cy="540000"/>
                      <wp:effectExtent b="0" l="0" r="0" t="0"/>
                      <wp:docPr id="1" name=""/>
                      <a:graphic>
                        <a:graphicData uri="http://schemas.microsoft.com/office/word/2010/wordprocessingGroup">
                          <wpg:wgp>
                            <wpg:cNvGrpSpPr/>
                            <wpg:grpSpPr>
                              <a:xfrm>
                                <a:off x="5076000" y="3510000"/>
                                <a:ext cx="540000" cy="540000"/>
                                <a:chOff x="5076000" y="3510000"/>
                                <a:chExt cx="540000" cy="540000"/>
                              </a:xfrm>
                            </wpg:grpSpPr>
                            <wpg:grpSp>
                              <wpg:cNvGrpSpPr/>
                              <wpg:grpSpPr>
                                <a:xfrm>
                                  <a:off x="5076000" y="3510000"/>
                                  <a:ext cx="540000" cy="540000"/>
                                  <a:chOff x="5076000" y="3510000"/>
                                  <a:chExt cx="540000" cy="540000"/>
                                </a:xfrm>
                              </wpg:grpSpPr>
                              <wps:wsp>
                                <wps:cNvSpPr/>
                                <wps:cNvPr id="3" name="Shape 3"/>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5076000" y="3510000"/>
                                    <a:chExt cx="540000" cy="540000"/>
                                  </a:xfrm>
                                </wpg:grpSpPr>
                                <wps:wsp>
                                  <wps:cNvSpPr/>
                                  <wps:cNvPr id="5" name="Shape 5"/>
                                  <wps:spPr>
                                    <a:xfrm>
                                      <a:off x="5076000" y="3510000"/>
                                      <a:ext cx="540000" cy="54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76000" y="3510000"/>
                                      <a:ext cx="540000" cy="540000"/>
                                      <a:chOff x="213425" y="262450"/>
                                      <a:chExt cx="696625" cy="696900"/>
                                    </a:xfrm>
                                  </wpg:grpSpPr>
                                  <wps:wsp>
                                    <wps:cNvSpPr/>
                                    <wps:cNvPr id="7" name="Shape 7"/>
                                    <wps:spPr>
                                      <a:xfrm>
                                        <a:off x="213425" y="262450"/>
                                        <a:ext cx="696625" cy="696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3450" y="262450"/>
                                        <a:ext cx="696600" cy="6969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pic:pic>
                                  <pic:nvPicPr>
                                    <pic:cNvPr id="9" name="Shape 9"/>
                                    <pic:cNvPicPr preferRelativeResize="0"/>
                                  </pic:nvPicPr>
                                  <pic:blipFill rotWithShape="1">
                                    <a:blip r:embed="rId27">
                                      <a:alphaModFix/>
                                    </a:blip>
                                    <a:srcRect b="0" l="0" r="0" t="0"/>
                                    <a:stretch/>
                                  </pic:blipFill>
                                  <pic:spPr>
                                    <a:xfrm>
                                      <a:off x="5150135" y="3614177"/>
                                      <a:ext cx="391750" cy="331700"/>
                                    </a:xfrm>
                                    <a:prstGeom prst="rect">
                                      <a:avLst/>
                                    </a:prstGeom>
                                    <a:noFill/>
                                    <a:ln>
                                      <a:noFill/>
                                    </a:ln>
                                  </pic:spPr>
                                </pic:pic>
                              </wpg:grpSp>
                            </wpg:grpSp>
                          </wpg:wgp>
                        </a:graphicData>
                      </a:graphic>
                    </wp:inline>
                  </w:drawing>
                </mc:Choice>
                <mc:Fallback>
                  <w:drawing>
                    <wp:inline distB="0" distT="0" distL="0" distR="0">
                      <wp:extent cx="540000" cy="540000"/>
                      <wp:effectExtent b="0" l="0" r="0" t="0"/>
                      <wp:docPr id="1" name="image4.png"/>
                      <a:graphic>
                        <a:graphicData uri="http://schemas.openxmlformats.org/drawingml/2006/picture">
                          <pic:pic>
                            <pic:nvPicPr>
                              <pic:cNvPr id="0" name="image4.png"/>
                              <pic:cNvPicPr preferRelativeResize="0"/>
                            </pic:nvPicPr>
                            <pic:blipFill>
                              <a:blip r:embed="rId28"/>
                              <a:srcRect/>
                              <a:stretch>
                                <a:fillRect/>
                              </a:stretch>
                            </pic:blipFill>
                            <pic:spPr>
                              <a:xfrm>
                                <a:off x="0" y="0"/>
                                <a:ext cx="540000" cy="540000"/>
                              </a:xfrm>
                              <a:prstGeom prst="rect"/>
                              <a:ln/>
                            </pic:spPr>
                          </pic:pic>
                        </a:graphicData>
                      </a:graphic>
                    </wp:inline>
                  </w:drawing>
                </mc:Fallback>
              </mc:AlternateContent>
            </w:r>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304">
            <w:pPr>
              <w:widowControl w:val="0"/>
              <w:spacing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FISCAL DO CONTRATO</w:t>
            </w:r>
          </w:p>
          <w:p w:rsidR="00000000" w:rsidDel="00000000" w:rsidP="00000000" w:rsidRDefault="00000000" w:rsidRPr="00000000" w14:paraId="00000305">
            <w:pPr>
              <w:widowControl w:val="0"/>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Nome Fiscal Contrato…..</w:t>
            </w:r>
          </w:p>
        </w:tc>
      </w:tr>
      <w:tr>
        <w:trPr>
          <w:cantSplit w:val="0"/>
          <w:tblHeader w:val="0"/>
        </w:trPr>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306">
            <w:pPr>
              <w:keepNext w:val="1"/>
              <w:widowControl w:val="0"/>
              <w:spacing w:line="120" w:lineRule="auto"/>
              <w:jc w:val="left"/>
              <w:rPr>
                <w:rFonts w:ascii="Calibri" w:cs="Calibri" w:eastAsia="Calibri" w:hAnsi="Calibri"/>
                <w:sz w:val="58"/>
                <w:szCs w:val="58"/>
              </w:rPr>
            </w:pPr>
            <w:r w:rsidDel="00000000" w:rsidR="00000000" w:rsidRPr="00000000">
              <w:rPr>
                <w:rtl w:val="0"/>
              </w:rPr>
            </w:r>
          </w:p>
        </w:tc>
        <w:tc>
          <w:tcPr>
            <w:tcMar>
              <w:top w:w="43.08661417322835" w:type="dxa"/>
              <w:left w:w="43.08661417322835" w:type="dxa"/>
              <w:bottom w:w="43.08661417322835" w:type="dxa"/>
              <w:right w:w="43.08661417322835" w:type="dxa"/>
            </w:tcMar>
            <w:vAlign w:val="top"/>
          </w:tcPr>
          <w:p w:rsidR="00000000" w:rsidDel="00000000" w:rsidP="00000000" w:rsidRDefault="00000000" w:rsidRPr="00000000" w14:paraId="00000307">
            <w:pPr>
              <w:keepNext w:val="1"/>
              <w:widowControl w:val="0"/>
              <w:spacing w:line="120" w:lineRule="auto"/>
              <w:jc w:val="left"/>
              <w:rPr>
                <w:rFonts w:ascii="Calibri" w:cs="Calibri" w:eastAsia="Calibri" w:hAnsi="Calibri"/>
                <w:sz w:val="2"/>
                <w:szCs w:val="2"/>
              </w:rPr>
            </w:pPr>
            <w:r w:rsidDel="00000000" w:rsidR="00000000" w:rsidRPr="00000000">
              <w:rPr>
                <w:rtl w:val="0"/>
              </w:rPr>
            </w:r>
          </w:p>
        </w:tc>
      </w:tr>
    </w:tbl>
    <w:p w:rsidR="00000000" w:rsidDel="00000000" w:rsidP="00000000" w:rsidRDefault="00000000" w:rsidRPr="00000000" w14:paraId="00000308">
      <w:pPr>
        <w:shd w:fill="f3f3f3" w:val="clear"/>
        <w:spacing w:after="23" w:before="23" w:line="240" w:lineRule="auto"/>
        <w:ind w:left="-992.1259842519682" w:right="-983.3858267716533" w:firstLine="0"/>
        <w:jc w:val="center"/>
        <w:rPr>
          <w:rFonts w:ascii="Calibri" w:cs="Calibri" w:eastAsia="Calibri" w:hAnsi="Calibri"/>
          <w:b w:val="1"/>
        </w:rPr>
      </w:pPr>
      <w:r w:rsidDel="00000000" w:rsidR="00000000" w:rsidRPr="00000000">
        <w:rPr>
          <w:rFonts w:ascii="Calibri" w:cs="Calibri" w:eastAsia="Calibri" w:hAnsi="Calibri"/>
          <w:b w:val="1"/>
          <w:rtl w:val="0"/>
        </w:rPr>
        <w:t xml:space="preserve">PREÂMBULO</w:t>
      </w:r>
    </w:p>
    <w:p w:rsidR="00000000" w:rsidDel="00000000" w:rsidP="00000000" w:rsidRDefault="00000000" w:rsidRPr="00000000" w14:paraId="00000309">
      <w:pPr>
        <w:spacing w:line="240" w:lineRule="auto"/>
        <w:rPr>
          <w:rFonts w:ascii="Calibri" w:cs="Calibri" w:eastAsia="Calibri" w:hAnsi="Calibri"/>
        </w:rPr>
      </w:pPr>
      <w:r w:rsidDel="00000000" w:rsidR="00000000" w:rsidRPr="00000000">
        <w:rPr>
          <w:rFonts w:ascii="Calibri" w:cs="Calibri" w:eastAsia="Calibri" w:hAnsi="Calibri"/>
          <w:rtl w:val="0"/>
        </w:rPr>
        <w:t xml:space="preserve">Aos ____ de ________ de _____, a Razão Social Contratante…. – UF.., através da Unidade Adminsitrativa Contratante ….., inscrita no CNPJ nº  __.___.___/____-__, em observância às disposições da Lei nº 14.133, de 1º de abril de 2021 na presença de testemunhas abaixo nomeadas acordam em assinar o presente </w:t>
      </w:r>
      <w:r w:rsidDel="00000000" w:rsidR="00000000" w:rsidRPr="00000000">
        <w:rPr>
          <w:rFonts w:ascii="Calibri" w:cs="Calibri" w:eastAsia="Calibri" w:hAnsi="Calibri"/>
          <w:b w:val="1"/>
          <w:rtl w:val="0"/>
        </w:rPr>
        <w:t xml:space="preserve">TERMO DE CONTRATO</w:t>
      </w:r>
      <w:r w:rsidDel="00000000" w:rsidR="00000000" w:rsidRPr="00000000">
        <w:rPr>
          <w:rFonts w:ascii="Calibri" w:cs="Calibri" w:eastAsia="Calibri" w:hAnsi="Calibri"/>
          <w:rtl w:val="0"/>
        </w:rPr>
        <w:t xml:space="preserve">, decorrente do Processo de Contratação em epígrafe, mediante as cláusulas e condições a seguir enunciadas.</w:t>
      </w:r>
    </w:p>
    <w:p w:rsidR="00000000" w:rsidDel="00000000" w:rsidP="00000000" w:rsidRDefault="00000000" w:rsidRPr="00000000" w14:paraId="0000030A">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PRIMEIRA – DO OBJETO E DA VINCULAÇÃO (art. 92, I e II)</w:t>
      </w:r>
      <w:r w:rsidDel="00000000" w:rsidR="00000000" w:rsidRPr="00000000">
        <w:rPr>
          <w:rtl w:val="0"/>
        </w:rPr>
      </w:r>
    </w:p>
    <w:p w:rsidR="00000000" w:rsidDel="00000000" w:rsidP="00000000" w:rsidRDefault="00000000" w:rsidRPr="00000000" w14:paraId="0000030B">
      <w:pPr>
        <w:spacing w:line="240" w:lineRule="auto"/>
        <w:rPr>
          <w:rFonts w:ascii="Calibri" w:cs="Calibri" w:eastAsia="Calibri" w:hAnsi="Calibri"/>
        </w:rPr>
      </w:pPr>
      <w:r w:rsidDel="00000000" w:rsidR="00000000" w:rsidRPr="00000000">
        <w:rPr>
          <w:rFonts w:ascii="Calibri" w:cs="Calibri" w:eastAsia="Calibri" w:hAnsi="Calibri"/>
          <w:rtl w:val="0"/>
        </w:rPr>
        <w:t xml:space="preserve">1.1 – O presente instrumento tem por objeto ……………………… de acordo com as especificações e condições definidas no Termo de Referência e em conformidade com a proposta de preço apresentada pela </w:t>
      </w:r>
      <w:r w:rsidDel="00000000" w:rsidR="00000000" w:rsidRPr="00000000">
        <w:rPr>
          <w:rFonts w:ascii="Calibri" w:cs="Calibri" w:eastAsia="Calibri" w:hAnsi="Calibri"/>
          <w:b w:val="1"/>
          <w:rtl w:val="0"/>
        </w:rPr>
        <w:t xml:space="preserve">CONTRATADA</w:t>
      </w:r>
      <w:r w:rsidDel="00000000" w:rsidR="00000000" w:rsidRPr="00000000">
        <w:rPr>
          <w:rFonts w:ascii="Calibri" w:cs="Calibri" w:eastAsia="Calibri" w:hAnsi="Calibri"/>
          <w:rtl w:val="0"/>
        </w:rPr>
        <w:t xml:space="preserve">.</w:t>
      </w:r>
    </w:p>
    <w:p w:rsidR="00000000" w:rsidDel="00000000" w:rsidP="00000000" w:rsidRDefault="00000000" w:rsidRPr="00000000" w14:paraId="0000030C">
      <w:pPr>
        <w:shd w:fill="f3f3f3" w:val="clear"/>
        <w:spacing w:after="23" w:before="23" w:line="240" w:lineRule="auto"/>
        <w:ind w:left="-992.1259842519682" w:right="-983.3858267716533" w:firstLine="0"/>
        <w:jc w:val="center"/>
        <w:rPr>
          <w:rFonts w:ascii="Calibri" w:cs="Calibri" w:eastAsia="Calibri" w:hAnsi="Calibri"/>
          <w:b w:val="1"/>
        </w:rPr>
      </w:pPr>
      <w:r w:rsidDel="00000000" w:rsidR="00000000" w:rsidRPr="00000000">
        <w:rPr>
          <w:rFonts w:ascii="Calibri" w:cs="Calibri" w:eastAsia="Calibri" w:hAnsi="Calibri"/>
          <w:b w:val="1"/>
          <w:rtl w:val="0"/>
        </w:rPr>
        <w:t xml:space="preserve">CLÁUSULA SEGUNDA – DO PREÇO (art. 92, V)</w:t>
      </w:r>
    </w:p>
    <w:p w:rsidR="00000000" w:rsidDel="00000000" w:rsidP="00000000" w:rsidRDefault="00000000" w:rsidRPr="00000000" w14:paraId="0000030D">
      <w:pPr>
        <w:spacing w:line="240" w:lineRule="auto"/>
        <w:rPr>
          <w:rFonts w:ascii="Calibri" w:cs="Calibri" w:eastAsia="Calibri" w:hAnsi="Calibri"/>
        </w:rPr>
      </w:pPr>
      <w:r w:rsidDel="00000000" w:rsidR="00000000" w:rsidRPr="00000000">
        <w:rPr>
          <w:rFonts w:ascii="Calibri" w:cs="Calibri" w:eastAsia="Calibri" w:hAnsi="Calibri"/>
          <w:rtl w:val="0"/>
        </w:rPr>
        <w:t xml:space="preserve">2.1 – O valor do presente Contrato é de R$ ……… (..............), em conformidade com a proposta apresentada pela </w:t>
      </w:r>
      <w:r w:rsidDel="00000000" w:rsidR="00000000" w:rsidRPr="00000000">
        <w:rPr>
          <w:rFonts w:ascii="Calibri" w:cs="Calibri" w:eastAsia="Calibri" w:hAnsi="Calibri"/>
          <w:b w:val="1"/>
          <w:rtl w:val="0"/>
        </w:rPr>
        <w:t xml:space="preserve">CONTRATADA</w:t>
      </w:r>
      <w:r w:rsidDel="00000000" w:rsidR="00000000" w:rsidRPr="00000000">
        <w:rPr>
          <w:rFonts w:ascii="Calibri" w:cs="Calibri" w:eastAsia="Calibri" w:hAnsi="Calibri"/>
          <w:rtl w:val="0"/>
        </w:rPr>
        <w:t xml:space="preserve">, conforme quadro abaixo:</w:t>
      </w:r>
    </w:p>
    <w:p w:rsidR="00000000" w:rsidDel="00000000" w:rsidP="00000000" w:rsidRDefault="00000000" w:rsidRPr="00000000" w14:paraId="0000030E">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ind w:firstLine="720"/>
        <w:rPr>
          <w:rFonts w:ascii="Calibri" w:cs="Calibri" w:eastAsia="Calibri" w:hAnsi="Calibri"/>
        </w:rPr>
      </w:pPr>
      <w:r w:rsidDel="00000000" w:rsidR="00000000" w:rsidRPr="00000000">
        <w:rPr>
          <w:rtl w:val="0"/>
        </w:rPr>
      </w:r>
    </w:p>
    <w:tbl>
      <w:tblPr>
        <w:tblStyle w:val="Table10"/>
        <w:tblW w:w="10000.0" w:type="dxa"/>
        <w:jc w:val="left"/>
        <w:tblBorders>
          <w:top w:color="b7b7b7" w:space="0" w:sz="6" w:val="single"/>
          <w:left w:color="b7b7b7" w:space="0" w:sz="6" w:val="single"/>
          <w:bottom w:color="b7b7b7" w:space="0" w:sz="6" w:val="single"/>
          <w:right w:color="b7b7b7" w:space="0" w:sz="6" w:val="single"/>
          <w:insideH w:color="b7b7b7" w:space="0" w:sz="6" w:val="single"/>
          <w:insideV w:color="b7b7b7" w:space="0" w:sz="6" w:val="single"/>
        </w:tblBorders>
        <w:tblLayout w:type="fixed"/>
        <w:tblLook w:val="0000"/>
      </w:tblPr>
      <w:tblGrid>
        <w:gridCol w:w="600"/>
        <w:gridCol w:w="2700"/>
        <w:gridCol w:w="1200"/>
        <w:gridCol w:w="1500"/>
        <w:gridCol w:w="1000"/>
        <w:gridCol w:w="1500"/>
        <w:gridCol w:w="1500"/>
        <w:tblGridChange w:id="0">
          <w:tblGrid>
            <w:gridCol w:w="600"/>
            <w:gridCol w:w="2700"/>
            <w:gridCol w:w="1200"/>
            <w:gridCol w:w="1500"/>
            <w:gridCol w:w="1000"/>
            <w:gridCol w:w="1500"/>
            <w:gridCol w:w="1500"/>
          </w:tblGrid>
        </w:tblGridChange>
      </w:tblGrid>
      <w:tr>
        <w:trPr>
          <w:cantSplit w:val="0"/>
          <w:tblHeader w:val="0"/>
        </w:trPr>
        <w:tc>
          <w:tcPr>
            <w:gridSpan w:val="7"/>
            <w:shd w:fill="f3f3f3" w:val="clear"/>
          </w:tcPr>
          <w:p w:rsidR="00000000" w:rsidDel="00000000" w:rsidP="00000000" w:rsidRDefault="00000000" w:rsidRPr="00000000" w14:paraId="0000030F">
            <w:pPr>
              <w:spacing w:line="276" w:lineRule="auto"/>
              <w:jc w:val="center"/>
              <w:rPr/>
            </w:pPr>
            <w:r w:rsidDel="00000000" w:rsidR="00000000" w:rsidRPr="00000000">
              <w:rPr>
                <w:rFonts w:ascii="Calibri" w:cs="Calibri" w:eastAsia="Calibri" w:hAnsi="Calibri"/>
                <w:b w:val="1"/>
                <w:rtl w:val="0"/>
              </w:rPr>
              <w:t xml:space="preserve">ESPECIFICAÇÕES E ITENS DO CONTRATO</w:t>
            </w:r>
            <w:r w:rsidDel="00000000" w:rsidR="00000000" w:rsidRPr="00000000">
              <w:rPr>
                <w:rtl w:val="0"/>
              </w:rPr>
            </w:r>
          </w:p>
        </w:tc>
      </w:tr>
      <w:tr>
        <w:trPr>
          <w:cantSplit w:val="0"/>
          <w:tblHeader w:val="0"/>
        </w:trPr>
        <w:tc>
          <w:tcPr>
            <w:shd w:fill="f3f3f3" w:val="clear"/>
          </w:tcPr>
          <w:p w:rsidR="00000000" w:rsidDel="00000000" w:rsidP="00000000" w:rsidRDefault="00000000" w:rsidRPr="00000000" w14:paraId="00000316">
            <w:pPr>
              <w:spacing w:line="276" w:lineRule="auto"/>
              <w:jc w:val="center"/>
              <w:rPr/>
            </w:pPr>
            <w:r w:rsidDel="00000000" w:rsidR="00000000" w:rsidRPr="00000000">
              <w:rPr>
                <w:rFonts w:ascii="Calibri" w:cs="Calibri" w:eastAsia="Calibri" w:hAnsi="Calibri"/>
                <w:b w:val="1"/>
                <w:sz w:val="18"/>
                <w:szCs w:val="18"/>
                <w:rtl w:val="0"/>
              </w:rPr>
              <w:t xml:space="preserve">Item</w:t>
            </w:r>
            <w:r w:rsidDel="00000000" w:rsidR="00000000" w:rsidRPr="00000000">
              <w:rPr>
                <w:rtl w:val="0"/>
              </w:rPr>
            </w:r>
          </w:p>
        </w:tc>
        <w:tc>
          <w:tcPr>
            <w:shd w:fill="f3f3f3" w:val="clear"/>
          </w:tcPr>
          <w:p w:rsidR="00000000" w:rsidDel="00000000" w:rsidP="00000000" w:rsidRDefault="00000000" w:rsidRPr="00000000" w14:paraId="00000317">
            <w:pPr>
              <w:spacing w:line="276" w:lineRule="auto"/>
              <w:jc w:val="center"/>
              <w:rPr/>
            </w:pPr>
            <w:r w:rsidDel="00000000" w:rsidR="00000000" w:rsidRPr="00000000">
              <w:rPr>
                <w:rFonts w:ascii="Calibri" w:cs="Calibri" w:eastAsia="Calibri" w:hAnsi="Calibri"/>
                <w:b w:val="1"/>
                <w:sz w:val="18"/>
                <w:szCs w:val="18"/>
                <w:rtl w:val="0"/>
              </w:rPr>
              <w:t xml:space="preserve">Descrição</w:t>
            </w:r>
            <w:r w:rsidDel="00000000" w:rsidR="00000000" w:rsidRPr="00000000">
              <w:rPr>
                <w:rtl w:val="0"/>
              </w:rPr>
            </w:r>
          </w:p>
        </w:tc>
        <w:tc>
          <w:tcPr>
            <w:shd w:fill="f3f3f3" w:val="clear"/>
          </w:tcPr>
          <w:p w:rsidR="00000000" w:rsidDel="00000000" w:rsidP="00000000" w:rsidRDefault="00000000" w:rsidRPr="00000000" w14:paraId="00000318">
            <w:pPr>
              <w:spacing w:line="276" w:lineRule="auto"/>
              <w:jc w:val="center"/>
              <w:rPr/>
            </w:pPr>
            <w:r w:rsidDel="00000000" w:rsidR="00000000" w:rsidRPr="00000000">
              <w:rPr>
                <w:rFonts w:ascii="Calibri" w:cs="Calibri" w:eastAsia="Calibri" w:hAnsi="Calibri"/>
                <w:b w:val="1"/>
                <w:sz w:val="18"/>
                <w:szCs w:val="18"/>
                <w:rtl w:val="0"/>
              </w:rPr>
              <w:t xml:space="preserve">Marca</w:t>
            </w:r>
            <w:r w:rsidDel="00000000" w:rsidR="00000000" w:rsidRPr="00000000">
              <w:rPr>
                <w:rtl w:val="0"/>
              </w:rPr>
            </w:r>
          </w:p>
        </w:tc>
        <w:tc>
          <w:tcPr>
            <w:shd w:fill="f3f3f3" w:val="clear"/>
          </w:tcPr>
          <w:p w:rsidR="00000000" w:rsidDel="00000000" w:rsidP="00000000" w:rsidRDefault="00000000" w:rsidRPr="00000000" w14:paraId="00000319">
            <w:pPr>
              <w:spacing w:line="276" w:lineRule="auto"/>
              <w:jc w:val="center"/>
              <w:rPr/>
            </w:pPr>
            <w:r w:rsidDel="00000000" w:rsidR="00000000" w:rsidRPr="00000000">
              <w:rPr>
                <w:rFonts w:ascii="Calibri" w:cs="Calibri" w:eastAsia="Calibri" w:hAnsi="Calibri"/>
                <w:b w:val="1"/>
                <w:sz w:val="18"/>
                <w:szCs w:val="18"/>
                <w:rtl w:val="0"/>
              </w:rPr>
              <w:t xml:space="preserve">Unidade</w:t>
            </w:r>
            <w:r w:rsidDel="00000000" w:rsidR="00000000" w:rsidRPr="00000000">
              <w:rPr>
                <w:rtl w:val="0"/>
              </w:rPr>
            </w:r>
          </w:p>
        </w:tc>
        <w:tc>
          <w:tcPr>
            <w:shd w:fill="f3f3f3" w:val="clear"/>
          </w:tcPr>
          <w:p w:rsidR="00000000" w:rsidDel="00000000" w:rsidP="00000000" w:rsidRDefault="00000000" w:rsidRPr="00000000" w14:paraId="0000031A">
            <w:pPr>
              <w:spacing w:line="276" w:lineRule="auto"/>
              <w:jc w:val="center"/>
              <w:rPr/>
            </w:pPr>
            <w:r w:rsidDel="00000000" w:rsidR="00000000" w:rsidRPr="00000000">
              <w:rPr>
                <w:rFonts w:ascii="Calibri" w:cs="Calibri" w:eastAsia="Calibri" w:hAnsi="Calibri"/>
                <w:b w:val="1"/>
                <w:sz w:val="18"/>
                <w:szCs w:val="18"/>
                <w:rtl w:val="0"/>
              </w:rPr>
              <w:t xml:space="preserve">Quant.</w:t>
            </w:r>
            <w:r w:rsidDel="00000000" w:rsidR="00000000" w:rsidRPr="00000000">
              <w:rPr>
                <w:rtl w:val="0"/>
              </w:rPr>
            </w:r>
          </w:p>
        </w:tc>
        <w:tc>
          <w:tcPr>
            <w:shd w:fill="f3f3f3" w:val="clear"/>
          </w:tcPr>
          <w:p w:rsidR="00000000" w:rsidDel="00000000" w:rsidP="00000000" w:rsidRDefault="00000000" w:rsidRPr="00000000" w14:paraId="0000031B">
            <w:pPr>
              <w:spacing w:line="276" w:lineRule="auto"/>
              <w:jc w:val="center"/>
              <w:rPr/>
            </w:pPr>
            <w:r w:rsidDel="00000000" w:rsidR="00000000" w:rsidRPr="00000000">
              <w:rPr>
                <w:rFonts w:ascii="Calibri" w:cs="Calibri" w:eastAsia="Calibri" w:hAnsi="Calibri"/>
                <w:b w:val="1"/>
                <w:sz w:val="18"/>
                <w:szCs w:val="18"/>
                <w:rtl w:val="0"/>
              </w:rPr>
              <w:t xml:space="preserve">Valor Unit.</w:t>
            </w:r>
            <w:r w:rsidDel="00000000" w:rsidR="00000000" w:rsidRPr="00000000">
              <w:rPr>
                <w:rtl w:val="0"/>
              </w:rPr>
            </w:r>
          </w:p>
        </w:tc>
        <w:tc>
          <w:tcPr>
            <w:shd w:fill="f3f3f3" w:val="clear"/>
          </w:tcPr>
          <w:p w:rsidR="00000000" w:rsidDel="00000000" w:rsidP="00000000" w:rsidRDefault="00000000" w:rsidRPr="00000000" w14:paraId="0000031C">
            <w:pPr>
              <w:spacing w:line="276" w:lineRule="auto"/>
              <w:jc w:val="center"/>
              <w:rPr/>
            </w:pPr>
            <w:r w:rsidDel="00000000" w:rsidR="00000000" w:rsidRPr="00000000">
              <w:rPr>
                <w:rFonts w:ascii="Calibri" w:cs="Calibri" w:eastAsia="Calibri" w:hAnsi="Calibri"/>
                <w:b w:val="1"/>
                <w:sz w:val="18"/>
                <w:szCs w:val="18"/>
                <w:rtl w:val="0"/>
              </w:rPr>
              <w:t xml:space="preserve">Valor Total</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1D">
            <w:pPr>
              <w:spacing w:line="240" w:lineRule="auto"/>
              <w:jc w:val="center"/>
              <w:rPr/>
            </w:pPr>
            <w:r w:rsidDel="00000000" w:rsidR="00000000" w:rsidRPr="00000000">
              <w:rPr>
                <w:rFonts w:ascii="Calibri" w:cs="Calibri" w:eastAsia="Calibri" w:hAnsi="Calibri"/>
                <w:sz w:val="18"/>
                <w:szCs w:val="18"/>
                <w:rtl w:val="0"/>
              </w:rPr>
              <w:t xml:space="preserve">1</w:t>
            </w:r>
            <w:r w:rsidDel="00000000" w:rsidR="00000000" w:rsidRPr="00000000">
              <w:rPr>
                <w:rtl w:val="0"/>
              </w:rPr>
            </w:r>
          </w:p>
        </w:tc>
        <w:tc>
          <w:tcPr>
            <w:vAlign w:val="center"/>
          </w:tcPr>
          <w:p w:rsidR="00000000" w:rsidDel="00000000" w:rsidP="00000000" w:rsidRDefault="00000000" w:rsidRPr="00000000" w14:paraId="0000031E">
            <w:pPr>
              <w:spacing w:line="240" w:lineRule="auto"/>
              <w:rPr/>
            </w:pPr>
            <w:r w:rsidDel="00000000" w:rsidR="00000000" w:rsidRPr="00000000">
              <w:rPr>
                <w:rtl w:val="0"/>
              </w:rPr>
            </w:r>
          </w:p>
        </w:tc>
        <w:tc>
          <w:tcPr>
            <w:vAlign w:val="center"/>
          </w:tcPr>
          <w:p w:rsidR="00000000" w:rsidDel="00000000" w:rsidP="00000000" w:rsidRDefault="00000000" w:rsidRPr="00000000" w14:paraId="0000031F">
            <w:pPr>
              <w:spacing w:line="240" w:lineRule="auto"/>
              <w:jc w:val="center"/>
              <w:rPr/>
            </w:pPr>
            <w:r w:rsidDel="00000000" w:rsidR="00000000" w:rsidRPr="00000000">
              <w:rPr>
                <w:rtl w:val="0"/>
              </w:rPr>
            </w:r>
          </w:p>
        </w:tc>
        <w:tc>
          <w:tcPr>
            <w:vAlign w:val="center"/>
          </w:tcPr>
          <w:p w:rsidR="00000000" w:rsidDel="00000000" w:rsidP="00000000" w:rsidRDefault="00000000" w:rsidRPr="00000000" w14:paraId="00000320">
            <w:pPr>
              <w:spacing w:line="240" w:lineRule="auto"/>
              <w:jc w:val="center"/>
              <w:rPr/>
            </w:pPr>
            <w:r w:rsidDel="00000000" w:rsidR="00000000" w:rsidRPr="00000000">
              <w:rPr>
                <w:rtl w:val="0"/>
              </w:rPr>
            </w:r>
          </w:p>
        </w:tc>
        <w:tc>
          <w:tcPr>
            <w:vAlign w:val="center"/>
          </w:tcPr>
          <w:p w:rsidR="00000000" w:rsidDel="00000000" w:rsidP="00000000" w:rsidRDefault="00000000" w:rsidRPr="00000000" w14:paraId="00000321">
            <w:pPr>
              <w:spacing w:line="240" w:lineRule="auto"/>
              <w:jc w:val="center"/>
              <w:rPr/>
            </w:pPr>
            <w:r w:rsidDel="00000000" w:rsidR="00000000" w:rsidRPr="00000000">
              <w:rPr>
                <w:rtl w:val="0"/>
              </w:rPr>
            </w:r>
          </w:p>
        </w:tc>
        <w:tc>
          <w:tcPr>
            <w:vAlign w:val="center"/>
          </w:tcPr>
          <w:p w:rsidR="00000000" w:rsidDel="00000000" w:rsidP="00000000" w:rsidRDefault="00000000" w:rsidRPr="00000000" w14:paraId="00000322">
            <w:pPr>
              <w:spacing w:line="240" w:lineRule="auto"/>
              <w:jc w:val="right"/>
              <w:rPr/>
            </w:pPr>
            <w:r w:rsidDel="00000000" w:rsidR="00000000" w:rsidRPr="00000000">
              <w:rPr>
                <w:rtl w:val="0"/>
              </w:rPr>
            </w:r>
          </w:p>
        </w:tc>
        <w:tc>
          <w:tcPr>
            <w:vAlign w:val="center"/>
          </w:tcPr>
          <w:p w:rsidR="00000000" w:rsidDel="00000000" w:rsidP="00000000" w:rsidRDefault="00000000" w:rsidRPr="00000000" w14:paraId="00000323">
            <w:pPr>
              <w:spacing w:line="240" w:lineRule="auto"/>
              <w:jc w:val="righ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24">
            <w:pPr>
              <w:spacing w:line="240" w:lineRule="auto"/>
              <w:jc w:val="center"/>
              <w:rPr/>
            </w:pPr>
            <w:r w:rsidDel="00000000" w:rsidR="00000000" w:rsidRPr="00000000">
              <w:rPr>
                <w:rFonts w:ascii="Calibri" w:cs="Calibri" w:eastAsia="Calibri" w:hAnsi="Calibri"/>
                <w:sz w:val="18"/>
                <w:szCs w:val="18"/>
                <w:rtl w:val="0"/>
              </w:rPr>
              <w:t xml:space="preserve">2</w:t>
            </w:r>
            <w:r w:rsidDel="00000000" w:rsidR="00000000" w:rsidRPr="00000000">
              <w:rPr>
                <w:rtl w:val="0"/>
              </w:rPr>
            </w:r>
          </w:p>
        </w:tc>
        <w:tc>
          <w:tcPr>
            <w:vAlign w:val="center"/>
          </w:tcPr>
          <w:p w:rsidR="00000000" w:rsidDel="00000000" w:rsidP="00000000" w:rsidRDefault="00000000" w:rsidRPr="00000000" w14:paraId="00000325">
            <w:pPr>
              <w:spacing w:line="240" w:lineRule="auto"/>
              <w:rPr/>
            </w:pPr>
            <w:r w:rsidDel="00000000" w:rsidR="00000000" w:rsidRPr="00000000">
              <w:rPr>
                <w:rtl w:val="0"/>
              </w:rPr>
            </w:r>
          </w:p>
        </w:tc>
        <w:tc>
          <w:tcPr>
            <w:vAlign w:val="center"/>
          </w:tcPr>
          <w:p w:rsidR="00000000" w:rsidDel="00000000" w:rsidP="00000000" w:rsidRDefault="00000000" w:rsidRPr="00000000" w14:paraId="00000326">
            <w:pPr>
              <w:spacing w:line="240" w:lineRule="auto"/>
              <w:jc w:val="center"/>
              <w:rPr/>
            </w:pPr>
            <w:r w:rsidDel="00000000" w:rsidR="00000000" w:rsidRPr="00000000">
              <w:rPr>
                <w:rtl w:val="0"/>
              </w:rPr>
            </w:r>
          </w:p>
        </w:tc>
        <w:tc>
          <w:tcPr>
            <w:vAlign w:val="center"/>
          </w:tcPr>
          <w:p w:rsidR="00000000" w:rsidDel="00000000" w:rsidP="00000000" w:rsidRDefault="00000000" w:rsidRPr="00000000" w14:paraId="00000327">
            <w:pPr>
              <w:spacing w:line="240" w:lineRule="auto"/>
              <w:jc w:val="center"/>
              <w:rPr/>
            </w:pPr>
            <w:r w:rsidDel="00000000" w:rsidR="00000000" w:rsidRPr="00000000">
              <w:rPr>
                <w:rtl w:val="0"/>
              </w:rPr>
            </w:r>
          </w:p>
        </w:tc>
        <w:tc>
          <w:tcPr>
            <w:vAlign w:val="center"/>
          </w:tcPr>
          <w:p w:rsidR="00000000" w:rsidDel="00000000" w:rsidP="00000000" w:rsidRDefault="00000000" w:rsidRPr="00000000" w14:paraId="00000328">
            <w:pPr>
              <w:spacing w:line="240" w:lineRule="auto"/>
              <w:jc w:val="center"/>
              <w:rPr/>
            </w:pPr>
            <w:r w:rsidDel="00000000" w:rsidR="00000000" w:rsidRPr="00000000">
              <w:rPr>
                <w:rtl w:val="0"/>
              </w:rPr>
            </w:r>
          </w:p>
        </w:tc>
        <w:tc>
          <w:tcPr>
            <w:vAlign w:val="center"/>
          </w:tcPr>
          <w:p w:rsidR="00000000" w:rsidDel="00000000" w:rsidP="00000000" w:rsidRDefault="00000000" w:rsidRPr="00000000" w14:paraId="00000329">
            <w:pPr>
              <w:spacing w:line="240" w:lineRule="auto"/>
              <w:jc w:val="right"/>
              <w:rPr/>
            </w:pPr>
            <w:r w:rsidDel="00000000" w:rsidR="00000000" w:rsidRPr="00000000">
              <w:rPr>
                <w:rtl w:val="0"/>
              </w:rPr>
            </w:r>
          </w:p>
        </w:tc>
        <w:tc>
          <w:tcPr>
            <w:vAlign w:val="center"/>
          </w:tcPr>
          <w:p w:rsidR="00000000" w:rsidDel="00000000" w:rsidP="00000000" w:rsidRDefault="00000000" w:rsidRPr="00000000" w14:paraId="0000032A">
            <w:pPr>
              <w:spacing w:line="240" w:lineRule="auto"/>
              <w:jc w:val="righ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2B">
            <w:pPr>
              <w:spacing w:line="240" w:lineRule="auto"/>
              <w:jc w:val="center"/>
              <w:rPr/>
            </w:pPr>
            <w:r w:rsidDel="00000000" w:rsidR="00000000" w:rsidRPr="00000000">
              <w:rPr>
                <w:rFonts w:ascii="Calibri" w:cs="Calibri" w:eastAsia="Calibri" w:hAnsi="Calibri"/>
                <w:sz w:val="18"/>
                <w:szCs w:val="18"/>
                <w:rtl w:val="0"/>
              </w:rPr>
              <w:t xml:space="preserve">3</w:t>
            </w:r>
            <w:r w:rsidDel="00000000" w:rsidR="00000000" w:rsidRPr="00000000">
              <w:rPr>
                <w:rtl w:val="0"/>
              </w:rPr>
            </w:r>
          </w:p>
        </w:tc>
        <w:tc>
          <w:tcPr>
            <w:vAlign w:val="center"/>
          </w:tcPr>
          <w:p w:rsidR="00000000" w:rsidDel="00000000" w:rsidP="00000000" w:rsidRDefault="00000000" w:rsidRPr="00000000" w14:paraId="0000032C">
            <w:pPr>
              <w:spacing w:line="240" w:lineRule="auto"/>
              <w:rPr/>
            </w:pPr>
            <w:r w:rsidDel="00000000" w:rsidR="00000000" w:rsidRPr="00000000">
              <w:rPr>
                <w:rtl w:val="0"/>
              </w:rPr>
            </w:r>
          </w:p>
        </w:tc>
        <w:tc>
          <w:tcPr>
            <w:vAlign w:val="center"/>
          </w:tcPr>
          <w:p w:rsidR="00000000" w:rsidDel="00000000" w:rsidP="00000000" w:rsidRDefault="00000000" w:rsidRPr="00000000" w14:paraId="0000032D">
            <w:pPr>
              <w:spacing w:line="240" w:lineRule="auto"/>
              <w:jc w:val="center"/>
              <w:rPr/>
            </w:pPr>
            <w:r w:rsidDel="00000000" w:rsidR="00000000" w:rsidRPr="00000000">
              <w:rPr>
                <w:rtl w:val="0"/>
              </w:rPr>
            </w:r>
          </w:p>
        </w:tc>
        <w:tc>
          <w:tcPr>
            <w:vAlign w:val="center"/>
          </w:tcPr>
          <w:p w:rsidR="00000000" w:rsidDel="00000000" w:rsidP="00000000" w:rsidRDefault="00000000" w:rsidRPr="00000000" w14:paraId="0000032E">
            <w:pPr>
              <w:spacing w:line="240" w:lineRule="auto"/>
              <w:jc w:val="center"/>
              <w:rPr/>
            </w:pPr>
            <w:r w:rsidDel="00000000" w:rsidR="00000000" w:rsidRPr="00000000">
              <w:rPr>
                <w:rtl w:val="0"/>
              </w:rPr>
            </w:r>
          </w:p>
        </w:tc>
        <w:tc>
          <w:tcPr>
            <w:vAlign w:val="center"/>
          </w:tcPr>
          <w:p w:rsidR="00000000" w:rsidDel="00000000" w:rsidP="00000000" w:rsidRDefault="00000000" w:rsidRPr="00000000" w14:paraId="0000032F">
            <w:pPr>
              <w:spacing w:line="240" w:lineRule="auto"/>
              <w:jc w:val="center"/>
              <w:rPr/>
            </w:pPr>
            <w:r w:rsidDel="00000000" w:rsidR="00000000" w:rsidRPr="00000000">
              <w:rPr>
                <w:rtl w:val="0"/>
              </w:rPr>
            </w:r>
          </w:p>
        </w:tc>
        <w:tc>
          <w:tcPr>
            <w:vAlign w:val="center"/>
          </w:tcPr>
          <w:p w:rsidR="00000000" w:rsidDel="00000000" w:rsidP="00000000" w:rsidRDefault="00000000" w:rsidRPr="00000000" w14:paraId="00000330">
            <w:pPr>
              <w:spacing w:line="240" w:lineRule="auto"/>
              <w:jc w:val="right"/>
              <w:rPr/>
            </w:pPr>
            <w:r w:rsidDel="00000000" w:rsidR="00000000" w:rsidRPr="00000000">
              <w:rPr>
                <w:rtl w:val="0"/>
              </w:rPr>
            </w:r>
          </w:p>
        </w:tc>
        <w:tc>
          <w:tcPr>
            <w:vAlign w:val="center"/>
          </w:tcPr>
          <w:p w:rsidR="00000000" w:rsidDel="00000000" w:rsidP="00000000" w:rsidRDefault="00000000" w:rsidRPr="00000000" w14:paraId="00000331">
            <w:pPr>
              <w:spacing w:line="240" w:lineRule="auto"/>
              <w:jc w:val="right"/>
              <w:rPr/>
            </w:pPr>
            <w:r w:rsidDel="00000000" w:rsidR="00000000" w:rsidRPr="00000000">
              <w:rPr>
                <w:rtl w:val="0"/>
              </w:rPr>
            </w:r>
          </w:p>
        </w:tc>
      </w:tr>
      <w:tr>
        <w:trPr>
          <w:cantSplit w:val="0"/>
          <w:tblHeader w:val="0"/>
        </w:trPr>
        <w:tc>
          <w:tcPr>
            <w:gridSpan w:val="5"/>
            <w:shd w:fill="f3f3f3" w:val="clear"/>
          </w:tcPr>
          <w:p w:rsidR="00000000" w:rsidDel="00000000" w:rsidP="00000000" w:rsidRDefault="00000000" w:rsidRPr="00000000" w14:paraId="00000332">
            <w:pPr>
              <w:spacing w:line="240" w:lineRule="auto"/>
              <w:jc w:val="center"/>
              <w:rPr/>
            </w:pPr>
            <w:r w:rsidDel="00000000" w:rsidR="00000000" w:rsidRPr="00000000">
              <w:rPr>
                <w:rFonts w:ascii="Calibri" w:cs="Calibri" w:eastAsia="Calibri" w:hAnsi="Calibri"/>
                <w:b w:val="1"/>
                <w:sz w:val="18"/>
                <w:szCs w:val="18"/>
                <w:rtl w:val="0"/>
              </w:rPr>
              <w:t xml:space="preserve">Valor Total</w:t>
            </w:r>
            <w:r w:rsidDel="00000000" w:rsidR="00000000" w:rsidRPr="00000000">
              <w:rPr>
                <w:rtl w:val="0"/>
              </w:rPr>
            </w:r>
          </w:p>
        </w:tc>
        <w:tc>
          <w:tcPr>
            <w:gridSpan w:val="2"/>
            <w:shd w:fill="f3f3f3" w:val="clear"/>
          </w:tcPr>
          <w:p w:rsidR="00000000" w:rsidDel="00000000" w:rsidP="00000000" w:rsidRDefault="00000000" w:rsidRPr="00000000" w14:paraId="00000337">
            <w:pPr>
              <w:spacing w:line="240" w:lineRule="auto"/>
              <w:jc w:val="right"/>
              <w:rPr/>
            </w:pPr>
            <w:r w:rsidDel="00000000" w:rsidR="00000000" w:rsidRPr="00000000">
              <w:rPr>
                <w:rFonts w:ascii="Calibri" w:cs="Calibri" w:eastAsia="Calibri" w:hAnsi="Calibri"/>
                <w:b w:val="1"/>
                <w:sz w:val="18"/>
                <w:szCs w:val="18"/>
                <w:rtl w:val="0"/>
              </w:rPr>
              <w:t xml:space="preserve">R$ …..</w:t>
            </w:r>
            <w:r w:rsidDel="00000000" w:rsidR="00000000" w:rsidRPr="00000000">
              <w:rPr>
                <w:rtl w:val="0"/>
              </w:rPr>
            </w:r>
          </w:p>
        </w:tc>
      </w:tr>
    </w:tbl>
    <w:p w:rsidR="00000000" w:rsidDel="00000000" w:rsidP="00000000" w:rsidRDefault="00000000" w:rsidRPr="00000000" w14:paraId="00000339">
      <w:pPr>
        <w:spacing w:line="240" w:lineRule="auto"/>
        <w:rPr>
          <w:rFonts w:ascii="Calibri" w:cs="Calibri" w:eastAsia="Calibri" w:hAnsi="Calibri"/>
        </w:rPr>
      </w:pPr>
      <w:r w:rsidDel="00000000" w:rsidR="00000000" w:rsidRPr="00000000">
        <w:rPr>
          <w:rFonts w:ascii="Calibri" w:cs="Calibri" w:eastAsia="Calibri" w:hAnsi="Calibri"/>
          <w:rtl w:val="0"/>
        </w:rPr>
        <w:t xml:space="preserve">2.2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00000" w:rsidDel="00000000" w:rsidP="00000000" w:rsidRDefault="00000000" w:rsidRPr="00000000" w14:paraId="0000033A">
      <w:pPr>
        <w:spacing w:line="240" w:lineRule="auto"/>
        <w:rPr>
          <w:rFonts w:ascii="Calibri" w:cs="Calibri" w:eastAsia="Calibri" w:hAnsi="Calibri"/>
        </w:rPr>
      </w:pPr>
      <w:r w:rsidDel="00000000" w:rsidR="00000000" w:rsidRPr="00000000">
        <w:rPr>
          <w:rFonts w:ascii="Calibri" w:cs="Calibri" w:eastAsia="Calibri" w:hAnsi="Calibri"/>
          <w:rtl w:val="0"/>
        </w:rPr>
        <w:t xml:space="preserve">2.3 – O valor acima é meramente estimativo, de forma que os pagamentos devidos ao contratado dependerão dos quantitativos efetivamente executados.</w:t>
      </w:r>
    </w:p>
    <w:p w:rsidR="00000000" w:rsidDel="00000000" w:rsidP="00000000" w:rsidRDefault="00000000" w:rsidRPr="00000000" w14:paraId="0000033B">
      <w:pPr>
        <w:spacing w:line="240" w:lineRule="auto"/>
        <w:rPr>
          <w:rFonts w:ascii="Calibri" w:cs="Calibri" w:eastAsia="Calibri" w:hAnsi="Calibri"/>
        </w:rPr>
      </w:pPr>
      <w:r w:rsidDel="00000000" w:rsidR="00000000" w:rsidRPr="00000000">
        <w:rPr>
          <w:rFonts w:ascii="Calibri" w:cs="Calibri" w:eastAsia="Calibri" w:hAnsi="Calibri"/>
          <w:rtl w:val="0"/>
        </w:rPr>
        <w:t xml:space="preserve">2.3 – São anexos a este instrumento e vinculam esta contratação, independentemente de transcrição:</w:t>
      </w:r>
    </w:p>
    <w:p w:rsidR="00000000" w:rsidDel="00000000" w:rsidP="00000000" w:rsidRDefault="00000000" w:rsidRPr="00000000" w14:paraId="0000033C">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2.3.1 – O Termo de Referência que embasou a contratação, em especial as cláusulas específicas quanto a forma de execução do objeto;</w:t>
      </w:r>
    </w:p>
    <w:p w:rsidR="00000000" w:rsidDel="00000000" w:rsidP="00000000" w:rsidRDefault="00000000" w:rsidRPr="00000000" w14:paraId="0000033D">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2.3.2 – Edital de Licitação e/ou Aviso de Contratação Direta, conforme o caso;</w:t>
      </w:r>
    </w:p>
    <w:p w:rsidR="00000000" w:rsidDel="00000000" w:rsidP="00000000" w:rsidRDefault="00000000" w:rsidRPr="00000000" w14:paraId="0000033E">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2.3.3 – A Proposta do Contratado;</w:t>
      </w:r>
    </w:p>
    <w:p w:rsidR="00000000" w:rsidDel="00000000" w:rsidP="00000000" w:rsidRDefault="00000000" w:rsidRPr="00000000" w14:paraId="0000033F">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2.3.4 – Eventuais anexos dos documentos supracitados.</w:t>
      </w:r>
    </w:p>
    <w:p w:rsidR="00000000" w:rsidDel="00000000" w:rsidP="00000000" w:rsidRDefault="00000000" w:rsidRPr="00000000" w14:paraId="00000340">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TERCEIRA – DO PRAZO DE VIGÊNCIA DO CONTRATO</w:t>
      </w:r>
      <w:r w:rsidDel="00000000" w:rsidR="00000000" w:rsidRPr="00000000">
        <w:rPr>
          <w:rtl w:val="0"/>
        </w:rPr>
      </w:r>
    </w:p>
    <w:p w:rsidR="00000000" w:rsidDel="00000000" w:rsidP="00000000" w:rsidRDefault="00000000" w:rsidRPr="00000000" w14:paraId="00000341">
      <w:pPr>
        <w:spacing w:line="240" w:lineRule="auto"/>
        <w:rPr>
          <w:rFonts w:ascii="Calibri" w:cs="Calibri" w:eastAsia="Calibri" w:hAnsi="Calibri"/>
        </w:rPr>
      </w:pPr>
      <w:r w:rsidDel="00000000" w:rsidR="00000000" w:rsidRPr="00000000">
        <w:rPr>
          <w:rFonts w:ascii="Calibri" w:cs="Calibri" w:eastAsia="Calibri" w:hAnsi="Calibri"/>
          <w:rtl w:val="0"/>
        </w:rPr>
        <w:t xml:space="preserve">3.1 – O prazo de vigência da contratação terá início na data de ___/___/___ e encerramento em ___/___/___, na forma do artigo 105 da Lei n° 14.133, de 2021, e, em caso de serviços e fornecimentos contínuos, poderão ser prorrogáveis por até 10 anos, na forma dos artigos 106 e 107 da Lei n° 14.133, de 2021.</w:t>
      </w:r>
    </w:p>
    <w:p w:rsidR="00000000" w:rsidDel="00000000" w:rsidP="00000000" w:rsidRDefault="00000000" w:rsidRPr="00000000" w14:paraId="00000342">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4.1.1 – O prazo de vigência será automaticamente prorrogado, independentemente de termo aditivo, quando o objeto não for concluído no período firmado acima, ressalvadas as providências cabíveis no caso de culpa do contratado, previstas neste instrumento.</w:t>
      </w:r>
    </w:p>
    <w:p w:rsidR="00000000" w:rsidDel="00000000" w:rsidP="00000000" w:rsidRDefault="00000000" w:rsidRPr="00000000" w14:paraId="00000343">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4.1.2 – 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w:t>
      </w:r>
    </w:p>
    <w:p w:rsidR="00000000" w:rsidDel="00000000" w:rsidP="00000000" w:rsidRDefault="00000000" w:rsidRPr="00000000" w14:paraId="00000344">
      <w:pPr>
        <w:spacing w:line="240" w:lineRule="auto"/>
        <w:rPr>
          <w:rFonts w:ascii="Calibri" w:cs="Calibri" w:eastAsia="Calibri" w:hAnsi="Calibri"/>
        </w:rPr>
      </w:pPr>
      <w:r w:rsidDel="00000000" w:rsidR="00000000" w:rsidRPr="00000000">
        <w:rPr>
          <w:rFonts w:ascii="Calibri" w:cs="Calibri" w:eastAsia="Calibri" w:hAnsi="Calibri"/>
          <w:rtl w:val="0"/>
        </w:rPr>
        <w:t xml:space="preserve">3.2 – O contratado não tem direito subjetivo à prorrogação contratual.</w:t>
      </w:r>
    </w:p>
    <w:p w:rsidR="00000000" w:rsidDel="00000000" w:rsidP="00000000" w:rsidRDefault="00000000" w:rsidRPr="00000000" w14:paraId="00000345">
      <w:pPr>
        <w:spacing w:line="240" w:lineRule="auto"/>
        <w:rPr>
          <w:rFonts w:ascii="Calibri" w:cs="Calibri" w:eastAsia="Calibri" w:hAnsi="Calibri"/>
        </w:rPr>
      </w:pPr>
      <w:r w:rsidDel="00000000" w:rsidR="00000000" w:rsidRPr="00000000">
        <w:rPr>
          <w:rFonts w:ascii="Calibri" w:cs="Calibri" w:eastAsia="Calibri" w:hAnsi="Calibri"/>
          <w:rtl w:val="0"/>
        </w:rPr>
        <w:t xml:space="preserve">3.3 – Em caso de prorrogação de contrato deverá ser promovida mediante celebração de termo aditivo.</w:t>
      </w:r>
    </w:p>
    <w:p w:rsidR="00000000" w:rsidDel="00000000" w:rsidP="00000000" w:rsidRDefault="00000000" w:rsidRPr="00000000" w14:paraId="00000346">
      <w:pPr>
        <w:spacing w:line="240" w:lineRule="auto"/>
        <w:rPr>
          <w:rFonts w:ascii="Calibri" w:cs="Calibri" w:eastAsia="Calibri" w:hAnsi="Calibri"/>
        </w:rPr>
      </w:pPr>
      <w:r w:rsidDel="00000000" w:rsidR="00000000" w:rsidRPr="00000000">
        <w:rPr>
          <w:rFonts w:ascii="Calibri" w:cs="Calibri" w:eastAsia="Calibri" w:hAnsi="Calibri"/>
          <w:rtl w:val="0"/>
        </w:rPr>
        <w:t xml:space="preserve">3.4 – O contrato não poderá ser prorrogado quando o contratado tiver sido penalizado nas sanções de declaração de inidoneidade ou impedimento de licitar e contratar com poder público, observadas as abrangências de aplicação.</w:t>
      </w:r>
    </w:p>
    <w:p w:rsidR="00000000" w:rsidDel="00000000" w:rsidP="00000000" w:rsidRDefault="00000000" w:rsidRPr="00000000" w14:paraId="00000347">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QUARTA – MODELOS DE EXECUÇÃO E GESTÃO CONTRATUAIS (art. 92, IV, VII e XVIII)</w:t>
      </w:r>
      <w:r w:rsidDel="00000000" w:rsidR="00000000" w:rsidRPr="00000000">
        <w:rPr>
          <w:rtl w:val="0"/>
        </w:rPr>
      </w:r>
    </w:p>
    <w:p w:rsidR="00000000" w:rsidDel="00000000" w:rsidP="00000000" w:rsidRDefault="00000000" w:rsidRPr="00000000" w14:paraId="00000348">
      <w:pPr>
        <w:spacing w:line="240" w:lineRule="auto"/>
        <w:rPr>
          <w:rFonts w:ascii="Calibri" w:cs="Calibri" w:eastAsia="Calibri" w:hAnsi="Calibri"/>
        </w:rPr>
      </w:pPr>
      <w:r w:rsidDel="00000000" w:rsidR="00000000" w:rsidRPr="00000000">
        <w:rPr>
          <w:rFonts w:ascii="Calibri" w:cs="Calibri" w:eastAsia="Calibri" w:hAnsi="Calibri"/>
          <w:rtl w:val="0"/>
        </w:rPr>
        <w:t xml:space="preserve">4.1 – O regime de execução contratual, os modelos de gestão e de execução, assim como os prazos e condições de conclusão, entrega, observação e recebimento do objeto constam no Termo de Referência, anexo a este Contrato.</w:t>
        <w:br w:type="textWrapping"/>
      </w:r>
    </w:p>
    <w:p w:rsidR="00000000" w:rsidDel="00000000" w:rsidP="00000000" w:rsidRDefault="00000000" w:rsidRPr="00000000" w14:paraId="00000349">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QUINTA – DAS CONDIÇÕES DE PAGAMENTO (art. 92, V e VI)</w:t>
      </w:r>
      <w:r w:rsidDel="00000000" w:rsidR="00000000" w:rsidRPr="00000000">
        <w:rPr>
          <w:rtl w:val="0"/>
        </w:rPr>
      </w:r>
    </w:p>
    <w:p w:rsidR="00000000" w:rsidDel="00000000" w:rsidP="00000000" w:rsidRDefault="00000000" w:rsidRPr="00000000" w14:paraId="0000034A">
      <w:pPr>
        <w:spacing w:line="240" w:lineRule="auto"/>
        <w:rPr>
          <w:rFonts w:ascii="Calibri" w:cs="Calibri" w:eastAsia="Calibri" w:hAnsi="Calibri"/>
        </w:rPr>
      </w:pPr>
      <w:r w:rsidDel="00000000" w:rsidR="00000000" w:rsidRPr="00000000">
        <w:rPr>
          <w:rFonts w:ascii="Calibri" w:cs="Calibri" w:eastAsia="Calibri" w:hAnsi="Calibri"/>
          <w:rtl w:val="0"/>
        </w:rPr>
        <w:t xml:space="preserve">5.1 – O prazo para pagamento ao contratado e demais condições a ele referentes encontram-se definidos no Termo de Referência, parte integrante a este Contrato.</w:t>
      </w:r>
    </w:p>
    <w:p w:rsidR="00000000" w:rsidDel="00000000" w:rsidP="00000000" w:rsidRDefault="00000000" w:rsidRPr="00000000" w14:paraId="0000034B">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SEXTA – DO REAJUSTE (art. 92, V)</w:t>
      </w:r>
      <w:r w:rsidDel="00000000" w:rsidR="00000000" w:rsidRPr="00000000">
        <w:rPr>
          <w:rtl w:val="0"/>
        </w:rPr>
      </w:r>
    </w:p>
    <w:p w:rsidR="00000000" w:rsidDel="00000000" w:rsidP="00000000" w:rsidRDefault="00000000" w:rsidRPr="00000000" w14:paraId="0000034C">
      <w:pPr>
        <w:spacing w:line="240" w:lineRule="auto"/>
        <w:rPr>
          <w:rFonts w:ascii="Calibri" w:cs="Calibri" w:eastAsia="Calibri" w:hAnsi="Calibri"/>
        </w:rPr>
      </w:pPr>
      <w:r w:rsidDel="00000000" w:rsidR="00000000" w:rsidRPr="00000000">
        <w:rPr>
          <w:rFonts w:ascii="Calibri" w:cs="Calibri" w:eastAsia="Calibri" w:hAnsi="Calibri"/>
          <w:rtl w:val="0"/>
        </w:rPr>
        <w:t xml:space="preserve">6.1 – Os preços inicialmente contratados são fixos e irreajustáveis no prazo de um ano contado da data do orçamento estimado constante do processo administrativo que deu origem ao presente termo de contrato.</w:t>
      </w:r>
    </w:p>
    <w:p w:rsidR="00000000" w:rsidDel="00000000" w:rsidP="00000000" w:rsidRDefault="00000000" w:rsidRPr="00000000" w14:paraId="0000034D">
      <w:pPr>
        <w:spacing w:line="240" w:lineRule="auto"/>
        <w:rPr>
          <w:rFonts w:ascii="Calibri" w:cs="Calibri" w:eastAsia="Calibri" w:hAnsi="Calibri"/>
        </w:rPr>
      </w:pPr>
      <w:r w:rsidDel="00000000" w:rsidR="00000000" w:rsidRPr="00000000">
        <w:rPr>
          <w:rFonts w:ascii="Calibri" w:cs="Calibri" w:eastAsia="Calibri" w:hAnsi="Calibri"/>
          <w:rtl w:val="0"/>
        </w:rPr>
        <w:t xml:space="preserve">6.2 – Após o interregno de um ano, e independentemente de pedido do Contratado, os preços iniciais serão reajustados, mediante a aplicação, pelo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do índice Índice Geral de Preços de Mercado – IGP-M, exclusivamente para as obrigações iniciadas e concluídas após a ocorrência da anualidade.</w:t>
      </w:r>
    </w:p>
    <w:p w:rsidR="00000000" w:rsidDel="00000000" w:rsidP="00000000" w:rsidRDefault="00000000" w:rsidRPr="00000000" w14:paraId="0000034E">
      <w:pPr>
        <w:spacing w:line="240" w:lineRule="auto"/>
        <w:rPr>
          <w:rFonts w:ascii="Calibri" w:cs="Calibri" w:eastAsia="Calibri" w:hAnsi="Calibri"/>
        </w:rPr>
      </w:pPr>
      <w:r w:rsidDel="00000000" w:rsidR="00000000" w:rsidRPr="00000000">
        <w:rPr>
          <w:rFonts w:ascii="Calibri" w:cs="Calibri" w:eastAsia="Calibri" w:hAnsi="Calibri"/>
          <w:rtl w:val="0"/>
        </w:rPr>
        <w:t xml:space="preserve">6.3 – Nos reajustes subsequentes ao primeiro, o intervalo mínimo de um ano será contado a partir dos efeitos financeiros do último reajuste.</w:t>
      </w:r>
    </w:p>
    <w:p w:rsidR="00000000" w:rsidDel="00000000" w:rsidP="00000000" w:rsidRDefault="00000000" w:rsidRPr="00000000" w14:paraId="0000034F">
      <w:pPr>
        <w:spacing w:line="240" w:lineRule="auto"/>
        <w:rPr>
          <w:rFonts w:ascii="Calibri" w:cs="Calibri" w:eastAsia="Calibri" w:hAnsi="Calibri"/>
        </w:rPr>
      </w:pPr>
      <w:r w:rsidDel="00000000" w:rsidR="00000000" w:rsidRPr="00000000">
        <w:rPr>
          <w:rFonts w:ascii="Calibri" w:cs="Calibri" w:eastAsia="Calibri" w:hAnsi="Calibri"/>
          <w:rtl w:val="0"/>
        </w:rPr>
        <w:t xml:space="preserve">10.4 – No caso de atraso ou não divulgação do(s) índice (s) de reajustamento, 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pagará ao Contratado a importância calculada pela última variação conhecida, liquidando a diferença correspondente tão logo seja(m) divulgado(s) o(s) índice(s) definitivo(s). </w:t>
      </w:r>
    </w:p>
    <w:p w:rsidR="00000000" w:rsidDel="00000000" w:rsidP="00000000" w:rsidRDefault="00000000" w:rsidRPr="00000000" w14:paraId="00000350">
      <w:pPr>
        <w:spacing w:line="240" w:lineRule="auto"/>
        <w:rPr>
          <w:rFonts w:ascii="Calibri" w:cs="Calibri" w:eastAsia="Calibri" w:hAnsi="Calibri"/>
        </w:rPr>
      </w:pPr>
      <w:r w:rsidDel="00000000" w:rsidR="00000000" w:rsidRPr="00000000">
        <w:rPr>
          <w:rFonts w:ascii="Calibri" w:cs="Calibri" w:eastAsia="Calibri" w:hAnsi="Calibri"/>
          <w:rtl w:val="0"/>
        </w:rPr>
        <w:t xml:space="preserve">6.5 – Nas aferições finais, o(s) índice(s) utilizado(s) para reajuste será(ão), obrigatoriamente, o(s) definitivo(s).</w:t>
      </w:r>
    </w:p>
    <w:p w:rsidR="00000000" w:rsidDel="00000000" w:rsidP="00000000" w:rsidRDefault="00000000" w:rsidRPr="00000000" w14:paraId="00000351">
      <w:pPr>
        <w:spacing w:line="240" w:lineRule="auto"/>
        <w:rPr>
          <w:rFonts w:ascii="Calibri" w:cs="Calibri" w:eastAsia="Calibri" w:hAnsi="Calibri"/>
        </w:rPr>
      </w:pPr>
      <w:r w:rsidDel="00000000" w:rsidR="00000000" w:rsidRPr="00000000">
        <w:rPr>
          <w:rFonts w:ascii="Calibri" w:cs="Calibri" w:eastAsia="Calibri" w:hAnsi="Calibri"/>
          <w:rtl w:val="0"/>
        </w:rPr>
        <w:t xml:space="preserve">10.6 – 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352">
      <w:pPr>
        <w:spacing w:line="240" w:lineRule="auto"/>
        <w:rPr>
          <w:rFonts w:ascii="Calibri" w:cs="Calibri" w:eastAsia="Calibri" w:hAnsi="Calibri"/>
        </w:rPr>
      </w:pPr>
      <w:r w:rsidDel="00000000" w:rsidR="00000000" w:rsidRPr="00000000">
        <w:rPr>
          <w:rFonts w:ascii="Calibri" w:cs="Calibri" w:eastAsia="Calibri" w:hAnsi="Calibri"/>
          <w:rtl w:val="0"/>
        </w:rPr>
        <w:t xml:space="preserve">6.7 – Na ausência de previsão legal quanto ao índice substituto, as partes elegerão novo índice oficial, para reajustamento do preço do valor remanescente, por meio de termo aditivo. </w:t>
      </w:r>
    </w:p>
    <w:p w:rsidR="00000000" w:rsidDel="00000000" w:rsidP="00000000" w:rsidRDefault="00000000" w:rsidRPr="00000000" w14:paraId="00000353">
      <w:pPr>
        <w:spacing w:line="240" w:lineRule="auto"/>
        <w:rPr>
          <w:rFonts w:ascii="Calibri" w:cs="Calibri" w:eastAsia="Calibri" w:hAnsi="Calibri"/>
        </w:rPr>
      </w:pPr>
      <w:r w:rsidDel="00000000" w:rsidR="00000000" w:rsidRPr="00000000">
        <w:rPr>
          <w:rFonts w:ascii="Calibri" w:cs="Calibri" w:eastAsia="Calibri" w:hAnsi="Calibri"/>
          <w:rtl w:val="0"/>
        </w:rPr>
        <w:t xml:space="preserve">6.8 – O reajuste será realizado por apostilamento.</w:t>
      </w:r>
    </w:p>
    <w:p w:rsidR="00000000" w:rsidDel="00000000" w:rsidP="00000000" w:rsidRDefault="00000000" w:rsidRPr="00000000" w14:paraId="00000354">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SÉTIMA – DO OBRIGAÇÕES PERTINENTES À LGPD</w:t>
      </w:r>
      <w:r w:rsidDel="00000000" w:rsidR="00000000" w:rsidRPr="00000000">
        <w:rPr>
          <w:rtl w:val="0"/>
        </w:rPr>
      </w:r>
    </w:p>
    <w:p w:rsidR="00000000" w:rsidDel="00000000" w:rsidP="00000000" w:rsidRDefault="00000000" w:rsidRPr="00000000" w14:paraId="00000355">
      <w:pPr>
        <w:spacing w:line="240" w:lineRule="auto"/>
        <w:rPr>
          <w:rFonts w:ascii="Calibri" w:cs="Calibri" w:eastAsia="Calibri" w:hAnsi="Calibri"/>
        </w:rPr>
      </w:pPr>
      <w:r w:rsidDel="00000000" w:rsidR="00000000" w:rsidRPr="00000000">
        <w:rPr>
          <w:rFonts w:ascii="Calibri" w:cs="Calibri" w:eastAsia="Calibri" w:hAnsi="Calibri"/>
          <w:rtl w:val="0"/>
        </w:rPr>
        <w:t xml:space="preserve">7.1 – Quando o presente instrumento tratar de informações pessoais, as partes deverão cumprir a Lei nº 13.709, de 14 de agosto de 2018 (LGPD), quanto a todos os dados pessoais a que tenham acesso em razão deste contrato administrativo, independentemente de declaração ou de aceitação expressa.</w:t>
      </w:r>
    </w:p>
    <w:p w:rsidR="00000000" w:rsidDel="00000000" w:rsidP="00000000" w:rsidRDefault="00000000" w:rsidRPr="00000000" w14:paraId="00000356">
      <w:pPr>
        <w:spacing w:line="240" w:lineRule="auto"/>
        <w:rPr>
          <w:rFonts w:ascii="Calibri" w:cs="Calibri" w:eastAsia="Calibri" w:hAnsi="Calibri"/>
        </w:rPr>
      </w:pPr>
      <w:r w:rsidDel="00000000" w:rsidR="00000000" w:rsidRPr="00000000">
        <w:rPr>
          <w:rFonts w:ascii="Calibri" w:cs="Calibri" w:eastAsia="Calibri" w:hAnsi="Calibri"/>
          <w:rtl w:val="0"/>
        </w:rPr>
        <w:t xml:space="preserve">7.2 – Os dados obtidos somente poderão ser utilizados para as finalidades que justificaram seu acesso e de acordo com a boa-fé e com os princípios do art. 6º da LGPD.</w:t>
      </w:r>
    </w:p>
    <w:p w:rsidR="00000000" w:rsidDel="00000000" w:rsidP="00000000" w:rsidRDefault="00000000" w:rsidRPr="00000000" w14:paraId="00000357">
      <w:pPr>
        <w:spacing w:line="240" w:lineRule="auto"/>
        <w:rPr>
          <w:rFonts w:ascii="Calibri" w:cs="Calibri" w:eastAsia="Calibri" w:hAnsi="Calibri"/>
        </w:rPr>
      </w:pPr>
      <w:r w:rsidDel="00000000" w:rsidR="00000000" w:rsidRPr="00000000">
        <w:rPr>
          <w:rFonts w:ascii="Calibri" w:cs="Calibri" w:eastAsia="Calibri" w:hAnsi="Calibri"/>
          <w:rtl w:val="0"/>
        </w:rPr>
        <w:t xml:space="preserve">7.3 – É vedado o compartilhamento com terceiros dos dados obtidos fora das hipóteses permitidas em Lei.</w:t>
      </w:r>
    </w:p>
    <w:p w:rsidR="00000000" w:rsidDel="00000000" w:rsidP="00000000" w:rsidRDefault="00000000" w:rsidRPr="00000000" w14:paraId="00000358">
      <w:pPr>
        <w:spacing w:line="240" w:lineRule="auto"/>
        <w:rPr>
          <w:rFonts w:ascii="Calibri" w:cs="Calibri" w:eastAsia="Calibri" w:hAnsi="Calibri"/>
        </w:rPr>
      </w:pPr>
      <w:r w:rsidDel="00000000" w:rsidR="00000000" w:rsidRPr="00000000">
        <w:rPr>
          <w:rFonts w:ascii="Calibri" w:cs="Calibri" w:eastAsia="Calibri" w:hAnsi="Calibri"/>
          <w:rtl w:val="0"/>
        </w:rPr>
        <w:t xml:space="preserve">7.4 – A Administração deverá ser informada no prazo de 5 (cinco) dias úteis sobre todos os contratos de sub-operação firmados ou que venham a ser celebrados pelo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w:t>
      </w:r>
    </w:p>
    <w:p w:rsidR="00000000" w:rsidDel="00000000" w:rsidP="00000000" w:rsidRDefault="00000000" w:rsidRPr="00000000" w14:paraId="00000359">
      <w:pPr>
        <w:spacing w:line="240" w:lineRule="auto"/>
        <w:rPr>
          <w:rFonts w:ascii="Calibri" w:cs="Calibri" w:eastAsia="Calibri" w:hAnsi="Calibri"/>
        </w:rPr>
      </w:pPr>
      <w:r w:rsidDel="00000000" w:rsidR="00000000" w:rsidRPr="00000000">
        <w:rPr>
          <w:rFonts w:ascii="Calibri" w:cs="Calibri" w:eastAsia="Calibri" w:hAnsi="Calibri"/>
          <w:rtl w:val="0"/>
        </w:rPr>
        <w:t xml:space="preserve">7.5 –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rsidR="00000000" w:rsidDel="00000000" w:rsidP="00000000" w:rsidRDefault="00000000" w:rsidRPr="00000000" w14:paraId="0000035A">
      <w:pPr>
        <w:spacing w:line="240" w:lineRule="auto"/>
        <w:rPr>
          <w:rFonts w:ascii="Calibri" w:cs="Calibri" w:eastAsia="Calibri" w:hAnsi="Calibri"/>
        </w:rPr>
      </w:pPr>
      <w:r w:rsidDel="00000000" w:rsidR="00000000" w:rsidRPr="00000000">
        <w:rPr>
          <w:rFonts w:ascii="Calibri" w:cs="Calibri" w:eastAsia="Calibri" w:hAnsi="Calibri"/>
          <w:rtl w:val="0"/>
        </w:rPr>
        <w:t xml:space="preserve">7.6 – É dever do contratado orientar e treinar seus empregados sobre os deveres, requisitos e responsabilidades decorrentes da LGPD.</w:t>
      </w:r>
    </w:p>
    <w:p w:rsidR="00000000" w:rsidDel="00000000" w:rsidP="00000000" w:rsidRDefault="00000000" w:rsidRPr="00000000" w14:paraId="0000035B">
      <w:pPr>
        <w:spacing w:line="240" w:lineRule="auto"/>
        <w:rPr>
          <w:rFonts w:ascii="Calibri" w:cs="Calibri" w:eastAsia="Calibri" w:hAnsi="Calibri"/>
        </w:rPr>
      </w:pPr>
      <w:r w:rsidDel="00000000" w:rsidR="00000000" w:rsidRPr="00000000">
        <w:rPr>
          <w:rFonts w:ascii="Calibri" w:cs="Calibri" w:eastAsia="Calibri" w:hAnsi="Calibri"/>
          <w:rtl w:val="0"/>
        </w:rPr>
        <w:t xml:space="preserve">7.7 – 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 deverá exigir de sub operadores e subcontratados o cumprimento dos deveres da presente cláusula, permanecendo integralmente responsável por garantir sua observância.</w:t>
      </w:r>
    </w:p>
    <w:p w:rsidR="00000000" w:rsidDel="00000000" w:rsidP="00000000" w:rsidRDefault="00000000" w:rsidRPr="00000000" w14:paraId="0000035C">
      <w:pPr>
        <w:spacing w:line="240" w:lineRule="auto"/>
        <w:rPr>
          <w:rFonts w:ascii="Calibri" w:cs="Calibri" w:eastAsia="Calibri" w:hAnsi="Calibri"/>
        </w:rPr>
      </w:pPr>
      <w:r w:rsidDel="00000000" w:rsidR="00000000" w:rsidRPr="00000000">
        <w:rPr>
          <w:rFonts w:ascii="Calibri" w:cs="Calibri" w:eastAsia="Calibri" w:hAnsi="Calibri"/>
          <w:rtl w:val="0"/>
        </w:rPr>
        <w:t xml:space="preserve">7.8 – 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poderá realizar diligência para aferir o cumprimento dessa cláusula, devendo 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 atender prontamente eventuais pedidos de comprovação formulados.</w:t>
      </w:r>
    </w:p>
    <w:p w:rsidR="00000000" w:rsidDel="00000000" w:rsidP="00000000" w:rsidRDefault="00000000" w:rsidRPr="00000000" w14:paraId="0000035D">
      <w:pPr>
        <w:spacing w:line="240" w:lineRule="auto"/>
        <w:rPr>
          <w:rFonts w:ascii="Calibri" w:cs="Calibri" w:eastAsia="Calibri" w:hAnsi="Calibri"/>
        </w:rPr>
      </w:pPr>
      <w:r w:rsidDel="00000000" w:rsidR="00000000" w:rsidRPr="00000000">
        <w:rPr>
          <w:rFonts w:ascii="Calibri" w:cs="Calibri" w:eastAsia="Calibri" w:hAnsi="Calibri"/>
          <w:rtl w:val="0"/>
        </w:rPr>
        <w:t xml:space="preserve">7.9 – 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 deverá prestar, no prazo fixado pelo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prorrogável justificadamente, quaisquer informações acerca dos dados pessoais para cumprimento da LGPD, inclusive quanto a eventual descarte realizado.</w:t>
      </w:r>
    </w:p>
    <w:p w:rsidR="00000000" w:rsidDel="00000000" w:rsidP="00000000" w:rsidRDefault="00000000" w:rsidRPr="00000000" w14:paraId="0000035E">
      <w:pPr>
        <w:spacing w:line="240" w:lineRule="auto"/>
        <w:rPr>
          <w:rFonts w:ascii="Calibri" w:cs="Calibri" w:eastAsia="Calibri" w:hAnsi="Calibri"/>
        </w:rPr>
      </w:pPr>
      <w:r w:rsidDel="00000000" w:rsidR="00000000" w:rsidRPr="00000000">
        <w:rPr>
          <w:rFonts w:ascii="Calibri" w:cs="Calibri" w:eastAsia="Calibri" w:hAnsi="Calibri"/>
          <w:rtl w:val="0"/>
        </w:rPr>
        <w:t xml:space="preserve">7.10 – Bancos de dados eventualmente formados a partir de deste instrumento contratual,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000000" w:rsidDel="00000000" w:rsidP="00000000" w:rsidRDefault="00000000" w:rsidRPr="00000000" w14:paraId="0000035F">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7.10.1 – Os referidos bancos de dados devem ser desenvolvidos em formato interoperável, a fim de garantir a reutilização desses dados pela Administração nas hipóteses previstas na LGPD.</w:t>
      </w:r>
    </w:p>
    <w:p w:rsidR="00000000" w:rsidDel="00000000" w:rsidP="00000000" w:rsidRDefault="00000000" w:rsidRPr="00000000" w14:paraId="00000360">
      <w:pPr>
        <w:spacing w:line="240" w:lineRule="auto"/>
        <w:rPr>
          <w:rFonts w:ascii="Calibri" w:cs="Calibri" w:eastAsia="Calibri" w:hAnsi="Calibri"/>
        </w:rPr>
      </w:pPr>
      <w:r w:rsidDel="00000000" w:rsidR="00000000" w:rsidRPr="00000000">
        <w:rPr>
          <w:rFonts w:ascii="Calibri" w:cs="Calibri" w:eastAsia="Calibri" w:hAnsi="Calibri"/>
          <w:rtl w:val="0"/>
        </w:rPr>
        <w:t xml:space="preserve">7.11 – O contrato está sujeito a ser alterado nos procedimentos pertinentes ao tratamento de dados pessoais, quando indicado pela autoridade competente, em especial a ANPD por meio de opiniões técnicas ou recomendações, editadas na forma da LGPD.</w:t>
      </w:r>
    </w:p>
    <w:p w:rsidR="00000000" w:rsidDel="00000000" w:rsidP="00000000" w:rsidRDefault="00000000" w:rsidRPr="00000000" w14:paraId="00000361">
      <w:pPr>
        <w:spacing w:line="240" w:lineRule="auto"/>
        <w:rPr>
          <w:rFonts w:ascii="Calibri" w:cs="Calibri" w:eastAsia="Calibri" w:hAnsi="Calibri"/>
        </w:rPr>
      </w:pPr>
      <w:r w:rsidDel="00000000" w:rsidR="00000000" w:rsidRPr="00000000">
        <w:rPr>
          <w:rFonts w:ascii="Calibri" w:cs="Calibri" w:eastAsia="Calibri" w:hAnsi="Calibri"/>
          <w:rtl w:val="0"/>
        </w:rPr>
        <w:t xml:space="preserve">7.12 – Os contratos e convênios de que trata o § 1º do art. 26 da LGPD deverão ser comunicados à autoridade nacional.</w:t>
        <w:br w:type="textWrapping"/>
      </w:r>
    </w:p>
    <w:p w:rsidR="00000000" w:rsidDel="00000000" w:rsidP="00000000" w:rsidRDefault="00000000" w:rsidRPr="00000000" w14:paraId="00000362">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OITAVA – DA DOTAÇÃO ORÇAMENTÁRIA (art. 92, VIII)</w:t>
      </w:r>
      <w:r w:rsidDel="00000000" w:rsidR="00000000" w:rsidRPr="00000000">
        <w:rPr>
          <w:rtl w:val="0"/>
        </w:rPr>
      </w:r>
    </w:p>
    <w:p w:rsidR="00000000" w:rsidDel="00000000" w:rsidP="00000000" w:rsidRDefault="00000000" w:rsidRPr="00000000" w14:paraId="00000363">
      <w:pPr>
        <w:spacing w:line="240" w:lineRule="auto"/>
        <w:rPr>
          <w:rFonts w:ascii="Calibri" w:cs="Calibri" w:eastAsia="Calibri" w:hAnsi="Calibri"/>
        </w:rPr>
      </w:pPr>
      <w:r w:rsidDel="00000000" w:rsidR="00000000" w:rsidRPr="00000000">
        <w:rPr>
          <w:rFonts w:ascii="Calibri" w:cs="Calibri" w:eastAsia="Calibri" w:hAnsi="Calibri"/>
          <w:rtl w:val="0"/>
        </w:rPr>
        <w:t xml:space="preserve">8.1 – As despesas decorrentes da presente contratação correrão à conta de recursos específicos consignados no Orçamento Geral da Prefeitura Municipal de Mirandiba deste exercício, na dotação abaixo discriminada:</w:t>
      </w:r>
    </w:p>
    <w:tbl>
      <w:tblPr>
        <w:tblStyle w:val="Table11"/>
        <w:tblW w:w="9960.0" w:type="dxa"/>
        <w:jc w:val="left"/>
        <w:tblBorders>
          <w:top w:color="b7b7b7" w:space="0" w:sz="6" w:val="single"/>
          <w:left w:color="b7b7b7" w:space="0" w:sz="6" w:val="single"/>
          <w:bottom w:color="b7b7b7" w:space="0" w:sz="6" w:val="single"/>
          <w:right w:color="b7b7b7" w:space="0" w:sz="6" w:val="single"/>
          <w:insideH w:color="b7b7b7" w:space="0" w:sz="6" w:val="single"/>
          <w:insideV w:color="b7b7b7" w:space="0" w:sz="6" w:val="single"/>
        </w:tblBorders>
        <w:tblLayout w:type="fixed"/>
        <w:tblLook w:val="0000"/>
      </w:tblPr>
      <w:tblGrid>
        <w:gridCol w:w="9960"/>
        <w:tblGridChange w:id="0">
          <w:tblGrid>
            <w:gridCol w:w="9960"/>
          </w:tblGrid>
        </w:tblGridChange>
      </w:tblGrid>
      <w:tr>
        <w:trPr>
          <w:cantSplit w:val="0"/>
          <w:tblHeader w:val="0"/>
        </w:trPr>
        <w:tc>
          <w:tcPr>
            <w:shd w:fill="efefef" w:val="clear"/>
          </w:tcPr>
          <w:p w:rsidR="00000000" w:rsidDel="00000000" w:rsidP="00000000" w:rsidRDefault="00000000" w:rsidRPr="00000000" w14:paraId="00000364">
            <w:pPr>
              <w:spacing w:line="240" w:lineRule="auto"/>
              <w:jc w:val="center"/>
              <w:rPr/>
            </w:pPr>
            <w:r w:rsidDel="00000000" w:rsidR="00000000" w:rsidRPr="00000000">
              <w:rPr>
                <w:rFonts w:ascii="Calibri" w:cs="Calibri" w:eastAsia="Calibri" w:hAnsi="Calibri"/>
                <w:b w:val="1"/>
                <w:sz w:val="18"/>
                <w:szCs w:val="18"/>
                <w:rtl w:val="0"/>
              </w:rPr>
              <w:t xml:space="preserve">DOTAÇÃO ORÇAMENTÁRIA</w:t>
            </w:r>
            <w:r w:rsidDel="00000000" w:rsidR="00000000" w:rsidRPr="00000000">
              <w:rPr>
                <w:rtl w:val="0"/>
              </w:rPr>
            </w:r>
          </w:p>
        </w:tc>
      </w:tr>
      <w:tr>
        <w:trPr>
          <w:cantSplit w:val="0"/>
          <w:tblHeader w:val="0"/>
        </w:trPr>
        <w:tc>
          <w:tcPr/>
          <w:p w:rsidR="00000000" w:rsidDel="00000000" w:rsidP="00000000" w:rsidRDefault="00000000" w:rsidRPr="00000000" w14:paraId="00000365">
            <w:pPr>
              <w:spacing w:line="240" w:lineRule="auto"/>
              <w:rPr/>
            </w:pPr>
            <w:r w:rsidDel="00000000" w:rsidR="00000000" w:rsidRPr="00000000">
              <w:rPr>
                <w:rFonts w:ascii="Calibri" w:cs="Calibri" w:eastAsia="Calibri" w:hAnsi="Calibri"/>
                <w:b w:val="1"/>
                <w:sz w:val="18"/>
                <w:szCs w:val="18"/>
                <w:rtl w:val="0"/>
              </w:rPr>
              <w:t xml:space="preserve">UNIDADE: </w:t>
            </w:r>
            <w:r w:rsidDel="00000000" w:rsidR="00000000" w:rsidRPr="00000000">
              <w:rPr>
                <w:rFonts w:ascii="Calibri" w:cs="Calibri" w:eastAsia="Calibri" w:hAnsi="Calibri"/>
                <w:sz w:val="18"/>
                <w:szCs w:val="18"/>
                <w:rtl w:val="0"/>
              </w:rPr>
              <w:t xml:space="preserve">…….</w:t>
            </w:r>
            <w:r w:rsidDel="00000000" w:rsidR="00000000" w:rsidRPr="00000000">
              <w:rPr>
                <w:rtl w:val="0"/>
              </w:rPr>
            </w:r>
          </w:p>
          <w:p w:rsidR="00000000" w:rsidDel="00000000" w:rsidP="00000000" w:rsidRDefault="00000000" w:rsidRPr="00000000" w14:paraId="00000366">
            <w:pPr>
              <w:spacing w:line="240" w:lineRule="auto"/>
              <w:rPr/>
            </w:pPr>
            <w:r w:rsidDel="00000000" w:rsidR="00000000" w:rsidRPr="00000000">
              <w:rPr>
                <w:rFonts w:ascii="Calibri" w:cs="Calibri" w:eastAsia="Calibri" w:hAnsi="Calibri"/>
                <w:b w:val="1"/>
                <w:sz w:val="18"/>
                <w:szCs w:val="18"/>
                <w:rtl w:val="0"/>
              </w:rPr>
              <w:t xml:space="preserve">CLASSIFICAÇÃO: </w:t>
            </w:r>
            <w:r w:rsidDel="00000000" w:rsidR="00000000" w:rsidRPr="00000000">
              <w:rPr>
                <w:rFonts w:ascii="Calibri" w:cs="Calibri" w:eastAsia="Calibri" w:hAnsi="Calibri"/>
                <w:sz w:val="18"/>
                <w:szCs w:val="18"/>
                <w:rtl w:val="0"/>
              </w:rPr>
              <w:t xml:space="preserve">…….</w:t>
            </w:r>
            <w:r w:rsidDel="00000000" w:rsidR="00000000" w:rsidRPr="00000000">
              <w:rPr>
                <w:rtl w:val="0"/>
              </w:rPr>
            </w:r>
          </w:p>
          <w:p w:rsidR="00000000" w:rsidDel="00000000" w:rsidP="00000000" w:rsidRDefault="00000000" w:rsidRPr="00000000" w14:paraId="00000367">
            <w:pPr>
              <w:spacing w:line="240" w:lineRule="auto"/>
              <w:rPr/>
            </w:pPr>
            <w:r w:rsidDel="00000000" w:rsidR="00000000" w:rsidRPr="00000000">
              <w:rPr>
                <w:rFonts w:ascii="Calibri" w:cs="Calibri" w:eastAsia="Calibri" w:hAnsi="Calibri"/>
                <w:b w:val="1"/>
                <w:sz w:val="18"/>
                <w:szCs w:val="18"/>
                <w:rtl w:val="0"/>
              </w:rPr>
              <w:t xml:space="preserve">NATUREZA DA DESPESA: </w:t>
            </w:r>
            <w:r w:rsidDel="00000000" w:rsidR="00000000" w:rsidRPr="00000000">
              <w:rPr>
                <w:rFonts w:ascii="Calibri" w:cs="Calibri" w:eastAsia="Calibri" w:hAnsi="Calibri"/>
                <w:sz w:val="18"/>
                <w:szCs w:val="18"/>
                <w:rtl w:val="0"/>
              </w:rPr>
              <w:t xml:space="preserve">…….</w:t>
            </w:r>
            <w:r w:rsidDel="00000000" w:rsidR="00000000" w:rsidRPr="00000000">
              <w:rPr>
                <w:rtl w:val="0"/>
              </w:rPr>
            </w:r>
          </w:p>
          <w:p w:rsidR="00000000" w:rsidDel="00000000" w:rsidP="00000000" w:rsidRDefault="00000000" w:rsidRPr="00000000" w14:paraId="00000368">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FICHA: </w:t>
            </w:r>
            <w:r w:rsidDel="00000000" w:rsidR="00000000" w:rsidRPr="00000000">
              <w:rPr>
                <w:rFonts w:ascii="Calibri" w:cs="Calibri" w:eastAsia="Calibri" w:hAnsi="Calibri"/>
                <w:sz w:val="18"/>
                <w:szCs w:val="18"/>
                <w:rtl w:val="0"/>
              </w:rPr>
              <w:t xml:space="preserve">…….</w:t>
            </w:r>
            <w:r w:rsidDel="00000000" w:rsidR="00000000" w:rsidRPr="00000000">
              <w:rPr>
                <w:rtl w:val="0"/>
              </w:rPr>
            </w:r>
          </w:p>
        </w:tc>
      </w:tr>
    </w:tbl>
    <w:p w:rsidR="00000000" w:rsidDel="00000000" w:rsidP="00000000" w:rsidRDefault="00000000" w:rsidRPr="00000000" w14:paraId="00000369">
      <w:pPr>
        <w:spacing w:line="240" w:lineRule="auto"/>
        <w:rPr>
          <w:rFonts w:ascii="Calibri" w:cs="Calibri" w:eastAsia="Calibri" w:hAnsi="Calibri"/>
        </w:rPr>
      </w:pPr>
      <w:r w:rsidDel="00000000" w:rsidR="00000000" w:rsidRPr="00000000">
        <w:rPr>
          <w:rFonts w:ascii="Calibri" w:cs="Calibri" w:eastAsia="Calibri" w:hAnsi="Calibri"/>
          <w:rtl w:val="0"/>
        </w:rPr>
        <w:t xml:space="preserve">8.2 – 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36A">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NONA – DAS OBRIGAÇÕES DO CONTRATANTE (art. 92, X, XI e XIV)</w:t>
      </w:r>
      <w:r w:rsidDel="00000000" w:rsidR="00000000" w:rsidRPr="00000000">
        <w:rPr>
          <w:rtl w:val="0"/>
        </w:rPr>
      </w:r>
    </w:p>
    <w:p w:rsidR="00000000" w:rsidDel="00000000" w:rsidP="00000000" w:rsidRDefault="00000000" w:rsidRPr="00000000" w14:paraId="0000036B">
      <w:pPr>
        <w:spacing w:line="240" w:lineRule="auto"/>
        <w:rPr>
          <w:rFonts w:ascii="Calibri" w:cs="Calibri" w:eastAsia="Calibri" w:hAnsi="Calibri"/>
        </w:rPr>
      </w:pPr>
      <w:r w:rsidDel="00000000" w:rsidR="00000000" w:rsidRPr="00000000">
        <w:rPr>
          <w:rFonts w:ascii="Calibri" w:cs="Calibri" w:eastAsia="Calibri" w:hAnsi="Calibri"/>
          <w:rtl w:val="0"/>
        </w:rPr>
        <w:t xml:space="preserve">9.1 – Exigir o cumprimento de todas as obrigações assumidas pelo Contratado, de acordo com o contrato e seus anexos;</w:t>
      </w:r>
    </w:p>
    <w:p w:rsidR="00000000" w:rsidDel="00000000" w:rsidP="00000000" w:rsidRDefault="00000000" w:rsidRPr="00000000" w14:paraId="0000036C">
      <w:pPr>
        <w:spacing w:line="240" w:lineRule="auto"/>
        <w:rPr>
          <w:rFonts w:ascii="Calibri" w:cs="Calibri" w:eastAsia="Calibri" w:hAnsi="Calibri"/>
        </w:rPr>
      </w:pPr>
      <w:r w:rsidDel="00000000" w:rsidR="00000000" w:rsidRPr="00000000">
        <w:rPr>
          <w:rFonts w:ascii="Calibri" w:cs="Calibri" w:eastAsia="Calibri" w:hAnsi="Calibri"/>
          <w:rtl w:val="0"/>
        </w:rPr>
        <w:t xml:space="preserve">9.2 – Receber o objeto no prazo e condições estabelecidas no Termo de Referência.</w:t>
      </w:r>
    </w:p>
    <w:p w:rsidR="00000000" w:rsidDel="00000000" w:rsidP="00000000" w:rsidRDefault="00000000" w:rsidRPr="00000000" w14:paraId="0000036D">
      <w:pPr>
        <w:spacing w:line="240" w:lineRule="auto"/>
        <w:rPr>
          <w:rFonts w:ascii="Calibri" w:cs="Calibri" w:eastAsia="Calibri" w:hAnsi="Calibri"/>
        </w:rPr>
      </w:pPr>
      <w:r w:rsidDel="00000000" w:rsidR="00000000" w:rsidRPr="00000000">
        <w:rPr>
          <w:rFonts w:ascii="Calibri" w:cs="Calibri" w:eastAsia="Calibri" w:hAnsi="Calibri"/>
          <w:rtl w:val="0"/>
        </w:rPr>
        <w:t xml:space="preserve">9.3 – Notificar o Contratado, por escrito, sobre vícios, defeitos ou incorreções verificadas no objeto fornecido, para que seja por ele substituído, reparado ou corrigido, no total ou em parte, às suas expensas.</w:t>
      </w:r>
    </w:p>
    <w:p w:rsidR="00000000" w:rsidDel="00000000" w:rsidP="00000000" w:rsidRDefault="00000000" w:rsidRPr="00000000" w14:paraId="0000036E">
      <w:pPr>
        <w:spacing w:line="240" w:lineRule="auto"/>
        <w:rPr>
          <w:rFonts w:ascii="Calibri" w:cs="Calibri" w:eastAsia="Calibri" w:hAnsi="Calibri"/>
        </w:rPr>
      </w:pPr>
      <w:r w:rsidDel="00000000" w:rsidR="00000000" w:rsidRPr="00000000">
        <w:rPr>
          <w:rFonts w:ascii="Calibri" w:cs="Calibri" w:eastAsia="Calibri" w:hAnsi="Calibri"/>
          <w:rtl w:val="0"/>
        </w:rPr>
        <w:t xml:space="preserve">9.4 – Acompanhar e fiscalizar a execução do contrato e o cumprimento das obrigações pelo Contratado.</w:t>
      </w:r>
    </w:p>
    <w:p w:rsidR="00000000" w:rsidDel="00000000" w:rsidP="00000000" w:rsidRDefault="00000000" w:rsidRPr="00000000" w14:paraId="0000036F">
      <w:pPr>
        <w:spacing w:line="240" w:lineRule="auto"/>
        <w:rPr>
          <w:rFonts w:ascii="Calibri" w:cs="Calibri" w:eastAsia="Calibri" w:hAnsi="Calibri"/>
        </w:rPr>
      </w:pPr>
      <w:r w:rsidDel="00000000" w:rsidR="00000000" w:rsidRPr="00000000">
        <w:rPr>
          <w:rFonts w:ascii="Calibri" w:cs="Calibri" w:eastAsia="Calibri" w:hAnsi="Calibri"/>
          <w:rtl w:val="0"/>
        </w:rPr>
        <w:t xml:space="preserve">9.5 – Efetuar o pagamento ao Contratado do valor correspondente ao fornecimento do objeto, no prazo, forma e condições estabelecidos no presente Contrato e no Termo de Referência.</w:t>
      </w:r>
    </w:p>
    <w:p w:rsidR="00000000" w:rsidDel="00000000" w:rsidP="00000000" w:rsidRDefault="00000000" w:rsidRPr="00000000" w14:paraId="00000370">
      <w:pPr>
        <w:spacing w:line="240" w:lineRule="auto"/>
        <w:rPr>
          <w:rFonts w:ascii="Calibri" w:cs="Calibri" w:eastAsia="Calibri" w:hAnsi="Calibri"/>
        </w:rPr>
      </w:pPr>
      <w:r w:rsidDel="00000000" w:rsidR="00000000" w:rsidRPr="00000000">
        <w:rPr>
          <w:rFonts w:ascii="Calibri" w:cs="Calibri" w:eastAsia="Calibri" w:hAnsi="Calibri"/>
          <w:rtl w:val="0"/>
        </w:rPr>
        <w:t xml:space="preserve">9.6 – Aplicar ao Contratado as sanções previstas na lei e neste Contrato.</w:t>
      </w:r>
    </w:p>
    <w:p w:rsidR="00000000" w:rsidDel="00000000" w:rsidP="00000000" w:rsidRDefault="00000000" w:rsidRPr="00000000" w14:paraId="00000371">
      <w:pPr>
        <w:spacing w:line="240" w:lineRule="auto"/>
        <w:rPr>
          <w:rFonts w:ascii="Calibri" w:cs="Calibri" w:eastAsia="Calibri" w:hAnsi="Calibri"/>
        </w:rPr>
      </w:pPr>
      <w:r w:rsidDel="00000000" w:rsidR="00000000" w:rsidRPr="00000000">
        <w:rPr>
          <w:rFonts w:ascii="Calibri" w:cs="Calibri" w:eastAsia="Calibri" w:hAnsi="Calibri"/>
          <w:rtl w:val="0"/>
        </w:rPr>
        <w:t xml:space="preserve">9.7 – Cientificar o órgão de representação judicial da Procuradoria desta administração para adoção das medidas cabíveis quando do descumprimento de obrigações pelo Contratado.</w:t>
      </w:r>
    </w:p>
    <w:p w:rsidR="00000000" w:rsidDel="00000000" w:rsidP="00000000" w:rsidRDefault="00000000" w:rsidRPr="00000000" w14:paraId="00000372">
      <w:pPr>
        <w:spacing w:line="240" w:lineRule="auto"/>
        <w:rPr>
          <w:rFonts w:ascii="Calibri" w:cs="Calibri" w:eastAsia="Calibri" w:hAnsi="Calibri"/>
        </w:rPr>
      </w:pPr>
      <w:r w:rsidDel="00000000" w:rsidR="00000000" w:rsidRPr="00000000">
        <w:rPr>
          <w:rFonts w:ascii="Calibri" w:cs="Calibri" w:eastAsia="Calibri" w:hAnsi="Calibri"/>
          <w:rtl w:val="0"/>
        </w:rPr>
        <w:t xml:space="preserve">9.8 –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00000" w:rsidDel="00000000" w:rsidP="00000000" w:rsidRDefault="00000000" w:rsidRPr="00000000" w14:paraId="00000373">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9.8.1 – A Administração terá o prazo de 30 (trinta) dias, a contar da data do protocolo do requerimento para decidir, admitida a prorrogação motivada, por igual período.</w:t>
      </w:r>
    </w:p>
    <w:p w:rsidR="00000000" w:rsidDel="00000000" w:rsidP="00000000" w:rsidRDefault="00000000" w:rsidRPr="00000000" w14:paraId="00000374">
      <w:pPr>
        <w:spacing w:line="240" w:lineRule="auto"/>
        <w:rPr>
          <w:rFonts w:ascii="Calibri" w:cs="Calibri" w:eastAsia="Calibri" w:hAnsi="Calibri"/>
        </w:rPr>
      </w:pPr>
      <w:r w:rsidDel="00000000" w:rsidR="00000000" w:rsidRPr="00000000">
        <w:rPr>
          <w:rFonts w:ascii="Calibri" w:cs="Calibri" w:eastAsia="Calibri" w:hAnsi="Calibri"/>
          <w:rtl w:val="0"/>
        </w:rPr>
        <w:t xml:space="preserve">9.9 – Responder eventuais pedidos de restabelecimento do equilíbrio econômico-financeiro feitos pelo contratado no prazo máximo de 30 (trinta) dias.</w:t>
      </w:r>
    </w:p>
    <w:p w:rsidR="00000000" w:rsidDel="00000000" w:rsidP="00000000" w:rsidRDefault="00000000" w:rsidRPr="00000000" w14:paraId="00000375">
      <w:pPr>
        <w:spacing w:line="240" w:lineRule="auto"/>
        <w:rPr>
          <w:rFonts w:ascii="Calibri" w:cs="Calibri" w:eastAsia="Calibri" w:hAnsi="Calibri"/>
        </w:rPr>
      </w:pPr>
      <w:r w:rsidDel="00000000" w:rsidR="00000000" w:rsidRPr="00000000">
        <w:rPr>
          <w:rFonts w:ascii="Calibri" w:cs="Calibri" w:eastAsia="Calibri" w:hAnsi="Calibri"/>
          <w:rtl w:val="0"/>
        </w:rPr>
        <w:t xml:space="preserve">9.10 – Notificar os emitentes das garantias quanto ao início de processo administrativo para apuração de descumprimento de cláusulas contratuais, nos termos do §4º, do art. 137, da Lei nº 14.133, de 2021.</w:t>
      </w:r>
    </w:p>
    <w:p w:rsidR="00000000" w:rsidDel="00000000" w:rsidP="00000000" w:rsidRDefault="00000000" w:rsidRPr="00000000" w14:paraId="00000376">
      <w:pPr>
        <w:spacing w:line="240" w:lineRule="auto"/>
        <w:rPr>
          <w:rFonts w:ascii="Calibri" w:cs="Calibri" w:eastAsia="Calibri" w:hAnsi="Calibri"/>
        </w:rPr>
      </w:pPr>
      <w:r w:rsidDel="00000000" w:rsidR="00000000" w:rsidRPr="00000000">
        <w:rPr>
          <w:rFonts w:ascii="Calibri" w:cs="Calibri" w:eastAsia="Calibri" w:hAnsi="Calibri"/>
          <w:rtl w:val="0"/>
        </w:rPr>
        <w:t xml:space="preserve">9.11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00000" w:rsidDel="00000000" w:rsidP="00000000" w:rsidRDefault="00000000" w:rsidRPr="00000000" w14:paraId="00000377">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DÉCIMA – DAS OBRIGAÇÕES DO CONTRATADO (art. 92, XIV, XVI e XVII)</w:t>
      </w:r>
      <w:r w:rsidDel="00000000" w:rsidR="00000000" w:rsidRPr="00000000">
        <w:rPr>
          <w:rtl w:val="0"/>
        </w:rPr>
      </w:r>
    </w:p>
    <w:p w:rsidR="00000000" w:rsidDel="00000000" w:rsidP="00000000" w:rsidRDefault="00000000" w:rsidRPr="00000000" w14:paraId="00000378">
      <w:pPr>
        <w:spacing w:line="240" w:lineRule="auto"/>
        <w:rPr>
          <w:rFonts w:ascii="Calibri" w:cs="Calibri" w:eastAsia="Calibri" w:hAnsi="Calibri"/>
        </w:rPr>
      </w:pPr>
      <w:r w:rsidDel="00000000" w:rsidR="00000000" w:rsidRPr="00000000">
        <w:rPr>
          <w:rFonts w:ascii="Calibri" w:cs="Calibri" w:eastAsia="Calibri" w:hAnsi="Calibri"/>
          <w:rtl w:val="0"/>
        </w:rPr>
        <w:t xml:space="preserve">10.1 – O Contratado deve cumprir todas as obrigações constantes deste Contrato e Termo de Referência, parte integrante a este Contrato, assumindo como exclusivamente seus os riscos e as despesas decorrentes da boa e perfeita execução do objeto, observando, ainda, as obrigações a seguir dispostas.</w:t>
      </w:r>
    </w:p>
    <w:p w:rsidR="00000000" w:rsidDel="00000000" w:rsidP="00000000" w:rsidRDefault="00000000" w:rsidRPr="00000000" w14:paraId="00000379">
      <w:pPr>
        <w:spacing w:line="240" w:lineRule="auto"/>
        <w:rPr>
          <w:rFonts w:ascii="Calibri" w:cs="Calibri" w:eastAsia="Calibri" w:hAnsi="Calibri"/>
        </w:rPr>
      </w:pPr>
      <w:r w:rsidDel="00000000" w:rsidR="00000000" w:rsidRPr="00000000">
        <w:rPr>
          <w:rFonts w:ascii="Calibri" w:cs="Calibri" w:eastAsia="Calibri" w:hAnsi="Calibri"/>
          <w:rtl w:val="0"/>
        </w:rPr>
        <w:t xml:space="preserve">10.2 –  Em casos de fornecimento de equipamentos, entregar o objeto acompanhado do manual do usuário, com uma versão em português, e da relação da rede de assistência técnica autorizada.</w:t>
      </w:r>
    </w:p>
    <w:p w:rsidR="00000000" w:rsidDel="00000000" w:rsidP="00000000" w:rsidRDefault="00000000" w:rsidRPr="00000000" w14:paraId="0000037A">
      <w:pPr>
        <w:spacing w:line="240" w:lineRule="auto"/>
        <w:rPr>
          <w:rFonts w:ascii="Calibri" w:cs="Calibri" w:eastAsia="Calibri" w:hAnsi="Calibri"/>
        </w:rPr>
      </w:pPr>
      <w:r w:rsidDel="00000000" w:rsidR="00000000" w:rsidRPr="00000000">
        <w:rPr>
          <w:rFonts w:ascii="Calibri" w:cs="Calibri" w:eastAsia="Calibri" w:hAnsi="Calibri"/>
          <w:rtl w:val="0"/>
        </w:rPr>
        <w:t xml:space="preserve">10.3 – Responsabilizar-se pelos vícios e danos decorrentes do objeto, de acordo com os artigos 12, 13 e 17 a 27, do Código de Defesa do Consumidor (Lei nº 8.078, de 1990).</w:t>
      </w:r>
    </w:p>
    <w:p w:rsidR="00000000" w:rsidDel="00000000" w:rsidP="00000000" w:rsidRDefault="00000000" w:rsidRPr="00000000" w14:paraId="0000037B">
      <w:pPr>
        <w:spacing w:line="240" w:lineRule="auto"/>
        <w:rPr>
          <w:rFonts w:ascii="Calibri" w:cs="Calibri" w:eastAsia="Calibri" w:hAnsi="Calibri"/>
        </w:rPr>
      </w:pPr>
      <w:r w:rsidDel="00000000" w:rsidR="00000000" w:rsidRPr="00000000">
        <w:rPr>
          <w:rFonts w:ascii="Calibri" w:cs="Calibri" w:eastAsia="Calibri" w:hAnsi="Calibri"/>
          <w:rtl w:val="0"/>
        </w:rPr>
        <w:t xml:space="preserve">10.4 – Comunicar ao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no prazo máximo de 24 (vinte e quatro) horas que antecede a data da execução, os motivos que impossibilitem o cumprimento do prazo previsto, com a devida comprovação.</w:t>
      </w:r>
    </w:p>
    <w:p w:rsidR="00000000" w:rsidDel="00000000" w:rsidP="00000000" w:rsidRDefault="00000000" w:rsidRPr="00000000" w14:paraId="0000037C">
      <w:pPr>
        <w:spacing w:line="240" w:lineRule="auto"/>
        <w:rPr>
          <w:rFonts w:ascii="Calibri" w:cs="Calibri" w:eastAsia="Calibri" w:hAnsi="Calibri"/>
        </w:rPr>
      </w:pPr>
      <w:r w:rsidDel="00000000" w:rsidR="00000000" w:rsidRPr="00000000">
        <w:rPr>
          <w:rFonts w:ascii="Calibri" w:cs="Calibri" w:eastAsia="Calibri" w:hAnsi="Calibri"/>
          <w:rtl w:val="0"/>
        </w:rPr>
        <w:t xml:space="preserve">10.5 – Atender às determinações regulares emitidas pelo fiscal ou gestor do contrato ou autoridade superior (art. 137, II) e prestar todo esclarecimento ou informação por eles solicitados.</w:t>
      </w:r>
    </w:p>
    <w:p w:rsidR="00000000" w:rsidDel="00000000" w:rsidP="00000000" w:rsidRDefault="00000000" w:rsidRPr="00000000" w14:paraId="0000037D">
      <w:pPr>
        <w:spacing w:line="240" w:lineRule="auto"/>
        <w:rPr>
          <w:rFonts w:ascii="Calibri" w:cs="Calibri" w:eastAsia="Calibri" w:hAnsi="Calibri"/>
        </w:rPr>
      </w:pPr>
      <w:r w:rsidDel="00000000" w:rsidR="00000000" w:rsidRPr="00000000">
        <w:rPr>
          <w:rFonts w:ascii="Calibri" w:cs="Calibri" w:eastAsia="Calibri" w:hAnsi="Calibri"/>
          <w:rtl w:val="0"/>
        </w:rPr>
        <w:t xml:space="preserve">10.6 – Reparar, corrigir, remover, reconstruir ou substituir, às suas expensas, no total ou em parte, no prazo fixado pelo fiscal do contrato, os bens nos quais se verificarem vícios, defeitos ou incorreções resultantes da execução ou dos materiais empregados.</w:t>
      </w:r>
    </w:p>
    <w:p w:rsidR="00000000" w:rsidDel="00000000" w:rsidP="00000000" w:rsidRDefault="00000000" w:rsidRPr="00000000" w14:paraId="0000037E">
      <w:pPr>
        <w:spacing w:line="240" w:lineRule="auto"/>
        <w:rPr>
          <w:rFonts w:ascii="Calibri" w:cs="Calibri" w:eastAsia="Calibri" w:hAnsi="Calibri"/>
        </w:rPr>
      </w:pPr>
      <w:r w:rsidDel="00000000" w:rsidR="00000000" w:rsidRPr="00000000">
        <w:rPr>
          <w:rFonts w:ascii="Calibri" w:cs="Calibri" w:eastAsia="Calibri" w:hAnsi="Calibri"/>
          <w:rtl w:val="0"/>
        </w:rPr>
        <w:t xml:space="preserve">10.7 – Responsabilizar-se pelos vícios e danos decorrentes da execução do objeto, bem como por todo e qualquer dano causado à Administração ou terceiros, não reduzindo essa responsabilidade a fiscalização ou o acompanhamento da execução contratual pelo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que ficará autorizado a descontar dos pagamentos devidos ou da garantia, caso exigida, o valor correspondente aos danos sofridos.</w:t>
      </w:r>
    </w:p>
    <w:p w:rsidR="00000000" w:rsidDel="00000000" w:rsidP="00000000" w:rsidRDefault="00000000" w:rsidRPr="00000000" w14:paraId="0000037F">
      <w:pPr>
        <w:spacing w:line="240" w:lineRule="auto"/>
        <w:rPr>
          <w:rFonts w:ascii="Calibri" w:cs="Calibri" w:eastAsia="Calibri" w:hAnsi="Calibri"/>
        </w:rPr>
      </w:pPr>
      <w:r w:rsidDel="00000000" w:rsidR="00000000" w:rsidRPr="00000000">
        <w:rPr>
          <w:rFonts w:ascii="Calibri" w:cs="Calibri" w:eastAsia="Calibri" w:hAnsi="Calibri"/>
          <w:rtl w:val="0"/>
        </w:rPr>
        <w:t xml:space="preserve">10.8 – A empresa </w:t>
      </w:r>
      <w:r w:rsidDel="00000000" w:rsidR="00000000" w:rsidRPr="00000000">
        <w:rPr>
          <w:rFonts w:ascii="Calibri" w:cs="Calibri" w:eastAsia="Calibri" w:hAnsi="Calibri"/>
          <w:b w:val="1"/>
          <w:rtl w:val="0"/>
        </w:rPr>
        <w:t xml:space="preserve">CONTRATADA</w:t>
      </w:r>
      <w:r w:rsidDel="00000000" w:rsidR="00000000" w:rsidRPr="00000000">
        <w:rPr>
          <w:rFonts w:ascii="Calibri" w:cs="Calibri" w:eastAsia="Calibri" w:hAnsi="Calibri"/>
          <w:rtl w:val="0"/>
        </w:rPr>
        <w:t xml:space="preserve"> deverá entregar ao setor responsável pela fiscalização do contrato, junto com a Nota Fiscal para fins de pagamento, os seguintes documentos relacionados na Ordem de Fornecimento/Serviço. </w:t>
      </w:r>
    </w:p>
    <w:p w:rsidR="00000000" w:rsidDel="00000000" w:rsidP="00000000" w:rsidRDefault="00000000" w:rsidRPr="00000000" w14:paraId="00000380">
      <w:pPr>
        <w:spacing w:line="240" w:lineRule="auto"/>
        <w:rPr>
          <w:rFonts w:ascii="Calibri" w:cs="Calibri" w:eastAsia="Calibri" w:hAnsi="Calibri"/>
        </w:rPr>
      </w:pPr>
      <w:r w:rsidDel="00000000" w:rsidR="00000000" w:rsidRPr="00000000">
        <w:rPr>
          <w:rFonts w:ascii="Calibri" w:cs="Calibri" w:eastAsia="Calibri" w:hAnsi="Calibri"/>
          <w:rtl w:val="0"/>
        </w:rPr>
        <w:t xml:space="preserve">10.9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w:t>
      </w:r>
    </w:p>
    <w:p w:rsidR="00000000" w:rsidDel="00000000" w:rsidP="00000000" w:rsidRDefault="00000000" w:rsidRPr="00000000" w14:paraId="00000381">
      <w:pPr>
        <w:spacing w:line="240" w:lineRule="auto"/>
        <w:rPr>
          <w:rFonts w:ascii="Calibri" w:cs="Calibri" w:eastAsia="Calibri" w:hAnsi="Calibri"/>
        </w:rPr>
      </w:pPr>
      <w:r w:rsidDel="00000000" w:rsidR="00000000" w:rsidRPr="00000000">
        <w:rPr>
          <w:rFonts w:ascii="Calibri" w:cs="Calibri" w:eastAsia="Calibri" w:hAnsi="Calibri"/>
          <w:rtl w:val="0"/>
        </w:rPr>
        <w:t xml:space="preserve">10.10 – Comunicar ao Fiscal do contrato, no prazo de 24 (vinte e quatro) horas, qualquer ocorrência anormal ou acidente que se verifique no local da execução do objeto contratual.</w:t>
      </w:r>
    </w:p>
    <w:p w:rsidR="00000000" w:rsidDel="00000000" w:rsidP="00000000" w:rsidRDefault="00000000" w:rsidRPr="00000000" w14:paraId="00000382">
      <w:pPr>
        <w:spacing w:line="240" w:lineRule="auto"/>
        <w:rPr>
          <w:rFonts w:ascii="Calibri" w:cs="Calibri" w:eastAsia="Calibri" w:hAnsi="Calibri"/>
        </w:rPr>
      </w:pPr>
      <w:r w:rsidDel="00000000" w:rsidR="00000000" w:rsidRPr="00000000">
        <w:rPr>
          <w:rFonts w:ascii="Calibri" w:cs="Calibri" w:eastAsia="Calibri" w:hAnsi="Calibri"/>
          <w:rtl w:val="0"/>
        </w:rPr>
        <w:t xml:space="preserve">10.11 – Paralisar, por determinação do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qualquer atividade que não esteja sendo executada de acordo com a boa técnica ou que ponha em risco a segurança de pessoas ou bens de terceiros.</w:t>
      </w:r>
    </w:p>
    <w:p w:rsidR="00000000" w:rsidDel="00000000" w:rsidP="00000000" w:rsidRDefault="00000000" w:rsidRPr="00000000" w14:paraId="00000383">
      <w:pPr>
        <w:spacing w:line="240" w:lineRule="auto"/>
        <w:rPr>
          <w:rFonts w:ascii="Calibri" w:cs="Calibri" w:eastAsia="Calibri" w:hAnsi="Calibri"/>
        </w:rPr>
      </w:pPr>
      <w:r w:rsidDel="00000000" w:rsidR="00000000" w:rsidRPr="00000000">
        <w:rPr>
          <w:rFonts w:ascii="Calibri" w:cs="Calibri" w:eastAsia="Calibri" w:hAnsi="Calibri"/>
          <w:rtl w:val="0"/>
        </w:rPr>
        <w:t xml:space="preserve">10.12 – Manter durante toda a vigência do contrato, em compatibilidade com as obrigações assumidas, todas as condições exigidas para habilitação na licitação, ou para qualificação, na contratação direta; </w:t>
      </w:r>
    </w:p>
    <w:p w:rsidR="00000000" w:rsidDel="00000000" w:rsidP="00000000" w:rsidRDefault="00000000" w:rsidRPr="00000000" w14:paraId="00000384">
      <w:pPr>
        <w:spacing w:line="240" w:lineRule="auto"/>
        <w:rPr>
          <w:rFonts w:ascii="Calibri" w:cs="Calibri" w:eastAsia="Calibri" w:hAnsi="Calibri"/>
        </w:rPr>
      </w:pPr>
      <w:r w:rsidDel="00000000" w:rsidR="00000000" w:rsidRPr="00000000">
        <w:rPr>
          <w:rFonts w:ascii="Calibri" w:cs="Calibri" w:eastAsia="Calibri" w:hAnsi="Calibri"/>
          <w:rtl w:val="0"/>
        </w:rPr>
        <w:t xml:space="preserve">10.13 – Cumprir, durante todo o período de execução do contrato, a reserva de cargos prevista em lei para pessoa com deficiência, para reabilitado da Previdência Social ou para aprendiz, bem como as reservas de cargos previstas na legislação (art. 116);</w:t>
      </w:r>
    </w:p>
    <w:p w:rsidR="00000000" w:rsidDel="00000000" w:rsidP="00000000" w:rsidRDefault="00000000" w:rsidRPr="00000000" w14:paraId="00000385">
      <w:pPr>
        <w:spacing w:line="240" w:lineRule="auto"/>
        <w:rPr>
          <w:rFonts w:ascii="Calibri" w:cs="Calibri" w:eastAsia="Calibri" w:hAnsi="Calibri"/>
        </w:rPr>
      </w:pPr>
      <w:r w:rsidDel="00000000" w:rsidR="00000000" w:rsidRPr="00000000">
        <w:rPr>
          <w:rFonts w:ascii="Calibri" w:cs="Calibri" w:eastAsia="Calibri" w:hAnsi="Calibri"/>
          <w:rtl w:val="0"/>
        </w:rPr>
        <w:t xml:space="preserve">10.14 – Comprovar a reserva de cargos a que se refere a cláusula acima, no prazo fixado pelo fiscal do contrato, com a indicação dos empregados que preencheram as referidas vagas (art. 116, parágrafo único);</w:t>
      </w:r>
    </w:p>
    <w:p w:rsidR="00000000" w:rsidDel="00000000" w:rsidP="00000000" w:rsidRDefault="00000000" w:rsidRPr="00000000" w14:paraId="00000386">
      <w:pPr>
        <w:spacing w:line="240" w:lineRule="auto"/>
        <w:rPr>
          <w:rFonts w:ascii="Calibri" w:cs="Calibri" w:eastAsia="Calibri" w:hAnsi="Calibri"/>
        </w:rPr>
      </w:pPr>
      <w:r w:rsidDel="00000000" w:rsidR="00000000" w:rsidRPr="00000000">
        <w:rPr>
          <w:rFonts w:ascii="Calibri" w:cs="Calibri" w:eastAsia="Calibri" w:hAnsi="Calibri"/>
          <w:rtl w:val="0"/>
        </w:rPr>
        <w:t xml:space="preserve">10.15 – Guardar sigilo sobre todas as informações obtidas em decorrência do cumprimento do contrato; </w:t>
      </w:r>
    </w:p>
    <w:p w:rsidR="00000000" w:rsidDel="00000000" w:rsidP="00000000" w:rsidRDefault="00000000" w:rsidRPr="00000000" w14:paraId="00000387">
      <w:pPr>
        <w:spacing w:line="240" w:lineRule="auto"/>
        <w:rPr>
          <w:rFonts w:ascii="Calibri" w:cs="Calibri" w:eastAsia="Calibri" w:hAnsi="Calibri"/>
        </w:rPr>
      </w:pPr>
      <w:r w:rsidDel="00000000" w:rsidR="00000000" w:rsidRPr="00000000">
        <w:rPr>
          <w:rFonts w:ascii="Calibri" w:cs="Calibri" w:eastAsia="Calibri" w:hAnsi="Calibri"/>
          <w:rtl w:val="0"/>
        </w:rPr>
        <w:t xml:space="preserve">10.16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00000" w:rsidDel="00000000" w:rsidP="00000000" w:rsidRDefault="00000000" w:rsidRPr="00000000" w14:paraId="00000388">
      <w:pPr>
        <w:spacing w:line="240" w:lineRule="auto"/>
        <w:rPr>
          <w:rFonts w:ascii="Calibri" w:cs="Calibri" w:eastAsia="Calibri" w:hAnsi="Calibri"/>
        </w:rPr>
      </w:pPr>
      <w:r w:rsidDel="00000000" w:rsidR="00000000" w:rsidRPr="00000000">
        <w:rPr>
          <w:rFonts w:ascii="Calibri" w:cs="Calibri" w:eastAsia="Calibri" w:hAnsi="Calibri"/>
          <w:rtl w:val="0"/>
        </w:rPr>
        <w:t xml:space="preserve">10.17 – Cumprir, além dos postulados legais vigentes de âmbito federal, estadual ou municipal, as normas de segurança do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w:t>
      </w:r>
    </w:p>
    <w:p w:rsidR="00000000" w:rsidDel="00000000" w:rsidP="00000000" w:rsidRDefault="00000000" w:rsidRPr="00000000" w14:paraId="00000389">
      <w:pPr>
        <w:spacing w:line="240" w:lineRule="auto"/>
        <w:rPr>
          <w:rFonts w:ascii="Calibri" w:cs="Calibri" w:eastAsia="Calibri" w:hAnsi="Calibri"/>
        </w:rPr>
      </w:pPr>
      <w:r w:rsidDel="00000000" w:rsidR="00000000" w:rsidRPr="00000000">
        <w:rPr>
          <w:rFonts w:ascii="Calibri" w:cs="Calibri" w:eastAsia="Calibri" w:hAnsi="Calibri"/>
          <w:rtl w:val="0"/>
        </w:rPr>
        <w:t xml:space="preserve">10.18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00000" w:rsidDel="00000000" w:rsidP="00000000" w:rsidRDefault="00000000" w:rsidRPr="00000000" w14:paraId="0000038A">
      <w:pPr>
        <w:spacing w:line="240" w:lineRule="auto"/>
        <w:rPr>
          <w:rFonts w:ascii="Calibri" w:cs="Calibri" w:eastAsia="Calibri" w:hAnsi="Calibri"/>
        </w:rPr>
      </w:pPr>
      <w:r w:rsidDel="00000000" w:rsidR="00000000" w:rsidRPr="00000000">
        <w:rPr>
          <w:rFonts w:ascii="Calibri" w:cs="Calibri" w:eastAsia="Calibri" w:hAnsi="Calibri"/>
          <w:rtl w:val="0"/>
        </w:rPr>
        <w:t xml:space="preserve">10.19 – Orientar e treinar seus empregados sobre os deveres previstos na Lei nº 13.709, de 14 de agosto de 2018, adotando medidas eficazes para proteção de dados pessoais a que tenha acesso por força da execução deste contrato.</w:t>
      </w:r>
    </w:p>
    <w:p w:rsidR="00000000" w:rsidDel="00000000" w:rsidP="00000000" w:rsidRDefault="00000000" w:rsidRPr="00000000" w14:paraId="0000038B">
      <w:pPr>
        <w:spacing w:line="240" w:lineRule="auto"/>
        <w:rPr>
          <w:rFonts w:ascii="Calibri" w:cs="Calibri" w:eastAsia="Calibri" w:hAnsi="Calibri"/>
        </w:rPr>
      </w:pPr>
      <w:r w:rsidDel="00000000" w:rsidR="00000000" w:rsidRPr="00000000">
        <w:rPr>
          <w:rFonts w:ascii="Calibri" w:cs="Calibri" w:eastAsia="Calibri" w:hAnsi="Calibri"/>
          <w:rtl w:val="0"/>
        </w:rPr>
        <w:t xml:space="preserve">10.20 – Conduzir os trabalhos com estrita observância às normas da legislação pertinente, cumprindo as determinações dos Poderes Públicos, mantendo sempre limpo o local da execução do objeto e nas melhores condições de segurança, higiene e disciplina.</w:t>
      </w:r>
    </w:p>
    <w:p w:rsidR="00000000" w:rsidDel="00000000" w:rsidP="00000000" w:rsidRDefault="00000000" w:rsidRPr="00000000" w14:paraId="0000038C">
      <w:pPr>
        <w:spacing w:line="240" w:lineRule="auto"/>
        <w:rPr>
          <w:rFonts w:ascii="Calibri" w:cs="Calibri" w:eastAsia="Calibri" w:hAnsi="Calibri"/>
        </w:rPr>
      </w:pPr>
      <w:r w:rsidDel="00000000" w:rsidR="00000000" w:rsidRPr="00000000">
        <w:rPr>
          <w:rFonts w:ascii="Calibri" w:cs="Calibri" w:eastAsia="Calibri" w:hAnsi="Calibri"/>
          <w:rtl w:val="0"/>
        </w:rPr>
        <w:t xml:space="preserve">10.21 – Submeter previamente, por escrito, ao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para análise e aprovação, quaisquer mudanças nos métodos executivos que fujam às especificações do memorial descritivo ou instrumento congênere.</w:t>
      </w:r>
    </w:p>
    <w:p w:rsidR="00000000" w:rsidDel="00000000" w:rsidP="00000000" w:rsidRDefault="00000000" w:rsidRPr="00000000" w14:paraId="0000038D">
      <w:pPr>
        <w:spacing w:line="240" w:lineRule="auto"/>
        <w:rPr>
          <w:rFonts w:ascii="Calibri" w:cs="Calibri" w:eastAsia="Calibri" w:hAnsi="Calibri"/>
        </w:rPr>
      </w:pPr>
      <w:r w:rsidDel="00000000" w:rsidR="00000000" w:rsidRPr="00000000">
        <w:rPr>
          <w:rFonts w:ascii="Calibri" w:cs="Calibri" w:eastAsia="Calibri" w:hAnsi="Calibri"/>
          <w:rtl w:val="0"/>
        </w:rPr>
        <w:t xml:space="preserve">10.22 – Não permitir a utilização de qualquer trabalho do menor de dezesseis anos, exceto na condição de aprendiz para os maiores de quatorze anos, nem permitir a utilização do trabalho do menor de dezoito anos em trabalho noturno, perigoso ou insalubre.</w:t>
      </w:r>
    </w:p>
    <w:p w:rsidR="00000000" w:rsidDel="00000000" w:rsidP="00000000" w:rsidRDefault="00000000" w:rsidRPr="00000000" w14:paraId="0000038E">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DÉCIMA PRIMEIRA – DA EXTINÇÃO CONTRATUAL (art. 92, XIX)</w:t>
      </w:r>
      <w:r w:rsidDel="00000000" w:rsidR="00000000" w:rsidRPr="00000000">
        <w:rPr>
          <w:rtl w:val="0"/>
        </w:rPr>
      </w:r>
    </w:p>
    <w:p w:rsidR="00000000" w:rsidDel="00000000" w:rsidP="00000000" w:rsidRDefault="00000000" w:rsidRPr="00000000" w14:paraId="0000038F">
      <w:pPr>
        <w:spacing w:line="240" w:lineRule="auto"/>
        <w:rPr>
          <w:rFonts w:ascii="Calibri" w:cs="Calibri" w:eastAsia="Calibri" w:hAnsi="Calibri"/>
        </w:rPr>
      </w:pPr>
      <w:r w:rsidDel="00000000" w:rsidR="00000000" w:rsidRPr="00000000">
        <w:rPr>
          <w:rFonts w:ascii="Calibri" w:cs="Calibri" w:eastAsia="Calibri" w:hAnsi="Calibri"/>
          <w:rtl w:val="0"/>
        </w:rPr>
        <w:t xml:space="preserve">11.1 –  Para os contratos por escopo, assim considerados os contratos nos quais se impõe ao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 o dever de realizar a execução de objeto específico em um período predeterminado, a extinção contratual se dará nos seguintes termos:</w:t>
      </w:r>
    </w:p>
    <w:p w:rsidR="00000000" w:rsidDel="00000000" w:rsidP="00000000" w:rsidRDefault="00000000" w:rsidRPr="00000000" w14:paraId="00000390">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11.1.1 –  Quando cumpridas as obrigações de ambas as partes, ainda que isso ocorra antes do prazo estipulado para tanto.</w:t>
      </w:r>
    </w:p>
    <w:p w:rsidR="00000000" w:rsidDel="00000000" w:rsidP="00000000" w:rsidRDefault="00000000" w:rsidRPr="00000000" w14:paraId="00000391">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11.1.2 –  Se as obrigações não forem cumpridas no prazo estipulado, a vigência ficará prorrogada até a conclusão do objeto, caso em que deverá a Administração providenciar a readequação do cronograma fixado para o contrato:</w:t>
      </w:r>
    </w:p>
    <w:p w:rsidR="00000000" w:rsidDel="00000000" w:rsidP="00000000" w:rsidRDefault="00000000" w:rsidRPr="00000000" w14:paraId="00000392">
      <w:pPr>
        <w:spacing w:line="240" w:lineRule="auto"/>
        <w:ind w:left="1429" w:hanging="0.9999999999999432"/>
        <w:rPr>
          <w:rFonts w:ascii="Calibri" w:cs="Calibri" w:eastAsia="Calibri" w:hAnsi="Calibri"/>
        </w:rPr>
      </w:pPr>
      <w:r w:rsidDel="00000000" w:rsidR="00000000" w:rsidRPr="00000000">
        <w:rPr>
          <w:rFonts w:ascii="Calibri" w:cs="Calibri" w:eastAsia="Calibri" w:hAnsi="Calibri"/>
          <w:rtl w:val="0"/>
        </w:rPr>
        <w:t xml:space="preserve">11.1.2.1 – Quando a não conclusão do contrato referida no item anterior decorrer de culpa do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w:t>
      </w:r>
    </w:p>
    <w:p w:rsidR="00000000" w:rsidDel="00000000" w:rsidP="00000000" w:rsidRDefault="00000000" w:rsidRPr="00000000" w14:paraId="00000393">
      <w:pPr>
        <w:spacing w:line="240" w:lineRule="auto"/>
        <w:ind w:left="2149" w:hanging="0.9999999999999432"/>
        <w:rPr>
          <w:rFonts w:ascii="Calibri" w:cs="Calibri" w:eastAsia="Calibri" w:hAnsi="Calibri"/>
        </w:rPr>
      </w:pPr>
      <w:r w:rsidDel="00000000" w:rsidR="00000000" w:rsidRPr="00000000">
        <w:rPr>
          <w:rFonts w:ascii="Calibri" w:cs="Calibri" w:eastAsia="Calibri" w:hAnsi="Calibri"/>
          <w:rtl w:val="0"/>
        </w:rPr>
        <w:t xml:space="preserve">a) ficará ele constituído em mora, sendo-lhe aplicáveis as respectivas sanções administrativas;</w:t>
      </w:r>
    </w:p>
    <w:p w:rsidR="00000000" w:rsidDel="00000000" w:rsidP="00000000" w:rsidRDefault="00000000" w:rsidRPr="00000000" w14:paraId="00000394">
      <w:pPr>
        <w:spacing w:line="240" w:lineRule="auto"/>
        <w:ind w:left="2149" w:hanging="0.9999999999999432"/>
        <w:rPr>
          <w:rFonts w:ascii="Calibri" w:cs="Calibri" w:eastAsia="Calibri" w:hAnsi="Calibri"/>
        </w:rPr>
      </w:pPr>
      <w:r w:rsidDel="00000000" w:rsidR="00000000" w:rsidRPr="00000000">
        <w:rPr>
          <w:rFonts w:ascii="Calibri" w:cs="Calibri" w:eastAsia="Calibri" w:hAnsi="Calibri"/>
          <w:rtl w:val="0"/>
        </w:rPr>
        <w:t xml:space="preserve">b) poderá a Administração optar pela extinção do contrato e, nesse caso, adotará as medidas admitidas em lei para a continuidade da execução contratual.</w:t>
      </w:r>
    </w:p>
    <w:p w:rsidR="00000000" w:rsidDel="00000000" w:rsidP="00000000" w:rsidRDefault="00000000" w:rsidRPr="00000000" w14:paraId="00000395">
      <w:pPr>
        <w:spacing w:line="240" w:lineRule="auto"/>
        <w:rPr>
          <w:rFonts w:ascii="Calibri" w:cs="Calibri" w:eastAsia="Calibri" w:hAnsi="Calibri"/>
        </w:rPr>
      </w:pPr>
      <w:r w:rsidDel="00000000" w:rsidR="00000000" w:rsidRPr="00000000">
        <w:rPr>
          <w:rFonts w:ascii="Calibri" w:cs="Calibri" w:eastAsia="Calibri" w:hAnsi="Calibri"/>
          <w:rtl w:val="0"/>
        </w:rPr>
        <w:t xml:space="preserve">11.2 – Em se tratando de objeto de natureza contínua a extinção se dará quando vencido o prazo nele estipulado, independentemente de terem sido cumpridas ou não as obrigações de ambas as partes contraentes.</w:t>
      </w:r>
    </w:p>
    <w:p w:rsidR="00000000" w:rsidDel="00000000" w:rsidP="00000000" w:rsidRDefault="00000000" w:rsidRPr="00000000" w14:paraId="00000396">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11.2.1 – O contrato pode ser extinto antes do prazo nele fixado, sem ônus para 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quando esta não dispuser de créditos orçamentários para sua continuidade ou quando entender que o contrato não mais lhe oferece vantagem.</w:t>
      </w:r>
    </w:p>
    <w:p w:rsidR="00000000" w:rsidDel="00000000" w:rsidP="00000000" w:rsidRDefault="00000000" w:rsidRPr="00000000" w14:paraId="00000397">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11.2.2 – A extinção nesta hipótese ocorrerá na próxima data de aniversário do contrato, desde que haja a notificação do contratado pelo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nesse sentido com pelo menos 2 (dois) meses de antecedência desse dia.</w:t>
      </w:r>
    </w:p>
    <w:p w:rsidR="00000000" w:rsidDel="00000000" w:rsidP="00000000" w:rsidRDefault="00000000" w:rsidRPr="00000000" w14:paraId="00000398">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11.2.3 – Caso a notificação da não-continuidade do contrato de que trata este subitem ocorra com menos de 2 (dois) meses da data de aniversário, a extinção contratual ocorrerá após 2 (dois) meses da data da comunicação.</w:t>
      </w:r>
    </w:p>
    <w:p w:rsidR="00000000" w:rsidDel="00000000" w:rsidP="00000000" w:rsidRDefault="00000000" w:rsidRPr="00000000" w14:paraId="00000399">
      <w:pPr>
        <w:spacing w:line="240" w:lineRule="auto"/>
        <w:rPr>
          <w:rFonts w:ascii="Calibri" w:cs="Calibri" w:eastAsia="Calibri" w:hAnsi="Calibri"/>
        </w:rPr>
      </w:pPr>
      <w:r w:rsidDel="00000000" w:rsidR="00000000" w:rsidRPr="00000000">
        <w:rPr>
          <w:rFonts w:ascii="Calibri" w:cs="Calibri" w:eastAsia="Calibri" w:hAnsi="Calibri"/>
          <w:rtl w:val="0"/>
        </w:rPr>
        <w:t xml:space="preserve">11.3 – O contrato pode ser extinto antes de cumpridas as obrigações nele estipuladas, ou antes do prazo nele fixado, por algum dos motivos previstos no artigo 137 da Lei nº 14.133/21, bem como amigavelmente, assegurados o contraditório e a ampla defesa.</w:t>
      </w:r>
    </w:p>
    <w:p w:rsidR="00000000" w:rsidDel="00000000" w:rsidP="00000000" w:rsidRDefault="00000000" w:rsidRPr="00000000" w14:paraId="0000039A">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11.3.1 – Nesta hipótese, aplicam-se também os artigos 138 e 139 da mesma Lei.</w:t>
      </w:r>
    </w:p>
    <w:p w:rsidR="00000000" w:rsidDel="00000000" w:rsidP="00000000" w:rsidRDefault="00000000" w:rsidRPr="00000000" w14:paraId="0000039B">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11.3.2 – A alteração social ou a modificação da finalidade ou da estrutura da empresa não ensejará a rescisão se não restringir sua capacidade de concluir o contrato.</w:t>
      </w:r>
    </w:p>
    <w:p w:rsidR="00000000" w:rsidDel="00000000" w:rsidP="00000000" w:rsidRDefault="00000000" w:rsidRPr="00000000" w14:paraId="0000039C">
      <w:pPr>
        <w:spacing w:line="240" w:lineRule="auto"/>
        <w:ind w:left="1440" w:firstLine="0"/>
        <w:rPr>
          <w:rFonts w:ascii="Calibri" w:cs="Calibri" w:eastAsia="Calibri" w:hAnsi="Calibri"/>
        </w:rPr>
      </w:pPr>
      <w:r w:rsidDel="00000000" w:rsidR="00000000" w:rsidRPr="00000000">
        <w:rPr>
          <w:rFonts w:ascii="Calibri" w:cs="Calibri" w:eastAsia="Calibri" w:hAnsi="Calibri"/>
          <w:rtl w:val="0"/>
        </w:rPr>
        <w:t xml:space="preserve">11.3.2.1 – Se a operação implicar mudança da pessoa jurídica contratada, deverá ser formalizado termo aditivo para alteração subjetiva.</w:t>
      </w:r>
    </w:p>
    <w:p w:rsidR="00000000" w:rsidDel="00000000" w:rsidP="00000000" w:rsidRDefault="00000000" w:rsidRPr="00000000" w14:paraId="0000039D">
      <w:pPr>
        <w:spacing w:line="240" w:lineRule="auto"/>
        <w:rPr>
          <w:rFonts w:ascii="Calibri" w:cs="Calibri" w:eastAsia="Calibri" w:hAnsi="Calibri"/>
        </w:rPr>
      </w:pPr>
      <w:r w:rsidDel="00000000" w:rsidR="00000000" w:rsidRPr="00000000">
        <w:rPr>
          <w:rFonts w:ascii="Calibri" w:cs="Calibri" w:eastAsia="Calibri" w:hAnsi="Calibri"/>
          <w:rtl w:val="0"/>
        </w:rPr>
        <w:t xml:space="preserve">11.4 – O termo de rescisão, sempre que possível, será precedido:</w:t>
      </w:r>
    </w:p>
    <w:p w:rsidR="00000000" w:rsidDel="00000000" w:rsidP="00000000" w:rsidRDefault="00000000" w:rsidRPr="00000000" w14:paraId="0000039E">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11.4.1 – Balanço dos eventos contratuais já cumpridos ou parcialmente cumpridos;</w:t>
      </w:r>
    </w:p>
    <w:p w:rsidR="00000000" w:rsidDel="00000000" w:rsidP="00000000" w:rsidRDefault="00000000" w:rsidRPr="00000000" w14:paraId="0000039F">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11.4.2 – Relação dos pagamentos já efetuados e ainda devidos;</w:t>
      </w:r>
    </w:p>
    <w:p w:rsidR="00000000" w:rsidDel="00000000" w:rsidP="00000000" w:rsidRDefault="00000000" w:rsidRPr="00000000" w14:paraId="000003A0">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11.4.3 – Indenizações e multas.</w:t>
      </w:r>
    </w:p>
    <w:p w:rsidR="00000000" w:rsidDel="00000000" w:rsidP="00000000" w:rsidRDefault="00000000" w:rsidRPr="00000000" w14:paraId="000003A1">
      <w:pPr>
        <w:spacing w:line="240" w:lineRule="auto"/>
        <w:rPr>
          <w:rFonts w:ascii="Calibri" w:cs="Calibri" w:eastAsia="Calibri" w:hAnsi="Calibri"/>
        </w:rPr>
      </w:pPr>
      <w:r w:rsidDel="00000000" w:rsidR="00000000" w:rsidRPr="00000000">
        <w:rPr>
          <w:rFonts w:ascii="Calibri" w:cs="Calibri" w:eastAsia="Calibri" w:hAnsi="Calibri"/>
          <w:rtl w:val="0"/>
        </w:rPr>
        <w:t xml:space="preserve">11.5 – A extinção do contrato não configura óbice para o reconhecimento do desequilíbrio econômico-financeiro, hipótese em que será concedida indenização por meio de termo indenizatório (art. 131, caput, da Lei n.º 14.133, de 2021).</w:t>
      </w:r>
    </w:p>
    <w:p w:rsidR="00000000" w:rsidDel="00000000" w:rsidP="00000000" w:rsidRDefault="00000000" w:rsidRPr="00000000" w14:paraId="000003A2">
      <w:pPr>
        <w:spacing w:line="240" w:lineRule="auto"/>
        <w:rPr>
          <w:rFonts w:ascii="Calibri" w:cs="Calibri" w:eastAsia="Calibri" w:hAnsi="Calibri"/>
        </w:rPr>
      </w:pPr>
      <w:r w:rsidDel="00000000" w:rsidR="00000000" w:rsidRPr="00000000">
        <w:rPr>
          <w:rFonts w:ascii="Calibri" w:cs="Calibri" w:eastAsia="Calibri" w:hAnsi="Calibri"/>
          <w:rtl w:val="0"/>
        </w:rPr>
        <w:t xml:space="preserve">11.6 – O contrato poderá ser extinto caso se constate que 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00000" w:rsidDel="00000000" w:rsidP="00000000" w:rsidRDefault="00000000" w:rsidRPr="00000000" w14:paraId="000003A3">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DÉCIMA SEGUNDA – DAS INFRAÇÕES E SANÇÕES ADMINISTRATIVAS (art. 92, XIV)</w:t>
      </w:r>
      <w:r w:rsidDel="00000000" w:rsidR="00000000" w:rsidRPr="00000000">
        <w:rPr>
          <w:rtl w:val="0"/>
        </w:rPr>
      </w:r>
    </w:p>
    <w:p w:rsidR="00000000" w:rsidDel="00000000" w:rsidP="00000000" w:rsidRDefault="00000000" w:rsidRPr="00000000" w14:paraId="000003A4">
      <w:pPr>
        <w:spacing w:line="240" w:lineRule="auto"/>
        <w:rPr>
          <w:rFonts w:ascii="Calibri" w:cs="Calibri" w:eastAsia="Calibri" w:hAnsi="Calibri"/>
        </w:rPr>
      </w:pPr>
      <w:r w:rsidDel="00000000" w:rsidR="00000000" w:rsidRPr="00000000">
        <w:rPr>
          <w:rFonts w:ascii="Calibri" w:cs="Calibri" w:eastAsia="Calibri" w:hAnsi="Calibri"/>
          <w:rtl w:val="0"/>
        </w:rPr>
        <w:t xml:space="preserve">12.1 – Comete infração administrativa, nos termos da Lei nº 14.133, de 2021, o Contratado que:</w:t>
      </w:r>
    </w:p>
    <w:p w:rsidR="00000000" w:rsidDel="00000000" w:rsidP="00000000" w:rsidRDefault="00000000" w:rsidRPr="00000000" w14:paraId="000003A5">
      <w:pPr>
        <w:spacing w:line="240" w:lineRule="auto"/>
        <w:rPr>
          <w:rFonts w:ascii="Calibri" w:cs="Calibri" w:eastAsia="Calibri" w:hAnsi="Calibri"/>
        </w:rPr>
      </w:pPr>
      <w:r w:rsidDel="00000000" w:rsidR="00000000" w:rsidRPr="00000000">
        <w:rPr>
          <w:rFonts w:ascii="Calibri" w:cs="Calibri" w:eastAsia="Calibri" w:hAnsi="Calibri"/>
          <w:rtl w:val="0"/>
        </w:rPr>
        <w:tab/>
        <w:t xml:space="preserve">a) der causa à inexecução parcial do contrato;</w:t>
      </w:r>
    </w:p>
    <w:p w:rsidR="00000000" w:rsidDel="00000000" w:rsidP="00000000" w:rsidRDefault="00000000" w:rsidRPr="00000000" w14:paraId="000003A6">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b) der causa à inexecução parcial do contrato que cause grave dano à Administração ou ao funcionamento dos serviços públicos ou ao interesse coletivo;</w:t>
      </w:r>
    </w:p>
    <w:p w:rsidR="00000000" w:rsidDel="00000000" w:rsidP="00000000" w:rsidRDefault="00000000" w:rsidRPr="00000000" w14:paraId="000003A7">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c) der causa à inexecução total do contrato;</w:t>
      </w:r>
    </w:p>
    <w:p w:rsidR="00000000" w:rsidDel="00000000" w:rsidP="00000000" w:rsidRDefault="00000000" w:rsidRPr="00000000" w14:paraId="000003A8">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d) ensejar o retardamento da execução do objeto da contratação sem motivo justificado;</w:t>
      </w:r>
    </w:p>
    <w:p w:rsidR="00000000" w:rsidDel="00000000" w:rsidP="00000000" w:rsidRDefault="00000000" w:rsidRPr="00000000" w14:paraId="000003A9">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e) apresentar documentação falsa ou prestar declaração falsa durante a execução do contrato;</w:t>
      </w:r>
    </w:p>
    <w:p w:rsidR="00000000" w:rsidDel="00000000" w:rsidP="00000000" w:rsidRDefault="00000000" w:rsidRPr="00000000" w14:paraId="000003AA">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f) praticar ato fraudulento na execução do contrato;</w:t>
      </w:r>
    </w:p>
    <w:p w:rsidR="00000000" w:rsidDel="00000000" w:rsidP="00000000" w:rsidRDefault="00000000" w:rsidRPr="00000000" w14:paraId="000003AB">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g) comportar-se de modo inidôneo ou cometer fraude de qualquer natureza;</w:t>
      </w:r>
    </w:p>
    <w:p w:rsidR="00000000" w:rsidDel="00000000" w:rsidP="00000000" w:rsidRDefault="00000000" w:rsidRPr="00000000" w14:paraId="000003AC">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h) praticar ato lesivo previsto no art. 5º da Lei nº 12.846, de 1º de agosto de 2013.</w:t>
      </w:r>
    </w:p>
    <w:p w:rsidR="00000000" w:rsidDel="00000000" w:rsidP="00000000" w:rsidRDefault="00000000" w:rsidRPr="00000000" w14:paraId="000003AD">
      <w:pPr>
        <w:spacing w:line="240" w:lineRule="auto"/>
        <w:rPr>
          <w:rFonts w:ascii="Calibri" w:cs="Calibri" w:eastAsia="Calibri" w:hAnsi="Calibri"/>
        </w:rPr>
      </w:pPr>
      <w:r w:rsidDel="00000000" w:rsidR="00000000" w:rsidRPr="00000000">
        <w:rPr>
          <w:rFonts w:ascii="Calibri" w:cs="Calibri" w:eastAsia="Calibri" w:hAnsi="Calibri"/>
          <w:rtl w:val="0"/>
        </w:rPr>
        <w:t xml:space="preserve">12.2 – Serão aplicadas ao responsável pelas infrações administrativas acima descritas as seguintes sanções:</w:t>
      </w:r>
    </w:p>
    <w:p w:rsidR="00000000" w:rsidDel="00000000" w:rsidP="00000000" w:rsidRDefault="00000000" w:rsidRPr="00000000" w14:paraId="000003AE">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i) </w:t>
      </w:r>
      <w:r w:rsidDel="00000000" w:rsidR="00000000" w:rsidRPr="00000000">
        <w:rPr>
          <w:rFonts w:ascii="Calibri" w:cs="Calibri" w:eastAsia="Calibri" w:hAnsi="Calibri"/>
          <w:b w:val="1"/>
          <w:rtl w:val="0"/>
        </w:rPr>
        <w:t xml:space="preserve">Advertência</w:t>
      </w:r>
      <w:r w:rsidDel="00000000" w:rsidR="00000000" w:rsidRPr="00000000">
        <w:rPr>
          <w:rFonts w:ascii="Calibri" w:cs="Calibri" w:eastAsia="Calibri" w:hAnsi="Calibri"/>
          <w:rtl w:val="0"/>
        </w:rPr>
        <w:t xml:space="preserve">, quando o contratado der causa à inexecução parcial do contrato, sempre que não se justificar a imposição de penalidade mais grave (art. 156, §2º, da Lei nº 14.133, de 2021);</w:t>
      </w:r>
    </w:p>
    <w:p w:rsidR="00000000" w:rsidDel="00000000" w:rsidP="00000000" w:rsidRDefault="00000000" w:rsidRPr="00000000" w14:paraId="000003AF">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ii) </w:t>
      </w:r>
      <w:r w:rsidDel="00000000" w:rsidR="00000000" w:rsidRPr="00000000">
        <w:rPr>
          <w:rFonts w:ascii="Calibri" w:cs="Calibri" w:eastAsia="Calibri" w:hAnsi="Calibri"/>
          <w:b w:val="1"/>
          <w:rtl w:val="0"/>
        </w:rPr>
        <w:t xml:space="preserve">Impedimento de licitar e contratar</w:t>
      </w:r>
      <w:r w:rsidDel="00000000" w:rsidR="00000000" w:rsidRPr="00000000">
        <w:rPr>
          <w:rFonts w:ascii="Calibri" w:cs="Calibri" w:eastAsia="Calibri" w:hAnsi="Calibri"/>
          <w:rtl w:val="0"/>
        </w:rPr>
        <w:t xml:space="preserve">, quando praticadas as condutas descritas nas alíneas “b”, “c” e “d” do subitem acima deste Contrato, sempre que não se justificar a imposição de penalidade mais grave (art. 156, § 4º, da Lei nº 14.133, de 2021);</w:t>
      </w:r>
    </w:p>
    <w:p w:rsidR="00000000" w:rsidDel="00000000" w:rsidP="00000000" w:rsidRDefault="00000000" w:rsidRPr="00000000" w14:paraId="000003B0">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iii) </w:t>
      </w:r>
      <w:r w:rsidDel="00000000" w:rsidR="00000000" w:rsidRPr="00000000">
        <w:rPr>
          <w:rFonts w:ascii="Calibri" w:cs="Calibri" w:eastAsia="Calibri" w:hAnsi="Calibri"/>
          <w:b w:val="1"/>
          <w:rtl w:val="0"/>
        </w:rPr>
        <w:t xml:space="preserve">Declaração de inidoneidade para licitar e contratar</w:t>
      </w:r>
      <w:r w:rsidDel="00000000" w:rsidR="00000000" w:rsidRPr="00000000">
        <w:rPr>
          <w:rFonts w:ascii="Calibri" w:cs="Calibri" w:eastAsia="Calibri" w:hAnsi="Calibri"/>
          <w:rtl w:val="0"/>
        </w:rPr>
        <w:t xml:space="preserve">, quando praticadas as condutas descritas nas alíneas “e”, “f”, “g” e “h” do subitem acima deste Contrato, bem como nas alíneas “b”, “c” e “d”, que justifiquem a imposição de penalidade mais grave (art. 156, §5º, da Lei nº 14.133, de 2021).</w:t>
      </w:r>
    </w:p>
    <w:p w:rsidR="00000000" w:rsidDel="00000000" w:rsidP="00000000" w:rsidRDefault="00000000" w:rsidRPr="00000000" w14:paraId="000003B1">
      <w:pPr>
        <w:spacing w:line="240" w:lineRule="auto"/>
        <w:ind w:left="709" w:hanging="0.9999999999999432"/>
        <w:rPr>
          <w:rFonts w:ascii="Calibri" w:cs="Calibri" w:eastAsia="Calibri" w:hAnsi="Calibri"/>
        </w:rPr>
      </w:pPr>
      <w:r w:rsidDel="00000000" w:rsidR="00000000" w:rsidRPr="00000000">
        <w:rPr>
          <w:rFonts w:ascii="Calibri" w:cs="Calibri" w:eastAsia="Calibri" w:hAnsi="Calibri"/>
          <w:rtl w:val="0"/>
        </w:rPr>
        <w:t xml:space="preserve">b) </w:t>
      </w:r>
      <w:r w:rsidDel="00000000" w:rsidR="00000000" w:rsidRPr="00000000">
        <w:rPr>
          <w:rFonts w:ascii="Calibri" w:cs="Calibri" w:eastAsia="Calibri" w:hAnsi="Calibri"/>
          <w:b w:val="1"/>
          <w:rtl w:val="0"/>
        </w:rPr>
        <w:t xml:space="preserve">Multa</w:t>
      </w:r>
      <w:r w:rsidDel="00000000" w:rsidR="00000000" w:rsidRPr="00000000">
        <w:rPr>
          <w:rFonts w:ascii="Calibri" w:cs="Calibri" w:eastAsia="Calibri" w:hAnsi="Calibri"/>
          <w:rtl w:val="0"/>
        </w:rPr>
        <w:t xml:space="preserve"> de:</w:t>
      </w:r>
    </w:p>
    <w:p w:rsidR="00000000" w:rsidDel="00000000" w:rsidP="00000000" w:rsidRDefault="00000000" w:rsidRPr="00000000" w14:paraId="000003B2">
      <w:pPr>
        <w:spacing w:line="240" w:lineRule="auto"/>
        <w:ind w:left="1418" w:hanging="1.9999999999998863"/>
        <w:rPr>
          <w:rFonts w:ascii="Calibri" w:cs="Calibri" w:eastAsia="Calibri" w:hAnsi="Calibri"/>
        </w:rPr>
      </w:pPr>
      <w:r w:rsidDel="00000000" w:rsidR="00000000" w:rsidRPr="00000000">
        <w:rPr>
          <w:rFonts w:ascii="Calibri" w:cs="Calibri" w:eastAsia="Calibri" w:hAnsi="Calibri"/>
          <w:rtl w:val="0"/>
        </w:rPr>
        <w:t xml:space="preserve">i) </w:t>
      </w:r>
      <w:r w:rsidDel="00000000" w:rsidR="00000000" w:rsidRPr="00000000">
        <w:rPr>
          <w:rFonts w:ascii="Calibri" w:cs="Calibri" w:eastAsia="Calibri" w:hAnsi="Calibri"/>
          <w:b w:val="1"/>
          <w:rtl w:val="0"/>
        </w:rPr>
        <w:t xml:space="preserve">Moratória</w:t>
      </w:r>
      <w:r w:rsidDel="00000000" w:rsidR="00000000" w:rsidRPr="00000000">
        <w:rPr>
          <w:rFonts w:ascii="Calibri" w:cs="Calibri" w:eastAsia="Calibri" w:hAnsi="Calibri"/>
          <w:rtl w:val="0"/>
        </w:rPr>
        <w:t xml:space="preserve"> de 1% (um por cento) por dia de atraso injustificado sobre o valor da parcela inadimplida, até o limite de 30 (trinta) dias;</w:t>
      </w:r>
    </w:p>
    <w:p w:rsidR="00000000" w:rsidDel="00000000" w:rsidP="00000000" w:rsidRDefault="00000000" w:rsidRPr="00000000" w14:paraId="000003B3">
      <w:pPr>
        <w:spacing w:line="240" w:lineRule="auto"/>
        <w:ind w:left="1418" w:hanging="1.9999999999998863"/>
        <w:rPr>
          <w:rFonts w:ascii="Calibri" w:cs="Calibri" w:eastAsia="Calibri" w:hAnsi="Calibri"/>
        </w:rPr>
      </w:pPr>
      <w:r w:rsidDel="00000000" w:rsidR="00000000" w:rsidRPr="00000000">
        <w:rPr>
          <w:rFonts w:ascii="Calibri" w:cs="Calibri" w:eastAsia="Calibri" w:hAnsi="Calibri"/>
          <w:rtl w:val="0"/>
        </w:rPr>
        <w:t xml:space="preserve">ii) </w:t>
      </w:r>
      <w:r w:rsidDel="00000000" w:rsidR="00000000" w:rsidRPr="00000000">
        <w:rPr>
          <w:rFonts w:ascii="Calibri" w:cs="Calibri" w:eastAsia="Calibri" w:hAnsi="Calibri"/>
          <w:b w:val="1"/>
          <w:rtl w:val="0"/>
        </w:rPr>
        <w:t xml:space="preserve">Moratória</w:t>
      </w:r>
      <w:r w:rsidDel="00000000" w:rsidR="00000000" w:rsidRPr="00000000">
        <w:rPr>
          <w:rFonts w:ascii="Calibri" w:cs="Calibri" w:eastAsia="Calibri" w:hAnsi="Calibri"/>
          <w:rtl w:val="0"/>
        </w:rPr>
        <w:t xml:space="preserve"> de 0,07% (sete centésimos por cento) do valor total do contrato por dia de atraso injustificado, até o máximo de 2% (dois por cento), pela inobservância do prazo fixado para apresentação, suplementação ou reposição da garantia, quando exigida no Termo de Referência, parte integrante a este Contrato. </w:t>
      </w:r>
    </w:p>
    <w:p w:rsidR="00000000" w:rsidDel="00000000" w:rsidP="00000000" w:rsidRDefault="00000000" w:rsidRPr="00000000" w14:paraId="000003B4">
      <w:pPr>
        <w:spacing w:line="240" w:lineRule="auto"/>
        <w:ind w:left="2138" w:hanging="1.9999999999998863"/>
        <w:rPr>
          <w:rFonts w:ascii="Calibri" w:cs="Calibri" w:eastAsia="Calibri" w:hAnsi="Calibri"/>
        </w:rPr>
      </w:pPr>
      <w:r w:rsidDel="00000000" w:rsidR="00000000" w:rsidRPr="00000000">
        <w:rPr>
          <w:rFonts w:ascii="Calibri" w:cs="Calibri" w:eastAsia="Calibri" w:hAnsi="Calibri"/>
          <w:rtl w:val="0"/>
        </w:rPr>
        <w:t xml:space="preserve">a. O atraso superior a 30 (trinta) dias autoriza a Administração a promover a extinção do contrato por descumprimento ou cumprimento irregular de suas cláusulas, conforme dispõe o inciso I do art. 137 da Lei n. 14.133, de 2021.</w:t>
      </w:r>
    </w:p>
    <w:p w:rsidR="00000000" w:rsidDel="00000000" w:rsidP="00000000" w:rsidRDefault="00000000" w:rsidRPr="00000000" w14:paraId="000003B5">
      <w:pPr>
        <w:spacing w:line="240" w:lineRule="auto"/>
        <w:ind w:left="1418" w:hanging="1.9999999999998863"/>
        <w:rPr>
          <w:rFonts w:ascii="Calibri" w:cs="Calibri" w:eastAsia="Calibri" w:hAnsi="Calibri"/>
        </w:rPr>
      </w:pPr>
      <w:r w:rsidDel="00000000" w:rsidR="00000000" w:rsidRPr="00000000">
        <w:rPr>
          <w:rFonts w:ascii="Calibri" w:cs="Calibri" w:eastAsia="Calibri" w:hAnsi="Calibri"/>
          <w:rtl w:val="0"/>
        </w:rPr>
        <w:t xml:space="preserve">iii) </w:t>
      </w:r>
      <w:r w:rsidDel="00000000" w:rsidR="00000000" w:rsidRPr="00000000">
        <w:rPr>
          <w:rFonts w:ascii="Calibri" w:cs="Calibri" w:eastAsia="Calibri" w:hAnsi="Calibri"/>
          <w:b w:val="1"/>
          <w:rtl w:val="0"/>
        </w:rPr>
        <w:t xml:space="preserve">Compensatória</w:t>
      </w:r>
      <w:r w:rsidDel="00000000" w:rsidR="00000000" w:rsidRPr="00000000">
        <w:rPr>
          <w:rFonts w:ascii="Calibri" w:cs="Calibri" w:eastAsia="Calibri" w:hAnsi="Calibri"/>
          <w:rtl w:val="0"/>
        </w:rPr>
        <w:t xml:space="preserve">, para as infrações descritas nas alíneas “e” a “h” do subitem 12.1, de 20% a 30% do valor do Contrato.</w:t>
      </w:r>
    </w:p>
    <w:p w:rsidR="00000000" w:rsidDel="00000000" w:rsidP="00000000" w:rsidRDefault="00000000" w:rsidRPr="00000000" w14:paraId="000003B6">
      <w:pPr>
        <w:spacing w:line="240" w:lineRule="auto"/>
        <w:ind w:left="1418" w:hanging="1.9999999999998863"/>
        <w:rPr>
          <w:rFonts w:ascii="Calibri" w:cs="Calibri" w:eastAsia="Calibri" w:hAnsi="Calibri"/>
        </w:rPr>
      </w:pPr>
      <w:r w:rsidDel="00000000" w:rsidR="00000000" w:rsidRPr="00000000">
        <w:rPr>
          <w:rFonts w:ascii="Calibri" w:cs="Calibri" w:eastAsia="Calibri" w:hAnsi="Calibri"/>
          <w:rtl w:val="0"/>
        </w:rPr>
        <w:t xml:space="preserve">iv) </w:t>
      </w:r>
      <w:r w:rsidDel="00000000" w:rsidR="00000000" w:rsidRPr="00000000">
        <w:rPr>
          <w:rFonts w:ascii="Calibri" w:cs="Calibri" w:eastAsia="Calibri" w:hAnsi="Calibri"/>
          <w:b w:val="1"/>
          <w:rtl w:val="0"/>
        </w:rPr>
        <w:t xml:space="preserve">Compensatória</w:t>
      </w:r>
      <w:r w:rsidDel="00000000" w:rsidR="00000000" w:rsidRPr="00000000">
        <w:rPr>
          <w:rFonts w:ascii="Calibri" w:cs="Calibri" w:eastAsia="Calibri" w:hAnsi="Calibri"/>
          <w:rtl w:val="0"/>
        </w:rPr>
        <w:t xml:space="preserve">, para a inexecução total do contrato prevista na alínea "a", "b", “c” e "d" do subitem 12.1, de 1% a 30%  do valor do Contrato. </w:t>
      </w:r>
    </w:p>
    <w:p w:rsidR="00000000" w:rsidDel="00000000" w:rsidP="00000000" w:rsidRDefault="00000000" w:rsidRPr="00000000" w14:paraId="000003B7">
      <w:pPr>
        <w:spacing w:line="240" w:lineRule="auto"/>
        <w:rPr>
          <w:rFonts w:ascii="Calibri" w:cs="Calibri" w:eastAsia="Calibri" w:hAnsi="Calibri"/>
        </w:rPr>
      </w:pPr>
      <w:r w:rsidDel="00000000" w:rsidR="00000000" w:rsidRPr="00000000">
        <w:rPr>
          <w:rFonts w:ascii="Calibri" w:cs="Calibri" w:eastAsia="Calibri" w:hAnsi="Calibri"/>
          <w:rtl w:val="0"/>
        </w:rPr>
        <w:t xml:space="preserve">12.3 – A aplicação das sanções previstas neste Contrato não exclui, em hipótese alguma, a obrigação de reparação integral do dano causado ao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(art. 156, §9º, da Lei nº 14.133, de 2021).</w:t>
      </w:r>
    </w:p>
    <w:p w:rsidR="00000000" w:rsidDel="00000000" w:rsidP="00000000" w:rsidRDefault="00000000" w:rsidRPr="00000000" w14:paraId="000003B8">
      <w:pPr>
        <w:spacing w:line="240" w:lineRule="auto"/>
        <w:rPr>
          <w:rFonts w:ascii="Calibri" w:cs="Calibri" w:eastAsia="Calibri" w:hAnsi="Calibri"/>
        </w:rPr>
      </w:pPr>
      <w:r w:rsidDel="00000000" w:rsidR="00000000" w:rsidRPr="00000000">
        <w:rPr>
          <w:rFonts w:ascii="Calibri" w:cs="Calibri" w:eastAsia="Calibri" w:hAnsi="Calibri"/>
          <w:rtl w:val="0"/>
        </w:rPr>
        <w:t xml:space="preserve">12.4 – Todas as sanções previstas neste Contrato poderão ser aplicadas cumulativamente com a multa (art. 156, §7º, da Lei nº 14.133, de 2021).</w:t>
      </w:r>
    </w:p>
    <w:p w:rsidR="00000000" w:rsidDel="00000000" w:rsidP="00000000" w:rsidRDefault="00000000" w:rsidRPr="00000000" w14:paraId="000003B9">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12.4.1 – Antes da aplicação da multa será facultada a defesa do interessado no prazo de 15 (quinze) dias úteis, contado da data de sua intimação (art. 157, da Lei nº 14.133, de 2021).</w:t>
      </w:r>
    </w:p>
    <w:p w:rsidR="00000000" w:rsidDel="00000000" w:rsidP="00000000" w:rsidRDefault="00000000" w:rsidRPr="00000000" w14:paraId="000003BA">
      <w:pPr>
        <w:spacing w:line="240" w:lineRule="auto"/>
        <w:rPr>
          <w:rFonts w:ascii="Calibri" w:cs="Calibri" w:eastAsia="Calibri" w:hAnsi="Calibri"/>
        </w:rPr>
      </w:pPr>
      <w:r w:rsidDel="00000000" w:rsidR="00000000" w:rsidRPr="00000000">
        <w:rPr>
          <w:rFonts w:ascii="Calibri" w:cs="Calibri" w:eastAsia="Calibri" w:hAnsi="Calibri"/>
          <w:rtl w:val="0"/>
        </w:rPr>
        <w:t xml:space="preserve">12.5 – Se a multa aplicada e as indenizações cabíveis forem superiores ao valor do pagamento eventualmente devido pelo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ao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 além da perda desse valor, a diferença será descontada da garantia prestada, quando exigida, ou será cobrada judicialmente (art. 156, §8º, da Lei nº 14.133, de 2021).</w:t>
      </w:r>
    </w:p>
    <w:p w:rsidR="00000000" w:rsidDel="00000000" w:rsidP="00000000" w:rsidRDefault="00000000" w:rsidRPr="00000000" w14:paraId="000003BB">
      <w:pPr>
        <w:spacing w:line="240" w:lineRule="auto"/>
        <w:rPr>
          <w:rFonts w:ascii="Calibri" w:cs="Calibri" w:eastAsia="Calibri" w:hAnsi="Calibri"/>
        </w:rPr>
      </w:pPr>
      <w:r w:rsidDel="00000000" w:rsidR="00000000" w:rsidRPr="00000000">
        <w:rPr>
          <w:rFonts w:ascii="Calibri" w:cs="Calibri" w:eastAsia="Calibri" w:hAnsi="Calibri"/>
          <w:rtl w:val="0"/>
        </w:rPr>
        <w:t xml:space="preserve">12.6 – Previamente ao encaminhamento à cobrança judicial, a multa poderá ser recolhida administrativamente no prazo máximo de 30 (trinta) dias, a contar da data do recebimento da comunicação enviada pela autoridade competente.</w:t>
      </w:r>
    </w:p>
    <w:p w:rsidR="00000000" w:rsidDel="00000000" w:rsidP="00000000" w:rsidRDefault="00000000" w:rsidRPr="00000000" w14:paraId="000003BC">
      <w:pPr>
        <w:spacing w:line="240" w:lineRule="auto"/>
        <w:rPr>
          <w:rFonts w:ascii="Calibri" w:cs="Calibri" w:eastAsia="Calibri" w:hAnsi="Calibri"/>
        </w:rPr>
      </w:pPr>
      <w:r w:rsidDel="00000000" w:rsidR="00000000" w:rsidRPr="00000000">
        <w:rPr>
          <w:rFonts w:ascii="Calibri" w:cs="Calibri" w:eastAsia="Calibri" w:hAnsi="Calibri"/>
          <w:rtl w:val="0"/>
        </w:rPr>
        <w:t xml:space="preserve">12.5 – A aplicação das sanções realizar-se-á em processo administrativo que assegure o contraditório e a ampla defesa ao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 observando-se o procedimento previsto no caput e parágrafos do art. 158 da Lei nº 14.133, de 2021, para as penalidades de impedimento de licitar e contratar e de declaração de inidoneidade para licitar ou contratar.</w:t>
      </w:r>
    </w:p>
    <w:p w:rsidR="00000000" w:rsidDel="00000000" w:rsidP="00000000" w:rsidRDefault="00000000" w:rsidRPr="00000000" w14:paraId="000003BD">
      <w:pPr>
        <w:spacing w:line="240" w:lineRule="auto"/>
        <w:rPr>
          <w:rFonts w:ascii="Calibri" w:cs="Calibri" w:eastAsia="Calibri" w:hAnsi="Calibri"/>
        </w:rPr>
      </w:pPr>
      <w:r w:rsidDel="00000000" w:rsidR="00000000" w:rsidRPr="00000000">
        <w:rPr>
          <w:rFonts w:ascii="Calibri" w:cs="Calibri" w:eastAsia="Calibri" w:hAnsi="Calibri"/>
          <w:rtl w:val="0"/>
        </w:rPr>
        <w:t xml:space="preserve">12.5 – Na aplicação das sanções serão considerados (art. 156, §1º, da Lei nº 14.133, de 2021):</w:t>
      </w:r>
    </w:p>
    <w:p w:rsidR="00000000" w:rsidDel="00000000" w:rsidP="00000000" w:rsidRDefault="00000000" w:rsidRPr="00000000" w14:paraId="000003BE">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a) a natureza e a gravidade da infração cometida;</w:t>
      </w:r>
    </w:p>
    <w:p w:rsidR="00000000" w:rsidDel="00000000" w:rsidP="00000000" w:rsidRDefault="00000000" w:rsidRPr="00000000" w14:paraId="000003BF">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b) as peculiaridades do caso concreto;</w:t>
      </w:r>
    </w:p>
    <w:p w:rsidR="00000000" w:rsidDel="00000000" w:rsidP="00000000" w:rsidRDefault="00000000" w:rsidRPr="00000000" w14:paraId="000003C0">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c) as circunstâncias agravantes ou atenuantes;</w:t>
      </w:r>
    </w:p>
    <w:p w:rsidR="00000000" w:rsidDel="00000000" w:rsidP="00000000" w:rsidRDefault="00000000" w:rsidRPr="00000000" w14:paraId="000003C1">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d) os danos que dela provierem para 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w:t>
      </w:r>
    </w:p>
    <w:p w:rsidR="00000000" w:rsidDel="00000000" w:rsidP="00000000" w:rsidRDefault="00000000" w:rsidRPr="00000000" w14:paraId="000003C2">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e) a implantação ou o aperfeiçoamento de programa de integridade, conforme normas e orientações dos órgãos de controle.</w:t>
      </w:r>
    </w:p>
    <w:p w:rsidR="00000000" w:rsidDel="00000000" w:rsidP="00000000" w:rsidRDefault="00000000" w:rsidRPr="00000000" w14:paraId="000003C3">
      <w:pPr>
        <w:spacing w:line="240" w:lineRule="auto"/>
        <w:rPr>
          <w:rFonts w:ascii="Calibri" w:cs="Calibri" w:eastAsia="Calibri" w:hAnsi="Calibri"/>
        </w:rPr>
      </w:pPr>
      <w:r w:rsidDel="00000000" w:rsidR="00000000" w:rsidRPr="00000000">
        <w:rPr>
          <w:rFonts w:ascii="Calibri" w:cs="Calibri" w:eastAsia="Calibri" w:hAnsi="Calibri"/>
          <w:rtl w:val="0"/>
        </w:rPr>
        <w:t xml:space="preserve">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000000" w:rsidDel="00000000" w:rsidP="00000000" w:rsidRDefault="00000000" w:rsidRPr="00000000" w14:paraId="000003C4">
      <w:pPr>
        <w:spacing w:line="240" w:lineRule="auto"/>
        <w:rPr>
          <w:rFonts w:ascii="Calibri" w:cs="Calibri" w:eastAsia="Calibri" w:hAnsi="Calibri"/>
        </w:rPr>
      </w:pPr>
      <w:r w:rsidDel="00000000" w:rsidR="00000000" w:rsidRPr="00000000">
        <w:rPr>
          <w:rFonts w:ascii="Calibri" w:cs="Calibri" w:eastAsia="Calibri" w:hAnsi="Calibri"/>
          <w:rtl w:val="0"/>
        </w:rPr>
        <w:t xml:space="preserve">12.8 – A personalidade jurídica do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 observados, em todos os casos, o contraditório, a ampla defesa e a obrigatoriedade de análise jurídica prévia (art. 160, da Lei nº 14.133, de 2021).</w:t>
      </w:r>
    </w:p>
    <w:p w:rsidR="00000000" w:rsidDel="00000000" w:rsidP="00000000" w:rsidRDefault="00000000" w:rsidRPr="00000000" w14:paraId="000003C5">
      <w:pPr>
        <w:spacing w:line="240" w:lineRule="auto"/>
        <w:rPr>
          <w:rFonts w:ascii="Calibri" w:cs="Calibri" w:eastAsia="Calibri" w:hAnsi="Calibri"/>
        </w:rPr>
      </w:pPr>
      <w:r w:rsidDel="00000000" w:rsidR="00000000" w:rsidRPr="00000000">
        <w:rPr>
          <w:rFonts w:ascii="Calibri" w:cs="Calibri" w:eastAsia="Calibri" w:hAnsi="Calibri"/>
          <w:rtl w:val="0"/>
        </w:rPr>
        <w:t xml:space="preserve">12.9 – 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000000" w:rsidDel="00000000" w:rsidP="00000000" w:rsidRDefault="00000000" w:rsidRPr="00000000" w14:paraId="000003C6">
      <w:pPr>
        <w:spacing w:line="240" w:lineRule="auto"/>
        <w:rPr>
          <w:rFonts w:ascii="Calibri" w:cs="Calibri" w:eastAsia="Calibri" w:hAnsi="Calibri"/>
        </w:rPr>
      </w:pPr>
      <w:r w:rsidDel="00000000" w:rsidR="00000000" w:rsidRPr="00000000">
        <w:rPr>
          <w:rFonts w:ascii="Calibri" w:cs="Calibri" w:eastAsia="Calibri" w:hAnsi="Calibri"/>
          <w:rtl w:val="0"/>
        </w:rPr>
        <w:t xml:space="preserve">12.10 – As sanções de impedimento de licitar e contratar e declaração de inidoneidade para licitar ou contratar são passíveis de reabilitação na forma do art. 163 da Lei nº 14.133/21.</w:t>
      </w:r>
    </w:p>
    <w:p w:rsidR="00000000" w:rsidDel="00000000" w:rsidP="00000000" w:rsidRDefault="00000000" w:rsidRPr="00000000" w14:paraId="000003C7">
      <w:pPr>
        <w:spacing w:line="240" w:lineRule="auto"/>
        <w:rPr>
          <w:rFonts w:ascii="Calibri" w:cs="Calibri" w:eastAsia="Calibri" w:hAnsi="Calibri"/>
        </w:rPr>
      </w:pPr>
      <w:r w:rsidDel="00000000" w:rsidR="00000000" w:rsidRPr="00000000">
        <w:rPr>
          <w:rFonts w:ascii="Calibri" w:cs="Calibri" w:eastAsia="Calibri" w:hAnsi="Calibri"/>
          <w:rtl w:val="0"/>
        </w:rPr>
        <w:t xml:space="preserve">12.11 – Os débitos do </w:t>
      </w:r>
      <w:r w:rsidDel="00000000" w:rsidR="00000000" w:rsidRPr="00000000">
        <w:rPr>
          <w:rFonts w:ascii="Calibri" w:cs="Calibri" w:eastAsia="Calibri" w:hAnsi="Calibri"/>
          <w:b w:val="1"/>
          <w:rtl w:val="0"/>
        </w:rPr>
        <w:t xml:space="preserve">CONTRATADO</w:t>
      </w:r>
      <w:r w:rsidDel="00000000" w:rsidR="00000000" w:rsidRPr="00000000">
        <w:rPr>
          <w:rFonts w:ascii="Calibri" w:cs="Calibri" w:eastAsia="Calibri" w:hAnsi="Calibri"/>
          <w:rtl w:val="0"/>
        </w:rPr>
        <w:t xml:space="preserve"> para com a Administração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rsidR="00000000" w:rsidDel="00000000" w:rsidP="00000000" w:rsidRDefault="00000000" w:rsidRPr="00000000" w14:paraId="000003C8">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DÉCIMA TERCEIRA – DA GARANTIA DE EXECUÇÃO (art. 92, XII)</w:t>
      </w:r>
      <w:r w:rsidDel="00000000" w:rsidR="00000000" w:rsidRPr="00000000">
        <w:rPr>
          <w:rtl w:val="0"/>
        </w:rPr>
      </w:r>
    </w:p>
    <w:p w:rsidR="00000000" w:rsidDel="00000000" w:rsidP="00000000" w:rsidRDefault="00000000" w:rsidRPr="00000000" w14:paraId="000003C9">
      <w:pPr>
        <w:spacing w:line="240" w:lineRule="auto"/>
        <w:rPr>
          <w:rFonts w:ascii="Calibri" w:cs="Calibri" w:eastAsia="Calibri" w:hAnsi="Calibri"/>
        </w:rPr>
      </w:pPr>
      <w:r w:rsidDel="00000000" w:rsidR="00000000" w:rsidRPr="00000000">
        <w:rPr>
          <w:rFonts w:ascii="Calibri" w:cs="Calibri" w:eastAsia="Calibri" w:hAnsi="Calibri"/>
          <w:rtl w:val="0"/>
        </w:rPr>
        <w:t xml:space="preserve">13.1 – As regras acerca da prestação de garantia na presente contratação são as estabelecidas no Termo de Referência, parte integrante a este Contrato.</w:t>
      </w:r>
    </w:p>
    <w:p w:rsidR="00000000" w:rsidDel="00000000" w:rsidP="00000000" w:rsidRDefault="00000000" w:rsidRPr="00000000" w14:paraId="000003CA">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DÉCIMA QUARTA – ALTERAÇÕES</w:t>
      </w:r>
      <w:r w:rsidDel="00000000" w:rsidR="00000000" w:rsidRPr="00000000">
        <w:rPr>
          <w:rtl w:val="0"/>
        </w:rPr>
      </w:r>
    </w:p>
    <w:p w:rsidR="00000000" w:rsidDel="00000000" w:rsidP="00000000" w:rsidRDefault="00000000" w:rsidRPr="00000000" w14:paraId="000003CB">
      <w:pPr>
        <w:spacing w:line="240" w:lineRule="auto"/>
        <w:rPr>
          <w:rFonts w:ascii="Calibri" w:cs="Calibri" w:eastAsia="Calibri" w:hAnsi="Calibri"/>
        </w:rPr>
      </w:pPr>
      <w:r w:rsidDel="00000000" w:rsidR="00000000" w:rsidRPr="00000000">
        <w:rPr>
          <w:rFonts w:ascii="Calibri" w:cs="Calibri" w:eastAsia="Calibri" w:hAnsi="Calibri"/>
          <w:rtl w:val="0"/>
        </w:rPr>
        <w:t xml:space="preserve">14.1 – Eventuais alterações contratuais reger-se-ão pela disciplina dos arts. 124 e seguintes da Lei nº 14.133, de 2021.</w:t>
      </w:r>
    </w:p>
    <w:p w:rsidR="00000000" w:rsidDel="00000000" w:rsidP="00000000" w:rsidRDefault="00000000" w:rsidRPr="00000000" w14:paraId="000003CC">
      <w:pPr>
        <w:spacing w:line="240" w:lineRule="auto"/>
        <w:rPr>
          <w:rFonts w:ascii="Calibri" w:cs="Calibri" w:eastAsia="Calibri" w:hAnsi="Calibri"/>
        </w:rPr>
      </w:pPr>
      <w:r w:rsidDel="00000000" w:rsidR="00000000" w:rsidRPr="00000000">
        <w:rPr>
          <w:rFonts w:ascii="Calibri" w:cs="Calibri" w:eastAsia="Calibri" w:hAnsi="Calibri"/>
          <w:rtl w:val="0"/>
        </w:rPr>
        <w:t xml:space="preserve">14.2 – O Contratado é obrigado a aceitar, nas mesmas condições contratuais, os acréscimos ou supressões que se fizerem necessários, até o limite de 25% (vinte e cinco por cento) do valor inicial atualizado do contrato.</w:t>
      </w:r>
    </w:p>
    <w:p w:rsidR="00000000" w:rsidDel="00000000" w:rsidP="00000000" w:rsidRDefault="00000000" w:rsidRPr="00000000" w14:paraId="000003CD">
      <w:pPr>
        <w:spacing w:line="240" w:lineRule="auto"/>
        <w:rPr>
          <w:rFonts w:ascii="Calibri" w:cs="Calibri" w:eastAsia="Calibri" w:hAnsi="Calibri"/>
        </w:rPr>
      </w:pPr>
      <w:r w:rsidDel="00000000" w:rsidR="00000000" w:rsidRPr="00000000">
        <w:rPr>
          <w:rFonts w:ascii="Calibri" w:cs="Calibri" w:eastAsia="Calibri" w:hAnsi="Calibri"/>
          <w:rtl w:val="0"/>
        </w:rPr>
        <w:t xml:space="preserve">14.3 – As alterações contratuais deverão ser promovidas mediante celebração de termo aditivo, submetido à prévia aprovação da consultoria jurídica da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salvo nos casos de justificada necessidade de antecipação de seus efeitos, hipótese em que a formalização do aditivo deverá ocorrer no prazo máximo de 1 (um) mês (art. 132 da Lei nº 14.133, de 2021).</w:t>
      </w:r>
    </w:p>
    <w:p w:rsidR="00000000" w:rsidDel="00000000" w:rsidP="00000000" w:rsidRDefault="00000000" w:rsidRPr="00000000" w14:paraId="000003CE">
      <w:pPr>
        <w:spacing w:line="240" w:lineRule="auto"/>
        <w:rPr>
          <w:rFonts w:ascii="Calibri" w:cs="Calibri" w:eastAsia="Calibri" w:hAnsi="Calibri"/>
        </w:rPr>
      </w:pPr>
      <w:r w:rsidDel="00000000" w:rsidR="00000000" w:rsidRPr="00000000">
        <w:rPr>
          <w:rFonts w:ascii="Calibri" w:cs="Calibri" w:eastAsia="Calibri" w:hAnsi="Calibri"/>
          <w:rtl w:val="0"/>
        </w:rPr>
        <w:t xml:space="preserve">14.4 – Registros que não caracterizam alteração do contrato podem ser realizados por simples apostila, dispensada a celebração de termo aditivo, na forma do art. 136 da Lei nº 14.133, de 2021.</w:t>
      </w:r>
    </w:p>
    <w:p w:rsidR="00000000" w:rsidDel="00000000" w:rsidP="00000000" w:rsidRDefault="00000000" w:rsidRPr="00000000" w14:paraId="000003CF">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DÉCIMA QUINTA – DOS CASOS OMISSOS</w:t>
      </w:r>
      <w:r w:rsidDel="00000000" w:rsidR="00000000" w:rsidRPr="00000000">
        <w:rPr>
          <w:rtl w:val="0"/>
        </w:rPr>
      </w:r>
    </w:p>
    <w:p w:rsidR="00000000" w:rsidDel="00000000" w:rsidP="00000000" w:rsidRDefault="00000000" w:rsidRPr="00000000" w14:paraId="000003D0">
      <w:pPr>
        <w:spacing w:line="240" w:lineRule="auto"/>
        <w:rPr>
          <w:rFonts w:ascii="Calibri" w:cs="Calibri" w:eastAsia="Calibri" w:hAnsi="Calibri"/>
        </w:rPr>
      </w:pPr>
      <w:r w:rsidDel="00000000" w:rsidR="00000000" w:rsidRPr="00000000">
        <w:rPr>
          <w:rFonts w:ascii="Calibri" w:cs="Calibri" w:eastAsia="Calibri" w:hAnsi="Calibri"/>
          <w:rtl w:val="0"/>
        </w:rPr>
        <w:t xml:space="preserve">15.1 – Os casos omissos serão decididos pelo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segundo as disposições contidas na Lei nº 14.133, de 2021, e demais normas federais aplicáveis e, subsidiariamente, segundo as disposições contidas na Lei nº 8.078, de 1990 – Código de Defesa do Consumidor – e normas e princípios gerais dos contratos.</w:t>
      </w:r>
    </w:p>
    <w:p w:rsidR="00000000" w:rsidDel="00000000" w:rsidP="00000000" w:rsidRDefault="00000000" w:rsidRPr="00000000" w14:paraId="000003D1">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DÉCIMA SEXTA – SUBCONTRATAÇÃO</w:t>
      </w:r>
      <w:r w:rsidDel="00000000" w:rsidR="00000000" w:rsidRPr="00000000">
        <w:rPr>
          <w:rtl w:val="0"/>
        </w:rPr>
      </w:r>
    </w:p>
    <w:p w:rsidR="00000000" w:rsidDel="00000000" w:rsidP="00000000" w:rsidRDefault="00000000" w:rsidRPr="00000000" w14:paraId="000003D2">
      <w:pPr>
        <w:spacing w:line="240" w:lineRule="auto"/>
        <w:rPr>
          <w:rFonts w:ascii="Calibri" w:cs="Calibri" w:eastAsia="Calibri" w:hAnsi="Calibri"/>
        </w:rPr>
      </w:pPr>
      <w:r w:rsidDel="00000000" w:rsidR="00000000" w:rsidRPr="00000000">
        <w:rPr>
          <w:rFonts w:ascii="Calibri" w:cs="Calibri" w:eastAsia="Calibri" w:hAnsi="Calibri"/>
          <w:rtl w:val="0"/>
        </w:rPr>
        <w:t xml:space="preserve">16.1 – As regras para subcontratação do objeto deste instrumento de contrato constam no Termo de Referência, parte integrante deste Contrato.</w:t>
      </w:r>
    </w:p>
    <w:p w:rsidR="00000000" w:rsidDel="00000000" w:rsidP="00000000" w:rsidRDefault="00000000" w:rsidRPr="00000000" w14:paraId="000003D3">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CLÁUSULA DÉCIMA SÉTIMA – DAS DISPOSIÇÕES FINAIS</w:t>
      </w:r>
      <w:r w:rsidDel="00000000" w:rsidR="00000000" w:rsidRPr="00000000">
        <w:rPr>
          <w:rtl w:val="0"/>
        </w:rPr>
      </w:r>
    </w:p>
    <w:p w:rsidR="00000000" w:rsidDel="00000000" w:rsidP="00000000" w:rsidRDefault="00000000" w:rsidRPr="00000000" w14:paraId="000003D4">
      <w:pPr>
        <w:spacing w:line="240" w:lineRule="auto"/>
        <w:rPr>
          <w:rFonts w:ascii="Calibri" w:cs="Calibri" w:eastAsia="Calibri" w:hAnsi="Calibri"/>
        </w:rPr>
      </w:pPr>
      <w:r w:rsidDel="00000000" w:rsidR="00000000" w:rsidRPr="00000000">
        <w:rPr>
          <w:rFonts w:ascii="Calibri" w:cs="Calibri" w:eastAsia="Calibri" w:hAnsi="Calibri"/>
          <w:rtl w:val="0"/>
        </w:rPr>
        <w:t xml:space="preserve">17.1 – O presente contrato é regido pela Lei 14.133/21 e demais diplomas legais.</w:t>
      </w:r>
    </w:p>
    <w:p w:rsidR="00000000" w:rsidDel="00000000" w:rsidP="00000000" w:rsidRDefault="00000000" w:rsidRPr="00000000" w14:paraId="000003D5">
      <w:pPr>
        <w:spacing w:line="240" w:lineRule="auto"/>
        <w:rPr>
          <w:rFonts w:ascii="Calibri" w:cs="Calibri" w:eastAsia="Calibri" w:hAnsi="Calibri"/>
        </w:rPr>
      </w:pPr>
      <w:r w:rsidDel="00000000" w:rsidR="00000000" w:rsidRPr="00000000">
        <w:rPr>
          <w:rFonts w:ascii="Calibri" w:cs="Calibri" w:eastAsia="Calibri" w:hAnsi="Calibri"/>
          <w:rtl w:val="0"/>
        </w:rPr>
        <w:t xml:space="preserve">17.2 – Incumbirá ao </w:t>
      </w:r>
      <w:r w:rsidDel="00000000" w:rsidR="00000000" w:rsidRPr="00000000">
        <w:rPr>
          <w:rFonts w:ascii="Calibri" w:cs="Calibri" w:eastAsia="Calibri" w:hAnsi="Calibri"/>
          <w:b w:val="1"/>
          <w:rtl w:val="0"/>
        </w:rPr>
        <w:t xml:space="preserve">CONTRATANTE</w:t>
      </w:r>
      <w:r w:rsidDel="00000000" w:rsidR="00000000" w:rsidRPr="00000000">
        <w:rPr>
          <w:rFonts w:ascii="Calibri" w:cs="Calibri" w:eastAsia="Calibri" w:hAnsi="Calibri"/>
          <w:rtl w:val="0"/>
        </w:rPr>
        <w:t xml:space="preserv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rsidR="00000000" w:rsidDel="00000000" w:rsidP="00000000" w:rsidRDefault="00000000" w:rsidRPr="00000000" w14:paraId="000003D6">
      <w:pPr>
        <w:spacing w:line="240" w:lineRule="auto"/>
        <w:rPr>
          <w:rFonts w:ascii="Calibri" w:cs="Calibri" w:eastAsia="Calibri" w:hAnsi="Calibri"/>
        </w:rPr>
      </w:pPr>
      <w:r w:rsidDel="00000000" w:rsidR="00000000" w:rsidRPr="00000000">
        <w:rPr>
          <w:rFonts w:ascii="Calibri" w:cs="Calibri" w:eastAsia="Calibri" w:hAnsi="Calibri"/>
          <w:rtl w:val="0"/>
        </w:rPr>
        <w:t xml:space="preserve">17.3 – Fica eleito o Foro da Comarca de Mirandiba, para dirimir os litígios que decorrerem da execução deste Termo de Contrato que não puderem ser compostos pela conciliação, conforme art. 92, §1º, da Lei nº 14.133/21.</w:t>
      </w:r>
    </w:p>
    <w:p w:rsidR="00000000" w:rsidDel="00000000" w:rsidP="00000000" w:rsidRDefault="00000000" w:rsidRPr="00000000" w14:paraId="000003D7">
      <w:pPr>
        <w:spacing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3D8">
      <w:pPr>
        <w:spacing w:line="276" w:lineRule="auto"/>
        <w:jc w:val="right"/>
        <w:rPr>
          <w:rFonts w:ascii="Calibri" w:cs="Calibri" w:eastAsia="Calibri" w:hAnsi="Calibri"/>
        </w:rPr>
      </w:pPr>
      <w:r w:rsidDel="00000000" w:rsidR="00000000" w:rsidRPr="00000000">
        <w:rPr>
          <w:rFonts w:ascii="Calibri" w:cs="Calibri" w:eastAsia="Calibri" w:hAnsi="Calibri"/>
          <w:rtl w:val="0"/>
        </w:rPr>
        <w:t xml:space="preserve">Mirandiba – PE, ___ de __________de ____</w:t>
      </w:r>
    </w:p>
    <w:p w:rsidR="00000000" w:rsidDel="00000000" w:rsidP="00000000" w:rsidRDefault="00000000" w:rsidRPr="00000000" w14:paraId="000003D9">
      <w:pPr>
        <w:spacing w:line="276"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3DA">
      <w:pPr>
        <w:shd w:fill="f3f3f3" w:val="clear"/>
        <w:spacing w:after="23" w:before="23" w:line="240" w:lineRule="auto"/>
        <w:ind w:left="-992.1259842519682" w:right="-983.3858267716533" w:firstLine="0"/>
        <w:jc w:val="center"/>
        <w:rPr>
          <w:rFonts w:ascii="Calibri" w:cs="Calibri" w:eastAsia="Calibri" w:hAnsi="Calibri"/>
        </w:rPr>
      </w:pPr>
      <w:r w:rsidDel="00000000" w:rsidR="00000000" w:rsidRPr="00000000">
        <w:rPr>
          <w:rFonts w:ascii="Calibri" w:cs="Calibri" w:eastAsia="Calibri" w:hAnsi="Calibri"/>
          <w:b w:val="1"/>
          <w:rtl w:val="0"/>
        </w:rPr>
        <w:t xml:space="preserve">ASSINATURAS</w:t>
      </w:r>
      <w:r w:rsidDel="00000000" w:rsidR="00000000" w:rsidRPr="00000000">
        <w:rPr>
          <w:rtl w:val="0"/>
        </w:rPr>
      </w:r>
    </w:p>
    <w:p w:rsidR="00000000" w:rsidDel="00000000" w:rsidP="00000000" w:rsidRDefault="00000000" w:rsidRPr="00000000" w14:paraId="000003DB">
      <w:pPr>
        <w:spacing w:line="276" w:lineRule="auto"/>
        <w:jc w:val="left"/>
        <w:rPr>
          <w:rFonts w:ascii="Calibri" w:cs="Calibri" w:eastAsia="Calibri" w:hAnsi="Calibri"/>
        </w:rPr>
      </w:pPr>
      <w:r w:rsidDel="00000000" w:rsidR="00000000" w:rsidRPr="00000000">
        <w:rPr>
          <w:rtl w:val="0"/>
        </w:rPr>
      </w:r>
    </w:p>
    <w:tbl>
      <w:tblPr>
        <w:tblStyle w:val="Table12"/>
        <w:tblW w:w="9922.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61"/>
        <w:gridCol w:w="4961"/>
        <w:tblGridChange w:id="0">
          <w:tblGrid>
            <w:gridCol w:w="4961"/>
            <w:gridCol w:w="4961"/>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C">
            <w:pPr>
              <w:widowControl w:val="0"/>
              <w:spacing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PELA CONTRATANTE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D">
            <w:pPr>
              <w:widowControl w:val="0"/>
              <w:spacing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PELA CONTRATADA</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E">
            <w:pPr>
              <w:spacing w:line="276" w:lineRule="auto"/>
              <w:jc w:val="center"/>
              <w:rPr>
                <w:rFonts w:ascii="Calibri" w:cs="Calibri" w:eastAsia="Calibri" w:hAnsi="Calibri"/>
              </w:rPr>
            </w:pPr>
            <w:r w:rsidDel="00000000" w:rsidR="00000000" w:rsidRPr="00000000">
              <w:rPr>
                <w:rFonts w:ascii="Calibri" w:cs="Calibri" w:eastAsia="Calibri" w:hAnsi="Calibri"/>
                <w:rtl w:val="0"/>
              </w:rPr>
              <w:t xml:space="preserve">___________________________________________</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F">
            <w:pPr>
              <w:spacing w:line="276" w:lineRule="auto"/>
              <w:jc w:val="center"/>
              <w:rPr>
                <w:rFonts w:ascii="Calibri" w:cs="Calibri" w:eastAsia="Calibri" w:hAnsi="Calibri"/>
              </w:rPr>
            </w:pPr>
            <w:r w:rsidDel="00000000" w:rsidR="00000000" w:rsidRPr="00000000">
              <w:rPr>
                <w:rFonts w:ascii="Calibri" w:cs="Calibri" w:eastAsia="Calibri" w:hAnsi="Calibri"/>
                <w:rtl w:val="0"/>
              </w:rPr>
              <w:t xml:space="preserve">___________________________________________</w:t>
            </w:r>
          </w:p>
        </w:tc>
      </w:tr>
      <w:tr>
        <w:trPr>
          <w:cantSplit w:val="0"/>
          <w:trHeight w:val="420" w:hRule="atLeast"/>
          <w:tblHeader w:val="0"/>
        </w:trPr>
        <w:tc>
          <w:tcPr>
            <w:gridSpan w:val="2"/>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E0">
            <w:pPr>
              <w:spacing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TESTEMUNHAS</w:t>
            </w:r>
          </w:p>
        </w:tc>
      </w:tr>
      <w:tr>
        <w:trPr>
          <w:cantSplit w:val="0"/>
          <w:trHeight w:val="42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E2">
            <w:pPr>
              <w:spacing w:line="276" w:lineRule="auto"/>
              <w:jc w:val="center"/>
              <w:rPr>
                <w:rFonts w:ascii="Calibri" w:cs="Calibri" w:eastAsia="Calibri" w:hAnsi="Calibri"/>
              </w:rPr>
            </w:pPr>
            <w:r w:rsidDel="00000000" w:rsidR="00000000" w:rsidRPr="00000000">
              <w:rPr>
                <w:rFonts w:ascii="Calibri" w:cs="Calibri" w:eastAsia="Calibri" w:hAnsi="Calibri"/>
                <w:rtl w:val="0"/>
              </w:rPr>
              <w:t xml:space="preserve">___________________________________________</w:t>
            </w:r>
          </w:p>
          <w:p w:rsidR="00000000" w:rsidDel="00000000" w:rsidP="00000000" w:rsidRDefault="00000000" w:rsidRPr="00000000" w14:paraId="000003E3">
            <w:pPr>
              <w:spacing w:line="480" w:lineRule="auto"/>
              <w:jc w:val="left"/>
              <w:rPr>
                <w:rFonts w:ascii="Calibri" w:cs="Calibri" w:eastAsia="Calibri" w:hAnsi="Calibri"/>
              </w:rPr>
            </w:pPr>
            <w:r w:rsidDel="00000000" w:rsidR="00000000" w:rsidRPr="00000000">
              <w:rPr>
                <w:rFonts w:ascii="Calibri" w:cs="Calibri" w:eastAsia="Calibri" w:hAnsi="Calibri"/>
                <w:rtl w:val="0"/>
              </w:rPr>
              <w:t xml:space="preserve">NOME:</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E4">
            <w:pPr>
              <w:spacing w:line="276" w:lineRule="auto"/>
              <w:jc w:val="center"/>
              <w:rPr>
                <w:rFonts w:ascii="Calibri" w:cs="Calibri" w:eastAsia="Calibri" w:hAnsi="Calibri"/>
              </w:rPr>
            </w:pPr>
            <w:r w:rsidDel="00000000" w:rsidR="00000000" w:rsidRPr="00000000">
              <w:rPr>
                <w:rFonts w:ascii="Calibri" w:cs="Calibri" w:eastAsia="Calibri" w:hAnsi="Calibri"/>
                <w:rtl w:val="0"/>
              </w:rPr>
              <w:t xml:space="preserve">___________________________________________</w:t>
            </w:r>
          </w:p>
          <w:p w:rsidR="00000000" w:rsidDel="00000000" w:rsidP="00000000" w:rsidRDefault="00000000" w:rsidRPr="00000000" w14:paraId="000003E5">
            <w:pPr>
              <w:spacing w:line="480" w:lineRule="auto"/>
              <w:jc w:val="left"/>
              <w:rPr>
                <w:rFonts w:ascii="Calibri" w:cs="Calibri" w:eastAsia="Calibri" w:hAnsi="Calibri"/>
              </w:rPr>
            </w:pPr>
            <w:r w:rsidDel="00000000" w:rsidR="00000000" w:rsidRPr="00000000">
              <w:rPr>
                <w:rFonts w:ascii="Calibri" w:cs="Calibri" w:eastAsia="Calibri" w:hAnsi="Calibri"/>
                <w:rtl w:val="0"/>
              </w:rPr>
              <w:t xml:space="preserve">NOME:</w:t>
            </w:r>
          </w:p>
        </w:tc>
      </w:tr>
    </w:tbl>
    <w:p w:rsidR="00000000" w:rsidDel="00000000" w:rsidP="00000000" w:rsidRDefault="00000000" w:rsidRPr="00000000" w14:paraId="000003E6">
      <w:pPr>
        <w:spacing w:line="276" w:lineRule="auto"/>
        <w:jc w:val="left"/>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3E7">
      <w:pPr>
        <w:spacing w:line="276" w:lineRule="auto"/>
        <w:jc w:val="left"/>
        <w:rPr>
          <w:rFonts w:ascii="Calibri" w:cs="Calibri" w:eastAsia="Calibri" w:hAnsi="Calibri"/>
          <w:b w:val="1"/>
          <w:sz w:val="18"/>
          <w:szCs w:val="18"/>
        </w:rPr>
      </w:pPr>
      <w:r w:rsidDel="00000000" w:rsidR="00000000" w:rsidRPr="00000000">
        <w:rPr>
          <w:rtl w:val="0"/>
        </w:rPr>
      </w:r>
    </w:p>
    <w:sectPr>
      <w:headerReference r:id="rId29" w:type="default"/>
      <w:headerReference r:id="rId30" w:type="first"/>
      <w:headerReference r:id="rId31" w:type="even"/>
      <w:footerReference r:id="rId32" w:type="default"/>
      <w:footerReference r:id="rId33" w:type="first"/>
      <w:footerReference r:id="rId34" w:type="even"/>
      <w:pgSz w:h="16838" w:w="11906" w:orient="portrait"/>
      <w:pgMar w:bottom="1255.3674540682437" w:top="1984" w:left="992" w:right="992" w:header="546" w:footer="19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StartGov Soluções Tecnológicas" w:id="0" w:date="2024-01-16T18:44:51Z">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Informar se será necessária apresentação de amostras.</w:t>
      </w:r>
    </w:p>
  </w:comment>
  <w:comment w:author="StartGov Soluções Tecnológicas" w:id="4" w:date="2024-01-16T18:45:33Z">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Indicar na licitação as fases de habilitação e julgamento de proposta serão invertidas.</w:t>
      </w:r>
    </w:p>
  </w:comment>
  <w:comment w:author="StartGov Soluções Tecnológicas" w:id="7" w:date="2024-01-16T18:45:57Z">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Assinalar se haverá ou não reserva de cota para ME/EPP e informar o percentual.</w:t>
      </w:r>
    </w:p>
  </w:comment>
  <w:comment w:author="StartGov Soluções Tecnológicas" w:id="2" w:date="2024-01-16T18:45:18Z">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Informar se haverá ou exigência de garantia de Contrato, e caso positivo, informar o percentual.</w:t>
      </w:r>
    </w:p>
  </w:comment>
  <w:comment w:author="StartGov Soluções Tecnológicas" w:id="6" w:date="2024-01-16T18:45:48Z">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Assinalar se haverá ou não itens exclusivos para ME/EPP.</w:t>
      </w:r>
    </w:p>
  </w:comment>
  <w:comment w:author="StartGov Soluções Tecnológicas" w:id="3" w:date="2024-01-16T18:45:26Z">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Indicar se haverá a possibilidade de participação de consórcio.</w:t>
      </w:r>
    </w:p>
  </w:comment>
  <w:comment w:author="StartGov Soluções Tecnológicas" w:id="5" w:date="2024-01-16T18:45:41Z">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Indicar o prazo de validade da proposta caso diferente de 90 dias.</w:t>
      </w:r>
    </w:p>
  </w:comment>
  <w:comment w:author="StartGov Soluções Tecnológicas" w:id="8" w:date="2024-01-16T18:46:05Z">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Assinalar se haverá ou não prioridade para ME/EPP local ou regional. Deverá ser assinalada somente uma das opções, conforme etapa de planejamento.</w:t>
      </w:r>
    </w:p>
  </w:comment>
  <w:comment w:author="StartGov Soluções Tecnológicas" w:id="1" w:date="2024-01-16T18:45:07Z">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Informar se haverá ou exigência de garantia de Proposta, e caso positivo, informar o percentual.</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Arial Black">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2">
    <w:pPr>
      <w:tabs>
        <w:tab w:val="center" w:leader="none" w:pos="4252"/>
        <w:tab w:val="right" w:leader="none" w:pos="8504"/>
      </w:tabs>
      <w:spacing w:line="240" w:lineRule="auto"/>
      <w:ind w:left="-708.6614173228347" w:firstLine="0"/>
      <w:jc w:val="left"/>
      <w:rPr>
        <w:rFonts w:ascii="Calibri" w:cs="Calibri" w:eastAsia="Calibri" w:hAnsi="Calibri"/>
        <w:b w:val="1"/>
        <w:sz w:val="18"/>
        <w:szCs w:val="18"/>
      </w:rPr>
    </w:pPr>
    <w:r w:rsidDel="00000000" w:rsidR="00000000" w:rsidRPr="00000000">
      <w:rPr>
        <w:rtl w:val="0"/>
      </w:rPr>
    </w:r>
  </w:p>
  <w:p w:rsidR="00000000" w:rsidDel="00000000" w:rsidP="00000000" w:rsidRDefault="00000000" w:rsidRPr="00000000" w14:paraId="000003F3">
    <w:pPr>
      <w:tabs>
        <w:tab w:val="center" w:leader="none" w:pos="4252"/>
        <w:tab w:val="right" w:leader="none" w:pos="8504"/>
      </w:tabs>
      <w:spacing w:line="240" w:lineRule="auto"/>
      <w:ind w:left="-708.6614173228347" w:firstLine="0"/>
      <w:jc w:val="left"/>
      <w:rPr>
        <w:rFonts w:ascii="Calibri" w:cs="Calibri" w:eastAsia="Calibri" w:hAnsi="Calibri"/>
        <w:b w:val="1"/>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4">
    <w:pPr>
      <w:tabs>
        <w:tab w:val="center" w:leader="none" w:pos="4252"/>
        <w:tab w:val="right" w:leader="none" w:pos="8504"/>
      </w:tabs>
      <w:spacing w:line="240" w:lineRule="auto"/>
      <w:ind w:left="-708.6614173228347" w:firstLine="0"/>
      <w:jc w:val="left"/>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Prefeitura Municipal de Mirandiba – PE | CNPJ: 11.043.312/0001-07</w:t>
    </w:r>
  </w:p>
  <w:p w:rsidR="00000000" w:rsidDel="00000000" w:rsidP="00000000" w:rsidRDefault="00000000" w:rsidRPr="00000000" w14:paraId="000003F5">
    <w:pPr>
      <w:tabs>
        <w:tab w:val="center" w:leader="none" w:pos="4252"/>
        <w:tab w:val="right" w:leader="none" w:pos="8504"/>
      </w:tabs>
      <w:spacing w:line="240" w:lineRule="auto"/>
      <w:ind w:left="-708.6614173228347" w:firstLine="0"/>
      <w:jc w:val="left"/>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Rua José Torres da Silva Araquan, nº s/n, Centro, Mirandiba, Pernambuco, Brasil</w:t>
    </w:r>
  </w:p>
  <w:p w:rsidR="00000000" w:rsidDel="00000000" w:rsidP="00000000" w:rsidRDefault="00000000" w:rsidRPr="00000000" w14:paraId="000003F6">
    <w:pPr>
      <w:tabs>
        <w:tab w:val="center" w:leader="none" w:pos="4252"/>
        <w:tab w:val="right" w:leader="none" w:pos="8504"/>
      </w:tabs>
      <w:spacing w:line="240" w:lineRule="auto"/>
      <w:ind w:left="-708.6614173228347" w:firstLine="0"/>
      <w:jc w:val="left"/>
      <w:rPr>
        <w:rFonts w:ascii="Calibri" w:cs="Calibri" w:eastAsia="Calibri" w:hAnsi="Calibri"/>
        <w:color w:val="183153"/>
      </w:rPr>
    </w:pPr>
    <w:r w:rsidDel="00000000" w:rsidR="00000000" w:rsidRPr="00000000">
      <w:rPr>
        <w:rFonts w:ascii="Calibri" w:cs="Calibri" w:eastAsia="Calibri" w:hAnsi="Calibri"/>
        <w:b w:val="1"/>
        <w:sz w:val="18"/>
        <w:szCs w:val="18"/>
        <w:rtl w:val="0"/>
      </w:rPr>
      <w:t xml:space="preserve">www.mirandiba.pe.gov.br</w:t>
    </w:r>
    <w:r w:rsidDel="00000000" w:rsidR="00000000" w:rsidRPr="00000000">
      <w:rPr>
        <w:rtl w:val="0"/>
      </w:rPr>
    </w:r>
  </w:p>
  <w:p w:rsidR="00000000" w:rsidDel="00000000" w:rsidP="00000000" w:rsidRDefault="00000000" w:rsidRPr="00000000" w14:paraId="000003F7">
    <w:pPr>
      <w:tabs>
        <w:tab w:val="center" w:leader="none" w:pos="4252"/>
        <w:tab w:val="right" w:leader="none" w:pos="8504"/>
      </w:tabs>
      <w:spacing w:line="276" w:lineRule="auto"/>
      <w:ind w:right="-558.188976377952"/>
      <w:jc w:val="right"/>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Página </w:t>
    </w:r>
    <w:r w:rsidDel="00000000" w:rsidR="00000000" w:rsidRPr="00000000">
      <w:rPr>
        <w:rFonts w:ascii="Calibri" w:cs="Calibri" w:eastAsia="Calibri" w:hAnsi="Calibri"/>
        <w:sz w:val="18"/>
        <w:szCs w:val="18"/>
      </w:rPr>
      <w:fldChar w:fldCharType="begin"/>
      <w:instrText xml:space="preserve">PAGE</w:instrText>
      <w:fldChar w:fldCharType="separate"/>
      <w:fldChar w:fldCharType="end"/>
    </w:r>
    <w:r w:rsidDel="00000000" w:rsidR="00000000" w:rsidRPr="00000000">
      <w:rPr>
        <w:rFonts w:ascii="Calibri" w:cs="Calibri" w:eastAsia="Calibri" w:hAnsi="Calibri"/>
        <w:sz w:val="18"/>
        <w:szCs w:val="18"/>
        <w:rtl w:val="0"/>
      </w:rPr>
      <w:t xml:space="preserve"> de </w:t>
    </w:r>
    <w:r w:rsidDel="00000000" w:rsidR="00000000" w:rsidRPr="00000000">
      <w:rPr>
        <w:rFonts w:ascii="Calibri" w:cs="Calibri" w:eastAsia="Calibri" w:hAnsi="Calibri"/>
        <w:sz w:val="18"/>
        <w:szCs w:val="18"/>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8">
    <w:pPr>
      <w:rPr>
        <w:sz w:val="2"/>
        <w:szCs w:val="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5702300</wp:posOffset>
              </wp:positionH>
              <wp:positionV relativeFrom="paragraph">
                <wp:posOffset>9817100</wp:posOffset>
              </wp:positionV>
              <wp:extent cx="781050" cy="179070"/>
              <wp:effectExtent b="0" l="0" r="0" t="0"/>
              <wp:wrapNone/>
              <wp:docPr id="15" name=""/>
              <a:graphic>
                <a:graphicData uri="http://schemas.microsoft.com/office/word/2010/wordprocessingShape">
                  <wps:wsp>
                    <wps:cNvSpPr/>
                    <wps:cNvPr id="109" name="Shape 109"/>
                    <wps:spPr>
                      <a:xfrm>
                        <a:off x="4979288" y="3714278"/>
                        <a:ext cx="733425" cy="131445"/>
                      </a:xfrm>
                      <a:prstGeom prst="rect">
                        <a:avLst/>
                      </a:prstGeom>
                      <a:noFill/>
                      <a:ln>
                        <a:noFill/>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46464c"/>
                              <w:sz w:val="18"/>
                              <w:vertAlign w:val="baseline"/>
                            </w:rPr>
                            <w:t xml:space="preserve">Página </w:t>
                          </w:r>
                          <w:r w:rsidDel="00000000" w:rsidR="00000000" w:rsidRPr="00000000">
                            <w:rPr>
                              <w:rFonts w:ascii="Calibri" w:cs="Calibri" w:eastAsia="Calibri" w:hAnsi="Calibri"/>
                              <w:b w:val="0"/>
                              <w:i w:val="0"/>
                              <w:smallCaps w:val="0"/>
                              <w:strike w:val="0"/>
                              <w:color w:val="000000"/>
                              <w:sz w:val="22"/>
                              <w:vertAlign w:val="baseline"/>
                            </w:rPr>
                            <w:t xml:space="preserve"> PAGE \* MERGEFORMAT </w:t>
                          </w:r>
                          <w:r w:rsidDel="00000000" w:rsidR="00000000" w:rsidRPr="00000000">
                            <w:rPr>
                              <w:rFonts w:ascii="Times New Roman" w:cs="Times New Roman" w:eastAsia="Times New Roman" w:hAnsi="Times New Roman"/>
                              <w:b w:val="0"/>
                              <w:i w:val="0"/>
                              <w:smallCaps w:val="0"/>
                              <w:strike w:val="0"/>
                              <w:color w:val="46464c"/>
                              <w:sz w:val="18"/>
                              <w:vertAlign w:val="baseline"/>
                            </w:rPr>
                            <w:t xml:space="preserve">24 de 50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5702300</wp:posOffset>
              </wp:positionH>
              <wp:positionV relativeFrom="paragraph">
                <wp:posOffset>9817100</wp:posOffset>
              </wp:positionV>
              <wp:extent cx="781050" cy="179070"/>
              <wp:effectExtent b="0" l="0" r="0" t="0"/>
              <wp:wrapNone/>
              <wp:docPr id="15" name="image27.png"/>
              <a:graphic>
                <a:graphicData uri="http://schemas.openxmlformats.org/drawingml/2006/picture">
                  <pic:pic>
                    <pic:nvPicPr>
                      <pic:cNvPr id="0" name="image27.png"/>
                      <pic:cNvPicPr preferRelativeResize="0"/>
                    </pic:nvPicPr>
                    <pic:blipFill>
                      <a:blip r:embed="rId1"/>
                      <a:srcRect/>
                      <a:stretch>
                        <a:fillRect/>
                      </a:stretch>
                    </pic:blipFill>
                    <pic:spPr>
                      <a:xfrm>
                        <a:off x="0" y="0"/>
                        <a:ext cx="781050" cy="17907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9">
    <w:pPr>
      <w:rPr>
        <w:sz w:val="2"/>
        <w:szCs w:val="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5676900</wp:posOffset>
              </wp:positionH>
              <wp:positionV relativeFrom="paragraph">
                <wp:posOffset>9779000</wp:posOffset>
              </wp:positionV>
              <wp:extent cx="781050" cy="179070"/>
              <wp:effectExtent b="0" l="0" r="0" t="0"/>
              <wp:wrapNone/>
              <wp:docPr id="16" name=""/>
              <a:graphic>
                <a:graphicData uri="http://schemas.microsoft.com/office/word/2010/wordprocessingShape">
                  <wps:wsp>
                    <wps:cNvSpPr/>
                    <wps:cNvPr id="110" name="Shape 110"/>
                    <wps:spPr>
                      <a:xfrm>
                        <a:off x="4979288" y="3714278"/>
                        <a:ext cx="733425" cy="131445"/>
                      </a:xfrm>
                      <a:prstGeom prst="rect">
                        <a:avLst/>
                      </a:prstGeom>
                      <a:noFill/>
                      <a:ln>
                        <a:noFill/>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46464c"/>
                              <w:sz w:val="18"/>
                              <w:vertAlign w:val="baseline"/>
                            </w:rPr>
                            <w:t xml:space="preserve">Página </w:t>
                          </w:r>
                          <w:r w:rsidDel="00000000" w:rsidR="00000000" w:rsidRPr="00000000">
                            <w:rPr>
                              <w:rFonts w:ascii="Calibri" w:cs="Calibri" w:eastAsia="Calibri" w:hAnsi="Calibri"/>
                              <w:b w:val="0"/>
                              <w:i w:val="0"/>
                              <w:smallCaps w:val="0"/>
                              <w:strike w:val="0"/>
                              <w:color w:val="000000"/>
                              <w:sz w:val="22"/>
                              <w:vertAlign w:val="baseline"/>
                            </w:rPr>
                            <w:t xml:space="preserve"> PAGE \* MERGEFORMAT </w:t>
                          </w:r>
                          <w:r w:rsidDel="00000000" w:rsidR="00000000" w:rsidRPr="00000000">
                            <w:rPr>
                              <w:rFonts w:ascii="Times New Roman" w:cs="Times New Roman" w:eastAsia="Times New Roman" w:hAnsi="Times New Roman"/>
                              <w:b w:val="0"/>
                              <w:i w:val="0"/>
                              <w:smallCaps w:val="0"/>
                              <w:strike w:val="0"/>
                              <w:color w:val="46464c"/>
                              <w:sz w:val="18"/>
                              <w:vertAlign w:val="baseline"/>
                            </w:rPr>
                            <w:t xml:space="preserve">34 de 50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5676900</wp:posOffset>
              </wp:positionH>
              <wp:positionV relativeFrom="paragraph">
                <wp:posOffset>9779000</wp:posOffset>
              </wp:positionV>
              <wp:extent cx="781050" cy="179070"/>
              <wp:effectExtent b="0" l="0" r="0" t="0"/>
              <wp:wrapNone/>
              <wp:docPr id="16" name="image28.png"/>
              <a:graphic>
                <a:graphicData uri="http://schemas.openxmlformats.org/drawingml/2006/picture">
                  <pic:pic>
                    <pic:nvPicPr>
                      <pic:cNvPr id="0" name="image28.png"/>
                      <pic:cNvPicPr preferRelativeResize="0"/>
                    </pic:nvPicPr>
                    <pic:blipFill>
                      <a:blip r:embed="rId1"/>
                      <a:srcRect/>
                      <a:stretch>
                        <a:fillRect/>
                      </a:stretch>
                    </pic:blipFill>
                    <pic:spPr>
                      <a:xfrm>
                        <a:off x="0" y="0"/>
                        <a:ext cx="781050" cy="17907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E8">
    <w:pPr>
      <w:widowControl w:val="0"/>
      <w:spacing w:line="276" w:lineRule="auto"/>
      <w:jc w:val="left"/>
      <w:rPr>
        <w:rFonts w:ascii="Calibri" w:cs="Calibri" w:eastAsia="Calibri" w:hAnsi="Calibri"/>
        <w:sz w:val="24"/>
        <w:szCs w:val="24"/>
      </w:rPr>
    </w:pPr>
    <w:r w:rsidDel="00000000" w:rsidR="00000000" w:rsidRPr="00000000">
      <w:rPr>
        <w:rFonts w:ascii="Arial Black" w:cs="Arial Black" w:eastAsia="Arial Black" w:hAnsi="Arial Black"/>
        <w:b w:val="1"/>
        <w:color w:val="cc0000"/>
        <w:sz w:val="24"/>
        <w:szCs w:val="24"/>
      </w:rPr>
      <w:drawing>
        <wp:anchor allowOverlap="1" behindDoc="1" distB="0" distT="0" distL="0" distR="0" hidden="0" layoutInCell="1" locked="0" relativeHeight="0" simplePos="0">
          <wp:simplePos x="0" y="0"/>
          <wp:positionH relativeFrom="margin">
            <wp:posOffset>-629917</wp:posOffset>
          </wp:positionH>
          <wp:positionV relativeFrom="margin">
            <wp:posOffset>-1243293</wp:posOffset>
          </wp:positionV>
          <wp:extent cx="7560000" cy="10697400"/>
          <wp:effectExtent b="0" l="0" r="0" t="0"/>
          <wp:wrapNone/>
          <wp:docPr id="17"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560000" cy="10697400"/>
                  </a:xfrm>
                  <a:prstGeom prst="rect"/>
                  <a:ln/>
                </pic:spPr>
              </pic:pic>
            </a:graphicData>
          </a:graphic>
        </wp:anchor>
      </w:drawing>
    </w:r>
    <w:r w:rsidDel="00000000" w:rsidR="00000000" w:rsidRPr="00000000">
      <w:rPr>
        <w:rtl w:val="0"/>
      </w:rPr>
    </w:r>
  </w:p>
  <w:tbl>
    <w:tblPr>
      <w:tblStyle w:val="Table13"/>
      <w:tblW w:w="11199.0" w:type="dxa"/>
      <w:jc w:val="left"/>
      <w:tblInd w:w="-68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835"/>
      <w:gridCol w:w="5529"/>
      <w:gridCol w:w="2835"/>
      <w:tblGridChange w:id="0">
        <w:tblGrid>
          <w:gridCol w:w="2835"/>
          <w:gridCol w:w="5529"/>
          <w:gridCol w:w="2835"/>
        </w:tblGrid>
      </w:tblGridChange>
    </w:tblGrid>
    <w:tr>
      <w:trPr>
        <w:cantSplit w:val="0"/>
        <w:trHeight w:val="870" w:hRule="atLeast"/>
        <w:tblHeader w:val="0"/>
      </w:trPr>
      <w:tc>
        <w:tcPr>
          <w:vAlign w:val="center"/>
        </w:tcPr>
        <w:p w:rsidR="00000000" w:rsidDel="00000000" w:rsidP="00000000" w:rsidRDefault="00000000" w:rsidRPr="00000000" w14:paraId="000003E9">
          <w:pPr>
            <w:spacing w:line="240" w:lineRule="auto"/>
            <w:jc w:val="center"/>
            <w:rPr>
              <w:rFonts w:ascii="Calibri" w:cs="Calibri" w:eastAsia="Calibri" w:hAnsi="Calibri"/>
              <w:b w:val="1"/>
              <w:color w:val="333333"/>
            </w:rPr>
          </w:pPr>
          <w:r w:rsidDel="00000000" w:rsidR="00000000" w:rsidRPr="00000000">
            <w:rPr>
              <w:rFonts w:ascii="Calibri" w:cs="Calibri" w:eastAsia="Calibri" w:hAnsi="Calibri"/>
              <w:b w:val="1"/>
              <w:color w:val="333333"/>
            </w:rPr>
            <w:drawing>
              <wp:inline distB="0" distT="0" distL="114300" distR="114300">
                <wp:extent cx="501000" cy="900000"/>
                <wp:effectExtent b="0" l="0" r="0" t="0"/>
                <wp:docPr id="19"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501000" cy="9000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3EA">
          <w:pPr>
            <w:spacing w:line="240" w:lineRule="auto"/>
            <w:jc w:val="center"/>
            <w:rPr>
              <w:rFonts w:ascii="Calibri" w:cs="Calibri" w:eastAsia="Calibri" w:hAnsi="Calibri"/>
              <w:b w:val="1"/>
              <w:color w:val="333333"/>
            </w:rPr>
          </w:pPr>
          <w:r w:rsidDel="00000000" w:rsidR="00000000" w:rsidRPr="00000000">
            <w:rPr>
              <w:rFonts w:ascii="Calibri" w:cs="Calibri" w:eastAsia="Calibri" w:hAnsi="Calibri"/>
              <w:b w:val="1"/>
              <w:color w:val="333333"/>
              <w:rtl w:val="0"/>
            </w:rPr>
            <w:t xml:space="preserve">ESTADO DE PERNAMBUCO</w:t>
          </w:r>
        </w:p>
        <w:p w:rsidR="00000000" w:rsidDel="00000000" w:rsidP="00000000" w:rsidRDefault="00000000" w:rsidRPr="00000000" w14:paraId="000003EB">
          <w:pPr>
            <w:spacing w:line="240" w:lineRule="auto"/>
            <w:jc w:val="center"/>
            <w:rPr>
              <w:rFonts w:ascii="Calibri" w:cs="Calibri" w:eastAsia="Calibri" w:hAnsi="Calibri"/>
              <w:b w:val="1"/>
              <w:color w:val="333333"/>
            </w:rPr>
          </w:pPr>
          <w:r w:rsidDel="00000000" w:rsidR="00000000" w:rsidRPr="00000000">
            <w:rPr>
              <w:rFonts w:ascii="Calibri" w:cs="Calibri" w:eastAsia="Calibri" w:hAnsi="Calibri"/>
              <w:b w:val="1"/>
              <w:color w:val="333333"/>
              <w:rtl w:val="0"/>
            </w:rPr>
            <w:t xml:space="preserve">PREFEITURA MUNICIPAL DE MIRANDIBA</w:t>
          </w:r>
        </w:p>
        <w:p w:rsidR="00000000" w:rsidDel="00000000" w:rsidP="00000000" w:rsidRDefault="00000000" w:rsidRPr="00000000" w14:paraId="000003EC">
          <w:pPr>
            <w:spacing w:line="240" w:lineRule="auto"/>
            <w:jc w:val="center"/>
            <w:rPr>
              <w:rFonts w:ascii="Calibri" w:cs="Calibri" w:eastAsia="Calibri" w:hAnsi="Calibri"/>
              <w:b w:val="1"/>
              <w:color w:val="333333"/>
            </w:rPr>
          </w:pPr>
          <w:r w:rsidDel="00000000" w:rsidR="00000000" w:rsidRPr="00000000">
            <w:rPr>
              <w:rtl w:val="0"/>
            </w:rPr>
          </w:r>
        </w:p>
      </w:tc>
      <w:tc>
        <w:tcPr>
          <w:vAlign w:val="center"/>
        </w:tcPr>
        <w:p w:rsidR="00000000" w:rsidDel="00000000" w:rsidP="00000000" w:rsidRDefault="00000000" w:rsidRPr="00000000" w14:paraId="000003ED">
          <w:pPr>
            <w:spacing w:line="240" w:lineRule="auto"/>
            <w:jc w:val="center"/>
            <w:rPr>
              <w:rFonts w:ascii="Calibri" w:cs="Calibri" w:eastAsia="Calibri" w:hAnsi="Calibri"/>
              <w:b w:val="1"/>
              <w:color w:val="333333"/>
            </w:rPr>
          </w:pPr>
          <w:r w:rsidDel="00000000" w:rsidR="00000000" w:rsidRPr="00000000">
            <w:rPr>
              <w:rFonts w:ascii="Calibri" w:cs="Calibri" w:eastAsia="Calibri" w:hAnsi="Calibri"/>
              <w:b w:val="1"/>
              <w:color w:val="333333"/>
            </w:rPr>
            <w:drawing>
              <wp:inline distB="0" distT="0" distL="114300" distR="114300">
                <wp:extent cx="1080000" cy="273600"/>
                <wp:effectExtent b="0" l="0" r="0" t="0"/>
                <wp:docPr id="18"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1080000" cy="2736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3EE">
    <w:pPr>
      <w:widowControl w:val="0"/>
      <w:spacing w:line="276" w:lineRule="auto"/>
      <w:jc w:val="left"/>
      <w:rPr>
        <w:rFonts w:ascii="Arial Black" w:cs="Arial Black" w:eastAsia="Arial Black" w:hAnsi="Arial Black"/>
        <w:b w:val="1"/>
        <w:color w:val="cc0000"/>
        <w:sz w:val="24"/>
        <w:szCs w:val="24"/>
      </w:rPr>
    </w:pPr>
    <w:r w:rsidDel="00000000" w:rsidR="00000000" w:rsidRPr="00000000">
      <w:rPr>
        <w:rtl w:val="0"/>
      </w:rPr>
    </w:r>
  </w:p>
  <w:p w:rsidR="00000000" w:rsidDel="00000000" w:rsidP="00000000" w:rsidRDefault="00000000" w:rsidRPr="00000000" w14:paraId="000003EF">
    <w:pPr>
      <w:widowControl w:val="0"/>
      <w:spacing w:line="276" w:lineRule="auto"/>
      <w:jc w:val="left"/>
      <w:rPr>
        <w:rFonts w:ascii="Calibri" w:cs="Calibri" w:eastAsia="Calibri" w:hAnsi="Calibri"/>
        <w:b w:val="1"/>
        <w:color w:val="2a6755"/>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0">
    <w:pPr>
      <w:rPr>
        <w:sz w:val="2"/>
        <w:szCs w:val="2"/>
      </w:rPr>
    </w:pPr>
    <w:r w:rsidDel="00000000" w:rsidR="00000000" w:rsidRPr="00000000">
      <w:rPr/>
      <w:pict>
        <v:shape id="PowerPlusWaterMarkObject2" style="position:absolute;width:537.2112598425197pt;height:164.3455905511811pt;rotation:315;z-index:-503316481;mso-position-horizontal-relative:margin;mso-position-horizontal:center;mso-position-vertical-relative:margin;mso-position-vertical:center;" fillcolor="#e8eaed" stroked="f" type="#_x0000_t136">
          <v:fill angle="0" opacity="65536f"/>
          <v:textpath fitshape="t" string="MINUTA" style="font-family:&amp;quot;Arial&amp;quot;;font-size:1pt;"/>
        </v:shape>
      </w:pic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5862005</wp:posOffset>
              </wp:positionH>
              <wp:positionV relativeFrom="page">
                <wp:posOffset>235905</wp:posOffset>
              </wp:positionV>
              <wp:extent cx="680720" cy="427355"/>
              <wp:effectExtent b="0" l="0" r="0" t="0"/>
              <wp:wrapNone/>
              <wp:docPr id="13" name=""/>
              <a:graphic>
                <a:graphicData uri="http://schemas.microsoft.com/office/word/2010/wordprocessingShape">
                  <wps:wsp>
                    <wps:cNvSpPr/>
                    <wps:cNvPr id="107" name="Shape 107"/>
                    <wps:spPr>
                      <a:xfrm>
                        <a:off x="5029453" y="3590135"/>
                        <a:ext cx="633095" cy="379730"/>
                      </a:xfrm>
                      <a:prstGeom prst="rect">
                        <a:avLst/>
                      </a:prstGeom>
                      <a:noFill/>
                      <a:ln>
                        <a:noFill/>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6"/>
                              <w:vertAlign w:val="baseline"/>
                            </w:rPr>
                            <w:t xml:space="preserve">Nº Processo:</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6"/>
                              <w:vertAlign w:val="baseline"/>
                            </w:rPr>
                          </w:r>
                          <w:r w:rsidDel="00000000" w:rsidR="00000000" w:rsidRPr="00000000">
                            <w:rPr>
                              <w:rFonts w:ascii="Times New Roman" w:cs="Times New Roman" w:eastAsia="Times New Roman" w:hAnsi="Times New Roman"/>
                              <w:b w:val="0"/>
                              <w:i w:val="0"/>
                              <w:smallCaps w:val="0"/>
                              <w:strike w:val="0"/>
                              <w:color w:val="000000"/>
                              <w:sz w:val="26"/>
                              <w:vertAlign w:val="baseline"/>
                            </w:rPr>
                            <w:t xml:space="preserve">Nº Folhas:</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5862005</wp:posOffset>
              </wp:positionH>
              <wp:positionV relativeFrom="page">
                <wp:posOffset>235905</wp:posOffset>
              </wp:positionV>
              <wp:extent cx="680720" cy="427355"/>
              <wp:effectExtent b="0" l="0" r="0" t="0"/>
              <wp:wrapNone/>
              <wp:docPr id="13" name="image25.png"/>
              <a:graphic>
                <a:graphicData uri="http://schemas.openxmlformats.org/drawingml/2006/picture">
                  <pic:pic>
                    <pic:nvPicPr>
                      <pic:cNvPr id="0" name="image25.png"/>
                      <pic:cNvPicPr preferRelativeResize="0"/>
                    </pic:nvPicPr>
                    <pic:blipFill>
                      <a:blip r:embed="rId1"/>
                      <a:srcRect/>
                      <a:stretch>
                        <a:fillRect/>
                      </a:stretch>
                    </pic:blipFill>
                    <pic:spPr>
                      <a:xfrm>
                        <a:off x="0" y="0"/>
                        <a:ext cx="680720" cy="427355"/>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1">
    <w:pPr>
      <w:rPr>
        <w:sz w:val="2"/>
        <w:szCs w:val="2"/>
      </w:rPr>
    </w:pPr>
    <w:r w:rsidDel="00000000" w:rsidR="00000000" w:rsidRPr="00000000">
      <w:rPr/>
      <w:pict>
        <v:shape id="PowerPlusWaterMarkObject1" style="position:absolute;width:537.2112598425197pt;height:164.3455905511811pt;rotation:315;z-index:-503316481;mso-position-horizontal-relative:margin;mso-position-horizontal:center;mso-position-vertical-relative:margin;mso-position-vertical:center;" fillcolor="#e8eaed" stroked="f" type="#_x0000_t136">
          <v:fill angle="0" opacity="65536f"/>
          <v:textpath fitshape="t" string="MINUTA" style="font-family:&amp;quot;Arial&amp;quot;;font-size:1pt;"/>
        </v:shape>
      </w:pic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6022025</wp:posOffset>
              </wp:positionH>
              <wp:positionV relativeFrom="page">
                <wp:posOffset>214315</wp:posOffset>
              </wp:positionV>
              <wp:extent cx="521970" cy="237490"/>
              <wp:effectExtent b="0" l="0" r="0" t="0"/>
              <wp:wrapNone/>
              <wp:docPr id="14" name=""/>
              <a:graphic>
                <a:graphicData uri="http://schemas.microsoft.com/office/word/2010/wordprocessingShape">
                  <wps:wsp>
                    <wps:cNvSpPr/>
                    <wps:cNvPr id="108" name="Shape 108"/>
                    <wps:spPr>
                      <a:xfrm>
                        <a:off x="5108828" y="3685068"/>
                        <a:ext cx="474345" cy="189865"/>
                      </a:xfrm>
                      <a:prstGeom prst="rect">
                        <a:avLst/>
                      </a:prstGeom>
                      <a:noFill/>
                      <a:ln>
                        <a:noFill/>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6"/>
                              <w:vertAlign w:val="baseline"/>
                            </w:rPr>
                            <w:t xml:space="preserve">iTocesso:</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6022025</wp:posOffset>
              </wp:positionH>
              <wp:positionV relativeFrom="page">
                <wp:posOffset>214315</wp:posOffset>
              </wp:positionV>
              <wp:extent cx="521970" cy="237490"/>
              <wp:effectExtent b="0" l="0" r="0" t="0"/>
              <wp:wrapNone/>
              <wp:docPr id="14" name="image26.png"/>
              <a:graphic>
                <a:graphicData uri="http://schemas.openxmlformats.org/drawingml/2006/picture">
                  <pic:pic>
                    <pic:nvPicPr>
                      <pic:cNvPr id="0" name="image26.png"/>
                      <pic:cNvPicPr preferRelativeResize="0"/>
                    </pic:nvPicPr>
                    <pic:blipFill>
                      <a:blip r:embed="rId1"/>
                      <a:srcRect/>
                      <a:stretch>
                        <a:fillRect/>
                      </a:stretch>
                    </pic:blipFill>
                    <pic:spPr>
                      <a:xfrm>
                        <a:off x="0" y="0"/>
                        <a:ext cx="521970" cy="23749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cs="Calibri" w:eastAsia="Calibri" w:hAnsi="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cs="Calibri" w:eastAsia="Calibri" w:hAnsi="Calibri"/>
        <w:b w:val="0"/>
        <w:u w:val="none"/>
      </w:rPr>
    </w:lvl>
    <w:lvl w:ilvl="2">
      <w:start w:val="1"/>
      <w:numFmt w:val="decimal"/>
      <w:lvlText w:val="%1.%2.%3."/>
      <w:lvlJc w:val="right"/>
      <w:pPr>
        <w:ind w:left="2160" w:hanging="360"/>
      </w:pPr>
      <w:rPr>
        <w:rFonts w:ascii="Calibri" w:cs="Calibri" w:eastAsia="Calibri" w:hAnsi="Calibri"/>
        <w:b w:val="0"/>
        <w:u w:val="none"/>
      </w:rPr>
    </w:lvl>
    <w:lvl w:ilvl="3">
      <w:start w:val="1"/>
      <w:numFmt w:val="decimal"/>
      <w:lvlText w:val="%1.%2.%3.%4."/>
      <w:lvlJc w:val="right"/>
      <w:pPr>
        <w:ind w:left="2880" w:hanging="360"/>
      </w:pPr>
      <w:rPr>
        <w:rFonts w:ascii="Calibri" w:cs="Calibri" w:eastAsia="Calibri" w:hAnsi="Calibri"/>
        <w:b w:val="0"/>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line="240" w:lineRule="auto"/>
      <w:ind w:left="284" w:hanging="368"/>
      <w:jc w:val="left"/>
    </w:pPr>
    <w:rPr>
      <w:b w:val="1"/>
    </w:rPr>
  </w:style>
  <w:style w:type="paragraph" w:styleId="Heading2">
    <w:name w:val="heading 2"/>
    <w:basedOn w:val="Normal"/>
    <w:next w:val="Normal"/>
    <w:pPr>
      <w:keepNext w:val="1"/>
      <w:keepLines w:val="1"/>
      <w:jc w:val="center"/>
    </w:pPr>
    <w:rPr>
      <w:rFonts w:ascii="Calibri" w:cs="Calibri" w:eastAsia="Calibri" w:hAnsi="Calibri"/>
      <w:b w:val="1"/>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2.png"/><Relationship Id="rId22" Type="http://schemas.openxmlformats.org/officeDocument/2006/relationships/image" Target="media/image13.png"/><Relationship Id="rId21" Type="http://schemas.openxmlformats.org/officeDocument/2006/relationships/image" Target="media/image21.png"/><Relationship Id="rId24" Type="http://schemas.openxmlformats.org/officeDocument/2006/relationships/image" Target="media/image23.png"/><Relationship Id="rId23" Type="http://schemas.openxmlformats.org/officeDocument/2006/relationships/image" Target="media/image24.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4.png"/><Relationship Id="rId26" Type="http://schemas.openxmlformats.org/officeDocument/2006/relationships/image" Target="media/image5.png"/><Relationship Id="rId25" Type="http://schemas.openxmlformats.org/officeDocument/2006/relationships/image" Target="media/image11.png"/><Relationship Id="rId28" Type="http://schemas.openxmlformats.org/officeDocument/2006/relationships/image" Target="media/image4.png"/><Relationship Id="rId27" Type="http://schemas.openxmlformats.org/officeDocument/2006/relationships/image" Target="media/image15.pn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eader" Target="header1.xml"/><Relationship Id="rId7" Type="http://schemas.openxmlformats.org/officeDocument/2006/relationships/image" Target="media/image16.png"/><Relationship Id="rId8" Type="http://schemas.openxmlformats.org/officeDocument/2006/relationships/image" Target="media/image7.png"/><Relationship Id="rId31" Type="http://schemas.openxmlformats.org/officeDocument/2006/relationships/header" Target="header3.xml"/><Relationship Id="rId30" Type="http://schemas.openxmlformats.org/officeDocument/2006/relationships/header" Target="header2.xml"/><Relationship Id="rId11" Type="http://schemas.openxmlformats.org/officeDocument/2006/relationships/image" Target="media/image17.png"/><Relationship Id="rId33" Type="http://schemas.openxmlformats.org/officeDocument/2006/relationships/footer" Target="footer2.xml"/><Relationship Id="rId10" Type="http://schemas.openxmlformats.org/officeDocument/2006/relationships/image" Target="media/image6.png"/><Relationship Id="rId32" Type="http://schemas.openxmlformats.org/officeDocument/2006/relationships/footer" Target="footer1.xml"/><Relationship Id="rId13" Type="http://schemas.openxmlformats.org/officeDocument/2006/relationships/image" Target="media/image18.png"/><Relationship Id="rId12" Type="http://schemas.openxmlformats.org/officeDocument/2006/relationships/image" Target="media/image9.png"/><Relationship Id="rId34" Type="http://schemas.openxmlformats.org/officeDocument/2006/relationships/footer" Target="footer3.xml"/><Relationship Id="rId15" Type="http://schemas.openxmlformats.org/officeDocument/2006/relationships/image" Target="media/image20.png"/><Relationship Id="rId14" Type="http://schemas.openxmlformats.org/officeDocument/2006/relationships/image" Target="media/image8.png"/><Relationship Id="rId17" Type="http://schemas.openxmlformats.org/officeDocument/2006/relationships/hyperlink" Target="http://www.portaldoempreendedor.gov.br" TargetMode="External"/><Relationship Id="rId16" Type="http://schemas.openxmlformats.org/officeDocument/2006/relationships/image" Target="media/image12.png"/><Relationship Id="rId19" Type="http://schemas.openxmlformats.org/officeDocument/2006/relationships/image" Target="media/image10.png"/><Relationship Id="rId18" Type="http://schemas.openxmlformats.org/officeDocument/2006/relationships/image" Target="media/image19.png"/></Relationships>
</file>

<file path=word/_rels/fontTable.xml.rels><?xml version="1.0" encoding="UTF-8" standalone="yes"?><Relationships xmlns="http://schemas.openxmlformats.org/package/2006/relationships"><Relationship Id="rId1" Type="http://schemas.openxmlformats.org/officeDocument/2006/relationships/font" Target="fonts/ArialBlack-regular.ttf"/></Relationships>
</file>

<file path=word/_rels/footer2.xml.rels><?xml version="1.0" encoding="UTF-8" standalone="yes"?><Relationships xmlns="http://schemas.openxmlformats.org/package/2006/relationships"><Relationship Id="rId1" Type="http://schemas.openxmlformats.org/officeDocument/2006/relationships/image" Target="media/image27.png"/></Relationships>
</file>

<file path=word/_rels/footer3.xml.rels><?xml version="1.0" encoding="UTF-8" standalone="yes"?><Relationships xmlns="http://schemas.openxmlformats.org/package/2006/relationships"><Relationship Id="rId1" Type="http://schemas.openxmlformats.org/officeDocument/2006/relationships/image" Target="media/image28.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5.png"/></Relationships>
</file>

<file path=word/_rels/header3.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