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66A0E" w14:textId="77777777" w:rsidR="00947D92" w:rsidRPr="009A73C0" w:rsidRDefault="00947D92" w:rsidP="00947D92">
      <w:pPr>
        <w:pStyle w:val="Ttulo10"/>
        <w:widowControl w:val="0"/>
        <w:shd w:val="clear" w:color="auto" w:fill="DEEAF6" w:themeFill="accent1" w:themeFillTint="33"/>
        <w:rPr>
          <w:rFonts w:ascii="Cambria" w:hAnsi="Cambria"/>
          <w:szCs w:val="24"/>
        </w:rPr>
      </w:pPr>
      <w:r w:rsidRPr="009A73C0">
        <w:rPr>
          <w:rFonts w:ascii="Cambria" w:hAnsi="Cambria" w:cs="Cambria"/>
          <w:szCs w:val="24"/>
        </w:rPr>
        <w:t>EDITAL - AVISO DE DISPENSA</w:t>
      </w:r>
    </w:p>
    <w:p w14:paraId="41EF85EF" w14:textId="77777777" w:rsidR="00947D92" w:rsidRPr="009A73C0" w:rsidRDefault="00947D92" w:rsidP="00947D92">
      <w:pPr>
        <w:pStyle w:val="Ttulo10"/>
        <w:widowControl w:val="0"/>
        <w:jc w:val="both"/>
        <w:rPr>
          <w:rFonts w:ascii="Cambria" w:hAnsi="Cambria" w:cs="Cambria"/>
          <w:szCs w:val="24"/>
        </w:rPr>
      </w:pPr>
    </w:p>
    <w:p w14:paraId="0A6D3924" w14:textId="63A7A8BD" w:rsidR="00947D92" w:rsidRPr="00906E67" w:rsidRDefault="00947D92" w:rsidP="00947D92">
      <w:pPr>
        <w:pStyle w:val="Ttulo10"/>
        <w:widowControl w:val="0"/>
        <w:rPr>
          <w:rFonts w:ascii="Cambria" w:hAnsi="Cambria"/>
          <w:szCs w:val="24"/>
        </w:rPr>
      </w:pPr>
      <w:r w:rsidRPr="00906E67">
        <w:rPr>
          <w:rFonts w:ascii="Cambria" w:hAnsi="Cambria"/>
          <w:szCs w:val="24"/>
        </w:rPr>
        <w:t>PRO</w:t>
      </w:r>
      <w:r w:rsidR="00C14A06" w:rsidRPr="00906E67">
        <w:rPr>
          <w:rFonts w:ascii="Cambria" w:hAnsi="Cambria"/>
          <w:szCs w:val="24"/>
        </w:rPr>
        <w:t xml:space="preserve">CESSO ADMINISTRATIVO Nº </w:t>
      </w:r>
      <w:r w:rsidR="008D257B">
        <w:rPr>
          <w:rFonts w:ascii="Cambria" w:hAnsi="Cambria"/>
          <w:szCs w:val="24"/>
        </w:rPr>
        <w:t>140</w:t>
      </w:r>
      <w:r w:rsidR="00B83E97">
        <w:rPr>
          <w:rFonts w:ascii="Cambria" w:hAnsi="Cambria"/>
          <w:szCs w:val="24"/>
        </w:rPr>
        <w:t>/2025</w:t>
      </w:r>
    </w:p>
    <w:p w14:paraId="1B35CA42" w14:textId="7444D8CA" w:rsidR="00947D92" w:rsidRPr="00906E67" w:rsidRDefault="00947D92" w:rsidP="00947D92">
      <w:pPr>
        <w:pStyle w:val="Corpodetexto"/>
        <w:widowControl w:val="0"/>
        <w:jc w:val="center"/>
        <w:rPr>
          <w:rFonts w:ascii="Cambria" w:hAnsi="Cambria" w:cs="Cambria"/>
          <w:b/>
          <w:sz w:val="24"/>
        </w:rPr>
      </w:pPr>
      <w:r w:rsidRPr="00906E67">
        <w:rPr>
          <w:rFonts w:ascii="Cambria" w:hAnsi="Cambria" w:cs="Cambria"/>
          <w:b/>
          <w:sz w:val="24"/>
        </w:rPr>
        <w:t xml:space="preserve">DISPENSA </w:t>
      </w:r>
      <w:r w:rsidR="001A7C16" w:rsidRPr="00906E67">
        <w:rPr>
          <w:rFonts w:ascii="Cambria" w:hAnsi="Cambria" w:cs="Cambria"/>
          <w:b/>
          <w:sz w:val="24"/>
        </w:rPr>
        <w:t>N. º</w:t>
      </w:r>
      <w:r w:rsidRPr="00906E67">
        <w:rPr>
          <w:rFonts w:ascii="Cambria" w:hAnsi="Cambria" w:cs="Cambria"/>
          <w:b/>
          <w:sz w:val="24"/>
        </w:rPr>
        <w:t xml:space="preserve"> </w:t>
      </w:r>
      <w:r w:rsidR="004058FB">
        <w:rPr>
          <w:rFonts w:ascii="Cambria" w:hAnsi="Cambria" w:cs="Cambria"/>
          <w:b/>
          <w:sz w:val="24"/>
        </w:rPr>
        <w:t>04</w:t>
      </w:r>
      <w:r w:rsidR="008D257B">
        <w:rPr>
          <w:rFonts w:ascii="Cambria" w:hAnsi="Cambria" w:cs="Cambria"/>
          <w:b/>
          <w:sz w:val="24"/>
        </w:rPr>
        <w:t>7</w:t>
      </w:r>
      <w:r w:rsidR="00D61AE0" w:rsidRPr="00906E67">
        <w:rPr>
          <w:rFonts w:ascii="Cambria" w:hAnsi="Cambria" w:cs="Cambria"/>
          <w:b/>
          <w:sz w:val="24"/>
        </w:rPr>
        <w:t>/2025</w:t>
      </w:r>
    </w:p>
    <w:p w14:paraId="69BD6686" w14:textId="5F684AE8" w:rsidR="00947D92" w:rsidRPr="00906E67" w:rsidRDefault="00D83214" w:rsidP="00947D92">
      <w:pPr>
        <w:widowControl w:val="0"/>
        <w:jc w:val="both"/>
        <w:rPr>
          <w:rFonts w:ascii="Cambria" w:hAnsi="Cambria"/>
          <w:sz w:val="24"/>
        </w:rPr>
      </w:pPr>
      <w:r w:rsidRPr="00906E67">
        <w:rPr>
          <w:rFonts w:ascii="Cambria" w:hAnsi="Cambria" w:cs="Calibri"/>
          <w:b/>
          <w:bCs/>
          <w:sz w:val="24"/>
        </w:rPr>
        <w:t xml:space="preserve">O MUNICÍPIO DE LAGOA DE ITAENGA - PE, </w:t>
      </w:r>
      <w:r w:rsidRPr="00906E67">
        <w:rPr>
          <w:rFonts w:ascii="Cambria" w:hAnsi="Cambria" w:cs="Calibri"/>
          <w:sz w:val="24"/>
        </w:rPr>
        <w:t>inscrito no CNPJ/MF sob o N° 11.097.250/0001-08, pessoa jurídica de direito público interno, com sede na Rua 21 de Abril, n 01, Centro, CEP: 55.840-000</w:t>
      </w:r>
      <w:r w:rsidR="00947D92" w:rsidRPr="00906E67">
        <w:rPr>
          <w:rFonts w:ascii="Cambria" w:hAnsi="Cambria" w:cs="Arial"/>
          <w:sz w:val="24"/>
        </w:rPr>
        <w:t xml:space="preserve"> Centro, Lagoa de Itaenga – PE</w:t>
      </w:r>
      <w:r w:rsidR="00947D92" w:rsidRPr="00906E67">
        <w:rPr>
          <w:rFonts w:ascii="Cambria" w:hAnsi="Cambria" w:cs="Cambria"/>
          <w:sz w:val="24"/>
        </w:rPr>
        <w:t xml:space="preserve">, torna público aos interessados, que fará realizar a </w:t>
      </w:r>
      <w:r w:rsidR="00947D92" w:rsidRPr="00906E67">
        <w:rPr>
          <w:rFonts w:ascii="Cambria" w:hAnsi="Cambria" w:cs="Cambria"/>
          <w:b/>
          <w:sz w:val="24"/>
        </w:rPr>
        <w:t>Dispensa de Licitação</w:t>
      </w:r>
      <w:r w:rsidR="00947D92" w:rsidRPr="00906E67">
        <w:rPr>
          <w:rFonts w:ascii="Cambria" w:hAnsi="Cambria" w:cs="Cambria"/>
          <w:sz w:val="24"/>
        </w:rPr>
        <w:t xml:space="preserve">, do tipo </w:t>
      </w:r>
      <w:r w:rsidR="00947D92" w:rsidRPr="00906E67">
        <w:rPr>
          <w:rFonts w:ascii="Cambria" w:hAnsi="Cambria" w:cs="Cambria"/>
          <w:b/>
          <w:sz w:val="24"/>
        </w:rPr>
        <w:t>MENOR PREÇO POR ITEM</w:t>
      </w:r>
      <w:r w:rsidR="00947D92" w:rsidRPr="00906E67">
        <w:rPr>
          <w:rFonts w:ascii="Cambria" w:hAnsi="Cambria" w:cs="Cambria"/>
          <w:sz w:val="24"/>
        </w:rPr>
        <w:t xml:space="preserve"> e regime de execução por preço unitário, sendo na hipótese do art. 75, inciso I, nos termos da Lei nº 14.133, de 1º de abril de 2021, bem como no presente e seus anexos, designando-se até </w:t>
      </w:r>
      <w:r w:rsidR="00947D92" w:rsidRPr="00E47B20">
        <w:rPr>
          <w:rFonts w:ascii="Cambria" w:hAnsi="Cambria" w:cs="Cambria"/>
          <w:sz w:val="24"/>
        </w:rPr>
        <w:t xml:space="preserve">o </w:t>
      </w:r>
      <w:r w:rsidR="002B1D95" w:rsidRPr="00E47B20">
        <w:rPr>
          <w:rFonts w:ascii="Cambria" w:hAnsi="Cambria" w:cs="Cambria"/>
          <w:b/>
          <w:sz w:val="24"/>
        </w:rPr>
        <w:t xml:space="preserve">dia </w:t>
      </w:r>
      <w:r w:rsidR="008D257B" w:rsidRPr="00E47B20">
        <w:rPr>
          <w:rFonts w:ascii="Cambria" w:hAnsi="Cambria" w:cs="Cambria"/>
          <w:b/>
          <w:sz w:val="24"/>
        </w:rPr>
        <w:t>3</w:t>
      </w:r>
      <w:r w:rsidR="00E800B8">
        <w:rPr>
          <w:rFonts w:ascii="Cambria" w:hAnsi="Cambria" w:cs="Cambria"/>
          <w:b/>
          <w:sz w:val="24"/>
        </w:rPr>
        <w:t>0</w:t>
      </w:r>
      <w:r w:rsidR="007E0A04">
        <w:rPr>
          <w:rFonts w:ascii="Cambria" w:hAnsi="Cambria" w:cs="Cambria"/>
          <w:b/>
          <w:sz w:val="24"/>
        </w:rPr>
        <w:t xml:space="preserve">x </w:t>
      </w:r>
      <w:r w:rsidR="00DF1A5D" w:rsidRPr="00E47B20">
        <w:rPr>
          <w:rFonts w:ascii="Cambria" w:hAnsi="Cambria" w:cs="Cambria"/>
          <w:b/>
          <w:sz w:val="24"/>
        </w:rPr>
        <w:t xml:space="preserve"> de outubro</w:t>
      </w:r>
      <w:r w:rsidRPr="00E47B20">
        <w:rPr>
          <w:rFonts w:ascii="Cambria" w:hAnsi="Cambria" w:cs="Cambria"/>
          <w:b/>
          <w:sz w:val="24"/>
        </w:rPr>
        <w:t xml:space="preserve"> de 2025</w:t>
      </w:r>
      <w:r w:rsidR="00947D92" w:rsidRPr="00E47B20">
        <w:rPr>
          <w:rFonts w:ascii="Cambria" w:hAnsi="Cambria" w:cs="Cambria"/>
          <w:sz w:val="24"/>
        </w:rPr>
        <w:t>,</w:t>
      </w:r>
      <w:r w:rsidR="00947D92" w:rsidRPr="00906E67">
        <w:rPr>
          <w:rFonts w:ascii="Cambria" w:hAnsi="Cambria" w:cs="Cambria"/>
          <w:sz w:val="24"/>
        </w:rPr>
        <w:t xml:space="preserve"> para entrega da proposta/cotação, pelo e-mail: </w:t>
      </w:r>
      <w:r w:rsidRPr="00906E67">
        <w:rPr>
          <w:rFonts w:ascii="Cambria" w:hAnsi="Cambria" w:cs="Cambria"/>
          <w:sz w:val="24"/>
        </w:rPr>
        <w:t>cpl@itaenga.pe.gov.br</w:t>
      </w:r>
      <w:r w:rsidR="00947D92" w:rsidRPr="00906E67">
        <w:rPr>
          <w:rFonts w:ascii="Cambria" w:hAnsi="Cambria" w:cs="Cambria"/>
          <w:sz w:val="24"/>
        </w:rPr>
        <w:t xml:space="preserve"> ou na presencialmente sala do setor de contratações, no endereço acima transcrito, para entrega por parte dos interessados, dos envelopes de propostas financeiras.</w:t>
      </w:r>
    </w:p>
    <w:p w14:paraId="22131D44" w14:textId="77777777" w:rsidR="00947D92" w:rsidRPr="00906E67" w:rsidRDefault="00947D92" w:rsidP="00947D92">
      <w:pPr>
        <w:widowControl w:val="0"/>
        <w:ind w:firstLine="567"/>
        <w:jc w:val="both"/>
        <w:rPr>
          <w:rFonts w:ascii="Cambria" w:hAnsi="Cambria" w:cs="Cambria"/>
          <w:sz w:val="24"/>
        </w:rPr>
      </w:pPr>
    </w:p>
    <w:p w14:paraId="52567379" w14:textId="77777777" w:rsidR="00947D92" w:rsidRPr="00906E67" w:rsidRDefault="00947D92" w:rsidP="00947D92">
      <w:pPr>
        <w:pStyle w:val="TR-1"/>
        <w:widowControl w:val="0"/>
        <w:shd w:val="clear" w:color="auto" w:fill="DEEAF6" w:themeFill="accent1" w:themeFillTint="33"/>
      </w:pPr>
      <w:r w:rsidRPr="00906E67">
        <w:t>DO OBJETO DA CONTRATAÇÃO DIRETA</w:t>
      </w:r>
    </w:p>
    <w:p w14:paraId="7DE4312B" w14:textId="6E69449B" w:rsidR="00E47B20" w:rsidRPr="009A03D1" w:rsidRDefault="00E47B20" w:rsidP="00E47B20">
      <w:pPr>
        <w:pStyle w:val="TR-2"/>
        <w:rPr>
          <w:rFonts w:cs="Calibri Light"/>
          <w:b/>
        </w:rPr>
      </w:pPr>
      <w:bookmarkStart w:id="0" w:name="_Hlk124800579"/>
      <w:r w:rsidRPr="002465FB">
        <w:t>Contratação de empresa especializada em desenvolvimento de softwares voltado para gestão pública, especificamente para prestação de serviços de cessão de licença de uso individual de software de arrecadação municipal, incluindo os serviços de cadastramento fiscais de logradouro, cadastros mercantis imobiliários e regularização fundiária contendo sistema imobiliário (IPTU, ITBI e TAXAS) com revisão da planta genérica de valores e sistema mercantil (ISS, LICENCIAMENTO, SERVIÇOS e ALVARÁS), visando atender as necessidades técnicas e operacionais da Prefeitura de Lagoa de Itaenga.</w:t>
      </w:r>
    </w:p>
    <w:p w14:paraId="5998C485" w14:textId="363F28DF" w:rsidR="00947D92" w:rsidRPr="00E47B20" w:rsidRDefault="002B1D95" w:rsidP="0014481C">
      <w:pPr>
        <w:pStyle w:val="TR-2"/>
        <w:rPr>
          <w:rFonts w:cs="Cambria"/>
        </w:rPr>
      </w:pPr>
      <w:r w:rsidRPr="00E47B20">
        <w:rPr>
          <w:rFonts w:eastAsia="Arial"/>
        </w:rPr>
        <w:t>Conforme</w:t>
      </w:r>
      <w:r w:rsidR="00947D92" w:rsidRPr="00E47B20">
        <w:rPr>
          <w:rFonts w:eastAsia="Arial"/>
        </w:rPr>
        <w:t xml:space="preserve"> termo de referência</w:t>
      </w:r>
      <w:r w:rsidR="00947D92" w:rsidRPr="00E47B20">
        <w:rPr>
          <w:rFonts w:cs="Cambria"/>
        </w:rPr>
        <w:t>.</w:t>
      </w:r>
      <w:bookmarkEnd w:id="0"/>
    </w:p>
    <w:p w14:paraId="54B7FACE" w14:textId="5ADDA57B" w:rsidR="00947D92" w:rsidRPr="00906E67" w:rsidRDefault="00947D92" w:rsidP="00782ECD">
      <w:pPr>
        <w:pStyle w:val="TR-2"/>
      </w:pPr>
      <w:r w:rsidRPr="00906E67">
        <w:t xml:space="preserve">O valor global estimado será </w:t>
      </w:r>
      <w:bookmarkStart w:id="1" w:name="_Hlk124804402"/>
      <w:r w:rsidRPr="00906E67">
        <w:t xml:space="preserve">de </w:t>
      </w:r>
      <w:bookmarkEnd w:id="1"/>
      <w:r w:rsidR="00782ECD" w:rsidRPr="00782ECD">
        <w:t xml:space="preserve">R$ </w:t>
      </w:r>
      <w:r w:rsidR="008D257B" w:rsidRPr="008D257B">
        <w:rPr>
          <w:b/>
          <w:bCs/>
        </w:rPr>
        <w:t>30</w:t>
      </w:r>
      <w:r w:rsidR="00782ECD" w:rsidRPr="008D257B">
        <w:rPr>
          <w:b/>
          <w:bCs/>
        </w:rPr>
        <w:t>.</w:t>
      </w:r>
      <w:r w:rsidR="008D257B" w:rsidRPr="008D257B">
        <w:rPr>
          <w:b/>
          <w:bCs/>
        </w:rPr>
        <w:t>700</w:t>
      </w:r>
      <w:r w:rsidR="00782ECD" w:rsidRPr="008D257B">
        <w:rPr>
          <w:b/>
          <w:bCs/>
        </w:rPr>
        <w:t>,</w:t>
      </w:r>
      <w:r w:rsidR="008D257B" w:rsidRPr="008D257B">
        <w:rPr>
          <w:b/>
          <w:bCs/>
        </w:rPr>
        <w:t>00</w:t>
      </w:r>
      <w:r w:rsidR="00782ECD" w:rsidRPr="00782ECD">
        <w:t xml:space="preserve"> (</w:t>
      </w:r>
      <w:r w:rsidR="008D257B">
        <w:t>trinta</w:t>
      </w:r>
      <w:r w:rsidR="00782ECD" w:rsidRPr="00782ECD">
        <w:t xml:space="preserve"> mil</w:t>
      </w:r>
      <w:r w:rsidR="008D257B">
        <w:t xml:space="preserve"> e setecentos</w:t>
      </w:r>
      <w:r w:rsidR="00782ECD" w:rsidRPr="00782ECD">
        <w:t xml:space="preserve"> reais).</w:t>
      </w:r>
      <w:r w:rsidR="00782ECD">
        <w:rPr>
          <w:rFonts w:eastAsia="Times New Roman" w:cstheme="minorHAnsi"/>
          <w:b/>
          <w:bCs/>
          <w:color w:val="000000"/>
        </w:rPr>
        <w:t xml:space="preserve"> </w:t>
      </w:r>
    </w:p>
    <w:p w14:paraId="311D9E88" w14:textId="77777777" w:rsidR="00947D92" w:rsidRPr="00906E67" w:rsidRDefault="00947D92" w:rsidP="00947D92">
      <w:pPr>
        <w:pStyle w:val="TR-1"/>
        <w:widowControl w:val="0"/>
        <w:shd w:val="clear" w:color="auto" w:fill="DEEAF6" w:themeFill="accent1" w:themeFillTint="33"/>
      </w:pPr>
      <w:r w:rsidRPr="00906E67">
        <w:t>DA AQUISIÇÃO DO TERMO DA CONVOCAÇÃO E DO TERMO DE REFERÊNCIA.</w:t>
      </w:r>
    </w:p>
    <w:p w14:paraId="58579E3F" w14:textId="5B53E541" w:rsidR="00947D92" w:rsidRPr="00906E67" w:rsidRDefault="00947D92" w:rsidP="00947D92">
      <w:pPr>
        <w:pStyle w:val="TR-2"/>
      </w:pPr>
      <w:r w:rsidRPr="00906E67">
        <w:t>Cópia edital poderá ser adquirir cópia do edital/termo de referência no</w:t>
      </w:r>
      <w:r w:rsidR="00D83214" w:rsidRPr="00906E67">
        <w:t xml:space="preserve"> setor de contratações da Prefeitura</w:t>
      </w:r>
      <w:r w:rsidRPr="00906E67">
        <w:t xml:space="preserve"> Municipal de Lagoa de Itaen</w:t>
      </w:r>
      <w:r w:rsidR="00D83214" w:rsidRPr="00906E67">
        <w:t xml:space="preserve">ga, lograda na Rua 21 de </w:t>
      </w:r>
      <w:r w:rsidR="001F34A3" w:rsidRPr="00906E67">
        <w:t>Abril,</w:t>
      </w:r>
      <w:r w:rsidRPr="00906E67">
        <w:t xml:space="preserve"> Centro, Lagoa de Itaenga – PE, preferencialmente por meio digital, devendo</w:t>
      </w:r>
      <w:r w:rsidR="00D83214" w:rsidRPr="00906E67">
        <w:t xml:space="preserve"> o interessado disponibilizar </w:t>
      </w:r>
      <w:r w:rsidRPr="00906E67">
        <w:t xml:space="preserve">pelo e-mail: </w:t>
      </w:r>
      <w:r w:rsidR="00D83214" w:rsidRPr="00906E67">
        <w:t xml:space="preserve"> cpl@itaenga.ppe.gov.br</w:t>
      </w:r>
      <w:r w:rsidRPr="00906E67">
        <w:t>, das 08:00 as 13:00hs.</w:t>
      </w:r>
    </w:p>
    <w:p w14:paraId="345EC4BC" w14:textId="77777777" w:rsidR="00947D92" w:rsidRPr="00906E67" w:rsidRDefault="00947D92" w:rsidP="00947D92">
      <w:pPr>
        <w:pStyle w:val="TR-1"/>
        <w:widowControl w:val="0"/>
        <w:shd w:val="clear" w:color="auto" w:fill="DEEAF6" w:themeFill="accent1" w:themeFillTint="33"/>
      </w:pPr>
      <w:r w:rsidRPr="00906E67">
        <w:t>DA FONTE DE RECURSOS</w:t>
      </w:r>
    </w:p>
    <w:p w14:paraId="32AE1EB7" w14:textId="77777777" w:rsidR="00947D92" w:rsidRPr="00906E67" w:rsidRDefault="00947D92" w:rsidP="00947D92">
      <w:pPr>
        <w:pStyle w:val="TR-2"/>
        <w:widowControl w:val="0"/>
      </w:pPr>
      <w:r w:rsidRPr="00906E67">
        <w:t xml:space="preserve">Os recursos para as despesas relativas a este processo correrão à conta da seguinte dotação orçamentária: </w:t>
      </w:r>
    </w:p>
    <w:p w14:paraId="7BB2E8D8" w14:textId="77777777" w:rsidR="00E47B20" w:rsidRPr="00E47B20" w:rsidRDefault="00E47B20" w:rsidP="00E47B20">
      <w:pPr>
        <w:pStyle w:val="TR-1"/>
        <w:numPr>
          <w:ilvl w:val="0"/>
          <w:numId w:val="0"/>
        </w:numPr>
        <w:ind w:left="360"/>
        <w:rPr>
          <w:b w:val="0"/>
          <w:bCs/>
        </w:rPr>
      </w:pPr>
      <w:r w:rsidRPr="007A64EB">
        <w:t xml:space="preserve">Gestão/Unidade: </w:t>
      </w:r>
      <w:r w:rsidRPr="00E47B20">
        <w:rPr>
          <w:b w:val="0"/>
          <w:bCs/>
        </w:rPr>
        <w:t>Secretaria de Finanças;</w:t>
      </w:r>
    </w:p>
    <w:p w14:paraId="199BA46D" w14:textId="77777777" w:rsidR="00E47B20" w:rsidRPr="00E47B20" w:rsidRDefault="00E47B20" w:rsidP="00E47B20">
      <w:pPr>
        <w:pStyle w:val="TR-1"/>
        <w:numPr>
          <w:ilvl w:val="0"/>
          <w:numId w:val="0"/>
        </w:numPr>
        <w:ind w:left="360"/>
        <w:rPr>
          <w:b w:val="0"/>
          <w:bCs/>
        </w:rPr>
      </w:pPr>
      <w:r w:rsidRPr="007A64EB">
        <w:t xml:space="preserve">Programa de Trabalho: </w:t>
      </w:r>
      <w:r w:rsidRPr="00E47B20">
        <w:rPr>
          <w:b w:val="0"/>
          <w:bCs/>
        </w:rPr>
        <w:t>04.129.0406.2017.0000 –Manutenção das Atividades do Setor Tributário do Município.;</w:t>
      </w:r>
    </w:p>
    <w:p w14:paraId="02FFAA1D" w14:textId="77777777" w:rsidR="00E47B20" w:rsidRPr="00E47B20" w:rsidRDefault="00E47B20" w:rsidP="00E47B20">
      <w:pPr>
        <w:pStyle w:val="TR-1"/>
        <w:numPr>
          <w:ilvl w:val="0"/>
          <w:numId w:val="0"/>
        </w:numPr>
        <w:ind w:left="360"/>
        <w:rPr>
          <w:b w:val="0"/>
          <w:bCs/>
        </w:rPr>
      </w:pPr>
      <w:r w:rsidRPr="007A64EB">
        <w:t xml:space="preserve">Elemento de Despesa: </w:t>
      </w:r>
      <w:r w:rsidRPr="00E47B20">
        <w:rPr>
          <w:b w:val="0"/>
          <w:bCs/>
        </w:rPr>
        <w:t>3.3.90.39.00 Outros Serviços de Terceiros - Pessoa Jurídica.</w:t>
      </w:r>
    </w:p>
    <w:p w14:paraId="08C941DA" w14:textId="77777777" w:rsidR="00E47B20" w:rsidRPr="00E47B20" w:rsidRDefault="00E47B20" w:rsidP="00E47B20">
      <w:pPr>
        <w:pStyle w:val="TR-1"/>
        <w:numPr>
          <w:ilvl w:val="0"/>
          <w:numId w:val="0"/>
        </w:numPr>
        <w:ind w:left="360"/>
        <w:rPr>
          <w:b w:val="0"/>
          <w:bCs/>
        </w:rPr>
      </w:pPr>
    </w:p>
    <w:p w14:paraId="3DE1F138" w14:textId="77777777" w:rsidR="00947D92" w:rsidRPr="00906E67" w:rsidRDefault="00947D92" w:rsidP="00947D92">
      <w:pPr>
        <w:pStyle w:val="TR-1"/>
        <w:widowControl w:val="0"/>
        <w:shd w:val="clear" w:color="auto" w:fill="DEEAF6" w:themeFill="accent1" w:themeFillTint="33"/>
      </w:pPr>
      <w:r w:rsidRPr="00906E67">
        <w:t>DAS CONDIÇÕES GERAIS DE PARTICIPAÇÃO</w:t>
      </w:r>
    </w:p>
    <w:p w14:paraId="1FEFD3A7" w14:textId="77777777" w:rsidR="00947D92" w:rsidRPr="00E345A7" w:rsidRDefault="00947D92" w:rsidP="00947D92">
      <w:pPr>
        <w:pStyle w:val="TR-2"/>
        <w:widowControl w:val="0"/>
      </w:pPr>
      <w:r w:rsidRPr="00E345A7">
        <w:lastRenderedPageBreak/>
        <w:t xml:space="preserve">Poderão participar desta Dispensa os interessados que atenderem a todas as exigências deste Edital, inclusive quanto à documentação e que apresentem propostas nos termos do </w:t>
      </w:r>
      <w:r w:rsidRPr="00E345A7">
        <w:rPr>
          <w:b/>
        </w:rPr>
        <w:t>item 6</w:t>
      </w:r>
      <w:r w:rsidRPr="00E345A7">
        <w:t xml:space="preserve"> do presente instrumento.</w:t>
      </w:r>
    </w:p>
    <w:p w14:paraId="4E976D22" w14:textId="77777777" w:rsidR="00947D92" w:rsidRPr="00906E67" w:rsidRDefault="00947D92" w:rsidP="00947D92">
      <w:pPr>
        <w:pStyle w:val="TR-2"/>
        <w:widowControl w:val="0"/>
      </w:pPr>
      <w:r w:rsidRPr="00906E67">
        <w:t>Ficarão, entretanto, impedidas de participar as Empresas:</w:t>
      </w:r>
    </w:p>
    <w:p w14:paraId="2242856C" w14:textId="77777777" w:rsidR="00947D92" w:rsidRPr="00906E67" w:rsidRDefault="00947D92" w:rsidP="00947D92">
      <w:pPr>
        <w:pStyle w:val="TR-3"/>
        <w:widowControl w:val="0"/>
        <w:tabs>
          <w:tab w:val="clear" w:pos="360"/>
        </w:tabs>
      </w:pPr>
      <w:r w:rsidRPr="00906E67">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D05526E" w14:textId="77777777" w:rsidR="00947D92" w:rsidRPr="00906E67" w:rsidRDefault="00947D92" w:rsidP="00947D92">
      <w:pPr>
        <w:pStyle w:val="TR-3"/>
        <w:widowControl w:val="0"/>
        <w:tabs>
          <w:tab w:val="clear" w:pos="360"/>
        </w:tabs>
      </w:pPr>
      <w:r w:rsidRPr="00906E67">
        <w:t>Que, por qualquer motivo, tenham sido declaradas inidôneas por ato que estejam temporariamente impedidas de licitar ou contratar com a Administração pública;</w:t>
      </w:r>
    </w:p>
    <w:p w14:paraId="003829C5" w14:textId="77777777" w:rsidR="00947D92" w:rsidRPr="00906E67" w:rsidRDefault="00947D92" w:rsidP="00947D92">
      <w:pPr>
        <w:pStyle w:val="TR-3"/>
        <w:widowControl w:val="0"/>
        <w:tabs>
          <w:tab w:val="clear" w:pos="360"/>
        </w:tabs>
      </w:pPr>
      <w:r w:rsidRPr="00906E67">
        <w:t>Que, por qualquer motivo, tenham sido declaradas suspensas de participas de licitações ou contratar com a Administração pública;</w:t>
      </w:r>
    </w:p>
    <w:p w14:paraId="05A71BF3" w14:textId="77777777" w:rsidR="00947D92" w:rsidRPr="00906E67" w:rsidRDefault="00947D92" w:rsidP="00947D92">
      <w:pPr>
        <w:pStyle w:val="TR-1"/>
        <w:widowControl w:val="0"/>
        <w:shd w:val="clear" w:color="auto" w:fill="DEEAF6" w:themeFill="accent1" w:themeFillTint="33"/>
      </w:pPr>
      <w:r w:rsidRPr="00906E67">
        <w:t>DO RITO PROCESSUAL</w:t>
      </w:r>
    </w:p>
    <w:p w14:paraId="76E7E14A" w14:textId="6F52CDBA" w:rsidR="00947D92" w:rsidRPr="00906E67" w:rsidRDefault="00947D92" w:rsidP="00947D92">
      <w:pPr>
        <w:pStyle w:val="TR-2"/>
        <w:widowControl w:val="0"/>
        <w:rPr>
          <w:b/>
        </w:rPr>
      </w:pPr>
      <w:r w:rsidRPr="00906E67">
        <w:rPr>
          <w:color w:val="000000"/>
        </w:rPr>
        <w:t xml:space="preserve">Inicialmente os interessados deverão encaminhar ao </w:t>
      </w:r>
      <w:r w:rsidRPr="00906E67">
        <w:t xml:space="preserve">setor de contratações da </w:t>
      </w:r>
      <w:r w:rsidR="00936F8D" w:rsidRPr="00906E67">
        <w:t xml:space="preserve">Prefeitura </w:t>
      </w:r>
      <w:r w:rsidRPr="00906E67">
        <w:t xml:space="preserve">Municipal de Lagoa de Itaenga, </w:t>
      </w:r>
      <w:r w:rsidRPr="00906E67">
        <w:rPr>
          <w:b/>
        </w:rPr>
        <w:t>proposta de preços na forma indicada nos subitens que compõe o item 6 do presente</w:t>
      </w:r>
      <w:r w:rsidRPr="00906E67">
        <w:rPr>
          <w:b/>
          <w:color w:val="000000"/>
        </w:rPr>
        <w:t xml:space="preserve"> edital, até o dia e horário indicado no preâmbulo (</w:t>
      </w:r>
      <w:r w:rsidR="00DF1A5D" w:rsidRPr="00E345A7">
        <w:rPr>
          <w:b/>
        </w:rPr>
        <w:t>dia</w:t>
      </w:r>
      <w:r w:rsidR="008A72D1" w:rsidRPr="00E345A7">
        <w:rPr>
          <w:b/>
        </w:rPr>
        <w:t xml:space="preserve"> 3</w:t>
      </w:r>
      <w:r w:rsidR="00DF1A5D" w:rsidRPr="00E345A7">
        <w:rPr>
          <w:b/>
        </w:rPr>
        <w:t>0</w:t>
      </w:r>
      <w:r w:rsidR="00E56B89" w:rsidRPr="00E345A7">
        <w:rPr>
          <w:b/>
        </w:rPr>
        <w:t xml:space="preserve"> de </w:t>
      </w:r>
      <w:r w:rsidR="00DF1A5D" w:rsidRPr="00E345A7">
        <w:rPr>
          <w:b/>
        </w:rPr>
        <w:t>outubro</w:t>
      </w:r>
      <w:r w:rsidR="00E56B89" w:rsidRPr="00E345A7">
        <w:rPr>
          <w:b/>
        </w:rPr>
        <w:t xml:space="preserve"> de 2025</w:t>
      </w:r>
      <w:r w:rsidRPr="00E345A7">
        <w:rPr>
          <w:b/>
        </w:rPr>
        <w:t>)</w:t>
      </w:r>
      <w:r w:rsidRPr="00E345A7">
        <w:rPr>
          <w:b/>
          <w:color w:val="000000"/>
        </w:rPr>
        <w:t>;</w:t>
      </w:r>
    </w:p>
    <w:p w14:paraId="38BABBF2" w14:textId="77777777" w:rsidR="00947D92" w:rsidRPr="00906E67" w:rsidRDefault="00947D92" w:rsidP="00947D92">
      <w:pPr>
        <w:pStyle w:val="TR-2"/>
        <w:widowControl w:val="0"/>
      </w:pPr>
      <w:r w:rsidRPr="00906E67">
        <w:t>Após a entrega das propostas por parte dos interessados, essas serão analisadas pelo setor competente quanto aos cumprimentos das condições deste edital e avaliação da(s) proposta(s) de menor preço para os itens;</w:t>
      </w:r>
    </w:p>
    <w:p w14:paraId="6EC9015D" w14:textId="77777777" w:rsidR="00947D92" w:rsidRPr="00906E67" w:rsidRDefault="00947D92" w:rsidP="00947D92">
      <w:pPr>
        <w:pStyle w:val="TR-2"/>
        <w:widowControl w:val="0"/>
      </w:pPr>
      <w:r w:rsidRPr="00906E67">
        <w:t>Após cumprimento do item anterior, proceder-se-á com a requisição para apresentação dos documentos de habilitação mencionados no item 7 do presente instrumento, pelo participante detentor da proposta mais econômica.</w:t>
      </w:r>
    </w:p>
    <w:p w14:paraId="30462D72" w14:textId="77777777" w:rsidR="00947D92" w:rsidRPr="00906E67" w:rsidRDefault="00947D92" w:rsidP="00947D92">
      <w:pPr>
        <w:pStyle w:val="TR-3"/>
        <w:widowControl w:val="0"/>
        <w:tabs>
          <w:tab w:val="clear" w:pos="360"/>
        </w:tabs>
      </w:pPr>
      <w:r w:rsidRPr="00906E67">
        <w:t>A convocação acima mencionada se dará por intermédio do e-mail oficial do participante, devendo este ser indicado em sua proposta, ou por outro instrumento definido pela contratante;</w:t>
      </w:r>
    </w:p>
    <w:p w14:paraId="0F4A2E2E" w14:textId="77777777" w:rsidR="00947D92" w:rsidRPr="00906E67" w:rsidRDefault="00947D92" w:rsidP="00947D92">
      <w:pPr>
        <w:pStyle w:val="TR-3"/>
        <w:widowControl w:val="0"/>
        <w:tabs>
          <w:tab w:val="clear" w:pos="360"/>
        </w:tabs>
      </w:pPr>
      <w:r w:rsidRPr="00906E67">
        <w:t xml:space="preserve">O participante convocado para apresentação dos documentos de habilitação, terá o prazo de 48(quarenta e oito) horas, caso não esteja indicado outro, contados a partida da convocação, para apresentação dos </w:t>
      </w:r>
      <w:r w:rsidRPr="00E345A7">
        <w:t>documentos mencionados no item 7 do presente</w:t>
      </w:r>
      <w:r w:rsidRPr="00906E67">
        <w:t>.</w:t>
      </w:r>
    </w:p>
    <w:p w14:paraId="2BDA644B" w14:textId="3C6EC730" w:rsidR="00947D92" w:rsidRPr="00906E67" w:rsidRDefault="00947D92" w:rsidP="00947D92">
      <w:pPr>
        <w:pStyle w:val="TR-3"/>
        <w:tabs>
          <w:tab w:val="clear" w:pos="360"/>
        </w:tabs>
      </w:pPr>
      <w:r w:rsidRPr="00906E67">
        <w:t xml:space="preserve">Os documentos deverão ser entregues no setor de contratações da </w:t>
      </w:r>
      <w:r w:rsidR="00936F8D" w:rsidRPr="00906E67">
        <w:t>Prefeitura</w:t>
      </w:r>
      <w:r w:rsidRPr="00906E67">
        <w:t xml:space="preserve"> Municipal de Lagoa de Itaenga, localizada na sede do poder legislativo, cujo endereço encontra-se acima transcrito, ou pelo </w:t>
      </w:r>
      <w:r w:rsidR="00936F8D" w:rsidRPr="00906E67">
        <w:t>e-mail: cpl@itaenga.pe.gov.br</w:t>
      </w:r>
      <w:r w:rsidRPr="00906E67">
        <w:t>, das 08:00 as 13:00hs;</w:t>
      </w:r>
    </w:p>
    <w:p w14:paraId="744652F5" w14:textId="77777777" w:rsidR="00947D92" w:rsidRPr="00E345A7" w:rsidRDefault="00947D92" w:rsidP="00947D92">
      <w:pPr>
        <w:pStyle w:val="TR-2"/>
        <w:widowControl w:val="0"/>
      </w:pPr>
      <w:r w:rsidRPr="00906E67">
        <w:t xml:space="preserve">Recebidos os documentos, proceder-se-á com a com a análise dos respectivos, para fins de verificar se estes atendem ao fixado no </w:t>
      </w:r>
      <w:r w:rsidRPr="00E345A7">
        <w:t>multicitado item 7 do presente instrumento</w:t>
      </w:r>
      <w:r w:rsidRPr="00E345A7">
        <w:rPr>
          <w:b/>
          <w:bCs/>
        </w:rPr>
        <w:t>.</w:t>
      </w:r>
    </w:p>
    <w:p w14:paraId="48E9664F" w14:textId="47E0F087" w:rsidR="00947D92" w:rsidRPr="00906E67" w:rsidRDefault="00947D92" w:rsidP="00947D92">
      <w:pPr>
        <w:pStyle w:val="TR-2"/>
        <w:widowControl w:val="0"/>
      </w:pPr>
      <w:r w:rsidRPr="00906E67">
        <w:rPr>
          <w:bCs/>
        </w:rPr>
        <w:t xml:space="preserve">Os esclarecimentos e demais documentos necessários </w:t>
      </w:r>
      <w:r w:rsidRPr="00906E67">
        <w:t>será(</w:t>
      </w:r>
      <w:r w:rsidR="00936F8D" w:rsidRPr="00906E67">
        <w:t>s</w:t>
      </w:r>
      <w:r w:rsidRPr="00906E67">
        <w:t xml:space="preserve">ão) requisitado ao </w:t>
      </w:r>
      <w:r w:rsidRPr="00906E67">
        <w:lastRenderedPageBreak/>
        <w:t>respectivo por intermédio do endereço de e-mail, indicado nos documentos apresentados, para que apresente os documentos/informações requisitadas no prazo máximo de 01 (um) dia útil contado a partir da convocação.</w:t>
      </w:r>
    </w:p>
    <w:p w14:paraId="3D06AE5B" w14:textId="77777777" w:rsidR="00947D92" w:rsidRPr="00906E67" w:rsidRDefault="00947D92" w:rsidP="00947D92">
      <w:pPr>
        <w:pStyle w:val="TR-3"/>
        <w:widowControl w:val="0"/>
        <w:tabs>
          <w:tab w:val="clear" w:pos="360"/>
        </w:tabs>
      </w:pPr>
      <w:r w:rsidRPr="00906E67">
        <w:t>O prazo acima mencionado poderá ser prorrogado por mais 01 (um) dia útil, mediante a apresentação das justificativas, pelo não cumprimento, as quais serão avaliadas pela autoridade competente, que decidira pela concessão de novo prazo ou não.</w:t>
      </w:r>
    </w:p>
    <w:p w14:paraId="445BA1BD" w14:textId="77777777" w:rsidR="00947D92" w:rsidRPr="00906E67" w:rsidRDefault="00947D92" w:rsidP="00947D92">
      <w:pPr>
        <w:pStyle w:val="TR-3"/>
        <w:widowControl w:val="0"/>
        <w:tabs>
          <w:tab w:val="clear" w:pos="360"/>
        </w:tabs>
      </w:pPr>
      <w:r w:rsidRPr="00906E67">
        <w:t>A não apresentação no prazo estipulado e não apresentação de justificativas implicará na desclassificação e convocação da subsequente, em linha de classificação para apresentação dos referidos, caso necessário.</w:t>
      </w:r>
    </w:p>
    <w:p w14:paraId="0A58B0D9" w14:textId="77777777" w:rsidR="00947D92" w:rsidRPr="00906E67" w:rsidRDefault="00947D92" w:rsidP="00947D92">
      <w:pPr>
        <w:pStyle w:val="TR-2"/>
        <w:widowControl w:val="0"/>
      </w:pPr>
      <w:r w:rsidRPr="00906E67">
        <w:t>Apresentados os documentos de habilitação, estes serão analisados quanto ao cumprimento dos itens requisitados no presente e em seguida, será elaborado relatórios do processo que será encaminhado a autoridade competente para deliberação ou adoção das medidas que entender necessárias.</w:t>
      </w:r>
    </w:p>
    <w:p w14:paraId="07851880" w14:textId="77777777" w:rsidR="00947D92" w:rsidRPr="00906E67" w:rsidRDefault="00947D92" w:rsidP="00947D92">
      <w:pPr>
        <w:pStyle w:val="TR-3"/>
        <w:widowControl w:val="0"/>
        <w:tabs>
          <w:tab w:val="clear" w:pos="360"/>
        </w:tabs>
      </w:pPr>
      <w:r w:rsidRPr="00906E67">
        <w:t>O não cumprimento dos requisitos de habilitação ensejará na inabilitação da empresa participante e, por consequência será(ão) convocado(s) o(s) participante(s) remanescente(s), em ordem de classificação para apresentação destes e avaliação quanto a seu cumprimento.</w:t>
      </w:r>
    </w:p>
    <w:p w14:paraId="1809ABA9" w14:textId="77777777" w:rsidR="00947D92" w:rsidRPr="00906E67" w:rsidRDefault="00947D92" w:rsidP="00947D92">
      <w:pPr>
        <w:pStyle w:val="TR-2"/>
        <w:widowControl w:val="0"/>
      </w:pPr>
      <w:r w:rsidRPr="00906E67">
        <w:t>Após a homologação, adjudicação e devidamente autorizada a aquisição do objeto do presente processo, será convocado o participante detentor da proposta de menor preço global para assinatura do respectivo instrumento contratual.</w:t>
      </w:r>
    </w:p>
    <w:p w14:paraId="460B3EF9" w14:textId="77777777" w:rsidR="00947D92" w:rsidRPr="00906E67" w:rsidRDefault="00947D92" w:rsidP="00947D92">
      <w:pPr>
        <w:pStyle w:val="TR-2"/>
        <w:widowControl w:val="0"/>
      </w:pPr>
      <w:r w:rsidRPr="00906E67">
        <w:t>O adjudicatário terá o prazo de 02 (dois) dias úteis, contados a partir da data de sua convocação, para assinar o Contrato, sob pena de decair do direito à contratação, sem prejuízo das sanções previstas neste Aviso de Contratação Direta.</w:t>
      </w:r>
    </w:p>
    <w:p w14:paraId="387BA25C" w14:textId="77777777" w:rsidR="00947D92" w:rsidRPr="00906E67" w:rsidRDefault="00947D92" w:rsidP="00947D92">
      <w:pPr>
        <w:pStyle w:val="TR-1"/>
        <w:widowControl w:val="0"/>
        <w:shd w:val="clear" w:color="auto" w:fill="DEEAF6" w:themeFill="accent1" w:themeFillTint="33"/>
      </w:pPr>
      <w:r w:rsidRPr="00906E67">
        <w:t>DA PROPOSTA DE PREÇOS;</w:t>
      </w:r>
    </w:p>
    <w:p w14:paraId="7A107D55" w14:textId="77777777" w:rsidR="00947D92" w:rsidRPr="00906E67" w:rsidRDefault="00947D92" w:rsidP="00947D92">
      <w:pPr>
        <w:pStyle w:val="TR-2"/>
        <w:widowControl w:val="0"/>
      </w:pPr>
      <w:r w:rsidRPr="00906E67">
        <w:t>A proposta de preço deverá ser apresentada com as seguintes exigências:</w:t>
      </w:r>
    </w:p>
    <w:p w14:paraId="65A524E1" w14:textId="77777777" w:rsidR="00947D92" w:rsidRPr="00906E67" w:rsidRDefault="00947D92" w:rsidP="00947D92">
      <w:pPr>
        <w:pStyle w:val="TR-3"/>
        <w:widowControl w:val="0"/>
        <w:tabs>
          <w:tab w:val="clear" w:pos="360"/>
        </w:tabs>
      </w:pPr>
      <w:r w:rsidRPr="00906E67">
        <w:t>Ser datilografada/digitada com clareza, sem emenda, rasura, acréscimo ou entrelinhas, devidamente datada e assinada, como também rubricada e numeradas todas as suas folhas;</w:t>
      </w:r>
    </w:p>
    <w:p w14:paraId="0B84C773" w14:textId="77777777" w:rsidR="00947D92" w:rsidRPr="00906E67" w:rsidRDefault="00947D92" w:rsidP="00947D92">
      <w:pPr>
        <w:pStyle w:val="TR-3"/>
        <w:widowControl w:val="0"/>
        <w:tabs>
          <w:tab w:val="clear" w:pos="360"/>
        </w:tabs>
      </w:pPr>
      <w:r w:rsidRPr="00906E67">
        <w:t>Mencionar o número do processo e Dispensa, contendo a razão social da licitante, bem como endereço e o código de endereçamento postal;</w:t>
      </w:r>
    </w:p>
    <w:p w14:paraId="7FE435FB" w14:textId="77777777" w:rsidR="00947D92" w:rsidRPr="00906E67" w:rsidRDefault="00947D92" w:rsidP="00947D92">
      <w:pPr>
        <w:pStyle w:val="TR-3"/>
        <w:widowControl w:val="0"/>
        <w:tabs>
          <w:tab w:val="clear" w:pos="360"/>
        </w:tabs>
      </w:pPr>
      <w:r w:rsidRPr="00906E67">
        <w:t>Conter preços unitários, total e global, em moeda nacional, em algarismo e por extenso, sem ressalvas, entrelinhas, emendas, rasuras ou borrão, estando neles incluídos todas as despesas;</w:t>
      </w:r>
    </w:p>
    <w:p w14:paraId="70F7C8A7" w14:textId="77777777" w:rsidR="00947D92" w:rsidRPr="00906E67" w:rsidRDefault="00947D92" w:rsidP="00947D92">
      <w:pPr>
        <w:pStyle w:val="TR-3"/>
        <w:widowControl w:val="0"/>
        <w:tabs>
          <w:tab w:val="clear" w:pos="360"/>
        </w:tabs>
      </w:pPr>
      <w:r w:rsidRPr="00906E67">
        <w:t>Existindo discrepância do preço global em número e por extenso, prevalecerá este último;</w:t>
      </w:r>
    </w:p>
    <w:p w14:paraId="6CD9B337" w14:textId="77777777" w:rsidR="00947D92" w:rsidRPr="00906E67" w:rsidRDefault="00947D92" w:rsidP="00947D92">
      <w:pPr>
        <w:pStyle w:val="TR-3"/>
        <w:widowControl w:val="0"/>
        <w:tabs>
          <w:tab w:val="clear" w:pos="360"/>
        </w:tabs>
      </w:pPr>
      <w:r w:rsidRPr="00906E67">
        <w:t xml:space="preserve">Deverá estar incluído no preço unitário todos os custos da mão-de-obra, encargos </w:t>
      </w:r>
      <w:r w:rsidRPr="00906E67">
        <w:lastRenderedPageBreak/>
        <w:t>sociais, trabalhistas e previdenciários, uniformes, tributos e quaisquer outros encargos que incidam sobre a prestação do serviço a ser executado;</w:t>
      </w:r>
    </w:p>
    <w:p w14:paraId="76BD2B41" w14:textId="77777777" w:rsidR="00947D92" w:rsidRPr="00906E67" w:rsidRDefault="00947D92" w:rsidP="00947D92">
      <w:pPr>
        <w:pStyle w:val="TR-3"/>
        <w:widowControl w:val="0"/>
        <w:tabs>
          <w:tab w:val="clear" w:pos="360"/>
        </w:tabs>
        <w:rPr>
          <w:b/>
          <w:u w:val="single"/>
        </w:rPr>
      </w:pPr>
      <w:r w:rsidRPr="00906E67">
        <w:rPr>
          <w:b/>
          <w:u w:val="single"/>
        </w:rPr>
        <w:t>A proposta de preços deve conter prazo de validade de no mínimo 60 (sessenta) dias.</w:t>
      </w:r>
    </w:p>
    <w:p w14:paraId="52315A91" w14:textId="1732B5FA" w:rsidR="00947D92" w:rsidRPr="00906E67" w:rsidRDefault="00947D92" w:rsidP="00947D92">
      <w:pPr>
        <w:pStyle w:val="TR-2"/>
        <w:widowControl w:val="0"/>
      </w:pPr>
      <w:r w:rsidRPr="00906E67">
        <w:t xml:space="preserve">Juntamente com a proposta, para verificação de sua conformidade com os requisitos técnicos exigidos, </w:t>
      </w:r>
      <w:r w:rsidR="00B83E97">
        <w:rPr>
          <w:b/>
        </w:rPr>
        <w:t>o</w:t>
      </w:r>
      <w:r w:rsidRPr="00906E67">
        <w:rPr>
          <w:b/>
        </w:rPr>
        <w:t>s proponentes</w:t>
      </w:r>
      <w:r w:rsidRPr="00906E67">
        <w:t xml:space="preserve"> </w:t>
      </w:r>
      <w:r w:rsidRPr="00906E67">
        <w:rPr>
          <w:b/>
        </w:rPr>
        <w:t>deverão apresentar as marcas de todos os produtos descritos na proposta de preço</w:t>
      </w:r>
      <w:r w:rsidRPr="00906E67">
        <w:t>, escrito em língua portuguesa e contendo as especificações técnicas de cada um.</w:t>
      </w:r>
    </w:p>
    <w:p w14:paraId="5A73BBC6" w14:textId="27C8117F" w:rsidR="004B4607" w:rsidRPr="00906E67" w:rsidRDefault="004B4607" w:rsidP="00947D92">
      <w:pPr>
        <w:pStyle w:val="TR-2"/>
        <w:widowControl w:val="0"/>
      </w:pPr>
      <w:r w:rsidRPr="00906E67">
        <w:rPr>
          <w:b/>
        </w:rPr>
        <w:t>Para elaboração das propostas, os interessados devem observar</w:t>
      </w:r>
      <w:r w:rsidR="00034C98" w:rsidRPr="00906E67">
        <w:rPr>
          <w:b/>
        </w:rPr>
        <w:t xml:space="preserve"> as obrigações</w:t>
      </w:r>
      <w:r w:rsidRPr="00906E67">
        <w:rPr>
          <w:b/>
        </w:rPr>
        <w:t xml:space="preserve"> fixad</w:t>
      </w:r>
      <w:r w:rsidR="00034C98" w:rsidRPr="00906E67">
        <w:rPr>
          <w:b/>
        </w:rPr>
        <w:t>as</w:t>
      </w:r>
      <w:r w:rsidRPr="00906E67">
        <w:rPr>
          <w:b/>
        </w:rPr>
        <w:t xml:space="preserve"> no</w:t>
      </w:r>
      <w:r w:rsidR="00BA78E4" w:rsidRPr="00906E67">
        <w:rPr>
          <w:b/>
        </w:rPr>
        <w:t>s subitens do</w:t>
      </w:r>
      <w:r w:rsidRPr="00906E67">
        <w:rPr>
          <w:b/>
        </w:rPr>
        <w:t xml:space="preserve"> item 1.6 do termo de </w:t>
      </w:r>
      <w:r w:rsidR="00BA78E4" w:rsidRPr="00906E67">
        <w:rPr>
          <w:b/>
        </w:rPr>
        <w:t>referência</w:t>
      </w:r>
      <w:r w:rsidRPr="00906E67">
        <w:rPr>
          <w:b/>
        </w:rPr>
        <w:t>, anexo I do Edital</w:t>
      </w:r>
      <w:r w:rsidRPr="00906E67">
        <w:t>.</w:t>
      </w:r>
    </w:p>
    <w:p w14:paraId="4A6C538D" w14:textId="77777777" w:rsidR="00947D92" w:rsidRPr="00906E67" w:rsidRDefault="00947D92" w:rsidP="00947D92">
      <w:pPr>
        <w:pStyle w:val="TR-2"/>
        <w:widowControl w:val="0"/>
      </w:pPr>
      <w:r w:rsidRPr="00906E67">
        <w:t>Erros de natureza formal ou material, assim considerados as falhas presentes na proposta de preços que não impeçam a caracterização da oferta apresentada pelo licitante e sua adequação ao objeto desta licitação, não ensejarão a desclassificação.</w:t>
      </w:r>
    </w:p>
    <w:p w14:paraId="38CE311F" w14:textId="77777777" w:rsidR="00947D92" w:rsidRPr="00906E67" w:rsidRDefault="00947D92" w:rsidP="00947D92">
      <w:pPr>
        <w:pStyle w:val="TR-2"/>
        <w:widowControl w:val="0"/>
      </w:pPr>
      <w:r w:rsidRPr="00906E67">
        <w:t>A proposta de preços poderá ser elaborada e apresentada com base no modelo proposto, Anexo II deste edital.</w:t>
      </w:r>
    </w:p>
    <w:p w14:paraId="593F577D" w14:textId="77777777" w:rsidR="00947D92" w:rsidRPr="00906E67" w:rsidRDefault="00947D92" w:rsidP="00947D92">
      <w:pPr>
        <w:pStyle w:val="TR-1"/>
        <w:widowControl w:val="0"/>
        <w:shd w:val="clear" w:color="auto" w:fill="DEEAF6" w:themeFill="accent1" w:themeFillTint="33"/>
      </w:pPr>
      <w:r w:rsidRPr="00906E67">
        <w:t>DA HABILITAÇÃO OS SEGUINTES DOCUMENTOS:</w:t>
      </w:r>
    </w:p>
    <w:p w14:paraId="6E0C3F75" w14:textId="77777777" w:rsidR="00947D92" w:rsidRPr="00906E67" w:rsidRDefault="00947D92" w:rsidP="00947D92">
      <w:pPr>
        <w:pStyle w:val="TR-2"/>
        <w:widowControl w:val="0"/>
      </w:pPr>
      <w:r w:rsidRPr="00906E67">
        <w:t xml:space="preserve">As exigências de habilitação, são aquelas fixadas nos </w:t>
      </w:r>
      <w:r w:rsidRPr="00E345A7">
        <w:t>itens 8.13 a 8.14.7</w:t>
      </w:r>
      <w:r w:rsidRPr="00906E67">
        <w:t xml:space="preserve"> do termo de referência, anexo I do presente instrumento.</w:t>
      </w:r>
    </w:p>
    <w:p w14:paraId="66EB5EAB" w14:textId="77777777" w:rsidR="00947D92" w:rsidRPr="00906E67" w:rsidRDefault="00947D92" w:rsidP="00947D92">
      <w:pPr>
        <w:pStyle w:val="TR-1"/>
        <w:widowControl w:val="0"/>
        <w:shd w:val="clear" w:color="auto" w:fill="DEEAF6" w:themeFill="accent1" w:themeFillTint="33"/>
      </w:pPr>
      <w:r w:rsidRPr="00906E67">
        <w:t>DAS SANÇÕES</w:t>
      </w:r>
    </w:p>
    <w:p w14:paraId="6E9BA700" w14:textId="77777777" w:rsidR="00947D92" w:rsidRPr="00906E67" w:rsidRDefault="00947D92" w:rsidP="00947D92">
      <w:pPr>
        <w:pStyle w:val="TR-2"/>
        <w:widowControl w:val="0"/>
      </w:pPr>
      <w:r w:rsidRPr="00906E67">
        <w:t xml:space="preserve">Comete infração administrativa o fornecedor que cometer quaisquer das infrações previstas no art. 155 da Lei nº 14.133, de 2021, quais sejam: </w:t>
      </w:r>
    </w:p>
    <w:p w14:paraId="6462A5E1" w14:textId="77777777" w:rsidR="00947D92" w:rsidRPr="00906E67" w:rsidRDefault="00947D92" w:rsidP="00947D92">
      <w:pPr>
        <w:pStyle w:val="TR-3"/>
        <w:widowControl w:val="0"/>
        <w:tabs>
          <w:tab w:val="clear" w:pos="360"/>
        </w:tabs>
      </w:pPr>
      <w:r w:rsidRPr="00906E67">
        <w:t>dar causa à inexecução parcial do contrato;</w:t>
      </w:r>
    </w:p>
    <w:p w14:paraId="3782A4BF" w14:textId="77777777" w:rsidR="00947D92" w:rsidRPr="00906E67" w:rsidRDefault="00947D92" w:rsidP="00947D92">
      <w:pPr>
        <w:pStyle w:val="TR-3"/>
        <w:widowControl w:val="0"/>
        <w:tabs>
          <w:tab w:val="clear" w:pos="360"/>
        </w:tabs>
      </w:pPr>
      <w:r w:rsidRPr="00906E67">
        <w:t>dar causa à inexecução parcial do contrato que cause grave dano à Administração, ao funcionamento dos serviços públicos ou ao interesse coletivo;</w:t>
      </w:r>
    </w:p>
    <w:p w14:paraId="29F6FE77" w14:textId="77777777" w:rsidR="00947D92" w:rsidRPr="00906E67" w:rsidRDefault="00947D92" w:rsidP="00947D92">
      <w:pPr>
        <w:pStyle w:val="TR-3"/>
        <w:widowControl w:val="0"/>
        <w:tabs>
          <w:tab w:val="clear" w:pos="360"/>
        </w:tabs>
      </w:pPr>
      <w:r w:rsidRPr="00906E67">
        <w:t>dar causa à inexecução total do contrato;</w:t>
      </w:r>
    </w:p>
    <w:p w14:paraId="038CF539" w14:textId="77777777" w:rsidR="00947D92" w:rsidRPr="00906E67" w:rsidRDefault="00947D92" w:rsidP="00947D92">
      <w:pPr>
        <w:pStyle w:val="TR-3"/>
        <w:widowControl w:val="0"/>
        <w:tabs>
          <w:tab w:val="clear" w:pos="360"/>
        </w:tabs>
      </w:pPr>
      <w:r w:rsidRPr="00906E67">
        <w:t>deixar de entregar a documentação exigida para o certame;</w:t>
      </w:r>
    </w:p>
    <w:p w14:paraId="51A844F4" w14:textId="77777777" w:rsidR="00947D92" w:rsidRPr="00906E67" w:rsidRDefault="00947D92" w:rsidP="00947D92">
      <w:pPr>
        <w:pStyle w:val="TR-3"/>
        <w:widowControl w:val="0"/>
        <w:tabs>
          <w:tab w:val="clear" w:pos="360"/>
        </w:tabs>
      </w:pPr>
      <w:r w:rsidRPr="00906E67">
        <w:t>não manter a proposta, salvo em decorrência de fato superveniente devidamente justificado;</w:t>
      </w:r>
    </w:p>
    <w:p w14:paraId="3F6A15CA" w14:textId="77777777" w:rsidR="00947D92" w:rsidRPr="00906E67" w:rsidRDefault="00947D92" w:rsidP="00947D92">
      <w:pPr>
        <w:pStyle w:val="TR-3"/>
        <w:widowControl w:val="0"/>
        <w:tabs>
          <w:tab w:val="clear" w:pos="360"/>
        </w:tabs>
      </w:pPr>
      <w:r w:rsidRPr="00906E67">
        <w:t>não celebrar o contrato ou não entregar a documentação exigida para a contratação, quando convocado dentro do prazo de validade de sua proposta;</w:t>
      </w:r>
    </w:p>
    <w:p w14:paraId="63D2B55B" w14:textId="77777777" w:rsidR="00947D92" w:rsidRPr="00906E67" w:rsidRDefault="00947D92" w:rsidP="00947D92">
      <w:pPr>
        <w:pStyle w:val="TR-3"/>
        <w:widowControl w:val="0"/>
        <w:tabs>
          <w:tab w:val="clear" w:pos="360"/>
        </w:tabs>
      </w:pPr>
      <w:r w:rsidRPr="00906E67">
        <w:t>ensejar o retardamento da execução ou da entrega do objeto da licitação sem motivo justificado;</w:t>
      </w:r>
    </w:p>
    <w:p w14:paraId="25844F22" w14:textId="77777777" w:rsidR="00947D92" w:rsidRPr="00906E67" w:rsidRDefault="00947D92" w:rsidP="00947D92">
      <w:pPr>
        <w:pStyle w:val="TR-3"/>
        <w:widowControl w:val="0"/>
        <w:tabs>
          <w:tab w:val="clear" w:pos="360"/>
        </w:tabs>
      </w:pPr>
      <w:r w:rsidRPr="00906E67">
        <w:t>apresentar declaração ou documentação falsa exigida para o certame ou prestar declaração falsa durante a dispensa eletrônica ou a execução do contrato;</w:t>
      </w:r>
    </w:p>
    <w:p w14:paraId="5FDC947B" w14:textId="77777777" w:rsidR="00947D92" w:rsidRPr="00906E67" w:rsidRDefault="00947D92" w:rsidP="00947D92">
      <w:pPr>
        <w:pStyle w:val="TR-3"/>
        <w:widowControl w:val="0"/>
        <w:tabs>
          <w:tab w:val="clear" w:pos="360"/>
        </w:tabs>
      </w:pPr>
      <w:r w:rsidRPr="00906E67">
        <w:t>fraudar a dispensa eletrônica ou praticar ato fraudulento na execução do contrato;</w:t>
      </w:r>
    </w:p>
    <w:p w14:paraId="2C391750" w14:textId="77777777" w:rsidR="00947D92" w:rsidRPr="00906E67" w:rsidRDefault="00947D92" w:rsidP="00947D92">
      <w:pPr>
        <w:pStyle w:val="TR-3"/>
        <w:widowControl w:val="0"/>
        <w:tabs>
          <w:tab w:val="clear" w:pos="360"/>
        </w:tabs>
      </w:pPr>
      <w:r w:rsidRPr="00906E67">
        <w:t>comportar-se de modo inidôneo ou cometer fraude de qualquer natureza;</w:t>
      </w:r>
    </w:p>
    <w:p w14:paraId="25402FBB" w14:textId="77777777" w:rsidR="00947D92" w:rsidRPr="00906E67" w:rsidRDefault="00947D92" w:rsidP="00947D92">
      <w:pPr>
        <w:pStyle w:val="TR-4"/>
        <w:widowControl w:val="0"/>
        <w:tabs>
          <w:tab w:val="clear" w:pos="360"/>
        </w:tabs>
      </w:pPr>
      <w:r w:rsidRPr="00906E67">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A73E058" w14:textId="77777777" w:rsidR="00947D92" w:rsidRPr="00906E67" w:rsidRDefault="00947D92" w:rsidP="00947D92">
      <w:pPr>
        <w:pStyle w:val="TR-3"/>
        <w:widowControl w:val="0"/>
        <w:tabs>
          <w:tab w:val="clear" w:pos="360"/>
        </w:tabs>
      </w:pPr>
      <w:r w:rsidRPr="00906E67">
        <w:t>praticar atos ilícitos com vistas a frustrar os objetivos deste certame.</w:t>
      </w:r>
    </w:p>
    <w:p w14:paraId="3A72476B" w14:textId="77777777" w:rsidR="00947D92" w:rsidRPr="00906E67" w:rsidRDefault="00947D92" w:rsidP="00947D92">
      <w:pPr>
        <w:pStyle w:val="TR-3"/>
        <w:widowControl w:val="0"/>
        <w:tabs>
          <w:tab w:val="clear" w:pos="360"/>
        </w:tabs>
      </w:pPr>
      <w:r w:rsidRPr="00906E67">
        <w:t>praticar ato lesivo previsto no art. 5º da Lei nº 12.846, de 1º de agosto de 2013.</w:t>
      </w:r>
    </w:p>
    <w:p w14:paraId="4D2A973B" w14:textId="77777777" w:rsidR="00947D92" w:rsidRPr="00906E67" w:rsidRDefault="00947D92" w:rsidP="00947D92">
      <w:pPr>
        <w:pStyle w:val="TR-2"/>
        <w:widowControl w:val="0"/>
      </w:pPr>
      <w:r w:rsidRPr="00906E67">
        <w:t>O fornecedor que cometer qualquer das infrações discriminadas nos subitens anteriores ficará sujeito, sem prejuízo da responsabilidade civil e criminal, às seguintes sanções:</w:t>
      </w:r>
    </w:p>
    <w:p w14:paraId="75F89795" w14:textId="77777777" w:rsidR="00947D92" w:rsidRPr="00906E67" w:rsidRDefault="00947D92" w:rsidP="00947D92">
      <w:pPr>
        <w:pStyle w:val="TR-3"/>
        <w:widowControl w:val="0"/>
        <w:tabs>
          <w:tab w:val="clear" w:pos="360"/>
        </w:tabs>
      </w:pPr>
      <w:r w:rsidRPr="00906E67">
        <w:t>Advertência pela falta do subitem 8.1.1 deste Aviso de Contratação Direta, quando não se justificar a imposição de penalidade mais grave;</w:t>
      </w:r>
    </w:p>
    <w:p w14:paraId="5CDC3792" w14:textId="77777777" w:rsidR="00947D92" w:rsidRPr="00906E67" w:rsidRDefault="00947D92" w:rsidP="00947D92">
      <w:pPr>
        <w:pStyle w:val="TR-3"/>
        <w:widowControl w:val="0"/>
        <w:tabs>
          <w:tab w:val="clear" w:pos="360"/>
        </w:tabs>
      </w:pPr>
      <w:r w:rsidRPr="00906E67">
        <w:t>Multa de 1% (UM por cento) sobre o valor estimado do(s) item(s) prejudicado(s) pela conduta do fornecedor, por qualquer das infrações dos subitens 8.1.1 a 8.1.12;</w:t>
      </w:r>
    </w:p>
    <w:p w14:paraId="074CD367" w14:textId="77777777" w:rsidR="00947D92" w:rsidRPr="00906E67" w:rsidRDefault="00947D92" w:rsidP="00947D92">
      <w:pPr>
        <w:pStyle w:val="TR-3"/>
        <w:widowControl w:val="0"/>
        <w:tabs>
          <w:tab w:val="clear" w:pos="360"/>
        </w:tabs>
      </w:pPr>
      <w:r w:rsidRPr="00906E67">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956D775" w14:textId="77777777" w:rsidR="00947D92" w:rsidRPr="00906E67" w:rsidRDefault="00947D92" w:rsidP="00947D92">
      <w:pPr>
        <w:pStyle w:val="TR-3"/>
        <w:widowControl w:val="0"/>
        <w:tabs>
          <w:tab w:val="clear" w:pos="360"/>
        </w:tabs>
      </w:pPr>
      <w:r w:rsidRPr="00906E67">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3947076" w14:textId="77777777" w:rsidR="00947D92" w:rsidRPr="00906E67" w:rsidRDefault="00947D92" w:rsidP="00947D92">
      <w:pPr>
        <w:pStyle w:val="TR-2"/>
        <w:widowControl w:val="0"/>
      </w:pPr>
      <w:r w:rsidRPr="00906E67">
        <w:t>Na aplicação das sanções serão considerados:</w:t>
      </w:r>
    </w:p>
    <w:p w14:paraId="70AB00E2" w14:textId="77777777" w:rsidR="00947D92" w:rsidRPr="00906E67" w:rsidRDefault="00947D92" w:rsidP="00947D92">
      <w:pPr>
        <w:pStyle w:val="TR-3"/>
        <w:widowControl w:val="0"/>
        <w:tabs>
          <w:tab w:val="clear" w:pos="360"/>
        </w:tabs>
      </w:pPr>
      <w:r w:rsidRPr="00906E67">
        <w:t>a natureza e a gravidade da infração cometida;</w:t>
      </w:r>
    </w:p>
    <w:p w14:paraId="6B4DC9C5" w14:textId="77777777" w:rsidR="00947D92" w:rsidRPr="00906E67" w:rsidRDefault="00947D92" w:rsidP="00947D92">
      <w:pPr>
        <w:pStyle w:val="TR-3"/>
        <w:widowControl w:val="0"/>
        <w:tabs>
          <w:tab w:val="clear" w:pos="360"/>
        </w:tabs>
      </w:pPr>
      <w:r w:rsidRPr="00906E67">
        <w:t>as peculiaridades do caso concreto;</w:t>
      </w:r>
    </w:p>
    <w:p w14:paraId="22428B85" w14:textId="77777777" w:rsidR="00947D92" w:rsidRPr="00906E67" w:rsidRDefault="00947D92" w:rsidP="00947D92">
      <w:pPr>
        <w:pStyle w:val="TR-3"/>
        <w:widowControl w:val="0"/>
        <w:tabs>
          <w:tab w:val="clear" w:pos="360"/>
        </w:tabs>
      </w:pPr>
      <w:r w:rsidRPr="00906E67">
        <w:t>as circunstâncias agravantes ou atenuantes;</w:t>
      </w:r>
    </w:p>
    <w:p w14:paraId="6DEF3804" w14:textId="77777777" w:rsidR="00947D92" w:rsidRPr="00906E67" w:rsidRDefault="00947D92" w:rsidP="00947D92">
      <w:pPr>
        <w:pStyle w:val="TR-3"/>
        <w:widowControl w:val="0"/>
        <w:tabs>
          <w:tab w:val="clear" w:pos="360"/>
        </w:tabs>
      </w:pPr>
      <w:r w:rsidRPr="00906E67">
        <w:t>os danos que dela provierem para a Administração Pública;</w:t>
      </w:r>
    </w:p>
    <w:p w14:paraId="0D44F555" w14:textId="77777777" w:rsidR="00947D92" w:rsidRPr="00906E67" w:rsidRDefault="00947D92" w:rsidP="00947D92">
      <w:pPr>
        <w:pStyle w:val="TR-3"/>
        <w:widowControl w:val="0"/>
        <w:tabs>
          <w:tab w:val="clear" w:pos="360"/>
        </w:tabs>
      </w:pPr>
      <w:r w:rsidRPr="00906E67">
        <w:t>a implantação ou o aperfeiçoamento de programa de integridade, conforme normas e orientações dos órgãos de controle.</w:t>
      </w:r>
    </w:p>
    <w:p w14:paraId="2984655E" w14:textId="77777777" w:rsidR="00947D92" w:rsidRPr="00906E67" w:rsidRDefault="00947D92" w:rsidP="00947D92">
      <w:pPr>
        <w:pStyle w:val="TR-2"/>
        <w:widowControl w:val="0"/>
      </w:pPr>
      <w:r w:rsidRPr="00906E67">
        <w:t>Se a multa aplicada e as indenizações cabíveis forem superiores ao valor de pagamento eventualmente devido pela Administração ao contratado, além da perda desse valor, a diferença será descontada da garantia prestada ou será cobrada judicialmente.</w:t>
      </w:r>
    </w:p>
    <w:p w14:paraId="5731966C" w14:textId="77777777" w:rsidR="00947D92" w:rsidRPr="00906E67" w:rsidRDefault="00947D92" w:rsidP="00947D92">
      <w:pPr>
        <w:pStyle w:val="TR-2"/>
        <w:widowControl w:val="0"/>
      </w:pPr>
      <w:r w:rsidRPr="00906E67">
        <w:t>A aplicação das sanções previstas neste Aviso de Contratação Direta, em hipótese alguma, a obrigação de reparação integral do dano causado à Administração Pública.</w:t>
      </w:r>
    </w:p>
    <w:p w14:paraId="24648DD2" w14:textId="77777777" w:rsidR="00947D92" w:rsidRPr="00906E67" w:rsidRDefault="00947D92" w:rsidP="00947D92">
      <w:pPr>
        <w:pStyle w:val="TR-2"/>
        <w:widowControl w:val="0"/>
      </w:pPr>
      <w:r w:rsidRPr="00906E67">
        <w:t>A penalidade de multa pode ser aplicada cumulativamente com as demais sanções.</w:t>
      </w:r>
    </w:p>
    <w:p w14:paraId="40A169EF" w14:textId="77777777" w:rsidR="00947D92" w:rsidRPr="00906E67" w:rsidRDefault="00947D92" w:rsidP="00947D92">
      <w:pPr>
        <w:pStyle w:val="TR-2"/>
        <w:widowControl w:val="0"/>
      </w:pPr>
      <w:r w:rsidRPr="00906E67">
        <w:t xml:space="preserve">Se, durante o processo de aplicação de penalidade, houver indícios de prática de </w:t>
      </w:r>
      <w:r w:rsidRPr="00906E67">
        <w:lastRenderedPageBreak/>
        <w:t xml:space="preserve">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B69DBF4" w14:textId="77777777" w:rsidR="00947D92" w:rsidRPr="00906E67" w:rsidRDefault="00947D92" w:rsidP="00947D92">
      <w:pPr>
        <w:pStyle w:val="TR-2"/>
        <w:widowControl w:val="0"/>
      </w:pPr>
      <w:r w:rsidRPr="00906E67">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727E938" w14:textId="77777777" w:rsidR="00947D92" w:rsidRPr="00906E67" w:rsidRDefault="00947D92" w:rsidP="00947D92">
      <w:pPr>
        <w:pStyle w:val="TR-2"/>
        <w:widowControl w:val="0"/>
      </w:pPr>
      <w:r w:rsidRPr="00906E67">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12AF16B" w14:textId="77777777" w:rsidR="00947D92" w:rsidRPr="00906E67" w:rsidRDefault="00947D92" w:rsidP="00947D92">
      <w:pPr>
        <w:pStyle w:val="TR-2"/>
        <w:widowControl w:val="0"/>
      </w:pPr>
      <w:r w:rsidRPr="00906E67">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77C7B3F" w14:textId="77777777" w:rsidR="00947D92" w:rsidRPr="00906E67" w:rsidRDefault="00947D92" w:rsidP="00947D92">
      <w:pPr>
        <w:pStyle w:val="TR-2"/>
        <w:widowControl w:val="0"/>
      </w:pPr>
      <w:r w:rsidRPr="00906E67">
        <w:t>As sanções por atos praticados no decorrer da contratação estão previstas nos anexos a este Aviso.</w:t>
      </w:r>
    </w:p>
    <w:p w14:paraId="7D9116DF" w14:textId="77777777" w:rsidR="00947D92" w:rsidRPr="00906E67" w:rsidRDefault="00947D92" w:rsidP="00947D92">
      <w:pPr>
        <w:pStyle w:val="TR-1"/>
        <w:widowControl w:val="0"/>
        <w:shd w:val="clear" w:color="auto" w:fill="DEEAF6" w:themeFill="accent1" w:themeFillTint="33"/>
      </w:pPr>
      <w:r w:rsidRPr="00906E67">
        <w:t>DAS DISPOSIÇÕES GERAIS.</w:t>
      </w:r>
    </w:p>
    <w:p w14:paraId="422753EF" w14:textId="65D9AB69" w:rsidR="00947D92" w:rsidRPr="00906E67" w:rsidRDefault="00947D92" w:rsidP="00947D92">
      <w:pPr>
        <w:pStyle w:val="TR-2"/>
        <w:widowControl w:val="0"/>
      </w:pPr>
      <w:r w:rsidRPr="00906E67">
        <w:t>O procedimento será divulgado no Porta</w:t>
      </w:r>
      <w:r w:rsidR="00585C87" w:rsidRPr="00906E67">
        <w:t>l da Transparência da Prefeitura</w:t>
      </w:r>
      <w:r w:rsidRPr="00906E67">
        <w:t xml:space="preserve"> Municipal de Lagoa de Itaenga para conhecimento dos interessados.</w:t>
      </w:r>
    </w:p>
    <w:p w14:paraId="79CBD974" w14:textId="77777777" w:rsidR="00947D92" w:rsidRPr="00906E67" w:rsidRDefault="00947D92" w:rsidP="00947D92">
      <w:pPr>
        <w:pStyle w:val="TR-2"/>
        <w:widowControl w:val="0"/>
      </w:pPr>
      <w:r w:rsidRPr="00906E67">
        <w:t>No caso de todos os fornecedores restarem desclassificados ou inabilitados (procedimento fracassado), a Administração poderá:</w:t>
      </w:r>
    </w:p>
    <w:p w14:paraId="1C622AFB" w14:textId="77777777" w:rsidR="00947D92" w:rsidRPr="00906E67" w:rsidRDefault="00947D92" w:rsidP="00947D92">
      <w:pPr>
        <w:pStyle w:val="TR-3"/>
        <w:widowControl w:val="0"/>
        <w:tabs>
          <w:tab w:val="clear" w:pos="360"/>
        </w:tabs>
      </w:pPr>
      <w:r w:rsidRPr="00906E67">
        <w:t>republicar o presente aviso com uma nova data;</w:t>
      </w:r>
    </w:p>
    <w:p w14:paraId="7D17B220" w14:textId="77777777" w:rsidR="00947D92" w:rsidRPr="00906E67" w:rsidRDefault="00947D92" w:rsidP="00947D92">
      <w:pPr>
        <w:pStyle w:val="TR-3"/>
        <w:widowControl w:val="0"/>
        <w:tabs>
          <w:tab w:val="clear" w:pos="360"/>
        </w:tabs>
      </w:pPr>
      <w:r w:rsidRPr="00906E67">
        <w:t>valer-se, para a contratação, de proposta obtida na pesquisa de preços que serviu de base ao procedimento, se houver, privilegiando-se os menores preços, sempre que possível, e desde que atendidas às condições de habilitação exigidas.</w:t>
      </w:r>
    </w:p>
    <w:p w14:paraId="111978C1" w14:textId="77777777" w:rsidR="00947D92" w:rsidRPr="00906E67" w:rsidRDefault="00947D92" w:rsidP="00947D92">
      <w:pPr>
        <w:pStyle w:val="TR-4"/>
        <w:widowControl w:val="0"/>
        <w:tabs>
          <w:tab w:val="clear" w:pos="360"/>
        </w:tabs>
      </w:pPr>
      <w:r w:rsidRPr="00906E67">
        <w:t>No caso do subitem anterior, a contratação será operacionalizada e devidamente justificada nos autos deste procedimento.</w:t>
      </w:r>
    </w:p>
    <w:p w14:paraId="193A32CC" w14:textId="77777777" w:rsidR="00947D92" w:rsidRPr="00906E67" w:rsidRDefault="00947D92" w:rsidP="00947D92">
      <w:pPr>
        <w:pStyle w:val="TR-3"/>
        <w:widowControl w:val="0"/>
        <w:tabs>
          <w:tab w:val="clear" w:pos="360"/>
        </w:tabs>
      </w:pPr>
      <w:r w:rsidRPr="00906E67">
        <w:t>fixar prazo para que possa haver adequação das propostas ou da documentação de habilitação, conforme o caso.</w:t>
      </w:r>
    </w:p>
    <w:p w14:paraId="68BB75CD" w14:textId="77777777" w:rsidR="00947D92" w:rsidRPr="00906E67" w:rsidRDefault="00947D92" w:rsidP="00947D92">
      <w:pPr>
        <w:pStyle w:val="TR-2"/>
        <w:widowControl w:val="0"/>
      </w:pPr>
      <w:r w:rsidRPr="00906E67">
        <w:t>As providências dos subitens 9.2.1 e 9.2.2 acima poderão ser utilizadas se não houver o comparecimento de quaisquer fornecedores interessados (procedimento deserto)</w:t>
      </w:r>
    </w:p>
    <w:p w14:paraId="7AA3346D" w14:textId="77777777" w:rsidR="00947D92" w:rsidRPr="00906E67" w:rsidRDefault="00947D92" w:rsidP="00947D92">
      <w:pPr>
        <w:pStyle w:val="TR-2"/>
        <w:widowControl w:val="0"/>
      </w:pPr>
      <w:r w:rsidRPr="00906E67">
        <w:t>Havendo a necessidade de realização de ato de qualquer natureza pelos fornecedores, cujo prazo não conste deste Aviso de Contratação Direta, deverá ser atendido o prazo indicado pelo agente competente da Administração na respectiva notificação.</w:t>
      </w:r>
    </w:p>
    <w:p w14:paraId="621F3C92" w14:textId="77777777" w:rsidR="00947D92" w:rsidRPr="00906E67" w:rsidRDefault="00947D92" w:rsidP="00947D92">
      <w:pPr>
        <w:pStyle w:val="TR-2"/>
        <w:widowControl w:val="0"/>
      </w:pPr>
      <w:r w:rsidRPr="00906E67">
        <w:lastRenderedPageBreak/>
        <w:t>Caberá ao fornecedor acompanhar as operações, ficando responsável pelo ônus decorrente da perda do negócio diante da inobservância de quaisquer mensagens emitidas pela Administração.</w:t>
      </w:r>
    </w:p>
    <w:p w14:paraId="63639A5C" w14:textId="77777777" w:rsidR="00947D92" w:rsidRPr="00906E67" w:rsidRDefault="00947D92" w:rsidP="00947D92">
      <w:pPr>
        <w:pStyle w:val="TR-2"/>
        <w:widowControl w:val="0"/>
      </w:pPr>
      <w:r w:rsidRPr="00906E67">
        <w:t>Os horários estabelecidos na divulgação deste procedimento observarão o horário de Brasília-DF, inclusive para contagem de tempo e na documentação relativa ao procedimento.</w:t>
      </w:r>
    </w:p>
    <w:p w14:paraId="7F2595C8" w14:textId="77777777" w:rsidR="00947D92" w:rsidRPr="00906E67" w:rsidRDefault="00947D92" w:rsidP="00947D92">
      <w:pPr>
        <w:pStyle w:val="TR-2"/>
        <w:widowControl w:val="0"/>
      </w:pPr>
      <w:r w:rsidRPr="00906E67">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FF01C1B" w14:textId="77777777" w:rsidR="00947D92" w:rsidRPr="00906E67" w:rsidRDefault="00947D92" w:rsidP="00947D92">
      <w:pPr>
        <w:pStyle w:val="TR-2"/>
        <w:widowControl w:val="0"/>
      </w:pPr>
      <w:r w:rsidRPr="00906E67">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731ACB" w14:textId="77777777" w:rsidR="00947D92" w:rsidRPr="00906E67" w:rsidRDefault="00947D92" w:rsidP="00947D92">
      <w:pPr>
        <w:pStyle w:val="TR-2"/>
        <w:widowControl w:val="0"/>
      </w:pPr>
      <w:r w:rsidRPr="00906E67">
        <w:t>Os fornecedores assumem todos os custos de preparação e apresentação de suas propostas e a Administração não será, em nenhum caso, responsável por esses custos, independentemente da condução ou do resultado do processo de contratação.</w:t>
      </w:r>
    </w:p>
    <w:p w14:paraId="6FD78F32" w14:textId="77777777" w:rsidR="00947D92" w:rsidRPr="00906E67" w:rsidRDefault="00947D92" w:rsidP="00947D92">
      <w:pPr>
        <w:pStyle w:val="TR-2"/>
        <w:widowControl w:val="0"/>
      </w:pPr>
      <w:r w:rsidRPr="00906E67">
        <w:t>Em caso de divergência entre disposições deste Aviso de Contratação Direta e de seus anexos ou demais peças que compõem o processo, prevalecerá as deste Aviso.</w:t>
      </w:r>
    </w:p>
    <w:p w14:paraId="3B9D6CDF" w14:textId="77777777" w:rsidR="00947D92" w:rsidRPr="00906E67" w:rsidRDefault="00947D92" w:rsidP="00947D92">
      <w:pPr>
        <w:pStyle w:val="TR-1"/>
        <w:widowControl w:val="0"/>
        <w:shd w:val="clear" w:color="auto" w:fill="DEEAF6" w:themeFill="accent1" w:themeFillTint="33"/>
      </w:pPr>
      <w:r w:rsidRPr="00906E67">
        <w:t>DOS ANEXOS</w:t>
      </w:r>
    </w:p>
    <w:p w14:paraId="21667CA8" w14:textId="77777777" w:rsidR="00947D92" w:rsidRPr="00906E67" w:rsidRDefault="00947D92" w:rsidP="00947D92">
      <w:pPr>
        <w:pStyle w:val="TR-2"/>
        <w:widowControl w:val="0"/>
      </w:pPr>
      <w:r w:rsidRPr="00906E67">
        <w:t>Integram este Aviso de Contratação Direta, para todos os fins e efeitos, os seguintes anexos:</w:t>
      </w:r>
    </w:p>
    <w:p w14:paraId="73C9041B" w14:textId="77777777" w:rsidR="00947D92" w:rsidRPr="00906E67" w:rsidRDefault="00947D92" w:rsidP="00947D92">
      <w:pPr>
        <w:pStyle w:val="TR-3"/>
        <w:widowControl w:val="0"/>
        <w:tabs>
          <w:tab w:val="clear" w:pos="360"/>
        </w:tabs>
      </w:pPr>
      <w:r w:rsidRPr="00906E67">
        <w:rPr>
          <w:b/>
        </w:rPr>
        <w:t>ANEXO I</w:t>
      </w:r>
      <w:r w:rsidRPr="00906E67">
        <w:rPr>
          <w:b/>
          <w:bCs/>
        </w:rPr>
        <w:t>-</w:t>
      </w:r>
      <w:r w:rsidRPr="00906E67">
        <w:rPr>
          <w:bCs/>
        </w:rPr>
        <w:tab/>
      </w:r>
      <w:r w:rsidRPr="00906E67">
        <w:rPr>
          <w:bCs/>
        </w:rPr>
        <w:tab/>
      </w:r>
      <w:r w:rsidRPr="00906E67">
        <w:t>Termo de referência</w:t>
      </w:r>
      <w:r w:rsidRPr="00906E67">
        <w:rPr>
          <w:bCs/>
        </w:rPr>
        <w:t>;</w:t>
      </w:r>
    </w:p>
    <w:p w14:paraId="01AF802A" w14:textId="77777777" w:rsidR="00947D92" w:rsidRPr="00906E67" w:rsidRDefault="00947D92" w:rsidP="00947D92">
      <w:pPr>
        <w:pStyle w:val="TR-3"/>
        <w:widowControl w:val="0"/>
        <w:tabs>
          <w:tab w:val="clear" w:pos="360"/>
        </w:tabs>
      </w:pPr>
      <w:r w:rsidRPr="00906E67">
        <w:rPr>
          <w:b/>
        </w:rPr>
        <w:t>ANEXO II-</w:t>
      </w:r>
      <w:r w:rsidRPr="00906E67">
        <w:tab/>
      </w:r>
      <w:r w:rsidRPr="00906E67">
        <w:tab/>
        <w:t>Modelo de proposta.</w:t>
      </w:r>
    </w:p>
    <w:p w14:paraId="44D48494" w14:textId="77777777" w:rsidR="00947D92" w:rsidRPr="00906E67" w:rsidRDefault="00947D92" w:rsidP="00947D92">
      <w:pPr>
        <w:pStyle w:val="TR-3"/>
        <w:widowControl w:val="0"/>
        <w:tabs>
          <w:tab w:val="clear" w:pos="360"/>
        </w:tabs>
        <w:rPr>
          <w:b/>
        </w:rPr>
      </w:pPr>
      <w:r w:rsidRPr="00906E67">
        <w:rPr>
          <w:b/>
        </w:rPr>
        <w:t>ANEXO II-</w:t>
      </w:r>
      <w:r w:rsidRPr="00906E67">
        <w:tab/>
      </w:r>
      <w:r w:rsidRPr="00906E67">
        <w:tab/>
        <w:t>Minuta do Contrato.</w:t>
      </w:r>
    </w:p>
    <w:p w14:paraId="27EEF9E3" w14:textId="77777777" w:rsidR="00947D92" w:rsidRPr="00906E67" w:rsidRDefault="00947D92" w:rsidP="00947D92">
      <w:pPr>
        <w:pStyle w:val="TR-2"/>
        <w:widowControl w:val="0"/>
        <w:numPr>
          <w:ilvl w:val="0"/>
          <w:numId w:val="0"/>
        </w:numPr>
        <w:ind w:left="357"/>
      </w:pPr>
    </w:p>
    <w:p w14:paraId="15F534F6" w14:textId="02990CA8" w:rsidR="00947D92" w:rsidRPr="00906E67" w:rsidRDefault="00947D92" w:rsidP="00947D92">
      <w:pPr>
        <w:pStyle w:val="TR-2"/>
        <w:widowControl w:val="0"/>
        <w:numPr>
          <w:ilvl w:val="0"/>
          <w:numId w:val="0"/>
        </w:numPr>
        <w:ind w:left="357"/>
        <w:jc w:val="center"/>
      </w:pPr>
      <w:r w:rsidRPr="00906E67">
        <w:t xml:space="preserve">Lagoa de </w:t>
      </w:r>
      <w:r w:rsidR="00DF1A5D">
        <w:t xml:space="preserve">Itaenga, </w:t>
      </w:r>
      <w:r w:rsidR="00E345A7" w:rsidRPr="00E345A7">
        <w:t>28</w:t>
      </w:r>
      <w:r w:rsidR="00DF1A5D" w:rsidRPr="00E345A7">
        <w:t xml:space="preserve"> de outubro</w:t>
      </w:r>
      <w:r w:rsidRPr="00906E67">
        <w:t xml:space="preserve"> de 2025.</w:t>
      </w:r>
    </w:p>
    <w:p w14:paraId="7AFD7D62" w14:textId="77777777" w:rsidR="00947D92" w:rsidRPr="00906E67" w:rsidRDefault="00947D92" w:rsidP="00947D92">
      <w:pPr>
        <w:pStyle w:val="TR-2"/>
        <w:widowControl w:val="0"/>
        <w:numPr>
          <w:ilvl w:val="0"/>
          <w:numId w:val="0"/>
        </w:numPr>
        <w:ind w:left="357"/>
        <w:jc w:val="center"/>
        <w:rPr>
          <w:highlight w:val="yellow"/>
        </w:rPr>
      </w:pPr>
    </w:p>
    <w:p w14:paraId="09C66D63" w14:textId="77777777" w:rsidR="001A7C16" w:rsidRPr="00906E67" w:rsidRDefault="001A7C16" w:rsidP="00947D92">
      <w:pPr>
        <w:pStyle w:val="TR-2"/>
        <w:widowControl w:val="0"/>
        <w:numPr>
          <w:ilvl w:val="0"/>
          <w:numId w:val="0"/>
        </w:numPr>
        <w:ind w:left="357"/>
        <w:jc w:val="center"/>
        <w:rPr>
          <w:b/>
        </w:rPr>
      </w:pPr>
      <w:bookmarkStart w:id="2" w:name="_Hlk124802861"/>
    </w:p>
    <w:p w14:paraId="7F04A284" w14:textId="77777777" w:rsidR="001A7C16" w:rsidRPr="00906E67" w:rsidRDefault="001A7C16" w:rsidP="00947D92">
      <w:pPr>
        <w:pStyle w:val="TR-2"/>
        <w:widowControl w:val="0"/>
        <w:numPr>
          <w:ilvl w:val="0"/>
          <w:numId w:val="0"/>
        </w:numPr>
        <w:ind w:left="357"/>
        <w:jc w:val="center"/>
        <w:rPr>
          <w:b/>
        </w:rPr>
      </w:pPr>
    </w:p>
    <w:p w14:paraId="574D7A96" w14:textId="77777777" w:rsidR="001A7C16" w:rsidRPr="00906E67" w:rsidRDefault="001A7C16" w:rsidP="00947D92">
      <w:pPr>
        <w:pStyle w:val="TR-2"/>
        <w:widowControl w:val="0"/>
        <w:numPr>
          <w:ilvl w:val="0"/>
          <w:numId w:val="0"/>
        </w:numPr>
        <w:ind w:left="357"/>
        <w:jc w:val="center"/>
        <w:rPr>
          <w:b/>
        </w:rPr>
      </w:pPr>
    </w:p>
    <w:p w14:paraId="266CFAF0" w14:textId="20B83EC9" w:rsidR="00947D92" w:rsidRPr="00906E67" w:rsidRDefault="00A36616" w:rsidP="00947D92">
      <w:pPr>
        <w:pStyle w:val="TR-2"/>
        <w:widowControl w:val="0"/>
        <w:numPr>
          <w:ilvl w:val="0"/>
          <w:numId w:val="0"/>
        </w:numPr>
        <w:ind w:left="357"/>
        <w:jc w:val="center"/>
        <w:rPr>
          <w:b/>
        </w:rPr>
      </w:pPr>
      <w:r w:rsidRPr="00906E67">
        <w:rPr>
          <w:b/>
        </w:rPr>
        <w:t>Felipe Cardoso da Silva</w:t>
      </w:r>
    </w:p>
    <w:bookmarkEnd w:id="2"/>
    <w:p w14:paraId="7EE6210E" w14:textId="2C1B6CE5" w:rsidR="00384E42" w:rsidRPr="00906E67" w:rsidRDefault="00947D92" w:rsidP="00572215">
      <w:pPr>
        <w:widowControl w:val="0"/>
        <w:jc w:val="center"/>
        <w:rPr>
          <w:rFonts w:ascii="Cambria" w:hAnsi="Cambria" w:cs="Arial"/>
          <w:bCs/>
          <w:iCs/>
          <w:sz w:val="24"/>
        </w:rPr>
      </w:pPr>
      <w:r w:rsidRPr="00906E67">
        <w:rPr>
          <w:rFonts w:ascii="Cambria" w:hAnsi="Cambria"/>
          <w:sz w:val="24"/>
        </w:rPr>
        <w:t>Agente de Contratação</w:t>
      </w:r>
    </w:p>
    <w:p w14:paraId="7B766A02" w14:textId="77777777" w:rsidR="00DA7306" w:rsidRDefault="00DA7306" w:rsidP="00572215">
      <w:pPr>
        <w:widowControl w:val="0"/>
        <w:jc w:val="center"/>
        <w:rPr>
          <w:rFonts w:ascii="Cambria" w:hAnsi="Cambria" w:cs="Arial"/>
          <w:bCs/>
          <w:iCs/>
          <w:color w:val="000000"/>
          <w:sz w:val="24"/>
        </w:rPr>
        <w:sectPr w:rsidR="00DA7306" w:rsidSect="00751402">
          <w:headerReference w:type="default" r:id="rId11"/>
          <w:footerReference w:type="default" r:id="rId12"/>
          <w:headerReference w:type="first" r:id="rId13"/>
          <w:footerReference w:type="first" r:id="rId14"/>
          <w:pgSz w:w="11906" w:h="16838"/>
          <w:pgMar w:top="1418" w:right="1134" w:bottom="1418" w:left="1134" w:header="510" w:footer="340" w:gutter="0"/>
          <w:cols w:space="720"/>
          <w:formProt w:val="0"/>
          <w:titlePg/>
          <w:docGrid w:linePitch="360"/>
        </w:sectPr>
      </w:pPr>
    </w:p>
    <w:p w14:paraId="2C74688A" w14:textId="06D5718B" w:rsidR="00542CAD" w:rsidRPr="000C2DBF" w:rsidRDefault="00542CAD" w:rsidP="00572215">
      <w:pPr>
        <w:widowControl w:val="0"/>
        <w:shd w:val="clear" w:color="auto" w:fill="D7F5F4"/>
        <w:ind w:firstLine="45"/>
        <w:jc w:val="center"/>
        <w:rPr>
          <w:rFonts w:ascii="Cambria" w:hAnsi="Cambria" w:cs="Cambria"/>
          <w:b/>
          <w:sz w:val="24"/>
        </w:rPr>
      </w:pPr>
      <w:r w:rsidRPr="000C2DBF">
        <w:rPr>
          <w:rFonts w:ascii="Cambria" w:hAnsi="Cambria" w:cs="Cambria"/>
          <w:b/>
          <w:sz w:val="24"/>
        </w:rPr>
        <w:lastRenderedPageBreak/>
        <w:t xml:space="preserve">ANEXO I – AVISO DE </w:t>
      </w:r>
      <w:r w:rsidR="00384E42">
        <w:rPr>
          <w:rFonts w:ascii="Cambria" w:hAnsi="Cambria" w:cs="Cambria"/>
          <w:b/>
          <w:sz w:val="24"/>
        </w:rPr>
        <w:t>DISPENSA</w:t>
      </w:r>
      <w:r w:rsidRPr="000C2DBF">
        <w:rPr>
          <w:rFonts w:ascii="Cambria" w:hAnsi="Cambria" w:cs="Cambria"/>
          <w:b/>
          <w:sz w:val="24"/>
        </w:rPr>
        <w:t xml:space="preserve"> N.</w:t>
      </w:r>
      <w:r w:rsidRPr="00BD27C5">
        <w:rPr>
          <w:rFonts w:ascii="Cambria" w:hAnsi="Cambria" w:cs="Cambria"/>
          <w:b/>
          <w:sz w:val="24"/>
        </w:rPr>
        <w:t xml:space="preserve">º </w:t>
      </w:r>
      <w:r w:rsidR="00DF1A5D">
        <w:rPr>
          <w:rFonts w:ascii="Cambria" w:hAnsi="Cambria" w:cs="Cambria"/>
          <w:b/>
          <w:sz w:val="24"/>
        </w:rPr>
        <w:t>04</w:t>
      </w:r>
      <w:r w:rsidR="008A72D1">
        <w:rPr>
          <w:rFonts w:ascii="Cambria" w:hAnsi="Cambria" w:cs="Cambria"/>
          <w:b/>
          <w:sz w:val="24"/>
        </w:rPr>
        <w:t>7</w:t>
      </w:r>
      <w:r w:rsidR="00D9227C">
        <w:rPr>
          <w:rFonts w:ascii="Cambria" w:hAnsi="Cambria" w:cs="Cambria"/>
          <w:b/>
          <w:sz w:val="24"/>
        </w:rPr>
        <w:t>/2025</w:t>
      </w:r>
    </w:p>
    <w:p w14:paraId="08DB35E7" w14:textId="77777777" w:rsidR="00542CAD" w:rsidRPr="000C2DBF" w:rsidRDefault="00542CAD" w:rsidP="00572215">
      <w:pPr>
        <w:widowControl w:val="0"/>
        <w:jc w:val="center"/>
        <w:rPr>
          <w:rFonts w:ascii="Cambria" w:hAnsi="Cambria" w:cs="Arial"/>
          <w:b/>
          <w:bCs/>
          <w:sz w:val="24"/>
          <w:lang w:eastAsia="en-US"/>
        </w:rPr>
      </w:pPr>
    </w:p>
    <w:p w14:paraId="5CAF8222" w14:textId="59B7EF20" w:rsidR="00542CAD" w:rsidRPr="000C2DBF" w:rsidRDefault="00542CAD" w:rsidP="00572215">
      <w:pPr>
        <w:widowControl w:val="0"/>
        <w:jc w:val="center"/>
        <w:rPr>
          <w:rFonts w:ascii="Cambria" w:hAnsi="Cambria" w:cs="Arial"/>
          <w:b/>
          <w:bCs/>
          <w:sz w:val="24"/>
          <w:lang w:eastAsia="en-US"/>
        </w:rPr>
      </w:pPr>
      <w:r w:rsidRPr="00542CAD">
        <w:rPr>
          <w:rFonts w:ascii="Cambria" w:hAnsi="Cambria" w:cs="Arial"/>
          <w:b/>
          <w:bCs/>
          <w:sz w:val="24"/>
          <w:lang w:eastAsia="en-US"/>
        </w:rPr>
        <w:t>TERMO DE REFERÊNCIA – TR</w:t>
      </w:r>
    </w:p>
    <w:p w14:paraId="7F63F8E9" w14:textId="77777777" w:rsidR="00510F43" w:rsidRPr="009E714E" w:rsidRDefault="00510F43" w:rsidP="00510F43">
      <w:pPr>
        <w:widowControl w:val="0"/>
        <w:jc w:val="center"/>
        <w:rPr>
          <w:rFonts w:asciiTheme="minorHAnsi" w:hAnsiTheme="minorHAnsi" w:cs="Arial"/>
          <w:bCs/>
        </w:rPr>
      </w:pPr>
    </w:p>
    <w:p w14:paraId="3950F057" w14:textId="77777777" w:rsidR="00510F43" w:rsidRPr="00082952" w:rsidRDefault="00510F43" w:rsidP="00510F43">
      <w:pPr>
        <w:pStyle w:val="TR-1"/>
        <w:widowControl w:val="0"/>
        <w:numPr>
          <w:ilvl w:val="0"/>
          <w:numId w:val="20"/>
        </w:numPr>
        <w:shd w:val="clear" w:color="auto" w:fill="D7F5F4"/>
        <w:ind w:left="357" w:hanging="357"/>
        <w:rPr>
          <w:rFonts w:eastAsia="Arial"/>
        </w:rPr>
      </w:pPr>
      <w:r w:rsidRPr="00DA3EF1">
        <w:t>CONDIÇÕES</w:t>
      </w:r>
      <w:r w:rsidRPr="0020168A">
        <w:t xml:space="preserve"> GERAIS DA CONTRATAÇÃO</w:t>
      </w:r>
    </w:p>
    <w:p w14:paraId="05BF6542" w14:textId="5C9CC893" w:rsidR="002E1E87" w:rsidRPr="00B03AB9" w:rsidRDefault="00B03AB9" w:rsidP="00B03AB9">
      <w:pPr>
        <w:pStyle w:val="TR-2"/>
        <w:rPr>
          <w:rFonts w:cs="Calibri Light"/>
          <w:b/>
        </w:rPr>
      </w:pPr>
      <w:r w:rsidRPr="002465FB">
        <w:t>Contratação de empresa especializada em desenvolvimento de softwares voltado para gestão pública, especificamente para prestação de serviços de cessão de licença de uso individual de software de arrecadação municipal, incluindo os serviços de cadastramento fiscais de logradouro, cadastros mercantis imobiliários e regularização fundiária contendo sistema imobiliário (IPTU, ITBI e TAXAS) com revisão da planta genérica de valores e sistema mercantil (ISS, LICENCIAMENTO, SERVIÇOS e ALVARÁS), visando atender as necessidades técnicas e operacionais da Prefeitura de Lagoa de Itaenga.</w:t>
      </w:r>
    </w:p>
    <w:p w14:paraId="3839E639" w14:textId="49428E00" w:rsidR="002E1E87" w:rsidRDefault="002E1E87" w:rsidP="002E1E87">
      <w:pPr>
        <w:pStyle w:val="TR-2"/>
        <w:widowControl w:val="0"/>
        <w:numPr>
          <w:ilvl w:val="0"/>
          <w:numId w:val="0"/>
        </w:numPr>
      </w:pPr>
    </w:p>
    <w:tbl>
      <w:tblPr>
        <w:tblW w:w="9665" w:type="dxa"/>
        <w:tblInd w:w="-20" w:type="dxa"/>
        <w:tblCellMar>
          <w:left w:w="70" w:type="dxa"/>
          <w:right w:w="70" w:type="dxa"/>
        </w:tblCellMar>
        <w:tblLook w:val="04A0" w:firstRow="1" w:lastRow="0" w:firstColumn="1" w:lastColumn="0" w:noHBand="0" w:noVBand="1"/>
      </w:tblPr>
      <w:tblGrid>
        <w:gridCol w:w="680"/>
        <w:gridCol w:w="980"/>
        <w:gridCol w:w="3165"/>
        <w:gridCol w:w="960"/>
        <w:gridCol w:w="960"/>
        <w:gridCol w:w="1460"/>
        <w:gridCol w:w="1460"/>
      </w:tblGrid>
      <w:tr w:rsidR="00B03AB9" w:rsidRPr="00CA655E" w14:paraId="7732C1C5" w14:textId="77777777" w:rsidTr="00EF3E55">
        <w:trPr>
          <w:trHeight w:val="408"/>
        </w:trPr>
        <w:tc>
          <w:tcPr>
            <w:tcW w:w="68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7B3A87BC" w14:textId="77777777" w:rsidR="00B03AB9" w:rsidRPr="005016EB" w:rsidRDefault="00B03AB9" w:rsidP="00EF3E55">
            <w:pPr>
              <w:suppressAutoHyphens w:val="0"/>
              <w:jc w:val="center"/>
              <w:rPr>
                <w:rFonts w:ascii="Cambria" w:hAnsi="Cambria" w:cs="Calibri"/>
                <w:b/>
                <w:bCs/>
                <w:color w:val="000000"/>
                <w:szCs w:val="20"/>
              </w:rPr>
            </w:pPr>
            <w:r w:rsidRPr="005016EB">
              <w:rPr>
                <w:rFonts w:ascii="Cambria" w:hAnsi="Cambria" w:cs="Calibri"/>
                <w:b/>
                <w:bCs/>
                <w:color w:val="000000"/>
                <w:szCs w:val="20"/>
              </w:rPr>
              <w:t>ITEM</w:t>
            </w:r>
          </w:p>
        </w:tc>
        <w:tc>
          <w:tcPr>
            <w:tcW w:w="98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0F763CE6" w14:textId="77777777" w:rsidR="00B03AB9" w:rsidRPr="005016EB" w:rsidRDefault="00B03AB9" w:rsidP="00EF3E55">
            <w:pPr>
              <w:suppressAutoHyphens w:val="0"/>
              <w:jc w:val="center"/>
              <w:rPr>
                <w:rFonts w:ascii="Cambria" w:hAnsi="Cambria" w:cs="Calibri"/>
                <w:b/>
                <w:bCs/>
                <w:color w:val="000000"/>
                <w:szCs w:val="20"/>
              </w:rPr>
            </w:pPr>
            <w:r w:rsidRPr="005016EB">
              <w:rPr>
                <w:rFonts w:ascii="Cambria" w:hAnsi="Cambria" w:cs="Calibri"/>
                <w:b/>
                <w:bCs/>
                <w:color w:val="000000"/>
                <w:szCs w:val="20"/>
              </w:rPr>
              <w:t>CATSER</w:t>
            </w:r>
          </w:p>
        </w:tc>
        <w:tc>
          <w:tcPr>
            <w:tcW w:w="3165"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460AF1EF" w14:textId="77777777" w:rsidR="00B03AB9" w:rsidRPr="005016EB" w:rsidRDefault="00B03AB9" w:rsidP="00EF3E55">
            <w:pPr>
              <w:suppressAutoHyphens w:val="0"/>
              <w:jc w:val="center"/>
              <w:rPr>
                <w:rFonts w:ascii="Cambria" w:hAnsi="Cambria" w:cs="Calibri"/>
                <w:b/>
                <w:bCs/>
                <w:color w:val="000000"/>
                <w:szCs w:val="20"/>
              </w:rPr>
            </w:pPr>
            <w:r w:rsidRPr="005016EB">
              <w:rPr>
                <w:rFonts w:ascii="Cambria" w:hAnsi="Cambria" w:cs="Calibri"/>
                <w:b/>
                <w:bCs/>
                <w:color w:val="000000"/>
                <w:szCs w:val="20"/>
              </w:rPr>
              <w:t>ESPECIFICAÇÃO DO PRODUTO</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2CF04860" w14:textId="77777777" w:rsidR="00B03AB9" w:rsidRPr="005016EB" w:rsidRDefault="00B03AB9" w:rsidP="00EF3E55">
            <w:pPr>
              <w:suppressAutoHyphens w:val="0"/>
              <w:jc w:val="center"/>
              <w:rPr>
                <w:rFonts w:ascii="Cambria" w:hAnsi="Cambria" w:cs="Calibri"/>
                <w:b/>
                <w:bCs/>
                <w:color w:val="000000"/>
                <w:szCs w:val="20"/>
              </w:rPr>
            </w:pPr>
            <w:r w:rsidRPr="005016EB">
              <w:rPr>
                <w:rFonts w:ascii="Cambria" w:hAnsi="Cambria" w:cs="Calibri"/>
                <w:b/>
                <w:bCs/>
                <w:color w:val="000000"/>
                <w:szCs w:val="20"/>
              </w:rPr>
              <w:t>UND</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19154998" w14:textId="77777777" w:rsidR="00B03AB9" w:rsidRPr="005016EB" w:rsidRDefault="00B03AB9" w:rsidP="00EF3E55">
            <w:pPr>
              <w:suppressAutoHyphens w:val="0"/>
              <w:jc w:val="center"/>
              <w:rPr>
                <w:rFonts w:ascii="Cambria" w:hAnsi="Cambria" w:cs="Calibri"/>
                <w:b/>
                <w:bCs/>
                <w:color w:val="000000"/>
                <w:szCs w:val="20"/>
              </w:rPr>
            </w:pPr>
            <w:r w:rsidRPr="005016EB">
              <w:rPr>
                <w:rFonts w:ascii="Cambria" w:hAnsi="Cambria" w:cs="Calibri"/>
                <w:b/>
                <w:bCs/>
                <w:color w:val="000000"/>
                <w:szCs w:val="20"/>
              </w:rPr>
              <w:t>QUANT</w:t>
            </w: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60B500F7" w14:textId="77777777" w:rsidR="00B03AB9" w:rsidRPr="005016EB" w:rsidRDefault="00B03AB9" w:rsidP="00EF3E55">
            <w:pPr>
              <w:suppressAutoHyphens w:val="0"/>
              <w:jc w:val="center"/>
              <w:rPr>
                <w:rFonts w:ascii="Cambria" w:hAnsi="Cambria" w:cs="Calibri"/>
                <w:b/>
                <w:bCs/>
                <w:color w:val="000000"/>
                <w:szCs w:val="20"/>
              </w:rPr>
            </w:pPr>
            <w:r w:rsidRPr="005016EB">
              <w:rPr>
                <w:rFonts w:ascii="Cambria" w:hAnsi="Cambria" w:cs="Calibri"/>
                <w:b/>
                <w:bCs/>
                <w:color w:val="000000"/>
                <w:szCs w:val="20"/>
              </w:rPr>
              <w:t xml:space="preserve"> V.</w:t>
            </w:r>
            <w:r>
              <w:rPr>
                <w:rFonts w:ascii="Cambria" w:hAnsi="Cambria" w:cs="Calibri"/>
                <w:b/>
                <w:bCs/>
                <w:color w:val="000000"/>
                <w:szCs w:val="20"/>
              </w:rPr>
              <w:t>UNIT</w:t>
            </w:r>
            <w:r w:rsidRPr="005016EB">
              <w:rPr>
                <w:rFonts w:ascii="Cambria" w:hAnsi="Cambria" w:cs="Calibri"/>
                <w:b/>
                <w:bCs/>
                <w:color w:val="000000"/>
                <w:szCs w:val="20"/>
              </w:rPr>
              <w:t xml:space="preserve">. ESTIMADO </w:t>
            </w: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1AF2FF24" w14:textId="77777777" w:rsidR="00B03AB9" w:rsidRPr="005016EB" w:rsidRDefault="00B03AB9" w:rsidP="00EF3E55">
            <w:pPr>
              <w:suppressAutoHyphens w:val="0"/>
              <w:jc w:val="center"/>
              <w:rPr>
                <w:rFonts w:ascii="Cambria" w:hAnsi="Cambria" w:cs="Calibri"/>
                <w:b/>
                <w:bCs/>
                <w:color w:val="000000"/>
                <w:szCs w:val="20"/>
              </w:rPr>
            </w:pPr>
            <w:r w:rsidRPr="005016EB">
              <w:rPr>
                <w:rFonts w:ascii="Cambria" w:hAnsi="Cambria" w:cs="Calibri"/>
                <w:b/>
                <w:bCs/>
                <w:color w:val="000000"/>
                <w:szCs w:val="20"/>
              </w:rPr>
              <w:t xml:space="preserve"> V. TOTAL ESTIMADO </w:t>
            </w:r>
          </w:p>
        </w:tc>
      </w:tr>
      <w:tr w:rsidR="00B03AB9" w:rsidRPr="00CA655E" w14:paraId="317356C6" w14:textId="77777777" w:rsidTr="00EF3E55">
        <w:trPr>
          <w:trHeight w:val="408"/>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71409D85" w14:textId="77777777" w:rsidR="00B03AB9" w:rsidRPr="005016EB" w:rsidRDefault="00B03AB9" w:rsidP="00EF3E55">
            <w:pPr>
              <w:suppressAutoHyphens w:val="0"/>
              <w:rPr>
                <w:rFonts w:ascii="Cambria" w:hAnsi="Cambria" w:cs="Calibri"/>
                <w:b/>
                <w:bCs/>
                <w:color w:val="000000"/>
                <w:szCs w:val="20"/>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6E7FA5D" w14:textId="77777777" w:rsidR="00B03AB9" w:rsidRPr="005016EB" w:rsidRDefault="00B03AB9" w:rsidP="00EF3E55">
            <w:pPr>
              <w:suppressAutoHyphens w:val="0"/>
              <w:rPr>
                <w:rFonts w:ascii="Cambria" w:hAnsi="Cambria" w:cs="Calibri"/>
                <w:b/>
                <w:bCs/>
                <w:color w:val="000000"/>
                <w:szCs w:val="20"/>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14:paraId="1C7CB627" w14:textId="77777777" w:rsidR="00B03AB9" w:rsidRPr="005016EB" w:rsidRDefault="00B03AB9" w:rsidP="00EF3E55">
            <w:pPr>
              <w:suppressAutoHyphens w:val="0"/>
              <w:rPr>
                <w:rFonts w:ascii="Cambria" w:hAnsi="Cambria" w:cs="Calibri"/>
                <w:b/>
                <w:bCs/>
                <w:color w:val="00000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764AD03" w14:textId="77777777" w:rsidR="00B03AB9" w:rsidRPr="005016EB" w:rsidRDefault="00B03AB9" w:rsidP="00EF3E55">
            <w:pPr>
              <w:suppressAutoHyphens w:val="0"/>
              <w:rPr>
                <w:rFonts w:ascii="Cambria" w:hAnsi="Cambria" w:cs="Calibri"/>
                <w:b/>
                <w:bCs/>
                <w:color w:val="00000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C4E4ACB" w14:textId="77777777" w:rsidR="00B03AB9" w:rsidRPr="005016EB" w:rsidRDefault="00B03AB9" w:rsidP="00EF3E55">
            <w:pPr>
              <w:suppressAutoHyphens w:val="0"/>
              <w:rPr>
                <w:rFonts w:ascii="Cambria" w:hAnsi="Cambria" w:cs="Calibri"/>
                <w:b/>
                <w:bCs/>
                <w:color w:val="000000"/>
                <w:szCs w:val="20"/>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12982D95" w14:textId="77777777" w:rsidR="00B03AB9" w:rsidRPr="005016EB" w:rsidRDefault="00B03AB9" w:rsidP="00EF3E55">
            <w:pPr>
              <w:suppressAutoHyphens w:val="0"/>
              <w:rPr>
                <w:rFonts w:ascii="Cambria" w:hAnsi="Cambria" w:cs="Calibri"/>
                <w:b/>
                <w:bCs/>
                <w:color w:val="000000"/>
                <w:szCs w:val="20"/>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73196CE4" w14:textId="77777777" w:rsidR="00B03AB9" w:rsidRPr="005016EB" w:rsidRDefault="00B03AB9" w:rsidP="00EF3E55">
            <w:pPr>
              <w:suppressAutoHyphens w:val="0"/>
              <w:rPr>
                <w:rFonts w:ascii="Cambria" w:hAnsi="Cambria" w:cs="Calibri"/>
                <w:b/>
                <w:bCs/>
                <w:color w:val="000000"/>
                <w:szCs w:val="20"/>
              </w:rPr>
            </w:pPr>
          </w:p>
        </w:tc>
      </w:tr>
      <w:tr w:rsidR="00B03AB9" w:rsidRPr="00CA655E" w14:paraId="0DFC4A11" w14:textId="77777777" w:rsidTr="00EF3E55">
        <w:trPr>
          <w:trHeight w:val="20"/>
        </w:trPr>
        <w:tc>
          <w:tcPr>
            <w:tcW w:w="680" w:type="dxa"/>
            <w:tcBorders>
              <w:top w:val="nil"/>
              <w:left w:val="single" w:sz="4" w:space="0" w:color="auto"/>
              <w:bottom w:val="single" w:sz="4" w:space="0" w:color="auto"/>
              <w:right w:val="single" w:sz="4" w:space="0" w:color="auto"/>
            </w:tcBorders>
            <w:vAlign w:val="center"/>
            <w:hideMark/>
          </w:tcPr>
          <w:p w14:paraId="30D4ABCB" w14:textId="77777777" w:rsidR="00B03AB9" w:rsidRPr="005016EB" w:rsidRDefault="00B03AB9" w:rsidP="00EF3E55">
            <w:pPr>
              <w:suppressAutoHyphens w:val="0"/>
              <w:jc w:val="center"/>
              <w:rPr>
                <w:rFonts w:ascii="Cambria" w:hAnsi="Cambria" w:cs="Calibri"/>
                <w:color w:val="000000"/>
                <w:szCs w:val="20"/>
              </w:rPr>
            </w:pPr>
            <w:r w:rsidRPr="005016EB">
              <w:rPr>
                <w:rFonts w:ascii="Cambria" w:hAnsi="Cambria" w:cs="Calibri"/>
                <w:color w:val="000000"/>
                <w:szCs w:val="20"/>
              </w:rPr>
              <w:t>1</w:t>
            </w:r>
          </w:p>
        </w:tc>
        <w:tc>
          <w:tcPr>
            <w:tcW w:w="980" w:type="dxa"/>
            <w:tcBorders>
              <w:top w:val="nil"/>
              <w:left w:val="nil"/>
              <w:bottom w:val="single" w:sz="4" w:space="0" w:color="auto"/>
              <w:right w:val="single" w:sz="4" w:space="0" w:color="auto"/>
            </w:tcBorders>
            <w:vAlign w:val="center"/>
            <w:hideMark/>
          </w:tcPr>
          <w:p w14:paraId="69CF579F" w14:textId="77777777" w:rsidR="00B03AB9" w:rsidRPr="005016EB" w:rsidRDefault="00B03AB9" w:rsidP="00EF3E55">
            <w:pPr>
              <w:suppressAutoHyphens w:val="0"/>
              <w:jc w:val="center"/>
              <w:rPr>
                <w:rFonts w:ascii="Cambria" w:hAnsi="Cambria" w:cs="Calibri"/>
                <w:color w:val="000000"/>
                <w:szCs w:val="20"/>
              </w:rPr>
            </w:pPr>
            <w:r>
              <w:rPr>
                <w:rFonts w:ascii="Cambria" w:hAnsi="Cambria" w:cs="Calibri"/>
                <w:color w:val="000000"/>
                <w:szCs w:val="20"/>
              </w:rPr>
              <w:t>26972</w:t>
            </w:r>
          </w:p>
        </w:tc>
        <w:tc>
          <w:tcPr>
            <w:tcW w:w="3165" w:type="dxa"/>
            <w:tcBorders>
              <w:top w:val="nil"/>
              <w:left w:val="nil"/>
              <w:bottom w:val="single" w:sz="4" w:space="0" w:color="auto"/>
              <w:right w:val="single" w:sz="4" w:space="0" w:color="auto"/>
            </w:tcBorders>
            <w:vAlign w:val="center"/>
            <w:hideMark/>
          </w:tcPr>
          <w:p w14:paraId="52615689" w14:textId="77777777" w:rsidR="00B03AB9" w:rsidRPr="005016EB" w:rsidRDefault="00B03AB9" w:rsidP="00EF3E55">
            <w:pPr>
              <w:suppressAutoHyphens w:val="0"/>
              <w:jc w:val="both"/>
              <w:rPr>
                <w:rFonts w:ascii="Cambria" w:hAnsi="Cambria" w:cs="Calibri"/>
                <w:color w:val="000000"/>
                <w:szCs w:val="20"/>
              </w:rPr>
            </w:pPr>
            <w:r w:rsidRPr="00E06CEF">
              <w:rPr>
                <w:rFonts w:ascii="Cambria" w:hAnsi="Cambria" w:cs="Calibri"/>
                <w:color w:val="000000"/>
                <w:szCs w:val="20"/>
              </w:rPr>
              <w:t>Contratação de empresa especializada em desenvolvimento de softwares voltado para gestão pública, especificamente para prestação de serviços de cessão de licença de uso individual de software de arrecadação municipal, incluindo os serviços de cadastramento fiscais de logradouro, cadastros mercantis imobiliários e regularização fundiária contendo sistema imobiliário (IPTU, ITBI e TAXAS) com revisão da planta genérica de valores e sistema mercantil (ISS, LICENCIAMENTO, SERVIÇOS e ALVARÁS), visando atender as necessidades técnicas e operacionais da Prefeitura de Lagoa de Itaenga.</w:t>
            </w:r>
          </w:p>
        </w:tc>
        <w:tc>
          <w:tcPr>
            <w:tcW w:w="960" w:type="dxa"/>
            <w:tcBorders>
              <w:top w:val="nil"/>
              <w:left w:val="nil"/>
              <w:bottom w:val="single" w:sz="4" w:space="0" w:color="auto"/>
              <w:right w:val="single" w:sz="4" w:space="0" w:color="auto"/>
            </w:tcBorders>
            <w:vAlign w:val="center"/>
            <w:hideMark/>
          </w:tcPr>
          <w:p w14:paraId="7B41B58F" w14:textId="77777777" w:rsidR="00B03AB9" w:rsidRPr="005016EB" w:rsidRDefault="00B03AB9" w:rsidP="00EF3E55">
            <w:pPr>
              <w:suppressAutoHyphens w:val="0"/>
              <w:jc w:val="center"/>
              <w:rPr>
                <w:rFonts w:ascii="Cambria" w:hAnsi="Cambria" w:cs="Calibri"/>
                <w:color w:val="000000"/>
                <w:szCs w:val="20"/>
              </w:rPr>
            </w:pPr>
            <w:r w:rsidRPr="005016EB">
              <w:rPr>
                <w:rFonts w:ascii="Cambria" w:hAnsi="Cambria" w:cs="Calibri"/>
                <w:color w:val="000000"/>
                <w:szCs w:val="20"/>
              </w:rPr>
              <w:t>Mês</w:t>
            </w:r>
          </w:p>
        </w:tc>
        <w:tc>
          <w:tcPr>
            <w:tcW w:w="960" w:type="dxa"/>
            <w:tcBorders>
              <w:top w:val="nil"/>
              <w:left w:val="nil"/>
              <w:bottom w:val="single" w:sz="4" w:space="0" w:color="auto"/>
              <w:right w:val="single" w:sz="4" w:space="0" w:color="auto"/>
            </w:tcBorders>
            <w:vAlign w:val="center"/>
            <w:hideMark/>
          </w:tcPr>
          <w:p w14:paraId="22DF2F74" w14:textId="77777777" w:rsidR="00B03AB9" w:rsidRPr="00930FB9" w:rsidRDefault="00B03AB9" w:rsidP="00EF3E55">
            <w:pPr>
              <w:suppressAutoHyphens w:val="0"/>
              <w:jc w:val="center"/>
              <w:rPr>
                <w:rFonts w:ascii="Cambria" w:hAnsi="Cambria" w:cs="Calibri"/>
                <w:color w:val="000000"/>
                <w:szCs w:val="20"/>
              </w:rPr>
            </w:pPr>
            <w:r w:rsidRPr="00930FB9">
              <w:rPr>
                <w:rFonts w:ascii="Cambria" w:hAnsi="Cambria" w:cs="Calibri"/>
                <w:color w:val="000000"/>
                <w:szCs w:val="20"/>
              </w:rPr>
              <w:t>12</w:t>
            </w:r>
          </w:p>
        </w:tc>
        <w:tc>
          <w:tcPr>
            <w:tcW w:w="1460" w:type="dxa"/>
            <w:tcBorders>
              <w:top w:val="nil"/>
              <w:left w:val="nil"/>
              <w:bottom w:val="single" w:sz="4" w:space="0" w:color="auto"/>
              <w:right w:val="single" w:sz="4" w:space="0" w:color="auto"/>
            </w:tcBorders>
            <w:noWrap/>
            <w:vAlign w:val="center"/>
            <w:hideMark/>
          </w:tcPr>
          <w:p w14:paraId="672C3C65" w14:textId="77777777" w:rsidR="00B03AB9" w:rsidRPr="00930FB9" w:rsidRDefault="00B03AB9" w:rsidP="00EF3E55">
            <w:pPr>
              <w:suppressAutoHyphens w:val="0"/>
              <w:jc w:val="center"/>
              <w:rPr>
                <w:rFonts w:ascii="Cambria" w:hAnsi="Cambria" w:cs="Calibri"/>
                <w:color w:val="000000"/>
                <w:szCs w:val="20"/>
              </w:rPr>
            </w:pPr>
            <w:r w:rsidRPr="00930FB9">
              <w:rPr>
                <w:rFonts w:ascii="Cambria" w:hAnsi="Cambria" w:cs="Calibri"/>
                <w:color w:val="000000"/>
                <w:szCs w:val="20"/>
              </w:rPr>
              <w:t xml:space="preserve"> R$   2.558,33 </w:t>
            </w:r>
          </w:p>
        </w:tc>
        <w:tc>
          <w:tcPr>
            <w:tcW w:w="1460" w:type="dxa"/>
            <w:tcBorders>
              <w:top w:val="nil"/>
              <w:left w:val="nil"/>
              <w:bottom w:val="single" w:sz="4" w:space="0" w:color="auto"/>
              <w:right w:val="single" w:sz="4" w:space="0" w:color="auto"/>
            </w:tcBorders>
            <w:noWrap/>
            <w:vAlign w:val="center"/>
            <w:hideMark/>
          </w:tcPr>
          <w:p w14:paraId="2715E4EE" w14:textId="77777777" w:rsidR="00B03AB9" w:rsidRPr="00930FB9" w:rsidRDefault="00B03AB9" w:rsidP="00EF3E55">
            <w:pPr>
              <w:suppressAutoHyphens w:val="0"/>
              <w:jc w:val="center"/>
              <w:rPr>
                <w:rFonts w:ascii="Cambria" w:hAnsi="Cambria" w:cs="Calibri"/>
                <w:color w:val="000000"/>
                <w:szCs w:val="20"/>
              </w:rPr>
            </w:pPr>
            <w:r w:rsidRPr="00930FB9">
              <w:rPr>
                <w:rFonts w:ascii="Cambria" w:hAnsi="Cambria" w:cs="Calibri"/>
                <w:color w:val="000000"/>
                <w:szCs w:val="20"/>
              </w:rPr>
              <w:t xml:space="preserve"> R$   30.700,00 </w:t>
            </w:r>
          </w:p>
        </w:tc>
      </w:tr>
      <w:tr w:rsidR="00B03AB9" w:rsidRPr="00CA655E" w14:paraId="31EA9694" w14:textId="77777777" w:rsidTr="00EF3E55">
        <w:trPr>
          <w:trHeight w:val="20"/>
        </w:trPr>
        <w:tc>
          <w:tcPr>
            <w:tcW w:w="8205" w:type="dxa"/>
            <w:gridSpan w:val="6"/>
            <w:tcBorders>
              <w:top w:val="nil"/>
              <w:left w:val="single" w:sz="4" w:space="0" w:color="auto"/>
              <w:bottom w:val="single" w:sz="4" w:space="0" w:color="auto"/>
              <w:right w:val="single" w:sz="4" w:space="0" w:color="auto"/>
            </w:tcBorders>
            <w:vAlign w:val="center"/>
          </w:tcPr>
          <w:p w14:paraId="22B22C38" w14:textId="77777777" w:rsidR="00B03AB9" w:rsidRPr="00CA655E" w:rsidRDefault="00B03AB9" w:rsidP="00EF3E55">
            <w:pPr>
              <w:suppressAutoHyphens w:val="0"/>
              <w:jc w:val="right"/>
              <w:rPr>
                <w:rFonts w:ascii="Cambria" w:hAnsi="Cambria" w:cs="Calibri"/>
                <w:b/>
                <w:color w:val="000000"/>
                <w:szCs w:val="20"/>
              </w:rPr>
            </w:pPr>
            <w:r w:rsidRPr="00CA655E">
              <w:rPr>
                <w:rFonts w:ascii="Cambria" w:hAnsi="Cambria" w:cs="Calibri"/>
                <w:b/>
                <w:color w:val="000000"/>
                <w:szCs w:val="20"/>
              </w:rPr>
              <w:t>VALOR TOTAL</w:t>
            </w:r>
          </w:p>
        </w:tc>
        <w:tc>
          <w:tcPr>
            <w:tcW w:w="1460" w:type="dxa"/>
            <w:tcBorders>
              <w:top w:val="nil"/>
              <w:left w:val="nil"/>
              <w:bottom w:val="single" w:sz="4" w:space="0" w:color="auto"/>
              <w:right w:val="single" w:sz="4" w:space="0" w:color="auto"/>
            </w:tcBorders>
            <w:noWrap/>
            <w:vAlign w:val="center"/>
          </w:tcPr>
          <w:p w14:paraId="2857231B" w14:textId="77777777" w:rsidR="00B03AB9" w:rsidRPr="00CA655E" w:rsidRDefault="00B03AB9" w:rsidP="00EF3E55">
            <w:pPr>
              <w:suppressAutoHyphens w:val="0"/>
              <w:jc w:val="center"/>
              <w:rPr>
                <w:rFonts w:ascii="Cambria" w:hAnsi="Cambria" w:cs="Calibri"/>
                <w:color w:val="000000"/>
                <w:szCs w:val="20"/>
              </w:rPr>
            </w:pPr>
            <w:r w:rsidRPr="005016EB">
              <w:rPr>
                <w:rFonts w:ascii="Cambria" w:hAnsi="Cambria" w:cs="Calibri"/>
                <w:color w:val="000000"/>
                <w:szCs w:val="20"/>
              </w:rPr>
              <w:t xml:space="preserve">R$   </w:t>
            </w:r>
            <w:r>
              <w:rPr>
                <w:rFonts w:ascii="Cambria" w:hAnsi="Cambria" w:cs="Calibri"/>
                <w:color w:val="000000"/>
                <w:szCs w:val="20"/>
              </w:rPr>
              <w:t>30</w:t>
            </w:r>
            <w:r w:rsidRPr="005016EB">
              <w:rPr>
                <w:rFonts w:ascii="Cambria" w:hAnsi="Cambria" w:cs="Calibri"/>
                <w:color w:val="000000"/>
                <w:szCs w:val="20"/>
              </w:rPr>
              <w:t>.</w:t>
            </w:r>
            <w:r>
              <w:rPr>
                <w:rFonts w:ascii="Cambria" w:hAnsi="Cambria" w:cs="Calibri"/>
                <w:color w:val="000000"/>
                <w:szCs w:val="20"/>
              </w:rPr>
              <w:t>7</w:t>
            </w:r>
            <w:r w:rsidRPr="005016EB">
              <w:rPr>
                <w:rFonts w:ascii="Cambria" w:hAnsi="Cambria" w:cs="Calibri"/>
                <w:color w:val="000000"/>
                <w:szCs w:val="20"/>
              </w:rPr>
              <w:t>00,00</w:t>
            </w:r>
          </w:p>
        </w:tc>
      </w:tr>
    </w:tbl>
    <w:p w14:paraId="4EB16079" w14:textId="77777777" w:rsidR="004B6C25" w:rsidRDefault="004B6C25" w:rsidP="002E1E87">
      <w:pPr>
        <w:pStyle w:val="TR-2"/>
        <w:widowControl w:val="0"/>
        <w:numPr>
          <w:ilvl w:val="0"/>
          <w:numId w:val="0"/>
        </w:numPr>
      </w:pPr>
    </w:p>
    <w:p w14:paraId="6EF7CE91" w14:textId="77777777" w:rsidR="004B6C25" w:rsidRDefault="004B6C25" w:rsidP="002E1E87">
      <w:pPr>
        <w:pStyle w:val="TR-2"/>
        <w:widowControl w:val="0"/>
        <w:numPr>
          <w:ilvl w:val="0"/>
          <w:numId w:val="0"/>
        </w:numPr>
      </w:pPr>
    </w:p>
    <w:p w14:paraId="2C62DDBE" w14:textId="7D72CD46" w:rsidR="00510F43" w:rsidRPr="007756E9" w:rsidRDefault="00510F43" w:rsidP="00510F43">
      <w:pPr>
        <w:pStyle w:val="TR-2"/>
        <w:widowControl w:val="0"/>
      </w:pPr>
      <w:r>
        <w:t xml:space="preserve">O </w:t>
      </w:r>
      <w:r w:rsidRPr="0020168A">
        <w:t xml:space="preserve">objeto desta </w:t>
      </w:r>
      <w:r w:rsidRPr="007756E9">
        <w:t>contratação não se enquadra como sendo de bem de luxo, conforme Decreto municipal nº 49, de 21 de dezembro de 2023.</w:t>
      </w:r>
    </w:p>
    <w:p w14:paraId="67E1889B" w14:textId="26D94E99" w:rsidR="00510F43" w:rsidRPr="0020168A" w:rsidRDefault="00715709" w:rsidP="00510F43">
      <w:pPr>
        <w:pStyle w:val="TR-2"/>
        <w:widowControl w:val="0"/>
      </w:pPr>
      <w:r>
        <w:t>O presente processo será destinado a ampla concorrência, em função do objeto não estar enquadrado n</w:t>
      </w:r>
      <w:r w:rsidR="00510F43" w:rsidRPr="00832EFF">
        <w:t>o fixado no art. 48, I</w:t>
      </w:r>
      <w:r>
        <w:t xml:space="preserve"> e II</w:t>
      </w:r>
      <w:r w:rsidR="00510F43" w:rsidRPr="00832EFF">
        <w:t xml:space="preserve"> da Lei Complementar n. 123, de 2006 (atual</w:t>
      </w:r>
      <w:r>
        <w:t>izada pela LC n. 147/2014)</w:t>
      </w:r>
      <w:r w:rsidR="00510F43">
        <w:t>.</w:t>
      </w:r>
    </w:p>
    <w:p w14:paraId="52428031" w14:textId="77777777" w:rsidR="00510F43" w:rsidRPr="0020168A" w:rsidRDefault="00510F43" w:rsidP="00510F43">
      <w:pPr>
        <w:pStyle w:val="TR-2"/>
        <w:widowControl w:val="0"/>
      </w:pPr>
      <w:r>
        <w:t xml:space="preserve">O prazo de vigência da contratação é de 12 (doze) meses, contados da data </w:t>
      </w:r>
      <w:r>
        <w:lastRenderedPageBreak/>
        <w:t xml:space="preserve">de sua assinatura, na forma do artigo 105 da Lei n° 14.133, de 2021, podendo ser prorrogado na forma do artigo </w:t>
      </w:r>
      <w:r w:rsidRPr="00247679">
        <w:t>107</w:t>
      </w:r>
      <w:r>
        <w:t>, da já citada Lei n° 14.133, de 2021.</w:t>
      </w:r>
    </w:p>
    <w:p w14:paraId="5C3CC87E" w14:textId="77777777" w:rsidR="00510F43" w:rsidRPr="00EC4ED2" w:rsidRDefault="00510F43" w:rsidP="00510F43">
      <w:pPr>
        <w:pStyle w:val="TR-2"/>
      </w:pPr>
      <w:r>
        <w:t xml:space="preserve">O contrato </w:t>
      </w:r>
      <w:r w:rsidRPr="00EC4ED2">
        <w:t xml:space="preserve">oferece maior detalhamento das regras que serão aplicadas em relação à </w:t>
      </w:r>
      <w:r w:rsidRPr="0024161D">
        <w:t>vigência</w:t>
      </w:r>
      <w:r w:rsidRPr="00EC4ED2">
        <w:t xml:space="preserve"> da contratação.</w:t>
      </w:r>
    </w:p>
    <w:p w14:paraId="22E46ACF" w14:textId="77777777" w:rsidR="00510F43" w:rsidRPr="00EC4ED2" w:rsidRDefault="00510F43" w:rsidP="00510F43">
      <w:pPr>
        <w:pStyle w:val="TR-1"/>
        <w:widowControl w:val="0"/>
        <w:numPr>
          <w:ilvl w:val="0"/>
          <w:numId w:val="0"/>
        </w:numPr>
        <w:ind w:left="360" w:hanging="360"/>
      </w:pPr>
      <w:r w:rsidRPr="00EC4ED2">
        <w:t>Proposta de preços:</w:t>
      </w:r>
    </w:p>
    <w:p w14:paraId="2FE2434B" w14:textId="77777777" w:rsidR="00510F43" w:rsidRPr="00EC4ED2" w:rsidRDefault="00510F43" w:rsidP="00510F43">
      <w:pPr>
        <w:pStyle w:val="TR-2"/>
      </w:pPr>
      <w:r w:rsidRPr="00EC4ED2">
        <w:t>Os proponentes deverão apresentar proposta de preços contendo:</w:t>
      </w:r>
    </w:p>
    <w:p w14:paraId="163C61A6" w14:textId="77777777" w:rsidR="00510F43" w:rsidRPr="00EC4ED2" w:rsidRDefault="00510F43" w:rsidP="00510F43">
      <w:pPr>
        <w:pStyle w:val="TR-3"/>
        <w:widowControl w:val="0"/>
        <w:tabs>
          <w:tab w:val="clear" w:pos="360"/>
        </w:tabs>
      </w:pPr>
      <w:r w:rsidRPr="00EC4ED2">
        <w:t>Objeto, em descrição sucinta e clara;</w:t>
      </w:r>
    </w:p>
    <w:p w14:paraId="257AE922" w14:textId="77777777" w:rsidR="00510F43" w:rsidRPr="00EC4ED2" w:rsidRDefault="00510F43" w:rsidP="00510F43">
      <w:pPr>
        <w:pStyle w:val="TR-3"/>
        <w:widowControl w:val="0"/>
        <w:tabs>
          <w:tab w:val="clear" w:pos="360"/>
        </w:tabs>
      </w:pPr>
      <w:r w:rsidRPr="00EC4ED2">
        <w:t>Planilha de Quantitativos, Especificações e Preços;</w:t>
      </w:r>
    </w:p>
    <w:p w14:paraId="774E904B" w14:textId="77777777" w:rsidR="00510F43" w:rsidRPr="00EC4ED2" w:rsidRDefault="00510F43" w:rsidP="00510F43">
      <w:pPr>
        <w:pStyle w:val="TR-3"/>
        <w:widowControl w:val="0"/>
        <w:tabs>
          <w:tab w:val="clear" w:pos="360"/>
        </w:tabs>
      </w:pPr>
      <w:r w:rsidRPr="00EC4ED2">
        <w:t>Preços unitários e totais em moeda corrente nacional, em algarismo com duas casas decimais após a vírgula e marca do item ofertado;</w:t>
      </w:r>
    </w:p>
    <w:p w14:paraId="1C029060" w14:textId="77777777" w:rsidR="00510F43" w:rsidRPr="00EC4ED2" w:rsidRDefault="00510F43" w:rsidP="00510F43">
      <w:pPr>
        <w:pStyle w:val="TR-3"/>
        <w:widowControl w:val="0"/>
        <w:tabs>
          <w:tab w:val="clear" w:pos="360"/>
        </w:tabs>
      </w:pPr>
      <w:r w:rsidRPr="00EC4ED2">
        <w:t>Garantia, quando for o caso;</w:t>
      </w:r>
    </w:p>
    <w:p w14:paraId="2969618F" w14:textId="77777777" w:rsidR="00510F43" w:rsidRPr="00EC4ED2" w:rsidRDefault="00510F43" w:rsidP="00510F43">
      <w:pPr>
        <w:pStyle w:val="TR-3"/>
        <w:widowControl w:val="0"/>
        <w:tabs>
          <w:tab w:val="clear" w:pos="360"/>
        </w:tabs>
      </w:pPr>
      <w:r w:rsidRPr="00EC4ED2">
        <w:t>Condições de pagamento;</w:t>
      </w:r>
    </w:p>
    <w:p w14:paraId="4AD064A5" w14:textId="77777777" w:rsidR="00510F43" w:rsidRPr="00EC4ED2" w:rsidRDefault="00510F43" w:rsidP="00510F43">
      <w:pPr>
        <w:pStyle w:val="TR-3"/>
        <w:widowControl w:val="0"/>
        <w:tabs>
          <w:tab w:val="clear" w:pos="360"/>
        </w:tabs>
      </w:pPr>
      <w:r w:rsidRPr="00EC4ED2">
        <w:t>Declaração de que no preço ofertado, estão incluídas todas as despesas diretas e indiretas, incidentes sobre o objeto licitado, até a sua entrega definitiva;</w:t>
      </w:r>
    </w:p>
    <w:p w14:paraId="37B1E289" w14:textId="77777777" w:rsidR="00510F43" w:rsidRPr="00EC4ED2" w:rsidRDefault="00510F43" w:rsidP="00510F43">
      <w:pPr>
        <w:pStyle w:val="TR-3"/>
        <w:widowControl w:val="0"/>
        <w:tabs>
          <w:tab w:val="clear" w:pos="360"/>
        </w:tabs>
      </w:pPr>
      <w:r w:rsidRPr="00EC4ED2">
        <w:t>Prazo de v</w:t>
      </w:r>
      <w:r>
        <w:t>alidade da proposta, mínimo de 60 (sessenta</w:t>
      </w:r>
      <w:r w:rsidRPr="00EC4ED2">
        <w:t>) dias, a contar da apresentação da proposta;</w:t>
      </w:r>
    </w:p>
    <w:p w14:paraId="3E4C7E62" w14:textId="77777777" w:rsidR="00510F43" w:rsidRPr="00EC4ED2" w:rsidRDefault="00510F43" w:rsidP="00510F43">
      <w:pPr>
        <w:pStyle w:val="TR-3"/>
        <w:widowControl w:val="0"/>
        <w:tabs>
          <w:tab w:val="clear" w:pos="360"/>
        </w:tabs>
      </w:pPr>
      <w:r w:rsidRPr="00EC4ED2">
        <w:t>Assinatura do proponente.</w:t>
      </w:r>
    </w:p>
    <w:p w14:paraId="19401DCA" w14:textId="77777777" w:rsidR="00510F43" w:rsidRPr="0020168A" w:rsidRDefault="00510F43" w:rsidP="00510F43">
      <w:pPr>
        <w:pStyle w:val="TR-1"/>
        <w:widowControl w:val="0"/>
        <w:shd w:val="clear" w:color="auto" w:fill="D7F5F4"/>
      </w:pPr>
      <w:r w:rsidRPr="0020168A">
        <w:t>FUNDAMENTAÇÃO E DESCRIÇÃO DA NECESSIDADE DA CONTRATAÇÃO</w:t>
      </w:r>
    </w:p>
    <w:p w14:paraId="4BC37FE9" w14:textId="30AF2DF8" w:rsidR="00510F43" w:rsidRDefault="00510F43" w:rsidP="00510F43">
      <w:pPr>
        <w:pStyle w:val="TR-2"/>
        <w:widowControl w:val="0"/>
      </w:pPr>
      <w:r>
        <w:t>A presente contratação visa atender às necessidades d</w:t>
      </w:r>
      <w:r w:rsidR="00587EA1">
        <w:t>o Município de Lagoa de Itaenga</w:t>
      </w:r>
      <w:r>
        <w:t xml:space="preserve"> </w:t>
      </w:r>
      <w:r w:rsidR="00E345A7">
        <w:t>d</w:t>
      </w:r>
      <w:r>
        <w:t>e realizar a publicidade dos extratos dos editais de licitação em jornais de grande circulação no Estado de Pernambuco, consoante o disposto no parágrafo primeiro do art. 54 da Lei nº 14.133/2021, inobstante as demais formas de publicidade elencadas na norma de regência.</w:t>
      </w:r>
    </w:p>
    <w:p w14:paraId="6E84A8B8" w14:textId="77777777" w:rsidR="000E3E31" w:rsidRDefault="000E3E31" w:rsidP="000E3E31">
      <w:pPr>
        <w:pStyle w:val="TR-2"/>
        <w:widowControl w:val="0"/>
      </w:pPr>
      <w:r>
        <w:t>A presente contratação visa atender às necessidades do Município de Lagoa de Itaenga  de realizar prestação de serviços técnicos de assessoria e consultoria na captação de recursos, cadastramento de propostas, acompanhamento da execução e prestação de contas de convênios, contratos de repasse e emendas parlamentares, junto aos governos federais e estadual , consoante o disposto no parágrafo primeiro do art. 54 da Lei nº 14.133/2021, inobstante as demais formas de publicidade elencadas na norma de regência.</w:t>
      </w:r>
    </w:p>
    <w:p w14:paraId="12D098D1" w14:textId="416AFE8F" w:rsidR="00510F43" w:rsidRDefault="00510F43" w:rsidP="000E3E31">
      <w:pPr>
        <w:pStyle w:val="TR-2"/>
        <w:widowControl w:val="0"/>
        <w:numPr>
          <w:ilvl w:val="0"/>
          <w:numId w:val="0"/>
        </w:numPr>
      </w:pPr>
    </w:p>
    <w:p w14:paraId="678337C8" w14:textId="77777777" w:rsidR="00510F43" w:rsidRPr="00C871DD" w:rsidRDefault="00510F43" w:rsidP="00510F43">
      <w:pPr>
        <w:pStyle w:val="TR-1"/>
        <w:widowControl w:val="0"/>
        <w:shd w:val="clear" w:color="auto" w:fill="D7F5F4"/>
      </w:pPr>
      <w:r w:rsidRPr="00C871DD">
        <w:t>REQUISITOS DA CONTRATAÇÃO</w:t>
      </w:r>
    </w:p>
    <w:p w14:paraId="2FFFD3CA"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Sustentabilidade:</w:t>
      </w:r>
    </w:p>
    <w:p w14:paraId="046CC7F3" w14:textId="77777777" w:rsidR="00510F43" w:rsidRPr="00C871DD" w:rsidRDefault="00510F43" w:rsidP="00510F43">
      <w:pPr>
        <w:pStyle w:val="TR-2"/>
        <w:widowControl w:val="0"/>
        <w:rPr>
          <w:shd w:val="clear" w:color="auto" w:fill="FFFFFF"/>
        </w:rPr>
      </w:pPr>
      <w:r w:rsidRPr="00C871DD">
        <w:t>Além dos critérios de sustentabilidade eventualmente inseridos na descrição do objeto, devem ser atendidos os seguintes requisitos, que se baseiam no Guia Nacional de Contratações Sustentáveis:</w:t>
      </w:r>
    </w:p>
    <w:p w14:paraId="5C3F6767"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lastRenderedPageBreak/>
        <w:t>Subcontratação</w:t>
      </w:r>
    </w:p>
    <w:p w14:paraId="076EC81E" w14:textId="77777777" w:rsidR="00510F43" w:rsidRPr="00C871DD" w:rsidRDefault="00510F43" w:rsidP="00510F43">
      <w:pPr>
        <w:pStyle w:val="TR-2"/>
        <w:widowControl w:val="0"/>
        <w:numPr>
          <w:ilvl w:val="1"/>
          <w:numId w:val="20"/>
        </w:numPr>
        <w:ind w:left="1000"/>
      </w:pPr>
      <w:r w:rsidRPr="00C871DD">
        <w:t xml:space="preserve">Não é admitida a </w:t>
      </w:r>
      <w:r w:rsidRPr="00AB4723">
        <w:t>subcontratação</w:t>
      </w:r>
      <w:r w:rsidRPr="00C871DD">
        <w:t xml:space="preserve"> do objeto contratual.</w:t>
      </w:r>
    </w:p>
    <w:p w14:paraId="3FFFD761" w14:textId="77777777" w:rsidR="00510F43" w:rsidRPr="00C871DD" w:rsidRDefault="00510F43" w:rsidP="00510F43">
      <w:pPr>
        <w:pStyle w:val="TR-2"/>
        <w:widowControl w:val="0"/>
      </w:pPr>
      <w:r w:rsidRPr="00C871DD">
        <w:t xml:space="preserve">O </w:t>
      </w:r>
      <w:r w:rsidRPr="00AB4723">
        <w:t>contrato</w:t>
      </w:r>
      <w:r w:rsidRPr="00C871DD">
        <w:t xml:space="preserve"> oferece maior detalhamento das regras que serão aplicadas em relação à subcontratação, caso admitida.</w:t>
      </w:r>
    </w:p>
    <w:p w14:paraId="54F66BB8"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Garantia da contratação</w:t>
      </w:r>
    </w:p>
    <w:p w14:paraId="0C8F56A0" w14:textId="77777777" w:rsidR="00510F43" w:rsidRPr="00C871DD" w:rsidRDefault="00510F43" w:rsidP="00510F43">
      <w:pPr>
        <w:pStyle w:val="TR-2"/>
        <w:widowControl w:val="0"/>
      </w:pPr>
      <w:r w:rsidRPr="00C871DD">
        <w:t xml:space="preserve">Não haverá exigência da garantia da contratação dos </w:t>
      </w:r>
      <w:hyperlink r:id="rId15" w:anchor="art96">
        <w:r w:rsidRPr="00C871DD">
          <w:rPr>
            <w:rStyle w:val="Hyperlink"/>
          </w:rPr>
          <w:t>artigos 96 e seguintes da Lei nº 14.133, de 2021</w:t>
        </w:r>
      </w:hyperlink>
      <w:r w:rsidRPr="00C871DD">
        <w:t>.</w:t>
      </w:r>
    </w:p>
    <w:p w14:paraId="71FAF75D" w14:textId="77777777" w:rsidR="00510F43" w:rsidRPr="00C871DD" w:rsidRDefault="00510F43" w:rsidP="00510F43">
      <w:pPr>
        <w:pStyle w:val="TR-2"/>
        <w:widowControl w:val="0"/>
      </w:pPr>
      <w:r w:rsidRPr="00C871DD">
        <w:t>O contrato oferece maior detalhamento das regras que serão aplicadas em relação à garantia da contratação.</w:t>
      </w:r>
    </w:p>
    <w:p w14:paraId="43F09050" w14:textId="77777777" w:rsidR="00510F43" w:rsidRPr="00C871DD" w:rsidRDefault="00510F43" w:rsidP="00510F43">
      <w:pPr>
        <w:pStyle w:val="TR-1"/>
        <w:widowControl w:val="0"/>
        <w:shd w:val="clear" w:color="auto" w:fill="D7F5F4"/>
      </w:pPr>
      <w:r w:rsidRPr="00C871DD">
        <w:t>MODELO DE EXECUÇÃO DO OBJETO</w:t>
      </w:r>
    </w:p>
    <w:p w14:paraId="790D8BD1" w14:textId="77777777" w:rsidR="00E95C2C" w:rsidRPr="00551F59" w:rsidRDefault="00E95C2C" w:rsidP="00E95C2C">
      <w:pPr>
        <w:pStyle w:val="Nvel1-SemNum"/>
      </w:pPr>
      <w:r>
        <w:t>Condições de execução</w:t>
      </w:r>
    </w:p>
    <w:p w14:paraId="17B9BE66" w14:textId="77777777" w:rsidR="00E95C2C" w:rsidRPr="00085DB3" w:rsidRDefault="00E95C2C" w:rsidP="00E95C2C">
      <w:pPr>
        <w:pStyle w:val="TR-2"/>
      </w:pPr>
      <w:r w:rsidRPr="00085DB3">
        <w:t xml:space="preserve">O prazo para início da execução dos serviços será de </w:t>
      </w:r>
      <w:r w:rsidRPr="00085DB3">
        <w:rPr>
          <w:b/>
          <w:bCs/>
        </w:rPr>
        <w:t>03 (três</w:t>
      </w:r>
      <w:r w:rsidRPr="00085DB3">
        <w:rPr>
          <w:b/>
        </w:rPr>
        <w:t>) dias</w:t>
      </w:r>
      <w:r w:rsidRPr="00085DB3">
        <w:t>, contados a partir da assinatura, por toda as partes, do instrumento contratual, de acordo com as disposições do presente termo de referência.</w:t>
      </w:r>
    </w:p>
    <w:p w14:paraId="4BCA1C9B" w14:textId="77777777" w:rsidR="00E95C2C" w:rsidRPr="00085DB3" w:rsidRDefault="00E95C2C" w:rsidP="00E95C2C">
      <w:pPr>
        <w:pStyle w:val="TR-2"/>
      </w:pPr>
      <w:r w:rsidRPr="00085DB3">
        <w:t>Na execução do contrato, a contratada deverá desempenhar os seguintes serviços/atividades:</w:t>
      </w:r>
    </w:p>
    <w:p w14:paraId="23B84013" w14:textId="77777777" w:rsidR="00E95C2C" w:rsidRPr="00085DB3" w:rsidRDefault="00E95C2C" w:rsidP="00E95C2C">
      <w:pPr>
        <w:pStyle w:val="TR-3"/>
        <w:tabs>
          <w:tab w:val="clear" w:pos="360"/>
        </w:tabs>
      </w:pPr>
      <w:r w:rsidRPr="00085DB3">
        <w:t>Planejamento e Levantamento de Requisitos</w:t>
      </w:r>
    </w:p>
    <w:p w14:paraId="6E7EE39A" w14:textId="77777777" w:rsidR="00E95C2C" w:rsidRPr="00085DB3" w:rsidRDefault="00E95C2C" w:rsidP="00E95C2C">
      <w:pPr>
        <w:pStyle w:val="TR-4"/>
        <w:tabs>
          <w:tab w:val="clear" w:pos="360"/>
        </w:tabs>
      </w:pPr>
      <w:r w:rsidRPr="00085DB3">
        <w:t>Realizar reuniões técnicas com as equipes d</w:t>
      </w:r>
      <w:r>
        <w:t>o Centro de Arrecadação de Tributos</w:t>
      </w:r>
      <w:r w:rsidRPr="00085DB3">
        <w:t xml:space="preserve"> para levantamento de requisitos funcionais e não funcionais do sistema.</w:t>
      </w:r>
    </w:p>
    <w:p w14:paraId="14EE8ED2" w14:textId="77777777" w:rsidR="00E95C2C" w:rsidRPr="00085DB3" w:rsidRDefault="00E95C2C" w:rsidP="00E95C2C">
      <w:pPr>
        <w:pStyle w:val="TR-4"/>
        <w:tabs>
          <w:tab w:val="clear" w:pos="360"/>
        </w:tabs>
      </w:pPr>
      <w:r w:rsidRPr="00085DB3">
        <w:t>Mapear os sistemas existentes, bancos de dados e fluxos de trabalho da área de arrecadação, tributos e cadastro imobiliário.</w:t>
      </w:r>
    </w:p>
    <w:p w14:paraId="1EE9DC24" w14:textId="77777777" w:rsidR="00E95C2C" w:rsidRPr="00085DB3" w:rsidRDefault="00E95C2C" w:rsidP="00E95C2C">
      <w:pPr>
        <w:pStyle w:val="TR-4"/>
        <w:tabs>
          <w:tab w:val="clear" w:pos="360"/>
        </w:tabs>
      </w:pPr>
      <w:r w:rsidRPr="00085DB3">
        <w:t>Elaborar documento técnico contendo a especificação detalhada das necessidades e das integrações com outros sistemas municipais.</w:t>
      </w:r>
    </w:p>
    <w:p w14:paraId="0CAF205B" w14:textId="77777777" w:rsidR="00E95C2C" w:rsidRPr="00085DB3" w:rsidRDefault="00E95C2C" w:rsidP="00E95C2C">
      <w:pPr>
        <w:pStyle w:val="TR-3"/>
        <w:tabs>
          <w:tab w:val="clear" w:pos="360"/>
        </w:tabs>
      </w:pPr>
      <w:r w:rsidRPr="00085DB3">
        <w:t>Implantação e Parametrização do Sistema</w:t>
      </w:r>
    </w:p>
    <w:p w14:paraId="3578FD47" w14:textId="77777777" w:rsidR="00E95C2C" w:rsidRPr="00085DB3" w:rsidRDefault="00E95C2C" w:rsidP="00E95C2C">
      <w:pPr>
        <w:pStyle w:val="TR-4"/>
        <w:tabs>
          <w:tab w:val="clear" w:pos="360"/>
        </w:tabs>
      </w:pPr>
      <w:r w:rsidRPr="00085DB3">
        <w:t xml:space="preserve">Instalar e configurar o sistema de arrecadação municipal, com módulos de </w:t>
      </w:r>
      <w:r w:rsidRPr="00085DB3">
        <w:rPr>
          <w:rStyle w:val="Forte"/>
        </w:rPr>
        <w:t>IPTU, ITBI, Taxas, ISS, Licenciamento e Alvarás</w:t>
      </w:r>
      <w:r w:rsidRPr="00085DB3">
        <w:t>, em ambiente de homologação e produção.</w:t>
      </w:r>
    </w:p>
    <w:p w14:paraId="7D996BCC" w14:textId="77777777" w:rsidR="00E95C2C" w:rsidRPr="00085DB3" w:rsidRDefault="00E95C2C" w:rsidP="00E95C2C">
      <w:pPr>
        <w:pStyle w:val="TR-4"/>
        <w:tabs>
          <w:tab w:val="clear" w:pos="360"/>
        </w:tabs>
      </w:pPr>
      <w:r w:rsidRPr="00085DB3">
        <w:t>Parametrizar as regras tributárias conforme a legislação municipal vigente, incluindo alíquotas, isenções, fórmulas de cálculo e atualizações de valores.</w:t>
      </w:r>
    </w:p>
    <w:p w14:paraId="01C97D9B" w14:textId="77777777" w:rsidR="00E95C2C" w:rsidRPr="00085DB3" w:rsidRDefault="00E95C2C" w:rsidP="00E95C2C">
      <w:pPr>
        <w:pStyle w:val="TR-4"/>
        <w:tabs>
          <w:tab w:val="clear" w:pos="360"/>
        </w:tabs>
      </w:pPr>
      <w:r w:rsidRPr="00085DB3">
        <w:t>Disponibilizar ambiente de testes e relatórios de verificação funcional antes da liberação para operação definitiva.</w:t>
      </w:r>
    </w:p>
    <w:p w14:paraId="29E4469A" w14:textId="77777777" w:rsidR="00E95C2C" w:rsidRPr="00085DB3" w:rsidRDefault="00E95C2C" w:rsidP="00E95C2C">
      <w:pPr>
        <w:pStyle w:val="TR-3"/>
        <w:tabs>
          <w:tab w:val="clear" w:pos="360"/>
        </w:tabs>
      </w:pPr>
      <w:r w:rsidRPr="00085DB3">
        <w:t>Migração e Validação de Dados</w:t>
      </w:r>
    </w:p>
    <w:p w14:paraId="35754AA1" w14:textId="77777777" w:rsidR="00E95C2C" w:rsidRPr="00085DB3" w:rsidRDefault="00E95C2C" w:rsidP="00E95C2C">
      <w:pPr>
        <w:pStyle w:val="TR-4"/>
        <w:tabs>
          <w:tab w:val="clear" w:pos="360"/>
        </w:tabs>
      </w:pPr>
      <w:r w:rsidRPr="00085DB3">
        <w:lastRenderedPageBreak/>
        <w:t>Realizar o diagnóstico e a migração dos cadastros fiscais existentes (imobiliário, mercantil e de logradouros) para o novo sistema.</w:t>
      </w:r>
    </w:p>
    <w:p w14:paraId="6FBCD44F" w14:textId="77777777" w:rsidR="00E95C2C" w:rsidRPr="00085DB3" w:rsidRDefault="00E95C2C" w:rsidP="00E95C2C">
      <w:pPr>
        <w:pStyle w:val="TR-4"/>
        <w:tabs>
          <w:tab w:val="clear" w:pos="360"/>
        </w:tabs>
      </w:pPr>
      <w:r w:rsidRPr="00085DB3">
        <w:t>Corrigir inconsistências e duplicidades encontradas nos bancos de dados, garantindo a integridade das informações.</w:t>
      </w:r>
    </w:p>
    <w:p w14:paraId="3A29C207" w14:textId="77777777" w:rsidR="00E95C2C" w:rsidRPr="00085DB3" w:rsidRDefault="00E95C2C" w:rsidP="00E95C2C">
      <w:pPr>
        <w:pStyle w:val="TR-4"/>
        <w:tabs>
          <w:tab w:val="clear" w:pos="360"/>
        </w:tabs>
      </w:pPr>
      <w:r w:rsidRPr="00085DB3">
        <w:t>Apresentar relatório técnico de migração contendo o comparativo de registros antes e após a importação.</w:t>
      </w:r>
    </w:p>
    <w:p w14:paraId="6F054C99" w14:textId="77777777" w:rsidR="00E95C2C" w:rsidRPr="00085DB3" w:rsidRDefault="00E95C2C" w:rsidP="00E95C2C">
      <w:pPr>
        <w:pStyle w:val="TR-3"/>
        <w:tabs>
          <w:tab w:val="clear" w:pos="360"/>
        </w:tabs>
      </w:pPr>
      <w:r w:rsidRPr="00085DB3">
        <w:t>Cadastramento Fiscal e Regularização Fundiária</w:t>
      </w:r>
    </w:p>
    <w:p w14:paraId="3958836B" w14:textId="77777777" w:rsidR="00E95C2C" w:rsidRPr="00085DB3" w:rsidRDefault="00E95C2C" w:rsidP="00E95C2C">
      <w:pPr>
        <w:pStyle w:val="TR-4"/>
        <w:tabs>
          <w:tab w:val="clear" w:pos="360"/>
        </w:tabs>
      </w:pPr>
      <w:r w:rsidRPr="00085DB3">
        <w:t>Atualizar e complementar o cadastro imobiliário municipal, incluindo informações de localização, área construída, tipo de ocupação e uso.</w:t>
      </w:r>
    </w:p>
    <w:p w14:paraId="13B660D6" w14:textId="77777777" w:rsidR="00E95C2C" w:rsidRPr="00085DB3" w:rsidRDefault="00E95C2C" w:rsidP="00E95C2C">
      <w:pPr>
        <w:pStyle w:val="TR-4"/>
        <w:tabs>
          <w:tab w:val="clear" w:pos="360"/>
        </w:tabs>
      </w:pPr>
      <w:r w:rsidRPr="00085DB3">
        <w:t>Promover o cadastramento fiscal de logradouros, imóveis e estabelecimentos mercantis, com georreferenciamento quando aplicável.</w:t>
      </w:r>
    </w:p>
    <w:p w14:paraId="56ADB7B9" w14:textId="77777777" w:rsidR="00E95C2C" w:rsidRPr="00085DB3" w:rsidRDefault="00E95C2C" w:rsidP="00E95C2C">
      <w:pPr>
        <w:pStyle w:val="TR-4"/>
        <w:tabs>
          <w:tab w:val="clear" w:pos="360"/>
        </w:tabs>
      </w:pPr>
      <w:r w:rsidRPr="00085DB3">
        <w:t xml:space="preserve">Apoiar tecnicamente </w:t>
      </w:r>
      <w:r>
        <w:t>o município</w:t>
      </w:r>
      <w:r w:rsidRPr="00085DB3">
        <w:t xml:space="preserve"> nas ações de regularização fundiária urbana, integrando os dados ao sistema de arrecadação.</w:t>
      </w:r>
    </w:p>
    <w:p w14:paraId="616E2712" w14:textId="77777777" w:rsidR="00E95C2C" w:rsidRPr="00085DB3" w:rsidRDefault="00E95C2C" w:rsidP="00E95C2C">
      <w:pPr>
        <w:pStyle w:val="TR-3"/>
        <w:tabs>
          <w:tab w:val="clear" w:pos="360"/>
        </w:tabs>
      </w:pPr>
      <w:r w:rsidRPr="00085DB3">
        <w:t>Revisão da Planta Genérica de Valores</w:t>
      </w:r>
    </w:p>
    <w:p w14:paraId="59DDC8D6" w14:textId="77777777" w:rsidR="00E95C2C" w:rsidRPr="00085DB3" w:rsidRDefault="00E95C2C" w:rsidP="00E95C2C">
      <w:pPr>
        <w:pStyle w:val="TR-4"/>
        <w:tabs>
          <w:tab w:val="clear" w:pos="360"/>
        </w:tabs>
      </w:pPr>
      <w:r w:rsidRPr="00085DB3">
        <w:t xml:space="preserve">Elaborar estudo técnico para atualização da </w:t>
      </w:r>
      <w:r w:rsidRPr="00085DB3">
        <w:rPr>
          <w:rStyle w:val="Forte"/>
        </w:rPr>
        <w:t>Planta Genérica de Valores (PGV)</w:t>
      </w:r>
      <w:r w:rsidRPr="00085DB3">
        <w:rPr>
          <w:b/>
          <w:bCs/>
        </w:rPr>
        <w:t>,</w:t>
      </w:r>
      <w:r w:rsidRPr="00085DB3">
        <w:t xml:space="preserve"> contemplando metodologia de cálculo, mapas, quadros de valores venais e justificativas.</w:t>
      </w:r>
    </w:p>
    <w:p w14:paraId="2C6E97C7" w14:textId="77777777" w:rsidR="00E95C2C" w:rsidRPr="00085DB3" w:rsidRDefault="00E95C2C" w:rsidP="00E95C2C">
      <w:pPr>
        <w:pStyle w:val="TR-4"/>
        <w:tabs>
          <w:tab w:val="clear" w:pos="360"/>
        </w:tabs>
      </w:pPr>
      <w:r w:rsidRPr="00085DB3">
        <w:t>Apresentar minuta de decreto de atualização da PGV, em conformidade com a legislação municipal e princípios de equidade fiscal.</w:t>
      </w:r>
    </w:p>
    <w:p w14:paraId="29C1858F" w14:textId="77777777" w:rsidR="00E95C2C" w:rsidRPr="00085DB3" w:rsidRDefault="00E95C2C" w:rsidP="00E95C2C">
      <w:pPr>
        <w:pStyle w:val="TR-4"/>
        <w:tabs>
          <w:tab w:val="clear" w:pos="360"/>
        </w:tabs>
      </w:pPr>
      <w:r w:rsidRPr="00085DB3">
        <w:t>Fornecer documentação completa para publicação e arquivamento do estudo técnico.</w:t>
      </w:r>
    </w:p>
    <w:p w14:paraId="002D97BE" w14:textId="77777777" w:rsidR="00E95C2C" w:rsidRPr="00085DB3" w:rsidRDefault="00E95C2C" w:rsidP="00E95C2C">
      <w:pPr>
        <w:pStyle w:val="TR-3"/>
        <w:tabs>
          <w:tab w:val="clear" w:pos="360"/>
        </w:tabs>
      </w:pPr>
      <w:r w:rsidRPr="00085DB3">
        <w:t>Treinamento e Capacitação</w:t>
      </w:r>
    </w:p>
    <w:p w14:paraId="702310DD" w14:textId="77777777" w:rsidR="00E95C2C" w:rsidRPr="00085DB3" w:rsidRDefault="00E95C2C" w:rsidP="00E95C2C">
      <w:pPr>
        <w:pStyle w:val="TR-4"/>
        <w:tabs>
          <w:tab w:val="clear" w:pos="360"/>
        </w:tabs>
      </w:pPr>
      <w:r w:rsidRPr="00085DB3">
        <w:t>Ministrar treinamentos presenciais ou virtuais para os servidores municipais responsáveis pela operação do sistema.</w:t>
      </w:r>
      <w:r w:rsidRPr="00085DB3">
        <w:br/>
      </w:r>
      <w:r w:rsidRPr="00085DB3">
        <w:rPr>
          <w:rStyle w:val="Forte"/>
        </w:rPr>
        <w:t>5.2.6.2.</w:t>
      </w:r>
      <w:r w:rsidRPr="00085DB3">
        <w:t xml:space="preserve"> Elaborar manuais técnicos e operacionais para usuários administrativos e fiscais.</w:t>
      </w:r>
      <w:r w:rsidRPr="00085DB3">
        <w:br/>
      </w:r>
      <w:r w:rsidRPr="00085DB3">
        <w:rPr>
          <w:rStyle w:val="Forte"/>
        </w:rPr>
        <w:t>5.2.6.3.</w:t>
      </w:r>
      <w:r w:rsidRPr="00085DB3">
        <w:t xml:space="preserve"> Emitir certificados de participação e relatórios de capacitação.</w:t>
      </w:r>
    </w:p>
    <w:p w14:paraId="0C4ADB03" w14:textId="77777777" w:rsidR="00E95C2C" w:rsidRPr="00085DB3" w:rsidRDefault="00E95C2C" w:rsidP="00E95C2C">
      <w:pPr>
        <w:pStyle w:val="TR-2"/>
        <w:numPr>
          <w:ilvl w:val="0"/>
          <w:numId w:val="0"/>
        </w:numPr>
        <w:ind w:left="357"/>
      </w:pPr>
    </w:p>
    <w:p w14:paraId="2EC0B32B" w14:textId="77777777" w:rsidR="00E95C2C" w:rsidRPr="00085DB3" w:rsidRDefault="00E95C2C" w:rsidP="00E95C2C">
      <w:pPr>
        <w:pStyle w:val="TR-3"/>
        <w:tabs>
          <w:tab w:val="clear" w:pos="360"/>
        </w:tabs>
      </w:pPr>
      <w:r w:rsidRPr="00085DB3">
        <w:t>Suporte Técnico e Manutenção</w:t>
      </w:r>
    </w:p>
    <w:p w14:paraId="31A6517D" w14:textId="77777777" w:rsidR="00E95C2C" w:rsidRPr="00085DB3" w:rsidRDefault="00E95C2C" w:rsidP="00E95C2C">
      <w:pPr>
        <w:pStyle w:val="TR-4"/>
        <w:tabs>
          <w:tab w:val="clear" w:pos="360"/>
        </w:tabs>
      </w:pPr>
      <w:r w:rsidRPr="00085DB3">
        <w:t>Disponibilizar atendimento técnico remoto e presencial para solução de falhas, dúvidas e ajustes de rotina.</w:t>
      </w:r>
      <w:r w:rsidRPr="00085DB3">
        <w:br/>
      </w:r>
      <w:r w:rsidRPr="00085DB3">
        <w:rPr>
          <w:rStyle w:val="Forte"/>
        </w:rPr>
        <w:t>5.2.7.2.</w:t>
      </w:r>
      <w:r w:rsidRPr="00085DB3">
        <w:t xml:space="preserve"> Garantir a </w:t>
      </w:r>
      <w:r w:rsidRPr="00085DB3">
        <w:rPr>
          <w:rStyle w:val="Forte"/>
        </w:rPr>
        <w:t>disponibilidade mínima de 98%</w:t>
      </w:r>
      <w:r w:rsidRPr="00085DB3">
        <w:t xml:space="preserve"> do sistema, com tempo máximo de resposta a chamados de até </w:t>
      </w:r>
      <w:r w:rsidRPr="00085DB3">
        <w:rPr>
          <w:rStyle w:val="Forte"/>
        </w:rPr>
        <w:t>24 horas úteis</w:t>
      </w:r>
      <w:r w:rsidRPr="00085DB3">
        <w:rPr>
          <w:b/>
          <w:bCs/>
        </w:rPr>
        <w:t>.</w:t>
      </w:r>
      <w:r w:rsidRPr="00085DB3">
        <w:br/>
      </w:r>
      <w:r w:rsidRPr="00085DB3">
        <w:rPr>
          <w:rStyle w:val="Forte"/>
        </w:rPr>
        <w:t>5.2.7.3.</w:t>
      </w:r>
      <w:r w:rsidRPr="00085DB3">
        <w:t xml:space="preserve"> Realizar atualizações corretivas e evolutivas sempre que houver alterações na legislação tributária ou necessidade de melhoria do sistema.</w:t>
      </w:r>
    </w:p>
    <w:p w14:paraId="5490EC38" w14:textId="77777777" w:rsidR="00E95C2C" w:rsidRPr="00085DB3" w:rsidRDefault="00E95C2C" w:rsidP="00E95C2C">
      <w:pPr>
        <w:pStyle w:val="TR-3"/>
        <w:tabs>
          <w:tab w:val="clear" w:pos="360"/>
        </w:tabs>
      </w:pPr>
      <w:r w:rsidRPr="00085DB3">
        <w:t>Segurança e Acesso aos Dados</w:t>
      </w:r>
    </w:p>
    <w:p w14:paraId="56C308F1" w14:textId="77777777" w:rsidR="00E95C2C" w:rsidRPr="00085DB3" w:rsidRDefault="00E95C2C" w:rsidP="00E95C2C">
      <w:pPr>
        <w:pStyle w:val="TR-4"/>
        <w:tabs>
          <w:tab w:val="clear" w:pos="360"/>
        </w:tabs>
      </w:pPr>
      <w:r w:rsidRPr="00085DB3">
        <w:lastRenderedPageBreak/>
        <w:t>Assegurar a integridade, confidencialidade e disponibilidade dos dados armazenados, conforme a Lei Geral de Proteção de Dados (Lei nº 13.709/2018).</w:t>
      </w:r>
    </w:p>
    <w:p w14:paraId="133AF546" w14:textId="77777777" w:rsidR="00E95C2C" w:rsidRPr="00085DB3" w:rsidRDefault="00E95C2C" w:rsidP="00E95C2C">
      <w:pPr>
        <w:pStyle w:val="TR-4"/>
        <w:tabs>
          <w:tab w:val="clear" w:pos="360"/>
        </w:tabs>
      </w:pPr>
      <w:r w:rsidRPr="00085DB3">
        <w:t>Garantir à Prefeitura o acesso integral, permanente e irrestrito a todos os dados e relatórios, inclusive com possibilidade de exportação em formatos abertos (CSV, XML, JSON).</w:t>
      </w:r>
    </w:p>
    <w:p w14:paraId="57E02B3C" w14:textId="77777777" w:rsidR="00E95C2C" w:rsidRPr="00085DB3" w:rsidRDefault="00E95C2C" w:rsidP="00E95C2C">
      <w:pPr>
        <w:pStyle w:val="TR-4"/>
        <w:tabs>
          <w:tab w:val="clear" w:pos="360"/>
        </w:tabs>
      </w:pPr>
      <w:r w:rsidRPr="00085DB3">
        <w:t>Manter política de backup e restauração de dados com periodicidade mínima diária.</w:t>
      </w:r>
    </w:p>
    <w:p w14:paraId="4DE78E76" w14:textId="77777777" w:rsidR="00E95C2C" w:rsidRPr="00085DB3" w:rsidRDefault="00E95C2C" w:rsidP="00E95C2C">
      <w:pPr>
        <w:pStyle w:val="TR-3"/>
        <w:tabs>
          <w:tab w:val="clear" w:pos="360"/>
        </w:tabs>
      </w:pPr>
      <w:r w:rsidRPr="00085DB3">
        <w:t>Disposições Gerais</w:t>
      </w:r>
    </w:p>
    <w:p w14:paraId="475133C3" w14:textId="77777777" w:rsidR="00E95C2C" w:rsidRPr="00085DB3" w:rsidRDefault="00E95C2C" w:rsidP="00E95C2C">
      <w:pPr>
        <w:pStyle w:val="TR-4"/>
        <w:tabs>
          <w:tab w:val="clear" w:pos="360"/>
        </w:tabs>
      </w:pPr>
      <w:r w:rsidRPr="00085DB3">
        <w:t>A contratada deverá observar o cronograma físico-financeiro aprovado pela Administração.</w:t>
      </w:r>
    </w:p>
    <w:p w14:paraId="113B9317" w14:textId="77777777" w:rsidR="00E95C2C" w:rsidRPr="00085DB3" w:rsidRDefault="00E95C2C" w:rsidP="00E95C2C">
      <w:pPr>
        <w:pStyle w:val="TR-4"/>
        <w:tabs>
          <w:tab w:val="clear" w:pos="360"/>
        </w:tabs>
      </w:pPr>
      <w:r w:rsidRPr="00085DB3">
        <w:t>Qualquer alteração de escopo, prazo ou metodologia deverá ser previamente autorizada pela Prefeitura.</w:t>
      </w:r>
    </w:p>
    <w:p w14:paraId="35868544" w14:textId="77777777" w:rsidR="00E95C2C" w:rsidRPr="00085DB3" w:rsidRDefault="00E95C2C" w:rsidP="00E95C2C">
      <w:pPr>
        <w:pStyle w:val="TR-4"/>
        <w:tabs>
          <w:tab w:val="clear" w:pos="360"/>
        </w:tabs>
      </w:pPr>
      <w:r w:rsidRPr="00085DB3">
        <w:t>O descumprimento das condições de execução sujeitará a contratada às penalidades previstas na Lei nº 14.133/2021 e no instrumento contratual.</w:t>
      </w:r>
    </w:p>
    <w:p w14:paraId="1AB87CDC" w14:textId="77777777" w:rsidR="00510F43" w:rsidRPr="00C871DD" w:rsidRDefault="00510F43" w:rsidP="00510F43">
      <w:pPr>
        <w:pStyle w:val="TR-1"/>
        <w:widowControl w:val="0"/>
        <w:shd w:val="clear" w:color="auto" w:fill="D7F5F4"/>
      </w:pPr>
      <w:r w:rsidRPr="00C871DD">
        <w:t>MODELO DE GESTÃO DO CONTRATO</w:t>
      </w:r>
    </w:p>
    <w:p w14:paraId="329ACBEE" w14:textId="77777777" w:rsidR="00510F43" w:rsidRPr="00C871DD" w:rsidRDefault="00510F43" w:rsidP="00510F43">
      <w:pPr>
        <w:pStyle w:val="TR-2"/>
        <w:widowControl w:val="0"/>
      </w:pPr>
      <w:r w:rsidRPr="00C871DD">
        <w:t>O contrato deverá ser executado fielmente pelas partes, de acordo com as cláusulas avençadas e as normas da Lei nº 14.133, de 2021, e cada parte responderá pelas consequências de sua inexecução total ou parcial.</w:t>
      </w:r>
    </w:p>
    <w:p w14:paraId="778E324A" w14:textId="77777777" w:rsidR="00510F43" w:rsidRPr="00C871DD" w:rsidRDefault="00510F43" w:rsidP="00510F43">
      <w:pPr>
        <w:pStyle w:val="TR-2"/>
        <w:widowControl w:val="0"/>
      </w:pPr>
      <w:r w:rsidRPr="00C871DD">
        <w:t>Em caso de impedimento, ordem de paralisação ou suspensão do contrato, o cronograma de execução será prorrogado automaticamente pelo tempo correspondente, anotadas tais circunstâncias mediante simples apostila.</w:t>
      </w:r>
    </w:p>
    <w:p w14:paraId="252C3001" w14:textId="77777777" w:rsidR="00510F43" w:rsidRPr="00C871DD" w:rsidRDefault="00510F43" w:rsidP="00510F43">
      <w:pPr>
        <w:pStyle w:val="TR-2"/>
        <w:widowControl w:val="0"/>
      </w:pPr>
      <w:r w:rsidRPr="00C871DD">
        <w:t>As comunicações entre o órgão ou entidade e a contratada devem ser realizadas por escrito sempre que o ato exigir tal formalidade, admitindo-se o uso de mensagem eletrônica para esse fim.</w:t>
      </w:r>
    </w:p>
    <w:p w14:paraId="2B3A583A" w14:textId="77777777" w:rsidR="00510F43" w:rsidRPr="00C871DD" w:rsidRDefault="00510F43" w:rsidP="00510F43">
      <w:pPr>
        <w:pStyle w:val="TR-2"/>
        <w:widowControl w:val="0"/>
      </w:pPr>
      <w:r w:rsidRPr="00C871DD">
        <w:t>O órgão ou entidade poderá convocar representante da empresa para adoção de providências que devam ser cumpridas de imediato.</w:t>
      </w:r>
    </w:p>
    <w:p w14:paraId="785775F2" w14:textId="77777777" w:rsidR="00510F43" w:rsidRDefault="00510F43" w:rsidP="00510F43">
      <w:pPr>
        <w:pStyle w:val="TR-2"/>
        <w:widowControl w:val="0"/>
      </w:pPr>
      <w:r w:rsidRPr="00C871DD">
        <w:t>Após a assinatura do contrato ou instrumento equivalente</w:t>
      </w:r>
      <w:r w:rsidRPr="00C871DD">
        <w:rPr>
          <w:strike/>
        </w:rPr>
        <w:t>,</w:t>
      </w:r>
      <w:r w:rsidRPr="00C871DD">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B529DF" w14:textId="77777777" w:rsidR="00E345A7" w:rsidRPr="00C871DD" w:rsidRDefault="00E345A7" w:rsidP="00E345A7">
      <w:pPr>
        <w:pStyle w:val="TR-2"/>
        <w:widowControl w:val="0"/>
        <w:numPr>
          <w:ilvl w:val="0"/>
          <w:numId w:val="0"/>
        </w:numPr>
        <w:ind w:left="357"/>
      </w:pPr>
    </w:p>
    <w:p w14:paraId="4E54ACB0"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Fiscalização</w:t>
      </w:r>
    </w:p>
    <w:p w14:paraId="2171CBCF" w14:textId="77777777" w:rsidR="00510F43" w:rsidRPr="00C871DD" w:rsidRDefault="00510F43" w:rsidP="00510F43">
      <w:pPr>
        <w:pStyle w:val="TR-2"/>
        <w:widowControl w:val="0"/>
      </w:pPr>
      <w:r w:rsidRPr="00C871DD">
        <w:t>A execução do contrato deverá ser acompanhada e fiscalizada pelo(s) fiscal(is) do contrato, ou pelos respectivos substitutos (</w:t>
      </w:r>
      <w:hyperlink r:id="rId16" w:anchor="art117">
        <w:r w:rsidRPr="00C871DD">
          <w:rPr>
            <w:rStyle w:val="Hyperlink"/>
          </w:rPr>
          <w:t xml:space="preserve">Lei nº 14.133, de 2021, art. 117, </w:t>
        </w:r>
        <w:r w:rsidRPr="00C871DD">
          <w:rPr>
            <w:rStyle w:val="Hyperlink"/>
          </w:rPr>
          <w:lastRenderedPageBreak/>
          <w:t>caput</w:t>
        </w:r>
      </w:hyperlink>
      <w:r w:rsidRPr="00C871DD">
        <w:t>).</w:t>
      </w:r>
    </w:p>
    <w:p w14:paraId="25A47EF2"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Fiscalização Técnica</w:t>
      </w:r>
    </w:p>
    <w:p w14:paraId="32A6CCFA" w14:textId="77777777" w:rsidR="00510F43" w:rsidRPr="00C871DD" w:rsidRDefault="00510F43" w:rsidP="00510F43">
      <w:pPr>
        <w:pStyle w:val="TR-2"/>
        <w:widowControl w:val="0"/>
        <w:rPr>
          <w:b/>
        </w:rPr>
      </w:pPr>
      <w:r w:rsidRPr="00C871DD">
        <w:rPr>
          <w:b/>
        </w:rPr>
        <w:t>O fiscal técnico do contrato acompanhará a execução do contrato, para que sejam cumpridas todas as condições estabelecidas no contrato, de modo a assegurar os melhores resultados para a Administração. (Decreto nº 11.246, de 2022, art. 22, VI);</w:t>
      </w:r>
    </w:p>
    <w:p w14:paraId="44125C1A" w14:textId="77777777" w:rsidR="00510F43" w:rsidRPr="00C871DD" w:rsidRDefault="00510F43" w:rsidP="00510F43">
      <w:pPr>
        <w:pStyle w:val="TR-2"/>
        <w:widowControl w:val="0"/>
      </w:pPr>
      <w:r w:rsidRPr="00C871DD">
        <w:t>O fiscal técnico do contrato anotará no histórico de gerenciamento do contrato todas as ocorrências relacionadas à execução do contrato, com a descrição do que for necessário para a regularização das faltas ou dos defeitos observados. (</w:t>
      </w:r>
      <w:hyperlink r:id="rId17" w:anchor="art117§1">
        <w:r w:rsidRPr="00C871DD">
          <w:rPr>
            <w:rStyle w:val="Hyperlink"/>
          </w:rPr>
          <w:t>Lei nº 14.133, de 2021, art. 117, §1º</w:t>
        </w:r>
      </w:hyperlink>
      <w:r w:rsidRPr="00C871DD">
        <w:t xml:space="preserve">, e </w:t>
      </w:r>
      <w:hyperlink r:id="rId18" w:anchor="art22">
        <w:r w:rsidRPr="00C871DD">
          <w:rPr>
            <w:rStyle w:val="Hyperlink"/>
          </w:rPr>
          <w:t>Decreto nº 11.246, de 2022, art. 22, II);</w:t>
        </w:r>
      </w:hyperlink>
    </w:p>
    <w:p w14:paraId="0F641DA7" w14:textId="77777777" w:rsidR="00510F43" w:rsidRPr="00C871DD" w:rsidRDefault="00510F43" w:rsidP="00510F43">
      <w:pPr>
        <w:pStyle w:val="TR-2"/>
        <w:widowControl w:val="0"/>
      </w:pPr>
      <w:r w:rsidRPr="00C871DD">
        <w:t>Identificada qualquer inexatidão ou irregularidade, o fiscal técnico do contrato emitirá notificações para a correção da execução do contrato, determinando prazo para a correção. (</w:t>
      </w:r>
      <w:hyperlink r:id="rId19" w:anchor="art22">
        <w:r w:rsidRPr="00C871DD">
          <w:rPr>
            <w:rStyle w:val="Hyperlink"/>
          </w:rPr>
          <w:t>Decreto nº 11.246, de 2022, art. 22, III</w:t>
        </w:r>
      </w:hyperlink>
      <w:r w:rsidRPr="00C871DD">
        <w:t xml:space="preserve">); </w:t>
      </w:r>
    </w:p>
    <w:p w14:paraId="0ED238BB" w14:textId="77777777" w:rsidR="00510F43" w:rsidRPr="00C871DD" w:rsidRDefault="00510F43" w:rsidP="00510F43">
      <w:pPr>
        <w:pStyle w:val="TR-2"/>
        <w:widowControl w:val="0"/>
      </w:pPr>
      <w:r w:rsidRPr="00C871DD">
        <w:t>O fiscal técnico do contrato informará ao gestor do contato, em tempo hábil, a situação que demandar decisão ou adoção de medidas que ultrapassem sua competência, para que adote as medidas necessárias e saneadoras, se for o caso. (</w:t>
      </w:r>
      <w:hyperlink r:id="rId20" w:anchor="art22">
        <w:r w:rsidRPr="00C871DD">
          <w:rPr>
            <w:rStyle w:val="Hyperlink"/>
          </w:rPr>
          <w:t>Decreto nº 11.246, de 2022, art. 22, IV</w:t>
        </w:r>
      </w:hyperlink>
      <w:r w:rsidRPr="00C871DD">
        <w:t>).</w:t>
      </w:r>
    </w:p>
    <w:p w14:paraId="31D72617" w14:textId="77777777" w:rsidR="00510F43" w:rsidRPr="00C871DD" w:rsidRDefault="00510F43" w:rsidP="00510F43">
      <w:pPr>
        <w:pStyle w:val="TR-2"/>
        <w:widowControl w:val="0"/>
      </w:pPr>
      <w:r w:rsidRPr="00C871DD">
        <w:t>No caso de ocorrências que possam inviabilizar a execução do contrato nas datas aprazadas, o fiscal técnico do contrato comunicará o fato imediatamente ao gestor do contrato. (</w:t>
      </w:r>
      <w:hyperlink r:id="rId21" w:anchor="art22">
        <w:r w:rsidRPr="00C871DD">
          <w:rPr>
            <w:rStyle w:val="Hyperlink"/>
          </w:rPr>
          <w:t>Decreto nº 11.246, de 2022, art. 22, V</w:t>
        </w:r>
      </w:hyperlink>
      <w:r w:rsidRPr="00C871DD">
        <w:t>).</w:t>
      </w:r>
    </w:p>
    <w:p w14:paraId="25DD1720" w14:textId="77777777" w:rsidR="00510F43" w:rsidRPr="00C871DD" w:rsidRDefault="00510F43" w:rsidP="00510F43">
      <w:pPr>
        <w:pStyle w:val="TR-2"/>
        <w:widowControl w:val="0"/>
      </w:pPr>
      <w:r w:rsidRPr="00C871DD">
        <w:t xml:space="preserve">O fiscal técnico do contrato comunicará ao gestor do contrato, em tempo hábil, o término do contrato sob sua responsabilidade, com vistas à renovação tempestiva ou à prorrogação contratual </w:t>
      </w:r>
      <w:hyperlink r:id="rId22" w:anchor="art22">
        <w:r w:rsidRPr="00C871DD">
          <w:rPr>
            <w:rStyle w:val="Hyperlink"/>
          </w:rPr>
          <w:t>(Decreto nº 11.246, de 2022, art. 22, VII</w:t>
        </w:r>
      </w:hyperlink>
      <w:r w:rsidRPr="00C871DD">
        <w:t>).</w:t>
      </w:r>
    </w:p>
    <w:p w14:paraId="2DCCE724"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Fiscalização Administrativa</w:t>
      </w:r>
    </w:p>
    <w:p w14:paraId="28CC129E" w14:textId="77777777" w:rsidR="00510F43" w:rsidRPr="00C871DD" w:rsidRDefault="00510F43" w:rsidP="00510F43">
      <w:pPr>
        <w:pStyle w:val="TR-2"/>
        <w:widowControl w:val="0"/>
      </w:pPr>
      <w:r w:rsidRPr="00C871DD">
        <w:rPr>
          <w:b/>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Pr="00C871DD">
        <w:t xml:space="preserve"> (</w:t>
      </w:r>
      <w:hyperlink r:id="rId23" w:anchor="art23">
        <w:r w:rsidRPr="00C871DD">
          <w:rPr>
            <w:rStyle w:val="Hyperlink"/>
          </w:rPr>
          <w:t>Art. 23, I e II, do Decreto nº 11.246, de 2022</w:t>
        </w:r>
      </w:hyperlink>
      <w:r w:rsidRPr="00C871DD">
        <w:t>).</w:t>
      </w:r>
    </w:p>
    <w:p w14:paraId="37F2F644" w14:textId="77777777" w:rsidR="00510F43" w:rsidRDefault="00510F43" w:rsidP="00510F43">
      <w:pPr>
        <w:pStyle w:val="TR-2"/>
        <w:widowControl w:val="0"/>
      </w:pPr>
      <w:r w:rsidRPr="00C871DD">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4" w:anchor="art23">
        <w:r w:rsidRPr="00C871DD">
          <w:rPr>
            <w:rStyle w:val="Hyperlink"/>
          </w:rPr>
          <w:t>Decreto nº 11.246, de 2022, art. 23, IV</w:t>
        </w:r>
      </w:hyperlink>
      <w:r w:rsidRPr="00C871DD">
        <w:t>).</w:t>
      </w:r>
    </w:p>
    <w:p w14:paraId="6F7D3112" w14:textId="77777777" w:rsidR="00E345A7" w:rsidRPr="00C871DD" w:rsidRDefault="00E345A7" w:rsidP="00E345A7">
      <w:pPr>
        <w:pStyle w:val="TR-2"/>
        <w:widowControl w:val="0"/>
        <w:numPr>
          <w:ilvl w:val="0"/>
          <w:numId w:val="0"/>
        </w:numPr>
        <w:ind w:left="357"/>
      </w:pPr>
    </w:p>
    <w:p w14:paraId="7EDE5163" w14:textId="77777777" w:rsidR="00510F43" w:rsidRPr="00C871DD" w:rsidRDefault="00510F43" w:rsidP="00510F43">
      <w:pPr>
        <w:pStyle w:val="Nvel1-SemNumPreto"/>
        <w:keepNext w:val="0"/>
        <w:keepLines w:val="0"/>
        <w:widowControl w:val="0"/>
        <w:rPr>
          <w:rFonts w:ascii="Cambria" w:hAnsi="Cambria"/>
          <w:i/>
          <w:iCs/>
        </w:rPr>
      </w:pPr>
      <w:r w:rsidRPr="00C871DD">
        <w:rPr>
          <w:rFonts w:ascii="Cambria" w:hAnsi="Cambria"/>
        </w:rPr>
        <w:t>Gestor do Contrato</w:t>
      </w:r>
    </w:p>
    <w:p w14:paraId="31E53621" w14:textId="77777777" w:rsidR="00510F43" w:rsidRPr="00C871DD" w:rsidRDefault="00510F43" w:rsidP="00510F43">
      <w:pPr>
        <w:pStyle w:val="TR-2"/>
        <w:widowControl w:val="0"/>
      </w:pPr>
      <w:r w:rsidRPr="00C871DD">
        <w:t xml:space="preserve">O gestor do contrato coordenará a atualização do processo de acompanhamento e fiscalização do contrato contendo todos os registros formais da </w:t>
      </w:r>
      <w:r w:rsidRPr="00C871DD">
        <w:lastRenderedPageBreak/>
        <w:t>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15A70DF" w14:textId="77777777" w:rsidR="00510F43" w:rsidRPr="00C871DD" w:rsidRDefault="00510F43" w:rsidP="00510F43">
      <w:pPr>
        <w:pStyle w:val="TR-2"/>
        <w:widowControl w:val="0"/>
      </w:pPr>
      <w:r w:rsidRPr="00C871D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5A8EF88" w14:textId="77777777" w:rsidR="00510F43" w:rsidRPr="00C871DD" w:rsidRDefault="00510F43" w:rsidP="00510F43">
      <w:pPr>
        <w:pStyle w:val="TR-2"/>
        <w:widowControl w:val="0"/>
      </w:pPr>
      <w:r w:rsidRPr="00C871D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CFA0A0C" w14:textId="77777777" w:rsidR="00510F43" w:rsidRPr="00C871DD" w:rsidRDefault="00510F43" w:rsidP="00510F43">
      <w:pPr>
        <w:pStyle w:val="TR-2"/>
        <w:widowControl w:val="0"/>
      </w:pPr>
      <w:r w:rsidRPr="00C871D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F605FCE" w14:textId="77777777" w:rsidR="00510F43" w:rsidRPr="00C871DD" w:rsidRDefault="00510F43" w:rsidP="00510F43">
      <w:pPr>
        <w:pStyle w:val="TR-2"/>
        <w:widowControl w:val="0"/>
      </w:pPr>
      <w:r w:rsidRPr="00C871D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F48159C" w14:textId="77777777" w:rsidR="00510F43" w:rsidRPr="00C871DD" w:rsidRDefault="00510F43" w:rsidP="00510F43">
      <w:pPr>
        <w:pStyle w:val="TR-2"/>
        <w:widowControl w:val="0"/>
      </w:pPr>
      <w:r w:rsidRPr="00C871DD">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B71EF38" w14:textId="77777777" w:rsidR="00510F43" w:rsidRPr="00C871DD" w:rsidRDefault="00510F43" w:rsidP="00510F43">
      <w:pPr>
        <w:pStyle w:val="TR-2"/>
        <w:widowControl w:val="0"/>
      </w:pPr>
      <w:r w:rsidRPr="00C871DD">
        <w:t>O gestor do contrato deverá enviar a documentação pertinente ao setor de contratos para a formalização dos procedimentos de liquidação e pagamento, no valor dimensionado pela fiscalização e gestão nos termos do contrato.</w:t>
      </w:r>
    </w:p>
    <w:p w14:paraId="7CF3003F" w14:textId="77777777" w:rsidR="00510F43" w:rsidRPr="00C871DD" w:rsidRDefault="00510F43" w:rsidP="00510F43">
      <w:pPr>
        <w:pStyle w:val="TR-1"/>
        <w:widowControl w:val="0"/>
        <w:shd w:val="clear" w:color="auto" w:fill="D7F5F4"/>
      </w:pPr>
      <w:r w:rsidRPr="00C871DD">
        <w:t>CRITÉRIOS DE MEDIÇÃO E DE PAGAMENTO</w:t>
      </w:r>
    </w:p>
    <w:p w14:paraId="115D66FA"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Recebimento</w:t>
      </w:r>
    </w:p>
    <w:p w14:paraId="4744427C" w14:textId="428746CA" w:rsidR="00510F43" w:rsidRDefault="00510F43" w:rsidP="00510F43">
      <w:pPr>
        <w:pStyle w:val="TR-2"/>
        <w:widowControl w:val="0"/>
      </w:pPr>
      <w:r>
        <w:t xml:space="preserve">Os serviços serão recebidos provisoriamente, no prazo de </w:t>
      </w:r>
      <w:r w:rsidRPr="0025798C">
        <w:rPr>
          <w:b/>
          <w:bCs/>
        </w:rPr>
        <w:t>0</w:t>
      </w:r>
      <w:r>
        <w:rPr>
          <w:b/>
          <w:bCs/>
        </w:rPr>
        <w:t>3</w:t>
      </w:r>
      <w:r w:rsidRPr="0025798C">
        <w:rPr>
          <w:b/>
          <w:bCs/>
        </w:rPr>
        <w:t xml:space="preserve"> (</w:t>
      </w:r>
      <w:r>
        <w:rPr>
          <w:b/>
          <w:bCs/>
        </w:rPr>
        <w:t>três</w:t>
      </w:r>
      <w:r w:rsidRPr="0025798C">
        <w:rPr>
          <w:b/>
          <w:bCs/>
        </w:rPr>
        <w:t>) dias</w:t>
      </w:r>
      <w:r>
        <w:t>, pelos fiscais técnico e administrativo, mediante termos detalhados, quando verificado o cumprimento das exigências de caráter técnico e administrativo. (Art. 140, I, a, da Lei nº 14.133, de 2021 e Arts. 22, X e 23, X do Decreto nº 11.246, de 2022).</w:t>
      </w:r>
    </w:p>
    <w:p w14:paraId="20B77BB2" w14:textId="77777777" w:rsidR="00510F43" w:rsidRDefault="00510F43" w:rsidP="00510F43">
      <w:pPr>
        <w:pStyle w:val="TR-2"/>
        <w:widowControl w:val="0"/>
      </w:pPr>
      <w:r>
        <w:t xml:space="preserve">O prazo da disposição acima será contado do recebimento de comunicação de cobrança oriunda do contratado com a comprovação da prestação dos serviços a que </w:t>
      </w:r>
      <w:r>
        <w:lastRenderedPageBreak/>
        <w:t>se referem a parcela a ser paga.</w:t>
      </w:r>
    </w:p>
    <w:p w14:paraId="3A111DAD" w14:textId="77777777" w:rsidR="00510F43" w:rsidRDefault="00510F43" w:rsidP="00510F43">
      <w:pPr>
        <w:pStyle w:val="TR-2"/>
        <w:widowControl w:val="0"/>
      </w:pPr>
      <w:r>
        <w:t>O fiscal técnico do contrato realizará o recebimento provisório do objeto do contrato mediante termo detalhado que comprove o cumprimento das exigências de caráter técnico. (Art. 22, X, Decreto nº 11.246, de 2022).</w:t>
      </w:r>
    </w:p>
    <w:p w14:paraId="3DAC50A9" w14:textId="77777777" w:rsidR="00510F43" w:rsidRDefault="00510F43" w:rsidP="00510F43">
      <w:pPr>
        <w:pStyle w:val="TR-2"/>
        <w:widowControl w:val="0"/>
      </w:pPr>
      <w:r>
        <w:t>O fiscal administrativo do contrato realizará o recebimento provisório do objeto do contrato mediante termo detalhado que comprove o cumprimento das exigências de caráter administrativo. (Art. 23, X, Decreto nº 11.246, de 2022).</w:t>
      </w:r>
    </w:p>
    <w:p w14:paraId="169F42EE" w14:textId="77777777" w:rsidR="00510F43" w:rsidRDefault="00510F43" w:rsidP="00510F43">
      <w:pPr>
        <w:pStyle w:val="TR-2"/>
        <w:widowControl w:val="0"/>
      </w:pPr>
      <w:r>
        <w:t>O fiscal setorial do contrato, quando houver, realizará o recebimento provisório sob o ponto de vista técnico e administrativo.</w:t>
      </w:r>
    </w:p>
    <w:p w14:paraId="76D76EA3" w14:textId="77777777" w:rsidR="00510F43" w:rsidRDefault="00510F43" w:rsidP="00510F43">
      <w:pPr>
        <w:pStyle w:val="TR-2"/>
        <w:widowControl w:val="0"/>
      </w:pPr>
      <w: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1BC5CAD" w14:textId="77777777" w:rsidR="00510F43" w:rsidRDefault="00510F43" w:rsidP="00510F43">
      <w:pPr>
        <w:pStyle w:val="TR-3"/>
        <w:widowControl w:val="0"/>
      </w:pPr>
      <w:r>
        <w:t>Será considerado como ocorrido o recebimento provisório com a entrega do termo detalhado ou, em havendo mais de um a ser feito, com a entrega do último;</w:t>
      </w:r>
    </w:p>
    <w:p w14:paraId="723C1D41" w14:textId="77777777" w:rsidR="00510F43" w:rsidRDefault="00510F43" w:rsidP="00510F43">
      <w:pPr>
        <w:pStyle w:val="TR-3"/>
        <w:widowControl w:val="0"/>
      </w:pPr>
      <w: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73B409A" w14:textId="77777777" w:rsidR="00510F43" w:rsidRDefault="00510F43" w:rsidP="00510F43">
      <w:pPr>
        <w:pStyle w:val="TR-3"/>
        <w:widowControl w:val="0"/>
      </w:pPr>
      <w:r>
        <w:t>A fiscalização não efetuará o ateste da última e/ou única medição de serviços até que sejam sanadas todas as eventuais pendências que possam vir a ser apontadas no Recebimento Provisório. (Art. 119 c/c art. 140 da Lei nº 14133, de 2021).</w:t>
      </w:r>
    </w:p>
    <w:p w14:paraId="0729FC56" w14:textId="77777777" w:rsidR="00510F43" w:rsidRDefault="00510F43" w:rsidP="00510F43">
      <w:pPr>
        <w:pStyle w:val="TR-3"/>
        <w:widowControl w:val="0"/>
      </w:pPr>
      <w:r>
        <w:t>O recebimento provisório também ficará sujeito, quando cabível, à conclusão de todos os testes de campo e à entrega dos Manuais e Instruções exigíveis.</w:t>
      </w:r>
    </w:p>
    <w:p w14:paraId="70C21F0B" w14:textId="77777777" w:rsidR="00510F43" w:rsidRDefault="00510F43" w:rsidP="00510F43">
      <w:pPr>
        <w:pStyle w:val="TR-3"/>
        <w:widowControl w:val="0"/>
      </w:pPr>
      <w:r>
        <w:t>Os serviços poderão ser rejeitados, no todo ou em parte, quando em desacordo com as especificações constantes neste Termo de Referência e na proposta, sem prejuízo da aplicação das penalidades.</w:t>
      </w:r>
    </w:p>
    <w:p w14:paraId="622DE4DA" w14:textId="77777777" w:rsidR="00510F43" w:rsidRDefault="00510F43" w:rsidP="00510F43">
      <w:pPr>
        <w:pStyle w:val="TR-2"/>
        <w:widowControl w:val="0"/>
      </w:pPr>
      <w: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5B162C7" w14:textId="77777777" w:rsidR="00510F43" w:rsidRDefault="00510F43" w:rsidP="00510F43">
      <w:pPr>
        <w:pStyle w:val="TR-2"/>
        <w:widowControl w:val="0"/>
      </w:pPr>
      <w:r>
        <w:t xml:space="preserve">Os serviços serão recebidos definitivamente no prazo de </w:t>
      </w:r>
      <w:r w:rsidRPr="00E912AF">
        <w:rPr>
          <w:b/>
          <w:bCs/>
        </w:rPr>
        <w:t>0</w:t>
      </w:r>
      <w:r>
        <w:rPr>
          <w:b/>
          <w:bCs/>
        </w:rPr>
        <w:t>3</w:t>
      </w:r>
      <w:r w:rsidRPr="00E912AF">
        <w:rPr>
          <w:b/>
          <w:bCs/>
        </w:rPr>
        <w:t>(</w:t>
      </w:r>
      <w:r>
        <w:rPr>
          <w:b/>
          <w:bCs/>
        </w:rPr>
        <w:t>três</w:t>
      </w:r>
      <w:r w:rsidRPr="00E912AF">
        <w:rPr>
          <w:b/>
          <w:bCs/>
        </w:rPr>
        <w:t>)</w:t>
      </w:r>
      <w:r>
        <w:t xml:space="preserve"> dias, contados do recebimento provisório, por servidor ou comissão designada pela autoridade competente, após a verificação da qualidade e quantidade do serviço e </w:t>
      </w:r>
      <w:r>
        <w:lastRenderedPageBreak/>
        <w:t>consequente aceitação mediante termo detalhado, obedecendo os seguintes procedimentos:</w:t>
      </w:r>
    </w:p>
    <w:p w14:paraId="51272F21" w14:textId="77777777" w:rsidR="00510F43" w:rsidRDefault="00510F43" w:rsidP="00510F43">
      <w:pPr>
        <w:pStyle w:val="TR-3"/>
        <w:widowControl w:val="0"/>
      </w:pPr>
      <w: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6747DFB9" w14:textId="77777777" w:rsidR="00510F43" w:rsidRDefault="00510F43" w:rsidP="00510F43">
      <w:pPr>
        <w:pStyle w:val="TR-3"/>
        <w:widowControl w:val="0"/>
      </w:pPr>
      <w: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B5EBB23" w14:textId="77777777" w:rsidR="00510F43" w:rsidRDefault="00510F43" w:rsidP="00510F43">
      <w:pPr>
        <w:pStyle w:val="TR-3"/>
        <w:widowControl w:val="0"/>
      </w:pPr>
      <w:r>
        <w:t>Emitir Termo Detalhado para efeito de recebimento definitivo dos serviços prestados, com base nos relatórios e documentações apresentadas; e</w:t>
      </w:r>
    </w:p>
    <w:p w14:paraId="0C3DFC05" w14:textId="77777777" w:rsidR="00510F43" w:rsidRDefault="00510F43" w:rsidP="00510F43">
      <w:pPr>
        <w:pStyle w:val="TR-3"/>
        <w:widowControl w:val="0"/>
      </w:pPr>
      <w:r>
        <w:t>Comunicar a empresa para que emita a Nota Fiscal ou Fatura, com o valor exato dimensionado pela fiscalização.</w:t>
      </w:r>
    </w:p>
    <w:p w14:paraId="40F9F82D" w14:textId="77777777" w:rsidR="00510F43" w:rsidRDefault="00510F43" w:rsidP="00510F43">
      <w:pPr>
        <w:pStyle w:val="TR-3"/>
        <w:widowControl w:val="0"/>
      </w:pPr>
      <w:r>
        <w:t>Enviar a documentação pertinente ao setor de contratos para a formalização dos procedimentos de liquidação e pagamento, no valor dimensionado pela fiscalização e gestão.</w:t>
      </w:r>
    </w:p>
    <w:p w14:paraId="50B29E34" w14:textId="77777777" w:rsidR="00510F43" w:rsidRDefault="00510F43" w:rsidP="00510F43">
      <w:pPr>
        <w:pStyle w:val="TR-2"/>
        <w:widowControl w:val="0"/>
      </w:pPr>
      <w: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F6C1225" w14:textId="77777777" w:rsidR="00510F43" w:rsidRDefault="00510F43" w:rsidP="00510F43">
      <w:pPr>
        <w:pStyle w:val="TR-2"/>
        <w:widowControl w:val="0"/>
      </w:pPr>
      <w:r>
        <w:t>Nenhum prazo de recebimento ocorrerá enquanto pendente a solução, pelo contratado, de inconsistências verificadas na execução do objeto ou no instrumento de cobrança.</w:t>
      </w:r>
    </w:p>
    <w:p w14:paraId="20010CCE" w14:textId="77777777" w:rsidR="00510F43" w:rsidRDefault="00510F43" w:rsidP="00510F43">
      <w:pPr>
        <w:pStyle w:val="TR-2"/>
        <w:widowControl w:val="0"/>
      </w:pPr>
      <w:r>
        <w:t xml:space="preserve">O </w:t>
      </w:r>
      <w:r w:rsidRPr="00667C58">
        <w:t>recebimento</w:t>
      </w:r>
      <w:r>
        <w:t xml:space="preserve"> provisório ou definitivo não excluirá a responsabilidade civil pela solidez e pela segurança do serviço nem a responsabilidade ético-profissional pela perfeita execução do contrato.</w:t>
      </w:r>
    </w:p>
    <w:p w14:paraId="6354FBF2"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Liquidação</w:t>
      </w:r>
    </w:p>
    <w:p w14:paraId="4E526D32" w14:textId="77777777" w:rsidR="00510F43" w:rsidRPr="00C871DD" w:rsidRDefault="00510F43" w:rsidP="00510F43">
      <w:pPr>
        <w:pStyle w:val="TR-2"/>
        <w:widowControl w:val="0"/>
      </w:pPr>
      <w:r w:rsidRPr="00C871DD">
        <w:t>Recebida a Nota Fiscal ou documento de cobrança equivalente, correrá o prazo de dez dias úteis para fins de liquidação, na forma desta seção, prorrogáveis por igual período, nos termos do art. 7º, §3</w:t>
      </w:r>
      <w:r w:rsidRPr="00C871DD">
        <w:rPr>
          <w:rStyle w:val="Hyperlink"/>
        </w:rPr>
        <w:t>º da Instrução Normativa SEGES/ME nº 77/2022</w:t>
      </w:r>
      <w:r w:rsidRPr="00C871DD">
        <w:t>.</w:t>
      </w:r>
    </w:p>
    <w:p w14:paraId="4B3401C9" w14:textId="77777777" w:rsidR="00510F43" w:rsidRPr="00C871DD" w:rsidRDefault="00510F43" w:rsidP="00510F43">
      <w:pPr>
        <w:pStyle w:val="TR-2"/>
        <w:widowControl w:val="0"/>
      </w:pPr>
      <w:r w:rsidRPr="00C871DD">
        <w:t xml:space="preserve">O prazo de que trata o item anterior será reduzido à metade, mantendo-se a possibilidade de prorrogação, no caso de contratações decorrentes de despesas cujos valores não ultrapassem o limite de que trata o </w:t>
      </w:r>
      <w:hyperlink r:id="rId25" w:anchor="art75">
        <w:r w:rsidRPr="00C871DD">
          <w:rPr>
            <w:rStyle w:val="Hyperlink"/>
          </w:rPr>
          <w:t>inciso II do art. 75 da Lei nº 14.133, de 2021</w:t>
        </w:r>
      </w:hyperlink>
      <w:r w:rsidRPr="00C871DD">
        <w:t>.</w:t>
      </w:r>
    </w:p>
    <w:p w14:paraId="25356811" w14:textId="77777777" w:rsidR="00510F43" w:rsidRPr="00C871DD" w:rsidRDefault="00510F43" w:rsidP="00510F43">
      <w:pPr>
        <w:pStyle w:val="TR-2"/>
        <w:widowControl w:val="0"/>
      </w:pPr>
      <w:r w:rsidRPr="00C871DD">
        <w:t xml:space="preserve">Para fins de liquidação, o setor competente deverá verificar se a nota fiscal ou instrumento de cobrança equivalente apresentado expressa os elementos </w:t>
      </w:r>
      <w:r w:rsidRPr="00C871DD">
        <w:lastRenderedPageBreak/>
        <w:t xml:space="preserve">necessários e essenciais do documento, tais como: </w:t>
      </w:r>
    </w:p>
    <w:p w14:paraId="0CE62B2C" w14:textId="77777777" w:rsidR="00510F43" w:rsidRPr="00C871DD" w:rsidRDefault="00510F43" w:rsidP="00510F43">
      <w:pPr>
        <w:pStyle w:val="TR-3"/>
        <w:widowControl w:val="0"/>
        <w:tabs>
          <w:tab w:val="clear" w:pos="360"/>
        </w:tabs>
      </w:pPr>
      <w:r w:rsidRPr="00C871DD">
        <w:t>o prazo de validade;</w:t>
      </w:r>
    </w:p>
    <w:p w14:paraId="7512E609" w14:textId="77777777" w:rsidR="00510F43" w:rsidRPr="00C871DD" w:rsidRDefault="00510F43" w:rsidP="00510F43">
      <w:pPr>
        <w:pStyle w:val="TR-3"/>
        <w:widowControl w:val="0"/>
        <w:tabs>
          <w:tab w:val="clear" w:pos="360"/>
        </w:tabs>
      </w:pPr>
      <w:r w:rsidRPr="00C871DD">
        <w:t xml:space="preserve">a data da emissão; </w:t>
      </w:r>
    </w:p>
    <w:p w14:paraId="710FEA2B" w14:textId="77777777" w:rsidR="00510F43" w:rsidRPr="00C871DD" w:rsidRDefault="00510F43" w:rsidP="00510F43">
      <w:pPr>
        <w:pStyle w:val="TR-3"/>
        <w:widowControl w:val="0"/>
        <w:tabs>
          <w:tab w:val="clear" w:pos="360"/>
        </w:tabs>
      </w:pPr>
      <w:r w:rsidRPr="00C871DD">
        <w:t xml:space="preserve">os dados do contrato e do órgão contratante; </w:t>
      </w:r>
    </w:p>
    <w:p w14:paraId="0A975A0D" w14:textId="77777777" w:rsidR="00510F43" w:rsidRPr="00C871DD" w:rsidRDefault="00510F43" w:rsidP="00510F43">
      <w:pPr>
        <w:pStyle w:val="TR-3"/>
        <w:widowControl w:val="0"/>
        <w:tabs>
          <w:tab w:val="clear" w:pos="360"/>
        </w:tabs>
      </w:pPr>
      <w:r w:rsidRPr="00C871DD">
        <w:t xml:space="preserve">o período respectivo de execução do contrato; </w:t>
      </w:r>
    </w:p>
    <w:p w14:paraId="6B6663E3" w14:textId="77777777" w:rsidR="00510F43" w:rsidRPr="00C871DD" w:rsidRDefault="00510F43" w:rsidP="00510F43">
      <w:pPr>
        <w:pStyle w:val="TR-3"/>
        <w:widowControl w:val="0"/>
        <w:tabs>
          <w:tab w:val="clear" w:pos="360"/>
        </w:tabs>
      </w:pPr>
      <w:r w:rsidRPr="00C871DD">
        <w:t xml:space="preserve">o valor a pagar; e </w:t>
      </w:r>
    </w:p>
    <w:p w14:paraId="5212DA06" w14:textId="77777777" w:rsidR="00510F43" w:rsidRPr="00C871DD" w:rsidRDefault="00510F43" w:rsidP="00510F43">
      <w:pPr>
        <w:pStyle w:val="TR-3"/>
        <w:widowControl w:val="0"/>
        <w:tabs>
          <w:tab w:val="clear" w:pos="360"/>
        </w:tabs>
      </w:pPr>
      <w:r w:rsidRPr="00C871DD">
        <w:t>eventual destaque do valor de retenções tributárias cabíveis.</w:t>
      </w:r>
    </w:p>
    <w:p w14:paraId="3842FB03" w14:textId="77777777" w:rsidR="00510F43" w:rsidRPr="00C871DD" w:rsidRDefault="00510F43" w:rsidP="00510F43">
      <w:pPr>
        <w:pStyle w:val="TR-2"/>
        <w:widowControl w:val="0"/>
      </w:pPr>
      <w:r w:rsidRPr="00C871DD">
        <w:rPr>
          <w:rFonts w:eastAsia="Calibri"/>
        </w:rPr>
        <w:t xml:space="preserve">Havendo erro na apresentação da nota fiscal ou instrumento de cobrança equivalente, ou circunstância que </w:t>
      </w:r>
      <w:r w:rsidRPr="00C871DD">
        <w:t>impeça a liquidação da despesa, esta ficará sobrestada até que o contratado providencie as medidas saneadoras, reiniciando-se o prazo após a comprovação da regularização da situação, sem ônus ao contratante;</w:t>
      </w:r>
    </w:p>
    <w:p w14:paraId="7CA46BF7" w14:textId="77777777" w:rsidR="00510F43" w:rsidRPr="00C871DD" w:rsidRDefault="00510F43" w:rsidP="00510F43">
      <w:pPr>
        <w:pStyle w:val="TR-2"/>
        <w:widowControl w:val="0"/>
      </w:pPr>
      <w:r w:rsidRPr="00C871DD">
        <w:t xml:space="preserve">A nota fiscal ou instrumento de cobrança equivalente deverá ser obrigatoriamente acompanhado da comprovação da regularidade fiscal, constatada por meio de consulta </w:t>
      </w:r>
      <w:r w:rsidRPr="00C871DD">
        <w:rPr>
          <w:i/>
          <w:iCs/>
        </w:rPr>
        <w:t>on-line</w:t>
      </w:r>
      <w:r w:rsidRPr="00C871DD">
        <w:t xml:space="preserve"> ao SICAF ou, na impossibilidade de acesso ao referido Sistema, mediante consulta aos sítios eletrônicos oficiais ou à documentação mencionada no </w:t>
      </w:r>
      <w:r w:rsidRPr="00C871DD">
        <w:rPr>
          <w:rStyle w:val="Hyperlink"/>
        </w:rPr>
        <w:t>art. 68 da Lei nº 14.133, de 2021.</w:t>
      </w:r>
    </w:p>
    <w:p w14:paraId="4ACEE6AE" w14:textId="77777777" w:rsidR="00510F43" w:rsidRPr="00C871DD" w:rsidRDefault="00510F43" w:rsidP="00510F43">
      <w:pPr>
        <w:pStyle w:val="TR-2"/>
        <w:widowControl w:val="0"/>
      </w:pPr>
      <w:r w:rsidRPr="00C871DD">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E74761A" w14:textId="77777777" w:rsidR="00510F43" w:rsidRPr="00C871DD" w:rsidRDefault="00510F43" w:rsidP="00510F43">
      <w:pPr>
        <w:pStyle w:val="TR-2"/>
        <w:widowControl w:val="0"/>
      </w:pPr>
      <w:r w:rsidRPr="00C871DD">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E3BBEE" w14:textId="77777777" w:rsidR="00510F43" w:rsidRPr="00C871DD" w:rsidRDefault="00510F43" w:rsidP="00510F43">
      <w:pPr>
        <w:pStyle w:val="TR-2"/>
        <w:widowControl w:val="0"/>
      </w:pPr>
      <w:r w:rsidRPr="00C871DD">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FAD764C" w14:textId="77777777" w:rsidR="00510F43" w:rsidRPr="00C871DD" w:rsidRDefault="00510F43" w:rsidP="00510F43">
      <w:pPr>
        <w:pStyle w:val="TR-2"/>
        <w:widowControl w:val="0"/>
      </w:pPr>
      <w:r w:rsidRPr="00C871DD">
        <w:t xml:space="preserve">Persistindo a irregularidade, o contratante deverá adotar as medidas necessárias à rescisão contratual nos autos do processo administrativo correspondente, assegurada ao contratado a ampla defesa. </w:t>
      </w:r>
    </w:p>
    <w:p w14:paraId="7CA01D78" w14:textId="77777777" w:rsidR="00510F43" w:rsidRPr="00C871DD" w:rsidRDefault="00510F43" w:rsidP="00510F43">
      <w:pPr>
        <w:pStyle w:val="TR-2"/>
        <w:widowControl w:val="0"/>
      </w:pPr>
      <w:r w:rsidRPr="00C871DD">
        <w:t xml:space="preserve">Havendo a efetiva execução do objeto, os pagamentos serão realizados normalmente, até que se decida pela rescisão do contrato, caso o contratado não regularize sua situação junto ao SICAF.  </w:t>
      </w:r>
    </w:p>
    <w:p w14:paraId="259778F6"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Prazo de pagamento</w:t>
      </w:r>
    </w:p>
    <w:p w14:paraId="3F082C4A" w14:textId="77777777" w:rsidR="00510F43" w:rsidRPr="00C871DD" w:rsidRDefault="00510F43" w:rsidP="00510F43">
      <w:pPr>
        <w:pStyle w:val="TR-2"/>
        <w:widowControl w:val="0"/>
      </w:pPr>
      <w:r w:rsidRPr="00C871DD">
        <w:t xml:space="preserve">O pagamento será efetuado no prazo de até 10 (dez) dias úteis contados da finalização da liquidação da despesa, conforme seção anterior, nos termos da </w:t>
      </w:r>
      <w:hyperlink r:id="rId26">
        <w:r w:rsidRPr="00C871DD">
          <w:rPr>
            <w:rStyle w:val="Hyperlink"/>
          </w:rPr>
          <w:t xml:space="preserve">Instrução </w:t>
        </w:r>
        <w:r w:rsidRPr="00C871DD">
          <w:rPr>
            <w:rStyle w:val="Hyperlink"/>
          </w:rPr>
          <w:lastRenderedPageBreak/>
          <w:t>Normativa SEGES/ME nº 77, de 2022</w:t>
        </w:r>
      </w:hyperlink>
      <w:r w:rsidRPr="00C871DD">
        <w:t>.</w:t>
      </w:r>
    </w:p>
    <w:p w14:paraId="3797F231" w14:textId="77777777" w:rsidR="00510F43" w:rsidRPr="00C871DD" w:rsidRDefault="00510F43" w:rsidP="00510F43">
      <w:pPr>
        <w:pStyle w:val="TR-2"/>
        <w:widowControl w:val="0"/>
      </w:pPr>
      <w:r w:rsidRPr="00C871DD">
        <w:t xml:space="preserve">No caso de atraso pelo Contratante, os valores devidos ao contratado serão atualizados monetariamente entre o termo final do prazo de pagamento até a data de sua efetiva realização, mediante aplicação do índice IPCA (Índice Nacional de Preços ao Consumidor Amplo), </w:t>
      </w:r>
      <w:r w:rsidRPr="00C871DD">
        <w:rPr>
          <w:i/>
        </w:rPr>
        <w:t>pro rata,</w:t>
      </w:r>
      <w:r w:rsidRPr="00C871DD">
        <w:t xml:space="preserve"> de correção monetária.</w:t>
      </w:r>
    </w:p>
    <w:p w14:paraId="5B331D70"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Forma de pagamento</w:t>
      </w:r>
    </w:p>
    <w:p w14:paraId="52FD3125" w14:textId="77777777" w:rsidR="00510F43" w:rsidRPr="00C871DD" w:rsidRDefault="00510F43" w:rsidP="00510F43">
      <w:pPr>
        <w:pStyle w:val="TR-2"/>
        <w:widowControl w:val="0"/>
      </w:pPr>
      <w:r w:rsidRPr="00C871DD">
        <w:t>O pagamento será realizado por meio de ordem bancária, para crédito em banco, agência e conta corrente indicados pelo contratado.</w:t>
      </w:r>
    </w:p>
    <w:p w14:paraId="56534204" w14:textId="77777777" w:rsidR="00510F43" w:rsidRPr="00C871DD" w:rsidRDefault="00510F43" w:rsidP="00510F43">
      <w:pPr>
        <w:pStyle w:val="TR-2"/>
        <w:widowControl w:val="0"/>
      </w:pPr>
      <w:r w:rsidRPr="00C871DD">
        <w:t>Será considerada data do pagamento o dia em que constar como emitida a ordem bancária para pagamento.</w:t>
      </w:r>
    </w:p>
    <w:p w14:paraId="53186AAB" w14:textId="77777777" w:rsidR="00510F43" w:rsidRPr="00C871DD" w:rsidRDefault="00510F43" w:rsidP="00510F43">
      <w:pPr>
        <w:pStyle w:val="TR-2"/>
        <w:widowControl w:val="0"/>
      </w:pPr>
      <w:r w:rsidRPr="00C871DD">
        <w:t>Quando do pagamento, será efetuada a retenção tributária prevista na legislação aplicável.</w:t>
      </w:r>
    </w:p>
    <w:p w14:paraId="6AC10C71" w14:textId="77777777" w:rsidR="00510F43" w:rsidRPr="00C871DD" w:rsidRDefault="00510F43" w:rsidP="00510F43">
      <w:pPr>
        <w:pStyle w:val="TR-3"/>
        <w:widowControl w:val="0"/>
        <w:tabs>
          <w:tab w:val="clear" w:pos="360"/>
        </w:tabs>
      </w:pPr>
      <w:r w:rsidRPr="00C871DD">
        <w:t>Independentemente do percentual de tributo inserido na planilha, quando houver, serão retidos na fonte, quando da realização do pagamento, os percentuais estabelecidos na legislação vigente.</w:t>
      </w:r>
    </w:p>
    <w:p w14:paraId="0B074197" w14:textId="77777777" w:rsidR="00510F43" w:rsidRPr="00C871DD" w:rsidRDefault="00510F43" w:rsidP="00510F43">
      <w:pPr>
        <w:pStyle w:val="TR-2"/>
        <w:widowControl w:val="0"/>
      </w:pPr>
      <w:r w:rsidRPr="00C871DD">
        <w:t xml:space="preserve">O contratado regularmente optante pelo Simples Nacional, nos termos da </w:t>
      </w:r>
      <w:hyperlink r:id="rId27">
        <w:r w:rsidRPr="00C871DD">
          <w:rPr>
            <w:rStyle w:val="Hyperlink"/>
          </w:rPr>
          <w:t>Lei Complementar nº 123, de 2006</w:t>
        </w:r>
      </w:hyperlink>
      <w:r w:rsidRPr="00C871DD">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6BFEF8"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Cessão de crédito</w:t>
      </w:r>
    </w:p>
    <w:p w14:paraId="3A214404" w14:textId="77777777" w:rsidR="00510F43" w:rsidRPr="00C871DD" w:rsidRDefault="00510F43" w:rsidP="00510F43">
      <w:pPr>
        <w:pStyle w:val="TR-2"/>
        <w:widowControl w:val="0"/>
      </w:pPr>
      <w:r w:rsidRPr="00C871DD">
        <w:t xml:space="preserve">É admitida a cessão fiduciária de direitos creditícios com instituição financeira, nos termos e de acordo com os procedimentos previstos na </w:t>
      </w:r>
      <w:hyperlink r:id="rId28">
        <w:r w:rsidRPr="00C871DD">
          <w:rPr>
            <w:rStyle w:val="Hyperlink"/>
          </w:rPr>
          <w:t>Instrução Normativa SEGES/ME nº 53, de 8 de Julho de 2020</w:t>
        </w:r>
      </w:hyperlink>
      <w:r w:rsidRPr="00C871DD">
        <w:t>, conforme as regras deste presente tópico.</w:t>
      </w:r>
    </w:p>
    <w:p w14:paraId="293B11B7" w14:textId="77777777" w:rsidR="00510F43" w:rsidRPr="00C871DD" w:rsidRDefault="00510F43" w:rsidP="00510F43">
      <w:pPr>
        <w:pStyle w:val="TR-3"/>
        <w:widowControl w:val="0"/>
        <w:tabs>
          <w:tab w:val="clear" w:pos="360"/>
        </w:tabs>
      </w:pPr>
      <w:bookmarkStart w:id="3" w:name="_Ref118216946"/>
      <w:r w:rsidRPr="00C871DD">
        <w:t>As cessões de crédito não fiduciárias dependerão de prévia aprovação do contratante.</w:t>
      </w:r>
      <w:bookmarkEnd w:id="3"/>
    </w:p>
    <w:p w14:paraId="5A235F2A" w14:textId="77777777" w:rsidR="00510F43" w:rsidRPr="00C871DD" w:rsidRDefault="00510F43" w:rsidP="00510F43">
      <w:pPr>
        <w:pStyle w:val="TR-2"/>
        <w:widowControl w:val="0"/>
      </w:pPr>
      <w:r w:rsidRPr="00C871DD">
        <w:t>A eficácia da cessão de crédito, de qualquer natureza, em relação à Administração, está condicionada à celebração de termo aditivo ao contrato administrativo.</w:t>
      </w:r>
    </w:p>
    <w:p w14:paraId="1A06A541" w14:textId="77777777" w:rsidR="00510F43" w:rsidRPr="00C871DD" w:rsidRDefault="00510F43" w:rsidP="00510F43">
      <w:pPr>
        <w:pStyle w:val="TR-2"/>
        <w:widowControl w:val="0"/>
      </w:pPr>
      <w:r w:rsidRPr="00C871DD">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w:t>
      </w:r>
      <w:r w:rsidRPr="00C871DD">
        <w:lastRenderedPageBreak/>
        <w:t xml:space="preserve">ou incentivos fiscais ou creditícios, direta ou indiretamente, conforme </w:t>
      </w:r>
      <w:hyperlink r:id="rId29" w:anchor=":~:text=LEI%20N%C2%BA%208.429%2C%20DE%202%20DE%20JUNHO%20DE%201992&amp;text=Disp%C3%B5e%20sobre%20as%20san%C3%A7%C3%B5es%20aplic%C3%A1veis,fundacional%20e%20d%C3%A1%20outras%20provid%C3%AAncias.">
        <w:r w:rsidRPr="00C871DD">
          <w:rPr>
            <w:rStyle w:val="Hyperlink"/>
          </w:rPr>
          <w:t>o art. 12 da Lei nº 8.429, de 1992</w:t>
        </w:r>
      </w:hyperlink>
      <w:r w:rsidRPr="00C871DD">
        <w:t xml:space="preserve">, nos termos do </w:t>
      </w:r>
      <w:hyperlink r:id="rId30">
        <w:r w:rsidRPr="00C871DD">
          <w:rPr>
            <w:rStyle w:val="Hyperlink"/>
          </w:rPr>
          <w:t>Parecer JL-01, de 18 de maio de 2020.</w:t>
        </w:r>
      </w:hyperlink>
      <w:bookmarkStart w:id="4" w:name="_Hlk114498447"/>
      <w:bookmarkEnd w:id="4"/>
    </w:p>
    <w:p w14:paraId="0BFE5DAC" w14:textId="77777777" w:rsidR="00510F43" w:rsidRPr="00C871DD" w:rsidRDefault="00510F43" w:rsidP="00510F43">
      <w:pPr>
        <w:pStyle w:val="TR-2"/>
        <w:widowControl w:val="0"/>
      </w:pPr>
      <w:r w:rsidRPr="00C871DD">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385C45A9" w14:textId="77777777" w:rsidR="00510F43" w:rsidRPr="00C871DD" w:rsidRDefault="00510F43" w:rsidP="00510F43">
      <w:pPr>
        <w:pStyle w:val="TR-2"/>
        <w:widowControl w:val="0"/>
      </w:pPr>
      <w:r w:rsidRPr="00C871DD">
        <w:t>A cessão de crédito não afetará a execução do objeto contratado, que continuará sob a integral responsabilidade do contratado.</w:t>
      </w:r>
    </w:p>
    <w:p w14:paraId="46E92462" w14:textId="77777777" w:rsidR="00510F43" w:rsidRDefault="00510F43" w:rsidP="00510F43">
      <w:pPr>
        <w:pStyle w:val="TR-1"/>
        <w:widowControl w:val="0"/>
        <w:shd w:val="clear" w:color="auto" w:fill="D7F5F4"/>
      </w:pPr>
      <w:r w:rsidRPr="00C871DD">
        <w:t>FORMA E CRITÉRIOS DE SELEÇÃO DO FORNECEDOR E FORMA DE FORNECIMENTO</w:t>
      </w:r>
    </w:p>
    <w:p w14:paraId="7925A215" w14:textId="77777777" w:rsidR="00510F43" w:rsidRPr="00C871DD" w:rsidRDefault="00510F43" w:rsidP="00510F43">
      <w:pPr>
        <w:pStyle w:val="Nvel1-SemNumPreto"/>
        <w:keepNext w:val="0"/>
        <w:keepLines w:val="0"/>
        <w:widowControl w:val="0"/>
      </w:pPr>
      <w:r w:rsidRPr="00172A41">
        <w:rPr>
          <w:rFonts w:ascii="Cambria" w:hAnsi="Cambria"/>
        </w:rPr>
        <w:t>Forma de seleção e critério de julgamento da proposta</w:t>
      </w:r>
    </w:p>
    <w:p w14:paraId="33C801B5" w14:textId="77777777" w:rsidR="00510F43" w:rsidRPr="00C871DD" w:rsidRDefault="00510F43" w:rsidP="00510F43">
      <w:pPr>
        <w:pStyle w:val="TR-2"/>
        <w:widowControl w:val="0"/>
      </w:pPr>
      <w:r w:rsidRPr="00C871DD">
        <w:t xml:space="preserve">O </w:t>
      </w:r>
      <w:r>
        <w:t>contratado</w:t>
      </w:r>
      <w:r w:rsidRPr="00C871DD">
        <w:t xml:space="preserve"> será selecionado por meio da realização de procedimento de dispensa de licitação, na forma eletrônica, com fundamento na hipótese do art. 75, inciso II da Lei n.º 14.133/2021, que culminará com a seleção da proposta de MENOR PREÇO POR ITEM.</w:t>
      </w:r>
    </w:p>
    <w:p w14:paraId="1AF63CD2" w14:textId="77777777" w:rsidR="00510F43" w:rsidRPr="00C871DD" w:rsidRDefault="00510F43" w:rsidP="00510F43">
      <w:pPr>
        <w:pStyle w:val="Nvel1-SemNumPreto"/>
        <w:keepNext w:val="0"/>
        <w:keepLines w:val="0"/>
        <w:widowControl w:val="0"/>
        <w:rPr>
          <w:rFonts w:ascii="Cambria" w:hAnsi="Cambria"/>
        </w:rPr>
      </w:pPr>
      <w:r>
        <w:rPr>
          <w:rFonts w:ascii="Cambria" w:hAnsi="Cambria"/>
        </w:rPr>
        <w:t>Regime de execução</w:t>
      </w:r>
    </w:p>
    <w:p w14:paraId="73880360" w14:textId="77777777" w:rsidR="00510F43" w:rsidRPr="00C871DD" w:rsidRDefault="00510F43" w:rsidP="00510F43">
      <w:pPr>
        <w:pStyle w:val="TR-2"/>
        <w:widowControl w:val="0"/>
      </w:pPr>
      <w:r w:rsidRPr="00C871DD">
        <w:rPr>
          <w:rStyle w:val="normaltextrun"/>
          <w:shd w:val="clear" w:color="auto" w:fill="FFFFFF"/>
        </w:rPr>
        <w:t>O</w:t>
      </w:r>
      <w:r w:rsidRPr="006520F2">
        <w:rPr>
          <w:rStyle w:val="normaltextrun"/>
          <w:shd w:val="clear" w:color="auto" w:fill="FFFFFF"/>
        </w:rPr>
        <w:t xml:space="preserve"> regime de execução do contrato será</w:t>
      </w:r>
      <w:r>
        <w:t xml:space="preserve"> de </w:t>
      </w:r>
      <w:r w:rsidRPr="00172A41">
        <w:t>empreitada por preço unitário</w:t>
      </w:r>
      <w:r w:rsidRPr="00C871DD">
        <w:rPr>
          <w:shd w:val="clear" w:color="auto" w:fill="FFFFFF"/>
        </w:rPr>
        <w:t>.</w:t>
      </w:r>
    </w:p>
    <w:p w14:paraId="43F677D4"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Exigências de habilitação</w:t>
      </w:r>
    </w:p>
    <w:p w14:paraId="615FE6E4" w14:textId="77777777" w:rsidR="00510F43" w:rsidRPr="00C871DD" w:rsidRDefault="00510F43" w:rsidP="00510F43">
      <w:pPr>
        <w:pStyle w:val="TR-2"/>
        <w:widowControl w:val="0"/>
        <w:rPr>
          <w:color w:val="000000" w:themeColor="text1"/>
        </w:rPr>
      </w:pPr>
      <w:r w:rsidRPr="00C871DD">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3729A1BB" w14:textId="77777777" w:rsidR="00510F43" w:rsidRPr="00C871DD" w:rsidRDefault="00510F43" w:rsidP="00510F43">
      <w:pPr>
        <w:widowControl w:val="0"/>
        <w:spacing w:before="120" w:after="120" w:line="276" w:lineRule="auto"/>
        <w:ind w:left="810"/>
        <w:jc w:val="both"/>
        <w:rPr>
          <w:rFonts w:ascii="Cambria" w:hAnsi="Cambria"/>
          <w:sz w:val="24"/>
        </w:rPr>
      </w:pPr>
      <w:r w:rsidRPr="00C871DD">
        <w:rPr>
          <w:rFonts w:ascii="Cambria" w:eastAsia="Arial" w:hAnsi="Cambria" w:cs="Arial"/>
          <w:i/>
          <w:iCs/>
          <w:sz w:val="24"/>
        </w:rPr>
        <w:t>a) SICAF</w:t>
      </w:r>
      <w:r>
        <w:rPr>
          <w:rFonts w:ascii="Cambria" w:eastAsia="Arial" w:hAnsi="Cambria" w:cs="Arial"/>
          <w:i/>
          <w:iCs/>
          <w:sz w:val="24"/>
        </w:rPr>
        <w:t>;</w:t>
      </w:r>
    </w:p>
    <w:p w14:paraId="532E41CC" w14:textId="77777777" w:rsidR="00510F43" w:rsidRPr="00C871DD" w:rsidRDefault="00510F43" w:rsidP="00510F43">
      <w:pPr>
        <w:widowControl w:val="0"/>
        <w:spacing w:before="120" w:after="120" w:line="276" w:lineRule="auto"/>
        <w:ind w:left="810"/>
        <w:jc w:val="both"/>
        <w:rPr>
          <w:rFonts w:ascii="Cambria" w:eastAsia="Arial" w:hAnsi="Cambria" w:cs="Arial"/>
          <w:i/>
          <w:iCs/>
          <w:sz w:val="24"/>
        </w:rPr>
      </w:pPr>
      <w:r w:rsidRPr="00C871DD">
        <w:rPr>
          <w:rFonts w:ascii="Cambria" w:eastAsia="Arial" w:hAnsi="Cambria" w:cs="Arial"/>
          <w:i/>
          <w:iCs/>
          <w:sz w:val="24"/>
        </w:rPr>
        <w:t>b) Cadastro Nacional de Empresas Inidôneas e Suspensas - CEIS, mantido pela Controladoria-Geral da União (</w:t>
      </w:r>
      <w:hyperlink r:id="rId31">
        <w:r w:rsidRPr="00C871DD">
          <w:rPr>
            <w:rStyle w:val="Hyperlink"/>
            <w:rFonts w:ascii="Cambria" w:eastAsia="Arial" w:hAnsi="Cambria" w:cs="Arial"/>
            <w:i/>
            <w:iCs/>
            <w:color w:val="auto"/>
            <w:sz w:val="24"/>
          </w:rPr>
          <w:t>www.portaldatransparencia.gov.br/ceis</w:t>
        </w:r>
      </w:hyperlink>
      <w:r w:rsidRPr="00C871DD">
        <w:rPr>
          <w:rFonts w:ascii="Cambria" w:eastAsia="Arial" w:hAnsi="Cambria" w:cs="Arial"/>
          <w:i/>
          <w:iCs/>
          <w:sz w:val="24"/>
        </w:rPr>
        <w:t>);</w:t>
      </w:r>
    </w:p>
    <w:p w14:paraId="309F1829" w14:textId="77777777" w:rsidR="00510F43" w:rsidRPr="00C871DD" w:rsidRDefault="00510F43" w:rsidP="00510F43">
      <w:pPr>
        <w:widowControl w:val="0"/>
        <w:spacing w:before="120" w:after="120" w:line="276" w:lineRule="auto"/>
        <w:ind w:left="810"/>
        <w:jc w:val="both"/>
        <w:rPr>
          <w:rFonts w:ascii="Cambria" w:eastAsia="Arial" w:hAnsi="Cambria" w:cs="Arial"/>
          <w:i/>
          <w:iCs/>
          <w:sz w:val="24"/>
        </w:rPr>
      </w:pPr>
      <w:r w:rsidRPr="00C871DD">
        <w:rPr>
          <w:rFonts w:ascii="Cambria" w:eastAsia="Arial" w:hAnsi="Cambria" w:cs="Arial"/>
          <w:i/>
          <w:iCs/>
          <w:sz w:val="24"/>
        </w:rPr>
        <w:t>c) Cadastro Nacional de Empresas Punidas – CNEP, mantido pela Controladoria-Geral da União (</w:t>
      </w:r>
      <w:hyperlink r:id="rId32">
        <w:r w:rsidRPr="00C871DD">
          <w:rPr>
            <w:rStyle w:val="Hyperlink"/>
            <w:rFonts w:ascii="Cambria" w:eastAsia="Arial" w:hAnsi="Cambria" w:cs="Arial"/>
            <w:i/>
            <w:iCs/>
            <w:color w:val="auto"/>
            <w:sz w:val="24"/>
          </w:rPr>
          <w:t>https://www.portaltransparencia.gov.br/sancoes/cnep</w:t>
        </w:r>
      </w:hyperlink>
      <w:r w:rsidRPr="00C871DD">
        <w:rPr>
          <w:rFonts w:ascii="Cambria" w:eastAsia="Arial" w:hAnsi="Cambria" w:cs="Arial"/>
          <w:i/>
          <w:iCs/>
          <w:sz w:val="24"/>
        </w:rPr>
        <w:t>)</w:t>
      </w:r>
    </w:p>
    <w:p w14:paraId="626EA9B2" w14:textId="77777777" w:rsidR="00510F43" w:rsidRPr="00C871DD" w:rsidRDefault="00510F43" w:rsidP="00510F43">
      <w:pPr>
        <w:pStyle w:val="TR-2"/>
        <w:widowControl w:val="0"/>
      </w:pPr>
      <w:r w:rsidRPr="00C871DD">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A70F279" w14:textId="77777777" w:rsidR="00510F43" w:rsidRPr="00C871DD" w:rsidRDefault="00510F43" w:rsidP="00510F43">
      <w:pPr>
        <w:pStyle w:val="TR-2"/>
        <w:widowControl w:val="0"/>
      </w:pPr>
      <w:r w:rsidRPr="00C871DD">
        <w:lastRenderedPageBreak/>
        <w:t>Caso conste na Consulta de Situação do interessado a existência de Ocorrências Impeditivas Indiretas, o gestor diligenciará para verificar se houve fraude por parte das empresas apontadas no Relatório de Ocorrências Impeditivas Indiretas.</w:t>
      </w:r>
    </w:p>
    <w:p w14:paraId="6A12D981" w14:textId="77777777" w:rsidR="00510F43" w:rsidRPr="00C871DD" w:rsidRDefault="00510F43" w:rsidP="00510F43">
      <w:pPr>
        <w:pStyle w:val="TR-2"/>
        <w:widowControl w:val="0"/>
      </w:pPr>
      <w:r w:rsidRPr="00C871DD">
        <w:t>A tentativa de burla será verificada por meio dos vínculos societários, linhas de fornecimento similares, dentre outros.</w:t>
      </w:r>
    </w:p>
    <w:p w14:paraId="702F29FD" w14:textId="77777777" w:rsidR="00510F43" w:rsidRPr="00C871DD" w:rsidRDefault="00510F43" w:rsidP="00510F43">
      <w:pPr>
        <w:pStyle w:val="TR-2"/>
        <w:widowControl w:val="0"/>
      </w:pPr>
      <w:r w:rsidRPr="00C871DD">
        <w:t>O interessado será convocado para manifestação previamente a uma eventual negativa de contratação.</w:t>
      </w:r>
    </w:p>
    <w:p w14:paraId="5C6ABFFA" w14:textId="77777777" w:rsidR="00510F43" w:rsidRPr="00C871DD" w:rsidRDefault="00510F43" w:rsidP="00510F43">
      <w:pPr>
        <w:pStyle w:val="TR-2"/>
        <w:widowControl w:val="0"/>
      </w:pPr>
      <w:r w:rsidRPr="00C871DD">
        <w:t>Caso atendidas as condições para contratação, a habilitação do interessado será verificada por meio do SICAF, nos documentos por ele abrangidos.</w:t>
      </w:r>
    </w:p>
    <w:p w14:paraId="0653B769" w14:textId="77777777" w:rsidR="00510F43" w:rsidRPr="00C871DD" w:rsidRDefault="00510F43" w:rsidP="00510F43">
      <w:pPr>
        <w:pStyle w:val="TR-2"/>
        <w:widowControl w:val="0"/>
      </w:pPr>
      <w:r w:rsidRPr="00C871DD">
        <w:t>É dever do interessado manter atualizada a respectiva documentação constante do SICAF, ou encaminhar, quando solicitado pela Administração, a respectiva documentação atualizada.</w:t>
      </w:r>
    </w:p>
    <w:p w14:paraId="54AFE599" w14:textId="77777777" w:rsidR="00510F43" w:rsidRPr="00C871DD" w:rsidRDefault="00510F43" w:rsidP="00510F43">
      <w:pPr>
        <w:pStyle w:val="TR-2"/>
        <w:widowControl w:val="0"/>
      </w:pPr>
      <w:r w:rsidRPr="00C871DD">
        <w:t>Não serão aceitos documentos de habilitação com indicação de CNPJ/CPF diferentes, salvo aqueles legalmente permitidos.</w:t>
      </w:r>
    </w:p>
    <w:p w14:paraId="7B081018" w14:textId="77777777" w:rsidR="00510F43" w:rsidRPr="00C871DD" w:rsidRDefault="00510F43" w:rsidP="00510F43">
      <w:pPr>
        <w:pStyle w:val="TR-2"/>
        <w:widowControl w:val="0"/>
      </w:pPr>
      <w:r w:rsidRPr="00C871DD">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F5E7009" w14:textId="77777777" w:rsidR="00510F43" w:rsidRPr="00C871DD" w:rsidRDefault="00510F43" w:rsidP="00510F43">
      <w:pPr>
        <w:pStyle w:val="TR-2"/>
        <w:widowControl w:val="0"/>
      </w:pPr>
      <w:r w:rsidRPr="00C871DD">
        <w:t>Serão aceitos registros de CNPJ de fornecedor matriz e filial com diferenças de números de documentos pertinentes ao CND e ao CRF/FGTS, quando for comprovada a centralização do recolhimento dessas contribuições.</w:t>
      </w:r>
    </w:p>
    <w:p w14:paraId="64FD0B45" w14:textId="77777777" w:rsidR="00510F43" w:rsidRPr="00C871DD" w:rsidRDefault="00510F43" w:rsidP="00510F43">
      <w:pPr>
        <w:pStyle w:val="TR-2"/>
        <w:widowControl w:val="0"/>
      </w:pPr>
      <w:r w:rsidRPr="00C871DD">
        <w:rPr>
          <w:b/>
        </w:rPr>
        <w:t>Para fins de habilitação, deverá o interessado comprovar os seguintes requisitos, que serão exigidos conforme sua natureza jurídica</w:t>
      </w:r>
      <w:r w:rsidRPr="00C871DD">
        <w:t>:</w:t>
      </w:r>
    </w:p>
    <w:p w14:paraId="5AA63599"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Habilitação jurídica</w:t>
      </w:r>
    </w:p>
    <w:p w14:paraId="35631F20" w14:textId="77777777" w:rsidR="00510F43" w:rsidRPr="00C871DD" w:rsidRDefault="00510F43" w:rsidP="00510F43">
      <w:pPr>
        <w:pStyle w:val="TR-3"/>
        <w:widowControl w:val="0"/>
        <w:tabs>
          <w:tab w:val="clear" w:pos="360"/>
        </w:tabs>
      </w:pPr>
      <w:bookmarkStart w:id="5" w:name="_Ref115800561"/>
      <w:r w:rsidRPr="00C871DD">
        <w:rPr>
          <w:b/>
          <w:bCs/>
        </w:rPr>
        <w:t>Pessoa física:</w:t>
      </w:r>
      <w:r w:rsidRPr="00C871DD">
        <w:t xml:space="preserve"> cédula de identidade (RG) ou documento equivalente que, por força de lei, tenha validade para fins de identificação em todo o território nacional;</w:t>
      </w:r>
      <w:bookmarkEnd w:id="5"/>
    </w:p>
    <w:p w14:paraId="36ADE1B9" w14:textId="77777777" w:rsidR="00510F43" w:rsidRPr="00C871DD" w:rsidRDefault="00510F43" w:rsidP="00510F43">
      <w:pPr>
        <w:pStyle w:val="TR-3"/>
        <w:widowControl w:val="0"/>
        <w:tabs>
          <w:tab w:val="clear" w:pos="360"/>
        </w:tabs>
      </w:pPr>
      <w:r w:rsidRPr="00C871DD">
        <w:rPr>
          <w:b/>
          <w:bCs/>
        </w:rPr>
        <w:t>Empresário individual:</w:t>
      </w:r>
      <w:r w:rsidRPr="00C871DD">
        <w:t xml:space="preserve"> inscrição no Registro Público de Empresas Mercantis, a cargo da Junta Comercial da respectiva sede; </w:t>
      </w:r>
    </w:p>
    <w:p w14:paraId="47B93A8B" w14:textId="77777777" w:rsidR="00510F43" w:rsidRPr="00C871DD" w:rsidRDefault="00510F43" w:rsidP="00510F43">
      <w:pPr>
        <w:pStyle w:val="TR-3"/>
        <w:widowControl w:val="0"/>
        <w:tabs>
          <w:tab w:val="clear" w:pos="360"/>
        </w:tabs>
      </w:pPr>
      <w:r w:rsidRPr="00C871DD">
        <w:rPr>
          <w:b/>
          <w:bCs/>
        </w:rPr>
        <w:t>Microempreendedor Individual - MEI:</w:t>
      </w:r>
      <w:r w:rsidRPr="00C871DD">
        <w:t xml:space="preserve"> Certificado da Condição de Microempreendedor Individual - CCMEI, cuja aceitação ficará condicionada à verificação da autenticidade no sítio </w:t>
      </w:r>
      <w:hyperlink r:id="rId33">
        <w:r w:rsidRPr="00C871DD">
          <w:rPr>
            <w:rStyle w:val="Hyperlink"/>
          </w:rPr>
          <w:t>https://www.gov.br/empresas-e-negocios/pt-br/empreendedor</w:t>
        </w:r>
      </w:hyperlink>
      <w:r w:rsidRPr="00C871DD">
        <w:t xml:space="preserve">; </w:t>
      </w:r>
    </w:p>
    <w:p w14:paraId="2807B326" w14:textId="77777777" w:rsidR="00510F43" w:rsidRPr="00C871DD" w:rsidRDefault="00510F43" w:rsidP="00510F43">
      <w:pPr>
        <w:pStyle w:val="TR-3"/>
        <w:widowControl w:val="0"/>
        <w:tabs>
          <w:tab w:val="clear" w:pos="360"/>
        </w:tabs>
      </w:pPr>
      <w:r w:rsidRPr="00C871DD">
        <w:rPr>
          <w:b/>
        </w:rPr>
        <w:t>Sociedade empresária, sociedade limitada unipessoal</w:t>
      </w:r>
      <w:r w:rsidRPr="00C871DD">
        <w:t xml:space="preserve">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A708BAD" w14:textId="77777777" w:rsidR="00510F43" w:rsidRPr="00C871DD" w:rsidRDefault="00510F43" w:rsidP="00510F43">
      <w:pPr>
        <w:pStyle w:val="TR-3"/>
        <w:widowControl w:val="0"/>
        <w:tabs>
          <w:tab w:val="clear" w:pos="360"/>
        </w:tabs>
      </w:pPr>
      <w:r w:rsidRPr="00C871DD">
        <w:rPr>
          <w:b/>
          <w:bCs/>
        </w:rPr>
        <w:t>Sociedade empresária estrangeira:</w:t>
      </w:r>
      <w:r w:rsidRPr="00C871DD">
        <w:t xml:space="preserve"> portaria de autorização de </w:t>
      </w:r>
      <w:r w:rsidRPr="00C871DD">
        <w:lastRenderedPageBreak/>
        <w:t xml:space="preserve">funcionamento no Brasil, publicada no Diário Oficial da União e arquivada na Junta Comercial da unidade federativa onde se localizar a filial, agência, sucursal ou estabelecimento, a qual será considerada como sua sede, conforme Instrução </w:t>
      </w:r>
      <w:hyperlink r:id="rId34">
        <w:r w:rsidRPr="00C871DD">
          <w:rPr>
            <w:rStyle w:val="Hyperlink"/>
          </w:rPr>
          <w:t>Normativa DREI/ME n.º 77, de 18 de março de 2020</w:t>
        </w:r>
      </w:hyperlink>
      <w:r w:rsidRPr="00C871DD">
        <w:t>.</w:t>
      </w:r>
    </w:p>
    <w:p w14:paraId="5AAB41A4" w14:textId="77777777" w:rsidR="00510F43" w:rsidRPr="00C871DD" w:rsidRDefault="00510F43" w:rsidP="00510F43">
      <w:pPr>
        <w:pStyle w:val="TR-3"/>
        <w:widowControl w:val="0"/>
        <w:tabs>
          <w:tab w:val="clear" w:pos="360"/>
        </w:tabs>
      </w:pPr>
      <w:r w:rsidRPr="00C871DD">
        <w:rPr>
          <w:b/>
          <w:bCs/>
        </w:rPr>
        <w:t xml:space="preserve">Sociedade simples: </w:t>
      </w:r>
      <w:r w:rsidRPr="00C871DD">
        <w:t>inscrição do ato constitutivo no Registro Civil de Pessoas Jurídicas do local de sua sede, acompanhada de documento comprobatório de seus administradores;</w:t>
      </w:r>
    </w:p>
    <w:p w14:paraId="77020997" w14:textId="77777777" w:rsidR="00510F43" w:rsidRPr="00C871DD" w:rsidRDefault="00510F43" w:rsidP="00510F43">
      <w:pPr>
        <w:pStyle w:val="TR-3"/>
        <w:widowControl w:val="0"/>
        <w:tabs>
          <w:tab w:val="clear" w:pos="360"/>
        </w:tabs>
      </w:pPr>
      <w:r w:rsidRPr="00C871DD">
        <w:rPr>
          <w:b/>
          <w:bCs/>
        </w:rPr>
        <w:t>Filial, sucursal ou agência de sociedade simples ou empresária:</w:t>
      </w:r>
      <w:r w:rsidRPr="00C871DD">
        <w:t xml:space="preserve"> inscrição do ato constitutivo da filial, sucursal ou agência da sociedade simples ou empresária, respectivamente, no Registro Civil das Pessoas Jurídicas ou no Registro Público de Empresas </w:t>
      </w:r>
      <w:bookmarkStart w:id="6" w:name="_Int_ySfCXwr4"/>
      <w:r w:rsidRPr="00C871DD">
        <w:t>Mercantis onde</w:t>
      </w:r>
      <w:bookmarkEnd w:id="6"/>
      <w:r w:rsidRPr="00C871DD">
        <w:t xml:space="preserve"> opera, com averbação no Registro onde tem sede a matriz</w:t>
      </w:r>
    </w:p>
    <w:p w14:paraId="2436DDF8" w14:textId="77777777" w:rsidR="00510F43" w:rsidRPr="00C871DD" w:rsidRDefault="00510F43" w:rsidP="00510F43">
      <w:pPr>
        <w:pStyle w:val="TR-3"/>
        <w:widowControl w:val="0"/>
        <w:tabs>
          <w:tab w:val="clear" w:pos="360"/>
        </w:tabs>
      </w:pPr>
      <w:r w:rsidRPr="00C871DD">
        <w:rPr>
          <w:b/>
          <w:bCs/>
        </w:rPr>
        <w:t>Sociedade cooperativa:</w:t>
      </w:r>
      <w:r w:rsidRPr="00C871DD">
        <w:t xml:space="preserve"> ata de fundação e estatuto social, com a ata da assembleia que o aprovou, devidamente arquivado na Junta Comercial ou inscrito no Registro Civil das Pessoas Jurídicas da respectiva sede, além do registro de que trata o </w:t>
      </w:r>
      <w:hyperlink r:id="rId35" w:anchor="art107">
        <w:r w:rsidRPr="00C871DD">
          <w:rPr>
            <w:rStyle w:val="Hyperlink"/>
          </w:rPr>
          <w:t>art. 107 da Lei nº 5.764, de 16 de dezembro 1971</w:t>
        </w:r>
      </w:hyperlink>
      <w:r w:rsidRPr="00C871DD">
        <w:t>.</w:t>
      </w:r>
    </w:p>
    <w:p w14:paraId="67EE2D29" w14:textId="77777777" w:rsidR="00510F43" w:rsidRPr="00C871DD" w:rsidRDefault="00510F43" w:rsidP="00510F43">
      <w:pPr>
        <w:pStyle w:val="TR-3"/>
        <w:widowControl w:val="0"/>
        <w:tabs>
          <w:tab w:val="clear" w:pos="360"/>
        </w:tabs>
      </w:pPr>
      <w:r w:rsidRPr="00C871DD">
        <w:rPr>
          <w:b/>
          <w:bCs/>
        </w:rPr>
        <w:t>Agricultor familiar:</w:t>
      </w:r>
      <w:r w:rsidRPr="00C871DD">
        <w:t xml:space="preserve"> Declaração de Aptidão ao Pronaf – DAP ou DAP-P válida, ou, ainda, outros documentos definidos pela Secretaria Especial de Agricultura Familiar e do Desenvolvimento Agrário, nos termos do</w:t>
      </w:r>
      <w:hyperlink r:id="rId36" w:anchor="art4§2">
        <w:r w:rsidRPr="00C871DD">
          <w:rPr>
            <w:rStyle w:val="Hyperlink"/>
          </w:rPr>
          <w:t xml:space="preserve"> art. 4º, §2º do Decreto nº 10.880, de 2 de dezembro de 2021</w:t>
        </w:r>
      </w:hyperlink>
      <w:r w:rsidRPr="00C871DD">
        <w:t>.</w:t>
      </w:r>
    </w:p>
    <w:p w14:paraId="37477555" w14:textId="77777777" w:rsidR="00510F43" w:rsidRPr="00C871DD" w:rsidRDefault="00510F43" w:rsidP="00510F43">
      <w:pPr>
        <w:pStyle w:val="TR-3"/>
        <w:widowControl w:val="0"/>
        <w:tabs>
          <w:tab w:val="clear" w:pos="360"/>
        </w:tabs>
      </w:pPr>
      <w:r w:rsidRPr="00C871DD">
        <w:rPr>
          <w:b/>
          <w:bCs/>
        </w:rPr>
        <w:t>Produtor Rural:</w:t>
      </w:r>
      <w:r w:rsidRPr="00C871DD">
        <w:t xml:space="preserve"> matrícula no Cadastro Específico do INSS – CEI, que comprove a qualificação como produtor rural pessoa física, nos termos da </w:t>
      </w:r>
      <w:hyperlink r:id="rId37">
        <w:r w:rsidRPr="00C871DD">
          <w:rPr>
            <w:rStyle w:val="Hyperlink"/>
          </w:rPr>
          <w:t>Instrução Normativa RFB n. 971, de 13 de novembro de 2009</w:t>
        </w:r>
      </w:hyperlink>
      <w:r w:rsidRPr="00C871DD">
        <w:t xml:space="preserve"> (arts. 17 a 19 e 165).</w:t>
      </w:r>
    </w:p>
    <w:p w14:paraId="4B6D05E2" w14:textId="77777777" w:rsidR="00510F43" w:rsidRPr="00C871DD" w:rsidRDefault="00510F43" w:rsidP="00510F43">
      <w:pPr>
        <w:pStyle w:val="TR-3"/>
        <w:widowControl w:val="0"/>
        <w:tabs>
          <w:tab w:val="clear" w:pos="360"/>
        </w:tabs>
      </w:pPr>
      <w:r w:rsidRPr="00C871DD">
        <w:t>Os documentos apresentados deverão estar acompanhados de todas as alterações ou da consolidação respectiva.</w:t>
      </w:r>
    </w:p>
    <w:p w14:paraId="30879E4C"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Habilitação fiscal, social e trabalhista</w:t>
      </w:r>
    </w:p>
    <w:p w14:paraId="5DD0925D" w14:textId="77777777" w:rsidR="00510F43" w:rsidRPr="00C871DD" w:rsidRDefault="00510F43" w:rsidP="00510F43">
      <w:pPr>
        <w:pStyle w:val="TR-3"/>
        <w:widowControl w:val="0"/>
        <w:tabs>
          <w:tab w:val="clear" w:pos="360"/>
        </w:tabs>
      </w:pPr>
      <w:r w:rsidRPr="00C871DD">
        <w:t>Prova de inscrição no Cadastro Nacional de Pessoas Jurídicas ou no Cadastro de Pessoas Físicas, conforme o caso;</w:t>
      </w:r>
    </w:p>
    <w:p w14:paraId="258BE1F0" w14:textId="77777777" w:rsidR="00510F43" w:rsidRPr="00C871DD" w:rsidRDefault="00510F43" w:rsidP="00510F43">
      <w:pPr>
        <w:pStyle w:val="TR-3"/>
        <w:widowControl w:val="0"/>
        <w:tabs>
          <w:tab w:val="clear" w:pos="360"/>
        </w:tabs>
      </w:pPr>
      <w:r w:rsidRPr="00C871D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2677A1A" w14:textId="77777777" w:rsidR="00510F43" w:rsidRPr="00C871DD" w:rsidRDefault="00510F43" w:rsidP="00510F43">
      <w:pPr>
        <w:pStyle w:val="TR-3"/>
        <w:widowControl w:val="0"/>
        <w:tabs>
          <w:tab w:val="clear" w:pos="360"/>
        </w:tabs>
      </w:pPr>
      <w:r w:rsidRPr="00C871DD">
        <w:t>Prova de regularidade com o Fundo de Garantia do Tempo de Serviço (FGTS);</w:t>
      </w:r>
    </w:p>
    <w:p w14:paraId="56C3D69D" w14:textId="77777777" w:rsidR="00510F43" w:rsidRPr="00C871DD" w:rsidRDefault="00510F43" w:rsidP="00510F43">
      <w:pPr>
        <w:pStyle w:val="TR-3"/>
        <w:widowControl w:val="0"/>
        <w:tabs>
          <w:tab w:val="clear" w:pos="360"/>
        </w:tabs>
        <w:rPr>
          <w:color w:val="000000" w:themeColor="text1"/>
        </w:rPr>
      </w:pPr>
      <w:r w:rsidRPr="00C871DD">
        <w:t xml:space="preserve">declaração de que não emprega menor de 18 anos em trabalho noturno, perigoso ou insalubre e não emprega menor de 16 anos, salvo menor, a partir de 14 anos, na condição de aprendiz, nos termos do artigo 7°, XXXIII, da </w:t>
      </w:r>
      <w:r w:rsidRPr="00C871DD">
        <w:lastRenderedPageBreak/>
        <w:t>Constituição;</w:t>
      </w:r>
    </w:p>
    <w:p w14:paraId="320D3475" w14:textId="77777777" w:rsidR="00510F43" w:rsidRPr="00C871DD" w:rsidRDefault="00510F43" w:rsidP="00510F43">
      <w:pPr>
        <w:pStyle w:val="TR-3"/>
        <w:widowControl w:val="0"/>
        <w:tabs>
          <w:tab w:val="clear" w:pos="360"/>
        </w:tabs>
      </w:pPr>
      <w:r w:rsidRPr="00C871DD">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FA23ACE" w14:textId="77777777" w:rsidR="00510F43" w:rsidRPr="00C871DD" w:rsidRDefault="00510F43" w:rsidP="00510F43">
      <w:pPr>
        <w:pStyle w:val="TR-3"/>
        <w:widowControl w:val="0"/>
        <w:tabs>
          <w:tab w:val="clear" w:pos="360"/>
        </w:tabs>
      </w:pPr>
      <w:r w:rsidRPr="00C871DD">
        <w:t xml:space="preserve">Prova de inscrição no cadastro de contribuintes </w:t>
      </w:r>
      <w:r>
        <w:rPr>
          <w:i/>
          <w:iCs/>
        </w:rPr>
        <w:t>Municipal</w:t>
      </w:r>
      <w:r w:rsidRPr="00C871DD">
        <w:rPr>
          <w:i/>
          <w:iCs/>
        </w:rPr>
        <w:t>/Distrital</w:t>
      </w:r>
      <w:r w:rsidRPr="00C871DD">
        <w:t xml:space="preserve"> relativo ao domicílio ou sede do fornecedor, pertinente ao seu ramo de atividade e compatível com o objeto contratual; </w:t>
      </w:r>
    </w:p>
    <w:p w14:paraId="4DB6C38E" w14:textId="77777777" w:rsidR="00510F43" w:rsidRPr="00C871DD" w:rsidRDefault="00510F43" w:rsidP="00510F43">
      <w:pPr>
        <w:pStyle w:val="TR-3"/>
        <w:widowControl w:val="0"/>
        <w:tabs>
          <w:tab w:val="clear" w:pos="360"/>
        </w:tabs>
      </w:pPr>
      <w:r w:rsidRPr="00C871DD">
        <w:t xml:space="preserve">Prova de regularidade com a Fazenda </w:t>
      </w:r>
      <w:r>
        <w:rPr>
          <w:i/>
          <w:iCs/>
        </w:rPr>
        <w:t>Municipal</w:t>
      </w:r>
      <w:r w:rsidRPr="00C871DD">
        <w:rPr>
          <w:i/>
          <w:iCs/>
        </w:rPr>
        <w:t>/Distrital</w:t>
      </w:r>
      <w:r w:rsidRPr="00C871DD">
        <w:t xml:space="preserve"> do domicílio ou sede do fornecedor, relativa à atividade em cujo exercício contrata ou concorre;</w:t>
      </w:r>
    </w:p>
    <w:p w14:paraId="77790CCD" w14:textId="77777777" w:rsidR="00510F43" w:rsidRPr="00C871DD" w:rsidRDefault="00510F43" w:rsidP="00510F43">
      <w:pPr>
        <w:pStyle w:val="TR-3"/>
        <w:widowControl w:val="0"/>
        <w:tabs>
          <w:tab w:val="clear" w:pos="360"/>
        </w:tabs>
      </w:pPr>
      <w:r w:rsidRPr="00C871DD">
        <w:t xml:space="preserve">Caso o fornecedor seja considerado isento dos tributos </w:t>
      </w:r>
      <w:r w:rsidRPr="00C871DD">
        <w:rPr>
          <w:i/>
          <w:iCs/>
        </w:rPr>
        <w:t>[</w:t>
      </w:r>
      <w:r>
        <w:rPr>
          <w:i/>
          <w:iCs/>
        </w:rPr>
        <w:t>Municipal</w:t>
      </w:r>
      <w:r w:rsidRPr="00C871DD">
        <w:rPr>
          <w:i/>
          <w:iCs/>
        </w:rPr>
        <w:t>/Distrital]</w:t>
      </w:r>
      <w:r w:rsidRPr="00C871DD">
        <w:t xml:space="preserve"> relacionados ao objeto contratual, deverá comprovar tal condição mediante a apresentação de declaração da Fazenda respectiva do seu domicílio ou sede, ou outra equivalente, na forma da lei.</w:t>
      </w:r>
    </w:p>
    <w:p w14:paraId="79ED1C17" w14:textId="77777777" w:rsidR="00510F43" w:rsidRPr="00C871DD" w:rsidRDefault="00510F43" w:rsidP="00510F43">
      <w:pPr>
        <w:pStyle w:val="TR-3"/>
        <w:widowControl w:val="0"/>
        <w:tabs>
          <w:tab w:val="clear" w:pos="360"/>
        </w:tabs>
      </w:pPr>
      <w:r w:rsidRPr="00C871DD">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85B95DE"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Qualificação Econômico-Financeira</w:t>
      </w:r>
    </w:p>
    <w:p w14:paraId="0C9134B4" w14:textId="77777777" w:rsidR="00510F43" w:rsidRPr="00C871DD" w:rsidRDefault="00510F43" w:rsidP="00510F43">
      <w:pPr>
        <w:pStyle w:val="TR-3"/>
        <w:widowControl w:val="0"/>
        <w:tabs>
          <w:tab w:val="clear" w:pos="360"/>
        </w:tabs>
      </w:pPr>
      <w:r w:rsidRPr="00C871DD">
        <w:t>Certidão negativa de insolvência civil expedida pelo distribuidor do domicílio ou sede do interessado, caso se trate de pessoa física, desde que admitida a sua contratação (</w:t>
      </w:r>
      <w:hyperlink r:id="rId38" w:anchor="art5">
        <w:r w:rsidRPr="00C871DD">
          <w:rPr>
            <w:rStyle w:val="Hyperlink"/>
            <w:color w:val="auto"/>
          </w:rPr>
          <w:t>art. 5º, inciso II, alínea “c”, da Instrução Normativa Seges/ME nº 116, de 2021</w:t>
        </w:r>
      </w:hyperlink>
      <w:r w:rsidRPr="00C871DD">
        <w:t xml:space="preserve">), ou de sociedade simples; </w:t>
      </w:r>
    </w:p>
    <w:p w14:paraId="399F82B5" w14:textId="77777777" w:rsidR="00510F43" w:rsidRDefault="00510F43" w:rsidP="00510F43">
      <w:pPr>
        <w:pStyle w:val="TR-3"/>
        <w:widowControl w:val="0"/>
        <w:tabs>
          <w:tab w:val="clear" w:pos="360"/>
        </w:tabs>
      </w:pPr>
      <w:r w:rsidRPr="00C871DD">
        <w:t xml:space="preserve">Certidão negativa de falência expedida pelo distribuidor da sede do fornecedor - </w:t>
      </w:r>
      <w:hyperlink r:id="rId39" w:anchor="art69">
        <w:r w:rsidRPr="00C871DD">
          <w:rPr>
            <w:rStyle w:val="Hyperlink"/>
            <w:color w:val="auto"/>
          </w:rPr>
          <w:t>Lei nº 14.133, de 2021, art. 69, caput, inciso II</w:t>
        </w:r>
      </w:hyperlink>
      <w:r w:rsidRPr="00C871DD">
        <w:t>);</w:t>
      </w:r>
    </w:p>
    <w:p w14:paraId="37661EC4" w14:textId="77777777" w:rsidR="00510F43" w:rsidRPr="00C871DD" w:rsidRDefault="00510F43" w:rsidP="00510F43">
      <w:pPr>
        <w:pStyle w:val="Nvel1-SemNumPreto"/>
        <w:keepNext w:val="0"/>
        <w:keepLines w:val="0"/>
        <w:widowControl w:val="0"/>
        <w:rPr>
          <w:rFonts w:ascii="Cambria" w:hAnsi="Cambria"/>
        </w:rPr>
      </w:pPr>
      <w:r w:rsidRPr="00C871DD">
        <w:rPr>
          <w:rFonts w:ascii="Cambria" w:hAnsi="Cambria"/>
        </w:rPr>
        <w:t xml:space="preserve">Qualificação </w:t>
      </w:r>
      <w:r>
        <w:rPr>
          <w:rFonts w:ascii="Cambria" w:hAnsi="Cambria"/>
        </w:rPr>
        <w:t>Técnica</w:t>
      </w:r>
    </w:p>
    <w:p w14:paraId="63B703D7" w14:textId="77777777" w:rsidR="00510F43" w:rsidRDefault="00510F43" w:rsidP="00510F43">
      <w:pPr>
        <w:pStyle w:val="TR-3"/>
        <w:widowControl w:val="0"/>
      </w:pPr>
      <w:r>
        <w:t>Para fins de qualificação técnica será cobrado do licitante que apresente:</w:t>
      </w:r>
    </w:p>
    <w:p w14:paraId="7F1B499C" w14:textId="77777777" w:rsidR="00510F43" w:rsidRPr="000959A6" w:rsidRDefault="00510F43" w:rsidP="00510F43">
      <w:pPr>
        <w:pStyle w:val="TR-4"/>
        <w:widowControl w:val="0"/>
      </w:pPr>
      <w:r w:rsidRPr="000959A6">
        <w:t>Comprovação de aptidão para desempenho de atividades pertinentes e compatíveis em características, quantidades e prazos compatíveis com o objeto desta licitação, ou com o item pertinente, por meio da apresentação de atestados fornecidos por pessoas jurídicas de direito público ou privado.</w:t>
      </w:r>
    </w:p>
    <w:p w14:paraId="54E3E533" w14:textId="2F3788F5" w:rsidR="00510F43" w:rsidRPr="00E52DAD" w:rsidRDefault="00510F43" w:rsidP="000E3E31">
      <w:pPr>
        <w:pStyle w:val="TR-4"/>
        <w:widowControl w:val="0"/>
        <w:numPr>
          <w:ilvl w:val="0"/>
          <w:numId w:val="0"/>
        </w:numPr>
        <w:ind w:left="1077"/>
        <w:rPr>
          <w:highlight w:val="yellow"/>
        </w:rPr>
      </w:pPr>
    </w:p>
    <w:p w14:paraId="45DCB55C" w14:textId="77777777" w:rsidR="00510F43" w:rsidRPr="00C871DD" w:rsidRDefault="00510F43" w:rsidP="00510F43">
      <w:pPr>
        <w:pStyle w:val="TR-2"/>
        <w:widowControl w:val="0"/>
      </w:pPr>
      <w:r w:rsidRPr="00C871DD">
        <w:t>Caso admitida a participação de cooperativas, será exigida a seguinte documentação complementar:</w:t>
      </w:r>
    </w:p>
    <w:p w14:paraId="3F267079" w14:textId="77777777" w:rsidR="00510F43" w:rsidRPr="00C871DD" w:rsidRDefault="00510F43" w:rsidP="00510F43">
      <w:pPr>
        <w:pStyle w:val="TR-3"/>
        <w:widowControl w:val="0"/>
        <w:tabs>
          <w:tab w:val="clear" w:pos="360"/>
        </w:tabs>
      </w:pPr>
      <w:r w:rsidRPr="00C871DD">
        <w:t xml:space="preserve">A relação dos cooperados que atendem aos requisitos técnicos exigidos para a contratação e que executarão o contrato, com as respectivas atas de </w:t>
      </w:r>
      <w:r w:rsidRPr="00C871DD">
        <w:lastRenderedPageBreak/>
        <w:t xml:space="preserve">inscrição e a comprovação de que estão domiciliados na localidade da sede da cooperativa, respeitado o disposto nos </w:t>
      </w:r>
      <w:hyperlink r:id="rId40" w:anchor="art4">
        <w:r w:rsidRPr="00C871DD">
          <w:rPr>
            <w:rStyle w:val="Hyperlink"/>
          </w:rPr>
          <w:t>arts. 4º, inciso XI, 21, inciso I</w:t>
        </w:r>
      </w:hyperlink>
      <w:r w:rsidRPr="00C871DD">
        <w:t xml:space="preserve"> e </w:t>
      </w:r>
      <w:hyperlink r:id="rId41" w:anchor="art42">
        <w:r w:rsidRPr="00C871DD">
          <w:rPr>
            <w:rStyle w:val="Hyperlink"/>
          </w:rPr>
          <w:t>42, §§2º a 6º da Lei n. 5.764, de 1971</w:t>
        </w:r>
      </w:hyperlink>
      <w:r w:rsidRPr="00C871DD">
        <w:t>;</w:t>
      </w:r>
    </w:p>
    <w:p w14:paraId="40B5BAEF" w14:textId="77777777" w:rsidR="00510F43" w:rsidRPr="00C871DD" w:rsidRDefault="00510F43" w:rsidP="00510F43">
      <w:pPr>
        <w:pStyle w:val="TR-3"/>
        <w:widowControl w:val="0"/>
        <w:tabs>
          <w:tab w:val="clear" w:pos="360"/>
        </w:tabs>
      </w:pPr>
      <w:r w:rsidRPr="00C871DD">
        <w:t>A declaração de regularidade de situação do contribuinte individual – DRSCI, para cada um dos cooperados indicados;</w:t>
      </w:r>
    </w:p>
    <w:p w14:paraId="16D128A9" w14:textId="77777777" w:rsidR="00510F43" w:rsidRPr="00C871DD" w:rsidRDefault="00510F43" w:rsidP="00510F43">
      <w:pPr>
        <w:pStyle w:val="TR-3"/>
        <w:widowControl w:val="0"/>
        <w:tabs>
          <w:tab w:val="clear" w:pos="360"/>
        </w:tabs>
      </w:pPr>
      <w:r w:rsidRPr="00C871DD">
        <w:t xml:space="preserve">A comprovação do capital social proporcional ao número de cooperados necessários à execução contratual; </w:t>
      </w:r>
    </w:p>
    <w:p w14:paraId="711199F5" w14:textId="77777777" w:rsidR="00510F43" w:rsidRPr="00C871DD" w:rsidRDefault="00510F43" w:rsidP="00510F43">
      <w:pPr>
        <w:pStyle w:val="TR-3"/>
        <w:widowControl w:val="0"/>
        <w:tabs>
          <w:tab w:val="clear" w:pos="360"/>
        </w:tabs>
      </w:pPr>
      <w:r w:rsidRPr="00C871DD">
        <w:t xml:space="preserve">O registro previsto na </w:t>
      </w:r>
      <w:hyperlink r:id="rId42" w:anchor="art107">
        <w:r w:rsidRPr="00C871DD">
          <w:rPr>
            <w:rStyle w:val="Hyperlink"/>
          </w:rPr>
          <w:t>Lei n. 5.764, de 1971, art. 107</w:t>
        </w:r>
      </w:hyperlink>
      <w:r w:rsidRPr="00C871DD">
        <w:t>;</w:t>
      </w:r>
    </w:p>
    <w:p w14:paraId="4B4C3F8B" w14:textId="77777777" w:rsidR="00510F43" w:rsidRPr="00C871DD" w:rsidRDefault="00510F43" w:rsidP="00510F43">
      <w:pPr>
        <w:pStyle w:val="TR-3"/>
        <w:widowControl w:val="0"/>
        <w:tabs>
          <w:tab w:val="clear" w:pos="360"/>
        </w:tabs>
      </w:pPr>
      <w:r w:rsidRPr="00C871DD">
        <w:t>A comprovação de integração das respectivas quotas-partes por parte dos cooperados que executarão o contrato; e</w:t>
      </w:r>
    </w:p>
    <w:p w14:paraId="472E94EE" w14:textId="77777777" w:rsidR="00510F43" w:rsidRPr="00C871DD" w:rsidRDefault="00510F43" w:rsidP="00510F43">
      <w:pPr>
        <w:pStyle w:val="TR-3"/>
        <w:widowControl w:val="0"/>
        <w:tabs>
          <w:tab w:val="clear" w:pos="360"/>
        </w:tabs>
      </w:pPr>
      <w:r w:rsidRPr="00C871DD">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145BB4" w14:textId="77777777" w:rsidR="00510F43" w:rsidRPr="00C871DD" w:rsidRDefault="00510F43" w:rsidP="00510F43">
      <w:pPr>
        <w:pStyle w:val="TR-3"/>
        <w:widowControl w:val="0"/>
      </w:pPr>
      <w:r w:rsidRPr="00C871DD">
        <w:t xml:space="preserve">A última auditoria contábil-financeira da cooperativa, conforme dispõe o </w:t>
      </w:r>
      <w:hyperlink r:id="rId43" w:anchor="art112">
        <w:r w:rsidRPr="00C871DD">
          <w:rPr>
            <w:rStyle w:val="Hyperlink"/>
          </w:rPr>
          <w:t>art. 112 da Lei n. 5.764, de 1971</w:t>
        </w:r>
      </w:hyperlink>
      <w:r w:rsidRPr="00C871DD">
        <w:t>, ou uma declaração, sob as penas da lei, de que tal auditoria não foi exigida pelo órgão fiscalizador.</w:t>
      </w:r>
    </w:p>
    <w:p w14:paraId="650F0226" w14:textId="77777777" w:rsidR="00510F43" w:rsidRPr="00C871DD" w:rsidRDefault="00510F43" w:rsidP="00510F43">
      <w:pPr>
        <w:pStyle w:val="TR-1"/>
        <w:widowControl w:val="0"/>
        <w:shd w:val="clear" w:color="auto" w:fill="D7F5F4"/>
      </w:pPr>
      <w:r w:rsidRPr="00C871DD">
        <w:t>ESTIMATIVAS DO VALOR DA CONTRATAÇÃO</w:t>
      </w:r>
    </w:p>
    <w:p w14:paraId="3209DBAA" w14:textId="1AFF7A41" w:rsidR="000E3E31" w:rsidRPr="000E3E31" w:rsidRDefault="00510F43" w:rsidP="00DF1A5D">
      <w:pPr>
        <w:pStyle w:val="TR-2"/>
        <w:rPr>
          <w:b/>
        </w:rPr>
      </w:pPr>
      <w:r w:rsidRPr="00C871DD">
        <w:t>O custo estimado total da contratação é de</w:t>
      </w:r>
      <w:r w:rsidR="00DF1A5D" w:rsidRPr="00DF1A5D">
        <w:t xml:space="preserve"> R$ </w:t>
      </w:r>
      <w:r w:rsidR="0084260C">
        <w:t>30</w:t>
      </w:r>
      <w:r w:rsidR="00DF1A5D" w:rsidRPr="00DF1A5D">
        <w:t>.</w:t>
      </w:r>
      <w:r w:rsidR="0084260C">
        <w:t>700</w:t>
      </w:r>
      <w:r w:rsidR="00DF1A5D" w:rsidRPr="00DF1A5D">
        <w:t>,</w:t>
      </w:r>
      <w:r w:rsidR="0084260C">
        <w:t>00</w:t>
      </w:r>
      <w:r w:rsidR="00DF1A5D" w:rsidRPr="00DF1A5D">
        <w:t xml:space="preserve"> (</w:t>
      </w:r>
      <w:r w:rsidR="0084260C">
        <w:t>trinta</w:t>
      </w:r>
      <w:r w:rsidR="00DF1A5D" w:rsidRPr="00DF1A5D">
        <w:t xml:space="preserve"> mil</w:t>
      </w:r>
      <w:r w:rsidR="0084260C">
        <w:t xml:space="preserve"> e</w:t>
      </w:r>
      <w:r w:rsidR="00DF1A5D" w:rsidRPr="00DF1A5D">
        <w:t xml:space="preserve"> </w:t>
      </w:r>
      <w:r w:rsidR="0084260C">
        <w:t>setecentos reais</w:t>
      </w:r>
      <w:r w:rsidR="00DF1A5D" w:rsidRPr="00DF1A5D">
        <w:t>)</w:t>
      </w:r>
      <w:r w:rsidR="000E3E31" w:rsidRPr="000E3E31">
        <w:t xml:space="preserve">, conforme custos unitários apostos no item 1.1 deste Termo de Referência. </w:t>
      </w:r>
    </w:p>
    <w:p w14:paraId="0BD24C04" w14:textId="0CE4E317" w:rsidR="00510F43" w:rsidRPr="00FD75A9" w:rsidRDefault="00510F43" w:rsidP="00510F43">
      <w:pPr>
        <w:pStyle w:val="TR-2"/>
        <w:widowControl w:val="0"/>
        <w:rPr>
          <w:b/>
        </w:rPr>
      </w:pPr>
      <w:r w:rsidRPr="00C871DD">
        <w:t xml:space="preserve"> </w:t>
      </w:r>
    </w:p>
    <w:p w14:paraId="1DBAF19F" w14:textId="77777777" w:rsidR="00510F43" w:rsidRPr="00C871DD" w:rsidRDefault="00510F43" w:rsidP="00510F43">
      <w:pPr>
        <w:pStyle w:val="TR-1"/>
        <w:widowControl w:val="0"/>
        <w:shd w:val="clear" w:color="auto" w:fill="D7F5F4"/>
      </w:pPr>
      <w:r w:rsidRPr="00C871DD">
        <w:t>ADEQUAÇÃO ORÇAMENTÁRIA</w:t>
      </w:r>
    </w:p>
    <w:p w14:paraId="27D43522" w14:textId="18D2F5A2" w:rsidR="00510F43" w:rsidRPr="00C871DD" w:rsidRDefault="00510F43" w:rsidP="00510F43">
      <w:pPr>
        <w:pStyle w:val="TR-2"/>
        <w:widowControl w:val="0"/>
      </w:pPr>
      <w:r w:rsidRPr="00C871DD">
        <w:t xml:space="preserve">As despesas decorrentes da presente contratação correrão à conta de recursos específicos consignados no Orçamento Município de </w:t>
      </w:r>
      <w:r w:rsidR="00564EF6">
        <w:t>Lagoa de Itaenga - PE</w:t>
      </w:r>
      <w:r w:rsidRPr="00C871DD">
        <w:t>.</w:t>
      </w:r>
    </w:p>
    <w:p w14:paraId="138C0FC6" w14:textId="221E4917" w:rsidR="00510F43" w:rsidRPr="007D6816" w:rsidRDefault="00510F43" w:rsidP="000E3E31">
      <w:pPr>
        <w:pStyle w:val="TR-2"/>
        <w:widowControl w:val="0"/>
      </w:pPr>
      <w:r w:rsidRPr="007D6816">
        <w:t xml:space="preserve">A contratação será atendida pela seguinte dotação: </w:t>
      </w:r>
    </w:p>
    <w:p w14:paraId="5601C7E2" w14:textId="0CB16965" w:rsidR="0084260C" w:rsidRPr="0084260C" w:rsidRDefault="0084260C" w:rsidP="0084260C">
      <w:pPr>
        <w:pStyle w:val="TR-1"/>
        <w:numPr>
          <w:ilvl w:val="0"/>
          <w:numId w:val="0"/>
        </w:numPr>
        <w:ind w:left="360" w:hanging="360"/>
        <w:rPr>
          <w:b w:val="0"/>
          <w:bCs/>
        </w:rPr>
      </w:pPr>
      <w:r>
        <w:t xml:space="preserve">       </w:t>
      </w:r>
      <w:r w:rsidRPr="007A64EB">
        <w:t xml:space="preserve">Gestão/Unidade: </w:t>
      </w:r>
      <w:r w:rsidRPr="0084260C">
        <w:rPr>
          <w:b w:val="0"/>
          <w:bCs/>
        </w:rPr>
        <w:t>Secretaria de Finanças;</w:t>
      </w:r>
    </w:p>
    <w:p w14:paraId="1D5E12C1" w14:textId="33BCE1B9" w:rsidR="0084260C" w:rsidRPr="0084260C" w:rsidRDefault="0084260C" w:rsidP="0084260C">
      <w:pPr>
        <w:pStyle w:val="TR-1"/>
        <w:numPr>
          <w:ilvl w:val="0"/>
          <w:numId w:val="0"/>
        </w:numPr>
        <w:ind w:left="360" w:hanging="360"/>
        <w:rPr>
          <w:b w:val="0"/>
          <w:bCs/>
        </w:rPr>
      </w:pPr>
      <w:r>
        <w:t xml:space="preserve">        </w:t>
      </w:r>
      <w:r w:rsidRPr="007A64EB">
        <w:t xml:space="preserve">Programa de Trabalho: </w:t>
      </w:r>
      <w:r w:rsidRPr="0084260C">
        <w:rPr>
          <w:b w:val="0"/>
          <w:bCs/>
        </w:rPr>
        <w:t>04.129.0406.2017.0000 –Manutenção das Atividades do Setor Tributário do Município;</w:t>
      </w:r>
    </w:p>
    <w:p w14:paraId="3D022DEF" w14:textId="77777777" w:rsidR="0084260C" w:rsidRPr="0084260C" w:rsidRDefault="0084260C" w:rsidP="0084260C">
      <w:pPr>
        <w:pStyle w:val="TR-1"/>
        <w:numPr>
          <w:ilvl w:val="0"/>
          <w:numId w:val="0"/>
        </w:numPr>
        <w:ind w:left="360"/>
        <w:rPr>
          <w:b w:val="0"/>
          <w:bCs/>
        </w:rPr>
      </w:pPr>
      <w:r w:rsidRPr="007A64EB">
        <w:t xml:space="preserve">Elemento de Despesa: </w:t>
      </w:r>
      <w:r w:rsidRPr="0084260C">
        <w:rPr>
          <w:b w:val="0"/>
          <w:bCs/>
        </w:rPr>
        <w:t>3.3.90.39.00 Outros Serviços de Terceiros - Pessoa Jurídica.</w:t>
      </w:r>
    </w:p>
    <w:p w14:paraId="17A91007" w14:textId="77777777" w:rsidR="0084260C" w:rsidRPr="0084260C" w:rsidRDefault="0084260C" w:rsidP="0084260C">
      <w:pPr>
        <w:pStyle w:val="TR-1"/>
        <w:numPr>
          <w:ilvl w:val="0"/>
          <w:numId w:val="0"/>
        </w:numPr>
        <w:ind w:left="360"/>
        <w:rPr>
          <w:b w:val="0"/>
          <w:bCs/>
        </w:rPr>
      </w:pPr>
    </w:p>
    <w:p w14:paraId="6162398E" w14:textId="77777777" w:rsidR="00510F43" w:rsidRPr="00C871DD" w:rsidRDefault="00510F43" w:rsidP="00510F43">
      <w:pPr>
        <w:pStyle w:val="TR-2"/>
        <w:widowControl w:val="0"/>
      </w:pPr>
      <w:r w:rsidRPr="00C871DD">
        <w:t>A dotação relativa aos exercícios financeiros subsequentes será indicada após aprovação da Lei Orçamentária respectiva e liberação dos créditos correspondentes, mediante apostilamento.</w:t>
      </w:r>
    </w:p>
    <w:p w14:paraId="1046D5C1" w14:textId="77777777" w:rsidR="00510F43" w:rsidRPr="00C871DD" w:rsidRDefault="00510F43" w:rsidP="00510F43">
      <w:pPr>
        <w:pStyle w:val="TR-1"/>
        <w:widowControl w:val="0"/>
        <w:shd w:val="clear" w:color="auto" w:fill="D7F5F4"/>
      </w:pPr>
      <w:r w:rsidRPr="00C871DD">
        <w:lastRenderedPageBreak/>
        <w:t>OBRIGAÇÕES DO CONTRATANTE (</w:t>
      </w:r>
      <w:hyperlink r:id="rId44" w:anchor="art92" w:history="1">
        <w:r w:rsidRPr="00C871DD">
          <w:rPr>
            <w:rStyle w:val="Hyperlink"/>
            <w:color w:val="auto"/>
          </w:rPr>
          <w:t>art. 92, X, XI e XIV</w:t>
        </w:r>
      </w:hyperlink>
      <w:r w:rsidRPr="00C871DD">
        <w:t>)</w:t>
      </w:r>
    </w:p>
    <w:p w14:paraId="08830670" w14:textId="77777777" w:rsidR="00510F43" w:rsidRPr="00C871DD" w:rsidRDefault="00510F43" w:rsidP="00510F43">
      <w:pPr>
        <w:pStyle w:val="TR-2"/>
        <w:widowControl w:val="0"/>
        <w:rPr>
          <w:b/>
          <w:bCs/>
        </w:rPr>
      </w:pPr>
      <w:r w:rsidRPr="00C871DD">
        <w:t>São obrigações do Contratante:</w:t>
      </w:r>
    </w:p>
    <w:p w14:paraId="259AA871" w14:textId="77777777" w:rsidR="00510F43" w:rsidRPr="00C871DD" w:rsidRDefault="00510F43" w:rsidP="00510F43">
      <w:pPr>
        <w:pStyle w:val="TR-3"/>
        <w:widowControl w:val="0"/>
        <w:tabs>
          <w:tab w:val="clear" w:pos="360"/>
        </w:tabs>
      </w:pPr>
      <w:r w:rsidRPr="00C871DD">
        <w:t>Exigir o cumprimento de todas as obrigações assumidas pelo Contratado, de acordo com o contrato e seus anexos;</w:t>
      </w:r>
    </w:p>
    <w:p w14:paraId="393CC1E8" w14:textId="77777777" w:rsidR="00510F43" w:rsidRPr="00C871DD" w:rsidRDefault="00510F43" w:rsidP="00510F43">
      <w:pPr>
        <w:pStyle w:val="TR-3"/>
        <w:widowControl w:val="0"/>
        <w:tabs>
          <w:tab w:val="clear" w:pos="360"/>
        </w:tabs>
      </w:pPr>
      <w:r w:rsidRPr="00C871DD">
        <w:t>Receber o objeto no prazo e condições estabelecidas no Termo de Referência;</w:t>
      </w:r>
    </w:p>
    <w:p w14:paraId="6AE7A65D" w14:textId="77777777" w:rsidR="00510F43" w:rsidRPr="00C871DD" w:rsidRDefault="00510F43" w:rsidP="00510F43">
      <w:pPr>
        <w:pStyle w:val="TR-3"/>
        <w:widowControl w:val="0"/>
        <w:tabs>
          <w:tab w:val="clear" w:pos="360"/>
        </w:tabs>
      </w:pPr>
      <w:r w:rsidRPr="00C871DD">
        <w:t>Notificar o Contratado, por escrito, sobre vícios, defeitos ou incorreções verificadas no objeto fornecido, para que seja por ele substituído, reparado ou corrigido, no total ou em parte, às suas expensas;</w:t>
      </w:r>
    </w:p>
    <w:p w14:paraId="53E629C2" w14:textId="77777777" w:rsidR="00510F43" w:rsidRDefault="00510F43" w:rsidP="00510F43">
      <w:pPr>
        <w:pStyle w:val="TR-3"/>
        <w:widowControl w:val="0"/>
        <w:tabs>
          <w:tab w:val="clear" w:pos="360"/>
        </w:tabs>
      </w:pPr>
      <w:r w:rsidRPr="00C871DD">
        <w:t>Acompanhar e fiscalizar a execução do contrato e o cumprimento das obrigações pelo Contratado;</w:t>
      </w:r>
    </w:p>
    <w:p w14:paraId="3FDCC793" w14:textId="77777777" w:rsidR="00510F43" w:rsidRPr="00C871DD" w:rsidRDefault="00510F43" w:rsidP="00510F43">
      <w:pPr>
        <w:pStyle w:val="TR-3"/>
        <w:widowControl w:val="0"/>
        <w:tabs>
          <w:tab w:val="clear" w:pos="360"/>
        </w:tabs>
      </w:pPr>
      <w:r w:rsidRPr="00250EBE">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13E132EA" w14:textId="77777777" w:rsidR="00510F43" w:rsidRPr="00C871DD" w:rsidRDefault="00510F43" w:rsidP="00510F43">
      <w:pPr>
        <w:pStyle w:val="TR-3"/>
        <w:widowControl w:val="0"/>
        <w:tabs>
          <w:tab w:val="clear" w:pos="360"/>
        </w:tabs>
      </w:pPr>
      <w:r w:rsidRPr="00C871DD">
        <w:t>Efetuar o pagamento ao Contratado do valor correspondente a</w:t>
      </w:r>
      <w:r>
        <w:t xml:space="preserve"> execução</w:t>
      </w:r>
      <w:r w:rsidRPr="00C871DD">
        <w:t xml:space="preserve"> do objeto, no prazo, forma e condições estabelecidos no Contrato e no Termo de Referência.</w:t>
      </w:r>
    </w:p>
    <w:p w14:paraId="416AECAF" w14:textId="77777777" w:rsidR="00510F43" w:rsidRPr="00C871DD" w:rsidRDefault="00510F43" w:rsidP="00510F43">
      <w:pPr>
        <w:pStyle w:val="TR-3"/>
        <w:widowControl w:val="0"/>
        <w:tabs>
          <w:tab w:val="clear" w:pos="360"/>
        </w:tabs>
      </w:pPr>
      <w:r w:rsidRPr="00C871DD">
        <w:t xml:space="preserve">Aplicar ao Contratado as sanções previstas na lei e neste Contrato; </w:t>
      </w:r>
    </w:p>
    <w:p w14:paraId="3E06DFD3" w14:textId="77777777" w:rsidR="00510F43" w:rsidRPr="00C871DD" w:rsidRDefault="00510F43" w:rsidP="00510F43">
      <w:pPr>
        <w:pStyle w:val="TR-3"/>
        <w:widowControl w:val="0"/>
        <w:tabs>
          <w:tab w:val="clear" w:pos="360"/>
        </w:tabs>
      </w:pPr>
      <w:r w:rsidRPr="00C871DD">
        <w:t>Cientificar o setor competente, para adoção das medidas cabíveis quando do descumprimento de obrigações pelo Contratado;</w:t>
      </w:r>
    </w:p>
    <w:p w14:paraId="28C56ADC" w14:textId="77777777" w:rsidR="00510F43" w:rsidRPr="00C871DD" w:rsidRDefault="00510F43" w:rsidP="00510F43">
      <w:pPr>
        <w:pStyle w:val="TR-3"/>
        <w:widowControl w:val="0"/>
        <w:tabs>
          <w:tab w:val="clear" w:pos="360"/>
        </w:tabs>
      </w:pPr>
      <w:r w:rsidRPr="00C871D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8A13F28" w14:textId="77777777" w:rsidR="00510F43" w:rsidRPr="00C871DD" w:rsidRDefault="00510F43" w:rsidP="00510F43">
      <w:pPr>
        <w:pStyle w:val="TR-4"/>
        <w:widowControl w:val="0"/>
        <w:tabs>
          <w:tab w:val="clear" w:pos="360"/>
        </w:tabs>
        <w:rPr>
          <w:b/>
          <w:bCs/>
        </w:rPr>
      </w:pPr>
      <w:r w:rsidRPr="00C871DD">
        <w:t>A Administração terá o prazo de</w:t>
      </w:r>
      <w:r w:rsidRPr="00C871DD">
        <w:rPr>
          <w:i/>
          <w:iCs/>
        </w:rPr>
        <w:t xml:space="preserve"> </w:t>
      </w:r>
      <w:r w:rsidRPr="00C871DD">
        <w:rPr>
          <w:b/>
          <w:bCs/>
          <w:i/>
          <w:iCs/>
        </w:rPr>
        <w:t>30 (trinta) dias</w:t>
      </w:r>
      <w:r w:rsidRPr="00C871DD">
        <w:t xml:space="preserve">, a contar da data do protocolo do requerimento para decidir, admitida a prorrogação motivada, por igual período. </w:t>
      </w:r>
    </w:p>
    <w:p w14:paraId="1D00B514" w14:textId="77777777" w:rsidR="00510F43" w:rsidRDefault="00510F43" w:rsidP="00510F43">
      <w:pPr>
        <w:pStyle w:val="TR-3"/>
        <w:widowControl w:val="0"/>
        <w:tabs>
          <w:tab w:val="clear" w:pos="360"/>
        </w:tabs>
      </w:pPr>
      <w:r w:rsidRPr="00C871DD">
        <w:t xml:space="preserve">Responder eventuais pedidos de reestabelecimento do equilíbrio econômico-financeiro feitos pelo contratado no prazo máximo de </w:t>
      </w:r>
      <w:r w:rsidRPr="00C871DD">
        <w:rPr>
          <w:b/>
          <w:bCs/>
          <w:i/>
          <w:iCs/>
        </w:rPr>
        <w:t>30 (trinta) dias</w:t>
      </w:r>
      <w:r w:rsidRPr="00C871DD">
        <w:t>.</w:t>
      </w:r>
    </w:p>
    <w:p w14:paraId="3F2F880C" w14:textId="77777777" w:rsidR="00510F43" w:rsidRPr="00C871DD" w:rsidRDefault="00510F43" w:rsidP="00510F43">
      <w:pPr>
        <w:pStyle w:val="TR-3"/>
        <w:widowControl w:val="0"/>
        <w:tabs>
          <w:tab w:val="clear" w:pos="360"/>
        </w:tabs>
      </w:pPr>
      <w:r w:rsidRPr="00453072">
        <w:t>Comunicar o Contratado na hipótese de posterior alteração do projeto pelo Contratante, no caso do art. 93, §2º, da Lei nº 14.133, de 2021</w:t>
      </w:r>
    </w:p>
    <w:p w14:paraId="1D830EA7" w14:textId="77777777" w:rsidR="00510F43" w:rsidRPr="00C871DD" w:rsidRDefault="00510F43" w:rsidP="00510F43">
      <w:pPr>
        <w:pStyle w:val="TR-3"/>
        <w:widowControl w:val="0"/>
        <w:tabs>
          <w:tab w:val="clear" w:pos="360"/>
        </w:tabs>
      </w:pPr>
      <w:r w:rsidRPr="00C871D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7D5CB6C" w14:textId="77777777" w:rsidR="00510F43" w:rsidRPr="00C871DD" w:rsidRDefault="00510F43" w:rsidP="00510F43">
      <w:pPr>
        <w:pStyle w:val="TR-1"/>
        <w:widowControl w:val="0"/>
        <w:shd w:val="clear" w:color="auto" w:fill="D7F5F4"/>
      </w:pPr>
      <w:r w:rsidRPr="00C871DD">
        <w:t>CLÁUSULA NONA - OBRIGAÇÕES DO CONTRATADO (</w:t>
      </w:r>
      <w:hyperlink r:id="rId45" w:anchor="art92" w:history="1">
        <w:r w:rsidRPr="00C871DD">
          <w:rPr>
            <w:rStyle w:val="Hyperlink"/>
          </w:rPr>
          <w:t>art. 92, XIV, XVI e XVII)</w:t>
        </w:r>
      </w:hyperlink>
    </w:p>
    <w:p w14:paraId="6FE9D542" w14:textId="77777777" w:rsidR="00510F43" w:rsidRPr="00C871DD" w:rsidRDefault="00510F43" w:rsidP="00510F43">
      <w:pPr>
        <w:pStyle w:val="TR-2"/>
        <w:widowControl w:val="0"/>
      </w:pPr>
      <w:r w:rsidRPr="00C871DD">
        <w:t xml:space="preserve">O Contratado deve cumprir todas as obrigações constantes </w:t>
      </w:r>
      <w:r>
        <w:t>no</w:t>
      </w:r>
      <w:r w:rsidRPr="00C871DD">
        <w:t xml:space="preserve"> Contrato e em </w:t>
      </w:r>
      <w:r w:rsidRPr="00C871DD">
        <w:lastRenderedPageBreak/>
        <w:t>seus anexos, assumindo como exclusivamente seus os riscos e as despesas decorrentes da boa e perfeita execução do objeto, observando, ainda, as obrigações a seguir dispostas:</w:t>
      </w:r>
    </w:p>
    <w:p w14:paraId="78A73BCF" w14:textId="77777777" w:rsidR="00510F43" w:rsidRPr="00536A11" w:rsidRDefault="00510F43" w:rsidP="00510F43">
      <w:pPr>
        <w:pStyle w:val="TR-3"/>
        <w:widowControl w:val="0"/>
        <w:rPr>
          <w:color w:val="000000" w:themeColor="text1"/>
        </w:rPr>
      </w:pPr>
      <w:r w:rsidRPr="00536A11">
        <w:rPr>
          <w:color w:val="000000" w:themeColor="text1"/>
        </w:rPr>
        <w:t>Manter preposto aceito pela Administração no local do serviço para representá-lo na execução do contrato.</w:t>
      </w:r>
    </w:p>
    <w:p w14:paraId="42AE77B3" w14:textId="77777777" w:rsidR="00510F43" w:rsidRPr="00536A11" w:rsidRDefault="00510F43" w:rsidP="00510F43">
      <w:pPr>
        <w:pStyle w:val="TR-4"/>
        <w:widowControl w:val="0"/>
      </w:pPr>
      <w:r w:rsidRPr="00536A11">
        <w:t>A indicação ou a manutenção do preposto da empresa poderá ser recusada pelo órgão ou entidade, desde que devidamente justificada, devendo a empresa designar outro para o exercício da atividade.</w:t>
      </w:r>
    </w:p>
    <w:p w14:paraId="3A32DF7A" w14:textId="77777777" w:rsidR="00510F43" w:rsidRPr="00536A11" w:rsidRDefault="00510F43" w:rsidP="00510F43">
      <w:pPr>
        <w:pStyle w:val="TR-3"/>
        <w:widowControl w:val="0"/>
        <w:rPr>
          <w:color w:val="000000" w:themeColor="text1"/>
        </w:rPr>
      </w:pPr>
      <w:r w:rsidRPr="00536A11">
        <w:rPr>
          <w:color w:val="000000" w:themeColor="text1"/>
        </w:rPr>
        <w:t>Atender às determinações regulares emitidas pelo fiscal do contrato ou autoridade superior (art. 137, II) e prestar todo esclarecimento ou informação por eles solicitados;</w:t>
      </w:r>
    </w:p>
    <w:p w14:paraId="4CB40FCE" w14:textId="77777777" w:rsidR="00510F43" w:rsidRPr="00536A11" w:rsidRDefault="00510F43" w:rsidP="00510F43">
      <w:pPr>
        <w:pStyle w:val="TR-3"/>
        <w:widowControl w:val="0"/>
        <w:rPr>
          <w:color w:val="000000" w:themeColor="text1"/>
        </w:rPr>
      </w:pPr>
      <w:r w:rsidRPr="00536A11">
        <w:rPr>
          <w:color w:val="000000" w:themeColor="text1"/>
        </w:rPr>
        <w:t xml:space="preserve">Alocar os empregados necessários ao perfeito cumprimento das cláusulas </w:t>
      </w:r>
      <w:r>
        <w:rPr>
          <w:color w:val="000000" w:themeColor="text1"/>
        </w:rPr>
        <w:t>contratuais</w:t>
      </w:r>
      <w:r w:rsidRPr="00536A11">
        <w:rPr>
          <w:color w:val="000000" w:themeColor="text1"/>
        </w:rPr>
        <w:t>, com habilitação e conhecimento adequados, fornecendo os materiais, equipamentos, ferramentas e utensílios demandados, cuja quantidade, qualidade e tecnologia deverão atender às recomendações de boa técnica e a legislação de regência;</w:t>
      </w:r>
    </w:p>
    <w:p w14:paraId="32CF2C6D" w14:textId="77777777" w:rsidR="00510F43" w:rsidRPr="00536A11" w:rsidRDefault="00510F43" w:rsidP="00510F43">
      <w:pPr>
        <w:pStyle w:val="TR-3"/>
        <w:widowControl w:val="0"/>
        <w:rPr>
          <w:color w:val="000000" w:themeColor="text1"/>
        </w:rPr>
      </w:pPr>
      <w:r w:rsidRPr="00536A11">
        <w:rPr>
          <w:color w:val="000000" w:themeColor="text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0E81C3A" w14:textId="77777777" w:rsidR="00510F43" w:rsidRPr="00536A11" w:rsidRDefault="00510F43" w:rsidP="00510F43">
      <w:pPr>
        <w:pStyle w:val="TR-3"/>
        <w:widowControl w:val="0"/>
        <w:rPr>
          <w:color w:val="000000" w:themeColor="text1"/>
        </w:rPr>
      </w:pPr>
      <w:r w:rsidRPr="00536A11">
        <w:rPr>
          <w:color w:val="000000" w:themeColor="text1"/>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38FB39C" w14:textId="77777777" w:rsidR="00510F43" w:rsidRPr="00536A11" w:rsidRDefault="00510F43" w:rsidP="00510F43">
      <w:pPr>
        <w:pStyle w:val="TR-3"/>
        <w:widowControl w:val="0"/>
        <w:rPr>
          <w:color w:val="000000" w:themeColor="text1"/>
        </w:rPr>
      </w:pPr>
      <w:r w:rsidRPr="00536A11">
        <w:rPr>
          <w:color w:val="000000" w:themeColor="text1"/>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EA6001" w14:textId="77777777" w:rsidR="00510F43" w:rsidRPr="00536A11" w:rsidRDefault="00510F43" w:rsidP="00510F43">
      <w:pPr>
        <w:pStyle w:val="TR-3"/>
        <w:widowControl w:val="0"/>
        <w:rPr>
          <w:color w:val="000000" w:themeColor="text1"/>
        </w:rPr>
      </w:pPr>
      <w:r w:rsidRPr="00536A11">
        <w:rPr>
          <w:color w:val="000000" w:themeColor="text1"/>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C71FBC7" w14:textId="77777777" w:rsidR="00510F43" w:rsidRPr="00536A11" w:rsidRDefault="00510F43" w:rsidP="00510F43">
      <w:pPr>
        <w:pStyle w:val="TR-3"/>
        <w:widowControl w:val="0"/>
        <w:rPr>
          <w:color w:val="000000" w:themeColor="text1"/>
        </w:rPr>
      </w:pPr>
      <w:r w:rsidRPr="00536A11">
        <w:rPr>
          <w:color w:val="000000" w:themeColor="text1"/>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D4CD0B" w14:textId="77777777" w:rsidR="00510F43" w:rsidRPr="00536A11" w:rsidRDefault="00510F43" w:rsidP="00510F43">
      <w:pPr>
        <w:pStyle w:val="TR-3"/>
        <w:widowControl w:val="0"/>
        <w:rPr>
          <w:color w:val="000000" w:themeColor="text1"/>
        </w:rPr>
      </w:pPr>
      <w:r w:rsidRPr="00536A11">
        <w:rPr>
          <w:color w:val="000000" w:themeColor="text1"/>
        </w:rPr>
        <w:t>Prestar todo esclarecimento ou informação solicitada pelo Contratante ou por seus prepostos, garantindo-lhes o acesso, a qualquer tempo, ao local dos trabalhos, bem como aos documentos relativos à execução do empreendimento.</w:t>
      </w:r>
    </w:p>
    <w:p w14:paraId="2DCB1157" w14:textId="77777777" w:rsidR="00510F43" w:rsidRPr="00536A11" w:rsidRDefault="00510F43" w:rsidP="00510F43">
      <w:pPr>
        <w:pStyle w:val="TR-3"/>
        <w:widowControl w:val="0"/>
        <w:rPr>
          <w:color w:val="000000" w:themeColor="text1"/>
        </w:rPr>
      </w:pPr>
      <w:r w:rsidRPr="00536A11">
        <w:rPr>
          <w:color w:val="000000" w:themeColor="text1"/>
        </w:rPr>
        <w:t>Paralisar, por determinação do Contratante, qualquer atividade que não esteja sendo executada de acordo com a boa técnica ou que ponha em risco a segurança de pessoas ou bens de terceiros.</w:t>
      </w:r>
    </w:p>
    <w:p w14:paraId="6264F146" w14:textId="77777777" w:rsidR="00510F43" w:rsidRPr="00536A11" w:rsidRDefault="00510F43" w:rsidP="00510F43">
      <w:pPr>
        <w:pStyle w:val="TR-3"/>
        <w:widowControl w:val="0"/>
        <w:rPr>
          <w:color w:val="000000" w:themeColor="text1"/>
        </w:rPr>
      </w:pPr>
      <w:r w:rsidRPr="00536A11">
        <w:rPr>
          <w:color w:val="000000" w:themeColor="text1"/>
        </w:rPr>
        <w:t>Submeter previamente, por escrito, ao Contratante, para análise e aprovação, quaisquer mudanças nos métodos executivos que fujam às especificações do memorial descritivo ou instrumento congênere.</w:t>
      </w:r>
    </w:p>
    <w:p w14:paraId="5588ECE2" w14:textId="77777777" w:rsidR="00510F43" w:rsidRPr="00536A11" w:rsidRDefault="00510F43" w:rsidP="00510F43">
      <w:pPr>
        <w:pStyle w:val="TR-3"/>
        <w:widowControl w:val="0"/>
        <w:rPr>
          <w:color w:val="000000" w:themeColor="text1"/>
        </w:rPr>
      </w:pPr>
      <w:r w:rsidRPr="00536A11">
        <w:rPr>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00F48DDF" w14:textId="77777777" w:rsidR="00510F43" w:rsidRPr="00536A11" w:rsidRDefault="00510F43" w:rsidP="00510F43">
      <w:pPr>
        <w:pStyle w:val="TR-3"/>
        <w:widowControl w:val="0"/>
        <w:rPr>
          <w:color w:val="000000" w:themeColor="text1"/>
        </w:rPr>
      </w:pPr>
      <w:r w:rsidRPr="00536A11">
        <w:rPr>
          <w:color w:val="000000" w:themeColor="text1"/>
        </w:rPr>
        <w:t>Manter durante toda a vigência do contrato, em compatibilidade com as obrigações assumidas, todas as condições exigidas para qualificação na contratação direta;</w:t>
      </w:r>
    </w:p>
    <w:p w14:paraId="40F3497A" w14:textId="77777777" w:rsidR="00510F43" w:rsidRPr="00536A11" w:rsidRDefault="00510F43" w:rsidP="00510F43">
      <w:pPr>
        <w:pStyle w:val="TR-3"/>
        <w:widowControl w:val="0"/>
        <w:rPr>
          <w:color w:val="000000" w:themeColor="text1"/>
        </w:rPr>
      </w:pPr>
      <w:r w:rsidRPr="00536A11">
        <w:rPr>
          <w:color w:val="000000" w:themeColor="text1"/>
        </w:rPr>
        <w:t>Cumprir, durante todo o período de execução do contrato, a reserva de cargos prevista em lei para pessoa com deficiência, para reabilitado da Previdência Social ou para aprendiz, bem como as reservas de cargos previstas na legislação (art. 116);</w:t>
      </w:r>
    </w:p>
    <w:p w14:paraId="5056A044" w14:textId="77777777" w:rsidR="00510F43" w:rsidRPr="00536A11" w:rsidRDefault="00510F43" w:rsidP="00510F43">
      <w:pPr>
        <w:pStyle w:val="TR-3"/>
        <w:widowControl w:val="0"/>
        <w:rPr>
          <w:color w:val="000000" w:themeColor="text1"/>
        </w:rPr>
      </w:pPr>
      <w:r w:rsidRPr="00536A11">
        <w:rPr>
          <w:color w:val="000000" w:themeColor="text1"/>
        </w:rPr>
        <w:t>Guardar sigilo sobre todas as informações obtidas em decorrência do cumprimento do contrato;</w:t>
      </w:r>
    </w:p>
    <w:p w14:paraId="264F38EE" w14:textId="77777777" w:rsidR="00510F43" w:rsidRPr="00536A11" w:rsidRDefault="00510F43" w:rsidP="00510F43">
      <w:pPr>
        <w:pStyle w:val="TR-3"/>
        <w:widowControl w:val="0"/>
        <w:rPr>
          <w:color w:val="000000" w:themeColor="text1"/>
        </w:rPr>
      </w:pPr>
      <w:r w:rsidRPr="00536A11">
        <w:rPr>
          <w:color w:val="000000" w:themeColor="text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847CF56" w14:textId="77777777" w:rsidR="00510F43" w:rsidRDefault="00510F43" w:rsidP="00510F43">
      <w:pPr>
        <w:pStyle w:val="TR-3"/>
        <w:widowControl w:val="0"/>
      </w:pPr>
      <w:r w:rsidRPr="00536A11">
        <w:t>Cumprir, além dos postulados legais vigentes de âmbito federal, estadual ou municipal, as normas de segurança do Contratante</w:t>
      </w:r>
      <w:r>
        <w:t>.</w:t>
      </w:r>
    </w:p>
    <w:p w14:paraId="05E9FE06" w14:textId="77777777" w:rsidR="00510F43" w:rsidRPr="00C871DD" w:rsidRDefault="00510F43" w:rsidP="00510F43">
      <w:pPr>
        <w:pStyle w:val="TR-1"/>
        <w:widowControl w:val="0"/>
        <w:shd w:val="clear" w:color="auto" w:fill="D7F5F4"/>
      </w:pPr>
      <w:r w:rsidRPr="00C871DD">
        <w:t>DAS INFRAÇÕES E SANÇÕES ADMINISTRATIVAS (</w:t>
      </w:r>
      <w:hyperlink r:id="rId46" w:anchor="art92" w:history="1">
        <w:r w:rsidRPr="00C871DD">
          <w:rPr>
            <w:rStyle w:val="Hyperlink"/>
          </w:rPr>
          <w:t>art. 92, XIV</w:t>
        </w:r>
      </w:hyperlink>
      <w:r w:rsidRPr="00C871DD">
        <w:t>)</w:t>
      </w:r>
    </w:p>
    <w:p w14:paraId="7CC2CF3E" w14:textId="77777777" w:rsidR="00510F43" w:rsidRPr="00C871DD" w:rsidRDefault="00510F43" w:rsidP="00510F43">
      <w:pPr>
        <w:pStyle w:val="TR-2"/>
        <w:widowControl w:val="0"/>
      </w:pPr>
      <w:r w:rsidRPr="00C871DD">
        <w:t xml:space="preserve">Comete infração administrativa, nos termos da </w:t>
      </w:r>
      <w:hyperlink r:id="rId47" w:history="1">
        <w:r w:rsidRPr="00C871DD">
          <w:rPr>
            <w:rStyle w:val="Hyperlink"/>
            <w:color w:val="auto"/>
          </w:rPr>
          <w:t>Lei nº 14.133, de 2021</w:t>
        </w:r>
      </w:hyperlink>
      <w:r w:rsidRPr="00C871DD">
        <w:t>, o contratado que:</w:t>
      </w:r>
    </w:p>
    <w:p w14:paraId="58957E06" w14:textId="77777777" w:rsidR="00510F43" w:rsidRPr="00C871DD" w:rsidRDefault="00510F43" w:rsidP="00510F43">
      <w:pPr>
        <w:pStyle w:val="TR-3"/>
        <w:widowControl w:val="0"/>
        <w:tabs>
          <w:tab w:val="clear" w:pos="360"/>
        </w:tabs>
      </w:pPr>
      <w:r w:rsidRPr="00C871DD">
        <w:lastRenderedPageBreak/>
        <w:t>der causa à inexecução parcial do contrato;</w:t>
      </w:r>
    </w:p>
    <w:p w14:paraId="7A1099CC" w14:textId="77777777" w:rsidR="00510F43" w:rsidRPr="00C871DD" w:rsidRDefault="00510F43" w:rsidP="00510F43">
      <w:pPr>
        <w:pStyle w:val="TR-3"/>
        <w:widowControl w:val="0"/>
        <w:tabs>
          <w:tab w:val="clear" w:pos="360"/>
        </w:tabs>
      </w:pPr>
      <w:r w:rsidRPr="00C871DD">
        <w:t>der causa à inexecução parcial do contrato que cause grave dano à Administração ou ao funcionamento dos serviços públicos ou ao interesse coletivo;</w:t>
      </w:r>
    </w:p>
    <w:p w14:paraId="69E91D58" w14:textId="77777777" w:rsidR="00510F43" w:rsidRPr="00C871DD" w:rsidRDefault="00510F43" w:rsidP="00510F43">
      <w:pPr>
        <w:pStyle w:val="TR-3"/>
        <w:widowControl w:val="0"/>
        <w:tabs>
          <w:tab w:val="clear" w:pos="360"/>
        </w:tabs>
      </w:pPr>
      <w:r w:rsidRPr="00C871DD">
        <w:t>der causa à inexecução total do contrato;</w:t>
      </w:r>
    </w:p>
    <w:p w14:paraId="2F17AB16" w14:textId="77777777" w:rsidR="00510F43" w:rsidRPr="00C871DD" w:rsidRDefault="00510F43" w:rsidP="00510F43">
      <w:pPr>
        <w:pStyle w:val="TR-3"/>
        <w:widowControl w:val="0"/>
        <w:tabs>
          <w:tab w:val="clear" w:pos="360"/>
        </w:tabs>
      </w:pPr>
      <w:r w:rsidRPr="00C871DD">
        <w:t>ensejar o retardamento da execução ou da entrega do objeto da contratação sem motivo justificado;</w:t>
      </w:r>
    </w:p>
    <w:p w14:paraId="3A0B36F8" w14:textId="77777777" w:rsidR="00510F43" w:rsidRPr="00C871DD" w:rsidRDefault="00510F43" w:rsidP="00510F43">
      <w:pPr>
        <w:pStyle w:val="TR-3"/>
        <w:widowControl w:val="0"/>
        <w:tabs>
          <w:tab w:val="clear" w:pos="360"/>
        </w:tabs>
      </w:pPr>
      <w:r w:rsidRPr="00C871DD">
        <w:t>apresentar documentação falsa ou prestar declaração falsa durante a execução do contrato;</w:t>
      </w:r>
    </w:p>
    <w:p w14:paraId="5B48A8FA" w14:textId="77777777" w:rsidR="00510F43" w:rsidRPr="00C871DD" w:rsidRDefault="00510F43" w:rsidP="00510F43">
      <w:pPr>
        <w:pStyle w:val="TR-3"/>
        <w:widowControl w:val="0"/>
        <w:tabs>
          <w:tab w:val="clear" w:pos="360"/>
        </w:tabs>
      </w:pPr>
      <w:r w:rsidRPr="00C871DD">
        <w:t>praticar ato fraudulento na execução do contrato;</w:t>
      </w:r>
    </w:p>
    <w:p w14:paraId="0D875358" w14:textId="77777777" w:rsidR="00510F43" w:rsidRPr="00C871DD" w:rsidRDefault="00510F43" w:rsidP="00510F43">
      <w:pPr>
        <w:pStyle w:val="TR-3"/>
        <w:widowControl w:val="0"/>
        <w:tabs>
          <w:tab w:val="clear" w:pos="360"/>
        </w:tabs>
      </w:pPr>
      <w:r w:rsidRPr="00C871DD">
        <w:t>comportar-se de modo inidôneo ou cometer fraude de qualquer natureza;</w:t>
      </w:r>
    </w:p>
    <w:p w14:paraId="1B950640" w14:textId="77777777" w:rsidR="00510F43" w:rsidRPr="00C871DD" w:rsidRDefault="00510F43" w:rsidP="00510F43">
      <w:pPr>
        <w:pStyle w:val="TR-3"/>
        <w:widowControl w:val="0"/>
        <w:tabs>
          <w:tab w:val="clear" w:pos="360"/>
        </w:tabs>
      </w:pPr>
      <w:r w:rsidRPr="00C871DD">
        <w:t xml:space="preserve">praticar ato lesivo previsto no </w:t>
      </w:r>
      <w:hyperlink r:id="rId48" w:anchor="art5" w:history="1">
        <w:r w:rsidRPr="00C871DD">
          <w:rPr>
            <w:rStyle w:val="Hyperlink"/>
            <w:rFonts w:eastAsia="Arial" w:cs="Arial"/>
            <w:color w:val="auto"/>
          </w:rPr>
          <w:t>art. 5º da Lei nº 12.846, de 1º de agosto de 2013</w:t>
        </w:r>
      </w:hyperlink>
      <w:r w:rsidRPr="00C871DD">
        <w:t>.</w:t>
      </w:r>
    </w:p>
    <w:p w14:paraId="3F1D9054" w14:textId="77777777" w:rsidR="00510F43" w:rsidRPr="00C871DD" w:rsidRDefault="00510F43" w:rsidP="00510F43">
      <w:pPr>
        <w:pStyle w:val="TR-2"/>
        <w:widowControl w:val="0"/>
      </w:pPr>
      <w:r w:rsidRPr="00C871DD">
        <w:t>Serão aplicadas ao contratado que incorrer nas infrações acima descritas as seguintes sanções:</w:t>
      </w:r>
    </w:p>
    <w:p w14:paraId="6C36C081" w14:textId="77777777" w:rsidR="00510F43" w:rsidRPr="00C871DD" w:rsidRDefault="00510F43" w:rsidP="00510F43">
      <w:pPr>
        <w:pStyle w:val="TR-3"/>
        <w:widowControl w:val="0"/>
        <w:tabs>
          <w:tab w:val="clear" w:pos="360"/>
        </w:tabs>
      </w:pPr>
      <w:r w:rsidRPr="00C871DD">
        <w:rPr>
          <w:b/>
          <w:bCs/>
        </w:rPr>
        <w:t>Advertência</w:t>
      </w:r>
      <w:r w:rsidRPr="00C871DD">
        <w:t>, quando o contratado der causa à inexecução parcial do contrato, sempre que não se justificar a imposição de penalidade mais grave (</w:t>
      </w:r>
      <w:hyperlink r:id="rId49" w:anchor="art156§2" w:history="1">
        <w:r w:rsidRPr="00C871DD">
          <w:rPr>
            <w:rStyle w:val="Hyperlink"/>
            <w:rFonts w:eastAsia="Arial" w:cs="Arial"/>
            <w:color w:val="auto"/>
          </w:rPr>
          <w:t xml:space="preserve">art. 156, §2º, da </w:t>
        </w:r>
        <w:bookmarkStart w:id="7" w:name="_Hlk114504069"/>
        <w:r w:rsidRPr="00C871DD">
          <w:rPr>
            <w:rStyle w:val="Hyperlink"/>
            <w:rFonts w:eastAsia="Arial" w:cs="Arial"/>
            <w:color w:val="auto"/>
          </w:rPr>
          <w:t>Lei nº 14.133, de 2021</w:t>
        </w:r>
        <w:bookmarkEnd w:id="7"/>
      </w:hyperlink>
      <w:r w:rsidRPr="00C871DD">
        <w:t>);</w:t>
      </w:r>
    </w:p>
    <w:p w14:paraId="0B83F47A" w14:textId="77777777" w:rsidR="00510F43" w:rsidRPr="00C871DD" w:rsidRDefault="00510F43" w:rsidP="00510F43">
      <w:pPr>
        <w:pStyle w:val="TR-3"/>
        <w:widowControl w:val="0"/>
        <w:tabs>
          <w:tab w:val="clear" w:pos="360"/>
        </w:tabs>
      </w:pPr>
      <w:r w:rsidRPr="00C871DD">
        <w:rPr>
          <w:b/>
          <w:bCs/>
        </w:rPr>
        <w:t>Impedimento de licitar e contratar</w:t>
      </w:r>
      <w:r w:rsidRPr="00C871DD">
        <w:t>, quando praticadas as condutas descritas nos itens “</w:t>
      </w:r>
      <w:r w:rsidRPr="00C871DD">
        <w:rPr>
          <w:b/>
          <w:bCs/>
        </w:rPr>
        <w:t>13.1.2</w:t>
      </w:r>
      <w:r w:rsidRPr="00C871DD">
        <w:t>”, “</w:t>
      </w:r>
      <w:r w:rsidRPr="00C871DD">
        <w:rPr>
          <w:b/>
          <w:bCs/>
        </w:rPr>
        <w:t>13.1.3</w:t>
      </w:r>
      <w:r w:rsidRPr="00C871DD">
        <w:t>” e “</w:t>
      </w:r>
      <w:r w:rsidRPr="00C871DD">
        <w:rPr>
          <w:b/>
          <w:bCs/>
        </w:rPr>
        <w:t>13.1.4</w:t>
      </w:r>
      <w:r w:rsidRPr="00C871DD">
        <w:t>” do subitem acima deste Contrato, sempre que não se justificar a imposição de penalidade mais grave (</w:t>
      </w:r>
      <w:hyperlink r:id="rId50" w:anchor="art156§4" w:history="1">
        <w:r w:rsidRPr="00C871DD">
          <w:rPr>
            <w:rStyle w:val="Hyperlink"/>
            <w:rFonts w:eastAsia="Arial" w:cs="Arial"/>
            <w:color w:val="auto"/>
          </w:rPr>
          <w:t>art. 156, § 4º, da Lei nº 14.133, de 2021</w:t>
        </w:r>
      </w:hyperlink>
      <w:r w:rsidRPr="00C871DD">
        <w:t>);</w:t>
      </w:r>
    </w:p>
    <w:p w14:paraId="6046971A" w14:textId="77777777" w:rsidR="00510F43" w:rsidRPr="00C871DD" w:rsidRDefault="00510F43" w:rsidP="00510F43">
      <w:pPr>
        <w:pStyle w:val="TR-3"/>
        <w:widowControl w:val="0"/>
        <w:tabs>
          <w:tab w:val="clear" w:pos="360"/>
        </w:tabs>
      </w:pPr>
      <w:r w:rsidRPr="00C871DD">
        <w:rPr>
          <w:b/>
          <w:bCs/>
        </w:rPr>
        <w:t>Declaração de inidoneidade para licitar e contratar</w:t>
      </w:r>
      <w:r w:rsidRPr="00C871DD">
        <w:t>, quando praticadas as condutas descritas nos itens “</w:t>
      </w:r>
      <w:r w:rsidRPr="00C871DD">
        <w:rPr>
          <w:b/>
          <w:bCs/>
        </w:rPr>
        <w:t>13.1.5</w:t>
      </w:r>
      <w:r w:rsidRPr="00C871DD">
        <w:t>”, “</w:t>
      </w:r>
      <w:r w:rsidRPr="00C871DD">
        <w:rPr>
          <w:b/>
          <w:bCs/>
        </w:rPr>
        <w:t>13.1.6</w:t>
      </w:r>
      <w:r w:rsidRPr="00C871DD">
        <w:t>”, “</w:t>
      </w:r>
      <w:r w:rsidRPr="00C871DD">
        <w:rPr>
          <w:b/>
          <w:bCs/>
        </w:rPr>
        <w:t>13.1.7</w:t>
      </w:r>
      <w:r w:rsidRPr="00C871DD">
        <w:t>” e “</w:t>
      </w:r>
      <w:r w:rsidRPr="00C871DD">
        <w:rPr>
          <w:b/>
          <w:bCs/>
        </w:rPr>
        <w:t>13.1.8</w:t>
      </w:r>
      <w:r w:rsidRPr="00C871DD">
        <w:t xml:space="preserve">” do subitem acima deste Contrato, bem como nas alíneas </w:t>
      </w:r>
      <w:r w:rsidRPr="00C871DD">
        <w:rPr>
          <w:b/>
          <w:bCs/>
        </w:rPr>
        <w:t>13.1.2</w:t>
      </w:r>
      <w:r w:rsidRPr="00C871DD">
        <w:t>”, “</w:t>
      </w:r>
      <w:r w:rsidRPr="00C871DD">
        <w:rPr>
          <w:b/>
          <w:bCs/>
        </w:rPr>
        <w:t>13.1.3</w:t>
      </w:r>
      <w:r w:rsidRPr="00C871DD">
        <w:t>” e “</w:t>
      </w:r>
      <w:r w:rsidRPr="00C871DD">
        <w:rPr>
          <w:b/>
          <w:bCs/>
        </w:rPr>
        <w:t>13.1.4</w:t>
      </w:r>
      <w:r w:rsidRPr="00C871DD">
        <w:t>”, que justifiquem a imposição de penalidade mais grave (</w:t>
      </w:r>
      <w:hyperlink r:id="rId51" w:anchor="art156§5" w:history="1">
        <w:r w:rsidRPr="00C871DD">
          <w:rPr>
            <w:rStyle w:val="Hyperlink"/>
            <w:rFonts w:eastAsia="Arial" w:cs="Arial"/>
            <w:color w:val="auto"/>
          </w:rPr>
          <w:t>art. 156, §5º, da Lei nº 14.133, de 2021</w:t>
        </w:r>
      </w:hyperlink>
      <w:r w:rsidRPr="00C871DD">
        <w:t>).</w:t>
      </w:r>
    </w:p>
    <w:p w14:paraId="0F1FB5C9" w14:textId="77777777" w:rsidR="00510F43" w:rsidRPr="00C871DD" w:rsidRDefault="00510F43" w:rsidP="00510F43">
      <w:pPr>
        <w:pStyle w:val="TR-3"/>
        <w:widowControl w:val="0"/>
        <w:tabs>
          <w:tab w:val="clear" w:pos="360"/>
        </w:tabs>
      </w:pPr>
      <w:r w:rsidRPr="00C871DD">
        <w:rPr>
          <w:b/>
          <w:bCs/>
        </w:rPr>
        <w:t>Multa:</w:t>
      </w:r>
    </w:p>
    <w:p w14:paraId="4E8DA4BA" w14:textId="77777777" w:rsidR="00510F43" w:rsidRPr="00C871DD" w:rsidRDefault="00510F43" w:rsidP="00510F43">
      <w:pPr>
        <w:pStyle w:val="TR-4"/>
        <w:widowControl w:val="0"/>
        <w:tabs>
          <w:tab w:val="clear" w:pos="360"/>
        </w:tabs>
      </w:pPr>
      <w:r w:rsidRPr="00C871DD">
        <w:t>Moratória de 1% (um por cento) por dia de atraso injustificado sobre o valor da parcela inadimplida, até o limite de 30 (trinta) dias;</w:t>
      </w:r>
    </w:p>
    <w:p w14:paraId="2AF56311" w14:textId="77777777" w:rsidR="00510F43" w:rsidRPr="00C871DD" w:rsidRDefault="00510F43" w:rsidP="00510F43">
      <w:pPr>
        <w:pStyle w:val="TR-5"/>
        <w:widowControl w:val="0"/>
        <w:tabs>
          <w:tab w:val="clear" w:pos="360"/>
        </w:tabs>
      </w:pPr>
      <w:r w:rsidRPr="00C871DD">
        <w:t>O atraso superior a 60 (sessenta) dias autoriza a Administração a promover a extinção do contrato por descumprimento ou cumprimento irregular de suas cláusulas, conforme dispõe o inciso I do art. 137 da Lei n. 14.133, de 2021.</w:t>
      </w:r>
    </w:p>
    <w:p w14:paraId="22E64171" w14:textId="77777777" w:rsidR="00510F43" w:rsidRPr="00C871DD" w:rsidRDefault="00510F43" w:rsidP="00510F43">
      <w:pPr>
        <w:pStyle w:val="TR-4"/>
        <w:widowControl w:val="0"/>
        <w:tabs>
          <w:tab w:val="clear" w:pos="360"/>
        </w:tabs>
      </w:pPr>
      <w:r w:rsidRPr="00C871DD">
        <w:t>Compensatória, para as infrações descritos nos subitens “</w:t>
      </w:r>
      <w:r w:rsidRPr="00C871DD">
        <w:rPr>
          <w:b/>
          <w:bCs/>
        </w:rPr>
        <w:t>13.1.5</w:t>
      </w:r>
      <w:r w:rsidRPr="00C871DD">
        <w:t>” a “</w:t>
      </w:r>
      <w:r w:rsidRPr="00C871DD">
        <w:rPr>
          <w:b/>
          <w:bCs/>
        </w:rPr>
        <w:t>13.1.8</w:t>
      </w:r>
      <w:r w:rsidRPr="00C871DD">
        <w:t xml:space="preserve">” do item </w:t>
      </w:r>
      <w:r w:rsidRPr="00C871DD">
        <w:rPr>
          <w:b/>
          <w:bCs/>
        </w:rPr>
        <w:t>13.1,</w:t>
      </w:r>
      <w:r w:rsidRPr="00C871DD">
        <w:t xml:space="preserve"> de 5% (cinco por cento) a 15% (quinze por cento) do valor do Contrato.</w:t>
      </w:r>
    </w:p>
    <w:p w14:paraId="766963B7" w14:textId="77777777" w:rsidR="00510F43" w:rsidRPr="00C871DD" w:rsidRDefault="00510F43" w:rsidP="00510F43">
      <w:pPr>
        <w:pStyle w:val="TR-4"/>
        <w:widowControl w:val="0"/>
        <w:tabs>
          <w:tab w:val="clear" w:pos="360"/>
        </w:tabs>
      </w:pPr>
      <w:r w:rsidRPr="00C871DD">
        <w:t xml:space="preserve">Compensatória, para a inexecução total do contrato previsto no </w:t>
      </w:r>
      <w:r w:rsidRPr="00C871DD">
        <w:lastRenderedPageBreak/>
        <w:t>subitem “</w:t>
      </w:r>
      <w:r w:rsidRPr="00C871DD">
        <w:rPr>
          <w:b/>
          <w:bCs/>
        </w:rPr>
        <w:t>13.1.3</w:t>
      </w:r>
      <w:r w:rsidRPr="00C871DD">
        <w:t xml:space="preserve">” do item </w:t>
      </w:r>
      <w:r w:rsidRPr="00C871DD">
        <w:rPr>
          <w:b/>
          <w:bCs/>
        </w:rPr>
        <w:t>13.1</w:t>
      </w:r>
      <w:r w:rsidRPr="00C871DD">
        <w:t xml:space="preserve">, de 1% (um por cento) a 5% (cinco por cento) do valor do Contrato. </w:t>
      </w:r>
    </w:p>
    <w:p w14:paraId="44235140" w14:textId="77777777" w:rsidR="00510F43" w:rsidRPr="00C871DD" w:rsidRDefault="00510F43" w:rsidP="00510F43">
      <w:pPr>
        <w:pStyle w:val="TR-4"/>
        <w:widowControl w:val="0"/>
        <w:tabs>
          <w:tab w:val="clear" w:pos="360"/>
        </w:tabs>
      </w:pPr>
      <w:r w:rsidRPr="00C871DD">
        <w:t>Para infração descrita no subitem “</w:t>
      </w:r>
      <w:r w:rsidRPr="00C871DD">
        <w:rPr>
          <w:b/>
          <w:bCs/>
        </w:rPr>
        <w:t>13.1.2</w:t>
      </w:r>
      <w:r w:rsidRPr="00C871DD">
        <w:t xml:space="preserve">” do item </w:t>
      </w:r>
      <w:r w:rsidRPr="00C871DD">
        <w:rPr>
          <w:b/>
          <w:bCs/>
        </w:rPr>
        <w:t>13.1</w:t>
      </w:r>
      <w:r w:rsidRPr="00C871DD">
        <w:t>, a multa será de 5% (cinco por cento) a 30% (trinta por cento) do valor do Contrato.</w:t>
      </w:r>
    </w:p>
    <w:p w14:paraId="19F0E223" w14:textId="77777777" w:rsidR="00510F43" w:rsidRPr="00C871DD" w:rsidRDefault="00510F43" w:rsidP="00510F43">
      <w:pPr>
        <w:pStyle w:val="TR-4"/>
        <w:widowControl w:val="0"/>
        <w:tabs>
          <w:tab w:val="clear" w:pos="360"/>
        </w:tabs>
      </w:pPr>
      <w:r w:rsidRPr="00C871DD">
        <w:t>Para infrações descritas no subitem “</w:t>
      </w:r>
      <w:r w:rsidRPr="00C871DD">
        <w:rPr>
          <w:b/>
          <w:bCs/>
        </w:rPr>
        <w:t>13.1.4</w:t>
      </w:r>
      <w:r w:rsidRPr="00C871DD">
        <w:t xml:space="preserve">” do item </w:t>
      </w:r>
      <w:r w:rsidRPr="00C871DD">
        <w:rPr>
          <w:b/>
          <w:bCs/>
        </w:rPr>
        <w:t>13.1,</w:t>
      </w:r>
      <w:r w:rsidRPr="00C871DD">
        <w:t xml:space="preserve"> a multa será de 0,5 % (meio por cento) a 3% (três por cento) do valor do Contrato.</w:t>
      </w:r>
    </w:p>
    <w:p w14:paraId="4920230B" w14:textId="77777777" w:rsidR="00510F43" w:rsidRPr="00C871DD" w:rsidRDefault="00510F43" w:rsidP="00510F43">
      <w:pPr>
        <w:pStyle w:val="TR-4"/>
        <w:widowControl w:val="0"/>
        <w:tabs>
          <w:tab w:val="clear" w:pos="360"/>
        </w:tabs>
      </w:pPr>
      <w:r w:rsidRPr="00C871DD">
        <w:t>Para a infração descrita no subitem “</w:t>
      </w:r>
      <w:r w:rsidRPr="00C871DD">
        <w:rPr>
          <w:b/>
          <w:bCs/>
        </w:rPr>
        <w:t>13.1.1</w:t>
      </w:r>
      <w:r w:rsidRPr="00C871DD">
        <w:t>” do item 13.1, a multa será de 0,5 % (meio por cento) a 5% (cinco por cento) do valor do Contrato.</w:t>
      </w:r>
    </w:p>
    <w:p w14:paraId="70ED3E07" w14:textId="77777777" w:rsidR="00510F43" w:rsidRPr="00C871DD" w:rsidRDefault="00510F43" w:rsidP="00510F43">
      <w:pPr>
        <w:pStyle w:val="TR-2"/>
        <w:widowControl w:val="0"/>
      </w:pPr>
      <w:r w:rsidRPr="00C871DD">
        <w:t>A aplicação das sanções previstas neste Contrato não exclui, em hipótese alguma, a obrigação de reparação integral do dano causado ao Contratante (</w:t>
      </w:r>
      <w:hyperlink r:id="rId52" w:anchor="art156§9" w:history="1">
        <w:r w:rsidRPr="00C871DD">
          <w:rPr>
            <w:rStyle w:val="Hyperlink"/>
            <w:color w:val="auto"/>
          </w:rPr>
          <w:t>art. 156, §9º, da Lei nº 14.133, de 2021</w:t>
        </w:r>
      </w:hyperlink>
      <w:r w:rsidRPr="00C871DD">
        <w:t>).</w:t>
      </w:r>
    </w:p>
    <w:p w14:paraId="587174FF" w14:textId="77777777" w:rsidR="00510F43" w:rsidRPr="00C871DD" w:rsidRDefault="00510F43" w:rsidP="00510F43">
      <w:pPr>
        <w:pStyle w:val="TR-3"/>
        <w:widowControl w:val="0"/>
        <w:tabs>
          <w:tab w:val="clear" w:pos="360"/>
        </w:tabs>
      </w:pPr>
      <w:r w:rsidRPr="00C871DD">
        <w:t>Todas as sanções previstas neste Contrato poderão ser aplicadas cumulativamente com a multa (</w:t>
      </w:r>
      <w:hyperlink r:id="rId53" w:anchor="art156§7" w:history="1">
        <w:r w:rsidRPr="00C871DD">
          <w:rPr>
            <w:rStyle w:val="Hyperlink"/>
            <w:color w:val="auto"/>
          </w:rPr>
          <w:t>art. 156, §7º, da Lei nº 14.133, de 2021</w:t>
        </w:r>
      </w:hyperlink>
      <w:r w:rsidRPr="00C871DD">
        <w:t>).</w:t>
      </w:r>
    </w:p>
    <w:p w14:paraId="13A24E8E" w14:textId="77777777" w:rsidR="00510F43" w:rsidRPr="00C871DD" w:rsidRDefault="00510F43" w:rsidP="00510F43">
      <w:pPr>
        <w:pStyle w:val="TR-3"/>
        <w:widowControl w:val="0"/>
        <w:tabs>
          <w:tab w:val="clear" w:pos="360"/>
        </w:tabs>
      </w:pPr>
      <w:r w:rsidRPr="00C871DD">
        <w:t>Antes da aplicação da multa será facultada a defesa do interessado no prazo de 15 (quinze) dias úteis, contado da data de sua intimação (</w:t>
      </w:r>
      <w:hyperlink r:id="rId54" w:anchor="art157" w:history="1">
        <w:r w:rsidRPr="00C871DD">
          <w:rPr>
            <w:rStyle w:val="Hyperlink"/>
            <w:color w:val="auto"/>
          </w:rPr>
          <w:t>art. 157, da Lei nº 14.133, de 2021</w:t>
        </w:r>
      </w:hyperlink>
      <w:r w:rsidRPr="00C871DD">
        <w:t>).</w:t>
      </w:r>
    </w:p>
    <w:p w14:paraId="54AC50FC" w14:textId="77777777" w:rsidR="00510F43" w:rsidRPr="00C871DD" w:rsidRDefault="00510F43" w:rsidP="00510F43">
      <w:pPr>
        <w:pStyle w:val="TR-3"/>
        <w:widowControl w:val="0"/>
        <w:tabs>
          <w:tab w:val="clear" w:pos="360"/>
        </w:tabs>
      </w:pPr>
      <w:r w:rsidRPr="00C871DD">
        <w:t>Se a multa aplicada e as indenizações cabíveis forem superiores ao valor do pagamento eventualmente devido pelo Contratante ao Contratado, além da perda desse valor, a diferença será descontada da garantia prestada ou será cobrada judicialmente (</w:t>
      </w:r>
      <w:hyperlink r:id="rId55" w:anchor="art156§8" w:history="1">
        <w:r w:rsidRPr="00C871DD">
          <w:rPr>
            <w:rStyle w:val="Hyperlink"/>
            <w:color w:val="auto"/>
          </w:rPr>
          <w:t>art. 156, §8º, da Lei nº 14.133, de 2021</w:t>
        </w:r>
      </w:hyperlink>
      <w:r w:rsidRPr="00C871DD">
        <w:t>).</w:t>
      </w:r>
    </w:p>
    <w:p w14:paraId="71ABC49C" w14:textId="77777777" w:rsidR="00510F43" w:rsidRPr="00C871DD" w:rsidRDefault="00510F43" w:rsidP="00510F43">
      <w:pPr>
        <w:pStyle w:val="TR-3"/>
        <w:widowControl w:val="0"/>
        <w:tabs>
          <w:tab w:val="clear" w:pos="360"/>
        </w:tabs>
      </w:pPr>
      <w:r w:rsidRPr="00C871DD">
        <w:t xml:space="preserve">Previamente ao encaminhamento à cobrança judicial, a multa poderá ser recolhida administrativamente no prazo máximo de </w:t>
      </w:r>
      <w:r w:rsidRPr="00C871DD">
        <w:rPr>
          <w:b/>
          <w:bCs/>
        </w:rPr>
        <w:t>15 (quinze)</w:t>
      </w:r>
      <w:r w:rsidRPr="00C871DD">
        <w:rPr>
          <w:i/>
          <w:iCs/>
        </w:rPr>
        <w:t xml:space="preserve"> </w:t>
      </w:r>
      <w:r w:rsidRPr="00C871DD">
        <w:t>dias, a contar da data do recebimento da comunicação enviada pela autoridade competente.</w:t>
      </w:r>
    </w:p>
    <w:p w14:paraId="65A2988B" w14:textId="77777777" w:rsidR="00510F43" w:rsidRPr="00C871DD" w:rsidRDefault="00510F43" w:rsidP="00510F43">
      <w:pPr>
        <w:pStyle w:val="TR-2"/>
        <w:widowControl w:val="0"/>
      </w:pPr>
      <w:r w:rsidRPr="00C871DD">
        <w:t xml:space="preserve">A aplicação das sanções realizar-se-á em processo administrativo que assegure o contraditório e a ampla defesa ao Contratado, observando-se o procedimento previsto no </w:t>
      </w:r>
      <w:r w:rsidRPr="00C871DD">
        <w:rPr>
          <w:b/>
          <w:bCs/>
        </w:rPr>
        <w:t xml:space="preserve">caput </w:t>
      </w:r>
      <w:r w:rsidRPr="00C871DD">
        <w:t xml:space="preserve">e parágrafos do </w:t>
      </w:r>
      <w:hyperlink r:id="rId56" w:anchor="art158" w:history="1">
        <w:r w:rsidRPr="00C871DD">
          <w:rPr>
            <w:rStyle w:val="Hyperlink"/>
            <w:color w:val="auto"/>
          </w:rPr>
          <w:t>art. 158 da Lei nº 14.133, de 2021</w:t>
        </w:r>
      </w:hyperlink>
      <w:r w:rsidRPr="00C871DD">
        <w:t>, para as penalidades de impedimento de licitar e contratar e de declaração de inidoneidade para licitar ou contratar.</w:t>
      </w:r>
    </w:p>
    <w:p w14:paraId="29C300B6" w14:textId="77777777" w:rsidR="00510F43" w:rsidRPr="00C871DD" w:rsidRDefault="00510F43" w:rsidP="00510F43">
      <w:pPr>
        <w:pStyle w:val="TR-2"/>
        <w:widowControl w:val="0"/>
      </w:pPr>
      <w:r w:rsidRPr="00C871DD">
        <w:t>Na aplicação das sanções serão considerados (</w:t>
      </w:r>
      <w:hyperlink r:id="rId57" w:anchor="art156§1" w:history="1">
        <w:r w:rsidRPr="00C871DD">
          <w:rPr>
            <w:rStyle w:val="Hyperlink"/>
            <w:color w:val="auto"/>
          </w:rPr>
          <w:t>art. 156, §1º, da Lei nº 14.133, de 2021</w:t>
        </w:r>
      </w:hyperlink>
      <w:r w:rsidRPr="00C871DD">
        <w:t>):</w:t>
      </w:r>
    </w:p>
    <w:p w14:paraId="38FF1564" w14:textId="77777777" w:rsidR="00510F43" w:rsidRPr="00C871DD" w:rsidRDefault="00510F43" w:rsidP="00510F43">
      <w:pPr>
        <w:pStyle w:val="TR-3"/>
        <w:widowControl w:val="0"/>
        <w:tabs>
          <w:tab w:val="clear" w:pos="360"/>
        </w:tabs>
      </w:pPr>
      <w:r w:rsidRPr="00C871DD">
        <w:t>a natureza e a gravidade da infração cometida;</w:t>
      </w:r>
    </w:p>
    <w:p w14:paraId="2CE47DEA" w14:textId="77777777" w:rsidR="00510F43" w:rsidRPr="00C871DD" w:rsidRDefault="00510F43" w:rsidP="00510F43">
      <w:pPr>
        <w:pStyle w:val="TR-3"/>
        <w:widowControl w:val="0"/>
        <w:tabs>
          <w:tab w:val="clear" w:pos="360"/>
        </w:tabs>
      </w:pPr>
      <w:r w:rsidRPr="00C871DD">
        <w:t>as peculiaridades do caso concreto;</w:t>
      </w:r>
    </w:p>
    <w:p w14:paraId="54BF32A7" w14:textId="77777777" w:rsidR="00510F43" w:rsidRPr="00C871DD" w:rsidRDefault="00510F43" w:rsidP="00510F43">
      <w:pPr>
        <w:pStyle w:val="TR-3"/>
        <w:widowControl w:val="0"/>
        <w:tabs>
          <w:tab w:val="clear" w:pos="360"/>
        </w:tabs>
      </w:pPr>
      <w:r w:rsidRPr="00C871DD">
        <w:t>as circunstâncias agravantes ou atenuantes;</w:t>
      </w:r>
    </w:p>
    <w:p w14:paraId="460716CC" w14:textId="77777777" w:rsidR="00510F43" w:rsidRPr="00C871DD" w:rsidRDefault="00510F43" w:rsidP="00510F43">
      <w:pPr>
        <w:pStyle w:val="TR-3"/>
        <w:widowControl w:val="0"/>
        <w:tabs>
          <w:tab w:val="clear" w:pos="360"/>
        </w:tabs>
      </w:pPr>
      <w:r w:rsidRPr="00C871DD">
        <w:t>os danos que dela provierem para o Contratante;</w:t>
      </w:r>
    </w:p>
    <w:p w14:paraId="190259B1" w14:textId="77777777" w:rsidR="00510F43" w:rsidRPr="00C871DD" w:rsidRDefault="00510F43" w:rsidP="00510F43">
      <w:pPr>
        <w:pStyle w:val="TR-3"/>
        <w:widowControl w:val="0"/>
        <w:tabs>
          <w:tab w:val="clear" w:pos="360"/>
        </w:tabs>
      </w:pPr>
      <w:r w:rsidRPr="00C871DD">
        <w:t>a implantação ou o aperfeiçoamento de programa de integridade, conforme normas e orientações dos órgãos de controle.</w:t>
      </w:r>
    </w:p>
    <w:p w14:paraId="0A379D04" w14:textId="77777777" w:rsidR="00510F43" w:rsidRPr="00C871DD" w:rsidRDefault="00510F43" w:rsidP="00510F43">
      <w:pPr>
        <w:pStyle w:val="TR-2"/>
        <w:widowControl w:val="0"/>
      </w:pPr>
      <w:r w:rsidRPr="00C871DD">
        <w:t xml:space="preserve">Os atos previstos como infrações administrativas na </w:t>
      </w:r>
      <w:hyperlink r:id="rId58" w:history="1">
        <w:r w:rsidRPr="00C871DD">
          <w:rPr>
            <w:rStyle w:val="Hyperlink"/>
            <w:color w:val="auto"/>
          </w:rPr>
          <w:t>Lei nº 14.133, de 2021</w:t>
        </w:r>
      </w:hyperlink>
      <w:r w:rsidRPr="00C871DD">
        <w:t xml:space="preserve">, ou em outras leis de licitações e contratos da Administração Pública que também sejam </w:t>
      </w:r>
      <w:r w:rsidRPr="00C871DD">
        <w:lastRenderedPageBreak/>
        <w:t xml:space="preserve">tipificados como atos lesivos na </w:t>
      </w:r>
      <w:hyperlink r:id="rId59" w:history="1">
        <w:r w:rsidRPr="00C871DD">
          <w:rPr>
            <w:rStyle w:val="Hyperlink"/>
            <w:color w:val="auto"/>
          </w:rPr>
          <w:t>Lei nº 12.846, de 2013</w:t>
        </w:r>
      </w:hyperlink>
      <w:r w:rsidRPr="00C871DD">
        <w:t>, serão apurados e julgados conjuntamente, nos mesmos autos, observados o rito procedimental e autoridade competente definidos na referida Lei (</w:t>
      </w:r>
      <w:hyperlink r:id="rId60" w:history="1">
        <w:r w:rsidRPr="00C871DD">
          <w:rPr>
            <w:rStyle w:val="Hyperlink"/>
            <w:color w:val="auto"/>
          </w:rPr>
          <w:t>art. 159</w:t>
        </w:r>
      </w:hyperlink>
      <w:r w:rsidRPr="00C871DD">
        <w:t>).</w:t>
      </w:r>
    </w:p>
    <w:p w14:paraId="128F6165" w14:textId="77777777" w:rsidR="00510F43" w:rsidRPr="00C871DD" w:rsidRDefault="00510F43" w:rsidP="00510F43">
      <w:pPr>
        <w:pStyle w:val="TR-2"/>
        <w:widowControl w:val="0"/>
        <w:rPr>
          <w:i/>
          <w:iCs/>
        </w:rPr>
      </w:pPr>
      <w:r w:rsidRPr="00C871DD">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1" w:anchor="art160" w:history="1">
        <w:r w:rsidRPr="00C871DD">
          <w:rPr>
            <w:rStyle w:val="Hyperlink"/>
            <w:color w:val="auto"/>
          </w:rPr>
          <w:t>art. 160, da Lei nº 14.133, de 2021</w:t>
        </w:r>
      </w:hyperlink>
      <w:r w:rsidRPr="00C871DD">
        <w:t>).</w:t>
      </w:r>
    </w:p>
    <w:p w14:paraId="21982959" w14:textId="77777777" w:rsidR="00510F43" w:rsidRPr="00C871DD" w:rsidRDefault="00510F43" w:rsidP="00510F43">
      <w:pPr>
        <w:pStyle w:val="TR-2"/>
        <w:widowControl w:val="0"/>
        <w:rPr>
          <w:i/>
          <w:iCs/>
        </w:rPr>
      </w:pPr>
      <w:r w:rsidRPr="00C871DD">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2" w:anchor="art161" w:history="1">
        <w:r w:rsidRPr="00C871DD">
          <w:rPr>
            <w:rStyle w:val="Hyperlink"/>
            <w:color w:val="auto"/>
          </w:rPr>
          <w:t>Art. 161, da Lei nº 14.133, de 2021</w:t>
        </w:r>
      </w:hyperlink>
      <w:r w:rsidRPr="00C871DD">
        <w:t>).</w:t>
      </w:r>
    </w:p>
    <w:p w14:paraId="65770403" w14:textId="77777777" w:rsidR="00510F43" w:rsidRPr="00C871DD" w:rsidRDefault="00510F43" w:rsidP="00510F43">
      <w:pPr>
        <w:pStyle w:val="TR-2"/>
        <w:widowControl w:val="0"/>
        <w:rPr>
          <w:i/>
          <w:iCs/>
        </w:rPr>
      </w:pPr>
      <w:r w:rsidRPr="00C871DD">
        <w:t xml:space="preserve">As sanções de impedimento de licitar e contratar e declaração de inidoneidade para licitar ou contratar são passíveis de reabilitação na forma do </w:t>
      </w:r>
      <w:hyperlink r:id="rId63" w:anchor="163" w:history="1">
        <w:r w:rsidRPr="00C871DD">
          <w:rPr>
            <w:rStyle w:val="Hyperlink"/>
            <w:color w:val="auto"/>
          </w:rPr>
          <w:t>art. 163 da Lei nº 14.133/21</w:t>
        </w:r>
      </w:hyperlink>
      <w:r w:rsidRPr="00C871DD">
        <w:t>.</w:t>
      </w:r>
    </w:p>
    <w:p w14:paraId="21E1C846" w14:textId="77777777" w:rsidR="00510F43" w:rsidRDefault="00510F43" w:rsidP="00510F43">
      <w:pPr>
        <w:pStyle w:val="TR-2"/>
        <w:widowControl w:val="0"/>
      </w:pPr>
      <w:r w:rsidRPr="00C871DD">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A94C44">
          <w:rPr>
            <w:rStyle w:val="Hyperlink"/>
            <w:color w:val="auto"/>
          </w:rPr>
          <w:t>Normativa SEGES/ME nº 26, de 13 de abril de 2022</w:t>
        </w:r>
      </w:hyperlink>
      <w:r w:rsidRPr="00A94C44">
        <w:t>.</w:t>
      </w:r>
    </w:p>
    <w:p w14:paraId="27661DDB" w14:textId="77777777" w:rsidR="009E169A" w:rsidRPr="00A94C44" w:rsidRDefault="009E169A" w:rsidP="009E169A">
      <w:pPr>
        <w:pStyle w:val="TR-2"/>
        <w:widowControl w:val="0"/>
        <w:numPr>
          <w:ilvl w:val="0"/>
          <w:numId w:val="0"/>
        </w:numPr>
        <w:ind w:left="357"/>
      </w:pPr>
    </w:p>
    <w:p w14:paraId="6DCCEF75" w14:textId="77777777" w:rsidR="00510F43" w:rsidRDefault="00510F43" w:rsidP="00510F43">
      <w:pPr>
        <w:pStyle w:val="TR-3"/>
        <w:widowControl w:val="0"/>
        <w:numPr>
          <w:ilvl w:val="0"/>
          <w:numId w:val="0"/>
        </w:numPr>
        <w:rPr>
          <w:rFonts w:cs="Arial"/>
          <w:bCs/>
        </w:rPr>
      </w:pPr>
    </w:p>
    <w:p w14:paraId="7625D264" w14:textId="13941408" w:rsidR="009E169A" w:rsidRDefault="009E169A" w:rsidP="00572215">
      <w:pPr>
        <w:widowControl w:val="0"/>
        <w:jc w:val="center"/>
        <w:rPr>
          <w:rFonts w:ascii="Cambria" w:hAnsi="Cambria" w:cs="Arial"/>
          <w:bCs/>
          <w:sz w:val="24"/>
          <w:lang w:eastAsia="en-US"/>
        </w:rPr>
      </w:pPr>
      <w:r>
        <w:rPr>
          <w:rFonts w:ascii="Cambria" w:hAnsi="Cambria" w:cs="Arial"/>
          <w:bCs/>
          <w:sz w:val="24"/>
          <w:lang w:eastAsia="en-US"/>
        </w:rPr>
        <w:t>Lagoa de Itaenga, 28 de outubro de 2025.</w:t>
      </w:r>
    </w:p>
    <w:p w14:paraId="56DE6AA7" w14:textId="77777777" w:rsidR="009E169A" w:rsidRDefault="009E169A" w:rsidP="00572215">
      <w:pPr>
        <w:widowControl w:val="0"/>
        <w:jc w:val="center"/>
        <w:rPr>
          <w:rFonts w:ascii="Cambria" w:hAnsi="Cambria" w:cs="Arial"/>
          <w:bCs/>
          <w:sz w:val="24"/>
          <w:lang w:eastAsia="en-US"/>
        </w:rPr>
      </w:pPr>
    </w:p>
    <w:p w14:paraId="19C8DB94" w14:textId="77777777" w:rsidR="009E169A" w:rsidRDefault="009E169A" w:rsidP="00572215">
      <w:pPr>
        <w:widowControl w:val="0"/>
        <w:jc w:val="center"/>
        <w:rPr>
          <w:rFonts w:ascii="Cambria" w:hAnsi="Cambria" w:cs="Arial"/>
          <w:bCs/>
          <w:sz w:val="24"/>
          <w:lang w:eastAsia="en-US"/>
        </w:rPr>
      </w:pPr>
    </w:p>
    <w:p w14:paraId="2F2F97BE" w14:textId="77777777" w:rsidR="009E169A" w:rsidRDefault="009E169A" w:rsidP="009E169A">
      <w:pPr>
        <w:widowControl w:val="0"/>
        <w:rPr>
          <w:rFonts w:ascii="Cambria" w:hAnsi="Cambria" w:cs="Arial"/>
          <w:bCs/>
          <w:sz w:val="24"/>
          <w:lang w:eastAsia="en-US"/>
        </w:rPr>
      </w:pPr>
    </w:p>
    <w:p w14:paraId="78E14E6C" w14:textId="77777777" w:rsidR="009E169A" w:rsidRPr="002135FF" w:rsidRDefault="009E169A" w:rsidP="009E169A">
      <w:pPr>
        <w:pStyle w:val="TR-2"/>
        <w:widowControl w:val="0"/>
        <w:numPr>
          <w:ilvl w:val="0"/>
          <w:numId w:val="0"/>
        </w:numPr>
        <w:ind w:left="357"/>
        <w:jc w:val="center"/>
        <w:rPr>
          <w:rFonts w:cs="Arial"/>
          <w:b/>
        </w:rPr>
      </w:pPr>
      <w:r w:rsidRPr="002135FF">
        <w:rPr>
          <w:rFonts w:cs="Arial"/>
          <w:b/>
        </w:rPr>
        <w:t>FELIPE CARDOSO DA SILVA</w:t>
      </w:r>
    </w:p>
    <w:p w14:paraId="768A8E80" w14:textId="77777777" w:rsidR="009E169A" w:rsidRPr="00ED1A40" w:rsidRDefault="009E169A" w:rsidP="009E169A">
      <w:pPr>
        <w:pStyle w:val="TR-2"/>
        <w:widowControl w:val="0"/>
        <w:numPr>
          <w:ilvl w:val="0"/>
          <w:numId w:val="0"/>
        </w:numPr>
        <w:ind w:left="357"/>
        <w:jc w:val="center"/>
      </w:pPr>
      <w:r w:rsidRPr="002135FF">
        <w:t>Agente de Contratação</w:t>
      </w:r>
    </w:p>
    <w:p w14:paraId="1FD31CD0" w14:textId="667D8843" w:rsidR="009E169A" w:rsidRDefault="009E169A" w:rsidP="009E169A">
      <w:pPr>
        <w:widowControl w:val="0"/>
        <w:spacing w:before="240"/>
        <w:jc w:val="center"/>
        <w:rPr>
          <w:rFonts w:ascii="Cambria" w:hAnsi="Cambria" w:cs="Arial"/>
          <w:bCs/>
          <w:sz w:val="24"/>
          <w:lang w:eastAsia="en-US"/>
        </w:rPr>
        <w:sectPr w:rsidR="009E169A" w:rsidSect="004B6C25">
          <w:headerReference w:type="first" r:id="rId65"/>
          <w:pgSz w:w="11906" w:h="16838"/>
          <w:pgMar w:top="1418" w:right="1558" w:bottom="1418" w:left="1134" w:header="510" w:footer="340" w:gutter="0"/>
          <w:cols w:space="720"/>
          <w:formProt w:val="0"/>
          <w:titlePg/>
          <w:docGrid w:linePitch="360"/>
        </w:sectPr>
      </w:pPr>
    </w:p>
    <w:p w14:paraId="46500034" w14:textId="5A16184F" w:rsidR="004577F2" w:rsidRPr="000C2DBF" w:rsidRDefault="004577F2" w:rsidP="00572215">
      <w:pPr>
        <w:widowControl w:val="0"/>
        <w:shd w:val="clear" w:color="auto" w:fill="D7F5F4"/>
        <w:ind w:firstLine="45"/>
        <w:jc w:val="center"/>
        <w:rPr>
          <w:rFonts w:ascii="Cambria" w:hAnsi="Cambria" w:cs="Cambria"/>
          <w:b/>
          <w:sz w:val="24"/>
        </w:rPr>
      </w:pPr>
      <w:r w:rsidRPr="000C2DBF">
        <w:rPr>
          <w:rFonts w:ascii="Cambria" w:hAnsi="Cambria" w:cs="Cambria"/>
          <w:b/>
          <w:sz w:val="24"/>
        </w:rPr>
        <w:lastRenderedPageBreak/>
        <w:t>ANEXO I</w:t>
      </w:r>
      <w:r>
        <w:rPr>
          <w:rFonts w:ascii="Cambria" w:hAnsi="Cambria" w:cs="Cambria"/>
          <w:b/>
          <w:sz w:val="24"/>
        </w:rPr>
        <w:t>I</w:t>
      </w:r>
      <w:r w:rsidRPr="000C2DBF">
        <w:rPr>
          <w:rFonts w:ascii="Cambria" w:hAnsi="Cambria" w:cs="Cambria"/>
          <w:b/>
          <w:sz w:val="24"/>
        </w:rPr>
        <w:t xml:space="preserve"> – AVISO DE DISPENSA ELETRÔNICA N.</w:t>
      </w:r>
      <w:r w:rsidRPr="00BD27C5">
        <w:rPr>
          <w:rFonts w:ascii="Cambria" w:hAnsi="Cambria" w:cs="Cambria"/>
          <w:b/>
          <w:sz w:val="24"/>
        </w:rPr>
        <w:t xml:space="preserve">º </w:t>
      </w:r>
      <w:r w:rsidR="00DF1A5D">
        <w:rPr>
          <w:rFonts w:ascii="Cambria" w:hAnsi="Cambria" w:cs="Cambria"/>
          <w:b/>
          <w:sz w:val="24"/>
        </w:rPr>
        <w:t>04</w:t>
      </w:r>
      <w:r w:rsidR="00F57EF2">
        <w:rPr>
          <w:rFonts w:ascii="Cambria" w:hAnsi="Cambria" w:cs="Cambria"/>
          <w:b/>
          <w:sz w:val="24"/>
        </w:rPr>
        <w:t>7</w:t>
      </w:r>
      <w:r w:rsidR="006B72C8">
        <w:rPr>
          <w:rFonts w:ascii="Cambria" w:hAnsi="Cambria" w:cs="Cambria"/>
          <w:b/>
          <w:sz w:val="24"/>
        </w:rPr>
        <w:t>/</w:t>
      </w:r>
      <w:r w:rsidR="00384E42">
        <w:rPr>
          <w:rFonts w:ascii="Cambria" w:hAnsi="Cambria" w:cs="Cambria"/>
          <w:b/>
          <w:sz w:val="24"/>
        </w:rPr>
        <w:t>2025</w:t>
      </w:r>
    </w:p>
    <w:p w14:paraId="0624B6B7" w14:textId="77777777" w:rsidR="004577F2" w:rsidRPr="000C2DBF" w:rsidRDefault="004577F2" w:rsidP="00572215">
      <w:pPr>
        <w:widowControl w:val="0"/>
        <w:jc w:val="center"/>
        <w:rPr>
          <w:rFonts w:ascii="Cambria" w:hAnsi="Cambria" w:cs="Arial"/>
          <w:b/>
          <w:bCs/>
          <w:sz w:val="24"/>
          <w:lang w:eastAsia="en-US"/>
        </w:rPr>
      </w:pPr>
    </w:p>
    <w:p w14:paraId="72EAB6C0" w14:textId="77777777" w:rsidR="00FE0468" w:rsidRPr="00FE0468" w:rsidRDefault="00FE0468" w:rsidP="00572215">
      <w:pPr>
        <w:widowControl w:val="0"/>
        <w:jc w:val="center"/>
        <w:rPr>
          <w:rFonts w:ascii="Cambria" w:hAnsi="Cambria" w:cs="Cambria"/>
          <w:b/>
          <w:sz w:val="24"/>
        </w:rPr>
      </w:pPr>
      <w:r w:rsidRPr="00FE0468">
        <w:rPr>
          <w:rFonts w:ascii="Cambria" w:hAnsi="Cambria" w:cs="Cambria"/>
          <w:b/>
          <w:sz w:val="24"/>
        </w:rPr>
        <w:t>MODELO DE PROPOSTA</w:t>
      </w:r>
    </w:p>
    <w:p w14:paraId="3171DF4F" w14:textId="77777777" w:rsidR="00FE0468" w:rsidRPr="00FE0468" w:rsidRDefault="00FE0468" w:rsidP="00572215">
      <w:pPr>
        <w:widowControl w:val="0"/>
        <w:rPr>
          <w:rFonts w:ascii="Cambria" w:hAnsi="Cambria" w:cs="Cambria"/>
          <w:b/>
          <w:sz w:val="24"/>
        </w:rPr>
      </w:pPr>
    </w:p>
    <w:p w14:paraId="7890A167" w14:textId="77777777" w:rsidR="00FE0468" w:rsidRPr="00FE0468" w:rsidRDefault="00FE0468" w:rsidP="00572215">
      <w:pPr>
        <w:widowControl w:val="0"/>
        <w:jc w:val="center"/>
        <w:rPr>
          <w:rFonts w:ascii="Cambria" w:hAnsi="Cambria" w:cs="Cambria"/>
          <w:sz w:val="24"/>
        </w:rPr>
      </w:pPr>
      <w:r w:rsidRPr="00FE0468">
        <w:rPr>
          <w:rFonts w:ascii="Cambria" w:hAnsi="Cambria" w:cs="Cambria"/>
          <w:sz w:val="24"/>
        </w:rPr>
        <w:t>(timbre da empresa)</w:t>
      </w:r>
    </w:p>
    <w:p w14:paraId="5F8CE61A" w14:textId="34228D5F" w:rsidR="00FE0468" w:rsidRPr="00FE0468" w:rsidRDefault="00882273" w:rsidP="00572215">
      <w:pPr>
        <w:widowControl w:val="0"/>
        <w:rPr>
          <w:rFonts w:ascii="Cambria" w:hAnsi="Cambria" w:cs="Cambria"/>
          <w:sz w:val="24"/>
        </w:rPr>
      </w:pPr>
      <w:r>
        <w:rPr>
          <w:rFonts w:ascii="Cambria" w:hAnsi="Cambria" w:cs="Cambria"/>
          <w:sz w:val="24"/>
        </w:rPr>
        <w:t>Dispensa</w:t>
      </w:r>
      <w:r w:rsidR="00FE0468" w:rsidRPr="00FE0468">
        <w:rPr>
          <w:rFonts w:ascii="Cambria" w:hAnsi="Cambria" w:cs="Cambria"/>
          <w:sz w:val="24"/>
        </w:rPr>
        <w:t xml:space="preserve"> n° </w:t>
      </w:r>
      <w:r w:rsidR="00D9227C">
        <w:rPr>
          <w:rFonts w:ascii="Cambria" w:hAnsi="Cambria" w:cs="Cambria"/>
          <w:sz w:val="24"/>
        </w:rPr>
        <w:t>0</w:t>
      </w:r>
      <w:r w:rsidR="0055161D">
        <w:rPr>
          <w:rFonts w:ascii="Cambria" w:hAnsi="Cambria" w:cs="Cambria"/>
          <w:sz w:val="24"/>
        </w:rPr>
        <w:t>4</w:t>
      </w:r>
      <w:r w:rsidR="00F57EF2">
        <w:rPr>
          <w:rFonts w:ascii="Cambria" w:hAnsi="Cambria" w:cs="Cambria"/>
          <w:sz w:val="24"/>
        </w:rPr>
        <w:t>7</w:t>
      </w:r>
      <w:r w:rsidR="00D9227C">
        <w:rPr>
          <w:rFonts w:ascii="Cambria" w:hAnsi="Cambria" w:cs="Cambria"/>
          <w:sz w:val="24"/>
        </w:rPr>
        <w:t>/2025</w:t>
      </w:r>
      <w:r w:rsidR="00FE0468" w:rsidRPr="00FE0468">
        <w:rPr>
          <w:rFonts w:ascii="Cambria" w:hAnsi="Cambria" w:cs="Cambria"/>
          <w:sz w:val="24"/>
        </w:rPr>
        <w:t>.</w:t>
      </w:r>
    </w:p>
    <w:p w14:paraId="3B644CAF" w14:textId="3B3B78B5" w:rsidR="00FE0468" w:rsidRPr="00C76C71" w:rsidRDefault="00F17107" w:rsidP="00572215">
      <w:pPr>
        <w:widowControl w:val="0"/>
        <w:rPr>
          <w:rFonts w:ascii="Cambria" w:hAnsi="Cambria" w:cs="Cambria"/>
          <w:sz w:val="24"/>
        </w:rPr>
      </w:pPr>
      <w:r>
        <w:rPr>
          <w:rFonts w:ascii="Cambria" w:hAnsi="Cambria" w:cs="Cambria"/>
          <w:sz w:val="24"/>
        </w:rPr>
        <w:t xml:space="preserve">Processo de </w:t>
      </w:r>
      <w:r w:rsidRPr="00C76C71">
        <w:rPr>
          <w:rFonts w:ascii="Cambria" w:hAnsi="Cambria" w:cs="Cambria"/>
          <w:sz w:val="24"/>
        </w:rPr>
        <w:t>Contratação</w:t>
      </w:r>
      <w:r w:rsidR="00FE0468" w:rsidRPr="00C76C71">
        <w:rPr>
          <w:rFonts w:ascii="Cambria" w:hAnsi="Cambria" w:cs="Cambria"/>
          <w:sz w:val="24"/>
        </w:rPr>
        <w:t xml:space="preserve"> N° </w:t>
      </w:r>
      <w:r w:rsidR="0055161D">
        <w:rPr>
          <w:rFonts w:ascii="Cambria" w:hAnsi="Cambria" w:cs="Cambria"/>
          <w:sz w:val="24"/>
        </w:rPr>
        <w:t>1</w:t>
      </w:r>
      <w:r w:rsidR="00F57EF2">
        <w:rPr>
          <w:rFonts w:ascii="Cambria" w:hAnsi="Cambria" w:cs="Cambria"/>
          <w:sz w:val="24"/>
        </w:rPr>
        <w:t>40</w:t>
      </w:r>
      <w:r w:rsidR="00931DC3" w:rsidRPr="00C76C71">
        <w:rPr>
          <w:rFonts w:ascii="Cambria" w:hAnsi="Cambria" w:cs="Cambria"/>
          <w:sz w:val="24"/>
        </w:rPr>
        <w:t>/2025</w:t>
      </w:r>
    </w:p>
    <w:p w14:paraId="11DEBC3B" w14:textId="77777777" w:rsidR="00FE0468" w:rsidRPr="00FE0468" w:rsidRDefault="00FE0468" w:rsidP="00572215">
      <w:pPr>
        <w:widowControl w:val="0"/>
        <w:rPr>
          <w:rFonts w:ascii="Cambria" w:hAnsi="Cambria" w:cs="Cambria"/>
          <w:sz w:val="24"/>
        </w:rPr>
      </w:pPr>
    </w:p>
    <w:p w14:paraId="28E7D111" w14:textId="3E98E579" w:rsidR="00FE0468" w:rsidRPr="00FE0468" w:rsidRDefault="0017529F" w:rsidP="00572215">
      <w:pPr>
        <w:widowControl w:val="0"/>
        <w:rPr>
          <w:rFonts w:ascii="Cambria" w:hAnsi="Cambria"/>
          <w:sz w:val="24"/>
        </w:rPr>
      </w:pPr>
      <w:r>
        <w:rPr>
          <w:rFonts w:ascii="Cambria" w:hAnsi="Cambria" w:cs="Cambria"/>
          <w:sz w:val="24"/>
        </w:rPr>
        <w:t>À</w:t>
      </w:r>
      <w:r w:rsidR="00FE0468" w:rsidRPr="00FE0468">
        <w:rPr>
          <w:rFonts w:ascii="Cambria" w:hAnsi="Cambria" w:cs="Cambria"/>
          <w:sz w:val="24"/>
        </w:rPr>
        <w:t xml:space="preserve"> Prefeitura de </w:t>
      </w:r>
      <w:r w:rsidR="0013133C">
        <w:rPr>
          <w:rFonts w:ascii="Cambria" w:hAnsi="Cambria" w:cs="Cambria"/>
          <w:sz w:val="24"/>
        </w:rPr>
        <w:t>Lagoa de Itaenga</w:t>
      </w:r>
      <w:r w:rsidR="00FE0468" w:rsidRPr="00FE0468">
        <w:rPr>
          <w:rFonts w:ascii="Cambria" w:hAnsi="Cambria" w:cs="Cambria"/>
          <w:sz w:val="24"/>
        </w:rPr>
        <w:t xml:space="preserve"> - PE.</w:t>
      </w:r>
    </w:p>
    <w:p w14:paraId="604C4467" w14:textId="77777777" w:rsidR="00FE0468" w:rsidRPr="00FE0468" w:rsidRDefault="00FE0468" w:rsidP="00572215">
      <w:pPr>
        <w:widowControl w:val="0"/>
        <w:rPr>
          <w:rFonts w:ascii="Cambria" w:hAnsi="Cambria" w:cs="Cambria"/>
          <w:sz w:val="24"/>
        </w:rPr>
      </w:pPr>
    </w:p>
    <w:p w14:paraId="68E90B57" w14:textId="5512D21F" w:rsidR="00FE0468" w:rsidRPr="00BB379D" w:rsidRDefault="00FE0468" w:rsidP="00BB379D">
      <w:pPr>
        <w:pStyle w:val="TR-2"/>
        <w:numPr>
          <w:ilvl w:val="0"/>
          <w:numId w:val="0"/>
        </w:numPr>
        <w:rPr>
          <w:rFonts w:cs="Calibri Light"/>
          <w:b/>
        </w:rPr>
      </w:pPr>
      <w:r w:rsidRPr="00BB379D">
        <w:rPr>
          <w:rFonts w:cs="Cambria"/>
          <w:b/>
        </w:rPr>
        <w:t>Objeto:</w:t>
      </w:r>
      <w:r w:rsidR="00931DC3" w:rsidRPr="00BB379D">
        <w:rPr>
          <w:rFonts w:eastAsia="NSimSun" w:cs="Lucida Sans"/>
          <w:kern w:val="2"/>
          <w:lang w:eastAsia="zh-CN" w:bidi="hi-IN"/>
        </w:rPr>
        <w:t xml:space="preserve"> </w:t>
      </w:r>
      <w:r w:rsidR="00BB379D" w:rsidRPr="002465FB">
        <w:t>Contratação de empresa especializada em desenvolvimento de softwares voltado para gestão pública, especificamente para prestação de serviços de cessão de licença de uso individual de software de arrecadação municipal, incluindo os serviços de cadastramento fiscais de logradouro, cadastros mercantis imobiliários e regularização fundiária contendo sistema imobiliário (IPTU, ITBI e TAXAS) com revisão da planta genérica de valores e sistema mercantil (ISS, LICENCIAMENTO, SERVIÇOS e ALVARÁS), visando atender as necessidades técnicas e operacionais da Prefeitura de Lagoa de Itaenga</w:t>
      </w:r>
      <w:r w:rsidRPr="00094C7C">
        <w:rPr>
          <w:rFonts w:cs="Cambria"/>
        </w:rPr>
        <w:t>, conforme espec</w:t>
      </w:r>
      <w:r w:rsidRPr="00FE0468">
        <w:rPr>
          <w:rFonts w:cs="Cambria"/>
        </w:rPr>
        <w:t>ificações constantes no Termo de Referência e demais anexos do Edital.</w:t>
      </w:r>
    </w:p>
    <w:p w14:paraId="4F650656" w14:textId="77777777" w:rsidR="00FE0468" w:rsidRPr="00FE0468" w:rsidRDefault="00FE0468" w:rsidP="00572215">
      <w:pPr>
        <w:widowControl w:val="0"/>
        <w:jc w:val="both"/>
        <w:rPr>
          <w:rFonts w:ascii="Cambria" w:hAnsi="Cambria" w:cs="Cambria"/>
          <w:sz w:val="24"/>
        </w:rPr>
      </w:pPr>
    </w:p>
    <w:tbl>
      <w:tblPr>
        <w:tblW w:w="9714" w:type="dxa"/>
        <w:tblCellMar>
          <w:left w:w="70" w:type="dxa"/>
          <w:right w:w="70" w:type="dxa"/>
        </w:tblCellMar>
        <w:tblLook w:val="04A0" w:firstRow="1" w:lastRow="0" w:firstColumn="1" w:lastColumn="0" w:noHBand="0" w:noVBand="1"/>
      </w:tblPr>
      <w:tblGrid>
        <w:gridCol w:w="628"/>
        <w:gridCol w:w="2769"/>
        <w:gridCol w:w="958"/>
        <w:gridCol w:w="959"/>
        <w:gridCol w:w="1199"/>
        <w:gridCol w:w="6"/>
        <w:gridCol w:w="1417"/>
        <w:gridCol w:w="6"/>
        <w:gridCol w:w="1766"/>
        <w:gridCol w:w="6"/>
      </w:tblGrid>
      <w:tr w:rsidR="00FE0468" w14:paraId="19015748" w14:textId="77777777" w:rsidTr="00200527">
        <w:trPr>
          <w:gridAfter w:val="1"/>
          <w:wAfter w:w="6" w:type="dxa"/>
          <w:trHeight w:val="23"/>
        </w:trPr>
        <w:tc>
          <w:tcPr>
            <w:tcW w:w="628" w:type="dxa"/>
            <w:tcBorders>
              <w:top w:val="single" w:sz="4" w:space="0" w:color="000000"/>
              <w:left w:val="single" w:sz="4" w:space="0" w:color="000000"/>
              <w:bottom w:val="single" w:sz="4" w:space="0" w:color="000000"/>
            </w:tcBorders>
            <w:shd w:val="clear" w:color="auto" w:fill="D7F5F4"/>
            <w:vAlign w:val="center"/>
          </w:tcPr>
          <w:p w14:paraId="71B0E323" w14:textId="77777777" w:rsidR="00FE0468" w:rsidRDefault="00FE0468" w:rsidP="00572215">
            <w:pPr>
              <w:widowControl w:val="0"/>
              <w:jc w:val="center"/>
              <w:rPr>
                <w:rFonts w:ascii="Cambria" w:hAnsi="Cambria" w:cs="Cambria"/>
                <w:b/>
                <w:bCs/>
                <w:color w:val="000000"/>
                <w:szCs w:val="20"/>
              </w:rPr>
            </w:pPr>
            <w:r>
              <w:rPr>
                <w:rFonts w:ascii="Cambria" w:hAnsi="Cambria" w:cs="Cambria"/>
                <w:b/>
                <w:bCs/>
                <w:color w:val="000000"/>
                <w:szCs w:val="20"/>
              </w:rPr>
              <w:t>ITEM</w:t>
            </w:r>
          </w:p>
        </w:tc>
        <w:tc>
          <w:tcPr>
            <w:tcW w:w="2769" w:type="dxa"/>
            <w:tcBorders>
              <w:top w:val="single" w:sz="4" w:space="0" w:color="000000"/>
              <w:left w:val="single" w:sz="4" w:space="0" w:color="000000"/>
              <w:bottom w:val="single" w:sz="4" w:space="0" w:color="000000"/>
            </w:tcBorders>
            <w:shd w:val="clear" w:color="auto" w:fill="D7F5F4"/>
            <w:vAlign w:val="center"/>
          </w:tcPr>
          <w:p w14:paraId="2A06A403" w14:textId="77777777" w:rsidR="00FE0468" w:rsidRDefault="00FE0468" w:rsidP="00572215">
            <w:pPr>
              <w:widowControl w:val="0"/>
              <w:jc w:val="center"/>
              <w:rPr>
                <w:rFonts w:ascii="Cambria" w:hAnsi="Cambria" w:cs="Cambria"/>
                <w:b/>
                <w:bCs/>
                <w:color w:val="000000"/>
                <w:szCs w:val="20"/>
              </w:rPr>
            </w:pPr>
            <w:r>
              <w:rPr>
                <w:rFonts w:ascii="Cambria" w:hAnsi="Cambria" w:cs="Cambria"/>
                <w:b/>
                <w:bCs/>
                <w:color w:val="000000"/>
                <w:szCs w:val="20"/>
              </w:rPr>
              <w:t>DESCRIÇÃO</w:t>
            </w:r>
          </w:p>
        </w:tc>
        <w:tc>
          <w:tcPr>
            <w:tcW w:w="958" w:type="dxa"/>
            <w:tcBorders>
              <w:top w:val="single" w:sz="4" w:space="0" w:color="000000"/>
              <w:left w:val="single" w:sz="4" w:space="0" w:color="000000"/>
              <w:bottom w:val="single" w:sz="4" w:space="0" w:color="000000"/>
            </w:tcBorders>
            <w:shd w:val="clear" w:color="auto" w:fill="D7F5F4"/>
            <w:vAlign w:val="center"/>
          </w:tcPr>
          <w:p w14:paraId="5BCEC8F3" w14:textId="77777777" w:rsidR="00FE0468" w:rsidRDefault="00FE0468" w:rsidP="00572215">
            <w:pPr>
              <w:widowControl w:val="0"/>
              <w:jc w:val="center"/>
              <w:rPr>
                <w:rFonts w:ascii="Cambria" w:hAnsi="Cambria" w:cs="Cambria"/>
                <w:b/>
                <w:bCs/>
                <w:color w:val="000000"/>
                <w:szCs w:val="20"/>
              </w:rPr>
            </w:pPr>
            <w:r>
              <w:rPr>
                <w:rFonts w:ascii="Cambria" w:hAnsi="Cambria" w:cs="Cambria"/>
                <w:b/>
                <w:bCs/>
                <w:color w:val="000000"/>
                <w:szCs w:val="20"/>
              </w:rPr>
              <w:t>UNID.</w:t>
            </w:r>
          </w:p>
        </w:tc>
        <w:tc>
          <w:tcPr>
            <w:tcW w:w="959" w:type="dxa"/>
            <w:tcBorders>
              <w:top w:val="single" w:sz="4" w:space="0" w:color="000000"/>
              <w:left w:val="single" w:sz="4" w:space="0" w:color="000000"/>
              <w:bottom w:val="single" w:sz="4" w:space="0" w:color="000000"/>
            </w:tcBorders>
            <w:shd w:val="clear" w:color="auto" w:fill="D7F5F4"/>
            <w:vAlign w:val="center"/>
          </w:tcPr>
          <w:p w14:paraId="27000585" w14:textId="77777777" w:rsidR="00FE0468" w:rsidRDefault="00FE0468" w:rsidP="00572215">
            <w:pPr>
              <w:widowControl w:val="0"/>
              <w:jc w:val="center"/>
              <w:rPr>
                <w:rFonts w:ascii="Cambria" w:hAnsi="Cambria" w:cs="Cambria"/>
                <w:b/>
                <w:bCs/>
                <w:color w:val="000000"/>
                <w:szCs w:val="20"/>
              </w:rPr>
            </w:pPr>
            <w:r>
              <w:rPr>
                <w:rFonts w:ascii="Cambria" w:hAnsi="Cambria" w:cs="Cambria"/>
                <w:b/>
                <w:bCs/>
                <w:color w:val="000000"/>
                <w:szCs w:val="20"/>
              </w:rPr>
              <w:t>QTD</w:t>
            </w:r>
          </w:p>
        </w:tc>
        <w:tc>
          <w:tcPr>
            <w:tcW w:w="1199" w:type="dxa"/>
            <w:tcBorders>
              <w:top w:val="single" w:sz="4" w:space="0" w:color="000000"/>
              <w:left w:val="single" w:sz="4" w:space="0" w:color="000000"/>
              <w:bottom w:val="single" w:sz="4" w:space="0" w:color="000000"/>
            </w:tcBorders>
            <w:shd w:val="clear" w:color="auto" w:fill="D7F5F4"/>
            <w:vAlign w:val="center"/>
          </w:tcPr>
          <w:p w14:paraId="46E080BB" w14:textId="77777777" w:rsidR="00FE0468" w:rsidRDefault="00FE0468" w:rsidP="00572215">
            <w:pPr>
              <w:widowControl w:val="0"/>
              <w:jc w:val="center"/>
              <w:rPr>
                <w:rFonts w:ascii="Cambria" w:hAnsi="Cambria" w:cs="Cambria"/>
                <w:b/>
                <w:bCs/>
                <w:color w:val="000000"/>
                <w:szCs w:val="20"/>
              </w:rPr>
            </w:pPr>
            <w:r>
              <w:rPr>
                <w:rFonts w:ascii="Cambria" w:hAnsi="Cambria" w:cs="Cambria"/>
                <w:b/>
                <w:bCs/>
                <w:color w:val="000000"/>
                <w:szCs w:val="20"/>
              </w:rPr>
              <w:t>VALOR UNIT.</w:t>
            </w:r>
          </w:p>
        </w:tc>
        <w:tc>
          <w:tcPr>
            <w:tcW w:w="1423" w:type="dxa"/>
            <w:gridSpan w:val="2"/>
            <w:tcBorders>
              <w:top w:val="single" w:sz="4" w:space="0" w:color="000000"/>
              <w:left w:val="single" w:sz="4" w:space="0" w:color="000000"/>
              <w:bottom w:val="single" w:sz="4" w:space="0" w:color="000000"/>
            </w:tcBorders>
            <w:shd w:val="clear" w:color="auto" w:fill="D7F5F4"/>
            <w:vAlign w:val="center"/>
          </w:tcPr>
          <w:p w14:paraId="2DB74F5D" w14:textId="77777777" w:rsidR="00FE0468" w:rsidRDefault="00FE0468" w:rsidP="00572215">
            <w:pPr>
              <w:widowControl w:val="0"/>
              <w:jc w:val="center"/>
              <w:rPr>
                <w:rFonts w:ascii="Cambria" w:hAnsi="Cambria" w:cs="Cambria"/>
                <w:b/>
                <w:bCs/>
                <w:color w:val="000000"/>
                <w:szCs w:val="20"/>
              </w:rPr>
            </w:pPr>
            <w:r>
              <w:rPr>
                <w:rFonts w:ascii="Cambria" w:hAnsi="Cambria" w:cs="Cambria"/>
                <w:b/>
                <w:bCs/>
                <w:color w:val="000000"/>
                <w:szCs w:val="20"/>
              </w:rPr>
              <w:t>VALOR TOTAL</w:t>
            </w:r>
          </w:p>
        </w:tc>
        <w:tc>
          <w:tcPr>
            <w:tcW w:w="1772" w:type="dxa"/>
            <w:gridSpan w:val="2"/>
            <w:tcBorders>
              <w:top w:val="single" w:sz="4" w:space="0" w:color="000000"/>
              <w:left w:val="single" w:sz="4" w:space="0" w:color="000000"/>
              <w:bottom w:val="single" w:sz="4" w:space="0" w:color="000000"/>
              <w:right w:val="single" w:sz="4" w:space="0" w:color="000000"/>
            </w:tcBorders>
            <w:shd w:val="clear" w:color="auto" w:fill="D7F5F4"/>
            <w:vAlign w:val="center"/>
          </w:tcPr>
          <w:p w14:paraId="6C6C7CEC" w14:textId="77777777" w:rsidR="00FE0468" w:rsidRDefault="00FE0468" w:rsidP="00572215">
            <w:pPr>
              <w:widowControl w:val="0"/>
              <w:jc w:val="center"/>
              <w:rPr>
                <w:rFonts w:ascii="Cambria" w:hAnsi="Cambria" w:cs="Cambria"/>
                <w:b/>
                <w:bCs/>
                <w:color w:val="000000"/>
                <w:szCs w:val="20"/>
              </w:rPr>
            </w:pPr>
            <w:r>
              <w:rPr>
                <w:rFonts w:ascii="Cambria" w:hAnsi="Cambria" w:cs="Cambria"/>
                <w:b/>
                <w:bCs/>
                <w:color w:val="000000"/>
                <w:szCs w:val="20"/>
              </w:rPr>
              <w:t>MARCA</w:t>
            </w:r>
          </w:p>
        </w:tc>
      </w:tr>
      <w:tr w:rsidR="00FE0468" w14:paraId="282591EB" w14:textId="77777777" w:rsidTr="00200527">
        <w:trPr>
          <w:gridAfter w:val="1"/>
          <w:wAfter w:w="6" w:type="dxa"/>
          <w:trHeight w:val="23"/>
        </w:trPr>
        <w:tc>
          <w:tcPr>
            <w:tcW w:w="628" w:type="dxa"/>
            <w:tcBorders>
              <w:top w:val="single" w:sz="4" w:space="0" w:color="000000"/>
              <w:left w:val="single" w:sz="4" w:space="0" w:color="000000"/>
              <w:bottom w:val="single" w:sz="4" w:space="0" w:color="000000"/>
            </w:tcBorders>
            <w:shd w:val="clear" w:color="auto" w:fill="FFFFFF"/>
            <w:vAlign w:val="center"/>
          </w:tcPr>
          <w:p w14:paraId="637E2E36" w14:textId="77777777" w:rsidR="00FE0468" w:rsidRDefault="00FE0468" w:rsidP="00572215">
            <w:pPr>
              <w:widowControl w:val="0"/>
              <w:snapToGrid w:val="0"/>
              <w:jc w:val="center"/>
              <w:rPr>
                <w:rFonts w:ascii="Cambria" w:hAnsi="Cambria" w:cs="Cambria"/>
                <w:b/>
                <w:bCs/>
                <w:color w:val="000000"/>
                <w:szCs w:val="20"/>
              </w:rPr>
            </w:pPr>
          </w:p>
        </w:tc>
        <w:tc>
          <w:tcPr>
            <w:tcW w:w="2769" w:type="dxa"/>
            <w:tcBorders>
              <w:top w:val="single" w:sz="4" w:space="0" w:color="000000"/>
              <w:left w:val="single" w:sz="4" w:space="0" w:color="000000"/>
              <w:bottom w:val="single" w:sz="4" w:space="0" w:color="000000"/>
            </w:tcBorders>
            <w:shd w:val="clear" w:color="auto" w:fill="FFFFFF"/>
            <w:vAlign w:val="center"/>
          </w:tcPr>
          <w:p w14:paraId="7ABFAB46" w14:textId="77777777" w:rsidR="00FE0468" w:rsidRDefault="00FE0468" w:rsidP="00572215">
            <w:pPr>
              <w:widowControl w:val="0"/>
              <w:snapToGrid w:val="0"/>
              <w:jc w:val="both"/>
              <w:rPr>
                <w:rFonts w:ascii="Cambria" w:hAnsi="Cambria" w:cs="Cambria"/>
                <w:b/>
                <w:bCs/>
                <w:color w:val="000000"/>
                <w:szCs w:val="20"/>
              </w:rPr>
            </w:pPr>
          </w:p>
        </w:tc>
        <w:tc>
          <w:tcPr>
            <w:tcW w:w="958" w:type="dxa"/>
            <w:tcBorders>
              <w:top w:val="single" w:sz="4" w:space="0" w:color="000000"/>
              <w:left w:val="single" w:sz="4" w:space="0" w:color="000000"/>
              <w:bottom w:val="single" w:sz="4" w:space="0" w:color="000000"/>
            </w:tcBorders>
            <w:shd w:val="clear" w:color="auto" w:fill="FFFFFF"/>
            <w:vAlign w:val="center"/>
          </w:tcPr>
          <w:p w14:paraId="261A9E95" w14:textId="77777777" w:rsidR="00FE0468" w:rsidRDefault="00FE0468" w:rsidP="00572215">
            <w:pPr>
              <w:widowControl w:val="0"/>
              <w:snapToGrid w:val="0"/>
              <w:jc w:val="center"/>
              <w:rPr>
                <w:rFonts w:ascii="Cambria" w:hAnsi="Cambria" w:cs="Cambria"/>
                <w:b/>
                <w:bCs/>
                <w:color w:val="000000"/>
                <w:szCs w:val="20"/>
              </w:rPr>
            </w:pPr>
          </w:p>
        </w:tc>
        <w:tc>
          <w:tcPr>
            <w:tcW w:w="959" w:type="dxa"/>
            <w:tcBorders>
              <w:top w:val="single" w:sz="4" w:space="0" w:color="000000"/>
              <w:left w:val="single" w:sz="4" w:space="0" w:color="000000"/>
              <w:bottom w:val="single" w:sz="4" w:space="0" w:color="000000"/>
            </w:tcBorders>
            <w:shd w:val="clear" w:color="auto" w:fill="FFFFFF"/>
            <w:vAlign w:val="center"/>
          </w:tcPr>
          <w:p w14:paraId="6642813C" w14:textId="77777777" w:rsidR="00FE0468" w:rsidRDefault="00FE0468" w:rsidP="00572215">
            <w:pPr>
              <w:widowControl w:val="0"/>
              <w:snapToGrid w:val="0"/>
              <w:jc w:val="center"/>
              <w:rPr>
                <w:rFonts w:ascii="Cambria" w:hAnsi="Cambria" w:cs="Cambria"/>
                <w:b/>
                <w:bCs/>
                <w:color w:val="000000"/>
                <w:szCs w:val="20"/>
              </w:rPr>
            </w:pPr>
          </w:p>
        </w:tc>
        <w:tc>
          <w:tcPr>
            <w:tcW w:w="1199" w:type="dxa"/>
            <w:tcBorders>
              <w:top w:val="single" w:sz="4" w:space="0" w:color="000000"/>
              <w:left w:val="single" w:sz="4" w:space="0" w:color="000000"/>
              <w:bottom w:val="single" w:sz="4" w:space="0" w:color="000000"/>
            </w:tcBorders>
            <w:shd w:val="clear" w:color="auto" w:fill="FFFFFF"/>
            <w:vAlign w:val="center"/>
          </w:tcPr>
          <w:p w14:paraId="2064C319" w14:textId="77777777" w:rsidR="00FE0468" w:rsidRDefault="00FE0468" w:rsidP="00572215">
            <w:pPr>
              <w:widowControl w:val="0"/>
              <w:snapToGrid w:val="0"/>
              <w:jc w:val="center"/>
              <w:rPr>
                <w:rFonts w:ascii="Cambria" w:hAnsi="Cambria" w:cs="Cambria"/>
                <w:b/>
                <w:bCs/>
                <w:color w:val="000000"/>
                <w:szCs w:val="20"/>
              </w:rPr>
            </w:pPr>
          </w:p>
        </w:tc>
        <w:tc>
          <w:tcPr>
            <w:tcW w:w="1423" w:type="dxa"/>
            <w:gridSpan w:val="2"/>
            <w:tcBorders>
              <w:top w:val="single" w:sz="4" w:space="0" w:color="000000"/>
              <w:left w:val="single" w:sz="4" w:space="0" w:color="000000"/>
              <w:bottom w:val="single" w:sz="4" w:space="0" w:color="000000"/>
            </w:tcBorders>
            <w:shd w:val="clear" w:color="auto" w:fill="FFFFFF"/>
            <w:vAlign w:val="center"/>
          </w:tcPr>
          <w:p w14:paraId="549D69ED" w14:textId="77777777" w:rsidR="00FE0468" w:rsidRDefault="00FE0468" w:rsidP="00572215">
            <w:pPr>
              <w:widowControl w:val="0"/>
              <w:snapToGrid w:val="0"/>
              <w:jc w:val="center"/>
              <w:rPr>
                <w:rFonts w:ascii="Cambria" w:hAnsi="Cambria" w:cs="Cambria"/>
                <w:b/>
                <w:bCs/>
                <w:color w:val="000000"/>
                <w:szCs w:val="20"/>
              </w:rPr>
            </w:pPr>
          </w:p>
        </w:tc>
        <w:tc>
          <w:tcPr>
            <w:tcW w:w="1772"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5F58CC1" w14:textId="77777777" w:rsidR="00FE0468" w:rsidRDefault="00FE0468" w:rsidP="00572215">
            <w:pPr>
              <w:widowControl w:val="0"/>
              <w:snapToGrid w:val="0"/>
              <w:jc w:val="center"/>
              <w:rPr>
                <w:rFonts w:ascii="Cambria" w:hAnsi="Cambria" w:cs="Cambria"/>
                <w:b/>
                <w:bCs/>
                <w:color w:val="000000"/>
                <w:szCs w:val="20"/>
              </w:rPr>
            </w:pPr>
          </w:p>
        </w:tc>
      </w:tr>
      <w:tr w:rsidR="00FE0468" w14:paraId="6A876624" w14:textId="77777777" w:rsidTr="00200527">
        <w:trPr>
          <w:gridAfter w:val="1"/>
          <w:wAfter w:w="6" w:type="dxa"/>
          <w:trHeight w:val="23"/>
        </w:trPr>
        <w:tc>
          <w:tcPr>
            <w:tcW w:w="628" w:type="dxa"/>
            <w:tcBorders>
              <w:top w:val="single" w:sz="4" w:space="0" w:color="000000"/>
              <w:left w:val="single" w:sz="4" w:space="0" w:color="000000"/>
              <w:bottom w:val="single" w:sz="4" w:space="0" w:color="000000"/>
            </w:tcBorders>
            <w:shd w:val="clear" w:color="auto" w:fill="FFFFFF"/>
            <w:vAlign w:val="center"/>
          </w:tcPr>
          <w:p w14:paraId="445BBAFD" w14:textId="77777777" w:rsidR="00FE0468" w:rsidRDefault="00FE0468" w:rsidP="00572215">
            <w:pPr>
              <w:widowControl w:val="0"/>
              <w:snapToGrid w:val="0"/>
              <w:jc w:val="center"/>
              <w:rPr>
                <w:rFonts w:ascii="Cambria" w:hAnsi="Cambria" w:cs="Cambria"/>
                <w:b/>
                <w:bCs/>
                <w:color w:val="000000"/>
                <w:szCs w:val="20"/>
              </w:rPr>
            </w:pPr>
          </w:p>
        </w:tc>
        <w:tc>
          <w:tcPr>
            <w:tcW w:w="2769" w:type="dxa"/>
            <w:tcBorders>
              <w:top w:val="single" w:sz="4" w:space="0" w:color="000000"/>
              <w:left w:val="single" w:sz="4" w:space="0" w:color="000000"/>
              <w:bottom w:val="single" w:sz="4" w:space="0" w:color="000000"/>
            </w:tcBorders>
            <w:shd w:val="clear" w:color="auto" w:fill="FFFFFF"/>
            <w:vAlign w:val="center"/>
          </w:tcPr>
          <w:p w14:paraId="0E2154DA" w14:textId="77777777" w:rsidR="00FE0468" w:rsidRDefault="00FE0468" w:rsidP="00572215">
            <w:pPr>
              <w:widowControl w:val="0"/>
              <w:snapToGrid w:val="0"/>
              <w:jc w:val="both"/>
              <w:rPr>
                <w:rFonts w:ascii="Cambria" w:hAnsi="Cambria" w:cs="Cambria"/>
                <w:b/>
                <w:bCs/>
                <w:color w:val="000000"/>
                <w:szCs w:val="20"/>
              </w:rPr>
            </w:pPr>
          </w:p>
        </w:tc>
        <w:tc>
          <w:tcPr>
            <w:tcW w:w="958" w:type="dxa"/>
            <w:tcBorders>
              <w:top w:val="single" w:sz="4" w:space="0" w:color="000000"/>
              <w:left w:val="single" w:sz="4" w:space="0" w:color="000000"/>
              <w:bottom w:val="single" w:sz="4" w:space="0" w:color="000000"/>
            </w:tcBorders>
            <w:shd w:val="clear" w:color="auto" w:fill="FFFFFF"/>
            <w:vAlign w:val="center"/>
          </w:tcPr>
          <w:p w14:paraId="2FC0F9FA" w14:textId="77777777" w:rsidR="00FE0468" w:rsidRDefault="00FE0468" w:rsidP="00572215">
            <w:pPr>
              <w:widowControl w:val="0"/>
              <w:snapToGrid w:val="0"/>
              <w:jc w:val="center"/>
              <w:rPr>
                <w:rFonts w:ascii="Cambria" w:hAnsi="Cambria" w:cs="Cambria"/>
                <w:b/>
                <w:bCs/>
                <w:color w:val="000000"/>
                <w:szCs w:val="20"/>
              </w:rPr>
            </w:pPr>
          </w:p>
        </w:tc>
        <w:tc>
          <w:tcPr>
            <w:tcW w:w="959" w:type="dxa"/>
            <w:tcBorders>
              <w:top w:val="single" w:sz="4" w:space="0" w:color="000000"/>
              <w:left w:val="single" w:sz="4" w:space="0" w:color="000000"/>
              <w:bottom w:val="single" w:sz="4" w:space="0" w:color="000000"/>
            </w:tcBorders>
            <w:shd w:val="clear" w:color="auto" w:fill="FFFFFF"/>
            <w:vAlign w:val="center"/>
          </w:tcPr>
          <w:p w14:paraId="1942A9F0" w14:textId="77777777" w:rsidR="00FE0468" w:rsidRDefault="00FE0468" w:rsidP="00572215">
            <w:pPr>
              <w:widowControl w:val="0"/>
              <w:snapToGrid w:val="0"/>
              <w:jc w:val="center"/>
              <w:rPr>
                <w:rFonts w:ascii="Cambria" w:hAnsi="Cambria" w:cs="Cambria"/>
                <w:b/>
                <w:bCs/>
                <w:color w:val="000000"/>
                <w:szCs w:val="20"/>
              </w:rPr>
            </w:pPr>
          </w:p>
        </w:tc>
        <w:tc>
          <w:tcPr>
            <w:tcW w:w="1199" w:type="dxa"/>
            <w:tcBorders>
              <w:top w:val="single" w:sz="4" w:space="0" w:color="000000"/>
              <w:left w:val="single" w:sz="4" w:space="0" w:color="000000"/>
              <w:bottom w:val="single" w:sz="4" w:space="0" w:color="000000"/>
            </w:tcBorders>
            <w:shd w:val="clear" w:color="auto" w:fill="FFFFFF"/>
            <w:vAlign w:val="center"/>
          </w:tcPr>
          <w:p w14:paraId="2D7E25EB" w14:textId="77777777" w:rsidR="00FE0468" w:rsidRDefault="00FE0468" w:rsidP="00572215">
            <w:pPr>
              <w:widowControl w:val="0"/>
              <w:snapToGrid w:val="0"/>
              <w:jc w:val="center"/>
              <w:rPr>
                <w:rFonts w:ascii="Cambria" w:hAnsi="Cambria" w:cs="Cambria"/>
                <w:b/>
                <w:bCs/>
                <w:color w:val="000000"/>
                <w:szCs w:val="20"/>
              </w:rPr>
            </w:pPr>
          </w:p>
        </w:tc>
        <w:tc>
          <w:tcPr>
            <w:tcW w:w="1423" w:type="dxa"/>
            <w:gridSpan w:val="2"/>
            <w:tcBorders>
              <w:top w:val="single" w:sz="4" w:space="0" w:color="000000"/>
              <w:left w:val="single" w:sz="4" w:space="0" w:color="000000"/>
              <w:bottom w:val="single" w:sz="4" w:space="0" w:color="000000"/>
            </w:tcBorders>
            <w:shd w:val="clear" w:color="auto" w:fill="FFFFFF"/>
            <w:vAlign w:val="center"/>
          </w:tcPr>
          <w:p w14:paraId="5B817805" w14:textId="77777777" w:rsidR="00FE0468" w:rsidRDefault="00FE0468" w:rsidP="00572215">
            <w:pPr>
              <w:widowControl w:val="0"/>
              <w:snapToGrid w:val="0"/>
              <w:jc w:val="center"/>
              <w:rPr>
                <w:rFonts w:ascii="Cambria" w:hAnsi="Cambria" w:cs="Cambria"/>
                <w:b/>
                <w:bCs/>
                <w:color w:val="000000"/>
                <w:szCs w:val="20"/>
              </w:rPr>
            </w:pPr>
          </w:p>
        </w:tc>
        <w:tc>
          <w:tcPr>
            <w:tcW w:w="1772"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0E634E1" w14:textId="77777777" w:rsidR="00FE0468" w:rsidRDefault="00FE0468" w:rsidP="00572215">
            <w:pPr>
              <w:widowControl w:val="0"/>
              <w:snapToGrid w:val="0"/>
              <w:jc w:val="center"/>
              <w:rPr>
                <w:rFonts w:ascii="Cambria" w:hAnsi="Cambria" w:cs="Cambria"/>
                <w:b/>
                <w:bCs/>
                <w:color w:val="000000"/>
                <w:szCs w:val="20"/>
              </w:rPr>
            </w:pPr>
          </w:p>
        </w:tc>
      </w:tr>
      <w:tr w:rsidR="00FE0468" w14:paraId="204C8A84" w14:textId="77777777" w:rsidTr="00200527">
        <w:trPr>
          <w:trHeight w:val="23"/>
        </w:trPr>
        <w:tc>
          <w:tcPr>
            <w:tcW w:w="6519" w:type="dxa"/>
            <w:gridSpan w:val="6"/>
            <w:tcBorders>
              <w:top w:val="single" w:sz="4" w:space="0" w:color="000000"/>
              <w:left w:val="single" w:sz="4" w:space="0" w:color="000000"/>
              <w:bottom w:val="single" w:sz="4" w:space="0" w:color="000000"/>
            </w:tcBorders>
            <w:shd w:val="clear" w:color="auto" w:fill="D7F5F4"/>
            <w:vAlign w:val="center"/>
          </w:tcPr>
          <w:p w14:paraId="67665B14" w14:textId="1ED9FCD4" w:rsidR="00FE0468" w:rsidRDefault="00FE0468" w:rsidP="00572215">
            <w:pPr>
              <w:widowControl w:val="0"/>
              <w:jc w:val="right"/>
              <w:rPr>
                <w:rFonts w:ascii="Cambria" w:hAnsi="Cambria" w:cs="Cambria"/>
                <w:b/>
                <w:bCs/>
                <w:color w:val="000000"/>
                <w:szCs w:val="20"/>
              </w:rPr>
            </w:pPr>
            <w:r>
              <w:rPr>
                <w:rFonts w:ascii="Cambria" w:hAnsi="Cambria" w:cs="Cambria"/>
                <w:b/>
                <w:bCs/>
                <w:color w:val="000000"/>
                <w:szCs w:val="20"/>
              </w:rPr>
              <w:t>VALOR TOTAL</w:t>
            </w:r>
          </w:p>
        </w:tc>
        <w:tc>
          <w:tcPr>
            <w:tcW w:w="1423" w:type="dxa"/>
            <w:gridSpan w:val="2"/>
            <w:tcBorders>
              <w:top w:val="single" w:sz="4" w:space="0" w:color="000000"/>
              <w:left w:val="single" w:sz="4" w:space="0" w:color="000000"/>
              <w:bottom w:val="single" w:sz="4" w:space="0" w:color="000000"/>
            </w:tcBorders>
            <w:shd w:val="clear" w:color="auto" w:fill="D7F5F4"/>
            <w:vAlign w:val="center"/>
          </w:tcPr>
          <w:p w14:paraId="5CC0EC99" w14:textId="77777777" w:rsidR="00FE0468" w:rsidRDefault="00FE0468" w:rsidP="00572215">
            <w:pPr>
              <w:widowControl w:val="0"/>
              <w:jc w:val="center"/>
              <w:rPr>
                <w:rFonts w:ascii="Cambria" w:hAnsi="Cambria" w:cs="Cambria"/>
                <w:b/>
                <w:bCs/>
                <w:color w:val="000000"/>
                <w:szCs w:val="20"/>
              </w:rPr>
            </w:pPr>
            <w:r>
              <w:rPr>
                <w:rFonts w:ascii="Cambria" w:hAnsi="Cambria" w:cs="Cambria"/>
                <w:b/>
                <w:bCs/>
                <w:color w:val="000000"/>
                <w:szCs w:val="20"/>
              </w:rPr>
              <w:t xml:space="preserve">R$ </w:t>
            </w:r>
          </w:p>
        </w:tc>
        <w:tc>
          <w:tcPr>
            <w:tcW w:w="1772" w:type="dxa"/>
            <w:gridSpan w:val="2"/>
            <w:tcBorders>
              <w:top w:val="single" w:sz="4" w:space="0" w:color="000000"/>
              <w:left w:val="single" w:sz="4" w:space="0" w:color="000000"/>
              <w:bottom w:val="single" w:sz="4" w:space="0" w:color="000000"/>
              <w:right w:val="single" w:sz="4" w:space="0" w:color="000000"/>
            </w:tcBorders>
            <w:shd w:val="clear" w:color="auto" w:fill="D7F5F4"/>
          </w:tcPr>
          <w:p w14:paraId="70419DB8" w14:textId="77777777" w:rsidR="00FE0468" w:rsidRDefault="00FE0468" w:rsidP="00572215">
            <w:pPr>
              <w:widowControl w:val="0"/>
              <w:snapToGrid w:val="0"/>
              <w:jc w:val="center"/>
              <w:rPr>
                <w:rFonts w:ascii="Cambria" w:hAnsi="Cambria" w:cs="Cambria"/>
                <w:b/>
                <w:bCs/>
                <w:color w:val="000000"/>
                <w:szCs w:val="20"/>
              </w:rPr>
            </w:pPr>
          </w:p>
        </w:tc>
      </w:tr>
    </w:tbl>
    <w:p w14:paraId="336AA85F" w14:textId="77777777" w:rsidR="00FE0468" w:rsidRPr="00FE0468" w:rsidRDefault="00FE0468" w:rsidP="00572215">
      <w:pPr>
        <w:widowControl w:val="0"/>
        <w:jc w:val="both"/>
        <w:rPr>
          <w:rFonts w:ascii="Cambria" w:hAnsi="Cambria" w:cs="Cambria"/>
          <w:sz w:val="24"/>
        </w:rPr>
      </w:pPr>
    </w:p>
    <w:p w14:paraId="1DCA03C1" w14:textId="67B7E062" w:rsidR="00FE0468" w:rsidRPr="00FE0468" w:rsidRDefault="00FE0468" w:rsidP="00572215">
      <w:pPr>
        <w:widowControl w:val="0"/>
        <w:jc w:val="both"/>
        <w:rPr>
          <w:rFonts w:ascii="Cambria" w:hAnsi="Cambria" w:cs="Cambria"/>
          <w:sz w:val="24"/>
        </w:rPr>
      </w:pPr>
      <w:r w:rsidRPr="00FE0468">
        <w:rPr>
          <w:rFonts w:ascii="Cambria" w:hAnsi="Cambria" w:cs="Cambria"/>
          <w:sz w:val="24"/>
        </w:rPr>
        <w:t>Valor Total de: R</w:t>
      </w:r>
      <w:r w:rsidRPr="00FE0468">
        <w:rPr>
          <w:rFonts w:ascii="Cambria" w:hAnsi="Cambria" w:cs="Cambria"/>
          <w:sz w:val="24"/>
          <w:highlight w:val="yellow"/>
        </w:rPr>
        <w:t>$ XX,XX (XXXXXX)</w:t>
      </w:r>
      <w:r w:rsidRPr="00FE0468">
        <w:rPr>
          <w:rFonts w:ascii="Cambria" w:hAnsi="Cambria" w:cs="Cambria"/>
          <w:sz w:val="24"/>
        </w:rPr>
        <w:t xml:space="preserve"> - Todas as despesas fica</w:t>
      </w:r>
      <w:r w:rsidR="00BB379D">
        <w:rPr>
          <w:rFonts w:ascii="Cambria" w:hAnsi="Cambria" w:cs="Cambria"/>
          <w:sz w:val="24"/>
        </w:rPr>
        <w:t>ra</w:t>
      </w:r>
      <w:r w:rsidRPr="00FE0468">
        <w:rPr>
          <w:rFonts w:ascii="Cambria" w:hAnsi="Cambria" w:cs="Cambria"/>
          <w:sz w:val="24"/>
        </w:rPr>
        <w:t xml:space="preserve"> por conta da contratada.</w:t>
      </w:r>
    </w:p>
    <w:p w14:paraId="69FEC247" w14:textId="77777777" w:rsidR="00FE0468" w:rsidRPr="00FE0468" w:rsidRDefault="00FE0468" w:rsidP="00572215">
      <w:pPr>
        <w:widowControl w:val="0"/>
        <w:jc w:val="both"/>
        <w:rPr>
          <w:sz w:val="24"/>
        </w:rPr>
      </w:pPr>
    </w:p>
    <w:p w14:paraId="6D6FFC5A" w14:textId="4595E682" w:rsidR="00FE0468" w:rsidRPr="00FE0468" w:rsidRDefault="00FE0468" w:rsidP="00572215">
      <w:pPr>
        <w:widowControl w:val="0"/>
        <w:jc w:val="both"/>
        <w:rPr>
          <w:sz w:val="24"/>
        </w:rPr>
      </w:pPr>
      <w:r w:rsidRPr="00FE0468">
        <w:rPr>
          <w:rFonts w:ascii="Cambria" w:hAnsi="Cambria" w:cs="Cambria"/>
          <w:b/>
          <w:bCs/>
          <w:sz w:val="24"/>
          <w:u w:val="single"/>
        </w:rPr>
        <w:t xml:space="preserve">O PRAZO DE VALIDADE DA PROPOSTA DE PREÇOS DE PREÇOS </w:t>
      </w:r>
      <w:r>
        <w:rPr>
          <w:rFonts w:ascii="Cambria" w:hAnsi="Cambria" w:cs="Cambria"/>
          <w:b/>
          <w:bCs/>
          <w:sz w:val="24"/>
          <w:highlight w:val="yellow"/>
          <w:u w:val="single"/>
        </w:rPr>
        <w:t>É DE 60 (SESSENTA</w:t>
      </w:r>
      <w:r w:rsidRPr="00FE0468">
        <w:rPr>
          <w:rFonts w:ascii="Cambria" w:hAnsi="Cambria" w:cs="Cambria"/>
          <w:b/>
          <w:bCs/>
          <w:sz w:val="24"/>
          <w:highlight w:val="yellow"/>
          <w:u w:val="single"/>
        </w:rPr>
        <w:t>) DIAS CORRIDOS, CONTADOS DA DATA DA ABERTURA DA LICITAÇÃO</w:t>
      </w:r>
      <w:r w:rsidRPr="00FE0468">
        <w:rPr>
          <w:rFonts w:ascii="Cambria" w:hAnsi="Cambria" w:cs="Cambria"/>
          <w:sz w:val="24"/>
          <w:highlight w:val="yellow"/>
        </w:rPr>
        <w:t>.</w:t>
      </w:r>
    </w:p>
    <w:p w14:paraId="7C30EB5F" w14:textId="77777777" w:rsidR="00FE0468" w:rsidRPr="00FE0468" w:rsidRDefault="00FE0468" w:rsidP="00572215">
      <w:pPr>
        <w:widowControl w:val="0"/>
        <w:jc w:val="both"/>
        <w:rPr>
          <w:sz w:val="24"/>
        </w:rPr>
      </w:pPr>
    </w:p>
    <w:p w14:paraId="7BC2A441" w14:textId="5D5FAAC5" w:rsidR="00FE0468" w:rsidRPr="00FE0468" w:rsidRDefault="00FE0468" w:rsidP="00572215">
      <w:pPr>
        <w:widowControl w:val="0"/>
        <w:jc w:val="both"/>
        <w:rPr>
          <w:rFonts w:ascii="Cambria" w:hAnsi="Cambria" w:cs="Cambria"/>
          <w:sz w:val="24"/>
        </w:rPr>
      </w:pPr>
      <w:r w:rsidRPr="00FE0468">
        <w:rPr>
          <w:rFonts w:ascii="Cambria" w:hAnsi="Cambria" w:cs="Cambria"/>
          <w:sz w:val="24"/>
        </w:rPr>
        <w:tab/>
      </w:r>
      <w:r w:rsidRPr="00FE0468">
        <w:rPr>
          <w:rFonts w:ascii="Cambria" w:hAnsi="Cambria" w:cs="Cambria"/>
          <w:sz w:val="24"/>
        </w:rPr>
        <w:tab/>
        <w:t>Declaramos que estamos de pleno acordo com todas as c</w:t>
      </w:r>
      <w:r w:rsidR="0017529F">
        <w:rPr>
          <w:rFonts w:ascii="Cambria" w:hAnsi="Cambria" w:cs="Cambria"/>
          <w:sz w:val="24"/>
        </w:rPr>
        <w:t>ondições estabelecidas no Aviso de dispensa</w:t>
      </w:r>
      <w:r w:rsidRPr="00FE0468">
        <w:rPr>
          <w:rFonts w:ascii="Cambria" w:hAnsi="Cambria" w:cs="Cambria"/>
          <w:sz w:val="24"/>
        </w:rPr>
        <w:t xml:space="preserve"> e seus Anexos, bem como aceitamos todas as obrigações e responsabilidades especificadas no Termo de Referência.</w:t>
      </w:r>
    </w:p>
    <w:p w14:paraId="75243E7B" w14:textId="77777777" w:rsidR="00FE0468" w:rsidRPr="00FE0468" w:rsidRDefault="00FE0468" w:rsidP="00572215">
      <w:pPr>
        <w:widowControl w:val="0"/>
        <w:jc w:val="both"/>
        <w:rPr>
          <w:rFonts w:ascii="Cambria" w:hAnsi="Cambria" w:cs="Cambria"/>
          <w:sz w:val="24"/>
        </w:rPr>
      </w:pPr>
      <w:r w:rsidRPr="00FE0468">
        <w:rPr>
          <w:rFonts w:ascii="Cambria" w:hAnsi="Cambria" w:cs="Cambria"/>
          <w:sz w:val="24"/>
        </w:rPr>
        <w:tab/>
      </w:r>
      <w:r w:rsidRPr="00FE0468">
        <w:rPr>
          <w:rFonts w:ascii="Cambria" w:hAnsi="Cambria" w:cs="Cambria"/>
          <w:sz w:val="24"/>
        </w:rPr>
        <w:tab/>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w:t>
      </w:r>
    </w:p>
    <w:p w14:paraId="0A7DF20B" w14:textId="77777777" w:rsidR="00FE0468" w:rsidRPr="00FE0468" w:rsidRDefault="00FE0468" w:rsidP="00572215">
      <w:pPr>
        <w:widowControl w:val="0"/>
        <w:jc w:val="both"/>
        <w:rPr>
          <w:rFonts w:ascii="Cambria" w:hAnsi="Cambria" w:cs="Cambria"/>
          <w:sz w:val="24"/>
        </w:rPr>
      </w:pPr>
      <w:r w:rsidRPr="00FE0468">
        <w:rPr>
          <w:rFonts w:ascii="Cambria" w:hAnsi="Cambria" w:cs="Cambria"/>
          <w:sz w:val="24"/>
        </w:rPr>
        <w:tab/>
      </w:r>
      <w:r w:rsidRPr="00FE0468">
        <w:rPr>
          <w:rFonts w:ascii="Cambria" w:hAnsi="Cambria" w:cs="Cambria"/>
          <w:sz w:val="24"/>
        </w:rPr>
        <w:tab/>
        <w:t>Caso nos seja adjudicado o objeto da licitação, comprometemos a assinar o Contrato no prazo determinado no documento de convocação, e para esse fim fornecemos os seguintes dados:</w:t>
      </w:r>
    </w:p>
    <w:p w14:paraId="1CBB3F21" w14:textId="77777777" w:rsidR="00FE0468" w:rsidRPr="00FE0468" w:rsidRDefault="00FE0468" w:rsidP="00572215">
      <w:pPr>
        <w:widowControl w:val="0"/>
        <w:jc w:val="both"/>
        <w:rPr>
          <w:rFonts w:ascii="Cambria" w:hAnsi="Cambria" w:cs="Cambria"/>
          <w:sz w:val="24"/>
        </w:rPr>
      </w:pPr>
    </w:p>
    <w:p w14:paraId="56719221"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Razão Social: _____________________________________</w:t>
      </w:r>
    </w:p>
    <w:p w14:paraId="5DFFDE38"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CNPJ/MF: _______________</w:t>
      </w:r>
    </w:p>
    <w:p w14:paraId="3BFCE934" w14:textId="77777777" w:rsidR="00FE0468" w:rsidRPr="00FE0468" w:rsidRDefault="00FE0468" w:rsidP="00572215">
      <w:pPr>
        <w:widowControl w:val="0"/>
        <w:rPr>
          <w:rFonts w:ascii="Cambria" w:hAnsi="Cambria" w:cs="Cambria"/>
          <w:sz w:val="24"/>
        </w:rPr>
      </w:pPr>
      <w:r w:rsidRPr="00FE0468">
        <w:rPr>
          <w:rFonts w:ascii="Cambria" w:hAnsi="Cambria" w:cs="Cambria"/>
          <w:sz w:val="24"/>
        </w:rPr>
        <w:lastRenderedPageBreak/>
        <w:tab/>
        <w:t>Endereço: __________________________________________</w:t>
      </w:r>
    </w:p>
    <w:p w14:paraId="708B4814"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Tel./Fax: _______________</w:t>
      </w:r>
    </w:p>
    <w:p w14:paraId="2A591F74"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CEP: ____________________</w:t>
      </w:r>
    </w:p>
    <w:p w14:paraId="3818661B"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Cidade: __________________________ UF: ______________</w:t>
      </w:r>
    </w:p>
    <w:p w14:paraId="1B11DFCB"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E-mail: _____________________________________________</w:t>
      </w:r>
    </w:p>
    <w:p w14:paraId="17C33B40" w14:textId="77777777" w:rsidR="00FE0468" w:rsidRPr="00FE0468" w:rsidRDefault="00FE0468" w:rsidP="00572215">
      <w:pPr>
        <w:widowControl w:val="0"/>
        <w:rPr>
          <w:rFonts w:ascii="Cambria" w:hAnsi="Cambria" w:cs="Cambria"/>
          <w:sz w:val="24"/>
        </w:rPr>
      </w:pPr>
    </w:p>
    <w:p w14:paraId="37C4CB2F" w14:textId="77777777" w:rsidR="00FE0468" w:rsidRPr="00FE0468" w:rsidRDefault="00FE0468" w:rsidP="00572215">
      <w:pPr>
        <w:widowControl w:val="0"/>
        <w:rPr>
          <w:rFonts w:ascii="Cambria" w:hAnsi="Cambria" w:cs="Cambria"/>
          <w:sz w:val="24"/>
        </w:rPr>
      </w:pPr>
    </w:p>
    <w:p w14:paraId="13B3A81D"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r>
      <w:r w:rsidRPr="00FE0468">
        <w:rPr>
          <w:rFonts w:ascii="Cambria" w:hAnsi="Cambria" w:cs="Cambria"/>
          <w:sz w:val="24"/>
        </w:rPr>
        <w:tab/>
        <w:t>Dados do Representante Legal da Empresa para assinatura do Contrato:</w:t>
      </w:r>
    </w:p>
    <w:p w14:paraId="6E45126F"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Nome:___________________________________________________________</w:t>
      </w:r>
    </w:p>
    <w:p w14:paraId="6AE12B7A"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Endereço:_______________________________________________________</w:t>
      </w:r>
    </w:p>
    <w:p w14:paraId="5B4DCA99"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CEP:_________________Cidade:_________________________UF:_______</w:t>
      </w:r>
    </w:p>
    <w:p w14:paraId="52624358"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CPF/MF:________________________Cargo/Função:________________</w:t>
      </w:r>
    </w:p>
    <w:p w14:paraId="1EBE7929"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RG nº:___________________________Expedido por: ________________</w:t>
      </w:r>
    </w:p>
    <w:p w14:paraId="0C3AECD8" w14:textId="77777777" w:rsidR="00FE0468" w:rsidRPr="00FE0468" w:rsidRDefault="00FE0468" w:rsidP="00572215">
      <w:pPr>
        <w:widowControl w:val="0"/>
        <w:rPr>
          <w:rFonts w:ascii="Cambria" w:hAnsi="Cambria" w:cs="Cambria"/>
          <w:sz w:val="24"/>
        </w:rPr>
      </w:pPr>
      <w:r w:rsidRPr="00FE0468">
        <w:rPr>
          <w:rFonts w:ascii="Cambria" w:hAnsi="Cambria" w:cs="Cambria"/>
          <w:sz w:val="24"/>
        </w:rPr>
        <w:tab/>
        <w:t>Naturalidade: __________________Nacionalidade: _______________</w:t>
      </w:r>
    </w:p>
    <w:p w14:paraId="4B9CD0DE" w14:textId="77777777" w:rsidR="00FE0468" w:rsidRPr="00FE0468" w:rsidRDefault="00FE0468" w:rsidP="00572215">
      <w:pPr>
        <w:widowControl w:val="0"/>
        <w:rPr>
          <w:rFonts w:ascii="Cambria" w:hAnsi="Cambria" w:cs="Cambria"/>
          <w:sz w:val="24"/>
        </w:rPr>
      </w:pPr>
    </w:p>
    <w:p w14:paraId="5A05A98A" w14:textId="77777777" w:rsidR="00FE0468" w:rsidRPr="00FE0468" w:rsidRDefault="00FE0468" w:rsidP="00572215">
      <w:pPr>
        <w:widowControl w:val="0"/>
        <w:jc w:val="center"/>
        <w:rPr>
          <w:rFonts w:ascii="Cambria" w:hAnsi="Cambria" w:cs="Cambria"/>
          <w:sz w:val="24"/>
        </w:rPr>
      </w:pPr>
      <w:r w:rsidRPr="00FE0468">
        <w:rPr>
          <w:rFonts w:ascii="Cambria" w:hAnsi="Cambria" w:cs="Cambria"/>
          <w:sz w:val="24"/>
        </w:rPr>
        <w:t>XXXXXX XXXX XXX (cidade), XX (dia) de XXXXX (mês)  de XXXX (ano);</w:t>
      </w:r>
    </w:p>
    <w:p w14:paraId="26460B9F" w14:textId="77777777" w:rsidR="00FE0468" w:rsidRPr="00FE0468" w:rsidRDefault="00FE0468" w:rsidP="00572215">
      <w:pPr>
        <w:widowControl w:val="0"/>
        <w:jc w:val="center"/>
        <w:rPr>
          <w:rFonts w:ascii="Cambria" w:hAnsi="Cambria" w:cs="Cambria"/>
          <w:b/>
          <w:sz w:val="24"/>
        </w:rPr>
      </w:pPr>
    </w:p>
    <w:p w14:paraId="6838893C" w14:textId="77777777" w:rsidR="00FE0468" w:rsidRPr="00FE0468" w:rsidRDefault="00FE0468" w:rsidP="00572215">
      <w:pPr>
        <w:widowControl w:val="0"/>
        <w:jc w:val="center"/>
        <w:rPr>
          <w:rFonts w:ascii="Cambria" w:hAnsi="Cambria" w:cs="Cambria"/>
          <w:sz w:val="24"/>
        </w:rPr>
      </w:pPr>
      <w:r w:rsidRPr="00FE0468">
        <w:rPr>
          <w:rFonts w:ascii="Cambria" w:hAnsi="Cambria" w:cs="Cambria"/>
          <w:sz w:val="24"/>
        </w:rPr>
        <w:t>(nome do representante)</w:t>
      </w:r>
    </w:p>
    <w:p w14:paraId="5BF59EA8" w14:textId="77777777" w:rsidR="00FE0468" w:rsidRPr="00FE0468" w:rsidRDefault="00FE0468" w:rsidP="00572215">
      <w:pPr>
        <w:widowControl w:val="0"/>
        <w:jc w:val="center"/>
        <w:rPr>
          <w:rFonts w:ascii="Cambria" w:hAnsi="Cambria" w:cs="Cambria"/>
          <w:sz w:val="24"/>
        </w:rPr>
      </w:pPr>
      <w:r w:rsidRPr="00FE0468">
        <w:rPr>
          <w:rFonts w:ascii="Cambria" w:hAnsi="Cambria" w:cs="Cambria"/>
          <w:sz w:val="24"/>
        </w:rPr>
        <w:t>(CPF/CNPJ)</w:t>
      </w:r>
    </w:p>
    <w:p w14:paraId="78D48764" w14:textId="77777777" w:rsidR="00FE0468" w:rsidRPr="00FE0468" w:rsidRDefault="00FE0468" w:rsidP="00572215">
      <w:pPr>
        <w:widowControl w:val="0"/>
        <w:jc w:val="center"/>
        <w:rPr>
          <w:rFonts w:ascii="Cambria" w:hAnsi="Cambria" w:cs="Cambria"/>
          <w:sz w:val="24"/>
        </w:rPr>
      </w:pPr>
    </w:p>
    <w:p w14:paraId="37E33EF6" w14:textId="77777777" w:rsidR="002B61DD" w:rsidRPr="00FE0468" w:rsidRDefault="002B61DD" w:rsidP="00572215">
      <w:pPr>
        <w:widowControl w:val="0"/>
        <w:jc w:val="center"/>
        <w:rPr>
          <w:rFonts w:ascii="Cambria" w:hAnsi="Cambria" w:cs="Arial"/>
          <w:bCs/>
          <w:sz w:val="24"/>
          <w:lang w:eastAsia="en-US"/>
        </w:rPr>
      </w:pPr>
    </w:p>
    <w:p w14:paraId="77C954D7" w14:textId="77777777" w:rsidR="002B61DD" w:rsidRPr="00FE0468" w:rsidRDefault="002B61DD" w:rsidP="00572215">
      <w:pPr>
        <w:widowControl w:val="0"/>
        <w:jc w:val="center"/>
        <w:rPr>
          <w:rFonts w:ascii="Cambria" w:hAnsi="Cambria" w:cs="Arial"/>
          <w:bCs/>
          <w:sz w:val="24"/>
          <w:lang w:eastAsia="en-US"/>
        </w:rPr>
      </w:pPr>
    </w:p>
    <w:p w14:paraId="67F21DBF" w14:textId="77777777" w:rsidR="002B61DD" w:rsidRDefault="002B61DD" w:rsidP="00572215">
      <w:pPr>
        <w:widowControl w:val="0"/>
        <w:jc w:val="center"/>
        <w:rPr>
          <w:rFonts w:ascii="Cambria" w:hAnsi="Cambria" w:cs="Arial"/>
          <w:bCs/>
          <w:sz w:val="24"/>
          <w:lang w:eastAsia="en-US"/>
        </w:rPr>
        <w:sectPr w:rsidR="002B61DD" w:rsidSect="00751402">
          <w:pgSz w:w="11906" w:h="16838"/>
          <w:pgMar w:top="1418" w:right="1134" w:bottom="1418" w:left="1134" w:header="510" w:footer="340" w:gutter="0"/>
          <w:cols w:space="720"/>
          <w:formProt w:val="0"/>
          <w:titlePg/>
          <w:docGrid w:linePitch="360"/>
        </w:sectPr>
      </w:pPr>
    </w:p>
    <w:p w14:paraId="4E6C21C3" w14:textId="10466979" w:rsidR="002B61DD" w:rsidRPr="000C2DBF" w:rsidRDefault="002B61DD" w:rsidP="00572215">
      <w:pPr>
        <w:widowControl w:val="0"/>
        <w:shd w:val="clear" w:color="auto" w:fill="D7F5F4"/>
        <w:ind w:firstLine="45"/>
        <w:jc w:val="center"/>
        <w:rPr>
          <w:rFonts w:ascii="Cambria" w:hAnsi="Cambria" w:cs="Cambria"/>
          <w:b/>
          <w:sz w:val="24"/>
        </w:rPr>
      </w:pPr>
      <w:r w:rsidRPr="000C2DBF">
        <w:rPr>
          <w:rFonts w:ascii="Cambria" w:hAnsi="Cambria" w:cs="Cambria"/>
          <w:b/>
          <w:sz w:val="24"/>
        </w:rPr>
        <w:lastRenderedPageBreak/>
        <w:t xml:space="preserve">ANEXO </w:t>
      </w:r>
      <w:r>
        <w:rPr>
          <w:rFonts w:ascii="Cambria" w:hAnsi="Cambria" w:cs="Cambria"/>
          <w:b/>
          <w:sz w:val="24"/>
        </w:rPr>
        <w:t>II</w:t>
      </w:r>
      <w:r w:rsidR="002B48CF">
        <w:rPr>
          <w:rFonts w:ascii="Cambria" w:hAnsi="Cambria" w:cs="Cambria"/>
          <w:b/>
          <w:sz w:val="24"/>
        </w:rPr>
        <w:t>I – AVISO DE DISPENSA</w:t>
      </w:r>
      <w:r w:rsidRPr="000C2DBF">
        <w:rPr>
          <w:rFonts w:ascii="Cambria" w:hAnsi="Cambria" w:cs="Cambria"/>
          <w:b/>
          <w:sz w:val="24"/>
        </w:rPr>
        <w:t xml:space="preserve"> N.</w:t>
      </w:r>
      <w:r w:rsidRPr="00BD27C5">
        <w:rPr>
          <w:rFonts w:ascii="Cambria" w:hAnsi="Cambria" w:cs="Cambria"/>
          <w:b/>
          <w:sz w:val="24"/>
        </w:rPr>
        <w:t xml:space="preserve">º </w:t>
      </w:r>
      <w:r w:rsidR="00D9227C">
        <w:rPr>
          <w:rFonts w:ascii="Cambria" w:hAnsi="Cambria" w:cs="Cambria"/>
          <w:b/>
          <w:sz w:val="24"/>
        </w:rPr>
        <w:t>0</w:t>
      </w:r>
      <w:r w:rsidR="00DF6D62">
        <w:rPr>
          <w:rFonts w:ascii="Cambria" w:hAnsi="Cambria" w:cs="Cambria"/>
          <w:b/>
          <w:sz w:val="24"/>
        </w:rPr>
        <w:t>4</w:t>
      </w:r>
      <w:r w:rsidR="007E46E3">
        <w:rPr>
          <w:rFonts w:ascii="Cambria" w:hAnsi="Cambria" w:cs="Cambria"/>
          <w:b/>
          <w:sz w:val="24"/>
        </w:rPr>
        <w:t>7</w:t>
      </w:r>
      <w:r w:rsidR="00D9227C">
        <w:rPr>
          <w:rFonts w:ascii="Cambria" w:hAnsi="Cambria" w:cs="Cambria"/>
          <w:b/>
          <w:sz w:val="24"/>
        </w:rPr>
        <w:t>/2025</w:t>
      </w:r>
    </w:p>
    <w:p w14:paraId="25580A49" w14:textId="77777777" w:rsidR="002B61DD" w:rsidRPr="000C2DBF" w:rsidRDefault="002B61DD" w:rsidP="00572215">
      <w:pPr>
        <w:widowControl w:val="0"/>
        <w:jc w:val="center"/>
        <w:rPr>
          <w:rFonts w:ascii="Cambria" w:hAnsi="Cambria" w:cs="Arial"/>
          <w:b/>
          <w:bCs/>
          <w:sz w:val="24"/>
          <w:lang w:eastAsia="en-US"/>
        </w:rPr>
      </w:pPr>
    </w:p>
    <w:p w14:paraId="37D56B47" w14:textId="77777777" w:rsidR="003A313D" w:rsidRPr="000C2DBF" w:rsidRDefault="003A313D" w:rsidP="00572215">
      <w:pPr>
        <w:widowControl w:val="0"/>
        <w:jc w:val="center"/>
        <w:rPr>
          <w:rFonts w:ascii="Cambria" w:hAnsi="Cambria" w:cs="Arial"/>
          <w:b/>
          <w:bCs/>
          <w:sz w:val="24"/>
          <w:lang w:eastAsia="en-US"/>
        </w:rPr>
      </w:pPr>
      <w:r>
        <w:rPr>
          <w:rFonts w:ascii="Cambria" w:hAnsi="Cambria" w:cs="Arial"/>
          <w:b/>
          <w:bCs/>
          <w:sz w:val="24"/>
          <w:lang w:eastAsia="en-US"/>
        </w:rPr>
        <w:t>MINUTA DO</w:t>
      </w:r>
      <w:r w:rsidRPr="000C2DBF">
        <w:rPr>
          <w:rFonts w:ascii="Cambria" w:hAnsi="Cambria" w:cs="Arial"/>
          <w:b/>
          <w:bCs/>
          <w:sz w:val="24"/>
          <w:lang w:eastAsia="en-US"/>
        </w:rPr>
        <w:t xml:space="preserve"> CONTRATO</w:t>
      </w:r>
    </w:p>
    <w:p w14:paraId="11815B83" w14:textId="77777777" w:rsidR="003A313D" w:rsidRPr="000C2DBF" w:rsidRDefault="003A313D" w:rsidP="00572215">
      <w:pPr>
        <w:pStyle w:val="PADRO"/>
        <w:keepNext w:val="0"/>
        <w:spacing w:before="0" w:after="0" w:line="240" w:lineRule="auto"/>
        <w:ind w:firstLine="0"/>
        <w:rPr>
          <w:rFonts w:ascii="Cambria" w:hAnsi="Cambria" w:cs="Arial"/>
          <w:i/>
          <w:sz w:val="24"/>
          <w:highlight w:val="green"/>
        </w:rPr>
      </w:pPr>
    </w:p>
    <w:p w14:paraId="2AA06677" w14:textId="1AA2C370" w:rsidR="003A313D" w:rsidRPr="008E4BCD" w:rsidRDefault="002B48CF" w:rsidP="00572215">
      <w:pPr>
        <w:pStyle w:val="Ttulo10"/>
        <w:widowControl w:val="0"/>
        <w:jc w:val="left"/>
        <w:rPr>
          <w:rFonts w:ascii="Cambria" w:hAnsi="Cambria" w:cs="Arial"/>
          <w:szCs w:val="24"/>
          <w:u w:val="none"/>
        </w:rPr>
      </w:pPr>
      <w:r>
        <w:rPr>
          <w:rFonts w:ascii="Cambria" w:hAnsi="Cambria" w:cs="Arial"/>
          <w:szCs w:val="24"/>
          <w:u w:val="none"/>
        </w:rPr>
        <w:t>PROCESSO DE CONTRATAÇÃO</w:t>
      </w:r>
      <w:r w:rsidRPr="000C2DBF">
        <w:rPr>
          <w:rFonts w:ascii="Cambria" w:hAnsi="Cambria" w:cs="Arial"/>
          <w:szCs w:val="24"/>
          <w:u w:val="none"/>
        </w:rPr>
        <w:t xml:space="preserve"> </w:t>
      </w:r>
      <w:r w:rsidR="003A313D">
        <w:rPr>
          <w:rFonts w:ascii="Cambria" w:hAnsi="Cambria" w:cs="Arial"/>
          <w:szCs w:val="24"/>
          <w:u w:val="none"/>
        </w:rPr>
        <w:t xml:space="preserve">Nº </w:t>
      </w:r>
      <w:r w:rsidR="00DF6D62">
        <w:rPr>
          <w:rFonts w:ascii="Cambria" w:hAnsi="Cambria" w:cs="Arial"/>
          <w:szCs w:val="24"/>
          <w:u w:val="none"/>
        </w:rPr>
        <w:t>1</w:t>
      </w:r>
      <w:r w:rsidR="007E46E3">
        <w:rPr>
          <w:rFonts w:ascii="Cambria" w:hAnsi="Cambria" w:cs="Arial"/>
          <w:szCs w:val="24"/>
          <w:u w:val="none"/>
        </w:rPr>
        <w:t>40</w:t>
      </w:r>
      <w:r w:rsidR="006B72C8">
        <w:rPr>
          <w:rFonts w:ascii="Cambria" w:hAnsi="Cambria" w:cs="Arial"/>
          <w:szCs w:val="24"/>
          <w:u w:val="none"/>
        </w:rPr>
        <w:t>/</w:t>
      </w:r>
      <w:r w:rsidR="00384E42">
        <w:rPr>
          <w:rFonts w:ascii="Cambria" w:hAnsi="Cambria" w:cs="Arial"/>
          <w:szCs w:val="24"/>
          <w:u w:val="none"/>
        </w:rPr>
        <w:t>2025</w:t>
      </w:r>
    </w:p>
    <w:p w14:paraId="6687ADB5" w14:textId="238B3CB0" w:rsidR="003A313D" w:rsidRPr="00200527" w:rsidRDefault="002B48CF" w:rsidP="00572215">
      <w:pPr>
        <w:pStyle w:val="Corpodetexto"/>
        <w:widowControl w:val="0"/>
        <w:spacing w:after="0" w:line="240" w:lineRule="auto"/>
        <w:rPr>
          <w:rFonts w:ascii="Cambria" w:hAnsi="Cambria" w:cs="Cambria"/>
          <w:b/>
          <w:sz w:val="24"/>
        </w:rPr>
      </w:pPr>
      <w:r>
        <w:rPr>
          <w:rFonts w:ascii="Cambria" w:hAnsi="Cambria" w:cs="Cambria"/>
          <w:b/>
          <w:sz w:val="24"/>
        </w:rPr>
        <w:t>DISPENSA</w:t>
      </w:r>
      <w:r w:rsidR="003A313D" w:rsidRPr="00200527">
        <w:rPr>
          <w:rFonts w:ascii="Cambria" w:hAnsi="Cambria" w:cs="Cambria"/>
          <w:b/>
          <w:sz w:val="24"/>
        </w:rPr>
        <w:t xml:space="preserve"> N.º </w:t>
      </w:r>
      <w:r w:rsidR="00D9227C">
        <w:rPr>
          <w:rFonts w:ascii="Cambria" w:hAnsi="Cambria" w:cs="Cambria"/>
          <w:b/>
          <w:sz w:val="24"/>
        </w:rPr>
        <w:t>0</w:t>
      </w:r>
      <w:r w:rsidR="00DF6D62">
        <w:rPr>
          <w:rFonts w:ascii="Cambria" w:hAnsi="Cambria" w:cs="Cambria"/>
          <w:b/>
          <w:sz w:val="24"/>
        </w:rPr>
        <w:t>4</w:t>
      </w:r>
      <w:r w:rsidR="007E46E3">
        <w:rPr>
          <w:rFonts w:ascii="Cambria" w:hAnsi="Cambria" w:cs="Cambria"/>
          <w:b/>
          <w:sz w:val="24"/>
        </w:rPr>
        <w:t>7</w:t>
      </w:r>
      <w:r w:rsidR="00D9227C">
        <w:rPr>
          <w:rFonts w:ascii="Cambria" w:hAnsi="Cambria" w:cs="Cambria"/>
          <w:b/>
          <w:sz w:val="24"/>
        </w:rPr>
        <w:t>/2025</w:t>
      </w:r>
    </w:p>
    <w:p w14:paraId="7E1FE7B8" w14:textId="3E4067FF" w:rsidR="003A313D" w:rsidRPr="00200527" w:rsidRDefault="003A313D" w:rsidP="00572215">
      <w:pPr>
        <w:pStyle w:val="Corpodetexto"/>
        <w:widowControl w:val="0"/>
        <w:spacing w:after="0" w:line="240" w:lineRule="auto"/>
        <w:rPr>
          <w:rFonts w:ascii="Cambria" w:hAnsi="Cambria" w:cs="Cambria"/>
          <w:b/>
          <w:sz w:val="24"/>
        </w:rPr>
      </w:pPr>
      <w:r w:rsidRPr="00200527">
        <w:rPr>
          <w:rFonts w:ascii="Cambria" w:hAnsi="Cambria" w:cs="Cambria"/>
          <w:b/>
          <w:sz w:val="24"/>
        </w:rPr>
        <w:t>CONTRATO Nº _____/20</w:t>
      </w:r>
      <w:r w:rsidR="00200527">
        <w:rPr>
          <w:rFonts w:ascii="Cambria" w:hAnsi="Cambria" w:cs="Cambria"/>
          <w:b/>
          <w:sz w:val="24"/>
        </w:rPr>
        <w:t>___</w:t>
      </w:r>
      <w:r w:rsidRPr="00200527">
        <w:rPr>
          <w:rFonts w:ascii="Cambria" w:hAnsi="Cambria" w:cs="Cambria"/>
          <w:b/>
          <w:sz w:val="24"/>
        </w:rPr>
        <w:t>.</w:t>
      </w:r>
    </w:p>
    <w:p w14:paraId="6C43C362" w14:textId="27D7C6F6" w:rsidR="003A313D" w:rsidRPr="002B1D95" w:rsidRDefault="003A313D" w:rsidP="00572215">
      <w:pPr>
        <w:pStyle w:val="Prembulo"/>
        <w:widowControl w:val="0"/>
        <w:spacing w:before="120" w:afterLines="120" w:after="288" w:line="312" w:lineRule="auto"/>
        <w:rPr>
          <w:rFonts w:ascii="Cambria" w:hAnsi="Cambria"/>
          <w:b/>
          <w:bCs w:val="0"/>
          <w:sz w:val="24"/>
          <w:szCs w:val="24"/>
        </w:rPr>
      </w:pPr>
      <w:r w:rsidRPr="00200527">
        <w:rPr>
          <w:rFonts w:ascii="Cambria" w:hAnsi="Cambria"/>
          <w:b/>
          <w:bCs w:val="0"/>
          <w:sz w:val="24"/>
          <w:szCs w:val="24"/>
        </w:rPr>
        <w:t xml:space="preserve">CONTRATO </w:t>
      </w:r>
      <w:r w:rsidR="00AE1ECB" w:rsidRPr="00200527">
        <w:rPr>
          <w:rFonts w:ascii="Cambria" w:hAnsi="Cambria"/>
          <w:b/>
          <w:bCs w:val="0"/>
          <w:sz w:val="24"/>
          <w:szCs w:val="24"/>
        </w:rPr>
        <w:t xml:space="preserve">ADMINISTRATIVO </w:t>
      </w:r>
      <w:r w:rsidRPr="00200527">
        <w:rPr>
          <w:rFonts w:ascii="Cambria" w:hAnsi="Cambria"/>
          <w:b/>
          <w:bCs w:val="0"/>
          <w:sz w:val="24"/>
          <w:szCs w:val="24"/>
        </w:rPr>
        <w:t>O, QUE FAZEM ENTRE SI O</w:t>
      </w:r>
      <w:r w:rsidR="00200527" w:rsidRPr="00200527">
        <w:rPr>
          <w:rFonts w:ascii="Cambria" w:hAnsi="Cambria"/>
          <w:b/>
          <w:bCs w:val="0"/>
          <w:sz w:val="24"/>
          <w:szCs w:val="24"/>
        </w:rPr>
        <w:t xml:space="preserve"> </w:t>
      </w:r>
      <w:r w:rsidR="00200527" w:rsidRPr="0097403F">
        <w:rPr>
          <w:rFonts w:ascii="Cambria" w:hAnsi="Cambria"/>
          <w:b/>
          <w:bCs w:val="0"/>
          <w:sz w:val="24"/>
          <w:szCs w:val="24"/>
          <w:highlight w:val="yellow"/>
        </w:rPr>
        <w:t xml:space="preserve">MUNICÍPIO DE </w:t>
      </w:r>
      <w:r w:rsidR="0013133C">
        <w:rPr>
          <w:rFonts w:ascii="Cambria" w:hAnsi="Cambria"/>
          <w:b/>
          <w:bCs w:val="0"/>
          <w:sz w:val="24"/>
          <w:szCs w:val="24"/>
          <w:highlight w:val="yellow"/>
        </w:rPr>
        <w:t>LAGOA DE ITAENGA</w:t>
      </w:r>
      <w:r w:rsidRPr="00200527">
        <w:rPr>
          <w:rFonts w:ascii="Cambria" w:hAnsi="Cambria"/>
          <w:b/>
          <w:bCs w:val="0"/>
          <w:sz w:val="24"/>
          <w:szCs w:val="24"/>
        </w:rPr>
        <w:t xml:space="preserve"> E </w:t>
      </w:r>
      <w:r w:rsidRPr="002B1D95">
        <w:rPr>
          <w:rFonts w:ascii="Cambria" w:hAnsi="Cambria"/>
          <w:b/>
          <w:bCs w:val="0"/>
          <w:sz w:val="24"/>
          <w:szCs w:val="24"/>
        </w:rPr>
        <w:t>A EMPRESA XXXXXXXXXXX.</w:t>
      </w:r>
    </w:p>
    <w:p w14:paraId="7EAB71BF" w14:textId="337CF8F1" w:rsidR="003A313D" w:rsidRPr="000C2DBF" w:rsidRDefault="003A313D" w:rsidP="00572215">
      <w:pPr>
        <w:pStyle w:val="NormalWeb"/>
        <w:widowControl w:val="0"/>
        <w:jc w:val="both"/>
        <w:rPr>
          <w:rFonts w:ascii="Cambria" w:hAnsi="Cambria" w:cs="Arial"/>
        </w:rPr>
      </w:pPr>
      <w:r w:rsidRPr="002B1D95">
        <w:rPr>
          <w:rFonts w:ascii="Cambria" w:hAnsi="Cambria" w:cs="Arial"/>
        </w:rPr>
        <w:t xml:space="preserve">O </w:t>
      </w:r>
      <w:r w:rsidR="001261C0" w:rsidRPr="002B1D95">
        <w:rPr>
          <w:rFonts w:ascii="Cambria" w:hAnsi="Cambria" w:cs="Arial"/>
          <w:b/>
        </w:rPr>
        <w:t xml:space="preserve">MUNICÍPIO DE </w:t>
      </w:r>
      <w:r w:rsidR="0013133C" w:rsidRPr="002B1D95">
        <w:rPr>
          <w:rFonts w:ascii="Cambria" w:hAnsi="Cambria" w:cs="Arial"/>
          <w:b/>
        </w:rPr>
        <w:t>LAGOA DE ITAENGA</w:t>
      </w:r>
      <w:r w:rsidR="001261C0" w:rsidRPr="002B1D95">
        <w:rPr>
          <w:rFonts w:ascii="Cambria" w:hAnsi="Cambria" w:cs="Arial"/>
        </w:rPr>
        <w:t>, Estado de Pernambuco, com sede</w:t>
      </w:r>
      <w:r w:rsidR="002B1D95" w:rsidRPr="002B1D95">
        <w:rPr>
          <w:rFonts w:ascii="Cambria" w:hAnsi="Cambria" w:cs="Arial"/>
        </w:rPr>
        <w:t xml:space="preserve"> na rua Vinte um de Abril</w:t>
      </w:r>
      <w:r w:rsidR="001261C0" w:rsidRPr="002B1D95">
        <w:rPr>
          <w:rFonts w:ascii="Cambria" w:hAnsi="Cambria" w:cs="Arial"/>
        </w:rPr>
        <w:t xml:space="preserve">, s/n, Centro – </w:t>
      </w:r>
      <w:r w:rsidR="0013133C" w:rsidRPr="002B1D95">
        <w:rPr>
          <w:rFonts w:ascii="Cambria" w:hAnsi="Cambria" w:cs="Arial"/>
        </w:rPr>
        <w:t>Lagoa de Itaenga</w:t>
      </w:r>
      <w:r w:rsidR="002B1D95" w:rsidRPr="002B1D95">
        <w:rPr>
          <w:rFonts w:ascii="Cambria" w:hAnsi="Cambria" w:cs="Arial"/>
        </w:rPr>
        <w:t xml:space="preserve"> – PE. CEP 55840000</w:t>
      </w:r>
      <w:r w:rsidR="001261C0" w:rsidRPr="002B1D95">
        <w:rPr>
          <w:rFonts w:ascii="Cambria" w:hAnsi="Cambria" w:cs="Arial"/>
        </w:rPr>
        <w:t xml:space="preserve">, inscrita no </w:t>
      </w:r>
      <w:r w:rsidR="002B1D95" w:rsidRPr="002B1D95">
        <w:rPr>
          <w:rFonts w:ascii="Cambria" w:hAnsi="Cambria" w:cs="Arial"/>
        </w:rPr>
        <w:t xml:space="preserve">CNPJ sob o nº  11097250000108 </w:t>
      </w:r>
      <w:r w:rsidRPr="000C2DBF">
        <w:rPr>
          <w:rFonts w:ascii="Cambria" w:hAnsi="Cambria" w:cs="Arial"/>
        </w:rPr>
        <w:t>, neste ato representado pelo Ilmo. Secretário(a) de xxxxxxxxx, o Sr(a). xxxxxxxxxxxxxxxxxxxxxxx, brasileiro, inscrito no CPF/MF sob o nº xxxxxxxxxxxxxxx, neste ato representado(a) pelo(a) ..........</w:t>
      </w:r>
      <w:r>
        <w:rPr>
          <w:rFonts w:ascii="Cambria" w:hAnsi="Cambria" w:cs="Arial"/>
        </w:rPr>
        <w:t xml:space="preserve">...............(cargo e nome), </w:t>
      </w:r>
      <w:r w:rsidRPr="000C2DBF">
        <w:rPr>
          <w:rFonts w:ascii="Cambria" w:hAnsi="Cambria" w:cs="Arial"/>
        </w:rPr>
        <w:t>brasileiro, casado, inscrito no CPF sob o n.º ....................................., portador(a) da Carteira de Identidade nº………….., expedida pela (o) ......................................, doravante denominada CONTRATANTE, e o(a) .............................. inscrito(a) no CNPJ/MF sob o nº ............................, sediado(a) na ..................................., em ............................. doravante designada CONTRATADA, neste ato representada pelo(a) Sr.(a) ....................., portador(a) da Carteira de Identidade nº ................., expedida pela (o) .................., e CPF nº ........................., tendo em vista o que c</w:t>
      </w:r>
      <w:r>
        <w:rPr>
          <w:rFonts w:ascii="Cambria" w:hAnsi="Cambria" w:cs="Arial"/>
        </w:rPr>
        <w:t>onsta no Processo</w:t>
      </w:r>
      <w:r w:rsidRPr="000C2DBF">
        <w:rPr>
          <w:rFonts w:ascii="Cambria" w:hAnsi="Cambria" w:cs="Arial"/>
        </w:rPr>
        <w:t xml:space="preserve"> nº .............................. e em observância às disposições da Lei nº 14.133 de 01 de ab</w:t>
      </w:r>
      <w:r>
        <w:rPr>
          <w:rFonts w:ascii="Cambria" w:hAnsi="Cambria" w:cs="Arial"/>
        </w:rPr>
        <w:t xml:space="preserve">ril de 2021, </w:t>
      </w:r>
      <w:r w:rsidRPr="00B04618">
        <w:rPr>
          <w:rFonts w:ascii="Cambria" w:hAnsi="Cambria" w:cs="Arial" w:hint="eastAsia"/>
        </w:rPr>
        <w:t xml:space="preserve">e demais legislação aplicável, resolvem celebrar o presente Termo de Contrato, decorrente da Dispensa de Licitação n. .../..., mediante as cláusulas </w:t>
      </w:r>
      <w:r>
        <w:rPr>
          <w:rFonts w:ascii="Cambria" w:hAnsi="Cambria" w:cs="Arial" w:hint="eastAsia"/>
        </w:rPr>
        <w:t>e condições a seguir enunciadas</w:t>
      </w:r>
      <w:r w:rsidRPr="000C2DBF">
        <w:rPr>
          <w:rFonts w:ascii="Cambria" w:hAnsi="Cambria" w:cs="Arial"/>
        </w:rPr>
        <w:t>.</w:t>
      </w:r>
    </w:p>
    <w:p w14:paraId="1237A300" w14:textId="77777777" w:rsidR="003A313D" w:rsidRPr="00AA3E8C" w:rsidRDefault="003A313D" w:rsidP="00572215">
      <w:pPr>
        <w:pStyle w:val="TR-1"/>
        <w:widowControl w:val="0"/>
        <w:numPr>
          <w:ilvl w:val="0"/>
          <w:numId w:val="22"/>
        </w:numPr>
        <w:shd w:val="clear" w:color="auto" w:fill="D7F5F4"/>
        <w:ind w:left="357" w:hanging="357"/>
        <w:rPr>
          <w:color w:val="FFFFFF" w:themeColor="background1"/>
        </w:rPr>
      </w:pPr>
      <w:r w:rsidRPr="004827F2">
        <w:t>CLÁUSULA PRIMEIRA – OBJETO (</w:t>
      </w:r>
      <w:hyperlink r:id="rId66" w:anchor="art92" w:history="1">
        <w:r w:rsidRPr="004827F2">
          <w:rPr>
            <w:rStyle w:val="Hyperlink"/>
          </w:rPr>
          <w:t>art. 92, I e II</w:t>
        </w:r>
      </w:hyperlink>
      <w:r w:rsidRPr="004827F2">
        <w:t>)</w:t>
      </w:r>
    </w:p>
    <w:p w14:paraId="7B74FF27" w14:textId="4F372E96" w:rsidR="003A313D" w:rsidRPr="004827F2" w:rsidRDefault="003A313D" w:rsidP="00572215">
      <w:pPr>
        <w:pStyle w:val="TR-2"/>
        <w:widowControl w:val="0"/>
      </w:pPr>
      <w:r w:rsidRPr="004827F2">
        <w:t xml:space="preserve">O objeto do presente instrumento é a contratação de </w:t>
      </w:r>
      <w:r w:rsidR="00594CBB">
        <w:rPr>
          <w:color w:val="FF0000"/>
        </w:rPr>
        <w:t>.........................</w:t>
      </w:r>
      <w:r w:rsidRPr="004827F2">
        <w:t>, nas condições estabelecidas no Termo de Referência.</w:t>
      </w:r>
    </w:p>
    <w:p w14:paraId="526D784C" w14:textId="77777777" w:rsidR="003A313D" w:rsidRPr="004827F2" w:rsidRDefault="003A313D" w:rsidP="00572215">
      <w:pPr>
        <w:pStyle w:val="TR-2"/>
        <w:widowControl w:val="0"/>
      </w:pPr>
      <w:r w:rsidRPr="004827F2">
        <w:t>Objeto da contratação:</w:t>
      </w:r>
    </w:p>
    <w:tbl>
      <w:tblPr>
        <w:tblW w:w="9781" w:type="dxa"/>
        <w:tblInd w:w="-147" w:type="dxa"/>
        <w:tblLayout w:type="fixed"/>
        <w:tblLook w:val="04A0" w:firstRow="1" w:lastRow="0" w:firstColumn="1" w:lastColumn="0" w:noHBand="0" w:noVBand="1"/>
      </w:tblPr>
      <w:tblGrid>
        <w:gridCol w:w="707"/>
        <w:gridCol w:w="2554"/>
        <w:gridCol w:w="1277"/>
        <w:gridCol w:w="1134"/>
        <w:gridCol w:w="1558"/>
        <w:gridCol w:w="1287"/>
        <w:gridCol w:w="1264"/>
      </w:tblGrid>
      <w:tr w:rsidR="003A313D" w:rsidRPr="00AA3E8C" w14:paraId="27899033" w14:textId="77777777" w:rsidTr="00235912">
        <w:trPr>
          <w:trHeight w:val="340"/>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4CACE2A3" w14:textId="77777777" w:rsidR="003A313D" w:rsidRPr="00AA3E8C" w:rsidRDefault="003A313D" w:rsidP="00572215">
            <w:pPr>
              <w:widowControl w:val="0"/>
              <w:spacing w:line="312" w:lineRule="auto"/>
              <w:jc w:val="center"/>
              <w:rPr>
                <w:rFonts w:ascii="Cambria" w:eastAsia="Arial" w:hAnsi="Cambria" w:cs="Arial"/>
                <w:b/>
                <w:bCs/>
                <w:color w:val="000000"/>
                <w:sz w:val="18"/>
                <w:szCs w:val="18"/>
              </w:rPr>
            </w:pPr>
            <w:r w:rsidRPr="00AA3E8C">
              <w:rPr>
                <w:rFonts w:ascii="Cambria" w:eastAsia="Arial" w:hAnsi="Cambria" w:cs="Arial"/>
                <w:b/>
                <w:bCs/>
                <w:color w:val="000000" w:themeColor="text1"/>
                <w:sz w:val="18"/>
                <w:szCs w:val="18"/>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1F7F57B1" w14:textId="77777777" w:rsidR="003A313D" w:rsidRPr="00AA3E8C" w:rsidRDefault="003A313D" w:rsidP="00572215">
            <w:pPr>
              <w:widowControl w:val="0"/>
              <w:spacing w:line="312" w:lineRule="auto"/>
              <w:jc w:val="center"/>
              <w:rPr>
                <w:rFonts w:ascii="Cambria" w:eastAsia="Arial" w:hAnsi="Cambria" w:cs="Arial"/>
                <w:color w:val="000000"/>
                <w:sz w:val="18"/>
                <w:szCs w:val="18"/>
              </w:rPr>
            </w:pPr>
            <w:r w:rsidRPr="00AA3E8C">
              <w:rPr>
                <w:rFonts w:ascii="Cambria" w:eastAsia="Arial" w:hAnsi="Cambria" w:cs="Arial"/>
                <w:b/>
                <w:bCs/>
                <w:color w:val="000000" w:themeColor="text1"/>
                <w:sz w:val="18"/>
                <w:szCs w:val="18"/>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7353D7EC" w14:textId="77777777" w:rsidR="003A313D" w:rsidRPr="00AA3E8C" w:rsidRDefault="003A313D" w:rsidP="00572215">
            <w:pPr>
              <w:widowControl w:val="0"/>
              <w:spacing w:line="312" w:lineRule="auto"/>
              <w:jc w:val="center"/>
              <w:rPr>
                <w:rFonts w:ascii="Cambria" w:eastAsia="Arial" w:hAnsi="Cambria" w:cs="Arial"/>
                <w:color w:val="000000"/>
                <w:sz w:val="18"/>
                <w:szCs w:val="18"/>
              </w:rPr>
            </w:pPr>
            <w:r w:rsidRPr="00AA3E8C">
              <w:rPr>
                <w:rFonts w:ascii="Cambria" w:eastAsia="Arial" w:hAnsi="Cambria" w:cs="Arial"/>
                <w:b/>
                <w:bCs/>
                <w:color w:val="000000" w:themeColor="text1"/>
                <w:sz w:val="18"/>
                <w:szCs w:val="18"/>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728F6288" w14:textId="77777777" w:rsidR="003A313D" w:rsidRPr="00AA3E8C" w:rsidRDefault="003A313D" w:rsidP="00572215">
            <w:pPr>
              <w:widowControl w:val="0"/>
              <w:spacing w:line="312" w:lineRule="auto"/>
              <w:jc w:val="center"/>
              <w:rPr>
                <w:rFonts w:ascii="Cambria" w:eastAsia="Arial" w:hAnsi="Cambria" w:cs="Arial"/>
                <w:color w:val="000000"/>
                <w:sz w:val="18"/>
                <w:szCs w:val="18"/>
              </w:rPr>
            </w:pPr>
            <w:r w:rsidRPr="00AA3E8C">
              <w:rPr>
                <w:rFonts w:ascii="Cambria" w:eastAsia="Arial" w:hAnsi="Cambria" w:cs="Arial"/>
                <w:b/>
                <w:bCs/>
                <w:color w:val="000000" w:themeColor="text1"/>
                <w:sz w:val="18"/>
                <w:szCs w:val="18"/>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01C3E788" w14:textId="77777777" w:rsidR="003A313D" w:rsidRPr="00AA3E8C" w:rsidRDefault="003A313D" w:rsidP="00572215">
            <w:pPr>
              <w:widowControl w:val="0"/>
              <w:spacing w:line="312" w:lineRule="auto"/>
              <w:jc w:val="center"/>
              <w:rPr>
                <w:rFonts w:ascii="Cambria" w:eastAsia="Arial" w:hAnsi="Cambria" w:cs="Arial"/>
                <w:b/>
                <w:bCs/>
                <w:sz w:val="18"/>
                <w:szCs w:val="18"/>
              </w:rPr>
            </w:pPr>
            <w:r w:rsidRPr="00AA3E8C">
              <w:rPr>
                <w:rFonts w:ascii="Cambria" w:eastAsia="Arial" w:hAnsi="Cambria" w:cs="Arial"/>
                <w:b/>
                <w:bCs/>
                <w:sz w:val="18"/>
                <w:szCs w:val="18"/>
              </w:rPr>
              <w:t>QUANTIDADE</w:t>
            </w: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53960414" w14:textId="77777777" w:rsidR="003A313D" w:rsidRPr="00AA3E8C" w:rsidRDefault="003A313D" w:rsidP="00572215">
            <w:pPr>
              <w:widowControl w:val="0"/>
              <w:spacing w:line="312" w:lineRule="auto"/>
              <w:jc w:val="center"/>
              <w:rPr>
                <w:rFonts w:ascii="Cambria" w:eastAsia="Arial" w:hAnsi="Cambria" w:cs="Arial"/>
                <w:b/>
                <w:bCs/>
                <w:sz w:val="18"/>
                <w:szCs w:val="18"/>
              </w:rPr>
            </w:pPr>
            <w:r w:rsidRPr="00AA3E8C">
              <w:rPr>
                <w:rFonts w:ascii="Cambria" w:eastAsia="Arial" w:hAnsi="Cambria" w:cs="Arial"/>
                <w:b/>
                <w:bCs/>
                <w:sz w:val="18"/>
                <w:szCs w:val="18"/>
              </w:rPr>
              <w:t>VALOR UNITÁRIO</w:t>
            </w: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3D274B89" w14:textId="77777777" w:rsidR="003A313D" w:rsidRPr="00AA3E8C" w:rsidRDefault="003A313D" w:rsidP="00572215">
            <w:pPr>
              <w:widowControl w:val="0"/>
              <w:spacing w:line="312" w:lineRule="auto"/>
              <w:jc w:val="center"/>
              <w:rPr>
                <w:rFonts w:ascii="Cambria" w:eastAsia="Arial" w:hAnsi="Cambria" w:cs="Arial"/>
                <w:b/>
                <w:bCs/>
                <w:sz w:val="18"/>
                <w:szCs w:val="18"/>
              </w:rPr>
            </w:pPr>
            <w:r w:rsidRPr="00AA3E8C">
              <w:rPr>
                <w:rFonts w:ascii="Cambria" w:eastAsia="Arial" w:hAnsi="Cambria" w:cs="Arial"/>
                <w:b/>
                <w:bCs/>
                <w:sz w:val="18"/>
                <w:szCs w:val="18"/>
              </w:rPr>
              <w:t>VALOR TOTAL</w:t>
            </w:r>
          </w:p>
        </w:tc>
      </w:tr>
      <w:tr w:rsidR="003A313D" w:rsidRPr="00AA3E8C" w14:paraId="4DDFD0CF" w14:textId="77777777" w:rsidTr="00235912">
        <w:trPr>
          <w:trHeight w:val="340"/>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DCEAA" w14:textId="77777777" w:rsidR="003A313D" w:rsidRPr="00AA3E8C" w:rsidRDefault="003A313D" w:rsidP="00572215">
            <w:pPr>
              <w:widowControl w:val="0"/>
              <w:spacing w:line="312" w:lineRule="auto"/>
              <w:jc w:val="center"/>
              <w:rPr>
                <w:rFonts w:ascii="Cambria" w:eastAsia="Arial" w:hAnsi="Cambria" w:cs="Arial"/>
                <w:b/>
                <w:bCs/>
                <w:color w:val="000000"/>
                <w:sz w:val="18"/>
                <w:szCs w:val="18"/>
              </w:rPr>
            </w:pPr>
            <w:r w:rsidRPr="00AA3E8C">
              <w:rPr>
                <w:rFonts w:ascii="Cambria" w:eastAsia="Arial" w:hAnsi="Cambria" w:cs="Arial"/>
                <w:b/>
                <w:bCs/>
                <w:color w:val="000000" w:themeColor="text1"/>
                <w:sz w:val="18"/>
                <w:szCs w:val="18"/>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9E3D4F"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2A23D"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6F440"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4F8EA"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E15A7"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1900C" w14:textId="77777777" w:rsidR="003A313D" w:rsidRPr="00AA3E8C" w:rsidRDefault="003A313D" w:rsidP="00572215">
            <w:pPr>
              <w:widowControl w:val="0"/>
              <w:spacing w:line="312" w:lineRule="auto"/>
              <w:rPr>
                <w:rFonts w:ascii="Cambria" w:eastAsia="Arial" w:hAnsi="Cambria" w:cs="Arial"/>
                <w:color w:val="000000"/>
                <w:sz w:val="18"/>
                <w:szCs w:val="18"/>
              </w:rPr>
            </w:pPr>
          </w:p>
        </w:tc>
      </w:tr>
      <w:tr w:rsidR="003A313D" w:rsidRPr="00AA3E8C" w14:paraId="2746B562" w14:textId="77777777" w:rsidTr="00235912">
        <w:trPr>
          <w:trHeight w:val="340"/>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A74BC" w14:textId="77777777" w:rsidR="003A313D" w:rsidRPr="00AA3E8C" w:rsidRDefault="003A313D" w:rsidP="00572215">
            <w:pPr>
              <w:widowControl w:val="0"/>
              <w:spacing w:line="312" w:lineRule="auto"/>
              <w:jc w:val="center"/>
              <w:rPr>
                <w:rFonts w:ascii="Cambria" w:eastAsia="Arial" w:hAnsi="Cambria" w:cs="Arial"/>
                <w:b/>
                <w:bCs/>
                <w:color w:val="000000"/>
                <w:sz w:val="18"/>
                <w:szCs w:val="18"/>
              </w:rPr>
            </w:pPr>
            <w:r w:rsidRPr="00AA3E8C">
              <w:rPr>
                <w:rFonts w:ascii="Cambria" w:eastAsia="Arial" w:hAnsi="Cambria" w:cs="Arial"/>
                <w:b/>
                <w:bCs/>
                <w:color w:val="000000" w:themeColor="text1"/>
                <w:sz w:val="18"/>
                <w:szCs w:val="18"/>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D1A7B"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D8D6B"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70636"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D5EBE9"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7F626"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B0BF6" w14:textId="77777777" w:rsidR="003A313D" w:rsidRPr="00AA3E8C" w:rsidRDefault="003A313D" w:rsidP="00572215">
            <w:pPr>
              <w:widowControl w:val="0"/>
              <w:spacing w:line="312" w:lineRule="auto"/>
              <w:rPr>
                <w:rFonts w:ascii="Cambria" w:eastAsia="Arial" w:hAnsi="Cambria" w:cs="Arial"/>
                <w:color w:val="000000"/>
                <w:sz w:val="18"/>
                <w:szCs w:val="18"/>
              </w:rPr>
            </w:pPr>
          </w:p>
        </w:tc>
      </w:tr>
      <w:tr w:rsidR="003A313D" w:rsidRPr="00AA3E8C" w14:paraId="02AF33FC" w14:textId="77777777" w:rsidTr="00235912">
        <w:trPr>
          <w:trHeight w:val="340"/>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94259" w14:textId="77777777" w:rsidR="003A313D" w:rsidRPr="00AA3E8C" w:rsidRDefault="003A313D" w:rsidP="00572215">
            <w:pPr>
              <w:widowControl w:val="0"/>
              <w:spacing w:line="312" w:lineRule="auto"/>
              <w:jc w:val="center"/>
              <w:rPr>
                <w:rFonts w:ascii="Cambria" w:eastAsia="Arial" w:hAnsi="Cambria" w:cs="Arial"/>
                <w:b/>
                <w:bCs/>
                <w:color w:val="000000"/>
                <w:sz w:val="18"/>
                <w:szCs w:val="18"/>
              </w:rPr>
            </w:pPr>
            <w:r w:rsidRPr="00AA3E8C">
              <w:rPr>
                <w:rFonts w:ascii="Cambria" w:eastAsia="Arial" w:hAnsi="Cambria" w:cs="Arial"/>
                <w:b/>
                <w:bCs/>
                <w:color w:val="000000" w:themeColor="text1"/>
                <w:sz w:val="18"/>
                <w:szCs w:val="18"/>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330B1"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4FC067"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521E9"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2B019"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AA1BA"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B0C99" w14:textId="77777777" w:rsidR="003A313D" w:rsidRPr="00AA3E8C" w:rsidRDefault="003A313D" w:rsidP="00572215">
            <w:pPr>
              <w:widowControl w:val="0"/>
              <w:spacing w:line="312" w:lineRule="auto"/>
              <w:rPr>
                <w:rFonts w:ascii="Cambria" w:eastAsia="Arial" w:hAnsi="Cambria" w:cs="Arial"/>
                <w:color w:val="000000"/>
                <w:sz w:val="18"/>
                <w:szCs w:val="18"/>
              </w:rPr>
            </w:pPr>
          </w:p>
        </w:tc>
      </w:tr>
      <w:tr w:rsidR="003A313D" w:rsidRPr="00AA3E8C" w14:paraId="522AA086" w14:textId="77777777" w:rsidTr="00235912">
        <w:trPr>
          <w:trHeight w:val="340"/>
        </w:trPr>
        <w:tc>
          <w:tcPr>
            <w:tcW w:w="851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69FB54" w14:textId="77777777" w:rsidR="003A313D" w:rsidRPr="00AA3E8C" w:rsidRDefault="003A313D" w:rsidP="00572215">
            <w:pPr>
              <w:widowControl w:val="0"/>
              <w:spacing w:line="312" w:lineRule="auto"/>
              <w:jc w:val="right"/>
              <w:rPr>
                <w:rFonts w:ascii="Cambria" w:eastAsia="Arial" w:hAnsi="Cambria" w:cs="Arial"/>
                <w:color w:val="000000"/>
                <w:sz w:val="18"/>
                <w:szCs w:val="18"/>
              </w:rPr>
            </w:pPr>
            <w:r w:rsidRPr="00AA3E8C">
              <w:rPr>
                <w:rFonts w:ascii="Cambria" w:eastAsia="Arial" w:hAnsi="Cambria" w:cs="Arial"/>
                <w:b/>
                <w:bCs/>
                <w:color w:val="000000" w:themeColor="text1"/>
                <w:sz w:val="18"/>
                <w:szCs w:val="18"/>
              </w:rPr>
              <w:t>VALOR TOTAL</w:t>
            </w: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B8282" w14:textId="77777777" w:rsidR="003A313D" w:rsidRPr="00AA3E8C" w:rsidRDefault="003A313D" w:rsidP="00572215">
            <w:pPr>
              <w:widowControl w:val="0"/>
              <w:spacing w:line="312" w:lineRule="auto"/>
              <w:rPr>
                <w:rFonts w:ascii="Cambria" w:eastAsia="Arial" w:hAnsi="Cambria" w:cs="Arial"/>
                <w:color w:val="000000"/>
                <w:sz w:val="18"/>
                <w:szCs w:val="18"/>
              </w:rPr>
            </w:pPr>
          </w:p>
        </w:tc>
      </w:tr>
    </w:tbl>
    <w:p w14:paraId="485D12B7" w14:textId="77777777" w:rsidR="003A313D" w:rsidRPr="00086468" w:rsidRDefault="003A313D" w:rsidP="00572215">
      <w:pPr>
        <w:pStyle w:val="TR-2"/>
        <w:widowControl w:val="0"/>
        <w:numPr>
          <w:ilvl w:val="0"/>
          <w:numId w:val="0"/>
        </w:numPr>
        <w:ind w:left="357"/>
        <w:rPr>
          <w:lang w:val="x-none"/>
        </w:rPr>
      </w:pPr>
    </w:p>
    <w:p w14:paraId="35A3CEBF" w14:textId="77777777" w:rsidR="003A313D" w:rsidRPr="004827F2" w:rsidRDefault="003A313D" w:rsidP="00572215">
      <w:pPr>
        <w:pStyle w:val="TR-2"/>
        <w:widowControl w:val="0"/>
        <w:rPr>
          <w:lang w:val="x-none"/>
        </w:rPr>
      </w:pPr>
      <w:r w:rsidRPr="004827F2">
        <w:t>Vinculam esta contratação, independentemente de transcrição:</w:t>
      </w:r>
    </w:p>
    <w:p w14:paraId="683F4E2D" w14:textId="77777777" w:rsidR="003A313D" w:rsidRPr="004827F2" w:rsidRDefault="003A313D" w:rsidP="00572215">
      <w:pPr>
        <w:pStyle w:val="TR-3"/>
        <w:widowControl w:val="0"/>
        <w:tabs>
          <w:tab w:val="clear" w:pos="360"/>
        </w:tabs>
        <w:rPr>
          <w:lang w:val="x-none"/>
        </w:rPr>
      </w:pPr>
      <w:r w:rsidRPr="004827F2">
        <w:t>O Termo de Referência;</w:t>
      </w:r>
    </w:p>
    <w:p w14:paraId="5FA6F78D" w14:textId="77777777" w:rsidR="003A313D" w:rsidRPr="00D86E9C" w:rsidRDefault="003A313D" w:rsidP="00572215">
      <w:pPr>
        <w:pStyle w:val="TR-3"/>
        <w:widowControl w:val="0"/>
        <w:tabs>
          <w:tab w:val="clear" w:pos="360"/>
        </w:tabs>
        <w:rPr>
          <w:lang w:val="x-none"/>
        </w:rPr>
      </w:pPr>
      <w:r w:rsidRPr="00D86E9C">
        <w:rPr>
          <w:rStyle w:val="normaltextrun"/>
          <w:shd w:val="clear" w:color="auto" w:fill="FFFFFF"/>
        </w:rPr>
        <w:lastRenderedPageBreak/>
        <w:t>A Autorização de Contratação Direta e/ou o Aviso de Dispensa Eletrônica, caso existentes;</w:t>
      </w:r>
    </w:p>
    <w:p w14:paraId="2373C8F2" w14:textId="77777777" w:rsidR="003A313D" w:rsidRPr="004827F2" w:rsidRDefault="003A313D" w:rsidP="00572215">
      <w:pPr>
        <w:pStyle w:val="TR-3"/>
        <w:widowControl w:val="0"/>
        <w:tabs>
          <w:tab w:val="clear" w:pos="360"/>
        </w:tabs>
        <w:rPr>
          <w:lang w:val="x-none"/>
        </w:rPr>
      </w:pPr>
      <w:r w:rsidRPr="004827F2">
        <w:t>A Proposta do contratado;</w:t>
      </w:r>
    </w:p>
    <w:p w14:paraId="2BF0B4E5" w14:textId="77777777" w:rsidR="003A313D" w:rsidRPr="004827F2" w:rsidRDefault="003A313D" w:rsidP="00572215">
      <w:pPr>
        <w:pStyle w:val="TR-3"/>
        <w:widowControl w:val="0"/>
        <w:tabs>
          <w:tab w:val="clear" w:pos="360"/>
        </w:tabs>
        <w:rPr>
          <w:lang w:val="x-none"/>
        </w:rPr>
      </w:pPr>
      <w:r w:rsidRPr="004827F2">
        <w:t>Eventuais anexos dos documentos supracitados.</w:t>
      </w:r>
    </w:p>
    <w:p w14:paraId="4C588BE2" w14:textId="77777777" w:rsidR="003A313D" w:rsidRPr="004827F2" w:rsidRDefault="003A313D" w:rsidP="00572215">
      <w:pPr>
        <w:pStyle w:val="TR-1"/>
        <w:widowControl w:val="0"/>
        <w:shd w:val="clear" w:color="auto" w:fill="D7F5F4"/>
        <w:rPr>
          <w:color w:val="FFFFFF" w:themeColor="background1"/>
        </w:rPr>
      </w:pPr>
      <w:r w:rsidRPr="004827F2">
        <w:t>CLÁUSULA SEGUNDA – VIGÊNCIA E PRORROGAÇÃO</w:t>
      </w:r>
    </w:p>
    <w:p w14:paraId="7BFB3D02" w14:textId="7B37B742" w:rsidR="003A313D" w:rsidRPr="004827F2" w:rsidRDefault="003A313D" w:rsidP="00572215">
      <w:pPr>
        <w:pStyle w:val="TR-2"/>
        <w:widowControl w:val="0"/>
      </w:pPr>
      <w:r w:rsidRPr="004827F2">
        <w:t xml:space="preserve">O prazo de vigência da contratação é de .............................. contados do(a) ............................., na forma do </w:t>
      </w:r>
      <w:hyperlink r:id="rId67" w:anchor="art105" w:history="1">
        <w:r w:rsidRPr="004827F2">
          <w:rPr>
            <w:rStyle w:val="Hyperlink"/>
          </w:rPr>
          <w:t>artigo 105 da Lei n° 14.133, de 2021</w:t>
        </w:r>
      </w:hyperlink>
      <w:r w:rsidR="00235912" w:rsidRPr="00235912">
        <w:rPr>
          <w:rStyle w:val="Hyperlink"/>
          <w:color w:val="auto"/>
          <w:u w:val="none"/>
        </w:rPr>
        <w:t>, podendo ser prorrogado</w:t>
      </w:r>
      <w:r w:rsidR="00235912">
        <w:rPr>
          <w:rStyle w:val="Hyperlink"/>
          <w:color w:val="auto"/>
          <w:u w:val="none"/>
        </w:rPr>
        <w:t>, desde que observado o fixado no artigo 107, da lei supramencionada.</w:t>
      </w:r>
    </w:p>
    <w:p w14:paraId="706062BF" w14:textId="77777777" w:rsidR="003A313D" w:rsidRPr="004827F2" w:rsidRDefault="003A313D" w:rsidP="00572215">
      <w:pPr>
        <w:pStyle w:val="TR-1"/>
        <w:widowControl w:val="0"/>
        <w:shd w:val="clear" w:color="auto" w:fill="D7F5F4"/>
        <w:rPr>
          <w:color w:val="FFFFFF" w:themeColor="background1"/>
        </w:rPr>
      </w:pPr>
      <w:r w:rsidRPr="004827F2">
        <w:t>CLÁUSULA TERCEIRA – MODELOS DE EXECUÇÃO E GESTÃO CONTRATUAIS (</w:t>
      </w:r>
      <w:hyperlink r:id="rId68" w:anchor="art92" w:history="1">
        <w:r w:rsidRPr="004827F2">
          <w:rPr>
            <w:rStyle w:val="Hyperlink"/>
          </w:rPr>
          <w:t>art. 92, IV, VII e XVIII)</w:t>
        </w:r>
      </w:hyperlink>
    </w:p>
    <w:p w14:paraId="3CB91E51" w14:textId="77777777" w:rsidR="003A313D" w:rsidRPr="004827F2" w:rsidRDefault="003A313D" w:rsidP="00572215">
      <w:pPr>
        <w:pStyle w:val="TR-2"/>
        <w:widowControl w:val="0"/>
      </w:pPr>
      <w:r w:rsidRPr="004827F2">
        <w:t>O regime de execução contratual, os modelos de gestão e de execução, assim como os prazos e condições de conclusão, entrega, observação e recebimento do objeto constam no Termo de Referência, anexo a este Contrato.</w:t>
      </w:r>
    </w:p>
    <w:p w14:paraId="24CCD6AE" w14:textId="77777777" w:rsidR="003A313D" w:rsidRPr="004827F2" w:rsidRDefault="003A313D" w:rsidP="00572215">
      <w:pPr>
        <w:pStyle w:val="TR-1"/>
        <w:widowControl w:val="0"/>
        <w:shd w:val="clear" w:color="auto" w:fill="D7F5F4"/>
        <w:rPr>
          <w:color w:val="FFFFFF" w:themeColor="background1"/>
        </w:rPr>
      </w:pPr>
      <w:r w:rsidRPr="004827F2">
        <w:t>CLÁUSULA QUARTA – SUBCONTRATAÇÃO</w:t>
      </w:r>
    </w:p>
    <w:p w14:paraId="0629DF5C" w14:textId="7E816893" w:rsidR="00A81892" w:rsidRDefault="00D71845" w:rsidP="00572215">
      <w:pPr>
        <w:pStyle w:val="TR-2"/>
        <w:widowControl w:val="0"/>
      </w:pPr>
      <w:r w:rsidRPr="004827F2">
        <w:t>Não será admitida a subcontratação do objeto contratual.</w:t>
      </w:r>
    </w:p>
    <w:p w14:paraId="0402B3A3" w14:textId="77777777" w:rsidR="003A313D" w:rsidRPr="004827F2" w:rsidRDefault="003A313D" w:rsidP="00572215">
      <w:pPr>
        <w:pStyle w:val="TR-1"/>
        <w:widowControl w:val="0"/>
        <w:shd w:val="clear" w:color="auto" w:fill="D7F5F4"/>
        <w:rPr>
          <w:color w:val="FFFFFF" w:themeColor="background1"/>
        </w:rPr>
      </w:pPr>
      <w:r w:rsidRPr="004827F2">
        <w:t>CLÁUSULA QUINTA - PREÇO</w:t>
      </w:r>
    </w:p>
    <w:p w14:paraId="76B229DC" w14:textId="77777777" w:rsidR="003A313D" w:rsidRPr="004827F2" w:rsidRDefault="003A313D" w:rsidP="00572215">
      <w:pPr>
        <w:pStyle w:val="TR-2"/>
        <w:widowControl w:val="0"/>
      </w:pPr>
      <w:r w:rsidRPr="004827F2">
        <w:t>O valor total da contratação é de R$.......... (.....)</w:t>
      </w:r>
    </w:p>
    <w:p w14:paraId="2BFCDF39" w14:textId="77777777" w:rsidR="003A313D" w:rsidRPr="004827F2" w:rsidRDefault="003A313D" w:rsidP="00572215">
      <w:pPr>
        <w:pStyle w:val="TR-2"/>
        <w:widowControl w:val="0"/>
      </w:pPr>
      <w:r w:rsidRPr="004827F2">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F0C62C1" w14:textId="584AD5A0" w:rsidR="003A313D" w:rsidRPr="004827F2" w:rsidRDefault="003A313D" w:rsidP="00572215">
      <w:pPr>
        <w:pStyle w:val="TR-2"/>
        <w:widowControl w:val="0"/>
      </w:pPr>
      <w:r w:rsidRPr="004827F2">
        <w:t xml:space="preserve">O valor acima é meramente estimativo, de forma que os pagamentos devidos ao contratado dependerão dos quantitativos </w:t>
      </w:r>
      <w:r w:rsidR="00114512">
        <w:t>de serviços efetivamente prestados</w:t>
      </w:r>
      <w:r w:rsidRPr="004827F2">
        <w:t>.</w:t>
      </w:r>
    </w:p>
    <w:p w14:paraId="39353FCF" w14:textId="77777777" w:rsidR="003A313D" w:rsidRPr="004827F2" w:rsidRDefault="003A313D" w:rsidP="00572215">
      <w:pPr>
        <w:pStyle w:val="TR-1"/>
        <w:widowControl w:val="0"/>
        <w:shd w:val="clear" w:color="auto" w:fill="D7F5F4"/>
        <w:rPr>
          <w:color w:val="FFFFFF" w:themeColor="background1"/>
        </w:rPr>
      </w:pPr>
      <w:r w:rsidRPr="004827F2">
        <w:t>CLÁUSULA SEXTA - PAGAMENTO (</w:t>
      </w:r>
      <w:hyperlink r:id="rId69" w:anchor="art92" w:history="1">
        <w:r w:rsidRPr="004827F2">
          <w:rPr>
            <w:rStyle w:val="Hyperlink"/>
          </w:rPr>
          <w:t>art. 92, V e VI</w:t>
        </w:r>
      </w:hyperlink>
      <w:r w:rsidRPr="004827F2">
        <w:t>)</w:t>
      </w:r>
    </w:p>
    <w:p w14:paraId="4ADDBCCB" w14:textId="77777777" w:rsidR="003A313D" w:rsidRPr="004827F2" w:rsidRDefault="003A313D" w:rsidP="00572215">
      <w:pPr>
        <w:pStyle w:val="TR-2"/>
        <w:widowControl w:val="0"/>
      </w:pPr>
      <w:r w:rsidRPr="004827F2">
        <w:t>O prazo para pagamento ao contratado e demais condições a ele referentes encontram-se definidos no Termo de Referência, anexo a este Contrato.</w:t>
      </w:r>
    </w:p>
    <w:p w14:paraId="37A0945C" w14:textId="77777777" w:rsidR="003A313D" w:rsidRPr="004827F2" w:rsidRDefault="003A313D" w:rsidP="00572215">
      <w:pPr>
        <w:pStyle w:val="TR-1"/>
        <w:widowControl w:val="0"/>
        <w:shd w:val="clear" w:color="auto" w:fill="D7F5F4"/>
        <w:rPr>
          <w:color w:val="FFFFFF" w:themeColor="background1"/>
        </w:rPr>
      </w:pPr>
      <w:r w:rsidRPr="004827F2">
        <w:t>CLÁUSULA SÉTIMA - REAJUSTE (</w:t>
      </w:r>
      <w:hyperlink r:id="rId70" w:anchor="art92" w:history="1">
        <w:r w:rsidRPr="004827F2">
          <w:rPr>
            <w:rStyle w:val="Hyperlink"/>
          </w:rPr>
          <w:t>art. 92, V)</w:t>
        </w:r>
      </w:hyperlink>
    </w:p>
    <w:p w14:paraId="26685461" w14:textId="77777777" w:rsidR="003A313D" w:rsidRPr="004827F2" w:rsidRDefault="003A313D" w:rsidP="00572215">
      <w:pPr>
        <w:pStyle w:val="TR-2"/>
        <w:widowControl w:val="0"/>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0B79E79B" w14:textId="77777777" w:rsidR="003A313D" w:rsidRPr="004827F2" w:rsidRDefault="003A313D" w:rsidP="00572215">
      <w:pPr>
        <w:pStyle w:val="TR-2"/>
        <w:widowControl w:val="0"/>
      </w:pPr>
      <w:r w:rsidRPr="004827F2">
        <w:t xml:space="preserve">Após o interregno de um ano, e independentemente de pedido do contratado, os preços iniciais serão reajustados, mediante a aplicação, pelo contratante, do índice </w:t>
      </w:r>
      <w:r w:rsidRPr="00086468">
        <w:rPr>
          <w:rFonts w:hint="eastAsia"/>
        </w:rPr>
        <w:t>Nacional de Preços ao Consumidor Amplo</w:t>
      </w:r>
      <w:r>
        <w:t xml:space="preserve"> - </w:t>
      </w:r>
      <w:r>
        <w:rPr>
          <w:rFonts w:hint="eastAsia"/>
        </w:rPr>
        <w:t>IPCA</w:t>
      </w:r>
      <w:r w:rsidRPr="004827F2">
        <w:rPr>
          <w:i/>
          <w:iCs/>
        </w:rPr>
        <w:t>,</w:t>
      </w:r>
      <w:r w:rsidRPr="004827F2">
        <w:t xml:space="preserve"> exclusivamente para as obrigações iniciadas e concluídas após a ocorrência da anualidade.</w:t>
      </w:r>
    </w:p>
    <w:p w14:paraId="5EB6DB08" w14:textId="77777777" w:rsidR="003A313D" w:rsidRPr="004827F2" w:rsidRDefault="003A313D" w:rsidP="00572215">
      <w:pPr>
        <w:pStyle w:val="TR-2"/>
        <w:widowControl w:val="0"/>
      </w:pPr>
      <w:r w:rsidRPr="004827F2">
        <w:t xml:space="preserve">Nos reajustes subsequentes ao primeiro, o interregno mínimo de um ano será </w:t>
      </w:r>
      <w:r w:rsidRPr="004827F2">
        <w:lastRenderedPageBreak/>
        <w:t>contado a partir dos efeitos financeiros do último reajuste.</w:t>
      </w:r>
    </w:p>
    <w:p w14:paraId="27FDA4D0" w14:textId="77777777" w:rsidR="003A313D" w:rsidRPr="004827F2" w:rsidRDefault="003A313D" w:rsidP="00572215">
      <w:pPr>
        <w:pStyle w:val="TR-2"/>
        <w:widowControl w:val="0"/>
        <w:rPr>
          <w:rFonts w:eastAsia="Times New Roman"/>
        </w:rPr>
      </w:pPr>
      <w:r>
        <w:t>No caso de atraso ou não divulgação do(s) índice (s) de reajustamento, o contratante pagará ao contratado a importância calculada pela última variação conhecida, liquidando a diferença correspondente tão logo seja(m) divulgado(s) o(s) índice(s) definitivo(s).</w:t>
      </w:r>
      <w:r w:rsidRPr="7363AC5B">
        <w:rPr>
          <w:rFonts w:eastAsia="Times New Roman"/>
        </w:rPr>
        <w:t xml:space="preserve"> </w:t>
      </w:r>
    </w:p>
    <w:p w14:paraId="48A89069" w14:textId="77777777" w:rsidR="003A313D" w:rsidRPr="004827F2" w:rsidRDefault="003A313D" w:rsidP="00572215">
      <w:pPr>
        <w:pStyle w:val="TR-2"/>
        <w:widowControl w:val="0"/>
      </w:pPr>
      <w:r w:rsidRPr="004827F2">
        <w:t>Nas aferições finais, o(s) índice(s) utilizado(s) para reajuste será(ão), obrigatoriamente, o(s) definitivo(s).</w:t>
      </w:r>
    </w:p>
    <w:p w14:paraId="05B8E59D" w14:textId="77777777" w:rsidR="003A313D" w:rsidRPr="004827F2" w:rsidRDefault="003A313D" w:rsidP="00572215">
      <w:pPr>
        <w:pStyle w:val="TR-2"/>
        <w:widowControl w:val="0"/>
      </w:pPr>
      <w:r w:rsidRPr="004827F2">
        <w:t>Caso o(s) índice(s) estabelecido(s) para reajustamento venha(m) a ser extinto(s) ou de qualquer forma não possa(m) mais ser utilizado(s), será(ão) adotado(s), em substituição, o(s) que vier(em) a ser determinado(s) pela legislação então em vigor.</w:t>
      </w:r>
    </w:p>
    <w:p w14:paraId="214D66DE" w14:textId="77777777" w:rsidR="003A313D" w:rsidRPr="004827F2" w:rsidRDefault="003A313D" w:rsidP="00572215">
      <w:pPr>
        <w:pStyle w:val="TR-2"/>
        <w:widowControl w:val="0"/>
      </w:pPr>
      <w:r w:rsidRPr="004827F2">
        <w:t xml:space="preserve">Na ausência de previsão legal quanto ao índice substituto, as partes elegerão novo índice oficial, para reajustamento do preço do valor remanescente, por meio de termo aditivo. </w:t>
      </w:r>
    </w:p>
    <w:p w14:paraId="31701A48" w14:textId="77777777" w:rsidR="003A313D" w:rsidRPr="004827F2" w:rsidRDefault="003A313D" w:rsidP="00572215">
      <w:pPr>
        <w:pStyle w:val="TR-2"/>
        <w:widowControl w:val="0"/>
      </w:pPr>
      <w:r w:rsidRPr="004827F2">
        <w:t>O reajuste será realizado por apostilamento.</w:t>
      </w:r>
    </w:p>
    <w:p w14:paraId="34AD0882" w14:textId="77777777" w:rsidR="003A313D" w:rsidRPr="004827F2" w:rsidRDefault="003A313D" w:rsidP="00572215">
      <w:pPr>
        <w:pStyle w:val="TR-1"/>
        <w:widowControl w:val="0"/>
        <w:shd w:val="clear" w:color="auto" w:fill="D7F5F4"/>
        <w:rPr>
          <w:color w:val="FFFFFF" w:themeColor="background1"/>
        </w:rPr>
      </w:pPr>
      <w:r w:rsidRPr="004827F2">
        <w:t>CLÁUSULA OITAVA - OBRIGAÇÕES DO CONTRATANTE (</w:t>
      </w:r>
      <w:hyperlink r:id="rId71" w:anchor="art92" w:history="1">
        <w:r w:rsidRPr="004827F2">
          <w:rPr>
            <w:rStyle w:val="Hyperlink"/>
          </w:rPr>
          <w:t>art. 92, X, XI e XIV</w:t>
        </w:r>
      </w:hyperlink>
      <w:r w:rsidRPr="004827F2">
        <w:t>)</w:t>
      </w:r>
    </w:p>
    <w:p w14:paraId="6D2C4096" w14:textId="77777777" w:rsidR="003A313D" w:rsidRPr="00843089" w:rsidRDefault="003A313D" w:rsidP="00572215">
      <w:pPr>
        <w:pStyle w:val="TR-2"/>
        <w:widowControl w:val="0"/>
        <w:rPr>
          <w:b/>
          <w:bCs/>
        </w:rPr>
      </w:pPr>
      <w:r w:rsidRPr="004827F2">
        <w:t>São obrigações do Contratante:</w:t>
      </w:r>
    </w:p>
    <w:p w14:paraId="26835301" w14:textId="77777777" w:rsidR="00843089" w:rsidRPr="00C871DD" w:rsidRDefault="00843089" w:rsidP="00572215">
      <w:pPr>
        <w:pStyle w:val="TR-3"/>
        <w:widowControl w:val="0"/>
        <w:tabs>
          <w:tab w:val="clear" w:pos="360"/>
        </w:tabs>
      </w:pPr>
      <w:r w:rsidRPr="00C871DD">
        <w:t>Exigir o cumprimento de todas as obrigações assumidas pelo Contratado, de acordo com o contrato e seus anexos;</w:t>
      </w:r>
    </w:p>
    <w:p w14:paraId="17141CB7" w14:textId="77777777" w:rsidR="00843089" w:rsidRPr="00C871DD" w:rsidRDefault="00843089" w:rsidP="00572215">
      <w:pPr>
        <w:pStyle w:val="TR-3"/>
        <w:widowControl w:val="0"/>
        <w:tabs>
          <w:tab w:val="clear" w:pos="360"/>
        </w:tabs>
      </w:pPr>
      <w:r w:rsidRPr="00C871DD">
        <w:t>Receber o objeto no prazo e condições estabelecidas no Termo de Referência;</w:t>
      </w:r>
    </w:p>
    <w:p w14:paraId="799E59AA" w14:textId="77777777" w:rsidR="00843089" w:rsidRPr="00C871DD" w:rsidRDefault="00843089" w:rsidP="00572215">
      <w:pPr>
        <w:pStyle w:val="TR-3"/>
        <w:widowControl w:val="0"/>
        <w:tabs>
          <w:tab w:val="clear" w:pos="360"/>
        </w:tabs>
      </w:pPr>
      <w:r w:rsidRPr="00C871DD">
        <w:t>Notificar o Contratado, por escrito, sobre vícios, defeitos ou incorreções verificadas no objeto fornecido, para que seja por ele substituído, reparado ou corrigido, no total ou em parte, às suas expensas;</w:t>
      </w:r>
    </w:p>
    <w:p w14:paraId="4AE2D002" w14:textId="77777777" w:rsidR="00843089" w:rsidRDefault="00843089" w:rsidP="00572215">
      <w:pPr>
        <w:pStyle w:val="TR-3"/>
        <w:widowControl w:val="0"/>
        <w:tabs>
          <w:tab w:val="clear" w:pos="360"/>
        </w:tabs>
      </w:pPr>
      <w:r w:rsidRPr="00C871DD">
        <w:t>Acompanhar e fiscalizar a execução do contrato e o cumprimento das obrigações pelo Contratado;</w:t>
      </w:r>
    </w:p>
    <w:p w14:paraId="7A52C34D" w14:textId="77777777" w:rsidR="00843089" w:rsidRPr="00C871DD" w:rsidRDefault="00843089" w:rsidP="00572215">
      <w:pPr>
        <w:pStyle w:val="TR-3"/>
        <w:widowControl w:val="0"/>
        <w:tabs>
          <w:tab w:val="clear" w:pos="360"/>
        </w:tabs>
      </w:pPr>
      <w:r w:rsidRPr="00250EBE">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41B545C" w14:textId="77777777" w:rsidR="00843089" w:rsidRPr="00C871DD" w:rsidRDefault="00843089" w:rsidP="00572215">
      <w:pPr>
        <w:pStyle w:val="TR-3"/>
        <w:widowControl w:val="0"/>
        <w:tabs>
          <w:tab w:val="clear" w:pos="360"/>
        </w:tabs>
      </w:pPr>
      <w:r w:rsidRPr="00C871DD">
        <w:t>Efetuar o pagamento ao Contratado do valor correspondente a</w:t>
      </w:r>
      <w:r>
        <w:t xml:space="preserve"> execução</w:t>
      </w:r>
      <w:r w:rsidRPr="00C871DD">
        <w:t xml:space="preserve"> do objeto, no prazo, forma e condições estabelecidos no Contrato e no Termo de Referência.</w:t>
      </w:r>
    </w:p>
    <w:p w14:paraId="37804323" w14:textId="77777777" w:rsidR="00843089" w:rsidRPr="00C871DD" w:rsidRDefault="00843089" w:rsidP="00572215">
      <w:pPr>
        <w:pStyle w:val="TR-3"/>
        <w:widowControl w:val="0"/>
        <w:tabs>
          <w:tab w:val="clear" w:pos="360"/>
        </w:tabs>
      </w:pPr>
      <w:r w:rsidRPr="00C871DD">
        <w:t xml:space="preserve">Aplicar ao Contratado as sanções previstas na lei e neste Contrato; </w:t>
      </w:r>
    </w:p>
    <w:p w14:paraId="4E9C56E7" w14:textId="77777777" w:rsidR="00843089" w:rsidRPr="00C871DD" w:rsidRDefault="00843089" w:rsidP="00572215">
      <w:pPr>
        <w:pStyle w:val="TR-3"/>
        <w:widowControl w:val="0"/>
        <w:tabs>
          <w:tab w:val="clear" w:pos="360"/>
        </w:tabs>
      </w:pPr>
      <w:r w:rsidRPr="00C871DD">
        <w:t>Cientificar o setor competente, para adoção das medidas cabíveis quando do descumprimento de obrigações pelo Contratado;</w:t>
      </w:r>
    </w:p>
    <w:p w14:paraId="5EBEB6CE" w14:textId="77777777" w:rsidR="00843089" w:rsidRPr="00C871DD" w:rsidRDefault="00843089" w:rsidP="00572215">
      <w:pPr>
        <w:pStyle w:val="TR-3"/>
        <w:widowControl w:val="0"/>
        <w:tabs>
          <w:tab w:val="clear" w:pos="360"/>
        </w:tabs>
      </w:pPr>
      <w:r w:rsidRPr="00C871D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77E356" w14:textId="77777777" w:rsidR="00843089" w:rsidRPr="00C871DD" w:rsidRDefault="00843089" w:rsidP="00572215">
      <w:pPr>
        <w:pStyle w:val="TR-4"/>
        <w:widowControl w:val="0"/>
        <w:tabs>
          <w:tab w:val="clear" w:pos="360"/>
        </w:tabs>
        <w:rPr>
          <w:b/>
          <w:bCs/>
        </w:rPr>
      </w:pPr>
      <w:r w:rsidRPr="00C871DD">
        <w:t>A Administração terá o prazo de</w:t>
      </w:r>
      <w:r w:rsidRPr="00C871DD">
        <w:rPr>
          <w:i/>
          <w:iCs/>
        </w:rPr>
        <w:t xml:space="preserve"> </w:t>
      </w:r>
      <w:r w:rsidRPr="00C871DD">
        <w:rPr>
          <w:b/>
          <w:bCs/>
          <w:i/>
          <w:iCs/>
        </w:rPr>
        <w:t>30 (trinta) dias</w:t>
      </w:r>
      <w:r w:rsidRPr="00C871DD">
        <w:t xml:space="preserve">, a contar da data do protocolo do requerimento para decidir, admitida a prorrogação motivada, por igual </w:t>
      </w:r>
      <w:r w:rsidRPr="00C871DD">
        <w:lastRenderedPageBreak/>
        <w:t xml:space="preserve">período. </w:t>
      </w:r>
    </w:p>
    <w:p w14:paraId="735946A9" w14:textId="77777777" w:rsidR="00843089" w:rsidRDefault="00843089" w:rsidP="00572215">
      <w:pPr>
        <w:pStyle w:val="TR-3"/>
        <w:widowControl w:val="0"/>
        <w:tabs>
          <w:tab w:val="clear" w:pos="360"/>
        </w:tabs>
      </w:pPr>
      <w:r w:rsidRPr="00C871DD">
        <w:t xml:space="preserve">Responder eventuais pedidos de reestabelecimento do equilíbrio econômico-financeiro feitos pelo contratado no prazo máximo de </w:t>
      </w:r>
      <w:r w:rsidRPr="00C871DD">
        <w:rPr>
          <w:b/>
          <w:bCs/>
          <w:i/>
          <w:iCs/>
        </w:rPr>
        <w:t>30 (trinta) dias</w:t>
      </w:r>
      <w:r w:rsidRPr="00C871DD">
        <w:t>.</w:t>
      </w:r>
    </w:p>
    <w:p w14:paraId="42F8BB3A" w14:textId="77777777" w:rsidR="00843089" w:rsidRPr="00C871DD" w:rsidRDefault="00843089" w:rsidP="00572215">
      <w:pPr>
        <w:pStyle w:val="TR-3"/>
        <w:widowControl w:val="0"/>
        <w:tabs>
          <w:tab w:val="clear" w:pos="360"/>
        </w:tabs>
      </w:pPr>
      <w:r w:rsidRPr="00453072">
        <w:t>Comunicar o Contratado na hipótese de posterior alteração do projeto pelo Contratante, no caso do art. 93, §2º, da Lei nº 14.133, de 2021</w:t>
      </w:r>
    </w:p>
    <w:p w14:paraId="1F621217" w14:textId="5B338765" w:rsidR="00843089" w:rsidRDefault="00843089" w:rsidP="00572215">
      <w:pPr>
        <w:pStyle w:val="TR-2"/>
        <w:widowControl w:val="0"/>
      </w:pPr>
      <w:r w:rsidRPr="00C871D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0DC7B7" w14:textId="77777777" w:rsidR="003A313D" w:rsidRPr="004827F2" w:rsidRDefault="003A313D" w:rsidP="00572215">
      <w:pPr>
        <w:pStyle w:val="TR-1"/>
        <w:widowControl w:val="0"/>
        <w:shd w:val="clear" w:color="auto" w:fill="D7F5F4"/>
        <w:rPr>
          <w:color w:val="FFFFFF" w:themeColor="background1"/>
        </w:rPr>
      </w:pPr>
      <w:r w:rsidRPr="004827F2">
        <w:t>CLÁUSULA NONA - OBRIGAÇÕES DO CONTRATADO (</w:t>
      </w:r>
      <w:hyperlink r:id="rId72" w:anchor="art92" w:history="1">
        <w:r w:rsidRPr="004827F2">
          <w:rPr>
            <w:rStyle w:val="Hyperlink"/>
          </w:rPr>
          <w:t>art. 92, XIV, XVI e XVII)</w:t>
        </w:r>
      </w:hyperlink>
    </w:p>
    <w:p w14:paraId="64B36290" w14:textId="77777777" w:rsidR="003A313D" w:rsidRDefault="003A313D" w:rsidP="00572215">
      <w:pPr>
        <w:pStyle w:val="TR-2"/>
        <w:widowControl w:val="0"/>
      </w:pPr>
      <w:r w:rsidRPr="004827F2">
        <w:t>O Contratado deve cumprir todas as obrigações constantes deste Contrato e em seus anexos, assumindo como exclusivamente seus os riscos e as despesas decorrentes da boa e perfeita execução do objeto, observando, ainda, as obrigações a seguir dispostas:</w:t>
      </w:r>
    </w:p>
    <w:p w14:paraId="3F45EE7A" w14:textId="77777777" w:rsidR="00CD3A43" w:rsidRPr="00536A11" w:rsidRDefault="00CD3A43" w:rsidP="00CD3A43">
      <w:pPr>
        <w:pStyle w:val="TR-3"/>
        <w:widowControl w:val="0"/>
        <w:rPr>
          <w:color w:val="000000" w:themeColor="text1"/>
        </w:rPr>
      </w:pPr>
      <w:r w:rsidRPr="00536A11">
        <w:rPr>
          <w:color w:val="000000" w:themeColor="text1"/>
        </w:rPr>
        <w:t>Manter preposto aceito pela Administração no local do serviço para representá-lo na execução do contrato.</w:t>
      </w:r>
    </w:p>
    <w:p w14:paraId="78DA9AC7" w14:textId="77777777" w:rsidR="00CD3A43" w:rsidRPr="00536A11" w:rsidRDefault="00CD3A43" w:rsidP="00CD3A43">
      <w:pPr>
        <w:pStyle w:val="TR-4"/>
        <w:widowControl w:val="0"/>
      </w:pPr>
      <w:r w:rsidRPr="00536A11">
        <w:t>A indicação ou a manutenção do preposto da empresa poderá ser recusada pelo órgão ou entidade, desde que devidamente justificada, devendo a empresa designar outro para o exercício da atividade.</w:t>
      </w:r>
    </w:p>
    <w:p w14:paraId="7570CA09" w14:textId="77777777" w:rsidR="00CD3A43" w:rsidRPr="00536A11" w:rsidRDefault="00CD3A43" w:rsidP="00CD3A43">
      <w:pPr>
        <w:pStyle w:val="TR-3"/>
        <w:widowControl w:val="0"/>
        <w:rPr>
          <w:color w:val="000000" w:themeColor="text1"/>
        </w:rPr>
      </w:pPr>
      <w:r w:rsidRPr="00536A11">
        <w:rPr>
          <w:color w:val="000000" w:themeColor="text1"/>
        </w:rPr>
        <w:t>Atender às determinações regulares emitidas pelo fiscal do contrato ou autoridade superior (art. 137, II) e prestar todo esclarecimento ou informação por eles solicitados;</w:t>
      </w:r>
    </w:p>
    <w:p w14:paraId="0303C451" w14:textId="77777777" w:rsidR="00CD3A43" w:rsidRPr="00536A11" w:rsidRDefault="00CD3A43" w:rsidP="00CD3A43">
      <w:pPr>
        <w:pStyle w:val="TR-3"/>
        <w:widowControl w:val="0"/>
        <w:rPr>
          <w:color w:val="000000" w:themeColor="text1"/>
        </w:rPr>
      </w:pPr>
      <w:r w:rsidRPr="00536A11">
        <w:rPr>
          <w:color w:val="000000" w:themeColor="text1"/>
        </w:rPr>
        <w:t xml:space="preserve">Alocar os empregados necessários ao perfeito cumprimento das cláusulas </w:t>
      </w:r>
      <w:r>
        <w:rPr>
          <w:color w:val="000000" w:themeColor="text1"/>
        </w:rPr>
        <w:t>contratuais</w:t>
      </w:r>
      <w:r w:rsidRPr="00536A11">
        <w:rPr>
          <w:color w:val="000000" w:themeColor="text1"/>
        </w:rPr>
        <w:t>, com habilitação e conhecimento adequados, fornecendo os materiais, equipamentos, ferramentas e utensílios demandados, cuja quantidade, qualidade e tecnologia deverão atender às recomendações de boa técnica e a legislação de regência;</w:t>
      </w:r>
    </w:p>
    <w:p w14:paraId="428F1372" w14:textId="77777777" w:rsidR="00CD3A43" w:rsidRPr="00536A11" w:rsidRDefault="00CD3A43" w:rsidP="00CD3A43">
      <w:pPr>
        <w:pStyle w:val="TR-3"/>
        <w:widowControl w:val="0"/>
        <w:rPr>
          <w:color w:val="000000" w:themeColor="text1"/>
        </w:rPr>
      </w:pPr>
      <w:r w:rsidRPr="00536A11">
        <w:rPr>
          <w:color w:val="000000" w:themeColor="text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5E9C2DA" w14:textId="77777777" w:rsidR="00CD3A43" w:rsidRPr="00536A11" w:rsidRDefault="00CD3A43" w:rsidP="00CD3A43">
      <w:pPr>
        <w:pStyle w:val="TR-3"/>
        <w:widowControl w:val="0"/>
        <w:rPr>
          <w:color w:val="000000" w:themeColor="text1"/>
        </w:rPr>
      </w:pPr>
      <w:r w:rsidRPr="00536A11">
        <w:rPr>
          <w:color w:val="000000" w:themeColor="text1"/>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3E4E5C8" w14:textId="77777777" w:rsidR="00CD3A43" w:rsidRPr="00536A11" w:rsidRDefault="00CD3A43" w:rsidP="00CD3A43">
      <w:pPr>
        <w:pStyle w:val="TR-3"/>
        <w:widowControl w:val="0"/>
        <w:rPr>
          <w:color w:val="000000" w:themeColor="text1"/>
        </w:rPr>
      </w:pPr>
      <w:r w:rsidRPr="00536A11">
        <w:rPr>
          <w:color w:val="000000" w:themeColor="text1"/>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w:t>
      </w:r>
      <w:r w:rsidRPr="00536A11">
        <w:rPr>
          <w:color w:val="000000" w:themeColor="text1"/>
        </w:rPr>
        <w:lastRenderedPageBreak/>
        <w:t>14.133, de 2021;</w:t>
      </w:r>
    </w:p>
    <w:p w14:paraId="2F501987" w14:textId="77777777" w:rsidR="00CD3A43" w:rsidRPr="00536A11" w:rsidRDefault="00CD3A43" w:rsidP="00CD3A43">
      <w:pPr>
        <w:pStyle w:val="TR-3"/>
        <w:widowControl w:val="0"/>
        <w:rPr>
          <w:color w:val="000000" w:themeColor="text1"/>
        </w:rPr>
      </w:pPr>
      <w:r w:rsidRPr="00536A11">
        <w:rPr>
          <w:color w:val="000000" w:themeColor="text1"/>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EF00ADD" w14:textId="77777777" w:rsidR="00CD3A43" w:rsidRPr="00536A11" w:rsidRDefault="00CD3A43" w:rsidP="00CD3A43">
      <w:pPr>
        <w:pStyle w:val="TR-3"/>
        <w:widowControl w:val="0"/>
        <w:rPr>
          <w:color w:val="000000" w:themeColor="text1"/>
        </w:rPr>
      </w:pPr>
      <w:r w:rsidRPr="00536A11">
        <w:rPr>
          <w:color w:val="000000" w:themeColor="text1"/>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9DD8A50" w14:textId="77777777" w:rsidR="00CD3A43" w:rsidRPr="00536A11" w:rsidRDefault="00CD3A43" w:rsidP="00CD3A43">
      <w:pPr>
        <w:pStyle w:val="TR-3"/>
        <w:widowControl w:val="0"/>
        <w:rPr>
          <w:color w:val="000000" w:themeColor="text1"/>
        </w:rPr>
      </w:pPr>
      <w:r w:rsidRPr="00536A11">
        <w:rPr>
          <w:color w:val="000000" w:themeColor="text1"/>
        </w:rPr>
        <w:t>Prestar todo esclarecimento ou informação solicitada pelo Contratante ou por seus prepostos, garantindo-lhes o acesso, a qualquer tempo, ao local dos trabalhos, bem como aos documentos relativos à execução do empreendimento.</w:t>
      </w:r>
    </w:p>
    <w:p w14:paraId="53100A95" w14:textId="77777777" w:rsidR="00CD3A43" w:rsidRPr="00536A11" w:rsidRDefault="00CD3A43" w:rsidP="00CD3A43">
      <w:pPr>
        <w:pStyle w:val="TR-3"/>
        <w:widowControl w:val="0"/>
        <w:rPr>
          <w:color w:val="000000" w:themeColor="text1"/>
        </w:rPr>
      </w:pPr>
      <w:r w:rsidRPr="00536A11">
        <w:rPr>
          <w:color w:val="000000" w:themeColor="text1"/>
        </w:rPr>
        <w:t>Paralisar, por determinação do Contratante, qualquer atividade que não esteja sendo executada de acordo com a boa técnica ou que ponha em risco a segurança de pessoas ou bens de terceiros.</w:t>
      </w:r>
    </w:p>
    <w:p w14:paraId="2972E912" w14:textId="77777777" w:rsidR="00CD3A43" w:rsidRPr="00536A11" w:rsidRDefault="00CD3A43" w:rsidP="00CD3A43">
      <w:pPr>
        <w:pStyle w:val="TR-3"/>
        <w:widowControl w:val="0"/>
        <w:rPr>
          <w:color w:val="000000" w:themeColor="text1"/>
        </w:rPr>
      </w:pPr>
      <w:r w:rsidRPr="00536A11">
        <w:rPr>
          <w:color w:val="000000" w:themeColor="text1"/>
        </w:rPr>
        <w:t>Submeter previamente, por escrito, ao Contratante, para análise e aprovação, quaisquer mudanças nos métodos executivos que fujam às especificações do memorial descritivo ou instrumento congênere.</w:t>
      </w:r>
    </w:p>
    <w:p w14:paraId="38642371" w14:textId="77777777" w:rsidR="00CD3A43" w:rsidRPr="00536A11" w:rsidRDefault="00CD3A43" w:rsidP="00CD3A43">
      <w:pPr>
        <w:pStyle w:val="TR-3"/>
        <w:widowControl w:val="0"/>
        <w:rPr>
          <w:color w:val="000000" w:themeColor="text1"/>
        </w:rPr>
      </w:pPr>
      <w:r w:rsidRPr="00536A11">
        <w:rPr>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74B07FF6" w14:textId="77777777" w:rsidR="00CD3A43" w:rsidRPr="00536A11" w:rsidRDefault="00CD3A43" w:rsidP="00CD3A43">
      <w:pPr>
        <w:pStyle w:val="TR-3"/>
        <w:widowControl w:val="0"/>
        <w:rPr>
          <w:color w:val="000000" w:themeColor="text1"/>
        </w:rPr>
      </w:pPr>
      <w:r w:rsidRPr="00536A11">
        <w:rPr>
          <w:color w:val="000000" w:themeColor="text1"/>
        </w:rPr>
        <w:t>Manter durante toda a vigência do contrato, em compatibilidade com as obrigações assumidas, todas as condições exigidas para qualificação na contratação direta;</w:t>
      </w:r>
    </w:p>
    <w:p w14:paraId="3229FF5F" w14:textId="77777777" w:rsidR="00CD3A43" w:rsidRPr="00536A11" w:rsidRDefault="00CD3A43" w:rsidP="00CD3A43">
      <w:pPr>
        <w:pStyle w:val="TR-3"/>
        <w:widowControl w:val="0"/>
        <w:rPr>
          <w:color w:val="000000" w:themeColor="text1"/>
        </w:rPr>
      </w:pPr>
      <w:r w:rsidRPr="00536A11">
        <w:rPr>
          <w:color w:val="000000" w:themeColor="text1"/>
        </w:rPr>
        <w:t>Cumprir, durante todo o período de execução do contrato, a reserva de cargos prevista em lei para pessoa com deficiência, para reabilitado da Previdência Social ou para aprendiz, bem como as reservas de cargos previstas na legislação (art. 116);</w:t>
      </w:r>
    </w:p>
    <w:p w14:paraId="1036B4DC" w14:textId="77777777" w:rsidR="00CD3A43" w:rsidRPr="00536A11" w:rsidRDefault="00CD3A43" w:rsidP="00CD3A43">
      <w:pPr>
        <w:pStyle w:val="TR-3"/>
        <w:widowControl w:val="0"/>
        <w:rPr>
          <w:color w:val="000000" w:themeColor="text1"/>
        </w:rPr>
      </w:pPr>
      <w:r w:rsidRPr="00536A11">
        <w:rPr>
          <w:color w:val="000000" w:themeColor="text1"/>
        </w:rPr>
        <w:t>Guardar sigilo sobre todas as informações obtidas em decorrência do cumprimento do contrato;</w:t>
      </w:r>
    </w:p>
    <w:p w14:paraId="1DC50B21" w14:textId="77777777" w:rsidR="00CD3A43" w:rsidRPr="00536A11" w:rsidRDefault="00CD3A43" w:rsidP="00CD3A43">
      <w:pPr>
        <w:pStyle w:val="TR-3"/>
        <w:widowControl w:val="0"/>
        <w:rPr>
          <w:color w:val="000000" w:themeColor="text1"/>
        </w:rPr>
      </w:pPr>
      <w:r w:rsidRPr="00536A11">
        <w:rPr>
          <w:color w:val="000000" w:themeColor="text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E9363D" w14:textId="395E0AEB" w:rsidR="00D76017" w:rsidRDefault="00CD3A43" w:rsidP="00CD3A43">
      <w:pPr>
        <w:pStyle w:val="TR-3"/>
        <w:widowControl w:val="0"/>
      </w:pPr>
      <w:r w:rsidRPr="00536A11">
        <w:lastRenderedPageBreak/>
        <w:t>Cumprir, além dos postulados legais vigentes de âmbito federal, estadual ou municipal, as normas de segurança do Contratante</w:t>
      </w:r>
      <w:r w:rsidR="00D76017" w:rsidRPr="00C236BB">
        <w:t>.</w:t>
      </w:r>
    </w:p>
    <w:p w14:paraId="2829BA44" w14:textId="77777777" w:rsidR="003A313D" w:rsidRPr="004827F2" w:rsidRDefault="003A313D" w:rsidP="00572215">
      <w:pPr>
        <w:pStyle w:val="TR-1"/>
        <w:widowControl w:val="0"/>
        <w:shd w:val="clear" w:color="auto" w:fill="D7F5F4"/>
        <w:rPr>
          <w:color w:val="FFFFFF" w:themeColor="background1"/>
        </w:rPr>
      </w:pPr>
      <w:r w:rsidRPr="004827F2">
        <w:t>CLÁUSULA DÉCIMA– GARANTIA DE EXECUÇÃO (</w:t>
      </w:r>
      <w:hyperlink r:id="rId73" w:anchor="art92" w:history="1">
        <w:r w:rsidRPr="004827F2">
          <w:rPr>
            <w:rStyle w:val="Hyperlink"/>
          </w:rPr>
          <w:t>art. 92, XII</w:t>
        </w:r>
      </w:hyperlink>
      <w:r w:rsidRPr="004827F2">
        <w:t>)</w:t>
      </w:r>
    </w:p>
    <w:p w14:paraId="63DB92BA" w14:textId="77777777" w:rsidR="003A313D" w:rsidRPr="004827F2" w:rsidRDefault="003A313D" w:rsidP="00572215">
      <w:pPr>
        <w:pStyle w:val="TR-2"/>
        <w:widowControl w:val="0"/>
      </w:pPr>
      <w:r w:rsidRPr="004827F2">
        <w:t>Não haverá exigência de garantia contratual da execução.</w:t>
      </w:r>
    </w:p>
    <w:p w14:paraId="7998C31B" w14:textId="77777777" w:rsidR="003A313D" w:rsidRPr="004827F2" w:rsidRDefault="003A313D" w:rsidP="00572215">
      <w:pPr>
        <w:pStyle w:val="TR-1"/>
        <w:widowControl w:val="0"/>
        <w:shd w:val="clear" w:color="auto" w:fill="D7F5F4"/>
        <w:rPr>
          <w:color w:val="FFFFFF" w:themeColor="background1"/>
        </w:rPr>
      </w:pPr>
      <w:r w:rsidRPr="004827F2">
        <w:t>CLÁUSULA DÉCIMA PRIMEIRA – INFRAÇÕES E SANÇÕES ADMINISTRATIVAS (</w:t>
      </w:r>
      <w:hyperlink r:id="rId74" w:anchor="art92" w:history="1">
        <w:r w:rsidRPr="004827F2">
          <w:rPr>
            <w:rStyle w:val="Hyperlink"/>
          </w:rPr>
          <w:t>art. 92, XIV</w:t>
        </w:r>
      </w:hyperlink>
      <w:r w:rsidRPr="004827F2">
        <w:t>)</w:t>
      </w:r>
    </w:p>
    <w:p w14:paraId="7481E555" w14:textId="77777777" w:rsidR="003A313D" w:rsidRPr="00630CEC" w:rsidRDefault="003A313D" w:rsidP="00572215">
      <w:pPr>
        <w:pStyle w:val="TR-2"/>
        <w:widowControl w:val="0"/>
      </w:pPr>
      <w:r w:rsidRPr="00630CEC">
        <w:t xml:space="preserve">Comete infração administrativa, nos termos da </w:t>
      </w:r>
      <w:hyperlink r:id="rId75" w:history="1">
        <w:r w:rsidRPr="00630CEC">
          <w:rPr>
            <w:rStyle w:val="Hyperlink"/>
            <w:color w:val="auto"/>
          </w:rPr>
          <w:t>Lei nº 14.133, de 2021</w:t>
        </w:r>
      </w:hyperlink>
      <w:r w:rsidRPr="00630CEC">
        <w:t>, o contratado que:</w:t>
      </w:r>
    </w:p>
    <w:p w14:paraId="3647D7E7" w14:textId="77777777" w:rsidR="003A313D" w:rsidRPr="00630CEC" w:rsidRDefault="003A313D" w:rsidP="00572215">
      <w:pPr>
        <w:pStyle w:val="TR-3"/>
        <w:widowControl w:val="0"/>
        <w:tabs>
          <w:tab w:val="clear" w:pos="360"/>
        </w:tabs>
      </w:pPr>
      <w:r w:rsidRPr="00630CEC">
        <w:t>der causa à inexecução parcial do contrato;</w:t>
      </w:r>
    </w:p>
    <w:p w14:paraId="7D3293A7" w14:textId="77777777" w:rsidR="003A313D" w:rsidRPr="00630CEC" w:rsidRDefault="003A313D" w:rsidP="00572215">
      <w:pPr>
        <w:pStyle w:val="TR-3"/>
        <w:widowControl w:val="0"/>
        <w:tabs>
          <w:tab w:val="clear" w:pos="360"/>
        </w:tabs>
      </w:pPr>
      <w:r w:rsidRPr="00630CEC">
        <w:t>der causa à inexecução parcial do contrato que cause grave dano à Administração ou ao funcionamento dos serviços públicos ou ao interesse coletivo;</w:t>
      </w:r>
    </w:p>
    <w:p w14:paraId="18576C99" w14:textId="77777777" w:rsidR="003A313D" w:rsidRPr="00630CEC" w:rsidRDefault="003A313D" w:rsidP="00572215">
      <w:pPr>
        <w:pStyle w:val="TR-3"/>
        <w:widowControl w:val="0"/>
        <w:tabs>
          <w:tab w:val="clear" w:pos="360"/>
        </w:tabs>
      </w:pPr>
      <w:r w:rsidRPr="00630CEC">
        <w:t>der causa à inexecução total do contrato;</w:t>
      </w:r>
    </w:p>
    <w:p w14:paraId="6CEDF808" w14:textId="77777777" w:rsidR="003A313D" w:rsidRPr="00630CEC" w:rsidRDefault="003A313D" w:rsidP="00572215">
      <w:pPr>
        <w:pStyle w:val="TR-3"/>
        <w:widowControl w:val="0"/>
        <w:tabs>
          <w:tab w:val="clear" w:pos="360"/>
        </w:tabs>
      </w:pPr>
      <w:r w:rsidRPr="00630CEC">
        <w:t>ensejar o retardamento da execução ou da entrega do objeto da contratação sem motivo justificado;</w:t>
      </w:r>
    </w:p>
    <w:p w14:paraId="00512B91" w14:textId="77777777" w:rsidR="003A313D" w:rsidRPr="00630CEC" w:rsidRDefault="003A313D" w:rsidP="00572215">
      <w:pPr>
        <w:pStyle w:val="TR-3"/>
        <w:widowControl w:val="0"/>
        <w:tabs>
          <w:tab w:val="clear" w:pos="360"/>
        </w:tabs>
      </w:pPr>
      <w:r w:rsidRPr="00630CEC">
        <w:t>apresentar documentação falsa ou prestar declaração falsa durante a execução do contrato;</w:t>
      </w:r>
    </w:p>
    <w:p w14:paraId="45011971" w14:textId="77777777" w:rsidR="003A313D" w:rsidRPr="00630CEC" w:rsidRDefault="003A313D" w:rsidP="00572215">
      <w:pPr>
        <w:pStyle w:val="TR-3"/>
        <w:widowControl w:val="0"/>
        <w:tabs>
          <w:tab w:val="clear" w:pos="360"/>
        </w:tabs>
      </w:pPr>
      <w:r w:rsidRPr="00630CEC">
        <w:t>praticar ato fraudulento na execução do contrato;</w:t>
      </w:r>
    </w:p>
    <w:p w14:paraId="5639CDA1" w14:textId="77777777" w:rsidR="003A313D" w:rsidRPr="00630CEC" w:rsidRDefault="003A313D" w:rsidP="00572215">
      <w:pPr>
        <w:pStyle w:val="TR-3"/>
        <w:widowControl w:val="0"/>
        <w:tabs>
          <w:tab w:val="clear" w:pos="360"/>
        </w:tabs>
      </w:pPr>
      <w:r w:rsidRPr="00630CEC">
        <w:t>comportar-se de modo inidôneo ou cometer fraude de qualquer natureza;</w:t>
      </w:r>
    </w:p>
    <w:p w14:paraId="02928FF4" w14:textId="77777777" w:rsidR="003A313D" w:rsidRPr="00630CEC" w:rsidRDefault="003A313D" w:rsidP="00572215">
      <w:pPr>
        <w:pStyle w:val="TR-3"/>
        <w:widowControl w:val="0"/>
        <w:tabs>
          <w:tab w:val="clear" w:pos="360"/>
        </w:tabs>
      </w:pPr>
      <w:r w:rsidRPr="00630CEC">
        <w:t xml:space="preserve">praticar ato lesivo previsto no </w:t>
      </w:r>
      <w:hyperlink r:id="rId76" w:anchor="art5" w:history="1">
        <w:r w:rsidRPr="00630CEC">
          <w:rPr>
            <w:rStyle w:val="Hyperlink"/>
            <w:rFonts w:ascii="Arial" w:eastAsia="Arial" w:hAnsi="Arial" w:cs="Arial"/>
            <w:color w:val="auto"/>
            <w:sz w:val="20"/>
            <w:szCs w:val="20"/>
          </w:rPr>
          <w:t>art. 5º da Lei nº 12.846, de 1º de agosto de 2013</w:t>
        </w:r>
      </w:hyperlink>
      <w:r w:rsidRPr="00630CEC">
        <w:t>.</w:t>
      </w:r>
    </w:p>
    <w:p w14:paraId="4BA93DC9" w14:textId="77777777" w:rsidR="003A313D" w:rsidRPr="00630CEC" w:rsidRDefault="003A313D" w:rsidP="00572215">
      <w:pPr>
        <w:pStyle w:val="TR-2"/>
        <w:widowControl w:val="0"/>
      </w:pPr>
      <w:r w:rsidRPr="00630CEC">
        <w:t>Serão aplicadas ao contratado que incorrer nas infrações acima descritas as seguintes sanções:</w:t>
      </w:r>
    </w:p>
    <w:p w14:paraId="36B42010" w14:textId="77777777" w:rsidR="003A313D" w:rsidRPr="00630CEC" w:rsidRDefault="003A313D" w:rsidP="00572215">
      <w:pPr>
        <w:pStyle w:val="TR-3"/>
        <w:widowControl w:val="0"/>
        <w:tabs>
          <w:tab w:val="clear" w:pos="360"/>
        </w:tabs>
      </w:pPr>
      <w:r w:rsidRPr="00630CEC">
        <w:rPr>
          <w:b/>
          <w:bCs/>
        </w:rPr>
        <w:t>Advertência</w:t>
      </w:r>
      <w:r w:rsidRPr="00630CEC">
        <w:t>, quando o contratado der causa à inexecução parcial do contrato, sempre que não se justificar a imposição de penalidade mais grave (</w:t>
      </w:r>
      <w:hyperlink r:id="rId77" w:anchor="art156§2" w:history="1">
        <w:r w:rsidRPr="00630CEC">
          <w:rPr>
            <w:rStyle w:val="Hyperlink"/>
            <w:rFonts w:ascii="Arial" w:eastAsia="Arial" w:hAnsi="Arial" w:cs="Arial"/>
            <w:color w:val="auto"/>
            <w:sz w:val="20"/>
            <w:szCs w:val="20"/>
          </w:rPr>
          <w:t>art. 156, §2º, da Lei nº 14.133, de 2021</w:t>
        </w:r>
      </w:hyperlink>
      <w:r w:rsidRPr="00630CEC">
        <w:t>);</w:t>
      </w:r>
    </w:p>
    <w:p w14:paraId="373EE0B4" w14:textId="77777777" w:rsidR="003A313D" w:rsidRPr="00630CEC" w:rsidRDefault="003A313D" w:rsidP="00572215">
      <w:pPr>
        <w:pStyle w:val="TR-3"/>
        <w:widowControl w:val="0"/>
        <w:tabs>
          <w:tab w:val="clear" w:pos="360"/>
        </w:tabs>
      </w:pPr>
      <w:r w:rsidRPr="00630CEC">
        <w:rPr>
          <w:b/>
          <w:bCs/>
        </w:rPr>
        <w:t>Impedimento de licitar e contratar</w:t>
      </w:r>
      <w:r w:rsidRPr="00630CEC">
        <w:t>, quando praticadas as condutas descritas n</w:t>
      </w:r>
      <w:r>
        <w:t xml:space="preserve">os </w:t>
      </w:r>
      <w:r w:rsidRPr="00D92239">
        <w:t>itens “</w:t>
      </w:r>
      <w:r w:rsidRPr="00D92239">
        <w:rPr>
          <w:b/>
          <w:bCs/>
        </w:rPr>
        <w:t>1</w:t>
      </w:r>
      <w:r>
        <w:rPr>
          <w:b/>
          <w:bCs/>
        </w:rPr>
        <w:t>1</w:t>
      </w:r>
      <w:r w:rsidRPr="00D92239">
        <w:rPr>
          <w:b/>
          <w:bCs/>
        </w:rPr>
        <w:t>.1.2</w:t>
      </w:r>
      <w:r w:rsidRPr="00D92239">
        <w:t>”, “</w:t>
      </w:r>
      <w:r w:rsidRPr="00D92239">
        <w:rPr>
          <w:b/>
          <w:bCs/>
        </w:rPr>
        <w:t>1</w:t>
      </w:r>
      <w:r>
        <w:rPr>
          <w:b/>
          <w:bCs/>
        </w:rPr>
        <w:t>1</w:t>
      </w:r>
      <w:r w:rsidRPr="00D92239">
        <w:rPr>
          <w:b/>
          <w:bCs/>
        </w:rPr>
        <w:t>.1.3</w:t>
      </w:r>
      <w:r w:rsidRPr="00D92239">
        <w:t>” e “</w:t>
      </w:r>
      <w:r w:rsidRPr="00D92239">
        <w:rPr>
          <w:b/>
          <w:bCs/>
        </w:rPr>
        <w:t>1</w:t>
      </w:r>
      <w:r>
        <w:rPr>
          <w:b/>
          <w:bCs/>
        </w:rPr>
        <w:t>1</w:t>
      </w:r>
      <w:r w:rsidRPr="00D92239">
        <w:rPr>
          <w:b/>
          <w:bCs/>
        </w:rPr>
        <w:t>.1.4</w:t>
      </w:r>
      <w:r w:rsidRPr="00D92239">
        <w:t>” do</w:t>
      </w:r>
      <w:r w:rsidRPr="00630CEC">
        <w:t xml:space="preserve"> subitem acima deste Contrato, sempre que não se justificar a imposição de penalidade mais grave (</w:t>
      </w:r>
      <w:hyperlink r:id="rId78" w:anchor="art156§4" w:history="1">
        <w:r w:rsidRPr="00630CEC">
          <w:rPr>
            <w:rStyle w:val="Hyperlink"/>
            <w:rFonts w:ascii="Arial" w:eastAsia="Arial" w:hAnsi="Arial" w:cs="Arial"/>
            <w:color w:val="auto"/>
            <w:sz w:val="20"/>
            <w:szCs w:val="20"/>
          </w:rPr>
          <w:t>art. 156, § 4º, da Lei nº 14.133, de 2021</w:t>
        </w:r>
      </w:hyperlink>
      <w:r w:rsidRPr="00630CEC">
        <w:t>);</w:t>
      </w:r>
    </w:p>
    <w:p w14:paraId="023F1989" w14:textId="77777777" w:rsidR="003A313D" w:rsidRPr="00C7021A" w:rsidRDefault="003A313D" w:rsidP="00572215">
      <w:pPr>
        <w:pStyle w:val="TR-3"/>
        <w:widowControl w:val="0"/>
        <w:tabs>
          <w:tab w:val="clear" w:pos="360"/>
        </w:tabs>
      </w:pPr>
      <w:r w:rsidRPr="00630CEC">
        <w:rPr>
          <w:b/>
          <w:bCs/>
        </w:rPr>
        <w:t xml:space="preserve">Declaração de </w:t>
      </w:r>
      <w:r w:rsidRPr="00C7021A">
        <w:rPr>
          <w:b/>
          <w:bCs/>
        </w:rPr>
        <w:t>inidoneidade para licitar e contratar</w:t>
      </w:r>
      <w:r w:rsidRPr="00C7021A">
        <w:t>, quando praticadas as condutas descritas nos itens “</w:t>
      </w:r>
      <w:r w:rsidRPr="00C7021A">
        <w:rPr>
          <w:b/>
          <w:bCs/>
        </w:rPr>
        <w:t>1</w:t>
      </w:r>
      <w:r>
        <w:rPr>
          <w:b/>
          <w:bCs/>
        </w:rPr>
        <w:t>1</w:t>
      </w:r>
      <w:r w:rsidRPr="00C7021A">
        <w:rPr>
          <w:b/>
          <w:bCs/>
        </w:rPr>
        <w:t>.1.5</w:t>
      </w:r>
      <w:r w:rsidRPr="00C7021A">
        <w:t>”, “</w:t>
      </w:r>
      <w:r w:rsidRPr="00C7021A">
        <w:rPr>
          <w:b/>
          <w:bCs/>
        </w:rPr>
        <w:t>1</w:t>
      </w:r>
      <w:r>
        <w:rPr>
          <w:b/>
          <w:bCs/>
        </w:rPr>
        <w:t>1</w:t>
      </w:r>
      <w:r w:rsidRPr="00C7021A">
        <w:rPr>
          <w:b/>
          <w:bCs/>
        </w:rPr>
        <w:t>.1.6</w:t>
      </w:r>
      <w:r w:rsidRPr="00C7021A">
        <w:t>”, “</w:t>
      </w:r>
      <w:r w:rsidRPr="00C7021A">
        <w:rPr>
          <w:b/>
          <w:bCs/>
        </w:rPr>
        <w:t>1</w:t>
      </w:r>
      <w:r>
        <w:rPr>
          <w:b/>
          <w:bCs/>
        </w:rPr>
        <w:t>1</w:t>
      </w:r>
      <w:r w:rsidRPr="00C7021A">
        <w:rPr>
          <w:b/>
          <w:bCs/>
        </w:rPr>
        <w:t>.1.7</w:t>
      </w:r>
      <w:r w:rsidRPr="00C7021A">
        <w:t>” e “</w:t>
      </w:r>
      <w:r w:rsidRPr="00C7021A">
        <w:rPr>
          <w:b/>
          <w:bCs/>
        </w:rPr>
        <w:t>1</w:t>
      </w:r>
      <w:r>
        <w:rPr>
          <w:b/>
          <w:bCs/>
        </w:rPr>
        <w:t>1</w:t>
      </w:r>
      <w:r w:rsidRPr="00C7021A">
        <w:rPr>
          <w:b/>
          <w:bCs/>
        </w:rPr>
        <w:t>.1.8</w:t>
      </w:r>
      <w:r w:rsidRPr="00C7021A">
        <w:t xml:space="preserve">” do subitem acima deste Contrato, bem como nas alíneas </w:t>
      </w:r>
      <w:r w:rsidRPr="00C7021A">
        <w:rPr>
          <w:b/>
          <w:bCs/>
        </w:rPr>
        <w:t>1</w:t>
      </w:r>
      <w:r>
        <w:rPr>
          <w:b/>
          <w:bCs/>
        </w:rPr>
        <w:t>1</w:t>
      </w:r>
      <w:r w:rsidRPr="00C7021A">
        <w:rPr>
          <w:b/>
          <w:bCs/>
        </w:rPr>
        <w:t>.1.2</w:t>
      </w:r>
      <w:r w:rsidRPr="00C7021A">
        <w:t>”, “</w:t>
      </w:r>
      <w:r w:rsidRPr="00C7021A">
        <w:rPr>
          <w:b/>
          <w:bCs/>
        </w:rPr>
        <w:t>1</w:t>
      </w:r>
      <w:r>
        <w:rPr>
          <w:b/>
          <w:bCs/>
        </w:rPr>
        <w:t>1</w:t>
      </w:r>
      <w:r w:rsidRPr="00C7021A">
        <w:rPr>
          <w:b/>
          <w:bCs/>
        </w:rPr>
        <w:t>.1.3</w:t>
      </w:r>
      <w:r w:rsidRPr="00C7021A">
        <w:t>” e “</w:t>
      </w:r>
      <w:r w:rsidRPr="00C7021A">
        <w:rPr>
          <w:b/>
          <w:bCs/>
        </w:rPr>
        <w:t>1</w:t>
      </w:r>
      <w:r>
        <w:rPr>
          <w:b/>
          <w:bCs/>
        </w:rPr>
        <w:t>1</w:t>
      </w:r>
      <w:r w:rsidRPr="00C7021A">
        <w:rPr>
          <w:b/>
          <w:bCs/>
        </w:rPr>
        <w:t>.1.4</w:t>
      </w:r>
      <w:r w:rsidRPr="00C7021A">
        <w:t>”, que justifiquem a imposição de penalidade mais grave (</w:t>
      </w:r>
      <w:hyperlink r:id="rId79" w:anchor="art156§5" w:history="1">
        <w:r w:rsidRPr="00C7021A">
          <w:rPr>
            <w:rStyle w:val="Hyperlink"/>
            <w:rFonts w:ascii="Arial" w:eastAsia="Arial" w:hAnsi="Arial" w:cs="Arial"/>
            <w:color w:val="auto"/>
            <w:sz w:val="20"/>
            <w:szCs w:val="20"/>
          </w:rPr>
          <w:t>art. 156, §5º, da Lei nº 14.133, de 2021</w:t>
        </w:r>
      </w:hyperlink>
      <w:r w:rsidRPr="00C7021A">
        <w:t>).</w:t>
      </w:r>
    </w:p>
    <w:p w14:paraId="49C33C77" w14:textId="77777777" w:rsidR="003A313D" w:rsidRPr="00C7021A" w:rsidRDefault="003A313D" w:rsidP="00572215">
      <w:pPr>
        <w:pStyle w:val="TR-3"/>
        <w:widowControl w:val="0"/>
        <w:tabs>
          <w:tab w:val="clear" w:pos="360"/>
        </w:tabs>
      </w:pPr>
      <w:r w:rsidRPr="00C7021A">
        <w:rPr>
          <w:b/>
          <w:bCs/>
        </w:rPr>
        <w:t>Multa:</w:t>
      </w:r>
    </w:p>
    <w:p w14:paraId="61F374B4" w14:textId="77777777" w:rsidR="003A313D" w:rsidRPr="00C7021A" w:rsidRDefault="003A313D" w:rsidP="00572215">
      <w:pPr>
        <w:pStyle w:val="TR-4"/>
        <w:widowControl w:val="0"/>
        <w:tabs>
          <w:tab w:val="clear" w:pos="360"/>
        </w:tabs>
      </w:pPr>
      <w:r w:rsidRPr="00C7021A">
        <w:t>Moratória de 1% (um por cento) por dia de atraso injustificado sobre o valor da parcela inadimplida, até o limite de 30 (trinta) dias;</w:t>
      </w:r>
    </w:p>
    <w:p w14:paraId="53D0F535" w14:textId="77777777" w:rsidR="003A313D" w:rsidRPr="00C7021A" w:rsidRDefault="003A313D" w:rsidP="00572215">
      <w:pPr>
        <w:pStyle w:val="TR-5"/>
        <w:widowControl w:val="0"/>
        <w:tabs>
          <w:tab w:val="clear" w:pos="360"/>
        </w:tabs>
      </w:pPr>
      <w:r w:rsidRPr="00C7021A">
        <w:t xml:space="preserve">O atraso superior a 60 (sessenta) dias autoriza a Administração a </w:t>
      </w:r>
      <w:r w:rsidRPr="00C7021A">
        <w:lastRenderedPageBreak/>
        <w:t>promover a extinção do contrato por descumprimento ou cumprimento irregular de suas cláusulas, conforme dispõe o inciso I do art. 137 da Lei n. 14.133, de 2021.</w:t>
      </w:r>
    </w:p>
    <w:p w14:paraId="125BC79A" w14:textId="77777777" w:rsidR="003A313D" w:rsidRPr="00C7021A" w:rsidRDefault="003A313D" w:rsidP="00572215">
      <w:pPr>
        <w:pStyle w:val="TR-4"/>
        <w:widowControl w:val="0"/>
        <w:tabs>
          <w:tab w:val="clear" w:pos="360"/>
        </w:tabs>
      </w:pPr>
      <w:r w:rsidRPr="00C7021A">
        <w:t>Compensatória, para as infrações descritos nos subitens “</w:t>
      </w:r>
      <w:r w:rsidRPr="00C7021A">
        <w:rPr>
          <w:b/>
          <w:bCs/>
        </w:rPr>
        <w:t>1</w:t>
      </w:r>
      <w:r>
        <w:rPr>
          <w:b/>
          <w:bCs/>
        </w:rPr>
        <w:t>1</w:t>
      </w:r>
      <w:r w:rsidRPr="00C7021A">
        <w:rPr>
          <w:b/>
          <w:bCs/>
        </w:rPr>
        <w:t>.1.5</w:t>
      </w:r>
      <w:r w:rsidRPr="00C7021A">
        <w:t>” a “</w:t>
      </w:r>
      <w:r w:rsidRPr="00C7021A">
        <w:rPr>
          <w:b/>
          <w:bCs/>
        </w:rPr>
        <w:t>1</w:t>
      </w:r>
      <w:r>
        <w:rPr>
          <w:b/>
          <w:bCs/>
        </w:rPr>
        <w:t>1</w:t>
      </w:r>
      <w:r w:rsidRPr="00C7021A">
        <w:rPr>
          <w:b/>
          <w:bCs/>
        </w:rPr>
        <w:t>.1.8</w:t>
      </w:r>
      <w:r w:rsidRPr="00C7021A">
        <w:t xml:space="preserve">” do item </w:t>
      </w:r>
      <w:r w:rsidRPr="00C7021A">
        <w:rPr>
          <w:b/>
          <w:bCs/>
        </w:rPr>
        <w:t>1</w:t>
      </w:r>
      <w:r>
        <w:rPr>
          <w:b/>
          <w:bCs/>
        </w:rPr>
        <w:t>1</w:t>
      </w:r>
      <w:r w:rsidRPr="00C7021A">
        <w:rPr>
          <w:b/>
          <w:bCs/>
        </w:rPr>
        <w:t>.1,</w:t>
      </w:r>
      <w:r w:rsidRPr="00C7021A">
        <w:t xml:space="preserve"> de 5% (cinco por cento) a 15% (quinze por cento) do valor do Contrato.</w:t>
      </w:r>
    </w:p>
    <w:p w14:paraId="66050E26" w14:textId="77777777" w:rsidR="003A313D" w:rsidRPr="00C7021A" w:rsidRDefault="003A313D" w:rsidP="00572215">
      <w:pPr>
        <w:pStyle w:val="TR-4"/>
        <w:widowControl w:val="0"/>
        <w:tabs>
          <w:tab w:val="clear" w:pos="360"/>
        </w:tabs>
      </w:pPr>
      <w:r w:rsidRPr="00C7021A">
        <w:t>Compensatória, para a inexecução total do contrato previsto no subitem “</w:t>
      </w:r>
      <w:r w:rsidRPr="00C7021A">
        <w:rPr>
          <w:b/>
          <w:bCs/>
        </w:rPr>
        <w:t>13.1.3</w:t>
      </w:r>
      <w:r w:rsidRPr="00C7021A">
        <w:t xml:space="preserve">” do item </w:t>
      </w:r>
      <w:r w:rsidRPr="00C7021A">
        <w:rPr>
          <w:b/>
          <w:bCs/>
        </w:rPr>
        <w:t>1</w:t>
      </w:r>
      <w:r>
        <w:rPr>
          <w:b/>
          <w:bCs/>
        </w:rPr>
        <w:t>1</w:t>
      </w:r>
      <w:r w:rsidRPr="00C7021A">
        <w:rPr>
          <w:b/>
          <w:bCs/>
        </w:rPr>
        <w:t>.1</w:t>
      </w:r>
      <w:r w:rsidRPr="00C7021A">
        <w:t xml:space="preserve">, de 1% (um por cento) a 5% (cinco por cento) do valor do Contrato. </w:t>
      </w:r>
    </w:p>
    <w:p w14:paraId="6AFCB247" w14:textId="77777777" w:rsidR="003A313D" w:rsidRPr="00C7021A" w:rsidRDefault="003A313D" w:rsidP="00572215">
      <w:pPr>
        <w:pStyle w:val="TR-4"/>
        <w:widowControl w:val="0"/>
        <w:tabs>
          <w:tab w:val="clear" w:pos="360"/>
        </w:tabs>
      </w:pPr>
      <w:r w:rsidRPr="00C7021A">
        <w:t>Para infração descrita no subitem “</w:t>
      </w:r>
      <w:r w:rsidRPr="00C7021A">
        <w:rPr>
          <w:b/>
          <w:bCs/>
        </w:rPr>
        <w:t>1</w:t>
      </w:r>
      <w:r>
        <w:rPr>
          <w:b/>
          <w:bCs/>
        </w:rPr>
        <w:t>1</w:t>
      </w:r>
      <w:r w:rsidRPr="00C7021A">
        <w:rPr>
          <w:b/>
          <w:bCs/>
        </w:rPr>
        <w:t>.1.2</w:t>
      </w:r>
      <w:r w:rsidRPr="00C7021A">
        <w:t xml:space="preserve">” do item </w:t>
      </w:r>
      <w:r w:rsidRPr="00C7021A">
        <w:rPr>
          <w:b/>
          <w:bCs/>
        </w:rPr>
        <w:t>1</w:t>
      </w:r>
      <w:r>
        <w:rPr>
          <w:b/>
          <w:bCs/>
        </w:rPr>
        <w:t>1</w:t>
      </w:r>
      <w:r w:rsidRPr="00C7021A">
        <w:rPr>
          <w:b/>
          <w:bCs/>
        </w:rPr>
        <w:t>.1</w:t>
      </w:r>
      <w:r w:rsidRPr="00C7021A">
        <w:t>, a multa será de 5% (cinco por cento) a 30% (trinta por cento) do valor do Contrato.</w:t>
      </w:r>
    </w:p>
    <w:p w14:paraId="7B502BE6" w14:textId="77777777" w:rsidR="003A313D" w:rsidRPr="006A4B2A" w:rsidRDefault="003A313D" w:rsidP="00572215">
      <w:pPr>
        <w:pStyle w:val="TR-4"/>
        <w:widowControl w:val="0"/>
        <w:tabs>
          <w:tab w:val="clear" w:pos="360"/>
        </w:tabs>
      </w:pPr>
      <w:r w:rsidRPr="00C7021A">
        <w:t xml:space="preserve">Para </w:t>
      </w:r>
      <w:r w:rsidRPr="006A4B2A">
        <w:t>infrações descritas no subitem “</w:t>
      </w:r>
      <w:r w:rsidRPr="006A4B2A">
        <w:rPr>
          <w:b/>
          <w:bCs/>
        </w:rPr>
        <w:t>1</w:t>
      </w:r>
      <w:r>
        <w:rPr>
          <w:b/>
          <w:bCs/>
        </w:rPr>
        <w:t>1</w:t>
      </w:r>
      <w:r w:rsidRPr="006A4B2A">
        <w:rPr>
          <w:b/>
          <w:bCs/>
        </w:rPr>
        <w:t>.1.4</w:t>
      </w:r>
      <w:r w:rsidRPr="006A4B2A">
        <w:t xml:space="preserve">” do item </w:t>
      </w:r>
      <w:r w:rsidRPr="006A4B2A">
        <w:rPr>
          <w:b/>
          <w:bCs/>
        </w:rPr>
        <w:t>1</w:t>
      </w:r>
      <w:r>
        <w:rPr>
          <w:b/>
          <w:bCs/>
        </w:rPr>
        <w:t>1</w:t>
      </w:r>
      <w:r w:rsidRPr="006A4B2A">
        <w:rPr>
          <w:b/>
          <w:bCs/>
        </w:rPr>
        <w:t>.1,</w:t>
      </w:r>
      <w:r w:rsidRPr="006A4B2A">
        <w:t xml:space="preserve"> a multa será de 0,5 % (meio por cento) a 3% (três por cento) do valor do Contrato.</w:t>
      </w:r>
    </w:p>
    <w:p w14:paraId="4DB11C27" w14:textId="77777777" w:rsidR="003A313D" w:rsidRPr="006A4B2A" w:rsidRDefault="003A313D" w:rsidP="00572215">
      <w:pPr>
        <w:pStyle w:val="TR-4"/>
        <w:widowControl w:val="0"/>
        <w:tabs>
          <w:tab w:val="clear" w:pos="360"/>
        </w:tabs>
      </w:pPr>
      <w:r w:rsidRPr="006A4B2A">
        <w:t>Para a infração descrita no subitem “</w:t>
      </w:r>
      <w:r w:rsidRPr="006A4B2A">
        <w:rPr>
          <w:b/>
          <w:bCs/>
        </w:rPr>
        <w:t>13</w:t>
      </w:r>
      <w:r>
        <w:rPr>
          <w:b/>
          <w:bCs/>
        </w:rPr>
        <w:t>1</w:t>
      </w:r>
      <w:r w:rsidRPr="006A4B2A">
        <w:rPr>
          <w:b/>
          <w:bCs/>
        </w:rPr>
        <w:t>.1.1</w:t>
      </w:r>
      <w:r w:rsidRPr="006A4B2A">
        <w:t xml:space="preserve">” do item </w:t>
      </w:r>
      <w:r w:rsidRPr="00733B88">
        <w:rPr>
          <w:b/>
        </w:rPr>
        <w:t>11.1</w:t>
      </w:r>
      <w:r w:rsidRPr="006A4B2A">
        <w:t>, a multa será de 0,5 % (meio por cento) a 5% (cinco por cento) do valor do Contrato.</w:t>
      </w:r>
    </w:p>
    <w:p w14:paraId="1E91D8EA" w14:textId="77777777" w:rsidR="003A313D" w:rsidRPr="00630CEC" w:rsidRDefault="003A313D" w:rsidP="00572215">
      <w:pPr>
        <w:pStyle w:val="TR-2"/>
        <w:widowControl w:val="0"/>
      </w:pPr>
      <w:r w:rsidRPr="00630CEC">
        <w:t>A aplicação das sanções previstas neste Contrato não exclui, em hipótese alguma, a obrigação de reparação integral do dano causado ao Contratante (</w:t>
      </w:r>
      <w:hyperlink r:id="rId80" w:anchor="art156§9" w:history="1">
        <w:r w:rsidRPr="00630CEC">
          <w:rPr>
            <w:rStyle w:val="Hyperlink"/>
            <w:color w:val="auto"/>
          </w:rPr>
          <w:t>art. 156, §9º, da Lei nº 14.133, de 2021</w:t>
        </w:r>
      </w:hyperlink>
      <w:r w:rsidRPr="00630CEC">
        <w:t>)</w:t>
      </w:r>
      <w:r>
        <w:t>.</w:t>
      </w:r>
    </w:p>
    <w:p w14:paraId="5C3B4D31" w14:textId="77777777" w:rsidR="003A313D" w:rsidRPr="00630CEC" w:rsidRDefault="003A313D" w:rsidP="00572215">
      <w:pPr>
        <w:pStyle w:val="TR-3"/>
        <w:widowControl w:val="0"/>
        <w:tabs>
          <w:tab w:val="clear" w:pos="360"/>
        </w:tabs>
      </w:pPr>
      <w:r w:rsidRPr="00630CEC">
        <w:t>Todas as sanções previstas neste Contrato poderão ser aplicadas cumulativamente com a multa (</w:t>
      </w:r>
      <w:hyperlink r:id="rId81" w:anchor="art156§7" w:history="1">
        <w:r w:rsidRPr="00630CEC">
          <w:rPr>
            <w:rStyle w:val="Hyperlink"/>
            <w:color w:val="auto"/>
          </w:rPr>
          <w:t>art. 156, §7º, da Lei nº 14.133, de 2021</w:t>
        </w:r>
      </w:hyperlink>
      <w:r w:rsidRPr="00630CEC">
        <w:t>).</w:t>
      </w:r>
    </w:p>
    <w:p w14:paraId="6A0D35E0" w14:textId="77777777" w:rsidR="003A313D" w:rsidRPr="00630CEC" w:rsidRDefault="003A313D" w:rsidP="00572215">
      <w:pPr>
        <w:pStyle w:val="TR-3"/>
        <w:widowControl w:val="0"/>
        <w:tabs>
          <w:tab w:val="clear" w:pos="360"/>
        </w:tabs>
      </w:pPr>
      <w:r w:rsidRPr="00630CEC">
        <w:t>Antes da aplicação da multa será facultada a defesa do interessado no prazo de 15 (quinze) dias úteis, contado da data de sua intimação (</w:t>
      </w:r>
      <w:hyperlink r:id="rId82" w:anchor="art157" w:history="1">
        <w:r w:rsidRPr="00630CEC">
          <w:rPr>
            <w:rStyle w:val="Hyperlink"/>
            <w:color w:val="auto"/>
          </w:rPr>
          <w:t>art. 157, da Lei nº 14.133, de 2021</w:t>
        </w:r>
      </w:hyperlink>
      <w:r w:rsidRPr="00630CEC">
        <w:t>)</w:t>
      </w:r>
      <w:r>
        <w:t>.</w:t>
      </w:r>
    </w:p>
    <w:p w14:paraId="17D8D3DB" w14:textId="77777777" w:rsidR="003A313D" w:rsidRPr="00630CEC" w:rsidRDefault="003A313D" w:rsidP="00572215">
      <w:pPr>
        <w:pStyle w:val="TR-3"/>
        <w:widowControl w:val="0"/>
        <w:tabs>
          <w:tab w:val="clear" w:pos="360"/>
        </w:tabs>
      </w:pPr>
      <w:r w:rsidRPr="00630CEC">
        <w:t>Se a multa aplicada e as indenizações cabíveis forem superiores ao valor do pagamento eventualmente devido pelo Contratante ao Contratado, além da perda desse valor, a diferença será descontada da garantia prestada ou será cobrada judicialmente (</w:t>
      </w:r>
      <w:hyperlink r:id="rId83" w:anchor="art156§8" w:history="1">
        <w:r w:rsidRPr="00630CEC">
          <w:rPr>
            <w:rStyle w:val="Hyperlink"/>
            <w:color w:val="auto"/>
          </w:rPr>
          <w:t>art. 156, §8º, da Lei nº 14.133, de 2021</w:t>
        </w:r>
      </w:hyperlink>
      <w:r w:rsidRPr="00630CEC">
        <w:t>).</w:t>
      </w:r>
    </w:p>
    <w:p w14:paraId="7444273C" w14:textId="77777777" w:rsidR="003A313D" w:rsidRPr="00630CEC" w:rsidRDefault="003A313D" w:rsidP="00572215">
      <w:pPr>
        <w:pStyle w:val="TR-3"/>
        <w:widowControl w:val="0"/>
        <w:tabs>
          <w:tab w:val="clear" w:pos="360"/>
        </w:tabs>
      </w:pPr>
      <w:r w:rsidRPr="00630CEC">
        <w:t xml:space="preserve">Previamente ao encaminhamento à cobrança judicial, a multa poderá ser recolhida administrativamente no prazo máximo de </w:t>
      </w:r>
      <w:r w:rsidRPr="00AE318E">
        <w:rPr>
          <w:b/>
          <w:bCs/>
        </w:rPr>
        <w:t>15 (quinze)</w:t>
      </w:r>
      <w:r w:rsidRPr="00630CEC">
        <w:rPr>
          <w:i/>
          <w:iCs/>
        </w:rPr>
        <w:t xml:space="preserve"> </w:t>
      </w:r>
      <w:r w:rsidRPr="00630CEC">
        <w:t>dias, a contar da data do recebimento da comunicação enviada pela autoridade competente.</w:t>
      </w:r>
    </w:p>
    <w:p w14:paraId="75A22F37" w14:textId="77777777" w:rsidR="003A313D" w:rsidRPr="00630CEC" w:rsidRDefault="003A313D" w:rsidP="00572215">
      <w:pPr>
        <w:pStyle w:val="TR-2"/>
        <w:widowControl w:val="0"/>
      </w:pPr>
      <w:r w:rsidRPr="00630CEC">
        <w:t xml:space="preserve">A aplicação das sanções realizar-se-á em processo administrativo que assegure o contraditório e a ampla defesa ao Contratado, observando-se o procedimento previsto no </w:t>
      </w:r>
      <w:r w:rsidRPr="00630CEC">
        <w:rPr>
          <w:b/>
          <w:bCs/>
        </w:rPr>
        <w:t xml:space="preserve">caput </w:t>
      </w:r>
      <w:r w:rsidRPr="00630CEC">
        <w:t xml:space="preserve">e parágrafos do </w:t>
      </w:r>
      <w:hyperlink r:id="rId84" w:anchor="art158" w:history="1">
        <w:r w:rsidRPr="00630CEC">
          <w:rPr>
            <w:rStyle w:val="Hyperlink"/>
            <w:color w:val="auto"/>
          </w:rPr>
          <w:t>art. 158 da Lei nº 14.133, de 2021</w:t>
        </w:r>
      </w:hyperlink>
      <w:r w:rsidRPr="00630CEC">
        <w:t>, para as penalidades de impedimento de licitar e contratar e de declaração de inidoneidade para licitar ou contratar.</w:t>
      </w:r>
    </w:p>
    <w:p w14:paraId="69FA4C16" w14:textId="77777777" w:rsidR="003A313D" w:rsidRPr="00630CEC" w:rsidRDefault="003A313D" w:rsidP="00572215">
      <w:pPr>
        <w:pStyle w:val="TR-2"/>
        <w:widowControl w:val="0"/>
      </w:pPr>
      <w:r w:rsidRPr="00630CEC">
        <w:t>Na aplicação das sanções serão considerados (</w:t>
      </w:r>
      <w:hyperlink r:id="rId85" w:anchor="art156§1" w:history="1">
        <w:r w:rsidRPr="00630CEC">
          <w:rPr>
            <w:rStyle w:val="Hyperlink"/>
            <w:color w:val="auto"/>
          </w:rPr>
          <w:t>art. 156, §1º, da Lei nº 14.133, de 2021</w:t>
        </w:r>
      </w:hyperlink>
      <w:r w:rsidRPr="00630CEC">
        <w:t>):</w:t>
      </w:r>
    </w:p>
    <w:p w14:paraId="4245D29E" w14:textId="77777777" w:rsidR="003A313D" w:rsidRPr="00630CEC" w:rsidRDefault="003A313D" w:rsidP="00572215">
      <w:pPr>
        <w:pStyle w:val="TR-3"/>
        <w:widowControl w:val="0"/>
        <w:tabs>
          <w:tab w:val="clear" w:pos="360"/>
        </w:tabs>
      </w:pPr>
      <w:r w:rsidRPr="00630CEC">
        <w:t>a natureza e a gravidade da infração cometida;</w:t>
      </w:r>
    </w:p>
    <w:p w14:paraId="0BADBD16" w14:textId="77777777" w:rsidR="003A313D" w:rsidRPr="00630CEC" w:rsidRDefault="003A313D" w:rsidP="00572215">
      <w:pPr>
        <w:pStyle w:val="TR-3"/>
        <w:widowControl w:val="0"/>
        <w:tabs>
          <w:tab w:val="clear" w:pos="360"/>
        </w:tabs>
      </w:pPr>
      <w:r w:rsidRPr="00630CEC">
        <w:t>as peculiaridades do caso concreto;</w:t>
      </w:r>
    </w:p>
    <w:p w14:paraId="233BA59F" w14:textId="77777777" w:rsidR="003A313D" w:rsidRPr="00630CEC" w:rsidRDefault="003A313D" w:rsidP="00572215">
      <w:pPr>
        <w:pStyle w:val="TR-3"/>
        <w:widowControl w:val="0"/>
        <w:tabs>
          <w:tab w:val="clear" w:pos="360"/>
        </w:tabs>
      </w:pPr>
      <w:r w:rsidRPr="00630CEC">
        <w:t>as circunstâncias agravantes ou atenuantes;</w:t>
      </w:r>
    </w:p>
    <w:p w14:paraId="424D9A2E" w14:textId="77777777" w:rsidR="003A313D" w:rsidRPr="00630CEC" w:rsidRDefault="003A313D" w:rsidP="00572215">
      <w:pPr>
        <w:pStyle w:val="TR-3"/>
        <w:widowControl w:val="0"/>
        <w:tabs>
          <w:tab w:val="clear" w:pos="360"/>
        </w:tabs>
      </w:pPr>
      <w:r w:rsidRPr="00630CEC">
        <w:lastRenderedPageBreak/>
        <w:t>os danos que dela provierem para o Contratante;</w:t>
      </w:r>
    </w:p>
    <w:p w14:paraId="3620B340" w14:textId="77777777" w:rsidR="003A313D" w:rsidRPr="00630CEC" w:rsidRDefault="003A313D" w:rsidP="00572215">
      <w:pPr>
        <w:pStyle w:val="TR-3"/>
        <w:widowControl w:val="0"/>
        <w:tabs>
          <w:tab w:val="clear" w:pos="360"/>
        </w:tabs>
      </w:pPr>
      <w:r w:rsidRPr="00630CEC">
        <w:t>a implantação ou o aperfeiçoamento de programa de integridade, conforme normas e orientações dos órgãos de controle.</w:t>
      </w:r>
    </w:p>
    <w:p w14:paraId="1F895E3E" w14:textId="77777777" w:rsidR="003A313D" w:rsidRPr="00630CEC" w:rsidRDefault="003A313D" w:rsidP="00572215">
      <w:pPr>
        <w:pStyle w:val="TR-2"/>
        <w:widowControl w:val="0"/>
      </w:pPr>
      <w:r w:rsidRPr="00630CEC">
        <w:t xml:space="preserve">Os atos previstos como infrações administrativas na </w:t>
      </w:r>
      <w:hyperlink r:id="rId86" w:history="1">
        <w:r w:rsidRPr="00630CEC">
          <w:rPr>
            <w:rStyle w:val="Hyperlink"/>
            <w:color w:val="auto"/>
          </w:rPr>
          <w:t>Lei nº 14.133, de 2021</w:t>
        </w:r>
      </w:hyperlink>
      <w:r w:rsidRPr="00630CEC">
        <w:t xml:space="preserve">, ou em outras leis de licitações e contratos da Administração Pública que também sejam tipificados como atos lesivos na </w:t>
      </w:r>
      <w:hyperlink r:id="rId87" w:history="1">
        <w:r w:rsidRPr="00630CEC">
          <w:rPr>
            <w:rStyle w:val="Hyperlink"/>
            <w:color w:val="auto"/>
          </w:rPr>
          <w:t>Lei nº 12.846, de 2013</w:t>
        </w:r>
      </w:hyperlink>
      <w:r w:rsidRPr="00630CEC">
        <w:t>, serão apurados e julgados conjuntamente, nos mesmos autos, observados o rito procedimental e autoridade competente definidos na referida Lei (</w:t>
      </w:r>
      <w:hyperlink r:id="rId88" w:history="1">
        <w:r w:rsidRPr="00630CEC">
          <w:rPr>
            <w:rStyle w:val="Hyperlink"/>
            <w:color w:val="auto"/>
          </w:rPr>
          <w:t>art. 159</w:t>
        </w:r>
      </w:hyperlink>
      <w:r w:rsidRPr="00630CEC">
        <w:t>).</w:t>
      </w:r>
    </w:p>
    <w:p w14:paraId="73F128A4" w14:textId="77777777" w:rsidR="003A313D" w:rsidRPr="00630CEC" w:rsidRDefault="003A313D" w:rsidP="00572215">
      <w:pPr>
        <w:pStyle w:val="TR-2"/>
        <w:widowControl w:val="0"/>
        <w:rPr>
          <w:i/>
          <w:iCs/>
        </w:rPr>
      </w:pPr>
      <w:r w:rsidRPr="00630CEC">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9" w:anchor="art160" w:history="1">
        <w:r w:rsidRPr="00630CEC">
          <w:rPr>
            <w:rStyle w:val="Hyperlink"/>
            <w:color w:val="auto"/>
          </w:rPr>
          <w:t>art. 160, da Lei nº 14.133, de 2021</w:t>
        </w:r>
      </w:hyperlink>
      <w:r w:rsidRPr="00630CEC">
        <w:t>).</w:t>
      </w:r>
    </w:p>
    <w:p w14:paraId="05B11DA8" w14:textId="77777777" w:rsidR="003A313D" w:rsidRPr="00630CEC" w:rsidRDefault="003A313D" w:rsidP="00572215">
      <w:pPr>
        <w:pStyle w:val="TR-2"/>
        <w:widowControl w:val="0"/>
        <w:rPr>
          <w:i/>
          <w:iCs/>
        </w:rPr>
      </w:pPr>
      <w:r w:rsidRPr="00630CEC">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0" w:anchor="art161" w:history="1">
        <w:r w:rsidRPr="00630CEC">
          <w:rPr>
            <w:rStyle w:val="Hyperlink"/>
            <w:color w:val="auto"/>
          </w:rPr>
          <w:t>Art. 161, da Lei nº 14.133, de 2021</w:t>
        </w:r>
      </w:hyperlink>
      <w:r w:rsidRPr="00630CEC">
        <w:t>).</w:t>
      </w:r>
    </w:p>
    <w:p w14:paraId="76CB7618" w14:textId="77777777" w:rsidR="003A313D" w:rsidRPr="00630CEC" w:rsidRDefault="003A313D" w:rsidP="00572215">
      <w:pPr>
        <w:pStyle w:val="TR-2"/>
        <w:widowControl w:val="0"/>
        <w:rPr>
          <w:i/>
          <w:iCs/>
        </w:rPr>
      </w:pPr>
      <w:r w:rsidRPr="00630CEC">
        <w:t xml:space="preserve">As sanções de impedimento de licitar e contratar e declaração de inidoneidade para licitar ou contratar são passíveis de reabilitação na forma do </w:t>
      </w:r>
      <w:hyperlink r:id="rId91" w:anchor="163" w:history="1">
        <w:r w:rsidRPr="00630CEC">
          <w:rPr>
            <w:rStyle w:val="Hyperlink"/>
            <w:color w:val="auto"/>
          </w:rPr>
          <w:t>art. 163 da Lei nº 14.133/21</w:t>
        </w:r>
      </w:hyperlink>
      <w:r w:rsidRPr="00630CEC">
        <w:t>.</w:t>
      </w:r>
    </w:p>
    <w:p w14:paraId="767E5C2B" w14:textId="77777777" w:rsidR="003A313D" w:rsidRPr="00630CEC" w:rsidRDefault="003A313D" w:rsidP="00572215">
      <w:pPr>
        <w:pStyle w:val="TR-2"/>
        <w:widowControl w:val="0"/>
      </w:pPr>
      <w:r w:rsidRPr="00630CEC">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2" w:history="1">
        <w:r w:rsidRPr="00630CEC">
          <w:rPr>
            <w:rStyle w:val="Hyperlink"/>
            <w:color w:val="auto"/>
          </w:rPr>
          <w:t>Normativa SEGES/ME nº 26, de 13 de abril de 2022</w:t>
        </w:r>
      </w:hyperlink>
      <w:r w:rsidRPr="00630CEC">
        <w:t>.</w:t>
      </w:r>
    </w:p>
    <w:p w14:paraId="68A2DBB9" w14:textId="77777777" w:rsidR="003A313D" w:rsidRPr="004827F2" w:rsidRDefault="003A313D" w:rsidP="00572215">
      <w:pPr>
        <w:pStyle w:val="TR-1"/>
        <w:widowControl w:val="0"/>
        <w:shd w:val="clear" w:color="auto" w:fill="D7F5F4"/>
        <w:rPr>
          <w:color w:val="FFFFFF" w:themeColor="background1"/>
        </w:rPr>
      </w:pPr>
      <w:r w:rsidRPr="004827F2">
        <w:t>CLÁUSULA DÉCIMA SEGUNDA– DA EXTINÇÃO CONTRATUAL (</w:t>
      </w:r>
      <w:hyperlink r:id="rId93" w:anchor="art92" w:history="1">
        <w:r w:rsidRPr="004827F2">
          <w:rPr>
            <w:rStyle w:val="Hyperlink"/>
          </w:rPr>
          <w:t>art. 92, XIX</w:t>
        </w:r>
      </w:hyperlink>
      <w:r w:rsidRPr="004827F2">
        <w:t>)</w:t>
      </w:r>
    </w:p>
    <w:p w14:paraId="4AD43D05" w14:textId="77777777" w:rsidR="003A313D" w:rsidRDefault="003A313D" w:rsidP="00572215">
      <w:pPr>
        <w:pStyle w:val="TR-2"/>
        <w:widowControl w:val="0"/>
      </w:pPr>
      <w:bookmarkStart w:id="8" w:name="_Hlk133502024"/>
      <w:r w:rsidRPr="004827F2">
        <w:t xml:space="preserve">O contrato </w:t>
      </w:r>
      <w:r w:rsidRPr="002518FA">
        <w:t>será extinto</w:t>
      </w:r>
      <w:r w:rsidRPr="0097012A">
        <w:t xml:space="preserve"> </w:t>
      </w:r>
      <w:r w:rsidRPr="004827F2">
        <w:t>quando cumpridas as obrigações de ambas as partes, ainda que isso ocorra antes do prazo estipulado para tanto.</w:t>
      </w:r>
    </w:p>
    <w:p w14:paraId="4B35C979" w14:textId="77777777" w:rsidR="003A313D" w:rsidRPr="004827F2" w:rsidRDefault="003A313D" w:rsidP="00572215">
      <w:pPr>
        <w:pStyle w:val="TR-2"/>
        <w:widowControl w:val="0"/>
      </w:pPr>
      <w:r w:rsidRPr="004827F2">
        <w:t>Se as obrigações não forem cumpridas no prazo estipulado, a vigência ficará prorrogada até a conclusão do objeto, caso em que deverá a Administração providenciar a readequação do cronograma fixado para o contrato.</w:t>
      </w:r>
    </w:p>
    <w:bookmarkEnd w:id="8"/>
    <w:p w14:paraId="697F0CEF" w14:textId="77777777" w:rsidR="003A313D" w:rsidRPr="004827F2" w:rsidRDefault="003A313D" w:rsidP="00572215">
      <w:pPr>
        <w:pStyle w:val="TR-3"/>
        <w:widowControl w:val="0"/>
        <w:tabs>
          <w:tab w:val="clear" w:pos="360"/>
        </w:tabs>
      </w:pPr>
      <w:r w:rsidRPr="004827F2">
        <w:t>Quando a não conclusão do contrato referida no item anterior decorrer de culpa do contratado:</w:t>
      </w:r>
    </w:p>
    <w:p w14:paraId="4A200ED5" w14:textId="77777777" w:rsidR="003A313D" w:rsidRPr="004827F2" w:rsidRDefault="003A313D" w:rsidP="00572215">
      <w:pPr>
        <w:pStyle w:val="TR-4"/>
        <w:widowControl w:val="0"/>
        <w:tabs>
          <w:tab w:val="clear" w:pos="360"/>
        </w:tabs>
      </w:pPr>
      <w:r w:rsidRPr="004827F2">
        <w:lastRenderedPageBreak/>
        <w:t xml:space="preserve">ficará ele constituído em mora, sendo-lhe aplicáveis as respectivas sanções administrativas; e  </w:t>
      </w:r>
    </w:p>
    <w:p w14:paraId="4AE5CB55" w14:textId="77777777" w:rsidR="003A313D" w:rsidRPr="004827F2" w:rsidRDefault="003A313D" w:rsidP="00572215">
      <w:pPr>
        <w:pStyle w:val="TR-4"/>
        <w:widowControl w:val="0"/>
        <w:tabs>
          <w:tab w:val="clear" w:pos="360"/>
        </w:tabs>
      </w:pPr>
      <w:r w:rsidRPr="004827F2">
        <w:t>poderá a Administração optar pela extinção do contrato e, nesse caso, adotará as medidas admitidas em lei para a continuidade da execução contratual.</w:t>
      </w:r>
    </w:p>
    <w:p w14:paraId="6CB6606E" w14:textId="77777777" w:rsidR="003A313D" w:rsidRPr="004827F2" w:rsidRDefault="003A313D" w:rsidP="00572215">
      <w:pPr>
        <w:pStyle w:val="TR-2"/>
        <w:widowControl w:val="0"/>
      </w:pPr>
      <w:r>
        <w:t xml:space="preserve">O contrato </w:t>
      </w:r>
      <w:r w:rsidRPr="00D53541">
        <w:t>poderá</w:t>
      </w:r>
      <w:r>
        <w:t xml:space="preserve"> ser extinto antes de cumpridas as obrigações nele estipuladas, ou antes do prazo nele fixado, por algum dos motivos previstos no </w:t>
      </w:r>
      <w:hyperlink r:id="rId94" w:anchor="art137">
        <w:r w:rsidRPr="7363AC5B">
          <w:rPr>
            <w:rStyle w:val="Hyperlink"/>
          </w:rPr>
          <w:t>artigo 137 da Lei nº 14.133/21</w:t>
        </w:r>
      </w:hyperlink>
      <w:r>
        <w:t xml:space="preserve">, bem como amigavelmente, </w:t>
      </w:r>
      <w:r w:rsidRPr="7363AC5B">
        <w:rPr>
          <w:color w:val="000000" w:themeColor="text1"/>
        </w:rPr>
        <w:t>assegurados o contraditório e a ampla defesa</w:t>
      </w:r>
      <w:r>
        <w:t>.</w:t>
      </w:r>
    </w:p>
    <w:p w14:paraId="2B9E5306" w14:textId="77777777" w:rsidR="003A313D" w:rsidRPr="004827F2" w:rsidRDefault="003A313D" w:rsidP="00572215">
      <w:pPr>
        <w:pStyle w:val="TR-3"/>
        <w:widowControl w:val="0"/>
        <w:tabs>
          <w:tab w:val="clear" w:pos="360"/>
        </w:tabs>
      </w:pPr>
      <w:r>
        <w:t xml:space="preserve">Nesta hipótese, aplicam-se também os </w:t>
      </w:r>
      <w:hyperlink r:id="rId95" w:anchor="art138">
        <w:r w:rsidRPr="7363AC5B">
          <w:rPr>
            <w:rStyle w:val="Hyperlink"/>
          </w:rPr>
          <w:t>artigos 138 e 139 da mesma Lei</w:t>
        </w:r>
      </w:hyperlink>
      <w:r>
        <w:t>.</w:t>
      </w:r>
    </w:p>
    <w:p w14:paraId="73E3D8C8" w14:textId="77777777" w:rsidR="003A313D" w:rsidRPr="004827F2" w:rsidRDefault="003A313D" w:rsidP="00572215">
      <w:pPr>
        <w:pStyle w:val="TR-3"/>
        <w:widowControl w:val="0"/>
        <w:tabs>
          <w:tab w:val="clear" w:pos="360"/>
        </w:tabs>
      </w:pPr>
      <w:r>
        <w:t xml:space="preserve">A </w:t>
      </w:r>
      <w:r w:rsidRPr="7363AC5B">
        <w:t>alteração social ou a modificação da finalidade ou da estrutura da empresa</w:t>
      </w:r>
      <w:r>
        <w:t xml:space="preserve"> não ensejará a </w:t>
      </w:r>
      <w:r w:rsidRPr="00D53541">
        <w:t>extinção</w:t>
      </w:r>
      <w:r>
        <w:t xml:space="preserve"> se não </w:t>
      </w:r>
      <w:r w:rsidRPr="7363AC5B">
        <w:t>restringir sua capacidade de concluir o contrato.</w:t>
      </w:r>
    </w:p>
    <w:p w14:paraId="07005510" w14:textId="77777777" w:rsidR="003A313D" w:rsidRPr="004827F2" w:rsidRDefault="003A313D" w:rsidP="00572215">
      <w:pPr>
        <w:pStyle w:val="TR-4"/>
        <w:widowControl w:val="0"/>
        <w:tabs>
          <w:tab w:val="clear" w:pos="360"/>
        </w:tabs>
      </w:pPr>
      <w:r w:rsidRPr="7363AC5B">
        <w:rPr>
          <w:color w:val="000000" w:themeColor="text1"/>
        </w:rPr>
        <w:t xml:space="preserve">Se a operação </w:t>
      </w:r>
      <w:r>
        <w:t>implicar mudança da pessoa jurídica contratada, deverá ser formalizado termo aditivo para alteração subjetiva.</w:t>
      </w:r>
    </w:p>
    <w:p w14:paraId="32CC0993" w14:textId="77777777" w:rsidR="003A313D" w:rsidRPr="004827F2" w:rsidRDefault="003A313D" w:rsidP="00572215">
      <w:pPr>
        <w:pStyle w:val="TR-2"/>
        <w:widowControl w:val="0"/>
      </w:pPr>
      <w:r>
        <w:t xml:space="preserve">O termo de </w:t>
      </w:r>
      <w:r w:rsidRPr="00D53541">
        <w:t>extinção</w:t>
      </w:r>
      <w:r>
        <w:t>, sempre que possível, será precedido:</w:t>
      </w:r>
    </w:p>
    <w:p w14:paraId="5898202C" w14:textId="77777777" w:rsidR="003A313D" w:rsidRPr="004827F2" w:rsidRDefault="003A313D" w:rsidP="00572215">
      <w:pPr>
        <w:pStyle w:val="TR-3"/>
        <w:widowControl w:val="0"/>
        <w:tabs>
          <w:tab w:val="clear" w:pos="360"/>
        </w:tabs>
      </w:pPr>
      <w:r>
        <w:t>Balanço dos eventos contratuais já cumpridos ou parcialmente cumpridos;</w:t>
      </w:r>
    </w:p>
    <w:p w14:paraId="5F1714AB" w14:textId="77777777" w:rsidR="003A313D" w:rsidRPr="004827F2" w:rsidRDefault="003A313D" w:rsidP="00572215">
      <w:pPr>
        <w:pStyle w:val="TR-3"/>
        <w:widowControl w:val="0"/>
        <w:tabs>
          <w:tab w:val="clear" w:pos="360"/>
        </w:tabs>
      </w:pPr>
      <w:r>
        <w:t>Relação dos pagamentos já efetuados e ainda devidos;</w:t>
      </w:r>
    </w:p>
    <w:p w14:paraId="1380D86A" w14:textId="77777777" w:rsidR="003A313D" w:rsidRPr="004827F2" w:rsidRDefault="003A313D" w:rsidP="00572215">
      <w:pPr>
        <w:pStyle w:val="TR-3"/>
        <w:widowControl w:val="0"/>
        <w:tabs>
          <w:tab w:val="clear" w:pos="360"/>
        </w:tabs>
      </w:pPr>
      <w:r>
        <w:t>Indenizações e multas.</w:t>
      </w:r>
    </w:p>
    <w:p w14:paraId="50FB0A63" w14:textId="77777777" w:rsidR="003A313D" w:rsidRDefault="003A313D" w:rsidP="00572215">
      <w:pPr>
        <w:pStyle w:val="TR-2"/>
        <w:widowControl w:val="0"/>
      </w:pPr>
      <w:r>
        <w:t>A extinção do contrato não configura óbice para o reconhecimento do desequilíbrio econômico-financeiro, hipótese em que será concedida indenização por meio de termo indenizatório (</w:t>
      </w:r>
      <w:hyperlink r:id="rId96" w:anchor="art131">
        <w:r w:rsidRPr="7363AC5B">
          <w:rPr>
            <w:rStyle w:val="Hyperlink"/>
          </w:rPr>
          <w:t xml:space="preserve">art. 131, </w:t>
        </w:r>
        <w:r w:rsidRPr="00F80B34">
          <w:rPr>
            <w:rStyle w:val="Hyperlink"/>
            <w:i/>
            <w:iCs/>
          </w:rPr>
          <w:t xml:space="preserve">caput, </w:t>
        </w:r>
        <w:r w:rsidRPr="7363AC5B">
          <w:rPr>
            <w:rStyle w:val="Hyperlink"/>
          </w:rPr>
          <w:t>da Lei n.º 14.133, de 2021</w:t>
        </w:r>
      </w:hyperlink>
      <w:r>
        <w:t xml:space="preserve">). </w:t>
      </w:r>
    </w:p>
    <w:p w14:paraId="49CA546D" w14:textId="77777777" w:rsidR="003A313D" w:rsidRPr="004827F2" w:rsidRDefault="003A313D" w:rsidP="00572215">
      <w:pPr>
        <w:pStyle w:val="TR-1"/>
        <w:widowControl w:val="0"/>
        <w:shd w:val="clear" w:color="auto" w:fill="D7F5F4"/>
        <w:rPr>
          <w:color w:val="FFFFFF" w:themeColor="background1"/>
        </w:rPr>
      </w:pPr>
      <w:r w:rsidRPr="004827F2">
        <w:t>CLÁUSULA DÉCIMA TERCEIRA – DOTAÇÃO ORÇAMENTÁRIA (</w:t>
      </w:r>
      <w:hyperlink r:id="rId97" w:anchor="art92" w:history="1">
        <w:r w:rsidRPr="004827F2">
          <w:rPr>
            <w:rStyle w:val="Hyperlink"/>
          </w:rPr>
          <w:t>art. 92, VIII</w:t>
        </w:r>
      </w:hyperlink>
      <w:r w:rsidRPr="004827F2">
        <w:t>)</w:t>
      </w:r>
    </w:p>
    <w:p w14:paraId="7215B8FB" w14:textId="5FE86B5F" w:rsidR="003A313D" w:rsidRPr="004827F2" w:rsidRDefault="003A313D" w:rsidP="00572215">
      <w:pPr>
        <w:pStyle w:val="TR-2"/>
        <w:widowControl w:val="0"/>
      </w:pPr>
      <w:r w:rsidRPr="004827F2">
        <w:t>As despesas decorrentes da presente contratação correrão à conta de recursos específicos consign</w:t>
      </w:r>
      <w:r>
        <w:t xml:space="preserve">ados no Orçamento do Município de </w:t>
      </w:r>
      <w:r w:rsidR="0013133C">
        <w:t>Lagoa de Itaenga</w:t>
      </w:r>
      <w:r w:rsidRPr="004827F2">
        <w:t xml:space="preserve"> deste exercício, na dotação abaixo discriminada:</w:t>
      </w:r>
    </w:p>
    <w:p w14:paraId="466657CA" w14:textId="77777777" w:rsidR="003A313D" w:rsidRPr="00C42FDA" w:rsidRDefault="003A313D" w:rsidP="00572215">
      <w:pPr>
        <w:pStyle w:val="TR-3"/>
        <w:widowControl w:val="0"/>
        <w:tabs>
          <w:tab w:val="clear" w:pos="360"/>
        </w:tabs>
        <w:rPr>
          <w:highlight w:val="cyan"/>
        </w:rPr>
      </w:pPr>
      <w:r w:rsidRPr="00C469F0">
        <w:rPr>
          <w:b/>
        </w:rPr>
        <w:t>Gestão/Unidade</w:t>
      </w:r>
      <w:r w:rsidRPr="00C42FDA">
        <w:rPr>
          <w:highlight w:val="cyan"/>
        </w:rPr>
        <w:t>: [...];</w:t>
      </w:r>
    </w:p>
    <w:p w14:paraId="5F42BBB8" w14:textId="77777777" w:rsidR="003A313D" w:rsidRPr="00C42FDA" w:rsidRDefault="003A313D" w:rsidP="00572215">
      <w:pPr>
        <w:pStyle w:val="TR-3"/>
        <w:widowControl w:val="0"/>
        <w:tabs>
          <w:tab w:val="clear" w:pos="360"/>
        </w:tabs>
        <w:rPr>
          <w:highlight w:val="cyan"/>
        </w:rPr>
      </w:pPr>
      <w:r w:rsidRPr="00C42FDA">
        <w:rPr>
          <w:b/>
          <w:highlight w:val="cyan"/>
        </w:rPr>
        <w:t>Programa de Trabalho</w:t>
      </w:r>
      <w:r w:rsidRPr="00C42FDA">
        <w:rPr>
          <w:highlight w:val="cyan"/>
        </w:rPr>
        <w:t>: [...];</w:t>
      </w:r>
    </w:p>
    <w:p w14:paraId="1E286BCB" w14:textId="77777777" w:rsidR="003A313D" w:rsidRPr="00C42FDA" w:rsidRDefault="003A313D" w:rsidP="00572215">
      <w:pPr>
        <w:pStyle w:val="TR-3"/>
        <w:widowControl w:val="0"/>
        <w:tabs>
          <w:tab w:val="clear" w:pos="360"/>
        </w:tabs>
        <w:rPr>
          <w:highlight w:val="cyan"/>
        </w:rPr>
      </w:pPr>
      <w:r w:rsidRPr="00C42FDA">
        <w:rPr>
          <w:b/>
          <w:highlight w:val="cyan"/>
        </w:rPr>
        <w:t>Elemento de Despesa</w:t>
      </w:r>
      <w:r w:rsidRPr="00C42FDA">
        <w:rPr>
          <w:highlight w:val="cyan"/>
        </w:rPr>
        <w:t>: [...];</w:t>
      </w:r>
    </w:p>
    <w:p w14:paraId="0FBC1E72" w14:textId="77777777" w:rsidR="003A313D" w:rsidRPr="004827F2" w:rsidRDefault="003A313D" w:rsidP="00572215">
      <w:pPr>
        <w:pStyle w:val="TR-2"/>
        <w:widowControl w:val="0"/>
      </w:pPr>
      <w:r w:rsidRPr="004827F2">
        <w:t>A dotação relativa aos exercícios financeiros subsequentes será indicada após aprovação da Lei Orçamentária respectiva e liberação dos créditos correspondentes, mediante apostilamento.</w:t>
      </w:r>
    </w:p>
    <w:p w14:paraId="3EE8AAC5" w14:textId="77777777" w:rsidR="003A313D" w:rsidRPr="004827F2" w:rsidRDefault="003A313D" w:rsidP="00572215">
      <w:pPr>
        <w:pStyle w:val="TR-1"/>
        <w:widowControl w:val="0"/>
        <w:shd w:val="clear" w:color="auto" w:fill="D7F5F4"/>
        <w:rPr>
          <w:color w:val="FFFFFF" w:themeColor="background1"/>
        </w:rPr>
      </w:pPr>
      <w:r w:rsidRPr="004827F2">
        <w:t>CLÁUSULA DÉCIMA QUARTA – DOS CASOS OMISSOS (</w:t>
      </w:r>
      <w:hyperlink r:id="rId98" w:anchor="art92" w:history="1">
        <w:r w:rsidRPr="004827F2">
          <w:rPr>
            <w:rStyle w:val="Hyperlink"/>
          </w:rPr>
          <w:t>art. 92, III</w:t>
        </w:r>
      </w:hyperlink>
      <w:r w:rsidRPr="004827F2">
        <w:t>)</w:t>
      </w:r>
    </w:p>
    <w:p w14:paraId="7EEC199C" w14:textId="77777777" w:rsidR="003A313D" w:rsidRPr="004827F2" w:rsidRDefault="003A313D" w:rsidP="00572215">
      <w:pPr>
        <w:pStyle w:val="TR-2"/>
        <w:widowControl w:val="0"/>
      </w:pPr>
      <w:r w:rsidRPr="004827F2">
        <w:t xml:space="preserve">Os casos omissos serão decididos pelo contratante, segundo as disposições contidas na Lei </w:t>
      </w:r>
      <w:hyperlink r:id="rId99" w:history="1">
        <w:r w:rsidRPr="004827F2">
          <w:rPr>
            <w:rStyle w:val="Hyperlink"/>
          </w:rPr>
          <w:t>nº 14.133, de 2021</w:t>
        </w:r>
      </w:hyperlink>
      <w:r w:rsidRPr="004827F2">
        <w:t xml:space="preserve">, e demais normas federais aplicáveis e, subsidiariamente, segundo as disposições contidas na </w:t>
      </w:r>
      <w:hyperlink r:id="rId100" w:history="1">
        <w:r w:rsidRPr="004827F2">
          <w:rPr>
            <w:rStyle w:val="Hyperlink"/>
          </w:rPr>
          <w:t>Lei nº 8.078, de 1990 – Código de Defesa do Consumidor</w:t>
        </w:r>
      </w:hyperlink>
      <w:r w:rsidRPr="004827F2">
        <w:t xml:space="preserve"> </w:t>
      </w:r>
      <w:r w:rsidRPr="004827F2">
        <w:lastRenderedPageBreak/>
        <w:t>– e normas e princípios gerais dos contratos.</w:t>
      </w:r>
    </w:p>
    <w:p w14:paraId="429F71E7" w14:textId="77777777" w:rsidR="003A313D" w:rsidRPr="004827F2" w:rsidRDefault="003A313D" w:rsidP="00572215">
      <w:pPr>
        <w:pStyle w:val="TR-1"/>
        <w:widowControl w:val="0"/>
        <w:shd w:val="clear" w:color="auto" w:fill="D7F5F4"/>
        <w:rPr>
          <w:color w:val="FFFFFF" w:themeColor="background1"/>
        </w:rPr>
      </w:pPr>
      <w:r w:rsidRPr="004827F2">
        <w:t>CLÁUSULA DÉCIMA QUINTA – ALTERAÇÕES</w:t>
      </w:r>
    </w:p>
    <w:p w14:paraId="79E18B0C" w14:textId="77777777" w:rsidR="003A313D" w:rsidRPr="004827F2" w:rsidRDefault="003A313D" w:rsidP="00572215">
      <w:pPr>
        <w:pStyle w:val="TR-2"/>
        <w:widowControl w:val="0"/>
      </w:pPr>
      <w:r w:rsidRPr="004827F2">
        <w:t xml:space="preserve">Eventuais alterações contratuais reger-se-ão pela disciplina dos </w:t>
      </w:r>
      <w:hyperlink r:id="rId101" w:anchor="art124" w:history="1">
        <w:r w:rsidRPr="004827F2">
          <w:rPr>
            <w:rStyle w:val="Hyperlink"/>
          </w:rPr>
          <w:t>arts. 124 e seguintes da Lei nº 14.133, de 2021</w:t>
        </w:r>
      </w:hyperlink>
      <w:r w:rsidRPr="004827F2">
        <w:t>.</w:t>
      </w:r>
    </w:p>
    <w:p w14:paraId="5CA04D49" w14:textId="77777777" w:rsidR="003A313D" w:rsidRDefault="003A313D" w:rsidP="00572215">
      <w:pPr>
        <w:pStyle w:val="TR-2"/>
        <w:widowControl w:val="0"/>
      </w:pPr>
      <w:r w:rsidRPr="004827F2">
        <w:t>O contratado é obrigado a aceitar, nas mesmas condições contratuais, os acréscimos ou supressões que se fizerem necessários, até o limite de 25% (vinte e cinco por cento) do valor inicial atualizado do contrato.</w:t>
      </w:r>
    </w:p>
    <w:p w14:paraId="0CC1C22A" w14:textId="77777777" w:rsidR="003A313D" w:rsidRPr="002518FA" w:rsidRDefault="003A313D" w:rsidP="00572215">
      <w:pPr>
        <w:pStyle w:val="TR-2"/>
        <w:widowControl w:val="0"/>
      </w:pPr>
      <w:r w:rsidRPr="005100CA">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042742B" w14:textId="77777777" w:rsidR="003A313D" w:rsidRPr="004827F2" w:rsidRDefault="003A313D" w:rsidP="00572215">
      <w:pPr>
        <w:pStyle w:val="TR-2"/>
        <w:widowControl w:val="0"/>
      </w:pPr>
      <w:r w:rsidRPr="004827F2">
        <w:t xml:space="preserve">Registros que não caracterizam alteração do contrato podem ser realizados por simples apostila, dispensada a celebração de termo aditivo, na forma do </w:t>
      </w:r>
      <w:hyperlink r:id="rId102" w:anchor="art136" w:history="1">
        <w:r w:rsidRPr="004827F2">
          <w:rPr>
            <w:rStyle w:val="Hyperlink"/>
          </w:rPr>
          <w:t>art. 136 da Lei nº 14.133, de 2021</w:t>
        </w:r>
      </w:hyperlink>
      <w:r w:rsidRPr="004827F2">
        <w:t>.</w:t>
      </w:r>
    </w:p>
    <w:p w14:paraId="106F3DDC" w14:textId="77777777" w:rsidR="003A313D" w:rsidRPr="004827F2" w:rsidRDefault="003A313D" w:rsidP="00572215">
      <w:pPr>
        <w:pStyle w:val="TR-1"/>
        <w:widowControl w:val="0"/>
        <w:shd w:val="clear" w:color="auto" w:fill="D7F5F4"/>
        <w:rPr>
          <w:color w:val="FFFFFF" w:themeColor="background1"/>
        </w:rPr>
      </w:pPr>
      <w:r w:rsidRPr="004827F2">
        <w:t>CLÁUSULA DÉCIMA SEXTA – PUBLICAÇÃO</w:t>
      </w:r>
    </w:p>
    <w:p w14:paraId="16A4E928" w14:textId="77777777" w:rsidR="003A313D" w:rsidRPr="004827F2" w:rsidRDefault="003A313D" w:rsidP="00572215">
      <w:pPr>
        <w:pStyle w:val="TR-2"/>
        <w:widowControl w:val="0"/>
      </w:pPr>
      <w:r w:rsidRPr="004827F2">
        <w:t xml:space="preserve">Incumbirá ao contratante divulgar o presente instrumento no Portal Nacional de Contratações Públicas (PNCP), na forma prevista no </w:t>
      </w:r>
      <w:hyperlink r:id="rId103" w:anchor="art94" w:history="1">
        <w:r w:rsidRPr="004827F2">
          <w:rPr>
            <w:rStyle w:val="Hyperlink"/>
          </w:rPr>
          <w:t>art. 94 da Lei 14.133, de 2021</w:t>
        </w:r>
      </w:hyperlink>
      <w:r w:rsidRPr="004827F2">
        <w:t xml:space="preserve">, bem como no respectivo sítio oficial na Internet, em atenção </w:t>
      </w:r>
      <w:r w:rsidRPr="005100CA">
        <w:t xml:space="preserve">ao art. 91, </w:t>
      </w:r>
      <w:r w:rsidRPr="005100CA">
        <w:rPr>
          <w:i/>
        </w:rPr>
        <w:t>caput,</w:t>
      </w:r>
      <w:r w:rsidRPr="005100CA">
        <w:t xml:space="preserve"> da Lei n.º 14.133, de 2021, e </w:t>
      </w:r>
      <w:r w:rsidRPr="004827F2">
        <w:t xml:space="preserve">ao </w:t>
      </w:r>
      <w:hyperlink r:id="rId104" w:anchor="art8§2" w:history="1">
        <w:r w:rsidRPr="004827F2">
          <w:rPr>
            <w:rStyle w:val="Hyperlink"/>
          </w:rPr>
          <w:t>art. 8º, §2º, da Lei n. 12.527, de 2011</w:t>
        </w:r>
      </w:hyperlink>
      <w:r w:rsidRPr="004827F2">
        <w:t xml:space="preserve">, c/c </w:t>
      </w:r>
      <w:hyperlink r:id="rId105" w:anchor="art7§3" w:history="1">
        <w:r w:rsidRPr="004827F2">
          <w:rPr>
            <w:rStyle w:val="Hyperlink"/>
          </w:rPr>
          <w:t>art. 7º, §3º, inciso V, do Decreto n. 7.724, de 2012</w:t>
        </w:r>
      </w:hyperlink>
      <w:r w:rsidRPr="004827F2">
        <w:t>.</w:t>
      </w:r>
    </w:p>
    <w:p w14:paraId="4F916945" w14:textId="77777777" w:rsidR="003A313D" w:rsidRPr="004827F2" w:rsidRDefault="003A313D" w:rsidP="00572215">
      <w:pPr>
        <w:pStyle w:val="TR-1"/>
        <w:widowControl w:val="0"/>
        <w:shd w:val="clear" w:color="auto" w:fill="D7F5F4"/>
        <w:rPr>
          <w:color w:val="FFFFFF" w:themeColor="background1"/>
        </w:rPr>
      </w:pPr>
      <w:r w:rsidRPr="004827F2">
        <w:t>CLÁUSULA DÉCIMA SÉTIMA– FORO (</w:t>
      </w:r>
      <w:hyperlink r:id="rId106" w:anchor="art92§1" w:history="1">
        <w:r w:rsidRPr="004827F2">
          <w:rPr>
            <w:rStyle w:val="Hyperlink"/>
          </w:rPr>
          <w:t>art. 92, §1º</w:t>
        </w:r>
      </w:hyperlink>
      <w:r w:rsidRPr="004827F2">
        <w:t>)</w:t>
      </w:r>
    </w:p>
    <w:p w14:paraId="188061E1" w14:textId="704DF55C" w:rsidR="003A313D" w:rsidRPr="004827F2" w:rsidRDefault="003A313D" w:rsidP="00572215">
      <w:pPr>
        <w:pStyle w:val="TR-2"/>
        <w:widowControl w:val="0"/>
      </w:pPr>
      <w:r w:rsidRPr="004827F2">
        <w:t>Fica eleito</w:t>
      </w:r>
      <w:r>
        <w:t xml:space="preserve"> o Foro da Comarca de </w:t>
      </w:r>
      <w:r w:rsidR="0013133C">
        <w:t>Lagoa de Itaenga</w:t>
      </w:r>
      <w:r>
        <w:t>-PE,</w:t>
      </w:r>
      <w:r w:rsidRPr="004827F2">
        <w:t xml:space="preserve"> para dirimir os litígios que decorrerem da execução deste Termo de Contrato que não puderem ser compostos pela conciliação, conforme </w:t>
      </w:r>
      <w:hyperlink r:id="rId107" w:anchor="art92§1" w:history="1">
        <w:r w:rsidRPr="004827F2">
          <w:rPr>
            <w:rStyle w:val="Hyperlink"/>
          </w:rPr>
          <w:t>art. 92, §1º, da Lei nº 14.133/21</w:t>
        </w:r>
      </w:hyperlink>
      <w:r w:rsidRPr="004827F2">
        <w:t>.</w:t>
      </w:r>
    </w:p>
    <w:p w14:paraId="428D9408" w14:textId="77777777" w:rsidR="003A313D" w:rsidRPr="00AA3E8C" w:rsidRDefault="003A313D" w:rsidP="00572215">
      <w:pPr>
        <w:widowControl w:val="0"/>
        <w:spacing w:after="120" w:line="360" w:lineRule="auto"/>
        <w:ind w:right="-15"/>
        <w:jc w:val="center"/>
        <w:rPr>
          <w:rFonts w:ascii="Cambria" w:hAnsi="Cambria" w:cs="Arial"/>
        </w:rPr>
      </w:pPr>
      <w:r w:rsidRPr="00AA3E8C">
        <w:rPr>
          <w:rFonts w:ascii="Cambria" w:hAnsi="Cambria" w:cs="Arial"/>
        </w:rPr>
        <w:t>...........................................,  .......... de.......................................... de 20.....</w:t>
      </w:r>
    </w:p>
    <w:p w14:paraId="4C74CFFF" w14:textId="77777777" w:rsidR="003A313D" w:rsidRPr="00AA3E8C" w:rsidRDefault="003A313D" w:rsidP="00572215">
      <w:pPr>
        <w:widowControl w:val="0"/>
        <w:spacing w:after="120" w:line="360" w:lineRule="auto"/>
        <w:ind w:right="-15"/>
        <w:jc w:val="center"/>
        <w:rPr>
          <w:rFonts w:ascii="Cambria" w:hAnsi="Cambria" w:cs="Arial"/>
        </w:rPr>
      </w:pPr>
    </w:p>
    <w:tbl>
      <w:tblPr>
        <w:tblW w:w="9346" w:type="dxa"/>
        <w:jc w:val="center"/>
        <w:tblCellMar>
          <w:left w:w="70" w:type="dxa"/>
          <w:right w:w="70" w:type="dxa"/>
        </w:tblCellMar>
        <w:tblLook w:val="04A0" w:firstRow="1" w:lastRow="0" w:firstColumn="1" w:lastColumn="0" w:noHBand="0" w:noVBand="1"/>
      </w:tblPr>
      <w:tblGrid>
        <w:gridCol w:w="4665"/>
        <w:gridCol w:w="4681"/>
      </w:tblGrid>
      <w:tr w:rsidR="003A313D" w:rsidRPr="000638A0" w14:paraId="2219E6BC" w14:textId="77777777" w:rsidTr="008530DC">
        <w:trPr>
          <w:jc w:val="center"/>
        </w:trPr>
        <w:tc>
          <w:tcPr>
            <w:tcW w:w="4665" w:type="dxa"/>
            <w:vAlign w:val="center"/>
          </w:tcPr>
          <w:p w14:paraId="385C425A" w14:textId="72A13B52" w:rsidR="003A313D" w:rsidRPr="000638A0" w:rsidRDefault="003A313D" w:rsidP="00572215">
            <w:pPr>
              <w:widowControl w:val="0"/>
              <w:ind w:right="283"/>
              <w:jc w:val="center"/>
              <w:rPr>
                <w:rFonts w:ascii="Cambria" w:hAnsi="Cambria"/>
              </w:rPr>
            </w:pPr>
            <w:r w:rsidRPr="000638A0">
              <w:rPr>
                <w:rFonts w:ascii="Cambria" w:hAnsi="Cambria" w:cs="Cambria"/>
                <w:smallCaps/>
                <w:color w:val="000000"/>
              </w:rPr>
              <w:t xml:space="preserve">Município de </w:t>
            </w:r>
            <w:r w:rsidR="0013133C">
              <w:rPr>
                <w:rFonts w:ascii="Cambria" w:hAnsi="Cambria" w:cs="Cambria" w:hint="eastAsia"/>
                <w:smallCaps/>
                <w:color w:val="000000"/>
              </w:rPr>
              <w:t>Lagoa de Itaenga</w:t>
            </w:r>
          </w:p>
          <w:p w14:paraId="466A52EF" w14:textId="77777777" w:rsidR="003A313D" w:rsidRPr="000638A0" w:rsidRDefault="003A313D" w:rsidP="00572215">
            <w:pPr>
              <w:widowControl w:val="0"/>
              <w:ind w:right="283"/>
              <w:jc w:val="center"/>
              <w:rPr>
                <w:rFonts w:ascii="Cambria" w:hAnsi="Cambria"/>
              </w:rPr>
            </w:pPr>
            <w:r w:rsidRPr="000638A0">
              <w:rPr>
                <w:rFonts w:ascii="Cambria" w:hAnsi="Cambria" w:cs="Cambria"/>
                <w:smallCaps/>
                <w:color w:val="000000"/>
              </w:rPr>
              <w:t>xxxxxxxxxxxxxxxxxxxxxxxxx</w:t>
            </w:r>
          </w:p>
          <w:p w14:paraId="77FC654D" w14:textId="77777777" w:rsidR="003A313D" w:rsidRPr="000638A0" w:rsidRDefault="003A313D" w:rsidP="00572215">
            <w:pPr>
              <w:widowControl w:val="0"/>
              <w:ind w:right="283"/>
              <w:jc w:val="center"/>
              <w:rPr>
                <w:rFonts w:ascii="Cambria" w:hAnsi="Cambria"/>
              </w:rPr>
            </w:pPr>
            <w:r w:rsidRPr="000638A0">
              <w:rPr>
                <w:rFonts w:ascii="Cambria" w:hAnsi="Cambria" w:cs="Cambria"/>
                <w:smallCaps/>
                <w:color w:val="000000"/>
              </w:rPr>
              <w:t>P/ Contratante</w:t>
            </w:r>
          </w:p>
        </w:tc>
        <w:tc>
          <w:tcPr>
            <w:tcW w:w="4681" w:type="dxa"/>
            <w:vAlign w:val="center"/>
          </w:tcPr>
          <w:p w14:paraId="28C729F1" w14:textId="77777777" w:rsidR="003A313D" w:rsidRPr="000638A0" w:rsidRDefault="003A313D" w:rsidP="00572215">
            <w:pPr>
              <w:widowControl w:val="0"/>
              <w:ind w:right="283"/>
              <w:jc w:val="center"/>
              <w:rPr>
                <w:rFonts w:ascii="Cambria" w:hAnsi="Cambria"/>
              </w:rPr>
            </w:pPr>
            <w:r w:rsidRPr="000638A0">
              <w:rPr>
                <w:rFonts w:ascii="Cambria" w:hAnsi="Cambria" w:cs="Cambria"/>
                <w:bCs/>
                <w:color w:val="000000"/>
              </w:rPr>
              <w:t>XXXXXXXXXXXXXXXXXXXXX</w:t>
            </w:r>
          </w:p>
          <w:p w14:paraId="7BA0DCD6" w14:textId="77777777" w:rsidR="003A313D" w:rsidRPr="000638A0" w:rsidRDefault="003A313D" w:rsidP="00572215">
            <w:pPr>
              <w:widowControl w:val="0"/>
              <w:ind w:right="283"/>
              <w:jc w:val="center"/>
              <w:rPr>
                <w:rFonts w:ascii="Cambria" w:hAnsi="Cambria"/>
              </w:rPr>
            </w:pPr>
            <w:r w:rsidRPr="000638A0">
              <w:rPr>
                <w:rFonts w:ascii="Cambria" w:hAnsi="Cambria" w:cs="Cambria"/>
                <w:color w:val="000000"/>
              </w:rPr>
              <w:t>XXXXXXXXXXXXXXXXX</w:t>
            </w:r>
          </w:p>
          <w:p w14:paraId="6544F939" w14:textId="77777777" w:rsidR="003A313D" w:rsidRPr="000638A0" w:rsidRDefault="003A313D" w:rsidP="00572215">
            <w:pPr>
              <w:widowControl w:val="0"/>
              <w:ind w:right="283"/>
              <w:jc w:val="center"/>
              <w:rPr>
                <w:rFonts w:ascii="Cambria" w:hAnsi="Cambria"/>
              </w:rPr>
            </w:pPr>
            <w:r w:rsidRPr="000638A0">
              <w:rPr>
                <w:rFonts w:ascii="Cambria" w:hAnsi="Cambria" w:cs="Cambria"/>
                <w:smallCaps/>
                <w:color w:val="000000"/>
              </w:rPr>
              <w:t>P/ Contratada</w:t>
            </w:r>
          </w:p>
        </w:tc>
      </w:tr>
    </w:tbl>
    <w:p w14:paraId="726BFE7D" w14:textId="77777777" w:rsidR="0013133C" w:rsidRDefault="0013133C"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p>
    <w:p w14:paraId="56B58AC5" w14:textId="77777777" w:rsidR="003A313D"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r w:rsidRPr="000638A0">
        <w:rPr>
          <w:rFonts w:ascii="Cambria" w:hAnsi="Cambria" w:cs="Cambria"/>
          <w:b/>
          <w:color w:val="000000"/>
          <w:lang w:val="it-IT"/>
        </w:rPr>
        <w:t>TESTEMUNHAS:</w:t>
      </w:r>
    </w:p>
    <w:p w14:paraId="0D99848E" w14:textId="77777777" w:rsidR="003A313D"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p>
    <w:p w14:paraId="557EFF05" w14:textId="77777777" w:rsidR="003A313D"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r>
        <w:rPr>
          <w:rFonts w:ascii="Cambria" w:hAnsi="Cambria" w:cs="Cambria"/>
          <w:color w:val="000000"/>
          <w:lang w:val="it-IT"/>
        </w:rPr>
        <w:t>1. _______________________________________</w:t>
      </w:r>
      <w:r>
        <w:rPr>
          <w:rFonts w:ascii="Cambria" w:hAnsi="Cambria" w:cs="Cambria"/>
          <w:color w:val="000000"/>
          <w:lang w:val="it-IT"/>
        </w:rPr>
        <w:tab/>
      </w:r>
      <w:r>
        <w:rPr>
          <w:rFonts w:ascii="Cambria" w:hAnsi="Cambria" w:cs="Cambria"/>
          <w:color w:val="000000"/>
          <w:lang w:val="it-IT"/>
        </w:rPr>
        <w:tab/>
        <w:t>2.______________________________________</w:t>
      </w:r>
    </w:p>
    <w:p w14:paraId="040A4EF1" w14:textId="77777777" w:rsidR="003A313D" w:rsidRPr="00CC49B7"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spacing w:after="120"/>
        <w:ind w:right="57"/>
        <w:jc w:val="both"/>
        <w:rPr>
          <w:rFonts w:ascii="Cambria" w:hAnsi="Cambria" w:cs="Cambria"/>
          <w:bCs/>
          <w:color w:val="000000"/>
          <w:sz w:val="24"/>
          <w:lang w:val="it-IT"/>
        </w:rPr>
      </w:pPr>
      <w:r>
        <w:rPr>
          <w:rFonts w:ascii="Cambria" w:hAnsi="Cambria" w:cs="Cambria"/>
          <w:bCs/>
          <w:color w:val="000000"/>
          <w:lang w:val="it-IT"/>
        </w:rPr>
        <w:t xml:space="preserve">CPF Nº       </w:t>
      </w:r>
      <w:r>
        <w:rPr>
          <w:rFonts w:ascii="Cambria" w:hAnsi="Cambria" w:cs="Cambria"/>
          <w:bCs/>
          <w:color w:val="000000"/>
          <w:lang w:val="it-IT"/>
        </w:rPr>
        <w:tab/>
      </w:r>
      <w:r>
        <w:rPr>
          <w:rFonts w:ascii="Cambria" w:hAnsi="Cambria" w:cs="Cambria"/>
          <w:bCs/>
          <w:color w:val="000000"/>
          <w:lang w:val="it-IT"/>
        </w:rPr>
        <w:tab/>
      </w:r>
      <w:r>
        <w:rPr>
          <w:rFonts w:ascii="Cambria" w:hAnsi="Cambria" w:cs="Cambria"/>
          <w:bCs/>
          <w:color w:val="000000"/>
          <w:lang w:val="it-IT"/>
        </w:rPr>
        <w:tab/>
      </w:r>
      <w:r>
        <w:rPr>
          <w:rFonts w:ascii="Cambria" w:hAnsi="Cambria" w:cs="Cambria"/>
          <w:bCs/>
          <w:color w:val="000000"/>
          <w:lang w:val="it-IT"/>
        </w:rPr>
        <w:tab/>
      </w:r>
      <w:r>
        <w:rPr>
          <w:rFonts w:ascii="Cambria" w:hAnsi="Cambria" w:cs="Cambria"/>
          <w:bCs/>
          <w:color w:val="000000"/>
          <w:lang w:val="it-IT"/>
        </w:rPr>
        <w:tab/>
      </w:r>
      <w:r>
        <w:rPr>
          <w:rFonts w:ascii="Cambria" w:hAnsi="Cambria" w:cs="Cambria"/>
          <w:bCs/>
          <w:color w:val="000000"/>
          <w:lang w:val="it-IT"/>
        </w:rPr>
        <w:tab/>
        <w:t xml:space="preserve">CPF Nº  </w:t>
      </w:r>
    </w:p>
    <w:p w14:paraId="23F342D4" w14:textId="77777777" w:rsidR="002B61DD" w:rsidRDefault="002B61DD" w:rsidP="00572215">
      <w:pPr>
        <w:widowControl w:val="0"/>
        <w:jc w:val="center"/>
        <w:rPr>
          <w:rFonts w:ascii="Cambria" w:hAnsi="Cambria" w:cs="Arial"/>
          <w:bCs/>
          <w:sz w:val="24"/>
          <w:lang w:eastAsia="en-US"/>
        </w:rPr>
      </w:pPr>
    </w:p>
    <w:sectPr w:rsidR="002B61DD" w:rsidSect="00751402">
      <w:pgSz w:w="11906" w:h="16838"/>
      <w:pgMar w:top="1418" w:right="1134" w:bottom="1418" w:left="1134" w:header="510" w:footer="34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672EA" w14:textId="77777777" w:rsidR="00915D08" w:rsidRDefault="00915D08">
      <w:r>
        <w:separator/>
      </w:r>
    </w:p>
  </w:endnote>
  <w:endnote w:type="continuationSeparator" w:id="0">
    <w:p w14:paraId="6664E919" w14:textId="77777777" w:rsidR="00915D08" w:rsidRDefault="00915D08">
      <w:r>
        <w:continuationSeparator/>
      </w:r>
    </w:p>
  </w:endnote>
  <w:endnote w:type="continuationNotice" w:id="1">
    <w:p w14:paraId="2882194C" w14:textId="77777777" w:rsidR="00915D08" w:rsidRDefault="00915D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00000000"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Rounded MT Bold">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3014" w14:textId="77777777" w:rsidR="00B83E97" w:rsidRDefault="00B83E97" w:rsidP="00D73E07">
    <w:pPr>
      <w:pStyle w:val="Rodap"/>
      <w:jc w:val="right"/>
      <w:rPr>
        <w:szCs w:val="16"/>
      </w:rPr>
    </w:pPr>
  </w:p>
  <w:p w14:paraId="60823014" w14:textId="4EC76ADF" w:rsidR="00B83E97" w:rsidRDefault="00B83E97" w:rsidP="00D73E07">
    <w:pPr>
      <w:pStyle w:val="Rodap"/>
      <w:jc w:val="right"/>
    </w:pPr>
    <w:r>
      <w:rPr>
        <w:szCs w:val="16"/>
      </w:rPr>
      <w:t xml:space="preserve">Página </w:t>
    </w:r>
    <w:r>
      <w:rPr>
        <w:b/>
        <w:bCs/>
        <w:szCs w:val="16"/>
      </w:rPr>
      <w:fldChar w:fldCharType="begin"/>
    </w:r>
    <w:r>
      <w:rPr>
        <w:b/>
        <w:bCs/>
        <w:szCs w:val="16"/>
      </w:rPr>
      <w:instrText xml:space="preserve"> PAGE </w:instrText>
    </w:r>
    <w:r>
      <w:rPr>
        <w:b/>
        <w:bCs/>
        <w:szCs w:val="16"/>
      </w:rPr>
      <w:fldChar w:fldCharType="separate"/>
    </w:r>
    <w:r w:rsidR="00DF1A5D">
      <w:rPr>
        <w:b/>
        <w:bCs/>
        <w:noProof/>
        <w:szCs w:val="16"/>
      </w:rPr>
      <w:t>37</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sidR="00DF1A5D">
      <w:rPr>
        <w:b/>
        <w:bCs/>
        <w:noProof/>
        <w:szCs w:val="16"/>
      </w:rPr>
      <w:t>38</w:t>
    </w:r>
    <w:r>
      <w:rPr>
        <w:b/>
        <w:bCs/>
        <w:szCs w:val="16"/>
      </w:rPr>
      <w:fldChar w:fldCharType="end"/>
    </w:r>
  </w:p>
  <w:p w14:paraId="7D7B4DAC" w14:textId="77777777" w:rsidR="00B83E97" w:rsidRDefault="00B83E97" w:rsidP="00D73E07">
    <w:pPr>
      <w:pStyle w:val="Rodap"/>
      <w:jc w:val="center"/>
      <w:rPr>
        <w:rFonts w:ascii="Arial Rounded MT Bold" w:hAnsi="Arial Rounded MT Bold" w:cs="Arial Rounded MT Bold"/>
        <w:szCs w:val="16"/>
      </w:rPr>
    </w:pPr>
    <w:r>
      <w:rPr>
        <w:rFonts w:ascii="Ecofont_Spranq_eco_Sans" w:hAnsi="Ecofont_Spranq_eco_Sans"/>
        <w:noProof/>
        <w:sz w:val="24"/>
      </w:rPr>
      <mc:AlternateContent>
        <mc:Choice Requires="wps">
          <w:drawing>
            <wp:anchor distT="0" distB="0" distL="114300" distR="114300" simplePos="0" relativeHeight="251661312" behindDoc="1" locked="0" layoutInCell="1" allowOverlap="1" wp14:anchorId="4F792263" wp14:editId="75290CDF">
              <wp:simplePos x="0" y="0"/>
              <wp:positionH relativeFrom="page">
                <wp:posOffset>-19050</wp:posOffset>
              </wp:positionH>
              <wp:positionV relativeFrom="paragraph">
                <wp:posOffset>152400</wp:posOffset>
              </wp:positionV>
              <wp:extent cx="7811770" cy="45720"/>
              <wp:effectExtent l="9525" t="9525" r="8255" b="11430"/>
              <wp:wrapNone/>
              <wp:docPr id="15"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8158C1" id="Retângulo 15" o:spid="_x0000_s1026" style="position:absolute;margin-left:-1.5pt;margin-top:12pt;width:615.1pt;height:3.6pt;z-index:-25165516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" fillcolor="#00a933" strokecolor="#00a933" strokeweight=".26mm">
              <v:stroke endcap="square"/>
              <w10:wrap anchorx="page"/>
            </v:rect>
          </w:pict>
        </mc:Fallback>
      </mc:AlternateContent>
    </w:r>
  </w:p>
  <w:p w14:paraId="7E5FBA97" w14:textId="77777777" w:rsidR="00B83E97" w:rsidRDefault="00B83E97" w:rsidP="00D73E07">
    <w:pPr>
      <w:pStyle w:val="Rodap"/>
      <w:jc w:val="center"/>
      <w:rPr>
        <w:rFonts w:ascii="Arial Rounded MT Bold" w:hAnsi="Arial Rounded MT Bold" w:cs="Arial Rounded MT Bold"/>
        <w:szCs w:val="16"/>
      </w:rPr>
    </w:pPr>
  </w:p>
  <w:p w14:paraId="39861D7B" w14:textId="77777777" w:rsidR="00B83E97" w:rsidRDefault="00B83E97" w:rsidP="00D73E07">
    <w:pPr>
      <w:pStyle w:val="Rodap"/>
      <w:jc w:val="center"/>
      <w:rPr>
        <w:rFonts w:ascii="Arial Rounded MT Bold" w:hAnsi="Arial Rounded MT Bold" w:cs="Arial Rounded MT Bold"/>
        <w:szCs w:val="16"/>
      </w:rPr>
    </w:pPr>
  </w:p>
  <w:p w14:paraId="6925BD71" w14:textId="77777777" w:rsidR="00B83E97" w:rsidRDefault="00B83E97" w:rsidP="00D73E07">
    <w:pPr>
      <w:pStyle w:val="Rodap"/>
      <w:jc w:val="center"/>
    </w:pPr>
    <w:r>
      <w:rPr>
        <w:rFonts w:ascii="Arial Rounded MT Bold" w:hAnsi="Arial Rounded MT Bold" w:cs="Arial Rounded MT Bold"/>
      </w:rPr>
      <w:t>Rua</w:t>
    </w:r>
    <w:r w:rsidRPr="00246DEA">
      <w:rPr>
        <w:rFonts w:ascii="Arial Rounded MT Bold" w:hAnsi="Arial Rounded MT Bold" w:cs="Arial Rounded MT Bold"/>
      </w:rPr>
      <w:t xml:space="preserve"> Vinte e Um de Abril, 01</w:t>
    </w:r>
    <w:r>
      <w:rPr>
        <w:rFonts w:ascii="Arial Rounded MT Bold" w:hAnsi="Arial Rounded MT Bold" w:cs="Arial Rounded MT Bold"/>
      </w:rPr>
      <w:t>, Centro – Lagoa de Itaenga – PE.</w:t>
    </w:r>
  </w:p>
  <w:p w14:paraId="67E17602" w14:textId="77777777" w:rsidR="00B83E97" w:rsidRDefault="00B83E97" w:rsidP="00D73E07">
    <w:pPr>
      <w:pStyle w:val="Rodap"/>
      <w:jc w:val="center"/>
      <w:rPr>
        <w:rFonts w:ascii="Arial Rounded MT Bold" w:hAnsi="Arial Rounded MT Bold" w:cs="Arial Rounded MT Bold"/>
        <w:lang w:val="en-US"/>
      </w:rPr>
    </w:pPr>
    <w:r w:rsidRPr="008A4990">
      <w:rPr>
        <w:rFonts w:ascii="Arial Rounded MT Bold" w:hAnsi="Arial Rounded MT Bold" w:cs="Arial Rounded MT Bold"/>
        <w:lang w:val="en-US"/>
      </w:rPr>
      <w:t>CEP</w:t>
    </w:r>
    <w:r>
      <w:rPr>
        <w:rFonts w:ascii="Arial Rounded MT Bold" w:hAnsi="Arial Rounded MT Bold" w:cs="Arial Rounded MT Bold"/>
        <w:lang w:val="en-US"/>
      </w:rPr>
      <w:t xml:space="preserve">: 55.840-000 - CNPJ: </w:t>
    </w:r>
    <w:r w:rsidRPr="00EE4DB6">
      <w:rPr>
        <w:rFonts w:ascii="Arial Rounded MT Bold" w:hAnsi="Arial Rounded MT Bold" w:cs="Arial Rounded MT Bold"/>
        <w:lang w:val="en-US"/>
      </w:rPr>
      <w:t>11.097.250/0001-08</w:t>
    </w:r>
    <w:r>
      <w:rPr>
        <w:rFonts w:ascii="Arial Rounded MT Bold" w:hAnsi="Arial Rounded MT Bold" w:cs="Arial Rounded MT Bold"/>
        <w:lang w:val="en-US"/>
      </w:rPr>
      <w:t xml:space="preserve"> - www.itaenga.pe.gov.br/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AE8B8" w14:textId="77777777" w:rsidR="00B83E97" w:rsidRDefault="00B83E97" w:rsidP="00D73E07">
    <w:pPr>
      <w:pStyle w:val="Rodap"/>
      <w:jc w:val="right"/>
      <w:rPr>
        <w:szCs w:val="16"/>
      </w:rPr>
    </w:pPr>
  </w:p>
  <w:p w14:paraId="09CEBA02" w14:textId="22143124" w:rsidR="00B83E97" w:rsidRDefault="00B83E97" w:rsidP="00D73E07">
    <w:pPr>
      <w:pStyle w:val="Rodap"/>
      <w:jc w:val="right"/>
    </w:pPr>
    <w:r>
      <w:rPr>
        <w:szCs w:val="16"/>
      </w:rPr>
      <w:t xml:space="preserve">Página </w:t>
    </w:r>
    <w:r>
      <w:rPr>
        <w:b/>
        <w:bCs/>
        <w:szCs w:val="16"/>
      </w:rPr>
      <w:fldChar w:fldCharType="begin"/>
    </w:r>
    <w:r>
      <w:rPr>
        <w:b/>
        <w:bCs/>
        <w:szCs w:val="16"/>
      </w:rPr>
      <w:instrText xml:space="preserve"> PAGE </w:instrText>
    </w:r>
    <w:r>
      <w:rPr>
        <w:b/>
        <w:bCs/>
        <w:szCs w:val="16"/>
      </w:rPr>
      <w:fldChar w:fldCharType="separate"/>
    </w:r>
    <w:r w:rsidR="00DF1A5D">
      <w:rPr>
        <w:b/>
        <w:bCs/>
        <w:noProof/>
        <w:szCs w:val="16"/>
      </w:rPr>
      <w:t>29</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sidR="00DF1A5D">
      <w:rPr>
        <w:b/>
        <w:bCs/>
        <w:noProof/>
        <w:szCs w:val="16"/>
      </w:rPr>
      <w:t>38</w:t>
    </w:r>
    <w:r>
      <w:rPr>
        <w:b/>
        <w:bCs/>
        <w:szCs w:val="16"/>
      </w:rPr>
      <w:fldChar w:fldCharType="end"/>
    </w:r>
  </w:p>
  <w:p w14:paraId="739DFB83" w14:textId="1B592AC5" w:rsidR="00B83E97" w:rsidRDefault="00B83E97" w:rsidP="00D73E07">
    <w:pPr>
      <w:pStyle w:val="Rodap"/>
      <w:jc w:val="center"/>
      <w:rPr>
        <w:rFonts w:ascii="Arial Rounded MT Bold" w:hAnsi="Arial Rounded MT Bold" w:cs="Arial Rounded MT Bold"/>
        <w:szCs w:val="16"/>
      </w:rPr>
    </w:pPr>
    <w:r>
      <w:rPr>
        <w:rFonts w:ascii="Ecofont_Spranq_eco_Sans" w:hAnsi="Ecofont_Spranq_eco_Sans"/>
        <w:noProof/>
        <w:sz w:val="24"/>
      </w:rPr>
      <mc:AlternateContent>
        <mc:Choice Requires="wps">
          <w:drawing>
            <wp:anchor distT="0" distB="0" distL="114300" distR="114300" simplePos="0" relativeHeight="251659264" behindDoc="1" locked="0" layoutInCell="1" allowOverlap="1" wp14:anchorId="77C39257" wp14:editId="24D2063F">
              <wp:simplePos x="0" y="0"/>
              <wp:positionH relativeFrom="page">
                <wp:posOffset>-19050</wp:posOffset>
              </wp:positionH>
              <wp:positionV relativeFrom="paragraph">
                <wp:posOffset>152400</wp:posOffset>
              </wp:positionV>
              <wp:extent cx="7811770" cy="45720"/>
              <wp:effectExtent l="9525" t="9525" r="8255" b="1143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16359FE" id="Retângulo 4" o:spid="_x0000_s1026" style="position:absolute;margin-left:-1.5pt;margin-top:12pt;width:615.1pt;height:3.6pt;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" fillcolor="#00a933" strokecolor="#00a933" strokeweight=".26mm">
              <v:stroke endcap="square"/>
              <w10:wrap anchorx="page"/>
            </v:rect>
          </w:pict>
        </mc:Fallback>
      </mc:AlternateContent>
    </w:r>
  </w:p>
  <w:p w14:paraId="0EC6B96B" w14:textId="77777777" w:rsidR="00B83E97" w:rsidRDefault="00B83E97" w:rsidP="00D73E07">
    <w:pPr>
      <w:pStyle w:val="Rodap"/>
      <w:jc w:val="center"/>
      <w:rPr>
        <w:rFonts w:ascii="Arial Rounded MT Bold" w:hAnsi="Arial Rounded MT Bold" w:cs="Arial Rounded MT Bold"/>
        <w:szCs w:val="16"/>
      </w:rPr>
    </w:pPr>
  </w:p>
  <w:p w14:paraId="78C3F5D7" w14:textId="77777777" w:rsidR="00B83E97" w:rsidRDefault="00B83E97" w:rsidP="00D73E07">
    <w:pPr>
      <w:pStyle w:val="Rodap"/>
      <w:jc w:val="center"/>
    </w:pPr>
    <w:r>
      <w:rPr>
        <w:rFonts w:ascii="Arial Rounded MT Bold" w:hAnsi="Arial Rounded MT Bold" w:cs="Arial Rounded MT Bold"/>
      </w:rPr>
      <w:t>Rua</w:t>
    </w:r>
    <w:r w:rsidRPr="00246DEA">
      <w:rPr>
        <w:rFonts w:ascii="Arial Rounded MT Bold" w:hAnsi="Arial Rounded MT Bold" w:cs="Arial Rounded MT Bold"/>
      </w:rPr>
      <w:t xml:space="preserve"> Vinte e Um de Abril, 01</w:t>
    </w:r>
    <w:r>
      <w:rPr>
        <w:rFonts w:ascii="Arial Rounded MT Bold" w:hAnsi="Arial Rounded MT Bold" w:cs="Arial Rounded MT Bold"/>
      </w:rPr>
      <w:t>, Centro – Lagoa de Itaenga – PE.</w:t>
    </w:r>
  </w:p>
  <w:p w14:paraId="10BB2D3F" w14:textId="77777777" w:rsidR="00B83E97" w:rsidRDefault="00B83E97" w:rsidP="00D73E07">
    <w:pPr>
      <w:pStyle w:val="Rodap"/>
      <w:jc w:val="center"/>
      <w:rPr>
        <w:rFonts w:ascii="Arial Rounded MT Bold" w:hAnsi="Arial Rounded MT Bold" w:cs="Arial Rounded MT Bold"/>
        <w:lang w:val="en-US"/>
      </w:rPr>
    </w:pPr>
    <w:r w:rsidRPr="008A4990">
      <w:rPr>
        <w:rFonts w:ascii="Arial Rounded MT Bold" w:hAnsi="Arial Rounded MT Bold" w:cs="Arial Rounded MT Bold"/>
        <w:lang w:val="en-US"/>
      </w:rPr>
      <w:t>CEP</w:t>
    </w:r>
    <w:r>
      <w:rPr>
        <w:rFonts w:ascii="Arial Rounded MT Bold" w:hAnsi="Arial Rounded MT Bold" w:cs="Arial Rounded MT Bold"/>
        <w:lang w:val="en-US"/>
      </w:rPr>
      <w:t xml:space="preserve">: 55.840-000 - CNPJ: </w:t>
    </w:r>
    <w:r w:rsidRPr="00EE4DB6">
      <w:rPr>
        <w:rFonts w:ascii="Arial Rounded MT Bold" w:hAnsi="Arial Rounded MT Bold" w:cs="Arial Rounded MT Bold"/>
        <w:lang w:val="en-US"/>
      </w:rPr>
      <w:t>11.097.250/0001-08</w:t>
    </w:r>
    <w:r>
      <w:rPr>
        <w:rFonts w:ascii="Arial Rounded MT Bold" w:hAnsi="Arial Rounded MT Bold" w:cs="Arial Rounded MT Bold"/>
        <w:lang w:val="en-US"/>
      </w:rPr>
      <w:t xml:space="preserve"> - www.itaenga.pe.gov.br/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40F65" w14:textId="77777777" w:rsidR="00915D08" w:rsidRDefault="00915D08">
      <w:r>
        <w:separator/>
      </w:r>
    </w:p>
  </w:footnote>
  <w:footnote w:type="continuationSeparator" w:id="0">
    <w:p w14:paraId="0DE281F1" w14:textId="77777777" w:rsidR="00915D08" w:rsidRDefault="00915D08">
      <w:r>
        <w:continuationSeparator/>
      </w:r>
    </w:p>
  </w:footnote>
  <w:footnote w:type="continuationNotice" w:id="1">
    <w:p w14:paraId="1D0EAFBF" w14:textId="77777777" w:rsidR="00915D08" w:rsidRDefault="00915D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AB051" w14:textId="77777777" w:rsidR="00B83E97" w:rsidRDefault="00B83E97" w:rsidP="00D73E07">
    <w:pPr>
      <w:pStyle w:val="Cabealho"/>
      <w:jc w:val="center"/>
    </w:pPr>
    <w:r w:rsidRPr="00BC58B0">
      <w:rPr>
        <w:noProof/>
      </w:rPr>
      <w:drawing>
        <wp:inline distT="0" distB="0" distL="0" distR="0" wp14:anchorId="25DCEB9E" wp14:editId="2747C20D">
          <wp:extent cx="3036899" cy="1026941"/>
          <wp:effectExtent l="0" t="0" r="0" b="190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3735" t="26132" r="5498" b="25412"/>
                  <a:stretch>
                    <a:fillRect/>
                  </a:stretch>
                </pic:blipFill>
                <pic:spPr bwMode="auto">
                  <a:xfrm>
                    <a:off x="0" y="0"/>
                    <a:ext cx="3062617" cy="1035638"/>
                  </a:xfrm>
                  <a:prstGeom prst="rect">
                    <a:avLst/>
                  </a:prstGeom>
                  <a:noFill/>
                  <a:ln>
                    <a:noFill/>
                  </a:ln>
                </pic:spPr>
              </pic:pic>
            </a:graphicData>
          </a:graphic>
        </wp:inline>
      </w:drawing>
    </w:r>
  </w:p>
  <w:p w14:paraId="06EC224D" w14:textId="77777777" w:rsidR="00B83E97" w:rsidRDefault="00B83E97" w:rsidP="00D73E07">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AB42E" w14:textId="77777777" w:rsidR="00B83E97" w:rsidRDefault="00B83E97" w:rsidP="00D73E07">
    <w:pPr>
      <w:pStyle w:val="Cabealho"/>
      <w:jc w:val="center"/>
    </w:pPr>
    <w:r w:rsidRPr="00BC58B0">
      <w:rPr>
        <w:noProof/>
      </w:rPr>
      <w:drawing>
        <wp:inline distT="0" distB="0" distL="0" distR="0" wp14:anchorId="0224E95A" wp14:editId="5D18C6A2">
          <wp:extent cx="3036899" cy="1026941"/>
          <wp:effectExtent l="0" t="0" r="0" b="190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3735" t="26132" r="5498" b="25412"/>
                  <a:stretch>
                    <a:fillRect/>
                  </a:stretch>
                </pic:blipFill>
                <pic:spPr bwMode="auto">
                  <a:xfrm>
                    <a:off x="0" y="0"/>
                    <a:ext cx="3062617" cy="1035638"/>
                  </a:xfrm>
                  <a:prstGeom prst="rect">
                    <a:avLst/>
                  </a:prstGeom>
                  <a:noFill/>
                  <a:ln>
                    <a:noFill/>
                  </a:ln>
                </pic:spPr>
              </pic:pic>
            </a:graphicData>
          </a:graphic>
        </wp:inline>
      </w:drawing>
    </w:r>
  </w:p>
  <w:p w14:paraId="09BF1212" w14:textId="77777777" w:rsidR="00B83E97" w:rsidRDefault="00B83E97" w:rsidP="00D73E0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E2190" w14:textId="77777777" w:rsidR="00B83E97" w:rsidRDefault="00B83E97" w:rsidP="00D73E07">
    <w:pPr>
      <w:pStyle w:val="Cabealho"/>
      <w:jc w:val="center"/>
    </w:pPr>
    <w:r w:rsidRPr="00BC58B0">
      <w:rPr>
        <w:noProof/>
      </w:rPr>
      <w:drawing>
        <wp:inline distT="0" distB="0" distL="0" distR="0" wp14:anchorId="7DC62432" wp14:editId="35679DAE">
          <wp:extent cx="3036899" cy="1026941"/>
          <wp:effectExtent l="0" t="0" r="0" b="1905"/>
          <wp:docPr id="1679332738" name="Imagem 167933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3735" t="26132" r="5498" b="25412"/>
                  <a:stretch>
                    <a:fillRect/>
                  </a:stretch>
                </pic:blipFill>
                <pic:spPr bwMode="auto">
                  <a:xfrm>
                    <a:off x="0" y="0"/>
                    <a:ext cx="3062617" cy="1035638"/>
                  </a:xfrm>
                  <a:prstGeom prst="rect">
                    <a:avLst/>
                  </a:prstGeom>
                  <a:noFill/>
                  <a:ln>
                    <a:noFill/>
                  </a:ln>
                </pic:spPr>
              </pic:pic>
            </a:graphicData>
          </a:graphic>
        </wp:inline>
      </w:drawing>
    </w:r>
  </w:p>
  <w:p w14:paraId="55FA48C2" w14:textId="77777777" w:rsidR="00B83E97" w:rsidRDefault="00B83E97" w:rsidP="00D73E0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58BB4AF4"/>
    <w:multiLevelType w:val="multilevel"/>
    <w:tmpl w:val="6C044CDC"/>
    <w:lvl w:ilvl="0">
      <w:start w:val="1"/>
      <w:numFmt w:val="decimal"/>
      <w:pStyle w:val="TR-1"/>
      <w:lvlText w:val="%1."/>
      <w:lvlJc w:val="left"/>
      <w:pPr>
        <w:ind w:left="7023" w:hanging="360"/>
      </w:pPr>
      <w:rPr>
        <w:b/>
        <w:color w:val="auto"/>
      </w:rPr>
    </w:lvl>
    <w:lvl w:ilvl="1">
      <w:start w:val="1"/>
      <w:numFmt w:val="decimal"/>
      <w:pStyle w:val="TR-2"/>
      <w:lvlText w:val="%1.%2."/>
      <w:lvlJc w:val="left"/>
      <w:pPr>
        <w:ind w:left="716" w:hanging="432"/>
      </w:pPr>
      <w:rPr>
        <w:b/>
        <w:i w:val="0"/>
        <w:iCs w:val="0"/>
      </w:rPr>
    </w:lvl>
    <w:lvl w:ilvl="2">
      <w:start w:val="1"/>
      <w:numFmt w:val="decimal"/>
      <w:pStyle w:val="TR-3"/>
      <w:lvlText w:val="%1.%2.%3."/>
      <w:lvlJc w:val="left"/>
      <w:pPr>
        <w:ind w:left="1214" w:hanging="504"/>
      </w:pPr>
      <w:rPr>
        <w:b/>
        <w:i w:val="0"/>
        <w:color w:val="auto"/>
      </w:rPr>
    </w:lvl>
    <w:lvl w:ilvl="3">
      <w:start w:val="1"/>
      <w:numFmt w:val="decimal"/>
      <w:pStyle w:val="TR-4"/>
      <w:lvlText w:val="%1.%2.%3.%4."/>
      <w:lvlJc w:val="left"/>
      <w:pPr>
        <w:ind w:left="1728" w:hanging="648"/>
      </w:pPr>
      <w:rPr>
        <w:b/>
      </w:rPr>
    </w:lvl>
    <w:lvl w:ilvl="4">
      <w:start w:val="1"/>
      <w:numFmt w:val="decimal"/>
      <w:pStyle w:val="TR-5"/>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15:restartNumberingAfterBreak="0">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num w:numId="1" w16cid:durableId="1947496643">
    <w:abstractNumId w:val="4"/>
  </w:num>
  <w:num w:numId="2" w16cid:durableId="1928537738">
    <w:abstractNumId w:val="9"/>
  </w:num>
  <w:num w:numId="3" w16cid:durableId="2050644328">
    <w:abstractNumId w:val="11"/>
  </w:num>
  <w:num w:numId="4" w16cid:durableId="1305162776">
    <w:abstractNumId w:val="8"/>
  </w:num>
  <w:num w:numId="5" w16cid:durableId="258409015">
    <w:abstractNumId w:val="6"/>
  </w:num>
  <w:num w:numId="6" w16cid:durableId="128213258">
    <w:abstractNumId w:val="1"/>
  </w:num>
  <w:num w:numId="7" w16cid:durableId="1024985802">
    <w:abstractNumId w:val="5"/>
  </w:num>
  <w:num w:numId="8" w16cid:durableId="1916087141">
    <w:abstractNumId w:val="3"/>
  </w:num>
  <w:num w:numId="9" w16cid:durableId="1729650040">
    <w:abstractNumId w:val="7"/>
  </w:num>
  <w:num w:numId="10" w16cid:durableId="413860268">
    <w:abstractNumId w:val="2"/>
  </w:num>
  <w:num w:numId="11" w16cid:durableId="81807103">
    <w:abstractNumId w:val="12"/>
  </w:num>
  <w:num w:numId="12" w16cid:durableId="1169247887">
    <w:abstractNumId w:val="14"/>
  </w:num>
  <w:num w:numId="13" w16cid:durableId="939676220">
    <w:abstractNumId w:val="0"/>
  </w:num>
  <w:num w:numId="14" w16cid:durableId="739518425">
    <w:abstractNumId w:val="15"/>
  </w:num>
  <w:num w:numId="15" w16cid:durableId="16174488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7055297">
    <w:abstractNumId w:val="2"/>
    <w:lvlOverride w:ilvl="0">
      <w:startOverride w:val="9"/>
    </w:lvlOverride>
    <w:lvlOverride w:ilvl="1">
      <w:startOverride w:val="2"/>
    </w:lvlOverride>
    <w:lvlOverride w:ilvl="2">
      <w:startOverride w:val="1"/>
    </w:lvlOverride>
  </w:num>
  <w:num w:numId="17" w16cid:durableId="1526014977">
    <w:abstractNumId w:val="16"/>
  </w:num>
  <w:num w:numId="18" w16cid:durableId="1393769714">
    <w:abstractNumId w:val="13"/>
  </w:num>
  <w:num w:numId="19" w16cid:durableId="1840610271">
    <w:abstractNumId w:val="10"/>
  </w:num>
  <w:num w:numId="20" w16cid:durableId="12634210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2650364">
    <w:abstractNumId w:val="17"/>
  </w:num>
  <w:num w:numId="22" w16cid:durableId="8015776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03529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85210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4BBE"/>
    <w:rsid w:val="0000594B"/>
    <w:rsid w:val="00016510"/>
    <w:rsid w:val="00017D73"/>
    <w:rsid w:val="00034C98"/>
    <w:rsid w:val="00037313"/>
    <w:rsid w:val="00040553"/>
    <w:rsid w:val="000414BB"/>
    <w:rsid w:val="00041FC4"/>
    <w:rsid w:val="000435AC"/>
    <w:rsid w:val="00053799"/>
    <w:rsid w:val="00065565"/>
    <w:rsid w:val="00065FAF"/>
    <w:rsid w:val="000726DE"/>
    <w:rsid w:val="0007324C"/>
    <w:rsid w:val="00082533"/>
    <w:rsid w:val="00082952"/>
    <w:rsid w:val="00087EBD"/>
    <w:rsid w:val="000907E1"/>
    <w:rsid w:val="00091BDC"/>
    <w:rsid w:val="00094C7C"/>
    <w:rsid w:val="00095D01"/>
    <w:rsid w:val="00097A7D"/>
    <w:rsid w:val="000A263E"/>
    <w:rsid w:val="000A6E4E"/>
    <w:rsid w:val="000B40D3"/>
    <w:rsid w:val="000C3502"/>
    <w:rsid w:val="000C7D67"/>
    <w:rsid w:val="000D7FFC"/>
    <w:rsid w:val="000E3E31"/>
    <w:rsid w:val="000E7947"/>
    <w:rsid w:val="000F551B"/>
    <w:rsid w:val="000F78AC"/>
    <w:rsid w:val="000F7B98"/>
    <w:rsid w:val="001114AA"/>
    <w:rsid w:val="00114373"/>
    <w:rsid w:val="00114512"/>
    <w:rsid w:val="0012208D"/>
    <w:rsid w:val="001227BB"/>
    <w:rsid w:val="001261C0"/>
    <w:rsid w:val="00127714"/>
    <w:rsid w:val="001307D7"/>
    <w:rsid w:val="0013133C"/>
    <w:rsid w:val="00131D02"/>
    <w:rsid w:val="00135301"/>
    <w:rsid w:val="00152AC9"/>
    <w:rsid w:val="001631CB"/>
    <w:rsid w:val="0016421C"/>
    <w:rsid w:val="00165D76"/>
    <w:rsid w:val="00172A41"/>
    <w:rsid w:val="0017529F"/>
    <w:rsid w:val="00192319"/>
    <w:rsid w:val="00192417"/>
    <w:rsid w:val="001A7C16"/>
    <w:rsid w:val="001B0A83"/>
    <w:rsid w:val="001B32B2"/>
    <w:rsid w:val="001B3E19"/>
    <w:rsid w:val="001D0A65"/>
    <w:rsid w:val="001E31B4"/>
    <w:rsid w:val="001E32BA"/>
    <w:rsid w:val="001E5350"/>
    <w:rsid w:val="001E68C0"/>
    <w:rsid w:val="001F34A3"/>
    <w:rsid w:val="001F4B92"/>
    <w:rsid w:val="001F7B1B"/>
    <w:rsid w:val="00200527"/>
    <w:rsid w:val="00205543"/>
    <w:rsid w:val="00205DA9"/>
    <w:rsid w:val="00206542"/>
    <w:rsid w:val="0020703B"/>
    <w:rsid w:val="002129E1"/>
    <w:rsid w:val="00217208"/>
    <w:rsid w:val="00226EC1"/>
    <w:rsid w:val="002300A3"/>
    <w:rsid w:val="00235207"/>
    <w:rsid w:val="00235912"/>
    <w:rsid w:val="002368AD"/>
    <w:rsid w:val="00236A74"/>
    <w:rsid w:val="00236E84"/>
    <w:rsid w:val="00243702"/>
    <w:rsid w:val="00243835"/>
    <w:rsid w:val="00244CD2"/>
    <w:rsid w:val="00245F91"/>
    <w:rsid w:val="00247679"/>
    <w:rsid w:val="00250EBE"/>
    <w:rsid w:val="002572AB"/>
    <w:rsid w:val="0025798C"/>
    <w:rsid w:val="00262A68"/>
    <w:rsid w:val="00267C52"/>
    <w:rsid w:val="00272076"/>
    <w:rsid w:val="00275028"/>
    <w:rsid w:val="00275C38"/>
    <w:rsid w:val="00275FFE"/>
    <w:rsid w:val="00281544"/>
    <w:rsid w:val="002850E4"/>
    <w:rsid w:val="00287B4B"/>
    <w:rsid w:val="00292503"/>
    <w:rsid w:val="002A0FB2"/>
    <w:rsid w:val="002A7D85"/>
    <w:rsid w:val="002B152A"/>
    <w:rsid w:val="002B1D95"/>
    <w:rsid w:val="002B4879"/>
    <w:rsid w:val="002B48CF"/>
    <w:rsid w:val="002B61DD"/>
    <w:rsid w:val="002C0718"/>
    <w:rsid w:val="002C26BB"/>
    <w:rsid w:val="002C3959"/>
    <w:rsid w:val="002D45D3"/>
    <w:rsid w:val="002D4E84"/>
    <w:rsid w:val="002E1BDA"/>
    <w:rsid w:val="002E1E87"/>
    <w:rsid w:val="002E330D"/>
    <w:rsid w:val="002E384A"/>
    <w:rsid w:val="002E3CC3"/>
    <w:rsid w:val="002E5DF6"/>
    <w:rsid w:val="002F291B"/>
    <w:rsid w:val="002F2ADC"/>
    <w:rsid w:val="002F4555"/>
    <w:rsid w:val="002F770C"/>
    <w:rsid w:val="00300D2D"/>
    <w:rsid w:val="003034A0"/>
    <w:rsid w:val="00304B4C"/>
    <w:rsid w:val="00304CA5"/>
    <w:rsid w:val="00312826"/>
    <w:rsid w:val="00320655"/>
    <w:rsid w:val="00324D2A"/>
    <w:rsid w:val="00326264"/>
    <w:rsid w:val="003264BD"/>
    <w:rsid w:val="0032745E"/>
    <w:rsid w:val="00341485"/>
    <w:rsid w:val="00343925"/>
    <w:rsid w:val="00346032"/>
    <w:rsid w:val="00347131"/>
    <w:rsid w:val="0035571E"/>
    <w:rsid w:val="00357454"/>
    <w:rsid w:val="00360C0F"/>
    <w:rsid w:val="003621DD"/>
    <w:rsid w:val="0036688A"/>
    <w:rsid w:val="00384E42"/>
    <w:rsid w:val="003860A3"/>
    <w:rsid w:val="003900B3"/>
    <w:rsid w:val="00390C1C"/>
    <w:rsid w:val="00396DF1"/>
    <w:rsid w:val="003A2726"/>
    <w:rsid w:val="003A313D"/>
    <w:rsid w:val="003A3FD7"/>
    <w:rsid w:val="003A77F1"/>
    <w:rsid w:val="003B51F1"/>
    <w:rsid w:val="003C5A32"/>
    <w:rsid w:val="003D2ABD"/>
    <w:rsid w:val="003E01AB"/>
    <w:rsid w:val="003E075B"/>
    <w:rsid w:val="003E79C6"/>
    <w:rsid w:val="003F2DC0"/>
    <w:rsid w:val="003F331F"/>
    <w:rsid w:val="003F56C2"/>
    <w:rsid w:val="004058FB"/>
    <w:rsid w:val="004073B0"/>
    <w:rsid w:val="004170CF"/>
    <w:rsid w:val="00421172"/>
    <w:rsid w:val="00430046"/>
    <w:rsid w:val="00430497"/>
    <w:rsid w:val="00453072"/>
    <w:rsid w:val="00454205"/>
    <w:rsid w:val="004551EE"/>
    <w:rsid w:val="0045721D"/>
    <w:rsid w:val="004577F2"/>
    <w:rsid w:val="004727ED"/>
    <w:rsid w:val="00472E67"/>
    <w:rsid w:val="00476BD8"/>
    <w:rsid w:val="00482329"/>
    <w:rsid w:val="0049086A"/>
    <w:rsid w:val="00492760"/>
    <w:rsid w:val="00496FF2"/>
    <w:rsid w:val="004A14B9"/>
    <w:rsid w:val="004A1B74"/>
    <w:rsid w:val="004A27B0"/>
    <w:rsid w:val="004B204A"/>
    <w:rsid w:val="004B367C"/>
    <w:rsid w:val="004B4607"/>
    <w:rsid w:val="004B6C25"/>
    <w:rsid w:val="004C064D"/>
    <w:rsid w:val="004C49F5"/>
    <w:rsid w:val="004D3C0A"/>
    <w:rsid w:val="004D7ACD"/>
    <w:rsid w:val="004E0C33"/>
    <w:rsid w:val="004E6158"/>
    <w:rsid w:val="004F035A"/>
    <w:rsid w:val="004F10FC"/>
    <w:rsid w:val="004F1ACA"/>
    <w:rsid w:val="004F5D4A"/>
    <w:rsid w:val="00510F43"/>
    <w:rsid w:val="00512E62"/>
    <w:rsid w:val="005240A6"/>
    <w:rsid w:val="005330E3"/>
    <w:rsid w:val="005345E2"/>
    <w:rsid w:val="00536649"/>
    <w:rsid w:val="00536A11"/>
    <w:rsid w:val="00537248"/>
    <w:rsid w:val="00542CAD"/>
    <w:rsid w:val="00544B38"/>
    <w:rsid w:val="00546C3F"/>
    <w:rsid w:val="005472F3"/>
    <w:rsid w:val="0055161D"/>
    <w:rsid w:val="005540B2"/>
    <w:rsid w:val="005559B2"/>
    <w:rsid w:val="005634AF"/>
    <w:rsid w:val="005639CC"/>
    <w:rsid w:val="00564389"/>
    <w:rsid w:val="00564EF6"/>
    <w:rsid w:val="00572215"/>
    <w:rsid w:val="005722E5"/>
    <w:rsid w:val="0058226B"/>
    <w:rsid w:val="005823B5"/>
    <w:rsid w:val="00585C87"/>
    <w:rsid w:val="00587EA1"/>
    <w:rsid w:val="00590D16"/>
    <w:rsid w:val="00592D62"/>
    <w:rsid w:val="00594CBB"/>
    <w:rsid w:val="00596694"/>
    <w:rsid w:val="00596B90"/>
    <w:rsid w:val="005A4A43"/>
    <w:rsid w:val="005B7EF1"/>
    <w:rsid w:val="005C1CA2"/>
    <w:rsid w:val="005C2F01"/>
    <w:rsid w:val="005C6619"/>
    <w:rsid w:val="005C6A23"/>
    <w:rsid w:val="005D1A69"/>
    <w:rsid w:val="005D406B"/>
    <w:rsid w:val="005F0BB8"/>
    <w:rsid w:val="005F13DF"/>
    <w:rsid w:val="006118AD"/>
    <w:rsid w:val="00624CE6"/>
    <w:rsid w:val="00626600"/>
    <w:rsid w:val="0062795F"/>
    <w:rsid w:val="006279A2"/>
    <w:rsid w:val="00644BA4"/>
    <w:rsid w:val="00645B40"/>
    <w:rsid w:val="00651FED"/>
    <w:rsid w:val="006520F2"/>
    <w:rsid w:val="0065619A"/>
    <w:rsid w:val="0065632E"/>
    <w:rsid w:val="00660757"/>
    <w:rsid w:val="00663AF4"/>
    <w:rsid w:val="006649A6"/>
    <w:rsid w:val="00665DBC"/>
    <w:rsid w:val="00665FCE"/>
    <w:rsid w:val="00667285"/>
    <w:rsid w:val="00667C58"/>
    <w:rsid w:val="00675F72"/>
    <w:rsid w:val="00677521"/>
    <w:rsid w:val="00681F5D"/>
    <w:rsid w:val="006864A5"/>
    <w:rsid w:val="006869A9"/>
    <w:rsid w:val="00694A2F"/>
    <w:rsid w:val="00695241"/>
    <w:rsid w:val="006A28E0"/>
    <w:rsid w:val="006A36F9"/>
    <w:rsid w:val="006A49FE"/>
    <w:rsid w:val="006B15F7"/>
    <w:rsid w:val="006B4FC2"/>
    <w:rsid w:val="006B5101"/>
    <w:rsid w:val="006B527C"/>
    <w:rsid w:val="006B6755"/>
    <w:rsid w:val="006B72C8"/>
    <w:rsid w:val="006C1186"/>
    <w:rsid w:val="006C407D"/>
    <w:rsid w:val="006C61F4"/>
    <w:rsid w:val="006D1F94"/>
    <w:rsid w:val="006D2C12"/>
    <w:rsid w:val="006D3242"/>
    <w:rsid w:val="006D37D8"/>
    <w:rsid w:val="006E2911"/>
    <w:rsid w:val="006E3091"/>
    <w:rsid w:val="006E54E9"/>
    <w:rsid w:val="006F3924"/>
    <w:rsid w:val="006F4169"/>
    <w:rsid w:val="006F5EE4"/>
    <w:rsid w:val="007054A7"/>
    <w:rsid w:val="007064FE"/>
    <w:rsid w:val="007069F4"/>
    <w:rsid w:val="00711387"/>
    <w:rsid w:val="0071141D"/>
    <w:rsid w:val="0071152B"/>
    <w:rsid w:val="00715709"/>
    <w:rsid w:val="00740F2F"/>
    <w:rsid w:val="007454BD"/>
    <w:rsid w:val="00750575"/>
    <w:rsid w:val="00750C20"/>
    <w:rsid w:val="00751402"/>
    <w:rsid w:val="0076108C"/>
    <w:rsid w:val="00767B22"/>
    <w:rsid w:val="007709AE"/>
    <w:rsid w:val="00770F49"/>
    <w:rsid w:val="007817B3"/>
    <w:rsid w:val="00781AFF"/>
    <w:rsid w:val="00782ECD"/>
    <w:rsid w:val="007849A9"/>
    <w:rsid w:val="00785509"/>
    <w:rsid w:val="00785F02"/>
    <w:rsid w:val="0079155B"/>
    <w:rsid w:val="00791A5D"/>
    <w:rsid w:val="007923D0"/>
    <w:rsid w:val="00797BBA"/>
    <w:rsid w:val="007A0415"/>
    <w:rsid w:val="007A0EF7"/>
    <w:rsid w:val="007A4FF7"/>
    <w:rsid w:val="007A564C"/>
    <w:rsid w:val="007B10A2"/>
    <w:rsid w:val="007B439C"/>
    <w:rsid w:val="007B55E9"/>
    <w:rsid w:val="007D3643"/>
    <w:rsid w:val="007D4A73"/>
    <w:rsid w:val="007D7B5A"/>
    <w:rsid w:val="007E07DE"/>
    <w:rsid w:val="007E0956"/>
    <w:rsid w:val="007E0A04"/>
    <w:rsid w:val="007E4511"/>
    <w:rsid w:val="007E46E3"/>
    <w:rsid w:val="007E4FAF"/>
    <w:rsid w:val="007E590D"/>
    <w:rsid w:val="007E5D8C"/>
    <w:rsid w:val="007E7E96"/>
    <w:rsid w:val="007F570C"/>
    <w:rsid w:val="008024D5"/>
    <w:rsid w:val="0081612E"/>
    <w:rsid w:val="00816D0C"/>
    <w:rsid w:val="008237C7"/>
    <w:rsid w:val="00823DDB"/>
    <w:rsid w:val="00832EFF"/>
    <w:rsid w:val="00833265"/>
    <w:rsid w:val="008343CC"/>
    <w:rsid w:val="00835EAC"/>
    <w:rsid w:val="00836290"/>
    <w:rsid w:val="008421D5"/>
    <w:rsid w:val="0084260C"/>
    <w:rsid w:val="00843089"/>
    <w:rsid w:val="00843A13"/>
    <w:rsid w:val="00845228"/>
    <w:rsid w:val="00852A52"/>
    <w:rsid w:val="008530DC"/>
    <w:rsid w:val="0085324E"/>
    <w:rsid w:val="00855A8A"/>
    <w:rsid w:val="00855FAB"/>
    <w:rsid w:val="008620CA"/>
    <w:rsid w:val="008665B4"/>
    <w:rsid w:val="00871D18"/>
    <w:rsid w:val="00876448"/>
    <w:rsid w:val="0087679E"/>
    <w:rsid w:val="0087778D"/>
    <w:rsid w:val="00882273"/>
    <w:rsid w:val="0088296C"/>
    <w:rsid w:val="0089148A"/>
    <w:rsid w:val="00892692"/>
    <w:rsid w:val="0089437D"/>
    <w:rsid w:val="008946DB"/>
    <w:rsid w:val="008A40EC"/>
    <w:rsid w:val="008A7180"/>
    <w:rsid w:val="008A7210"/>
    <w:rsid w:val="008A72D1"/>
    <w:rsid w:val="008C6A48"/>
    <w:rsid w:val="008C7F01"/>
    <w:rsid w:val="008D257B"/>
    <w:rsid w:val="008D3B64"/>
    <w:rsid w:val="008E18B3"/>
    <w:rsid w:val="008E7EF6"/>
    <w:rsid w:val="008F1898"/>
    <w:rsid w:val="008F2323"/>
    <w:rsid w:val="008F24DC"/>
    <w:rsid w:val="008F2506"/>
    <w:rsid w:val="008F5AD2"/>
    <w:rsid w:val="00900245"/>
    <w:rsid w:val="00900971"/>
    <w:rsid w:val="00906E67"/>
    <w:rsid w:val="00911D5B"/>
    <w:rsid w:val="00912ADB"/>
    <w:rsid w:val="00915D08"/>
    <w:rsid w:val="00916FB5"/>
    <w:rsid w:val="00917D4F"/>
    <w:rsid w:val="00922D33"/>
    <w:rsid w:val="00924020"/>
    <w:rsid w:val="0092451E"/>
    <w:rsid w:val="009257AD"/>
    <w:rsid w:val="00931DC3"/>
    <w:rsid w:val="00934039"/>
    <w:rsid w:val="00934E2A"/>
    <w:rsid w:val="00936ADE"/>
    <w:rsid w:val="00936F8D"/>
    <w:rsid w:val="00937679"/>
    <w:rsid w:val="00947D92"/>
    <w:rsid w:val="009502F1"/>
    <w:rsid w:val="00951F10"/>
    <w:rsid w:val="00954A5D"/>
    <w:rsid w:val="0095762B"/>
    <w:rsid w:val="00960496"/>
    <w:rsid w:val="00971B69"/>
    <w:rsid w:val="009726FE"/>
    <w:rsid w:val="0097403F"/>
    <w:rsid w:val="00980DE6"/>
    <w:rsid w:val="009831C8"/>
    <w:rsid w:val="00997DAC"/>
    <w:rsid w:val="009A15AF"/>
    <w:rsid w:val="009A1B5C"/>
    <w:rsid w:val="009B2A25"/>
    <w:rsid w:val="009B688F"/>
    <w:rsid w:val="009C09A2"/>
    <w:rsid w:val="009D6775"/>
    <w:rsid w:val="009D71D4"/>
    <w:rsid w:val="009E169A"/>
    <w:rsid w:val="009E7FBE"/>
    <w:rsid w:val="009F64E9"/>
    <w:rsid w:val="009F6CE4"/>
    <w:rsid w:val="00A1772F"/>
    <w:rsid w:val="00A22159"/>
    <w:rsid w:val="00A26026"/>
    <w:rsid w:val="00A36616"/>
    <w:rsid w:val="00A431F6"/>
    <w:rsid w:val="00A47C33"/>
    <w:rsid w:val="00A50578"/>
    <w:rsid w:val="00A52D7A"/>
    <w:rsid w:val="00A530EA"/>
    <w:rsid w:val="00A54E7D"/>
    <w:rsid w:val="00A65EB2"/>
    <w:rsid w:val="00A67AEA"/>
    <w:rsid w:val="00A714E3"/>
    <w:rsid w:val="00A80F2C"/>
    <w:rsid w:val="00A81892"/>
    <w:rsid w:val="00A924D9"/>
    <w:rsid w:val="00A95167"/>
    <w:rsid w:val="00AA3E8C"/>
    <w:rsid w:val="00AA62C6"/>
    <w:rsid w:val="00AB43FD"/>
    <w:rsid w:val="00AB4723"/>
    <w:rsid w:val="00AD71CF"/>
    <w:rsid w:val="00AE00E2"/>
    <w:rsid w:val="00AE1ECB"/>
    <w:rsid w:val="00AE656C"/>
    <w:rsid w:val="00B03AB9"/>
    <w:rsid w:val="00B04592"/>
    <w:rsid w:val="00B1349C"/>
    <w:rsid w:val="00B14073"/>
    <w:rsid w:val="00B140D9"/>
    <w:rsid w:val="00B16466"/>
    <w:rsid w:val="00B24029"/>
    <w:rsid w:val="00B24853"/>
    <w:rsid w:val="00B25E3B"/>
    <w:rsid w:val="00B42ACA"/>
    <w:rsid w:val="00B43172"/>
    <w:rsid w:val="00B43AA7"/>
    <w:rsid w:val="00B44A76"/>
    <w:rsid w:val="00B512F2"/>
    <w:rsid w:val="00B545C4"/>
    <w:rsid w:val="00B57E8D"/>
    <w:rsid w:val="00B71130"/>
    <w:rsid w:val="00B77399"/>
    <w:rsid w:val="00B80FD6"/>
    <w:rsid w:val="00B83E97"/>
    <w:rsid w:val="00B85D5B"/>
    <w:rsid w:val="00B87589"/>
    <w:rsid w:val="00B909DA"/>
    <w:rsid w:val="00B91FB4"/>
    <w:rsid w:val="00B97D5F"/>
    <w:rsid w:val="00BA78E4"/>
    <w:rsid w:val="00BB2980"/>
    <w:rsid w:val="00BB379D"/>
    <w:rsid w:val="00BC2240"/>
    <w:rsid w:val="00BC4FDE"/>
    <w:rsid w:val="00BD11F6"/>
    <w:rsid w:val="00BD16B6"/>
    <w:rsid w:val="00BD1DC4"/>
    <w:rsid w:val="00BE622E"/>
    <w:rsid w:val="00C00754"/>
    <w:rsid w:val="00C024BE"/>
    <w:rsid w:val="00C053B4"/>
    <w:rsid w:val="00C074DA"/>
    <w:rsid w:val="00C13114"/>
    <w:rsid w:val="00C14A06"/>
    <w:rsid w:val="00C157E7"/>
    <w:rsid w:val="00C236BB"/>
    <w:rsid w:val="00C352C3"/>
    <w:rsid w:val="00C40AB4"/>
    <w:rsid w:val="00C45B27"/>
    <w:rsid w:val="00C46B38"/>
    <w:rsid w:val="00C520C6"/>
    <w:rsid w:val="00C54A1B"/>
    <w:rsid w:val="00C55AF8"/>
    <w:rsid w:val="00C55EBA"/>
    <w:rsid w:val="00C5743C"/>
    <w:rsid w:val="00C607DE"/>
    <w:rsid w:val="00C61971"/>
    <w:rsid w:val="00C65850"/>
    <w:rsid w:val="00C7285C"/>
    <w:rsid w:val="00C757B6"/>
    <w:rsid w:val="00C76C71"/>
    <w:rsid w:val="00C8031C"/>
    <w:rsid w:val="00C871DD"/>
    <w:rsid w:val="00C92A02"/>
    <w:rsid w:val="00C933EC"/>
    <w:rsid w:val="00C941BF"/>
    <w:rsid w:val="00C96581"/>
    <w:rsid w:val="00CA231C"/>
    <w:rsid w:val="00CA4882"/>
    <w:rsid w:val="00CB236F"/>
    <w:rsid w:val="00CC0487"/>
    <w:rsid w:val="00CD34FC"/>
    <w:rsid w:val="00CD3A43"/>
    <w:rsid w:val="00CD4321"/>
    <w:rsid w:val="00CE36D9"/>
    <w:rsid w:val="00CE5CE1"/>
    <w:rsid w:val="00CE5F94"/>
    <w:rsid w:val="00D05228"/>
    <w:rsid w:val="00D078A9"/>
    <w:rsid w:val="00D1106F"/>
    <w:rsid w:val="00D16DE8"/>
    <w:rsid w:val="00D205B5"/>
    <w:rsid w:val="00D22AA6"/>
    <w:rsid w:val="00D35041"/>
    <w:rsid w:val="00D41E91"/>
    <w:rsid w:val="00D4332D"/>
    <w:rsid w:val="00D44954"/>
    <w:rsid w:val="00D46353"/>
    <w:rsid w:val="00D47C9E"/>
    <w:rsid w:val="00D500B0"/>
    <w:rsid w:val="00D5125B"/>
    <w:rsid w:val="00D52B5C"/>
    <w:rsid w:val="00D6015D"/>
    <w:rsid w:val="00D61AE0"/>
    <w:rsid w:val="00D64F5C"/>
    <w:rsid w:val="00D65A7D"/>
    <w:rsid w:val="00D71845"/>
    <w:rsid w:val="00D71C59"/>
    <w:rsid w:val="00D734F3"/>
    <w:rsid w:val="00D73E07"/>
    <w:rsid w:val="00D76017"/>
    <w:rsid w:val="00D779F2"/>
    <w:rsid w:val="00D83214"/>
    <w:rsid w:val="00D84CEF"/>
    <w:rsid w:val="00D857AD"/>
    <w:rsid w:val="00D9227C"/>
    <w:rsid w:val="00D938E8"/>
    <w:rsid w:val="00D93B2A"/>
    <w:rsid w:val="00D975FC"/>
    <w:rsid w:val="00DA1FB3"/>
    <w:rsid w:val="00DA6A99"/>
    <w:rsid w:val="00DA7306"/>
    <w:rsid w:val="00DB283B"/>
    <w:rsid w:val="00DC4BC3"/>
    <w:rsid w:val="00DD2A4A"/>
    <w:rsid w:val="00DE435B"/>
    <w:rsid w:val="00DF1A5D"/>
    <w:rsid w:val="00DF6D62"/>
    <w:rsid w:val="00E02C55"/>
    <w:rsid w:val="00E04731"/>
    <w:rsid w:val="00E15576"/>
    <w:rsid w:val="00E17CF4"/>
    <w:rsid w:val="00E23335"/>
    <w:rsid w:val="00E27B6A"/>
    <w:rsid w:val="00E3047D"/>
    <w:rsid w:val="00E312ED"/>
    <w:rsid w:val="00E3173D"/>
    <w:rsid w:val="00E32F8D"/>
    <w:rsid w:val="00E345A7"/>
    <w:rsid w:val="00E35D2C"/>
    <w:rsid w:val="00E44FC4"/>
    <w:rsid w:val="00E45F9C"/>
    <w:rsid w:val="00E47333"/>
    <w:rsid w:val="00E47B20"/>
    <w:rsid w:val="00E5234F"/>
    <w:rsid w:val="00E552D2"/>
    <w:rsid w:val="00E56B89"/>
    <w:rsid w:val="00E60AD8"/>
    <w:rsid w:val="00E800B8"/>
    <w:rsid w:val="00E86A2A"/>
    <w:rsid w:val="00E912AF"/>
    <w:rsid w:val="00E93A60"/>
    <w:rsid w:val="00E95C2C"/>
    <w:rsid w:val="00EA468D"/>
    <w:rsid w:val="00EA5430"/>
    <w:rsid w:val="00EA5551"/>
    <w:rsid w:val="00EA5B2E"/>
    <w:rsid w:val="00EB1AF7"/>
    <w:rsid w:val="00EB540C"/>
    <w:rsid w:val="00EB68AC"/>
    <w:rsid w:val="00EC6007"/>
    <w:rsid w:val="00ED7D2E"/>
    <w:rsid w:val="00EE0B62"/>
    <w:rsid w:val="00EE5D3C"/>
    <w:rsid w:val="00EE6D4B"/>
    <w:rsid w:val="00EF1074"/>
    <w:rsid w:val="00EF244A"/>
    <w:rsid w:val="00F12E6B"/>
    <w:rsid w:val="00F14A99"/>
    <w:rsid w:val="00F157E9"/>
    <w:rsid w:val="00F1617B"/>
    <w:rsid w:val="00F17107"/>
    <w:rsid w:val="00F20C01"/>
    <w:rsid w:val="00F21934"/>
    <w:rsid w:val="00F21BF9"/>
    <w:rsid w:val="00F31285"/>
    <w:rsid w:val="00F37C6B"/>
    <w:rsid w:val="00F419C0"/>
    <w:rsid w:val="00F4238F"/>
    <w:rsid w:val="00F43368"/>
    <w:rsid w:val="00F437CF"/>
    <w:rsid w:val="00F54FDC"/>
    <w:rsid w:val="00F57EF2"/>
    <w:rsid w:val="00F67805"/>
    <w:rsid w:val="00F67B43"/>
    <w:rsid w:val="00F733CD"/>
    <w:rsid w:val="00F73F69"/>
    <w:rsid w:val="00F81360"/>
    <w:rsid w:val="00F86E08"/>
    <w:rsid w:val="00F9211F"/>
    <w:rsid w:val="00F968E8"/>
    <w:rsid w:val="00F96EB3"/>
    <w:rsid w:val="00F977C7"/>
    <w:rsid w:val="00FA0456"/>
    <w:rsid w:val="00FA2030"/>
    <w:rsid w:val="00FA35BE"/>
    <w:rsid w:val="00FB3D71"/>
    <w:rsid w:val="00FC40C7"/>
    <w:rsid w:val="00FD497B"/>
    <w:rsid w:val="00FD6B1A"/>
    <w:rsid w:val="00FD7C9B"/>
    <w:rsid w:val="00FE02E1"/>
    <w:rsid w:val="00FE0468"/>
    <w:rsid w:val="00FE0FEB"/>
    <w:rsid w:val="00FE47B5"/>
    <w:rsid w:val="00FE4AE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F1396D8B-3D20-47A1-85ED-4F4768C00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F8136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F81360"/>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encabezado Char,hd Char,he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encabezado,hd,he"/>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F81360"/>
    <w:pPr>
      <w:tabs>
        <w:tab w:val="left" w:pos="440"/>
        <w:tab w:val="right" w:leader="dot" w:pos="8494"/>
      </w:tabs>
      <w:spacing w:after="100"/>
    </w:pPr>
    <w:rPr>
      <w:rFonts w:ascii="Cambria" w:hAnsi="Cambria"/>
      <w:sz w:val="24"/>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TR-1">
    <w:name w:val="TR-1"/>
    <w:basedOn w:val="PargrafodaLista"/>
    <w:link w:val="TR-1Char"/>
    <w:qFormat/>
    <w:rsid w:val="00065FAF"/>
    <w:pPr>
      <w:numPr>
        <w:numId w:val="19"/>
      </w:numPr>
      <w:suppressAutoHyphens w:val="0"/>
      <w:spacing w:after="160" w:line="259" w:lineRule="auto"/>
      <w:ind w:left="360"/>
      <w:jc w:val="both"/>
    </w:pPr>
    <w:rPr>
      <w:rFonts w:ascii="Cambria" w:eastAsiaTheme="minorHAnsi" w:hAnsi="Cambria" w:cstheme="minorBidi"/>
      <w:b/>
      <w:sz w:val="24"/>
      <w:lang w:eastAsia="en-US"/>
    </w:rPr>
  </w:style>
  <w:style w:type="paragraph" w:customStyle="1" w:styleId="TR-2">
    <w:name w:val="TR-2"/>
    <w:basedOn w:val="TR-1"/>
    <w:link w:val="TR-2Char"/>
    <w:qFormat/>
    <w:rsid w:val="00065FAF"/>
    <w:pPr>
      <w:numPr>
        <w:ilvl w:val="1"/>
      </w:numPr>
      <w:ind w:left="357" w:firstLine="0"/>
    </w:pPr>
    <w:rPr>
      <w:b w:val="0"/>
    </w:rPr>
  </w:style>
  <w:style w:type="character" w:customStyle="1" w:styleId="TR-1Char">
    <w:name w:val="TR-1 Char"/>
    <w:basedOn w:val="Fontepargpadro"/>
    <w:link w:val="TR-1"/>
    <w:rsid w:val="00065FAF"/>
    <w:rPr>
      <w:rFonts w:ascii="Cambria" w:hAnsi="Cambria"/>
      <w:b/>
      <w:sz w:val="24"/>
      <w:szCs w:val="24"/>
    </w:rPr>
  </w:style>
  <w:style w:type="paragraph" w:customStyle="1" w:styleId="TR-3">
    <w:name w:val="TR-3"/>
    <w:basedOn w:val="TR-2"/>
    <w:link w:val="TR-3Char"/>
    <w:qFormat/>
    <w:rsid w:val="00065FAF"/>
    <w:pPr>
      <w:numPr>
        <w:ilvl w:val="2"/>
      </w:numPr>
      <w:tabs>
        <w:tab w:val="num" w:pos="360"/>
      </w:tabs>
      <w:ind w:left="720" w:firstLine="0"/>
    </w:pPr>
  </w:style>
  <w:style w:type="character" w:customStyle="1" w:styleId="TR-2Char">
    <w:name w:val="TR-2 Char"/>
    <w:basedOn w:val="TR-1Char"/>
    <w:link w:val="TR-2"/>
    <w:rsid w:val="00065FAF"/>
    <w:rPr>
      <w:rFonts w:ascii="Cambria" w:hAnsi="Cambria"/>
      <w:b w:val="0"/>
      <w:sz w:val="24"/>
      <w:szCs w:val="24"/>
    </w:rPr>
  </w:style>
  <w:style w:type="paragraph" w:customStyle="1" w:styleId="TR-4">
    <w:name w:val="TR-4"/>
    <w:basedOn w:val="TR-3"/>
    <w:link w:val="TR-4Char"/>
    <w:qFormat/>
    <w:rsid w:val="00065FAF"/>
    <w:pPr>
      <w:numPr>
        <w:ilvl w:val="3"/>
      </w:numPr>
      <w:tabs>
        <w:tab w:val="num" w:pos="360"/>
      </w:tabs>
      <w:ind w:left="1077" w:firstLine="0"/>
    </w:pPr>
  </w:style>
  <w:style w:type="paragraph" w:customStyle="1" w:styleId="TR-5">
    <w:name w:val="TR-5"/>
    <w:basedOn w:val="TR-4"/>
    <w:link w:val="TR-5Char"/>
    <w:qFormat/>
    <w:rsid w:val="00065FAF"/>
    <w:pPr>
      <w:numPr>
        <w:ilvl w:val="4"/>
      </w:numPr>
      <w:tabs>
        <w:tab w:val="num" w:pos="360"/>
      </w:tabs>
      <w:ind w:left="1440" w:firstLine="0"/>
    </w:pPr>
  </w:style>
  <w:style w:type="character" w:customStyle="1" w:styleId="Ttulo3Char">
    <w:name w:val="Título 3 Char"/>
    <w:basedOn w:val="Fontepargpadro"/>
    <w:link w:val="Ttulo3"/>
    <w:uiPriority w:val="9"/>
    <w:semiHidden/>
    <w:rsid w:val="00F81360"/>
    <w:rPr>
      <w:rFonts w:asciiTheme="majorHAnsi" w:eastAsiaTheme="majorEastAsia" w:hAnsiTheme="majorHAnsi" w:cstheme="majorBidi"/>
      <w:color w:val="1F4D78" w:themeColor="accent1" w:themeShade="7F"/>
      <w:sz w:val="24"/>
      <w:szCs w:val="24"/>
      <w:lang w:eastAsia="pt-BR"/>
    </w:rPr>
  </w:style>
  <w:style w:type="character" w:customStyle="1" w:styleId="Ttulo2Char">
    <w:name w:val="Título 2 Char"/>
    <w:basedOn w:val="Fontepargpadro"/>
    <w:link w:val="Ttulo2"/>
    <w:uiPriority w:val="9"/>
    <w:semiHidden/>
    <w:rsid w:val="00F81360"/>
    <w:rPr>
      <w:rFonts w:asciiTheme="majorHAnsi" w:eastAsiaTheme="majorEastAsia" w:hAnsiTheme="majorHAnsi" w:cstheme="majorBidi"/>
      <w:color w:val="2E74B5" w:themeColor="accent1" w:themeShade="BF"/>
      <w:sz w:val="26"/>
      <w:szCs w:val="26"/>
      <w:lang w:eastAsia="pt-BR"/>
    </w:rPr>
  </w:style>
  <w:style w:type="paragraph" w:styleId="Sumrio2">
    <w:name w:val="toc 2"/>
    <w:basedOn w:val="Normal"/>
    <w:next w:val="Normal"/>
    <w:autoRedefine/>
    <w:uiPriority w:val="39"/>
    <w:unhideWhenUsed/>
    <w:rsid w:val="00F81360"/>
    <w:pPr>
      <w:spacing w:after="100"/>
      <w:ind w:left="200"/>
    </w:pPr>
  </w:style>
  <w:style w:type="paragraph" w:styleId="Sumrio3">
    <w:name w:val="toc 3"/>
    <w:basedOn w:val="Normal"/>
    <w:next w:val="Normal"/>
    <w:autoRedefine/>
    <w:uiPriority w:val="39"/>
    <w:unhideWhenUsed/>
    <w:rsid w:val="00F81360"/>
    <w:pPr>
      <w:spacing w:after="100"/>
      <w:ind w:left="400"/>
    </w:pPr>
  </w:style>
  <w:style w:type="paragraph" w:styleId="Sumrio4">
    <w:name w:val="toc 4"/>
    <w:basedOn w:val="Normal"/>
    <w:next w:val="Normal"/>
    <w:autoRedefine/>
    <w:uiPriority w:val="39"/>
    <w:unhideWhenUsed/>
    <w:rsid w:val="00F81360"/>
    <w:pPr>
      <w:spacing w:after="100"/>
      <w:ind w:left="600"/>
    </w:pPr>
  </w:style>
  <w:style w:type="paragraph" w:styleId="Sumrio5">
    <w:name w:val="toc 5"/>
    <w:basedOn w:val="Normal"/>
    <w:next w:val="Normal"/>
    <w:autoRedefine/>
    <w:uiPriority w:val="39"/>
    <w:unhideWhenUsed/>
    <w:rsid w:val="00F81360"/>
    <w:pPr>
      <w:suppressAutoHyphens w:val="0"/>
      <w:spacing w:after="100" w:line="259" w:lineRule="auto"/>
      <w:ind w:left="880"/>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F81360"/>
    <w:pPr>
      <w:suppressAutoHyphens w:val="0"/>
      <w:spacing w:after="100" w:line="259" w:lineRule="auto"/>
      <w:ind w:left="1100"/>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F81360"/>
    <w:pPr>
      <w:suppressAutoHyphens w:val="0"/>
      <w:spacing w:after="100" w:line="259" w:lineRule="auto"/>
      <w:ind w:left="1320"/>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F81360"/>
    <w:pPr>
      <w:suppressAutoHyphens w:val="0"/>
      <w:spacing w:after="100" w:line="259" w:lineRule="auto"/>
      <w:ind w:left="1540"/>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F81360"/>
    <w:pPr>
      <w:suppressAutoHyphens w:val="0"/>
      <w:spacing w:after="100" w:line="259" w:lineRule="auto"/>
      <w:ind w:left="1760"/>
    </w:pPr>
    <w:rPr>
      <w:rFonts w:asciiTheme="minorHAnsi" w:eastAsiaTheme="minorEastAsia" w:hAnsiTheme="minorHAnsi" w:cstheme="minorBidi"/>
      <w:sz w:val="22"/>
      <w:szCs w:val="22"/>
    </w:rPr>
  </w:style>
  <w:style w:type="character" w:customStyle="1" w:styleId="normaltextrun">
    <w:name w:val="normaltextrun"/>
    <w:basedOn w:val="Fontepargpadro"/>
    <w:rsid w:val="00082952"/>
  </w:style>
  <w:style w:type="paragraph" w:customStyle="1" w:styleId="Nvel1-SemNum">
    <w:name w:val="Nível 1-Sem Num"/>
    <w:basedOn w:val="Nivel01"/>
    <w:link w:val="Nvel1-SemNumChar"/>
    <w:autoRedefine/>
    <w:qFormat/>
    <w:rsid w:val="00082952"/>
    <w:pPr>
      <w:keepNext/>
      <w:keepLines/>
      <w:numPr>
        <w:numId w:val="0"/>
      </w:numPr>
      <w:tabs>
        <w:tab w:val="left" w:pos="567"/>
      </w:tabs>
      <w:suppressAutoHyphens w:val="0"/>
      <w:spacing w:before="240"/>
      <w:ind w:right="0"/>
      <w:textAlignment w:val="auto"/>
      <w:outlineLvl w:val="1"/>
    </w:pPr>
    <w:rPr>
      <w:rFonts w:eastAsiaTheme="majorEastAsia" w:cs="Arial"/>
      <w:b/>
      <w:sz w:val="24"/>
      <w:szCs w:val="24"/>
      <w:lang w:eastAsia="pt-BR"/>
    </w:rPr>
  </w:style>
  <w:style w:type="character" w:customStyle="1" w:styleId="Nvel1-SemNumChar">
    <w:name w:val="Nível 1-Sem Num Char"/>
    <w:basedOn w:val="Nivel01Char"/>
    <w:link w:val="Nvel1-SemNum"/>
    <w:rsid w:val="00082952"/>
    <w:rPr>
      <w:rFonts w:ascii="Arial" w:eastAsiaTheme="majorEastAsia" w:hAnsi="Arial" w:cs="Arial"/>
      <w:b/>
      <w:bCs/>
      <w:color w:val="000000"/>
      <w:sz w:val="24"/>
      <w:szCs w:val="24"/>
      <w:lang w:eastAsia="pt-BR" w:bidi="hi-IN"/>
    </w:rPr>
  </w:style>
  <w:style w:type="character" w:customStyle="1" w:styleId="findhit">
    <w:name w:val="findhit"/>
    <w:basedOn w:val="Fontepargpadro"/>
    <w:rsid w:val="00082952"/>
  </w:style>
  <w:style w:type="paragraph" w:customStyle="1" w:styleId="Nvel1-SemNumPreto">
    <w:name w:val="Nível 1-Sem Num Preto"/>
    <w:basedOn w:val="Nvel1-SemNum"/>
    <w:link w:val="Nvel1-SemNumPretoChar"/>
    <w:qFormat/>
    <w:rsid w:val="00082952"/>
    <w:rPr>
      <w:lang w:eastAsia="zh-CN"/>
    </w:rPr>
  </w:style>
  <w:style w:type="character" w:customStyle="1" w:styleId="Nvel1-SemNumPretoChar">
    <w:name w:val="Nível 1-Sem Num Preto Char"/>
    <w:basedOn w:val="Nvel1-SemNumChar"/>
    <w:link w:val="Nvel1-SemNumPreto"/>
    <w:rsid w:val="00082952"/>
    <w:rPr>
      <w:rFonts w:ascii="Arial" w:eastAsiaTheme="majorEastAsia" w:hAnsi="Arial" w:cs="Arial"/>
      <w:b/>
      <w:bCs/>
      <w:color w:val="000000"/>
      <w:sz w:val="24"/>
      <w:szCs w:val="24"/>
      <w:lang w:eastAsia="zh-CN" w:bidi="hi-IN"/>
    </w:rPr>
  </w:style>
  <w:style w:type="table" w:customStyle="1" w:styleId="TableGrid">
    <w:name w:val="TableGrid"/>
    <w:rsid w:val="00082952"/>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character" w:customStyle="1" w:styleId="TR-3Char">
    <w:name w:val="TR-3 Char"/>
    <w:basedOn w:val="TR-2Char"/>
    <w:link w:val="TR-3"/>
    <w:rsid w:val="00082952"/>
    <w:rPr>
      <w:rFonts w:ascii="Cambria" w:hAnsi="Cambria"/>
      <w:b w:val="0"/>
      <w:sz w:val="24"/>
      <w:szCs w:val="24"/>
    </w:rPr>
  </w:style>
  <w:style w:type="character" w:customStyle="1" w:styleId="TR-4Char">
    <w:name w:val="TR-4 Char"/>
    <w:basedOn w:val="TR-3Char"/>
    <w:link w:val="TR-4"/>
    <w:rsid w:val="00082952"/>
    <w:rPr>
      <w:rFonts w:ascii="Cambria" w:hAnsi="Cambria"/>
      <w:b w:val="0"/>
      <w:sz w:val="24"/>
      <w:szCs w:val="24"/>
    </w:rPr>
  </w:style>
  <w:style w:type="character" w:customStyle="1" w:styleId="TR-5Char">
    <w:name w:val="TR-5 Char"/>
    <w:basedOn w:val="TR-4Char"/>
    <w:link w:val="TR-5"/>
    <w:rsid w:val="00082952"/>
    <w:rPr>
      <w:rFonts w:ascii="Cambria" w:hAnsi="Cambria"/>
      <w:b w:val="0"/>
      <w:sz w:val="24"/>
      <w:szCs w:val="24"/>
    </w:rPr>
  </w:style>
  <w:style w:type="character" w:customStyle="1" w:styleId="apple-style-span">
    <w:name w:val="apple-style-span"/>
    <w:basedOn w:val="Fontepargpadro"/>
    <w:qFormat/>
    <w:rsid w:val="00FE0468"/>
  </w:style>
  <w:style w:type="paragraph" w:styleId="NormalWeb">
    <w:name w:val="Normal (Web)"/>
    <w:basedOn w:val="Normal"/>
    <w:qFormat/>
    <w:rsid w:val="003A313D"/>
    <w:pPr>
      <w:suppressAutoHyphens w:val="0"/>
      <w:spacing w:before="100" w:beforeAutospacing="1" w:after="100" w:afterAutospacing="1"/>
    </w:pPr>
    <w:rPr>
      <w:rFonts w:ascii="Times New Roman" w:eastAsiaTheme="minorEastAsia" w:hAnsi="Times New Roman" w:cs="Times New Roman"/>
      <w:sz w:val="24"/>
    </w:rPr>
  </w:style>
  <w:style w:type="paragraph" w:customStyle="1" w:styleId="Prembulo">
    <w:name w:val="Preâmbulo"/>
    <w:basedOn w:val="Normal"/>
    <w:link w:val="PrembuloChar"/>
    <w:qFormat/>
    <w:rsid w:val="003A313D"/>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3A313D"/>
    <w:rPr>
      <w:rFonts w:ascii="Arial" w:eastAsia="Arial" w:hAnsi="Arial" w:cs="Arial"/>
      <w:bCs/>
      <w:sz w:val="20"/>
      <w:szCs w:val="20"/>
      <w:lang w:eastAsia="pt-BR"/>
    </w:rPr>
  </w:style>
  <w:style w:type="paragraph" w:customStyle="1" w:styleId="Ttulo10">
    <w:name w:val="Título1"/>
    <w:basedOn w:val="Normal"/>
    <w:next w:val="Corpodetexto"/>
    <w:qFormat/>
    <w:rsid w:val="003A313D"/>
    <w:pPr>
      <w:jc w:val="center"/>
    </w:pPr>
    <w:rPr>
      <w:rFonts w:ascii="Times New Roman" w:hAnsi="Times New Roman" w:cs="Times New Roman"/>
      <w:b/>
      <w:sz w:val="24"/>
      <w:szCs w:val="20"/>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00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gov.br/en/web/dou/-/instrucao-normativa-seges/me-n-77-de-4-de-novembro-de-2022-441681061" TargetMode="External"/><Relationship Id="rId21" Type="http://schemas.openxmlformats.org/officeDocument/2006/relationships/hyperlink" Target="https://www.planalto.gov.br/ccivil_03/_ato2019-2022/2022/Decreto/D11246.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32" Type="http://schemas.openxmlformats.org/officeDocument/2006/relationships/hyperlink" Target="https://www.portaltransparencia.gov.br/sancoes/cnep" TargetMode="External"/><Relationship Id="rId37" Type="http://schemas.openxmlformats.org/officeDocument/2006/relationships/hyperlink" Target="https://www.gov.br/trabalho-e-previdencia/pt-br/servicos/empregador/programa-de-alimentacao-do-trabalhador-pat/arquivos-legislacao/instrucoes-normativas/pat_in_971_2009.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s://www.gov.br/compras/pt-br/acesso-a-informacao/legislacao/instrucoes-normativas/instrucao-normativa-seges-me-no-116-de-21-de-dezembro-de-2021" TargetMode="External"/><Relationship Id="rId59"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gov.br/compras/pt-br/acesso-a-informacao/legislacao/instrucoes-normativas/instrucao-normativa-no-53-de-8-de-julho-de-2020" TargetMode="External"/><Relationship Id="rId36" Type="http://schemas.openxmlformats.org/officeDocument/2006/relationships/hyperlink" Target="https://www.planalto.gov.br/ccivil_03/_ato2019-2022/2021/decreto/d1088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ortaldatransparencia.gov.br/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25art159" TargetMode="External"/><Relationship Id="rId65" Type="http://schemas.openxmlformats.org/officeDocument/2006/relationships/header" Target="header3.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www.planalto.gov.br/ccivil_03/_ato2019-2022/2022/Decreto/D11246.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theme" Target="theme/theme1.xml"/><Relationship Id="rId34" Type="http://schemas.openxmlformats.org/officeDocument/2006/relationships/hyperlink" Target="https://www.gov.br/economia/pt-br/assuntos/drei/legislacao/arquivos/legislacoes-federais/indrei772020.pdf"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s://www.planalto.gov.br/ccivil_03/leis/l8429.htm" TargetMode="External"/><Relationship Id="rId24" Type="http://schemas.openxmlformats.org/officeDocument/2006/relationships/hyperlink" Target="https://www.planalto.gov.br/ccivil_03/_ato2019-2022/2022/Decreto/D11246.htm"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2/Decreto/D11246.htm" TargetMode="External"/><Relationship Id="rId14" Type="http://schemas.openxmlformats.org/officeDocument/2006/relationships/footer" Target="footer2.xml"/><Relationship Id="rId30" Type="http://schemas.openxmlformats.org/officeDocument/2006/relationships/hyperlink" Target="http://www.planalto.gov.br/ccivil_03/AGU/Pareceres/2019-2022/PRC-JL-01-2020.htm" TargetMode="External"/><Relationship Id="rId35" Type="http://schemas.openxmlformats.org/officeDocument/2006/relationships/hyperlink" Target="https://www.planalto.gov.br/ccivil_03/leis/l5764.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2/Decreto/D11246.htm" TargetMode="External"/><Relationship Id="rId41" Type="http://schemas.openxmlformats.org/officeDocument/2006/relationships/hyperlink" Target="https://www.planalto.gov.br/ccivil_03/leis/l5764.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25art15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9D50A9-F41B-429F-A91F-1ECCD2C353E1}">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16104</Words>
  <Characters>86965</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20</cp:revision>
  <cp:lastPrinted>2025-11-24T13:37:00Z</cp:lastPrinted>
  <dcterms:created xsi:type="dcterms:W3CDTF">2023-12-27T18:13:00Z</dcterms:created>
  <dcterms:modified xsi:type="dcterms:W3CDTF">2025-11-24T13:37:00Z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