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50EA9" w14:textId="77777777" w:rsidR="00064C1A" w:rsidRPr="00C6613A" w:rsidRDefault="00064C1A" w:rsidP="00064C1A">
      <w:pPr>
        <w:spacing w:after="0"/>
        <w:ind w:left="133"/>
        <w:jc w:val="center"/>
        <w:rPr>
          <w:color w:val="0D0D0D" w:themeColor="text1" w:themeTint="F2"/>
        </w:rPr>
      </w:pPr>
    </w:p>
    <w:p w14:paraId="339715F1" w14:textId="77777777" w:rsidR="003F1A0D" w:rsidRDefault="003F1A0D" w:rsidP="00064C1A">
      <w:pPr>
        <w:spacing w:after="0"/>
        <w:ind w:left="20"/>
        <w:jc w:val="center"/>
        <w:rPr>
          <w:rFonts w:ascii="Arial" w:hAnsi="Arial" w:cs="Arial"/>
          <w:b/>
          <w:color w:val="0D0D0D" w:themeColor="text1" w:themeTint="F2"/>
          <w:sz w:val="40"/>
        </w:rPr>
      </w:pPr>
    </w:p>
    <w:p w14:paraId="7FF5D6B2" w14:textId="77777777" w:rsidR="00B448B7" w:rsidRDefault="00B448B7" w:rsidP="00064C1A">
      <w:pPr>
        <w:spacing w:after="0"/>
        <w:ind w:left="20"/>
        <w:jc w:val="center"/>
        <w:rPr>
          <w:rFonts w:ascii="Arial" w:hAnsi="Arial" w:cs="Arial"/>
          <w:b/>
          <w:color w:val="0D0D0D" w:themeColor="text1" w:themeTint="F2"/>
          <w:sz w:val="40"/>
        </w:rPr>
      </w:pPr>
    </w:p>
    <w:p w14:paraId="7F5E9EBB" w14:textId="77777777" w:rsidR="00B448B7" w:rsidRPr="00883590" w:rsidRDefault="00B448B7" w:rsidP="00064C1A">
      <w:pPr>
        <w:spacing w:after="0"/>
        <w:ind w:left="20"/>
        <w:jc w:val="center"/>
        <w:rPr>
          <w:rFonts w:ascii="Cambria" w:hAnsi="Cambria" w:cs="Arial"/>
          <w:b/>
          <w:color w:val="0D0D0D" w:themeColor="text1" w:themeTint="F2"/>
          <w:sz w:val="24"/>
          <w:szCs w:val="24"/>
        </w:rPr>
      </w:pPr>
    </w:p>
    <w:p w14:paraId="46319C96" w14:textId="77777777" w:rsidR="00064C1A" w:rsidRPr="00883590" w:rsidRDefault="00064C1A" w:rsidP="00064C1A">
      <w:pPr>
        <w:spacing w:after="0"/>
        <w:ind w:left="20"/>
        <w:jc w:val="center"/>
        <w:rPr>
          <w:rFonts w:ascii="Cambria" w:hAnsi="Cambria" w:cs="Arial"/>
          <w:color w:val="0D0D0D" w:themeColor="text1" w:themeTint="F2"/>
          <w:sz w:val="24"/>
          <w:szCs w:val="24"/>
        </w:rPr>
      </w:pPr>
      <w:r w:rsidRPr="00883590">
        <w:rPr>
          <w:rFonts w:ascii="Cambria" w:hAnsi="Cambria" w:cs="Arial"/>
          <w:b/>
          <w:color w:val="0D0D0D" w:themeColor="text1" w:themeTint="F2"/>
          <w:sz w:val="24"/>
          <w:szCs w:val="24"/>
        </w:rPr>
        <w:t xml:space="preserve">ESTUDO TÉCNICO PRELIMINAR </w:t>
      </w:r>
    </w:p>
    <w:p w14:paraId="7850FEC1" w14:textId="77777777" w:rsidR="00064C1A" w:rsidRPr="00883590" w:rsidRDefault="00064C1A" w:rsidP="00064C1A">
      <w:pPr>
        <w:spacing w:after="0"/>
        <w:ind w:left="110"/>
        <w:jc w:val="center"/>
        <w:rPr>
          <w:rFonts w:ascii="Cambria" w:hAnsi="Cambria" w:cs="Arial"/>
          <w:color w:val="0D0D0D" w:themeColor="text1" w:themeTint="F2"/>
          <w:sz w:val="24"/>
          <w:szCs w:val="24"/>
        </w:rPr>
      </w:pPr>
      <w:r w:rsidRPr="00883590">
        <w:rPr>
          <w:rFonts w:ascii="Cambria" w:hAnsi="Cambria" w:cs="Arial"/>
          <w:b/>
          <w:color w:val="0D0D0D" w:themeColor="text1" w:themeTint="F2"/>
          <w:sz w:val="24"/>
          <w:szCs w:val="24"/>
        </w:rPr>
        <w:t xml:space="preserve"> </w:t>
      </w:r>
    </w:p>
    <w:p w14:paraId="564A3144" w14:textId="77777777" w:rsidR="00064C1A" w:rsidRPr="00883590" w:rsidRDefault="00064C1A" w:rsidP="00064C1A">
      <w:pPr>
        <w:spacing w:after="7"/>
        <w:ind w:left="110"/>
        <w:jc w:val="center"/>
        <w:rPr>
          <w:rFonts w:ascii="Cambria" w:hAnsi="Cambria" w:cstheme="minorHAnsi"/>
          <w:b/>
          <w:color w:val="0D0D0D" w:themeColor="text1" w:themeTint="F2"/>
          <w:sz w:val="24"/>
          <w:szCs w:val="24"/>
        </w:rPr>
      </w:pP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 </w:t>
      </w:r>
    </w:p>
    <w:p w14:paraId="7750E0FB" w14:textId="77777777" w:rsidR="00064C1A" w:rsidRPr="00883590" w:rsidRDefault="00064C1A" w:rsidP="00064C1A">
      <w:pPr>
        <w:spacing w:after="7"/>
        <w:ind w:left="110"/>
        <w:jc w:val="center"/>
        <w:rPr>
          <w:rFonts w:ascii="Cambria" w:hAnsi="Cambria" w:cstheme="minorHAnsi"/>
          <w:b/>
          <w:color w:val="0D0D0D" w:themeColor="text1" w:themeTint="F2"/>
          <w:sz w:val="24"/>
          <w:szCs w:val="24"/>
        </w:rPr>
      </w:pPr>
    </w:p>
    <w:p w14:paraId="74D3F0DF" w14:textId="77777777" w:rsidR="00064C1A" w:rsidRPr="00883590" w:rsidRDefault="00064C1A" w:rsidP="00064C1A">
      <w:pPr>
        <w:spacing w:after="7"/>
        <w:ind w:left="110"/>
        <w:jc w:val="center"/>
        <w:rPr>
          <w:rFonts w:ascii="Cambria" w:hAnsi="Cambria" w:cstheme="minorHAnsi"/>
          <w:b/>
          <w:color w:val="0D0D0D" w:themeColor="text1" w:themeTint="F2"/>
          <w:sz w:val="24"/>
          <w:szCs w:val="24"/>
        </w:rPr>
      </w:pPr>
    </w:p>
    <w:p w14:paraId="01CC863D" w14:textId="0E1F07F3" w:rsidR="00064C1A" w:rsidRPr="00883590" w:rsidRDefault="00064C1A" w:rsidP="00064C1A">
      <w:pPr>
        <w:spacing w:after="0"/>
        <w:ind w:left="100"/>
        <w:jc w:val="center"/>
        <w:rPr>
          <w:rFonts w:ascii="Cambria" w:hAnsi="Cambria" w:cstheme="minorHAnsi"/>
          <w:b/>
          <w:color w:val="0D0D0D" w:themeColor="text1" w:themeTint="F2"/>
          <w:sz w:val="24"/>
          <w:szCs w:val="24"/>
        </w:rPr>
      </w:pP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CONTRATAÇÃO DE APRESENTAÇ</w:t>
      </w:r>
      <w:r w:rsidR="00EE4134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ÃO</w:t>
      </w: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 CULTURA</w:t>
      </w:r>
      <w:r w:rsidR="00EE4134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L</w:t>
      </w: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 ARTÍSTICA D</w:t>
      </w:r>
      <w:r w:rsidR="00EE4134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O</w:t>
      </w: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 MARACATU RURA</w:t>
      </w:r>
      <w:r w:rsidR="00EE4134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L</w:t>
      </w: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 DE BAQUE SOLTO </w:t>
      </w:r>
      <w:r w:rsidR="00EE4134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LEÃO COROADO </w:t>
      </w: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PARA PARTICIPAÇÃO NA</w:t>
      </w:r>
      <w:r w:rsidR="00EE4134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 33º TRADICIONAL FESTA</w:t>
      </w:r>
      <w:r w:rsidR="009C3AA5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 </w:t>
      </w:r>
      <w:r w:rsidR="00EE4134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DA CORRIDA DE JERIC</w:t>
      </w: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O</w:t>
      </w:r>
      <w:r w:rsidR="00EE4134"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>S DESTE</w:t>
      </w:r>
      <w:r w:rsidRPr="00883590">
        <w:rPr>
          <w:rFonts w:ascii="Cambria" w:hAnsi="Cambria" w:cstheme="minorHAnsi"/>
          <w:b/>
          <w:color w:val="0D0D0D" w:themeColor="text1" w:themeTint="F2"/>
          <w:sz w:val="24"/>
          <w:szCs w:val="24"/>
        </w:rPr>
        <w:t xml:space="preserve"> MUNICÍPIO DE LAGOA DE ITAENGA/PE.</w:t>
      </w:r>
    </w:p>
    <w:p w14:paraId="1E4682F1" w14:textId="77777777" w:rsidR="00064C1A" w:rsidRPr="00883590" w:rsidRDefault="00064C1A" w:rsidP="00064C1A">
      <w:pPr>
        <w:spacing w:after="0"/>
        <w:ind w:left="100"/>
        <w:jc w:val="center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  <w:r w:rsidRPr="00883590">
        <w:rPr>
          <w:rFonts w:ascii="Cambria" w:hAnsi="Cambria"/>
          <w:b/>
          <w:i/>
          <w:color w:val="0D0D0D" w:themeColor="text1" w:themeTint="F2"/>
          <w:sz w:val="24"/>
          <w:szCs w:val="24"/>
        </w:rPr>
        <w:t xml:space="preserve"> </w:t>
      </w:r>
    </w:p>
    <w:p w14:paraId="121A148C" w14:textId="77777777" w:rsidR="00064C1A" w:rsidRPr="00883590" w:rsidRDefault="00064C1A" w:rsidP="00064C1A">
      <w:pPr>
        <w:spacing w:after="0"/>
        <w:ind w:left="133"/>
        <w:jc w:val="center"/>
        <w:rPr>
          <w:rFonts w:ascii="Cambria" w:hAnsi="Cambria"/>
          <w:color w:val="0D0D0D" w:themeColor="text1" w:themeTint="F2"/>
          <w:sz w:val="24"/>
          <w:szCs w:val="24"/>
        </w:rPr>
      </w:pPr>
    </w:p>
    <w:p w14:paraId="0D9303CC" w14:textId="77777777" w:rsidR="00064C1A" w:rsidRPr="00883590" w:rsidRDefault="00064C1A" w:rsidP="00064C1A">
      <w:pPr>
        <w:spacing w:after="0"/>
        <w:ind w:left="133"/>
        <w:jc w:val="center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</w:p>
    <w:p w14:paraId="5C0560C8" w14:textId="77777777" w:rsidR="00064C1A" w:rsidRPr="00883590" w:rsidRDefault="00064C1A" w:rsidP="00064C1A">
      <w:pPr>
        <w:spacing w:after="0"/>
        <w:ind w:left="133"/>
        <w:jc w:val="center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</w:p>
    <w:p w14:paraId="555EB0EC" w14:textId="77777777" w:rsidR="00064C1A" w:rsidRPr="00883590" w:rsidRDefault="00064C1A" w:rsidP="00064C1A">
      <w:pPr>
        <w:spacing w:after="0"/>
        <w:ind w:left="133"/>
        <w:jc w:val="center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</w:p>
    <w:p w14:paraId="2CB62687" w14:textId="4A30C6B2" w:rsidR="00064C1A" w:rsidRPr="00883590" w:rsidRDefault="00064C1A" w:rsidP="00064C1A">
      <w:pPr>
        <w:spacing w:after="0"/>
        <w:ind w:left="24"/>
        <w:jc w:val="center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Data de Elaboração: </w:t>
      </w:r>
      <w:r w:rsidR="00883590" w:rsidRPr="00883590">
        <w:rPr>
          <w:rFonts w:ascii="Cambria" w:hAnsi="Cambria"/>
          <w:b/>
          <w:color w:val="0D0D0D" w:themeColor="text1" w:themeTint="F2"/>
          <w:sz w:val="24"/>
          <w:szCs w:val="24"/>
        </w:rPr>
        <w:t>02</w:t>
      </w: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>/0</w:t>
      </w:r>
      <w:r w:rsidR="00EE4134" w:rsidRPr="00883590">
        <w:rPr>
          <w:rFonts w:ascii="Cambria" w:hAnsi="Cambria"/>
          <w:b/>
          <w:color w:val="0D0D0D" w:themeColor="text1" w:themeTint="F2"/>
          <w:sz w:val="24"/>
          <w:szCs w:val="24"/>
        </w:rPr>
        <w:t>9</w:t>
      </w: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>/2025</w:t>
      </w:r>
    </w:p>
    <w:p w14:paraId="62F0C5E2" w14:textId="77777777" w:rsidR="00064C1A" w:rsidRPr="00883590" w:rsidRDefault="00064C1A" w:rsidP="00064C1A">
      <w:pPr>
        <w:spacing w:after="0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49E45BD2" w14:textId="77777777" w:rsidR="00064C1A" w:rsidRPr="00883590" w:rsidRDefault="00064C1A" w:rsidP="00064C1A">
      <w:pPr>
        <w:spacing w:after="0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58A376A2" w14:textId="77777777" w:rsidR="00064C1A" w:rsidRPr="00883590" w:rsidRDefault="00064C1A" w:rsidP="00064C1A">
      <w:pPr>
        <w:spacing w:after="0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120AFB8C" w14:textId="77777777" w:rsidR="00064C1A" w:rsidRPr="00883590" w:rsidRDefault="00064C1A" w:rsidP="00064C1A">
      <w:pPr>
        <w:spacing w:after="0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4A60E367" w14:textId="77777777" w:rsidR="00064C1A" w:rsidRPr="00883590" w:rsidRDefault="00064C1A" w:rsidP="00064C1A">
      <w:pPr>
        <w:spacing w:after="0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0200D371" w14:textId="77777777" w:rsidR="00064C1A" w:rsidRPr="00883590" w:rsidRDefault="00064C1A" w:rsidP="00064C1A">
      <w:pPr>
        <w:spacing w:after="0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74BC548A" w14:textId="77777777" w:rsidR="00064C1A" w:rsidRPr="00883590" w:rsidRDefault="00064C1A" w:rsidP="00064C1A">
      <w:pPr>
        <w:spacing w:after="0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78041EB4" w14:textId="77777777" w:rsidR="00064C1A" w:rsidRPr="00883590" w:rsidRDefault="00064C1A" w:rsidP="00064C1A">
      <w:pPr>
        <w:spacing w:after="0"/>
        <w:ind w:left="88"/>
        <w:jc w:val="center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</w:p>
    <w:p w14:paraId="511AD7CD" w14:textId="77777777" w:rsidR="00064C1A" w:rsidRPr="00883590" w:rsidRDefault="00064C1A" w:rsidP="00064C1A">
      <w:pPr>
        <w:spacing w:after="0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0DD5A96B" w14:textId="77777777" w:rsidR="00064C1A" w:rsidRPr="00883590" w:rsidRDefault="00064C1A" w:rsidP="00064C1A">
      <w:pPr>
        <w:spacing w:after="29"/>
        <w:ind w:left="29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ab/>
        <w:t xml:space="preserve"> 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ab/>
        <w:t xml:space="preserve"> 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ab/>
        <w:t xml:space="preserve"> </w:t>
      </w:r>
    </w:p>
    <w:p w14:paraId="58D12E75" w14:textId="7FB6E730" w:rsidR="00064C1A" w:rsidRPr="00883590" w:rsidRDefault="00064C1A" w:rsidP="00B448B7">
      <w:pPr>
        <w:spacing w:after="19"/>
        <w:ind w:left="1945"/>
        <w:jc w:val="center"/>
        <w:rPr>
          <w:rFonts w:ascii="Cambria" w:hAnsi="Cambria"/>
          <w:b/>
          <w:bCs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Responsável: Walice da Silva </w:t>
      </w:r>
      <w:r w:rsidR="00EE4134" w:rsidRPr="00883590">
        <w:rPr>
          <w:rFonts w:ascii="Cambria" w:hAnsi="Cambria"/>
          <w:color w:val="0D0D0D" w:themeColor="text1" w:themeTint="F2"/>
          <w:sz w:val="24"/>
          <w:szCs w:val="24"/>
        </w:rPr>
        <w:t>Amâncio</w:t>
      </w:r>
    </w:p>
    <w:p w14:paraId="6BF02E5F" w14:textId="57E2063A" w:rsidR="00064C1A" w:rsidRPr="00883590" w:rsidRDefault="00064C1A" w:rsidP="00B448B7">
      <w:pPr>
        <w:spacing w:after="19"/>
        <w:jc w:val="center"/>
        <w:rPr>
          <w:rFonts w:ascii="Cambria" w:hAnsi="Cambria"/>
          <w:color w:val="0D0D0D" w:themeColor="text1" w:themeTint="F2"/>
          <w:sz w:val="24"/>
          <w:szCs w:val="24"/>
        </w:rPr>
        <w:sectPr w:rsidR="00064C1A" w:rsidRPr="00883590" w:rsidSect="00BF366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41"/>
          <w:pgMar w:top="2316" w:right="842" w:bottom="1210" w:left="1248" w:header="510" w:footer="340" w:gutter="0"/>
          <w:cols w:space="720"/>
          <w:docGrid w:linePitch="299"/>
        </w:sect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Lotação: Diretoria de Cultura </w:t>
      </w:r>
    </w:p>
    <w:p w14:paraId="782FD39E" w14:textId="77777777" w:rsidR="00064C1A" w:rsidRPr="00883590" w:rsidRDefault="00064C1A" w:rsidP="00064C1A">
      <w:pPr>
        <w:spacing w:after="19"/>
        <w:ind w:left="21"/>
        <w:jc w:val="center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lastRenderedPageBreak/>
        <w:t>ESTUDO TÉCNICO PRELIMINAR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5DD63DD2" w14:textId="77777777" w:rsidR="00064C1A" w:rsidRPr="00883590" w:rsidRDefault="00064C1A" w:rsidP="00064C1A">
      <w:pPr>
        <w:spacing w:after="2"/>
        <w:ind w:left="88"/>
        <w:jc w:val="center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</w:p>
    <w:p w14:paraId="7F0E9101" w14:textId="77777777" w:rsidR="00064C1A" w:rsidRPr="00883590" w:rsidRDefault="00064C1A" w:rsidP="003A4206">
      <w:pPr>
        <w:pStyle w:val="Ttulo1"/>
        <w:shd w:val="clear" w:color="auto" w:fill="E2EFD9" w:themeFill="accent6" w:themeFillTint="33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1. INTRODUÇÃO </w:t>
      </w:r>
    </w:p>
    <w:p w14:paraId="6CDDCCE5" w14:textId="77777777" w:rsidR="00064C1A" w:rsidRPr="00883590" w:rsidRDefault="00064C1A" w:rsidP="003A4206">
      <w:pPr>
        <w:spacing w:after="16"/>
        <w:ind w:left="312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</w:p>
    <w:p w14:paraId="6CEBA644" w14:textId="5C6C6E0B" w:rsidR="00064C1A" w:rsidRPr="00883590" w:rsidRDefault="00064C1A" w:rsidP="003A4206">
      <w:pPr>
        <w:spacing w:after="16" w:line="276" w:lineRule="auto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1.1. O presente </w:t>
      </w:r>
      <w:r w:rsidRPr="00DB4032">
        <w:rPr>
          <w:rFonts w:ascii="Cambria" w:hAnsi="Cambria"/>
          <w:b/>
          <w:bCs/>
          <w:color w:val="0D0D0D" w:themeColor="text1" w:themeTint="F2"/>
          <w:sz w:val="24"/>
          <w:szCs w:val="24"/>
        </w:rPr>
        <w:t>Estudo Técnico Preliminar (ETP)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reúne o conjunto de informações indicativas e as condições preliminares exigíveis para a </w:t>
      </w:r>
      <w:r w:rsidR="00DB4032">
        <w:rPr>
          <w:rFonts w:ascii="Cambria" w:hAnsi="Cambria"/>
          <w:color w:val="0D0D0D" w:themeColor="text1" w:themeTint="F2"/>
          <w:sz w:val="24"/>
          <w:szCs w:val="24"/>
        </w:rPr>
        <w:t>contratação do Maracatu de Baque solto Leão Coroado, para apresentação no dia 19 de setembro de 2025, por ocasião da 33º Tradicional Festa da Corrida de Jericos 2025.</w:t>
      </w:r>
    </w:p>
    <w:p w14:paraId="3B2189AF" w14:textId="53883C04" w:rsidR="00064C1A" w:rsidRPr="00883590" w:rsidRDefault="00064C1A" w:rsidP="00FA719C">
      <w:pPr>
        <w:spacing w:after="16" w:line="276" w:lineRule="auto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1.2. O </w:t>
      </w:r>
      <w:r w:rsidRPr="00DB4032">
        <w:rPr>
          <w:rFonts w:ascii="Cambria" w:hAnsi="Cambria"/>
          <w:b/>
          <w:bCs/>
          <w:color w:val="0D0D0D" w:themeColor="text1" w:themeTint="F2"/>
          <w:sz w:val="24"/>
          <w:szCs w:val="24"/>
        </w:rPr>
        <w:t>ETP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ora apresentado constitui a primeira etapa do Planejamento da Contratação, regido e </w:t>
      </w:r>
      <w:r w:rsidR="00DB4032">
        <w:rPr>
          <w:rFonts w:ascii="Cambria" w:hAnsi="Cambria"/>
          <w:color w:val="0D0D0D" w:themeColor="text1" w:themeTint="F2"/>
          <w:sz w:val="24"/>
          <w:szCs w:val="24"/>
        </w:rPr>
        <w:t>tendo por base a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Lei Federal nº 14.133/2021 e demais legislações pertinentes, </w:t>
      </w:r>
      <w:r w:rsidR="00DB4032">
        <w:rPr>
          <w:rFonts w:ascii="Cambria" w:hAnsi="Cambria"/>
          <w:color w:val="0D0D0D" w:themeColor="text1" w:themeTint="F2"/>
          <w:sz w:val="24"/>
          <w:szCs w:val="24"/>
        </w:rPr>
        <w:t>buscando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estabelecer as </w:t>
      </w:r>
      <w:r w:rsidR="00DB4032">
        <w:rPr>
          <w:rFonts w:ascii="Cambria" w:hAnsi="Cambria"/>
          <w:color w:val="0D0D0D" w:themeColor="text1" w:themeTint="F2"/>
          <w:sz w:val="24"/>
          <w:szCs w:val="24"/>
        </w:rPr>
        <w:t xml:space="preserve">melhores e mais vantajosas 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condições </w:t>
      </w:r>
      <w:r w:rsidR="00DB4032">
        <w:rPr>
          <w:rFonts w:ascii="Cambria" w:hAnsi="Cambria"/>
          <w:color w:val="0D0D0D" w:themeColor="text1" w:themeTint="F2"/>
          <w:sz w:val="24"/>
          <w:szCs w:val="24"/>
        </w:rPr>
        <w:t xml:space="preserve">de 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aquisição </w:t>
      </w:r>
      <w:r w:rsidR="00DB4032">
        <w:rPr>
          <w:rFonts w:ascii="Cambria" w:hAnsi="Cambria"/>
          <w:color w:val="0D0D0D" w:themeColor="text1" w:themeTint="F2"/>
          <w:sz w:val="24"/>
          <w:szCs w:val="24"/>
        </w:rPr>
        <w:t>para atendimento das demandas necessárias ao adequado funcionamento da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  <w:r w:rsidRPr="00DB4032">
        <w:rPr>
          <w:rFonts w:ascii="Cambria" w:hAnsi="Cambria"/>
          <w:b/>
          <w:bCs/>
          <w:color w:val="0D0D0D" w:themeColor="text1" w:themeTint="F2"/>
          <w:sz w:val="24"/>
          <w:szCs w:val="24"/>
        </w:rPr>
        <w:t>Secretaria de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  <w:r w:rsidRPr="00DB4032">
        <w:rPr>
          <w:rFonts w:ascii="Cambria" w:hAnsi="Cambria"/>
          <w:color w:val="0D0D0D" w:themeColor="text1" w:themeTint="F2"/>
          <w:sz w:val="24"/>
          <w:szCs w:val="24"/>
        </w:rPr>
        <w:t>cultura e Turismo.</w:t>
      </w:r>
    </w:p>
    <w:p w14:paraId="10ABCA41" w14:textId="77777777" w:rsidR="00064C1A" w:rsidRPr="00883590" w:rsidRDefault="00064C1A" w:rsidP="003A4206">
      <w:pPr>
        <w:pStyle w:val="Ttulo1"/>
        <w:shd w:val="clear" w:color="auto" w:fill="E2EFD9" w:themeFill="accent6" w:themeFillTint="33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2. DESCRIÇÃO DA NECESSIDADE DA CONTRATAÇÃO  </w:t>
      </w:r>
    </w:p>
    <w:p w14:paraId="297AE4A0" w14:textId="77777777" w:rsidR="00064C1A" w:rsidRPr="00883590" w:rsidRDefault="00064C1A" w:rsidP="003A4206">
      <w:pPr>
        <w:spacing w:after="19"/>
        <w:ind w:left="312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6AA18CC3" w14:textId="77777777" w:rsidR="00064C1A" w:rsidRPr="00883590" w:rsidRDefault="00064C1A" w:rsidP="003A4206">
      <w:pPr>
        <w:spacing w:after="16" w:line="276" w:lineRule="auto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>2.1 A presente contratação de apresentações culturais de Maracatu Rural de Baque Solto tem como objetivo atender às necessidades da Prefeitura Municipal de Lagoa de Itaenga/PE, para garantir a realização das festividades tradicionais do município e promover a valorização da cultura popular. A participação dos grupos de Maracatu é essencial para preservar e fortalecer essa manifestação artística e imaterial, assegurar a transmissão do legado cultural às novas gerações.</w:t>
      </w:r>
    </w:p>
    <w:p w14:paraId="52A20F59" w14:textId="77777777" w:rsidR="00064C1A" w:rsidRPr="00883590" w:rsidRDefault="00064C1A" w:rsidP="003A4206">
      <w:pPr>
        <w:spacing w:after="16" w:line="276" w:lineRule="auto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</w:p>
    <w:p w14:paraId="2E33A280" w14:textId="77777777" w:rsidR="00064C1A" w:rsidRPr="00883590" w:rsidRDefault="00064C1A" w:rsidP="003A4206">
      <w:pPr>
        <w:spacing w:after="16" w:line="276" w:lineRule="auto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>2.2. Além de garantir a presença regular e qualificada de grupos de Maracatu Rural de Baque Solto nas festividades municipais, esta iniciativa tem como propósitos:</w:t>
      </w:r>
    </w:p>
    <w:p w14:paraId="0DEDC1D3" w14:textId="77777777" w:rsidR="00064C1A" w:rsidRPr="00883590" w:rsidRDefault="00064C1A" w:rsidP="003A4206">
      <w:pPr>
        <w:spacing w:after="16" w:line="276" w:lineRule="auto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>a) Preservação da Cultura Popular: Manter viva a tradição do Maracatu Rural de Baque Solto, incentivando a participação de mestres, brincantes e músicos que dedicam suas vidas à continuidade dessa expressão cultural.</w:t>
      </w:r>
    </w:p>
    <w:p w14:paraId="75316D67" w14:textId="77777777" w:rsidR="00064C1A" w:rsidRPr="00883590" w:rsidRDefault="00064C1A" w:rsidP="003A4206">
      <w:pPr>
        <w:spacing w:after="16" w:line="276" w:lineRule="auto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>b) Fomento à Economia Criativa e à Cultura Local: A contratação desses grupos impulsiona a geração de renda para artistas, músicos, costureiros e artesãos, fortalece a cadeia produtiva da cultura e promove oportunidades para os trabalhadores do setor cultural.</w:t>
      </w:r>
    </w:p>
    <w:p w14:paraId="043EF9A3" w14:textId="77777777" w:rsidR="00064C1A" w:rsidRPr="00883590" w:rsidRDefault="00064C1A" w:rsidP="003A4206">
      <w:pPr>
        <w:spacing w:after="16" w:line="276" w:lineRule="auto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>c) Promoção do Turismo Cultural: O fortalecimento das festividades municipais com apresentações de Maracatu Rural de Baque Solto torna Lagoa de Itaenga um polo cultural, atraindo visitantes e fomentando o turismo na cidade.</w:t>
      </w:r>
    </w:p>
    <w:p w14:paraId="26EECD21" w14:textId="77777777" w:rsidR="003A4206" w:rsidRPr="00883590" w:rsidRDefault="003A4206" w:rsidP="00FA719C">
      <w:pPr>
        <w:spacing w:after="16" w:line="276" w:lineRule="auto"/>
        <w:jc w:val="both"/>
        <w:rPr>
          <w:rFonts w:ascii="Cambria" w:hAnsi="Cambria"/>
          <w:color w:val="0D0D0D" w:themeColor="text1" w:themeTint="F2"/>
          <w:sz w:val="24"/>
          <w:szCs w:val="24"/>
        </w:rPr>
      </w:pPr>
    </w:p>
    <w:p w14:paraId="66276FFD" w14:textId="77777777" w:rsidR="003A4206" w:rsidRPr="00883590" w:rsidRDefault="003A4206" w:rsidP="003A4206">
      <w:pPr>
        <w:spacing w:after="16" w:line="276" w:lineRule="auto"/>
        <w:jc w:val="both"/>
        <w:rPr>
          <w:rFonts w:ascii="Cambria" w:hAnsi="Cambria"/>
          <w:color w:val="0D0D0D" w:themeColor="text1" w:themeTint="F2"/>
          <w:sz w:val="24"/>
          <w:szCs w:val="24"/>
        </w:rPr>
      </w:pPr>
    </w:p>
    <w:p w14:paraId="1750DA74" w14:textId="77777777" w:rsidR="00064C1A" w:rsidRPr="00883590" w:rsidRDefault="00064C1A" w:rsidP="003A4206">
      <w:pPr>
        <w:numPr>
          <w:ilvl w:val="0"/>
          <w:numId w:val="1"/>
        </w:numPr>
        <w:shd w:val="clear" w:color="auto" w:fill="E2EFD9" w:themeFill="accent6" w:themeFillTint="33"/>
        <w:spacing w:after="14" w:line="267" w:lineRule="auto"/>
        <w:ind w:hanging="283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lastRenderedPageBreak/>
        <w:t xml:space="preserve">SETOR REQUISITANTE </w:t>
      </w:r>
    </w:p>
    <w:p w14:paraId="13D96032" w14:textId="77777777" w:rsidR="00064C1A" w:rsidRPr="00883590" w:rsidRDefault="00064C1A" w:rsidP="003A4206">
      <w:pPr>
        <w:spacing w:after="19"/>
        <w:ind w:left="312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154C1FA8" w14:textId="77777777" w:rsidR="00064C1A" w:rsidRPr="00883590" w:rsidRDefault="00064C1A" w:rsidP="003A4206">
      <w:pPr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3.1. Secretaria de Cultura e Turismo.  </w:t>
      </w:r>
    </w:p>
    <w:p w14:paraId="24671A11" w14:textId="77777777" w:rsidR="00064C1A" w:rsidRPr="00883590" w:rsidRDefault="00064C1A" w:rsidP="003A4206">
      <w:pPr>
        <w:pStyle w:val="Ttulo1"/>
        <w:shd w:val="clear" w:color="auto" w:fill="E2EFD9" w:themeFill="accent6" w:themeFillTint="33"/>
        <w:spacing w:after="369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4. DESCRIÇÃO DOS REQUISITOS DA CONTRATAÇÃO  </w:t>
      </w:r>
    </w:p>
    <w:p w14:paraId="225FD432" w14:textId="77777777" w:rsidR="009C3AA5" w:rsidRPr="00883590" w:rsidRDefault="009C3AA5" w:rsidP="003A4206">
      <w:pPr>
        <w:spacing w:after="366" w:line="271" w:lineRule="auto"/>
        <w:ind w:left="24" w:hanging="10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.1. Visando manter os níveis desta contratação dentro dos padrões adequados, verifica-se a necessidade de estabelecer, no mínimo, as seguintes exigências: </w:t>
      </w:r>
    </w:p>
    <w:p w14:paraId="515C49B8" w14:textId="77777777" w:rsidR="009C3AA5" w:rsidRPr="00883590" w:rsidRDefault="009C3AA5" w:rsidP="003A4206">
      <w:pPr>
        <w:keepNext/>
        <w:keepLines/>
        <w:spacing w:after="249" w:line="267" w:lineRule="auto"/>
        <w:ind w:left="24" w:hanging="10"/>
        <w:jc w:val="both"/>
        <w:outlineLvl w:val="1"/>
        <w:rPr>
          <w:rFonts w:ascii="Cambria" w:eastAsia="Arial" w:hAnsi="Cambria" w:cs="Arial"/>
          <w:b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b/>
          <w:color w:val="000000"/>
          <w:kern w:val="2"/>
          <w:sz w:val="24"/>
          <w:szCs w:val="24"/>
          <w:lang w:eastAsia="pt-BR"/>
          <w14:ligatures w14:val="standardContextual"/>
        </w:rPr>
        <w:t xml:space="preserve">4.1.1. Requisitos de Negócio da Solução </w:t>
      </w:r>
    </w:p>
    <w:p w14:paraId="5C850397" w14:textId="77777777" w:rsidR="009C3AA5" w:rsidRPr="00883590" w:rsidRDefault="009C3AA5" w:rsidP="003A4206">
      <w:pPr>
        <w:spacing w:after="126" w:line="271" w:lineRule="auto"/>
        <w:ind w:left="24" w:hanging="10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4.1.1.1. A solução a ser adotada deverá ser capaz de propiciar um momento de bem-estar aos munícipes, reforçando as disposições do calendário anual de eventos tradicionais do ano 2025 com a valorização dos artistas a partir da aproximação cultural;  </w:t>
      </w:r>
    </w:p>
    <w:p w14:paraId="75E79956" w14:textId="77777777" w:rsidR="009C3AA5" w:rsidRPr="00883590" w:rsidRDefault="009C3AA5" w:rsidP="003A4206">
      <w:pPr>
        <w:spacing w:after="244" w:line="271" w:lineRule="auto"/>
        <w:ind w:left="24" w:hanging="10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4.1.1.2. Os eventos tradicionais de Lagoa de Itaenga possuem um impacto positivo com evidência nos setores como os de hotelaria, alimentação, comércio, transporte e nas atividades ligadas ao lazer, cultura e entretenimento.  </w:t>
      </w:r>
    </w:p>
    <w:p w14:paraId="50F25E25" w14:textId="7FA5AFEF" w:rsidR="009C3AA5" w:rsidRPr="00883590" w:rsidRDefault="009C3AA5" w:rsidP="003A4206">
      <w:pPr>
        <w:spacing w:after="366" w:line="271" w:lineRule="auto"/>
        <w:ind w:left="24" w:hanging="10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4.1.1.3. O local para acontec</w:t>
      </w:r>
      <w:r w:rsidR="00C275F8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er as apresentações oriundas da</w:t>
      </w:r>
      <w:r w:rsidR="00EE4134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 33º tradicional </w:t>
      </w:r>
      <w:r w:rsidR="00C275F8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fest</w:t>
      </w:r>
      <w:r w:rsidR="00EE4134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a da corrida de jericos</w:t>
      </w:r>
      <w:r w:rsidR="00C275F8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2025</w:t>
      </w:r>
      <w:r w:rsidR="00EE4134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, acontecerá</w:t>
      </w: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 será </w:t>
      </w:r>
      <w:r w:rsidR="00EE4134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no Pátio da Vila Boa Esperança deste município</w:t>
      </w:r>
      <w:r w:rsidRPr="00883590">
        <w:rPr>
          <w:rFonts w:ascii="Cambria" w:eastAsia="Arial" w:hAnsi="Cambria" w:cs="Arial"/>
          <w:color w:val="000000" w:themeColor="text1"/>
          <w:kern w:val="2"/>
          <w:sz w:val="24"/>
          <w:szCs w:val="24"/>
          <w:lang w:eastAsia="pt-BR"/>
          <w14:ligatures w14:val="standardContextual"/>
        </w:rPr>
        <w:t xml:space="preserve">. </w:t>
      </w:r>
    </w:p>
    <w:p w14:paraId="7D128C7A" w14:textId="77777777" w:rsidR="009C3AA5" w:rsidRPr="00883590" w:rsidRDefault="009C3AA5" w:rsidP="003A4206">
      <w:pPr>
        <w:keepNext/>
        <w:keepLines/>
        <w:spacing w:after="249" w:line="267" w:lineRule="auto"/>
        <w:ind w:left="24" w:hanging="10"/>
        <w:jc w:val="both"/>
        <w:outlineLvl w:val="1"/>
        <w:rPr>
          <w:rFonts w:ascii="Cambria" w:eastAsia="Arial" w:hAnsi="Cambria" w:cs="Arial"/>
          <w:b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b/>
          <w:color w:val="000000"/>
          <w:kern w:val="2"/>
          <w:sz w:val="24"/>
          <w:szCs w:val="24"/>
          <w:lang w:eastAsia="pt-BR"/>
          <w14:ligatures w14:val="standardContextual"/>
        </w:rPr>
        <w:t xml:space="preserve">4.1.2. Requisitos Legais da Solução </w:t>
      </w:r>
    </w:p>
    <w:p w14:paraId="4BA418C2" w14:textId="77777777" w:rsidR="009C3AA5" w:rsidRPr="00883590" w:rsidRDefault="009C3AA5" w:rsidP="003A4206">
      <w:pPr>
        <w:spacing w:after="6" w:line="271" w:lineRule="auto"/>
        <w:ind w:left="24" w:hanging="10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A solução adotada neste documento deve orientar-se e respeitar as seguintes normatizações: </w:t>
      </w:r>
    </w:p>
    <w:p w14:paraId="7156AECE" w14:textId="77777777" w:rsidR="009C3AA5" w:rsidRPr="00883590" w:rsidRDefault="009C3AA5" w:rsidP="003A4206">
      <w:pPr>
        <w:spacing w:after="32"/>
        <w:ind w:left="29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14:paraId="257CF6FE" w14:textId="77777777" w:rsidR="009C3AA5" w:rsidRPr="00883590" w:rsidRDefault="009C3AA5" w:rsidP="003A4206">
      <w:pPr>
        <w:numPr>
          <w:ilvl w:val="0"/>
          <w:numId w:val="4"/>
        </w:numPr>
        <w:spacing w:after="18" w:line="271" w:lineRule="auto"/>
        <w:ind w:left="372" w:right="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Lei Federal nº 14.133/2021, que trata das normas gerais sobre licitações e contratos administrativos; </w:t>
      </w:r>
    </w:p>
    <w:p w14:paraId="461C4650" w14:textId="77777777" w:rsidR="009C3AA5" w:rsidRPr="00883590" w:rsidRDefault="009C3AA5" w:rsidP="003A4206">
      <w:pPr>
        <w:spacing w:after="18" w:line="271" w:lineRule="auto"/>
        <w:ind w:left="37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</w:p>
    <w:p w14:paraId="45C25550" w14:textId="77777777" w:rsidR="009C3AA5" w:rsidRPr="00883590" w:rsidRDefault="009C3AA5" w:rsidP="003A4206">
      <w:pPr>
        <w:keepNext/>
        <w:keepLines/>
        <w:spacing w:after="14" w:line="267" w:lineRule="auto"/>
        <w:ind w:left="24" w:hanging="10"/>
        <w:jc w:val="both"/>
        <w:outlineLvl w:val="1"/>
        <w:rPr>
          <w:rFonts w:ascii="Cambria" w:eastAsia="Arial" w:hAnsi="Cambria" w:cs="Arial"/>
          <w:b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b/>
          <w:color w:val="000000"/>
          <w:kern w:val="2"/>
          <w:sz w:val="24"/>
          <w:szCs w:val="24"/>
          <w:lang w:eastAsia="pt-BR"/>
          <w14:ligatures w14:val="standardContextual"/>
        </w:rPr>
        <w:t xml:space="preserve">4.1.3. Requisitos Gerais da Solução </w:t>
      </w:r>
    </w:p>
    <w:p w14:paraId="4B4FA744" w14:textId="77777777" w:rsidR="009C3AA5" w:rsidRPr="00883590" w:rsidRDefault="009C3AA5" w:rsidP="003A4206">
      <w:pPr>
        <w:spacing w:after="19"/>
        <w:ind w:left="29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14:paraId="49D0C74D" w14:textId="77777777" w:rsidR="009C3AA5" w:rsidRPr="00883590" w:rsidRDefault="009C3AA5" w:rsidP="003A4206">
      <w:pPr>
        <w:spacing w:after="139" w:line="271" w:lineRule="auto"/>
        <w:ind w:left="24" w:hanging="10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Também são requisitos relevantes a serem exigidos das empresas, no mínimo, os abaixo relacionados: </w:t>
      </w:r>
    </w:p>
    <w:p w14:paraId="697AA884" w14:textId="77777777" w:rsidR="009C3AA5" w:rsidRPr="00883590" w:rsidRDefault="009C3AA5" w:rsidP="003A4206">
      <w:pPr>
        <w:numPr>
          <w:ilvl w:val="0"/>
          <w:numId w:val="5"/>
        </w:numPr>
        <w:spacing w:after="138" w:line="271" w:lineRule="auto"/>
        <w:ind w:right="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aderência aos termos do instrumento convocatório da contratação e às legislações federal, estadual, municipal e normatizações relacionadas vigentes; </w:t>
      </w:r>
    </w:p>
    <w:p w14:paraId="219FBE1A" w14:textId="77777777" w:rsidR="009C3AA5" w:rsidRPr="00883590" w:rsidRDefault="009C3AA5" w:rsidP="003A4206">
      <w:pPr>
        <w:numPr>
          <w:ilvl w:val="0"/>
          <w:numId w:val="5"/>
        </w:numPr>
        <w:spacing w:after="138" w:line="271" w:lineRule="auto"/>
        <w:ind w:right="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lastRenderedPageBreak/>
        <w:t xml:space="preserve">compromisso com a redução do impacto ambiental negativo e com a proteção ao meio natural e antrópico; </w:t>
      </w:r>
    </w:p>
    <w:p w14:paraId="084C9F60" w14:textId="77777777" w:rsidR="009C3AA5" w:rsidRPr="00883590" w:rsidRDefault="009C3AA5" w:rsidP="003A4206">
      <w:pPr>
        <w:numPr>
          <w:ilvl w:val="0"/>
          <w:numId w:val="5"/>
        </w:numPr>
        <w:spacing w:after="137" w:line="271" w:lineRule="auto"/>
        <w:ind w:right="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comprometimento com o uso de produtos certificados e que não contenham potencial agressivo e prejudicial às pessoas, a animais, ao meio ambiente e ao patrimônio; </w:t>
      </w:r>
    </w:p>
    <w:p w14:paraId="7E8AD4A0" w14:textId="77777777" w:rsidR="009C3AA5" w:rsidRPr="00883590" w:rsidRDefault="009C3AA5" w:rsidP="003A4206">
      <w:pPr>
        <w:numPr>
          <w:ilvl w:val="0"/>
          <w:numId w:val="5"/>
        </w:numPr>
        <w:spacing w:after="140" w:line="271" w:lineRule="auto"/>
        <w:ind w:right="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aderência às normas técnicas em geral, em especial as relacionadas com saúde operacional e segurança do trabalho; </w:t>
      </w:r>
    </w:p>
    <w:p w14:paraId="2F0C0B84" w14:textId="77777777" w:rsidR="009C3AA5" w:rsidRPr="00883590" w:rsidRDefault="009C3AA5" w:rsidP="003A4206">
      <w:pPr>
        <w:numPr>
          <w:ilvl w:val="0"/>
          <w:numId w:val="5"/>
        </w:numPr>
        <w:spacing w:after="105" w:line="271" w:lineRule="auto"/>
        <w:ind w:right="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compromisso com o bem-estar, progresso profissional e pessoal de seus colaboradores; </w:t>
      </w:r>
    </w:p>
    <w:p w14:paraId="7C22977F" w14:textId="77777777" w:rsidR="009C3AA5" w:rsidRPr="00883590" w:rsidRDefault="009C3AA5" w:rsidP="003A4206">
      <w:pPr>
        <w:numPr>
          <w:ilvl w:val="0"/>
          <w:numId w:val="5"/>
        </w:numPr>
        <w:spacing w:after="105" w:line="271" w:lineRule="auto"/>
        <w:ind w:right="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combate ao trabalho infantil ilegal e ao trabalho escravo e análogo a escravo; </w:t>
      </w:r>
    </w:p>
    <w:p w14:paraId="561AED74" w14:textId="77777777" w:rsidR="009C3AA5" w:rsidRPr="00883590" w:rsidRDefault="009C3AA5" w:rsidP="003A4206">
      <w:pPr>
        <w:numPr>
          <w:ilvl w:val="0"/>
          <w:numId w:val="5"/>
        </w:numPr>
        <w:spacing w:after="138" w:line="271" w:lineRule="auto"/>
        <w:ind w:right="2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adoção de requisitos que não limitem a competição e não deixe a Unidade Requisitante dependente da Contratada; </w:t>
      </w:r>
    </w:p>
    <w:p w14:paraId="42D8DE2A" w14:textId="120025D0" w:rsidR="00064C1A" w:rsidRPr="00883590" w:rsidRDefault="009C3AA5" w:rsidP="003A4206">
      <w:pPr>
        <w:spacing w:after="136" w:line="276" w:lineRule="auto"/>
        <w:jc w:val="both"/>
        <w:rPr>
          <w:rFonts w:ascii="Cambria" w:hAnsi="Cambria"/>
          <w:b/>
          <w:bCs/>
          <w:color w:val="0D0D0D" w:themeColor="text1" w:themeTint="F2"/>
          <w:sz w:val="24"/>
          <w:szCs w:val="24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garantia da prevalência dos princípios de legalidade, impessoalidade, moralidade, isonomia, publicidade, probidade administrativa, julgamento objetivo e vinculação ao instrumento convocatório em todo o processo licitatório</w:t>
      </w:r>
      <w:r w:rsidR="00064C1A" w:rsidRPr="00883590">
        <w:rPr>
          <w:rFonts w:ascii="Cambria" w:hAnsi="Cambria"/>
          <w:color w:val="0D0D0D" w:themeColor="text1" w:themeTint="F2"/>
          <w:sz w:val="24"/>
          <w:szCs w:val="24"/>
        </w:rPr>
        <w:t>.</w:t>
      </w:r>
    </w:p>
    <w:p w14:paraId="14CFC375" w14:textId="77777777" w:rsidR="00064C1A" w:rsidRPr="00883590" w:rsidRDefault="00064C1A" w:rsidP="003A4206">
      <w:pPr>
        <w:pStyle w:val="Ttulo1"/>
        <w:shd w:val="clear" w:color="auto" w:fill="E2EFD9" w:themeFill="accent6" w:themeFillTint="33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5. LEVANTAMENTO DE MERCADO  </w:t>
      </w:r>
    </w:p>
    <w:p w14:paraId="018A1CF3" w14:textId="77777777" w:rsidR="00317D18" w:rsidRPr="00883590" w:rsidRDefault="00317D18" w:rsidP="003A4206">
      <w:pPr>
        <w:spacing w:after="16"/>
        <w:ind w:left="29"/>
        <w:jc w:val="both"/>
        <w:rPr>
          <w:rFonts w:ascii="Cambria" w:hAnsi="Cambria"/>
          <w:b/>
          <w:color w:val="0D0D0D" w:themeColor="text1" w:themeTint="F2"/>
          <w:sz w:val="24"/>
          <w:szCs w:val="24"/>
        </w:rPr>
      </w:pPr>
    </w:p>
    <w:p w14:paraId="5C3A68F8" w14:textId="2AB75B6E" w:rsidR="00317D18" w:rsidRPr="00883590" w:rsidRDefault="00317D18" w:rsidP="003A4206">
      <w:pPr>
        <w:spacing w:after="16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Para satisfação da demanda identificada, verifica-se que seria essencial a contratação do Maracatu de Baque Solto </w:t>
      </w:r>
      <w:r w:rsidR="00C275F8" w:rsidRPr="00883590">
        <w:rPr>
          <w:rFonts w:ascii="Cambria" w:hAnsi="Cambria"/>
          <w:color w:val="0D0D0D" w:themeColor="text1" w:themeTint="F2"/>
          <w:sz w:val="24"/>
          <w:szCs w:val="24"/>
        </w:rPr>
        <w:t>LEÃO COROADO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>, que atende os requisitos</w:t>
      </w:r>
      <w:r w:rsidR="00C16A75"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para apresentações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fundamentada em bem-estar e proporcionar um intervalo cultural aos munícipes.</w:t>
      </w:r>
    </w:p>
    <w:p w14:paraId="47D9EAE1" w14:textId="77777777" w:rsidR="00064C1A" w:rsidRPr="00883590" w:rsidRDefault="00064C1A" w:rsidP="003A4206">
      <w:pPr>
        <w:spacing w:after="16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</w:p>
    <w:p w14:paraId="0E148C16" w14:textId="77777777" w:rsidR="00064C1A" w:rsidRPr="00883590" w:rsidRDefault="00C6613A" w:rsidP="003A4206">
      <w:pPr>
        <w:shd w:val="clear" w:color="auto" w:fill="E2EFD9" w:themeFill="accent6" w:themeFillTint="33"/>
        <w:ind w:left="24"/>
        <w:jc w:val="both"/>
        <w:rPr>
          <w:rFonts w:ascii="Cambria" w:hAnsi="Cambria"/>
          <w:b/>
          <w:bCs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Cs/>
          <w:color w:val="0D0D0D" w:themeColor="text1" w:themeTint="F2"/>
          <w:sz w:val="24"/>
          <w:szCs w:val="24"/>
        </w:rPr>
        <w:t>6</w:t>
      </w:r>
      <w:r w:rsidRPr="00883590">
        <w:rPr>
          <w:rFonts w:ascii="Cambria" w:hAnsi="Cambria"/>
          <w:b/>
          <w:bCs/>
          <w:color w:val="0D0D0D" w:themeColor="text1" w:themeTint="F2"/>
          <w:sz w:val="24"/>
          <w:szCs w:val="24"/>
        </w:rPr>
        <w:t>.</w:t>
      </w:r>
      <w:r w:rsidR="00064C1A" w:rsidRPr="00883590">
        <w:rPr>
          <w:rFonts w:ascii="Cambria" w:hAnsi="Cambria"/>
          <w:b/>
          <w:bCs/>
          <w:color w:val="0D0D0D" w:themeColor="text1" w:themeTint="F2"/>
          <w:sz w:val="24"/>
          <w:szCs w:val="24"/>
        </w:rPr>
        <w:t xml:space="preserve"> </w:t>
      </w:r>
      <w:r w:rsidR="00064C1A" w:rsidRPr="00883590">
        <w:rPr>
          <w:rFonts w:ascii="Cambria" w:hAnsi="Cambria"/>
          <w:bCs/>
          <w:color w:val="0D0D0D" w:themeColor="text1" w:themeTint="F2"/>
          <w:sz w:val="24"/>
          <w:szCs w:val="24"/>
        </w:rPr>
        <w:t>JUSTIFICATIVA DA SOLUÇÃO</w:t>
      </w:r>
      <w:r w:rsidR="00064C1A" w:rsidRPr="00883590">
        <w:rPr>
          <w:rFonts w:ascii="Cambria" w:hAnsi="Cambria"/>
          <w:b/>
          <w:bCs/>
          <w:color w:val="0D0D0D" w:themeColor="text1" w:themeTint="F2"/>
          <w:sz w:val="24"/>
          <w:szCs w:val="24"/>
        </w:rPr>
        <w:t xml:space="preserve"> </w:t>
      </w:r>
    </w:p>
    <w:p w14:paraId="454EF35F" w14:textId="33C836D5" w:rsidR="00064C1A" w:rsidRPr="00883590" w:rsidRDefault="00064C1A" w:rsidP="003A4206">
      <w:pPr>
        <w:spacing w:line="276" w:lineRule="auto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6.1. </w:t>
      </w:r>
      <w:r w:rsidR="00C16A75"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Com base nas premissas exposta, a realidade da apresentação do Maracatu </w:t>
      </w:r>
      <w:r w:rsidR="00B73F54"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de Baque Solto </w:t>
      </w:r>
      <w:r w:rsidR="00C275F8" w:rsidRPr="00883590">
        <w:rPr>
          <w:rFonts w:ascii="Cambria" w:hAnsi="Cambria"/>
          <w:color w:val="0D0D0D" w:themeColor="text1" w:themeTint="F2"/>
          <w:sz w:val="24"/>
          <w:szCs w:val="24"/>
        </w:rPr>
        <w:t>LEÃO COROADO</w:t>
      </w:r>
      <w:r w:rsidR="00C16A75"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  <w:r w:rsidR="00C6613A" w:rsidRPr="00883590">
        <w:rPr>
          <w:rFonts w:ascii="Cambria" w:hAnsi="Cambria"/>
          <w:color w:val="0D0D0D" w:themeColor="text1" w:themeTint="F2"/>
          <w:sz w:val="24"/>
          <w:szCs w:val="24"/>
        </w:rPr>
        <w:t>na</w:t>
      </w:r>
      <w:r w:rsidR="00110616"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33º Tradicional Festa da Corrida de Jericos </w:t>
      </w:r>
      <w:r w:rsidR="00C16A75" w:rsidRPr="00883590">
        <w:rPr>
          <w:rFonts w:ascii="Cambria" w:hAnsi="Cambria"/>
          <w:color w:val="0D0D0D" w:themeColor="text1" w:themeTint="F2"/>
          <w:sz w:val="24"/>
          <w:szCs w:val="24"/>
        </w:rPr>
        <w:t>2025.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00DB5304" w14:textId="77777777" w:rsidR="00064C1A" w:rsidRPr="00883590" w:rsidRDefault="00064C1A" w:rsidP="003A4206">
      <w:pPr>
        <w:pStyle w:val="Ttulo1"/>
        <w:shd w:val="clear" w:color="auto" w:fill="E2EFD9" w:themeFill="accent6" w:themeFillTint="33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7. ESTIMATIVA E VALOR DA CONTRATAÇÃO  </w:t>
      </w:r>
    </w:p>
    <w:p w14:paraId="790C6936" w14:textId="77777777" w:rsidR="00064C1A" w:rsidRPr="00883590" w:rsidRDefault="00064C1A" w:rsidP="003A4206">
      <w:pPr>
        <w:spacing w:after="16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</w:t>
      </w:r>
    </w:p>
    <w:p w14:paraId="6C2D35A0" w14:textId="48535BA2" w:rsidR="00C6613A" w:rsidRPr="00883590" w:rsidRDefault="00064C1A" w:rsidP="003A4206">
      <w:pPr>
        <w:spacing w:after="4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7.1. O valor total desta contratação é de </w:t>
      </w:r>
      <w:r w:rsidR="00C275F8"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R$ </w:t>
      </w:r>
      <w:r w:rsidR="00B73F54" w:rsidRPr="00883590">
        <w:rPr>
          <w:rFonts w:ascii="Cambria" w:hAnsi="Cambria"/>
          <w:b/>
          <w:color w:val="0D0D0D" w:themeColor="text1" w:themeTint="F2"/>
          <w:sz w:val="24"/>
          <w:szCs w:val="24"/>
        </w:rPr>
        <w:t>6</w:t>
      </w:r>
      <w:r w:rsidR="00C275F8" w:rsidRPr="00883590">
        <w:rPr>
          <w:rFonts w:ascii="Cambria" w:hAnsi="Cambria"/>
          <w:b/>
          <w:color w:val="0D0D0D" w:themeColor="text1" w:themeTint="F2"/>
          <w:sz w:val="24"/>
          <w:szCs w:val="24"/>
        </w:rPr>
        <w:t>.000,00</w:t>
      </w:r>
      <w:r w:rsidR="00C275F8"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  <w:r w:rsidR="00C275F8" w:rsidRPr="00883590">
        <w:rPr>
          <w:rFonts w:ascii="Cambria" w:hAnsi="Cambria"/>
          <w:b/>
          <w:color w:val="0D0D0D" w:themeColor="text1" w:themeTint="F2"/>
          <w:sz w:val="24"/>
          <w:szCs w:val="24"/>
        </w:rPr>
        <w:t>(se</w:t>
      </w:r>
      <w:r w:rsidR="00B73F54" w:rsidRPr="00883590">
        <w:rPr>
          <w:rFonts w:ascii="Cambria" w:hAnsi="Cambria"/>
          <w:b/>
          <w:color w:val="0D0D0D" w:themeColor="text1" w:themeTint="F2"/>
          <w:sz w:val="24"/>
          <w:szCs w:val="24"/>
        </w:rPr>
        <w:t>is</w:t>
      </w:r>
      <w:r w:rsidR="00C275F8" w:rsidRPr="00883590">
        <w:rPr>
          <w:rFonts w:ascii="Cambria" w:hAnsi="Cambria"/>
          <w:b/>
          <w:color w:val="0D0D0D" w:themeColor="text1" w:themeTint="F2"/>
          <w:sz w:val="24"/>
          <w:szCs w:val="24"/>
        </w:rPr>
        <w:t xml:space="preserve"> mil reais</w:t>
      </w:r>
      <w:r w:rsidR="00B73F54" w:rsidRPr="00883590">
        <w:rPr>
          <w:rFonts w:ascii="Cambria" w:hAnsi="Cambria"/>
          <w:b/>
          <w:color w:val="0D0D0D" w:themeColor="text1" w:themeTint="F2"/>
          <w:sz w:val="24"/>
          <w:szCs w:val="24"/>
        </w:rPr>
        <w:t>).</w:t>
      </w:r>
      <w:r w:rsidR="00C275F8"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4D442E48" w14:textId="77777777" w:rsidR="00C6613A" w:rsidRPr="00883590" w:rsidRDefault="00C6613A" w:rsidP="003A4206">
      <w:pPr>
        <w:spacing w:after="4"/>
        <w:jc w:val="both"/>
        <w:rPr>
          <w:rFonts w:ascii="Cambria" w:hAnsi="Cambria"/>
          <w:color w:val="0D0D0D" w:themeColor="text1" w:themeTint="F2"/>
          <w:sz w:val="24"/>
          <w:szCs w:val="24"/>
        </w:rPr>
      </w:pPr>
    </w:p>
    <w:p w14:paraId="4BB06529" w14:textId="77777777" w:rsidR="00C6613A" w:rsidRPr="00883590" w:rsidRDefault="00C6613A" w:rsidP="003A4206">
      <w:pPr>
        <w:numPr>
          <w:ilvl w:val="0"/>
          <w:numId w:val="3"/>
        </w:numPr>
        <w:shd w:val="clear" w:color="auto" w:fill="E2EFD9" w:themeFill="accent6" w:themeFillTint="33"/>
        <w:spacing w:after="14" w:line="267" w:lineRule="auto"/>
        <w:ind w:right="2" w:hanging="439"/>
        <w:jc w:val="both"/>
        <w:rPr>
          <w:rFonts w:ascii="Cambria" w:eastAsia="Arial" w:hAnsi="Cambria" w:cstheme="minorHAnsi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theme="minorHAnsi"/>
          <w:color w:val="000000"/>
          <w:kern w:val="2"/>
          <w:sz w:val="24"/>
          <w:szCs w:val="24"/>
          <w:lang w:eastAsia="pt-BR"/>
          <w14:ligatures w14:val="standardContextual"/>
        </w:rPr>
        <w:t xml:space="preserve">PÚBLICO-ALVO </w:t>
      </w:r>
    </w:p>
    <w:p w14:paraId="44F91ACC" w14:textId="07A6B8A2" w:rsidR="00C6613A" w:rsidRPr="00FA719C" w:rsidRDefault="00C6613A" w:rsidP="00FA719C">
      <w:pPr>
        <w:spacing w:after="6" w:line="271" w:lineRule="auto"/>
        <w:ind w:left="24" w:hanging="10"/>
        <w:jc w:val="both"/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8.1. </w:t>
      </w:r>
      <w:bookmarkStart w:id="0" w:name="_Hlk170467198"/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A </w:t>
      </w:r>
      <w:r w:rsidR="00B73F54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33º Tradicional </w:t>
      </w: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Festa </w:t>
      </w:r>
      <w:r w:rsidR="00B73F54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da </w:t>
      </w: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C</w:t>
      </w:r>
      <w:r w:rsidR="00B73F54"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>orrida de Jericos</w:t>
      </w:r>
      <w:r w:rsidRPr="00883590">
        <w:rPr>
          <w:rFonts w:ascii="Cambria" w:eastAsia="Arial" w:hAnsi="Cambria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 atinge a população pertencente ao município de Lagoa de Itaenga como um todo, e demais adstritos à cidade. </w:t>
      </w:r>
      <w:bookmarkEnd w:id="0"/>
    </w:p>
    <w:p w14:paraId="2385E3CB" w14:textId="77777777" w:rsidR="00064C1A" w:rsidRPr="00883590" w:rsidRDefault="00064C1A" w:rsidP="003A4206">
      <w:pPr>
        <w:pStyle w:val="Ttulo1"/>
        <w:shd w:val="clear" w:color="auto" w:fill="E2EFD9" w:themeFill="accent6" w:themeFillTint="33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lastRenderedPageBreak/>
        <w:t xml:space="preserve">9. JUSTIFICATIVA PARA O PARCELAMENTO OU NÃO DA SOLUÇÃO </w:t>
      </w:r>
    </w:p>
    <w:p w14:paraId="6280BADC" w14:textId="77777777" w:rsidR="00064C1A" w:rsidRPr="00883590" w:rsidRDefault="00064C1A" w:rsidP="003A4206">
      <w:pPr>
        <w:spacing w:after="52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7F8D7B23" w14:textId="77777777" w:rsidR="00C16A75" w:rsidRPr="00883590" w:rsidRDefault="00C16A75" w:rsidP="003A4206">
      <w:pPr>
        <w:spacing w:after="2" w:line="271" w:lineRule="auto"/>
        <w:ind w:left="24" w:hanging="10"/>
        <w:jc w:val="both"/>
        <w:rPr>
          <w:rFonts w:ascii="Cambria" w:eastAsia="Arial" w:hAnsi="Cambria" w:cs="Arial"/>
          <w:color w:val="0D0D0D" w:themeColor="text1" w:themeTint="F2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D0D0D" w:themeColor="text1" w:themeTint="F2"/>
          <w:kern w:val="2"/>
          <w:sz w:val="24"/>
          <w:szCs w:val="24"/>
          <w:lang w:eastAsia="pt-BR"/>
          <w14:ligatures w14:val="standardContextual"/>
        </w:rPr>
        <w:t>9.1.  Considerando as características do objeto, não se vislumbra a oportunidade de parcelamento da solução, por ser objeto único.</w:t>
      </w:r>
    </w:p>
    <w:p w14:paraId="71B9D929" w14:textId="77777777" w:rsidR="00C16A75" w:rsidRPr="00883590" w:rsidRDefault="00C16A75" w:rsidP="003A4206">
      <w:pPr>
        <w:spacing w:after="0"/>
        <w:ind w:left="29"/>
        <w:jc w:val="both"/>
        <w:rPr>
          <w:rFonts w:ascii="Cambria" w:eastAsia="Arial" w:hAnsi="Cambria" w:cs="Arial"/>
          <w:color w:val="0D0D0D" w:themeColor="text1" w:themeTint="F2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D0D0D" w:themeColor="text1" w:themeTint="F2"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14:paraId="01CCE605" w14:textId="77777777" w:rsidR="00064C1A" w:rsidRPr="00883590" w:rsidRDefault="00064C1A" w:rsidP="003A4206">
      <w:pPr>
        <w:spacing w:after="2"/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.10. CONTRATAÇÕES CORRELATAS E/OU INTERDEPENDENTES </w:t>
      </w:r>
    </w:p>
    <w:p w14:paraId="2CA1057D" w14:textId="77777777" w:rsidR="00064C1A" w:rsidRPr="00883590" w:rsidRDefault="00064C1A" w:rsidP="003A4206">
      <w:pPr>
        <w:spacing w:after="52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  <w:r w:rsidR="009C3AA5" w:rsidRPr="00883590">
        <w:rPr>
          <w:rFonts w:ascii="Cambria" w:hAnsi="Cambria"/>
          <w:sz w:val="24"/>
          <w:szCs w:val="24"/>
        </w:rPr>
        <w:t>10.1.  Não se faz necessária a realização de contratações correlatas e/ou interdependentes para a viabilidade e contratação desta demanda</w:t>
      </w:r>
    </w:p>
    <w:p w14:paraId="385C64AE" w14:textId="77777777" w:rsidR="00064C1A" w:rsidRPr="00883590" w:rsidRDefault="00064C1A" w:rsidP="003A4206">
      <w:pPr>
        <w:pStyle w:val="Ttulo1"/>
        <w:tabs>
          <w:tab w:val="right" w:pos="9815"/>
        </w:tabs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  <w:shd w:val="clear" w:color="auto" w:fill="E2EFD9" w:themeFill="accent6" w:themeFillTint="33"/>
        </w:rPr>
        <w:t>11. DEMONSTRAÇÃO DO ALINHAMENTO ENTRE A CONTRATAÇÃO E O PLANEJAMENTO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 </w:t>
      </w:r>
    </w:p>
    <w:p w14:paraId="4B8F30A4" w14:textId="77777777" w:rsidR="00064C1A" w:rsidRPr="00883590" w:rsidRDefault="00064C1A" w:rsidP="003A4206">
      <w:pPr>
        <w:spacing w:after="19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4F49DDB7" w14:textId="77777777" w:rsidR="00064C1A" w:rsidRPr="00883590" w:rsidRDefault="00064C1A" w:rsidP="003A4206">
      <w:pPr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>11.1. A presente contratação está alinhada com o planejamento da Secretaria de Cultura e Turismo do Município de Lagoa de Itaenga – PE, garantindo a realização de apresentações culturais de Maracatu Rural de Baque Solto conforme a demanda das festividades municipais. Essa medida tem como objetivo preservar a tradição cultural local, fortalecer as manifestações artísticas e assegurar a participação de grupos qualificados nos eventos oficiais, promovendo a identidade cultural e o turismo.</w:t>
      </w:r>
    </w:p>
    <w:p w14:paraId="5FCBA306" w14:textId="77777777" w:rsidR="00064C1A" w:rsidRPr="00883590" w:rsidRDefault="00064C1A" w:rsidP="003A4206">
      <w:pPr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11.2.  Para tanto a Secretaria de Cultura e Turismo mantém seus atos de planejamento e controles atualizados e em permanente modernização, tendo entre seus objetivos melhorar a realização das festividades culturais, na forma e no momento mais adequado.  </w:t>
      </w:r>
    </w:p>
    <w:p w14:paraId="223A0C73" w14:textId="77777777" w:rsidR="00064C1A" w:rsidRPr="00883590" w:rsidRDefault="00064C1A" w:rsidP="003A4206">
      <w:pPr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11.3. O fulcro deste </w:t>
      </w:r>
      <w:r w:rsidRPr="00883590">
        <w:rPr>
          <w:rFonts w:ascii="Cambria" w:hAnsi="Cambria"/>
          <w:b/>
          <w:color w:val="0D0D0D" w:themeColor="text1" w:themeTint="F2"/>
          <w:sz w:val="24"/>
          <w:szCs w:val="24"/>
        </w:rPr>
        <w:t>ETP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é estabelecer as condições gerais e minimamente necessárias para que se proceda a uma contratação dentro dos princípios da legalidade, impessoalidade, moralidade, igualdade, publicidade, probidade administrativa, e principalmente ampla e irrestrita transparência processual no processo de escolha da solução que mais se adequa à demanda identificada pelo Órgão. </w:t>
      </w:r>
    </w:p>
    <w:p w14:paraId="27FC6781" w14:textId="77777777" w:rsidR="00064C1A" w:rsidRPr="00883590" w:rsidRDefault="00064C1A" w:rsidP="003A4206">
      <w:pPr>
        <w:pStyle w:val="Ttulo1"/>
        <w:shd w:val="clear" w:color="auto" w:fill="E2EFD9" w:themeFill="accent6" w:themeFillTint="33"/>
        <w:tabs>
          <w:tab w:val="center" w:pos="3586"/>
        </w:tabs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12. 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ab/>
        <w:t xml:space="preserve">DEMONSTRATIVO DOS RESULTADOS PRETENDIDOS </w:t>
      </w:r>
    </w:p>
    <w:p w14:paraId="191B7D88" w14:textId="77777777" w:rsidR="00064C1A" w:rsidRPr="00883590" w:rsidRDefault="00064C1A" w:rsidP="003A4206">
      <w:pPr>
        <w:spacing w:after="19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4EAB90B0" w14:textId="77777777" w:rsidR="00C16A75" w:rsidRPr="00883590" w:rsidRDefault="00C16A75" w:rsidP="003A4206">
      <w:pPr>
        <w:spacing w:after="244" w:line="271" w:lineRule="auto"/>
        <w:ind w:left="24" w:hanging="10"/>
        <w:jc w:val="both"/>
        <w:rPr>
          <w:rFonts w:ascii="Cambria" w:eastAsia="Arial" w:hAnsi="Cambria" w:cs="Arial"/>
          <w:color w:val="0D0D0D" w:themeColor="text1" w:themeTint="F2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D0D0D" w:themeColor="text1" w:themeTint="F2"/>
          <w:kern w:val="2"/>
          <w:sz w:val="24"/>
          <w:szCs w:val="24"/>
          <w:lang w:eastAsia="pt-BR"/>
          <w14:ligatures w14:val="standardContextual"/>
        </w:rPr>
        <w:t xml:space="preserve">12.1. A presente contratação almeja a aquisição do objeto que atenda, além dos requisitos específicos estabelecidos neste documento, a formalização de contrato que garanta a economicidade, eficácia, eficiência e melhor aproveitamento dos recursos materiais e/ou financeiros da administração pública. </w:t>
      </w:r>
    </w:p>
    <w:p w14:paraId="2B120FE1" w14:textId="573B4DA5" w:rsidR="00064C1A" w:rsidRPr="00883590" w:rsidRDefault="00C16A75" w:rsidP="003A4206">
      <w:pPr>
        <w:spacing w:after="244" w:line="271" w:lineRule="auto"/>
        <w:ind w:left="24" w:hanging="10"/>
        <w:jc w:val="both"/>
        <w:rPr>
          <w:rFonts w:ascii="Cambria" w:eastAsia="Arial" w:hAnsi="Cambria" w:cs="Arial"/>
          <w:color w:val="0D0D0D" w:themeColor="text1" w:themeTint="F2"/>
          <w:kern w:val="2"/>
          <w:sz w:val="24"/>
          <w:szCs w:val="24"/>
          <w:lang w:eastAsia="pt-BR"/>
          <w14:ligatures w14:val="standardContextual"/>
        </w:rPr>
      </w:pPr>
      <w:r w:rsidRPr="00883590">
        <w:rPr>
          <w:rFonts w:ascii="Cambria" w:eastAsia="Arial" w:hAnsi="Cambria" w:cs="Arial"/>
          <w:color w:val="0D0D0D" w:themeColor="text1" w:themeTint="F2"/>
          <w:kern w:val="2"/>
          <w:sz w:val="24"/>
          <w:szCs w:val="24"/>
          <w:lang w:eastAsia="pt-BR"/>
          <w14:ligatures w14:val="standardContextual"/>
        </w:rPr>
        <w:t xml:space="preserve">12.2. Além disso, pretende-se que a contratação seja capaz de aprimorar a realização dos eventos culturais no município, aproximando da população, além de contribuir para a sociedade como um todo, ao garantir o acesso em restrição à exposição. </w:t>
      </w:r>
    </w:p>
    <w:p w14:paraId="6EF7E3E8" w14:textId="77777777" w:rsidR="00064C1A" w:rsidRPr="00883590" w:rsidRDefault="00064C1A" w:rsidP="003A4206">
      <w:pPr>
        <w:numPr>
          <w:ilvl w:val="0"/>
          <w:numId w:val="2"/>
        </w:numPr>
        <w:shd w:val="clear" w:color="auto" w:fill="E2EFD9" w:themeFill="accent6" w:themeFillTint="33"/>
        <w:spacing w:after="14" w:line="267" w:lineRule="auto"/>
        <w:ind w:hanging="283"/>
        <w:jc w:val="both"/>
        <w:rPr>
          <w:rFonts w:ascii="Cambria" w:hAnsi="Cambria" w:cstheme="minorHAnsi"/>
          <w:color w:val="0D0D0D" w:themeColor="text1" w:themeTint="F2"/>
          <w:sz w:val="24"/>
          <w:szCs w:val="24"/>
        </w:rPr>
      </w:pPr>
      <w:r w:rsidRPr="00883590">
        <w:rPr>
          <w:rFonts w:ascii="Cambria" w:hAnsi="Cambria" w:cstheme="minorHAnsi"/>
          <w:color w:val="0D0D0D" w:themeColor="text1" w:themeTint="F2"/>
          <w:sz w:val="24"/>
          <w:szCs w:val="24"/>
        </w:rPr>
        <w:lastRenderedPageBreak/>
        <w:t xml:space="preserve">PROVIDÊNCIAS A SEREM ADOTADAS PREVIAMENTE À CELEBRAÇÃO DO CONTRATO </w:t>
      </w:r>
    </w:p>
    <w:p w14:paraId="107110E7" w14:textId="19DCAA12" w:rsidR="00064C1A" w:rsidRDefault="00C6613A" w:rsidP="00FA719C">
      <w:pPr>
        <w:spacing w:after="16"/>
        <w:ind w:left="29"/>
        <w:jc w:val="both"/>
        <w:rPr>
          <w:rFonts w:ascii="Cambria" w:hAnsi="Cambria" w:cstheme="minorHAnsi"/>
          <w:color w:val="0D0D0D" w:themeColor="text1" w:themeTint="F2"/>
          <w:sz w:val="24"/>
          <w:szCs w:val="24"/>
        </w:rPr>
      </w:pPr>
      <w:r w:rsidRPr="00883590">
        <w:rPr>
          <w:rFonts w:ascii="Cambria" w:hAnsi="Cambria" w:cstheme="minorHAnsi"/>
          <w:color w:val="0D0D0D" w:themeColor="text1" w:themeTint="F2"/>
          <w:sz w:val="24"/>
          <w:szCs w:val="24"/>
        </w:rPr>
        <w:t>13.1. Não será utilizado nenhum recurso que demande alteração da estrutura atual</w:t>
      </w:r>
      <w:r w:rsidR="00064C1A" w:rsidRPr="00883590">
        <w:rPr>
          <w:rFonts w:ascii="Cambria" w:hAnsi="Cambria" w:cstheme="minorHAnsi"/>
          <w:color w:val="0D0D0D" w:themeColor="text1" w:themeTint="F2"/>
          <w:sz w:val="24"/>
          <w:szCs w:val="24"/>
        </w:rPr>
        <w:t xml:space="preserve"> </w:t>
      </w:r>
    </w:p>
    <w:p w14:paraId="466794CE" w14:textId="77777777" w:rsidR="00FA719C" w:rsidRPr="00FA719C" w:rsidRDefault="00FA719C" w:rsidP="00FA719C">
      <w:pPr>
        <w:spacing w:after="16"/>
        <w:ind w:left="29"/>
        <w:jc w:val="both"/>
        <w:rPr>
          <w:rFonts w:ascii="Cambria" w:hAnsi="Cambria" w:cstheme="minorHAnsi"/>
          <w:color w:val="0D0D0D" w:themeColor="text1" w:themeTint="F2"/>
          <w:sz w:val="16"/>
          <w:szCs w:val="16"/>
        </w:rPr>
      </w:pPr>
    </w:p>
    <w:p w14:paraId="5CA219D3" w14:textId="77777777" w:rsidR="00064C1A" w:rsidRPr="00883590" w:rsidRDefault="00064C1A" w:rsidP="003A4206">
      <w:pPr>
        <w:pStyle w:val="Ttulo1"/>
        <w:shd w:val="clear" w:color="auto" w:fill="E2EFD9" w:themeFill="accent6" w:themeFillTint="33"/>
        <w:tabs>
          <w:tab w:val="center" w:pos="2529"/>
        </w:tabs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14. 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ab/>
        <w:t xml:space="preserve">SUSTENTABILIDADE AMBIENTAL </w:t>
      </w:r>
    </w:p>
    <w:p w14:paraId="51C59E6D" w14:textId="77777777" w:rsidR="00064C1A" w:rsidRPr="00883590" w:rsidRDefault="00064C1A" w:rsidP="003A4206">
      <w:pPr>
        <w:spacing w:after="16"/>
        <w:ind w:left="29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</w:p>
    <w:p w14:paraId="44922618" w14:textId="191EA61C" w:rsidR="00064C1A" w:rsidRPr="00883590" w:rsidRDefault="00064C1A" w:rsidP="003A4206">
      <w:pPr>
        <w:ind w:left="24"/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14.1. A contratada deverá cumprir as orientações da Instrução Normativa SLTI/MPOG n° 1, de 19/01/2010, referente aos critérios de Sustentabilidade Ambiental, em seus artigos 5º e 6º, no que couber. </w:t>
      </w:r>
    </w:p>
    <w:p w14:paraId="35CC3CE3" w14:textId="77777777" w:rsidR="00064C1A" w:rsidRPr="00883590" w:rsidRDefault="00064C1A" w:rsidP="003A4206">
      <w:pPr>
        <w:pStyle w:val="Ttulo1"/>
        <w:shd w:val="clear" w:color="auto" w:fill="E2EFD9" w:themeFill="accent6" w:themeFillTint="33"/>
        <w:tabs>
          <w:tab w:val="center" w:pos="3522"/>
        </w:tabs>
        <w:jc w:val="both"/>
        <w:rPr>
          <w:rFonts w:ascii="Cambria" w:hAnsi="Cambria"/>
          <w:color w:val="0D0D0D" w:themeColor="text1" w:themeTint="F2"/>
          <w:sz w:val="24"/>
          <w:szCs w:val="24"/>
        </w:rPr>
      </w:pPr>
      <w:r w:rsidRPr="00883590">
        <w:rPr>
          <w:rFonts w:ascii="Cambria" w:hAnsi="Cambria"/>
          <w:color w:val="0D0D0D" w:themeColor="text1" w:themeTint="F2"/>
          <w:sz w:val="24"/>
          <w:szCs w:val="24"/>
        </w:rPr>
        <w:t xml:space="preserve">15. </w:t>
      </w:r>
      <w:r w:rsidRPr="00883590">
        <w:rPr>
          <w:rFonts w:ascii="Cambria" w:hAnsi="Cambria"/>
          <w:color w:val="0D0D0D" w:themeColor="text1" w:themeTint="F2"/>
          <w:sz w:val="24"/>
          <w:szCs w:val="24"/>
        </w:rPr>
        <w:tab/>
        <w:t xml:space="preserve">DECLARAÇÃO DA VIABILIDADE DA CONTRATAÇÃO </w:t>
      </w:r>
    </w:p>
    <w:p w14:paraId="7748A5F4" w14:textId="77777777" w:rsidR="00064C1A" w:rsidRPr="00883590" w:rsidRDefault="00064C1A" w:rsidP="003A4206">
      <w:pPr>
        <w:spacing w:after="16"/>
        <w:ind w:left="29"/>
        <w:jc w:val="both"/>
        <w:rPr>
          <w:rFonts w:ascii="Cambria" w:hAnsi="Cambria"/>
          <w:sz w:val="24"/>
          <w:szCs w:val="24"/>
        </w:rPr>
      </w:pPr>
      <w:r w:rsidRPr="00883590">
        <w:rPr>
          <w:rFonts w:ascii="Cambria" w:hAnsi="Cambria"/>
          <w:sz w:val="24"/>
          <w:szCs w:val="24"/>
        </w:rPr>
        <w:t xml:space="preserve"> </w:t>
      </w:r>
    </w:p>
    <w:p w14:paraId="39138B82" w14:textId="77777777" w:rsidR="00064C1A" w:rsidRPr="00883590" w:rsidRDefault="00064C1A" w:rsidP="003A4206">
      <w:pPr>
        <w:ind w:left="24"/>
        <w:jc w:val="both"/>
        <w:rPr>
          <w:rFonts w:ascii="Cambria" w:hAnsi="Cambria"/>
          <w:sz w:val="24"/>
          <w:szCs w:val="24"/>
        </w:rPr>
      </w:pPr>
      <w:r w:rsidRPr="00883590">
        <w:rPr>
          <w:rFonts w:ascii="Cambria" w:hAnsi="Cambria"/>
          <w:sz w:val="24"/>
          <w:szCs w:val="24"/>
        </w:rPr>
        <w:t xml:space="preserve">15.1. O presente </w:t>
      </w:r>
      <w:r w:rsidRPr="00883590">
        <w:rPr>
          <w:rFonts w:ascii="Cambria" w:hAnsi="Cambria"/>
          <w:b/>
          <w:sz w:val="24"/>
          <w:szCs w:val="24"/>
        </w:rPr>
        <w:t>Estudo Técnico Preliminar (ETP)</w:t>
      </w:r>
      <w:r w:rsidRPr="00883590">
        <w:rPr>
          <w:rFonts w:ascii="Cambria" w:hAnsi="Cambria"/>
          <w:sz w:val="24"/>
          <w:szCs w:val="24"/>
        </w:rPr>
        <w:t xml:space="preserve">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Secretaria nesta oportunidade. </w:t>
      </w:r>
    </w:p>
    <w:p w14:paraId="3DDBDC75" w14:textId="77777777" w:rsidR="00064C1A" w:rsidRPr="00883590" w:rsidRDefault="00064C1A" w:rsidP="003A4206">
      <w:pPr>
        <w:ind w:left="24"/>
        <w:jc w:val="both"/>
        <w:rPr>
          <w:rFonts w:ascii="Cambria" w:hAnsi="Cambria"/>
          <w:sz w:val="24"/>
          <w:szCs w:val="24"/>
        </w:rPr>
      </w:pPr>
      <w:r w:rsidRPr="00883590">
        <w:rPr>
          <w:rFonts w:ascii="Cambria" w:hAnsi="Cambria"/>
          <w:sz w:val="24"/>
          <w:szCs w:val="24"/>
        </w:rPr>
        <w:t xml:space="preserve">15.2. Desta forma, entende-se ser </w:t>
      </w:r>
      <w:r w:rsidRPr="00883590">
        <w:rPr>
          <w:rFonts w:ascii="Cambria" w:hAnsi="Cambria"/>
          <w:b/>
          <w:sz w:val="24"/>
          <w:szCs w:val="24"/>
        </w:rPr>
        <w:t>VIÁVEL</w:t>
      </w:r>
      <w:r w:rsidRPr="00883590">
        <w:rPr>
          <w:rFonts w:ascii="Cambria" w:hAnsi="Cambria"/>
          <w:sz w:val="24"/>
          <w:szCs w:val="24"/>
        </w:rPr>
        <w:t xml:space="preserve"> a contratação em comento, visando dar início à implementação do objeto aqui delineado, recomenda-se a elaboração de Termo de Referência com base no presente estudo e o encaminhamento para o setor competente para o prosseguimento do feito. </w:t>
      </w:r>
    </w:p>
    <w:p w14:paraId="36A5535D" w14:textId="2F32F58D" w:rsidR="00064C1A" w:rsidRPr="00883590" w:rsidRDefault="00064C1A" w:rsidP="003A4206">
      <w:pPr>
        <w:spacing w:after="0"/>
        <w:ind w:left="20"/>
        <w:jc w:val="right"/>
        <w:rPr>
          <w:rFonts w:ascii="Cambria" w:hAnsi="Cambria"/>
          <w:sz w:val="24"/>
          <w:szCs w:val="24"/>
        </w:rPr>
      </w:pPr>
      <w:r w:rsidRPr="00883590">
        <w:rPr>
          <w:rFonts w:ascii="Cambria" w:hAnsi="Cambria"/>
          <w:sz w:val="24"/>
          <w:szCs w:val="24"/>
        </w:rPr>
        <w:t xml:space="preserve">Lagoa de Itaenga- PE, </w:t>
      </w:r>
      <w:r w:rsidR="00883590">
        <w:rPr>
          <w:rFonts w:ascii="Cambria" w:hAnsi="Cambria"/>
          <w:sz w:val="24"/>
          <w:szCs w:val="24"/>
        </w:rPr>
        <w:t>02</w:t>
      </w:r>
      <w:r w:rsidR="00406ADA" w:rsidRPr="00883590">
        <w:rPr>
          <w:rFonts w:ascii="Cambria" w:hAnsi="Cambria"/>
          <w:sz w:val="24"/>
          <w:szCs w:val="24"/>
        </w:rPr>
        <w:t xml:space="preserve"> </w:t>
      </w:r>
      <w:r w:rsidRPr="00883590">
        <w:rPr>
          <w:rFonts w:ascii="Cambria" w:hAnsi="Cambria"/>
          <w:sz w:val="24"/>
          <w:szCs w:val="24"/>
        </w:rPr>
        <w:t xml:space="preserve">de </w:t>
      </w:r>
      <w:r w:rsidR="003A4206" w:rsidRPr="00883590">
        <w:rPr>
          <w:rFonts w:ascii="Cambria" w:hAnsi="Cambria"/>
          <w:sz w:val="24"/>
          <w:szCs w:val="24"/>
        </w:rPr>
        <w:t xml:space="preserve">setembro </w:t>
      </w:r>
      <w:r w:rsidRPr="00883590">
        <w:rPr>
          <w:rFonts w:ascii="Cambria" w:hAnsi="Cambria"/>
          <w:sz w:val="24"/>
          <w:szCs w:val="24"/>
        </w:rPr>
        <w:t>de 2025.</w:t>
      </w:r>
    </w:p>
    <w:p w14:paraId="7F7BEEF9" w14:textId="77777777" w:rsidR="00064C1A" w:rsidRPr="00883590" w:rsidRDefault="00064C1A" w:rsidP="003A4206">
      <w:pPr>
        <w:spacing w:after="0"/>
        <w:ind w:left="29"/>
        <w:jc w:val="both"/>
        <w:rPr>
          <w:rFonts w:ascii="Cambria" w:hAnsi="Cambria"/>
          <w:sz w:val="24"/>
          <w:szCs w:val="24"/>
        </w:rPr>
      </w:pPr>
      <w:r w:rsidRPr="00883590">
        <w:rPr>
          <w:rFonts w:ascii="Cambria" w:hAnsi="Cambria"/>
          <w:b/>
          <w:sz w:val="24"/>
          <w:szCs w:val="24"/>
        </w:rPr>
        <w:t xml:space="preserve"> </w:t>
      </w:r>
    </w:p>
    <w:p w14:paraId="508BBEA4" w14:textId="77777777" w:rsidR="00064C1A" w:rsidRPr="00883590" w:rsidRDefault="00064C1A" w:rsidP="003A4206">
      <w:pPr>
        <w:spacing w:after="0"/>
        <w:ind w:left="29"/>
        <w:jc w:val="both"/>
        <w:rPr>
          <w:rFonts w:ascii="Cambria" w:hAnsi="Cambria"/>
          <w:sz w:val="24"/>
          <w:szCs w:val="24"/>
        </w:rPr>
      </w:pPr>
    </w:p>
    <w:tbl>
      <w:tblPr>
        <w:tblStyle w:val="TableGrid"/>
        <w:tblW w:w="9064" w:type="dxa"/>
        <w:tblInd w:w="34" w:type="dxa"/>
        <w:tblCellMar>
          <w:top w:w="13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532"/>
        <w:gridCol w:w="4532"/>
      </w:tblGrid>
      <w:tr w:rsidR="00064C1A" w:rsidRPr="00883590" w14:paraId="3A71FDB4" w14:textId="77777777" w:rsidTr="009C04F2">
        <w:trPr>
          <w:trHeight w:val="192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D80E8" w14:textId="77777777" w:rsidR="00064C1A" w:rsidRPr="00883590" w:rsidRDefault="00064C1A" w:rsidP="003A4206">
            <w:pPr>
              <w:spacing w:line="259" w:lineRule="auto"/>
              <w:ind w:left="110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b/>
                <w:i/>
                <w:sz w:val="24"/>
                <w:szCs w:val="24"/>
              </w:rPr>
              <w:t xml:space="preserve">Elaborado por: </w:t>
            </w:r>
          </w:p>
          <w:p w14:paraId="32E70A44" w14:textId="77777777" w:rsidR="00064C1A" w:rsidRPr="00883590" w:rsidRDefault="00064C1A" w:rsidP="003A4206">
            <w:pPr>
              <w:spacing w:line="259" w:lineRule="auto"/>
              <w:ind w:left="182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b/>
                <w:i/>
                <w:sz w:val="24"/>
                <w:szCs w:val="24"/>
              </w:rPr>
              <w:t xml:space="preserve"> </w:t>
            </w:r>
          </w:p>
          <w:p w14:paraId="64819F34" w14:textId="77777777" w:rsidR="00064C1A" w:rsidRPr="00883590" w:rsidRDefault="00064C1A" w:rsidP="003A4206">
            <w:pPr>
              <w:spacing w:after="19" w:line="259" w:lineRule="auto"/>
              <w:ind w:left="110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sz w:val="24"/>
                <w:szCs w:val="24"/>
              </w:rPr>
              <w:t xml:space="preserve"> </w:t>
            </w:r>
          </w:p>
          <w:p w14:paraId="5BC57930" w14:textId="77777777" w:rsidR="00064C1A" w:rsidRPr="00883590" w:rsidRDefault="00064C1A" w:rsidP="003A4206">
            <w:pPr>
              <w:spacing w:after="19" w:line="259" w:lineRule="auto"/>
              <w:ind w:left="116"/>
              <w:jc w:val="both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883590">
              <w:rPr>
                <w:rFonts w:ascii="Cambria" w:hAnsi="Cambria"/>
                <w:sz w:val="24"/>
                <w:szCs w:val="24"/>
              </w:rPr>
              <w:t>Responsável: WALICE DA SILVA AMANCIO</w:t>
            </w:r>
          </w:p>
          <w:p w14:paraId="41C70479" w14:textId="77777777" w:rsidR="00064C1A" w:rsidRPr="00883590" w:rsidRDefault="00064C1A" w:rsidP="003A4206">
            <w:pPr>
              <w:spacing w:after="19" w:line="259" w:lineRule="auto"/>
              <w:ind w:left="116"/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0B036E3A" w14:textId="77777777" w:rsidR="00064C1A" w:rsidRPr="00883590" w:rsidRDefault="00064C1A" w:rsidP="003A4206">
            <w:pPr>
              <w:spacing w:after="19" w:line="259" w:lineRule="auto"/>
              <w:ind w:left="116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sz w:val="24"/>
                <w:szCs w:val="24"/>
              </w:rPr>
              <w:t xml:space="preserve">           Lotação: Diretoria de Cultura </w:t>
            </w:r>
            <w:r w:rsidRPr="00883590">
              <w:rPr>
                <w:rFonts w:ascii="Cambria" w:hAnsi="Cambria"/>
                <w:sz w:val="24"/>
                <w:szCs w:val="24"/>
              </w:rPr>
              <w:tab/>
            </w:r>
            <w:r w:rsidRPr="00883590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5980" w14:textId="77777777" w:rsidR="00064C1A" w:rsidRPr="00883590" w:rsidRDefault="00064C1A" w:rsidP="003A4206">
            <w:pPr>
              <w:spacing w:line="259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b/>
                <w:sz w:val="24"/>
                <w:szCs w:val="24"/>
              </w:rPr>
              <w:t xml:space="preserve">Aprovado por: </w:t>
            </w:r>
          </w:p>
          <w:p w14:paraId="5E7E4057" w14:textId="77777777" w:rsidR="00064C1A" w:rsidRPr="00883590" w:rsidRDefault="00064C1A" w:rsidP="003A4206">
            <w:pPr>
              <w:spacing w:line="259" w:lineRule="auto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</w:p>
          <w:p w14:paraId="2C773654" w14:textId="77777777" w:rsidR="00064C1A" w:rsidRPr="00883590" w:rsidRDefault="00064C1A" w:rsidP="003A4206">
            <w:pPr>
              <w:spacing w:line="259" w:lineRule="auto"/>
              <w:ind w:right="39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b/>
                <w:i/>
                <w:sz w:val="24"/>
                <w:szCs w:val="24"/>
              </w:rPr>
              <w:t xml:space="preserve"> </w:t>
            </w:r>
          </w:p>
          <w:p w14:paraId="746BFD7E" w14:textId="77777777" w:rsidR="00064C1A" w:rsidRPr="00883590" w:rsidRDefault="00406ADA" w:rsidP="003A4206">
            <w:pPr>
              <w:spacing w:after="4" w:line="259" w:lineRule="auto"/>
              <w:ind w:right="104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sz w:val="24"/>
                <w:szCs w:val="24"/>
              </w:rPr>
              <w:t>Responsável:</w:t>
            </w:r>
            <w:r w:rsidRPr="00883590">
              <w:rPr>
                <w:rFonts w:ascii="Cambria" w:hAnsi="Cambria"/>
                <w:b/>
                <w:sz w:val="24"/>
                <w:szCs w:val="24"/>
              </w:rPr>
              <w:t xml:space="preserve"> FÁBIO JUNIOR DE SANTANA</w:t>
            </w:r>
          </w:p>
          <w:p w14:paraId="6DE8C7D4" w14:textId="77777777" w:rsidR="00064C1A" w:rsidRPr="00883590" w:rsidRDefault="00064C1A" w:rsidP="003A4206">
            <w:pPr>
              <w:spacing w:after="22" w:line="259" w:lineRule="auto"/>
              <w:ind w:right="101"/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1646F000" w14:textId="77777777" w:rsidR="00064C1A" w:rsidRPr="00883590" w:rsidRDefault="00064C1A" w:rsidP="003A4206">
            <w:pPr>
              <w:spacing w:after="19" w:line="259" w:lineRule="auto"/>
              <w:ind w:left="89"/>
              <w:jc w:val="both"/>
              <w:rPr>
                <w:rFonts w:ascii="Cambria" w:hAnsi="Cambria"/>
                <w:sz w:val="24"/>
                <w:szCs w:val="24"/>
              </w:rPr>
            </w:pPr>
            <w:r w:rsidRPr="00883590">
              <w:rPr>
                <w:rFonts w:ascii="Cambria" w:hAnsi="Cambria"/>
                <w:sz w:val="24"/>
                <w:szCs w:val="24"/>
              </w:rPr>
              <w:t>Lotação: Secretário de Cultura E Turismo</w:t>
            </w:r>
          </w:p>
        </w:tc>
      </w:tr>
    </w:tbl>
    <w:p w14:paraId="421EA3BA" w14:textId="77777777" w:rsidR="00064C1A" w:rsidRPr="00883590" w:rsidRDefault="00064C1A" w:rsidP="003A4206">
      <w:pPr>
        <w:spacing w:after="0"/>
        <w:ind w:left="29"/>
        <w:jc w:val="both"/>
        <w:rPr>
          <w:rFonts w:ascii="Cambria" w:hAnsi="Cambria"/>
          <w:sz w:val="24"/>
          <w:szCs w:val="24"/>
        </w:rPr>
      </w:pPr>
      <w:r w:rsidRPr="00883590">
        <w:rPr>
          <w:rFonts w:ascii="Cambria" w:hAnsi="Cambria"/>
          <w:sz w:val="24"/>
          <w:szCs w:val="24"/>
        </w:rPr>
        <w:t xml:space="preserve"> </w:t>
      </w:r>
    </w:p>
    <w:p w14:paraId="2C7BFF66" w14:textId="77777777" w:rsidR="00D64763" w:rsidRPr="00883590" w:rsidRDefault="00D64763" w:rsidP="003A4206">
      <w:pPr>
        <w:jc w:val="both"/>
        <w:rPr>
          <w:rFonts w:ascii="Cambria" w:hAnsi="Cambria"/>
          <w:sz w:val="24"/>
          <w:szCs w:val="24"/>
        </w:rPr>
      </w:pPr>
    </w:p>
    <w:sectPr w:rsidR="00D64763" w:rsidRPr="00883590" w:rsidSect="003A4206">
      <w:pgSz w:w="11906" w:h="16838"/>
      <w:pgMar w:top="1417" w:right="1416" w:bottom="1417" w:left="1701" w:header="708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DBC1E" w14:textId="77777777" w:rsidR="00197DA5" w:rsidRDefault="00197DA5">
      <w:pPr>
        <w:spacing w:after="0" w:line="240" w:lineRule="auto"/>
      </w:pPr>
      <w:r>
        <w:separator/>
      </w:r>
    </w:p>
  </w:endnote>
  <w:endnote w:type="continuationSeparator" w:id="0">
    <w:p w14:paraId="70C254C8" w14:textId="77777777" w:rsidR="00197DA5" w:rsidRDefault="00197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273B1" w14:textId="77777777" w:rsidR="00554F2C" w:rsidRDefault="00406ADA">
    <w:pPr>
      <w:tabs>
        <w:tab w:val="right" w:pos="9815"/>
      </w:tabs>
      <w:spacing w:after="0"/>
    </w:pPr>
    <w:r>
      <w:rPr>
        <w:b/>
        <w:i/>
        <w:sz w:val="14"/>
      </w:rPr>
      <w:t xml:space="preserve"> </w:t>
    </w:r>
    <w:r>
      <w:rPr>
        <w:b/>
        <w:i/>
        <w:sz w:val="14"/>
      </w:rPr>
      <w:tab/>
    </w:r>
    <w:r>
      <w:rPr>
        <w:rFonts w:ascii="Arial" w:eastAsia="Arial" w:hAnsi="Arial" w:cs="Arial"/>
      </w:rPr>
      <w:fldChar w:fldCharType="begin"/>
    </w:r>
    <w:r>
      <w:instrText xml:space="preserve"> PAGE   \* MERGEFORMAT </w:instrText>
    </w:r>
    <w:r>
      <w:rPr>
        <w:rFonts w:ascii="Arial" w:eastAsia="Arial" w:hAnsi="Arial" w:cs="Arial"/>
      </w:rP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0BEF2" w14:textId="77777777" w:rsidR="00554F2C" w:rsidRDefault="00406ADA" w:rsidP="00BF3661">
    <w:pPr>
      <w:pStyle w:val="Rodap"/>
      <w:jc w:val="right"/>
    </w:pPr>
    <w:r>
      <w:rPr>
        <w:szCs w:val="16"/>
      </w:rPr>
      <w:t xml:space="preserve">Página </w:t>
    </w:r>
    <w:r>
      <w:rPr>
        <w:b/>
        <w:bCs/>
        <w:szCs w:val="16"/>
      </w:rPr>
      <w:fldChar w:fldCharType="begin"/>
    </w:r>
    <w:r>
      <w:rPr>
        <w:b/>
        <w:bCs/>
        <w:szCs w:val="16"/>
      </w:rPr>
      <w:instrText xml:space="preserve"> PAGE </w:instrText>
    </w:r>
    <w:r>
      <w:rPr>
        <w:b/>
        <w:bCs/>
        <w:szCs w:val="16"/>
      </w:rPr>
      <w:fldChar w:fldCharType="separate"/>
    </w:r>
    <w:r w:rsidR="005450CC">
      <w:rPr>
        <w:b/>
        <w:bCs/>
        <w:noProof/>
        <w:szCs w:val="16"/>
      </w:rPr>
      <w:t>1</w:t>
    </w:r>
    <w:r>
      <w:rPr>
        <w:b/>
        <w:bCs/>
        <w:szCs w:val="16"/>
      </w:rPr>
      <w:fldChar w:fldCharType="end"/>
    </w:r>
    <w:r>
      <w:rPr>
        <w:szCs w:val="16"/>
      </w:rPr>
      <w:t xml:space="preserve"> de </w:t>
    </w:r>
    <w:r>
      <w:rPr>
        <w:b/>
        <w:bCs/>
        <w:szCs w:val="16"/>
      </w:rPr>
      <w:fldChar w:fldCharType="begin"/>
    </w:r>
    <w:r>
      <w:rPr>
        <w:b/>
        <w:bCs/>
        <w:szCs w:val="16"/>
      </w:rPr>
      <w:instrText xml:space="preserve"> NUMPAGES \* ARABIC </w:instrText>
    </w:r>
    <w:r>
      <w:rPr>
        <w:b/>
        <w:bCs/>
        <w:szCs w:val="16"/>
      </w:rPr>
      <w:fldChar w:fldCharType="separate"/>
    </w:r>
    <w:r w:rsidR="005450CC">
      <w:rPr>
        <w:b/>
        <w:bCs/>
        <w:noProof/>
        <w:szCs w:val="16"/>
      </w:rPr>
      <w:t>1</w:t>
    </w:r>
    <w:r>
      <w:rPr>
        <w:b/>
        <w:bCs/>
        <w:szCs w:val="16"/>
      </w:rPr>
      <w:fldChar w:fldCharType="end"/>
    </w:r>
  </w:p>
  <w:p w14:paraId="4BAA1EBC" w14:textId="77777777" w:rsidR="00554F2C" w:rsidRDefault="00406ADA" w:rsidP="00BF3661">
    <w:pPr>
      <w:pStyle w:val="Rodap"/>
      <w:jc w:val="center"/>
      <w:rPr>
        <w:rFonts w:ascii="Arial Rounded MT Bold" w:hAnsi="Arial Rounded MT Bold" w:cs="Arial Rounded MT Bold"/>
        <w:szCs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E269771" wp14:editId="798C7F2C">
              <wp:simplePos x="0" y="0"/>
              <wp:positionH relativeFrom="page">
                <wp:posOffset>-19050</wp:posOffset>
              </wp:positionH>
              <wp:positionV relativeFrom="paragraph">
                <wp:posOffset>152400</wp:posOffset>
              </wp:positionV>
              <wp:extent cx="7811770" cy="45720"/>
              <wp:effectExtent l="0" t="0" r="17780" b="11430"/>
              <wp:wrapNone/>
              <wp:docPr id="6" name="Retâ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11770" cy="45720"/>
                      </a:xfrm>
                      <a:prstGeom prst="rect">
                        <a:avLst/>
                      </a:prstGeom>
                      <a:solidFill>
                        <a:srgbClr val="00A933"/>
                      </a:solidFill>
                      <a:ln w="9360" cap="sq">
                        <a:solidFill>
                          <a:srgbClr val="00A933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A533C9" id="Retângulo 6" o:spid="_x0000_s1026" style="position:absolute;margin-left:-1.5pt;margin-top:12pt;width:615.1pt;height:3.6pt;z-index:-25165516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" fillcolor="#00a933" strokecolor="#00a933" strokeweight=".26mm">
              <v:stroke endcap="square"/>
              <w10:wrap anchorx="page"/>
            </v:rect>
          </w:pict>
        </mc:Fallback>
      </mc:AlternateContent>
    </w:r>
  </w:p>
  <w:p w14:paraId="5869E8F3" w14:textId="77777777" w:rsidR="00554F2C" w:rsidRDefault="00554F2C" w:rsidP="00BF3661">
    <w:pPr>
      <w:pStyle w:val="Rodap"/>
      <w:jc w:val="center"/>
      <w:rPr>
        <w:rFonts w:ascii="Arial Rounded MT Bold" w:hAnsi="Arial Rounded MT Bold" w:cs="Arial Rounded MT Bold"/>
        <w:szCs w:val="16"/>
      </w:rPr>
    </w:pPr>
  </w:p>
  <w:p w14:paraId="721AA1EB" w14:textId="77777777" w:rsidR="00554F2C" w:rsidRDefault="00406ADA" w:rsidP="00BF3661">
    <w:pPr>
      <w:pStyle w:val="Rodap"/>
      <w:jc w:val="center"/>
    </w:pPr>
    <w:r>
      <w:rPr>
        <w:rFonts w:ascii="Arial Rounded MT Bold" w:hAnsi="Arial Rounded MT Bold" w:cs="Arial Rounded MT Bold"/>
      </w:rPr>
      <w:t>Rua</w:t>
    </w:r>
    <w:r w:rsidRPr="00246DEA">
      <w:rPr>
        <w:rFonts w:ascii="Arial Rounded MT Bold" w:hAnsi="Arial Rounded MT Bold" w:cs="Arial Rounded MT Bold"/>
      </w:rPr>
      <w:t xml:space="preserve"> Vinte e Um de Abril, 01</w:t>
    </w:r>
    <w:r>
      <w:rPr>
        <w:rFonts w:ascii="Arial Rounded MT Bold" w:hAnsi="Arial Rounded MT Bold" w:cs="Arial Rounded MT Bold"/>
      </w:rPr>
      <w:t>, Centro – Lagoa de Itaenga – PE.</w:t>
    </w:r>
  </w:p>
  <w:p w14:paraId="02C2A6F1" w14:textId="77777777" w:rsidR="00554F2C" w:rsidRDefault="00406ADA" w:rsidP="00BF3661">
    <w:pPr>
      <w:pStyle w:val="Rodap"/>
      <w:jc w:val="center"/>
      <w:rPr>
        <w:rFonts w:ascii="Arial Rounded MT Bold" w:hAnsi="Arial Rounded MT Bold" w:cs="Arial Rounded MT Bold"/>
        <w:lang w:val="en-US"/>
      </w:rPr>
    </w:pPr>
    <w:r w:rsidRPr="008A4990">
      <w:rPr>
        <w:rFonts w:ascii="Arial Rounded MT Bold" w:hAnsi="Arial Rounded MT Bold" w:cs="Arial Rounded MT Bold"/>
        <w:lang w:val="en-US"/>
      </w:rPr>
      <w:t>CEP</w:t>
    </w:r>
    <w:r>
      <w:rPr>
        <w:rFonts w:ascii="Arial Rounded MT Bold" w:hAnsi="Arial Rounded MT Bold" w:cs="Arial Rounded MT Bold"/>
        <w:lang w:val="en-US"/>
      </w:rPr>
      <w:t xml:space="preserve">: 55.840-000 - CNPJ: </w:t>
    </w:r>
    <w:r w:rsidRPr="00EE4DB6">
      <w:rPr>
        <w:rFonts w:ascii="Arial Rounded MT Bold" w:hAnsi="Arial Rounded MT Bold" w:cs="Arial Rounded MT Bold"/>
        <w:lang w:val="en-US"/>
      </w:rPr>
      <w:t>11.097.250/0001-08</w:t>
    </w:r>
    <w:r>
      <w:rPr>
        <w:rFonts w:ascii="Arial Rounded MT Bold" w:hAnsi="Arial Rounded MT Bold" w:cs="Arial Rounded MT Bold"/>
        <w:lang w:val="en-US"/>
      </w:rPr>
      <w:t xml:space="preserve"> - www.itaenga.pe.gov.br/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651A9" w14:textId="77777777" w:rsidR="00554F2C" w:rsidRDefault="00406ADA">
    <w:pPr>
      <w:tabs>
        <w:tab w:val="right" w:pos="9815"/>
      </w:tabs>
      <w:spacing w:after="0"/>
    </w:pPr>
    <w:r>
      <w:rPr>
        <w:b/>
        <w:i/>
        <w:sz w:val="14"/>
      </w:rPr>
      <w:t xml:space="preserve"> </w:t>
    </w:r>
    <w:r>
      <w:rPr>
        <w:b/>
        <w:i/>
        <w:sz w:val="14"/>
      </w:rPr>
      <w:tab/>
    </w:r>
    <w:r>
      <w:rPr>
        <w:rFonts w:ascii="Arial" w:eastAsia="Arial" w:hAnsi="Arial" w:cs="Arial"/>
      </w:rPr>
      <w:fldChar w:fldCharType="begin"/>
    </w:r>
    <w:r>
      <w:instrText xml:space="preserve"> PAGE   \* MERGEFORMAT </w:instrText>
    </w:r>
    <w:r>
      <w:rPr>
        <w:rFonts w:ascii="Arial" w:eastAsia="Arial" w:hAnsi="Arial" w:cs="Arial"/>
      </w:rP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C126D" w14:textId="77777777" w:rsidR="00197DA5" w:rsidRDefault="00197DA5">
      <w:pPr>
        <w:spacing w:after="0" w:line="240" w:lineRule="auto"/>
      </w:pPr>
      <w:r>
        <w:separator/>
      </w:r>
    </w:p>
  </w:footnote>
  <w:footnote w:type="continuationSeparator" w:id="0">
    <w:p w14:paraId="0CB99149" w14:textId="77777777" w:rsidR="00197DA5" w:rsidRDefault="00197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21A22" w14:textId="77777777" w:rsidR="00554F2C" w:rsidRDefault="00406ADA">
    <w:pPr>
      <w:spacing w:after="0"/>
      <w:ind w:left="-1248" w:right="708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309C7594" wp14:editId="7D577A37">
          <wp:simplePos x="0" y="0"/>
          <wp:positionH relativeFrom="page">
            <wp:posOffset>810260</wp:posOffset>
          </wp:positionH>
          <wp:positionV relativeFrom="page">
            <wp:posOffset>540385</wp:posOffset>
          </wp:positionV>
          <wp:extent cx="1714500" cy="828675"/>
          <wp:effectExtent l="0" t="0" r="0" b="0"/>
          <wp:wrapSquare wrapText="bothSides"/>
          <wp:docPr id="1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450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5F7B9" w14:textId="77777777" w:rsidR="00554F2C" w:rsidRDefault="00406ADA" w:rsidP="00BF3661">
    <w:pPr>
      <w:pStyle w:val="Cabealho"/>
      <w:jc w:val="center"/>
      <w:rPr>
        <w:noProof/>
      </w:rPr>
    </w:pPr>
    <w:r>
      <w:rPr>
        <w:noProof/>
        <w:lang w:eastAsia="pt-BR"/>
      </w:rPr>
      <w:drawing>
        <wp:inline distT="0" distB="0" distL="0" distR="0" wp14:anchorId="1FF88CD0" wp14:editId="1D3ED2B8">
          <wp:extent cx="3210226" cy="1233008"/>
          <wp:effectExtent l="0" t="0" r="0" b="571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AGOA DE ITAENGA VERDE - HORIZONTAL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35" t="26132" r="5498" b="25412"/>
                  <a:stretch/>
                </pic:blipFill>
                <pic:spPr bwMode="auto">
                  <a:xfrm>
                    <a:off x="0" y="0"/>
                    <a:ext cx="3236884" cy="12432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56D6C9F" w14:textId="77777777" w:rsidR="00554F2C" w:rsidRDefault="00554F2C" w:rsidP="00BF3661">
    <w:pPr>
      <w:pStyle w:val="Cabealho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7310" w14:textId="77777777" w:rsidR="00554F2C" w:rsidRDefault="00406ADA">
    <w:pPr>
      <w:spacing w:after="0"/>
      <w:ind w:left="-1248" w:right="7088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0" wp14:anchorId="1DF7B2DF" wp14:editId="4295E077">
          <wp:simplePos x="0" y="0"/>
          <wp:positionH relativeFrom="page">
            <wp:posOffset>810260</wp:posOffset>
          </wp:positionH>
          <wp:positionV relativeFrom="page">
            <wp:posOffset>540385</wp:posOffset>
          </wp:positionV>
          <wp:extent cx="1714500" cy="828675"/>
          <wp:effectExtent l="0" t="0" r="0" b="0"/>
          <wp:wrapSquare wrapText="bothSides"/>
          <wp:docPr id="3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450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B28A9"/>
    <w:multiLevelType w:val="hybridMultilevel"/>
    <w:tmpl w:val="35F089A4"/>
    <w:lvl w:ilvl="0" w:tplc="F3A800F4">
      <w:start w:val="13"/>
      <w:numFmt w:val="decimal"/>
      <w:lvlText w:val="%1."/>
      <w:lvlJc w:val="left"/>
      <w:pPr>
        <w:ind w:left="2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64E45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0A986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10D1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0AA2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18601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CE5D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A1B0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B0E3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5708E0"/>
    <w:multiLevelType w:val="hybridMultilevel"/>
    <w:tmpl w:val="37507E96"/>
    <w:lvl w:ilvl="0" w:tplc="AF142DBC">
      <w:start w:val="8"/>
      <w:numFmt w:val="decimal"/>
      <w:lvlText w:val="%1."/>
      <w:lvlJc w:val="left"/>
      <w:pPr>
        <w:ind w:left="2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442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9674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C4D85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D2F65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C8BA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1C44A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66AA4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985F0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49A236A"/>
    <w:multiLevelType w:val="hybridMultilevel"/>
    <w:tmpl w:val="84229A6C"/>
    <w:lvl w:ilvl="0" w:tplc="B88A0690">
      <w:start w:val="3"/>
      <w:numFmt w:val="decimal"/>
      <w:lvlText w:val="%1."/>
      <w:lvlJc w:val="left"/>
      <w:pPr>
        <w:ind w:left="2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C0901E">
      <w:start w:val="1"/>
      <w:numFmt w:val="lowerLetter"/>
      <w:lvlText w:val="%2"/>
      <w:lvlJc w:val="left"/>
      <w:pPr>
        <w:ind w:left="110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5EA9AA">
      <w:start w:val="1"/>
      <w:numFmt w:val="lowerRoman"/>
      <w:lvlText w:val="%3"/>
      <w:lvlJc w:val="left"/>
      <w:pPr>
        <w:ind w:left="18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28DA6">
      <w:start w:val="1"/>
      <w:numFmt w:val="decimal"/>
      <w:lvlText w:val="%4"/>
      <w:lvlJc w:val="left"/>
      <w:pPr>
        <w:ind w:left="25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B8CF88">
      <w:start w:val="1"/>
      <w:numFmt w:val="lowerLetter"/>
      <w:lvlText w:val="%5"/>
      <w:lvlJc w:val="left"/>
      <w:pPr>
        <w:ind w:left="32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18F600">
      <w:start w:val="1"/>
      <w:numFmt w:val="lowerRoman"/>
      <w:lvlText w:val="%6"/>
      <w:lvlJc w:val="left"/>
      <w:pPr>
        <w:ind w:left="398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DC4EBA">
      <w:start w:val="1"/>
      <w:numFmt w:val="decimal"/>
      <w:lvlText w:val="%7"/>
      <w:lvlJc w:val="left"/>
      <w:pPr>
        <w:ind w:left="470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2655D0">
      <w:start w:val="1"/>
      <w:numFmt w:val="lowerLetter"/>
      <w:lvlText w:val="%8"/>
      <w:lvlJc w:val="left"/>
      <w:pPr>
        <w:ind w:left="54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10C28C">
      <w:start w:val="1"/>
      <w:numFmt w:val="lowerRoman"/>
      <w:lvlText w:val="%9"/>
      <w:lvlJc w:val="left"/>
      <w:pPr>
        <w:ind w:left="61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F544C99"/>
    <w:multiLevelType w:val="hybridMultilevel"/>
    <w:tmpl w:val="9B86ED0E"/>
    <w:lvl w:ilvl="0" w:tplc="D08071D0">
      <w:start w:val="1"/>
      <w:numFmt w:val="bullet"/>
      <w:lvlText w:val="•"/>
      <w:lvlJc w:val="left"/>
      <w:pPr>
        <w:ind w:left="7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F40CE2">
      <w:start w:val="1"/>
      <w:numFmt w:val="bullet"/>
      <w:lvlText w:val="o"/>
      <w:lvlJc w:val="left"/>
      <w:pPr>
        <w:ind w:left="1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F6F406">
      <w:start w:val="1"/>
      <w:numFmt w:val="bullet"/>
      <w:lvlText w:val="▪"/>
      <w:lvlJc w:val="left"/>
      <w:pPr>
        <w:ind w:left="2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83DB8">
      <w:start w:val="1"/>
      <w:numFmt w:val="bullet"/>
      <w:lvlText w:val="•"/>
      <w:lvlJc w:val="left"/>
      <w:pPr>
        <w:ind w:left="2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60901A">
      <w:start w:val="1"/>
      <w:numFmt w:val="bullet"/>
      <w:lvlText w:val="o"/>
      <w:lvlJc w:val="left"/>
      <w:pPr>
        <w:ind w:left="36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CD6BE">
      <w:start w:val="1"/>
      <w:numFmt w:val="bullet"/>
      <w:lvlText w:val="▪"/>
      <w:lvlJc w:val="left"/>
      <w:pPr>
        <w:ind w:left="4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14BED2">
      <w:start w:val="1"/>
      <w:numFmt w:val="bullet"/>
      <w:lvlText w:val="•"/>
      <w:lvlJc w:val="left"/>
      <w:pPr>
        <w:ind w:left="5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601398">
      <w:start w:val="1"/>
      <w:numFmt w:val="bullet"/>
      <w:lvlText w:val="o"/>
      <w:lvlJc w:val="left"/>
      <w:pPr>
        <w:ind w:left="5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500158">
      <w:start w:val="1"/>
      <w:numFmt w:val="bullet"/>
      <w:lvlText w:val="▪"/>
      <w:lvlJc w:val="left"/>
      <w:pPr>
        <w:ind w:left="6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40343CB"/>
    <w:multiLevelType w:val="hybridMultilevel"/>
    <w:tmpl w:val="ED80C972"/>
    <w:lvl w:ilvl="0" w:tplc="9D1E21E4">
      <w:start w:val="1"/>
      <w:numFmt w:val="bullet"/>
      <w:lvlText w:val="•"/>
      <w:lvlJc w:val="left"/>
      <w:pPr>
        <w:ind w:left="3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E0678C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5E0A80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B0C9E6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34BA36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CA9228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04F000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A8AA68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4AD93C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46555863">
    <w:abstractNumId w:val="2"/>
  </w:num>
  <w:num w:numId="2" w16cid:durableId="92091240">
    <w:abstractNumId w:val="0"/>
  </w:num>
  <w:num w:numId="3" w16cid:durableId="2014412163">
    <w:abstractNumId w:val="1"/>
  </w:num>
  <w:num w:numId="4" w16cid:durableId="639304430">
    <w:abstractNumId w:val="4"/>
  </w:num>
  <w:num w:numId="5" w16cid:durableId="2672729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C1A"/>
    <w:rsid w:val="00064C1A"/>
    <w:rsid w:val="000814B2"/>
    <w:rsid w:val="00110616"/>
    <w:rsid w:val="00197DA5"/>
    <w:rsid w:val="00317D18"/>
    <w:rsid w:val="00372CDC"/>
    <w:rsid w:val="003A4206"/>
    <w:rsid w:val="003F1A0D"/>
    <w:rsid w:val="00406ADA"/>
    <w:rsid w:val="005450CC"/>
    <w:rsid w:val="00554F2C"/>
    <w:rsid w:val="00595E33"/>
    <w:rsid w:val="00630FF1"/>
    <w:rsid w:val="00791929"/>
    <w:rsid w:val="00883590"/>
    <w:rsid w:val="008D576A"/>
    <w:rsid w:val="009C3AA5"/>
    <w:rsid w:val="00B448B7"/>
    <w:rsid w:val="00B73F54"/>
    <w:rsid w:val="00B80CF5"/>
    <w:rsid w:val="00BB3E04"/>
    <w:rsid w:val="00C16A75"/>
    <w:rsid w:val="00C275F8"/>
    <w:rsid w:val="00C6613A"/>
    <w:rsid w:val="00C8642C"/>
    <w:rsid w:val="00D45BEB"/>
    <w:rsid w:val="00D64763"/>
    <w:rsid w:val="00DB4032"/>
    <w:rsid w:val="00E1269C"/>
    <w:rsid w:val="00EE4134"/>
    <w:rsid w:val="00F0529E"/>
    <w:rsid w:val="00FA719C"/>
    <w:rsid w:val="00FE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A9D09"/>
  <w15:chartTrackingRefBased/>
  <w15:docId w15:val="{0CC268BA-E516-4D79-B9BC-3C68E1C1F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6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3A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">
    <w:name w:val="header"/>
    <w:basedOn w:val="Normal"/>
    <w:link w:val="CabealhoChar"/>
    <w:uiPriority w:val="99"/>
    <w:semiHidden/>
    <w:unhideWhenUsed/>
    <w:rsid w:val="00064C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64C1A"/>
  </w:style>
  <w:style w:type="paragraph" w:styleId="Rodap">
    <w:name w:val="footer"/>
    <w:basedOn w:val="Normal"/>
    <w:link w:val="RodapChar"/>
    <w:uiPriority w:val="99"/>
    <w:semiHidden/>
    <w:unhideWhenUsed/>
    <w:rsid w:val="00064C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64C1A"/>
  </w:style>
  <w:style w:type="table" w:customStyle="1" w:styleId="TableGrid">
    <w:name w:val="TableGrid"/>
    <w:rsid w:val="00064C1A"/>
    <w:pPr>
      <w:spacing w:after="0" w:line="240" w:lineRule="auto"/>
    </w:pPr>
    <w:rPr>
      <w:rFonts w:eastAsiaTheme="minorEastAsia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9C3A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1431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PROFESSOR</dc:creator>
  <cp:keywords/>
  <dc:description/>
  <cp:lastModifiedBy>PC</cp:lastModifiedBy>
  <cp:revision>30</cp:revision>
  <cp:lastPrinted>2025-09-16T20:38:00Z</cp:lastPrinted>
  <dcterms:created xsi:type="dcterms:W3CDTF">2025-02-25T12:34:00Z</dcterms:created>
  <dcterms:modified xsi:type="dcterms:W3CDTF">2025-09-16T20:40:00Z</dcterms:modified>
</cp:coreProperties>
</file>