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06FF7B" w14:textId="77777777" w:rsidR="006B1D06" w:rsidRPr="006E0EF1" w:rsidRDefault="006B1D06" w:rsidP="00172A78">
      <w:pPr>
        <w:pStyle w:val="Ttulo1"/>
        <w:pBdr>
          <w:top w:val="single" w:sz="4" w:space="0" w:color="auto"/>
          <w:left w:val="single" w:sz="4" w:space="4" w:color="auto"/>
          <w:bottom w:val="single" w:sz="4" w:space="1" w:color="auto"/>
          <w:right w:val="single" w:sz="4" w:space="4" w:color="auto"/>
        </w:pBdr>
        <w:shd w:val="clear" w:color="auto" w:fill="D9E2F3" w:themeFill="accent1" w:themeFillTint="33"/>
        <w:spacing w:before="0" w:line="360" w:lineRule="auto"/>
        <w:jc w:val="center"/>
        <w:rPr>
          <w:rFonts w:ascii="Arial" w:hAnsi="Arial" w:cs="Arial"/>
          <w:b/>
          <w:color w:val="000000" w:themeColor="text1"/>
          <w:sz w:val="24"/>
          <w:szCs w:val="24"/>
        </w:rPr>
      </w:pPr>
      <w:r w:rsidRPr="006E0EF1">
        <w:rPr>
          <w:rFonts w:ascii="Arial" w:hAnsi="Arial" w:cs="Arial"/>
          <w:b/>
          <w:color w:val="000000" w:themeColor="text1"/>
          <w:spacing w:val="-2"/>
          <w:sz w:val="24"/>
          <w:szCs w:val="24"/>
        </w:rPr>
        <w:t>EDITAL</w:t>
      </w:r>
    </w:p>
    <w:p w14:paraId="6B83C874" w14:textId="0865155A" w:rsidR="006B1D06" w:rsidRPr="006E0EF1" w:rsidRDefault="006B1D06" w:rsidP="00172A78">
      <w:pPr>
        <w:pBdr>
          <w:top w:val="single" w:sz="4" w:space="0" w:color="auto"/>
          <w:left w:val="single" w:sz="4" w:space="4" w:color="auto"/>
          <w:bottom w:val="single" w:sz="4" w:space="1" w:color="auto"/>
          <w:right w:val="single" w:sz="4" w:space="4" w:color="auto"/>
        </w:pBdr>
        <w:shd w:val="clear" w:color="auto" w:fill="D9E2F3" w:themeFill="accent1" w:themeFillTint="33"/>
        <w:tabs>
          <w:tab w:val="left" w:pos="7797"/>
        </w:tabs>
        <w:spacing w:line="360" w:lineRule="auto"/>
        <w:jc w:val="center"/>
        <w:rPr>
          <w:rFonts w:ascii="Arial" w:hAnsi="Arial" w:cs="Arial"/>
          <w:b/>
          <w:color w:val="000000" w:themeColor="text1"/>
          <w:sz w:val="24"/>
          <w:szCs w:val="24"/>
        </w:rPr>
      </w:pPr>
      <w:r w:rsidRPr="006E0EF1">
        <w:rPr>
          <w:rFonts w:ascii="Arial" w:hAnsi="Arial" w:cs="Arial"/>
          <w:b/>
          <w:color w:val="000000" w:themeColor="text1"/>
          <w:sz w:val="24"/>
          <w:szCs w:val="24"/>
        </w:rPr>
        <w:t>PREGÃO</w:t>
      </w:r>
      <w:r w:rsidRPr="006E0EF1">
        <w:rPr>
          <w:rFonts w:ascii="Arial" w:hAnsi="Arial" w:cs="Arial"/>
          <w:b/>
          <w:color w:val="000000" w:themeColor="text1"/>
          <w:spacing w:val="-8"/>
          <w:sz w:val="24"/>
          <w:szCs w:val="24"/>
        </w:rPr>
        <w:t xml:space="preserve"> </w:t>
      </w:r>
      <w:r w:rsidRPr="006E0EF1">
        <w:rPr>
          <w:rFonts w:ascii="Arial" w:hAnsi="Arial" w:cs="Arial"/>
          <w:b/>
          <w:color w:val="000000" w:themeColor="text1"/>
          <w:sz w:val="24"/>
          <w:szCs w:val="24"/>
        </w:rPr>
        <w:t>ELETRÔNICO</w:t>
      </w:r>
      <w:r w:rsidRPr="006E0EF1">
        <w:rPr>
          <w:rFonts w:ascii="Arial" w:hAnsi="Arial" w:cs="Arial"/>
          <w:b/>
          <w:color w:val="000000" w:themeColor="text1"/>
          <w:spacing w:val="-8"/>
          <w:sz w:val="24"/>
          <w:szCs w:val="24"/>
        </w:rPr>
        <w:t xml:space="preserve"> </w:t>
      </w:r>
      <w:r w:rsidRPr="006E0EF1">
        <w:rPr>
          <w:rFonts w:ascii="Arial" w:hAnsi="Arial" w:cs="Arial"/>
          <w:b/>
          <w:color w:val="000000" w:themeColor="text1"/>
          <w:sz w:val="24"/>
          <w:szCs w:val="24"/>
        </w:rPr>
        <w:t>SRP</w:t>
      </w:r>
      <w:r w:rsidRPr="006E0EF1">
        <w:rPr>
          <w:rFonts w:ascii="Arial" w:hAnsi="Arial" w:cs="Arial"/>
          <w:b/>
          <w:color w:val="000000" w:themeColor="text1"/>
          <w:spacing w:val="-7"/>
          <w:sz w:val="24"/>
          <w:szCs w:val="24"/>
        </w:rPr>
        <w:t xml:space="preserve"> </w:t>
      </w:r>
      <w:r w:rsidRPr="006E0EF1">
        <w:rPr>
          <w:rFonts w:ascii="Arial" w:hAnsi="Arial" w:cs="Arial"/>
          <w:b/>
          <w:color w:val="000000" w:themeColor="text1"/>
          <w:sz w:val="24"/>
          <w:szCs w:val="24"/>
        </w:rPr>
        <w:t>Nº</w:t>
      </w:r>
      <w:r w:rsidRPr="006E0EF1">
        <w:rPr>
          <w:rFonts w:ascii="Arial" w:hAnsi="Arial" w:cs="Arial"/>
          <w:b/>
          <w:color w:val="000000" w:themeColor="text1"/>
          <w:spacing w:val="-8"/>
          <w:sz w:val="24"/>
          <w:szCs w:val="24"/>
        </w:rPr>
        <w:t xml:space="preserve"> </w:t>
      </w:r>
      <w:r w:rsidRPr="006E0EF1">
        <w:rPr>
          <w:rFonts w:ascii="Arial" w:hAnsi="Arial" w:cs="Arial"/>
          <w:b/>
          <w:color w:val="000000" w:themeColor="text1"/>
          <w:sz w:val="24"/>
          <w:szCs w:val="24"/>
        </w:rPr>
        <w:t>0</w:t>
      </w:r>
      <w:r w:rsidR="000E09D7">
        <w:rPr>
          <w:rFonts w:ascii="Arial" w:hAnsi="Arial" w:cs="Arial"/>
          <w:b/>
          <w:color w:val="000000" w:themeColor="text1"/>
          <w:sz w:val="24"/>
          <w:szCs w:val="24"/>
        </w:rPr>
        <w:t>11/2025 PMS</w:t>
      </w:r>
      <w:r w:rsidR="000E09D7">
        <w:rPr>
          <w:rFonts w:ascii="Arial" w:hAnsi="Arial" w:cs="Arial"/>
          <w:b/>
          <w:color w:val="000000" w:themeColor="text1"/>
          <w:sz w:val="24"/>
          <w:szCs w:val="24"/>
        </w:rPr>
        <w:br/>
        <w:t>PROCESSO Nº 062/</w:t>
      </w:r>
      <w:r w:rsidR="00E374EF" w:rsidRPr="006E0EF1">
        <w:rPr>
          <w:rFonts w:ascii="Arial" w:hAnsi="Arial" w:cs="Arial"/>
          <w:b/>
          <w:color w:val="000000" w:themeColor="text1"/>
          <w:sz w:val="24"/>
          <w:szCs w:val="24"/>
        </w:rPr>
        <w:t>2025</w:t>
      </w:r>
    </w:p>
    <w:p w14:paraId="39AE01E0" w14:textId="77777777" w:rsidR="006B1D06" w:rsidRPr="006E0EF1" w:rsidRDefault="006B1D06" w:rsidP="00172A78">
      <w:pPr>
        <w:pStyle w:val="Corpodetexto"/>
        <w:spacing w:after="0" w:line="360" w:lineRule="auto"/>
        <w:jc w:val="both"/>
        <w:rPr>
          <w:rFonts w:ascii="Arial" w:hAnsi="Arial" w:cs="Arial"/>
          <w:b/>
          <w:color w:val="000000" w:themeColor="text1"/>
          <w:sz w:val="24"/>
          <w:szCs w:val="24"/>
        </w:rPr>
      </w:pPr>
    </w:p>
    <w:tbl>
      <w:tblPr>
        <w:tblStyle w:val="TableNormal"/>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34"/>
        <w:gridCol w:w="752"/>
        <w:gridCol w:w="478"/>
        <w:gridCol w:w="1507"/>
        <w:gridCol w:w="1984"/>
        <w:gridCol w:w="1701"/>
      </w:tblGrid>
      <w:tr w:rsidR="00A57F7B" w:rsidRPr="006E0EF1" w14:paraId="0E2DB841" w14:textId="5942AB81" w:rsidTr="002D3FFD">
        <w:trPr>
          <w:trHeight w:val="475"/>
        </w:trPr>
        <w:tc>
          <w:tcPr>
            <w:tcW w:w="3686" w:type="dxa"/>
            <w:gridSpan w:val="2"/>
            <w:tcBorders>
              <w:bottom w:val="single" w:sz="4" w:space="0" w:color="auto"/>
              <w:right w:val="single" w:sz="4" w:space="0" w:color="auto"/>
            </w:tcBorders>
            <w:shd w:val="clear" w:color="auto" w:fill="D9E2F3" w:themeFill="accent1" w:themeFillTint="33"/>
          </w:tcPr>
          <w:p w14:paraId="7D0D9C2F" w14:textId="222F3F22" w:rsidR="00A57F7B" w:rsidRPr="006E0EF1" w:rsidRDefault="00A57F7B" w:rsidP="00172A78">
            <w:pPr>
              <w:pStyle w:val="TableParagraph"/>
              <w:tabs>
                <w:tab w:val="left" w:pos="1463"/>
                <w:tab w:val="left" w:pos="3385"/>
                <w:tab w:val="left" w:pos="4185"/>
              </w:tabs>
              <w:spacing w:line="360" w:lineRule="auto"/>
              <w:jc w:val="center"/>
              <w:rPr>
                <w:rFonts w:ascii="Arial" w:hAnsi="Arial" w:cs="Arial"/>
                <w:b/>
                <w:spacing w:val="-2"/>
                <w:sz w:val="24"/>
                <w:szCs w:val="24"/>
              </w:rPr>
            </w:pPr>
            <w:r w:rsidRPr="006E0EF1">
              <w:rPr>
                <w:rFonts w:ascii="Arial" w:hAnsi="Arial" w:cs="Arial"/>
                <w:b/>
                <w:sz w:val="24"/>
                <w:szCs w:val="24"/>
                <w:u w:val="single"/>
              </w:rPr>
              <w:t>ÓRGÃO GERENCIADOR DO SRP</w:t>
            </w:r>
            <w:r w:rsidRPr="006E0EF1">
              <w:rPr>
                <w:rFonts w:ascii="Arial" w:hAnsi="Arial" w:cs="Arial"/>
                <w:b/>
                <w:sz w:val="24"/>
                <w:szCs w:val="24"/>
              </w:rPr>
              <w:t xml:space="preserve"> :</w:t>
            </w:r>
          </w:p>
        </w:tc>
        <w:tc>
          <w:tcPr>
            <w:tcW w:w="5670" w:type="dxa"/>
            <w:gridSpan w:val="4"/>
            <w:tcBorders>
              <w:left w:val="single" w:sz="4" w:space="0" w:color="auto"/>
              <w:bottom w:val="single" w:sz="4" w:space="0" w:color="auto"/>
            </w:tcBorders>
            <w:shd w:val="clear" w:color="auto" w:fill="D9E2F3" w:themeFill="accent1" w:themeFillTint="33"/>
          </w:tcPr>
          <w:p w14:paraId="6DBA5797" w14:textId="351FAC27" w:rsidR="00A57F7B" w:rsidRPr="006E0EF1" w:rsidRDefault="00A57F7B" w:rsidP="00172A78">
            <w:pPr>
              <w:pStyle w:val="TableParagraph"/>
              <w:tabs>
                <w:tab w:val="left" w:pos="1463"/>
                <w:tab w:val="left" w:pos="3385"/>
                <w:tab w:val="left" w:pos="4185"/>
              </w:tabs>
              <w:spacing w:line="360" w:lineRule="auto"/>
              <w:jc w:val="center"/>
              <w:rPr>
                <w:rFonts w:ascii="Arial" w:hAnsi="Arial" w:cs="Arial"/>
                <w:b/>
                <w:spacing w:val="-2"/>
                <w:sz w:val="24"/>
                <w:szCs w:val="24"/>
              </w:rPr>
            </w:pPr>
            <w:r w:rsidRPr="006E0EF1">
              <w:rPr>
                <w:rFonts w:ascii="Arial" w:hAnsi="Arial" w:cs="Arial"/>
                <w:b/>
                <w:sz w:val="24"/>
                <w:szCs w:val="24"/>
              </w:rPr>
              <w:t xml:space="preserve">PREFEITURA DE SALGADINHO-PE, </w:t>
            </w:r>
            <w:r w:rsidRPr="006E0EF1">
              <w:rPr>
                <w:rFonts w:ascii="Arial" w:hAnsi="Arial" w:cs="Arial"/>
                <w:sz w:val="24"/>
                <w:szCs w:val="24"/>
              </w:rPr>
              <w:t>por meio da SECRETARIA DE ADMINISTRAÇÃO</w:t>
            </w:r>
            <w:r w:rsidR="00FD3208" w:rsidRPr="006E0EF1">
              <w:rPr>
                <w:rFonts w:ascii="Arial" w:hAnsi="Arial" w:cs="Arial"/>
                <w:sz w:val="24"/>
                <w:szCs w:val="24"/>
              </w:rPr>
              <w:t xml:space="preserve">  e de TRANSPORTES.</w:t>
            </w:r>
          </w:p>
        </w:tc>
      </w:tr>
      <w:tr w:rsidR="00A57F7B" w:rsidRPr="006E0EF1" w14:paraId="773C6ACD" w14:textId="6560F7B6" w:rsidTr="002D3FFD">
        <w:trPr>
          <w:trHeight w:val="627"/>
        </w:trPr>
        <w:tc>
          <w:tcPr>
            <w:tcW w:w="3686" w:type="dxa"/>
            <w:gridSpan w:val="2"/>
            <w:tcBorders>
              <w:top w:val="single" w:sz="4" w:space="0" w:color="auto"/>
              <w:bottom w:val="single" w:sz="4" w:space="0" w:color="auto"/>
              <w:right w:val="single" w:sz="4" w:space="0" w:color="auto"/>
            </w:tcBorders>
            <w:shd w:val="clear" w:color="auto" w:fill="D9E2F3" w:themeFill="accent1" w:themeFillTint="33"/>
          </w:tcPr>
          <w:p w14:paraId="4620E6A0" w14:textId="59EBC2D8" w:rsidR="00A57F7B" w:rsidRPr="006E0EF1" w:rsidRDefault="00A57F7B" w:rsidP="00172A78">
            <w:pPr>
              <w:pStyle w:val="TableParagraph"/>
              <w:tabs>
                <w:tab w:val="left" w:pos="1463"/>
                <w:tab w:val="left" w:pos="3385"/>
                <w:tab w:val="left" w:pos="4185"/>
              </w:tabs>
              <w:spacing w:line="360" w:lineRule="auto"/>
              <w:jc w:val="center"/>
              <w:rPr>
                <w:rFonts w:ascii="Arial" w:hAnsi="Arial" w:cs="Arial"/>
                <w:b/>
                <w:spacing w:val="-2"/>
                <w:sz w:val="24"/>
                <w:szCs w:val="24"/>
              </w:rPr>
            </w:pPr>
            <w:r w:rsidRPr="006E0EF1">
              <w:rPr>
                <w:rFonts w:ascii="Arial" w:hAnsi="Arial" w:cs="Arial"/>
                <w:b/>
                <w:sz w:val="24"/>
                <w:szCs w:val="24"/>
                <w:u w:val="single"/>
              </w:rPr>
              <w:t>ÓRGÃOS PARTICIPANTES</w:t>
            </w:r>
            <w:r w:rsidRPr="006E0EF1">
              <w:rPr>
                <w:rFonts w:ascii="Arial" w:hAnsi="Arial" w:cs="Arial"/>
                <w:sz w:val="24"/>
                <w:szCs w:val="24"/>
              </w:rPr>
              <w:t>:.</w:t>
            </w:r>
          </w:p>
        </w:tc>
        <w:tc>
          <w:tcPr>
            <w:tcW w:w="5670" w:type="dxa"/>
            <w:gridSpan w:val="4"/>
            <w:tcBorders>
              <w:top w:val="single" w:sz="4" w:space="0" w:color="auto"/>
              <w:left w:val="single" w:sz="4" w:space="0" w:color="auto"/>
              <w:bottom w:val="single" w:sz="4" w:space="0" w:color="auto"/>
            </w:tcBorders>
            <w:shd w:val="clear" w:color="auto" w:fill="D9E2F3" w:themeFill="accent1" w:themeFillTint="33"/>
          </w:tcPr>
          <w:p w14:paraId="540BDAF5" w14:textId="449EABCA" w:rsidR="00A57F7B" w:rsidRPr="006E0EF1" w:rsidRDefault="00A57F7B" w:rsidP="00172A78">
            <w:pPr>
              <w:pStyle w:val="TableParagraph"/>
              <w:tabs>
                <w:tab w:val="left" w:pos="1463"/>
                <w:tab w:val="left" w:pos="3385"/>
                <w:tab w:val="left" w:pos="4185"/>
              </w:tabs>
              <w:spacing w:line="360" w:lineRule="auto"/>
              <w:jc w:val="center"/>
              <w:rPr>
                <w:rFonts w:ascii="Arial" w:hAnsi="Arial" w:cs="Arial"/>
                <w:b/>
                <w:spacing w:val="-2"/>
                <w:sz w:val="24"/>
                <w:szCs w:val="24"/>
              </w:rPr>
            </w:pPr>
            <w:r w:rsidRPr="006E0EF1">
              <w:rPr>
                <w:rFonts w:ascii="Arial" w:hAnsi="Arial" w:cs="Arial"/>
                <w:sz w:val="24"/>
                <w:szCs w:val="24"/>
              </w:rPr>
              <w:t>FUNDO DE SAÚDE, FUNDO DE EDUCAÇÃO, FUNDO DE ASSISTÊNCIA SOCIAL E CIDADANIA, e demais secretarias deste município</w:t>
            </w:r>
          </w:p>
        </w:tc>
      </w:tr>
      <w:tr w:rsidR="00A57F7B" w:rsidRPr="006E0EF1" w14:paraId="567D46D6" w14:textId="62E74130" w:rsidTr="002D3FFD">
        <w:trPr>
          <w:trHeight w:val="407"/>
        </w:trPr>
        <w:tc>
          <w:tcPr>
            <w:tcW w:w="3686" w:type="dxa"/>
            <w:gridSpan w:val="2"/>
            <w:tcBorders>
              <w:top w:val="single" w:sz="4" w:space="0" w:color="auto"/>
              <w:bottom w:val="single" w:sz="4" w:space="0" w:color="auto"/>
              <w:right w:val="single" w:sz="4" w:space="0" w:color="auto"/>
            </w:tcBorders>
            <w:shd w:val="clear" w:color="auto" w:fill="D9E2F3" w:themeFill="accent1" w:themeFillTint="33"/>
          </w:tcPr>
          <w:p w14:paraId="5039DA6C" w14:textId="13E96248" w:rsidR="00A57F7B" w:rsidRPr="006E0EF1" w:rsidRDefault="00797A23" w:rsidP="00172A78">
            <w:pPr>
              <w:pStyle w:val="TableParagraph"/>
              <w:tabs>
                <w:tab w:val="left" w:pos="1463"/>
                <w:tab w:val="left" w:pos="3385"/>
                <w:tab w:val="left" w:pos="4185"/>
              </w:tabs>
              <w:spacing w:line="360" w:lineRule="auto"/>
              <w:jc w:val="center"/>
              <w:rPr>
                <w:rFonts w:ascii="Arial" w:hAnsi="Arial" w:cs="Arial"/>
                <w:b/>
                <w:spacing w:val="-2"/>
                <w:sz w:val="24"/>
                <w:szCs w:val="24"/>
              </w:rPr>
            </w:pPr>
            <w:r w:rsidRPr="006E0EF1">
              <w:rPr>
                <w:rFonts w:ascii="Arial" w:hAnsi="Arial" w:cs="Arial"/>
                <w:b/>
                <w:sz w:val="24"/>
                <w:szCs w:val="24"/>
              </w:rPr>
              <w:t>ABERTURA DAS PROPOSTAS</w:t>
            </w:r>
          </w:p>
        </w:tc>
        <w:tc>
          <w:tcPr>
            <w:tcW w:w="5670" w:type="dxa"/>
            <w:gridSpan w:val="4"/>
            <w:tcBorders>
              <w:top w:val="single" w:sz="4" w:space="0" w:color="auto"/>
              <w:left w:val="single" w:sz="4" w:space="0" w:color="auto"/>
              <w:bottom w:val="single" w:sz="4" w:space="0" w:color="auto"/>
            </w:tcBorders>
            <w:shd w:val="clear" w:color="auto" w:fill="D9E2F3" w:themeFill="accent1" w:themeFillTint="33"/>
          </w:tcPr>
          <w:p w14:paraId="5CBCBFCD" w14:textId="544A69C1" w:rsidR="00A57F7B" w:rsidRPr="006E0EF1" w:rsidRDefault="00797A23" w:rsidP="000E09D7">
            <w:pPr>
              <w:pStyle w:val="TableParagraph"/>
              <w:tabs>
                <w:tab w:val="left" w:pos="1463"/>
                <w:tab w:val="left" w:pos="3385"/>
                <w:tab w:val="left" w:pos="4185"/>
              </w:tabs>
              <w:spacing w:line="360" w:lineRule="auto"/>
              <w:jc w:val="center"/>
              <w:rPr>
                <w:rFonts w:ascii="Arial" w:hAnsi="Arial" w:cs="Arial"/>
                <w:b/>
                <w:spacing w:val="-2"/>
                <w:sz w:val="24"/>
                <w:szCs w:val="24"/>
              </w:rPr>
            </w:pPr>
            <w:r w:rsidRPr="006E0EF1">
              <w:rPr>
                <w:rFonts w:ascii="Arial" w:hAnsi="Arial" w:cs="Arial"/>
                <w:b/>
                <w:spacing w:val="-2"/>
                <w:sz w:val="24"/>
                <w:szCs w:val="24"/>
              </w:rPr>
              <w:t xml:space="preserve">Dia </w:t>
            </w:r>
            <w:r w:rsidR="003F5915">
              <w:rPr>
                <w:rFonts w:ascii="Arial" w:hAnsi="Arial" w:cs="Arial"/>
                <w:b/>
                <w:spacing w:val="-2"/>
                <w:sz w:val="24"/>
                <w:szCs w:val="24"/>
              </w:rPr>
              <w:t>23</w:t>
            </w:r>
            <w:r w:rsidR="000E09D7">
              <w:rPr>
                <w:rFonts w:ascii="Arial" w:hAnsi="Arial" w:cs="Arial"/>
                <w:b/>
                <w:spacing w:val="-2"/>
                <w:sz w:val="24"/>
                <w:szCs w:val="24"/>
              </w:rPr>
              <w:t>/12</w:t>
            </w:r>
            <w:r w:rsidR="002D3FFD" w:rsidRPr="006E0EF1">
              <w:rPr>
                <w:rFonts w:ascii="Arial" w:hAnsi="Arial" w:cs="Arial"/>
                <w:b/>
                <w:spacing w:val="-2"/>
                <w:sz w:val="24"/>
                <w:szCs w:val="24"/>
              </w:rPr>
              <w:t>/2025, à</w:t>
            </w:r>
            <w:r w:rsidRPr="006E0EF1">
              <w:rPr>
                <w:rFonts w:ascii="Arial" w:hAnsi="Arial" w:cs="Arial"/>
                <w:b/>
                <w:spacing w:val="-2"/>
                <w:sz w:val="24"/>
                <w:szCs w:val="24"/>
              </w:rPr>
              <w:t>s</w:t>
            </w:r>
            <w:r w:rsidR="00F54885">
              <w:rPr>
                <w:rFonts w:ascii="Arial" w:hAnsi="Arial" w:cs="Arial"/>
                <w:b/>
                <w:spacing w:val="-2"/>
                <w:sz w:val="24"/>
                <w:szCs w:val="24"/>
              </w:rPr>
              <w:t xml:space="preserve"> 14</w:t>
            </w:r>
            <w:r w:rsidR="002D3FFD" w:rsidRPr="006E0EF1">
              <w:rPr>
                <w:rFonts w:ascii="Arial" w:hAnsi="Arial" w:cs="Arial"/>
                <w:b/>
                <w:spacing w:val="-2"/>
                <w:sz w:val="24"/>
                <w:szCs w:val="24"/>
              </w:rPr>
              <w:t>:00</w:t>
            </w:r>
            <w:r w:rsidR="000E09D7">
              <w:rPr>
                <w:rFonts w:ascii="Arial" w:hAnsi="Arial" w:cs="Arial"/>
                <w:b/>
                <w:spacing w:val="-2"/>
                <w:sz w:val="24"/>
                <w:szCs w:val="24"/>
              </w:rPr>
              <w:t>H</w:t>
            </w:r>
          </w:p>
        </w:tc>
      </w:tr>
      <w:tr w:rsidR="00A57F7B" w:rsidRPr="006E0EF1" w14:paraId="2AEB1F46" w14:textId="6BB5A0FE" w:rsidTr="002D3FFD">
        <w:trPr>
          <w:trHeight w:val="414"/>
        </w:trPr>
        <w:tc>
          <w:tcPr>
            <w:tcW w:w="3686" w:type="dxa"/>
            <w:gridSpan w:val="2"/>
            <w:tcBorders>
              <w:top w:val="single" w:sz="4" w:space="0" w:color="auto"/>
              <w:right w:val="single" w:sz="4" w:space="0" w:color="auto"/>
            </w:tcBorders>
            <w:shd w:val="clear" w:color="auto" w:fill="D9E2F3" w:themeFill="accent1" w:themeFillTint="33"/>
          </w:tcPr>
          <w:p w14:paraId="66F04745" w14:textId="21248B66" w:rsidR="00A57F7B" w:rsidRPr="006E0EF1" w:rsidRDefault="00A57F7B" w:rsidP="00172A78">
            <w:pPr>
              <w:pStyle w:val="TableParagraph"/>
              <w:spacing w:line="360" w:lineRule="auto"/>
              <w:jc w:val="center"/>
              <w:rPr>
                <w:rFonts w:ascii="Arial" w:hAnsi="Arial" w:cs="Arial"/>
                <w:b/>
                <w:spacing w:val="-2"/>
                <w:sz w:val="24"/>
                <w:szCs w:val="24"/>
              </w:rPr>
            </w:pPr>
            <w:r w:rsidRPr="006E0EF1">
              <w:rPr>
                <w:rFonts w:ascii="Arial" w:hAnsi="Arial" w:cs="Arial"/>
                <w:b/>
                <w:spacing w:val="-2"/>
                <w:sz w:val="24"/>
                <w:szCs w:val="24"/>
              </w:rPr>
              <w:t>ENDEREÇO ELETRÔNICO:</w:t>
            </w:r>
          </w:p>
        </w:tc>
        <w:tc>
          <w:tcPr>
            <w:tcW w:w="5670" w:type="dxa"/>
            <w:gridSpan w:val="4"/>
            <w:tcBorders>
              <w:top w:val="single" w:sz="4" w:space="0" w:color="auto"/>
              <w:left w:val="single" w:sz="4" w:space="0" w:color="auto"/>
            </w:tcBorders>
            <w:shd w:val="clear" w:color="auto" w:fill="D9E2F3" w:themeFill="accent1" w:themeFillTint="33"/>
          </w:tcPr>
          <w:p w14:paraId="31EE2F34" w14:textId="11BD4A28" w:rsidR="00A57F7B" w:rsidRPr="006E0EF1" w:rsidRDefault="00A57F7B" w:rsidP="00172A78">
            <w:pPr>
              <w:pStyle w:val="TableParagraph"/>
              <w:spacing w:line="360" w:lineRule="auto"/>
              <w:jc w:val="center"/>
              <w:rPr>
                <w:rFonts w:ascii="Arial" w:hAnsi="Arial" w:cs="Arial"/>
                <w:b/>
                <w:spacing w:val="-2"/>
                <w:sz w:val="24"/>
                <w:szCs w:val="24"/>
              </w:rPr>
            </w:pPr>
            <w:r w:rsidRPr="006E0EF1">
              <w:rPr>
                <w:rFonts w:ascii="Arial" w:hAnsi="Arial" w:cs="Arial"/>
                <w:b/>
                <w:spacing w:val="-2"/>
                <w:sz w:val="24"/>
                <w:szCs w:val="24"/>
              </w:rPr>
              <w:t>www.bnc.org.br</w:t>
            </w:r>
          </w:p>
        </w:tc>
      </w:tr>
      <w:tr w:rsidR="002D3FFD" w:rsidRPr="006E0EF1" w14:paraId="72953F32" w14:textId="3FF23C89" w:rsidTr="002D3FFD">
        <w:trPr>
          <w:trHeight w:val="455"/>
        </w:trPr>
        <w:tc>
          <w:tcPr>
            <w:tcW w:w="3686" w:type="dxa"/>
            <w:gridSpan w:val="2"/>
            <w:tcBorders>
              <w:bottom w:val="single" w:sz="4" w:space="0" w:color="auto"/>
              <w:right w:val="single" w:sz="4" w:space="0" w:color="auto"/>
            </w:tcBorders>
            <w:shd w:val="clear" w:color="auto" w:fill="D9E2F3" w:themeFill="accent1" w:themeFillTint="33"/>
          </w:tcPr>
          <w:p w14:paraId="0B024ECA" w14:textId="11ABB8B9" w:rsidR="002D3FFD" w:rsidRPr="006E0EF1" w:rsidRDefault="002D3FFD" w:rsidP="00172A78">
            <w:pPr>
              <w:pStyle w:val="TableParagraph"/>
              <w:spacing w:line="360" w:lineRule="auto"/>
              <w:jc w:val="center"/>
              <w:rPr>
                <w:rFonts w:ascii="Arial" w:hAnsi="Arial" w:cs="Arial"/>
                <w:b/>
                <w:sz w:val="24"/>
                <w:szCs w:val="24"/>
              </w:rPr>
            </w:pPr>
            <w:r w:rsidRPr="006E0EF1">
              <w:rPr>
                <w:rFonts w:ascii="Arial" w:hAnsi="Arial" w:cs="Arial"/>
                <w:b/>
                <w:sz w:val="24"/>
                <w:szCs w:val="24"/>
              </w:rPr>
              <w:t>INÍCIO  DO ACOLHIMENTO DE PROPOSTAS:</w:t>
            </w:r>
          </w:p>
        </w:tc>
        <w:tc>
          <w:tcPr>
            <w:tcW w:w="5670" w:type="dxa"/>
            <w:gridSpan w:val="4"/>
            <w:tcBorders>
              <w:left w:val="single" w:sz="4" w:space="0" w:color="auto"/>
              <w:bottom w:val="single" w:sz="4" w:space="0" w:color="auto"/>
            </w:tcBorders>
            <w:shd w:val="clear" w:color="auto" w:fill="D9E2F3" w:themeFill="accent1" w:themeFillTint="33"/>
          </w:tcPr>
          <w:p w14:paraId="4B092345" w14:textId="1AAC1955" w:rsidR="002D3FFD" w:rsidRPr="006E0EF1" w:rsidRDefault="00797A23" w:rsidP="00172A78">
            <w:pPr>
              <w:pStyle w:val="TableParagraph"/>
              <w:spacing w:line="360" w:lineRule="auto"/>
              <w:jc w:val="center"/>
              <w:rPr>
                <w:rFonts w:ascii="Arial" w:hAnsi="Arial" w:cs="Arial"/>
                <w:b/>
                <w:sz w:val="24"/>
                <w:szCs w:val="24"/>
              </w:rPr>
            </w:pPr>
            <w:r w:rsidRPr="006E0EF1">
              <w:rPr>
                <w:rFonts w:ascii="Arial" w:hAnsi="Arial" w:cs="Arial"/>
                <w:b/>
                <w:sz w:val="24"/>
                <w:szCs w:val="24"/>
              </w:rPr>
              <w:t>Dia</w:t>
            </w:r>
            <w:r w:rsidR="003F5915">
              <w:rPr>
                <w:rFonts w:ascii="Arial" w:hAnsi="Arial" w:cs="Arial"/>
                <w:b/>
                <w:sz w:val="24"/>
                <w:szCs w:val="24"/>
              </w:rPr>
              <w:t xml:space="preserve"> 11</w:t>
            </w:r>
            <w:r w:rsidR="002D3FFD" w:rsidRPr="006E0EF1">
              <w:rPr>
                <w:rFonts w:ascii="Arial" w:hAnsi="Arial" w:cs="Arial"/>
                <w:b/>
                <w:sz w:val="24"/>
                <w:szCs w:val="24"/>
              </w:rPr>
              <w:t>/1</w:t>
            </w:r>
            <w:r w:rsidR="00551F32">
              <w:rPr>
                <w:rFonts w:ascii="Arial" w:hAnsi="Arial" w:cs="Arial"/>
                <w:b/>
                <w:sz w:val="24"/>
                <w:szCs w:val="24"/>
              </w:rPr>
              <w:t>2</w:t>
            </w:r>
            <w:r w:rsidR="002D3FFD" w:rsidRPr="006E0EF1">
              <w:rPr>
                <w:rFonts w:ascii="Arial" w:hAnsi="Arial" w:cs="Arial"/>
                <w:b/>
                <w:sz w:val="24"/>
                <w:szCs w:val="24"/>
              </w:rPr>
              <w:t>/2025</w:t>
            </w:r>
            <w:r w:rsidRPr="006E0EF1">
              <w:rPr>
                <w:rFonts w:ascii="Arial" w:hAnsi="Arial" w:cs="Arial"/>
                <w:b/>
                <w:sz w:val="24"/>
                <w:szCs w:val="24"/>
              </w:rPr>
              <w:t>, às 12:00 horas</w:t>
            </w:r>
          </w:p>
        </w:tc>
      </w:tr>
      <w:tr w:rsidR="002D3FFD" w:rsidRPr="006E0EF1" w14:paraId="0F9F4F0D" w14:textId="2741AD57" w:rsidTr="002D3FFD">
        <w:trPr>
          <w:trHeight w:val="693"/>
        </w:trPr>
        <w:tc>
          <w:tcPr>
            <w:tcW w:w="3686" w:type="dxa"/>
            <w:gridSpan w:val="2"/>
            <w:tcBorders>
              <w:top w:val="single" w:sz="4" w:space="0" w:color="auto"/>
              <w:bottom w:val="single" w:sz="4" w:space="0" w:color="auto"/>
              <w:right w:val="single" w:sz="4" w:space="0" w:color="auto"/>
            </w:tcBorders>
            <w:shd w:val="clear" w:color="auto" w:fill="D9E2F3" w:themeFill="accent1" w:themeFillTint="33"/>
          </w:tcPr>
          <w:p w14:paraId="3A0FEA61" w14:textId="73533B49" w:rsidR="002D3FFD" w:rsidRPr="006E0EF1" w:rsidRDefault="00797A23" w:rsidP="00172A78">
            <w:pPr>
              <w:pStyle w:val="TableParagraph"/>
              <w:spacing w:line="360" w:lineRule="auto"/>
              <w:jc w:val="center"/>
              <w:rPr>
                <w:rFonts w:ascii="Arial" w:hAnsi="Arial" w:cs="Arial"/>
                <w:b/>
                <w:sz w:val="24"/>
                <w:szCs w:val="24"/>
              </w:rPr>
            </w:pPr>
            <w:r w:rsidRPr="006E0EF1">
              <w:rPr>
                <w:rFonts w:ascii="Arial" w:hAnsi="Arial" w:cs="Arial"/>
                <w:b/>
                <w:sz w:val="24"/>
                <w:szCs w:val="24"/>
              </w:rPr>
              <w:t>LIMITE DO ACOLHIMENTO DE PROPOSTAS:</w:t>
            </w:r>
          </w:p>
        </w:tc>
        <w:tc>
          <w:tcPr>
            <w:tcW w:w="5670" w:type="dxa"/>
            <w:gridSpan w:val="4"/>
            <w:tcBorders>
              <w:top w:val="single" w:sz="4" w:space="0" w:color="auto"/>
              <w:left w:val="single" w:sz="4" w:space="0" w:color="auto"/>
              <w:bottom w:val="single" w:sz="4" w:space="0" w:color="auto"/>
            </w:tcBorders>
            <w:shd w:val="clear" w:color="auto" w:fill="D9E2F3" w:themeFill="accent1" w:themeFillTint="33"/>
          </w:tcPr>
          <w:p w14:paraId="1DA3A72B" w14:textId="1A90EE7F" w:rsidR="002D3FFD" w:rsidRPr="006E0EF1" w:rsidRDefault="00797A23" w:rsidP="00172A78">
            <w:pPr>
              <w:pStyle w:val="TableParagraph"/>
              <w:spacing w:line="360" w:lineRule="auto"/>
              <w:jc w:val="center"/>
              <w:rPr>
                <w:rFonts w:ascii="Arial" w:hAnsi="Arial" w:cs="Arial"/>
                <w:b/>
                <w:sz w:val="24"/>
                <w:szCs w:val="24"/>
              </w:rPr>
            </w:pPr>
            <w:r w:rsidRPr="006E0EF1">
              <w:rPr>
                <w:rFonts w:ascii="Arial" w:hAnsi="Arial" w:cs="Arial"/>
                <w:b/>
                <w:sz w:val="24"/>
                <w:szCs w:val="24"/>
              </w:rPr>
              <w:t>Dia</w:t>
            </w:r>
            <w:r w:rsidR="003F5915">
              <w:rPr>
                <w:rFonts w:ascii="Arial" w:hAnsi="Arial" w:cs="Arial"/>
                <w:b/>
                <w:sz w:val="24"/>
                <w:szCs w:val="24"/>
              </w:rPr>
              <w:t xml:space="preserve"> 23</w:t>
            </w:r>
            <w:r w:rsidR="00551F32">
              <w:rPr>
                <w:rFonts w:ascii="Arial" w:hAnsi="Arial" w:cs="Arial"/>
                <w:b/>
                <w:sz w:val="24"/>
                <w:szCs w:val="24"/>
              </w:rPr>
              <w:t>/12</w:t>
            </w:r>
            <w:r w:rsidR="00F54885">
              <w:rPr>
                <w:rFonts w:ascii="Arial" w:hAnsi="Arial" w:cs="Arial"/>
                <w:b/>
                <w:sz w:val="24"/>
                <w:szCs w:val="24"/>
              </w:rPr>
              <w:t>/2025, 13</w:t>
            </w:r>
            <w:r w:rsidRPr="006E0EF1">
              <w:rPr>
                <w:rFonts w:ascii="Arial" w:hAnsi="Arial" w:cs="Arial"/>
                <w:b/>
                <w:sz w:val="24"/>
                <w:szCs w:val="24"/>
              </w:rPr>
              <w:t>:45mint</w:t>
            </w:r>
          </w:p>
        </w:tc>
      </w:tr>
      <w:tr w:rsidR="002D3FFD" w:rsidRPr="006E0EF1" w14:paraId="224E4EC6" w14:textId="425EE91D" w:rsidTr="002D3FFD">
        <w:trPr>
          <w:trHeight w:val="343"/>
        </w:trPr>
        <w:tc>
          <w:tcPr>
            <w:tcW w:w="3686" w:type="dxa"/>
            <w:gridSpan w:val="2"/>
            <w:tcBorders>
              <w:top w:val="single" w:sz="4" w:space="0" w:color="auto"/>
              <w:bottom w:val="single" w:sz="4" w:space="0" w:color="auto"/>
              <w:right w:val="single" w:sz="4" w:space="0" w:color="auto"/>
            </w:tcBorders>
            <w:shd w:val="clear" w:color="auto" w:fill="D9E2F3" w:themeFill="accent1" w:themeFillTint="33"/>
          </w:tcPr>
          <w:p w14:paraId="06EF1E82" w14:textId="77777777" w:rsidR="00797A23" w:rsidRPr="006E0EF1" w:rsidRDefault="00797A23" w:rsidP="00172A78">
            <w:pPr>
              <w:pStyle w:val="TableParagraph"/>
              <w:spacing w:line="360" w:lineRule="auto"/>
              <w:jc w:val="center"/>
              <w:rPr>
                <w:rFonts w:ascii="Arial" w:hAnsi="Arial" w:cs="Arial"/>
                <w:b/>
                <w:sz w:val="24"/>
                <w:szCs w:val="24"/>
              </w:rPr>
            </w:pPr>
            <w:r w:rsidRPr="006E0EF1">
              <w:rPr>
                <w:rFonts w:ascii="Arial" w:hAnsi="Arial" w:cs="Arial"/>
                <w:b/>
                <w:sz w:val="24"/>
                <w:szCs w:val="24"/>
              </w:rPr>
              <w:t>TEMPO DE DISPUTA:</w:t>
            </w:r>
          </w:p>
          <w:p w14:paraId="4A43B39C" w14:textId="37F2A93C" w:rsidR="002D3FFD" w:rsidRPr="006E0EF1" w:rsidRDefault="002D3FFD" w:rsidP="00172A78">
            <w:pPr>
              <w:pStyle w:val="TableParagraph"/>
              <w:spacing w:line="360" w:lineRule="auto"/>
              <w:jc w:val="center"/>
              <w:rPr>
                <w:rFonts w:ascii="Arial" w:hAnsi="Arial" w:cs="Arial"/>
                <w:b/>
                <w:sz w:val="24"/>
                <w:szCs w:val="24"/>
              </w:rPr>
            </w:pPr>
          </w:p>
        </w:tc>
        <w:tc>
          <w:tcPr>
            <w:tcW w:w="5670" w:type="dxa"/>
            <w:gridSpan w:val="4"/>
            <w:tcBorders>
              <w:top w:val="single" w:sz="4" w:space="0" w:color="auto"/>
              <w:left w:val="single" w:sz="4" w:space="0" w:color="auto"/>
              <w:bottom w:val="single" w:sz="4" w:space="0" w:color="auto"/>
            </w:tcBorders>
            <w:shd w:val="clear" w:color="auto" w:fill="D9E2F3" w:themeFill="accent1" w:themeFillTint="33"/>
          </w:tcPr>
          <w:p w14:paraId="4E21E383" w14:textId="4A7D644E" w:rsidR="002D3FFD" w:rsidRPr="006E0EF1" w:rsidRDefault="00797A23" w:rsidP="00172A78">
            <w:pPr>
              <w:pStyle w:val="TableParagraph"/>
              <w:spacing w:line="360" w:lineRule="auto"/>
              <w:jc w:val="center"/>
              <w:rPr>
                <w:rFonts w:ascii="Arial" w:hAnsi="Arial" w:cs="Arial"/>
                <w:sz w:val="24"/>
                <w:szCs w:val="24"/>
              </w:rPr>
            </w:pPr>
            <w:r w:rsidRPr="006E0EF1">
              <w:rPr>
                <w:rFonts w:ascii="Arial" w:hAnsi="Arial" w:cs="Arial"/>
                <w:sz w:val="24"/>
                <w:szCs w:val="24"/>
              </w:rPr>
              <w:t>10 (dez) minutos mais o tempo aleatório do sistema.</w:t>
            </w:r>
          </w:p>
        </w:tc>
      </w:tr>
      <w:tr w:rsidR="00797A23" w:rsidRPr="006E0EF1" w14:paraId="34721433" w14:textId="39E8EF08" w:rsidTr="00DD59A9">
        <w:trPr>
          <w:trHeight w:val="700"/>
        </w:trPr>
        <w:tc>
          <w:tcPr>
            <w:tcW w:w="9356" w:type="dxa"/>
            <w:gridSpan w:val="6"/>
            <w:tcBorders>
              <w:top w:val="single" w:sz="4" w:space="0" w:color="auto"/>
              <w:bottom w:val="single" w:sz="4" w:space="0" w:color="000000"/>
            </w:tcBorders>
            <w:shd w:val="clear" w:color="auto" w:fill="D9E2F3" w:themeFill="accent1" w:themeFillTint="33"/>
          </w:tcPr>
          <w:p w14:paraId="3826E404" w14:textId="7B74BB0A" w:rsidR="00797A23" w:rsidRPr="002C10E0" w:rsidRDefault="00797A23" w:rsidP="002C10E0">
            <w:pPr>
              <w:pStyle w:val="NormalWeb"/>
              <w:spacing w:before="0" w:beforeAutospacing="0" w:after="0" w:afterAutospacing="0" w:line="360" w:lineRule="auto"/>
              <w:jc w:val="both"/>
              <w:rPr>
                <w:rFonts w:ascii="Arial" w:eastAsiaTheme="majorEastAsia" w:hAnsi="Arial" w:cs="Arial"/>
                <w:bCs/>
              </w:rPr>
            </w:pPr>
            <w:r w:rsidRPr="006E0EF1">
              <w:rPr>
                <w:rFonts w:ascii="Arial" w:hAnsi="Arial" w:cs="Arial"/>
                <w:b/>
                <w:spacing w:val="-2"/>
              </w:rPr>
              <w:t>OBJETO:</w:t>
            </w:r>
            <w:r w:rsidRPr="006E0EF1">
              <w:rPr>
                <w:rFonts w:ascii="Arial" w:hAnsi="Arial" w:cs="Arial"/>
              </w:rPr>
              <w:t xml:space="preserve"> </w:t>
            </w:r>
            <w:r w:rsidR="00235F1F" w:rsidRPr="00A911BB">
              <w:rPr>
                <w:rStyle w:val="Forte"/>
                <w:rFonts w:ascii="Arial" w:hAnsi="Arial" w:cs="Arial"/>
                <w:b w:val="0"/>
              </w:rPr>
              <w:t xml:space="preserve">Constitui </w:t>
            </w:r>
            <w:r w:rsidR="00235F1F">
              <w:rPr>
                <w:rStyle w:val="Forte"/>
                <w:rFonts w:ascii="Arial" w:hAnsi="Arial" w:cs="Arial"/>
                <w:b w:val="0"/>
              </w:rPr>
              <w:t xml:space="preserve">objeto da presente licitação o </w:t>
            </w:r>
            <w:r w:rsidR="00235F1F" w:rsidRPr="00A911BB">
              <w:rPr>
                <w:rStyle w:val="Forte"/>
                <w:rFonts w:ascii="Arial" w:hAnsi="Arial" w:cs="Arial"/>
                <w:b w:val="0"/>
              </w:rPr>
              <w:t xml:space="preserve">Registro de Preços destinado à futura e eventual contratação de empresa especializada para a prestação de serviços de manutenção preventiva e corretiva da frota de veículos automotores do Município de Salgadinho-PE — abrangendo veículos leves, utilitários, pesados e máquinas — com fornecimento de peças novas, genuínas, originais ou de primeira linha, insumos, mão de obra qualificada e suporte técnico, a serem executados em oficina da contratada situada </w:t>
            </w:r>
            <w:r w:rsidR="00235F1F" w:rsidRPr="00235F1F">
              <w:rPr>
                <w:rFonts w:ascii="Arial" w:hAnsi="Arial" w:cs="Arial"/>
              </w:rPr>
              <w:t>em raio máximo de 30 km (trinta quilômetros) do centro do Município de Salgadinho-PE, sendo a distância aferida por meio de aplicativos de navegação amplamente utilizados — tais como Google Maps ou Waze — considerando-se o trajeto rodoviário de menor distância entre o endereço da oficina e o ponto central da sede administrativa municipal</w:t>
            </w:r>
            <w:r w:rsidR="00235F1F">
              <w:rPr>
                <w:rFonts w:ascii="Arial" w:hAnsi="Arial" w:cs="Arial"/>
              </w:rPr>
              <w:t xml:space="preserve"> </w:t>
            </w:r>
            <w:r w:rsidR="00235F1F" w:rsidRPr="00A911BB">
              <w:rPr>
                <w:rStyle w:val="Forte"/>
                <w:rFonts w:ascii="Arial" w:hAnsi="Arial" w:cs="Arial"/>
                <w:b w:val="0"/>
              </w:rPr>
              <w:t>observadas as especificações técnicas dos fabricantes, as normas de segurança veicular e demais normas técnicas aplicáveis, incluindo CONTRAN e ABNT.</w:t>
            </w:r>
            <w:r w:rsidR="00235F1F" w:rsidRPr="00235F1F">
              <w:rPr>
                <w:rFonts w:ascii="Arial" w:hAnsi="Arial" w:cs="Arial"/>
              </w:rPr>
              <w:t xml:space="preserve">— tais como Google Maps ou Waze — considerando-se o trajeto rodoviário de menor distância entre o </w:t>
            </w:r>
            <w:r w:rsidR="00235F1F" w:rsidRPr="00235F1F">
              <w:rPr>
                <w:rFonts w:ascii="Arial" w:hAnsi="Arial" w:cs="Arial"/>
              </w:rPr>
              <w:lastRenderedPageBreak/>
              <w:t>endereço da oficina e o ponto central d</w:t>
            </w:r>
            <w:r w:rsidR="002C10E0">
              <w:rPr>
                <w:rFonts w:ascii="Arial" w:hAnsi="Arial" w:cs="Arial"/>
              </w:rPr>
              <w:t xml:space="preserve">a sede administrativa municipal, </w:t>
            </w:r>
            <w:r w:rsidR="00BB248F" w:rsidRPr="00BB248F">
              <w:rPr>
                <w:rFonts w:ascii="Arial" w:hAnsi="Arial" w:cs="Arial"/>
                <w:bCs/>
                <w:color w:val="000000" w:themeColor="text1"/>
                <w:lang w:val="pt-BR"/>
              </w:rPr>
              <w:t>conforme especificações técnicas, quantidades estimadas e condições estabelecidas neste Termo de Referência, no Edital e em seus anexos</w:t>
            </w:r>
            <w:r w:rsidRPr="006E0EF1">
              <w:rPr>
                <w:rFonts w:ascii="Arial" w:hAnsi="Arial" w:cs="Arial"/>
                <w:spacing w:val="-2"/>
              </w:rPr>
              <w:t>.</w:t>
            </w:r>
          </w:p>
        </w:tc>
      </w:tr>
      <w:tr w:rsidR="00797A23" w:rsidRPr="006E0EF1" w14:paraId="7E1F9F81" w14:textId="77777777" w:rsidTr="00A57F7B">
        <w:trPr>
          <w:trHeight w:val="335"/>
        </w:trPr>
        <w:tc>
          <w:tcPr>
            <w:tcW w:w="9356" w:type="dxa"/>
            <w:gridSpan w:val="6"/>
            <w:shd w:val="clear" w:color="auto" w:fill="D9D9D9"/>
          </w:tcPr>
          <w:p w14:paraId="7F7672D0" w14:textId="6C2361B5" w:rsidR="00797A23" w:rsidRPr="006E0EF1" w:rsidRDefault="00797A23" w:rsidP="00172A78">
            <w:pPr>
              <w:pStyle w:val="TableParagraph"/>
              <w:spacing w:line="360" w:lineRule="auto"/>
              <w:jc w:val="both"/>
              <w:rPr>
                <w:rFonts w:ascii="Arial" w:hAnsi="Arial" w:cs="Arial"/>
                <w:b/>
                <w:sz w:val="24"/>
                <w:szCs w:val="24"/>
              </w:rPr>
            </w:pPr>
          </w:p>
        </w:tc>
      </w:tr>
      <w:tr w:rsidR="00797A23" w:rsidRPr="006E0EF1" w14:paraId="3F337D7F" w14:textId="77777777" w:rsidTr="00FD3208">
        <w:trPr>
          <w:trHeight w:val="785"/>
        </w:trPr>
        <w:tc>
          <w:tcPr>
            <w:tcW w:w="9356" w:type="dxa"/>
            <w:gridSpan w:val="6"/>
            <w:shd w:val="clear" w:color="auto" w:fill="F2F2F2" w:themeFill="background1" w:themeFillShade="F2"/>
          </w:tcPr>
          <w:p w14:paraId="592347BA" w14:textId="30C47613" w:rsidR="00FD3208" w:rsidRPr="006E0EF1" w:rsidRDefault="00FD3208" w:rsidP="00172A78">
            <w:pPr>
              <w:pStyle w:val="TableParagraph"/>
              <w:spacing w:line="360" w:lineRule="auto"/>
              <w:jc w:val="center"/>
              <w:rPr>
                <w:rFonts w:ascii="Arial" w:hAnsi="Arial" w:cs="Arial"/>
                <w:b/>
                <w:sz w:val="24"/>
                <w:szCs w:val="24"/>
                <w:u w:val="single"/>
              </w:rPr>
            </w:pPr>
            <w:r w:rsidRPr="006E0EF1">
              <w:rPr>
                <w:rFonts w:ascii="Arial" w:hAnsi="Arial" w:cs="Arial"/>
                <w:b/>
                <w:sz w:val="24"/>
                <w:szCs w:val="24"/>
                <w:u w:val="single"/>
              </w:rPr>
              <w:t>PROGRAMA DE INTEGRIDADE:</w:t>
            </w:r>
          </w:p>
          <w:p w14:paraId="1E370124" w14:textId="75D47E73" w:rsidR="00C820BD" w:rsidRPr="00BB248F" w:rsidRDefault="00FD3208" w:rsidP="00BB248F">
            <w:pPr>
              <w:pStyle w:val="TableParagraph"/>
              <w:spacing w:line="360" w:lineRule="auto"/>
              <w:jc w:val="center"/>
              <w:rPr>
                <w:rFonts w:ascii="Arial" w:hAnsi="Arial" w:cs="Arial"/>
                <w:b/>
                <w:sz w:val="24"/>
                <w:szCs w:val="24"/>
              </w:rPr>
            </w:pPr>
            <w:r w:rsidRPr="006E0EF1">
              <w:rPr>
                <w:rFonts w:ascii="Arial" w:hAnsi="Arial" w:cs="Arial"/>
                <w:b/>
                <w:sz w:val="24"/>
                <w:szCs w:val="24"/>
              </w:rPr>
              <w:t>NÃO SERÁ EXIGIDA A IMPLANTAÇÃO DE PROGRAMA DE INTEGRIDADE</w:t>
            </w:r>
          </w:p>
        </w:tc>
      </w:tr>
      <w:tr w:rsidR="00797A23" w:rsidRPr="006E0EF1" w14:paraId="171F87C7" w14:textId="77777777" w:rsidTr="00A57F7B">
        <w:trPr>
          <w:trHeight w:val="321"/>
        </w:trPr>
        <w:tc>
          <w:tcPr>
            <w:tcW w:w="9356" w:type="dxa"/>
            <w:gridSpan w:val="6"/>
            <w:shd w:val="clear" w:color="auto" w:fill="D9D9D9"/>
          </w:tcPr>
          <w:p w14:paraId="35624C8D" w14:textId="35F8AD97" w:rsidR="00797A23" w:rsidRPr="000E09D7" w:rsidRDefault="00C820BD" w:rsidP="00551F32">
            <w:pPr>
              <w:pStyle w:val="TableParagraph"/>
              <w:shd w:val="clear" w:color="auto" w:fill="F2F2F2" w:themeFill="background1" w:themeFillShade="F2"/>
              <w:spacing w:line="360" w:lineRule="auto"/>
              <w:jc w:val="both"/>
              <w:rPr>
                <w:rFonts w:ascii="Arial" w:hAnsi="Arial" w:cs="Arial"/>
                <w:b/>
                <w:color w:val="333333"/>
                <w:sz w:val="24"/>
                <w:szCs w:val="24"/>
                <w:shd w:val="clear" w:color="auto" w:fill="FFFFFF"/>
              </w:rPr>
            </w:pPr>
            <w:r w:rsidRPr="006E0EF1">
              <w:rPr>
                <w:rFonts w:ascii="Arial" w:hAnsi="Arial" w:cs="Arial"/>
                <w:b/>
                <w:sz w:val="24"/>
                <w:szCs w:val="24"/>
                <w:u w:val="single"/>
              </w:rPr>
              <w:t>VALOR</w:t>
            </w:r>
            <w:r w:rsidRPr="006E0EF1">
              <w:rPr>
                <w:rFonts w:ascii="Arial" w:hAnsi="Arial" w:cs="Arial"/>
                <w:b/>
                <w:spacing w:val="-3"/>
                <w:sz w:val="24"/>
                <w:szCs w:val="24"/>
                <w:u w:val="single"/>
              </w:rPr>
              <w:t xml:space="preserve"> </w:t>
            </w:r>
            <w:r w:rsidRPr="006E0EF1">
              <w:rPr>
                <w:rFonts w:ascii="Arial" w:hAnsi="Arial" w:cs="Arial"/>
                <w:b/>
                <w:sz w:val="24"/>
                <w:szCs w:val="24"/>
                <w:u w:val="single"/>
              </w:rPr>
              <w:t>TOTAL</w:t>
            </w:r>
            <w:r w:rsidRPr="006E0EF1">
              <w:rPr>
                <w:rFonts w:ascii="Arial" w:hAnsi="Arial" w:cs="Arial"/>
                <w:b/>
                <w:spacing w:val="-2"/>
                <w:sz w:val="24"/>
                <w:szCs w:val="24"/>
                <w:u w:val="single"/>
              </w:rPr>
              <w:t xml:space="preserve"> ESTIMADO</w:t>
            </w:r>
            <w:r w:rsidRPr="006E0EF1">
              <w:rPr>
                <w:rFonts w:ascii="Arial" w:hAnsi="Arial" w:cs="Arial"/>
                <w:b/>
                <w:color w:val="333333"/>
                <w:sz w:val="24"/>
                <w:szCs w:val="24"/>
                <w:shd w:val="clear" w:color="auto" w:fill="FFFFFF"/>
              </w:rPr>
              <w:t>:</w:t>
            </w:r>
            <w:r w:rsidR="000E09D7">
              <w:rPr>
                <w:rFonts w:ascii="Arial" w:hAnsi="Arial" w:cs="Arial"/>
                <w:b/>
                <w:color w:val="333333"/>
                <w:sz w:val="24"/>
                <w:szCs w:val="24"/>
                <w:shd w:val="clear" w:color="auto" w:fill="FFFFFF"/>
              </w:rPr>
              <w:t xml:space="preserve"> </w:t>
            </w:r>
            <w:r w:rsidR="00551F32" w:rsidRPr="006E0EF1">
              <w:rPr>
                <w:rFonts w:ascii="Arial" w:hAnsi="Arial" w:cs="Arial"/>
                <w:bCs/>
                <w:sz w:val="24"/>
                <w:szCs w:val="24"/>
                <w:lang w:eastAsia="pt-BR"/>
              </w:rPr>
              <w:t xml:space="preserve">R$ </w:t>
            </w:r>
            <w:r w:rsidR="00551F32" w:rsidRPr="00551F32">
              <w:rPr>
                <w:rFonts w:ascii="Arial" w:hAnsi="Arial" w:cs="Arial"/>
                <w:sz w:val="24"/>
                <w:szCs w:val="24"/>
              </w:rPr>
              <w:t>1.068.003,84</w:t>
            </w:r>
            <w:r w:rsidR="00551F32" w:rsidRPr="006E0EF1">
              <w:rPr>
                <w:rFonts w:ascii="Arial" w:hAnsi="Arial" w:cs="Arial"/>
                <w:bCs/>
                <w:sz w:val="24"/>
                <w:szCs w:val="24"/>
                <w:lang w:eastAsia="pt-BR"/>
              </w:rPr>
              <w:t xml:space="preserve"> </w:t>
            </w:r>
            <w:r w:rsidR="00551F32" w:rsidRPr="00551F32">
              <w:rPr>
                <w:rFonts w:ascii="Arial" w:hAnsi="Arial" w:cs="Arial"/>
                <w:bCs/>
                <w:sz w:val="24"/>
                <w:szCs w:val="24"/>
                <w:lang w:eastAsia="pt-BR"/>
              </w:rPr>
              <w:t>(</w:t>
            </w:r>
            <w:r w:rsidR="00551F32" w:rsidRPr="00551F32">
              <w:rPr>
                <w:rFonts w:ascii="Arial" w:hAnsi="Arial" w:cs="Arial"/>
                <w:sz w:val="24"/>
                <w:szCs w:val="24"/>
              </w:rPr>
              <w:t>um milhão, sessenta e oito mil, três reais e oitenta e quatro centavos).</w:t>
            </w:r>
          </w:p>
        </w:tc>
      </w:tr>
      <w:tr w:rsidR="00797A23" w:rsidRPr="006E0EF1" w14:paraId="74FC96BD" w14:textId="77777777" w:rsidTr="00A57F7B">
        <w:trPr>
          <w:trHeight w:val="388"/>
        </w:trPr>
        <w:tc>
          <w:tcPr>
            <w:tcW w:w="9356" w:type="dxa"/>
            <w:gridSpan w:val="6"/>
          </w:tcPr>
          <w:p w14:paraId="2FA8ACDE" w14:textId="3A9C8663" w:rsidR="00C820BD" w:rsidRPr="006E0EF1" w:rsidRDefault="00C820BD" w:rsidP="00172A78">
            <w:pPr>
              <w:pStyle w:val="TableParagraph"/>
              <w:spacing w:line="360" w:lineRule="auto"/>
              <w:jc w:val="both"/>
              <w:rPr>
                <w:rFonts w:ascii="Arial" w:hAnsi="Arial" w:cs="Arial"/>
                <w:b/>
                <w:sz w:val="24"/>
                <w:szCs w:val="24"/>
              </w:rPr>
            </w:pPr>
          </w:p>
        </w:tc>
      </w:tr>
      <w:tr w:rsidR="00797A23" w:rsidRPr="006E0EF1" w14:paraId="46A7B568" w14:textId="77777777" w:rsidTr="00FD3208">
        <w:trPr>
          <w:trHeight w:val="551"/>
        </w:trPr>
        <w:tc>
          <w:tcPr>
            <w:tcW w:w="2934" w:type="dxa"/>
            <w:shd w:val="clear" w:color="auto" w:fill="F2F2F2" w:themeFill="background1" w:themeFillShade="F2"/>
          </w:tcPr>
          <w:p w14:paraId="192FC58D" w14:textId="77777777" w:rsidR="00797A23" w:rsidRPr="006E0EF1" w:rsidRDefault="00797A23" w:rsidP="00172A78">
            <w:pPr>
              <w:pStyle w:val="TableParagraph"/>
              <w:tabs>
                <w:tab w:val="left" w:pos="1892"/>
              </w:tabs>
              <w:spacing w:line="360" w:lineRule="auto"/>
              <w:jc w:val="center"/>
              <w:rPr>
                <w:rFonts w:ascii="Arial" w:hAnsi="Arial" w:cs="Arial"/>
                <w:b/>
                <w:sz w:val="24"/>
                <w:szCs w:val="24"/>
              </w:rPr>
            </w:pPr>
            <w:r w:rsidRPr="006E0EF1">
              <w:rPr>
                <w:rFonts w:ascii="Arial" w:hAnsi="Arial" w:cs="Arial"/>
                <w:b/>
                <w:spacing w:val="-2"/>
                <w:sz w:val="24"/>
                <w:szCs w:val="24"/>
              </w:rPr>
              <w:t>Registro</w:t>
            </w:r>
            <w:r w:rsidRPr="006E0EF1">
              <w:rPr>
                <w:rFonts w:ascii="Arial" w:hAnsi="Arial" w:cs="Arial"/>
                <w:b/>
                <w:sz w:val="24"/>
                <w:szCs w:val="24"/>
              </w:rPr>
              <w:t xml:space="preserve"> </w:t>
            </w:r>
            <w:r w:rsidRPr="006E0EF1">
              <w:rPr>
                <w:rFonts w:ascii="Arial" w:hAnsi="Arial" w:cs="Arial"/>
                <w:b/>
                <w:spacing w:val="-6"/>
                <w:sz w:val="24"/>
                <w:szCs w:val="24"/>
              </w:rPr>
              <w:t xml:space="preserve">de </w:t>
            </w:r>
            <w:r w:rsidRPr="006E0EF1">
              <w:rPr>
                <w:rFonts w:ascii="Arial" w:hAnsi="Arial" w:cs="Arial"/>
                <w:b/>
                <w:spacing w:val="-2"/>
                <w:sz w:val="24"/>
                <w:szCs w:val="24"/>
              </w:rPr>
              <w:t>Preços?</w:t>
            </w:r>
          </w:p>
        </w:tc>
        <w:tc>
          <w:tcPr>
            <w:tcW w:w="2737" w:type="dxa"/>
            <w:gridSpan w:val="3"/>
            <w:shd w:val="clear" w:color="auto" w:fill="F2F2F2" w:themeFill="background1" w:themeFillShade="F2"/>
          </w:tcPr>
          <w:p w14:paraId="58BA737C" w14:textId="77777777" w:rsidR="00797A23" w:rsidRPr="006E0EF1" w:rsidRDefault="00797A23" w:rsidP="00172A78">
            <w:pPr>
              <w:pStyle w:val="TableParagraph"/>
              <w:spacing w:line="360" w:lineRule="auto"/>
              <w:jc w:val="center"/>
              <w:rPr>
                <w:rFonts w:ascii="Arial" w:hAnsi="Arial" w:cs="Arial"/>
                <w:b/>
                <w:sz w:val="24"/>
                <w:szCs w:val="24"/>
              </w:rPr>
            </w:pPr>
            <w:r w:rsidRPr="006E0EF1">
              <w:rPr>
                <w:rFonts w:ascii="Arial" w:hAnsi="Arial" w:cs="Arial"/>
                <w:b/>
                <w:spacing w:val="-2"/>
                <w:sz w:val="24"/>
                <w:szCs w:val="24"/>
              </w:rPr>
              <w:t>Vistoria</w:t>
            </w:r>
          </w:p>
        </w:tc>
        <w:tc>
          <w:tcPr>
            <w:tcW w:w="1984" w:type="dxa"/>
            <w:shd w:val="clear" w:color="auto" w:fill="F2F2F2" w:themeFill="background1" w:themeFillShade="F2"/>
          </w:tcPr>
          <w:p w14:paraId="03ED3DE8" w14:textId="77777777" w:rsidR="00797A23" w:rsidRPr="006E0EF1" w:rsidRDefault="00797A23" w:rsidP="00172A78">
            <w:pPr>
              <w:pStyle w:val="TableParagraph"/>
              <w:spacing w:line="360" w:lineRule="auto"/>
              <w:jc w:val="center"/>
              <w:rPr>
                <w:rFonts w:ascii="Arial" w:hAnsi="Arial" w:cs="Arial"/>
                <w:b/>
                <w:sz w:val="24"/>
                <w:szCs w:val="24"/>
              </w:rPr>
            </w:pPr>
            <w:r w:rsidRPr="006E0EF1">
              <w:rPr>
                <w:rFonts w:ascii="Arial" w:hAnsi="Arial" w:cs="Arial"/>
                <w:b/>
                <w:sz w:val="24"/>
                <w:szCs w:val="24"/>
              </w:rPr>
              <w:t>Modo</w:t>
            </w:r>
            <w:r w:rsidRPr="006E0EF1">
              <w:rPr>
                <w:rFonts w:ascii="Arial" w:hAnsi="Arial" w:cs="Arial"/>
                <w:b/>
                <w:spacing w:val="-3"/>
                <w:sz w:val="24"/>
                <w:szCs w:val="24"/>
              </w:rPr>
              <w:t xml:space="preserve"> </w:t>
            </w:r>
            <w:r w:rsidRPr="006E0EF1">
              <w:rPr>
                <w:rFonts w:ascii="Arial" w:hAnsi="Arial" w:cs="Arial"/>
                <w:b/>
                <w:sz w:val="24"/>
                <w:szCs w:val="24"/>
              </w:rPr>
              <w:t>de</w:t>
            </w:r>
            <w:r w:rsidRPr="006E0EF1">
              <w:rPr>
                <w:rFonts w:ascii="Arial" w:hAnsi="Arial" w:cs="Arial"/>
                <w:b/>
                <w:spacing w:val="-1"/>
                <w:sz w:val="24"/>
                <w:szCs w:val="24"/>
              </w:rPr>
              <w:t xml:space="preserve"> </w:t>
            </w:r>
            <w:r w:rsidRPr="006E0EF1">
              <w:rPr>
                <w:rFonts w:ascii="Arial" w:hAnsi="Arial" w:cs="Arial"/>
                <w:b/>
                <w:spacing w:val="-2"/>
                <w:sz w:val="24"/>
                <w:szCs w:val="24"/>
              </w:rPr>
              <w:t>Disputa</w:t>
            </w:r>
          </w:p>
        </w:tc>
        <w:tc>
          <w:tcPr>
            <w:tcW w:w="1701" w:type="dxa"/>
            <w:shd w:val="clear" w:color="auto" w:fill="F2F2F2" w:themeFill="background1" w:themeFillShade="F2"/>
          </w:tcPr>
          <w:p w14:paraId="3F6CA94D" w14:textId="77777777" w:rsidR="00797A23" w:rsidRPr="006E0EF1" w:rsidRDefault="00797A23" w:rsidP="00172A78">
            <w:pPr>
              <w:pStyle w:val="TableParagraph"/>
              <w:tabs>
                <w:tab w:val="left" w:pos="1884"/>
              </w:tabs>
              <w:spacing w:line="360" w:lineRule="auto"/>
              <w:jc w:val="center"/>
              <w:rPr>
                <w:rFonts w:ascii="Arial" w:hAnsi="Arial" w:cs="Arial"/>
                <w:b/>
                <w:sz w:val="24"/>
                <w:szCs w:val="24"/>
              </w:rPr>
            </w:pPr>
            <w:r w:rsidRPr="006E0EF1">
              <w:rPr>
                <w:rFonts w:ascii="Arial" w:hAnsi="Arial" w:cs="Arial"/>
                <w:b/>
                <w:spacing w:val="-2"/>
                <w:sz w:val="24"/>
                <w:szCs w:val="24"/>
              </w:rPr>
              <w:t xml:space="preserve">Critério </w:t>
            </w:r>
            <w:r w:rsidRPr="006E0EF1">
              <w:rPr>
                <w:rFonts w:ascii="Arial" w:hAnsi="Arial" w:cs="Arial"/>
                <w:b/>
                <w:spacing w:val="-6"/>
                <w:sz w:val="24"/>
                <w:szCs w:val="24"/>
              </w:rPr>
              <w:t xml:space="preserve">de </w:t>
            </w:r>
            <w:r w:rsidRPr="006E0EF1">
              <w:rPr>
                <w:rFonts w:ascii="Arial" w:hAnsi="Arial" w:cs="Arial"/>
                <w:b/>
                <w:spacing w:val="-2"/>
                <w:sz w:val="24"/>
                <w:szCs w:val="24"/>
              </w:rPr>
              <w:t>Julgamento</w:t>
            </w:r>
          </w:p>
        </w:tc>
      </w:tr>
      <w:tr w:rsidR="00797A23" w:rsidRPr="006E0EF1" w14:paraId="0C13F844" w14:textId="77777777" w:rsidTr="00FD3208">
        <w:trPr>
          <w:trHeight w:val="453"/>
        </w:trPr>
        <w:tc>
          <w:tcPr>
            <w:tcW w:w="2934" w:type="dxa"/>
            <w:shd w:val="clear" w:color="auto" w:fill="F2F2F2" w:themeFill="background1" w:themeFillShade="F2"/>
          </w:tcPr>
          <w:p w14:paraId="2AE726BB" w14:textId="77777777" w:rsidR="00797A23" w:rsidRPr="006E0EF1" w:rsidRDefault="00797A23" w:rsidP="00172A78">
            <w:pPr>
              <w:pStyle w:val="TableParagraph"/>
              <w:spacing w:line="360" w:lineRule="auto"/>
              <w:jc w:val="center"/>
              <w:rPr>
                <w:rFonts w:ascii="Arial" w:hAnsi="Arial" w:cs="Arial"/>
                <w:sz w:val="24"/>
                <w:szCs w:val="24"/>
              </w:rPr>
            </w:pPr>
            <w:r w:rsidRPr="006E0EF1">
              <w:rPr>
                <w:rFonts w:ascii="Arial" w:hAnsi="Arial" w:cs="Arial"/>
                <w:spacing w:val="-5"/>
                <w:sz w:val="24"/>
                <w:szCs w:val="24"/>
              </w:rPr>
              <w:t>SIM</w:t>
            </w:r>
          </w:p>
        </w:tc>
        <w:tc>
          <w:tcPr>
            <w:tcW w:w="2737" w:type="dxa"/>
            <w:gridSpan w:val="3"/>
            <w:shd w:val="clear" w:color="auto" w:fill="F2F2F2" w:themeFill="background1" w:themeFillShade="F2"/>
          </w:tcPr>
          <w:p w14:paraId="00C5A682" w14:textId="77777777" w:rsidR="00797A23" w:rsidRPr="006E0EF1" w:rsidRDefault="00797A23" w:rsidP="00172A78">
            <w:pPr>
              <w:pStyle w:val="TableParagraph"/>
              <w:spacing w:line="360" w:lineRule="auto"/>
              <w:jc w:val="center"/>
              <w:rPr>
                <w:rFonts w:ascii="Arial" w:hAnsi="Arial" w:cs="Arial"/>
                <w:sz w:val="24"/>
                <w:szCs w:val="24"/>
              </w:rPr>
            </w:pPr>
            <w:r w:rsidRPr="006E0EF1">
              <w:rPr>
                <w:rFonts w:ascii="Arial" w:hAnsi="Arial" w:cs="Arial"/>
                <w:spacing w:val="-5"/>
                <w:sz w:val="24"/>
                <w:szCs w:val="24"/>
              </w:rPr>
              <w:t>SIM</w:t>
            </w:r>
          </w:p>
        </w:tc>
        <w:tc>
          <w:tcPr>
            <w:tcW w:w="1984" w:type="dxa"/>
            <w:shd w:val="clear" w:color="auto" w:fill="F2F2F2" w:themeFill="background1" w:themeFillShade="F2"/>
          </w:tcPr>
          <w:p w14:paraId="39918326" w14:textId="77777777" w:rsidR="00797A23" w:rsidRPr="006E0EF1" w:rsidRDefault="00797A23" w:rsidP="00172A78">
            <w:pPr>
              <w:pStyle w:val="TableParagraph"/>
              <w:spacing w:line="360" w:lineRule="auto"/>
              <w:jc w:val="center"/>
              <w:rPr>
                <w:rFonts w:ascii="Arial" w:hAnsi="Arial" w:cs="Arial"/>
                <w:sz w:val="24"/>
                <w:szCs w:val="24"/>
              </w:rPr>
            </w:pPr>
            <w:r w:rsidRPr="006E0EF1">
              <w:rPr>
                <w:rFonts w:ascii="Arial" w:hAnsi="Arial" w:cs="Arial"/>
                <w:spacing w:val="-2"/>
                <w:sz w:val="24"/>
                <w:szCs w:val="24"/>
              </w:rPr>
              <w:t>ABERTO</w:t>
            </w:r>
          </w:p>
        </w:tc>
        <w:tc>
          <w:tcPr>
            <w:tcW w:w="1701" w:type="dxa"/>
            <w:shd w:val="clear" w:color="auto" w:fill="F2F2F2" w:themeFill="background1" w:themeFillShade="F2"/>
          </w:tcPr>
          <w:p w14:paraId="1E610BF2" w14:textId="5BBDB866" w:rsidR="00797A23" w:rsidRPr="006E0EF1" w:rsidRDefault="00F47A05" w:rsidP="00172A78">
            <w:pPr>
              <w:pStyle w:val="TableParagraph"/>
              <w:spacing w:line="360" w:lineRule="auto"/>
              <w:jc w:val="center"/>
              <w:rPr>
                <w:rFonts w:ascii="Arial" w:hAnsi="Arial" w:cs="Arial"/>
                <w:sz w:val="24"/>
                <w:szCs w:val="24"/>
              </w:rPr>
            </w:pPr>
            <w:r>
              <w:rPr>
                <w:rFonts w:ascii="Arial" w:hAnsi="Arial" w:cs="Arial"/>
                <w:sz w:val="24"/>
                <w:szCs w:val="24"/>
              </w:rPr>
              <w:t>MAIOR DESCONTO</w:t>
            </w:r>
          </w:p>
        </w:tc>
      </w:tr>
      <w:tr w:rsidR="00797A23" w:rsidRPr="006E0EF1" w14:paraId="4F8ABC47" w14:textId="77777777" w:rsidTr="00FD3208">
        <w:trPr>
          <w:trHeight w:val="63"/>
        </w:trPr>
        <w:tc>
          <w:tcPr>
            <w:tcW w:w="2934" w:type="dxa"/>
            <w:shd w:val="clear" w:color="auto" w:fill="F2F2F2" w:themeFill="background1" w:themeFillShade="F2"/>
          </w:tcPr>
          <w:p w14:paraId="752808C4" w14:textId="77777777" w:rsidR="00797A23" w:rsidRPr="006E0EF1" w:rsidRDefault="00797A23" w:rsidP="00172A78">
            <w:pPr>
              <w:pStyle w:val="TableParagraph"/>
              <w:spacing w:line="360" w:lineRule="auto"/>
              <w:jc w:val="center"/>
              <w:rPr>
                <w:rFonts w:ascii="Arial" w:hAnsi="Arial" w:cs="Arial"/>
                <w:b/>
                <w:sz w:val="24"/>
                <w:szCs w:val="24"/>
              </w:rPr>
            </w:pPr>
            <w:r w:rsidRPr="006E0EF1">
              <w:rPr>
                <w:rFonts w:ascii="Arial" w:hAnsi="Arial" w:cs="Arial"/>
                <w:b/>
                <w:spacing w:val="-4"/>
                <w:sz w:val="24"/>
                <w:szCs w:val="24"/>
              </w:rPr>
              <w:t xml:space="preserve">Lic. </w:t>
            </w:r>
            <w:r w:rsidRPr="006E0EF1">
              <w:rPr>
                <w:rFonts w:ascii="Arial" w:hAnsi="Arial" w:cs="Arial"/>
                <w:b/>
                <w:spacing w:val="-2"/>
                <w:sz w:val="24"/>
                <w:szCs w:val="24"/>
              </w:rPr>
              <w:t>Exclusiva</w:t>
            </w:r>
          </w:p>
          <w:p w14:paraId="1BE52CA9" w14:textId="77777777" w:rsidR="00797A23" w:rsidRPr="006E0EF1" w:rsidRDefault="00797A23" w:rsidP="00172A78">
            <w:pPr>
              <w:pStyle w:val="TableParagraph"/>
              <w:spacing w:line="360" w:lineRule="auto"/>
              <w:jc w:val="center"/>
              <w:rPr>
                <w:rFonts w:ascii="Arial" w:hAnsi="Arial" w:cs="Arial"/>
                <w:b/>
                <w:sz w:val="24"/>
                <w:szCs w:val="24"/>
              </w:rPr>
            </w:pPr>
            <w:r w:rsidRPr="006E0EF1">
              <w:rPr>
                <w:rFonts w:ascii="Arial" w:hAnsi="Arial" w:cs="Arial"/>
                <w:b/>
                <w:spacing w:val="-2"/>
                <w:sz w:val="24"/>
                <w:szCs w:val="24"/>
              </w:rPr>
              <w:t>ME/EPP?</w:t>
            </w:r>
          </w:p>
        </w:tc>
        <w:tc>
          <w:tcPr>
            <w:tcW w:w="2737" w:type="dxa"/>
            <w:gridSpan w:val="3"/>
            <w:shd w:val="clear" w:color="auto" w:fill="F2F2F2" w:themeFill="background1" w:themeFillShade="F2"/>
          </w:tcPr>
          <w:p w14:paraId="41EF00C6" w14:textId="77777777" w:rsidR="00797A23" w:rsidRPr="006E0EF1" w:rsidRDefault="00797A23" w:rsidP="00172A78">
            <w:pPr>
              <w:pStyle w:val="TableParagraph"/>
              <w:spacing w:line="360" w:lineRule="auto"/>
              <w:jc w:val="center"/>
              <w:rPr>
                <w:rFonts w:ascii="Arial" w:hAnsi="Arial" w:cs="Arial"/>
                <w:b/>
                <w:sz w:val="24"/>
                <w:szCs w:val="24"/>
              </w:rPr>
            </w:pPr>
            <w:r w:rsidRPr="006E0EF1">
              <w:rPr>
                <w:rFonts w:ascii="Arial" w:hAnsi="Arial" w:cs="Arial"/>
                <w:b/>
                <w:sz w:val="24"/>
                <w:szCs w:val="24"/>
              </w:rPr>
              <w:t>Reserv.</w:t>
            </w:r>
            <w:r w:rsidRPr="006E0EF1">
              <w:rPr>
                <w:rFonts w:ascii="Arial" w:hAnsi="Arial" w:cs="Arial"/>
                <w:b/>
                <w:spacing w:val="62"/>
                <w:sz w:val="24"/>
                <w:szCs w:val="24"/>
              </w:rPr>
              <w:t xml:space="preserve"> </w:t>
            </w:r>
            <w:r w:rsidRPr="006E0EF1">
              <w:rPr>
                <w:rFonts w:ascii="Arial" w:hAnsi="Arial" w:cs="Arial"/>
                <w:b/>
                <w:sz w:val="24"/>
                <w:szCs w:val="24"/>
              </w:rPr>
              <w:t xml:space="preserve">Cota </w:t>
            </w:r>
            <w:r w:rsidRPr="006E0EF1">
              <w:rPr>
                <w:rFonts w:ascii="Arial" w:hAnsi="Arial" w:cs="Arial"/>
                <w:b/>
                <w:spacing w:val="-2"/>
                <w:sz w:val="24"/>
                <w:szCs w:val="24"/>
              </w:rPr>
              <w:t>ME/EPP?</w:t>
            </w:r>
          </w:p>
        </w:tc>
        <w:tc>
          <w:tcPr>
            <w:tcW w:w="1984" w:type="dxa"/>
            <w:shd w:val="clear" w:color="auto" w:fill="F2F2F2" w:themeFill="background1" w:themeFillShade="F2"/>
          </w:tcPr>
          <w:p w14:paraId="08FD7A4F" w14:textId="77777777" w:rsidR="00797A23" w:rsidRPr="006E0EF1" w:rsidRDefault="00797A23" w:rsidP="00172A78">
            <w:pPr>
              <w:pStyle w:val="TableParagraph"/>
              <w:spacing w:line="360" w:lineRule="auto"/>
              <w:jc w:val="center"/>
              <w:rPr>
                <w:rFonts w:ascii="Arial" w:hAnsi="Arial" w:cs="Arial"/>
                <w:b/>
                <w:sz w:val="24"/>
                <w:szCs w:val="24"/>
              </w:rPr>
            </w:pPr>
            <w:r w:rsidRPr="006E0EF1">
              <w:rPr>
                <w:rFonts w:ascii="Arial" w:hAnsi="Arial" w:cs="Arial"/>
                <w:b/>
                <w:spacing w:val="-2"/>
                <w:sz w:val="24"/>
                <w:szCs w:val="24"/>
              </w:rPr>
              <w:t xml:space="preserve">Exige Amostra/ </w:t>
            </w:r>
            <w:r w:rsidRPr="006E0EF1">
              <w:rPr>
                <w:rFonts w:ascii="Arial" w:hAnsi="Arial" w:cs="Arial"/>
                <w:b/>
                <w:spacing w:val="-4"/>
                <w:sz w:val="24"/>
                <w:szCs w:val="24"/>
              </w:rPr>
              <w:t>Dem.?</w:t>
            </w:r>
          </w:p>
        </w:tc>
        <w:tc>
          <w:tcPr>
            <w:tcW w:w="1701" w:type="dxa"/>
            <w:shd w:val="clear" w:color="auto" w:fill="F2F2F2" w:themeFill="background1" w:themeFillShade="F2"/>
          </w:tcPr>
          <w:p w14:paraId="7F49DC06" w14:textId="77777777" w:rsidR="00797A23" w:rsidRPr="006E0EF1" w:rsidRDefault="00797A23" w:rsidP="00172A78">
            <w:pPr>
              <w:pStyle w:val="TableParagraph"/>
              <w:spacing w:line="360" w:lineRule="auto"/>
              <w:jc w:val="center"/>
              <w:rPr>
                <w:rFonts w:ascii="Arial" w:hAnsi="Arial" w:cs="Arial"/>
                <w:b/>
                <w:sz w:val="24"/>
                <w:szCs w:val="24"/>
              </w:rPr>
            </w:pPr>
            <w:r w:rsidRPr="006E0EF1">
              <w:rPr>
                <w:rFonts w:ascii="Arial" w:hAnsi="Arial" w:cs="Arial"/>
                <w:b/>
                <w:spacing w:val="-2"/>
                <w:sz w:val="24"/>
                <w:szCs w:val="24"/>
              </w:rPr>
              <w:t>Fundamento Legal</w:t>
            </w:r>
          </w:p>
        </w:tc>
      </w:tr>
      <w:tr w:rsidR="00797A23" w:rsidRPr="006E0EF1" w14:paraId="66259854" w14:textId="77777777" w:rsidTr="00FD3208">
        <w:trPr>
          <w:trHeight w:val="63"/>
        </w:trPr>
        <w:tc>
          <w:tcPr>
            <w:tcW w:w="2934" w:type="dxa"/>
            <w:shd w:val="clear" w:color="auto" w:fill="F2F2F2" w:themeFill="background1" w:themeFillShade="F2"/>
          </w:tcPr>
          <w:p w14:paraId="1865D16D" w14:textId="77777777" w:rsidR="00797A23" w:rsidRPr="006E0EF1" w:rsidRDefault="00797A23" w:rsidP="009269EC">
            <w:pPr>
              <w:pStyle w:val="TableParagraph"/>
              <w:spacing w:line="360" w:lineRule="auto"/>
              <w:jc w:val="center"/>
              <w:rPr>
                <w:rFonts w:ascii="Arial" w:hAnsi="Arial" w:cs="Arial"/>
                <w:sz w:val="24"/>
                <w:szCs w:val="24"/>
              </w:rPr>
            </w:pPr>
            <w:r w:rsidRPr="006E0EF1">
              <w:rPr>
                <w:rFonts w:ascii="Arial" w:hAnsi="Arial" w:cs="Arial"/>
                <w:spacing w:val="-5"/>
                <w:sz w:val="24"/>
                <w:szCs w:val="24"/>
              </w:rPr>
              <w:t>NÃO</w:t>
            </w:r>
          </w:p>
        </w:tc>
        <w:tc>
          <w:tcPr>
            <w:tcW w:w="2737" w:type="dxa"/>
            <w:gridSpan w:val="3"/>
            <w:shd w:val="clear" w:color="auto" w:fill="F2F2F2" w:themeFill="background1" w:themeFillShade="F2"/>
          </w:tcPr>
          <w:p w14:paraId="15201014" w14:textId="77777777" w:rsidR="00797A23" w:rsidRPr="006E0EF1" w:rsidRDefault="00797A23" w:rsidP="009269EC">
            <w:pPr>
              <w:pStyle w:val="TableParagraph"/>
              <w:spacing w:line="360" w:lineRule="auto"/>
              <w:jc w:val="center"/>
              <w:rPr>
                <w:rFonts w:ascii="Arial" w:hAnsi="Arial" w:cs="Arial"/>
                <w:sz w:val="24"/>
                <w:szCs w:val="24"/>
              </w:rPr>
            </w:pPr>
            <w:r w:rsidRPr="006E0EF1">
              <w:rPr>
                <w:rFonts w:ascii="Arial" w:hAnsi="Arial" w:cs="Arial"/>
                <w:spacing w:val="-5"/>
                <w:sz w:val="24"/>
                <w:szCs w:val="24"/>
              </w:rPr>
              <w:t>NÃO</w:t>
            </w:r>
          </w:p>
        </w:tc>
        <w:tc>
          <w:tcPr>
            <w:tcW w:w="1984" w:type="dxa"/>
            <w:shd w:val="clear" w:color="auto" w:fill="F2F2F2" w:themeFill="background1" w:themeFillShade="F2"/>
          </w:tcPr>
          <w:p w14:paraId="0A157BB4" w14:textId="2BB077AE" w:rsidR="00797A23" w:rsidRPr="006E0EF1" w:rsidRDefault="009269EC" w:rsidP="009269EC">
            <w:pPr>
              <w:pStyle w:val="TableParagraph"/>
              <w:spacing w:line="360" w:lineRule="auto"/>
              <w:jc w:val="center"/>
              <w:rPr>
                <w:rFonts w:ascii="Arial" w:hAnsi="Arial" w:cs="Arial"/>
                <w:sz w:val="24"/>
                <w:szCs w:val="24"/>
              </w:rPr>
            </w:pPr>
            <w:r>
              <w:rPr>
                <w:rFonts w:ascii="Arial" w:hAnsi="Arial" w:cs="Arial"/>
                <w:spacing w:val="-5"/>
                <w:sz w:val="24"/>
                <w:szCs w:val="24"/>
              </w:rPr>
              <w:t>SIM</w:t>
            </w:r>
          </w:p>
        </w:tc>
        <w:tc>
          <w:tcPr>
            <w:tcW w:w="1701" w:type="dxa"/>
            <w:shd w:val="clear" w:color="auto" w:fill="F2F2F2" w:themeFill="background1" w:themeFillShade="F2"/>
          </w:tcPr>
          <w:p w14:paraId="753750D9" w14:textId="186FAC8A" w:rsidR="00797A23" w:rsidRPr="006E0EF1" w:rsidRDefault="00797A23" w:rsidP="009269EC">
            <w:pPr>
              <w:pStyle w:val="TableParagraph"/>
              <w:spacing w:line="360" w:lineRule="auto"/>
              <w:jc w:val="center"/>
              <w:rPr>
                <w:rFonts w:ascii="Arial" w:hAnsi="Arial" w:cs="Arial"/>
                <w:sz w:val="24"/>
                <w:szCs w:val="24"/>
              </w:rPr>
            </w:pPr>
            <w:r w:rsidRPr="006E0EF1">
              <w:rPr>
                <w:rFonts w:ascii="Arial" w:hAnsi="Arial" w:cs="Arial"/>
                <w:sz w:val="24"/>
                <w:szCs w:val="24"/>
              </w:rPr>
              <w:t>Lei:</w:t>
            </w:r>
            <w:r w:rsidRPr="006E0EF1">
              <w:rPr>
                <w:rFonts w:ascii="Arial" w:hAnsi="Arial" w:cs="Arial"/>
                <w:spacing w:val="-4"/>
                <w:sz w:val="24"/>
                <w:szCs w:val="24"/>
              </w:rPr>
              <w:t xml:space="preserve"> </w:t>
            </w:r>
            <w:r w:rsidR="00C820BD" w:rsidRPr="006E0EF1">
              <w:rPr>
                <w:rFonts w:ascii="Arial" w:hAnsi="Arial" w:cs="Arial"/>
                <w:spacing w:val="-4"/>
                <w:sz w:val="24"/>
                <w:szCs w:val="24"/>
              </w:rPr>
              <w:t xml:space="preserve"> Nº </w:t>
            </w:r>
            <w:r w:rsidRPr="006E0EF1">
              <w:rPr>
                <w:rFonts w:ascii="Arial" w:hAnsi="Arial" w:cs="Arial"/>
                <w:spacing w:val="-2"/>
                <w:sz w:val="24"/>
                <w:szCs w:val="24"/>
              </w:rPr>
              <w:t>14.133/21</w:t>
            </w:r>
          </w:p>
        </w:tc>
      </w:tr>
      <w:tr w:rsidR="00797A23" w:rsidRPr="006E0EF1" w14:paraId="1B324901" w14:textId="77777777" w:rsidTr="00FD3208">
        <w:trPr>
          <w:trHeight w:val="63"/>
        </w:trPr>
        <w:tc>
          <w:tcPr>
            <w:tcW w:w="9356" w:type="dxa"/>
            <w:gridSpan w:val="6"/>
            <w:shd w:val="clear" w:color="auto" w:fill="F2F2F2" w:themeFill="background1" w:themeFillShade="F2"/>
          </w:tcPr>
          <w:p w14:paraId="0A02CFF7" w14:textId="77777777" w:rsidR="00FD3208" w:rsidRPr="006E0EF1" w:rsidRDefault="00FD3208" w:rsidP="00172A78">
            <w:pPr>
              <w:pStyle w:val="TableParagraph"/>
              <w:spacing w:line="360" w:lineRule="auto"/>
              <w:jc w:val="center"/>
              <w:rPr>
                <w:rFonts w:ascii="Arial" w:hAnsi="Arial" w:cs="Arial"/>
                <w:b/>
                <w:sz w:val="24"/>
                <w:szCs w:val="24"/>
                <w:u w:val="single"/>
              </w:rPr>
            </w:pPr>
          </w:p>
          <w:p w14:paraId="4B51C653" w14:textId="3DCA03DB" w:rsidR="00797A23" w:rsidRPr="006E0EF1" w:rsidRDefault="00C820BD" w:rsidP="00172A78">
            <w:pPr>
              <w:pStyle w:val="TableParagraph"/>
              <w:spacing w:line="360" w:lineRule="auto"/>
              <w:jc w:val="center"/>
              <w:rPr>
                <w:rFonts w:ascii="Arial" w:hAnsi="Arial" w:cs="Arial"/>
                <w:b/>
                <w:sz w:val="24"/>
                <w:szCs w:val="24"/>
              </w:rPr>
            </w:pPr>
            <w:r w:rsidRPr="006E0EF1">
              <w:rPr>
                <w:rFonts w:ascii="Arial" w:hAnsi="Arial" w:cs="Arial"/>
                <w:b/>
                <w:sz w:val="24"/>
                <w:szCs w:val="24"/>
                <w:u w:val="single"/>
              </w:rPr>
              <w:t>RECEBIMENTO</w:t>
            </w:r>
            <w:r w:rsidRPr="006E0EF1">
              <w:rPr>
                <w:rFonts w:ascii="Arial" w:hAnsi="Arial" w:cs="Arial"/>
                <w:b/>
                <w:spacing w:val="-4"/>
                <w:sz w:val="24"/>
                <w:szCs w:val="24"/>
                <w:u w:val="single"/>
              </w:rPr>
              <w:t xml:space="preserve"> </w:t>
            </w:r>
            <w:r w:rsidRPr="006E0EF1">
              <w:rPr>
                <w:rFonts w:ascii="Arial" w:hAnsi="Arial" w:cs="Arial"/>
                <w:b/>
                <w:sz w:val="24"/>
                <w:szCs w:val="24"/>
                <w:u w:val="single"/>
              </w:rPr>
              <w:t>DE</w:t>
            </w:r>
            <w:r w:rsidRPr="006E0EF1">
              <w:rPr>
                <w:rFonts w:ascii="Arial" w:hAnsi="Arial" w:cs="Arial"/>
                <w:b/>
                <w:spacing w:val="-3"/>
                <w:sz w:val="24"/>
                <w:szCs w:val="24"/>
                <w:u w:val="single"/>
              </w:rPr>
              <w:t xml:space="preserve"> </w:t>
            </w:r>
            <w:r w:rsidRPr="006E0EF1">
              <w:rPr>
                <w:rFonts w:ascii="Arial" w:hAnsi="Arial" w:cs="Arial"/>
                <w:b/>
                <w:spacing w:val="-2"/>
                <w:sz w:val="24"/>
                <w:szCs w:val="24"/>
                <w:u w:val="single"/>
              </w:rPr>
              <w:t>PROPOSTAS</w:t>
            </w:r>
            <w:r w:rsidR="00797A23" w:rsidRPr="006E0EF1">
              <w:rPr>
                <w:rFonts w:ascii="Arial" w:hAnsi="Arial" w:cs="Arial"/>
                <w:b/>
                <w:spacing w:val="-2"/>
                <w:sz w:val="24"/>
                <w:szCs w:val="24"/>
              </w:rPr>
              <w:t>:</w:t>
            </w:r>
          </w:p>
        </w:tc>
      </w:tr>
      <w:tr w:rsidR="00C820BD" w:rsidRPr="006E0EF1" w14:paraId="488AEE7C" w14:textId="70C9969D" w:rsidTr="00C820BD">
        <w:trPr>
          <w:trHeight w:val="347"/>
        </w:trPr>
        <w:tc>
          <w:tcPr>
            <w:tcW w:w="4164" w:type="dxa"/>
            <w:gridSpan w:val="3"/>
            <w:tcBorders>
              <w:right w:val="single" w:sz="4" w:space="0" w:color="auto"/>
            </w:tcBorders>
          </w:tcPr>
          <w:p w14:paraId="73275F96" w14:textId="76BC696F" w:rsidR="00C820BD" w:rsidRPr="006E0EF1" w:rsidRDefault="00C820BD" w:rsidP="00A61803">
            <w:pPr>
              <w:pStyle w:val="TableParagraph"/>
              <w:spacing w:line="360" w:lineRule="auto"/>
              <w:jc w:val="both"/>
              <w:rPr>
                <w:rFonts w:ascii="Arial" w:hAnsi="Arial" w:cs="Arial"/>
                <w:sz w:val="24"/>
                <w:szCs w:val="24"/>
              </w:rPr>
            </w:pPr>
            <w:r w:rsidRPr="006E0EF1">
              <w:rPr>
                <w:rFonts w:ascii="Arial" w:hAnsi="Arial" w:cs="Arial"/>
                <w:b/>
                <w:sz w:val="24"/>
                <w:szCs w:val="24"/>
              </w:rPr>
              <w:t xml:space="preserve">Início: </w:t>
            </w:r>
            <w:r w:rsidR="003F5915">
              <w:rPr>
                <w:rFonts w:ascii="Arial" w:hAnsi="Arial" w:cs="Arial"/>
                <w:bCs/>
                <w:sz w:val="24"/>
                <w:szCs w:val="24"/>
              </w:rPr>
              <w:t>11</w:t>
            </w:r>
            <w:r w:rsidR="000E09D7">
              <w:rPr>
                <w:rFonts w:ascii="Arial" w:hAnsi="Arial" w:cs="Arial"/>
                <w:bCs/>
                <w:sz w:val="24"/>
                <w:szCs w:val="24"/>
              </w:rPr>
              <w:t>/12/2025, às 12</w:t>
            </w:r>
            <w:r w:rsidR="003F5814">
              <w:rPr>
                <w:rFonts w:ascii="Arial" w:hAnsi="Arial" w:cs="Arial"/>
                <w:bCs/>
                <w:sz w:val="24"/>
                <w:szCs w:val="24"/>
              </w:rPr>
              <w:t>h</w:t>
            </w:r>
            <w:r w:rsidR="00A61803">
              <w:rPr>
                <w:rFonts w:ascii="Arial" w:hAnsi="Arial" w:cs="Arial"/>
                <w:bCs/>
                <w:sz w:val="24"/>
                <w:szCs w:val="24"/>
              </w:rPr>
              <w:t>:00HORAS</w:t>
            </w:r>
          </w:p>
        </w:tc>
        <w:tc>
          <w:tcPr>
            <w:tcW w:w="5192" w:type="dxa"/>
            <w:gridSpan w:val="3"/>
            <w:tcBorders>
              <w:left w:val="single" w:sz="4" w:space="0" w:color="auto"/>
            </w:tcBorders>
          </w:tcPr>
          <w:p w14:paraId="00A3EAA4" w14:textId="1B657883" w:rsidR="00C820BD" w:rsidRPr="006E0EF1" w:rsidRDefault="00C820BD" w:rsidP="00F54885">
            <w:pPr>
              <w:pStyle w:val="TableParagraph"/>
              <w:spacing w:line="360" w:lineRule="auto"/>
              <w:jc w:val="both"/>
              <w:rPr>
                <w:rFonts w:ascii="Arial" w:hAnsi="Arial" w:cs="Arial"/>
                <w:sz w:val="24"/>
                <w:szCs w:val="24"/>
              </w:rPr>
            </w:pPr>
            <w:r w:rsidRPr="006E0EF1">
              <w:rPr>
                <w:rFonts w:ascii="Arial" w:hAnsi="Arial" w:cs="Arial"/>
                <w:b/>
                <w:sz w:val="24"/>
                <w:szCs w:val="24"/>
              </w:rPr>
              <w:t>Término</w:t>
            </w:r>
            <w:r w:rsidRPr="006E0EF1">
              <w:rPr>
                <w:rFonts w:ascii="Arial" w:hAnsi="Arial" w:cs="Arial"/>
                <w:sz w:val="24"/>
                <w:szCs w:val="24"/>
              </w:rPr>
              <w:t>:</w:t>
            </w:r>
            <w:r w:rsidRPr="006E0EF1">
              <w:rPr>
                <w:rFonts w:ascii="Arial" w:hAnsi="Arial" w:cs="Arial"/>
                <w:spacing w:val="56"/>
                <w:sz w:val="24"/>
                <w:szCs w:val="24"/>
              </w:rPr>
              <w:t xml:space="preserve"> </w:t>
            </w:r>
            <w:r w:rsidR="003F5915">
              <w:rPr>
                <w:rFonts w:ascii="Arial" w:hAnsi="Arial" w:cs="Arial"/>
                <w:sz w:val="24"/>
                <w:szCs w:val="24"/>
              </w:rPr>
              <w:t>23</w:t>
            </w:r>
            <w:r w:rsidR="000E09D7">
              <w:rPr>
                <w:rFonts w:ascii="Arial" w:hAnsi="Arial" w:cs="Arial"/>
                <w:sz w:val="24"/>
                <w:szCs w:val="24"/>
              </w:rPr>
              <w:t>/12</w:t>
            </w:r>
            <w:r w:rsidRPr="006E0EF1">
              <w:rPr>
                <w:rFonts w:ascii="Arial" w:hAnsi="Arial" w:cs="Arial"/>
                <w:sz w:val="24"/>
                <w:szCs w:val="24"/>
              </w:rPr>
              <w:t>/2025</w:t>
            </w:r>
            <w:r w:rsidRPr="006E0EF1">
              <w:rPr>
                <w:rFonts w:ascii="Arial" w:hAnsi="Arial" w:cs="Arial"/>
                <w:spacing w:val="-2"/>
                <w:sz w:val="24"/>
                <w:szCs w:val="24"/>
              </w:rPr>
              <w:t xml:space="preserve"> </w:t>
            </w:r>
            <w:r w:rsidRPr="006E0EF1">
              <w:rPr>
                <w:rFonts w:ascii="Arial" w:hAnsi="Arial" w:cs="Arial"/>
                <w:sz w:val="24"/>
                <w:szCs w:val="24"/>
              </w:rPr>
              <w:t>às</w:t>
            </w:r>
            <w:r w:rsidRPr="006E0EF1">
              <w:rPr>
                <w:rFonts w:ascii="Arial" w:hAnsi="Arial" w:cs="Arial"/>
                <w:spacing w:val="-3"/>
                <w:sz w:val="24"/>
                <w:szCs w:val="24"/>
              </w:rPr>
              <w:t xml:space="preserve"> </w:t>
            </w:r>
            <w:r w:rsidR="00F54885">
              <w:rPr>
                <w:rFonts w:ascii="Arial" w:hAnsi="Arial" w:cs="Arial"/>
                <w:sz w:val="24"/>
                <w:szCs w:val="24"/>
              </w:rPr>
              <w:t>13</w:t>
            </w:r>
            <w:r w:rsidRPr="006E0EF1">
              <w:rPr>
                <w:rFonts w:ascii="Arial" w:hAnsi="Arial" w:cs="Arial"/>
                <w:sz w:val="24"/>
                <w:szCs w:val="24"/>
              </w:rPr>
              <w:t>:45</w:t>
            </w:r>
            <w:r w:rsidRPr="006E0EF1">
              <w:rPr>
                <w:rFonts w:ascii="Arial" w:hAnsi="Arial" w:cs="Arial"/>
                <w:spacing w:val="-5"/>
                <w:sz w:val="24"/>
                <w:szCs w:val="24"/>
              </w:rPr>
              <w:t xml:space="preserve"> </w:t>
            </w:r>
            <w:r w:rsidRPr="006E0EF1">
              <w:rPr>
                <w:rFonts w:ascii="Arial" w:hAnsi="Arial" w:cs="Arial"/>
                <w:spacing w:val="-2"/>
                <w:sz w:val="24"/>
                <w:szCs w:val="24"/>
              </w:rPr>
              <w:t>HORAS</w:t>
            </w:r>
          </w:p>
        </w:tc>
      </w:tr>
      <w:tr w:rsidR="00797A23" w:rsidRPr="006E0EF1" w14:paraId="383A2FD4" w14:textId="77777777" w:rsidTr="00A57F7B">
        <w:trPr>
          <w:trHeight w:val="63"/>
        </w:trPr>
        <w:tc>
          <w:tcPr>
            <w:tcW w:w="9356" w:type="dxa"/>
            <w:gridSpan w:val="6"/>
            <w:shd w:val="clear" w:color="auto" w:fill="D9D9D9"/>
          </w:tcPr>
          <w:p w14:paraId="14EBE198" w14:textId="4219F113" w:rsidR="00797A23" w:rsidRPr="006E0EF1" w:rsidRDefault="00C820BD" w:rsidP="00172A78">
            <w:pPr>
              <w:pStyle w:val="TableParagraph"/>
              <w:spacing w:line="360" w:lineRule="auto"/>
              <w:jc w:val="center"/>
              <w:rPr>
                <w:rFonts w:ascii="Arial" w:hAnsi="Arial" w:cs="Arial"/>
                <w:b/>
                <w:sz w:val="24"/>
                <w:szCs w:val="24"/>
              </w:rPr>
            </w:pPr>
            <w:r w:rsidRPr="006E0EF1">
              <w:rPr>
                <w:rFonts w:ascii="Arial" w:hAnsi="Arial" w:cs="Arial"/>
                <w:b/>
                <w:sz w:val="24"/>
                <w:szCs w:val="24"/>
              </w:rPr>
              <w:t>LIMITE</w:t>
            </w:r>
            <w:r w:rsidRPr="006E0EF1">
              <w:rPr>
                <w:rFonts w:ascii="Arial" w:hAnsi="Arial" w:cs="Arial"/>
                <w:b/>
                <w:spacing w:val="-2"/>
                <w:sz w:val="24"/>
                <w:szCs w:val="24"/>
              </w:rPr>
              <w:t xml:space="preserve"> </w:t>
            </w:r>
            <w:r w:rsidRPr="006E0EF1">
              <w:rPr>
                <w:rFonts w:ascii="Arial" w:hAnsi="Arial" w:cs="Arial"/>
                <w:b/>
                <w:sz w:val="24"/>
                <w:szCs w:val="24"/>
              </w:rPr>
              <w:t>PARA</w:t>
            </w:r>
            <w:r w:rsidRPr="006E0EF1">
              <w:rPr>
                <w:rFonts w:ascii="Arial" w:hAnsi="Arial" w:cs="Arial"/>
                <w:b/>
                <w:spacing w:val="-1"/>
                <w:sz w:val="24"/>
                <w:szCs w:val="24"/>
              </w:rPr>
              <w:t xml:space="preserve"> </w:t>
            </w:r>
            <w:r w:rsidRPr="006E0EF1">
              <w:rPr>
                <w:rFonts w:ascii="Arial" w:hAnsi="Arial" w:cs="Arial"/>
                <w:b/>
                <w:spacing w:val="-2"/>
                <w:sz w:val="24"/>
                <w:szCs w:val="24"/>
              </w:rPr>
              <w:t>IMPUGNAÇÃO</w:t>
            </w:r>
            <w:r w:rsidR="00797A23" w:rsidRPr="006E0EF1">
              <w:rPr>
                <w:rFonts w:ascii="Arial" w:hAnsi="Arial" w:cs="Arial"/>
                <w:b/>
                <w:spacing w:val="-2"/>
                <w:sz w:val="24"/>
                <w:szCs w:val="24"/>
              </w:rPr>
              <w:t>:</w:t>
            </w:r>
          </w:p>
        </w:tc>
      </w:tr>
      <w:tr w:rsidR="00797A23" w:rsidRPr="006E0EF1" w14:paraId="4395431D" w14:textId="77777777" w:rsidTr="00A57F7B">
        <w:trPr>
          <w:trHeight w:val="345"/>
        </w:trPr>
        <w:tc>
          <w:tcPr>
            <w:tcW w:w="9356" w:type="dxa"/>
            <w:gridSpan w:val="6"/>
          </w:tcPr>
          <w:p w14:paraId="2B49A6EB" w14:textId="77777777" w:rsidR="00797A23" w:rsidRPr="006E0EF1" w:rsidRDefault="00797A23" w:rsidP="00172A78">
            <w:pPr>
              <w:pStyle w:val="TableParagraph"/>
              <w:spacing w:line="360" w:lineRule="auto"/>
              <w:jc w:val="center"/>
              <w:rPr>
                <w:rFonts w:ascii="Arial" w:hAnsi="Arial" w:cs="Arial"/>
                <w:sz w:val="24"/>
                <w:szCs w:val="24"/>
              </w:rPr>
            </w:pPr>
            <w:r w:rsidRPr="006E0EF1">
              <w:rPr>
                <w:rFonts w:ascii="Arial" w:hAnsi="Arial" w:cs="Arial"/>
                <w:sz w:val="24"/>
                <w:szCs w:val="24"/>
              </w:rPr>
              <w:t>Até</w:t>
            </w:r>
            <w:r w:rsidRPr="006E0EF1">
              <w:rPr>
                <w:rFonts w:ascii="Arial" w:hAnsi="Arial" w:cs="Arial"/>
                <w:spacing w:val="-5"/>
                <w:sz w:val="24"/>
                <w:szCs w:val="24"/>
              </w:rPr>
              <w:t xml:space="preserve"> </w:t>
            </w:r>
            <w:r w:rsidRPr="006E0EF1">
              <w:rPr>
                <w:rFonts w:ascii="Arial" w:hAnsi="Arial" w:cs="Arial"/>
                <w:sz w:val="24"/>
                <w:szCs w:val="24"/>
              </w:rPr>
              <w:t>três</w:t>
            </w:r>
            <w:r w:rsidRPr="006E0EF1">
              <w:rPr>
                <w:rFonts w:ascii="Arial" w:hAnsi="Arial" w:cs="Arial"/>
                <w:spacing w:val="-4"/>
                <w:sz w:val="24"/>
                <w:szCs w:val="24"/>
              </w:rPr>
              <w:t xml:space="preserve"> </w:t>
            </w:r>
            <w:r w:rsidRPr="006E0EF1">
              <w:rPr>
                <w:rFonts w:ascii="Arial" w:hAnsi="Arial" w:cs="Arial"/>
                <w:sz w:val="24"/>
                <w:szCs w:val="24"/>
              </w:rPr>
              <w:t>dias</w:t>
            </w:r>
            <w:r w:rsidRPr="006E0EF1">
              <w:rPr>
                <w:rFonts w:ascii="Arial" w:hAnsi="Arial" w:cs="Arial"/>
                <w:spacing w:val="-4"/>
                <w:sz w:val="24"/>
                <w:szCs w:val="24"/>
              </w:rPr>
              <w:t xml:space="preserve"> </w:t>
            </w:r>
            <w:r w:rsidRPr="006E0EF1">
              <w:rPr>
                <w:rFonts w:ascii="Arial" w:hAnsi="Arial" w:cs="Arial"/>
                <w:sz w:val="24"/>
                <w:szCs w:val="24"/>
              </w:rPr>
              <w:t>úteis</w:t>
            </w:r>
            <w:r w:rsidRPr="006E0EF1">
              <w:rPr>
                <w:rFonts w:ascii="Arial" w:hAnsi="Arial" w:cs="Arial"/>
                <w:spacing w:val="-3"/>
                <w:sz w:val="24"/>
                <w:szCs w:val="24"/>
              </w:rPr>
              <w:t xml:space="preserve"> </w:t>
            </w:r>
            <w:r w:rsidRPr="006E0EF1">
              <w:rPr>
                <w:rFonts w:ascii="Arial" w:hAnsi="Arial" w:cs="Arial"/>
                <w:sz w:val="24"/>
                <w:szCs w:val="24"/>
              </w:rPr>
              <w:t>anteriores</w:t>
            </w:r>
            <w:r w:rsidRPr="006E0EF1">
              <w:rPr>
                <w:rFonts w:ascii="Arial" w:hAnsi="Arial" w:cs="Arial"/>
                <w:spacing w:val="-4"/>
                <w:sz w:val="24"/>
                <w:szCs w:val="24"/>
              </w:rPr>
              <w:t xml:space="preserve"> </w:t>
            </w:r>
            <w:r w:rsidRPr="006E0EF1">
              <w:rPr>
                <w:rFonts w:ascii="Arial" w:hAnsi="Arial" w:cs="Arial"/>
                <w:sz w:val="24"/>
                <w:szCs w:val="24"/>
              </w:rPr>
              <w:t>à</w:t>
            </w:r>
            <w:r w:rsidRPr="006E0EF1">
              <w:rPr>
                <w:rFonts w:ascii="Arial" w:hAnsi="Arial" w:cs="Arial"/>
                <w:spacing w:val="-3"/>
                <w:sz w:val="24"/>
                <w:szCs w:val="24"/>
              </w:rPr>
              <w:t xml:space="preserve"> </w:t>
            </w:r>
            <w:r w:rsidRPr="006E0EF1">
              <w:rPr>
                <w:rFonts w:ascii="Arial" w:hAnsi="Arial" w:cs="Arial"/>
                <w:sz w:val="24"/>
                <w:szCs w:val="24"/>
              </w:rPr>
              <w:t>data</w:t>
            </w:r>
            <w:r w:rsidRPr="006E0EF1">
              <w:rPr>
                <w:rFonts w:ascii="Arial" w:hAnsi="Arial" w:cs="Arial"/>
                <w:spacing w:val="-3"/>
                <w:sz w:val="24"/>
                <w:szCs w:val="24"/>
              </w:rPr>
              <w:t xml:space="preserve"> </w:t>
            </w:r>
            <w:r w:rsidRPr="006E0EF1">
              <w:rPr>
                <w:rFonts w:ascii="Arial" w:hAnsi="Arial" w:cs="Arial"/>
                <w:sz w:val="24"/>
                <w:szCs w:val="24"/>
              </w:rPr>
              <w:t>fixada</w:t>
            </w:r>
            <w:r w:rsidRPr="006E0EF1">
              <w:rPr>
                <w:rFonts w:ascii="Arial" w:hAnsi="Arial" w:cs="Arial"/>
                <w:spacing w:val="-2"/>
                <w:sz w:val="24"/>
                <w:szCs w:val="24"/>
              </w:rPr>
              <w:t xml:space="preserve"> </w:t>
            </w:r>
            <w:r w:rsidRPr="006E0EF1">
              <w:rPr>
                <w:rFonts w:ascii="Arial" w:hAnsi="Arial" w:cs="Arial"/>
                <w:sz w:val="24"/>
                <w:szCs w:val="24"/>
              </w:rPr>
              <w:t>para</w:t>
            </w:r>
            <w:r w:rsidRPr="006E0EF1">
              <w:rPr>
                <w:rFonts w:ascii="Arial" w:hAnsi="Arial" w:cs="Arial"/>
                <w:spacing w:val="-3"/>
                <w:sz w:val="24"/>
                <w:szCs w:val="24"/>
              </w:rPr>
              <w:t xml:space="preserve"> </w:t>
            </w:r>
            <w:r w:rsidRPr="006E0EF1">
              <w:rPr>
                <w:rFonts w:ascii="Arial" w:hAnsi="Arial" w:cs="Arial"/>
                <w:sz w:val="24"/>
                <w:szCs w:val="24"/>
              </w:rPr>
              <w:t>abertura</w:t>
            </w:r>
            <w:r w:rsidRPr="006E0EF1">
              <w:rPr>
                <w:rFonts w:ascii="Arial" w:hAnsi="Arial" w:cs="Arial"/>
                <w:spacing w:val="-3"/>
                <w:sz w:val="24"/>
                <w:szCs w:val="24"/>
              </w:rPr>
              <w:t xml:space="preserve"> </w:t>
            </w:r>
            <w:r w:rsidRPr="006E0EF1">
              <w:rPr>
                <w:rFonts w:ascii="Arial" w:hAnsi="Arial" w:cs="Arial"/>
                <w:sz w:val="24"/>
                <w:szCs w:val="24"/>
              </w:rPr>
              <w:t>da</w:t>
            </w:r>
            <w:r w:rsidRPr="006E0EF1">
              <w:rPr>
                <w:rFonts w:ascii="Arial" w:hAnsi="Arial" w:cs="Arial"/>
                <w:spacing w:val="-3"/>
                <w:sz w:val="24"/>
                <w:szCs w:val="24"/>
              </w:rPr>
              <w:t xml:space="preserve"> </w:t>
            </w:r>
            <w:r w:rsidRPr="006E0EF1">
              <w:rPr>
                <w:rFonts w:ascii="Arial" w:hAnsi="Arial" w:cs="Arial"/>
                <w:sz w:val="24"/>
                <w:szCs w:val="24"/>
              </w:rPr>
              <w:t>sessão</w:t>
            </w:r>
            <w:r w:rsidRPr="006E0EF1">
              <w:rPr>
                <w:rFonts w:ascii="Arial" w:hAnsi="Arial" w:cs="Arial"/>
                <w:spacing w:val="-2"/>
                <w:sz w:val="24"/>
                <w:szCs w:val="24"/>
              </w:rPr>
              <w:t xml:space="preserve"> pública.</w:t>
            </w:r>
          </w:p>
        </w:tc>
      </w:tr>
      <w:tr w:rsidR="00797A23" w:rsidRPr="006E0EF1" w14:paraId="3B8C0F46" w14:textId="77777777" w:rsidTr="00A57F7B">
        <w:trPr>
          <w:trHeight w:val="63"/>
        </w:trPr>
        <w:tc>
          <w:tcPr>
            <w:tcW w:w="9356" w:type="dxa"/>
            <w:gridSpan w:val="6"/>
            <w:shd w:val="clear" w:color="auto" w:fill="D9D9D9"/>
          </w:tcPr>
          <w:p w14:paraId="503C7CC9" w14:textId="3D1C4CF9" w:rsidR="00797A23" w:rsidRPr="006E0EF1" w:rsidRDefault="00797A23" w:rsidP="00172A78">
            <w:pPr>
              <w:pStyle w:val="TableParagraph"/>
              <w:spacing w:line="360" w:lineRule="auto"/>
              <w:jc w:val="center"/>
              <w:rPr>
                <w:rFonts w:ascii="Arial" w:hAnsi="Arial" w:cs="Arial"/>
                <w:b/>
                <w:sz w:val="24"/>
                <w:szCs w:val="24"/>
              </w:rPr>
            </w:pPr>
            <w:r w:rsidRPr="006E0EF1">
              <w:rPr>
                <w:rFonts w:ascii="Arial" w:hAnsi="Arial" w:cs="Arial"/>
                <w:b/>
                <w:sz w:val="24"/>
                <w:szCs w:val="24"/>
              </w:rPr>
              <w:t>Prazo</w:t>
            </w:r>
            <w:r w:rsidRPr="006E0EF1">
              <w:rPr>
                <w:rFonts w:ascii="Arial" w:hAnsi="Arial" w:cs="Arial"/>
                <w:b/>
                <w:spacing w:val="-2"/>
                <w:sz w:val="24"/>
                <w:szCs w:val="24"/>
              </w:rPr>
              <w:t xml:space="preserve"> </w:t>
            </w:r>
            <w:r w:rsidRPr="006E0EF1">
              <w:rPr>
                <w:rFonts w:ascii="Arial" w:hAnsi="Arial" w:cs="Arial"/>
                <w:b/>
                <w:sz w:val="24"/>
                <w:szCs w:val="24"/>
              </w:rPr>
              <w:t>para</w:t>
            </w:r>
            <w:r w:rsidRPr="006E0EF1">
              <w:rPr>
                <w:rFonts w:ascii="Arial" w:hAnsi="Arial" w:cs="Arial"/>
                <w:b/>
                <w:spacing w:val="-2"/>
                <w:sz w:val="24"/>
                <w:szCs w:val="24"/>
              </w:rPr>
              <w:t xml:space="preserve"> </w:t>
            </w:r>
            <w:r w:rsidRPr="006E0EF1">
              <w:rPr>
                <w:rFonts w:ascii="Arial" w:hAnsi="Arial" w:cs="Arial"/>
                <w:b/>
                <w:sz w:val="24"/>
                <w:szCs w:val="24"/>
              </w:rPr>
              <w:t>envio</w:t>
            </w:r>
            <w:r w:rsidRPr="006E0EF1">
              <w:rPr>
                <w:rFonts w:ascii="Arial" w:hAnsi="Arial" w:cs="Arial"/>
                <w:b/>
                <w:spacing w:val="-2"/>
                <w:sz w:val="24"/>
                <w:szCs w:val="24"/>
              </w:rPr>
              <w:t xml:space="preserve"> </w:t>
            </w:r>
            <w:r w:rsidRPr="006E0EF1">
              <w:rPr>
                <w:rFonts w:ascii="Arial" w:hAnsi="Arial" w:cs="Arial"/>
                <w:b/>
                <w:sz w:val="24"/>
                <w:szCs w:val="24"/>
              </w:rPr>
              <w:t>da</w:t>
            </w:r>
            <w:r w:rsidRPr="006E0EF1">
              <w:rPr>
                <w:rFonts w:ascii="Arial" w:hAnsi="Arial" w:cs="Arial"/>
                <w:b/>
                <w:spacing w:val="-2"/>
                <w:sz w:val="24"/>
                <w:szCs w:val="24"/>
              </w:rPr>
              <w:t xml:space="preserve"> proposta/documentação</w:t>
            </w:r>
            <w:r w:rsidR="00C820BD" w:rsidRPr="006E0EF1">
              <w:rPr>
                <w:rFonts w:ascii="Arial" w:hAnsi="Arial" w:cs="Arial"/>
                <w:b/>
                <w:spacing w:val="-2"/>
                <w:sz w:val="24"/>
                <w:szCs w:val="24"/>
              </w:rPr>
              <w:t>/ ou DOCUMENTOS COMPLEMENTARES</w:t>
            </w:r>
          </w:p>
        </w:tc>
      </w:tr>
      <w:tr w:rsidR="00797A23" w:rsidRPr="006E0EF1" w14:paraId="42BA4869" w14:textId="77777777" w:rsidTr="00A57F7B">
        <w:trPr>
          <w:trHeight w:val="378"/>
        </w:trPr>
        <w:tc>
          <w:tcPr>
            <w:tcW w:w="9356" w:type="dxa"/>
            <w:gridSpan w:val="6"/>
          </w:tcPr>
          <w:p w14:paraId="0732CB9F" w14:textId="77777777" w:rsidR="00797A23" w:rsidRPr="006E0EF1" w:rsidRDefault="00797A23" w:rsidP="00172A78">
            <w:pPr>
              <w:pStyle w:val="TableParagraph"/>
              <w:spacing w:line="360" w:lineRule="auto"/>
              <w:jc w:val="center"/>
              <w:rPr>
                <w:rFonts w:ascii="Arial" w:hAnsi="Arial" w:cs="Arial"/>
                <w:sz w:val="24"/>
                <w:szCs w:val="24"/>
              </w:rPr>
            </w:pPr>
            <w:r w:rsidRPr="006E0EF1">
              <w:rPr>
                <w:rFonts w:ascii="Arial" w:hAnsi="Arial" w:cs="Arial"/>
                <w:sz w:val="24"/>
                <w:szCs w:val="24"/>
              </w:rPr>
              <w:t>Até</w:t>
            </w:r>
            <w:r w:rsidRPr="006E0EF1">
              <w:rPr>
                <w:rFonts w:ascii="Arial" w:hAnsi="Arial" w:cs="Arial"/>
                <w:spacing w:val="-2"/>
                <w:sz w:val="24"/>
                <w:szCs w:val="24"/>
              </w:rPr>
              <w:t xml:space="preserve"> </w:t>
            </w:r>
            <w:r w:rsidRPr="006E0EF1">
              <w:rPr>
                <w:rFonts w:ascii="Arial" w:hAnsi="Arial" w:cs="Arial"/>
                <w:sz w:val="24"/>
                <w:szCs w:val="24"/>
              </w:rPr>
              <w:t>2</w:t>
            </w:r>
            <w:r w:rsidRPr="006E0EF1">
              <w:rPr>
                <w:rFonts w:ascii="Arial" w:hAnsi="Arial" w:cs="Arial"/>
                <w:spacing w:val="-2"/>
                <w:sz w:val="24"/>
                <w:szCs w:val="24"/>
              </w:rPr>
              <w:t xml:space="preserve"> </w:t>
            </w:r>
            <w:r w:rsidRPr="006E0EF1">
              <w:rPr>
                <w:rFonts w:ascii="Arial" w:hAnsi="Arial" w:cs="Arial"/>
                <w:sz w:val="24"/>
                <w:szCs w:val="24"/>
              </w:rPr>
              <w:t>horas</w:t>
            </w:r>
            <w:r w:rsidRPr="006E0EF1">
              <w:rPr>
                <w:rFonts w:ascii="Arial" w:hAnsi="Arial" w:cs="Arial"/>
                <w:spacing w:val="-5"/>
                <w:sz w:val="24"/>
                <w:szCs w:val="24"/>
              </w:rPr>
              <w:t xml:space="preserve"> </w:t>
            </w:r>
            <w:r w:rsidRPr="006E0EF1">
              <w:rPr>
                <w:rFonts w:ascii="Arial" w:hAnsi="Arial" w:cs="Arial"/>
                <w:sz w:val="24"/>
                <w:szCs w:val="24"/>
              </w:rPr>
              <w:t>após</w:t>
            </w:r>
            <w:r w:rsidRPr="006E0EF1">
              <w:rPr>
                <w:rFonts w:ascii="Arial" w:hAnsi="Arial" w:cs="Arial"/>
                <w:spacing w:val="-3"/>
                <w:sz w:val="24"/>
                <w:szCs w:val="24"/>
              </w:rPr>
              <w:t xml:space="preserve"> </w:t>
            </w:r>
            <w:r w:rsidRPr="006E0EF1">
              <w:rPr>
                <w:rFonts w:ascii="Arial" w:hAnsi="Arial" w:cs="Arial"/>
                <w:sz w:val="24"/>
                <w:szCs w:val="24"/>
              </w:rPr>
              <w:t>a</w:t>
            </w:r>
            <w:r w:rsidRPr="006E0EF1">
              <w:rPr>
                <w:rFonts w:ascii="Arial" w:hAnsi="Arial" w:cs="Arial"/>
                <w:spacing w:val="-4"/>
                <w:sz w:val="24"/>
                <w:szCs w:val="24"/>
              </w:rPr>
              <w:t xml:space="preserve"> </w:t>
            </w:r>
            <w:r w:rsidRPr="006E0EF1">
              <w:rPr>
                <w:rFonts w:ascii="Arial" w:hAnsi="Arial" w:cs="Arial"/>
                <w:sz w:val="24"/>
                <w:szCs w:val="24"/>
              </w:rPr>
              <w:t>convocação</w:t>
            </w:r>
            <w:r w:rsidRPr="006E0EF1">
              <w:rPr>
                <w:rFonts w:ascii="Arial" w:hAnsi="Arial" w:cs="Arial"/>
                <w:spacing w:val="-4"/>
                <w:sz w:val="24"/>
                <w:szCs w:val="24"/>
              </w:rPr>
              <w:t xml:space="preserve"> </w:t>
            </w:r>
            <w:r w:rsidRPr="006E0EF1">
              <w:rPr>
                <w:rFonts w:ascii="Arial" w:hAnsi="Arial" w:cs="Arial"/>
                <w:sz w:val="24"/>
                <w:szCs w:val="24"/>
              </w:rPr>
              <w:t>realizada</w:t>
            </w:r>
            <w:r w:rsidRPr="006E0EF1">
              <w:rPr>
                <w:rFonts w:ascii="Arial" w:hAnsi="Arial" w:cs="Arial"/>
                <w:spacing w:val="-2"/>
                <w:sz w:val="24"/>
                <w:szCs w:val="24"/>
              </w:rPr>
              <w:t xml:space="preserve"> </w:t>
            </w:r>
            <w:r w:rsidRPr="006E0EF1">
              <w:rPr>
                <w:rFonts w:ascii="Arial" w:hAnsi="Arial" w:cs="Arial"/>
                <w:sz w:val="24"/>
                <w:szCs w:val="24"/>
              </w:rPr>
              <w:t>pelo</w:t>
            </w:r>
            <w:r w:rsidRPr="006E0EF1">
              <w:rPr>
                <w:rFonts w:ascii="Arial" w:hAnsi="Arial" w:cs="Arial"/>
                <w:spacing w:val="-1"/>
                <w:sz w:val="24"/>
                <w:szCs w:val="24"/>
              </w:rPr>
              <w:t xml:space="preserve"> AGENTE DE CONTRATAÇAO.</w:t>
            </w:r>
          </w:p>
        </w:tc>
      </w:tr>
      <w:tr w:rsidR="00797A23" w:rsidRPr="006E0EF1" w14:paraId="4A9C58D2" w14:textId="77777777" w:rsidTr="00C820BD">
        <w:trPr>
          <w:trHeight w:val="335"/>
        </w:trPr>
        <w:tc>
          <w:tcPr>
            <w:tcW w:w="5671" w:type="dxa"/>
            <w:gridSpan w:val="4"/>
            <w:shd w:val="clear" w:color="auto" w:fill="D9D9D9"/>
          </w:tcPr>
          <w:p w14:paraId="7F78C014" w14:textId="77777777" w:rsidR="00797A23" w:rsidRPr="006E0EF1" w:rsidRDefault="00797A23" w:rsidP="00172A78">
            <w:pPr>
              <w:pStyle w:val="TableParagraph"/>
              <w:spacing w:line="360" w:lineRule="auto"/>
              <w:jc w:val="center"/>
              <w:rPr>
                <w:rFonts w:ascii="Arial" w:hAnsi="Arial" w:cs="Arial"/>
                <w:b/>
                <w:sz w:val="24"/>
                <w:szCs w:val="24"/>
              </w:rPr>
            </w:pPr>
            <w:r w:rsidRPr="006E0EF1">
              <w:rPr>
                <w:rFonts w:ascii="Arial" w:hAnsi="Arial" w:cs="Arial"/>
                <w:b/>
                <w:sz w:val="24"/>
                <w:szCs w:val="24"/>
              </w:rPr>
              <w:t>Pedidos</w:t>
            </w:r>
            <w:r w:rsidRPr="006E0EF1">
              <w:rPr>
                <w:rFonts w:ascii="Arial" w:hAnsi="Arial" w:cs="Arial"/>
                <w:b/>
                <w:spacing w:val="-3"/>
                <w:sz w:val="24"/>
                <w:szCs w:val="24"/>
              </w:rPr>
              <w:t xml:space="preserve"> </w:t>
            </w:r>
            <w:r w:rsidRPr="006E0EF1">
              <w:rPr>
                <w:rFonts w:ascii="Arial" w:hAnsi="Arial" w:cs="Arial"/>
                <w:b/>
                <w:sz w:val="24"/>
                <w:szCs w:val="24"/>
              </w:rPr>
              <w:t>de</w:t>
            </w:r>
            <w:r w:rsidRPr="006E0EF1">
              <w:rPr>
                <w:rFonts w:ascii="Arial" w:hAnsi="Arial" w:cs="Arial"/>
                <w:b/>
                <w:spacing w:val="-1"/>
                <w:sz w:val="24"/>
                <w:szCs w:val="24"/>
              </w:rPr>
              <w:t xml:space="preserve"> </w:t>
            </w:r>
            <w:r w:rsidRPr="006E0EF1">
              <w:rPr>
                <w:rFonts w:ascii="Arial" w:hAnsi="Arial" w:cs="Arial"/>
                <w:b/>
                <w:spacing w:val="-2"/>
                <w:sz w:val="24"/>
                <w:szCs w:val="24"/>
              </w:rPr>
              <w:t>Esclarecimentos</w:t>
            </w:r>
          </w:p>
        </w:tc>
        <w:tc>
          <w:tcPr>
            <w:tcW w:w="3685" w:type="dxa"/>
            <w:gridSpan w:val="2"/>
            <w:shd w:val="clear" w:color="auto" w:fill="D9D9D9"/>
          </w:tcPr>
          <w:p w14:paraId="566DBA99" w14:textId="77777777" w:rsidR="00797A23" w:rsidRPr="006E0EF1" w:rsidRDefault="00797A23" w:rsidP="00172A78">
            <w:pPr>
              <w:pStyle w:val="TableParagraph"/>
              <w:spacing w:line="360" w:lineRule="auto"/>
              <w:jc w:val="center"/>
              <w:rPr>
                <w:rFonts w:ascii="Arial" w:hAnsi="Arial" w:cs="Arial"/>
                <w:b/>
                <w:sz w:val="24"/>
                <w:szCs w:val="24"/>
              </w:rPr>
            </w:pPr>
            <w:r w:rsidRPr="006E0EF1">
              <w:rPr>
                <w:rFonts w:ascii="Arial" w:hAnsi="Arial" w:cs="Arial"/>
                <w:b/>
                <w:spacing w:val="-2"/>
                <w:sz w:val="24"/>
                <w:szCs w:val="24"/>
              </w:rPr>
              <w:t>Impugnações</w:t>
            </w:r>
          </w:p>
        </w:tc>
      </w:tr>
      <w:tr w:rsidR="00797A23" w:rsidRPr="006E0EF1" w14:paraId="1AB8D92A" w14:textId="77777777" w:rsidTr="00C820BD">
        <w:trPr>
          <w:trHeight w:val="352"/>
        </w:trPr>
        <w:tc>
          <w:tcPr>
            <w:tcW w:w="5671" w:type="dxa"/>
            <w:gridSpan w:val="4"/>
          </w:tcPr>
          <w:p w14:paraId="6B0856F0" w14:textId="77777777" w:rsidR="00797A23" w:rsidRPr="006E0EF1" w:rsidRDefault="00E13DA4" w:rsidP="00172A78">
            <w:pPr>
              <w:pStyle w:val="TableParagraph"/>
              <w:spacing w:line="360" w:lineRule="auto"/>
              <w:jc w:val="center"/>
              <w:rPr>
                <w:rFonts w:ascii="Arial" w:hAnsi="Arial" w:cs="Arial"/>
                <w:b/>
                <w:sz w:val="24"/>
                <w:szCs w:val="24"/>
              </w:rPr>
            </w:pPr>
            <w:hyperlink r:id="rId8">
              <w:r w:rsidR="00797A23" w:rsidRPr="006E0EF1">
                <w:rPr>
                  <w:rFonts w:ascii="Arial" w:hAnsi="Arial" w:cs="Arial"/>
                  <w:b/>
                  <w:color w:val="0462C1"/>
                  <w:spacing w:val="-2"/>
                  <w:sz w:val="24"/>
                  <w:szCs w:val="24"/>
                  <w:u w:val="single" w:color="0462C1"/>
                </w:rPr>
                <w:t>https://bnc.org.br/</w:t>
              </w:r>
            </w:hyperlink>
          </w:p>
        </w:tc>
        <w:tc>
          <w:tcPr>
            <w:tcW w:w="3685" w:type="dxa"/>
            <w:gridSpan w:val="2"/>
          </w:tcPr>
          <w:p w14:paraId="39FC2F8C" w14:textId="77777777" w:rsidR="00797A23" w:rsidRPr="006E0EF1" w:rsidRDefault="00E13DA4" w:rsidP="00172A78">
            <w:pPr>
              <w:pStyle w:val="TableParagraph"/>
              <w:spacing w:line="360" w:lineRule="auto"/>
              <w:jc w:val="center"/>
              <w:rPr>
                <w:rFonts w:ascii="Arial" w:hAnsi="Arial" w:cs="Arial"/>
                <w:b/>
                <w:sz w:val="24"/>
                <w:szCs w:val="24"/>
              </w:rPr>
            </w:pPr>
            <w:hyperlink r:id="rId9">
              <w:r w:rsidR="00797A23" w:rsidRPr="006E0EF1">
                <w:rPr>
                  <w:rFonts w:ascii="Arial" w:hAnsi="Arial" w:cs="Arial"/>
                  <w:b/>
                  <w:color w:val="0462C1"/>
                  <w:spacing w:val="-2"/>
                  <w:sz w:val="24"/>
                  <w:szCs w:val="24"/>
                  <w:u w:val="single" w:color="0462C1"/>
                </w:rPr>
                <w:t>https://bnc.org.br/</w:t>
              </w:r>
            </w:hyperlink>
          </w:p>
        </w:tc>
      </w:tr>
    </w:tbl>
    <w:p w14:paraId="40B44E9A" w14:textId="683B920B" w:rsidR="006E0DE6" w:rsidRPr="006E0EF1" w:rsidRDefault="006E0DE6" w:rsidP="00172A78">
      <w:pPr>
        <w:spacing w:line="360" w:lineRule="auto"/>
        <w:jc w:val="both"/>
        <w:rPr>
          <w:rFonts w:ascii="Arial" w:hAnsi="Arial" w:cs="Arial"/>
          <w:sz w:val="24"/>
          <w:szCs w:val="24"/>
        </w:rPr>
      </w:pPr>
    </w:p>
    <w:p w14:paraId="505EA1A9" w14:textId="596CBF4A" w:rsidR="00FD3208" w:rsidRPr="006E0EF1" w:rsidRDefault="00FD3208" w:rsidP="00E374EF">
      <w:pPr>
        <w:spacing w:line="360" w:lineRule="auto"/>
        <w:jc w:val="both"/>
        <w:rPr>
          <w:rFonts w:ascii="Arial" w:hAnsi="Arial" w:cs="Arial"/>
          <w:sz w:val="24"/>
          <w:szCs w:val="24"/>
        </w:rPr>
      </w:pPr>
    </w:p>
    <w:p w14:paraId="3BF34D21" w14:textId="7FE2BD42" w:rsidR="00FD3208" w:rsidRPr="006E0EF1" w:rsidRDefault="00FD3208" w:rsidP="00E374EF">
      <w:pPr>
        <w:spacing w:line="360" w:lineRule="auto"/>
        <w:jc w:val="both"/>
        <w:rPr>
          <w:rFonts w:ascii="Arial" w:hAnsi="Arial" w:cs="Arial"/>
          <w:sz w:val="24"/>
          <w:szCs w:val="24"/>
        </w:rPr>
      </w:pPr>
    </w:p>
    <w:p w14:paraId="07996DC5" w14:textId="628BE5BB" w:rsidR="00FD3208" w:rsidRPr="006E0EF1" w:rsidRDefault="00FD3208" w:rsidP="00E374EF">
      <w:pPr>
        <w:spacing w:line="360" w:lineRule="auto"/>
        <w:jc w:val="both"/>
        <w:rPr>
          <w:rFonts w:ascii="Arial" w:hAnsi="Arial" w:cs="Arial"/>
          <w:sz w:val="24"/>
          <w:szCs w:val="24"/>
        </w:rPr>
      </w:pPr>
    </w:p>
    <w:p w14:paraId="357F2AFD" w14:textId="17031AEB" w:rsidR="00041B0E" w:rsidRPr="006E0EF1" w:rsidRDefault="00041B0E" w:rsidP="00A120A3">
      <w:pPr>
        <w:pStyle w:val="Ttulo1"/>
        <w:pBdr>
          <w:top w:val="single" w:sz="4" w:space="1" w:color="auto"/>
          <w:left w:val="single" w:sz="4" w:space="4" w:color="auto"/>
          <w:bottom w:val="single" w:sz="4" w:space="1" w:color="auto"/>
          <w:right w:val="single" w:sz="4" w:space="4" w:color="auto"/>
        </w:pBdr>
        <w:shd w:val="clear" w:color="auto" w:fill="D9E2F3" w:themeFill="accent1" w:themeFillTint="33"/>
        <w:spacing w:before="0" w:line="360" w:lineRule="auto"/>
        <w:jc w:val="center"/>
        <w:rPr>
          <w:rFonts w:ascii="Arial" w:hAnsi="Arial" w:cs="Arial"/>
          <w:b/>
          <w:color w:val="000000" w:themeColor="text1"/>
          <w:sz w:val="24"/>
          <w:szCs w:val="24"/>
        </w:rPr>
      </w:pPr>
      <w:r w:rsidRPr="006E0EF1">
        <w:rPr>
          <w:rFonts w:ascii="Arial" w:hAnsi="Arial" w:cs="Arial"/>
          <w:b/>
          <w:color w:val="000000" w:themeColor="text1"/>
          <w:spacing w:val="-2"/>
          <w:sz w:val="24"/>
          <w:szCs w:val="24"/>
        </w:rPr>
        <w:lastRenderedPageBreak/>
        <w:t>EDITAL</w:t>
      </w:r>
      <w:bookmarkStart w:id="0" w:name="_GoBack"/>
      <w:bookmarkEnd w:id="0"/>
    </w:p>
    <w:p w14:paraId="5241A210" w14:textId="7E959827" w:rsidR="00041B0E" w:rsidRPr="006E0EF1" w:rsidRDefault="00041B0E" w:rsidP="00A120A3">
      <w:p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jc w:val="center"/>
        <w:rPr>
          <w:rFonts w:ascii="Arial" w:hAnsi="Arial" w:cs="Arial"/>
          <w:b/>
          <w:color w:val="000000" w:themeColor="text1"/>
          <w:sz w:val="24"/>
          <w:szCs w:val="24"/>
        </w:rPr>
      </w:pPr>
      <w:r w:rsidRPr="006E0EF1">
        <w:rPr>
          <w:rFonts w:ascii="Arial" w:hAnsi="Arial" w:cs="Arial"/>
          <w:b/>
          <w:color w:val="000000" w:themeColor="text1"/>
          <w:sz w:val="24"/>
          <w:szCs w:val="24"/>
        </w:rPr>
        <w:t>PREGÃO</w:t>
      </w:r>
      <w:r w:rsidRPr="006E0EF1">
        <w:rPr>
          <w:rFonts w:ascii="Arial" w:hAnsi="Arial" w:cs="Arial"/>
          <w:b/>
          <w:color w:val="000000" w:themeColor="text1"/>
          <w:spacing w:val="-8"/>
          <w:sz w:val="24"/>
          <w:szCs w:val="24"/>
        </w:rPr>
        <w:t xml:space="preserve"> </w:t>
      </w:r>
      <w:r w:rsidRPr="006E0EF1">
        <w:rPr>
          <w:rFonts w:ascii="Arial" w:hAnsi="Arial" w:cs="Arial"/>
          <w:b/>
          <w:color w:val="000000" w:themeColor="text1"/>
          <w:sz w:val="24"/>
          <w:szCs w:val="24"/>
        </w:rPr>
        <w:t>ELETRÔNICO</w:t>
      </w:r>
      <w:r w:rsidRPr="006E0EF1">
        <w:rPr>
          <w:rFonts w:ascii="Arial" w:hAnsi="Arial" w:cs="Arial"/>
          <w:b/>
          <w:color w:val="000000" w:themeColor="text1"/>
          <w:spacing w:val="-8"/>
          <w:sz w:val="24"/>
          <w:szCs w:val="24"/>
        </w:rPr>
        <w:t xml:space="preserve"> </w:t>
      </w:r>
      <w:r w:rsidRPr="006E0EF1">
        <w:rPr>
          <w:rFonts w:ascii="Arial" w:hAnsi="Arial" w:cs="Arial"/>
          <w:b/>
          <w:color w:val="000000" w:themeColor="text1"/>
          <w:sz w:val="24"/>
          <w:szCs w:val="24"/>
        </w:rPr>
        <w:t>SRP</w:t>
      </w:r>
      <w:r w:rsidRPr="006E0EF1">
        <w:rPr>
          <w:rFonts w:ascii="Arial" w:hAnsi="Arial" w:cs="Arial"/>
          <w:b/>
          <w:color w:val="000000" w:themeColor="text1"/>
          <w:spacing w:val="-7"/>
          <w:sz w:val="24"/>
          <w:szCs w:val="24"/>
        </w:rPr>
        <w:t xml:space="preserve"> </w:t>
      </w:r>
      <w:r w:rsidRPr="006E0EF1">
        <w:rPr>
          <w:rFonts w:ascii="Arial" w:hAnsi="Arial" w:cs="Arial"/>
          <w:b/>
          <w:color w:val="000000" w:themeColor="text1"/>
          <w:sz w:val="24"/>
          <w:szCs w:val="24"/>
        </w:rPr>
        <w:t>Nº</w:t>
      </w:r>
      <w:r w:rsidRPr="006E0EF1">
        <w:rPr>
          <w:rFonts w:ascii="Arial" w:hAnsi="Arial" w:cs="Arial"/>
          <w:b/>
          <w:color w:val="000000" w:themeColor="text1"/>
          <w:spacing w:val="-8"/>
          <w:sz w:val="24"/>
          <w:szCs w:val="24"/>
        </w:rPr>
        <w:t xml:space="preserve"> </w:t>
      </w:r>
      <w:r w:rsidR="002C10E0">
        <w:rPr>
          <w:rFonts w:ascii="Arial" w:hAnsi="Arial" w:cs="Arial"/>
          <w:b/>
          <w:color w:val="000000" w:themeColor="text1"/>
          <w:sz w:val="24"/>
          <w:szCs w:val="24"/>
        </w:rPr>
        <w:t>011/</w:t>
      </w:r>
      <w:r w:rsidRPr="006E0EF1">
        <w:rPr>
          <w:rFonts w:ascii="Arial" w:hAnsi="Arial" w:cs="Arial"/>
          <w:b/>
          <w:color w:val="000000" w:themeColor="text1"/>
          <w:sz w:val="24"/>
          <w:szCs w:val="24"/>
        </w:rPr>
        <w:t>2025-PMS</w:t>
      </w:r>
      <w:r w:rsidRPr="006E0EF1">
        <w:rPr>
          <w:rFonts w:ascii="Arial" w:hAnsi="Arial" w:cs="Arial"/>
          <w:b/>
          <w:color w:val="000000" w:themeColor="text1"/>
          <w:sz w:val="24"/>
          <w:szCs w:val="24"/>
        </w:rPr>
        <w:br/>
        <w:t xml:space="preserve">PROCESSO LICITATÓRIO ADMINISTRATIVO Nº </w:t>
      </w:r>
      <w:r w:rsidR="002C10E0">
        <w:rPr>
          <w:rFonts w:ascii="Arial" w:hAnsi="Arial" w:cs="Arial"/>
          <w:b/>
          <w:color w:val="000000" w:themeColor="text1"/>
          <w:sz w:val="24"/>
          <w:szCs w:val="24"/>
        </w:rPr>
        <w:t>062</w:t>
      </w:r>
      <w:r w:rsidRPr="006E0EF1">
        <w:rPr>
          <w:rFonts w:ascii="Arial" w:hAnsi="Arial" w:cs="Arial"/>
          <w:b/>
          <w:color w:val="000000" w:themeColor="text1"/>
          <w:sz w:val="24"/>
          <w:szCs w:val="24"/>
        </w:rPr>
        <w:t>/2025</w:t>
      </w:r>
    </w:p>
    <w:p w14:paraId="3AF32484" w14:textId="77777777" w:rsidR="00041B0E" w:rsidRPr="006E0EF1" w:rsidRDefault="00041B0E" w:rsidP="00FD3208">
      <w:pPr>
        <w:spacing w:line="360" w:lineRule="auto"/>
        <w:jc w:val="both"/>
        <w:rPr>
          <w:rFonts w:ascii="Arial" w:hAnsi="Arial" w:cs="Arial"/>
          <w:b/>
          <w:sz w:val="24"/>
          <w:szCs w:val="24"/>
        </w:rPr>
      </w:pPr>
    </w:p>
    <w:p w14:paraId="75864943" w14:textId="72CE9773" w:rsidR="00041B0E" w:rsidRPr="006E0EF1" w:rsidRDefault="00041B0E" w:rsidP="00FD3208">
      <w:pPr>
        <w:pStyle w:val="NormalWeb"/>
        <w:spacing w:before="0" w:beforeAutospacing="0" w:after="0" w:afterAutospacing="0" w:line="360" w:lineRule="auto"/>
        <w:jc w:val="both"/>
        <w:rPr>
          <w:rStyle w:val="Forte"/>
          <w:rFonts w:ascii="Arial" w:hAnsi="Arial" w:cs="Arial"/>
          <w:u w:val="single"/>
        </w:rPr>
      </w:pPr>
      <w:r w:rsidRPr="006E0EF1">
        <w:rPr>
          <w:rStyle w:val="Forte"/>
          <w:rFonts w:ascii="Arial" w:hAnsi="Arial" w:cs="Arial"/>
          <w:u w:val="single"/>
        </w:rPr>
        <w:t xml:space="preserve">I- PREÂMBULO </w:t>
      </w:r>
    </w:p>
    <w:p w14:paraId="7A94FA47" w14:textId="77777777" w:rsidR="00041B0E" w:rsidRPr="006E0EF1" w:rsidRDefault="00041B0E" w:rsidP="00FD3208">
      <w:pPr>
        <w:pStyle w:val="NormalWeb"/>
        <w:spacing w:before="0" w:beforeAutospacing="0" w:after="0" w:afterAutospacing="0" w:line="360" w:lineRule="auto"/>
        <w:jc w:val="both"/>
        <w:rPr>
          <w:rStyle w:val="Forte"/>
          <w:rFonts w:ascii="Arial" w:hAnsi="Arial" w:cs="Arial"/>
          <w:b w:val="0"/>
          <w:u w:val="single"/>
        </w:rPr>
      </w:pPr>
    </w:p>
    <w:p w14:paraId="531733C6" w14:textId="4C9F6999" w:rsidR="00041B0E" w:rsidRPr="006E0EF1" w:rsidRDefault="00041B0E" w:rsidP="00172A78">
      <w:pPr>
        <w:pStyle w:val="NormalWeb"/>
        <w:numPr>
          <w:ilvl w:val="1"/>
          <w:numId w:val="26"/>
        </w:numPr>
        <w:spacing w:before="0" w:beforeAutospacing="0" w:after="0" w:afterAutospacing="0" w:line="360" w:lineRule="auto"/>
        <w:ind w:left="0" w:firstLine="0"/>
        <w:jc w:val="both"/>
        <w:rPr>
          <w:rFonts w:ascii="Arial" w:hAnsi="Arial" w:cs="Arial"/>
        </w:rPr>
      </w:pPr>
      <w:r w:rsidRPr="006E0EF1">
        <w:rPr>
          <w:rFonts w:ascii="Arial" w:hAnsi="Arial" w:cs="Arial"/>
        </w:rPr>
        <w:t xml:space="preserve">O </w:t>
      </w:r>
      <w:r w:rsidRPr="006E0EF1">
        <w:rPr>
          <w:rStyle w:val="Forte"/>
          <w:rFonts w:ascii="Arial" w:hAnsi="Arial" w:cs="Arial"/>
          <w:b w:val="0"/>
        </w:rPr>
        <w:t>Município de Salgadinho – PE</w:t>
      </w:r>
      <w:r w:rsidRPr="006E0EF1">
        <w:rPr>
          <w:rFonts w:ascii="Arial" w:hAnsi="Arial" w:cs="Arial"/>
        </w:rPr>
        <w:t xml:space="preserve">, por intermédio da </w:t>
      </w:r>
      <w:r w:rsidRPr="006E0EF1">
        <w:rPr>
          <w:rStyle w:val="Forte"/>
          <w:rFonts w:ascii="Arial" w:hAnsi="Arial" w:cs="Arial"/>
          <w:b w:val="0"/>
        </w:rPr>
        <w:t xml:space="preserve">Secretaria Municipal de </w:t>
      </w:r>
      <w:r w:rsidR="00172A78" w:rsidRPr="006E0EF1">
        <w:rPr>
          <w:rStyle w:val="Forte"/>
          <w:rFonts w:ascii="Arial" w:hAnsi="Arial" w:cs="Arial"/>
          <w:b w:val="0"/>
        </w:rPr>
        <w:t xml:space="preserve">Administração e de </w:t>
      </w:r>
      <w:r w:rsidRPr="006E0EF1">
        <w:rPr>
          <w:rStyle w:val="Forte"/>
          <w:rFonts w:ascii="Arial" w:hAnsi="Arial" w:cs="Arial"/>
          <w:b w:val="0"/>
        </w:rPr>
        <w:t>Transportes</w:t>
      </w:r>
      <w:r w:rsidRPr="006E0EF1">
        <w:rPr>
          <w:rFonts w:ascii="Arial" w:hAnsi="Arial" w:cs="Arial"/>
        </w:rPr>
        <w:t xml:space="preserve">, torna público que realizará </w:t>
      </w:r>
      <w:r w:rsidRPr="006E0EF1">
        <w:rPr>
          <w:rStyle w:val="Forte"/>
          <w:rFonts w:ascii="Arial" w:hAnsi="Arial" w:cs="Arial"/>
          <w:b w:val="0"/>
        </w:rPr>
        <w:t>licitação na modalidade Pregão Eletrônico</w:t>
      </w:r>
      <w:r w:rsidRPr="006E0EF1">
        <w:rPr>
          <w:rFonts w:ascii="Arial" w:hAnsi="Arial" w:cs="Arial"/>
        </w:rPr>
        <w:t xml:space="preserve">, do tipo </w:t>
      </w:r>
      <w:r w:rsidRPr="006E0EF1">
        <w:rPr>
          <w:rStyle w:val="Forte"/>
          <w:rFonts w:ascii="Arial" w:hAnsi="Arial" w:cs="Arial"/>
          <w:b w:val="0"/>
        </w:rPr>
        <w:t xml:space="preserve">menor preço por </w:t>
      </w:r>
      <w:r w:rsidR="00172A78" w:rsidRPr="006E0EF1">
        <w:rPr>
          <w:rStyle w:val="Forte"/>
          <w:rFonts w:ascii="Arial" w:hAnsi="Arial" w:cs="Arial"/>
          <w:b w:val="0"/>
        </w:rPr>
        <w:t>Lote</w:t>
      </w:r>
      <w:r w:rsidRPr="006E0EF1">
        <w:rPr>
          <w:rFonts w:ascii="Arial" w:hAnsi="Arial" w:cs="Arial"/>
        </w:rPr>
        <w:t xml:space="preserve"> objetivando a </w:t>
      </w:r>
      <w:r w:rsidRPr="006E0EF1">
        <w:rPr>
          <w:rStyle w:val="Forte"/>
          <w:rFonts w:ascii="Arial" w:hAnsi="Arial" w:cs="Arial"/>
          <w:b w:val="0"/>
        </w:rPr>
        <w:t>contratação de empresa especializada</w:t>
      </w:r>
      <w:r w:rsidRPr="006E0EF1">
        <w:rPr>
          <w:rFonts w:ascii="Arial" w:hAnsi="Arial" w:cs="Arial"/>
        </w:rPr>
        <w:t xml:space="preserve"> para </w:t>
      </w:r>
      <w:r w:rsidRPr="006E0EF1">
        <w:rPr>
          <w:rStyle w:val="Forte"/>
          <w:rFonts w:ascii="Arial" w:hAnsi="Arial" w:cs="Arial"/>
          <w:b w:val="0"/>
        </w:rPr>
        <w:t>eventual e futura aquisição de pneus, câmaras de ar e protetores novos</w:t>
      </w:r>
      <w:r w:rsidRPr="006E0EF1">
        <w:rPr>
          <w:rFonts w:ascii="Arial" w:hAnsi="Arial" w:cs="Arial"/>
        </w:rPr>
        <w:t xml:space="preserve">, destinados à </w:t>
      </w:r>
      <w:r w:rsidRPr="006E0EF1">
        <w:rPr>
          <w:rStyle w:val="Forte"/>
          <w:rFonts w:ascii="Arial" w:hAnsi="Arial" w:cs="Arial"/>
          <w:b w:val="0"/>
        </w:rPr>
        <w:t>manutenção preventiva e corretiva da frota de veículos leves, pesados e máquinas</w:t>
      </w:r>
      <w:r w:rsidRPr="006E0EF1">
        <w:rPr>
          <w:rFonts w:ascii="Arial" w:hAnsi="Arial" w:cs="Arial"/>
        </w:rPr>
        <w:t xml:space="preserve"> dos </w:t>
      </w:r>
      <w:r w:rsidRPr="006E0EF1">
        <w:rPr>
          <w:rStyle w:val="Forte"/>
          <w:rFonts w:ascii="Arial" w:hAnsi="Arial" w:cs="Arial"/>
          <w:b w:val="0"/>
        </w:rPr>
        <w:t>órgãos da Administração Pública Direta</w:t>
      </w:r>
      <w:r w:rsidRPr="006E0EF1">
        <w:rPr>
          <w:rFonts w:ascii="Arial" w:hAnsi="Arial" w:cs="Arial"/>
        </w:rPr>
        <w:t xml:space="preserve"> do Município, durante o </w:t>
      </w:r>
      <w:r w:rsidRPr="006E0EF1">
        <w:rPr>
          <w:rStyle w:val="Forte"/>
          <w:rFonts w:ascii="Arial" w:hAnsi="Arial" w:cs="Arial"/>
          <w:b w:val="0"/>
        </w:rPr>
        <w:t>exercício de 2025</w:t>
      </w:r>
      <w:r w:rsidRPr="006E0EF1">
        <w:rPr>
          <w:rFonts w:ascii="Arial" w:hAnsi="Arial" w:cs="Arial"/>
        </w:rPr>
        <w:t xml:space="preserve">, conforme </w:t>
      </w:r>
      <w:r w:rsidRPr="006E0EF1">
        <w:rPr>
          <w:rStyle w:val="Forte"/>
          <w:rFonts w:ascii="Arial" w:hAnsi="Arial" w:cs="Arial"/>
          <w:b w:val="0"/>
        </w:rPr>
        <w:t>condições, quantidades e exigências</w:t>
      </w:r>
      <w:r w:rsidRPr="006E0EF1">
        <w:rPr>
          <w:rFonts w:ascii="Arial" w:hAnsi="Arial" w:cs="Arial"/>
        </w:rPr>
        <w:t xml:space="preserve"> estabelecidas neste </w:t>
      </w:r>
      <w:r w:rsidRPr="006E0EF1">
        <w:rPr>
          <w:rStyle w:val="Forte"/>
          <w:rFonts w:ascii="Arial" w:hAnsi="Arial" w:cs="Arial"/>
          <w:b w:val="0"/>
        </w:rPr>
        <w:t>Edital</w:t>
      </w:r>
      <w:r w:rsidRPr="006E0EF1">
        <w:rPr>
          <w:rFonts w:ascii="Arial" w:hAnsi="Arial" w:cs="Arial"/>
        </w:rPr>
        <w:t xml:space="preserve">, em seu </w:t>
      </w:r>
      <w:r w:rsidRPr="006E0EF1">
        <w:rPr>
          <w:rStyle w:val="Forte"/>
          <w:rFonts w:ascii="Arial" w:hAnsi="Arial" w:cs="Arial"/>
          <w:b w:val="0"/>
        </w:rPr>
        <w:t>Termo de Referência</w:t>
      </w:r>
      <w:r w:rsidRPr="006E0EF1">
        <w:rPr>
          <w:rFonts w:ascii="Arial" w:hAnsi="Arial" w:cs="Arial"/>
        </w:rPr>
        <w:t xml:space="preserve"> e demais </w:t>
      </w:r>
      <w:r w:rsidRPr="006E0EF1">
        <w:rPr>
          <w:rStyle w:val="Forte"/>
          <w:rFonts w:ascii="Arial" w:hAnsi="Arial" w:cs="Arial"/>
          <w:b w:val="0"/>
        </w:rPr>
        <w:t>anexos</w:t>
      </w:r>
      <w:r w:rsidRPr="006E0EF1">
        <w:rPr>
          <w:rFonts w:ascii="Arial" w:hAnsi="Arial" w:cs="Arial"/>
        </w:rPr>
        <w:t>.</w:t>
      </w:r>
    </w:p>
    <w:p w14:paraId="1AA2EA40" w14:textId="77777777" w:rsidR="00172A78" w:rsidRPr="006E0EF1" w:rsidRDefault="00172A78" w:rsidP="00172A78">
      <w:pPr>
        <w:pStyle w:val="NormalWeb"/>
        <w:spacing w:before="0" w:beforeAutospacing="0" w:after="0" w:afterAutospacing="0" w:line="360" w:lineRule="auto"/>
        <w:jc w:val="both"/>
        <w:rPr>
          <w:rFonts w:ascii="Arial" w:hAnsi="Arial" w:cs="Arial"/>
        </w:rPr>
      </w:pPr>
    </w:p>
    <w:p w14:paraId="566EC8A7" w14:textId="770160A7" w:rsidR="00FD3208" w:rsidRPr="006E0EF1" w:rsidRDefault="00172A78" w:rsidP="00172A78">
      <w:pPr>
        <w:pStyle w:val="NormalWeb"/>
        <w:spacing w:before="0" w:beforeAutospacing="0" w:after="0" w:afterAutospacing="0" w:line="360" w:lineRule="auto"/>
        <w:jc w:val="both"/>
        <w:rPr>
          <w:rFonts w:ascii="Arial" w:hAnsi="Arial" w:cs="Arial"/>
        </w:rPr>
      </w:pPr>
      <w:r w:rsidRPr="006E0EF1">
        <w:rPr>
          <w:rFonts w:ascii="Arial" w:hAnsi="Arial" w:cs="Arial"/>
        </w:rPr>
        <w:t>1</w:t>
      </w:r>
      <w:r w:rsidR="00FD3208" w:rsidRPr="006E0EF1">
        <w:rPr>
          <w:rFonts w:ascii="Arial" w:hAnsi="Arial" w:cs="Arial"/>
        </w:rPr>
        <w:t>.1. O objeto da presente licitação é a seleção da proposta mais vantajos</w:t>
      </w:r>
      <w:r w:rsidRPr="006E0EF1">
        <w:rPr>
          <w:rFonts w:ascii="Arial" w:hAnsi="Arial" w:cs="Arial"/>
        </w:rPr>
        <w:t xml:space="preserve">a para a Administração Pública, </w:t>
      </w:r>
      <w:r w:rsidR="00FD3208" w:rsidRPr="006E0EF1">
        <w:rPr>
          <w:rFonts w:ascii="Arial" w:hAnsi="Arial" w:cs="Arial"/>
        </w:rPr>
        <w:t>objetivando a Contratação de Pessoa Jurídica para o fornecimento de aquisição de pneus, câmara</w:t>
      </w:r>
      <w:r w:rsidRPr="006E0EF1">
        <w:rPr>
          <w:rFonts w:ascii="Arial" w:hAnsi="Arial" w:cs="Arial"/>
        </w:rPr>
        <w:t xml:space="preserve"> de ar e </w:t>
      </w:r>
      <w:r w:rsidR="00FD3208" w:rsidRPr="006E0EF1">
        <w:rPr>
          <w:rFonts w:ascii="Arial" w:hAnsi="Arial" w:cs="Arial"/>
        </w:rPr>
        <w:t xml:space="preserve">protetores, para veículos leves e pesados, pertencentes à frota oficial do Município </w:t>
      </w:r>
      <w:r w:rsidRPr="006E0EF1">
        <w:rPr>
          <w:rFonts w:ascii="Arial" w:hAnsi="Arial" w:cs="Arial"/>
        </w:rPr>
        <w:t>de Salgadinho-PE.</w:t>
      </w:r>
    </w:p>
    <w:p w14:paraId="0AE5EAD8" w14:textId="77777777" w:rsidR="00172A78" w:rsidRPr="006E0EF1" w:rsidRDefault="00172A78" w:rsidP="00172A78">
      <w:pPr>
        <w:pStyle w:val="NormalWeb"/>
        <w:spacing w:before="0" w:beforeAutospacing="0" w:after="0" w:afterAutospacing="0" w:line="360" w:lineRule="auto"/>
        <w:jc w:val="both"/>
        <w:rPr>
          <w:rFonts w:ascii="Arial" w:hAnsi="Arial" w:cs="Arial"/>
        </w:rPr>
      </w:pPr>
    </w:p>
    <w:p w14:paraId="77E7DC53" w14:textId="54D25F4E" w:rsidR="00FD3208" w:rsidRPr="006E0EF1" w:rsidRDefault="00FD3208" w:rsidP="00172A78">
      <w:pPr>
        <w:pStyle w:val="NormalWeb"/>
        <w:spacing w:before="0" w:beforeAutospacing="0" w:after="0" w:afterAutospacing="0" w:line="360" w:lineRule="auto"/>
        <w:jc w:val="both"/>
        <w:rPr>
          <w:rFonts w:ascii="Arial" w:hAnsi="Arial" w:cs="Arial"/>
        </w:rPr>
      </w:pPr>
      <w:r w:rsidRPr="006E0EF1">
        <w:rPr>
          <w:rFonts w:ascii="Arial" w:hAnsi="Arial" w:cs="Arial"/>
        </w:rPr>
        <w:t xml:space="preserve">1.2. A licitação será dividida em lotes, conforme tabela constante do Termo </w:t>
      </w:r>
      <w:r w:rsidR="00172A78" w:rsidRPr="006E0EF1">
        <w:rPr>
          <w:rFonts w:ascii="Arial" w:hAnsi="Arial" w:cs="Arial"/>
        </w:rPr>
        <w:t xml:space="preserve">de Referência, facultando-se ao </w:t>
      </w:r>
      <w:r w:rsidRPr="006E0EF1">
        <w:rPr>
          <w:rFonts w:ascii="Arial" w:hAnsi="Arial" w:cs="Arial"/>
        </w:rPr>
        <w:t>licitante a participação em quantos itens forem de seu interesse.</w:t>
      </w:r>
    </w:p>
    <w:p w14:paraId="259F0F20" w14:textId="77777777" w:rsidR="00172A78" w:rsidRPr="006E0EF1" w:rsidRDefault="00172A78" w:rsidP="00172A78">
      <w:pPr>
        <w:pStyle w:val="NormalWeb"/>
        <w:spacing w:before="0" w:beforeAutospacing="0" w:after="0" w:afterAutospacing="0" w:line="360" w:lineRule="auto"/>
        <w:jc w:val="both"/>
        <w:rPr>
          <w:rFonts w:ascii="Arial" w:hAnsi="Arial" w:cs="Arial"/>
        </w:rPr>
      </w:pPr>
    </w:p>
    <w:p w14:paraId="3D535353" w14:textId="77777777" w:rsidR="00172A78" w:rsidRPr="006E0EF1" w:rsidRDefault="00FD3208" w:rsidP="00172A78">
      <w:pPr>
        <w:pStyle w:val="NormalWeb"/>
        <w:spacing w:before="0" w:beforeAutospacing="0" w:after="0" w:afterAutospacing="0" w:line="360" w:lineRule="auto"/>
        <w:jc w:val="both"/>
        <w:rPr>
          <w:rFonts w:ascii="Arial" w:hAnsi="Arial" w:cs="Arial"/>
        </w:rPr>
      </w:pPr>
      <w:r w:rsidRPr="006E0EF1">
        <w:rPr>
          <w:rFonts w:ascii="Arial" w:hAnsi="Arial" w:cs="Arial"/>
        </w:rPr>
        <w:t>1.3. O critério de julgamento adotado será o menor preço por lote, observad</w:t>
      </w:r>
      <w:r w:rsidR="00172A78" w:rsidRPr="006E0EF1">
        <w:rPr>
          <w:rFonts w:ascii="Arial" w:hAnsi="Arial" w:cs="Arial"/>
        </w:rPr>
        <w:t xml:space="preserve">as as exigências contidas neste </w:t>
      </w:r>
      <w:r w:rsidRPr="006E0EF1">
        <w:rPr>
          <w:rFonts w:ascii="Arial" w:hAnsi="Arial" w:cs="Arial"/>
        </w:rPr>
        <w:t>Edital e seus Anexos quanto às especificações do objeto.</w:t>
      </w:r>
    </w:p>
    <w:p w14:paraId="4B78971E" w14:textId="77777777" w:rsidR="00172A78" w:rsidRPr="006E0EF1" w:rsidRDefault="00172A78" w:rsidP="00172A78">
      <w:pPr>
        <w:pStyle w:val="NormalWeb"/>
        <w:spacing w:before="0" w:beforeAutospacing="0" w:after="0" w:afterAutospacing="0" w:line="360" w:lineRule="auto"/>
        <w:jc w:val="both"/>
        <w:rPr>
          <w:rFonts w:ascii="Arial" w:hAnsi="Arial" w:cs="Arial"/>
        </w:rPr>
      </w:pPr>
    </w:p>
    <w:p w14:paraId="7025DF78" w14:textId="40B06DFF" w:rsidR="00FD3208" w:rsidRPr="006E0EF1" w:rsidRDefault="00FD3208" w:rsidP="00172A78">
      <w:pPr>
        <w:pStyle w:val="NormalWeb"/>
        <w:spacing w:before="0" w:beforeAutospacing="0" w:after="0" w:afterAutospacing="0" w:line="360" w:lineRule="auto"/>
        <w:jc w:val="both"/>
        <w:rPr>
          <w:rFonts w:ascii="Arial" w:hAnsi="Arial" w:cs="Arial"/>
        </w:rPr>
      </w:pPr>
      <w:r w:rsidRPr="006E0EF1">
        <w:rPr>
          <w:rFonts w:ascii="Arial" w:hAnsi="Arial" w:cs="Arial"/>
        </w:rPr>
        <w:t>1.4. O Registro de Preços será formalizado por intermédio da Ata de Regist</w:t>
      </w:r>
      <w:r w:rsidR="00172A78" w:rsidRPr="006E0EF1">
        <w:rPr>
          <w:rFonts w:ascii="Arial" w:hAnsi="Arial" w:cs="Arial"/>
        </w:rPr>
        <w:t xml:space="preserve">ro de Preços, na forma do Anexo </w:t>
      </w:r>
      <w:r w:rsidRPr="006E0EF1">
        <w:rPr>
          <w:rFonts w:ascii="Arial" w:hAnsi="Arial" w:cs="Arial"/>
        </w:rPr>
        <w:t>II e nas condições previstas neste Edital e no Termo de Referência.</w:t>
      </w:r>
    </w:p>
    <w:p w14:paraId="7024B518" w14:textId="77777777" w:rsidR="00172A78" w:rsidRPr="006E0EF1" w:rsidRDefault="00172A78" w:rsidP="00172A78">
      <w:pPr>
        <w:pStyle w:val="NormalWeb"/>
        <w:spacing w:before="0" w:beforeAutospacing="0" w:after="0" w:afterAutospacing="0" w:line="360" w:lineRule="auto"/>
        <w:jc w:val="both"/>
        <w:rPr>
          <w:rFonts w:ascii="Arial" w:hAnsi="Arial" w:cs="Arial"/>
        </w:rPr>
      </w:pPr>
    </w:p>
    <w:p w14:paraId="721EB72C" w14:textId="2A7F75EB" w:rsidR="00041B0E" w:rsidRPr="006E0EF1" w:rsidRDefault="00FD3208" w:rsidP="00172A78">
      <w:pPr>
        <w:pStyle w:val="NormalWeb"/>
        <w:spacing w:before="0" w:beforeAutospacing="0" w:after="0" w:afterAutospacing="0" w:line="360" w:lineRule="auto"/>
        <w:jc w:val="both"/>
        <w:rPr>
          <w:rFonts w:ascii="Arial" w:hAnsi="Arial" w:cs="Arial"/>
        </w:rPr>
      </w:pPr>
      <w:r w:rsidRPr="006E0EF1">
        <w:rPr>
          <w:rFonts w:ascii="Arial" w:hAnsi="Arial" w:cs="Arial"/>
        </w:rPr>
        <w:lastRenderedPageBreak/>
        <w:t>1.5. O valor previamente estimado da contratação da presente licitação está indicado no Termo de</w:t>
      </w:r>
      <w:r w:rsidR="00172A78" w:rsidRPr="006E0EF1">
        <w:rPr>
          <w:rFonts w:ascii="Arial" w:hAnsi="Arial" w:cs="Arial"/>
        </w:rPr>
        <w:t xml:space="preserve"> </w:t>
      </w:r>
      <w:r w:rsidRPr="006E0EF1">
        <w:rPr>
          <w:rFonts w:ascii="Arial" w:hAnsi="Arial" w:cs="Arial"/>
        </w:rPr>
        <w:t>Referência Anexo I.</w:t>
      </w:r>
    </w:p>
    <w:p w14:paraId="715A10BB" w14:textId="77777777" w:rsidR="00A120A3" w:rsidRPr="006E0EF1" w:rsidRDefault="00A120A3" w:rsidP="00E374EF">
      <w:pPr>
        <w:pStyle w:val="Ttulo2"/>
        <w:spacing w:before="0" w:line="360" w:lineRule="auto"/>
        <w:jc w:val="both"/>
        <w:rPr>
          <w:rStyle w:val="Forte"/>
          <w:rFonts w:ascii="Arial" w:hAnsi="Arial" w:cs="Arial"/>
          <w:b w:val="0"/>
          <w:bCs w:val="0"/>
          <w:color w:val="000000" w:themeColor="text1"/>
          <w:sz w:val="24"/>
          <w:szCs w:val="24"/>
        </w:rPr>
      </w:pPr>
    </w:p>
    <w:p w14:paraId="28FE5459" w14:textId="1B0F350E" w:rsidR="00324BEE" w:rsidRPr="006E0EF1" w:rsidRDefault="00172A78" w:rsidP="00172A78">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 xml:space="preserve">1.6. DO </w:t>
      </w:r>
      <w:r w:rsidR="00324BEE" w:rsidRPr="006E0EF1">
        <w:rPr>
          <w:rStyle w:val="Forte"/>
          <w:rFonts w:ascii="Arial" w:hAnsi="Arial" w:cs="Arial"/>
          <w:bCs w:val="0"/>
          <w:color w:val="000000" w:themeColor="text1"/>
          <w:sz w:val="24"/>
          <w:szCs w:val="24"/>
          <w:u w:val="single"/>
        </w:rPr>
        <w:t>OBJETO:</w:t>
      </w:r>
    </w:p>
    <w:p w14:paraId="5E238EB4" w14:textId="77777777" w:rsidR="00172A78" w:rsidRPr="006E0EF1" w:rsidRDefault="00172A78" w:rsidP="00172A78">
      <w:pPr>
        <w:rPr>
          <w:rFonts w:ascii="Arial" w:hAnsi="Arial" w:cs="Arial"/>
        </w:rPr>
      </w:pPr>
    </w:p>
    <w:p w14:paraId="0E9ACDCB" w14:textId="77777777" w:rsidR="00BB248F" w:rsidRPr="00BB248F" w:rsidRDefault="00BB248F" w:rsidP="00BB248F">
      <w:pPr>
        <w:widowControl/>
        <w:autoSpaceDE/>
        <w:autoSpaceDN/>
        <w:spacing w:line="360" w:lineRule="auto"/>
        <w:jc w:val="both"/>
        <w:rPr>
          <w:rFonts w:ascii="Arial" w:hAnsi="Arial" w:cs="Arial"/>
          <w:color w:val="000000" w:themeColor="text1"/>
          <w:sz w:val="24"/>
          <w:szCs w:val="24"/>
          <w:lang w:val="pt-BR" w:eastAsia="pt-BR"/>
        </w:rPr>
      </w:pPr>
      <w:r w:rsidRPr="00BB248F">
        <w:rPr>
          <w:rFonts w:ascii="Arial" w:hAnsi="Arial" w:cs="Arial"/>
          <w:color w:val="000000" w:themeColor="text1"/>
          <w:sz w:val="24"/>
          <w:szCs w:val="24"/>
          <w:lang w:val="pt-BR" w:eastAsia="pt-BR"/>
        </w:rPr>
        <w:t xml:space="preserve">A presente contratação tem por objeto a </w:t>
      </w:r>
      <w:r w:rsidRPr="00BB248F">
        <w:rPr>
          <w:rFonts w:ascii="Arial" w:hAnsi="Arial" w:cs="Arial"/>
          <w:bCs/>
          <w:color w:val="000000" w:themeColor="text1"/>
          <w:sz w:val="24"/>
          <w:szCs w:val="24"/>
          <w:lang w:val="pt-BR" w:eastAsia="pt-BR"/>
        </w:rPr>
        <w:t>contratação de empresa especializada para a eventual e futura aquisição de pneus, câmaras de ar e protetores novos</w:t>
      </w:r>
      <w:r w:rsidRPr="00BB248F">
        <w:rPr>
          <w:rFonts w:ascii="Arial" w:hAnsi="Arial" w:cs="Arial"/>
          <w:color w:val="000000" w:themeColor="text1"/>
          <w:sz w:val="24"/>
          <w:szCs w:val="24"/>
          <w:lang w:val="pt-BR" w:eastAsia="pt-BR"/>
        </w:rPr>
        <w:t xml:space="preserve">, destinados à </w:t>
      </w:r>
      <w:r w:rsidRPr="00BB248F">
        <w:rPr>
          <w:rFonts w:ascii="Arial" w:hAnsi="Arial" w:cs="Arial"/>
          <w:bCs/>
          <w:color w:val="000000" w:themeColor="text1"/>
          <w:sz w:val="24"/>
          <w:szCs w:val="24"/>
          <w:lang w:val="pt-BR" w:eastAsia="pt-BR"/>
        </w:rPr>
        <w:t>manutenção preventiva e corretiva da frota de veículos e máquinas pertencentes aos órgãos da Administração Pública Direta do Município de Salgadinho–PE</w:t>
      </w:r>
      <w:r w:rsidRPr="00BB248F">
        <w:rPr>
          <w:rFonts w:ascii="Arial" w:hAnsi="Arial" w:cs="Arial"/>
          <w:color w:val="000000" w:themeColor="text1"/>
          <w:sz w:val="24"/>
          <w:szCs w:val="24"/>
          <w:lang w:val="pt-BR" w:eastAsia="pt-BR"/>
        </w:rPr>
        <w:t xml:space="preserve">, </w:t>
      </w:r>
      <w:r w:rsidRPr="00BB248F">
        <w:rPr>
          <w:rFonts w:ascii="Arial" w:hAnsi="Arial" w:cs="Arial"/>
          <w:bCs/>
          <w:color w:val="000000" w:themeColor="text1"/>
          <w:sz w:val="24"/>
          <w:szCs w:val="24"/>
          <w:lang w:val="pt-BR" w:eastAsia="pt-BR"/>
        </w:rPr>
        <w:t>por meio do Sistema de Registro de Preços (SRP)</w:t>
      </w:r>
      <w:r w:rsidRPr="00BB248F">
        <w:rPr>
          <w:rFonts w:ascii="Arial" w:hAnsi="Arial" w:cs="Arial"/>
          <w:color w:val="000000" w:themeColor="text1"/>
          <w:sz w:val="24"/>
          <w:szCs w:val="24"/>
          <w:lang w:val="pt-BR" w:eastAsia="pt-BR"/>
        </w:rPr>
        <w:t xml:space="preserve">, durante o </w:t>
      </w:r>
      <w:r w:rsidRPr="00BB248F">
        <w:rPr>
          <w:rFonts w:ascii="Arial" w:hAnsi="Arial" w:cs="Arial"/>
          <w:bCs/>
          <w:color w:val="000000" w:themeColor="text1"/>
          <w:sz w:val="24"/>
          <w:szCs w:val="24"/>
          <w:lang w:val="pt-BR" w:eastAsia="pt-BR"/>
        </w:rPr>
        <w:t>exercício de 2025</w:t>
      </w:r>
      <w:r w:rsidRPr="00BB248F">
        <w:rPr>
          <w:rFonts w:ascii="Arial" w:hAnsi="Arial" w:cs="Arial"/>
          <w:color w:val="000000" w:themeColor="text1"/>
          <w:sz w:val="24"/>
          <w:szCs w:val="24"/>
          <w:lang w:val="pt-BR" w:eastAsia="pt-BR"/>
        </w:rPr>
        <w:t xml:space="preserve">, </w:t>
      </w:r>
      <w:r w:rsidRPr="00BB248F">
        <w:rPr>
          <w:rFonts w:ascii="Arial" w:hAnsi="Arial" w:cs="Arial"/>
          <w:bCs/>
          <w:color w:val="000000" w:themeColor="text1"/>
          <w:sz w:val="24"/>
          <w:szCs w:val="24"/>
          <w:lang w:val="pt-BR" w:eastAsia="pt-BR"/>
        </w:rPr>
        <w:t>conforme especificações técnicas, quantidades estimadas e condições estabelecidas neste Termo de Referência, no Edital e em seus anexos</w:t>
      </w:r>
      <w:r w:rsidRPr="00BB248F">
        <w:rPr>
          <w:rFonts w:ascii="Arial" w:hAnsi="Arial" w:cs="Arial"/>
          <w:color w:val="000000" w:themeColor="text1"/>
          <w:sz w:val="24"/>
          <w:szCs w:val="24"/>
          <w:lang w:val="pt-BR" w:eastAsia="pt-BR"/>
        </w:rPr>
        <w:t>.</w:t>
      </w:r>
    </w:p>
    <w:p w14:paraId="2EF64A9A" w14:textId="77777777" w:rsidR="00BB248F" w:rsidRDefault="00BB248F" w:rsidP="00BB248F">
      <w:pPr>
        <w:widowControl/>
        <w:autoSpaceDE/>
        <w:autoSpaceDN/>
        <w:spacing w:line="360" w:lineRule="auto"/>
        <w:jc w:val="both"/>
        <w:rPr>
          <w:rFonts w:ascii="Arial" w:hAnsi="Arial" w:cs="Arial"/>
          <w:color w:val="000000" w:themeColor="text1"/>
          <w:sz w:val="24"/>
          <w:szCs w:val="24"/>
          <w:lang w:val="pt-BR" w:eastAsia="pt-BR"/>
        </w:rPr>
      </w:pPr>
    </w:p>
    <w:p w14:paraId="63D5AE19" w14:textId="1E794FC7" w:rsidR="00BB248F" w:rsidRPr="00BB248F" w:rsidRDefault="00BB248F" w:rsidP="00BB248F">
      <w:pPr>
        <w:widowControl/>
        <w:autoSpaceDE/>
        <w:autoSpaceDN/>
        <w:spacing w:line="360" w:lineRule="auto"/>
        <w:jc w:val="both"/>
        <w:rPr>
          <w:rFonts w:ascii="Arial" w:hAnsi="Arial" w:cs="Arial"/>
          <w:color w:val="000000" w:themeColor="text1"/>
          <w:sz w:val="24"/>
          <w:szCs w:val="24"/>
          <w:lang w:val="pt-BR" w:eastAsia="pt-BR"/>
        </w:rPr>
      </w:pPr>
      <w:r w:rsidRPr="00BB248F">
        <w:rPr>
          <w:rFonts w:ascii="Arial" w:hAnsi="Arial" w:cs="Arial"/>
          <w:color w:val="000000" w:themeColor="text1"/>
          <w:sz w:val="24"/>
          <w:szCs w:val="24"/>
          <w:lang w:val="pt-BR" w:eastAsia="pt-BR"/>
        </w:rPr>
        <w:t xml:space="preserve">O </w:t>
      </w:r>
      <w:r w:rsidRPr="00BB248F">
        <w:rPr>
          <w:rFonts w:ascii="Arial" w:hAnsi="Arial" w:cs="Arial"/>
          <w:bCs/>
          <w:color w:val="000000" w:themeColor="text1"/>
          <w:sz w:val="24"/>
          <w:szCs w:val="24"/>
          <w:lang w:val="pt-BR" w:eastAsia="pt-BR"/>
        </w:rPr>
        <w:t>Sistema de Registro de Preços</w:t>
      </w:r>
      <w:r w:rsidRPr="00BB248F">
        <w:rPr>
          <w:rFonts w:ascii="Arial" w:hAnsi="Arial" w:cs="Arial"/>
          <w:color w:val="000000" w:themeColor="text1"/>
          <w:sz w:val="24"/>
          <w:szCs w:val="24"/>
          <w:lang w:val="pt-BR" w:eastAsia="pt-BR"/>
        </w:rPr>
        <w:t xml:space="preserve"> será formalizado mediante </w:t>
      </w:r>
      <w:r w:rsidRPr="00BB248F">
        <w:rPr>
          <w:rFonts w:ascii="Arial" w:hAnsi="Arial" w:cs="Arial"/>
          <w:bCs/>
          <w:color w:val="000000" w:themeColor="text1"/>
          <w:sz w:val="24"/>
          <w:szCs w:val="24"/>
          <w:lang w:val="pt-BR" w:eastAsia="pt-BR"/>
        </w:rPr>
        <w:t>Ata de Registro de Preços</w:t>
      </w:r>
      <w:r w:rsidRPr="00BB248F">
        <w:rPr>
          <w:rFonts w:ascii="Arial" w:hAnsi="Arial" w:cs="Arial"/>
          <w:color w:val="000000" w:themeColor="text1"/>
          <w:sz w:val="24"/>
          <w:szCs w:val="24"/>
          <w:lang w:val="pt-BR" w:eastAsia="pt-BR"/>
        </w:rPr>
        <w:t xml:space="preserve">, que servirá de base para futuras e eventuais contratações, observadas as necessidades das secretarias municipais e a disponibilidade orçamentária, garantindo-se o </w:t>
      </w:r>
      <w:r w:rsidRPr="00BB248F">
        <w:rPr>
          <w:rFonts w:ascii="Arial" w:hAnsi="Arial" w:cs="Arial"/>
          <w:bCs/>
          <w:color w:val="000000" w:themeColor="text1"/>
          <w:sz w:val="24"/>
          <w:szCs w:val="24"/>
          <w:lang w:val="pt-BR" w:eastAsia="pt-BR"/>
        </w:rPr>
        <w:t>atendimento contínuo, eficiente e economicamente vantajoso</w:t>
      </w:r>
      <w:r w:rsidRPr="00BB248F">
        <w:rPr>
          <w:rFonts w:ascii="Arial" w:hAnsi="Arial" w:cs="Arial"/>
          <w:color w:val="000000" w:themeColor="text1"/>
          <w:sz w:val="24"/>
          <w:szCs w:val="24"/>
          <w:lang w:val="pt-BR" w:eastAsia="pt-BR"/>
        </w:rPr>
        <w:t xml:space="preserve"> às demandas da Administração Pública.</w:t>
      </w:r>
    </w:p>
    <w:p w14:paraId="36820287" w14:textId="77777777" w:rsidR="00BB248F" w:rsidRDefault="00BB248F" w:rsidP="00BB248F">
      <w:pPr>
        <w:widowControl/>
        <w:autoSpaceDE/>
        <w:autoSpaceDN/>
        <w:spacing w:line="360" w:lineRule="auto"/>
        <w:jc w:val="both"/>
        <w:rPr>
          <w:rFonts w:ascii="Arial" w:hAnsi="Arial" w:cs="Arial"/>
          <w:color w:val="000000" w:themeColor="text1"/>
          <w:sz w:val="24"/>
          <w:szCs w:val="24"/>
          <w:lang w:val="pt-BR" w:eastAsia="pt-BR"/>
        </w:rPr>
      </w:pPr>
    </w:p>
    <w:p w14:paraId="0CB13741" w14:textId="3998D076" w:rsidR="00DD59A9" w:rsidRPr="00BB248F" w:rsidRDefault="00BB248F" w:rsidP="00BB248F">
      <w:pPr>
        <w:widowControl/>
        <w:autoSpaceDE/>
        <w:autoSpaceDN/>
        <w:spacing w:line="360" w:lineRule="auto"/>
        <w:jc w:val="both"/>
        <w:rPr>
          <w:rFonts w:ascii="Arial" w:hAnsi="Arial" w:cs="Arial"/>
          <w:color w:val="000000" w:themeColor="text1"/>
          <w:sz w:val="24"/>
          <w:szCs w:val="24"/>
          <w:lang w:val="pt-BR" w:eastAsia="pt-BR"/>
        </w:rPr>
      </w:pPr>
      <w:r w:rsidRPr="00BB248F">
        <w:rPr>
          <w:rFonts w:ascii="Arial" w:hAnsi="Arial" w:cs="Arial"/>
          <w:color w:val="000000" w:themeColor="text1"/>
          <w:sz w:val="24"/>
          <w:szCs w:val="24"/>
          <w:lang w:val="pt-BR" w:eastAsia="pt-BR"/>
        </w:rPr>
        <w:t xml:space="preserve">A presente contratação tem como fundamento os </w:t>
      </w:r>
      <w:r w:rsidRPr="00BB248F">
        <w:rPr>
          <w:rFonts w:ascii="Arial" w:hAnsi="Arial" w:cs="Arial"/>
          <w:bCs/>
          <w:color w:val="000000" w:themeColor="text1"/>
          <w:sz w:val="24"/>
          <w:szCs w:val="24"/>
          <w:lang w:val="pt-BR" w:eastAsia="pt-BR"/>
        </w:rPr>
        <w:t>arts. 82 a 86 da Lei Federal nº 14.133/2021</w:t>
      </w:r>
      <w:r w:rsidRPr="00BB248F">
        <w:rPr>
          <w:rFonts w:ascii="Arial" w:hAnsi="Arial" w:cs="Arial"/>
          <w:color w:val="000000" w:themeColor="text1"/>
          <w:sz w:val="24"/>
          <w:szCs w:val="24"/>
          <w:lang w:val="pt-BR" w:eastAsia="pt-BR"/>
        </w:rPr>
        <w:t xml:space="preserve">, que disciplinam o </w:t>
      </w:r>
      <w:r w:rsidRPr="00BB248F">
        <w:rPr>
          <w:rFonts w:ascii="Arial" w:hAnsi="Arial" w:cs="Arial"/>
          <w:bCs/>
          <w:color w:val="000000" w:themeColor="text1"/>
          <w:sz w:val="24"/>
          <w:szCs w:val="24"/>
          <w:lang w:val="pt-BR" w:eastAsia="pt-BR"/>
        </w:rPr>
        <w:t>procedimento para registro de preços</w:t>
      </w:r>
      <w:r w:rsidRPr="00BB248F">
        <w:rPr>
          <w:rFonts w:ascii="Arial" w:hAnsi="Arial" w:cs="Arial"/>
          <w:color w:val="000000" w:themeColor="text1"/>
          <w:sz w:val="24"/>
          <w:szCs w:val="24"/>
          <w:lang w:val="pt-BR" w:eastAsia="pt-BR"/>
        </w:rPr>
        <w:t xml:space="preserve"> como instrumento de planejamento, racionalização e eficiência nas aquisições públicas, em conformidade com os princípios da </w:t>
      </w:r>
      <w:r w:rsidRPr="00BB248F">
        <w:rPr>
          <w:rFonts w:ascii="Arial" w:hAnsi="Arial" w:cs="Arial"/>
          <w:bCs/>
          <w:color w:val="000000" w:themeColor="text1"/>
          <w:sz w:val="24"/>
          <w:szCs w:val="24"/>
          <w:lang w:val="pt-BR" w:eastAsia="pt-BR"/>
        </w:rPr>
        <w:t>governança, economicidade, transparência e vantajosidade</w:t>
      </w:r>
      <w:r w:rsidRPr="00BB248F">
        <w:rPr>
          <w:rFonts w:ascii="Arial" w:hAnsi="Arial" w:cs="Arial"/>
          <w:color w:val="000000" w:themeColor="text1"/>
          <w:sz w:val="24"/>
          <w:szCs w:val="24"/>
          <w:lang w:val="pt-BR" w:eastAsia="pt-BR"/>
        </w:rPr>
        <w:t xml:space="preserve"> previstos no </w:t>
      </w:r>
      <w:r w:rsidRPr="00BB248F">
        <w:rPr>
          <w:rFonts w:ascii="Arial" w:hAnsi="Arial" w:cs="Arial"/>
          <w:bCs/>
          <w:color w:val="000000" w:themeColor="text1"/>
          <w:sz w:val="24"/>
          <w:szCs w:val="24"/>
          <w:lang w:val="pt-BR" w:eastAsia="pt-BR"/>
        </w:rPr>
        <w:t>art. 11</w:t>
      </w:r>
      <w:r w:rsidRPr="00BB248F">
        <w:rPr>
          <w:rFonts w:ascii="Arial" w:hAnsi="Arial" w:cs="Arial"/>
          <w:color w:val="000000" w:themeColor="text1"/>
          <w:sz w:val="24"/>
          <w:szCs w:val="24"/>
          <w:lang w:val="pt-BR" w:eastAsia="pt-BR"/>
        </w:rPr>
        <w:t xml:space="preserve"> da referida Lei.</w:t>
      </w:r>
    </w:p>
    <w:p w14:paraId="1BBCAB8A" w14:textId="77777777" w:rsidR="00DD59A9" w:rsidRPr="006E0EF1" w:rsidRDefault="00DD59A9" w:rsidP="00DD59A9">
      <w:pPr>
        <w:widowControl/>
        <w:autoSpaceDE/>
        <w:autoSpaceDN/>
        <w:spacing w:line="360" w:lineRule="auto"/>
        <w:jc w:val="both"/>
        <w:rPr>
          <w:rFonts w:ascii="Arial" w:hAnsi="Arial" w:cs="Arial"/>
          <w:sz w:val="24"/>
          <w:szCs w:val="24"/>
          <w:lang w:val="pt-BR" w:eastAsia="pt-BR"/>
        </w:rPr>
      </w:pPr>
    </w:p>
    <w:p w14:paraId="4242A7A0" w14:textId="77777777" w:rsidR="00DD59A9" w:rsidRPr="006E0EF1" w:rsidRDefault="00324BEE" w:rsidP="00DD59A9">
      <w:pPr>
        <w:widowControl/>
        <w:autoSpaceDE/>
        <w:autoSpaceDN/>
        <w:spacing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2. DAS COTAS À ME/EPP/equiparadas</w:t>
      </w:r>
    </w:p>
    <w:p w14:paraId="42960623" w14:textId="77777777" w:rsidR="00DD59A9" w:rsidRPr="006E0EF1" w:rsidRDefault="00DD59A9" w:rsidP="00DD59A9">
      <w:pPr>
        <w:widowControl/>
        <w:autoSpaceDE/>
        <w:autoSpaceDN/>
        <w:spacing w:line="360" w:lineRule="auto"/>
        <w:jc w:val="both"/>
        <w:rPr>
          <w:rStyle w:val="Forte"/>
          <w:rFonts w:ascii="Arial" w:hAnsi="Arial" w:cs="Arial"/>
          <w:bCs w:val="0"/>
          <w:color w:val="000000" w:themeColor="text1"/>
          <w:sz w:val="24"/>
          <w:szCs w:val="24"/>
          <w:u w:val="single"/>
        </w:rPr>
      </w:pPr>
    </w:p>
    <w:p w14:paraId="3D0A3270" w14:textId="77777777" w:rsidR="00DD59A9" w:rsidRPr="006E0EF1" w:rsidRDefault="00324BEE" w:rsidP="00DD59A9">
      <w:pPr>
        <w:widowControl/>
        <w:autoSpaceDE/>
        <w:autoSpaceDN/>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2.1. A presente licitação constitui-se da seguinte forma:</w:t>
      </w:r>
    </w:p>
    <w:p w14:paraId="1D9CC00D" w14:textId="77777777" w:rsidR="00DD59A9" w:rsidRPr="006E0EF1" w:rsidRDefault="00DD59A9" w:rsidP="00DD59A9">
      <w:pPr>
        <w:widowControl/>
        <w:autoSpaceDE/>
        <w:autoSpaceDN/>
        <w:spacing w:line="360" w:lineRule="auto"/>
        <w:jc w:val="both"/>
        <w:rPr>
          <w:rStyle w:val="Forte"/>
          <w:rFonts w:ascii="Arial" w:hAnsi="Arial" w:cs="Arial"/>
          <w:b w:val="0"/>
          <w:bCs w:val="0"/>
          <w:color w:val="000000" w:themeColor="text1"/>
          <w:sz w:val="24"/>
          <w:szCs w:val="24"/>
        </w:rPr>
      </w:pPr>
    </w:p>
    <w:p w14:paraId="15D52120" w14:textId="0D400C78" w:rsidR="0014649E" w:rsidRPr="00653D7B" w:rsidRDefault="00324BEE" w:rsidP="0014649E">
      <w:pPr>
        <w:widowControl/>
        <w:autoSpaceDE/>
        <w:autoSpaceDN/>
        <w:spacing w:line="360" w:lineRule="auto"/>
        <w:jc w:val="both"/>
        <w:rPr>
          <w:rFonts w:ascii="Arial" w:hAnsi="Arial" w:cs="Arial"/>
          <w:color w:val="000000" w:themeColor="text1"/>
          <w:sz w:val="24"/>
          <w:szCs w:val="24"/>
        </w:rPr>
      </w:pPr>
      <w:r w:rsidRPr="006E0EF1">
        <w:rPr>
          <w:rStyle w:val="Forte"/>
          <w:rFonts w:ascii="Arial" w:hAnsi="Arial" w:cs="Arial"/>
          <w:b w:val="0"/>
          <w:bCs w:val="0"/>
          <w:color w:val="000000" w:themeColor="text1"/>
          <w:sz w:val="24"/>
          <w:szCs w:val="24"/>
        </w:rPr>
        <w:t xml:space="preserve">a) </w:t>
      </w:r>
      <w:r w:rsidRPr="00C02BA9">
        <w:rPr>
          <w:rStyle w:val="Forte"/>
          <w:rFonts w:ascii="Arial" w:hAnsi="Arial" w:cs="Arial"/>
          <w:bCs w:val="0"/>
          <w:color w:val="000000" w:themeColor="text1"/>
          <w:sz w:val="24"/>
          <w:szCs w:val="24"/>
          <w:u w:val="single"/>
        </w:rPr>
        <w:t>Para todos os lotes:</w:t>
      </w:r>
      <w:r w:rsidRPr="006E0EF1">
        <w:rPr>
          <w:rStyle w:val="Forte"/>
          <w:rFonts w:ascii="Arial" w:hAnsi="Arial" w:cs="Arial"/>
          <w:b w:val="0"/>
          <w:bCs w:val="0"/>
          <w:color w:val="000000" w:themeColor="text1"/>
          <w:sz w:val="24"/>
          <w:szCs w:val="24"/>
        </w:rPr>
        <w:t xml:space="preserve"> Qualquer empresa em condições de participação, independentemente de seu porte ou</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categoria, pode participar da licitação, em regime de ampla concorrência.</w:t>
      </w:r>
    </w:p>
    <w:p w14:paraId="40322C20" w14:textId="03F2D4AA" w:rsidR="0014649E" w:rsidRPr="0014649E" w:rsidRDefault="0014649E" w:rsidP="0014649E">
      <w:pPr>
        <w:widowControl/>
        <w:autoSpaceDE/>
        <w:autoSpaceDN/>
        <w:spacing w:line="360" w:lineRule="auto"/>
        <w:jc w:val="both"/>
        <w:rPr>
          <w:rFonts w:ascii="Arial" w:hAnsi="Arial" w:cs="Arial"/>
          <w:color w:val="000000" w:themeColor="text1"/>
          <w:sz w:val="24"/>
          <w:szCs w:val="24"/>
          <w:lang w:val="pt-BR" w:eastAsia="pt-BR"/>
        </w:rPr>
      </w:pPr>
      <w:r w:rsidRPr="0014649E">
        <w:rPr>
          <w:rFonts w:ascii="Arial" w:hAnsi="Arial" w:cs="Arial"/>
          <w:color w:val="000000" w:themeColor="text1"/>
          <w:sz w:val="24"/>
          <w:szCs w:val="24"/>
          <w:lang w:val="pt-BR" w:eastAsia="pt-BR"/>
        </w:rPr>
        <w:lastRenderedPageBreak/>
        <w:t xml:space="preserve">Poderão participar da presente licitação </w:t>
      </w:r>
      <w:r w:rsidRPr="0014649E">
        <w:rPr>
          <w:rFonts w:ascii="Arial" w:hAnsi="Arial" w:cs="Arial"/>
          <w:bCs/>
          <w:color w:val="000000" w:themeColor="text1"/>
          <w:sz w:val="24"/>
          <w:szCs w:val="24"/>
          <w:lang w:val="pt-BR" w:eastAsia="pt-BR"/>
        </w:rPr>
        <w:t>todas as empresas legalmente constituídas</w:t>
      </w:r>
      <w:r w:rsidRPr="0014649E">
        <w:rPr>
          <w:rFonts w:ascii="Arial" w:hAnsi="Arial" w:cs="Arial"/>
          <w:color w:val="000000" w:themeColor="text1"/>
          <w:sz w:val="24"/>
          <w:szCs w:val="24"/>
          <w:lang w:val="pt-BR" w:eastAsia="pt-BR"/>
        </w:rPr>
        <w:t xml:space="preserve">, que </w:t>
      </w:r>
      <w:r w:rsidRPr="0014649E">
        <w:rPr>
          <w:rFonts w:ascii="Arial" w:hAnsi="Arial" w:cs="Arial"/>
          <w:bCs/>
          <w:color w:val="000000" w:themeColor="text1"/>
          <w:sz w:val="24"/>
          <w:szCs w:val="24"/>
          <w:lang w:val="pt-BR" w:eastAsia="pt-BR"/>
        </w:rPr>
        <w:t>comprovem possuir capacidade jurídica, técnica, fiscal, trabalhista e econômico-financeira</w:t>
      </w:r>
      <w:r w:rsidRPr="0014649E">
        <w:rPr>
          <w:rFonts w:ascii="Arial" w:hAnsi="Arial" w:cs="Arial"/>
          <w:color w:val="000000" w:themeColor="text1"/>
          <w:sz w:val="24"/>
          <w:szCs w:val="24"/>
          <w:lang w:val="pt-BR" w:eastAsia="pt-BR"/>
        </w:rPr>
        <w:t xml:space="preserve">, nos termos exigidos pelo edital e seus anexos, </w:t>
      </w:r>
      <w:r w:rsidRPr="0014649E">
        <w:rPr>
          <w:rFonts w:ascii="Arial" w:hAnsi="Arial" w:cs="Arial"/>
          <w:bCs/>
          <w:color w:val="000000" w:themeColor="text1"/>
          <w:sz w:val="24"/>
          <w:szCs w:val="24"/>
          <w:lang w:val="pt-BR" w:eastAsia="pt-BR"/>
        </w:rPr>
        <w:t>independentemente de porte, natureza jurídica ou categoria empresarial</w:t>
      </w:r>
      <w:r w:rsidRPr="0014649E">
        <w:rPr>
          <w:rFonts w:ascii="Arial" w:hAnsi="Arial" w:cs="Arial"/>
          <w:color w:val="000000" w:themeColor="text1"/>
          <w:sz w:val="24"/>
          <w:szCs w:val="24"/>
          <w:lang w:val="pt-BR" w:eastAsia="pt-BR"/>
        </w:rPr>
        <w:t xml:space="preserve">, garantindo-se, assim, o princípio da </w:t>
      </w:r>
      <w:r w:rsidRPr="0014649E">
        <w:rPr>
          <w:rFonts w:ascii="Arial" w:hAnsi="Arial" w:cs="Arial"/>
          <w:bCs/>
          <w:color w:val="000000" w:themeColor="text1"/>
          <w:sz w:val="24"/>
          <w:szCs w:val="24"/>
          <w:lang w:val="pt-BR" w:eastAsia="pt-BR"/>
        </w:rPr>
        <w:t>ampla competitividade e da isonomia entre os licitantes</w:t>
      </w:r>
      <w:r w:rsidRPr="0014649E">
        <w:rPr>
          <w:rFonts w:ascii="Arial" w:hAnsi="Arial" w:cs="Arial"/>
          <w:color w:val="000000" w:themeColor="text1"/>
          <w:sz w:val="24"/>
          <w:szCs w:val="24"/>
          <w:lang w:val="pt-BR" w:eastAsia="pt-BR"/>
        </w:rPr>
        <w:t xml:space="preserve">, conforme os arts. </w:t>
      </w:r>
      <w:r w:rsidRPr="0014649E">
        <w:rPr>
          <w:rFonts w:ascii="Arial" w:hAnsi="Arial" w:cs="Arial"/>
          <w:bCs/>
          <w:color w:val="000000" w:themeColor="text1"/>
          <w:sz w:val="24"/>
          <w:szCs w:val="24"/>
          <w:lang w:val="pt-BR" w:eastAsia="pt-BR"/>
        </w:rPr>
        <w:t>5º, 11, 12 e 17 da Lei Federal nº 14.133/2021</w:t>
      </w:r>
      <w:r w:rsidRPr="0014649E">
        <w:rPr>
          <w:rFonts w:ascii="Arial" w:hAnsi="Arial" w:cs="Arial"/>
          <w:color w:val="000000" w:themeColor="text1"/>
          <w:sz w:val="24"/>
          <w:szCs w:val="24"/>
          <w:lang w:val="pt-BR" w:eastAsia="pt-BR"/>
        </w:rPr>
        <w:t>.</w:t>
      </w:r>
    </w:p>
    <w:p w14:paraId="2A5120D0" w14:textId="77777777" w:rsidR="00653D7B" w:rsidRDefault="00653D7B" w:rsidP="0014649E">
      <w:pPr>
        <w:widowControl/>
        <w:autoSpaceDE/>
        <w:autoSpaceDN/>
        <w:spacing w:line="360" w:lineRule="auto"/>
        <w:jc w:val="both"/>
        <w:rPr>
          <w:rFonts w:ascii="Arial" w:hAnsi="Arial" w:cs="Arial"/>
          <w:color w:val="000000" w:themeColor="text1"/>
          <w:sz w:val="24"/>
          <w:szCs w:val="24"/>
          <w:lang w:val="pt-BR" w:eastAsia="pt-BR"/>
        </w:rPr>
      </w:pPr>
    </w:p>
    <w:p w14:paraId="6250B033" w14:textId="6D2B1EFF" w:rsidR="0014649E" w:rsidRDefault="0014649E" w:rsidP="0014649E">
      <w:pPr>
        <w:widowControl/>
        <w:autoSpaceDE/>
        <w:autoSpaceDN/>
        <w:spacing w:line="360" w:lineRule="auto"/>
        <w:jc w:val="both"/>
        <w:rPr>
          <w:rFonts w:ascii="Arial" w:hAnsi="Arial" w:cs="Arial"/>
          <w:color w:val="000000" w:themeColor="text1"/>
          <w:sz w:val="24"/>
          <w:szCs w:val="24"/>
          <w:lang w:val="pt-BR" w:eastAsia="pt-BR"/>
        </w:rPr>
      </w:pPr>
      <w:r w:rsidRPr="0014649E">
        <w:rPr>
          <w:rFonts w:ascii="Arial" w:hAnsi="Arial" w:cs="Arial"/>
          <w:color w:val="000000" w:themeColor="text1"/>
          <w:sz w:val="24"/>
          <w:szCs w:val="24"/>
          <w:lang w:val="pt-BR" w:eastAsia="pt-BR"/>
        </w:rPr>
        <w:t xml:space="preserve">b) A Administração Pública, observando o dever de zelar pela </w:t>
      </w:r>
      <w:r w:rsidRPr="0014649E">
        <w:rPr>
          <w:rFonts w:ascii="Arial" w:hAnsi="Arial" w:cs="Arial"/>
          <w:bCs/>
          <w:color w:val="000000" w:themeColor="text1"/>
          <w:sz w:val="24"/>
          <w:szCs w:val="24"/>
          <w:lang w:val="pt-BR" w:eastAsia="pt-BR"/>
        </w:rPr>
        <w:t>probidade, eficiência e vantajosidade do certame</w:t>
      </w:r>
      <w:r w:rsidRPr="0014649E">
        <w:rPr>
          <w:rFonts w:ascii="Arial" w:hAnsi="Arial" w:cs="Arial"/>
          <w:color w:val="000000" w:themeColor="text1"/>
          <w:sz w:val="24"/>
          <w:szCs w:val="24"/>
          <w:lang w:val="pt-BR" w:eastAsia="pt-BR"/>
        </w:rPr>
        <w:t xml:space="preserve">, </w:t>
      </w:r>
      <w:r w:rsidRPr="0014649E">
        <w:rPr>
          <w:rFonts w:ascii="Arial" w:hAnsi="Arial" w:cs="Arial"/>
          <w:bCs/>
          <w:color w:val="000000" w:themeColor="text1"/>
          <w:sz w:val="24"/>
          <w:szCs w:val="24"/>
          <w:lang w:val="pt-BR" w:eastAsia="pt-BR"/>
        </w:rPr>
        <w:t>poderá inabilitar ou desclassificar</w:t>
      </w:r>
      <w:r>
        <w:rPr>
          <w:rFonts w:ascii="Arial" w:hAnsi="Arial" w:cs="Arial"/>
          <w:color w:val="000000" w:themeColor="text1"/>
          <w:sz w:val="24"/>
          <w:szCs w:val="24"/>
          <w:lang w:val="pt-BR" w:eastAsia="pt-BR"/>
        </w:rPr>
        <w:t xml:space="preserve"> qualquer empresa que:</w:t>
      </w:r>
    </w:p>
    <w:p w14:paraId="7DCBD8E2" w14:textId="77777777" w:rsidR="00653D7B" w:rsidRDefault="00653D7B" w:rsidP="0014649E">
      <w:pPr>
        <w:widowControl/>
        <w:autoSpaceDE/>
        <w:autoSpaceDN/>
        <w:spacing w:line="360" w:lineRule="auto"/>
        <w:jc w:val="both"/>
        <w:rPr>
          <w:rFonts w:ascii="Arial" w:hAnsi="Arial" w:cs="Arial"/>
          <w:color w:val="000000" w:themeColor="text1"/>
          <w:sz w:val="24"/>
          <w:szCs w:val="24"/>
          <w:lang w:val="pt-BR" w:eastAsia="pt-BR"/>
        </w:rPr>
      </w:pPr>
    </w:p>
    <w:p w14:paraId="457FA45D" w14:textId="05648EED" w:rsidR="0014649E" w:rsidRDefault="0014649E" w:rsidP="0014649E">
      <w:pPr>
        <w:widowControl/>
        <w:autoSpaceDE/>
        <w:autoSpaceDN/>
        <w:spacing w:line="360" w:lineRule="auto"/>
        <w:jc w:val="both"/>
        <w:rPr>
          <w:rFonts w:ascii="Arial" w:hAnsi="Arial" w:cs="Arial"/>
          <w:color w:val="000000" w:themeColor="text1"/>
          <w:sz w:val="24"/>
          <w:szCs w:val="24"/>
          <w:lang w:val="pt-BR" w:eastAsia="pt-BR"/>
        </w:rPr>
      </w:pPr>
      <w:r w:rsidRPr="0014649E">
        <w:rPr>
          <w:rFonts w:ascii="Arial" w:hAnsi="Arial" w:cs="Arial"/>
          <w:color w:val="000000" w:themeColor="text1"/>
          <w:sz w:val="24"/>
          <w:szCs w:val="24"/>
          <w:lang w:val="pt-BR" w:eastAsia="pt-BR"/>
        </w:rPr>
        <w:t xml:space="preserve"> I – </w:t>
      </w:r>
      <w:r w:rsidRPr="0014649E">
        <w:rPr>
          <w:rFonts w:ascii="Arial" w:hAnsi="Arial" w:cs="Arial"/>
          <w:bCs/>
          <w:color w:val="000000" w:themeColor="text1"/>
          <w:sz w:val="24"/>
          <w:szCs w:val="24"/>
          <w:lang w:val="pt-BR" w:eastAsia="pt-BR"/>
        </w:rPr>
        <w:t>não comprove a capacidade técnica necessária</w:t>
      </w:r>
      <w:r w:rsidRPr="0014649E">
        <w:rPr>
          <w:rFonts w:ascii="Arial" w:hAnsi="Arial" w:cs="Arial"/>
          <w:color w:val="000000" w:themeColor="text1"/>
          <w:sz w:val="24"/>
          <w:szCs w:val="24"/>
          <w:lang w:val="pt-BR" w:eastAsia="pt-BR"/>
        </w:rPr>
        <w:t xml:space="preserve"> para a </w:t>
      </w:r>
      <w:r>
        <w:rPr>
          <w:rFonts w:ascii="Arial" w:hAnsi="Arial" w:cs="Arial"/>
          <w:color w:val="000000" w:themeColor="text1"/>
          <w:sz w:val="24"/>
          <w:szCs w:val="24"/>
          <w:lang w:val="pt-BR" w:eastAsia="pt-BR"/>
        </w:rPr>
        <w:t>execução do objeto licitado;</w:t>
      </w:r>
    </w:p>
    <w:p w14:paraId="5CD3F1DB" w14:textId="77777777" w:rsidR="00653D7B" w:rsidRDefault="00653D7B" w:rsidP="0014649E">
      <w:pPr>
        <w:widowControl/>
        <w:autoSpaceDE/>
        <w:autoSpaceDN/>
        <w:spacing w:line="360" w:lineRule="auto"/>
        <w:jc w:val="both"/>
        <w:rPr>
          <w:rFonts w:ascii="Arial" w:hAnsi="Arial" w:cs="Arial"/>
          <w:color w:val="000000" w:themeColor="text1"/>
          <w:sz w:val="24"/>
          <w:szCs w:val="24"/>
          <w:lang w:val="pt-BR" w:eastAsia="pt-BR"/>
        </w:rPr>
      </w:pPr>
    </w:p>
    <w:p w14:paraId="68B8CCEA" w14:textId="104C5E8D" w:rsidR="0014649E" w:rsidRDefault="0014649E" w:rsidP="0014649E">
      <w:pPr>
        <w:widowControl/>
        <w:autoSpaceDE/>
        <w:autoSpaceDN/>
        <w:spacing w:line="360" w:lineRule="auto"/>
        <w:jc w:val="both"/>
        <w:rPr>
          <w:rFonts w:ascii="Arial" w:hAnsi="Arial" w:cs="Arial"/>
          <w:color w:val="000000" w:themeColor="text1"/>
          <w:sz w:val="24"/>
          <w:szCs w:val="24"/>
          <w:lang w:val="pt-BR" w:eastAsia="pt-BR"/>
        </w:rPr>
      </w:pPr>
      <w:r w:rsidRPr="0014649E">
        <w:rPr>
          <w:rFonts w:ascii="Arial" w:hAnsi="Arial" w:cs="Arial"/>
          <w:color w:val="000000" w:themeColor="text1"/>
          <w:sz w:val="24"/>
          <w:szCs w:val="24"/>
          <w:lang w:val="pt-BR" w:eastAsia="pt-BR"/>
        </w:rPr>
        <w:t xml:space="preserve"> II – </w:t>
      </w:r>
      <w:r w:rsidRPr="0014649E">
        <w:rPr>
          <w:rFonts w:ascii="Arial" w:hAnsi="Arial" w:cs="Arial"/>
          <w:bCs/>
          <w:color w:val="000000" w:themeColor="text1"/>
          <w:sz w:val="24"/>
          <w:szCs w:val="24"/>
          <w:lang w:val="pt-BR" w:eastAsia="pt-BR"/>
        </w:rPr>
        <w:t>apresente documentação inidônea ou incompatível</w:t>
      </w:r>
      <w:r w:rsidRPr="0014649E">
        <w:rPr>
          <w:rFonts w:ascii="Arial" w:hAnsi="Arial" w:cs="Arial"/>
          <w:color w:val="000000" w:themeColor="text1"/>
          <w:sz w:val="24"/>
          <w:szCs w:val="24"/>
          <w:lang w:val="pt-BR" w:eastAsia="pt-BR"/>
        </w:rPr>
        <w:t xml:space="preserve"> </w:t>
      </w:r>
      <w:r>
        <w:rPr>
          <w:rFonts w:ascii="Arial" w:hAnsi="Arial" w:cs="Arial"/>
          <w:color w:val="000000" w:themeColor="text1"/>
          <w:sz w:val="24"/>
          <w:szCs w:val="24"/>
          <w:lang w:val="pt-BR" w:eastAsia="pt-BR"/>
        </w:rPr>
        <w:t>com as exigências do edital;</w:t>
      </w:r>
    </w:p>
    <w:p w14:paraId="6E72BB51" w14:textId="77777777" w:rsidR="00653D7B" w:rsidRDefault="0014649E" w:rsidP="0014649E">
      <w:pPr>
        <w:widowControl/>
        <w:autoSpaceDE/>
        <w:autoSpaceDN/>
        <w:spacing w:line="360" w:lineRule="auto"/>
        <w:jc w:val="both"/>
        <w:rPr>
          <w:rFonts w:ascii="Arial" w:hAnsi="Arial" w:cs="Arial"/>
          <w:color w:val="000000" w:themeColor="text1"/>
          <w:sz w:val="24"/>
          <w:szCs w:val="24"/>
          <w:lang w:val="pt-BR" w:eastAsia="pt-BR"/>
        </w:rPr>
      </w:pPr>
      <w:r w:rsidRPr="0014649E">
        <w:rPr>
          <w:rFonts w:ascii="Arial" w:hAnsi="Arial" w:cs="Arial"/>
          <w:color w:val="000000" w:themeColor="text1"/>
          <w:sz w:val="24"/>
          <w:szCs w:val="24"/>
          <w:lang w:val="pt-BR" w:eastAsia="pt-BR"/>
        </w:rPr>
        <w:t> </w:t>
      </w:r>
    </w:p>
    <w:p w14:paraId="34CE19A8" w14:textId="49F245F6" w:rsidR="0014649E" w:rsidRDefault="0014649E" w:rsidP="0014649E">
      <w:pPr>
        <w:widowControl/>
        <w:autoSpaceDE/>
        <w:autoSpaceDN/>
        <w:spacing w:line="360" w:lineRule="auto"/>
        <w:jc w:val="both"/>
        <w:rPr>
          <w:rFonts w:ascii="Arial" w:hAnsi="Arial" w:cs="Arial"/>
          <w:color w:val="000000" w:themeColor="text1"/>
          <w:sz w:val="24"/>
          <w:szCs w:val="24"/>
          <w:lang w:val="pt-BR" w:eastAsia="pt-BR"/>
        </w:rPr>
      </w:pPr>
      <w:r w:rsidRPr="0014649E">
        <w:rPr>
          <w:rFonts w:ascii="Arial" w:hAnsi="Arial" w:cs="Arial"/>
          <w:color w:val="000000" w:themeColor="text1"/>
          <w:sz w:val="24"/>
          <w:szCs w:val="24"/>
          <w:lang w:val="pt-BR" w:eastAsia="pt-BR"/>
        </w:rPr>
        <w:t xml:space="preserve">III – </w:t>
      </w:r>
      <w:r w:rsidRPr="0014649E">
        <w:rPr>
          <w:rFonts w:ascii="Arial" w:hAnsi="Arial" w:cs="Arial"/>
          <w:bCs/>
          <w:color w:val="000000" w:themeColor="text1"/>
          <w:sz w:val="24"/>
          <w:szCs w:val="24"/>
          <w:lang w:val="pt-BR" w:eastAsia="pt-BR"/>
        </w:rPr>
        <w:t>não demonstre regularidade fiscal, trabalhista ou jurídica</w:t>
      </w:r>
      <w:r>
        <w:rPr>
          <w:rFonts w:ascii="Arial" w:hAnsi="Arial" w:cs="Arial"/>
          <w:color w:val="000000" w:themeColor="text1"/>
          <w:sz w:val="24"/>
          <w:szCs w:val="24"/>
          <w:lang w:val="pt-BR" w:eastAsia="pt-BR"/>
        </w:rPr>
        <w:t xml:space="preserve"> exigida; ou</w:t>
      </w:r>
    </w:p>
    <w:p w14:paraId="1CFEBA72" w14:textId="77777777" w:rsidR="00653D7B" w:rsidRDefault="00653D7B" w:rsidP="0014649E">
      <w:pPr>
        <w:widowControl/>
        <w:autoSpaceDE/>
        <w:autoSpaceDN/>
        <w:spacing w:line="360" w:lineRule="auto"/>
        <w:jc w:val="both"/>
        <w:rPr>
          <w:rFonts w:ascii="Arial" w:hAnsi="Arial" w:cs="Arial"/>
          <w:color w:val="000000" w:themeColor="text1"/>
          <w:sz w:val="24"/>
          <w:szCs w:val="24"/>
          <w:lang w:val="pt-BR" w:eastAsia="pt-BR"/>
        </w:rPr>
      </w:pPr>
    </w:p>
    <w:p w14:paraId="5FD3AAE7" w14:textId="4289012C" w:rsidR="0014649E" w:rsidRPr="0014649E" w:rsidRDefault="0014649E" w:rsidP="0014649E">
      <w:pPr>
        <w:widowControl/>
        <w:autoSpaceDE/>
        <w:autoSpaceDN/>
        <w:spacing w:line="360" w:lineRule="auto"/>
        <w:jc w:val="both"/>
        <w:rPr>
          <w:rFonts w:ascii="Arial" w:hAnsi="Arial" w:cs="Arial"/>
          <w:color w:val="000000" w:themeColor="text1"/>
          <w:sz w:val="24"/>
          <w:szCs w:val="24"/>
          <w:lang w:val="pt-BR" w:eastAsia="pt-BR"/>
        </w:rPr>
      </w:pPr>
      <w:r w:rsidRPr="0014649E">
        <w:rPr>
          <w:rFonts w:ascii="Arial" w:hAnsi="Arial" w:cs="Arial"/>
          <w:color w:val="000000" w:themeColor="text1"/>
          <w:sz w:val="24"/>
          <w:szCs w:val="24"/>
          <w:lang w:val="pt-BR" w:eastAsia="pt-BR"/>
        </w:rPr>
        <w:t xml:space="preserve"> IV – </w:t>
      </w:r>
      <w:r w:rsidRPr="0014649E">
        <w:rPr>
          <w:rFonts w:ascii="Arial" w:hAnsi="Arial" w:cs="Arial"/>
          <w:bCs/>
          <w:color w:val="000000" w:themeColor="text1"/>
          <w:sz w:val="24"/>
          <w:szCs w:val="24"/>
          <w:lang w:val="pt-BR" w:eastAsia="pt-BR"/>
        </w:rPr>
        <w:t>apresente conduta incompatível com a ética e a boa-fé administrativa</w:t>
      </w:r>
      <w:r w:rsidRPr="0014649E">
        <w:rPr>
          <w:rFonts w:ascii="Arial" w:hAnsi="Arial" w:cs="Arial"/>
          <w:color w:val="000000" w:themeColor="text1"/>
          <w:sz w:val="24"/>
          <w:szCs w:val="24"/>
          <w:lang w:val="pt-BR" w:eastAsia="pt-BR"/>
        </w:rPr>
        <w:t xml:space="preserve">, conforme previsto no </w:t>
      </w:r>
      <w:r w:rsidRPr="0014649E">
        <w:rPr>
          <w:rFonts w:ascii="Arial" w:hAnsi="Arial" w:cs="Arial"/>
          <w:bCs/>
          <w:color w:val="000000" w:themeColor="text1"/>
          <w:sz w:val="24"/>
          <w:szCs w:val="24"/>
          <w:lang w:val="pt-BR" w:eastAsia="pt-BR"/>
        </w:rPr>
        <w:t>art. 155 da Lei nº 14.133/2021</w:t>
      </w:r>
      <w:r w:rsidRPr="0014649E">
        <w:rPr>
          <w:rFonts w:ascii="Arial" w:hAnsi="Arial" w:cs="Arial"/>
          <w:color w:val="000000" w:themeColor="text1"/>
          <w:sz w:val="24"/>
          <w:szCs w:val="24"/>
          <w:lang w:val="pt-BR" w:eastAsia="pt-BR"/>
        </w:rPr>
        <w:t>.</w:t>
      </w:r>
    </w:p>
    <w:p w14:paraId="629926A3" w14:textId="77777777" w:rsidR="0014649E" w:rsidRDefault="0014649E" w:rsidP="0014649E">
      <w:pPr>
        <w:widowControl/>
        <w:autoSpaceDE/>
        <w:autoSpaceDN/>
        <w:spacing w:line="360" w:lineRule="auto"/>
        <w:jc w:val="both"/>
        <w:rPr>
          <w:rFonts w:ascii="Arial" w:hAnsi="Arial" w:cs="Arial"/>
          <w:color w:val="000000" w:themeColor="text1"/>
          <w:sz w:val="24"/>
          <w:szCs w:val="24"/>
          <w:lang w:val="pt-BR" w:eastAsia="pt-BR"/>
        </w:rPr>
      </w:pPr>
    </w:p>
    <w:p w14:paraId="524CFD46" w14:textId="5832B7CE" w:rsidR="00DD59A9" w:rsidRDefault="0014649E" w:rsidP="00DD59A9">
      <w:pPr>
        <w:widowControl/>
        <w:autoSpaceDE/>
        <w:autoSpaceDN/>
        <w:spacing w:line="360" w:lineRule="auto"/>
        <w:jc w:val="both"/>
        <w:rPr>
          <w:rFonts w:ascii="Arial" w:hAnsi="Arial" w:cs="Arial"/>
          <w:color w:val="000000" w:themeColor="text1"/>
          <w:sz w:val="24"/>
          <w:szCs w:val="24"/>
          <w:lang w:val="pt-BR" w:eastAsia="pt-BR"/>
        </w:rPr>
      </w:pPr>
      <w:r w:rsidRPr="0014649E">
        <w:rPr>
          <w:rFonts w:ascii="Arial" w:hAnsi="Arial" w:cs="Arial"/>
          <w:color w:val="000000" w:themeColor="text1"/>
          <w:sz w:val="24"/>
          <w:szCs w:val="24"/>
          <w:lang w:val="pt-BR" w:eastAsia="pt-BR"/>
        </w:rPr>
        <w:t xml:space="preserve">c) Fica vedada a participação de empresas que possuam </w:t>
      </w:r>
      <w:r w:rsidRPr="0014649E">
        <w:rPr>
          <w:rFonts w:ascii="Arial" w:hAnsi="Arial" w:cs="Arial"/>
          <w:bCs/>
          <w:color w:val="000000" w:themeColor="text1"/>
          <w:sz w:val="24"/>
          <w:szCs w:val="24"/>
          <w:lang w:val="pt-BR" w:eastAsia="pt-BR"/>
        </w:rPr>
        <w:t>restrições cadastrais</w:t>
      </w:r>
      <w:r w:rsidRPr="0014649E">
        <w:rPr>
          <w:rFonts w:ascii="Arial" w:hAnsi="Arial" w:cs="Arial"/>
          <w:color w:val="000000" w:themeColor="text1"/>
          <w:sz w:val="24"/>
          <w:szCs w:val="24"/>
          <w:lang w:val="pt-BR" w:eastAsia="pt-BR"/>
        </w:rPr>
        <w:t xml:space="preserve">, estejam </w:t>
      </w:r>
      <w:r w:rsidRPr="0014649E">
        <w:rPr>
          <w:rFonts w:ascii="Arial" w:hAnsi="Arial" w:cs="Arial"/>
          <w:bCs/>
          <w:color w:val="000000" w:themeColor="text1"/>
          <w:sz w:val="24"/>
          <w:szCs w:val="24"/>
          <w:lang w:val="pt-BR" w:eastAsia="pt-BR"/>
        </w:rPr>
        <w:t>suspensas ou impedidas de licitar e contratar com o poder público</w:t>
      </w:r>
      <w:r w:rsidRPr="0014649E">
        <w:rPr>
          <w:rFonts w:ascii="Arial" w:hAnsi="Arial" w:cs="Arial"/>
          <w:color w:val="000000" w:themeColor="text1"/>
          <w:sz w:val="24"/>
          <w:szCs w:val="24"/>
          <w:lang w:val="pt-BR" w:eastAsia="pt-BR"/>
        </w:rPr>
        <w:t xml:space="preserve">, ou </w:t>
      </w:r>
      <w:r w:rsidRPr="0014649E">
        <w:rPr>
          <w:rFonts w:ascii="Arial" w:hAnsi="Arial" w:cs="Arial"/>
          <w:bCs/>
          <w:color w:val="000000" w:themeColor="text1"/>
          <w:sz w:val="24"/>
          <w:szCs w:val="24"/>
          <w:lang w:val="pt-BR" w:eastAsia="pt-BR"/>
        </w:rPr>
        <w:t>tenham sido declaradas inidôneas</w:t>
      </w:r>
      <w:r w:rsidRPr="0014649E">
        <w:rPr>
          <w:rFonts w:ascii="Arial" w:hAnsi="Arial" w:cs="Arial"/>
          <w:color w:val="000000" w:themeColor="text1"/>
          <w:sz w:val="24"/>
          <w:szCs w:val="24"/>
          <w:lang w:val="pt-BR" w:eastAsia="pt-BR"/>
        </w:rPr>
        <w:t xml:space="preserve">, nos termos do </w:t>
      </w:r>
      <w:r w:rsidRPr="0014649E">
        <w:rPr>
          <w:rFonts w:ascii="Arial" w:hAnsi="Arial" w:cs="Arial"/>
          <w:bCs/>
          <w:color w:val="000000" w:themeColor="text1"/>
          <w:sz w:val="24"/>
          <w:szCs w:val="24"/>
          <w:lang w:val="pt-BR" w:eastAsia="pt-BR"/>
        </w:rPr>
        <w:t>art. 156, incisos III e IV, da Lei Federal nº 14.133/2021</w:t>
      </w:r>
      <w:r w:rsidRPr="0014649E">
        <w:rPr>
          <w:rFonts w:ascii="Arial" w:hAnsi="Arial" w:cs="Arial"/>
          <w:color w:val="000000" w:themeColor="text1"/>
          <w:sz w:val="24"/>
          <w:szCs w:val="24"/>
          <w:lang w:val="pt-BR" w:eastAsia="pt-BR"/>
        </w:rPr>
        <w:t>.</w:t>
      </w:r>
    </w:p>
    <w:p w14:paraId="2CC2370C" w14:textId="77777777" w:rsidR="0014649E" w:rsidRPr="0014649E" w:rsidRDefault="0014649E" w:rsidP="00DD59A9">
      <w:pPr>
        <w:widowControl/>
        <w:autoSpaceDE/>
        <w:autoSpaceDN/>
        <w:spacing w:line="360" w:lineRule="auto"/>
        <w:jc w:val="both"/>
        <w:rPr>
          <w:rStyle w:val="Forte"/>
          <w:rFonts w:ascii="Arial" w:hAnsi="Arial" w:cs="Arial"/>
          <w:b w:val="0"/>
          <w:bCs w:val="0"/>
          <w:color w:val="000000" w:themeColor="text1"/>
          <w:sz w:val="24"/>
          <w:szCs w:val="24"/>
          <w:lang w:val="pt-BR" w:eastAsia="pt-BR"/>
        </w:rPr>
      </w:pPr>
    </w:p>
    <w:p w14:paraId="3B151F4F" w14:textId="77777777" w:rsidR="00DD59A9" w:rsidRPr="006E0EF1" w:rsidRDefault="00324BEE" w:rsidP="00DD59A9">
      <w:pPr>
        <w:widowControl/>
        <w:autoSpaceDE/>
        <w:autoSpaceDN/>
        <w:spacing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3. DAS CONDIÇÕES DE PARTICIPAÇÃO</w:t>
      </w:r>
    </w:p>
    <w:p w14:paraId="3F541989" w14:textId="77777777" w:rsidR="00DD59A9" w:rsidRPr="006E0EF1" w:rsidRDefault="00DD59A9" w:rsidP="00DD59A9">
      <w:pPr>
        <w:widowControl/>
        <w:autoSpaceDE/>
        <w:autoSpaceDN/>
        <w:spacing w:line="360" w:lineRule="auto"/>
        <w:jc w:val="both"/>
        <w:rPr>
          <w:rStyle w:val="Forte"/>
          <w:rFonts w:ascii="Arial" w:hAnsi="Arial" w:cs="Arial"/>
          <w:bCs w:val="0"/>
          <w:color w:val="000000" w:themeColor="text1"/>
          <w:sz w:val="24"/>
          <w:szCs w:val="24"/>
          <w:u w:val="single"/>
        </w:rPr>
      </w:pPr>
    </w:p>
    <w:p w14:paraId="34562159" w14:textId="77777777" w:rsidR="00DD59A9" w:rsidRPr="00C02BA9" w:rsidRDefault="00324BEE" w:rsidP="00DD59A9">
      <w:pPr>
        <w:widowControl/>
        <w:autoSpaceDE/>
        <w:autoSpaceDN/>
        <w:spacing w:line="360" w:lineRule="auto"/>
        <w:jc w:val="both"/>
        <w:rPr>
          <w:rStyle w:val="Forte"/>
          <w:rFonts w:ascii="Arial" w:hAnsi="Arial" w:cs="Arial"/>
          <w:bCs w:val="0"/>
          <w:color w:val="000000" w:themeColor="text1"/>
          <w:sz w:val="24"/>
          <w:szCs w:val="24"/>
        </w:rPr>
      </w:pPr>
      <w:r w:rsidRPr="00C02BA9">
        <w:rPr>
          <w:rStyle w:val="Forte"/>
          <w:rFonts w:ascii="Arial" w:hAnsi="Arial" w:cs="Arial"/>
          <w:bCs w:val="0"/>
          <w:color w:val="000000" w:themeColor="text1"/>
          <w:sz w:val="24"/>
          <w:szCs w:val="24"/>
        </w:rPr>
        <w:t>3.1. DO CREDENCIAMENTO:</w:t>
      </w:r>
    </w:p>
    <w:p w14:paraId="21B2B8CB" w14:textId="77777777" w:rsidR="0014649E" w:rsidRDefault="0014649E" w:rsidP="0014649E">
      <w:pPr>
        <w:pStyle w:val="NormalWeb"/>
        <w:spacing w:before="0" w:beforeAutospacing="0" w:after="0" w:afterAutospacing="0" w:line="360" w:lineRule="auto"/>
        <w:jc w:val="both"/>
        <w:rPr>
          <w:rFonts w:ascii="Arial" w:hAnsi="Arial" w:cs="Arial"/>
        </w:rPr>
      </w:pPr>
    </w:p>
    <w:p w14:paraId="5B9C1846" w14:textId="492814CC" w:rsidR="0014649E" w:rsidRPr="0014649E" w:rsidRDefault="0014649E" w:rsidP="0014649E">
      <w:pPr>
        <w:pStyle w:val="NormalWeb"/>
        <w:spacing w:before="0" w:beforeAutospacing="0" w:after="0" w:afterAutospacing="0" w:line="360" w:lineRule="auto"/>
        <w:jc w:val="both"/>
        <w:rPr>
          <w:rFonts w:ascii="Arial" w:hAnsi="Arial" w:cs="Arial"/>
          <w:lang w:val="pt-BR"/>
        </w:rPr>
      </w:pPr>
      <w:r w:rsidRPr="0014649E">
        <w:rPr>
          <w:rFonts w:ascii="Arial" w:hAnsi="Arial" w:cs="Arial"/>
        </w:rPr>
        <w:t xml:space="preserve">3.1.1. Para participar do certame, o licitante deverá estar </w:t>
      </w:r>
      <w:r w:rsidRPr="0014649E">
        <w:rPr>
          <w:rStyle w:val="Forte"/>
          <w:rFonts w:ascii="Arial" w:hAnsi="Arial" w:cs="Arial"/>
          <w:b w:val="0"/>
        </w:rPr>
        <w:t>previamente credenciado no Sistema de Pregão Eletrônico da Bolsa Nacional de Compras – BNC</w:t>
      </w:r>
      <w:r w:rsidRPr="0014649E">
        <w:rPr>
          <w:rFonts w:ascii="Arial" w:hAnsi="Arial" w:cs="Arial"/>
        </w:rPr>
        <w:t xml:space="preserve">, acessível por meio do endereço eletrônico </w:t>
      </w:r>
      <w:hyperlink r:id="rId10" w:tgtFrame="_new" w:history="1">
        <w:r w:rsidRPr="0014649E">
          <w:rPr>
            <w:rStyle w:val="Hyperlink"/>
            <w:rFonts w:ascii="Arial" w:hAnsi="Arial" w:cs="Arial"/>
            <w:bCs/>
          </w:rPr>
          <w:t>https://bnc.org.br</w:t>
        </w:r>
      </w:hyperlink>
      <w:r w:rsidRPr="0014649E">
        <w:rPr>
          <w:rFonts w:ascii="Arial" w:hAnsi="Arial" w:cs="Arial"/>
        </w:rPr>
        <w:t xml:space="preserve">, nos termos deste edital e da legislação </w:t>
      </w:r>
      <w:r w:rsidRPr="0014649E">
        <w:rPr>
          <w:rFonts w:ascii="Arial" w:hAnsi="Arial" w:cs="Arial"/>
        </w:rPr>
        <w:lastRenderedPageBreak/>
        <w:t>aplicável.</w:t>
      </w:r>
    </w:p>
    <w:p w14:paraId="10C8E8C5" w14:textId="77777777" w:rsidR="0014649E" w:rsidRDefault="0014649E" w:rsidP="0014649E">
      <w:pPr>
        <w:pStyle w:val="NormalWeb"/>
        <w:spacing w:before="0" w:beforeAutospacing="0" w:after="0" w:afterAutospacing="0" w:line="360" w:lineRule="auto"/>
        <w:jc w:val="both"/>
        <w:rPr>
          <w:rFonts w:ascii="Arial" w:hAnsi="Arial" w:cs="Arial"/>
        </w:rPr>
      </w:pPr>
    </w:p>
    <w:p w14:paraId="0E5C0FCC" w14:textId="6067FFB0" w:rsidR="0014649E" w:rsidRPr="0014649E" w:rsidRDefault="0014649E" w:rsidP="0014649E">
      <w:pPr>
        <w:pStyle w:val="NormalWeb"/>
        <w:spacing w:before="0" w:beforeAutospacing="0" w:after="0" w:afterAutospacing="0" w:line="360" w:lineRule="auto"/>
        <w:jc w:val="both"/>
        <w:rPr>
          <w:rFonts w:ascii="Arial" w:hAnsi="Arial" w:cs="Arial"/>
        </w:rPr>
      </w:pPr>
      <w:r w:rsidRPr="0014649E">
        <w:rPr>
          <w:rFonts w:ascii="Arial" w:hAnsi="Arial" w:cs="Arial"/>
        </w:rPr>
        <w:t xml:space="preserve">3.1.2. O credenciamento dar-se-á mediante a </w:t>
      </w:r>
      <w:r w:rsidRPr="0014649E">
        <w:rPr>
          <w:rStyle w:val="Forte"/>
          <w:rFonts w:ascii="Arial" w:hAnsi="Arial" w:cs="Arial"/>
          <w:b w:val="0"/>
        </w:rPr>
        <w:t>atribuição de chave de identificação e senha de acesso pessoal e intransferível</w:t>
      </w:r>
      <w:r w:rsidRPr="0014649E">
        <w:rPr>
          <w:rFonts w:ascii="Arial" w:hAnsi="Arial" w:cs="Arial"/>
        </w:rPr>
        <w:t xml:space="preserve">, que asseguram a autenticidade e a integridade de todas as operações realizadas no sistema eletrônico, nos moldes do art. </w:t>
      </w:r>
      <w:r w:rsidRPr="0014649E">
        <w:rPr>
          <w:rStyle w:val="Forte"/>
          <w:rFonts w:ascii="Arial" w:hAnsi="Arial" w:cs="Arial"/>
          <w:b w:val="0"/>
        </w:rPr>
        <w:t>13 do Decreto Federal nº 10.024/2019</w:t>
      </w:r>
      <w:r w:rsidRPr="0014649E">
        <w:rPr>
          <w:rFonts w:ascii="Arial" w:hAnsi="Arial" w:cs="Arial"/>
        </w:rPr>
        <w:t>.</w:t>
      </w:r>
    </w:p>
    <w:p w14:paraId="5603FEA0" w14:textId="77777777" w:rsidR="0014649E" w:rsidRDefault="0014649E" w:rsidP="0014649E">
      <w:pPr>
        <w:pStyle w:val="NormalWeb"/>
        <w:spacing w:before="0" w:beforeAutospacing="0" w:after="0" w:afterAutospacing="0" w:line="360" w:lineRule="auto"/>
        <w:jc w:val="both"/>
        <w:rPr>
          <w:rFonts w:ascii="Arial" w:hAnsi="Arial" w:cs="Arial"/>
        </w:rPr>
      </w:pPr>
    </w:p>
    <w:p w14:paraId="7CD6BAD4" w14:textId="06967B47" w:rsidR="0014649E" w:rsidRPr="0014649E" w:rsidRDefault="0014649E" w:rsidP="0014649E">
      <w:pPr>
        <w:pStyle w:val="NormalWeb"/>
        <w:spacing w:before="0" w:beforeAutospacing="0" w:after="0" w:afterAutospacing="0" w:line="360" w:lineRule="auto"/>
        <w:jc w:val="both"/>
        <w:rPr>
          <w:rFonts w:ascii="Arial" w:hAnsi="Arial" w:cs="Arial"/>
        </w:rPr>
      </w:pPr>
      <w:r w:rsidRPr="0014649E">
        <w:rPr>
          <w:rFonts w:ascii="Arial" w:hAnsi="Arial" w:cs="Arial"/>
        </w:rPr>
        <w:t xml:space="preserve">3.1.3. O credenciamento junto ao provedor do sistema implica a </w:t>
      </w:r>
      <w:r w:rsidRPr="0014649E">
        <w:rPr>
          <w:rStyle w:val="Forte"/>
          <w:rFonts w:ascii="Arial" w:hAnsi="Arial" w:cs="Arial"/>
          <w:b w:val="0"/>
        </w:rPr>
        <w:t>presunção de legitimidade, capacidade técnica e responsabilidade legal</w:t>
      </w:r>
      <w:r w:rsidRPr="0014649E">
        <w:rPr>
          <w:rFonts w:ascii="Arial" w:hAnsi="Arial" w:cs="Arial"/>
        </w:rPr>
        <w:t xml:space="preserve"> do licitante ou de seu representante para a prática de todos os atos inerentes ao procedimento licitatório eletrônico, em conformidade com o princípio da </w:t>
      </w:r>
      <w:r w:rsidRPr="0014649E">
        <w:rPr>
          <w:rStyle w:val="Forte"/>
          <w:rFonts w:ascii="Arial" w:hAnsi="Arial" w:cs="Arial"/>
          <w:b w:val="0"/>
        </w:rPr>
        <w:t>governança pública</w:t>
      </w:r>
      <w:r w:rsidRPr="0014649E">
        <w:rPr>
          <w:rFonts w:ascii="Arial" w:hAnsi="Arial" w:cs="Arial"/>
        </w:rPr>
        <w:t xml:space="preserve">, previsto no </w:t>
      </w:r>
      <w:r w:rsidRPr="0014649E">
        <w:rPr>
          <w:rStyle w:val="Forte"/>
          <w:rFonts w:ascii="Arial" w:hAnsi="Arial" w:cs="Arial"/>
          <w:b w:val="0"/>
        </w:rPr>
        <w:t>art. 11, inciso I, da Lei nº 14.133/2021</w:t>
      </w:r>
      <w:r w:rsidRPr="0014649E">
        <w:rPr>
          <w:rFonts w:ascii="Arial" w:hAnsi="Arial" w:cs="Arial"/>
        </w:rPr>
        <w:t xml:space="preserve">, e com o </w:t>
      </w:r>
      <w:r w:rsidRPr="0014649E">
        <w:rPr>
          <w:rStyle w:val="Forte"/>
          <w:rFonts w:ascii="Arial" w:hAnsi="Arial" w:cs="Arial"/>
          <w:b w:val="0"/>
        </w:rPr>
        <w:t>Decreto Federal nº 9.203/2017</w:t>
      </w:r>
      <w:r w:rsidRPr="0014649E">
        <w:rPr>
          <w:rFonts w:ascii="Arial" w:hAnsi="Arial" w:cs="Arial"/>
        </w:rPr>
        <w:t>.</w:t>
      </w:r>
    </w:p>
    <w:p w14:paraId="6E0B3933" w14:textId="77777777" w:rsidR="0014649E" w:rsidRDefault="0014649E" w:rsidP="0014649E">
      <w:pPr>
        <w:pStyle w:val="NormalWeb"/>
        <w:spacing w:before="0" w:beforeAutospacing="0" w:after="0" w:afterAutospacing="0" w:line="360" w:lineRule="auto"/>
        <w:jc w:val="both"/>
        <w:rPr>
          <w:rFonts w:ascii="Arial" w:hAnsi="Arial" w:cs="Arial"/>
        </w:rPr>
      </w:pPr>
    </w:p>
    <w:p w14:paraId="54CA6049" w14:textId="724C23ED" w:rsidR="0014649E" w:rsidRPr="0014649E" w:rsidRDefault="0014649E" w:rsidP="0014649E">
      <w:pPr>
        <w:pStyle w:val="NormalWeb"/>
        <w:spacing w:before="0" w:beforeAutospacing="0" w:after="0" w:afterAutospacing="0" w:line="360" w:lineRule="auto"/>
        <w:jc w:val="both"/>
        <w:rPr>
          <w:rFonts w:ascii="Arial" w:hAnsi="Arial" w:cs="Arial"/>
        </w:rPr>
      </w:pPr>
      <w:r w:rsidRPr="0014649E">
        <w:rPr>
          <w:rFonts w:ascii="Arial" w:hAnsi="Arial" w:cs="Arial"/>
        </w:rPr>
        <w:t xml:space="preserve">3.1.4. O licitante </w:t>
      </w:r>
      <w:r w:rsidRPr="0014649E">
        <w:rPr>
          <w:rStyle w:val="Forte"/>
          <w:rFonts w:ascii="Arial" w:hAnsi="Arial" w:cs="Arial"/>
          <w:b w:val="0"/>
        </w:rPr>
        <w:t>é o único responsável pela guarda e sigilo de sua chave de identificação e senha de acesso</w:t>
      </w:r>
      <w:r w:rsidRPr="0014649E">
        <w:rPr>
          <w:rFonts w:ascii="Arial" w:hAnsi="Arial" w:cs="Arial"/>
        </w:rPr>
        <w:t xml:space="preserve">, sendo responsável por todas as transações efetuadas em seu nome, inclusive aquelas realizadas por seus representantes ou prepostos, </w:t>
      </w:r>
      <w:r w:rsidRPr="0014649E">
        <w:rPr>
          <w:rStyle w:val="Forte"/>
          <w:rFonts w:ascii="Arial" w:hAnsi="Arial" w:cs="Arial"/>
          <w:b w:val="0"/>
        </w:rPr>
        <w:t>assumindo integralmente as consequências jurídicas e administrativas decorrentes de seu uso</w:t>
      </w:r>
      <w:r w:rsidRPr="0014649E">
        <w:rPr>
          <w:rFonts w:ascii="Arial" w:hAnsi="Arial" w:cs="Arial"/>
        </w:rPr>
        <w:t>, ainda que por terceiros.</w:t>
      </w:r>
    </w:p>
    <w:p w14:paraId="37304057" w14:textId="77777777" w:rsidR="0014649E" w:rsidRDefault="0014649E" w:rsidP="0014649E">
      <w:pPr>
        <w:pStyle w:val="NormalWeb"/>
        <w:spacing w:before="0" w:beforeAutospacing="0" w:after="0" w:afterAutospacing="0" w:line="360" w:lineRule="auto"/>
        <w:jc w:val="both"/>
        <w:rPr>
          <w:rFonts w:ascii="Arial" w:hAnsi="Arial" w:cs="Arial"/>
        </w:rPr>
      </w:pPr>
    </w:p>
    <w:p w14:paraId="72DCA15D" w14:textId="3F9E4E57" w:rsidR="0014649E" w:rsidRPr="0014649E" w:rsidRDefault="0014649E" w:rsidP="0014649E">
      <w:pPr>
        <w:pStyle w:val="NormalWeb"/>
        <w:spacing w:before="0" w:beforeAutospacing="0" w:after="0" w:afterAutospacing="0" w:line="360" w:lineRule="auto"/>
        <w:jc w:val="both"/>
        <w:rPr>
          <w:rFonts w:ascii="Arial" w:hAnsi="Arial" w:cs="Arial"/>
        </w:rPr>
      </w:pPr>
      <w:r w:rsidRPr="0014649E">
        <w:rPr>
          <w:rFonts w:ascii="Arial" w:hAnsi="Arial" w:cs="Arial"/>
        </w:rPr>
        <w:t xml:space="preserve">3.1.5. O provedor do sistema (BNC) e o órgão promotor da licitação </w:t>
      </w:r>
      <w:r w:rsidRPr="0014649E">
        <w:rPr>
          <w:rStyle w:val="Forte"/>
          <w:rFonts w:ascii="Arial" w:hAnsi="Arial" w:cs="Arial"/>
          <w:b w:val="0"/>
        </w:rPr>
        <w:t>não se responsabilizam por eventuais danos ou prejuízos</w:t>
      </w:r>
      <w:r w:rsidRPr="0014649E">
        <w:rPr>
          <w:rFonts w:ascii="Arial" w:hAnsi="Arial" w:cs="Arial"/>
        </w:rPr>
        <w:t xml:space="preserve"> advindos do uso indevido das credenciais de acesso, falhas de comunicação, instabilidade de rede ou por fatores técnicos alheios à sua atuação, devendo o licitante </w:t>
      </w:r>
      <w:r w:rsidRPr="0014649E">
        <w:rPr>
          <w:rStyle w:val="Forte"/>
          <w:rFonts w:ascii="Arial" w:hAnsi="Arial" w:cs="Arial"/>
          <w:b w:val="0"/>
        </w:rPr>
        <w:t>adotar práticas de governança digital e segurança da informação</w:t>
      </w:r>
      <w:r w:rsidRPr="0014649E">
        <w:rPr>
          <w:rFonts w:ascii="Arial" w:hAnsi="Arial" w:cs="Arial"/>
        </w:rPr>
        <w:t xml:space="preserve">, em observância ao </w:t>
      </w:r>
      <w:r w:rsidRPr="0014649E">
        <w:rPr>
          <w:rStyle w:val="Forte"/>
          <w:rFonts w:ascii="Arial" w:hAnsi="Arial" w:cs="Arial"/>
          <w:b w:val="0"/>
        </w:rPr>
        <w:t>Decreto Federal nº 10.222/2020</w:t>
      </w:r>
      <w:r w:rsidRPr="0014649E">
        <w:rPr>
          <w:rFonts w:ascii="Arial" w:hAnsi="Arial" w:cs="Arial"/>
        </w:rPr>
        <w:t xml:space="preserve"> (Estratégia de Governo Digital) e ao </w:t>
      </w:r>
      <w:r w:rsidRPr="0014649E">
        <w:rPr>
          <w:rStyle w:val="Forte"/>
          <w:rFonts w:ascii="Arial" w:hAnsi="Arial" w:cs="Arial"/>
          <w:b w:val="0"/>
        </w:rPr>
        <w:t>princípio da responsabilidade corporativa</w:t>
      </w:r>
      <w:r w:rsidRPr="0014649E">
        <w:rPr>
          <w:rFonts w:ascii="Arial" w:hAnsi="Arial" w:cs="Arial"/>
        </w:rPr>
        <w:t>.</w:t>
      </w:r>
    </w:p>
    <w:p w14:paraId="7C76DF52" w14:textId="77777777" w:rsidR="0014649E" w:rsidRDefault="0014649E" w:rsidP="0014649E">
      <w:pPr>
        <w:pStyle w:val="NormalWeb"/>
        <w:spacing w:before="0" w:beforeAutospacing="0" w:after="0" w:afterAutospacing="0" w:line="360" w:lineRule="auto"/>
        <w:jc w:val="both"/>
        <w:rPr>
          <w:rFonts w:ascii="Arial" w:hAnsi="Arial" w:cs="Arial"/>
        </w:rPr>
      </w:pPr>
    </w:p>
    <w:p w14:paraId="0EDD78B8" w14:textId="77777777" w:rsidR="0014649E" w:rsidRDefault="0014649E" w:rsidP="0014649E">
      <w:pPr>
        <w:pStyle w:val="NormalWeb"/>
        <w:spacing w:before="0" w:beforeAutospacing="0" w:after="0" w:afterAutospacing="0" w:line="360" w:lineRule="auto"/>
        <w:jc w:val="both"/>
        <w:rPr>
          <w:rFonts w:ascii="Arial" w:hAnsi="Arial" w:cs="Arial"/>
        </w:rPr>
      </w:pPr>
      <w:r w:rsidRPr="0014649E">
        <w:rPr>
          <w:rFonts w:ascii="Arial" w:hAnsi="Arial" w:cs="Arial"/>
        </w:rPr>
        <w:t xml:space="preserve">3.1.6. O licitante que se enquadrar como </w:t>
      </w:r>
      <w:r w:rsidRPr="0014649E">
        <w:rPr>
          <w:rStyle w:val="Forte"/>
          <w:rFonts w:ascii="Arial" w:hAnsi="Arial" w:cs="Arial"/>
          <w:b w:val="0"/>
        </w:rPr>
        <w:t>Microempresa (ME), Empresa de Pequeno Porte (EPP)</w:t>
      </w:r>
      <w:r w:rsidRPr="0014649E">
        <w:rPr>
          <w:rFonts w:ascii="Arial" w:hAnsi="Arial" w:cs="Arial"/>
        </w:rPr>
        <w:t xml:space="preserve"> ou </w:t>
      </w:r>
      <w:r w:rsidRPr="0014649E">
        <w:rPr>
          <w:rStyle w:val="Forte"/>
          <w:rFonts w:ascii="Arial" w:hAnsi="Arial" w:cs="Arial"/>
          <w:b w:val="0"/>
        </w:rPr>
        <w:t>Sociedade Cooperativa de Pequeno Porte</w:t>
      </w:r>
      <w:r w:rsidRPr="0014649E">
        <w:rPr>
          <w:rFonts w:ascii="Arial" w:hAnsi="Arial" w:cs="Arial"/>
        </w:rPr>
        <w:t xml:space="preserve">, e desejar usufruir dos benefícios previstos nos arts. </w:t>
      </w:r>
      <w:r w:rsidRPr="0014649E">
        <w:rPr>
          <w:rStyle w:val="Forte"/>
          <w:rFonts w:ascii="Arial" w:hAnsi="Arial" w:cs="Arial"/>
          <w:b w:val="0"/>
        </w:rPr>
        <w:t>42 a 49 da Lei Complementar nº 123/2006</w:t>
      </w:r>
      <w:r w:rsidRPr="0014649E">
        <w:rPr>
          <w:rFonts w:ascii="Arial" w:hAnsi="Arial" w:cs="Arial"/>
        </w:rPr>
        <w:t>, deverá assinalar o campo correspondente no momento do envio da proposta.</w:t>
      </w:r>
      <w:r w:rsidRPr="0014649E">
        <w:rPr>
          <w:rFonts w:ascii="Arial" w:hAnsi="Arial" w:cs="Arial"/>
        </w:rPr>
        <w:br/>
      </w:r>
    </w:p>
    <w:p w14:paraId="15276C9E" w14:textId="77623D7A" w:rsidR="0014649E" w:rsidRPr="0014649E" w:rsidRDefault="0014649E" w:rsidP="0014649E">
      <w:pPr>
        <w:pStyle w:val="NormalWeb"/>
        <w:spacing w:before="0" w:beforeAutospacing="0" w:after="0" w:afterAutospacing="0" w:line="360" w:lineRule="auto"/>
        <w:jc w:val="both"/>
        <w:rPr>
          <w:rFonts w:ascii="Arial" w:hAnsi="Arial" w:cs="Arial"/>
        </w:rPr>
      </w:pPr>
      <w:r w:rsidRPr="0014649E">
        <w:rPr>
          <w:rFonts w:ascii="Arial" w:hAnsi="Arial" w:cs="Arial"/>
        </w:rPr>
        <w:lastRenderedPageBreak/>
        <w:t xml:space="preserve">A ausência dessa declaração implicará a </w:t>
      </w:r>
      <w:r w:rsidRPr="0014649E">
        <w:rPr>
          <w:rStyle w:val="Forte"/>
          <w:rFonts w:ascii="Arial" w:hAnsi="Arial" w:cs="Arial"/>
          <w:b w:val="0"/>
        </w:rPr>
        <w:t>renúncia expressa ao tratamento favorecido</w:t>
      </w:r>
      <w:r w:rsidRPr="0014649E">
        <w:rPr>
          <w:rFonts w:ascii="Arial" w:hAnsi="Arial" w:cs="Arial"/>
        </w:rPr>
        <w:t>, não sendo admitida posterior correção.</w:t>
      </w:r>
    </w:p>
    <w:p w14:paraId="29E73276" w14:textId="77777777" w:rsidR="0014649E" w:rsidRDefault="0014649E" w:rsidP="0014649E">
      <w:pPr>
        <w:pStyle w:val="NormalWeb"/>
        <w:spacing w:before="0" w:beforeAutospacing="0" w:after="0" w:afterAutospacing="0" w:line="360" w:lineRule="auto"/>
        <w:jc w:val="both"/>
        <w:rPr>
          <w:rFonts w:ascii="Arial" w:hAnsi="Arial" w:cs="Arial"/>
        </w:rPr>
      </w:pPr>
    </w:p>
    <w:p w14:paraId="0E9C3299" w14:textId="77777777" w:rsidR="00BB248F" w:rsidRDefault="0014649E" w:rsidP="00BB248F">
      <w:pPr>
        <w:pStyle w:val="NormalWeb"/>
        <w:spacing w:before="0" w:beforeAutospacing="0" w:after="0" w:afterAutospacing="0" w:line="360" w:lineRule="auto"/>
        <w:jc w:val="both"/>
        <w:rPr>
          <w:rFonts w:ascii="Arial" w:hAnsi="Arial" w:cs="Arial"/>
        </w:rPr>
      </w:pPr>
      <w:r w:rsidRPr="0014649E">
        <w:rPr>
          <w:rFonts w:ascii="Arial" w:hAnsi="Arial" w:cs="Arial"/>
        </w:rPr>
        <w:t xml:space="preserve">3.1.7. O credenciamento e a participação no sistema eletrônico representam a </w:t>
      </w:r>
      <w:r w:rsidRPr="0014649E">
        <w:rPr>
          <w:rStyle w:val="Forte"/>
          <w:rFonts w:ascii="Arial" w:hAnsi="Arial" w:cs="Arial"/>
          <w:b w:val="0"/>
        </w:rPr>
        <w:t>adesão integral do licitante às normas de integridade, transparência e governança da Administração Pública</w:t>
      </w:r>
      <w:r w:rsidRPr="0014649E">
        <w:rPr>
          <w:rFonts w:ascii="Arial" w:hAnsi="Arial" w:cs="Arial"/>
        </w:rPr>
        <w:t xml:space="preserve">, bem como </w:t>
      </w:r>
      <w:r w:rsidRPr="0014649E">
        <w:rPr>
          <w:rStyle w:val="Forte"/>
          <w:rFonts w:ascii="Arial" w:hAnsi="Arial" w:cs="Arial"/>
          <w:b w:val="0"/>
        </w:rPr>
        <w:t>comprometimento com a boa-fé, ética e lisura do certame</w:t>
      </w:r>
      <w:r w:rsidRPr="0014649E">
        <w:rPr>
          <w:rFonts w:ascii="Arial" w:hAnsi="Arial" w:cs="Arial"/>
        </w:rPr>
        <w:t xml:space="preserve">, em conformidade com os princípios previstos nos arts. </w:t>
      </w:r>
      <w:r w:rsidRPr="0014649E">
        <w:rPr>
          <w:rStyle w:val="Forte"/>
          <w:rFonts w:ascii="Arial" w:hAnsi="Arial" w:cs="Arial"/>
          <w:b w:val="0"/>
        </w:rPr>
        <w:t>5º, 11 e 12 da Lei nº 14.133/2021</w:t>
      </w:r>
      <w:r w:rsidRPr="0014649E">
        <w:rPr>
          <w:rFonts w:ascii="Arial" w:hAnsi="Arial" w:cs="Arial"/>
        </w:rPr>
        <w:t>.</w:t>
      </w:r>
    </w:p>
    <w:p w14:paraId="577C9B3E" w14:textId="77777777" w:rsidR="00BB248F" w:rsidRDefault="00BB248F" w:rsidP="00BB248F">
      <w:pPr>
        <w:pStyle w:val="NormalWeb"/>
        <w:spacing w:before="0" w:beforeAutospacing="0" w:after="0" w:afterAutospacing="0" w:line="360" w:lineRule="auto"/>
        <w:jc w:val="both"/>
        <w:rPr>
          <w:rFonts w:ascii="Arial" w:hAnsi="Arial" w:cs="Arial"/>
        </w:rPr>
      </w:pPr>
    </w:p>
    <w:p w14:paraId="3550CE31" w14:textId="1306AFE2" w:rsidR="00BB248F" w:rsidRDefault="00BB248F" w:rsidP="00BB248F">
      <w:pPr>
        <w:pStyle w:val="NormalWeb"/>
        <w:spacing w:before="0" w:beforeAutospacing="0" w:after="0" w:afterAutospacing="0" w:line="360" w:lineRule="auto"/>
        <w:jc w:val="both"/>
        <w:rPr>
          <w:rStyle w:val="Forte"/>
          <w:rFonts w:ascii="Arial" w:hAnsi="Arial" w:cs="Arial"/>
          <w:bCs w:val="0"/>
          <w:color w:val="000000" w:themeColor="text1"/>
          <w:u w:val="single"/>
        </w:rPr>
      </w:pPr>
      <w:r>
        <w:rPr>
          <w:rStyle w:val="Forte"/>
          <w:rFonts w:ascii="Arial" w:hAnsi="Arial" w:cs="Arial"/>
          <w:bCs w:val="0"/>
          <w:color w:val="000000" w:themeColor="text1"/>
          <w:u w:val="single"/>
        </w:rPr>
        <w:t>3.2. DAS VEDAÇÕES:</w:t>
      </w:r>
    </w:p>
    <w:p w14:paraId="2585A48E" w14:textId="77777777" w:rsidR="00BB248F" w:rsidRDefault="00BB248F" w:rsidP="00BB248F">
      <w:pPr>
        <w:pStyle w:val="NormalWeb"/>
        <w:spacing w:before="0" w:beforeAutospacing="0" w:after="0" w:afterAutospacing="0" w:line="360" w:lineRule="auto"/>
        <w:jc w:val="both"/>
        <w:rPr>
          <w:rStyle w:val="Forte"/>
          <w:rFonts w:ascii="Arial" w:hAnsi="Arial" w:cs="Arial"/>
          <w:bCs w:val="0"/>
          <w:color w:val="000000" w:themeColor="text1"/>
          <w:u w:val="single"/>
        </w:rPr>
      </w:pPr>
    </w:p>
    <w:p w14:paraId="7AC71822" w14:textId="77777777" w:rsidR="00BB248F" w:rsidRDefault="00324BEE" w:rsidP="00BB248F">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3.2.1. Não poderá participar desta licitação:</w:t>
      </w:r>
    </w:p>
    <w:p w14:paraId="68F5E46F" w14:textId="77777777" w:rsidR="00BB248F" w:rsidRDefault="00BB248F" w:rsidP="00BB248F">
      <w:pPr>
        <w:pStyle w:val="NormalWeb"/>
        <w:spacing w:before="0" w:beforeAutospacing="0" w:after="0" w:afterAutospacing="0" w:line="360" w:lineRule="auto"/>
        <w:jc w:val="both"/>
        <w:rPr>
          <w:rStyle w:val="Forte"/>
          <w:rFonts w:ascii="Arial" w:hAnsi="Arial" w:cs="Arial"/>
          <w:b w:val="0"/>
          <w:bCs w:val="0"/>
          <w:color w:val="000000" w:themeColor="text1"/>
        </w:rPr>
      </w:pPr>
    </w:p>
    <w:p w14:paraId="05E96BB9" w14:textId="77777777" w:rsidR="00BB248F" w:rsidRDefault="00324BEE" w:rsidP="00BB248F">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a) pessoa física ou jurídica que se encontre, ao tempo da licitação, impossibilitada de participar da licitação</w:t>
      </w:r>
      <w:r w:rsidR="00DD59A9" w:rsidRPr="006E0EF1">
        <w:rPr>
          <w:rStyle w:val="Forte"/>
          <w:rFonts w:ascii="Arial" w:hAnsi="Arial" w:cs="Arial"/>
          <w:b w:val="0"/>
          <w:bCs w:val="0"/>
          <w:color w:val="000000" w:themeColor="text1"/>
        </w:rPr>
        <w:t xml:space="preserve"> </w:t>
      </w:r>
      <w:r w:rsidRPr="006E0EF1">
        <w:rPr>
          <w:rStyle w:val="Forte"/>
          <w:rFonts w:ascii="Arial" w:hAnsi="Arial" w:cs="Arial"/>
          <w:b w:val="0"/>
          <w:bCs w:val="0"/>
          <w:color w:val="000000" w:themeColor="text1"/>
        </w:rPr>
        <w:t>em decorrência de sanção que lhe foi imposta;</w:t>
      </w:r>
    </w:p>
    <w:p w14:paraId="4686E5B8" w14:textId="77777777" w:rsidR="00BB248F" w:rsidRDefault="00BB248F" w:rsidP="00BB248F">
      <w:pPr>
        <w:pStyle w:val="NormalWeb"/>
        <w:spacing w:before="0" w:beforeAutospacing="0" w:after="0" w:afterAutospacing="0" w:line="360" w:lineRule="auto"/>
        <w:jc w:val="both"/>
        <w:rPr>
          <w:rStyle w:val="Forte"/>
          <w:rFonts w:ascii="Arial" w:hAnsi="Arial" w:cs="Arial"/>
          <w:b w:val="0"/>
          <w:bCs w:val="0"/>
          <w:color w:val="000000" w:themeColor="text1"/>
        </w:rPr>
      </w:pPr>
    </w:p>
    <w:p w14:paraId="6DFFE1D0" w14:textId="77777777" w:rsidR="00BB248F" w:rsidRDefault="00324BEE" w:rsidP="00BB248F">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b) pessoa física ou jurídica que atue em substituição a outra, com o intuito de burlar a efetividade da sanção</w:t>
      </w:r>
      <w:r w:rsidR="00DD59A9" w:rsidRPr="006E0EF1">
        <w:rPr>
          <w:rStyle w:val="Forte"/>
          <w:rFonts w:ascii="Arial" w:hAnsi="Arial" w:cs="Arial"/>
          <w:b w:val="0"/>
          <w:bCs w:val="0"/>
          <w:color w:val="000000" w:themeColor="text1"/>
        </w:rPr>
        <w:t xml:space="preserve"> </w:t>
      </w:r>
      <w:r w:rsidRPr="006E0EF1">
        <w:rPr>
          <w:rStyle w:val="Forte"/>
          <w:rFonts w:ascii="Arial" w:hAnsi="Arial" w:cs="Arial"/>
          <w:b w:val="0"/>
          <w:bCs w:val="0"/>
          <w:color w:val="000000" w:themeColor="text1"/>
        </w:rPr>
        <w:t>a ela aplicada, inclusive a sua controladora, controlada ou coligada, desde que observado o procedimento</w:t>
      </w:r>
      <w:r w:rsidR="00DD59A9" w:rsidRPr="006E0EF1">
        <w:rPr>
          <w:rStyle w:val="Forte"/>
          <w:rFonts w:ascii="Arial" w:hAnsi="Arial" w:cs="Arial"/>
          <w:b w:val="0"/>
          <w:bCs w:val="0"/>
          <w:color w:val="000000" w:themeColor="text1"/>
        </w:rPr>
        <w:t xml:space="preserve"> </w:t>
      </w:r>
      <w:r w:rsidRPr="006E0EF1">
        <w:rPr>
          <w:rStyle w:val="Forte"/>
          <w:rFonts w:ascii="Arial" w:hAnsi="Arial" w:cs="Arial"/>
          <w:b w:val="0"/>
          <w:bCs w:val="0"/>
          <w:color w:val="000000" w:themeColor="text1"/>
        </w:rPr>
        <w:t>previsto em regulamento próprio sobre sanções administrativas, a ser editado pelo Poder Executivo.</w:t>
      </w:r>
    </w:p>
    <w:p w14:paraId="2E7CDA4D" w14:textId="77777777" w:rsidR="00BB248F" w:rsidRDefault="00BB248F" w:rsidP="00BB248F">
      <w:pPr>
        <w:pStyle w:val="NormalWeb"/>
        <w:spacing w:before="0" w:beforeAutospacing="0" w:after="0" w:afterAutospacing="0" w:line="360" w:lineRule="auto"/>
        <w:jc w:val="both"/>
        <w:rPr>
          <w:rStyle w:val="Forte"/>
          <w:rFonts w:ascii="Arial" w:hAnsi="Arial" w:cs="Arial"/>
          <w:b w:val="0"/>
          <w:bCs w:val="0"/>
          <w:color w:val="000000" w:themeColor="text1"/>
        </w:rPr>
      </w:pPr>
    </w:p>
    <w:p w14:paraId="560EC1B0" w14:textId="77777777" w:rsidR="00BB248F" w:rsidRDefault="00324BEE" w:rsidP="00BB248F">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c) aquele que mantenha vínculo de natureza técnica, comercial, econômica, financeira, trabalhista ou civil</w:t>
      </w:r>
      <w:r w:rsidR="00DD59A9" w:rsidRPr="006E0EF1">
        <w:rPr>
          <w:rStyle w:val="Forte"/>
          <w:rFonts w:ascii="Arial" w:hAnsi="Arial" w:cs="Arial"/>
          <w:b w:val="0"/>
          <w:bCs w:val="0"/>
          <w:color w:val="000000" w:themeColor="text1"/>
        </w:rPr>
        <w:t xml:space="preserve">  </w:t>
      </w:r>
      <w:r w:rsidRPr="006E0EF1">
        <w:rPr>
          <w:rStyle w:val="Forte"/>
          <w:rFonts w:ascii="Arial" w:hAnsi="Arial" w:cs="Arial"/>
          <w:b w:val="0"/>
          <w:bCs w:val="0"/>
          <w:color w:val="000000" w:themeColor="text1"/>
        </w:rPr>
        <w:t>com dirigente do órgão ou entidade contratante ou com agente público que desempenhe função na licitação</w:t>
      </w:r>
      <w:r w:rsidR="00DD59A9" w:rsidRPr="006E0EF1">
        <w:rPr>
          <w:rStyle w:val="Forte"/>
          <w:rFonts w:ascii="Arial" w:hAnsi="Arial" w:cs="Arial"/>
          <w:b w:val="0"/>
          <w:bCs w:val="0"/>
          <w:color w:val="000000" w:themeColor="text1"/>
        </w:rPr>
        <w:t xml:space="preserve"> </w:t>
      </w:r>
      <w:r w:rsidRPr="006E0EF1">
        <w:rPr>
          <w:rStyle w:val="Forte"/>
          <w:rFonts w:ascii="Arial" w:hAnsi="Arial" w:cs="Arial"/>
          <w:b w:val="0"/>
          <w:bCs w:val="0"/>
          <w:color w:val="000000" w:themeColor="text1"/>
        </w:rPr>
        <w:t>ou atue na fiscalização ou na gestão do contrato, ou que deles seja cônjuge, companheiro ou parente em</w:t>
      </w:r>
      <w:r w:rsidR="00DD59A9" w:rsidRPr="006E0EF1">
        <w:rPr>
          <w:rStyle w:val="Forte"/>
          <w:rFonts w:ascii="Arial" w:hAnsi="Arial" w:cs="Arial"/>
          <w:b w:val="0"/>
          <w:bCs w:val="0"/>
          <w:color w:val="000000" w:themeColor="text1"/>
        </w:rPr>
        <w:t xml:space="preserve"> </w:t>
      </w:r>
      <w:r w:rsidRPr="006E0EF1">
        <w:rPr>
          <w:rStyle w:val="Forte"/>
          <w:rFonts w:ascii="Arial" w:hAnsi="Arial" w:cs="Arial"/>
          <w:b w:val="0"/>
          <w:bCs w:val="0"/>
          <w:color w:val="000000" w:themeColor="text1"/>
        </w:rPr>
        <w:t>linha reta, colateral ou por afinidade, até o terceiro grau;</w:t>
      </w:r>
    </w:p>
    <w:p w14:paraId="3F6EA7EA" w14:textId="77777777" w:rsidR="00BB248F" w:rsidRDefault="00BB248F" w:rsidP="00BB248F">
      <w:pPr>
        <w:pStyle w:val="NormalWeb"/>
        <w:spacing w:before="0" w:beforeAutospacing="0" w:after="0" w:afterAutospacing="0" w:line="360" w:lineRule="auto"/>
        <w:jc w:val="both"/>
        <w:rPr>
          <w:rStyle w:val="Forte"/>
          <w:rFonts w:ascii="Arial" w:hAnsi="Arial" w:cs="Arial"/>
          <w:b w:val="0"/>
          <w:bCs w:val="0"/>
          <w:color w:val="000000" w:themeColor="text1"/>
        </w:rPr>
      </w:pPr>
    </w:p>
    <w:p w14:paraId="4906AA93" w14:textId="77777777" w:rsidR="00BB248F" w:rsidRDefault="00324BEE" w:rsidP="00BB248F">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d) empresas controladoras, controladas ou coligadas, nos termos da Lei nº 6.404, de 15 de dezembro de</w:t>
      </w:r>
      <w:r w:rsidR="00DD59A9" w:rsidRPr="006E0EF1">
        <w:rPr>
          <w:rStyle w:val="Forte"/>
          <w:rFonts w:ascii="Arial" w:hAnsi="Arial" w:cs="Arial"/>
          <w:b w:val="0"/>
          <w:bCs w:val="0"/>
          <w:color w:val="000000" w:themeColor="text1"/>
        </w:rPr>
        <w:t xml:space="preserve"> </w:t>
      </w:r>
      <w:r w:rsidRPr="006E0EF1">
        <w:rPr>
          <w:rStyle w:val="Forte"/>
          <w:rFonts w:ascii="Arial" w:hAnsi="Arial" w:cs="Arial"/>
          <w:b w:val="0"/>
          <w:bCs w:val="0"/>
          <w:color w:val="000000" w:themeColor="text1"/>
        </w:rPr>
        <w:t>1976, concorrendo entre si;</w:t>
      </w:r>
    </w:p>
    <w:p w14:paraId="3BBFF4E1" w14:textId="77777777" w:rsidR="00BB248F" w:rsidRDefault="00BB248F" w:rsidP="00BB248F">
      <w:pPr>
        <w:pStyle w:val="NormalWeb"/>
        <w:spacing w:before="0" w:beforeAutospacing="0" w:after="0" w:afterAutospacing="0" w:line="360" w:lineRule="auto"/>
        <w:jc w:val="both"/>
        <w:rPr>
          <w:rStyle w:val="Forte"/>
          <w:rFonts w:ascii="Arial" w:hAnsi="Arial" w:cs="Arial"/>
          <w:b w:val="0"/>
          <w:bCs w:val="0"/>
          <w:color w:val="000000" w:themeColor="text1"/>
        </w:rPr>
      </w:pPr>
    </w:p>
    <w:p w14:paraId="5BD2607C" w14:textId="0DE4C92E" w:rsidR="00D34855" w:rsidRPr="00BB248F" w:rsidRDefault="00324BEE" w:rsidP="00BB248F">
      <w:pPr>
        <w:pStyle w:val="NormalWeb"/>
        <w:spacing w:before="0" w:beforeAutospacing="0" w:after="0" w:afterAutospacing="0" w:line="360" w:lineRule="auto"/>
        <w:jc w:val="both"/>
        <w:rPr>
          <w:rStyle w:val="Forte"/>
          <w:rFonts w:ascii="Arial" w:hAnsi="Arial" w:cs="Arial"/>
          <w:b w:val="0"/>
          <w:bCs w:val="0"/>
        </w:rPr>
      </w:pPr>
      <w:r w:rsidRPr="006E0EF1">
        <w:rPr>
          <w:rStyle w:val="Forte"/>
          <w:rFonts w:ascii="Arial" w:hAnsi="Arial" w:cs="Arial"/>
          <w:b w:val="0"/>
          <w:bCs w:val="0"/>
          <w:color w:val="000000" w:themeColor="text1"/>
        </w:rPr>
        <w:t xml:space="preserve">e) pessoa física ou jurídica que, nos 5 (cinco) anos anteriores à divulgação do edital, </w:t>
      </w:r>
      <w:r w:rsidRPr="006E0EF1">
        <w:rPr>
          <w:rStyle w:val="Forte"/>
          <w:rFonts w:ascii="Arial" w:hAnsi="Arial" w:cs="Arial"/>
          <w:b w:val="0"/>
          <w:bCs w:val="0"/>
          <w:color w:val="000000" w:themeColor="text1"/>
        </w:rPr>
        <w:lastRenderedPageBreak/>
        <w:t>tenha sido condenada</w:t>
      </w:r>
      <w:r w:rsidR="00DD59A9" w:rsidRPr="006E0EF1">
        <w:rPr>
          <w:rStyle w:val="Forte"/>
          <w:rFonts w:ascii="Arial" w:hAnsi="Arial" w:cs="Arial"/>
          <w:b w:val="0"/>
          <w:bCs w:val="0"/>
          <w:color w:val="000000" w:themeColor="text1"/>
        </w:rPr>
        <w:t xml:space="preserve"> </w:t>
      </w:r>
      <w:r w:rsidRPr="006E0EF1">
        <w:rPr>
          <w:rStyle w:val="Forte"/>
          <w:rFonts w:ascii="Arial" w:hAnsi="Arial" w:cs="Arial"/>
          <w:b w:val="0"/>
          <w:bCs w:val="0"/>
          <w:color w:val="000000" w:themeColor="text1"/>
        </w:rPr>
        <w:t>judicialmente, com trânsito em julgado, por exploração de trabalho infantil, por submissão de trabalhadores</w:t>
      </w:r>
      <w:r w:rsidR="00DD59A9" w:rsidRPr="006E0EF1">
        <w:rPr>
          <w:rStyle w:val="Forte"/>
          <w:rFonts w:ascii="Arial" w:hAnsi="Arial" w:cs="Arial"/>
          <w:b w:val="0"/>
          <w:bCs w:val="0"/>
          <w:color w:val="000000" w:themeColor="text1"/>
        </w:rPr>
        <w:t xml:space="preserve"> </w:t>
      </w:r>
      <w:r w:rsidRPr="006E0EF1">
        <w:rPr>
          <w:rStyle w:val="Forte"/>
          <w:rFonts w:ascii="Arial" w:hAnsi="Arial" w:cs="Arial"/>
          <w:b w:val="0"/>
          <w:bCs w:val="0"/>
          <w:color w:val="000000" w:themeColor="text1"/>
        </w:rPr>
        <w:t>a condições análogas às de escravo ou por contratação de adolescentes nos casos vedados pela legislação</w:t>
      </w:r>
      <w:r w:rsidR="00DD59A9" w:rsidRPr="006E0EF1">
        <w:rPr>
          <w:rStyle w:val="Forte"/>
          <w:rFonts w:ascii="Arial" w:hAnsi="Arial" w:cs="Arial"/>
          <w:b w:val="0"/>
          <w:bCs w:val="0"/>
          <w:color w:val="000000" w:themeColor="text1"/>
        </w:rPr>
        <w:t xml:space="preserve"> </w:t>
      </w:r>
      <w:r w:rsidRPr="006E0EF1">
        <w:rPr>
          <w:rStyle w:val="Forte"/>
          <w:rFonts w:ascii="Arial" w:hAnsi="Arial" w:cs="Arial"/>
          <w:b w:val="0"/>
          <w:bCs w:val="0"/>
          <w:color w:val="000000" w:themeColor="text1"/>
        </w:rPr>
        <w:t>trabalhista;</w:t>
      </w:r>
    </w:p>
    <w:p w14:paraId="2D9DEF23" w14:textId="066495C5"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f) diretamente ou indiretamente, agente público de órgão ou entidade licitante ou contratante, bem como a</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empresa da qual seja sócio, dirigente ou responsável técnico, sendo que tal proibição também se aplica aos</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seus parentes em linha reta, colateral ou afim, até o terceiro grau, bem como àqueles que mantêm</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relacionamento afetivo público e notório com os servidores e dirigentes de todos os órgãos e entidades</w:t>
      </w:r>
    </w:p>
    <w:p w14:paraId="1EEBCB90" w14:textId="77777777"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promotores, participantes da licitação, bem como contratantes;</w:t>
      </w:r>
    </w:p>
    <w:p w14:paraId="2B53F11C" w14:textId="77777777" w:rsidR="00D34855" w:rsidRDefault="00D34855" w:rsidP="00E374EF">
      <w:pPr>
        <w:pStyle w:val="Ttulo2"/>
        <w:spacing w:before="0" w:line="360" w:lineRule="auto"/>
        <w:jc w:val="both"/>
        <w:rPr>
          <w:rStyle w:val="Forte"/>
          <w:rFonts w:ascii="Arial" w:hAnsi="Arial" w:cs="Arial"/>
          <w:b w:val="0"/>
          <w:bCs w:val="0"/>
          <w:color w:val="000000" w:themeColor="text1"/>
          <w:sz w:val="24"/>
          <w:szCs w:val="24"/>
        </w:rPr>
      </w:pPr>
    </w:p>
    <w:p w14:paraId="56ED0F7B" w14:textId="30CC5E8C"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g) Organizações da Sociedade Civil de Interesse Público - OSCIP, atuando nessa condição;</w:t>
      </w:r>
    </w:p>
    <w:p w14:paraId="42329869" w14:textId="77777777" w:rsidR="00D34855" w:rsidRDefault="00D34855" w:rsidP="00E374EF">
      <w:pPr>
        <w:pStyle w:val="Ttulo2"/>
        <w:spacing w:before="0" w:line="360" w:lineRule="auto"/>
        <w:jc w:val="both"/>
        <w:rPr>
          <w:rStyle w:val="Forte"/>
          <w:rFonts w:ascii="Arial" w:hAnsi="Arial" w:cs="Arial"/>
          <w:b w:val="0"/>
          <w:bCs w:val="0"/>
          <w:color w:val="000000" w:themeColor="text1"/>
          <w:sz w:val="24"/>
          <w:szCs w:val="24"/>
        </w:rPr>
      </w:pPr>
    </w:p>
    <w:p w14:paraId="24B3B66B" w14:textId="4E558741"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h) Pessoa física que tenha sido proibida de contratar com o Poder Público em razão de condenação por ato</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 improbidade administrativa, nos termos do artigo 12 da Lei Federal nº 8.429/1992, ou pessoa jurídica que</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tenha como sócio majoritário aquele a quem foi dirigida mencionada penalidade, durante o prazo que</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apontar a decisão condenatória;</w:t>
      </w:r>
    </w:p>
    <w:p w14:paraId="7136509A" w14:textId="77777777" w:rsidR="00D34855" w:rsidRDefault="00D34855" w:rsidP="00E374EF">
      <w:pPr>
        <w:pStyle w:val="Ttulo2"/>
        <w:spacing w:before="0" w:line="360" w:lineRule="auto"/>
        <w:jc w:val="both"/>
        <w:rPr>
          <w:rStyle w:val="Forte"/>
          <w:rFonts w:ascii="Arial" w:hAnsi="Arial" w:cs="Arial"/>
          <w:b w:val="0"/>
          <w:bCs w:val="0"/>
          <w:color w:val="000000" w:themeColor="text1"/>
          <w:sz w:val="24"/>
          <w:szCs w:val="24"/>
        </w:rPr>
      </w:pPr>
    </w:p>
    <w:p w14:paraId="1D69E729" w14:textId="2A0DDF25"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 Empresa cujo estatuto ou contrato social não seja pertinente e compatível com o objeto desta licitação.</w:t>
      </w:r>
    </w:p>
    <w:p w14:paraId="0CB764D0" w14:textId="77777777" w:rsidR="00D34855" w:rsidRDefault="00D34855" w:rsidP="00E374EF">
      <w:pPr>
        <w:pStyle w:val="Ttulo2"/>
        <w:spacing w:before="0" w:line="360" w:lineRule="auto"/>
        <w:jc w:val="both"/>
        <w:rPr>
          <w:rStyle w:val="Forte"/>
          <w:rFonts w:ascii="Arial" w:hAnsi="Arial" w:cs="Arial"/>
          <w:b w:val="0"/>
          <w:bCs w:val="0"/>
          <w:color w:val="000000" w:themeColor="text1"/>
          <w:sz w:val="24"/>
          <w:szCs w:val="24"/>
        </w:rPr>
      </w:pPr>
    </w:p>
    <w:p w14:paraId="62946D0E" w14:textId="4EE044AC"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j) Os profissionais organizados sob a forma de cooperativa, desde que não tenham observado o disposto</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no subitem 3.4 deste Edital.</w:t>
      </w:r>
    </w:p>
    <w:p w14:paraId="7B56E01A" w14:textId="77777777" w:rsidR="00D34855" w:rsidRDefault="00D34855" w:rsidP="006C4B13">
      <w:pPr>
        <w:pStyle w:val="Ttulo2"/>
        <w:spacing w:before="0" w:line="360" w:lineRule="auto"/>
        <w:jc w:val="both"/>
        <w:rPr>
          <w:rStyle w:val="Forte"/>
          <w:rFonts w:ascii="Arial" w:hAnsi="Arial" w:cs="Arial"/>
          <w:b w:val="0"/>
          <w:bCs w:val="0"/>
          <w:color w:val="000000" w:themeColor="text1"/>
          <w:sz w:val="24"/>
          <w:szCs w:val="24"/>
        </w:rPr>
      </w:pPr>
    </w:p>
    <w:p w14:paraId="00B3E1A1" w14:textId="4BBF0CB2" w:rsidR="006C4B13" w:rsidRPr="006E0EF1" w:rsidRDefault="00324BEE" w:rsidP="006C4B13">
      <w:pPr>
        <w:pStyle w:val="Ttulo2"/>
        <w:spacing w:before="0" w:line="360" w:lineRule="auto"/>
        <w:jc w:val="both"/>
        <w:rPr>
          <w:rFonts w:ascii="Arial" w:hAnsi="Arial" w:cs="Arial"/>
          <w:color w:val="000000" w:themeColor="text1"/>
          <w:sz w:val="24"/>
          <w:szCs w:val="24"/>
        </w:rPr>
      </w:pPr>
      <w:r w:rsidRPr="006E0EF1">
        <w:rPr>
          <w:rStyle w:val="Forte"/>
          <w:rFonts w:ascii="Arial" w:hAnsi="Arial" w:cs="Arial"/>
          <w:b w:val="0"/>
          <w:bCs w:val="0"/>
          <w:color w:val="000000" w:themeColor="text1"/>
          <w:sz w:val="24"/>
          <w:szCs w:val="24"/>
        </w:rPr>
        <w:t>3.2.2. Em licitações e contratações realizadas no âmbito de projetos e programas parcialmente financiados</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por agência oficial de cooperação estrangeira ou por organismo financeiro internacional com recursos do</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financiamento ou da contrapartida nacional, não poderá participar pessoa física ou jurídica que integre o rol</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 pessoas sancionadas por essas entidades ou que seja declarada inidônea nos termos da Lei Federal nº</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14.133/2021.</w:t>
      </w:r>
    </w:p>
    <w:p w14:paraId="787708FC" w14:textId="77777777" w:rsidR="00D34855" w:rsidRDefault="00D34855" w:rsidP="00DD59A9">
      <w:pPr>
        <w:pStyle w:val="Ttulo2"/>
        <w:spacing w:before="0" w:line="360" w:lineRule="auto"/>
        <w:jc w:val="both"/>
        <w:rPr>
          <w:rStyle w:val="Forte"/>
          <w:rFonts w:ascii="Arial" w:hAnsi="Arial" w:cs="Arial"/>
          <w:bCs w:val="0"/>
          <w:color w:val="000000" w:themeColor="text1"/>
          <w:sz w:val="24"/>
          <w:szCs w:val="24"/>
          <w:u w:val="single"/>
        </w:rPr>
      </w:pPr>
    </w:p>
    <w:p w14:paraId="0E710366" w14:textId="72A3295F" w:rsidR="00DD59A9" w:rsidRPr="006E0EF1" w:rsidRDefault="00324BEE" w:rsidP="00DD59A9">
      <w:pPr>
        <w:pStyle w:val="Ttulo2"/>
        <w:spacing w:before="0" w:line="360" w:lineRule="auto"/>
        <w:jc w:val="both"/>
        <w:rPr>
          <w:rFonts w:ascii="Arial" w:hAnsi="Arial" w:cs="Arial"/>
          <w:b/>
          <w:color w:val="000000" w:themeColor="text1"/>
          <w:sz w:val="24"/>
          <w:szCs w:val="24"/>
          <w:u w:val="single"/>
        </w:rPr>
      </w:pPr>
      <w:r w:rsidRPr="006E0EF1">
        <w:rPr>
          <w:rStyle w:val="Forte"/>
          <w:rFonts w:ascii="Arial" w:hAnsi="Arial" w:cs="Arial"/>
          <w:bCs w:val="0"/>
          <w:color w:val="000000" w:themeColor="text1"/>
          <w:sz w:val="24"/>
          <w:szCs w:val="24"/>
          <w:u w:val="single"/>
        </w:rPr>
        <w:t>3.3. DA PARTICIPAÇÃO DE EMPRESAS EM CONSÓRCIO:</w:t>
      </w:r>
    </w:p>
    <w:p w14:paraId="69F73699"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065BC74B" w14:textId="77777777" w:rsidR="0014649E" w:rsidRPr="0014649E" w:rsidRDefault="00324BEE" w:rsidP="0014649E">
      <w:pPr>
        <w:pStyle w:val="NormalWeb"/>
        <w:spacing w:before="0" w:beforeAutospacing="0" w:after="0" w:afterAutospacing="0" w:line="360" w:lineRule="auto"/>
        <w:jc w:val="both"/>
        <w:rPr>
          <w:rFonts w:ascii="Arial" w:hAnsi="Arial" w:cs="Arial"/>
          <w:color w:val="000000" w:themeColor="text1"/>
          <w:lang w:val="pt-BR"/>
        </w:rPr>
      </w:pPr>
      <w:r w:rsidRPr="0014649E">
        <w:rPr>
          <w:rStyle w:val="Forte"/>
          <w:rFonts w:ascii="Arial" w:hAnsi="Arial" w:cs="Arial"/>
          <w:b w:val="0"/>
          <w:bCs w:val="0"/>
          <w:color w:val="000000" w:themeColor="text1"/>
        </w:rPr>
        <w:lastRenderedPageBreak/>
        <w:t xml:space="preserve">3.3.1. NÃO </w:t>
      </w:r>
      <w:r w:rsidR="0014649E" w:rsidRPr="0014649E">
        <w:rPr>
          <w:rFonts w:ascii="Arial" w:hAnsi="Arial" w:cs="Arial"/>
          <w:bCs/>
          <w:color w:val="000000" w:themeColor="text1"/>
          <w:lang w:val="pt-BR"/>
        </w:rPr>
        <w:t>erá permitida a participação de empresas sob a forma de consórcio</w:t>
      </w:r>
      <w:r w:rsidR="0014649E" w:rsidRPr="0014649E">
        <w:rPr>
          <w:rFonts w:ascii="Arial" w:hAnsi="Arial" w:cs="Arial"/>
          <w:color w:val="000000" w:themeColor="text1"/>
          <w:lang w:val="pt-BR"/>
        </w:rPr>
        <w:t xml:space="preserve">, seja na condição de consorciadas, consorciadas-líderes ou integrantes de qualquer agrupamento empresarial, </w:t>
      </w:r>
      <w:r w:rsidR="0014649E" w:rsidRPr="0014649E">
        <w:rPr>
          <w:rFonts w:ascii="Arial" w:hAnsi="Arial" w:cs="Arial"/>
          <w:bCs/>
          <w:color w:val="000000" w:themeColor="text1"/>
          <w:lang w:val="pt-BR"/>
        </w:rPr>
        <w:t>em nenhuma hipótese ou modalidade de participação</w:t>
      </w:r>
      <w:r w:rsidR="0014649E" w:rsidRPr="0014649E">
        <w:rPr>
          <w:rFonts w:ascii="Arial" w:hAnsi="Arial" w:cs="Arial"/>
          <w:color w:val="000000" w:themeColor="text1"/>
          <w:lang w:val="pt-BR"/>
        </w:rPr>
        <w:t xml:space="preserve">, conforme justificativas </w:t>
      </w:r>
      <w:r w:rsidR="0014649E" w:rsidRPr="0014649E">
        <w:rPr>
          <w:rFonts w:ascii="Arial" w:hAnsi="Arial" w:cs="Arial"/>
          <w:bCs/>
          <w:color w:val="000000" w:themeColor="text1"/>
          <w:lang w:val="pt-BR"/>
        </w:rPr>
        <w:t>técnicas, operacionais e econômicas</w:t>
      </w:r>
      <w:r w:rsidR="0014649E" w:rsidRPr="0014649E">
        <w:rPr>
          <w:rFonts w:ascii="Arial" w:hAnsi="Arial" w:cs="Arial"/>
          <w:color w:val="000000" w:themeColor="text1"/>
          <w:lang w:val="pt-BR"/>
        </w:rPr>
        <w:t xml:space="preserve"> constantes dos autos do processo administrativo que originou o presente certame.</w:t>
      </w:r>
    </w:p>
    <w:p w14:paraId="20C9379F" w14:textId="77777777" w:rsidR="00BB248F" w:rsidRDefault="00BB248F" w:rsidP="0014649E">
      <w:pPr>
        <w:widowControl/>
        <w:autoSpaceDE/>
        <w:autoSpaceDN/>
        <w:spacing w:line="360" w:lineRule="auto"/>
        <w:jc w:val="both"/>
        <w:rPr>
          <w:rFonts w:ascii="Arial" w:hAnsi="Arial" w:cs="Arial"/>
          <w:color w:val="000000" w:themeColor="text1"/>
          <w:sz w:val="24"/>
          <w:szCs w:val="24"/>
          <w:lang w:val="pt-BR" w:eastAsia="pt-BR"/>
        </w:rPr>
      </w:pPr>
    </w:p>
    <w:p w14:paraId="09F933C8" w14:textId="1D069685" w:rsidR="0014649E" w:rsidRPr="0014649E" w:rsidRDefault="0014649E" w:rsidP="0014649E">
      <w:pPr>
        <w:widowControl/>
        <w:autoSpaceDE/>
        <w:autoSpaceDN/>
        <w:spacing w:line="360" w:lineRule="auto"/>
        <w:jc w:val="both"/>
        <w:rPr>
          <w:rFonts w:ascii="Arial" w:hAnsi="Arial" w:cs="Arial"/>
          <w:color w:val="000000" w:themeColor="text1"/>
          <w:sz w:val="24"/>
          <w:szCs w:val="24"/>
          <w:lang w:val="pt-BR" w:eastAsia="pt-BR"/>
        </w:rPr>
      </w:pPr>
      <w:r w:rsidRPr="0014649E">
        <w:rPr>
          <w:rFonts w:ascii="Arial" w:hAnsi="Arial" w:cs="Arial"/>
          <w:color w:val="000000" w:themeColor="text1"/>
          <w:sz w:val="24"/>
          <w:szCs w:val="24"/>
          <w:lang w:val="pt-BR" w:eastAsia="pt-BR"/>
        </w:rPr>
        <w:t xml:space="preserve">3.3.2. A vedação à participação em consórcio fundamenta-se na </w:t>
      </w:r>
      <w:r w:rsidRPr="0014649E">
        <w:rPr>
          <w:rFonts w:ascii="Arial" w:hAnsi="Arial" w:cs="Arial"/>
          <w:bCs/>
          <w:color w:val="000000" w:themeColor="text1"/>
          <w:sz w:val="24"/>
          <w:szCs w:val="24"/>
          <w:lang w:val="pt-BR" w:eastAsia="pt-BR"/>
        </w:rPr>
        <w:t>natureza e na complexidade do objeto licitado</w:t>
      </w:r>
      <w:r w:rsidRPr="0014649E">
        <w:rPr>
          <w:rFonts w:ascii="Arial" w:hAnsi="Arial" w:cs="Arial"/>
          <w:color w:val="000000" w:themeColor="text1"/>
          <w:sz w:val="24"/>
          <w:szCs w:val="24"/>
          <w:lang w:val="pt-BR" w:eastAsia="pt-BR"/>
        </w:rPr>
        <w:t xml:space="preserve">, que </w:t>
      </w:r>
      <w:r w:rsidRPr="0014649E">
        <w:rPr>
          <w:rFonts w:ascii="Arial" w:hAnsi="Arial" w:cs="Arial"/>
          <w:bCs/>
          <w:color w:val="000000" w:themeColor="text1"/>
          <w:sz w:val="24"/>
          <w:szCs w:val="24"/>
          <w:lang w:val="pt-BR" w:eastAsia="pt-BR"/>
        </w:rPr>
        <w:t>não exige a formação de parcerias empresariais</w:t>
      </w:r>
      <w:r w:rsidRPr="0014649E">
        <w:rPr>
          <w:rFonts w:ascii="Arial" w:hAnsi="Arial" w:cs="Arial"/>
          <w:color w:val="000000" w:themeColor="text1"/>
          <w:sz w:val="24"/>
          <w:szCs w:val="24"/>
          <w:lang w:val="pt-BR" w:eastAsia="pt-BR"/>
        </w:rPr>
        <w:t xml:space="preserve"> para sua execução, sendo plenamente viável e suficiente a </w:t>
      </w:r>
      <w:r w:rsidRPr="0014649E">
        <w:rPr>
          <w:rFonts w:ascii="Arial" w:hAnsi="Arial" w:cs="Arial"/>
          <w:bCs/>
          <w:color w:val="000000" w:themeColor="text1"/>
          <w:sz w:val="24"/>
          <w:szCs w:val="24"/>
          <w:lang w:val="pt-BR" w:eastAsia="pt-BR"/>
        </w:rPr>
        <w:t>contratação individual de empresas capacitadas e especializadas</w:t>
      </w:r>
      <w:r w:rsidRPr="0014649E">
        <w:rPr>
          <w:rFonts w:ascii="Arial" w:hAnsi="Arial" w:cs="Arial"/>
          <w:color w:val="000000" w:themeColor="text1"/>
          <w:sz w:val="24"/>
          <w:szCs w:val="24"/>
          <w:lang w:val="pt-BR" w:eastAsia="pt-BR"/>
        </w:rPr>
        <w:t xml:space="preserve"> no fornecimento pretendido.</w:t>
      </w:r>
    </w:p>
    <w:p w14:paraId="15AF5786" w14:textId="77777777" w:rsidR="0014649E" w:rsidRDefault="0014649E" w:rsidP="0014649E">
      <w:pPr>
        <w:widowControl/>
        <w:autoSpaceDE/>
        <w:autoSpaceDN/>
        <w:spacing w:line="360" w:lineRule="auto"/>
        <w:jc w:val="both"/>
        <w:rPr>
          <w:rFonts w:ascii="Arial" w:hAnsi="Arial" w:cs="Arial"/>
          <w:color w:val="000000" w:themeColor="text1"/>
          <w:sz w:val="24"/>
          <w:szCs w:val="24"/>
          <w:lang w:val="pt-BR" w:eastAsia="pt-BR"/>
        </w:rPr>
      </w:pPr>
    </w:p>
    <w:p w14:paraId="00E89444" w14:textId="77777777" w:rsidR="00BB248F" w:rsidRDefault="0014649E" w:rsidP="0014649E">
      <w:pPr>
        <w:widowControl/>
        <w:autoSpaceDE/>
        <w:autoSpaceDN/>
        <w:spacing w:line="360" w:lineRule="auto"/>
        <w:jc w:val="both"/>
        <w:rPr>
          <w:rFonts w:ascii="Arial" w:hAnsi="Arial" w:cs="Arial"/>
          <w:color w:val="000000" w:themeColor="text1"/>
          <w:sz w:val="24"/>
          <w:szCs w:val="24"/>
          <w:lang w:val="pt-BR" w:eastAsia="pt-BR"/>
        </w:rPr>
      </w:pPr>
      <w:r w:rsidRPr="0014649E">
        <w:rPr>
          <w:rFonts w:ascii="Arial" w:hAnsi="Arial" w:cs="Arial"/>
          <w:color w:val="000000" w:themeColor="text1"/>
          <w:sz w:val="24"/>
          <w:szCs w:val="24"/>
          <w:lang w:val="pt-BR" w:eastAsia="pt-BR"/>
        </w:rPr>
        <w:t xml:space="preserve">3.3.3. A medida visa garantir </w:t>
      </w:r>
      <w:r w:rsidRPr="0014649E">
        <w:rPr>
          <w:rFonts w:ascii="Arial" w:hAnsi="Arial" w:cs="Arial"/>
          <w:bCs/>
          <w:color w:val="000000" w:themeColor="text1"/>
          <w:sz w:val="24"/>
          <w:szCs w:val="24"/>
          <w:lang w:val="pt-BR" w:eastAsia="pt-BR"/>
        </w:rPr>
        <w:t>maior governança, eficiência, economicidade e transparência</w:t>
      </w:r>
      <w:r w:rsidRPr="0014649E">
        <w:rPr>
          <w:rFonts w:ascii="Arial" w:hAnsi="Arial" w:cs="Arial"/>
          <w:color w:val="000000" w:themeColor="text1"/>
          <w:sz w:val="24"/>
          <w:szCs w:val="24"/>
          <w:lang w:val="pt-BR" w:eastAsia="pt-BR"/>
        </w:rPr>
        <w:t xml:space="preserve"> ao procedimento licitatório, prevenindo práticas que possam </w:t>
      </w:r>
      <w:r w:rsidRPr="0014649E">
        <w:rPr>
          <w:rFonts w:ascii="Arial" w:hAnsi="Arial" w:cs="Arial"/>
          <w:bCs/>
          <w:color w:val="000000" w:themeColor="text1"/>
          <w:sz w:val="24"/>
          <w:szCs w:val="24"/>
          <w:lang w:val="pt-BR" w:eastAsia="pt-BR"/>
        </w:rPr>
        <w:t>restringir a competitividade</w:t>
      </w:r>
      <w:r w:rsidRPr="0014649E">
        <w:rPr>
          <w:rFonts w:ascii="Arial" w:hAnsi="Arial" w:cs="Arial"/>
          <w:color w:val="000000" w:themeColor="text1"/>
          <w:sz w:val="24"/>
          <w:szCs w:val="24"/>
          <w:lang w:val="pt-BR" w:eastAsia="pt-BR"/>
        </w:rPr>
        <w:t xml:space="preserve">, </w:t>
      </w:r>
      <w:r w:rsidRPr="0014649E">
        <w:rPr>
          <w:rFonts w:ascii="Arial" w:hAnsi="Arial" w:cs="Arial"/>
          <w:bCs/>
          <w:color w:val="000000" w:themeColor="text1"/>
          <w:sz w:val="24"/>
          <w:szCs w:val="24"/>
          <w:lang w:val="pt-BR" w:eastAsia="pt-BR"/>
        </w:rPr>
        <w:t>dificultar a responsabilização contratual</w:t>
      </w:r>
      <w:r w:rsidRPr="0014649E">
        <w:rPr>
          <w:rFonts w:ascii="Arial" w:hAnsi="Arial" w:cs="Arial"/>
          <w:color w:val="000000" w:themeColor="text1"/>
          <w:sz w:val="24"/>
          <w:szCs w:val="24"/>
          <w:lang w:val="pt-BR" w:eastAsia="pt-BR"/>
        </w:rPr>
        <w:t xml:space="preserve"> ou </w:t>
      </w:r>
      <w:r w:rsidRPr="0014649E">
        <w:rPr>
          <w:rFonts w:ascii="Arial" w:hAnsi="Arial" w:cs="Arial"/>
          <w:bCs/>
          <w:color w:val="000000" w:themeColor="text1"/>
          <w:sz w:val="24"/>
          <w:szCs w:val="24"/>
          <w:lang w:val="pt-BR" w:eastAsia="pt-BR"/>
        </w:rPr>
        <w:t>fragilizar o controle administrativo</w:t>
      </w:r>
      <w:r w:rsidRPr="0014649E">
        <w:rPr>
          <w:rFonts w:ascii="Arial" w:hAnsi="Arial" w:cs="Arial"/>
          <w:color w:val="000000" w:themeColor="text1"/>
          <w:sz w:val="24"/>
          <w:szCs w:val="24"/>
          <w:lang w:val="pt-BR" w:eastAsia="pt-BR"/>
        </w:rPr>
        <w:t xml:space="preserve">, conforme os princípios previstos nos arts. </w:t>
      </w:r>
      <w:r w:rsidRPr="0014649E">
        <w:rPr>
          <w:rFonts w:ascii="Arial" w:hAnsi="Arial" w:cs="Arial"/>
          <w:bCs/>
          <w:color w:val="000000" w:themeColor="text1"/>
          <w:sz w:val="24"/>
          <w:szCs w:val="24"/>
          <w:lang w:val="pt-BR" w:eastAsia="pt-BR"/>
        </w:rPr>
        <w:t>5º, 11, 12 e 14 da Lei Federal nº 14.133/2021</w:t>
      </w:r>
      <w:r w:rsidRPr="0014649E">
        <w:rPr>
          <w:rFonts w:ascii="Arial" w:hAnsi="Arial" w:cs="Arial"/>
          <w:color w:val="000000" w:themeColor="text1"/>
          <w:sz w:val="24"/>
          <w:szCs w:val="24"/>
          <w:lang w:val="pt-BR" w:eastAsia="pt-BR"/>
        </w:rPr>
        <w:t xml:space="preserve"> e no </w:t>
      </w:r>
      <w:r w:rsidRPr="0014649E">
        <w:rPr>
          <w:rFonts w:ascii="Arial" w:hAnsi="Arial" w:cs="Arial"/>
          <w:bCs/>
          <w:color w:val="000000" w:themeColor="text1"/>
          <w:sz w:val="24"/>
          <w:szCs w:val="24"/>
          <w:lang w:val="pt-BR" w:eastAsia="pt-BR"/>
        </w:rPr>
        <w:t>Decreto Federal nº 9.203/2017</w:t>
      </w:r>
      <w:r w:rsidRPr="0014649E">
        <w:rPr>
          <w:rFonts w:ascii="Arial" w:hAnsi="Arial" w:cs="Arial"/>
          <w:color w:val="000000" w:themeColor="text1"/>
          <w:sz w:val="24"/>
          <w:szCs w:val="24"/>
          <w:lang w:val="pt-BR" w:eastAsia="pt-BR"/>
        </w:rPr>
        <w:t xml:space="preserve">, que institui a </w:t>
      </w:r>
      <w:r w:rsidRPr="0014649E">
        <w:rPr>
          <w:rFonts w:ascii="Arial" w:hAnsi="Arial" w:cs="Arial"/>
          <w:bCs/>
          <w:color w:val="000000" w:themeColor="text1"/>
          <w:sz w:val="24"/>
          <w:szCs w:val="24"/>
          <w:lang w:val="pt-BR" w:eastAsia="pt-BR"/>
        </w:rPr>
        <w:t>Política de Governança Pública</w:t>
      </w:r>
      <w:r w:rsidRPr="0014649E">
        <w:rPr>
          <w:rFonts w:ascii="Arial" w:hAnsi="Arial" w:cs="Arial"/>
          <w:color w:val="000000" w:themeColor="text1"/>
          <w:sz w:val="24"/>
          <w:szCs w:val="24"/>
          <w:lang w:val="pt-BR" w:eastAsia="pt-BR"/>
        </w:rPr>
        <w:t>.</w:t>
      </w:r>
    </w:p>
    <w:p w14:paraId="2F81855E" w14:textId="77777777" w:rsidR="00BB248F" w:rsidRDefault="00BB248F" w:rsidP="0014649E">
      <w:pPr>
        <w:widowControl/>
        <w:autoSpaceDE/>
        <w:autoSpaceDN/>
        <w:spacing w:line="360" w:lineRule="auto"/>
        <w:jc w:val="both"/>
        <w:rPr>
          <w:rFonts w:ascii="Arial" w:hAnsi="Arial" w:cs="Arial"/>
          <w:color w:val="000000" w:themeColor="text1"/>
          <w:sz w:val="24"/>
          <w:szCs w:val="24"/>
          <w:lang w:val="pt-BR" w:eastAsia="pt-BR"/>
        </w:rPr>
      </w:pPr>
    </w:p>
    <w:p w14:paraId="711C24EF" w14:textId="758CA421" w:rsidR="0014649E" w:rsidRDefault="0014649E" w:rsidP="0014649E">
      <w:pPr>
        <w:widowControl/>
        <w:autoSpaceDE/>
        <w:autoSpaceDN/>
        <w:spacing w:line="360" w:lineRule="auto"/>
        <w:jc w:val="both"/>
        <w:rPr>
          <w:rFonts w:ascii="Arial" w:hAnsi="Arial" w:cs="Arial"/>
          <w:color w:val="000000" w:themeColor="text1"/>
          <w:sz w:val="24"/>
          <w:szCs w:val="24"/>
          <w:lang w:val="pt-BR" w:eastAsia="pt-BR"/>
        </w:rPr>
      </w:pPr>
      <w:r w:rsidRPr="0014649E">
        <w:rPr>
          <w:rFonts w:ascii="Arial" w:hAnsi="Arial" w:cs="Arial"/>
          <w:color w:val="000000" w:themeColor="text1"/>
          <w:sz w:val="24"/>
          <w:szCs w:val="24"/>
          <w:lang w:val="pt-BR" w:eastAsia="pt-BR"/>
        </w:rPr>
        <w:t xml:space="preserve">3.3.4. Ressalta-se que, em consonância com o princípio da </w:t>
      </w:r>
      <w:r w:rsidRPr="0014649E">
        <w:rPr>
          <w:rFonts w:ascii="Arial" w:hAnsi="Arial" w:cs="Arial"/>
          <w:bCs/>
          <w:color w:val="000000" w:themeColor="text1"/>
          <w:sz w:val="24"/>
          <w:szCs w:val="24"/>
          <w:lang w:val="pt-BR" w:eastAsia="pt-BR"/>
        </w:rPr>
        <w:t>responsabilidade administrativa e da integridade nas contratações públicas</w:t>
      </w:r>
      <w:r w:rsidRPr="0014649E">
        <w:rPr>
          <w:rFonts w:ascii="Arial" w:hAnsi="Arial" w:cs="Arial"/>
          <w:color w:val="000000" w:themeColor="text1"/>
          <w:sz w:val="24"/>
          <w:szCs w:val="24"/>
          <w:lang w:val="pt-BR" w:eastAsia="pt-BR"/>
        </w:rPr>
        <w:t xml:space="preserve">, o Município de Salgadinho-PE </w:t>
      </w:r>
      <w:r w:rsidRPr="0014649E">
        <w:rPr>
          <w:rFonts w:ascii="Arial" w:hAnsi="Arial" w:cs="Arial"/>
          <w:bCs/>
          <w:color w:val="000000" w:themeColor="text1"/>
          <w:sz w:val="24"/>
          <w:szCs w:val="24"/>
          <w:lang w:val="pt-BR" w:eastAsia="pt-BR"/>
        </w:rPr>
        <w:t>mantém o dever de justificar tecnicamente toda restrição à competitividade</w:t>
      </w:r>
      <w:r w:rsidRPr="0014649E">
        <w:rPr>
          <w:rFonts w:ascii="Arial" w:hAnsi="Arial" w:cs="Arial"/>
          <w:color w:val="000000" w:themeColor="text1"/>
          <w:sz w:val="24"/>
          <w:szCs w:val="24"/>
          <w:lang w:val="pt-BR" w:eastAsia="pt-BR"/>
        </w:rPr>
        <w:t xml:space="preserve">, conforme estabelece o </w:t>
      </w:r>
      <w:r w:rsidRPr="0014649E">
        <w:rPr>
          <w:rFonts w:ascii="Arial" w:hAnsi="Arial" w:cs="Arial"/>
          <w:bCs/>
          <w:color w:val="000000" w:themeColor="text1"/>
          <w:sz w:val="24"/>
          <w:szCs w:val="24"/>
          <w:lang w:val="pt-BR" w:eastAsia="pt-BR"/>
        </w:rPr>
        <w:t>art. 17, §2º da Lei nº 14.133/2021</w:t>
      </w:r>
      <w:r w:rsidRPr="0014649E">
        <w:rPr>
          <w:rFonts w:ascii="Arial" w:hAnsi="Arial" w:cs="Arial"/>
          <w:color w:val="000000" w:themeColor="text1"/>
          <w:sz w:val="24"/>
          <w:szCs w:val="24"/>
          <w:lang w:val="pt-BR" w:eastAsia="pt-BR"/>
        </w:rPr>
        <w:t>, razão pela qual a decisão de vedar consórcios foi formalmente motivada nos autos.</w:t>
      </w:r>
    </w:p>
    <w:p w14:paraId="299C3066" w14:textId="77777777" w:rsidR="0014649E" w:rsidRDefault="0014649E" w:rsidP="0014649E">
      <w:pPr>
        <w:widowControl/>
        <w:autoSpaceDE/>
        <w:autoSpaceDN/>
        <w:spacing w:line="360" w:lineRule="auto"/>
        <w:jc w:val="both"/>
        <w:rPr>
          <w:rFonts w:ascii="Arial" w:hAnsi="Arial" w:cs="Arial"/>
          <w:color w:val="000000" w:themeColor="text1"/>
          <w:sz w:val="24"/>
          <w:szCs w:val="24"/>
          <w:lang w:val="pt-BR" w:eastAsia="pt-BR"/>
        </w:rPr>
      </w:pPr>
    </w:p>
    <w:p w14:paraId="5421315E" w14:textId="77777777" w:rsidR="0014649E" w:rsidRDefault="00324BEE" w:rsidP="0014649E">
      <w:pPr>
        <w:widowControl/>
        <w:autoSpaceDE/>
        <w:autoSpaceDN/>
        <w:spacing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3.4. DA PARTICIPAÇÃO DE PROFISSIONAIS ORGANIZADOS SOB A FORMA DE COOPERATIVA:</w:t>
      </w:r>
    </w:p>
    <w:p w14:paraId="151BE045" w14:textId="77777777" w:rsidR="0014649E" w:rsidRDefault="0014649E" w:rsidP="0014649E">
      <w:pPr>
        <w:widowControl/>
        <w:autoSpaceDE/>
        <w:autoSpaceDN/>
        <w:spacing w:line="360" w:lineRule="auto"/>
        <w:jc w:val="both"/>
        <w:rPr>
          <w:rStyle w:val="Forte"/>
          <w:rFonts w:ascii="Arial" w:hAnsi="Arial" w:cs="Arial"/>
          <w:bCs w:val="0"/>
          <w:color w:val="000000" w:themeColor="text1"/>
          <w:sz w:val="24"/>
          <w:szCs w:val="24"/>
          <w:u w:val="single"/>
        </w:rPr>
      </w:pPr>
    </w:p>
    <w:p w14:paraId="4C5F3BE8" w14:textId="77777777" w:rsidR="0014649E" w:rsidRDefault="00324BEE" w:rsidP="0014649E">
      <w:pPr>
        <w:widowControl/>
        <w:autoSpaceDE/>
        <w:autoSpaceDN/>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3.4.1. Os profissionais organizados sob a forma de cooperativa poderão participar de licitação quando:</w:t>
      </w:r>
    </w:p>
    <w:p w14:paraId="590BFA14" w14:textId="77777777" w:rsidR="0014649E" w:rsidRDefault="0014649E" w:rsidP="0014649E">
      <w:pPr>
        <w:widowControl/>
        <w:autoSpaceDE/>
        <w:autoSpaceDN/>
        <w:spacing w:line="360" w:lineRule="auto"/>
        <w:jc w:val="both"/>
        <w:rPr>
          <w:rStyle w:val="Forte"/>
          <w:rFonts w:ascii="Arial" w:hAnsi="Arial" w:cs="Arial"/>
          <w:b w:val="0"/>
          <w:bCs w:val="0"/>
          <w:color w:val="000000" w:themeColor="text1"/>
          <w:sz w:val="24"/>
          <w:szCs w:val="24"/>
        </w:rPr>
      </w:pPr>
    </w:p>
    <w:p w14:paraId="4C6631BF" w14:textId="77777777" w:rsidR="0014649E" w:rsidRDefault="00324BEE" w:rsidP="0014649E">
      <w:pPr>
        <w:widowControl/>
        <w:autoSpaceDE/>
        <w:autoSpaceDN/>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I - a constituição e o funcionamento da cooperativa observarem as regras estabelecidas na legislação</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aplicável, em especial a Lei nº 5.764, de 16 de dezembro de 1971, a Lei nº 12.690, de 19 de julho de 2012,</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 a Lei Complementar nº 130, de 17 de abril de 2009;</w:t>
      </w:r>
    </w:p>
    <w:p w14:paraId="1D1EA0E9" w14:textId="77777777" w:rsidR="0014649E" w:rsidRDefault="0014649E" w:rsidP="0014649E">
      <w:pPr>
        <w:widowControl/>
        <w:autoSpaceDE/>
        <w:autoSpaceDN/>
        <w:spacing w:line="360" w:lineRule="auto"/>
        <w:jc w:val="both"/>
        <w:rPr>
          <w:rStyle w:val="Forte"/>
          <w:rFonts w:ascii="Arial" w:hAnsi="Arial" w:cs="Arial"/>
          <w:b w:val="0"/>
          <w:bCs w:val="0"/>
          <w:color w:val="000000" w:themeColor="text1"/>
          <w:sz w:val="24"/>
          <w:szCs w:val="24"/>
        </w:rPr>
      </w:pPr>
    </w:p>
    <w:p w14:paraId="2FAF91DF" w14:textId="77777777" w:rsidR="00BB248F" w:rsidRDefault="00324BEE" w:rsidP="00BB248F">
      <w:pPr>
        <w:widowControl/>
        <w:autoSpaceDE/>
        <w:autoSpaceDN/>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II - a cooperativa apresentar demonstrativo de atuação em regime cooperado, com repartição de receitas e</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despesas entre os cooperados;</w:t>
      </w:r>
    </w:p>
    <w:p w14:paraId="1395F0ED" w14:textId="77777777" w:rsidR="00BB248F" w:rsidRDefault="00BB248F" w:rsidP="00BB248F">
      <w:pPr>
        <w:widowControl/>
        <w:autoSpaceDE/>
        <w:autoSpaceDN/>
        <w:spacing w:line="360" w:lineRule="auto"/>
        <w:jc w:val="both"/>
        <w:rPr>
          <w:rStyle w:val="Forte"/>
          <w:rFonts w:ascii="Arial" w:hAnsi="Arial" w:cs="Arial"/>
          <w:b w:val="0"/>
          <w:bCs w:val="0"/>
          <w:color w:val="000000" w:themeColor="text1"/>
          <w:sz w:val="24"/>
          <w:szCs w:val="24"/>
        </w:rPr>
      </w:pPr>
    </w:p>
    <w:p w14:paraId="29C2EBAC" w14:textId="77777777" w:rsidR="00BB248F" w:rsidRDefault="00324BEE" w:rsidP="00BB248F">
      <w:pPr>
        <w:widowControl/>
        <w:autoSpaceDE/>
        <w:autoSpaceDN/>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III - qualquer cooperado, com igual qualificação, for capaz de executar o objeto contratado, vedado à</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Administração indicar nominalmente pessoas;</w:t>
      </w:r>
    </w:p>
    <w:p w14:paraId="37826652" w14:textId="77777777" w:rsidR="00BB248F" w:rsidRDefault="00BB248F" w:rsidP="00BB248F">
      <w:pPr>
        <w:widowControl/>
        <w:autoSpaceDE/>
        <w:autoSpaceDN/>
        <w:spacing w:line="360" w:lineRule="auto"/>
        <w:jc w:val="both"/>
        <w:rPr>
          <w:rStyle w:val="Forte"/>
          <w:rFonts w:ascii="Arial" w:hAnsi="Arial" w:cs="Arial"/>
          <w:b w:val="0"/>
          <w:bCs w:val="0"/>
          <w:color w:val="000000" w:themeColor="text1"/>
          <w:sz w:val="24"/>
          <w:szCs w:val="24"/>
        </w:rPr>
      </w:pPr>
    </w:p>
    <w:p w14:paraId="317EFF59" w14:textId="77777777" w:rsidR="00BB248F" w:rsidRDefault="00324BEE" w:rsidP="00BB248F">
      <w:pPr>
        <w:widowControl/>
        <w:autoSpaceDE/>
        <w:autoSpaceDN/>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IV - o objeto da licitação referir-se, em se tratando de cooperativas enquadradas na Lei nº 12.690, de 19 de</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julho de 2012, a serviços especializados constantes do objeto social da cooperativa, a serem executados</w:t>
      </w:r>
      <w:r w:rsidR="00DD59A9"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 forma complementar à sua atuação.</w:t>
      </w:r>
    </w:p>
    <w:p w14:paraId="352EE1FD" w14:textId="77777777" w:rsidR="00BB248F" w:rsidRDefault="00BB248F" w:rsidP="00BB248F">
      <w:pPr>
        <w:widowControl/>
        <w:autoSpaceDE/>
        <w:autoSpaceDN/>
        <w:spacing w:line="360" w:lineRule="auto"/>
        <w:jc w:val="both"/>
        <w:rPr>
          <w:rStyle w:val="Forte"/>
          <w:rFonts w:ascii="Arial" w:hAnsi="Arial" w:cs="Arial"/>
          <w:b w:val="0"/>
          <w:bCs w:val="0"/>
          <w:color w:val="000000" w:themeColor="text1"/>
          <w:sz w:val="24"/>
          <w:szCs w:val="24"/>
        </w:rPr>
      </w:pPr>
    </w:p>
    <w:p w14:paraId="02A0D2D9" w14:textId="77777777" w:rsidR="00BB248F" w:rsidRDefault="00324BEE" w:rsidP="00BB248F">
      <w:pPr>
        <w:widowControl/>
        <w:autoSpaceDE/>
        <w:autoSpaceDN/>
        <w:spacing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4. DO ACESSO AO SISTEMA E DA INCLUSÃO DAS PROPOSTAS</w:t>
      </w:r>
    </w:p>
    <w:p w14:paraId="2C3E6A31" w14:textId="77777777" w:rsidR="00BB248F" w:rsidRDefault="00BB248F" w:rsidP="00BB248F">
      <w:pPr>
        <w:widowControl/>
        <w:autoSpaceDE/>
        <w:autoSpaceDN/>
        <w:spacing w:line="360" w:lineRule="auto"/>
        <w:jc w:val="both"/>
        <w:rPr>
          <w:rStyle w:val="Forte"/>
          <w:rFonts w:ascii="Arial" w:hAnsi="Arial" w:cs="Arial"/>
          <w:bCs w:val="0"/>
          <w:color w:val="000000" w:themeColor="text1"/>
          <w:sz w:val="24"/>
          <w:szCs w:val="24"/>
          <w:u w:val="single"/>
        </w:rPr>
      </w:pPr>
    </w:p>
    <w:p w14:paraId="559F690E" w14:textId="77777777" w:rsidR="00BB248F" w:rsidRDefault="00324BEE" w:rsidP="00BB248F">
      <w:pPr>
        <w:widowControl/>
        <w:autoSpaceDE/>
        <w:autoSpaceDN/>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4.1. A participação no certame se dará por meio do sistema eletrônico denominado BNC – Bolsa Nacional</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 Compras, mediante digitação de login e senha pessoal e intransferível do credenciado.</w:t>
      </w:r>
    </w:p>
    <w:p w14:paraId="6C3B0E1C" w14:textId="77777777" w:rsidR="00BB248F" w:rsidRDefault="00BB248F" w:rsidP="00BB248F">
      <w:pPr>
        <w:widowControl/>
        <w:autoSpaceDE/>
        <w:autoSpaceDN/>
        <w:spacing w:line="360" w:lineRule="auto"/>
        <w:jc w:val="both"/>
        <w:rPr>
          <w:rStyle w:val="Forte"/>
          <w:rFonts w:ascii="Arial" w:hAnsi="Arial" w:cs="Arial"/>
          <w:b w:val="0"/>
          <w:bCs w:val="0"/>
          <w:color w:val="000000" w:themeColor="text1"/>
          <w:sz w:val="24"/>
          <w:szCs w:val="24"/>
        </w:rPr>
      </w:pPr>
    </w:p>
    <w:p w14:paraId="7B1EDB2A" w14:textId="77777777" w:rsidR="00BB248F" w:rsidRDefault="00324BEE" w:rsidP="00BB248F">
      <w:pPr>
        <w:widowControl/>
        <w:autoSpaceDE/>
        <w:autoSpaceDN/>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4.1.1. As informações e/ou dúvidas de como incluir propostas e participar do procedimento licitatório podem</w:t>
      </w:r>
      <w:r w:rsidR="00BB248F">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ser sanadas pelo(s) canais oficiais de atendimento do Sistema BNC – Bolsa Nacional de Compras.</w:t>
      </w:r>
    </w:p>
    <w:p w14:paraId="22CD596A" w14:textId="77777777" w:rsidR="00BB248F" w:rsidRDefault="00BB248F" w:rsidP="00BB248F">
      <w:pPr>
        <w:widowControl/>
        <w:autoSpaceDE/>
        <w:autoSpaceDN/>
        <w:spacing w:line="360" w:lineRule="auto"/>
        <w:jc w:val="both"/>
        <w:rPr>
          <w:rStyle w:val="Forte"/>
          <w:rFonts w:ascii="Arial" w:hAnsi="Arial" w:cs="Arial"/>
          <w:b w:val="0"/>
          <w:bCs w:val="0"/>
          <w:color w:val="000000" w:themeColor="text1"/>
          <w:sz w:val="24"/>
          <w:szCs w:val="24"/>
        </w:rPr>
      </w:pPr>
    </w:p>
    <w:p w14:paraId="5A308D95" w14:textId="65855269" w:rsidR="006C4B13" w:rsidRPr="00BB248F" w:rsidRDefault="00324BEE" w:rsidP="00BB248F">
      <w:pPr>
        <w:widowControl/>
        <w:autoSpaceDE/>
        <w:autoSpaceDN/>
        <w:spacing w:line="360" w:lineRule="auto"/>
        <w:jc w:val="both"/>
        <w:rPr>
          <w:rStyle w:val="Forte"/>
          <w:rFonts w:ascii="Arial" w:hAnsi="Arial" w:cs="Arial"/>
          <w:b w:val="0"/>
          <w:bCs w:val="0"/>
          <w:color w:val="000000" w:themeColor="text1"/>
          <w:sz w:val="24"/>
          <w:szCs w:val="24"/>
          <w:lang w:val="pt-BR" w:eastAsia="pt-BR"/>
        </w:rPr>
      </w:pPr>
      <w:r w:rsidRPr="006E0EF1">
        <w:rPr>
          <w:rStyle w:val="Forte"/>
          <w:rFonts w:ascii="Arial" w:hAnsi="Arial" w:cs="Arial"/>
          <w:b w:val="0"/>
          <w:bCs w:val="0"/>
          <w:color w:val="000000" w:themeColor="text1"/>
          <w:sz w:val="24"/>
          <w:szCs w:val="24"/>
        </w:rPr>
        <w:t>4.1.2. O licitante enquadrado como Microempresa – ME, Empresa de Pequeno Porte – EPP ou equiparada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deverá se identificar em campo próprio do sistema eletrônico, e declarar que cumpre os requisitos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estabelecidos no artigo 3° da Lei Complementar nº 123, de 2006, estando apto a usufruir do tratamento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favorecido estabelecido em seus arts. 42 a 49, observado o disposto nos §§ 1º ao 3º do art. 4º, da Lei nº</w:t>
      </w:r>
      <w:r w:rsidR="00BB248F">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14.133, de 2021.</w:t>
      </w:r>
    </w:p>
    <w:p w14:paraId="7F5C7E5C" w14:textId="3874B4B6" w:rsidR="006C4B13" w:rsidRPr="006E0EF1" w:rsidRDefault="00324BEE" w:rsidP="006C4B13">
      <w:pPr>
        <w:pStyle w:val="Ttulo2"/>
        <w:spacing w:before="0" w:line="360" w:lineRule="auto"/>
        <w:jc w:val="both"/>
        <w:rPr>
          <w:rFonts w:ascii="Arial" w:hAnsi="Arial" w:cs="Arial"/>
          <w:color w:val="000000" w:themeColor="text1"/>
          <w:sz w:val="24"/>
          <w:szCs w:val="24"/>
        </w:rPr>
      </w:pPr>
      <w:r w:rsidRPr="006E0EF1">
        <w:rPr>
          <w:rStyle w:val="Forte"/>
          <w:rFonts w:ascii="Arial" w:hAnsi="Arial" w:cs="Arial"/>
          <w:b w:val="0"/>
          <w:bCs w:val="0"/>
          <w:color w:val="000000" w:themeColor="text1"/>
          <w:sz w:val="24"/>
          <w:szCs w:val="24"/>
        </w:rPr>
        <w:lastRenderedPageBreak/>
        <w:t>4.1.2.1. O licitante que não se identificar no campo próprio do sistema eletrônico como Microempresa – ME,</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Empresa de Pequeno Porte – EPP e equiparadas ficará impedido de participar dos itens/lotes exclusivos e</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da cota reservada, se houver, e não poderá fazer uso do empate ficto previsto na Lei Complementar nº 123,</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 2006.</w:t>
      </w:r>
    </w:p>
    <w:p w14:paraId="77B9F514"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0F10BC0D" w14:textId="5EAB9682"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4.1.2.2. Para os fins do disposto no subitem 4.1.2 deste Edital, considera-se como “equiparada” o agricultor</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familiar, o produtor rural pessoa física e o microempreendedor individual - MEI, conforme determinam o art.</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3º-A e art. 18-E da Lei Complementar nº 123, de 2006, bem como as sociedades cooperativas mencionadas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no artigo 34 da Lei nº 11.488, de 2007.</w:t>
      </w:r>
    </w:p>
    <w:p w14:paraId="58520C38"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671D9C95" w14:textId="66D36819" w:rsidR="006C4B13"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4.2. Os licitantes encaminharão, exclusivamente por meio do sistema, a proposta e os respectivos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documentos solicitados para esta etapa procedimental (indicados no subitem 5.2 deste Edital)</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necessariamente antes da data e horário estabelecidos para abertura da sessão pública.</w:t>
      </w:r>
    </w:p>
    <w:p w14:paraId="310E338C"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072FBC74" w14:textId="2EA5FE01"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4.2.1. Os documentos relacionados à fase de habilitação (item 07) devem ser apresentados apenas naquela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etapa procedimental, conforme disposto no subitem 7.2 deste Edital.</w:t>
      </w:r>
    </w:p>
    <w:p w14:paraId="21C21B82"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10C4AF9A" w14:textId="3F14F32F"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4.2.2. As licitantes poderão retirar ou substituir a proposta e os respectivos documentos anteriormente</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inseridos no sistema, desde que antes da data e horário estabelecidos para a abertura da sessão pública.</w:t>
      </w:r>
    </w:p>
    <w:p w14:paraId="1D2600F7" w14:textId="77777777" w:rsidR="00C02BA9" w:rsidRDefault="00C02BA9" w:rsidP="00E374EF">
      <w:pPr>
        <w:pStyle w:val="Ttulo2"/>
        <w:spacing w:before="0" w:line="360" w:lineRule="auto"/>
        <w:jc w:val="both"/>
        <w:rPr>
          <w:rStyle w:val="Forte"/>
          <w:rFonts w:ascii="Arial" w:hAnsi="Arial" w:cs="Arial"/>
          <w:b w:val="0"/>
          <w:bCs w:val="0"/>
          <w:color w:val="000000" w:themeColor="text1"/>
          <w:sz w:val="24"/>
          <w:szCs w:val="24"/>
        </w:rPr>
      </w:pPr>
    </w:p>
    <w:p w14:paraId="387A4512" w14:textId="5FF38AF0"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4.2.3. Os documentos que compõem a proposta somente serão disponibilizados para avaliação do pregoeiro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 para acesso público após o encerramento do envio de lances.</w:t>
      </w:r>
    </w:p>
    <w:p w14:paraId="5C27EE1A"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71E0875E" w14:textId="27B3935B" w:rsidR="006C4B13"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4.3. Não será estabelecida, nessa etapa do certame, ordem de classificação entre as propostas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apresentadas, o que somente ocorrerá após a realização dos procedimentos de negociação e julgamento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da proposta.</w:t>
      </w:r>
    </w:p>
    <w:p w14:paraId="5BAC18CA" w14:textId="2A4864FD"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4.4. É de exclusiva responsabilidade do usuário o sigilo da senha, bem como seu uso em qualquer transação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efetuada diretamente ou por seu representante, não cabendo ao Pregoeiro (a) a responsabilidade por</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eventuais danos decorrentes de uso indevido da senha, ainda que por terceiros.</w:t>
      </w:r>
    </w:p>
    <w:p w14:paraId="415D2A4A"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5C49B059" w14:textId="4DA758EA"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4.5. Caberá à licitante interessada acompanhar as operações no sistema eletrônico durante o processo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licitatório e responsabilizar-se p</w:t>
      </w:r>
      <w:r w:rsidR="006C4B13" w:rsidRPr="006E0EF1">
        <w:rPr>
          <w:rStyle w:val="Forte"/>
          <w:rFonts w:ascii="Arial" w:hAnsi="Arial" w:cs="Arial"/>
          <w:b w:val="0"/>
          <w:bCs w:val="0"/>
          <w:color w:val="000000" w:themeColor="text1"/>
          <w:sz w:val="24"/>
          <w:szCs w:val="24"/>
        </w:rPr>
        <w:t xml:space="preserve">elo ônus decorrente da perda de </w:t>
      </w:r>
      <w:r w:rsidRPr="006E0EF1">
        <w:rPr>
          <w:rStyle w:val="Forte"/>
          <w:rFonts w:ascii="Arial" w:hAnsi="Arial" w:cs="Arial"/>
          <w:b w:val="0"/>
          <w:bCs w:val="0"/>
          <w:color w:val="000000" w:themeColor="text1"/>
          <w:sz w:val="24"/>
          <w:szCs w:val="24"/>
        </w:rPr>
        <w:t>negócios diante da inobservância de</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mensagens emitidas pelo sistema ou de sua desconexão.</w:t>
      </w:r>
    </w:p>
    <w:p w14:paraId="459C05C5"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1525EAD8" w14:textId="026DB0B3"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4.6. Caberá à licitante interessada comunicar imediatamente, por escrito, ao provedor do sistema qualquer</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acontecimento que possa comprometer o sigilo ou a inviabilidade do uso da senha, para imediato bloqueio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 acesso.</w:t>
      </w:r>
    </w:p>
    <w:p w14:paraId="08C28C4D"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6AAF29D2" w14:textId="45207202" w:rsidR="00324BEE" w:rsidRPr="006E0EF1"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5. DO PREENCHIMENTO DA PROPOSTA</w:t>
      </w:r>
    </w:p>
    <w:p w14:paraId="02470041"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3EE3A7F5" w14:textId="4351BEDC"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5.1. As propostas de preços serão efetuadas via sistema eletrônico, devidamente preenchidos os campos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disponíveis conforme as regras abaixo:</w:t>
      </w:r>
    </w:p>
    <w:p w14:paraId="3FDB9368"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60FF9D03" w14:textId="402CB18F"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a) valores unitários e total por lote, em moeda corrente nacional, cotados com apenas duas casas decimais,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expressos em algarismos;</w:t>
      </w:r>
    </w:p>
    <w:p w14:paraId="7AB99FE9"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7A55BBCD" w14:textId="70E734E4"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b) devem informar o prazo de validade da proposta, que não poderá ser inferior a 60 (sessenta) dias,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contados da data limite para a sua apresentação. No caso de o prazo de validade ser omitido na proposta,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o Pregoeiro considerará o prazo acima mencionado;</w:t>
      </w:r>
    </w:p>
    <w:p w14:paraId="1A5127C4"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530DFCBC" w14:textId="693B910E"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c) descrição detalhada do objeto, indicando, no que for aplicável, uma única marca por item ofertado,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devendo o modelo ser discriminado quando pertinente;</w:t>
      </w:r>
    </w:p>
    <w:p w14:paraId="726FE0D7"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5AA594C2" w14:textId="2D38ADCA"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d) quando houver lotes com mais de um item, obrigatoriamente todos os itens do lote devem ser cotados.</w:t>
      </w:r>
    </w:p>
    <w:p w14:paraId="43B678E4"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09759B88" w14:textId="0303B360"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5.1.1. O licitante não poderá se identificar no preenchimento da proposta de que trata o subitem 5.1 deste</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Edital.</w:t>
      </w:r>
    </w:p>
    <w:p w14:paraId="1DEAE6E4"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7FDC6561" w14:textId="4005145C"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5.1.2. As especificações do objeto contidas na proposta vinculam o licitante.</w:t>
      </w:r>
    </w:p>
    <w:p w14:paraId="4D1BF986"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7CBB1947" w14:textId="0C6F4EB5"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5.1.3. A apresentação da proposta implicará plena aceitação, por parte da licitante, das condições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estabelecidas neste Edital e seus anexos.</w:t>
      </w:r>
    </w:p>
    <w:p w14:paraId="0307B78D"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09F5FF83" w14:textId="55BFA31C"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5.1.4. Nos valores propostos estarão inclusos todos os custos operacionais, encargos previdenciários,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trabalhistas, tributários, comerciais e quaisquer outros que incidam direta ou indiretamente na execução do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objeto.</w:t>
      </w:r>
    </w:p>
    <w:p w14:paraId="62702BCC"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3D57EEED" w14:textId="33E139B9" w:rsidR="00324BEE" w:rsidRPr="006E0EF1"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5.2. Dos documentos a serem anexados com a proposta</w:t>
      </w:r>
    </w:p>
    <w:p w14:paraId="1C700985"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72572344" w14:textId="32CFCA31"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5.2.1. Deverão ser anexados via sistema eletrônico (anexos da proposta) os documentos abaixo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relacionados, podendo ser inseridos lote a lote / item a item ou selecionada a opção “marcar todos”, para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inserir a documentação de todos os lotes/itens com proposta:</w:t>
      </w:r>
    </w:p>
    <w:p w14:paraId="719BE82F"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66EA0854" w14:textId="61D681A4"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 Declaração firmada pelo licitante de que suas propostas econômicas compreendem a integralidade dos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custos para atendimento dos direitos trabalhistas assegurados na Constituição Federal, nas leis trabalhistas,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nas normas infra legais, nas convenções coletivas de trabalho e nos termos de ajustamento de conduta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vigentes na data de entrega das propostas, na forma do §1º do art. 63 da Lei Federal nº 14.133, de 2021.</w:t>
      </w:r>
    </w:p>
    <w:p w14:paraId="558FF564"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3B2AD722" w14:textId="549EDF76"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II. O licitante organizado em cooperativa deverá declarar que cumpre os requisitos estabelecidos no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subitem 3.4 deste Edital.</w:t>
      </w:r>
    </w:p>
    <w:p w14:paraId="19E94F44"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758BF6DC" w14:textId="6DEF8C61" w:rsidR="00324BEE" w:rsidRPr="006E0EF1"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lastRenderedPageBreak/>
        <w:t>5.3. Garantia da proposta</w:t>
      </w:r>
    </w:p>
    <w:p w14:paraId="60E10FD4"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158A4904" w14:textId="26929814"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5.3.1. Não será exigido seguro garantia para o presente processo.</w:t>
      </w:r>
    </w:p>
    <w:p w14:paraId="07A3E1EF"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60C56922" w14:textId="02D82D98"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 xml:space="preserve">6. </w:t>
      </w:r>
      <w:r w:rsidRPr="00C02BA9">
        <w:rPr>
          <w:rStyle w:val="Forte"/>
          <w:rFonts w:ascii="Arial" w:hAnsi="Arial" w:cs="Arial"/>
          <w:bCs w:val="0"/>
          <w:color w:val="000000" w:themeColor="text1"/>
          <w:sz w:val="24"/>
          <w:szCs w:val="24"/>
        </w:rPr>
        <w:t>DA ABERTURA DA SESSÃO, DA APRESENTAÇÃO DE PROPOSTAS E LANCES, ENCERRAMENTO</w:t>
      </w:r>
      <w:r w:rsidR="006C4B13" w:rsidRPr="00C02BA9">
        <w:rPr>
          <w:rStyle w:val="Forte"/>
          <w:rFonts w:ascii="Arial" w:hAnsi="Arial" w:cs="Arial"/>
          <w:bCs w:val="0"/>
          <w:color w:val="000000" w:themeColor="text1"/>
          <w:sz w:val="24"/>
          <w:szCs w:val="24"/>
        </w:rPr>
        <w:t xml:space="preserve"> </w:t>
      </w:r>
      <w:r w:rsidRPr="00C02BA9">
        <w:rPr>
          <w:rStyle w:val="Forte"/>
          <w:rFonts w:ascii="Arial" w:hAnsi="Arial" w:cs="Arial"/>
          <w:bCs w:val="0"/>
          <w:color w:val="000000" w:themeColor="text1"/>
          <w:sz w:val="24"/>
          <w:szCs w:val="24"/>
        </w:rPr>
        <w:t>DA SESSÃO, NEGOCIAÇÃO E JULGAMENTO DA PROPOSTA</w:t>
      </w:r>
    </w:p>
    <w:p w14:paraId="25236DEF"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2AFE04FE" w14:textId="26A176DE"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 A abertura da presente licitação dar-se-á em sessão pública, por meio de sistema eletrônico, na data,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horário e local indicados neste Edital.</w:t>
      </w:r>
    </w:p>
    <w:p w14:paraId="005E4FE5"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4E58B6BF" w14:textId="58667027"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 O Pregoeiro verificará a descrição do objeto ofertado, nos termos do subitem 5.1, alínea “c”, deste Edital,</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 desclassificará sumariamente:</w:t>
      </w:r>
    </w:p>
    <w:p w14:paraId="2FB95E64"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6D215DBD" w14:textId="509851F6"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a) as propostas cuja descrição do objeto não esteja em conformidade com os requisitos estabelecidos no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item 5;</w:t>
      </w:r>
    </w:p>
    <w:p w14:paraId="0640079D"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34161B6A" w14:textId="7E8D1A89"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b) as propostas cuja descrição do objeto identifique a licitante.</w:t>
      </w:r>
    </w:p>
    <w:p w14:paraId="3D75CE59"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4E03F797" w14:textId="0975BE8F"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 Havendo dúvidas quanto às características do objeto ofertado pela licitante, o pregoeiro ou 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responsável pela análise técnica poderá efetuar diligências para confirmações e esclarecimentos acerca do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material ofertado.</w:t>
      </w:r>
    </w:p>
    <w:p w14:paraId="516E7808" w14:textId="77777777" w:rsidR="00C02BA9" w:rsidRDefault="00C02BA9" w:rsidP="00E374EF">
      <w:pPr>
        <w:pStyle w:val="Ttulo2"/>
        <w:spacing w:before="0" w:line="360" w:lineRule="auto"/>
        <w:jc w:val="both"/>
        <w:rPr>
          <w:rStyle w:val="Forte"/>
          <w:rFonts w:ascii="Arial" w:hAnsi="Arial" w:cs="Arial"/>
          <w:b w:val="0"/>
          <w:bCs w:val="0"/>
          <w:color w:val="000000" w:themeColor="text1"/>
          <w:sz w:val="24"/>
          <w:szCs w:val="24"/>
        </w:rPr>
      </w:pPr>
    </w:p>
    <w:p w14:paraId="33BB5289" w14:textId="55FFCD29"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6.3. A desclassificação sumária da proposta será fundamentada, registrada no sistema e disponibilizada em</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tempo real para todos os participantes.</w:t>
      </w:r>
    </w:p>
    <w:p w14:paraId="5E1ABFA2"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032C0C8E" w14:textId="18C7EA1C"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6.4. A apresentação de proposta acima do orçamento estimado para a contratação não resultará na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desclassificação sumária de que trata o item 6.2, ficando a referida análise relegada à fase seguinte à</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apresentação de lances, se houver, e/ou posterior à negociação.</w:t>
      </w:r>
    </w:p>
    <w:p w14:paraId="2881366C"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 xml:space="preserve"> </w:t>
      </w:r>
    </w:p>
    <w:p w14:paraId="750CF5A9" w14:textId="6ED6E348"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6.5. A não desclassificação sumária da proposta não impede o seu julgamento definitivo em sentido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contrário, levado a efeito na fase de aceitação.</w:t>
      </w:r>
    </w:p>
    <w:p w14:paraId="0318C309"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6A52B00E" w14:textId="76D56B04"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6.6. O sistema ordenará automaticamente as propostas classificadas, sendo que somente estas participarão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da fase de lances.</w:t>
      </w:r>
    </w:p>
    <w:p w14:paraId="23125CBF"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0138FAD5" w14:textId="747762B3"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6.7. O sistema disponibilizará campo próprio para troca de mensagens entre o Pregoeiro e as licitantes.</w:t>
      </w:r>
    </w:p>
    <w:p w14:paraId="5B75BF1F"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01FB6685" w14:textId="127CDEA3" w:rsidR="00324BEE" w:rsidRPr="006E0EF1"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DOS LANCES</w:t>
      </w:r>
    </w:p>
    <w:p w14:paraId="4A4573E4"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0F01CE6A" w14:textId="74447D51"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6.8. Iniciada a etapa competitiva, as licitantes deverão encaminhar lances exclusivamente por meio do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sistema eletrônico, sendo imediatamente informadas do seu recebimento e do valor consignado no registro.</w:t>
      </w:r>
    </w:p>
    <w:p w14:paraId="473ADFB1"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5358710A" w14:textId="02886FEF"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6.8.1. O lance deverá ser ofertado pelo valor total do lote.</w:t>
      </w:r>
    </w:p>
    <w:p w14:paraId="163CDC17"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02F57B7E" w14:textId="38A4682A"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6.8.2. Caso a licitante não apresente lances, concorrerá com o valor de sua proposta.</w:t>
      </w:r>
    </w:p>
    <w:p w14:paraId="78B6E1DB"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7A95ED46" w14:textId="4F011CB3"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6.8.3. As licitantes poderão oferecer lances sucessivos, observando o horário fixado para abertura da sessão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 as regras estabelecidas no Edital.</w:t>
      </w:r>
    </w:p>
    <w:p w14:paraId="7F327D62"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64BC86E5" w14:textId="3DF24003"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6.8.4. A licitante somente poderá oferecer lance de valor inferior ao último por ela ofertado e registrado</w:t>
      </w:r>
      <w:r w:rsidR="006C4B13" w:rsidRPr="006E0EF1">
        <w:rPr>
          <w:rStyle w:val="Forte"/>
          <w:rFonts w:ascii="Arial" w:hAnsi="Arial" w:cs="Arial"/>
          <w:b w:val="0"/>
          <w:bCs w:val="0"/>
          <w:color w:val="000000" w:themeColor="text1"/>
          <w:sz w:val="24"/>
          <w:szCs w:val="24"/>
        </w:rPr>
        <w:t>.</w:t>
      </w:r>
    </w:p>
    <w:p w14:paraId="70245C35"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682C0089" w14:textId="34C12AFB"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6.8.5. Não serão aceitos 02 (dois) ou mais lances iguais, prevalecendo aquele que for registrado em primeiro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lugar.</w:t>
      </w:r>
    </w:p>
    <w:p w14:paraId="56295ED4"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6BA0BAD0" w14:textId="0EB57D4B" w:rsidR="006C4B13"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6.8.6. O intervalo mínimo de diferença de valores ou percentuais entre os lances, que incidirá tanto em</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relação aos lances intermediários quanto em relação à proposta que cobrir a melhor oferta deverá ser de</w:t>
      </w:r>
      <w:r w:rsidR="006C4B13" w:rsidRPr="006E0EF1">
        <w:rPr>
          <w:rStyle w:val="Forte"/>
          <w:rFonts w:ascii="Arial" w:hAnsi="Arial" w:cs="Arial"/>
          <w:b w:val="0"/>
          <w:bCs w:val="0"/>
          <w:color w:val="000000" w:themeColor="text1"/>
          <w:sz w:val="24"/>
          <w:szCs w:val="24"/>
        </w:rPr>
        <w:t xml:space="preserve"> </w:t>
      </w:r>
      <w:r w:rsidR="00F54885">
        <w:rPr>
          <w:rStyle w:val="Forte"/>
          <w:rFonts w:ascii="Arial" w:hAnsi="Arial" w:cs="Arial"/>
          <w:b w:val="0"/>
          <w:bCs w:val="0"/>
          <w:color w:val="000000" w:themeColor="text1"/>
          <w:sz w:val="24"/>
          <w:szCs w:val="24"/>
        </w:rPr>
        <w:t>R$ 10,00 (dez reais).</w:t>
      </w:r>
    </w:p>
    <w:p w14:paraId="6AEB6235" w14:textId="3D7C7BA8" w:rsidR="00324BEE" w:rsidRPr="006E0EF1"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lastRenderedPageBreak/>
        <w:t>DO MODO DE DISPUTA</w:t>
      </w:r>
    </w:p>
    <w:p w14:paraId="0B0B5927"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62963CAF" w14:textId="4ABED20C"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6.9. Será adotado para o envio de lances no pregão eletrônico o modo de disputa “aberto e fechado”, em</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que as licitantes apresentarão lances públicos e sucessivos, com lance final e fechado.</w:t>
      </w:r>
    </w:p>
    <w:p w14:paraId="5D90E78C"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47613753" w14:textId="5AA5EEE5" w:rsidR="00324BEE" w:rsidRPr="006E0EF1"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6.9.1. A etapa de lances da sessão pública terá duração inicial de quinze minutos. Após esse prazo, 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istema encaminhará aviso de fechamento iminente dos lances, após o que transcorrerá o período de tempo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 até dez minutos, aleatoriamente determinado, findo o qual será automaticamente encerrada a recepção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 lances.</w:t>
      </w:r>
    </w:p>
    <w:p w14:paraId="3C598D04" w14:textId="77777777" w:rsidR="006C4B13" w:rsidRPr="006E0EF1" w:rsidRDefault="006C4B13" w:rsidP="00D34855">
      <w:pPr>
        <w:pStyle w:val="Ttulo2"/>
        <w:spacing w:before="0" w:line="360" w:lineRule="auto"/>
        <w:jc w:val="both"/>
        <w:rPr>
          <w:rStyle w:val="Forte"/>
          <w:rFonts w:ascii="Arial" w:hAnsi="Arial" w:cs="Arial"/>
          <w:b w:val="0"/>
          <w:bCs w:val="0"/>
          <w:color w:val="000000" w:themeColor="text1"/>
          <w:sz w:val="24"/>
          <w:szCs w:val="24"/>
        </w:rPr>
      </w:pPr>
    </w:p>
    <w:p w14:paraId="235EE967" w14:textId="4EFD41D6" w:rsidR="00324BEE" w:rsidRPr="006E0EF1"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6.9.2. Encerrado o prazo previsto no subitem 6.9.1, o sistema abrirá oportunidade para que a autora da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oferta de valor mais baixo e as das ofertas com preços até dez por cento superiores àquela possam ofertar</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um lance final e fechado em até cinco minutos, o qual será sigiloso até o encerramento deste prazo.</w:t>
      </w:r>
    </w:p>
    <w:p w14:paraId="218A950C" w14:textId="77777777" w:rsidR="006C4B13" w:rsidRPr="006E0EF1" w:rsidRDefault="006C4B13" w:rsidP="00D34855">
      <w:pPr>
        <w:pStyle w:val="Ttulo2"/>
        <w:spacing w:before="0" w:line="360" w:lineRule="auto"/>
        <w:jc w:val="both"/>
        <w:rPr>
          <w:rStyle w:val="Forte"/>
          <w:rFonts w:ascii="Arial" w:hAnsi="Arial" w:cs="Arial"/>
          <w:b w:val="0"/>
          <w:bCs w:val="0"/>
          <w:color w:val="000000" w:themeColor="text1"/>
          <w:sz w:val="24"/>
          <w:szCs w:val="24"/>
        </w:rPr>
      </w:pPr>
    </w:p>
    <w:p w14:paraId="18F47A8A" w14:textId="228848AE" w:rsidR="00324BEE" w:rsidRPr="006E0EF1"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6.9.3. Não havendo pelo menos três ofertas nas condições definidas no subitem 6.9.2, poderão as autoras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dos melhores lances, na ordem de classificação, até o máximo de três, oferecer um lance final e fechado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em até cinco minutos, o qual será sigiloso até o encerramento deste prazo.</w:t>
      </w:r>
    </w:p>
    <w:p w14:paraId="0E54030D" w14:textId="77777777" w:rsidR="00C02BA9" w:rsidRDefault="00C02BA9" w:rsidP="00D34855">
      <w:pPr>
        <w:pStyle w:val="Ttulo2"/>
        <w:spacing w:before="0" w:line="360" w:lineRule="auto"/>
        <w:jc w:val="both"/>
        <w:rPr>
          <w:rStyle w:val="Forte"/>
          <w:rFonts w:ascii="Arial" w:hAnsi="Arial" w:cs="Arial"/>
          <w:b w:val="0"/>
          <w:bCs w:val="0"/>
          <w:color w:val="000000" w:themeColor="text1"/>
          <w:sz w:val="24"/>
          <w:szCs w:val="24"/>
        </w:rPr>
      </w:pPr>
    </w:p>
    <w:p w14:paraId="0B2E059E" w14:textId="15FFB874" w:rsidR="00324BEE" w:rsidRPr="006E0EF1"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6.9.4. Após o término dos prazos estabelecidos nos subitens 6.9.2 e 6.9.3, o sistema ordenará os lances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segundo a ordem crescente de valores.</w:t>
      </w:r>
    </w:p>
    <w:p w14:paraId="715496EE" w14:textId="77777777" w:rsidR="006C4B13" w:rsidRPr="006E0EF1" w:rsidRDefault="006C4B13" w:rsidP="00D34855">
      <w:pPr>
        <w:pStyle w:val="Ttulo2"/>
        <w:spacing w:before="0" w:line="360" w:lineRule="auto"/>
        <w:jc w:val="both"/>
        <w:rPr>
          <w:rStyle w:val="Forte"/>
          <w:rFonts w:ascii="Arial" w:hAnsi="Arial" w:cs="Arial"/>
          <w:b w:val="0"/>
          <w:bCs w:val="0"/>
          <w:color w:val="000000" w:themeColor="text1"/>
          <w:sz w:val="24"/>
          <w:szCs w:val="24"/>
        </w:rPr>
      </w:pPr>
    </w:p>
    <w:p w14:paraId="0E60B727" w14:textId="28602D93" w:rsidR="00324BEE" w:rsidRPr="006E0EF1"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6.9.5. Não havendo lance final e fechado classificado na forma estabelecida nos subitens 6.9.2 e 6.9.3,</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haverá o reinício da etapa fechada, para que as demais licitantes, até o máximo de três, na ordem de</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classificação, possam ofertar um lance final e fechado em até cinco minutos, o qual será sigiloso até 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encerramento deste prazo.</w:t>
      </w:r>
    </w:p>
    <w:p w14:paraId="6926CDC0" w14:textId="77777777" w:rsidR="006C4B13" w:rsidRPr="006E0EF1" w:rsidRDefault="006C4B13" w:rsidP="00D34855">
      <w:pPr>
        <w:pStyle w:val="Ttulo2"/>
        <w:spacing w:before="0" w:line="360" w:lineRule="auto"/>
        <w:jc w:val="both"/>
        <w:rPr>
          <w:rStyle w:val="Forte"/>
          <w:rFonts w:ascii="Arial" w:hAnsi="Arial" w:cs="Arial"/>
          <w:b w:val="0"/>
          <w:bCs w:val="0"/>
          <w:color w:val="000000" w:themeColor="text1"/>
          <w:sz w:val="24"/>
          <w:szCs w:val="24"/>
        </w:rPr>
      </w:pPr>
    </w:p>
    <w:p w14:paraId="260297B7" w14:textId="08D24542" w:rsidR="00324BEE" w:rsidRPr="006E0EF1"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6.9.6. Poderá o pregoeiro, auxiliado pela equipe de apoio, justificadamente, admitir o reinício da etapa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fechada, no caso de nenhuma licitante classificada na etapa de lance fechado atender às exigências de</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habilitação.</w:t>
      </w:r>
    </w:p>
    <w:p w14:paraId="05550C45" w14:textId="77777777" w:rsidR="006C4B13" w:rsidRPr="006E0EF1" w:rsidRDefault="006C4B13" w:rsidP="00D34855">
      <w:pPr>
        <w:pStyle w:val="Ttulo2"/>
        <w:spacing w:before="0" w:line="360" w:lineRule="auto"/>
        <w:jc w:val="both"/>
        <w:rPr>
          <w:rStyle w:val="Forte"/>
          <w:rFonts w:ascii="Arial" w:hAnsi="Arial" w:cs="Arial"/>
          <w:b w:val="0"/>
          <w:bCs w:val="0"/>
          <w:color w:val="000000" w:themeColor="text1"/>
          <w:sz w:val="24"/>
          <w:szCs w:val="24"/>
        </w:rPr>
      </w:pPr>
    </w:p>
    <w:p w14:paraId="4C8305BF" w14:textId="4B0476F9" w:rsidR="00324BEE" w:rsidRPr="006E0EF1" w:rsidRDefault="00324BEE" w:rsidP="00D34855">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DA DESCONEXÃO DO SISTEMA NA ETAPA DE LANCES</w:t>
      </w:r>
    </w:p>
    <w:p w14:paraId="4E0018C0" w14:textId="77777777" w:rsidR="006C4B13" w:rsidRPr="006E0EF1" w:rsidRDefault="006C4B13" w:rsidP="00D34855">
      <w:pPr>
        <w:pStyle w:val="Ttulo2"/>
        <w:spacing w:before="0" w:line="360" w:lineRule="auto"/>
        <w:jc w:val="both"/>
        <w:rPr>
          <w:rStyle w:val="Forte"/>
          <w:rFonts w:ascii="Arial" w:hAnsi="Arial" w:cs="Arial"/>
          <w:b w:val="0"/>
          <w:bCs w:val="0"/>
          <w:color w:val="000000" w:themeColor="text1"/>
          <w:sz w:val="24"/>
          <w:szCs w:val="24"/>
        </w:rPr>
      </w:pPr>
    </w:p>
    <w:p w14:paraId="2959087F" w14:textId="2C004D68" w:rsidR="00324BEE" w:rsidRPr="006E0EF1"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6.10. No caso de desconexão do Pregoeiro com o sistema, no decorrer da etapa competitiva do pregão, 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sistema eletrônico poderá permanecer acessível às licitantes para a recepção dos seus lances.</w:t>
      </w:r>
    </w:p>
    <w:p w14:paraId="63B81C90" w14:textId="77777777" w:rsidR="006C4B13" w:rsidRPr="006E0EF1" w:rsidRDefault="006C4B13" w:rsidP="00D34855">
      <w:pPr>
        <w:pStyle w:val="Ttulo2"/>
        <w:spacing w:before="0" w:line="360" w:lineRule="auto"/>
        <w:jc w:val="both"/>
        <w:rPr>
          <w:rStyle w:val="Forte"/>
          <w:rFonts w:ascii="Arial" w:hAnsi="Arial" w:cs="Arial"/>
          <w:b w:val="0"/>
          <w:bCs w:val="0"/>
          <w:color w:val="000000" w:themeColor="text1"/>
          <w:sz w:val="24"/>
          <w:szCs w:val="24"/>
        </w:rPr>
      </w:pPr>
    </w:p>
    <w:p w14:paraId="55D4E8DA" w14:textId="22254356" w:rsidR="00324BEE" w:rsidRPr="006E0EF1"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6.11. Retornando a conexão do Pregoeiro ao sistema, todos os atos praticados pelas licitantes junto ao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sistema serão considerados válidos.</w:t>
      </w:r>
    </w:p>
    <w:p w14:paraId="11339DB4" w14:textId="77777777" w:rsidR="006C4B13" w:rsidRPr="006E0EF1" w:rsidRDefault="006C4B13" w:rsidP="00D34855">
      <w:pPr>
        <w:pStyle w:val="Ttulo2"/>
        <w:spacing w:before="0" w:line="360" w:lineRule="auto"/>
        <w:jc w:val="both"/>
        <w:rPr>
          <w:rStyle w:val="Forte"/>
          <w:rFonts w:ascii="Arial" w:hAnsi="Arial" w:cs="Arial"/>
          <w:b w:val="0"/>
          <w:bCs w:val="0"/>
          <w:color w:val="000000" w:themeColor="text1"/>
          <w:sz w:val="24"/>
          <w:szCs w:val="24"/>
        </w:rPr>
      </w:pPr>
    </w:p>
    <w:p w14:paraId="59E0BEA9" w14:textId="6226B8ED" w:rsidR="006C4B13" w:rsidRPr="006E0EF1" w:rsidRDefault="00324BEE" w:rsidP="00D34855">
      <w:pPr>
        <w:pStyle w:val="Ttulo2"/>
        <w:spacing w:before="0" w:line="360" w:lineRule="auto"/>
        <w:jc w:val="both"/>
        <w:rPr>
          <w:rFonts w:ascii="Arial" w:hAnsi="Arial" w:cs="Arial"/>
          <w:color w:val="000000" w:themeColor="text1"/>
          <w:sz w:val="24"/>
          <w:szCs w:val="24"/>
        </w:rPr>
      </w:pPr>
      <w:r w:rsidRPr="006E0EF1">
        <w:rPr>
          <w:rStyle w:val="Forte"/>
          <w:rFonts w:ascii="Arial" w:hAnsi="Arial" w:cs="Arial"/>
          <w:b w:val="0"/>
          <w:bCs w:val="0"/>
          <w:color w:val="000000" w:themeColor="text1"/>
          <w:sz w:val="24"/>
          <w:szCs w:val="24"/>
        </w:rPr>
        <w:t>6.12. Quando a desconexão do sistema eletrônico para o Pregoeiro persistir por tempo superior a 10 (dez)</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minutos, a sessão pública será suspensa e reiniciada somente decorridas 24 (vinte e quatro) horas após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comunicação do fato às participantes, no sítio eletrônico utilizado para divulgação, e a ocorrência será</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registrada em ata.</w:t>
      </w:r>
    </w:p>
    <w:p w14:paraId="17FA27EC"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266B15BD" w14:textId="02913711" w:rsidR="00324BEE" w:rsidRPr="006E0EF1"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DO CRITÉRIOS DE JULGAMENTO</w:t>
      </w:r>
    </w:p>
    <w:p w14:paraId="3B6F9355"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750FA8C3" w14:textId="34CC9108"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6.13. O Critério de julgamento adotado será o menor preço por lote, conforme definido neste Edital e seus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anexos.</w:t>
      </w:r>
    </w:p>
    <w:p w14:paraId="1DB410A9" w14:textId="77777777" w:rsidR="00C02BA9" w:rsidRDefault="00C02BA9" w:rsidP="00E374EF">
      <w:pPr>
        <w:pStyle w:val="Ttulo2"/>
        <w:spacing w:before="0" w:line="360" w:lineRule="auto"/>
        <w:jc w:val="both"/>
        <w:rPr>
          <w:rStyle w:val="Forte"/>
          <w:rFonts w:ascii="Arial" w:hAnsi="Arial" w:cs="Arial"/>
          <w:bCs w:val="0"/>
          <w:color w:val="000000" w:themeColor="text1"/>
          <w:sz w:val="24"/>
          <w:szCs w:val="24"/>
          <w:u w:val="single"/>
        </w:rPr>
      </w:pPr>
    </w:p>
    <w:p w14:paraId="74CA2EC2" w14:textId="4805B315" w:rsidR="00324BEE" w:rsidRPr="006E0EF1"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DOS CRITÉRIOS DE DESEMPATE</w:t>
      </w:r>
    </w:p>
    <w:p w14:paraId="2EA87237"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0A8EF11B" w14:textId="06C3DC4F"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6.14. Em relação a itens não exclusivos para participação de microempresas (ME), empresas de pequeno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porte (EPP) e equiparadas, uma vez encerrada a etapa de lances, será assegurada, como critério de</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desempate, a preferência de contratação para estas.</w:t>
      </w:r>
    </w:p>
    <w:p w14:paraId="228E2677"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036588E5" w14:textId="77777777" w:rsidR="00D34855"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6.14.1. Considera-se como “equiparadas” o agricultor familiar, o produtor rural pessoa física e 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 xml:space="preserve">microempreendedor individual - MEI, conforme determinam o art. 3º-A e art. </w:t>
      </w:r>
    </w:p>
    <w:p w14:paraId="0C8B5DF6" w14:textId="77777777" w:rsidR="00D34855" w:rsidRDefault="00D34855" w:rsidP="00E374EF">
      <w:pPr>
        <w:pStyle w:val="Ttulo2"/>
        <w:spacing w:before="0" w:line="360" w:lineRule="auto"/>
        <w:jc w:val="both"/>
        <w:rPr>
          <w:rStyle w:val="Forte"/>
          <w:rFonts w:ascii="Arial" w:hAnsi="Arial" w:cs="Arial"/>
          <w:b w:val="0"/>
          <w:bCs w:val="0"/>
          <w:color w:val="000000" w:themeColor="text1"/>
          <w:sz w:val="24"/>
          <w:szCs w:val="24"/>
        </w:rPr>
      </w:pPr>
    </w:p>
    <w:p w14:paraId="52F01AB0" w14:textId="6941634D"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18-E da Lei Complementar nº</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123, de 2006, bem como as sociedades cooperativas mencionadas no artigo 34 da Lei nº 11.488, de 2007.</w:t>
      </w:r>
    </w:p>
    <w:p w14:paraId="678B33A0"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18F1D395" w14:textId="28443A83"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6.14.2. Entende-se por empate, situações em que as propostas, mediante lances apresentados pelas MEs,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EPPs e equiparadas sejam iguais ou até de 5% (por cento) superiores ao melhor preço, quando a primeira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colocada for empresa de maior porte.</w:t>
      </w:r>
    </w:p>
    <w:p w14:paraId="09E02E86"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104EC66F" w14:textId="5C8588DB"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6.14.2. A preferência de contratação será concedida da seguinte forma:</w:t>
      </w:r>
    </w:p>
    <w:p w14:paraId="6BC1D261"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66AC5D1B" w14:textId="0F31F489"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a) Ocorrendo o empate, a ME, EPP ou equiparada melhor classificada nos termos do subitem 6.14 terá</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o direito de encaminhar uma última oferta para desempate, obrigatoriamente em valor inferior ao da primeira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colocada, no prazo de 05 (cinco) minutos, contados após a comunicação para tanto.</w:t>
      </w:r>
    </w:p>
    <w:p w14:paraId="4291AB2D"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3F79B437" w14:textId="2C4B6378" w:rsidR="006C4B13"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b) Caso a ME, EPP ou equiparada melhor classificada desista ou não se manifeste no prazo da alínea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 serão convocadas as demais licitantes microempresa e empresa de pequeno porte que se encontrem</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naquele intervalo de 5% (cinco por cento), na ordem de classificação, para o exercício do mesmo direito, no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mesmo prazo estabelecido na alínea “</w:t>
      </w:r>
      <w:r w:rsidR="00F54885">
        <w:rPr>
          <w:rStyle w:val="Forte"/>
          <w:rFonts w:ascii="Arial" w:hAnsi="Arial" w:cs="Arial"/>
          <w:b w:val="0"/>
          <w:bCs w:val="0"/>
          <w:color w:val="000000" w:themeColor="text1"/>
          <w:sz w:val="24"/>
          <w:szCs w:val="24"/>
        </w:rPr>
        <w:t>a”.</w:t>
      </w:r>
    </w:p>
    <w:p w14:paraId="4E01D668" w14:textId="5D038B53"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6.14.3. O tratamento diferenciado de que trata o subitem 6.14 não será aplicado às licitações cujo item seja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 valor estimado superior à receita bruta máxima admitida para fins de enquadramento como empresa de</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pequeno porte, ainda que as potenciais beneficiárias sejam qualific</w:t>
      </w:r>
      <w:r w:rsidR="00F54885">
        <w:rPr>
          <w:rStyle w:val="Forte"/>
          <w:rFonts w:ascii="Arial" w:hAnsi="Arial" w:cs="Arial"/>
          <w:b w:val="0"/>
          <w:bCs w:val="0"/>
          <w:color w:val="000000" w:themeColor="text1"/>
          <w:sz w:val="24"/>
          <w:szCs w:val="24"/>
        </w:rPr>
        <w:t>adas como ME, EPP ou equiparada</w:t>
      </w:r>
      <w:r w:rsidRPr="006E0EF1">
        <w:rPr>
          <w:rStyle w:val="Forte"/>
          <w:rFonts w:ascii="Arial" w:hAnsi="Arial" w:cs="Arial"/>
          <w:b w:val="0"/>
          <w:bCs w:val="0"/>
          <w:color w:val="000000" w:themeColor="text1"/>
          <w:sz w:val="24"/>
          <w:szCs w:val="24"/>
        </w:rPr>
        <w:t>6.14.4. A licitante caracterizada como ME, EPP ou equiparada não poderá fazer uso do tratamento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diferenciado de que trata o subitem 6.14 se no ano-calendário de realização da licitação, tiver celebrado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contratos com a Administração Pública cujos valores somados extrapolem a receita bruta máxima admitida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para fins de enquadramento como empresa de pequeno porte, observado o disposto nos §§ 2º e 3º do art.</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4º da Lei nº 14.133, de 2021.</w:t>
      </w:r>
    </w:p>
    <w:p w14:paraId="42993E8B"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5177DB4F" w14:textId="37BCCF61"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6.15. Após aplicada a regra do subitem anterior e persistindo o empate, ou, caso não seja licitação exclusiva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ara ME/EPP/Equiparadas, serão utilizados os critérios de desempate descritos no art. 60 da Lei Federal nº</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14.133, de 2021, naquela ordem estabelecida.</w:t>
      </w:r>
    </w:p>
    <w:p w14:paraId="1A2B9874"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7584E87E" w14:textId="372ED394"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6.16. Persistindo o empate, a proposta vencedora será sorteada pelo sistema eletrônico dentre as propostas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empatadas.</w:t>
      </w:r>
    </w:p>
    <w:p w14:paraId="7CBCFE9D"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06D81F31" w14:textId="1A77B08E" w:rsidR="00324BEE" w:rsidRPr="006E0EF1"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DA NEGOCIAÇÃO</w:t>
      </w:r>
    </w:p>
    <w:p w14:paraId="5E6DE1F9"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3D98AA2D" w14:textId="09F165C9"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6.17. Encerrada a etapa de envio de lances da sessão pública, caso a proposta/lance do licitante</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provisoriamente classificado em primeiro lugar esteja acima do valor estimado da contratação, o Pregoeiro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poderá negociar condições mais vantajosas.</w:t>
      </w:r>
    </w:p>
    <w:p w14:paraId="358635B9"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59A273A4" w14:textId="77777777" w:rsidR="00F54885"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6.17.1 A negociação será realizada por meio do sistema e poderá ser acompanhada pelos demais licitantes.</w:t>
      </w:r>
    </w:p>
    <w:p w14:paraId="7B8B2505" w14:textId="1149DCA5"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6.17.2. A negociação de que trata o subitem 6.17 deste Edital poderá ser feita com os demais licitantes,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segundo a ordem de classificação inicialmente estabelecida, quando o licitante provisoriamente classificado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em primeiro lugar, mesmo após a negociação, for desclassificado em razão de sua proposta permanecer</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cima do valor estimado da contratação.</w:t>
      </w:r>
    </w:p>
    <w:p w14:paraId="4CA23EBE"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4D6E31F6" w14:textId="75CB3A3C"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6.17.3. Concluída a negociação, se houver, o resultado será registrado na ata da sessão pública, devendo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esta ser anexada aos autos do processo de contratação.</w:t>
      </w:r>
    </w:p>
    <w:p w14:paraId="7EED66AD"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177F8F13" w14:textId="1085FAA6" w:rsidR="00324BEE" w:rsidRPr="006E0EF1"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DA APRESENTAÇÃO DE PROPOSTA ADEQUADA AO ÚLTIMO LANCE OFERTADO</w:t>
      </w:r>
    </w:p>
    <w:p w14:paraId="45E315BE"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16722B82" w14:textId="38834C86"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6.18. A licitante classificada provisoriamente em primeiro lugar será convocada para apresentar proposta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adequada ao último lance ofertado, contendo os preços unitários e o novo valor total para a contratação,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devidamente preenchida e assinada, para fins de exame de aceitabilidade do preço, enviando-a para o e-</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mail a ser informado durante a sessão, no prazo MÁXIMO de 02 (duas) horas, contadas a partir da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solicitação do Pregoeiro, sob pena de desclassificação.</w:t>
      </w:r>
    </w:p>
    <w:p w14:paraId="58762654"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691B3454" w14:textId="273CC5ED"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6.18.1. A sessão PODERÁ ser suspensa para aguardo da proposta de preços, cabendo ao Pregoeiro</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informar, através do sistema eletrônico, a data e o horário para retomada da licitação e divulgação da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aceitabilidade da proposta.</w:t>
      </w:r>
    </w:p>
    <w:p w14:paraId="4E037E07"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756676B6" w14:textId="78EFED00"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6.18.2. A proposta de preços deverá conter ainda Planilha de Custos e Formação de Preços e demais</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planilhas de insumos e materiais veículos e mão de obra, deverá ser encaminhada pelo licitante</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exclusivamente via sistema, contado da solicitação do pregoeiro, com os respectivos valores adequados a</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proposta, A planilha além do acordo e/ou convenção coletiva vigente adotada deverá informar a data base</w:t>
      </w:r>
      <w:r w:rsidR="006C4B13"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da categoria e o código na Classificação Brasileira de Ocupações - CBO;</w:t>
      </w:r>
    </w:p>
    <w:p w14:paraId="43B50DD5" w14:textId="77777777" w:rsidR="006C4B13" w:rsidRPr="006E0EF1" w:rsidRDefault="006C4B13" w:rsidP="00E374EF">
      <w:pPr>
        <w:pStyle w:val="Ttulo2"/>
        <w:spacing w:before="0" w:line="360" w:lineRule="auto"/>
        <w:jc w:val="both"/>
        <w:rPr>
          <w:rStyle w:val="Forte"/>
          <w:rFonts w:ascii="Arial" w:hAnsi="Arial" w:cs="Arial"/>
          <w:b w:val="0"/>
          <w:bCs w:val="0"/>
          <w:color w:val="000000" w:themeColor="text1"/>
          <w:sz w:val="24"/>
          <w:szCs w:val="24"/>
        </w:rPr>
      </w:pPr>
    </w:p>
    <w:p w14:paraId="1E6F2747" w14:textId="567B5C5C"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6.18.3. As planilhas deverão vir acompanhadas de memórias de cálculo detalhadas, discriminando a</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metodologia e fórmulas adotadas pela LICITANTE para obtenção dos valores propostos para os encargos,</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insumos e demais componentes da composição de custos e formação de preços, incluindo a base legal</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adotada, sob pena de desclassificação;</w:t>
      </w:r>
    </w:p>
    <w:p w14:paraId="075E27BA"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7B85F4F4" w14:textId="704CE6EB"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6.18.4. É facultado ao pregoeiro prorrogar o prazo estabelecido, a partir de solicitação fundamentada feita</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o chat pelo licitante, antes de findo o prazo.</w:t>
      </w:r>
    </w:p>
    <w:p w14:paraId="307DE476" w14:textId="77777777" w:rsidR="006E0EF1" w:rsidRPr="006E0EF1" w:rsidRDefault="006E0EF1" w:rsidP="00E374EF">
      <w:pPr>
        <w:pStyle w:val="Ttulo2"/>
        <w:spacing w:before="0" w:line="360" w:lineRule="auto"/>
        <w:jc w:val="both"/>
        <w:rPr>
          <w:rStyle w:val="Forte"/>
          <w:rFonts w:ascii="Arial" w:hAnsi="Arial" w:cs="Arial"/>
          <w:bCs w:val="0"/>
          <w:color w:val="000000" w:themeColor="text1"/>
          <w:sz w:val="24"/>
          <w:szCs w:val="24"/>
          <w:u w:val="single"/>
        </w:rPr>
      </w:pPr>
    </w:p>
    <w:p w14:paraId="1A682249" w14:textId="73502958" w:rsidR="006E0EF1" w:rsidRPr="006E0EF1" w:rsidRDefault="00324BEE" w:rsidP="006E0EF1">
      <w:pPr>
        <w:pStyle w:val="Ttulo2"/>
        <w:spacing w:before="0" w:line="360" w:lineRule="auto"/>
        <w:jc w:val="both"/>
        <w:rPr>
          <w:rFonts w:ascii="Arial" w:hAnsi="Arial" w:cs="Arial"/>
          <w:b/>
          <w:color w:val="000000" w:themeColor="text1"/>
          <w:sz w:val="24"/>
          <w:szCs w:val="24"/>
          <w:u w:val="single"/>
        </w:rPr>
      </w:pPr>
      <w:r w:rsidRPr="006E0EF1">
        <w:rPr>
          <w:rStyle w:val="Forte"/>
          <w:rFonts w:ascii="Arial" w:hAnsi="Arial" w:cs="Arial"/>
          <w:bCs w:val="0"/>
          <w:color w:val="000000" w:themeColor="text1"/>
          <w:sz w:val="24"/>
          <w:szCs w:val="24"/>
          <w:u w:val="single"/>
        </w:rPr>
        <w:t>DO JULGAMENTO DA PROPOSTA VENCEDORA</w:t>
      </w:r>
    </w:p>
    <w:p w14:paraId="24BE3863"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032E29A9" w14:textId="5FB11166"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6.19. Encerrada a etapa de negociação (subitem 6.17) e apresentada a proposta adequada (subitem 6.18),</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se for o caso, o Pregoeiro examinará a aceitabilidade da proposta do licitante provisoriamente vencedor</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quanto à adequação ao objeto e à compatibilidade do preço.</w:t>
      </w:r>
    </w:p>
    <w:p w14:paraId="2BC798B6" w14:textId="77777777" w:rsidR="006E0EF1" w:rsidRPr="006E0EF1" w:rsidRDefault="006E0EF1" w:rsidP="00E374EF">
      <w:pPr>
        <w:pStyle w:val="Ttulo2"/>
        <w:spacing w:before="0" w:line="360" w:lineRule="auto"/>
        <w:jc w:val="both"/>
        <w:rPr>
          <w:rStyle w:val="Forte"/>
          <w:rFonts w:ascii="Arial" w:hAnsi="Arial" w:cs="Arial"/>
          <w:bCs w:val="0"/>
          <w:color w:val="000000" w:themeColor="text1"/>
          <w:sz w:val="24"/>
          <w:szCs w:val="24"/>
          <w:u w:val="single"/>
        </w:rPr>
      </w:pPr>
    </w:p>
    <w:p w14:paraId="1D00D7DE" w14:textId="26F54E3F" w:rsidR="00324BEE" w:rsidRPr="006E0EF1"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6.19.1. Serão desclassificadas as propostas que:</w:t>
      </w:r>
    </w:p>
    <w:p w14:paraId="0C92CE9E"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44661E37" w14:textId="233A3F15"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 - não obedecerem às especificações técnicas pormenorizadas no Edital e seus anexos;</w:t>
      </w:r>
    </w:p>
    <w:p w14:paraId="1CA20829" w14:textId="77777777"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II - apresentarem preços inexequíveis;</w:t>
      </w:r>
    </w:p>
    <w:p w14:paraId="51E47A39" w14:textId="77777777" w:rsidR="00C02BA9" w:rsidRDefault="00C02BA9" w:rsidP="00E374EF">
      <w:pPr>
        <w:pStyle w:val="Ttulo2"/>
        <w:spacing w:before="0" w:line="360" w:lineRule="auto"/>
        <w:jc w:val="both"/>
        <w:rPr>
          <w:rStyle w:val="Forte"/>
          <w:rFonts w:ascii="Arial" w:hAnsi="Arial" w:cs="Arial"/>
          <w:b w:val="0"/>
          <w:bCs w:val="0"/>
          <w:color w:val="000000" w:themeColor="text1"/>
          <w:sz w:val="24"/>
          <w:szCs w:val="24"/>
        </w:rPr>
      </w:pPr>
    </w:p>
    <w:p w14:paraId="0F1FE11E" w14:textId="1FEFE9AE"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III - permanecerem acima do valor estimado da contratação;</w:t>
      </w:r>
    </w:p>
    <w:p w14:paraId="1F5A48DA" w14:textId="77777777" w:rsidR="00C02BA9" w:rsidRDefault="00C02BA9" w:rsidP="00E374EF">
      <w:pPr>
        <w:pStyle w:val="Ttulo2"/>
        <w:spacing w:before="0" w:line="360" w:lineRule="auto"/>
        <w:jc w:val="both"/>
        <w:rPr>
          <w:rStyle w:val="Forte"/>
          <w:rFonts w:ascii="Arial" w:hAnsi="Arial" w:cs="Arial"/>
          <w:b w:val="0"/>
          <w:bCs w:val="0"/>
          <w:color w:val="000000" w:themeColor="text1"/>
          <w:sz w:val="24"/>
          <w:szCs w:val="24"/>
        </w:rPr>
      </w:pPr>
    </w:p>
    <w:p w14:paraId="4EFF5811" w14:textId="4531B785" w:rsidR="006E0EF1"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IV - não tiverem sua exequibilidade demonstrada, quando exigido pela Administração;</w:t>
      </w:r>
    </w:p>
    <w:p w14:paraId="37073EF9" w14:textId="77777777" w:rsidR="00C02BA9" w:rsidRDefault="00C02BA9" w:rsidP="00E374EF">
      <w:pPr>
        <w:pStyle w:val="Ttulo2"/>
        <w:spacing w:before="0" w:line="360" w:lineRule="auto"/>
        <w:jc w:val="both"/>
        <w:rPr>
          <w:rStyle w:val="Forte"/>
          <w:rFonts w:ascii="Arial" w:hAnsi="Arial" w:cs="Arial"/>
          <w:b w:val="0"/>
          <w:bCs w:val="0"/>
          <w:color w:val="000000" w:themeColor="text1"/>
          <w:sz w:val="24"/>
          <w:szCs w:val="24"/>
        </w:rPr>
      </w:pPr>
    </w:p>
    <w:p w14:paraId="25290712" w14:textId="65A99D5F"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V - contiverem vícios insanáveis;</w:t>
      </w:r>
    </w:p>
    <w:p w14:paraId="3ACA2A66" w14:textId="77777777" w:rsidR="00C02BA9" w:rsidRDefault="00C02BA9" w:rsidP="00E374EF">
      <w:pPr>
        <w:pStyle w:val="Ttulo2"/>
        <w:spacing w:before="0" w:line="360" w:lineRule="auto"/>
        <w:jc w:val="both"/>
        <w:rPr>
          <w:rStyle w:val="Forte"/>
          <w:rFonts w:ascii="Arial" w:hAnsi="Arial" w:cs="Arial"/>
          <w:b w:val="0"/>
          <w:bCs w:val="0"/>
          <w:color w:val="000000" w:themeColor="text1"/>
          <w:sz w:val="24"/>
          <w:szCs w:val="24"/>
        </w:rPr>
      </w:pPr>
    </w:p>
    <w:p w14:paraId="32010506" w14:textId="2C079ACB"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VI - apresentarem desconformidade com quaisquer outras exigências do edital, desde que insanável.</w:t>
      </w:r>
    </w:p>
    <w:p w14:paraId="1E09BD1C"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33EE2DD3" w14:textId="3A3BCF90"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6.19.2. Para os fins do disposto nos incisos V e VI do subitem 6.19.1, considera-se vício sanável, entre</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outras, as seguintes medidas:</w:t>
      </w:r>
    </w:p>
    <w:p w14:paraId="661E366A"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5360B6D1" w14:textId="2396AAAB"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 – a complementação de informações acerca dos documentos já apresentados pelos licitantes;</w:t>
      </w:r>
    </w:p>
    <w:p w14:paraId="602522E4" w14:textId="77777777" w:rsidR="00C02BA9" w:rsidRDefault="00C02BA9" w:rsidP="00E374EF">
      <w:pPr>
        <w:pStyle w:val="Ttulo2"/>
        <w:spacing w:before="0" w:line="360" w:lineRule="auto"/>
        <w:jc w:val="both"/>
        <w:rPr>
          <w:rStyle w:val="Forte"/>
          <w:rFonts w:ascii="Arial" w:hAnsi="Arial" w:cs="Arial"/>
          <w:b w:val="0"/>
          <w:bCs w:val="0"/>
          <w:color w:val="000000" w:themeColor="text1"/>
          <w:sz w:val="24"/>
          <w:szCs w:val="24"/>
        </w:rPr>
      </w:pPr>
    </w:p>
    <w:p w14:paraId="3099CDBB" w14:textId="78C95DEC"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II - o desatendimento de exigências meramente formais e que não comprometam a compreensão do</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conteúdo da proposta;</w:t>
      </w:r>
    </w:p>
    <w:p w14:paraId="3AF7D916" w14:textId="77777777" w:rsidR="00C02BA9" w:rsidRDefault="00C02BA9" w:rsidP="00E374EF">
      <w:pPr>
        <w:pStyle w:val="Ttulo2"/>
        <w:spacing w:before="0" w:line="360" w:lineRule="auto"/>
        <w:jc w:val="both"/>
        <w:rPr>
          <w:rStyle w:val="Forte"/>
          <w:rFonts w:ascii="Arial" w:hAnsi="Arial" w:cs="Arial"/>
          <w:b w:val="0"/>
          <w:bCs w:val="0"/>
          <w:color w:val="000000" w:themeColor="text1"/>
          <w:sz w:val="24"/>
          <w:szCs w:val="24"/>
        </w:rPr>
      </w:pPr>
    </w:p>
    <w:p w14:paraId="17763AE1" w14:textId="0BB85DEC"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III - aquele cujo defeito não altera a substância da proposta;</w:t>
      </w:r>
    </w:p>
    <w:p w14:paraId="04B28AEB" w14:textId="77777777" w:rsidR="00C02BA9" w:rsidRDefault="00C02BA9" w:rsidP="00E374EF">
      <w:pPr>
        <w:pStyle w:val="Ttulo2"/>
        <w:spacing w:before="0" w:line="360" w:lineRule="auto"/>
        <w:jc w:val="both"/>
        <w:rPr>
          <w:rStyle w:val="Forte"/>
          <w:rFonts w:ascii="Arial" w:hAnsi="Arial" w:cs="Arial"/>
          <w:b w:val="0"/>
          <w:bCs w:val="0"/>
          <w:color w:val="000000" w:themeColor="text1"/>
          <w:sz w:val="24"/>
          <w:szCs w:val="24"/>
        </w:rPr>
      </w:pPr>
    </w:p>
    <w:p w14:paraId="2DBD8934" w14:textId="514FFD3A"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IV - a atualização de documentos vencidos após a data de recebimento das propostas;</w:t>
      </w:r>
    </w:p>
    <w:p w14:paraId="0BCC9041" w14:textId="77777777" w:rsidR="00C02BA9" w:rsidRDefault="00C02BA9" w:rsidP="00E374EF">
      <w:pPr>
        <w:pStyle w:val="Ttulo2"/>
        <w:spacing w:before="0" w:line="360" w:lineRule="auto"/>
        <w:jc w:val="both"/>
        <w:rPr>
          <w:rStyle w:val="Forte"/>
          <w:rFonts w:ascii="Arial" w:hAnsi="Arial" w:cs="Arial"/>
          <w:b w:val="0"/>
          <w:bCs w:val="0"/>
          <w:color w:val="000000" w:themeColor="text1"/>
          <w:sz w:val="24"/>
          <w:szCs w:val="24"/>
        </w:rPr>
      </w:pPr>
    </w:p>
    <w:p w14:paraId="5B4563F5" w14:textId="5087FB9D"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V – a juntada extemporânea de declarações firmadas pelo próprio licitante; ou</w:t>
      </w:r>
    </w:p>
    <w:p w14:paraId="7F29F533" w14:textId="77777777" w:rsidR="00C02BA9" w:rsidRDefault="00C02BA9" w:rsidP="00E374EF">
      <w:pPr>
        <w:pStyle w:val="Ttulo2"/>
        <w:spacing w:before="0" w:line="360" w:lineRule="auto"/>
        <w:jc w:val="both"/>
        <w:rPr>
          <w:rStyle w:val="Forte"/>
          <w:rFonts w:ascii="Arial" w:hAnsi="Arial" w:cs="Arial"/>
          <w:b w:val="0"/>
          <w:bCs w:val="0"/>
          <w:color w:val="000000" w:themeColor="text1"/>
          <w:sz w:val="24"/>
          <w:szCs w:val="24"/>
        </w:rPr>
      </w:pPr>
    </w:p>
    <w:p w14:paraId="444F44A4" w14:textId="41C6B567"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VI – a juntada extemporânea de documento não entregue, porém preexistente e passível de comprovar o</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atendimento de condição pelo licitante, mas que, por equívoco ou falha, não foi apresentado em momento</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oportuno.</w:t>
      </w:r>
    </w:p>
    <w:p w14:paraId="2377929C"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679C0B54" w14:textId="48190EC9"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6.19.2.1. O Pregoeiro poderá realizar diligências para sanar os vícios de que trata o subitem 6.19.2 deste</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Edital, mediante despacho fundamentado registrado em ata.</w:t>
      </w:r>
    </w:p>
    <w:p w14:paraId="6503DD77"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78F9EC98" w14:textId="2101DBA4"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 xml:space="preserve">6.19.3. No caso de apresentação de proposta inexequível (inciso IV do subitem </w:t>
      </w:r>
      <w:r w:rsidR="006E0EF1" w:rsidRPr="006E0EF1">
        <w:rPr>
          <w:rStyle w:val="Forte"/>
          <w:rFonts w:ascii="Arial" w:hAnsi="Arial" w:cs="Arial"/>
          <w:b w:val="0"/>
          <w:bCs w:val="0"/>
          <w:color w:val="000000" w:themeColor="text1"/>
          <w:sz w:val="24"/>
          <w:szCs w:val="24"/>
        </w:rPr>
        <w:t xml:space="preserve">6.19.1), o Pregoeiro, par </w:t>
      </w:r>
      <w:r w:rsidRPr="006E0EF1">
        <w:rPr>
          <w:rStyle w:val="Forte"/>
          <w:rFonts w:ascii="Arial" w:hAnsi="Arial" w:cs="Arial"/>
          <w:b w:val="0"/>
          <w:bCs w:val="0"/>
          <w:color w:val="000000" w:themeColor="text1"/>
          <w:sz w:val="24"/>
          <w:szCs w:val="24"/>
        </w:rPr>
        <w:t>fins de subsidiar a decisão quanto à sua aceitabilidade, poderá realizar diligências para aferir a</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exequibilidade das propostas ou exigir dos licitantes que ela seja demonstrada no sentido de:</w:t>
      </w:r>
    </w:p>
    <w:p w14:paraId="2DFCEC1F"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74B14A99" w14:textId="1E8DE872"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a) apurar se há algum risco na viabilidade da execução do objeto ofertado, a origem e a qualidade dos</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insumos empregados no processo produtivo e se a licitante está em dia com suas obrigações tributárias,</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previdenciárias e trabalhistas; e</w:t>
      </w:r>
    </w:p>
    <w:p w14:paraId="3E911C64"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257634B3" w14:textId="1DF1B099"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b) solicitar à licitante maiores esclarecimentos sobre a dimensão da sua proposta e de onde obterá proveito</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econômico, sua efetiva exequibilidade, bem como declaração expressa de que assume eventuais prejuízos</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ao longo de futura relação contratual a ser firmada, de maneira que possíveis pedidos de modificação</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contratual posterior sejam analisados atentamente, a fim de que não sejam utilizados como expediente para</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corrigir distorções nos preços contemplados na proposta vencedora.</w:t>
      </w:r>
    </w:p>
    <w:p w14:paraId="0431EBC3"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0060E2B4" w14:textId="718365DC"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6.19.4. Na hipótese de necessidade de suspensão da sessão pública para a realização de diligências, com</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vistas ao saneamento de que dispõe o subitem 6.19.2.1 e subitem 6.19.3, somente poderá ser reiniciada</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mediante aviso prévio no sistema com, no mínimo, 24hrs (vinte e quatro horas) de antecedência, e a</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ocorrência será registrada em ata.</w:t>
      </w:r>
    </w:p>
    <w:p w14:paraId="46EEC960"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4F162CC9" w14:textId="59FCA829"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6.20. Se a proposta ou lance vencedor for desclassificado, o(a) Pregoeiro(a) examinará a proposta ou lance</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subsequente, e, assim sucessivamente, na ordem de classificação.</w:t>
      </w:r>
    </w:p>
    <w:p w14:paraId="4AE323B1"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1DF3D06F" w14:textId="7F93053E"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6.20.1. Nos itens não exclusivos para a participação de microempresas, empresas de pequeno porte e</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microempreendedores individuais, sempre que a proposta do provisoriamente vencedora for</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desclassificada, e antes de o(a) Pregoeiro(a) passar à subsequente, haverá nova verificação, pelo sistema,</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da eventual ocorrência do empate ficto, na forma do subitem 6.13.</w:t>
      </w:r>
    </w:p>
    <w:p w14:paraId="305AE2E3"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1AF2E06C" w14:textId="55A5F8E7" w:rsidR="006E0EF1" w:rsidRPr="006E0EF1" w:rsidRDefault="00324BEE" w:rsidP="006E0EF1">
      <w:pPr>
        <w:pStyle w:val="Ttulo2"/>
        <w:spacing w:before="0" w:line="360" w:lineRule="auto"/>
        <w:jc w:val="both"/>
        <w:rPr>
          <w:rFonts w:ascii="Arial" w:hAnsi="Arial" w:cs="Arial"/>
          <w:color w:val="000000" w:themeColor="text1"/>
          <w:sz w:val="24"/>
          <w:szCs w:val="24"/>
          <w:u w:val="single"/>
        </w:rPr>
      </w:pPr>
      <w:r w:rsidRPr="006E0EF1">
        <w:rPr>
          <w:rStyle w:val="Forte"/>
          <w:rFonts w:ascii="Arial" w:hAnsi="Arial" w:cs="Arial"/>
          <w:bCs w:val="0"/>
          <w:color w:val="000000" w:themeColor="text1"/>
          <w:sz w:val="24"/>
          <w:szCs w:val="24"/>
          <w:u w:val="single"/>
        </w:rPr>
        <w:t>DA FORMAÇÃO DO CADASTRO DE RESERVA</w:t>
      </w:r>
    </w:p>
    <w:p w14:paraId="55E45DDF"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77A43630" w14:textId="5B4A8BDC"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 Após a homologação da licitação, será incluído na ata, na forma de anexo, o registro:</w:t>
      </w:r>
    </w:p>
    <w:p w14:paraId="48574FD8"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67932CA1" w14:textId="727BAA28"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6.21.1. dos licitantes que aceitarem cotar o objeto com preço igual ao do adjudicatário, observada a</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classificação na licitação; e</w:t>
      </w:r>
    </w:p>
    <w:p w14:paraId="46CE2FF2"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14240C82" w14:textId="07B09BFE"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6.21.1.1. dos licitantes que mantiverem sua proposta original</w:t>
      </w:r>
      <w:r w:rsidR="00C02BA9">
        <w:rPr>
          <w:rStyle w:val="Forte"/>
          <w:rFonts w:ascii="Arial" w:hAnsi="Arial" w:cs="Arial"/>
          <w:b w:val="0"/>
          <w:bCs w:val="0"/>
          <w:color w:val="000000" w:themeColor="text1"/>
          <w:sz w:val="24"/>
          <w:szCs w:val="24"/>
        </w:rPr>
        <w:t>.</w:t>
      </w:r>
    </w:p>
    <w:p w14:paraId="3CCC8C00"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21036877" w14:textId="1C1A6CCC"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6.21.2. Será respeitada, nas contratações, a ordem de classificação dos licitantes ou fornecedores</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registrados na ata.</w:t>
      </w:r>
    </w:p>
    <w:p w14:paraId="0EEFAF08"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08453A81" w14:textId="6C7A7FB6"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6.21.3. A apresentação de novas propostas na forma deste item não prejudicará o resultado do certame em</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relação ao licitante mais bem classificado.</w:t>
      </w:r>
    </w:p>
    <w:p w14:paraId="17A7D5C9" w14:textId="77777777" w:rsidR="00C02BA9" w:rsidRDefault="00C02BA9" w:rsidP="00E374EF">
      <w:pPr>
        <w:pStyle w:val="Ttulo2"/>
        <w:spacing w:before="0" w:line="360" w:lineRule="auto"/>
        <w:jc w:val="both"/>
        <w:rPr>
          <w:rStyle w:val="Forte"/>
          <w:rFonts w:ascii="Arial" w:hAnsi="Arial" w:cs="Arial"/>
          <w:b w:val="0"/>
          <w:bCs w:val="0"/>
          <w:color w:val="000000" w:themeColor="text1"/>
          <w:sz w:val="24"/>
          <w:szCs w:val="24"/>
        </w:rPr>
      </w:pPr>
    </w:p>
    <w:p w14:paraId="151C842C" w14:textId="1D5D197F"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6.21.4. Para fins da ordem de classificação, os licitantes ou fornecedores que aceitarem cotar o objeto com</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preço igual ao do adjudicatário antecederão aqueles que mantiverem sua proposta original.</w:t>
      </w:r>
    </w:p>
    <w:p w14:paraId="302E3A24"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6B1D4368" w14:textId="729E07B7"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6.21.5. A habilitação dos licitantes que comporão o cadastro de reserva será efetuada quando houver</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necessidade de contratação dos licitantes remanescentes, nas seguintes hipóteses:</w:t>
      </w:r>
    </w:p>
    <w:p w14:paraId="58F1FF5B"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6374102F" w14:textId="58362FC2"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6.21.5.1. quando o licitante vencedor não assinar a ata de registro de preços no prazo e nas condições</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estabelecidos no edital; ou</w:t>
      </w:r>
    </w:p>
    <w:p w14:paraId="3CB8CB9A" w14:textId="77777777" w:rsidR="00C02BA9" w:rsidRDefault="00C02BA9" w:rsidP="00E374EF">
      <w:pPr>
        <w:pStyle w:val="Ttulo2"/>
        <w:spacing w:before="0" w:line="360" w:lineRule="auto"/>
        <w:jc w:val="both"/>
        <w:rPr>
          <w:rStyle w:val="Forte"/>
          <w:rFonts w:ascii="Arial" w:hAnsi="Arial" w:cs="Arial"/>
          <w:b w:val="0"/>
          <w:bCs w:val="0"/>
          <w:color w:val="000000" w:themeColor="text1"/>
          <w:sz w:val="24"/>
          <w:szCs w:val="24"/>
        </w:rPr>
      </w:pPr>
    </w:p>
    <w:p w14:paraId="1DFE067B" w14:textId="1CC13FC9"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6.21.5.2. quando houver o cancelamento do registro do fornecedor ou do registro de preços, nas hipóteses</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previstas nos art. 28 e art. 29 do Decreto nº 11.462/23.</w:t>
      </w:r>
    </w:p>
    <w:p w14:paraId="6AA2D0F7"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4E07AD8B" w14:textId="7F8DD42B"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6.21.6. Na hipótese de nenhum dos licitantes que aceitaram cotar o objeto com preço igual ao do</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adjudicatário concordar com a contratação nos termos em igual prazo e nas condições propostas pelo</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primeiro classificado, a Administração, observados o valor estimado e a sua eventual atualização na forma</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prevista no edital, poderá:</w:t>
      </w:r>
    </w:p>
    <w:p w14:paraId="5AB6FED9"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7959AF5B" w14:textId="1018A0AE"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6.21.6.1. convocar os licitantes que mantiveram sua proposta original para negociação, na ordem de</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classificação, com vistas à obtenção de preço melhor, mesmo que acima do preço do adjudicatário; ou</w:t>
      </w:r>
    </w:p>
    <w:p w14:paraId="6D7B040F"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77F22A4E" w14:textId="531265B9"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6.21.6.2. adjudicar e firmar o contrato nas condições ofertadas pelos licitantes remanescentes, observada a</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ordem de classificação, quando frustrada a negociação de melhor condição.</w:t>
      </w:r>
    </w:p>
    <w:p w14:paraId="27C2D07B"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0F75538D" w14:textId="77777777" w:rsidR="00E73146" w:rsidRDefault="00E73146" w:rsidP="00E374EF">
      <w:pPr>
        <w:pStyle w:val="Ttulo2"/>
        <w:spacing w:before="0" w:line="360" w:lineRule="auto"/>
        <w:jc w:val="both"/>
        <w:rPr>
          <w:rStyle w:val="Forte"/>
          <w:rFonts w:ascii="Arial" w:hAnsi="Arial" w:cs="Arial"/>
          <w:bCs w:val="0"/>
          <w:color w:val="000000" w:themeColor="text1"/>
          <w:sz w:val="24"/>
          <w:szCs w:val="24"/>
          <w:u w:val="single"/>
        </w:rPr>
      </w:pPr>
    </w:p>
    <w:p w14:paraId="204DF504" w14:textId="2AC3799E" w:rsidR="00324BEE" w:rsidRPr="006E0EF1" w:rsidRDefault="00E73146" w:rsidP="00E374EF">
      <w:pPr>
        <w:pStyle w:val="Ttulo2"/>
        <w:spacing w:before="0" w:line="360" w:lineRule="auto"/>
        <w:jc w:val="both"/>
        <w:rPr>
          <w:rStyle w:val="Forte"/>
          <w:rFonts w:ascii="Arial" w:hAnsi="Arial" w:cs="Arial"/>
          <w:bCs w:val="0"/>
          <w:color w:val="000000" w:themeColor="text1"/>
          <w:sz w:val="24"/>
          <w:szCs w:val="24"/>
          <w:u w:val="single"/>
        </w:rPr>
      </w:pPr>
      <w:r>
        <w:rPr>
          <w:rStyle w:val="Forte"/>
          <w:rFonts w:ascii="Arial" w:hAnsi="Arial" w:cs="Arial"/>
          <w:bCs w:val="0"/>
          <w:color w:val="000000" w:themeColor="text1"/>
          <w:sz w:val="24"/>
          <w:szCs w:val="24"/>
          <w:u w:val="single"/>
        </w:rPr>
        <w:t xml:space="preserve">6.3. </w:t>
      </w:r>
      <w:r w:rsidR="00324BEE" w:rsidRPr="006E0EF1">
        <w:rPr>
          <w:rStyle w:val="Forte"/>
          <w:rFonts w:ascii="Arial" w:hAnsi="Arial" w:cs="Arial"/>
          <w:bCs w:val="0"/>
          <w:color w:val="000000" w:themeColor="text1"/>
          <w:sz w:val="24"/>
          <w:szCs w:val="24"/>
          <w:u w:val="single"/>
        </w:rPr>
        <w:t>DA AMOSTRA</w:t>
      </w:r>
    </w:p>
    <w:p w14:paraId="776C3523" w14:textId="77777777" w:rsidR="00E73146" w:rsidRDefault="00E73146" w:rsidP="00E73146">
      <w:pPr>
        <w:pStyle w:val="NormalWeb"/>
        <w:spacing w:before="0" w:beforeAutospacing="0" w:after="0" w:afterAutospacing="0" w:line="360" w:lineRule="auto"/>
        <w:jc w:val="both"/>
        <w:rPr>
          <w:rFonts w:ascii="Arial" w:hAnsi="Arial" w:cs="Arial"/>
          <w:b/>
        </w:rPr>
      </w:pPr>
    </w:p>
    <w:p w14:paraId="6B03C3A2" w14:textId="6C10A121" w:rsidR="00E73146" w:rsidRPr="00E73146" w:rsidRDefault="00E73146" w:rsidP="00E73146">
      <w:pPr>
        <w:pStyle w:val="NormalWeb"/>
        <w:spacing w:before="0" w:beforeAutospacing="0" w:after="0" w:afterAutospacing="0" w:line="360" w:lineRule="auto"/>
        <w:jc w:val="both"/>
        <w:rPr>
          <w:rFonts w:ascii="Arial" w:hAnsi="Arial" w:cs="Arial"/>
          <w:b/>
          <w:lang w:val="pt-BR"/>
        </w:rPr>
      </w:pPr>
      <w:r w:rsidRPr="00E73146">
        <w:rPr>
          <w:rFonts w:ascii="Arial" w:hAnsi="Arial" w:cs="Arial"/>
          <w:b/>
        </w:rPr>
        <w:t xml:space="preserve">A </w:t>
      </w:r>
      <w:r w:rsidRPr="00E73146">
        <w:rPr>
          <w:rStyle w:val="Forte"/>
          <w:rFonts w:ascii="Arial" w:hAnsi="Arial" w:cs="Arial"/>
          <w:b w:val="0"/>
        </w:rPr>
        <w:t>exigência de amostras e certificações técnicas</w:t>
      </w:r>
      <w:r w:rsidRPr="00E73146">
        <w:rPr>
          <w:rFonts w:ascii="Arial" w:hAnsi="Arial" w:cs="Arial"/>
          <w:b/>
        </w:rPr>
        <w:t xml:space="preserve"> </w:t>
      </w:r>
      <w:r w:rsidRPr="003F5814">
        <w:rPr>
          <w:rFonts w:ascii="Arial" w:hAnsi="Arial" w:cs="Arial"/>
        </w:rPr>
        <w:t xml:space="preserve">configura </w:t>
      </w:r>
      <w:r w:rsidRPr="003F5814">
        <w:rPr>
          <w:rStyle w:val="Forte"/>
          <w:rFonts w:ascii="Arial" w:hAnsi="Arial" w:cs="Arial"/>
        </w:rPr>
        <w:t>p</w:t>
      </w:r>
      <w:r w:rsidRPr="00E73146">
        <w:rPr>
          <w:rStyle w:val="Forte"/>
          <w:rFonts w:ascii="Arial" w:hAnsi="Arial" w:cs="Arial"/>
          <w:b w:val="0"/>
        </w:rPr>
        <w:t>rocedimento legítimo, proporcional e tecnicamente indispensável</w:t>
      </w:r>
      <w:r w:rsidRPr="00E73146">
        <w:rPr>
          <w:rFonts w:ascii="Arial" w:hAnsi="Arial" w:cs="Arial"/>
          <w:b/>
        </w:rPr>
        <w:t xml:space="preserve">, </w:t>
      </w:r>
      <w:r w:rsidRPr="003F5814">
        <w:rPr>
          <w:rFonts w:ascii="Arial" w:hAnsi="Arial" w:cs="Arial"/>
        </w:rPr>
        <w:t>voltado a assegurar a</w:t>
      </w:r>
      <w:r w:rsidRPr="00E73146">
        <w:rPr>
          <w:rFonts w:ascii="Arial" w:hAnsi="Arial" w:cs="Arial"/>
          <w:b/>
        </w:rPr>
        <w:t xml:space="preserve"> </w:t>
      </w:r>
      <w:r w:rsidRPr="00E73146">
        <w:rPr>
          <w:rStyle w:val="Forte"/>
          <w:rFonts w:ascii="Arial" w:hAnsi="Arial" w:cs="Arial"/>
          <w:b w:val="0"/>
        </w:rPr>
        <w:t>vantajosidade, a durabilidade, a eficiência e a segurança da contratação pública</w:t>
      </w:r>
      <w:r w:rsidRPr="00E73146">
        <w:rPr>
          <w:rFonts w:ascii="Arial" w:hAnsi="Arial" w:cs="Arial"/>
          <w:b/>
        </w:rPr>
        <w:t xml:space="preserve">, </w:t>
      </w:r>
      <w:r w:rsidRPr="003F5814">
        <w:rPr>
          <w:rFonts w:ascii="Arial" w:hAnsi="Arial" w:cs="Arial"/>
        </w:rPr>
        <w:t>em estrita</w:t>
      </w:r>
      <w:r w:rsidRPr="00E73146">
        <w:rPr>
          <w:rFonts w:ascii="Arial" w:hAnsi="Arial" w:cs="Arial"/>
          <w:b/>
        </w:rPr>
        <w:t xml:space="preserve"> </w:t>
      </w:r>
      <w:r w:rsidR="003F5814">
        <w:rPr>
          <w:rFonts w:ascii="Arial" w:hAnsi="Arial" w:cs="Arial"/>
        </w:rPr>
        <w:t>observância aos princípios do</w:t>
      </w:r>
      <w:r w:rsidRPr="00E73146">
        <w:rPr>
          <w:rFonts w:ascii="Arial" w:hAnsi="Arial" w:cs="Arial"/>
          <w:b/>
        </w:rPr>
        <w:t xml:space="preserve"> </w:t>
      </w:r>
      <w:r w:rsidRPr="00E73146">
        <w:rPr>
          <w:rStyle w:val="Forte"/>
          <w:rFonts w:ascii="Arial" w:hAnsi="Arial" w:cs="Arial"/>
          <w:b w:val="0"/>
        </w:rPr>
        <w:t>planejamento, economicidade, legalidade, eficiência e interesse público</w:t>
      </w:r>
      <w:r w:rsidRPr="00E73146">
        <w:rPr>
          <w:rFonts w:ascii="Arial" w:hAnsi="Arial" w:cs="Arial"/>
          <w:b/>
        </w:rPr>
        <w:t xml:space="preserve">, </w:t>
      </w:r>
      <w:r w:rsidRPr="003F5814">
        <w:rPr>
          <w:rFonts w:ascii="Arial" w:hAnsi="Arial" w:cs="Arial"/>
        </w:rPr>
        <w:t xml:space="preserve">nos termos dos </w:t>
      </w:r>
      <w:r w:rsidRPr="00E73146">
        <w:rPr>
          <w:rStyle w:val="Forte"/>
          <w:rFonts w:ascii="Arial" w:hAnsi="Arial" w:cs="Arial"/>
          <w:b w:val="0"/>
        </w:rPr>
        <w:t>arts. 5º, incisos I e II; 11, inciso III; 18, §1º, inciso IV; 41; e 67, inciso IV, da Lei Federal nº 14.133/2021</w:t>
      </w:r>
      <w:r w:rsidRPr="00E73146">
        <w:rPr>
          <w:rFonts w:ascii="Arial" w:hAnsi="Arial" w:cs="Arial"/>
          <w:b/>
        </w:rPr>
        <w:t xml:space="preserve">, </w:t>
      </w:r>
      <w:r w:rsidRPr="003F5814">
        <w:rPr>
          <w:rFonts w:ascii="Arial" w:hAnsi="Arial" w:cs="Arial"/>
        </w:rPr>
        <w:t xml:space="preserve">bem como do </w:t>
      </w:r>
      <w:r w:rsidRPr="003F5814">
        <w:rPr>
          <w:rStyle w:val="Forte"/>
          <w:rFonts w:ascii="Arial" w:hAnsi="Arial" w:cs="Arial"/>
        </w:rPr>
        <w:t>§</w:t>
      </w:r>
      <w:r w:rsidRPr="00E73146">
        <w:rPr>
          <w:rStyle w:val="Forte"/>
          <w:rFonts w:ascii="Arial" w:hAnsi="Arial" w:cs="Arial"/>
          <w:b w:val="0"/>
        </w:rPr>
        <w:t>1º do art. 17 do Decreto Federal nº 10.024/2019</w:t>
      </w:r>
      <w:r w:rsidRPr="00E73146">
        <w:rPr>
          <w:rFonts w:ascii="Arial" w:hAnsi="Arial" w:cs="Arial"/>
          <w:b/>
        </w:rPr>
        <w:t>.</w:t>
      </w:r>
    </w:p>
    <w:p w14:paraId="0EB91CAE" w14:textId="77777777" w:rsidR="003F5814" w:rsidRDefault="003F5814" w:rsidP="00E73146">
      <w:pPr>
        <w:pStyle w:val="NormalWeb"/>
        <w:spacing w:before="0" w:beforeAutospacing="0" w:after="0" w:afterAutospacing="0" w:line="360" w:lineRule="auto"/>
        <w:jc w:val="both"/>
        <w:rPr>
          <w:rFonts w:ascii="Arial" w:hAnsi="Arial" w:cs="Arial"/>
        </w:rPr>
      </w:pPr>
    </w:p>
    <w:p w14:paraId="0A74FD04" w14:textId="48EB877A" w:rsidR="00E73146" w:rsidRPr="003F5814" w:rsidRDefault="00E73146" w:rsidP="00E73146">
      <w:pPr>
        <w:pStyle w:val="NormalWeb"/>
        <w:spacing w:before="0" w:beforeAutospacing="0" w:after="0" w:afterAutospacing="0" w:line="360" w:lineRule="auto"/>
        <w:jc w:val="both"/>
        <w:rPr>
          <w:rFonts w:ascii="Arial" w:hAnsi="Arial" w:cs="Arial"/>
        </w:rPr>
      </w:pPr>
      <w:r w:rsidRPr="00E73146">
        <w:rPr>
          <w:rFonts w:ascii="Arial" w:hAnsi="Arial" w:cs="Arial"/>
        </w:rPr>
        <w:t xml:space="preserve">Tal medida visa garantir que os produtos fornecidos </w:t>
      </w:r>
      <w:r w:rsidRPr="003F5814">
        <w:rPr>
          <w:rStyle w:val="Forte"/>
          <w:rFonts w:ascii="Arial" w:hAnsi="Arial" w:cs="Arial"/>
          <w:b w:val="0"/>
        </w:rPr>
        <w:t>atendam integralmente às especificações técnicas, funcionais e de desempenho</w:t>
      </w:r>
      <w:r w:rsidRPr="00E73146">
        <w:rPr>
          <w:rFonts w:ascii="Arial" w:hAnsi="Arial" w:cs="Arial"/>
        </w:rPr>
        <w:t xml:space="preserve">, prevenindo o fornecimento de pneus de baixa qualidade, fora de norma, ou incompatíveis com a operação da frota municipal. A análise técnica das amostras possibilita aferir </w:t>
      </w:r>
      <w:r w:rsidRPr="003F5814">
        <w:rPr>
          <w:rStyle w:val="Forte"/>
          <w:rFonts w:ascii="Arial" w:hAnsi="Arial" w:cs="Arial"/>
          <w:b w:val="0"/>
        </w:rPr>
        <w:t>características construtivas, resistência, durabilidade e aderência</w:t>
      </w:r>
      <w:r w:rsidRPr="003F5814">
        <w:rPr>
          <w:rFonts w:ascii="Arial" w:hAnsi="Arial" w:cs="Arial"/>
        </w:rPr>
        <w:t xml:space="preserve">, elementos diretamente relacionados à </w:t>
      </w:r>
      <w:r w:rsidRPr="003F5814">
        <w:rPr>
          <w:rStyle w:val="Forte"/>
          <w:rFonts w:ascii="Arial" w:hAnsi="Arial" w:cs="Arial"/>
          <w:b w:val="0"/>
        </w:rPr>
        <w:t>segurança veicular, economia operacional e interesse público</w:t>
      </w:r>
      <w:r w:rsidRPr="003F5814">
        <w:rPr>
          <w:rFonts w:ascii="Arial" w:hAnsi="Arial" w:cs="Arial"/>
        </w:rPr>
        <w:t>.</w:t>
      </w:r>
    </w:p>
    <w:p w14:paraId="5588298D" w14:textId="77777777" w:rsidR="003F5814" w:rsidRDefault="003F5814" w:rsidP="00E73146">
      <w:pPr>
        <w:pStyle w:val="NormalWeb"/>
        <w:spacing w:before="0" w:beforeAutospacing="0" w:after="0" w:afterAutospacing="0" w:line="360" w:lineRule="auto"/>
        <w:jc w:val="both"/>
        <w:rPr>
          <w:rFonts w:ascii="Arial" w:hAnsi="Arial" w:cs="Arial"/>
        </w:rPr>
      </w:pPr>
    </w:p>
    <w:p w14:paraId="451B29F1" w14:textId="5502551D" w:rsidR="00E73146" w:rsidRPr="00E73146" w:rsidRDefault="00E73146" w:rsidP="00E73146">
      <w:pPr>
        <w:pStyle w:val="NormalWeb"/>
        <w:spacing w:before="0" w:beforeAutospacing="0" w:after="0" w:afterAutospacing="0" w:line="360" w:lineRule="auto"/>
        <w:jc w:val="both"/>
        <w:rPr>
          <w:rFonts w:ascii="Arial" w:hAnsi="Arial" w:cs="Arial"/>
        </w:rPr>
      </w:pPr>
      <w:r w:rsidRPr="003F5814">
        <w:rPr>
          <w:rFonts w:ascii="Arial" w:hAnsi="Arial" w:cs="Arial"/>
        </w:rPr>
        <w:t xml:space="preserve">De acordo com a </w:t>
      </w:r>
      <w:r w:rsidRPr="003F5814">
        <w:rPr>
          <w:rStyle w:val="Forte"/>
          <w:rFonts w:ascii="Arial" w:hAnsi="Arial" w:cs="Arial"/>
          <w:b w:val="0"/>
        </w:rPr>
        <w:t>jurisprudência consolidada do Tribunal de Contas da União</w:t>
      </w:r>
      <w:r w:rsidRPr="003F5814">
        <w:rPr>
          <w:rFonts w:ascii="Arial" w:hAnsi="Arial" w:cs="Arial"/>
        </w:rPr>
        <w:t>, é</w:t>
      </w:r>
      <w:r w:rsidRPr="00E73146">
        <w:rPr>
          <w:rFonts w:ascii="Arial" w:hAnsi="Arial" w:cs="Arial"/>
        </w:rPr>
        <w:t xml:space="preserve"> plenamente legítima a exigência de amostras e certificações técnicas quando o objeto requer verificação física ou comprovação de padrões mínimos de qualidade, especialmente em aquisições de pneus:</w:t>
      </w:r>
    </w:p>
    <w:p w14:paraId="4A0412E3" w14:textId="77777777" w:rsidR="003F5814" w:rsidRDefault="003F5814" w:rsidP="00E73146">
      <w:pPr>
        <w:pStyle w:val="NormalWeb"/>
        <w:spacing w:before="0" w:beforeAutospacing="0" w:after="0" w:afterAutospacing="0" w:line="360" w:lineRule="auto"/>
        <w:jc w:val="both"/>
        <w:rPr>
          <w:rFonts w:ascii="Segoe UI Symbol" w:hAnsi="Segoe UI Symbol" w:cs="Segoe UI Symbol"/>
        </w:rPr>
      </w:pPr>
    </w:p>
    <w:p w14:paraId="7A04C9B2" w14:textId="77777777" w:rsidR="003F5814" w:rsidRDefault="00E73146" w:rsidP="00E73146">
      <w:pPr>
        <w:pStyle w:val="NormalWeb"/>
        <w:spacing w:before="0" w:beforeAutospacing="0" w:after="0" w:afterAutospacing="0" w:line="360" w:lineRule="auto"/>
        <w:jc w:val="both"/>
        <w:rPr>
          <w:rFonts w:ascii="Arial" w:hAnsi="Arial" w:cs="Arial"/>
        </w:rPr>
      </w:pPr>
      <w:r w:rsidRPr="00E73146">
        <w:rPr>
          <w:rFonts w:ascii="Segoe UI Symbol" w:hAnsi="Segoe UI Symbol" w:cs="Segoe UI Symbol"/>
        </w:rPr>
        <w:t>📘</w:t>
      </w:r>
      <w:r w:rsidRPr="00E73146">
        <w:rPr>
          <w:rFonts w:ascii="Arial" w:hAnsi="Arial" w:cs="Arial"/>
        </w:rPr>
        <w:t xml:space="preserve"> </w:t>
      </w:r>
      <w:r w:rsidRPr="00E73146">
        <w:rPr>
          <w:rStyle w:val="Forte"/>
          <w:rFonts w:ascii="Arial" w:hAnsi="Arial" w:cs="Arial"/>
        </w:rPr>
        <w:t>TCU – Acórdão nº 1.495/2016 – Plenário:</w:t>
      </w:r>
      <w:r w:rsidRPr="00E73146">
        <w:rPr>
          <w:rFonts w:ascii="Arial" w:hAnsi="Arial" w:cs="Arial"/>
        </w:rPr>
        <w:t xml:space="preserve"> “Nas aquisições de pneus, câmaras e protetores, é recomendável a exigência de amostras, visto que a variação entre marcas e composições pode comprometer a durabilidade, segurança e desempe</w:t>
      </w:r>
      <w:r w:rsidR="003F5814">
        <w:rPr>
          <w:rFonts w:ascii="Arial" w:hAnsi="Arial" w:cs="Arial"/>
        </w:rPr>
        <w:t>nho do produto.”</w:t>
      </w:r>
    </w:p>
    <w:p w14:paraId="3E24D1D3" w14:textId="76F3976B" w:rsidR="00E73146" w:rsidRPr="003F5814" w:rsidRDefault="00E73146" w:rsidP="00E73146">
      <w:pPr>
        <w:pStyle w:val="NormalWeb"/>
        <w:spacing w:before="0" w:beforeAutospacing="0" w:after="0" w:afterAutospacing="0" w:line="360" w:lineRule="auto"/>
        <w:jc w:val="both"/>
        <w:rPr>
          <w:rFonts w:ascii="Segoe UI Symbol" w:hAnsi="Segoe UI Symbol" w:cs="Segoe UI Symbol"/>
        </w:rPr>
      </w:pPr>
      <w:r w:rsidRPr="00E73146">
        <w:rPr>
          <w:rFonts w:ascii="Segoe UI Symbol" w:hAnsi="Segoe UI Symbol" w:cs="Segoe UI Symbol"/>
        </w:rPr>
        <w:lastRenderedPageBreak/>
        <w:t>📘</w:t>
      </w:r>
      <w:r w:rsidRPr="00E73146">
        <w:rPr>
          <w:rFonts w:ascii="Arial" w:hAnsi="Arial" w:cs="Arial"/>
        </w:rPr>
        <w:t xml:space="preserve"> </w:t>
      </w:r>
      <w:r w:rsidRPr="00E73146">
        <w:rPr>
          <w:rStyle w:val="Forte"/>
          <w:rFonts w:ascii="Arial" w:hAnsi="Arial" w:cs="Arial"/>
        </w:rPr>
        <w:t>TCU – Acórdão nº 113/2016 – Plenário:</w:t>
      </w:r>
      <w:r w:rsidRPr="00E73146">
        <w:rPr>
          <w:rFonts w:ascii="Arial" w:hAnsi="Arial" w:cs="Arial"/>
        </w:rPr>
        <w:t xml:space="preserve"> “É legítima a indicação de marca de referência, como Pirelli ou Goodyear, para definição de padrão mínimo de qualidade, desde que admitidos produtos de qualidade equivalente ou superior.”</w:t>
      </w:r>
    </w:p>
    <w:p w14:paraId="286BED3A" w14:textId="77777777" w:rsidR="003F5814" w:rsidRDefault="003F5814" w:rsidP="00E73146">
      <w:pPr>
        <w:pStyle w:val="NormalWeb"/>
        <w:spacing w:before="0" w:beforeAutospacing="0" w:after="0" w:afterAutospacing="0" w:line="360" w:lineRule="auto"/>
        <w:jc w:val="both"/>
        <w:rPr>
          <w:rFonts w:ascii="Arial" w:hAnsi="Arial" w:cs="Arial"/>
        </w:rPr>
      </w:pPr>
    </w:p>
    <w:p w14:paraId="5E60BF6A" w14:textId="77777777" w:rsidR="003F5814" w:rsidRDefault="003F5814" w:rsidP="00E73146">
      <w:pPr>
        <w:pStyle w:val="NormalWeb"/>
        <w:spacing w:before="0" w:beforeAutospacing="0" w:after="0" w:afterAutospacing="0" w:line="360" w:lineRule="auto"/>
        <w:jc w:val="both"/>
        <w:rPr>
          <w:rFonts w:ascii="Arial" w:hAnsi="Arial" w:cs="Arial"/>
        </w:rPr>
      </w:pPr>
    </w:p>
    <w:p w14:paraId="25926C3D" w14:textId="4F788A5C" w:rsidR="00E73146" w:rsidRPr="003F5814" w:rsidRDefault="00E73146" w:rsidP="00E73146">
      <w:pPr>
        <w:pStyle w:val="NormalWeb"/>
        <w:spacing w:before="0" w:beforeAutospacing="0" w:after="0" w:afterAutospacing="0" w:line="360" w:lineRule="auto"/>
        <w:jc w:val="both"/>
        <w:rPr>
          <w:rFonts w:ascii="Arial" w:hAnsi="Arial" w:cs="Arial"/>
          <w:b/>
        </w:rPr>
      </w:pPr>
      <w:r w:rsidRPr="00E73146">
        <w:rPr>
          <w:rFonts w:ascii="Arial" w:hAnsi="Arial" w:cs="Arial"/>
        </w:rPr>
        <w:t xml:space="preserve">Dessa forma, para fins de </w:t>
      </w:r>
      <w:r w:rsidRPr="003F5814">
        <w:rPr>
          <w:rStyle w:val="Forte"/>
          <w:rFonts w:ascii="Arial" w:hAnsi="Arial" w:cs="Arial"/>
          <w:b w:val="0"/>
        </w:rPr>
        <w:t>verificação técnica, comprovação de conformidade e controle de qualidade</w:t>
      </w:r>
      <w:r w:rsidRPr="00E73146">
        <w:rPr>
          <w:rFonts w:ascii="Arial" w:hAnsi="Arial" w:cs="Arial"/>
        </w:rPr>
        <w:t xml:space="preserve">, as licitantes classificadas deverão apresentar as respectivas </w:t>
      </w:r>
      <w:r w:rsidRPr="003F5814">
        <w:rPr>
          <w:rStyle w:val="Forte"/>
          <w:rFonts w:ascii="Arial" w:hAnsi="Arial" w:cs="Arial"/>
          <w:b w:val="0"/>
        </w:rPr>
        <w:t>amostras físicas dos pneus ofertados</w:t>
      </w:r>
      <w:r w:rsidRPr="00E73146">
        <w:rPr>
          <w:rFonts w:ascii="Arial" w:hAnsi="Arial" w:cs="Arial"/>
        </w:rPr>
        <w:t xml:space="preserve">, no prazo máximo de </w:t>
      </w:r>
      <w:r w:rsidRPr="003F5814">
        <w:rPr>
          <w:rStyle w:val="Forte"/>
          <w:rFonts w:ascii="Arial" w:hAnsi="Arial" w:cs="Arial"/>
          <w:b w:val="0"/>
        </w:rPr>
        <w:t>2 (dois) dias úteis</w:t>
      </w:r>
      <w:r w:rsidRPr="003F5814">
        <w:rPr>
          <w:rFonts w:ascii="Arial" w:hAnsi="Arial" w:cs="Arial"/>
          <w:b/>
        </w:rPr>
        <w:t>,</w:t>
      </w:r>
      <w:r w:rsidRPr="00E73146">
        <w:rPr>
          <w:rFonts w:ascii="Arial" w:hAnsi="Arial" w:cs="Arial"/>
        </w:rPr>
        <w:t xml:space="preserve"> contados da solicitação formal da Administração, sob pena de </w:t>
      </w:r>
      <w:r w:rsidRPr="003F5814">
        <w:rPr>
          <w:rStyle w:val="Forte"/>
          <w:rFonts w:ascii="Arial" w:hAnsi="Arial" w:cs="Arial"/>
          <w:b w:val="0"/>
        </w:rPr>
        <w:t>desclassificação da proposta</w:t>
      </w:r>
      <w:r w:rsidRPr="003F5814">
        <w:rPr>
          <w:rFonts w:ascii="Arial" w:hAnsi="Arial" w:cs="Arial"/>
          <w:b/>
        </w:rPr>
        <w:t>.</w:t>
      </w:r>
    </w:p>
    <w:p w14:paraId="43FAA202" w14:textId="77777777" w:rsidR="003F5814" w:rsidRDefault="003F5814" w:rsidP="00E73146">
      <w:pPr>
        <w:pStyle w:val="NormalWeb"/>
        <w:spacing w:before="0" w:beforeAutospacing="0" w:after="0" w:afterAutospacing="0" w:line="360" w:lineRule="auto"/>
        <w:jc w:val="both"/>
        <w:rPr>
          <w:rFonts w:ascii="Arial" w:hAnsi="Arial" w:cs="Arial"/>
        </w:rPr>
      </w:pPr>
    </w:p>
    <w:p w14:paraId="7D4F18CD" w14:textId="409C3719" w:rsidR="00E73146" w:rsidRPr="003F5814" w:rsidRDefault="00E73146" w:rsidP="00E73146">
      <w:pPr>
        <w:pStyle w:val="NormalWeb"/>
        <w:spacing w:before="0" w:beforeAutospacing="0" w:after="0" w:afterAutospacing="0" w:line="360" w:lineRule="auto"/>
        <w:jc w:val="both"/>
        <w:rPr>
          <w:rFonts w:ascii="Arial" w:hAnsi="Arial" w:cs="Arial"/>
          <w:b/>
        </w:rPr>
      </w:pPr>
      <w:r w:rsidRPr="00E73146">
        <w:rPr>
          <w:rFonts w:ascii="Arial" w:hAnsi="Arial" w:cs="Arial"/>
        </w:rPr>
        <w:t xml:space="preserve">As amostras deverão corresponder </w:t>
      </w:r>
      <w:r w:rsidRPr="00E73146">
        <w:rPr>
          <w:rStyle w:val="Forte"/>
          <w:rFonts w:ascii="Arial" w:hAnsi="Arial" w:cs="Arial"/>
        </w:rPr>
        <w:t>e</w:t>
      </w:r>
      <w:r w:rsidRPr="003F5814">
        <w:rPr>
          <w:rStyle w:val="Forte"/>
          <w:rFonts w:ascii="Arial" w:hAnsi="Arial" w:cs="Arial"/>
          <w:b w:val="0"/>
        </w:rPr>
        <w:t>xatamente ao produto ofertado na proposta comercial</w:t>
      </w:r>
      <w:r w:rsidRPr="003F5814">
        <w:rPr>
          <w:rFonts w:ascii="Arial" w:hAnsi="Arial" w:cs="Arial"/>
          <w:b/>
        </w:rPr>
        <w:t xml:space="preserve"> </w:t>
      </w:r>
      <w:r w:rsidRPr="00E73146">
        <w:rPr>
          <w:rFonts w:ascii="Arial" w:hAnsi="Arial" w:cs="Arial"/>
        </w:rPr>
        <w:t xml:space="preserve">e serão submetidas à avaliação técnica quanto aos seguintes aspectos: </w:t>
      </w:r>
      <w:r w:rsidRPr="003F5814">
        <w:rPr>
          <w:rStyle w:val="Forte"/>
          <w:rFonts w:ascii="Arial" w:hAnsi="Arial" w:cs="Arial"/>
          <w:b w:val="0"/>
        </w:rPr>
        <w:t>estrutura interna (lonas e carcaça), dimensões, índice de carga e velocidade, padrão de banda de rodagem, composição da borracha, aderência, acabamento e presença de certificações obrigatórias</w:t>
      </w:r>
      <w:r w:rsidRPr="003F5814">
        <w:rPr>
          <w:rFonts w:ascii="Arial" w:hAnsi="Arial" w:cs="Arial"/>
          <w:b/>
        </w:rPr>
        <w:t>.</w:t>
      </w:r>
    </w:p>
    <w:p w14:paraId="2991B09E" w14:textId="77777777" w:rsidR="003F5814" w:rsidRDefault="003F5814" w:rsidP="00E73146">
      <w:pPr>
        <w:pStyle w:val="Ttulo4"/>
        <w:spacing w:before="0" w:line="360" w:lineRule="auto"/>
        <w:jc w:val="both"/>
        <w:rPr>
          <w:rStyle w:val="Forte"/>
          <w:rFonts w:ascii="Arial" w:hAnsi="Arial" w:cs="Arial"/>
          <w:b w:val="0"/>
          <w:bCs w:val="0"/>
          <w:sz w:val="24"/>
          <w:szCs w:val="24"/>
        </w:rPr>
      </w:pPr>
    </w:p>
    <w:p w14:paraId="5E777CF6" w14:textId="0125FE19" w:rsidR="00E73146" w:rsidRPr="003F5814" w:rsidRDefault="00E73146" w:rsidP="00E73146">
      <w:pPr>
        <w:pStyle w:val="Ttulo4"/>
        <w:spacing w:before="0" w:line="360" w:lineRule="auto"/>
        <w:jc w:val="both"/>
        <w:rPr>
          <w:rFonts w:ascii="Arial" w:hAnsi="Arial" w:cs="Arial"/>
          <w:color w:val="000000" w:themeColor="text1"/>
          <w:sz w:val="24"/>
          <w:szCs w:val="24"/>
          <w:u w:val="single"/>
        </w:rPr>
      </w:pPr>
      <w:r w:rsidRPr="003F5814">
        <w:rPr>
          <w:rStyle w:val="Forte"/>
          <w:rFonts w:ascii="Arial" w:hAnsi="Arial" w:cs="Arial"/>
          <w:bCs w:val="0"/>
          <w:color w:val="000000" w:themeColor="text1"/>
          <w:sz w:val="24"/>
          <w:szCs w:val="24"/>
          <w:u w:val="single"/>
        </w:rPr>
        <w:t>3.4.1 – Requisitos Técnicos e Certificações Obrigatórias</w:t>
      </w:r>
    </w:p>
    <w:p w14:paraId="63093B3E" w14:textId="77777777" w:rsidR="003F5814" w:rsidRDefault="003F5814" w:rsidP="00E73146">
      <w:pPr>
        <w:pStyle w:val="NormalWeb"/>
        <w:spacing w:before="0" w:beforeAutospacing="0" w:after="0" w:afterAutospacing="0" w:line="360" w:lineRule="auto"/>
        <w:jc w:val="both"/>
        <w:rPr>
          <w:rFonts w:ascii="Arial" w:hAnsi="Arial" w:cs="Arial"/>
        </w:rPr>
      </w:pPr>
    </w:p>
    <w:p w14:paraId="2901D963" w14:textId="55316554" w:rsidR="00E73146" w:rsidRPr="00E73146" w:rsidRDefault="00E73146" w:rsidP="00E73146">
      <w:pPr>
        <w:pStyle w:val="NormalWeb"/>
        <w:spacing w:before="0" w:beforeAutospacing="0" w:after="0" w:afterAutospacing="0" w:line="360" w:lineRule="auto"/>
        <w:jc w:val="both"/>
        <w:rPr>
          <w:rFonts w:ascii="Arial" w:hAnsi="Arial" w:cs="Arial"/>
        </w:rPr>
      </w:pPr>
      <w:r w:rsidRPr="00E73146">
        <w:rPr>
          <w:rFonts w:ascii="Arial" w:hAnsi="Arial" w:cs="Arial"/>
        </w:rPr>
        <w:t>Os pneus ofertados deverão atender, obrigatoriamente, aos seguintes parâmetros técnicos e certificações oficiais:</w:t>
      </w:r>
    </w:p>
    <w:p w14:paraId="46FD73A5" w14:textId="77777777" w:rsidR="00E73146" w:rsidRPr="00E73146" w:rsidRDefault="00E73146" w:rsidP="003F5814">
      <w:pPr>
        <w:pStyle w:val="NormalWeb"/>
        <w:widowControl/>
        <w:numPr>
          <w:ilvl w:val="0"/>
          <w:numId w:val="35"/>
        </w:numPr>
        <w:autoSpaceDE/>
        <w:autoSpaceDN/>
        <w:spacing w:before="0" w:beforeAutospacing="0" w:after="0" w:afterAutospacing="0" w:line="360" w:lineRule="auto"/>
        <w:ind w:left="0" w:firstLine="0"/>
        <w:jc w:val="both"/>
        <w:rPr>
          <w:rFonts w:ascii="Arial" w:hAnsi="Arial" w:cs="Arial"/>
        </w:rPr>
      </w:pPr>
      <w:r w:rsidRPr="00E73146">
        <w:rPr>
          <w:rStyle w:val="Forte"/>
          <w:rFonts w:ascii="Arial" w:hAnsi="Arial" w:cs="Arial"/>
        </w:rPr>
        <w:t>Certificações e Regularizações:</w:t>
      </w:r>
    </w:p>
    <w:p w14:paraId="044A6221" w14:textId="77777777" w:rsidR="00E73146" w:rsidRPr="00E73146" w:rsidRDefault="00E73146" w:rsidP="003F5814">
      <w:pPr>
        <w:pStyle w:val="NormalWeb"/>
        <w:widowControl/>
        <w:numPr>
          <w:ilvl w:val="1"/>
          <w:numId w:val="35"/>
        </w:numPr>
        <w:autoSpaceDE/>
        <w:autoSpaceDN/>
        <w:spacing w:before="0" w:beforeAutospacing="0" w:after="0" w:afterAutospacing="0" w:line="360" w:lineRule="auto"/>
        <w:ind w:left="0" w:firstLine="0"/>
        <w:jc w:val="both"/>
        <w:rPr>
          <w:rFonts w:ascii="Arial" w:hAnsi="Arial" w:cs="Arial"/>
        </w:rPr>
      </w:pPr>
      <w:r w:rsidRPr="00E73146">
        <w:rPr>
          <w:rFonts w:ascii="Arial" w:hAnsi="Arial" w:cs="Arial"/>
        </w:rPr>
        <w:t xml:space="preserve">Registro e homologação junto ao </w:t>
      </w:r>
      <w:r w:rsidRPr="00E73146">
        <w:rPr>
          <w:rStyle w:val="Forte"/>
          <w:rFonts w:ascii="Arial" w:hAnsi="Arial" w:cs="Arial"/>
        </w:rPr>
        <w:t>INMETRO</w:t>
      </w:r>
      <w:r w:rsidRPr="00E73146">
        <w:rPr>
          <w:rFonts w:ascii="Arial" w:hAnsi="Arial" w:cs="Arial"/>
        </w:rPr>
        <w:t>, conforme Regulamento Técnico da Qualidade (RTQ) aplicável a pneus novos;</w:t>
      </w:r>
    </w:p>
    <w:p w14:paraId="34A32FA8" w14:textId="77777777" w:rsidR="00E73146" w:rsidRPr="00E73146" w:rsidRDefault="00E73146" w:rsidP="003F5814">
      <w:pPr>
        <w:pStyle w:val="NormalWeb"/>
        <w:widowControl/>
        <w:numPr>
          <w:ilvl w:val="1"/>
          <w:numId w:val="35"/>
        </w:numPr>
        <w:autoSpaceDE/>
        <w:autoSpaceDN/>
        <w:spacing w:before="0" w:beforeAutospacing="0" w:after="0" w:afterAutospacing="0" w:line="360" w:lineRule="auto"/>
        <w:ind w:left="0" w:firstLine="0"/>
        <w:jc w:val="both"/>
        <w:rPr>
          <w:rFonts w:ascii="Arial" w:hAnsi="Arial" w:cs="Arial"/>
        </w:rPr>
      </w:pPr>
      <w:r w:rsidRPr="00E73146">
        <w:rPr>
          <w:rFonts w:ascii="Arial" w:hAnsi="Arial" w:cs="Arial"/>
        </w:rPr>
        <w:t xml:space="preserve">Regularidade ambiental do fabricante junto ao </w:t>
      </w:r>
      <w:r w:rsidRPr="00E73146">
        <w:rPr>
          <w:rStyle w:val="Forte"/>
          <w:rFonts w:ascii="Arial" w:hAnsi="Arial" w:cs="Arial"/>
        </w:rPr>
        <w:t>IBAMA</w:t>
      </w:r>
      <w:r w:rsidRPr="00E73146">
        <w:rPr>
          <w:rFonts w:ascii="Arial" w:hAnsi="Arial" w:cs="Arial"/>
        </w:rPr>
        <w:t>, comprovando conformidade com a legislação ambiental vigente;</w:t>
      </w:r>
    </w:p>
    <w:p w14:paraId="73680530" w14:textId="77777777" w:rsidR="00E73146" w:rsidRPr="00E73146" w:rsidRDefault="00E73146" w:rsidP="003F5814">
      <w:pPr>
        <w:pStyle w:val="NormalWeb"/>
        <w:widowControl/>
        <w:numPr>
          <w:ilvl w:val="1"/>
          <w:numId w:val="35"/>
        </w:numPr>
        <w:autoSpaceDE/>
        <w:autoSpaceDN/>
        <w:spacing w:before="0" w:beforeAutospacing="0" w:after="0" w:afterAutospacing="0" w:line="360" w:lineRule="auto"/>
        <w:ind w:left="0" w:firstLine="0"/>
        <w:jc w:val="both"/>
        <w:rPr>
          <w:rFonts w:ascii="Arial" w:hAnsi="Arial" w:cs="Arial"/>
        </w:rPr>
      </w:pPr>
      <w:r w:rsidRPr="00E73146">
        <w:rPr>
          <w:rFonts w:ascii="Arial" w:hAnsi="Arial" w:cs="Arial"/>
        </w:rPr>
        <w:t xml:space="preserve">Exibição do </w:t>
      </w:r>
      <w:r w:rsidRPr="00E73146">
        <w:rPr>
          <w:rStyle w:val="Forte"/>
          <w:rFonts w:ascii="Arial" w:hAnsi="Arial" w:cs="Arial"/>
        </w:rPr>
        <w:t>Selo de Eficiência Energética CONPET</w:t>
      </w:r>
      <w:r w:rsidRPr="00E73146">
        <w:rPr>
          <w:rFonts w:ascii="Arial" w:hAnsi="Arial" w:cs="Arial"/>
        </w:rPr>
        <w:t>, assegurando menor resistência ao rolamento e maior eficiência energética;</w:t>
      </w:r>
    </w:p>
    <w:p w14:paraId="789BF560" w14:textId="77777777" w:rsidR="00E73146" w:rsidRPr="00E73146" w:rsidRDefault="00E73146" w:rsidP="003F5814">
      <w:pPr>
        <w:pStyle w:val="NormalWeb"/>
        <w:widowControl/>
        <w:numPr>
          <w:ilvl w:val="1"/>
          <w:numId w:val="35"/>
        </w:numPr>
        <w:autoSpaceDE/>
        <w:autoSpaceDN/>
        <w:spacing w:before="0" w:beforeAutospacing="0" w:after="0" w:afterAutospacing="0" w:line="360" w:lineRule="auto"/>
        <w:ind w:left="0" w:firstLine="0"/>
        <w:jc w:val="both"/>
        <w:rPr>
          <w:rFonts w:ascii="Arial" w:hAnsi="Arial" w:cs="Arial"/>
        </w:rPr>
      </w:pPr>
      <w:r w:rsidRPr="00E73146">
        <w:rPr>
          <w:rFonts w:ascii="Arial" w:hAnsi="Arial" w:cs="Arial"/>
        </w:rPr>
        <w:t xml:space="preserve">Certificação de sistema de gestão da qualidade </w:t>
      </w:r>
      <w:r w:rsidRPr="00E73146">
        <w:rPr>
          <w:rStyle w:val="Forte"/>
          <w:rFonts w:ascii="Arial" w:hAnsi="Arial" w:cs="Arial"/>
        </w:rPr>
        <w:t>ISO 9001:2015</w:t>
      </w:r>
      <w:r w:rsidRPr="00E73146">
        <w:rPr>
          <w:rFonts w:ascii="Arial" w:hAnsi="Arial" w:cs="Arial"/>
        </w:rPr>
        <w:t>, emitida por organismo de certificação reconhecido pelo INMETRO;</w:t>
      </w:r>
    </w:p>
    <w:p w14:paraId="1ACBF479" w14:textId="77777777" w:rsidR="003F5814" w:rsidRPr="003F5814" w:rsidRDefault="003F5814" w:rsidP="003F5814">
      <w:pPr>
        <w:pStyle w:val="NormalWeb"/>
        <w:widowControl/>
        <w:autoSpaceDE/>
        <w:autoSpaceDN/>
        <w:spacing w:before="0" w:beforeAutospacing="0" w:after="0" w:afterAutospacing="0" w:line="360" w:lineRule="auto"/>
        <w:jc w:val="both"/>
        <w:rPr>
          <w:rStyle w:val="Forte"/>
          <w:rFonts w:ascii="Arial" w:hAnsi="Arial" w:cs="Arial"/>
          <w:b w:val="0"/>
          <w:bCs w:val="0"/>
          <w:u w:val="single"/>
        </w:rPr>
      </w:pPr>
    </w:p>
    <w:p w14:paraId="33439CD7" w14:textId="41AE2C3B" w:rsidR="003F5814" w:rsidRPr="003F5814" w:rsidRDefault="00E73146" w:rsidP="003F5814">
      <w:pPr>
        <w:pStyle w:val="NormalWeb"/>
        <w:widowControl/>
        <w:numPr>
          <w:ilvl w:val="0"/>
          <w:numId w:val="35"/>
        </w:numPr>
        <w:autoSpaceDE/>
        <w:autoSpaceDN/>
        <w:spacing w:before="0" w:beforeAutospacing="0" w:after="0" w:afterAutospacing="0" w:line="360" w:lineRule="auto"/>
        <w:ind w:left="0" w:firstLine="0"/>
        <w:jc w:val="both"/>
        <w:rPr>
          <w:rStyle w:val="Forte"/>
          <w:rFonts w:ascii="Arial" w:hAnsi="Arial" w:cs="Arial"/>
          <w:b w:val="0"/>
          <w:bCs w:val="0"/>
          <w:u w:val="single"/>
        </w:rPr>
      </w:pPr>
      <w:r w:rsidRPr="003F5814">
        <w:rPr>
          <w:rStyle w:val="Forte"/>
          <w:rFonts w:ascii="Arial" w:hAnsi="Arial" w:cs="Arial"/>
          <w:u w:val="single"/>
        </w:rPr>
        <w:lastRenderedPageBreak/>
        <w:t>Requisitos de Desempenho e Garantia:</w:t>
      </w:r>
    </w:p>
    <w:p w14:paraId="0541A892" w14:textId="77777777" w:rsidR="00E73146" w:rsidRPr="00E73146" w:rsidRDefault="00E73146" w:rsidP="003F5814">
      <w:pPr>
        <w:pStyle w:val="NormalWeb"/>
        <w:widowControl/>
        <w:numPr>
          <w:ilvl w:val="1"/>
          <w:numId w:val="35"/>
        </w:numPr>
        <w:autoSpaceDE/>
        <w:autoSpaceDN/>
        <w:spacing w:before="0" w:beforeAutospacing="0" w:after="0" w:afterAutospacing="0" w:line="360" w:lineRule="auto"/>
        <w:ind w:left="0" w:firstLine="0"/>
        <w:jc w:val="both"/>
        <w:rPr>
          <w:rFonts w:ascii="Arial" w:hAnsi="Arial" w:cs="Arial"/>
        </w:rPr>
      </w:pPr>
      <w:r w:rsidRPr="00E73146">
        <w:rPr>
          <w:rStyle w:val="Forte"/>
          <w:rFonts w:ascii="Arial" w:hAnsi="Arial" w:cs="Arial"/>
        </w:rPr>
        <w:t>Garantia mínima de 05 (cinco) anos</w:t>
      </w:r>
      <w:r w:rsidRPr="00E73146">
        <w:rPr>
          <w:rFonts w:ascii="Arial" w:hAnsi="Arial" w:cs="Arial"/>
        </w:rPr>
        <w:t xml:space="preserve"> concedida pelo fabricante, comprovada </w:t>
      </w:r>
      <w:r w:rsidRPr="00E73146">
        <w:rPr>
          <w:rStyle w:val="Forte"/>
          <w:rFonts w:ascii="Arial" w:hAnsi="Arial" w:cs="Arial"/>
        </w:rPr>
        <w:t>no ato da entrega</w:t>
      </w:r>
      <w:r w:rsidRPr="00E73146">
        <w:rPr>
          <w:rFonts w:ascii="Arial" w:hAnsi="Arial" w:cs="Arial"/>
        </w:rPr>
        <w:t xml:space="preserve"> dos produtos;</w:t>
      </w:r>
    </w:p>
    <w:p w14:paraId="42EC9493" w14:textId="77777777" w:rsidR="00E73146" w:rsidRPr="00E73146" w:rsidRDefault="00E73146" w:rsidP="003F5814">
      <w:pPr>
        <w:pStyle w:val="NormalWeb"/>
        <w:widowControl/>
        <w:numPr>
          <w:ilvl w:val="1"/>
          <w:numId w:val="35"/>
        </w:numPr>
        <w:autoSpaceDE/>
        <w:autoSpaceDN/>
        <w:spacing w:before="0" w:beforeAutospacing="0" w:after="0" w:afterAutospacing="0" w:line="360" w:lineRule="auto"/>
        <w:ind w:left="0" w:firstLine="0"/>
        <w:jc w:val="both"/>
        <w:rPr>
          <w:rFonts w:ascii="Arial" w:hAnsi="Arial" w:cs="Arial"/>
        </w:rPr>
      </w:pPr>
      <w:r w:rsidRPr="00E73146">
        <w:rPr>
          <w:rStyle w:val="Forte"/>
          <w:rFonts w:ascii="Arial" w:hAnsi="Arial" w:cs="Arial"/>
        </w:rPr>
        <w:t>Índice de carga mínima de 3.000 kg</w:t>
      </w:r>
      <w:r w:rsidRPr="00E73146">
        <w:rPr>
          <w:rFonts w:ascii="Arial" w:hAnsi="Arial" w:cs="Arial"/>
        </w:rPr>
        <w:t xml:space="preserve"> e </w:t>
      </w:r>
      <w:r w:rsidRPr="00E73146">
        <w:rPr>
          <w:rStyle w:val="Forte"/>
          <w:rFonts w:ascii="Arial" w:hAnsi="Arial" w:cs="Arial"/>
        </w:rPr>
        <w:t>índice de velocidade mínima de 90 km/h</w:t>
      </w:r>
      <w:r w:rsidRPr="00E73146">
        <w:rPr>
          <w:rFonts w:ascii="Arial" w:hAnsi="Arial" w:cs="Arial"/>
        </w:rPr>
        <w:t>, em conformidade com os padrões técnicos exigidos para a frota municipal;</w:t>
      </w:r>
    </w:p>
    <w:p w14:paraId="090C9356" w14:textId="77777777" w:rsidR="00E73146" w:rsidRPr="003F5814" w:rsidRDefault="00E73146" w:rsidP="003F5814">
      <w:pPr>
        <w:pStyle w:val="NormalWeb"/>
        <w:widowControl/>
        <w:numPr>
          <w:ilvl w:val="1"/>
          <w:numId w:val="35"/>
        </w:numPr>
        <w:autoSpaceDE/>
        <w:autoSpaceDN/>
        <w:spacing w:before="0" w:beforeAutospacing="0" w:after="0" w:afterAutospacing="0" w:line="360" w:lineRule="auto"/>
        <w:ind w:left="0" w:firstLine="0"/>
        <w:jc w:val="both"/>
        <w:rPr>
          <w:rFonts w:ascii="Arial" w:hAnsi="Arial" w:cs="Arial"/>
          <w:b/>
        </w:rPr>
      </w:pPr>
      <w:r w:rsidRPr="00E73146">
        <w:rPr>
          <w:rFonts w:ascii="Arial" w:hAnsi="Arial" w:cs="Arial"/>
        </w:rPr>
        <w:t xml:space="preserve">Pneu de </w:t>
      </w:r>
      <w:r w:rsidRPr="003F5814">
        <w:rPr>
          <w:rStyle w:val="Forte"/>
          <w:rFonts w:ascii="Arial" w:hAnsi="Arial" w:cs="Arial"/>
          <w:b w:val="0"/>
        </w:rPr>
        <w:t>qualidade equivalente ou superior às marcas Pirelli ou Goodyear</w:t>
      </w:r>
      <w:r w:rsidRPr="003F5814">
        <w:rPr>
          <w:rFonts w:ascii="Arial" w:hAnsi="Arial" w:cs="Arial"/>
          <w:b/>
        </w:rPr>
        <w:t>,</w:t>
      </w:r>
      <w:r w:rsidRPr="00E73146">
        <w:rPr>
          <w:rFonts w:ascii="Arial" w:hAnsi="Arial" w:cs="Arial"/>
        </w:rPr>
        <w:t xml:space="preserve"> conforme entendimento do </w:t>
      </w:r>
      <w:r w:rsidRPr="003F5814">
        <w:rPr>
          <w:rStyle w:val="Forte"/>
          <w:rFonts w:ascii="Arial" w:hAnsi="Arial" w:cs="Arial"/>
          <w:u w:val="single"/>
        </w:rPr>
        <w:t>TCU (Acórdão nº 113/2016 – Plenário)</w:t>
      </w:r>
      <w:r w:rsidRPr="003F5814">
        <w:rPr>
          <w:rFonts w:ascii="Arial" w:hAnsi="Arial" w:cs="Arial"/>
          <w:u w:val="single"/>
        </w:rPr>
        <w:t>,</w:t>
      </w:r>
      <w:r w:rsidRPr="00E73146">
        <w:rPr>
          <w:rFonts w:ascii="Arial" w:hAnsi="Arial" w:cs="Arial"/>
        </w:rPr>
        <w:t xml:space="preserve"> utilizado como </w:t>
      </w:r>
      <w:r w:rsidRPr="003F5814">
        <w:rPr>
          <w:rStyle w:val="Forte"/>
          <w:rFonts w:ascii="Arial" w:hAnsi="Arial" w:cs="Arial"/>
          <w:b w:val="0"/>
        </w:rPr>
        <w:t>referência técnica de desempenho e durabilidade</w:t>
      </w:r>
      <w:r w:rsidRPr="003F5814">
        <w:rPr>
          <w:rFonts w:ascii="Arial" w:hAnsi="Arial" w:cs="Arial"/>
          <w:b/>
        </w:rPr>
        <w:t>.</w:t>
      </w:r>
    </w:p>
    <w:p w14:paraId="78C5F33B" w14:textId="77777777" w:rsidR="003F5814" w:rsidRDefault="003F5814" w:rsidP="00E73146">
      <w:pPr>
        <w:pStyle w:val="NormalWeb"/>
        <w:spacing w:before="0" w:beforeAutospacing="0" w:after="0" w:afterAutospacing="0" w:line="360" w:lineRule="auto"/>
        <w:jc w:val="both"/>
        <w:rPr>
          <w:rFonts w:ascii="Arial" w:hAnsi="Arial" w:cs="Arial"/>
        </w:rPr>
      </w:pPr>
    </w:p>
    <w:p w14:paraId="427D0C1B" w14:textId="0AC3133E" w:rsidR="00E73146" w:rsidRPr="00E73146" w:rsidRDefault="00E73146" w:rsidP="00E73146">
      <w:pPr>
        <w:pStyle w:val="NormalWeb"/>
        <w:spacing w:before="0" w:beforeAutospacing="0" w:after="0" w:afterAutospacing="0" w:line="360" w:lineRule="auto"/>
        <w:jc w:val="both"/>
        <w:rPr>
          <w:rFonts w:ascii="Arial" w:hAnsi="Arial" w:cs="Arial"/>
        </w:rPr>
      </w:pPr>
      <w:r w:rsidRPr="00E73146">
        <w:rPr>
          <w:rFonts w:ascii="Arial" w:hAnsi="Arial" w:cs="Arial"/>
        </w:rPr>
        <w:t xml:space="preserve">A equipe técnica responsável elaborará </w:t>
      </w:r>
      <w:r w:rsidRPr="003F5814">
        <w:rPr>
          <w:rStyle w:val="Forte"/>
          <w:rFonts w:ascii="Arial" w:hAnsi="Arial" w:cs="Arial"/>
          <w:b w:val="0"/>
        </w:rPr>
        <w:t>parecer conclusivo</w:t>
      </w:r>
      <w:r w:rsidRPr="00E73146">
        <w:rPr>
          <w:rFonts w:ascii="Arial" w:hAnsi="Arial" w:cs="Arial"/>
        </w:rPr>
        <w:t xml:space="preserve">, registrando a conformidade ou não conformidade das amostras apresentadas com as especificações deste Termo de Referência, podendo fundamentar eventual </w:t>
      </w:r>
      <w:r w:rsidRPr="003F5814">
        <w:rPr>
          <w:rStyle w:val="Forte"/>
          <w:rFonts w:ascii="Arial" w:hAnsi="Arial" w:cs="Arial"/>
          <w:b w:val="0"/>
        </w:rPr>
        <w:t>desclassificação</w:t>
      </w:r>
      <w:r w:rsidRPr="003F5814">
        <w:rPr>
          <w:rFonts w:ascii="Arial" w:hAnsi="Arial" w:cs="Arial"/>
          <w:b/>
        </w:rPr>
        <w:t xml:space="preserve"> </w:t>
      </w:r>
      <w:r w:rsidRPr="003F5814">
        <w:rPr>
          <w:rFonts w:ascii="Arial" w:hAnsi="Arial" w:cs="Arial"/>
        </w:rPr>
        <w:t>das</w:t>
      </w:r>
      <w:r w:rsidRPr="00E73146">
        <w:rPr>
          <w:rFonts w:ascii="Arial" w:hAnsi="Arial" w:cs="Arial"/>
        </w:rPr>
        <w:t xml:space="preserve"> propostas que não atendam aos critérios técnicos e normativos aqui estabelecidos.</w:t>
      </w:r>
    </w:p>
    <w:p w14:paraId="7688F119" w14:textId="77777777" w:rsidR="003F5814" w:rsidRDefault="003F5814" w:rsidP="00E73146">
      <w:pPr>
        <w:pStyle w:val="NormalWeb"/>
        <w:spacing w:before="0" w:beforeAutospacing="0" w:after="0" w:afterAutospacing="0" w:line="360" w:lineRule="auto"/>
        <w:jc w:val="both"/>
        <w:rPr>
          <w:rFonts w:ascii="Arial" w:hAnsi="Arial" w:cs="Arial"/>
        </w:rPr>
      </w:pPr>
    </w:p>
    <w:p w14:paraId="1E385608" w14:textId="77777777" w:rsidR="003F5814" w:rsidRDefault="00E73146" w:rsidP="003F5814">
      <w:pPr>
        <w:pStyle w:val="NormalWeb"/>
        <w:spacing w:before="0" w:beforeAutospacing="0" w:after="0" w:afterAutospacing="0" w:line="360" w:lineRule="auto"/>
        <w:jc w:val="both"/>
        <w:rPr>
          <w:rStyle w:val="Forte"/>
          <w:rFonts w:ascii="Arial" w:hAnsi="Arial" w:cs="Arial"/>
          <w:b w:val="0"/>
        </w:rPr>
      </w:pPr>
      <w:r w:rsidRPr="00E73146">
        <w:rPr>
          <w:rFonts w:ascii="Arial" w:hAnsi="Arial" w:cs="Arial"/>
        </w:rPr>
        <w:t xml:space="preserve">Por fim, a exigência de amostras e certificações técnicas representa instrumento essencial de </w:t>
      </w:r>
      <w:r w:rsidRPr="003F5814">
        <w:rPr>
          <w:rStyle w:val="Forte"/>
          <w:rFonts w:ascii="Arial" w:hAnsi="Arial" w:cs="Arial"/>
          <w:b w:val="0"/>
        </w:rPr>
        <w:t>governança, controle de qualidade e proteção do erário</w:t>
      </w:r>
      <w:r w:rsidRPr="003F5814">
        <w:rPr>
          <w:rFonts w:ascii="Arial" w:hAnsi="Arial" w:cs="Arial"/>
          <w:b/>
        </w:rPr>
        <w:t>,</w:t>
      </w:r>
      <w:r w:rsidRPr="00E73146">
        <w:rPr>
          <w:rFonts w:ascii="Arial" w:hAnsi="Arial" w:cs="Arial"/>
        </w:rPr>
        <w:t xml:space="preserve"> garantindo que a contratação pública ocorra em </w:t>
      </w:r>
      <w:r w:rsidRPr="003F5814">
        <w:rPr>
          <w:rStyle w:val="Forte"/>
          <w:rFonts w:ascii="Arial" w:hAnsi="Arial" w:cs="Arial"/>
          <w:b w:val="0"/>
        </w:rPr>
        <w:t>bases técnicas seguras, vantajosas e sustentáveis</w:t>
      </w:r>
      <w:r w:rsidRPr="003F5814">
        <w:rPr>
          <w:rFonts w:ascii="Arial" w:hAnsi="Arial" w:cs="Arial"/>
          <w:b/>
        </w:rPr>
        <w:t>,</w:t>
      </w:r>
      <w:r w:rsidRPr="00E73146">
        <w:rPr>
          <w:rFonts w:ascii="Arial" w:hAnsi="Arial" w:cs="Arial"/>
        </w:rPr>
        <w:t xml:space="preserve"> em total consonância com os ditames da </w:t>
      </w:r>
      <w:r w:rsidRPr="00E73146">
        <w:rPr>
          <w:rStyle w:val="Forte"/>
          <w:rFonts w:ascii="Arial" w:hAnsi="Arial" w:cs="Arial"/>
        </w:rPr>
        <w:t>Lei Federal nº 14.133/2021</w:t>
      </w:r>
      <w:r w:rsidRPr="00E73146">
        <w:rPr>
          <w:rFonts w:ascii="Arial" w:hAnsi="Arial" w:cs="Arial"/>
        </w:rPr>
        <w:t xml:space="preserve">, do </w:t>
      </w:r>
      <w:r w:rsidRPr="003F5814">
        <w:rPr>
          <w:rStyle w:val="Forte"/>
          <w:rFonts w:ascii="Arial" w:hAnsi="Arial" w:cs="Arial"/>
          <w:b w:val="0"/>
        </w:rPr>
        <w:t>Decreto Federal nº 10.024/2019</w:t>
      </w:r>
      <w:r w:rsidRPr="003F5814">
        <w:rPr>
          <w:rFonts w:ascii="Arial" w:hAnsi="Arial" w:cs="Arial"/>
          <w:b/>
        </w:rPr>
        <w:t xml:space="preserve">, </w:t>
      </w:r>
      <w:r w:rsidRPr="003F5814">
        <w:rPr>
          <w:rFonts w:ascii="Arial" w:hAnsi="Arial" w:cs="Arial"/>
        </w:rPr>
        <w:t>e da</w:t>
      </w:r>
      <w:r w:rsidRPr="003F5814">
        <w:rPr>
          <w:rFonts w:ascii="Arial" w:hAnsi="Arial" w:cs="Arial"/>
          <w:b/>
        </w:rPr>
        <w:t xml:space="preserve"> </w:t>
      </w:r>
      <w:r w:rsidRPr="003F5814">
        <w:rPr>
          <w:rStyle w:val="Forte"/>
          <w:rFonts w:ascii="Arial" w:hAnsi="Arial" w:cs="Arial"/>
          <w:b w:val="0"/>
        </w:rPr>
        <w:t>jurisprudência do Tribunal de Contas da União.</w:t>
      </w:r>
    </w:p>
    <w:p w14:paraId="7B2253FA" w14:textId="77777777" w:rsidR="003F5814" w:rsidRDefault="003F5814" w:rsidP="003F5814">
      <w:pPr>
        <w:pStyle w:val="NormalWeb"/>
        <w:spacing w:before="0" w:beforeAutospacing="0" w:after="0" w:afterAutospacing="0" w:line="360" w:lineRule="auto"/>
        <w:jc w:val="both"/>
        <w:rPr>
          <w:rStyle w:val="Forte"/>
          <w:rFonts w:ascii="Arial" w:hAnsi="Arial" w:cs="Arial"/>
          <w:b w:val="0"/>
        </w:rPr>
      </w:pPr>
    </w:p>
    <w:p w14:paraId="01D65154" w14:textId="77777777" w:rsidR="003F5814" w:rsidRDefault="00324BEE" w:rsidP="003F5814">
      <w:pPr>
        <w:pStyle w:val="NormalWeb"/>
        <w:spacing w:before="0" w:beforeAutospacing="0" w:after="0" w:afterAutospacing="0" w:line="360" w:lineRule="auto"/>
        <w:jc w:val="both"/>
        <w:rPr>
          <w:rStyle w:val="Forte"/>
          <w:rFonts w:ascii="Arial" w:hAnsi="Arial" w:cs="Arial"/>
          <w:bCs w:val="0"/>
          <w:color w:val="000000" w:themeColor="text1"/>
          <w:u w:val="single"/>
        </w:rPr>
      </w:pPr>
      <w:r w:rsidRPr="006E0EF1">
        <w:rPr>
          <w:rStyle w:val="Forte"/>
          <w:rFonts w:ascii="Arial" w:hAnsi="Arial" w:cs="Arial"/>
          <w:bCs w:val="0"/>
          <w:color w:val="000000" w:themeColor="text1"/>
          <w:u w:val="single"/>
        </w:rPr>
        <w:t>7. DA FASE DE HABILITAÇÃO</w:t>
      </w:r>
    </w:p>
    <w:p w14:paraId="4EC3BA84" w14:textId="77777777" w:rsidR="003F5814" w:rsidRDefault="003F5814" w:rsidP="003F5814">
      <w:pPr>
        <w:pStyle w:val="NormalWeb"/>
        <w:spacing w:before="0" w:beforeAutospacing="0" w:after="0" w:afterAutospacing="0" w:line="360" w:lineRule="auto"/>
        <w:jc w:val="both"/>
        <w:rPr>
          <w:rStyle w:val="Forte"/>
          <w:rFonts w:ascii="Arial" w:hAnsi="Arial" w:cs="Arial"/>
          <w:bCs w:val="0"/>
          <w:color w:val="000000" w:themeColor="text1"/>
          <w:u w:val="single"/>
        </w:rPr>
      </w:pPr>
    </w:p>
    <w:p w14:paraId="12CE903F" w14:textId="77777777" w:rsidR="003F5814" w:rsidRDefault="00324BEE" w:rsidP="003F5814">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7.1. Como condição prévia ao exame da documentação de habilitação da licitante detentora da proposta</w:t>
      </w:r>
      <w:r w:rsidR="006E0EF1" w:rsidRPr="006E0EF1">
        <w:rPr>
          <w:rStyle w:val="Forte"/>
          <w:rFonts w:ascii="Arial" w:hAnsi="Arial" w:cs="Arial"/>
          <w:b w:val="0"/>
          <w:bCs w:val="0"/>
          <w:color w:val="000000" w:themeColor="text1"/>
        </w:rPr>
        <w:t xml:space="preserve"> </w:t>
      </w:r>
      <w:r w:rsidRPr="006E0EF1">
        <w:rPr>
          <w:rStyle w:val="Forte"/>
          <w:rFonts w:ascii="Arial" w:hAnsi="Arial" w:cs="Arial"/>
          <w:b w:val="0"/>
          <w:bCs w:val="0"/>
          <w:color w:val="000000" w:themeColor="text1"/>
        </w:rPr>
        <w:t>classificada em primeiro lugar, o Pregoeiro verificará o eventual descumprimento das condições de</w:t>
      </w:r>
      <w:r w:rsidR="006E0EF1" w:rsidRPr="006E0EF1">
        <w:rPr>
          <w:rStyle w:val="Forte"/>
          <w:rFonts w:ascii="Arial" w:hAnsi="Arial" w:cs="Arial"/>
          <w:b w:val="0"/>
          <w:bCs w:val="0"/>
          <w:color w:val="000000" w:themeColor="text1"/>
        </w:rPr>
        <w:t xml:space="preserve"> </w:t>
      </w:r>
      <w:r w:rsidRPr="006E0EF1">
        <w:rPr>
          <w:rStyle w:val="Forte"/>
          <w:rFonts w:ascii="Arial" w:hAnsi="Arial" w:cs="Arial"/>
          <w:b w:val="0"/>
          <w:bCs w:val="0"/>
          <w:color w:val="000000" w:themeColor="text1"/>
        </w:rPr>
        <w:t>participação, especialmente quanto à existência de sanção que impeça a participação no certame ou a futura</w:t>
      </w:r>
      <w:r w:rsidR="006E0EF1" w:rsidRPr="006E0EF1">
        <w:rPr>
          <w:rStyle w:val="Forte"/>
          <w:rFonts w:ascii="Arial" w:hAnsi="Arial" w:cs="Arial"/>
          <w:b w:val="0"/>
          <w:bCs w:val="0"/>
          <w:color w:val="000000" w:themeColor="text1"/>
        </w:rPr>
        <w:t xml:space="preserve"> </w:t>
      </w:r>
      <w:r w:rsidRPr="006E0EF1">
        <w:rPr>
          <w:rStyle w:val="Forte"/>
          <w:rFonts w:ascii="Arial" w:hAnsi="Arial" w:cs="Arial"/>
          <w:b w:val="0"/>
          <w:bCs w:val="0"/>
          <w:color w:val="000000" w:themeColor="text1"/>
        </w:rPr>
        <w:t>contratação, mediante a consulta aos seguintes cadastros:</w:t>
      </w:r>
    </w:p>
    <w:p w14:paraId="732780FC" w14:textId="77777777" w:rsidR="003F5814" w:rsidRDefault="003F5814" w:rsidP="003F5814">
      <w:pPr>
        <w:pStyle w:val="NormalWeb"/>
        <w:spacing w:before="0" w:beforeAutospacing="0" w:after="0" w:afterAutospacing="0" w:line="360" w:lineRule="auto"/>
        <w:jc w:val="both"/>
        <w:rPr>
          <w:rStyle w:val="Forte"/>
          <w:rFonts w:ascii="Arial" w:hAnsi="Arial" w:cs="Arial"/>
          <w:b w:val="0"/>
          <w:bCs w:val="0"/>
          <w:color w:val="000000" w:themeColor="text1"/>
        </w:rPr>
      </w:pPr>
    </w:p>
    <w:p w14:paraId="0D71A5B5" w14:textId="174F82AD" w:rsidR="006E0EF1" w:rsidRPr="003F5814" w:rsidRDefault="00324BEE" w:rsidP="003F5814">
      <w:pPr>
        <w:pStyle w:val="NormalWeb"/>
        <w:spacing w:before="0" w:beforeAutospacing="0" w:after="0" w:afterAutospacing="0" w:line="360" w:lineRule="auto"/>
        <w:jc w:val="both"/>
        <w:rPr>
          <w:rStyle w:val="Forte"/>
          <w:rFonts w:ascii="Arial" w:hAnsi="Arial" w:cs="Arial"/>
          <w:bCs w:val="0"/>
        </w:rPr>
      </w:pPr>
      <w:r w:rsidRPr="006E0EF1">
        <w:rPr>
          <w:rStyle w:val="Forte"/>
          <w:rFonts w:ascii="Arial" w:hAnsi="Arial" w:cs="Arial"/>
          <w:b w:val="0"/>
          <w:bCs w:val="0"/>
          <w:color w:val="000000" w:themeColor="text1"/>
        </w:rPr>
        <w:t xml:space="preserve">7.1.1. Consulta consolidada de pessoa jurídica do Tribunal de Contas da União </w:t>
      </w:r>
      <w:r w:rsidRPr="006E0EF1">
        <w:rPr>
          <w:rStyle w:val="Forte"/>
          <w:rFonts w:ascii="Arial" w:hAnsi="Arial" w:cs="Arial"/>
          <w:b w:val="0"/>
          <w:bCs w:val="0"/>
          <w:color w:val="000000" w:themeColor="text1"/>
        </w:rPr>
        <w:lastRenderedPageBreak/>
        <w:t>(</w:t>
      </w:r>
      <w:hyperlink r:id="rId11" w:history="1">
        <w:r w:rsidR="006E0EF1" w:rsidRPr="006E0EF1">
          <w:rPr>
            <w:rStyle w:val="Hyperlink"/>
            <w:rFonts w:ascii="Arial" w:hAnsi="Arial" w:cs="Arial"/>
          </w:rPr>
          <w:t>https://certidoes-</w:t>
        </w:r>
      </w:hyperlink>
      <w:r w:rsidR="006E0EF1" w:rsidRPr="006E0EF1">
        <w:rPr>
          <w:rStyle w:val="Forte"/>
          <w:rFonts w:ascii="Arial" w:hAnsi="Arial" w:cs="Arial"/>
          <w:b w:val="0"/>
          <w:bCs w:val="0"/>
          <w:color w:val="000000" w:themeColor="text1"/>
        </w:rPr>
        <w:t xml:space="preserve"> </w:t>
      </w:r>
      <w:r w:rsidRPr="006E0EF1">
        <w:rPr>
          <w:rStyle w:val="Forte"/>
          <w:rFonts w:ascii="Arial" w:hAnsi="Arial" w:cs="Arial"/>
          <w:b w:val="0"/>
          <w:bCs w:val="0"/>
          <w:color w:val="000000" w:themeColor="text1"/>
        </w:rPr>
        <w:t>apf.apps.tcu.gov.br/).</w:t>
      </w:r>
    </w:p>
    <w:p w14:paraId="657784D9" w14:textId="7144931A"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7.1.2. A consulta aos cadastros referidos no subitem 7.1 será realizada em nome da empresa licitante e</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também de seu sócio majoritário, por força do artigo 12 da Lei Federal nº 8.429, de 2 de junho de 1992, que</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prevê, dentre as sanções impostas ao responsável pela prática de ato de improbidade administrativa, a</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proibição de contratar com o Poder Público, inclusive por intermédio de pessoa jurídica da qual seja sócio</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majoritário.</w:t>
      </w:r>
    </w:p>
    <w:p w14:paraId="2A1C024D"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1B02B519" w14:textId="3B74853E"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7.1.3. Constatada a existência de sanção, o Pregoeiro reputará a licitante inabilitada por falta de condição</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 participação.</w:t>
      </w:r>
    </w:p>
    <w:p w14:paraId="28934055"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050F33CB" w14:textId="71DFB633"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7.1.4. Caso o pregoeiro identifique que uma pessoa física ou jurídica atua em substituição a outra, com o</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intuito de burlar a efetividade da sanção a ela aplicada, inclusive a sua controladora, controlada ou coligada,</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deverá observar o procedimento previsto em regulamento próprio sobre sanções administrativas a ser</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editado pelo Poder Executivo.</w:t>
      </w:r>
    </w:p>
    <w:p w14:paraId="4DE04349"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3342AAA5" w14:textId="003D61DE" w:rsidR="00324BEE" w:rsidRPr="006E0EF1"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Das regras gerais da fase de habilitação</w:t>
      </w:r>
    </w:p>
    <w:p w14:paraId="2B335A8E"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0D509502" w14:textId="062F8539"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7.2. Superada a consulta de que trata o subitem 7.1 deste Edital, o licitante provisoriamente classificado em</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primeiro lugar deverá encaminhar OS DOCUMENTOS DE HABILITAÇÃO PREVISTOS CONFORME ITEM</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11 DO TERMO DE REFERÊNCIA, via sistema eletrônico, no prazo de 02 (duas) horas, prorrogável por</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igual período, contado da solicitação do Pregoeiro.</w:t>
      </w:r>
    </w:p>
    <w:p w14:paraId="43B3B8EE"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79C8DCEC" w14:textId="3D1F61DF"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7.3. Os documentos exigidos para fins de habilitação poderão ser apresentados em original, por cópia</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autenticada em cartório, observado o disposto no subitem 13.2 deste Edital.</w:t>
      </w:r>
    </w:p>
    <w:p w14:paraId="5F06E8DE"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356F5C6B" w14:textId="520244A7"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7.4. A verificação pelo Pregoeiro, em sítios eletrônicos oficiais de órgãos e entidades emissores de certidões</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constitui meio legal de prova, para fins de habilitação.</w:t>
      </w:r>
    </w:p>
    <w:p w14:paraId="62E7735B"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0EB58079" w14:textId="58EDDED2"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7.5. As exigências de habilitação das empresas estrangeiras que não funcionem no País serão atendidas</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mediante documentos equivalentes, inicialmente apresentados em tradução livre.</w:t>
      </w:r>
    </w:p>
    <w:p w14:paraId="65F6A487"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1B1066DD" w14:textId="77A9811B" w:rsidR="00324BEE" w:rsidRPr="006E0EF1" w:rsidRDefault="00324BEE" w:rsidP="00E374EF">
      <w:pPr>
        <w:pStyle w:val="Ttulo2"/>
        <w:spacing w:before="0" w:line="360" w:lineRule="auto"/>
        <w:jc w:val="both"/>
        <w:rPr>
          <w:rStyle w:val="Forte"/>
          <w:rFonts w:ascii="Arial" w:hAnsi="Arial" w:cs="Arial"/>
          <w:bCs w:val="0"/>
          <w:color w:val="000000" w:themeColor="text1"/>
          <w:sz w:val="24"/>
          <w:szCs w:val="24"/>
        </w:rPr>
      </w:pPr>
      <w:r w:rsidRPr="006E0EF1">
        <w:rPr>
          <w:rStyle w:val="Forte"/>
          <w:rFonts w:ascii="Arial" w:hAnsi="Arial" w:cs="Arial"/>
          <w:b w:val="0"/>
          <w:bCs w:val="0"/>
          <w:color w:val="000000" w:themeColor="text1"/>
          <w:sz w:val="24"/>
          <w:szCs w:val="24"/>
        </w:rPr>
        <w:t>.5.1. Para fins de assinatura da ata de registro de preço, os documentos exigidos para a habilitação das</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empresas estrangeiras que não funcionem no País serão traduzidos por tradutor juramentado no País e</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apostilados nos termos do disposto no Decreto nº 8.660, de 29 de janeiro de 2016, ou de outro que ven</w:t>
      </w:r>
      <w:r w:rsidRPr="006E0EF1">
        <w:rPr>
          <w:rStyle w:val="Forte"/>
          <w:rFonts w:ascii="Arial" w:hAnsi="Arial" w:cs="Arial"/>
          <w:bCs w:val="0"/>
          <w:color w:val="000000" w:themeColor="text1"/>
          <w:sz w:val="24"/>
          <w:szCs w:val="24"/>
        </w:rPr>
        <w:t>ha</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Cs w:val="0"/>
          <w:color w:val="000000" w:themeColor="text1"/>
          <w:sz w:val="24"/>
          <w:szCs w:val="24"/>
        </w:rPr>
        <w:t>a substituí-lo, ou consularizados pelos respectivos consulados ou embaixadas.</w:t>
      </w:r>
    </w:p>
    <w:p w14:paraId="4CEFE591"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2D254A10" w14:textId="66D2FD55"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7.6. Se o licitante for a matriz, todos os documentos deverão estar em nome da matriz, e se o licitante for a</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filial, todos os documentos deverão estar em nome da filial, exceto para atestados de capacidade técnica, e</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no caso daqueles documentos que, pela própria natureza, comprovadamente, forem emitidos somente em</w:t>
      </w:r>
    </w:p>
    <w:p w14:paraId="0A971884" w14:textId="77777777"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nome da matriz.</w:t>
      </w:r>
    </w:p>
    <w:p w14:paraId="06E0FCB6"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1BB22320" w14:textId="1785D9BB"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7.6.1. Serão aceitos registros de CNPJ de licitante matriz e filial com diferenças de números de documentos</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pertinentes ao CND e ao CRF/FGTS, quando for comprovada a centralização do recolhimento dessas</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contribuições.</w:t>
      </w:r>
    </w:p>
    <w:p w14:paraId="3ABE5B82"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67CC6EB5" w14:textId="7F19AAC4" w:rsidR="00324BEE" w:rsidRPr="006E0EF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7.7. Após a entrega dos documentos para habilitação, não será permitida a substituição ou a apresentação</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de novos documentos, salvo em sede de diligência de que trata o art. 64 da Lei Federal nº 14.133, de 2021,</w:t>
      </w:r>
      <w:r w:rsidR="006E0EF1" w:rsidRPr="006E0EF1">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para:</w:t>
      </w:r>
    </w:p>
    <w:p w14:paraId="556919F1" w14:textId="77777777" w:rsidR="006E0EF1" w:rsidRPr="006E0EF1" w:rsidRDefault="006E0EF1" w:rsidP="00E374EF">
      <w:pPr>
        <w:pStyle w:val="Ttulo2"/>
        <w:spacing w:before="0" w:line="360" w:lineRule="auto"/>
        <w:jc w:val="both"/>
        <w:rPr>
          <w:rStyle w:val="Forte"/>
          <w:rFonts w:ascii="Arial" w:hAnsi="Arial" w:cs="Arial"/>
          <w:b w:val="0"/>
          <w:bCs w:val="0"/>
          <w:color w:val="000000" w:themeColor="text1"/>
          <w:sz w:val="24"/>
          <w:szCs w:val="24"/>
        </w:rPr>
      </w:pPr>
    </w:p>
    <w:p w14:paraId="6B4832FC" w14:textId="17CDAA2E" w:rsidR="00324BEE" w:rsidRPr="00D34855"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 xml:space="preserve">I - complementação de informações acerca dos documentos já apresentados pelos licitantes e </w:t>
      </w:r>
      <w:r w:rsidRPr="00D34855">
        <w:rPr>
          <w:rStyle w:val="Forte"/>
          <w:rFonts w:ascii="Arial" w:hAnsi="Arial" w:cs="Arial"/>
          <w:b w:val="0"/>
          <w:bCs w:val="0"/>
          <w:color w:val="000000" w:themeColor="text1"/>
          <w:sz w:val="24"/>
          <w:szCs w:val="24"/>
        </w:rPr>
        <w:t>desde</w:t>
      </w:r>
      <w:r w:rsidRPr="00D34855">
        <w:rPr>
          <w:rStyle w:val="Forte"/>
          <w:rFonts w:ascii="Arial" w:hAnsi="Arial" w:cs="Arial"/>
          <w:bCs w:val="0"/>
          <w:color w:val="000000" w:themeColor="text1"/>
          <w:sz w:val="24"/>
          <w:szCs w:val="24"/>
        </w:rPr>
        <w:t xml:space="preserve"> </w:t>
      </w:r>
      <w:r w:rsidRPr="00D34855">
        <w:rPr>
          <w:rStyle w:val="Forte"/>
          <w:rFonts w:ascii="Arial" w:hAnsi="Arial" w:cs="Arial"/>
          <w:b w:val="0"/>
          <w:bCs w:val="0"/>
          <w:color w:val="000000" w:themeColor="text1"/>
          <w:sz w:val="24"/>
          <w:szCs w:val="24"/>
        </w:rPr>
        <w:t>que</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necessária para apurar fatos existentes à época da abertura do certame;</w:t>
      </w:r>
    </w:p>
    <w:p w14:paraId="3B3C8161" w14:textId="77777777" w:rsidR="00D34855" w:rsidRDefault="00D34855" w:rsidP="00E374EF">
      <w:pPr>
        <w:pStyle w:val="Ttulo2"/>
        <w:spacing w:before="0" w:line="360" w:lineRule="auto"/>
        <w:jc w:val="both"/>
        <w:rPr>
          <w:rStyle w:val="Forte"/>
          <w:rFonts w:ascii="Arial" w:hAnsi="Arial" w:cs="Arial"/>
          <w:bCs w:val="0"/>
          <w:color w:val="000000" w:themeColor="text1"/>
          <w:sz w:val="24"/>
          <w:szCs w:val="24"/>
          <w:u w:val="single"/>
        </w:rPr>
      </w:pPr>
    </w:p>
    <w:p w14:paraId="5A59CD72" w14:textId="48067828"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Cs w:val="0"/>
          <w:color w:val="000000" w:themeColor="text1"/>
          <w:sz w:val="24"/>
          <w:szCs w:val="24"/>
          <w:u w:val="single"/>
        </w:rPr>
        <w:t xml:space="preserve">II - atualização </w:t>
      </w:r>
      <w:r w:rsidRPr="00D34855">
        <w:rPr>
          <w:rStyle w:val="Forte"/>
          <w:rFonts w:ascii="Arial" w:hAnsi="Arial" w:cs="Arial"/>
          <w:b w:val="0"/>
          <w:bCs w:val="0"/>
          <w:color w:val="000000" w:themeColor="text1"/>
          <w:sz w:val="24"/>
          <w:szCs w:val="24"/>
        </w:rPr>
        <w:t>de documentos cuja validade tenha expirado após a data de recebimento das propostas.</w:t>
      </w:r>
    </w:p>
    <w:p w14:paraId="1A30E16A" w14:textId="13F8872E"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lastRenderedPageBreak/>
        <w:t>7.7.1. Para os fins previstos no subitem 7.7 deste Edital, não caracteriza como substituição ou a</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apresentação de novo documento a diligência realizada para:</w:t>
      </w:r>
    </w:p>
    <w:p w14:paraId="3BC6032A"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3AEDBFAA" w14:textId="2DCCF50F"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 - sanar o desatendimento de exigências meramente formais que não comprometam a aferição da</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qualificação do licitante;</w:t>
      </w:r>
    </w:p>
    <w:p w14:paraId="3AB36D1F"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044CB879" w14:textId="7EA80E8A"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II - a juntada extemporânea de documento não entregue, porém preexistente e passível de comprovar o</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atendimento de condição pelo licitante, mas que, por equívoco ou falha, não foi apresentado em momento</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oportuno.</w:t>
      </w:r>
    </w:p>
    <w:p w14:paraId="6C19CCEC"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52A1E86A" w14:textId="3C20DE36"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7.7.2. O Pregoeiro poderá determina a realização das diligências de que tratam os subitens 7.7 e 7.7.1 deste</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Edital, mediante despacho fundamentado registrado em ata.</w:t>
      </w:r>
    </w:p>
    <w:p w14:paraId="58BED655" w14:textId="77777777" w:rsidR="00C02BA9" w:rsidRDefault="00C02BA9" w:rsidP="00D34855">
      <w:pPr>
        <w:pStyle w:val="Ttulo2"/>
        <w:spacing w:before="0" w:line="360" w:lineRule="auto"/>
        <w:jc w:val="both"/>
        <w:rPr>
          <w:rStyle w:val="Forte"/>
          <w:rFonts w:ascii="Arial" w:hAnsi="Arial" w:cs="Arial"/>
          <w:b w:val="0"/>
          <w:bCs w:val="0"/>
          <w:color w:val="000000" w:themeColor="text1"/>
          <w:sz w:val="24"/>
          <w:szCs w:val="24"/>
        </w:rPr>
      </w:pPr>
    </w:p>
    <w:p w14:paraId="387AEBC8" w14:textId="186794A9"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7.7.3. Os documentos exigidos em sede de diligência deverão ser apresentados no prazo e na forma fixados</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pelo Pregoeiro, sob pena de inabilitação.</w:t>
      </w:r>
    </w:p>
    <w:p w14:paraId="3809003D"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4FCF0757" w14:textId="1ADDAF10"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7.7.4. Na hipótese de necessidade de suspensão da sessão pública para a realização das diligências,</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somente poderá ser reiniciada mediante aviso prévio no sistema com, no mínimo, vinte e quatro horas de</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antecedência, e a ocorrência será registrada em ata.</w:t>
      </w:r>
    </w:p>
    <w:p w14:paraId="7FF30B68"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06E33219" w14:textId="4787268E"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7.8. Compete ao Pregoeiro verificar e julgar as condições de habilitação do licitante provisoriamente</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classificado em primeiro lugar, oportunidade em que deverá promover:</w:t>
      </w:r>
    </w:p>
    <w:p w14:paraId="522F3349"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52821510" w14:textId="50B80FC3"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 – a conferência de documentos cuja autenticidade das informações possa ser verificada eletronicamente</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por meio de consulta ao site do órgão emissor;</w:t>
      </w:r>
    </w:p>
    <w:p w14:paraId="2CAF5603"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458FD539" w14:textId="0383F034"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lastRenderedPageBreak/>
        <w:t>II – a emissão na sessão pública de certidão atualizada nos sítios eletrônicos oficiais de órgãos e de</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entidades, que comprove a manutenção da regularidade fiscal e trabalhista no momento da avaliação</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dessas condições de habilitação, independentemente da apresentação de certidão ainda válida pelo</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licitante.</w:t>
      </w:r>
    </w:p>
    <w:p w14:paraId="349B39C1"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49885FCB" w14:textId="3116BBA9"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7.8.1. A emissão de que trata o inciso II do subitem 7.8 deste Edital fica dispensada na hipótese de</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indisponibilidade temporária dos sítios eletrônicos emissores no momento da sessão pública,</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impossibilidade de emissão de documento por meio eletrônico ou quando a sua emissão depender do</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pagamento de taxa pela Administração Pública.</w:t>
      </w:r>
    </w:p>
    <w:p w14:paraId="7AB51987"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346290BB" w14:textId="2CFE1E38"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7.8.2 Quaisquer das circunstâncias a que se referem o subitem 7.8.1 deverão ser registradas na ata de</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sessão pública e comprovadas no processo administrativo por meio de documentos.</w:t>
      </w:r>
    </w:p>
    <w:p w14:paraId="6843CC6B"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016E6C3E" w14:textId="397057CD"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7.8.3. Caso a emissão de novo documento de que trata o inciso II do subitem 7.8 indique a irregularidade</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fiscal e trabalhista do licitante na data da realização da sessão pública, será declarada a sua inabilitação,</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salvo na hipótese de licitante caracterizado como Microempresas – ME, Empresas de Pequeno Porte – EPP</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ou equiparadas, ao qual será ofertado o prazo de 5 (cinco) dias úteis para comprovar a regularização,</w:t>
      </w:r>
    </w:p>
    <w:p w14:paraId="043B2938" w14:textId="77777777"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conforme determina o art. 43 da Lei Complementar nº 123, de 2006.</w:t>
      </w:r>
    </w:p>
    <w:p w14:paraId="62395C8E"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2A8A7ADD" w14:textId="6C820A9A"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7.8.4. Havendo necessidade de analisar minuciosamente os documentos exigidos, o Pregoeiro suspenderá</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 sessão, informando no “chat” a nova data e horário para a continuidade da mesma.</w:t>
      </w:r>
    </w:p>
    <w:p w14:paraId="76889C43"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597B5521" w14:textId="766DAC79"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7.9. Na hipótese de o licitante não atender às exigências para habilitação, o(a) Pregoeiro(a) examinará a</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proposta ou lance subsequente, e, assim sucessivamente, na ordem de classificação.</w:t>
      </w:r>
    </w:p>
    <w:p w14:paraId="5A1698C7"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1E4C5CBD" w14:textId="33DFF283"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lastRenderedPageBreak/>
        <w:t>7.9.1. Nos itens não exclusivos para a participação de microempresas, empresas de pequeno porte e</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microempreendedores individuais, sempre que a proposta do provisoriamente vencedor for inabilitada, e</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antes de o(a) Pregoeiro(a) passar à subsequente, haverá nova verificação, pelo sistema, da eventual</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ocorrência do empate ficto, na forma do subitem 6.14.</w:t>
      </w:r>
    </w:p>
    <w:p w14:paraId="65241038"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728E8012" w14:textId="31675B3D"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7.10. Constatado o atendimento às exigências estabelecidas no edital, o licitante será declarado vencedor.</w:t>
      </w:r>
    </w:p>
    <w:p w14:paraId="158F8B2D"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786C13FF" w14:textId="7F92D47D"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7.11. Após o encerramento da fase de habilitação, o Pregoeiro disponibilizará no sistema, os documentos</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da habilitação apresentados pelo licitante declarado vencedor e aqueles oriundos das diligências</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promovidas em cumprimento aos subitens 7.4, 7.6 e 7.7 deste Edital.</w:t>
      </w:r>
    </w:p>
    <w:p w14:paraId="6850BABF"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35BE1A44" w14:textId="7B05D006"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7.12. Qualquer licitante poderá, de forma imediata, após a declaração do vencedor do certame (subitem</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7.10), manifestar sua intenção de recorrer em face das decisões proferidas na fase de habilitação,</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sob pena de preclusão.</w:t>
      </w:r>
    </w:p>
    <w:p w14:paraId="1097A8EC"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12853F90" w14:textId="7A6DB938"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7.12.1. Após a declaração do vencedor do certame, será concedido na sessão pública o prazo de 30 (trinta)</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minutos para que qualquer licitante manifeste, de forma imediata, em campo próprio do sistema, a intenção</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de recorrer de que trata o subitem 7.12, de forma motivada, indicando contra qual(is) decisão(ões) pretende</w:t>
      </w:r>
    </w:p>
    <w:p w14:paraId="1CE4423E" w14:textId="77777777"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recorrer e por quais motivos.</w:t>
      </w:r>
    </w:p>
    <w:p w14:paraId="44DF7F9C"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6CDBF129" w14:textId="37B4E3C2"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7.12.2. O prazo e a forma de apresentação das razões recursais deverão observar o disposto no item 8</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deste Edital.</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Declarações a serem apresentadas pelos licitantes na fase de habilitação:</w:t>
      </w:r>
    </w:p>
    <w:p w14:paraId="545B55BD"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6CE48BA8" w14:textId="531E1602"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7.13. Para fins de habilitação, os licitantes deverão encaminhar as seguintes declarações ou gerá-las em</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campo próprio do Sistema BNC:</w:t>
      </w:r>
    </w:p>
    <w:p w14:paraId="54DDFA24" w14:textId="3675F615"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lastRenderedPageBreak/>
        <w:t>I - declaração de que cumpre as exigências de reserva de cargos para pessoa com deficiência e para</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reabilitado da Previdência Social, previstas em lei e em outras normas específicas (art. 63, IV, da Lei nº</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14.133/2021);</w:t>
      </w:r>
    </w:p>
    <w:p w14:paraId="32581E07"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28AD5407" w14:textId="023DEF99"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II - Declaração de que não possui, em seu quadro de funcionários, empregados menores de 18 (dezoito)</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anos de idade em trabalho noturno, perigoso ou insalubre e menor de 16 (dezesseis) anos em qualquer</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trabalho, salvo na condição de aprendiz, a partir de 14 (quatorze) anos (cumprimento do disposto no inciso</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XXXIII do art. 7º da Constituição Federal).</w:t>
      </w:r>
    </w:p>
    <w:p w14:paraId="0D30FE2E" w14:textId="77777777" w:rsidR="00D34855" w:rsidRPr="00D34855" w:rsidRDefault="00D34855" w:rsidP="00D34855">
      <w:pPr>
        <w:pStyle w:val="Ttulo2"/>
        <w:spacing w:before="0" w:line="360" w:lineRule="auto"/>
        <w:jc w:val="both"/>
        <w:rPr>
          <w:rStyle w:val="Forte"/>
          <w:rFonts w:ascii="Arial" w:hAnsi="Arial" w:cs="Arial"/>
          <w:bCs w:val="0"/>
          <w:color w:val="000000" w:themeColor="text1"/>
          <w:sz w:val="24"/>
          <w:szCs w:val="24"/>
          <w:u w:val="single"/>
        </w:rPr>
      </w:pPr>
    </w:p>
    <w:p w14:paraId="1C7D4F8F" w14:textId="1D1D6ED1" w:rsidR="00324BEE" w:rsidRPr="00D34855" w:rsidRDefault="00324BEE" w:rsidP="00D34855">
      <w:pPr>
        <w:pStyle w:val="Ttulo2"/>
        <w:spacing w:before="0" w:line="360" w:lineRule="auto"/>
        <w:jc w:val="both"/>
        <w:rPr>
          <w:rStyle w:val="Forte"/>
          <w:rFonts w:ascii="Arial" w:hAnsi="Arial" w:cs="Arial"/>
          <w:bCs w:val="0"/>
          <w:color w:val="000000" w:themeColor="text1"/>
          <w:sz w:val="24"/>
          <w:szCs w:val="24"/>
          <w:u w:val="single"/>
        </w:rPr>
      </w:pPr>
      <w:r w:rsidRPr="00D34855">
        <w:rPr>
          <w:rStyle w:val="Forte"/>
          <w:rFonts w:ascii="Arial" w:hAnsi="Arial" w:cs="Arial"/>
          <w:bCs w:val="0"/>
          <w:color w:val="000000" w:themeColor="text1"/>
          <w:sz w:val="24"/>
          <w:szCs w:val="24"/>
          <w:u w:val="single"/>
        </w:rPr>
        <w:t>8. DOS RECURSOS</w:t>
      </w:r>
    </w:p>
    <w:p w14:paraId="635DC1FF"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5E7D58F6" w14:textId="7D00492D"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8.1. Caberá recurso em face do julgamento das propostas e do ato de habilitação ou inabilitação de licitante,</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observadas as seguintes disposições:</w:t>
      </w:r>
    </w:p>
    <w:p w14:paraId="32300381"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40D8689B" w14:textId="58D3908A"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 - A intenção de recorrer deverá ser manifestada imediatamente, na forma e no prazo previsto nos subitens</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6.24 e 7.12 deste Edital, sob pena de preclusão;</w:t>
      </w:r>
    </w:p>
    <w:p w14:paraId="4F1B6589"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18675486" w14:textId="62CF20FF"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II – O prazo para apresentação das razões recursais, é de 03 (três) dias úteis, será iniciado na sessão</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pública em que o licitante for declarado vencedor do certame (subitem 7.10 deste Edital);</w:t>
      </w:r>
    </w:p>
    <w:p w14:paraId="7376A585"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72D6006F" w14:textId="3F56963A"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III – A apreciação e julgamento dos recursos interpostos em face do julgamento das propostas e do ato de</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habilitação ou inabilitação de licitante se dará em fase única</w:t>
      </w:r>
    </w:p>
    <w:p w14:paraId="369A5FEC" w14:textId="77777777" w:rsidR="00D34855" w:rsidRDefault="00D34855" w:rsidP="00D34855">
      <w:pPr>
        <w:pStyle w:val="Ttulo2"/>
        <w:spacing w:before="0" w:line="360" w:lineRule="auto"/>
        <w:jc w:val="both"/>
        <w:rPr>
          <w:rStyle w:val="Forte"/>
          <w:rFonts w:ascii="Arial" w:hAnsi="Arial" w:cs="Arial"/>
          <w:b w:val="0"/>
          <w:bCs w:val="0"/>
          <w:color w:val="000000" w:themeColor="text1"/>
          <w:sz w:val="24"/>
          <w:szCs w:val="24"/>
        </w:rPr>
      </w:pPr>
    </w:p>
    <w:p w14:paraId="37FCEE5A" w14:textId="77777777" w:rsid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8.2. A não apresentação das razões mencionadas no prazo descrito no item II do subitem 8.1 acarretará,</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como consequência, a análise do recurso pela síntese dos motivos apresentadas em sede da manifestação</w:t>
      </w:r>
      <w:r w:rsidR="00D34855">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 xml:space="preserve">de recorrer de que tratam os subitens </w:t>
      </w:r>
    </w:p>
    <w:p w14:paraId="61105F05" w14:textId="7EDEC23B" w:rsidR="00567D07"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6.24 e 7.12 deste Edital.</w:t>
      </w:r>
    </w:p>
    <w:p w14:paraId="20B8EB7B" w14:textId="77777777" w:rsidR="00567D07" w:rsidRDefault="00567D07" w:rsidP="00D34855">
      <w:pPr>
        <w:pStyle w:val="Ttulo2"/>
        <w:spacing w:before="0" w:line="360" w:lineRule="auto"/>
        <w:jc w:val="both"/>
        <w:rPr>
          <w:rStyle w:val="Forte"/>
          <w:rFonts w:ascii="Arial" w:hAnsi="Arial" w:cs="Arial"/>
          <w:b w:val="0"/>
          <w:bCs w:val="0"/>
          <w:color w:val="000000" w:themeColor="text1"/>
          <w:sz w:val="24"/>
          <w:szCs w:val="24"/>
        </w:rPr>
      </w:pPr>
    </w:p>
    <w:p w14:paraId="24AD92C9" w14:textId="2726F221"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lastRenderedPageBreak/>
        <w:t>8.2.1. Na hipótese de que trata o subitem 8.2, o recurso não será conhecido caso não seja possível</w:t>
      </w:r>
      <w:r w:rsidR="00567D07">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compreender as razões indicadas pelo licitante, tenha caráter meramente protelatório, ou seja baseado em</w:t>
      </w:r>
      <w:r w:rsidR="00567D07">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fatos genéricos.</w:t>
      </w:r>
    </w:p>
    <w:p w14:paraId="2106378F" w14:textId="77777777" w:rsidR="00567D07" w:rsidRDefault="00567D07" w:rsidP="00D34855">
      <w:pPr>
        <w:pStyle w:val="Ttulo2"/>
        <w:spacing w:before="0" w:line="360" w:lineRule="auto"/>
        <w:jc w:val="both"/>
        <w:rPr>
          <w:rStyle w:val="Forte"/>
          <w:rFonts w:ascii="Arial" w:hAnsi="Arial" w:cs="Arial"/>
          <w:b w:val="0"/>
          <w:bCs w:val="0"/>
          <w:color w:val="000000" w:themeColor="text1"/>
          <w:sz w:val="24"/>
          <w:szCs w:val="24"/>
        </w:rPr>
      </w:pPr>
    </w:p>
    <w:p w14:paraId="342B02F7" w14:textId="19F5B8F2"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8.3. Os demais licitantes, desde logo, ficam intimados para, se desejarem, apresentarem suascontrarrazões, no prazo 03 (três) dias úteis, contados do término do prazo do licitante recorrente.</w:t>
      </w:r>
    </w:p>
    <w:p w14:paraId="56713D2D" w14:textId="77777777" w:rsidR="00567D07" w:rsidRDefault="00567D07" w:rsidP="00D34855">
      <w:pPr>
        <w:pStyle w:val="Ttulo2"/>
        <w:spacing w:before="0" w:line="360" w:lineRule="auto"/>
        <w:jc w:val="both"/>
        <w:rPr>
          <w:rStyle w:val="Forte"/>
          <w:rFonts w:ascii="Arial" w:hAnsi="Arial" w:cs="Arial"/>
          <w:b w:val="0"/>
          <w:bCs w:val="0"/>
          <w:color w:val="000000" w:themeColor="text1"/>
          <w:sz w:val="24"/>
          <w:szCs w:val="24"/>
        </w:rPr>
      </w:pPr>
    </w:p>
    <w:p w14:paraId="332BC436" w14:textId="01385F4B" w:rsidR="00567D07"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8.4. A apresentação das razões e das contrarrazões dos recursos deverá ser realizada, única e</w:t>
      </w:r>
      <w:r w:rsidR="00567D07">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exclusivamente, em campo próprio do sistema eletrônico, observados os prazos estabelecidos nos itens</w:t>
      </w:r>
      <w:r w:rsidR="00567D07">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anteriores.</w:t>
      </w:r>
    </w:p>
    <w:p w14:paraId="30A417D4" w14:textId="4A187C0A"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8.5. Fica assegurada vista imediata dos autos do pregão, com a finalidade de subsidiar a preparação de</w:t>
      </w:r>
      <w:r w:rsidR="00567D07">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recursos e de contrarrazões.</w:t>
      </w:r>
    </w:p>
    <w:p w14:paraId="55C67F53" w14:textId="77777777" w:rsidR="00567D07" w:rsidRDefault="00567D07" w:rsidP="00D34855">
      <w:pPr>
        <w:pStyle w:val="Ttulo2"/>
        <w:spacing w:before="0" w:line="360" w:lineRule="auto"/>
        <w:jc w:val="both"/>
        <w:rPr>
          <w:rStyle w:val="Forte"/>
          <w:rFonts w:ascii="Arial" w:hAnsi="Arial" w:cs="Arial"/>
          <w:b w:val="0"/>
          <w:bCs w:val="0"/>
          <w:color w:val="000000" w:themeColor="text1"/>
          <w:sz w:val="24"/>
          <w:szCs w:val="24"/>
        </w:rPr>
      </w:pPr>
    </w:p>
    <w:p w14:paraId="1D15BE93" w14:textId="3183112F"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8.6. O recurso de que trata o subitem 8.1 deste Edital será dirigido ao Pregoeiro que tiver editado o ato ou</w:t>
      </w:r>
      <w:r w:rsidR="00567D07">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proferido a decisão recorrida, que, se não reconsiderar o ato ou a decisão no prazo de 03 (três) dias úteis,</w:t>
      </w:r>
      <w:r w:rsidR="00567D07">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encaminhará o recurso com a sua motivação à autoridade superior, a qual deverá proferir sua decisão no</w:t>
      </w:r>
      <w:r w:rsidR="00567D07">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prazo máximo de 10 (dez) dias úteis, contado do recebimento dos autos.</w:t>
      </w:r>
    </w:p>
    <w:p w14:paraId="402DD285"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47F3590B" w14:textId="01FA4F5E"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8.6.1. A autoridade competente poderá solicitar auxílio do órgão de assessoramento jurídico, que deverá</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dirimir dúvidas jurídicas e subsidiá-la com as informações necessárias.</w:t>
      </w:r>
    </w:p>
    <w:p w14:paraId="39237134"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22FCF3D5" w14:textId="758D5192"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8.6.2. O prazo para proferir a decisão ficará suspenso caso a autoridade competente solicite o auxílio de</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que trata o subitem 8.6.1.</w:t>
      </w:r>
    </w:p>
    <w:p w14:paraId="3550C208"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20938051" w14:textId="4D074A84"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8.7. O recurso terá efeito suspensivo do ato ou da decisão recorrida até que sobrevenha decisão final da</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autoridade competente.</w:t>
      </w:r>
    </w:p>
    <w:p w14:paraId="55AE67FC" w14:textId="77777777"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8.8. O acolhimento do recurso invalida tão somente os atos insuscetíveis de aproveitamento.</w:t>
      </w:r>
    </w:p>
    <w:p w14:paraId="5E72497F" w14:textId="77777777" w:rsidR="00CC52FD" w:rsidRPr="00CC52FD" w:rsidRDefault="00CC52FD" w:rsidP="00D34855">
      <w:pPr>
        <w:pStyle w:val="Ttulo2"/>
        <w:spacing w:before="0" w:line="360" w:lineRule="auto"/>
        <w:jc w:val="both"/>
        <w:rPr>
          <w:rStyle w:val="Forte"/>
          <w:rFonts w:ascii="Arial" w:hAnsi="Arial" w:cs="Arial"/>
          <w:bCs w:val="0"/>
          <w:color w:val="000000" w:themeColor="text1"/>
          <w:sz w:val="24"/>
          <w:szCs w:val="24"/>
          <w:u w:val="single"/>
        </w:rPr>
      </w:pPr>
    </w:p>
    <w:p w14:paraId="1ED8101B" w14:textId="2BC27795" w:rsidR="00324BEE" w:rsidRPr="00CC52FD" w:rsidRDefault="00324BEE" w:rsidP="00D34855">
      <w:pPr>
        <w:pStyle w:val="Ttulo2"/>
        <w:spacing w:before="0" w:line="360" w:lineRule="auto"/>
        <w:jc w:val="both"/>
        <w:rPr>
          <w:rStyle w:val="Forte"/>
          <w:rFonts w:ascii="Arial" w:hAnsi="Arial" w:cs="Arial"/>
          <w:bCs w:val="0"/>
          <w:color w:val="000000" w:themeColor="text1"/>
          <w:sz w:val="24"/>
          <w:szCs w:val="24"/>
          <w:u w:val="single"/>
        </w:rPr>
      </w:pPr>
      <w:r w:rsidRPr="00CC52FD">
        <w:rPr>
          <w:rStyle w:val="Forte"/>
          <w:rFonts w:ascii="Arial" w:hAnsi="Arial" w:cs="Arial"/>
          <w:bCs w:val="0"/>
          <w:color w:val="000000" w:themeColor="text1"/>
          <w:sz w:val="24"/>
          <w:szCs w:val="24"/>
          <w:u w:val="single"/>
        </w:rPr>
        <w:t>9. DO ENCERRAMENTO DA LICITAÇÃO</w:t>
      </w:r>
    </w:p>
    <w:p w14:paraId="32AA5584"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1840026C" w14:textId="6A5F054E"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9.1. Encerradas as fases de julgamento e habilitação e exauridos os recursos administrativos, o Pregoeiro</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deverá elaborar um breve relatório contendo os fatos ocorridos no procedimento e a proposta de adoção de</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uma das condutas do art. 71 da Lei Federal nº 14.133, de 2021:</w:t>
      </w:r>
    </w:p>
    <w:p w14:paraId="7E3899D8"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6AA9A387" w14:textId="5A5B5E2C"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 - determinar o retorno dos autos para saneamento de irregularidades;</w:t>
      </w:r>
    </w:p>
    <w:p w14:paraId="3F34B3AA"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7A8499D2" w14:textId="31BED606"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II - revogar a licitação por motivo de conveniência e oportunidade, resultante de fato superveniente</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devidamente comprovado;</w:t>
      </w:r>
    </w:p>
    <w:p w14:paraId="12FC3E8C"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4FC707F0" w14:textId="10BF5E88"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III - proceder à anulação da licitação, de ofício ou mediante provocação de terceiros, sempre que presente</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ilegalidade insanável;</w:t>
      </w:r>
    </w:p>
    <w:p w14:paraId="72640428"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218859DB" w14:textId="189A4C0B"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IV - adjudicar o objeto e homologar a licitação.</w:t>
      </w:r>
    </w:p>
    <w:p w14:paraId="35BF6464"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2F32F074" w14:textId="457D3646"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9.2. O processo licitatório, acompanhado do relatório de que trata o subitem 9.1, será encaminhado à</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autoridade máxima do órgão ou entidade demandante, a qual deverá adotar uma das condutas descritas no</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item anterior.</w:t>
      </w:r>
    </w:p>
    <w:p w14:paraId="33D167EE" w14:textId="77777777" w:rsidR="00CC52FD" w:rsidRPr="00CC52FD" w:rsidRDefault="00CC52FD" w:rsidP="00D34855">
      <w:pPr>
        <w:pStyle w:val="Ttulo2"/>
        <w:spacing w:before="0" w:line="360" w:lineRule="auto"/>
        <w:jc w:val="both"/>
        <w:rPr>
          <w:rStyle w:val="Forte"/>
          <w:rFonts w:ascii="Arial" w:hAnsi="Arial" w:cs="Arial"/>
          <w:bCs w:val="0"/>
          <w:color w:val="000000" w:themeColor="text1"/>
          <w:sz w:val="24"/>
          <w:szCs w:val="24"/>
        </w:rPr>
      </w:pPr>
    </w:p>
    <w:p w14:paraId="275B84B1" w14:textId="7EFE1631" w:rsidR="00324BEE" w:rsidRPr="00CC52FD" w:rsidRDefault="00324BEE" w:rsidP="00D34855">
      <w:pPr>
        <w:pStyle w:val="Ttulo2"/>
        <w:spacing w:before="0" w:line="360" w:lineRule="auto"/>
        <w:jc w:val="both"/>
        <w:rPr>
          <w:rStyle w:val="Forte"/>
          <w:rFonts w:ascii="Arial" w:hAnsi="Arial" w:cs="Arial"/>
          <w:bCs w:val="0"/>
          <w:color w:val="000000" w:themeColor="text1"/>
          <w:sz w:val="24"/>
          <w:szCs w:val="24"/>
        </w:rPr>
      </w:pPr>
      <w:r w:rsidRPr="00CC52FD">
        <w:rPr>
          <w:rStyle w:val="Forte"/>
          <w:rFonts w:ascii="Arial" w:hAnsi="Arial" w:cs="Arial"/>
          <w:bCs w:val="0"/>
          <w:color w:val="000000" w:themeColor="text1"/>
          <w:sz w:val="24"/>
          <w:szCs w:val="24"/>
        </w:rPr>
        <w:t>10. DA ATA DE REGISTRO DE PREÇO</w:t>
      </w:r>
      <w:r w:rsidR="00CC52FD" w:rsidRPr="00CC52FD">
        <w:rPr>
          <w:rStyle w:val="Forte"/>
          <w:rFonts w:ascii="Arial" w:hAnsi="Arial" w:cs="Arial"/>
          <w:bCs w:val="0"/>
          <w:color w:val="000000" w:themeColor="text1"/>
          <w:sz w:val="24"/>
          <w:szCs w:val="24"/>
        </w:rPr>
        <w:t xml:space="preserve"> </w:t>
      </w:r>
      <w:r w:rsidRPr="00CC52FD">
        <w:rPr>
          <w:rStyle w:val="Forte"/>
          <w:rFonts w:ascii="Arial" w:hAnsi="Arial" w:cs="Arial"/>
          <w:bCs w:val="0"/>
          <w:color w:val="000000" w:themeColor="text1"/>
          <w:sz w:val="24"/>
          <w:szCs w:val="24"/>
        </w:rPr>
        <w:t>DA FORMALIZAÇÃO DA ATA DE REGISTRO DE PREÇO</w:t>
      </w:r>
    </w:p>
    <w:p w14:paraId="2CED8E26"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719A700B" w14:textId="0EAC418B"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10.1. Homologado o resultado da licitação, o licitante mais bem classificado terá o prazo de 05 (cinco) dias</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úteis, contados a partir da data de sua convocação, para assinar a Ata d</w:t>
      </w:r>
      <w:r w:rsidR="00CC52FD">
        <w:rPr>
          <w:rStyle w:val="Forte"/>
          <w:rFonts w:ascii="Arial" w:hAnsi="Arial" w:cs="Arial"/>
          <w:b w:val="0"/>
          <w:bCs w:val="0"/>
          <w:color w:val="000000" w:themeColor="text1"/>
          <w:sz w:val="24"/>
          <w:szCs w:val="24"/>
        </w:rPr>
        <w:t xml:space="preserve">e Registro de Preços, cujo praz </w:t>
      </w:r>
      <w:r w:rsidRPr="00D34855">
        <w:rPr>
          <w:rStyle w:val="Forte"/>
          <w:rFonts w:ascii="Arial" w:hAnsi="Arial" w:cs="Arial"/>
          <w:b w:val="0"/>
          <w:bCs w:val="0"/>
          <w:color w:val="000000" w:themeColor="text1"/>
          <w:sz w:val="24"/>
          <w:szCs w:val="24"/>
        </w:rPr>
        <w:t>de validade encontra-se nela fixado, sob pena de decadência do direito à contratação, sem prejuízo das</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sanções previstas na Lei nº 14.133, de 2021.</w:t>
      </w:r>
    </w:p>
    <w:p w14:paraId="22EDBBE1"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600016AC" w14:textId="1E81B10A"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lastRenderedPageBreak/>
        <w:t>10.2. O prazo de convocação poderá ser prorrogado uma vez, por igual período, mediante solicitação do</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licitante mais bem classificado ou do fornecedor convocado, desde que:</w:t>
      </w:r>
    </w:p>
    <w:p w14:paraId="50D5FB1B"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7E72BADE" w14:textId="707197B5"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a) a solicitação seja devidamente justificada e apresentada dentro do prazo; e</w:t>
      </w:r>
    </w:p>
    <w:p w14:paraId="18ACC2A9"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1277D68E" w14:textId="5F3894AE"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b) a justificativa apresentada seja aceita pela Administração.</w:t>
      </w:r>
    </w:p>
    <w:p w14:paraId="2A782BE4"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20F6D50E" w14:textId="72D2498B" w:rsidR="00CC52FD"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10.3. A ata de registro de preços será assinada por meio de assinatura digital e disponibilizada no sistema</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de registro de preços.</w:t>
      </w:r>
    </w:p>
    <w:p w14:paraId="3F49C092" w14:textId="1EF1F6CA"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10.4. Serão formalizadas tantas Atas de Registro de Preços quantas forem necessárias para o registro de</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todos os itens constantes no Termo de Referência, com a indicação do licitante vencedor, a descrição do(s)</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item(ns), as respectivas quantidades, preços registrados e demais condições.</w:t>
      </w:r>
    </w:p>
    <w:p w14:paraId="56DDFD4E"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00A15BDE" w14:textId="4425D5F8"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10.5. O preço registrado, com a indicação dos fornecedores, será divulgado no PNCP e disponibilizado</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durante a vigência da ata de registro de preços.</w:t>
      </w:r>
    </w:p>
    <w:p w14:paraId="43CE75FB"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5704C734" w14:textId="4298B947"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10.6. A existência de preços registrados implicará compromisso de fornecimento nas condições</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estabelecidas, mas não obrigará a Administração a contratar, facultada a realização de licitação específica</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para a aquisição pretendida, desde que devidamente justificada.</w:t>
      </w:r>
    </w:p>
    <w:p w14:paraId="019438B3"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2519A01D" w14:textId="0062F674"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10.7. Na hipótese de o convocado não assinar a ata de registro de preços no prazo e nas condições</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estabelecidas, fica facultado à Administração convocar os licitantes remanescentes do cadastro de reserva,</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na ordem de classificação, para fazê-lo em igual prazo e nas condições propostas pelo primeiro classificado</w:t>
      </w:r>
      <w:r w:rsidR="00CC52FD">
        <w:rPr>
          <w:rStyle w:val="Forte"/>
          <w:rFonts w:ascii="Arial" w:hAnsi="Arial" w:cs="Arial"/>
          <w:b w:val="0"/>
          <w:bCs w:val="0"/>
          <w:color w:val="000000" w:themeColor="text1"/>
          <w:sz w:val="24"/>
          <w:szCs w:val="24"/>
        </w:rPr>
        <w:t>.</w:t>
      </w:r>
    </w:p>
    <w:p w14:paraId="432BBF9E" w14:textId="77777777" w:rsidR="00CC52FD" w:rsidRPr="00E73146" w:rsidRDefault="00CC52FD" w:rsidP="00D34855">
      <w:pPr>
        <w:pStyle w:val="Ttulo2"/>
        <w:spacing w:before="0" w:line="360" w:lineRule="auto"/>
        <w:jc w:val="both"/>
        <w:rPr>
          <w:rStyle w:val="Forte"/>
          <w:rFonts w:ascii="Arial" w:hAnsi="Arial" w:cs="Arial"/>
          <w:b w:val="0"/>
          <w:bCs w:val="0"/>
          <w:color w:val="000000" w:themeColor="text1"/>
          <w:sz w:val="24"/>
          <w:szCs w:val="24"/>
          <w:u w:val="single"/>
        </w:rPr>
      </w:pPr>
    </w:p>
    <w:p w14:paraId="632051B3" w14:textId="6765B05D" w:rsidR="00324BEE" w:rsidRPr="00E73146" w:rsidRDefault="00324BEE" w:rsidP="00D34855">
      <w:pPr>
        <w:pStyle w:val="Ttulo2"/>
        <w:spacing w:before="0" w:line="360" w:lineRule="auto"/>
        <w:jc w:val="both"/>
        <w:rPr>
          <w:rStyle w:val="Forte"/>
          <w:rFonts w:ascii="Arial" w:hAnsi="Arial" w:cs="Arial"/>
          <w:bCs w:val="0"/>
          <w:color w:val="000000" w:themeColor="text1"/>
          <w:sz w:val="24"/>
          <w:szCs w:val="24"/>
          <w:u w:val="single"/>
        </w:rPr>
      </w:pPr>
      <w:r w:rsidRPr="00E73146">
        <w:rPr>
          <w:rStyle w:val="Forte"/>
          <w:rFonts w:ascii="Arial" w:hAnsi="Arial" w:cs="Arial"/>
          <w:bCs w:val="0"/>
          <w:color w:val="000000" w:themeColor="text1"/>
          <w:sz w:val="24"/>
          <w:szCs w:val="24"/>
          <w:u w:val="single"/>
        </w:rPr>
        <w:t>DOS CONTRATOS DECORRENTES DA ATA DE REGISTRO DE PREÇO</w:t>
      </w:r>
    </w:p>
    <w:p w14:paraId="55C5EBF2"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4D9B05A6" w14:textId="43F10BDF"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lastRenderedPageBreak/>
        <w:t>10.8. Depois de assinada a Ata de Registro de Preço, as contratações eventualmente formalizadas pelo</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órgão ou entidade participante deverão observar o disposto naquele instrumento jurídico, bem como</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respeitar as condições e requisitos constantes no Termo de Referência.</w:t>
      </w:r>
    </w:p>
    <w:p w14:paraId="5A38A217" w14:textId="77777777" w:rsidR="00CC52FD" w:rsidRPr="00CC52FD" w:rsidRDefault="00CC52FD" w:rsidP="00D34855">
      <w:pPr>
        <w:pStyle w:val="Ttulo2"/>
        <w:spacing w:before="0" w:line="360" w:lineRule="auto"/>
        <w:jc w:val="both"/>
        <w:rPr>
          <w:rStyle w:val="Forte"/>
          <w:rFonts w:ascii="Arial" w:hAnsi="Arial" w:cs="Arial"/>
          <w:bCs w:val="0"/>
          <w:color w:val="000000" w:themeColor="text1"/>
          <w:sz w:val="24"/>
          <w:szCs w:val="24"/>
        </w:rPr>
      </w:pPr>
    </w:p>
    <w:p w14:paraId="4F349CD4" w14:textId="11613B9D" w:rsidR="00324BEE" w:rsidRPr="00CC52FD" w:rsidRDefault="00324BEE" w:rsidP="00D34855">
      <w:pPr>
        <w:pStyle w:val="Ttulo2"/>
        <w:spacing w:before="0" w:line="360" w:lineRule="auto"/>
        <w:jc w:val="both"/>
        <w:rPr>
          <w:rStyle w:val="Forte"/>
          <w:rFonts w:ascii="Arial" w:hAnsi="Arial" w:cs="Arial"/>
          <w:bCs w:val="0"/>
          <w:color w:val="000000" w:themeColor="text1"/>
          <w:sz w:val="24"/>
          <w:szCs w:val="24"/>
        </w:rPr>
      </w:pPr>
      <w:r w:rsidRPr="00CC52FD">
        <w:rPr>
          <w:rStyle w:val="Forte"/>
          <w:rFonts w:ascii="Arial" w:hAnsi="Arial" w:cs="Arial"/>
          <w:bCs w:val="0"/>
          <w:color w:val="000000" w:themeColor="text1"/>
          <w:sz w:val="24"/>
          <w:szCs w:val="24"/>
        </w:rPr>
        <w:t>DA ADESÃO À ATA DE REGISTRO DE PREÇO POR “NÃO PARTICIPANTES”</w:t>
      </w:r>
    </w:p>
    <w:p w14:paraId="63F9688D"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4F531F1B" w14:textId="59997D65" w:rsidR="00CC52FD"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10.9. A Ata de Registro de Preços, durante sua validade, poderá ser utilizada por órgão ou entidade que não</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tenha participado do procedimento, desde que cumpridos os requisitos descritos no §§ 2º, 3º, 4º e 5º do art.</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86 da Lei Federal nº 14.133, de 2021.</w:t>
      </w:r>
    </w:p>
    <w:p w14:paraId="799C55FD" w14:textId="42DD2C8B" w:rsidR="00324BEE"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11</w:t>
      </w:r>
      <w:r w:rsidRPr="00CC52FD">
        <w:rPr>
          <w:rStyle w:val="Forte"/>
          <w:rFonts w:ascii="Arial" w:hAnsi="Arial" w:cs="Arial"/>
          <w:bCs w:val="0"/>
          <w:color w:val="000000" w:themeColor="text1"/>
          <w:sz w:val="24"/>
          <w:szCs w:val="24"/>
        </w:rPr>
        <w:t>. DAS INFRAÇÕES ADMINISTRATIVAS E SANÇÕES</w:t>
      </w:r>
    </w:p>
    <w:p w14:paraId="02A9076A" w14:textId="77777777" w:rsidR="00CC52FD" w:rsidRDefault="00CC52FD" w:rsidP="00D34855">
      <w:pPr>
        <w:pStyle w:val="Ttulo2"/>
        <w:spacing w:before="0" w:line="360" w:lineRule="auto"/>
        <w:jc w:val="both"/>
        <w:rPr>
          <w:rFonts w:ascii="Times New Roman" w:eastAsia="Times New Roman" w:hAnsi="Times New Roman" w:cs="Times New Roman"/>
          <w:color w:val="auto"/>
          <w:sz w:val="22"/>
          <w:szCs w:val="22"/>
        </w:rPr>
      </w:pPr>
    </w:p>
    <w:p w14:paraId="7D9BB72E" w14:textId="60930162"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11.1. As sanções são aquelas previstas no item 10 do Termo de Referência.</w:t>
      </w:r>
    </w:p>
    <w:p w14:paraId="4AE7E87E"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13D0BE52" w14:textId="298E15D2" w:rsidR="00324BEE" w:rsidRPr="00CC52FD" w:rsidRDefault="00324BEE" w:rsidP="00D34855">
      <w:pPr>
        <w:pStyle w:val="Ttulo2"/>
        <w:spacing w:before="0" w:line="360" w:lineRule="auto"/>
        <w:jc w:val="both"/>
        <w:rPr>
          <w:rStyle w:val="Forte"/>
          <w:rFonts w:ascii="Arial" w:hAnsi="Arial" w:cs="Arial"/>
          <w:bCs w:val="0"/>
          <w:color w:val="000000" w:themeColor="text1"/>
          <w:sz w:val="24"/>
          <w:szCs w:val="24"/>
        </w:rPr>
      </w:pPr>
      <w:r w:rsidRPr="00CC52FD">
        <w:rPr>
          <w:rStyle w:val="Forte"/>
          <w:rFonts w:ascii="Arial" w:hAnsi="Arial" w:cs="Arial"/>
          <w:bCs w:val="0"/>
          <w:color w:val="000000" w:themeColor="text1"/>
          <w:sz w:val="24"/>
          <w:szCs w:val="24"/>
        </w:rPr>
        <w:t>Da Aplicação da Sanção</w:t>
      </w:r>
    </w:p>
    <w:p w14:paraId="47748A9B"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1451AB7C" w14:textId="783B701F"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11.2. A aplicação das sanções previstas neste edital não exclui, em hipótese alguma, a obrigação de</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reparação integral dos danos causados.</w:t>
      </w:r>
    </w:p>
    <w:p w14:paraId="63B1B265"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1C2C6893" w14:textId="1B493CE4" w:rsidR="00324BEE" w:rsidRPr="00CC52FD" w:rsidRDefault="00324BEE" w:rsidP="00D34855">
      <w:pPr>
        <w:pStyle w:val="Ttulo2"/>
        <w:spacing w:before="0" w:line="360" w:lineRule="auto"/>
        <w:jc w:val="both"/>
        <w:rPr>
          <w:rStyle w:val="Forte"/>
          <w:rFonts w:ascii="Arial" w:hAnsi="Arial" w:cs="Arial"/>
          <w:bCs w:val="0"/>
          <w:color w:val="000000" w:themeColor="text1"/>
          <w:sz w:val="24"/>
          <w:szCs w:val="24"/>
        </w:rPr>
      </w:pPr>
      <w:r w:rsidRPr="00CC52FD">
        <w:rPr>
          <w:rStyle w:val="Forte"/>
          <w:rFonts w:ascii="Arial" w:hAnsi="Arial" w:cs="Arial"/>
          <w:bCs w:val="0"/>
          <w:color w:val="000000" w:themeColor="text1"/>
          <w:sz w:val="24"/>
          <w:szCs w:val="24"/>
        </w:rPr>
        <w:t>12. DA IMPUGNAÇÃO AO EDITAL E DO PEDIDO DE ESCLARECIMENTO</w:t>
      </w:r>
    </w:p>
    <w:p w14:paraId="62F5864E"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5D8A5421" w14:textId="1DCD2B77"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12.1. Qualquer pessoa poderá, até 03 (três) dias úteis antes da data da abertura do certame, impugnar</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edital de licitação por irregularidade na aplicação da Lei nº 14.133, de 2021 ou para solicitar esclarecimento</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sobre os seus termos.</w:t>
      </w:r>
    </w:p>
    <w:p w14:paraId="75B48957"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557046A4" w14:textId="2D13DB39"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12.2. A impugnação ao edital e o pedido de esclarecimento deverão ser enviadas exclusivamente em</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campo próprio do Sistema BNC – Bolsa Nacional de Compras.</w:t>
      </w:r>
    </w:p>
    <w:p w14:paraId="0E0875EF"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380351B1" w14:textId="16D5AFFF"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12.3. Compete ao Pregoeiro receber, examinar e responder os pedidos de esclarecimentos e decidir as</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impugnações.</w:t>
      </w:r>
    </w:p>
    <w:p w14:paraId="4B8ABB9D"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2BA05FEB" w14:textId="2EB76F64"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12.3.1. A resposta à impugnação ou ao pedido de esclarecimento será divulgado em sítio eletrônico oficial</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no prazo de até 03 (três) dias úteis, limitado ao último dia útil anterior à data da abertura do certame.</w:t>
      </w:r>
    </w:p>
    <w:p w14:paraId="7F580609"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22C613D5" w14:textId="4AF098E1"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12.3.2. A concessão de efeito suspensivo à impugnação é medida excepcional e deverá ser motivada pelo</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Pregoeiro nos autos do processo de licitação.</w:t>
      </w:r>
    </w:p>
    <w:p w14:paraId="45201F7A"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5062F43B" w14:textId="0D2F336A"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12.4. As respostas aos pedidos de esclarecimento e impugnações vincularão os participantes e a</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Administração.</w:t>
      </w:r>
    </w:p>
    <w:p w14:paraId="749947FF"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6202F0E0" w14:textId="352D6963"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12.5. Na hipótese de alteração do instrumento convocatório em decorrência do acolhimento da impugnação</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ou do esclarecimento feito, aplica-se o disposto no §1º do art. 55 da Lei Federal nº 14.133, de 2021.</w:t>
      </w:r>
    </w:p>
    <w:p w14:paraId="2DD0FAFA"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25DFB37E" w14:textId="2A30D10F" w:rsidR="00324BEE" w:rsidRPr="00CC52FD" w:rsidRDefault="00324BEE" w:rsidP="00D34855">
      <w:pPr>
        <w:pStyle w:val="Ttulo2"/>
        <w:spacing w:before="0" w:line="360" w:lineRule="auto"/>
        <w:jc w:val="both"/>
        <w:rPr>
          <w:rStyle w:val="Forte"/>
          <w:rFonts w:ascii="Arial" w:hAnsi="Arial" w:cs="Arial"/>
          <w:bCs w:val="0"/>
          <w:color w:val="000000" w:themeColor="text1"/>
          <w:sz w:val="24"/>
          <w:szCs w:val="24"/>
          <w:u w:val="single"/>
        </w:rPr>
      </w:pPr>
      <w:r w:rsidRPr="00CC52FD">
        <w:rPr>
          <w:rStyle w:val="Forte"/>
          <w:rFonts w:ascii="Arial" w:hAnsi="Arial" w:cs="Arial"/>
          <w:bCs w:val="0"/>
          <w:color w:val="000000" w:themeColor="text1"/>
          <w:sz w:val="24"/>
          <w:szCs w:val="24"/>
          <w:u w:val="single"/>
        </w:rPr>
        <w:t>13. DAS DISPOSIÇÕES FINAIS</w:t>
      </w:r>
    </w:p>
    <w:p w14:paraId="3844A97C"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1A240AA3" w14:textId="2477A8A4"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13.1. Todas as referências de tempo estabelecidas no Edital, no aviso e durante a sessão pública observarão</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o horário de Brasília.</w:t>
      </w:r>
    </w:p>
    <w:p w14:paraId="55C78816"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73B8BD5E" w14:textId="1D8D6E27"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13.2. Toda a documentação exigida para o certame deverá ser anexada no sistema eletrônico e/ou</w:t>
      </w:r>
    </w:p>
    <w:p w14:paraId="71AC72BB" w14:textId="77777777" w:rsidR="00CC52FD"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apresentado em formato legível.</w:t>
      </w:r>
    </w:p>
    <w:p w14:paraId="2CFCD104"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4ECB26E5" w14:textId="4B935AA9"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13.2.1. É permitida a utilização de processo de certificação disponibilizada pela ICP-Brasil, nos termos da</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Medida Provisória nº 2.200-2, de 24 de agosto de 2001, cujos documentos serão recebidos e presumidos</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verdadeiros em relação aos signatários.</w:t>
      </w:r>
    </w:p>
    <w:p w14:paraId="50A9E518"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04BA124C" w14:textId="22451E58"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lastRenderedPageBreak/>
        <w:t>13.2.2. Ao participar da presente licitação, os licitantes assumem integralmente a responsabilidade pela</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autenticidade e veracidade de todos os documentos e informações prestadas, respondendo, na forma da</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lei, por qualquer irregularidade constatada.</w:t>
      </w:r>
    </w:p>
    <w:p w14:paraId="58CBECB7"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07637446" w14:textId="30D4D5A6"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13.2.3. Caso o Pregoeiro julgue necessário, a autenticidade dos documentos apresentados por meio do</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sistema eletrônico poderá ser verificada:</w:t>
      </w:r>
    </w:p>
    <w:p w14:paraId="73607BE3"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35927C38" w14:textId="3D65644D" w:rsidR="00CC52FD"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 - mediante apresentação de original perante o Pregoeiro ou os servidores que compõem a sua equipe de</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apoio;</w:t>
      </w:r>
    </w:p>
    <w:p w14:paraId="5BC80973" w14:textId="77777777" w:rsidR="00CC52FD" w:rsidRDefault="00CC52FD" w:rsidP="00CC52FD">
      <w:pPr>
        <w:pStyle w:val="Ttulo2"/>
        <w:spacing w:before="0" w:line="360" w:lineRule="auto"/>
        <w:jc w:val="both"/>
        <w:rPr>
          <w:rStyle w:val="Forte"/>
          <w:rFonts w:ascii="Arial" w:hAnsi="Arial" w:cs="Arial"/>
          <w:b w:val="0"/>
          <w:bCs w:val="0"/>
          <w:color w:val="000000" w:themeColor="text1"/>
          <w:sz w:val="24"/>
          <w:szCs w:val="24"/>
        </w:rPr>
      </w:pPr>
    </w:p>
    <w:p w14:paraId="6658D3CA" w14:textId="6EDAD270" w:rsidR="00CC52FD" w:rsidRPr="00CC52FD" w:rsidRDefault="00324BEE" w:rsidP="00CC52FD">
      <w:pPr>
        <w:pStyle w:val="Ttulo2"/>
        <w:spacing w:before="0" w:line="360" w:lineRule="auto"/>
        <w:jc w:val="both"/>
        <w:rPr>
          <w:rFonts w:ascii="Arial" w:hAnsi="Arial" w:cs="Arial"/>
          <w:color w:val="000000" w:themeColor="text1"/>
          <w:sz w:val="24"/>
          <w:szCs w:val="24"/>
        </w:rPr>
      </w:pPr>
      <w:r w:rsidRPr="00D34855">
        <w:rPr>
          <w:rStyle w:val="Forte"/>
          <w:rFonts w:ascii="Arial" w:hAnsi="Arial" w:cs="Arial"/>
          <w:b w:val="0"/>
          <w:bCs w:val="0"/>
          <w:color w:val="000000" w:themeColor="text1"/>
          <w:sz w:val="24"/>
          <w:szCs w:val="24"/>
        </w:rPr>
        <w:t>II – por meio de autenticação por cartório competente;</w:t>
      </w:r>
    </w:p>
    <w:p w14:paraId="61547789"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3402E74B" w14:textId="241F56DF"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III – por meio de declaração de autenticidade por advogado, sob sua responsabilidade pessoal;</w:t>
      </w:r>
    </w:p>
    <w:p w14:paraId="7CE7C68B"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6E6FE649" w14:textId="007AAA66"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IV – perante publicação em Diário Oficial e/ou documento disponível na Internet, no site oficial do órgão</w:t>
      </w:r>
    </w:p>
    <w:p w14:paraId="55E267A5" w14:textId="77777777"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emissor.</w:t>
      </w:r>
    </w:p>
    <w:p w14:paraId="7822EC94" w14:textId="77777777" w:rsidR="00CC52FD" w:rsidRDefault="00CC52FD" w:rsidP="00D34855">
      <w:pPr>
        <w:pStyle w:val="Ttulo2"/>
        <w:spacing w:before="0" w:line="360" w:lineRule="auto"/>
        <w:jc w:val="both"/>
        <w:rPr>
          <w:rStyle w:val="Forte"/>
          <w:rFonts w:ascii="Arial" w:hAnsi="Arial" w:cs="Arial"/>
          <w:b w:val="0"/>
          <w:bCs w:val="0"/>
          <w:color w:val="000000" w:themeColor="text1"/>
          <w:sz w:val="24"/>
          <w:szCs w:val="24"/>
        </w:rPr>
      </w:pPr>
    </w:p>
    <w:p w14:paraId="0B8B28A8" w14:textId="7AF9DA3F" w:rsidR="00324BEE" w:rsidRPr="00D34855" w:rsidRDefault="00324BEE" w:rsidP="00D34855">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13.3. As declarações da empresa licitante solicitadas no edital deverão ser assinadas e identificadas (nome</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completo, RG e CPF) pelo representante legal ou pelo procurador por ele constituído, não havendo a</w:t>
      </w:r>
      <w:r w:rsidR="00CC52FD">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necessidade de autenticação do documento.</w:t>
      </w:r>
    </w:p>
    <w:p w14:paraId="0A857850" w14:textId="77777777" w:rsidR="00C02BA9" w:rsidRDefault="00C02BA9" w:rsidP="00E374EF">
      <w:pPr>
        <w:pStyle w:val="Ttulo2"/>
        <w:spacing w:before="0" w:line="360" w:lineRule="auto"/>
        <w:jc w:val="both"/>
        <w:rPr>
          <w:rStyle w:val="Forte"/>
          <w:rFonts w:ascii="Arial" w:hAnsi="Arial" w:cs="Arial"/>
          <w:b w:val="0"/>
          <w:bCs w:val="0"/>
          <w:color w:val="000000" w:themeColor="text1"/>
          <w:sz w:val="24"/>
          <w:szCs w:val="24"/>
        </w:rPr>
      </w:pPr>
    </w:p>
    <w:p w14:paraId="77A4AD9F" w14:textId="706C6C5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13.3.1. No caso de documentação assinada por procurador, o Pregoeiro solicitará na sessão o envio da</w:t>
      </w:r>
      <w:r w:rsidR="002515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procuração outorgada pelo representante legal da licitante, devidamente autenticado por cartório</w:t>
      </w:r>
      <w:r w:rsidR="002515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competente, ou assinada digitalmente por meio de certificação disponibilizada pela ICP-Brasil, no</w:t>
      </w:r>
      <w:r w:rsidR="0025157E">
        <w:rPr>
          <w:rStyle w:val="Forte"/>
          <w:rFonts w:ascii="Arial" w:hAnsi="Arial" w:cs="Arial"/>
          <w:b w:val="0"/>
          <w:bCs w:val="0"/>
          <w:color w:val="000000" w:themeColor="text1"/>
          <w:sz w:val="24"/>
          <w:szCs w:val="24"/>
        </w:rPr>
        <w:t xml:space="preserve">s termo </w:t>
      </w:r>
      <w:r w:rsidRPr="0025157E">
        <w:rPr>
          <w:rStyle w:val="Forte"/>
          <w:rFonts w:ascii="Arial" w:hAnsi="Arial" w:cs="Arial"/>
          <w:b w:val="0"/>
          <w:bCs w:val="0"/>
          <w:color w:val="000000" w:themeColor="text1"/>
          <w:sz w:val="24"/>
          <w:szCs w:val="24"/>
        </w:rPr>
        <w:t>da Medida Provisória nº 2.200-2, de 24 de agosto de 2001, sob pena de desclassificação ou inabilitação.</w:t>
      </w:r>
    </w:p>
    <w:p w14:paraId="1A142547" w14:textId="77777777" w:rsidR="0025157E" w:rsidRDefault="0025157E" w:rsidP="00E374EF">
      <w:pPr>
        <w:pStyle w:val="Ttulo2"/>
        <w:spacing w:before="0" w:line="360" w:lineRule="auto"/>
        <w:jc w:val="both"/>
        <w:rPr>
          <w:rStyle w:val="Forte"/>
          <w:rFonts w:ascii="Arial" w:hAnsi="Arial" w:cs="Arial"/>
          <w:b w:val="0"/>
          <w:bCs w:val="0"/>
          <w:color w:val="000000" w:themeColor="text1"/>
          <w:sz w:val="24"/>
          <w:szCs w:val="24"/>
        </w:rPr>
      </w:pPr>
    </w:p>
    <w:p w14:paraId="63640A1B" w14:textId="4E71B9A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13.4. As normas disciplinadoras da licitação serão sempre interpretadas em favor da ampliação da disputa</w:t>
      </w:r>
      <w:r w:rsidR="002515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entre os interessados, desde que não comprometam o interesse da Administração, o princípio da isonomia,</w:t>
      </w:r>
      <w:r w:rsidR="002515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 finalidade e a segurança da contratação.</w:t>
      </w:r>
    </w:p>
    <w:p w14:paraId="2A0AB906" w14:textId="77777777" w:rsidR="0025157E" w:rsidRDefault="0025157E" w:rsidP="00E374EF">
      <w:pPr>
        <w:pStyle w:val="Ttulo2"/>
        <w:spacing w:before="0" w:line="360" w:lineRule="auto"/>
        <w:jc w:val="both"/>
        <w:rPr>
          <w:rStyle w:val="Forte"/>
          <w:rFonts w:ascii="Arial" w:hAnsi="Arial" w:cs="Arial"/>
          <w:b w:val="0"/>
          <w:bCs w:val="0"/>
          <w:color w:val="000000" w:themeColor="text1"/>
          <w:sz w:val="24"/>
          <w:szCs w:val="24"/>
        </w:rPr>
      </w:pPr>
    </w:p>
    <w:p w14:paraId="7654866C" w14:textId="77777777" w:rsid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13.5. Os licitantes assumem todos os custos de preparação e ap</w:t>
      </w:r>
      <w:r w:rsidR="0025157E">
        <w:rPr>
          <w:rStyle w:val="Forte"/>
          <w:rFonts w:ascii="Arial" w:hAnsi="Arial" w:cs="Arial"/>
          <w:b w:val="0"/>
          <w:bCs w:val="0"/>
          <w:color w:val="000000" w:themeColor="text1"/>
          <w:sz w:val="24"/>
          <w:szCs w:val="24"/>
        </w:rPr>
        <w:t xml:space="preserve">resentação de suas propostas e  </w:t>
      </w:r>
      <w:r w:rsidRPr="0025157E">
        <w:rPr>
          <w:rStyle w:val="Forte"/>
          <w:rFonts w:ascii="Arial" w:hAnsi="Arial" w:cs="Arial"/>
          <w:b w:val="0"/>
          <w:bCs w:val="0"/>
          <w:color w:val="000000" w:themeColor="text1"/>
          <w:sz w:val="24"/>
          <w:szCs w:val="24"/>
        </w:rPr>
        <w:t>Administração não será, em nenhum caso, responsável por esses custos, independentemente da condução</w:t>
      </w:r>
      <w:r w:rsidR="002515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ou do resultado do processo licitatório.</w:t>
      </w:r>
    </w:p>
    <w:p w14:paraId="1CEC329D" w14:textId="77777777" w:rsidR="0025157E" w:rsidRDefault="0025157E" w:rsidP="00E374EF">
      <w:pPr>
        <w:pStyle w:val="Ttulo2"/>
        <w:spacing w:before="0" w:line="360" w:lineRule="auto"/>
        <w:jc w:val="both"/>
        <w:rPr>
          <w:rStyle w:val="Forte"/>
          <w:rFonts w:ascii="Arial" w:hAnsi="Arial" w:cs="Arial"/>
          <w:b w:val="0"/>
          <w:bCs w:val="0"/>
          <w:color w:val="000000" w:themeColor="text1"/>
          <w:sz w:val="24"/>
          <w:szCs w:val="24"/>
        </w:rPr>
      </w:pPr>
    </w:p>
    <w:p w14:paraId="0514E511" w14:textId="66FC4AA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13.6. Na contagem dos prazos estabelecidos neste Edital e seus Anexos, deverão ser observadas as regras</w:t>
      </w:r>
      <w:r w:rsidR="002515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previstas no art. 183 da Lei Federal nº 14.133, de 2021.</w:t>
      </w:r>
    </w:p>
    <w:p w14:paraId="7F16C95C" w14:textId="77777777" w:rsidR="0025157E" w:rsidRDefault="0025157E" w:rsidP="00E374EF">
      <w:pPr>
        <w:pStyle w:val="Ttulo2"/>
        <w:spacing w:before="0" w:line="360" w:lineRule="auto"/>
        <w:jc w:val="both"/>
        <w:rPr>
          <w:rStyle w:val="Forte"/>
          <w:rFonts w:ascii="Arial" w:hAnsi="Arial" w:cs="Arial"/>
          <w:b w:val="0"/>
          <w:bCs w:val="0"/>
          <w:color w:val="000000" w:themeColor="text1"/>
          <w:sz w:val="24"/>
          <w:szCs w:val="24"/>
        </w:rPr>
      </w:pPr>
    </w:p>
    <w:p w14:paraId="41CE56D7" w14:textId="72D8D993" w:rsid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13.7. Em caso de divergência entre disposições deste Edital e de seus Anexos ou demais peças que</w:t>
      </w:r>
      <w:r w:rsidR="002515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compõem o processo, prevalecerão as deste Edital.</w:t>
      </w:r>
    </w:p>
    <w:p w14:paraId="6CC529EC" w14:textId="125AFDC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13.8. As informações inerentes a este pregão poderão ser obtidas, pelos interessados, na Sala de Licitação,</w:t>
      </w:r>
      <w:r w:rsidR="0025157E">
        <w:rPr>
          <w:rStyle w:val="Forte"/>
          <w:rFonts w:ascii="Arial" w:hAnsi="Arial" w:cs="Arial"/>
          <w:b w:val="0"/>
          <w:bCs w:val="0"/>
          <w:color w:val="000000" w:themeColor="text1"/>
          <w:sz w:val="24"/>
          <w:szCs w:val="24"/>
        </w:rPr>
        <w:t xml:space="preserve"> situada na Rua Antônio Gomes de  Moura, 50, centro Salgadinho-PE, ou </w:t>
      </w:r>
      <w:r w:rsidRPr="0025157E">
        <w:rPr>
          <w:rStyle w:val="Forte"/>
          <w:rFonts w:ascii="Arial" w:hAnsi="Arial" w:cs="Arial"/>
          <w:b w:val="0"/>
          <w:bCs w:val="0"/>
          <w:color w:val="000000" w:themeColor="text1"/>
          <w:sz w:val="24"/>
          <w:szCs w:val="24"/>
        </w:rPr>
        <w:t>pelo e-mail:</w:t>
      </w:r>
      <w:r w:rsidR="0025157E">
        <w:rPr>
          <w:rStyle w:val="Forte"/>
          <w:rFonts w:ascii="Arial" w:hAnsi="Arial" w:cs="Arial"/>
          <w:b w:val="0"/>
          <w:bCs w:val="0"/>
          <w:color w:val="000000" w:themeColor="text1"/>
          <w:sz w:val="24"/>
          <w:szCs w:val="24"/>
        </w:rPr>
        <w:t xml:space="preserve"> </w:t>
      </w:r>
      <w:hyperlink r:id="rId12" w:history="1">
        <w:r w:rsidR="0025157E" w:rsidRPr="00C23B9A">
          <w:rPr>
            <w:rStyle w:val="Hyperlink"/>
            <w:rFonts w:ascii="Arial" w:hAnsi="Arial" w:cs="Arial"/>
            <w:sz w:val="24"/>
            <w:szCs w:val="24"/>
          </w:rPr>
          <w:t>licita.salgadinho@gmail.com</w:t>
        </w:r>
      </w:hyperlink>
      <w:r w:rsidR="0025157E">
        <w:rPr>
          <w:rStyle w:val="Forte"/>
          <w:rFonts w:ascii="Arial" w:hAnsi="Arial" w:cs="Arial"/>
          <w:b w:val="0"/>
          <w:bCs w:val="0"/>
          <w:color w:val="000000" w:themeColor="text1"/>
          <w:sz w:val="24"/>
          <w:szCs w:val="24"/>
        </w:rPr>
        <w:t>;</w:t>
      </w:r>
    </w:p>
    <w:p w14:paraId="1DC28263" w14:textId="77777777" w:rsidR="0025157E" w:rsidRDefault="0025157E" w:rsidP="00E374EF">
      <w:pPr>
        <w:pStyle w:val="Ttulo2"/>
        <w:spacing w:before="0" w:line="360" w:lineRule="auto"/>
        <w:jc w:val="both"/>
        <w:rPr>
          <w:rStyle w:val="Forte"/>
          <w:rFonts w:ascii="Arial" w:hAnsi="Arial" w:cs="Arial"/>
          <w:b w:val="0"/>
          <w:bCs w:val="0"/>
          <w:color w:val="000000" w:themeColor="text1"/>
          <w:sz w:val="24"/>
          <w:szCs w:val="24"/>
        </w:rPr>
      </w:pPr>
    </w:p>
    <w:p w14:paraId="6D5F27A1" w14:textId="6411E5EC" w:rsidR="0025157E" w:rsidRPr="0025157E" w:rsidRDefault="00324BEE" w:rsidP="0025157E">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13.9. O Edital e seus anexos estão disponíveis, na íntegra, no Portal Nacional de Contratações Públicas</w:t>
      </w:r>
      <w:r w:rsidR="0025157E">
        <w:rPr>
          <w:rStyle w:val="Forte"/>
          <w:rFonts w:ascii="Arial" w:hAnsi="Arial" w:cs="Arial"/>
          <w:b w:val="0"/>
          <w:bCs w:val="0"/>
          <w:color w:val="000000" w:themeColor="text1"/>
          <w:sz w:val="24"/>
          <w:szCs w:val="24"/>
        </w:rPr>
        <w:t xml:space="preserve"> (PNCP). </w:t>
      </w:r>
    </w:p>
    <w:p w14:paraId="498C62F1" w14:textId="77777777" w:rsidR="0025157E" w:rsidRDefault="0025157E" w:rsidP="00E374EF">
      <w:pPr>
        <w:pStyle w:val="Ttulo2"/>
        <w:spacing w:before="0" w:line="360" w:lineRule="auto"/>
        <w:jc w:val="both"/>
        <w:rPr>
          <w:rStyle w:val="Forte"/>
          <w:rFonts w:ascii="Arial" w:hAnsi="Arial" w:cs="Arial"/>
          <w:b w:val="0"/>
          <w:bCs w:val="0"/>
          <w:color w:val="000000" w:themeColor="text1"/>
          <w:sz w:val="24"/>
          <w:szCs w:val="24"/>
        </w:rPr>
      </w:pPr>
    </w:p>
    <w:p w14:paraId="08E8A22B" w14:textId="23F611D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13.10. Fica eleito o foro da cidade de </w:t>
      </w:r>
      <w:r w:rsidR="0025157E">
        <w:rPr>
          <w:rStyle w:val="Forte"/>
          <w:rFonts w:ascii="Arial" w:hAnsi="Arial" w:cs="Arial"/>
          <w:b w:val="0"/>
          <w:bCs w:val="0"/>
          <w:color w:val="000000" w:themeColor="text1"/>
          <w:sz w:val="24"/>
          <w:szCs w:val="24"/>
        </w:rPr>
        <w:t>João Alfredo -PE</w:t>
      </w:r>
      <w:r w:rsidRPr="0025157E">
        <w:rPr>
          <w:rStyle w:val="Forte"/>
          <w:rFonts w:ascii="Arial" w:hAnsi="Arial" w:cs="Arial"/>
          <w:b w:val="0"/>
          <w:bCs w:val="0"/>
          <w:color w:val="000000" w:themeColor="text1"/>
          <w:sz w:val="24"/>
          <w:szCs w:val="24"/>
        </w:rPr>
        <w:t>, renunciando-se a qualquer outro, por</w:t>
      </w:r>
      <w:r w:rsidR="002515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mais privilegiado que seja, para processar as questões resultantes desta licitação e que não possam ser</w:t>
      </w:r>
      <w:r w:rsidR="002515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dirimidas administrativamente.</w:t>
      </w:r>
    </w:p>
    <w:p w14:paraId="206FC5EB" w14:textId="77777777" w:rsid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13.11. Integram o presente edital, independenteme</w:t>
      </w:r>
      <w:r w:rsidR="0025157E">
        <w:rPr>
          <w:rStyle w:val="Forte"/>
          <w:rFonts w:ascii="Arial" w:hAnsi="Arial" w:cs="Arial"/>
          <w:b w:val="0"/>
          <w:bCs w:val="0"/>
          <w:color w:val="000000" w:themeColor="text1"/>
          <w:sz w:val="24"/>
          <w:szCs w:val="24"/>
        </w:rPr>
        <w:t xml:space="preserve">nte de qualquer transcrição, os </w:t>
      </w:r>
    </w:p>
    <w:p w14:paraId="5FA2053D" w14:textId="73B5CC6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anexos:</w:t>
      </w:r>
    </w:p>
    <w:p w14:paraId="45776D45" w14:textId="77777777" w:rsidR="0025157E" w:rsidRDefault="0025157E" w:rsidP="00E374EF">
      <w:pPr>
        <w:pStyle w:val="Ttulo2"/>
        <w:spacing w:before="0" w:line="360" w:lineRule="auto"/>
        <w:jc w:val="both"/>
        <w:rPr>
          <w:rStyle w:val="Forte"/>
          <w:rFonts w:ascii="Arial" w:hAnsi="Arial" w:cs="Arial"/>
          <w:b w:val="0"/>
          <w:bCs w:val="0"/>
          <w:color w:val="000000" w:themeColor="text1"/>
          <w:sz w:val="24"/>
          <w:szCs w:val="24"/>
        </w:rPr>
      </w:pPr>
    </w:p>
    <w:p w14:paraId="22F2D946" w14:textId="565BECAC" w:rsidR="0025157E" w:rsidRDefault="0025157E" w:rsidP="00E374EF">
      <w:pPr>
        <w:pStyle w:val="Ttulo2"/>
        <w:spacing w:before="0" w:line="360" w:lineRule="auto"/>
        <w:jc w:val="both"/>
        <w:rPr>
          <w:rStyle w:val="Forte"/>
          <w:rFonts w:ascii="Arial" w:hAnsi="Arial" w:cs="Arial"/>
          <w:b w:val="0"/>
          <w:bCs w:val="0"/>
          <w:color w:val="000000" w:themeColor="text1"/>
          <w:sz w:val="24"/>
          <w:szCs w:val="24"/>
        </w:rPr>
      </w:pPr>
      <w:r>
        <w:rPr>
          <w:rStyle w:val="Forte"/>
          <w:rFonts w:ascii="Arial" w:hAnsi="Arial" w:cs="Arial"/>
          <w:b w:val="0"/>
          <w:bCs w:val="0"/>
          <w:color w:val="000000" w:themeColor="text1"/>
          <w:sz w:val="24"/>
          <w:szCs w:val="24"/>
        </w:rPr>
        <w:t>ANEXO I- ETP em apartado</w:t>
      </w:r>
    </w:p>
    <w:p w14:paraId="09C4F71B" w14:textId="77689E5C" w:rsid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Anexo I</w:t>
      </w:r>
      <w:r w:rsidR="0025157E">
        <w:rPr>
          <w:rStyle w:val="Forte"/>
          <w:rFonts w:ascii="Arial" w:hAnsi="Arial" w:cs="Arial"/>
          <w:b w:val="0"/>
          <w:bCs w:val="0"/>
          <w:color w:val="000000" w:themeColor="text1"/>
          <w:sz w:val="24"/>
          <w:szCs w:val="24"/>
        </w:rPr>
        <w:t>I</w:t>
      </w:r>
      <w:r w:rsidRPr="0025157E">
        <w:rPr>
          <w:rStyle w:val="Forte"/>
          <w:rFonts w:ascii="Arial" w:hAnsi="Arial" w:cs="Arial"/>
          <w:b w:val="0"/>
          <w:bCs w:val="0"/>
          <w:color w:val="000000" w:themeColor="text1"/>
          <w:sz w:val="24"/>
          <w:szCs w:val="24"/>
        </w:rPr>
        <w:t xml:space="preserve"> – TERMO DE REFERÊNCIA;</w:t>
      </w:r>
    </w:p>
    <w:p w14:paraId="4CEC8428" w14:textId="4AFEDBA3" w:rsid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Anexo II</w:t>
      </w:r>
      <w:r w:rsidR="0025157E">
        <w:rPr>
          <w:rStyle w:val="Forte"/>
          <w:rFonts w:ascii="Arial" w:hAnsi="Arial" w:cs="Arial"/>
          <w:b w:val="0"/>
          <w:bCs w:val="0"/>
          <w:color w:val="000000" w:themeColor="text1"/>
          <w:sz w:val="24"/>
          <w:szCs w:val="24"/>
        </w:rPr>
        <w:t>I</w:t>
      </w:r>
      <w:r w:rsidRPr="0025157E">
        <w:rPr>
          <w:rStyle w:val="Forte"/>
          <w:rFonts w:ascii="Arial" w:hAnsi="Arial" w:cs="Arial"/>
          <w:b w:val="0"/>
          <w:bCs w:val="0"/>
          <w:color w:val="000000" w:themeColor="text1"/>
          <w:sz w:val="24"/>
          <w:szCs w:val="24"/>
        </w:rPr>
        <w:t xml:space="preserve"> – ATA DE REGISTRO DE PREÇO;</w:t>
      </w:r>
    </w:p>
    <w:p w14:paraId="3A42802B" w14:textId="6E994C81" w:rsidR="0025157E" w:rsidRDefault="0025157E" w:rsidP="00E374EF">
      <w:pPr>
        <w:pStyle w:val="Ttulo2"/>
        <w:spacing w:before="0" w:line="360" w:lineRule="auto"/>
        <w:jc w:val="both"/>
        <w:rPr>
          <w:rStyle w:val="Forte"/>
          <w:rFonts w:ascii="Arial" w:hAnsi="Arial" w:cs="Arial"/>
          <w:b w:val="0"/>
          <w:bCs w:val="0"/>
          <w:color w:val="000000" w:themeColor="text1"/>
          <w:sz w:val="24"/>
          <w:szCs w:val="24"/>
        </w:rPr>
      </w:pPr>
      <w:r>
        <w:rPr>
          <w:rStyle w:val="Forte"/>
          <w:rFonts w:ascii="Arial" w:hAnsi="Arial" w:cs="Arial"/>
          <w:b w:val="0"/>
          <w:bCs w:val="0"/>
          <w:color w:val="000000" w:themeColor="text1"/>
          <w:sz w:val="24"/>
          <w:szCs w:val="24"/>
        </w:rPr>
        <w:t>Anexo IV</w:t>
      </w:r>
      <w:r w:rsidR="00324BEE" w:rsidRPr="0025157E">
        <w:rPr>
          <w:rStyle w:val="Forte"/>
          <w:rFonts w:ascii="Arial" w:hAnsi="Arial" w:cs="Arial"/>
          <w:b w:val="0"/>
          <w:bCs w:val="0"/>
          <w:color w:val="000000" w:themeColor="text1"/>
          <w:sz w:val="24"/>
          <w:szCs w:val="24"/>
        </w:rPr>
        <w:t xml:space="preserve"> - MINUTA DO CONTRATO;</w:t>
      </w:r>
    </w:p>
    <w:p w14:paraId="7C67160D" w14:textId="7A7D43FD" w:rsidR="00634E30" w:rsidRDefault="0025157E" w:rsidP="00E374EF">
      <w:pPr>
        <w:pStyle w:val="Ttulo2"/>
        <w:spacing w:before="0" w:line="360" w:lineRule="auto"/>
        <w:jc w:val="both"/>
        <w:rPr>
          <w:rStyle w:val="Forte"/>
          <w:rFonts w:ascii="Arial" w:hAnsi="Arial" w:cs="Arial"/>
          <w:b w:val="0"/>
          <w:bCs w:val="0"/>
          <w:color w:val="000000" w:themeColor="text1"/>
          <w:sz w:val="24"/>
          <w:szCs w:val="24"/>
        </w:rPr>
      </w:pPr>
      <w:r>
        <w:rPr>
          <w:rStyle w:val="Forte"/>
          <w:rFonts w:ascii="Arial" w:hAnsi="Arial" w:cs="Arial"/>
          <w:b w:val="0"/>
          <w:bCs w:val="0"/>
          <w:color w:val="000000" w:themeColor="text1"/>
          <w:sz w:val="24"/>
          <w:szCs w:val="24"/>
        </w:rPr>
        <w:t>Anexo V</w:t>
      </w:r>
      <w:r w:rsidR="00324BEE" w:rsidRPr="0025157E">
        <w:rPr>
          <w:rStyle w:val="Forte"/>
          <w:rFonts w:ascii="Arial" w:hAnsi="Arial" w:cs="Arial"/>
          <w:b w:val="0"/>
          <w:bCs w:val="0"/>
          <w:color w:val="000000" w:themeColor="text1"/>
          <w:sz w:val="24"/>
          <w:szCs w:val="24"/>
        </w:rPr>
        <w:t xml:space="preserve"> - MAPA DE GERENCIAMENTO DE RISCOS;</w:t>
      </w:r>
    </w:p>
    <w:p w14:paraId="0D75E725" w14:textId="01F5D9B4" w:rsid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ANEXO V</w:t>
      </w:r>
      <w:r w:rsidR="0025157E">
        <w:rPr>
          <w:rStyle w:val="Forte"/>
          <w:rFonts w:ascii="Arial" w:hAnsi="Arial" w:cs="Arial"/>
          <w:b w:val="0"/>
          <w:bCs w:val="0"/>
          <w:color w:val="000000" w:themeColor="text1"/>
          <w:sz w:val="24"/>
          <w:szCs w:val="24"/>
        </w:rPr>
        <w:t>I</w:t>
      </w:r>
      <w:r w:rsidRPr="0025157E">
        <w:rPr>
          <w:rStyle w:val="Forte"/>
          <w:rFonts w:ascii="Arial" w:hAnsi="Arial" w:cs="Arial"/>
          <w:b w:val="0"/>
          <w:bCs w:val="0"/>
          <w:color w:val="000000" w:themeColor="text1"/>
          <w:sz w:val="24"/>
          <w:szCs w:val="24"/>
        </w:rPr>
        <w:t xml:space="preserve"> - MODELO DE PROPOSTA DE PREÇOS.</w:t>
      </w:r>
    </w:p>
    <w:p w14:paraId="4FAD7C19" w14:textId="4D7E9D48" w:rsidR="000E09D7" w:rsidRDefault="000E09D7" w:rsidP="000E09D7"/>
    <w:p w14:paraId="0D64A79B" w14:textId="77777777" w:rsidR="000E09D7" w:rsidRPr="000E09D7" w:rsidRDefault="000E09D7" w:rsidP="000E09D7"/>
    <w:p w14:paraId="65E951DE" w14:textId="24E3D8C0" w:rsidR="00324BEE" w:rsidRPr="0025157E" w:rsidRDefault="00653D7B" w:rsidP="00E374EF">
      <w:pPr>
        <w:pStyle w:val="Ttulo2"/>
        <w:spacing w:before="0" w:line="360" w:lineRule="auto"/>
        <w:jc w:val="both"/>
        <w:rPr>
          <w:rStyle w:val="Forte"/>
          <w:rFonts w:ascii="Arial" w:hAnsi="Arial" w:cs="Arial"/>
          <w:b w:val="0"/>
          <w:bCs w:val="0"/>
          <w:color w:val="000000" w:themeColor="text1"/>
          <w:sz w:val="24"/>
          <w:szCs w:val="24"/>
        </w:rPr>
      </w:pPr>
      <w:r>
        <w:rPr>
          <w:rStyle w:val="Forte"/>
          <w:rFonts w:ascii="Arial" w:hAnsi="Arial" w:cs="Arial"/>
          <w:b w:val="0"/>
          <w:bCs w:val="0"/>
          <w:color w:val="000000" w:themeColor="text1"/>
          <w:sz w:val="24"/>
          <w:szCs w:val="24"/>
        </w:rPr>
        <w:t>Salgadinho, 11</w:t>
      </w:r>
      <w:r w:rsidR="0025157E">
        <w:rPr>
          <w:rStyle w:val="Forte"/>
          <w:rFonts w:ascii="Arial" w:hAnsi="Arial" w:cs="Arial"/>
          <w:b w:val="0"/>
          <w:bCs w:val="0"/>
          <w:color w:val="000000" w:themeColor="text1"/>
          <w:sz w:val="24"/>
          <w:szCs w:val="24"/>
        </w:rPr>
        <w:t xml:space="preserve"> de </w:t>
      </w:r>
      <w:r>
        <w:rPr>
          <w:rStyle w:val="Forte"/>
          <w:rFonts w:ascii="Arial" w:hAnsi="Arial" w:cs="Arial"/>
          <w:b w:val="0"/>
          <w:bCs w:val="0"/>
          <w:color w:val="000000" w:themeColor="text1"/>
          <w:sz w:val="24"/>
          <w:szCs w:val="24"/>
        </w:rPr>
        <w:t>novembro</w:t>
      </w:r>
      <w:r w:rsidR="0025157E">
        <w:rPr>
          <w:rStyle w:val="Forte"/>
          <w:rFonts w:ascii="Arial" w:hAnsi="Arial" w:cs="Arial"/>
          <w:b w:val="0"/>
          <w:bCs w:val="0"/>
          <w:color w:val="000000" w:themeColor="text1"/>
          <w:sz w:val="24"/>
          <w:szCs w:val="24"/>
        </w:rPr>
        <w:t xml:space="preserve"> de 2025.</w:t>
      </w:r>
    </w:p>
    <w:p w14:paraId="67AD7CF0" w14:textId="77777777" w:rsidR="0025157E" w:rsidRDefault="0025157E" w:rsidP="00E374EF">
      <w:pPr>
        <w:pStyle w:val="Ttulo2"/>
        <w:spacing w:before="0" w:line="360" w:lineRule="auto"/>
        <w:jc w:val="both"/>
        <w:rPr>
          <w:rStyle w:val="Forte"/>
          <w:rFonts w:ascii="Arial" w:hAnsi="Arial" w:cs="Arial"/>
          <w:b w:val="0"/>
          <w:bCs w:val="0"/>
          <w:color w:val="000000" w:themeColor="text1"/>
          <w:sz w:val="24"/>
          <w:szCs w:val="24"/>
        </w:rPr>
      </w:pPr>
    </w:p>
    <w:p w14:paraId="54AD253A" w14:textId="64BD8E7D" w:rsidR="0025157E" w:rsidRDefault="0025157E" w:rsidP="0025157E">
      <w:pPr>
        <w:pStyle w:val="Ttulo2"/>
        <w:spacing w:before="0" w:line="360" w:lineRule="auto"/>
        <w:jc w:val="center"/>
        <w:rPr>
          <w:rStyle w:val="Forte"/>
          <w:rFonts w:ascii="Arial" w:hAnsi="Arial" w:cs="Arial"/>
          <w:bCs w:val="0"/>
          <w:color w:val="000000" w:themeColor="text1"/>
          <w:sz w:val="24"/>
          <w:szCs w:val="24"/>
        </w:rPr>
      </w:pPr>
      <w:r w:rsidRPr="0025157E">
        <w:rPr>
          <w:rStyle w:val="Forte"/>
          <w:rFonts w:ascii="Arial" w:hAnsi="Arial" w:cs="Arial"/>
          <w:bCs w:val="0"/>
          <w:color w:val="000000" w:themeColor="text1"/>
          <w:sz w:val="24"/>
          <w:szCs w:val="24"/>
        </w:rPr>
        <w:t xml:space="preserve">JOSÉ MAURICIO DE LIMA JÚNIOR </w:t>
      </w:r>
    </w:p>
    <w:p w14:paraId="5710343D" w14:textId="211DDB16" w:rsidR="0025157E" w:rsidRDefault="0025157E" w:rsidP="0025157E">
      <w:pPr>
        <w:jc w:val="center"/>
        <w:rPr>
          <w:rFonts w:ascii="Arial" w:hAnsi="Arial" w:cs="Arial"/>
          <w:sz w:val="24"/>
          <w:szCs w:val="24"/>
        </w:rPr>
      </w:pPr>
      <w:r>
        <w:rPr>
          <w:rFonts w:ascii="Arial" w:hAnsi="Arial" w:cs="Arial"/>
          <w:sz w:val="24"/>
          <w:szCs w:val="24"/>
        </w:rPr>
        <w:t>SECRETÁRIO DE ADMINISTRAÇÃO</w:t>
      </w:r>
    </w:p>
    <w:p w14:paraId="116AA5C6" w14:textId="43665B0C" w:rsidR="0025157E" w:rsidRDefault="0025157E" w:rsidP="0025157E">
      <w:pPr>
        <w:jc w:val="center"/>
        <w:rPr>
          <w:rFonts w:ascii="Arial" w:hAnsi="Arial" w:cs="Arial"/>
          <w:sz w:val="24"/>
          <w:szCs w:val="24"/>
        </w:rPr>
      </w:pPr>
    </w:p>
    <w:p w14:paraId="48BFA517" w14:textId="7B2D3300" w:rsidR="0025157E" w:rsidRDefault="0025157E" w:rsidP="0025157E">
      <w:pPr>
        <w:jc w:val="center"/>
        <w:rPr>
          <w:rFonts w:ascii="Arial" w:hAnsi="Arial" w:cs="Arial"/>
          <w:sz w:val="24"/>
          <w:szCs w:val="24"/>
        </w:rPr>
      </w:pPr>
    </w:p>
    <w:p w14:paraId="100A8A6D" w14:textId="7F6D4226" w:rsidR="0025157E" w:rsidRDefault="0025157E" w:rsidP="0025157E">
      <w:pPr>
        <w:jc w:val="center"/>
        <w:rPr>
          <w:rFonts w:ascii="Arial" w:hAnsi="Arial" w:cs="Arial"/>
          <w:sz w:val="24"/>
          <w:szCs w:val="24"/>
        </w:rPr>
      </w:pPr>
    </w:p>
    <w:p w14:paraId="1D8FA1BF" w14:textId="0E9C1EED" w:rsidR="0025157E" w:rsidRPr="0025157E" w:rsidRDefault="0025157E" w:rsidP="0025157E">
      <w:pPr>
        <w:jc w:val="center"/>
        <w:rPr>
          <w:rFonts w:ascii="Arial" w:hAnsi="Arial" w:cs="Arial"/>
          <w:b/>
          <w:sz w:val="24"/>
          <w:szCs w:val="24"/>
        </w:rPr>
      </w:pPr>
      <w:r w:rsidRPr="0025157E">
        <w:rPr>
          <w:rFonts w:ascii="Arial" w:hAnsi="Arial" w:cs="Arial"/>
          <w:b/>
          <w:sz w:val="24"/>
          <w:szCs w:val="24"/>
        </w:rPr>
        <w:t xml:space="preserve">MESAQUE BARBOSA SALGADO </w:t>
      </w:r>
    </w:p>
    <w:p w14:paraId="165B35DA" w14:textId="2A1B2D12" w:rsidR="0025157E" w:rsidRDefault="0025157E" w:rsidP="0025157E">
      <w:pPr>
        <w:jc w:val="center"/>
        <w:rPr>
          <w:rFonts w:ascii="Arial" w:hAnsi="Arial" w:cs="Arial"/>
          <w:sz w:val="24"/>
          <w:szCs w:val="24"/>
        </w:rPr>
      </w:pPr>
      <w:r>
        <w:rPr>
          <w:rFonts w:ascii="Arial" w:hAnsi="Arial" w:cs="Arial"/>
          <w:sz w:val="24"/>
          <w:szCs w:val="24"/>
        </w:rPr>
        <w:t>=SECRETÁRIO DE TRANSPORTE=</w:t>
      </w:r>
    </w:p>
    <w:p w14:paraId="6F9CD4D1" w14:textId="77777777" w:rsidR="0025157E" w:rsidRPr="0025157E" w:rsidRDefault="0025157E" w:rsidP="0025157E">
      <w:pPr>
        <w:jc w:val="center"/>
        <w:rPr>
          <w:rFonts w:ascii="Arial" w:hAnsi="Arial" w:cs="Arial"/>
          <w:sz w:val="24"/>
          <w:szCs w:val="24"/>
        </w:rPr>
      </w:pPr>
    </w:p>
    <w:p w14:paraId="038C28D7" w14:textId="77777777" w:rsidR="0025157E" w:rsidRPr="0025157E" w:rsidRDefault="0025157E" w:rsidP="0025157E">
      <w:pPr>
        <w:jc w:val="center"/>
        <w:rPr>
          <w:sz w:val="24"/>
          <w:szCs w:val="24"/>
        </w:rPr>
      </w:pPr>
    </w:p>
    <w:p w14:paraId="10856287" w14:textId="77777777" w:rsidR="0025157E" w:rsidRDefault="0025157E" w:rsidP="00E374EF">
      <w:pPr>
        <w:pStyle w:val="Ttulo2"/>
        <w:spacing w:before="0" w:line="360" w:lineRule="auto"/>
        <w:jc w:val="both"/>
        <w:rPr>
          <w:rStyle w:val="Forte"/>
          <w:rFonts w:ascii="Arial" w:hAnsi="Arial" w:cs="Arial"/>
          <w:b w:val="0"/>
          <w:bCs w:val="0"/>
          <w:color w:val="000000" w:themeColor="text1"/>
          <w:sz w:val="24"/>
          <w:szCs w:val="24"/>
        </w:rPr>
      </w:pPr>
    </w:p>
    <w:p w14:paraId="71F8705C" w14:textId="13315617" w:rsidR="00634E30" w:rsidRDefault="00634E30" w:rsidP="00E374EF">
      <w:pPr>
        <w:pStyle w:val="Ttulo2"/>
        <w:spacing w:before="0" w:line="360" w:lineRule="auto"/>
        <w:jc w:val="both"/>
        <w:rPr>
          <w:rStyle w:val="Forte"/>
          <w:rFonts w:ascii="Arial" w:hAnsi="Arial" w:cs="Arial"/>
          <w:b w:val="0"/>
          <w:bCs w:val="0"/>
          <w:color w:val="000000" w:themeColor="text1"/>
          <w:sz w:val="24"/>
          <w:szCs w:val="24"/>
        </w:rPr>
      </w:pPr>
    </w:p>
    <w:p w14:paraId="66C0754A" w14:textId="006075EC" w:rsidR="00634E30" w:rsidRDefault="00634E30" w:rsidP="00634E30"/>
    <w:p w14:paraId="0F9890A4" w14:textId="6AF19601" w:rsidR="00634E30" w:rsidRDefault="00634E30" w:rsidP="00634E30"/>
    <w:p w14:paraId="45F5A757" w14:textId="4FD6AC90" w:rsidR="00634E30" w:rsidRDefault="00634E30" w:rsidP="00E374EF">
      <w:pPr>
        <w:pStyle w:val="Ttulo2"/>
        <w:spacing w:before="0" w:line="360" w:lineRule="auto"/>
        <w:jc w:val="both"/>
        <w:rPr>
          <w:rFonts w:ascii="Times New Roman" w:eastAsia="Times New Roman" w:hAnsi="Times New Roman" w:cs="Times New Roman"/>
          <w:color w:val="auto"/>
          <w:sz w:val="22"/>
          <w:szCs w:val="22"/>
        </w:rPr>
      </w:pPr>
    </w:p>
    <w:p w14:paraId="79A6E594" w14:textId="12C253BB" w:rsidR="000E09D7" w:rsidRDefault="000E09D7" w:rsidP="000E09D7"/>
    <w:p w14:paraId="4412F53D" w14:textId="265709DE" w:rsidR="000E09D7" w:rsidRDefault="000E09D7" w:rsidP="000E09D7"/>
    <w:p w14:paraId="742241EB" w14:textId="6147BE05" w:rsidR="000E09D7" w:rsidRDefault="000E09D7" w:rsidP="000E09D7"/>
    <w:p w14:paraId="1851A427" w14:textId="0F1339F2" w:rsidR="000E09D7" w:rsidRDefault="000E09D7" w:rsidP="000E09D7"/>
    <w:p w14:paraId="6FA2C138" w14:textId="51DB660C" w:rsidR="000E09D7" w:rsidRDefault="000E09D7" w:rsidP="000E09D7"/>
    <w:p w14:paraId="68E6B8FE" w14:textId="7653D1EB" w:rsidR="000E09D7" w:rsidRDefault="000E09D7" w:rsidP="000E09D7"/>
    <w:p w14:paraId="08A928EC" w14:textId="5C93A5A6" w:rsidR="000E09D7" w:rsidRDefault="000E09D7" w:rsidP="000E09D7"/>
    <w:p w14:paraId="2746A8D3" w14:textId="5CC7601F" w:rsidR="000E09D7" w:rsidRDefault="000E09D7" w:rsidP="000E09D7"/>
    <w:p w14:paraId="67BF6B50" w14:textId="3584C50A" w:rsidR="000E09D7" w:rsidRDefault="000E09D7" w:rsidP="000E09D7"/>
    <w:p w14:paraId="4187D677" w14:textId="133B7829" w:rsidR="000E09D7" w:rsidRDefault="000E09D7" w:rsidP="000E09D7"/>
    <w:p w14:paraId="6B7D8A11" w14:textId="4A26B1D3" w:rsidR="000E09D7" w:rsidRDefault="000E09D7" w:rsidP="000E09D7"/>
    <w:p w14:paraId="4980CB09" w14:textId="6CF9FADF" w:rsidR="000E09D7" w:rsidRDefault="000E09D7" w:rsidP="000E09D7"/>
    <w:p w14:paraId="4D1A3EB6" w14:textId="02E4B625" w:rsidR="000E09D7" w:rsidRDefault="000E09D7" w:rsidP="000E09D7"/>
    <w:p w14:paraId="1B2C5DBE" w14:textId="101513A0" w:rsidR="000E09D7" w:rsidRDefault="000E09D7" w:rsidP="000E09D7"/>
    <w:p w14:paraId="139EA430" w14:textId="480D8EB8" w:rsidR="000E09D7" w:rsidRDefault="000E09D7" w:rsidP="000E09D7"/>
    <w:p w14:paraId="4B28F50C" w14:textId="7D4D9CC8" w:rsidR="000E09D7" w:rsidRDefault="000E09D7" w:rsidP="000E09D7"/>
    <w:p w14:paraId="2584932D" w14:textId="6A0EFC30" w:rsidR="000E09D7" w:rsidRDefault="000E09D7" w:rsidP="000E09D7"/>
    <w:p w14:paraId="5BEDAB48" w14:textId="47D0CDEF" w:rsidR="000E09D7" w:rsidRDefault="000E09D7" w:rsidP="000E09D7"/>
    <w:p w14:paraId="30792F6E" w14:textId="341D4E20" w:rsidR="000E09D7" w:rsidRDefault="000E09D7" w:rsidP="000E09D7"/>
    <w:p w14:paraId="634B002F" w14:textId="4F52EDC1" w:rsidR="000E09D7" w:rsidRDefault="000E09D7" w:rsidP="000E09D7"/>
    <w:p w14:paraId="3B77E76B" w14:textId="77777777" w:rsidR="000E09D7" w:rsidRPr="000E09D7" w:rsidRDefault="000E09D7" w:rsidP="000E09D7"/>
    <w:p w14:paraId="4C3193E9" w14:textId="4118549D" w:rsidR="00634E30" w:rsidRPr="00C02BA9" w:rsidRDefault="00324BEE" w:rsidP="00C02BA9">
      <w:pPr>
        <w:pStyle w:val="Ttulo2"/>
        <w:spacing w:before="0" w:line="360" w:lineRule="auto"/>
        <w:jc w:val="both"/>
        <w:rPr>
          <w:rFonts w:ascii="Arial" w:hAnsi="Arial" w:cs="Arial"/>
          <w:b/>
          <w:color w:val="000000" w:themeColor="text1"/>
          <w:sz w:val="56"/>
          <w:szCs w:val="56"/>
        </w:rPr>
      </w:pPr>
      <w:r w:rsidRPr="00C02BA9">
        <w:rPr>
          <w:rStyle w:val="Forte"/>
          <w:rFonts w:ascii="Arial" w:hAnsi="Arial" w:cs="Arial"/>
          <w:bCs w:val="0"/>
          <w:color w:val="000000" w:themeColor="text1"/>
          <w:sz w:val="56"/>
          <w:szCs w:val="56"/>
        </w:rPr>
        <w:lastRenderedPageBreak/>
        <w:t>ANEXO I</w:t>
      </w:r>
      <w:r w:rsidR="00634E30" w:rsidRPr="00C02BA9">
        <w:rPr>
          <w:rStyle w:val="Forte"/>
          <w:rFonts w:ascii="Arial" w:hAnsi="Arial" w:cs="Arial"/>
          <w:bCs w:val="0"/>
          <w:color w:val="000000" w:themeColor="text1"/>
          <w:sz w:val="56"/>
          <w:szCs w:val="56"/>
        </w:rPr>
        <w:t xml:space="preserve">- ETP – </w:t>
      </w:r>
      <w:r w:rsidR="00C02BA9">
        <w:rPr>
          <w:rStyle w:val="Forte"/>
          <w:rFonts w:ascii="Arial" w:hAnsi="Arial" w:cs="Arial"/>
          <w:bCs w:val="0"/>
          <w:color w:val="000000" w:themeColor="text1"/>
          <w:sz w:val="56"/>
          <w:szCs w:val="56"/>
        </w:rPr>
        <w:t>(</w:t>
      </w:r>
      <w:r w:rsidR="00634E30" w:rsidRPr="00C02BA9">
        <w:rPr>
          <w:rStyle w:val="Forte"/>
          <w:rFonts w:ascii="Arial" w:hAnsi="Arial" w:cs="Arial"/>
          <w:bCs w:val="0"/>
          <w:color w:val="000000" w:themeColor="text1"/>
          <w:sz w:val="56"/>
          <w:szCs w:val="56"/>
        </w:rPr>
        <w:t>ESTUDO TÉCNICO PRELIMINAR</w:t>
      </w:r>
      <w:r w:rsidR="00C02BA9">
        <w:rPr>
          <w:rStyle w:val="Forte"/>
          <w:rFonts w:ascii="Arial" w:hAnsi="Arial" w:cs="Arial"/>
          <w:bCs w:val="0"/>
          <w:color w:val="000000" w:themeColor="text1"/>
          <w:sz w:val="56"/>
          <w:szCs w:val="56"/>
        </w:rPr>
        <w:t>)</w:t>
      </w:r>
      <w:r w:rsidR="00634E30" w:rsidRPr="00C02BA9">
        <w:rPr>
          <w:rStyle w:val="Forte"/>
          <w:rFonts w:ascii="Arial" w:hAnsi="Arial" w:cs="Arial"/>
          <w:bCs w:val="0"/>
          <w:color w:val="000000" w:themeColor="text1"/>
          <w:sz w:val="56"/>
          <w:szCs w:val="56"/>
        </w:rPr>
        <w:t xml:space="preserve"> </w:t>
      </w:r>
    </w:p>
    <w:p w14:paraId="2C8EFF83" w14:textId="2585CE33" w:rsidR="00634E30" w:rsidRPr="00C02BA9" w:rsidRDefault="00634E30" w:rsidP="00634E30">
      <w:pPr>
        <w:spacing w:line="360" w:lineRule="auto"/>
        <w:jc w:val="both"/>
        <w:rPr>
          <w:rFonts w:ascii="Arial" w:hAnsi="Arial" w:cs="Arial"/>
          <w:sz w:val="56"/>
          <w:szCs w:val="56"/>
        </w:rPr>
      </w:pPr>
    </w:p>
    <w:p w14:paraId="1944515F" w14:textId="6CF270FE" w:rsidR="00634E30" w:rsidRPr="00C02BA9" w:rsidRDefault="00634E30" w:rsidP="00634E30">
      <w:pPr>
        <w:spacing w:line="360" w:lineRule="auto"/>
        <w:jc w:val="both"/>
        <w:rPr>
          <w:rFonts w:ascii="Arial" w:hAnsi="Arial" w:cs="Arial"/>
          <w:sz w:val="56"/>
          <w:szCs w:val="56"/>
        </w:rPr>
      </w:pPr>
    </w:p>
    <w:p w14:paraId="2BE5A50E" w14:textId="77777777" w:rsidR="00634E30" w:rsidRPr="00C02BA9" w:rsidRDefault="00634E30" w:rsidP="00634E30">
      <w:pPr>
        <w:spacing w:line="360" w:lineRule="auto"/>
        <w:jc w:val="both"/>
        <w:rPr>
          <w:rFonts w:ascii="Arial" w:hAnsi="Arial" w:cs="Arial"/>
          <w:sz w:val="56"/>
          <w:szCs w:val="56"/>
        </w:rPr>
      </w:pPr>
    </w:p>
    <w:p w14:paraId="59A36EE3" w14:textId="673E6B63" w:rsidR="00634E30" w:rsidRPr="00C02BA9" w:rsidRDefault="00634E30" w:rsidP="00634E30">
      <w:pPr>
        <w:spacing w:line="360" w:lineRule="auto"/>
        <w:jc w:val="both"/>
        <w:rPr>
          <w:rFonts w:ascii="Arial" w:hAnsi="Arial" w:cs="Arial"/>
          <w:sz w:val="56"/>
          <w:szCs w:val="56"/>
        </w:rPr>
      </w:pPr>
    </w:p>
    <w:p w14:paraId="0B83870C" w14:textId="4FE08524" w:rsidR="00634E30" w:rsidRPr="00C02BA9" w:rsidRDefault="00634E30" w:rsidP="00634E30">
      <w:pPr>
        <w:spacing w:line="360" w:lineRule="auto"/>
        <w:jc w:val="both"/>
        <w:rPr>
          <w:rFonts w:ascii="Arial" w:hAnsi="Arial" w:cs="Arial"/>
          <w:sz w:val="56"/>
          <w:szCs w:val="56"/>
        </w:rPr>
      </w:pPr>
    </w:p>
    <w:p w14:paraId="73608F3D" w14:textId="5C2D12C9" w:rsidR="00634E30" w:rsidRPr="00C02BA9" w:rsidRDefault="00634E30" w:rsidP="00634E30">
      <w:pPr>
        <w:spacing w:line="360" w:lineRule="auto"/>
        <w:jc w:val="center"/>
        <w:rPr>
          <w:rFonts w:ascii="Arial" w:hAnsi="Arial" w:cs="Arial"/>
          <w:b/>
          <w:sz w:val="56"/>
          <w:szCs w:val="56"/>
        </w:rPr>
      </w:pPr>
      <w:r w:rsidRPr="00C02BA9">
        <w:rPr>
          <w:rFonts w:ascii="Arial" w:hAnsi="Arial" w:cs="Arial"/>
          <w:b/>
          <w:sz w:val="56"/>
          <w:szCs w:val="56"/>
        </w:rPr>
        <w:t>(EM APARTADO)</w:t>
      </w:r>
    </w:p>
    <w:p w14:paraId="0AA8C6B3" w14:textId="53FEF845" w:rsidR="00634E30" w:rsidRDefault="00634E30" w:rsidP="00E374EF">
      <w:pPr>
        <w:pStyle w:val="Ttulo2"/>
        <w:spacing w:before="0" w:line="360" w:lineRule="auto"/>
        <w:jc w:val="both"/>
        <w:rPr>
          <w:rFonts w:ascii="Arial" w:eastAsia="Times New Roman" w:hAnsi="Arial" w:cs="Arial"/>
          <w:color w:val="auto"/>
          <w:sz w:val="56"/>
          <w:szCs w:val="56"/>
        </w:rPr>
      </w:pPr>
    </w:p>
    <w:p w14:paraId="77874395" w14:textId="1B38A723" w:rsidR="00653D7B" w:rsidRDefault="00653D7B" w:rsidP="00653D7B"/>
    <w:p w14:paraId="6770B4DE" w14:textId="69D7899A" w:rsidR="00653D7B" w:rsidRDefault="00653D7B" w:rsidP="00653D7B"/>
    <w:p w14:paraId="0CC6DACD" w14:textId="43C495A2" w:rsidR="00653D7B" w:rsidRDefault="00653D7B" w:rsidP="00653D7B"/>
    <w:p w14:paraId="67AD334D" w14:textId="7A960DCD" w:rsidR="00653D7B" w:rsidRDefault="00653D7B" w:rsidP="00653D7B"/>
    <w:p w14:paraId="699C62D6" w14:textId="2F88A534" w:rsidR="00653D7B" w:rsidRDefault="00653D7B" w:rsidP="00653D7B"/>
    <w:p w14:paraId="2836803A" w14:textId="4DE1FDB9" w:rsidR="00653D7B" w:rsidRDefault="00653D7B" w:rsidP="00653D7B"/>
    <w:p w14:paraId="71CF7513" w14:textId="3ECB560F" w:rsidR="00653D7B" w:rsidRDefault="00653D7B" w:rsidP="00653D7B"/>
    <w:p w14:paraId="19B1568B" w14:textId="4351C4D9" w:rsidR="00653D7B" w:rsidRDefault="00653D7B" w:rsidP="00653D7B"/>
    <w:p w14:paraId="32F99512" w14:textId="222CF002" w:rsidR="00653D7B" w:rsidRDefault="00653D7B" w:rsidP="00653D7B"/>
    <w:p w14:paraId="310041D0" w14:textId="71E98E2B" w:rsidR="00F178CA" w:rsidRDefault="00F178CA" w:rsidP="00653D7B"/>
    <w:p w14:paraId="27FFFE02" w14:textId="22C06C45" w:rsidR="00F178CA" w:rsidRDefault="00F178CA" w:rsidP="00653D7B"/>
    <w:p w14:paraId="4B0648DD" w14:textId="77777777" w:rsidR="00F178CA" w:rsidRDefault="00F178CA" w:rsidP="00653D7B"/>
    <w:p w14:paraId="3032EE6C" w14:textId="2CF17F73" w:rsidR="00653D7B" w:rsidRDefault="00653D7B" w:rsidP="00653D7B"/>
    <w:p w14:paraId="47B32CED" w14:textId="77777777" w:rsidR="00653D7B" w:rsidRPr="00653D7B" w:rsidRDefault="00653D7B" w:rsidP="00653D7B"/>
    <w:p w14:paraId="629359AD" w14:textId="77777777" w:rsidR="00BB248F" w:rsidRPr="00BB248F" w:rsidRDefault="00BB248F" w:rsidP="00BB248F"/>
    <w:p w14:paraId="2D57FBFF" w14:textId="06A5332C" w:rsidR="00324BEE" w:rsidRPr="00634E30" w:rsidRDefault="00634E30" w:rsidP="00E374EF">
      <w:pPr>
        <w:pStyle w:val="Ttulo2"/>
        <w:spacing w:before="0" w:line="360" w:lineRule="auto"/>
        <w:jc w:val="both"/>
        <w:rPr>
          <w:rStyle w:val="Forte"/>
          <w:rFonts w:ascii="Arial" w:hAnsi="Arial" w:cs="Arial"/>
          <w:bCs w:val="0"/>
          <w:color w:val="000000" w:themeColor="text1"/>
          <w:sz w:val="24"/>
          <w:szCs w:val="24"/>
          <w:u w:val="single"/>
        </w:rPr>
      </w:pPr>
      <w:r w:rsidRPr="00634E30">
        <w:rPr>
          <w:rStyle w:val="Forte"/>
          <w:rFonts w:ascii="Arial" w:hAnsi="Arial" w:cs="Arial"/>
          <w:bCs w:val="0"/>
          <w:color w:val="000000" w:themeColor="text1"/>
          <w:sz w:val="24"/>
          <w:szCs w:val="24"/>
          <w:u w:val="single"/>
        </w:rPr>
        <w:lastRenderedPageBreak/>
        <w:t xml:space="preserve">ANEXO II- </w:t>
      </w:r>
      <w:r w:rsidR="00324BEE" w:rsidRPr="00634E30">
        <w:rPr>
          <w:rStyle w:val="Forte"/>
          <w:rFonts w:ascii="Arial" w:hAnsi="Arial" w:cs="Arial"/>
          <w:bCs w:val="0"/>
          <w:color w:val="000000" w:themeColor="text1"/>
          <w:sz w:val="24"/>
          <w:szCs w:val="24"/>
          <w:u w:val="single"/>
        </w:rPr>
        <w:t>TERMO DE REFERÊNCIA</w:t>
      </w:r>
    </w:p>
    <w:p w14:paraId="400D27DC" w14:textId="77777777" w:rsidR="00F178CA" w:rsidRDefault="00F178CA" w:rsidP="00F178CA">
      <w:pPr>
        <w:spacing w:line="360" w:lineRule="auto"/>
        <w:jc w:val="both"/>
        <w:outlineLvl w:val="1"/>
        <w:rPr>
          <w:rFonts w:ascii="Arial" w:hAnsi="Arial" w:cs="Arial"/>
          <w:b/>
          <w:bCs/>
          <w:sz w:val="24"/>
          <w:szCs w:val="24"/>
          <w:lang w:eastAsia="pt-BR"/>
        </w:rPr>
      </w:pPr>
    </w:p>
    <w:p w14:paraId="53BEF6EA" w14:textId="4EE93ED4" w:rsidR="00F178CA" w:rsidRDefault="00F178CA" w:rsidP="00F178CA">
      <w:pPr>
        <w:spacing w:line="360" w:lineRule="auto"/>
        <w:jc w:val="both"/>
        <w:outlineLvl w:val="1"/>
        <w:rPr>
          <w:rFonts w:ascii="Arial" w:hAnsi="Arial" w:cs="Arial"/>
          <w:b/>
          <w:bCs/>
          <w:sz w:val="24"/>
          <w:szCs w:val="24"/>
          <w:lang w:eastAsia="pt-BR"/>
        </w:rPr>
      </w:pPr>
      <w:r w:rsidRPr="00E502F4">
        <w:rPr>
          <w:rFonts w:ascii="Arial" w:hAnsi="Arial" w:cs="Arial"/>
          <w:b/>
          <w:bCs/>
          <w:sz w:val="24"/>
          <w:szCs w:val="24"/>
          <w:lang w:eastAsia="pt-BR"/>
        </w:rPr>
        <w:t>1. DO OBJETO</w:t>
      </w:r>
    </w:p>
    <w:p w14:paraId="651C3ACF" w14:textId="77777777" w:rsidR="00F178CA" w:rsidRPr="00E502F4" w:rsidRDefault="00F178CA" w:rsidP="00F178CA">
      <w:pPr>
        <w:spacing w:line="360" w:lineRule="auto"/>
        <w:jc w:val="both"/>
        <w:outlineLvl w:val="1"/>
        <w:rPr>
          <w:rFonts w:ascii="Arial" w:hAnsi="Arial" w:cs="Arial"/>
          <w:b/>
          <w:bCs/>
          <w:sz w:val="24"/>
          <w:szCs w:val="24"/>
          <w:lang w:eastAsia="pt-BR"/>
        </w:rPr>
      </w:pPr>
    </w:p>
    <w:p w14:paraId="60136099" w14:textId="3BD49B3E" w:rsidR="00F178CA"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 xml:space="preserve">1.1. O presente Termo de Referência tem por objeto o </w:t>
      </w:r>
      <w:r w:rsidRPr="00F178CA">
        <w:rPr>
          <w:rFonts w:ascii="Arial" w:hAnsi="Arial" w:cs="Arial"/>
          <w:bCs/>
          <w:sz w:val="24"/>
          <w:szCs w:val="24"/>
          <w:lang w:eastAsia="pt-BR"/>
        </w:rPr>
        <w:t>Registro de Preços</w:t>
      </w:r>
      <w:r w:rsidRPr="00E502F4">
        <w:rPr>
          <w:rFonts w:ascii="Arial" w:hAnsi="Arial" w:cs="Arial"/>
          <w:sz w:val="24"/>
          <w:szCs w:val="24"/>
          <w:lang w:eastAsia="pt-BR"/>
        </w:rPr>
        <w:t xml:space="preserve"> para eventual e futura </w:t>
      </w:r>
      <w:r w:rsidRPr="00F178CA">
        <w:rPr>
          <w:rFonts w:ascii="Arial" w:hAnsi="Arial" w:cs="Arial"/>
          <w:bCs/>
          <w:sz w:val="24"/>
          <w:szCs w:val="24"/>
          <w:lang w:eastAsia="pt-BR"/>
        </w:rPr>
        <w:t>aquisição de peças automotivas novas e genuínas</w:t>
      </w:r>
      <w:r w:rsidRPr="00E502F4">
        <w:rPr>
          <w:rFonts w:ascii="Arial" w:hAnsi="Arial" w:cs="Arial"/>
          <w:sz w:val="24"/>
          <w:szCs w:val="24"/>
          <w:lang w:eastAsia="pt-BR"/>
        </w:rPr>
        <w:t xml:space="preserve">, bem como a </w:t>
      </w:r>
      <w:r w:rsidRPr="00F178CA">
        <w:rPr>
          <w:rFonts w:ascii="Arial" w:hAnsi="Arial" w:cs="Arial"/>
          <w:bCs/>
          <w:sz w:val="24"/>
          <w:szCs w:val="24"/>
          <w:lang w:eastAsia="pt-BR"/>
        </w:rPr>
        <w:t>prestação de serviços de manutenção preventiva e corretiva</w:t>
      </w:r>
      <w:r w:rsidRPr="00E502F4">
        <w:rPr>
          <w:rFonts w:ascii="Arial" w:hAnsi="Arial" w:cs="Arial"/>
          <w:sz w:val="24"/>
          <w:szCs w:val="24"/>
          <w:lang w:eastAsia="pt-BR"/>
        </w:rPr>
        <w:t xml:space="preserve"> da frota de veículos </w:t>
      </w:r>
      <w:r w:rsidRPr="00F178CA">
        <w:rPr>
          <w:rFonts w:ascii="Arial" w:hAnsi="Arial" w:cs="Arial"/>
          <w:bCs/>
          <w:sz w:val="24"/>
          <w:szCs w:val="24"/>
          <w:lang w:eastAsia="pt-BR"/>
        </w:rPr>
        <w:t>linha leve e linha pesada</w:t>
      </w:r>
      <w:r w:rsidRPr="00E502F4">
        <w:rPr>
          <w:rFonts w:ascii="Arial" w:hAnsi="Arial" w:cs="Arial"/>
          <w:sz w:val="24"/>
          <w:szCs w:val="24"/>
          <w:lang w:eastAsia="pt-BR"/>
        </w:rPr>
        <w:t xml:space="preserve"> do Município de Salgadinho–PE, compreendendo veículos leves, utilitários, caminhões, ônibus e máquinas pesadas.</w:t>
      </w:r>
    </w:p>
    <w:p w14:paraId="66546666" w14:textId="77777777" w:rsidR="00F178CA" w:rsidRPr="00E502F4" w:rsidRDefault="00F178CA" w:rsidP="00F178CA">
      <w:pPr>
        <w:spacing w:line="360" w:lineRule="auto"/>
        <w:jc w:val="both"/>
        <w:rPr>
          <w:rFonts w:ascii="Arial" w:hAnsi="Arial" w:cs="Arial"/>
          <w:sz w:val="24"/>
          <w:szCs w:val="24"/>
          <w:lang w:eastAsia="pt-BR"/>
        </w:rPr>
      </w:pPr>
    </w:p>
    <w:p w14:paraId="532FE79E" w14:textId="77777777" w:rsidR="00F178CA"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 xml:space="preserve">1.2. O fornecimento será executado de forma </w:t>
      </w:r>
      <w:r w:rsidRPr="00F178CA">
        <w:rPr>
          <w:rFonts w:ascii="Arial" w:hAnsi="Arial" w:cs="Arial"/>
          <w:bCs/>
          <w:sz w:val="24"/>
          <w:szCs w:val="24"/>
          <w:lang w:eastAsia="pt-BR"/>
        </w:rPr>
        <w:t>parcelada</w:t>
      </w:r>
      <w:r w:rsidRPr="00E502F4">
        <w:rPr>
          <w:rFonts w:ascii="Arial" w:hAnsi="Arial" w:cs="Arial"/>
          <w:sz w:val="24"/>
          <w:szCs w:val="24"/>
          <w:lang w:eastAsia="pt-BR"/>
        </w:rPr>
        <w:t xml:space="preserve">, conforme necessidade da Administração Pública, pelo período de </w:t>
      </w:r>
      <w:r w:rsidRPr="00F178CA">
        <w:rPr>
          <w:rFonts w:ascii="Arial" w:hAnsi="Arial" w:cs="Arial"/>
          <w:bCs/>
          <w:sz w:val="24"/>
          <w:szCs w:val="24"/>
          <w:lang w:eastAsia="pt-BR"/>
        </w:rPr>
        <w:t>12 (doze) meses</w:t>
      </w:r>
      <w:r w:rsidRPr="00E502F4">
        <w:rPr>
          <w:rFonts w:ascii="Arial" w:hAnsi="Arial" w:cs="Arial"/>
          <w:sz w:val="24"/>
          <w:szCs w:val="24"/>
          <w:lang w:eastAsia="pt-BR"/>
        </w:rPr>
        <w:t>, mediante emissão de Autorização de Fornecimento – AF.</w:t>
      </w:r>
    </w:p>
    <w:p w14:paraId="6A7B209B" w14:textId="77777777" w:rsidR="00F178CA" w:rsidRDefault="00F178CA" w:rsidP="00F178CA">
      <w:pPr>
        <w:spacing w:line="360" w:lineRule="auto"/>
        <w:jc w:val="both"/>
        <w:rPr>
          <w:rFonts w:ascii="Arial" w:hAnsi="Arial" w:cs="Arial"/>
          <w:sz w:val="24"/>
          <w:szCs w:val="24"/>
          <w:lang w:eastAsia="pt-BR"/>
        </w:rPr>
      </w:pPr>
    </w:p>
    <w:p w14:paraId="15EBF20B" w14:textId="1D10373A" w:rsidR="00F178CA"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1.3. A presente contratação abrange:</w:t>
      </w:r>
    </w:p>
    <w:p w14:paraId="1223659E" w14:textId="77777777" w:rsidR="00F178CA" w:rsidRPr="00F178CA" w:rsidRDefault="00F178CA" w:rsidP="00F178CA">
      <w:pPr>
        <w:spacing w:line="360" w:lineRule="auto"/>
        <w:jc w:val="both"/>
        <w:rPr>
          <w:rFonts w:ascii="Arial" w:hAnsi="Arial" w:cs="Arial"/>
          <w:sz w:val="24"/>
          <w:szCs w:val="24"/>
          <w:lang w:eastAsia="pt-BR"/>
        </w:rPr>
      </w:pPr>
    </w:p>
    <w:p w14:paraId="66E65C1D" w14:textId="77777777" w:rsidR="00F178CA" w:rsidRPr="00F178CA"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 xml:space="preserve">I – </w:t>
      </w:r>
      <w:r w:rsidRPr="00F178CA">
        <w:rPr>
          <w:rFonts w:ascii="Arial" w:hAnsi="Arial" w:cs="Arial"/>
          <w:bCs/>
          <w:sz w:val="24"/>
          <w:szCs w:val="24"/>
          <w:lang w:eastAsia="pt-BR"/>
        </w:rPr>
        <w:t>Fornecimento de peças automotivas linha leve</w:t>
      </w:r>
    </w:p>
    <w:p w14:paraId="19D31393" w14:textId="77777777" w:rsidR="00F178CA" w:rsidRPr="00F178CA"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 xml:space="preserve">II – </w:t>
      </w:r>
      <w:r w:rsidRPr="00F178CA">
        <w:rPr>
          <w:rFonts w:ascii="Arial" w:hAnsi="Arial" w:cs="Arial"/>
          <w:bCs/>
          <w:sz w:val="24"/>
          <w:szCs w:val="24"/>
          <w:lang w:eastAsia="pt-BR"/>
        </w:rPr>
        <w:t>Fornecimento de peças automotivas linha pesada</w:t>
      </w:r>
    </w:p>
    <w:p w14:paraId="4718CA28" w14:textId="77777777" w:rsidR="00F178CA" w:rsidRPr="00F178CA"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 xml:space="preserve">III – </w:t>
      </w:r>
      <w:r w:rsidRPr="00F178CA">
        <w:rPr>
          <w:rFonts w:ascii="Arial" w:hAnsi="Arial" w:cs="Arial"/>
          <w:bCs/>
          <w:sz w:val="24"/>
          <w:szCs w:val="24"/>
          <w:lang w:eastAsia="pt-BR"/>
        </w:rPr>
        <w:t>Serviços de manutenção linha leve</w:t>
      </w:r>
    </w:p>
    <w:p w14:paraId="13D1801E" w14:textId="240DF911" w:rsidR="00F178CA" w:rsidRPr="00E502F4"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 xml:space="preserve">IV – </w:t>
      </w:r>
      <w:r w:rsidRPr="00F178CA">
        <w:rPr>
          <w:rFonts w:ascii="Arial" w:hAnsi="Arial" w:cs="Arial"/>
          <w:bCs/>
          <w:sz w:val="24"/>
          <w:szCs w:val="24"/>
          <w:lang w:eastAsia="pt-BR"/>
        </w:rPr>
        <w:t>Serviços de manutenção linha pesada</w:t>
      </w:r>
    </w:p>
    <w:p w14:paraId="1C2B9DC3" w14:textId="77777777" w:rsidR="00F178CA" w:rsidRDefault="00F178CA" w:rsidP="00F178CA">
      <w:pPr>
        <w:spacing w:line="360" w:lineRule="auto"/>
        <w:jc w:val="both"/>
        <w:rPr>
          <w:rFonts w:ascii="Arial" w:hAnsi="Arial" w:cs="Arial"/>
          <w:sz w:val="24"/>
          <w:szCs w:val="24"/>
          <w:lang w:eastAsia="pt-BR"/>
        </w:rPr>
      </w:pPr>
    </w:p>
    <w:p w14:paraId="672CC6D4" w14:textId="09A1B865" w:rsidR="00F178CA" w:rsidRPr="00E502F4"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 xml:space="preserve">1.4. O SRP será formalizado por </w:t>
      </w:r>
      <w:r w:rsidRPr="00F178CA">
        <w:rPr>
          <w:rFonts w:ascii="Arial" w:hAnsi="Arial" w:cs="Arial"/>
          <w:bCs/>
          <w:sz w:val="24"/>
          <w:szCs w:val="24"/>
          <w:lang w:eastAsia="pt-BR"/>
        </w:rPr>
        <w:t>Ata de Registro de Preços</w:t>
      </w:r>
      <w:r w:rsidRPr="00E502F4">
        <w:rPr>
          <w:rFonts w:ascii="Arial" w:hAnsi="Arial" w:cs="Arial"/>
          <w:sz w:val="24"/>
          <w:szCs w:val="24"/>
          <w:lang w:eastAsia="pt-BR"/>
        </w:rPr>
        <w:t>, conforme arts. 82 a 86 da Lei nº 14.133/2021.</w:t>
      </w:r>
    </w:p>
    <w:p w14:paraId="268E7595" w14:textId="77777777" w:rsidR="00F178CA" w:rsidRDefault="00F178CA" w:rsidP="00DA5761">
      <w:pPr>
        <w:widowControl/>
        <w:autoSpaceDE/>
        <w:autoSpaceDN/>
        <w:spacing w:line="360" w:lineRule="auto"/>
        <w:jc w:val="both"/>
        <w:rPr>
          <w:rStyle w:val="Forte"/>
          <w:rFonts w:ascii="Arial" w:hAnsi="Arial" w:cs="Arial"/>
          <w:bCs w:val="0"/>
          <w:color w:val="000000" w:themeColor="text1"/>
          <w:sz w:val="24"/>
          <w:szCs w:val="24"/>
          <w:u w:val="single"/>
        </w:rPr>
      </w:pPr>
    </w:p>
    <w:p w14:paraId="0005C5A4" w14:textId="504FF59D" w:rsidR="00DA5761" w:rsidRPr="00DA5761" w:rsidRDefault="00324BEE" w:rsidP="00DA5761">
      <w:pPr>
        <w:widowControl/>
        <w:autoSpaceDE/>
        <w:autoSpaceDN/>
        <w:spacing w:line="360" w:lineRule="auto"/>
        <w:jc w:val="both"/>
        <w:rPr>
          <w:rStyle w:val="Forte"/>
          <w:rFonts w:ascii="Arial" w:hAnsi="Arial" w:cs="Arial"/>
          <w:bCs w:val="0"/>
          <w:color w:val="000000" w:themeColor="text1"/>
          <w:sz w:val="24"/>
          <w:szCs w:val="24"/>
          <w:u w:val="single"/>
        </w:rPr>
      </w:pPr>
      <w:r w:rsidRPr="00634E30">
        <w:rPr>
          <w:rStyle w:val="Forte"/>
          <w:rFonts w:ascii="Arial" w:hAnsi="Arial" w:cs="Arial"/>
          <w:bCs w:val="0"/>
          <w:color w:val="000000" w:themeColor="text1"/>
          <w:sz w:val="24"/>
          <w:szCs w:val="24"/>
          <w:u w:val="single"/>
        </w:rPr>
        <w:t>2. DA JUSTIFICATIVA E BASE LEGAL</w:t>
      </w:r>
    </w:p>
    <w:p w14:paraId="003F74D2" w14:textId="77777777" w:rsidR="00DA5761" w:rsidRDefault="00DA5761" w:rsidP="00DA5761">
      <w:pPr>
        <w:pStyle w:val="NormalWeb"/>
        <w:spacing w:before="0" w:beforeAutospacing="0" w:after="0" w:afterAutospacing="0" w:line="360" w:lineRule="auto"/>
        <w:jc w:val="both"/>
        <w:rPr>
          <w:rFonts w:ascii="Arial" w:hAnsi="Arial" w:cs="Arial"/>
        </w:rPr>
      </w:pPr>
    </w:p>
    <w:p w14:paraId="7D205D56" w14:textId="77777777" w:rsidR="00F178CA" w:rsidRPr="00E502F4"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 xml:space="preserve">2.1. A contratação justifica-se pela necessidade de garantir a </w:t>
      </w:r>
      <w:r w:rsidRPr="00186BFF">
        <w:rPr>
          <w:rFonts w:ascii="Arial" w:hAnsi="Arial" w:cs="Arial"/>
          <w:bCs/>
          <w:sz w:val="24"/>
          <w:szCs w:val="24"/>
          <w:lang w:eastAsia="pt-BR"/>
        </w:rPr>
        <w:t>continuidade dos serviços públicos essenciais</w:t>
      </w:r>
      <w:r w:rsidRPr="00E502F4">
        <w:rPr>
          <w:rFonts w:ascii="Arial" w:hAnsi="Arial" w:cs="Arial"/>
          <w:sz w:val="24"/>
          <w:szCs w:val="24"/>
          <w:lang w:eastAsia="pt-BR"/>
        </w:rPr>
        <w:t>, evitando paralisação da frota municipal utilizada para:</w:t>
      </w:r>
    </w:p>
    <w:p w14:paraId="5DA9AF5D" w14:textId="77777777" w:rsidR="00F178CA" w:rsidRPr="00E502F4" w:rsidRDefault="00F178CA" w:rsidP="00186BFF">
      <w:pPr>
        <w:widowControl/>
        <w:numPr>
          <w:ilvl w:val="0"/>
          <w:numId w:val="36"/>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transporte escolar;</w:t>
      </w:r>
    </w:p>
    <w:p w14:paraId="51B97E31" w14:textId="77777777" w:rsidR="00F178CA" w:rsidRPr="00E502F4" w:rsidRDefault="00F178CA" w:rsidP="00186BFF">
      <w:pPr>
        <w:widowControl/>
        <w:numPr>
          <w:ilvl w:val="0"/>
          <w:numId w:val="36"/>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atendimentos de saúde;</w:t>
      </w:r>
    </w:p>
    <w:p w14:paraId="542AFDDC" w14:textId="77777777" w:rsidR="00F178CA" w:rsidRPr="00E502F4" w:rsidRDefault="00F178CA" w:rsidP="00186BFF">
      <w:pPr>
        <w:widowControl/>
        <w:numPr>
          <w:ilvl w:val="0"/>
          <w:numId w:val="36"/>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assistência social;</w:t>
      </w:r>
    </w:p>
    <w:p w14:paraId="1059B585" w14:textId="77777777" w:rsidR="00F178CA" w:rsidRPr="00E502F4" w:rsidRDefault="00F178CA" w:rsidP="00186BFF">
      <w:pPr>
        <w:widowControl/>
        <w:numPr>
          <w:ilvl w:val="0"/>
          <w:numId w:val="36"/>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lastRenderedPageBreak/>
        <w:t>manutenção urbana e rural;</w:t>
      </w:r>
    </w:p>
    <w:p w14:paraId="5C956590" w14:textId="77777777" w:rsidR="00F178CA" w:rsidRPr="00E502F4" w:rsidRDefault="00F178CA" w:rsidP="00F178CA">
      <w:pPr>
        <w:widowControl/>
        <w:numPr>
          <w:ilvl w:val="0"/>
          <w:numId w:val="36"/>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fiscalização;</w:t>
      </w:r>
    </w:p>
    <w:p w14:paraId="6A6632A1" w14:textId="77777777" w:rsidR="00F178CA" w:rsidRPr="00E502F4" w:rsidRDefault="00F178CA" w:rsidP="00F178CA">
      <w:pPr>
        <w:widowControl/>
        <w:numPr>
          <w:ilvl w:val="0"/>
          <w:numId w:val="36"/>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serviços administrativos diversos.</w:t>
      </w:r>
    </w:p>
    <w:p w14:paraId="0F71212E" w14:textId="77777777" w:rsidR="00F178CA" w:rsidRDefault="00F178CA" w:rsidP="00F178CA">
      <w:pPr>
        <w:spacing w:line="360" w:lineRule="auto"/>
        <w:jc w:val="both"/>
        <w:rPr>
          <w:rFonts w:ascii="Arial" w:hAnsi="Arial" w:cs="Arial"/>
          <w:sz w:val="24"/>
          <w:szCs w:val="24"/>
          <w:lang w:eastAsia="pt-BR"/>
        </w:rPr>
      </w:pPr>
    </w:p>
    <w:p w14:paraId="6DB14B36" w14:textId="779AF9E1" w:rsidR="00F178CA" w:rsidRPr="00E502F4"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2.2. A aquisição de peças e a execução de serviços especializados garantem:</w:t>
      </w:r>
    </w:p>
    <w:p w14:paraId="071FB9C6" w14:textId="77777777" w:rsidR="00186BFF" w:rsidRDefault="00186BFF" w:rsidP="00F178CA">
      <w:pPr>
        <w:spacing w:line="360" w:lineRule="auto"/>
        <w:jc w:val="both"/>
        <w:rPr>
          <w:rFonts w:ascii="Arial" w:hAnsi="Arial" w:cs="Arial"/>
          <w:sz w:val="24"/>
          <w:szCs w:val="24"/>
          <w:lang w:eastAsia="pt-BR"/>
        </w:rPr>
      </w:pPr>
    </w:p>
    <w:p w14:paraId="1AD10E99" w14:textId="5D7FB3C0" w:rsidR="00186BFF"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a) segurança operac</w:t>
      </w:r>
      <w:r w:rsidR="00186BFF">
        <w:rPr>
          <w:rFonts w:ascii="Arial" w:hAnsi="Arial" w:cs="Arial"/>
          <w:sz w:val="24"/>
          <w:szCs w:val="24"/>
          <w:lang w:eastAsia="pt-BR"/>
        </w:rPr>
        <w:t>ional dos veículos;</w:t>
      </w:r>
    </w:p>
    <w:p w14:paraId="68D38623" w14:textId="77777777" w:rsidR="00186BFF"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b) redução de custo</w:t>
      </w:r>
      <w:r w:rsidR="00186BFF">
        <w:rPr>
          <w:rFonts w:ascii="Arial" w:hAnsi="Arial" w:cs="Arial"/>
          <w:sz w:val="24"/>
          <w:szCs w:val="24"/>
          <w:lang w:eastAsia="pt-BR"/>
        </w:rPr>
        <w:t>s com manutenções emergenciais;</w:t>
      </w:r>
    </w:p>
    <w:p w14:paraId="719E35B7" w14:textId="77777777" w:rsidR="00186BFF"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c) prolo</w:t>
      </w:r>
      <w:r w:rsidR="00186BFF">
        <w:rPr>
          <w:rFonts w:ascii="Arial" w:hAnsi="Arial" w:cs="Arial"/>
          <w:sz w:val="24"/>
          <w:szCs w:val="24"/>
          <w:lang w:eastAsia="pt-BR"/>
        </w:rPr>
        <w:t>ngamento da vida útil da frota;</w:t>
      </w:r>
    </w:p>
    <w:p w14:paraId="459F5911" w14:textId="224FFCB3" w:rsidR="00F178CA" w:rsidRPr="00E502F4"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d) atendimento tempestivo às demandas das Secretarias.</w:t>
      </w:r>
    </w:p>
    <w:p w14:paraId="1F849202" w14:textId="77777777" w:rsidR="00F178CA" w:rsidRDefault="00F178CA" w:rsidP="00F178CA">
      <w:pPr>
        <w:spacing w:line="360" w:lineRule="auto"/>
        <w:jc w:val="both"/>
        <w:rPr>
          <w:rFonts w:ascii="Arial" w:hAnsi="Arial" w:cs="Arial"/>
          <w:sz w:val="24"/>
          <w:szCs w:val="24"/>
          <w:lang w:eastAsia="pt-BR"/>
        </w:rPr>
      </w:pPr>
    </w:p>
    <w:p w14:paraId="0D28C429" w14:textId="02129FAE" w:rsidR="00F178CA" w:rsidRPr="00E502F4"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 xml:space="preserve">2.3. A utilização do </w:t>
      </w:r>
      <w:r w:rsidRPr="00186BFF">
        <w:rPr>
          <w:rFonts w:ascii="Arial" w:hAnsi="Arial" w:cs="Arial"/>
          <w:bCs/>
          <w:sz w:val="24"/>
          <w:szCs w:val="24"/>
          <w:lang w:eastAsia="pt-BR"/>
        </w:rPr>
        <w:t>Sistema de Registro de Preços</w:t>
      </w:r>
      <w:r w:rsidRPr="00E502F4">
        <w:rPr>
          <w:rFonts w:ascii="Arial" w:hAnsi="Arial" w:cs="Arial"/>
          <w:sz w:val="24"/>
          <w:szCs w:val="24"/>
          <w:lang w:eastAsia="pt-BR"/>
        </w:rPr>
        <w:t xml:space="preserve"> proporciona:</w:t>
      </w:r>
    </w:p>
    <w:p w14:paraId="6FFA0A58" w14:textId="77777777" w:rsidR="00F178CA" w:rsidRPr="00E502F4" w:rsidRDefault="00F178CA" w:rsidP="00F178CA">
      <w:pPr>
        <w:widowControl/>
        <w:numPr>
          <w:ilvl w:val="0"/>
          <w:numId w:val="37"/>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economicidade;</w:t>
      </w:r>
    </w:p>
    <w:p w14:paraId="666BCDAC" w14:textId="77777777" w:rsidR="00F178CA" w:rsidRPr="00E502F4" w:rsidRDefault="00F178CA" w:rsidP="00F178CA">
      <w:pPr>
        <w:widowControl/>
        <w:numPr>
          <w:ilvl w:val="0"/>
          <w:numId w:val="37"/>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padronização;</w:t>
      </w:r>
    </w:p>
    <w:p w14:paraId="50BE3B7D" w14:textId="77777777" w:rsidR="00F178CA" w:rsidRPr="00E502F4" w:rsidRDefault="00F178CA" w:rsidP="00F178CA">
      <w:pPr>
        <w:widowControl/>
        <w:numPr>
          <w:ilvl w:val="0"/>
          <w:numId w:val="37"/>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planejamento;</w:t>
      </w:r>
    </w:p>
    <w:p w14:paraId="2CFD1BDA" w14:textId="77777777" w:rsidR="00F178CA" w:rsidRPr="00E502F4" w:rsidRDefault="00F178CA" w:rsidP="00F178CA">
      <w:pPr>
        <w:widowControl/>
        <w:numPr>
          <w:ilvl w:val="0"/>
          <w:numId w:val="37"/>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agilidade no atendimento;</w:t>
      </w:r>
    </w:p>
    <w:p w14:paraId="05225430" w14:textId="77777777" w:rsidR="00F178CA" w:rsidRPr="00E502F4" w:rsidRDefault="00F178CA" w:rsidP="00F178CA">
      <w:pPr>
        <w:widowControl/>
        <w:numPr>
          <w:ilvl w:val="0"/>
          <w:numId w:val="37"/>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controle de gastos;</w:t>
      </w:r>
    </w:p>
    <w:p w14:paraId="11046EB0" w14:textId="7B66F9BA" w:rsidR="00F178CA" w:rsidRDefault="00F178CA" w:rsidP="00F178CA">
      <w:pPr>
        <w:widowControl/>
        <w:numPr>
          <w:ilvl w:val="0"/>
          <w:numId w:val="37"/>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gestão eficiente de estoques e manutenções.</w:t>
      </w:r>
    </w:p>
    <w:p w14:paraId="38875646" w14:textId="3B057F17" w:rsidR="00F178CA" w:rsidRDefault="00F178CA" w:rsidP="00F178CA">
      <w:pPr>
        <w:widowControl/>
        <w:autoSpaceDE/>
        <w:autoSpaceDN/>
        <w:spacing w:line="360" w:lineRule="auto"/>
        <w:jc w:val="both"/>
        <w:rPr>
          <w:rFonts w:ascii="Arial" w:hAnsi="Arial" w:cs="Arial"/>
          <w:sz w:val="24"/>
          <w:szCs w:val="24"/>
          <w:lang w:eastAsia="pt-BR"/>
        </w:rPr>
      </w:pPr>
    </w:p>
    <w:p w14:paraId="2818E9D0" w14:textId="2E4061AE" w:rsidR="00F178CA" w:rsidRPr="00F178CA" w:rsidRDefault="00F178CA" w:rsidP="00F178CA">
      <w:pPr>
        <w:spacing w:line="360" w:lineRule="auto"/>
        <w:jc w:val="both"/>
        <w:outlineLvl w:val="1"/>
        <w:rPr>
          <w:rFonts w:ascii="Arial" w:hAnsi="Arial" w:cs="Arial"/>
          <w:b/>
          <w:bCs/>
          <w:sz w:val="24"/>
          <w:szCs w:val="24"/>
          <w:u w:val="single"/>
          <w:lang w:eastAsia="pt-BR"/>
        </w:rPr>
      </w:pPr>
      <w:r w:rsidRPr="00E502F4">
        <w:rPr>
          <w:rFonts w:ascii="Arial" w:hAnsi="Arial" w:cs="Arial"/>
          <w:b/>
          <w:bCs/>
          <w:sz w:val="24"/>
          <w:szCs w:val="24"/>
          <w:lang w:eastAsia="pt-BR"/>
        </w:rPr>
        <w:t xml:space="preserve">. </w:t>
      </w:r>
      <w:r w:rsidRPr="00F178CA">
        <w:rPr>
          <w:rFonts w:ascii="Arial" w:hAnsi="Arial" w:cs="Arial"/>
          <w:b/>
          <w:bCs/>
          <w:sz w:val="24"/>
          <w:szCs w:val="24"/>
          <w:u w:val="single"/>
          <w:lang w:eastAsia="pt-BR"/>
        </w:rPr>
        <w:t>ESPECIFICAÇÃO DO OBJETO</w:t>
      </w:r>
    </w:p>
    <w:p w14:paraId="76F016DE" w14:textId="77777777" w:rsidR="00F178CA" w:rsidRPr="00E502F4" w:rsidRDefault="00F178CA" w:rsidP="00F178CA">
      <w:pPr>
        <w:spacing w:line="360" w:lineRule="auto"/>
        <w:jc w:val="both"/>
        <w:outlineLvl w:val="1"/>
        <w:rPr>
          <w:rFonts w:ascii="Arial" w:hAnsi="Arial" w:cs="Arial"/>
          <w:b/>
          <w:bCs/>
          <w:sz w:val="24"/>
          <w:szCs w:val="24"/>
          <w:lang w:eastAsia="pt-BR"/>
        </w:rPr>
      </w:pPr>
    </w:p>
    <w:p w14:paraId="34F3F690" w14:textId="03DD8A9E" w:rsidR="00F178CA" w:rsidRPr="00E502F4" w:rsidRDefault="00F178CA" w:rsidP="00F178CA">
      <w:pPr>
        <w:spacing w:line="360" w:lineRule="auto"/>
        <w:jc w:val="both"/>
        <w:outlineLvl w:val="2"/>
        <w:rPr>
          <w:rFonts w:ascii="Arial" w:hAnsi="Arial" w:cs="Arial"/>
          <w:b/>
          <w:bCs/>
          <w:sz w:val="24"/>
          <w:szCs w:val="24"/>
          <w:lang w:eastAsia="pt-BR"/>
        </w:rPr>
      </w:pPr>
      <w:r w:rsidRPr="00E502F4">
        <w:rPr>
          <w:rFonts w:ascii="Arial" w:hAnsi="Arial" w:cs="Arial"/>
          <w:b/>
          <w:bCs/>
          <w:sz w:val="24"/>
          <w:szCs w:val="24"/>
          <w:lang w:eastAsia="pt-BR"/>
        </w:rPr>
        <w:t>4.1. Peças Automotivas (Linha Leve e Pesada)</w:t>
      </w:r>
      <w:r>
        <w:rPr>
          <w:rFonts w:ascii="Arial" w:hAnsi="Arial" w:cs="Arial"/>
          <w:b/>
          <w:bCs/>
          <w:sz w:val="24"/>
          <w:szCs w:val="24"/>
          <w:lang w:eastAsia="pt-BR"/>
        </w:rPr>
        <w:t xml:space="preserve"> </w:t>
      </w:r>
      <w:r w:rsidRPr="00E502F4">
        <w:rPr>
          <w:rFonts w:ascii="Arial" w:hAnsi="Arial" w:cs="Arial"/>
          <w:sz w:val="24"/>
          <w:szCs w:val="24"/>
          <w:lang w:eastAsia="pt-BR"/>
        </w:rPr>
        <w:t>As peças deverão ser:</w:t>
      </w:r>
    </w:p>
    <w:p w14:paraId="0E46C244" w14:textId="77777777" w:rsidR="00F178CA" w:rsidRPr="00E502F4" w:rsidRDefault="00F178CA" w:rsidP="00F178CA">
      <w:pPr>
        <w:widowControl/>
        <w:numPr>
          <w:ilvl w:val="0"/>
          <w:numId w:val="39"/>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novas;</w:t>
      </w:r>
    </w:p>
    <w:p w14:paraId="4B9756E9" w14:textId="77777777" w:rsidR="00F178CA" w:rsidRPr="00E502F4" w:rsidRDefault="00F178CA" w:rsidP="00F178CA">
      <w:pPr>
        <w:widowControl/>
        <w:numPr>
          <w:ilvl w:val="0"/>
          <w:numId w:val="39"/>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genuínas ou originais;</w:t>
      </w:r>
    </w:p>
    <w:p w14:paraId="07EE08EE" w14:textId="77777777" w:rsidR="00F178CA" w:rsidRPr="00E502F4" w:rsidRDefault="00F178CA" w:rsidP="00F178CA">
      <w:pPr>
        <w:widowControl/>
        <w:numPr>
          <w:ilvl w:val="0"/>
          <w:numId w:val="39"/>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de primeira linha de montagem;</w:t>
      </w:r>
    </w:p>
    <w:p w14:paraId="51D95599" w14:textId="77777777" w:rsidR="00F178CA" w:rsidRPr="00E502F4" w:rsidRDefault="00F178CA" w:rsidP="00F178CA">
      <w:pPr>
        <w:widowControl/>
        <w:numPr>
          <w:ilvl w:val="0"/>
          <w:numId w:val="39"/>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acompanhadas de garantia mínima de 90 dias;</w:t>
      </w:r>
    </w:p>
    <w:p w14:paraId="19B59ED5" w14:textId="77777777" w:rsidR="00F178CA" w:rsidRPr="00E502F4" w:rsidRDefault="00F178CA" w:rsidP="00F178CA">
      <w:pPr>
        <w:widowControl/>
        <w:numPr>
          <w:ilvl w:val="0"/>
          <w:numId w:val="39"/>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compatíveis com o veículo atendido.</w:t>
      </w:r>
    </w:p>
    <w:p w14:paraId="679B1975" w14:textId="77777777" w:rsidR="00F178CA" w:rsidRPr="00E502F4"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Incluem, entre outras:</w:t>
      </w:r>
    </w:p>
    <w:p w14:paraId="442C93AA" w14:textId="77777777" w:rsidR="00F178CA" w:rsidRPr="00E502F4" w:rsidRDefault="00F178CA" w:rsidP="00F178CA">
      <w:pPr>
        <w:widowControl/>
        <w:numPr>
          <w:ilvl w:val="0"/>
          <w:numId w:val="40"/>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filtros, velas, correias;</w:t>
      </w:r>
    </w:p>
    <w:p w14:paraId="7D29CBC1" w14:textId="77777777" w:rsidR="00F178CA" w:rsidRPr="00E502F4" w:rsidRDefault="00F178CA" w:rsidP="00F178CA">
      <w:pPr>
        <w:widowControl/>
        <w:numPr>
          <w:ilvl w:val="0"/>
          <w:numId w:val="40"/>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pastilhas, lonas, conjuntos de freio;</w:t>
      </w:r>
    </w:p>
    <w:p w14:paraId="477A93A3" w14:textId="77777777" w:rsidR="00F178CA" w:rsidRPr="00E502F4" w:rsidRDefault="00F178CA" w:rsidP="00F178CA">
      <w:pPr>
        <w:widowControl/>
        <w:numPr>
          <w:ilvl w:val="0"/>
          <w:numId w:val="40"/>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amortecedores, molas, buchas e coxins;</w:t>
      </w:r>
    </w:p>
    <w:p w14:paraId="447EBD0A" w14:textId="77777777" w:rsidR="00F178CA" w:rsidRPr="00E502F4" w:rsidRDefault="00F178CA" w:rsidP="00F178CA">
      <w:pPr>
        <w:widowControl/>
        <w:numPr>
          <w:ilvl w:val="0"/>
          <w:numId w:val="40"/>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lastRenderedPageBreak/>
        <w:t>bombas (óleo, combustível, direção, água);</w:t>
      </w:r>
    </w:p>
    <w:p w14:paraId="4D2706E4" w14:textId="77777777" w:rsidR="00F178CA" w:rsidRPr="00E502F4" w:rsidRDefault="00F178CA" w:rsidP="00F178CA">
      <w:pPr>
        <w:widowControl/>
        <w:numPr>
          <w:ilvl w:val="0"/>
          <w:numId w:val="40"/>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mangueiras, sensores, módulos eletrônicos;</w:t>
      </w:r>
    </w:p>
    <w:p w14:paraId="6D4045FF" w14:textId="77777777" w:rsidR="00F178CA" w:rsidRPr="00E502F4" w:rsidRDefault="00F178CA" w:rsidP="00F178CA">
      <w:pPr>
        <w:widowControl/>
        <w:numPr>
          <w:ilvl w:val="0"/>
          <w:numId w:val="40"/>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peças de motor e transmissão;</w:t>
      </w:r>
    </w:p>
    <w:p w14:paraId="55CA3A6D" w14:textId="77777777" w:rsidR="00F178CA" w:rsidRPr="00E502F4" w:rsidRDefault="00F178CA" w:rsidP="00F178CA">
      <w:pPr>
        <w:widowControl/>
        <w:numPr>
          <w:ilvl w:val="0"/>
          <w:numId w:val="40"/>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peças de suspensão, direção e embreagem;</w:t>
      </w:r>
    </w:p>
    <w:p w14:paraId="4A304BED" w14:textId="77777777" w:rsidR="00F178CA" w:rsidRPr="00E502F4" w:rsidRDefault="00F178CA" w:rsidP="00F178CA">
      <w:pPr>
        <w:widowControl/>
        <w:numPr>
          <w:ilvl w:val="0"/>
          <w:numId w:val="40"/>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lanternas, faróis, para-choques;</w:t>
      </w:r>
    </w:p>
    <w:p w14:paraId="39DDA541" w14:textId="77777777" w:rsidR="00F178CA" w:rsidRPr="00E502F4" w:rsidRDefault="00F178CA" w:rsidP="00F178CA">
      <w:pPr>
        <w:widowControl/>
        <w:numPr>
          <w:ilvl w:val="0"/>
          <w:numId w:val="40"/>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vidros, retrovisores, borrachas e canaletas.</w:t>
      </w:r>
    </w:p>
    <w:p w14:paraId="07198682" w14:textId="77777777" w:rsidR="00F178CA" w:rsidRPr="00E502F4"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 xml:space="preserve">A aquisição será remunerada mediante </w:t>
      </w:r>
      <w:r w:rsidRPr="00E502F4">
        <w:rPr>
          <w:rFonts w:ascii="Arial" w:hAnsi="Arial" w:cs="Arial"/>
          <w:b/>
          <w:bCs/>
          <w:sz w:val="24"/>
          <w:szCs w:val="24"/>
          <w:lang w:eastAsia="pt-BR"/>
        </w:rPr>
        <w:t>percentual de desconto</w:t>
      </w:r>
      <w:r w:rsidRPr="00E502F4">
        <w:rPr>
          <w:rFonts w:ascii="Arial" w:hAnsi="Arial" w:cs="Arial"/>
          <w:sz w:val="24"/>
          <w:szCs w:val="24"/>
          <w:lang w:eastAsia="pt-BR"/>
        </w:rPr>
        <w:t xml:space="preserve"> sobre a tabela do fabricante.</w:t>
      </w:r>
    </w:p>
    <w:p w14:paraId="7949DF2C" w14:textId="77777777" w:rsidR="00F178CA" w:rsidRPr="00E502F4" w:rsidRDefault="00F178CA" w:rsidP="00F178CA">
      <w:pPr>
        <w:spacing w:line="360" w:lineRule="auto"/>
        <w:jc w:val="both"/>
        <w:rPr>
          <w:rFonts w:ascii="Arial" w:hAnsi="Arial" w:cs="Arial"/>
          <w:sz w:val="24"/>
          <w:szCs w:val="24"/>
          <w:lang w:eastAsia="pt-BR"/>
        </w:rPr>
      </w:pPr>
    </w:p>
    <w:p w14:paraId="220392CC" w14:textId="77777777" w:rsidR="00F178CA" w:rsidRPr="00E502F4" w:rsidRDefault="00F178CA" w:rsidP="00F178CA">
      <w:pPr>
        <w:spacing w:line="360" w:lineRule="auto"/>
        <w:jc w:val="both"/>
        <w:outlineLvl w:val="1"/>
        <w:rPr>
          <w:rFonts w:ascii="Arial" w:hAnsi="Arial" w:cs="Arial"/>
          <w:b/>
          <w:bCs/>
          <w:sz w:val="24"/>
          <w:szCs w:val="24"/>
          <w:lang w:eastAsia="pt-BR"/>
        </w:rPr>
      </w:pPr>
      <w:r w:rsidRPr="00E502F4">
        <w:rPr>
          <w:rFonts w:ascii="Arial" w:hAnsi="Arial" w:cs="Arial"/>
          <w:b/>
          <w:bCs/>
          <w:sz w:val="24"/>
          <w:szCs w:val="24"/>
          <w:lang w:eastAsia="pt-BR"/>
        </w:rPr>
        <w:t>4.2. Serviços de Manutenção – Linha Leve e Pesada</w:t>
      </w:r>
    </w:p>
    <w:p w14:paraId="09C58CC6" w14:textId="77777777" w:rsidR="00F178CA" w:rsidRDefault="00F178CA" w:rsidP="00F178CA">
      <w:pPr>
        <w:spacing w:line="360" w:lineRule="auto"/>
        <w:jc w:val="both"/>
        <w:rPr>
          <w:rFonts w:ascii="Arial" w:hAnsi="Arial" w:cs="Arial"/>
          <w:sz w:val="24"/>
          <w:szCs w:val="24"/>
          <w:lang w:eastAsia="pt-BR"/>
        </w:rPr>
      </w:pPr>
    </w:p>
    <w:p w14:paraId="5CE97004" w14:textId="7499414D" w:rsidR="00F178CA" w:rsidRDefault="00F178CA" w:rsidP="0021189E">
      <w:pPr>
        <w:spacing w:line="360" w:lineRule="auto"/>
        <w:jc w:val="both"/>
        <w:rPr>
          <w:rFonts w:ascii="Arial" w:hAnsi="Arial" w:cs="Arial"/>
          <w:sz w:val="24"/>
          <w:szCs w:val="24"/>
          <w:lang w:eastAsia="pt-BR"/>
        </w:rPr>
      </w:pPr>
      <w:r w:rsidRPr="00E502F4">
        <w:rPr>
          <w:rFonts w:ascii="Arial" w:hAnsi="Arial" w:cs="Arial"/>
          <w:sz w:val="24"/>
          <w:szCs w:val="24"/>
          <w:lang w:eastAsia="pt-BR"/>
        </w:rPr>
        <w:t xml:space="preserve">Os serviços deverão ser executados em oficina da contratada, situada a até </w:t>
      </w:r>
      <w:r w:rsidRPr="00E502F4">
        <w:rPr>
          <w:rFonts w:ascii="Arial" w:hAnsi="Arial" w:cs="Arial"/>
          <w:b/>
          <w:bCs/>
          <w:sz w:val="24"/>
          <w:szCs w:val="24"/>
          <w:lang w:eastAsia="pt-BR"/>
        </w:rPr>
        <w:t>30 km</w:t>
      </w:r>
      <w:r w:rsidRPr="00E502F4">
        <w:rPr>
          <w:rFonts w:ascii="Arial" w:hAnsi="Arial" w:cs="Arial"/>
          <w:sz w:val="24"/>
          <w:szCs w:val="24"/>
          <w:lang w:eastAsia="pt-BR"/>
        </w:rPr>
        <w:t xml:space="preserve"> do centro de Salgadinho–PE, aferidos por aplicativos de navegação (Google Maps ou Waze).</w:t>
      </w:r>
    </w:p>
    <w:p w14:paraId="390AED33" w14:textId="77777777" w:rsidR="0021189E" w:rsidRPr="00E502F4" w:rsidRDefault="0021189E" w:rsidP="0021189E">
      <w:pPr>
        <w:spacing w:line="360" w:lineRule="auto"/>
        <w:jc w:val="both"/>
        <w:rPr>
          <w:rFonts w:ascii="Arial" w:hAnsi="Arial" w:cs="Arial"/>
          <w:sz w:val="24"/>
          <w:szCs w:val="24"/>
          <w:lang w:eastAsia="pt-BR"/>
        </w:rPr>
      </w:pPr>
    </w:p>
    <w:p w14:paraId="733A80F6" w14:textId="77777777" w:rsidR="0021189E" w:rsidRPr="00E502F4" w:rsidRDefault="0021189E" w:rsidP="0021189E">
      <w:pPr>
        <w:spacing w:line="360" w:lineRule="auto"/>
        <w:jc w:val="both"/>
        <w:outlineLvl w:val="1"/>
        <w:rPr>
          <w:rFonts w:ascii="Arial" w:hAnsi="Arial" w:cs="Arial"/>
          <w:b/>
          <w:bCs/>
          <w:sz w:val="24"/>
          <w:szCs w:val="24"/>
          <w:lang w:eastAsia="pt-BR"/>
        </w:rPr>
      </w:pPr>
      <w:r w:rsidRPr="00E502F4">
        <w:rPr>
          <w:rFonts w:ascii="Arial" w:hAnsi="Arial" w:cs="Arial"/>
          <w:b/>
          <w:bCs/>
          <w:sz w:val="24"/>
          <w:szCs w:val="24"/>
          <w:lang w:eastAsia="pt-BR"/>
        </w:rPr>
        <w:t>4.2. Serviços de Manutenção – Linha Leve e Pesada</w:t>
      </w:r>
    </w:p>
    <w:p w14:paraId="2672497E" w14:textId="77777777" w:rsidR="0021189E" w:rsidRPr="00E502F4" w:rsidRDefault="0021189E" w:rsidP="0021189E">
      <w:pPr>
        <w:spacing w:line="360" w:lineRule="auto"/>
        <w:jc w:val="both"/>
        <w:rPr>
          <w:rFonts w:ascii="Arial" w:hAnsi="Arial" w:cs="Arial"/>
          <w:sz w:val="24"/>
          <w:szCs w:val="24"/>
          <w:lang w:eastAsia="pt-BR"/>
        </w:rPr>
      </w:pPr>
      <w:r w:rsidRPr="00E502F4">
        <w:rPr>
          <w:rFonts w:ascii="Arial" w:hAnsi="Arial" w:cs="Arial"/>
          <w:sz w:val="24"/>
          <w:szCs w:val="24"/>
          <w:lang w:eastAsia="pt-BR"/>
        </w:rPr>
        <w:t xml:space="preserve">Os serviços deverão ser executados em oficina da contratada, situada a até </w:t>
      </w:r>
      <w:r w:rsidRPr="00E502F4">
        <w:rPr>
          <w:rFonts w:ascii="Arial" w:hAnsi="Arial" w:cs="Arial"/>
          <w:b/>
          <w:bCs/>
          <w:sz w:val="24"/>
          <w:szCs w:val="24"/>
          <w:lang w:eastAsia="pt-BR"/>
        </w:rPr>
        <w:t>30 km</w:t>
      </w:r>
      <w:r w:rsidRPr="00E502F4">
        <w:rPr>
          <w:rFonts w:ascii="Arial" w:hAnsi="Arial" w:cs="Arial"/>
          <w:sz w:val="24"/>
          <w:szCs w:val="24"/>
          <w:lang w:eastAsia="pt-BR"/>
        </w:rPr>
        <w:t xml:space="preserve"> do centro de Salgadinho–PE, aferidos por aplicativos de navegação (Google Maps ou Waze).</w:t>
      </w:r>
    </w:p>
    <w:p w14:paraId="097A1E73" w14:textId="77777777" w:rsidR="0021189E" w:rsidRDefault="0021189E" w:rsidP="0021189E">
      <w:pPr>
        <w:spacing w:line="360" w:lineRule="auto"/>
        <w:jc w:val="both"/>
        <w:outlineLvl w:val="2"/>
        <w:rPr>
          <w:rFonts w:ascii="Arial" w:hAnsi="Arial" w:cs="Arial"/>
          <w:b/>
          <w:bCs/>
          <w:sz w:val="24"/>
          <w:szCs w:val="24"/>
          <w:lang w:eastAsia="pt-BR"/>
        </w:rPr>
      </w:pPr>
      <w:r w:rsidRPr="00E502F4">
        <w:rPr>
          <w:rFonts w:ascii="Arial" w:hAnsi="Arial" w:cs="Arial"/>
          <w:b/>
          <w:bCs/>
          <w:sz w:val="24"/>
          <w:szCs w:val="24"/>
          <w:lang w:eastAsia="pt-BR"/>
        </w:rPr>
        <w:t>Serviços incluídos:</w:t>
      </w:r>
    </w:p>
    <w:p w14:paraId="56886226" w14:textId="77777777" w:rsidR="0021189E" w:rsidRDefault="0021189E" w:rsidP="0021189E">
      <w:pPr>
        <w:spacing w:line="360" w:lineRule="auto"/>
        <w:jc w:val="both"/>
        <w:outlineLvl w:val="2"/>
        <w:rPr>
          <w:rFonts w:ascii="Arial" w:hAnsi="Arial" w:cs="Arial"/>
          <w:sz w:val="24"/>
          <w:szCs w:val="24"/>
          <w:lang w:eastAsia="pt-BR"/>
        </w:rPr>
      </w:pPr>
    </w:p>
    <w:p w14:paraId="2CEED3AE" w14:textId="5476397D" w:rsidR="0021189E" w:rsidRPr="0021189E" w:rsidRDefault="0021189E" w:rsidP="0021189E">
      <w:pPr>
        <w:spacing w:line="360" w:lineRule="auto"/>
        <w:jc w:val="both"/>
        <w:outlineLvl w:val="2"/>
        <w:rPr>
          <w:rFonts w:ascii="Arial" w:hAnsi="Arial" w:cs="Arial"/>
          <w:sz w:val="24"/>
          <w:szCs w:val="24"/>
          <w:lang w:eastAsia="pt-BR"/>
        </w:rPr>
      </w:pPr>
      <w:r w:rsidRPr="00E502F4">
        <w:rPr>
          <w:rFonts w:ascii="Arial" w:hAnsi="Arial" w:cs="Arial"/>
          <w:sz w:val="24"/>
          <w:szCs w:val="24"/>
          <w:lang w:eastAsia="pt-BR"/>
        </w:rPr>
        <w:t xml:space="preserve">a) </w:t>
      </w:r>
      <w:r w:rsidRPr="0021189E">
        <w:rPr>
          <w:rFonts w:ascii="Arial" w:hAnsi="Arial" w:cs="Arial"/>
          <w:bCs/>
          <w:sz w:val="24"/>
          <w:szCs w:val="24"/>
          <w:lang w:eastAsia="pt-BR"/>
        </w:rPr>
        <w:t>Mecânica geral</w:t>
      </w:r>
    </w:p>
    <w:p w14:paraId="613B9300" w14:textId="77777777" w:rsidR="0021189E" w:rsidRPr="0021189E" w:rsidRDefault="0021189E" w:rsidP="0021189E">
      <w:pPr>
        <w:spacing w:line="360" w:lineRule="auto"/>
        <w:jc w:val="both"/>
        <w:outlineLvl w:val="2"/>
        <w:rPr>
          <w:rFonts w:ascii="Arial" w:hAnsi="Arial" w:cs="Arial"/>
          <w:sz w:val="24"/>
          <w:szCs w:val="24"/>
          <w:lang w:eastAsia="pt-BR"/>
        </w:rPr>
      </w:pPr>
      <w:r w:rsidRPr="00E502F4">
        <w:rPr>
          <w:rFonts w:ascii="Arial" w:hAnsi="Arial" w:cs="Arial"/>
          <w:sz w:val="24"/>
          <w:szCs w:val="24"/>
          <w:lang w:eastAsia="pt-BR"/>
        </w:rPr>
        <w:t xml:space="preserve">b) </w:t>
      </w:r>
      <w:r w:rsidRPr="0021189E">
        <w:rPr>
          <w:rFonts w:ascii="Arial" w:hAnsi="Arial" w:cs="Arial"/>
          <w:bCs/>
          <w:sz w:val="24"/>
          <w:szCs w:val="24"/>
          <w:lang w:eastAsia="pt-BR"/>
        </w:rPr>
        <w:t>Lanternagem e funilaria</w:t>
      </w:r>
    </w:p>
    <w:p w14:paraId="45834A34" w14:textId="77777777" w:rsidR="0021189E" w:rsidRPr="0021189E" w:rsidRDefault="0021189E" w:rsidP="0021189E">
      <w:pPr>
        <w:spacing w:line="360" w:lineRule="auto"/>
        <w:jc w:val="both"/>
        <w:outlineLvl w:val="2"/>
        <w:rPr>
          <w:rFonts w:ascii="Arial" w:hAnsi="Arial" w:cs="Arial"/>
          <w:sz w:val="24"/>
          <w:szCs w:val="24"/>
          <w:lang w:eastAsia="pt-BR"/>
        </w:rPr>
      </w:pPr>
      <w:r w:rsidRPr="00E502F4">
        <w:rPr>
          <w:rFonts w:ascii="Arial" w:hAnsi="Arial" w:cs="Arial"/>
          <w:sz w:val="24"/>
          <w:szCs w:val="24"/>
          <w:lang w:eastAsia="pt-BR"/>
        </w:rPr>
        <w:t xml:space="preserve">c) </w:t>
      </w:r>
      <w:r w:rsidRPr="0021189E">
        <w:rPr>
          <w:rFonts w:ascii="Arial" w:hAnsi="Arial" w:cs="Arial"/>
          <w:bCs/>
          <w:sz w:val="24"/>
          <w:szCs w:val="24"/>
          <w:lang w:eastAsia="pt-BR"/>
        </w:rPr>
        <w:t>Pintura automotiva com estufa</w:t>
      </w:r>
    </w:p>
    <w:p w14:paraId="58C2999C" w14:textId="77777777" w:rsidR="0021189E" w:rsidRPr="0021189E" w:rsidRDefault="0021189E" w:rsidP="0021189E">
      <w:pPr>
        <w:spacing w:line="360" w:lineRule="auto"/>
        <w:jc w:val="both"/>
        <w:outlineLvl w:val="2"/>
        <w:rPr>
          <w:rFonts w:ascii="Arial" w:hAnsi="Arial" w:cs="Arial"/>
          <w:sz w:val="24"/>
          <w:szCs w:val="24"/>
          <w:lang w:eastAsia="pt-BR"/>
        </w:rPr>
      </w:pPr>
      <w:r w:rsidRPr="00E502F4">
        <w:rPr>
          <w:rFonts w:ascii="Arial" w:hAnsi="Arial" w:cs="Arial"/>
          <w:sz w:val="24"/>
          <w:szCs w:val="24"/>
          <w:lang w:eastAsia="pt-BR"/>
        </w:rPr>
        <w:t xml:space="preserve">d) </w:t>
      </w:r>
      <w:r w:rsidRPr="0021189E">
        <w:rPr>
          <w:rFonts w:ascii="Arial" w:hAnsi="Arial" w:cs="Arial"/>
          <w:bCs/>
          <w:sz w:val="24"/>
          <w:szCs w:val="24"/>
          <w:lang w:eastAsia="pt-BR"/>
        </w:rPr>
        <w:t>Capotaria e tapeçaria</w:t>
      </w:r>
    </w:p>
    <w:p w14:paraId="3C8BE504" w14:textId="77777777" w:rsidR="0021189E" w:rsidRPr="0021189E" w:rsidRDefault="0021189E" w:rsidP="0021189E">
      <w:pPr>
        <w:spacing w:line="360" w:lineRule="auto"/>
        <w:jc w:val="both"/>
        <w:outlineLvl w:val="2"/>
        <w:rPr>
          <w:rFonts w:ascii="Arial" w:hAnsi="Arial" w:cs="Arial"/>
          <w:sz w:val="24"/>
          <w:szCs w:val="24"/>
          <w:lang w:eastAsia="pt-BR"/>
        </w:rPr>
      </w:pPr>
      <w:r w:rsidRPr="00E502F4">
        <w:rPr>
          <w:rFonts w:ascii="Arial" w:hAnsi="Arial" w:cs="Arial"/>
          <w:sz w:val="24"/>
          <w:szCs w:val="24"/>
          <w:lang w:eastAsia="pt-BR"/>
        </w:rPr>
        <w:t xml:space="preserve">e) </w:t>
      </w:r>
      <w:r w:rsidRPr="0021189E">
        <w:rPr>
          <w:rFonts w:ascii="Arial" w:hAnsi="Arial" w:cs="Arial"/>
          <w:bCs/>
          <w:sz w:val="24"/>
          <w:szCs w:val="24"/>
          <w:lang w:eastAsia="pt-BR"/>
        </w:rPr>
        <w:t>Sistema elétrico e eletrônico</w:t>
      </w:r>
    </w:p>
    <w:p w14:paraId="5DDDA125" w14:textId="77777777" w:rsidR="0021189E" w:rsidRPr="0021189E" w:rsidRDefault="0021189E" w:rsidP="0021189E">
      <w:pPr>
        <w:spacing w:line="360" w:lineRule="auto"/>
        <w:jc w:val="both"/>
        <w:outlineLvl w:val="2"/>
        <w:rPr>
          <w:rFonts w:ascii="Arial" w:hAnsi="Arial" w:cs="Arial"/>
          <w:sz w:val="24"/>
          <w:szCs w:val="24"/>
          <w:lang w:eastAsia="pt-BR"/>
        </w:rPr>
      </w:pPr>
      <w:r w:rsidRPr="00E502F4">
        <w:rPr>
          <w:rFonts w:ascii="Arial" w:hAnsi="Arial" w:cs="Arial"/>
          <w:sz w:val="24"/>
          <w:szCs w:val="24"/>
          <w:lang w:eastAsia="pt-BR"/>
        </w:rPr>
        <w:t xml:space="preserve">f) </w:t>
      </w:r>
      <w:r w:rsidRPr="0021189E">
        <w:rPr>
          <w:rFonts w:ascii="Arial" w:hAnsi="Arial" w:cs="Arial"/>
          <w:bCs/>
          <w:sz w:val="24"/>
          <w:szCs w:val="24"/>
          <w:lang w:eastAsia="pt-BR"/>
        </w:rPr>
        <w:t>Sistema hidráulico (freios e direção)</w:t>
      </w:r>
    </w:p>
    <w:p w14:paraId="1A7BE85A" w14:textId="77777777" w:rsidR="0021189E" w:rsidRPr="0021189E" w:rsidRDefault="0021189E" w:rsidP="0021189E">
      <w:pPr>
        <w:spacing w:line="360" w:lineRule="auto"/>
        <w:jc w:val="both"/>
        <w:outlineLvl w:val="2"/>
        <w:rPr>
          <w:rFonts w:ascii="Arial" w:hAnsi="Arial" w:cs="Arial"/>
          <w:sz w:val="24"/>
          <w:szCs w:val="24"/>
          <w:lang w:eastAsia="pt-BR"/>
        </w:rPr>
      </w:pPr>
      <w:r w:rsidRPr="00E502F4">
        <w:rPr>
          <w:rFonts w:ascii="Arial" w:hAnsi="Arial" w:cs="Arial"/>
          <w:sz w:val="24"/>
          <w:szCs w:val="24"/>
          <w:lang w:eastAsia="pt-BR"/>
        </w:rPr>
        <w:t xml:space="preserve">g) </w:t>
      </w:r>
      <w:r w:rsidRPr="0021189E">
        <w:rPr>
          <w:rFonts w:ascii="Arial" w:hAnsi="Arial" w:cs="Arial"/>
          <w:bCs/>
          <w:sz w:val="24"/>
          <w:szCs w:val="24"/>
          <w:lang w:eastAsia="pt-BR"/>
        </w:rPr>
        <w:t>Borracharia completa</w:t>
      </w:r>
    </w:p>
    <w:p w14:paraId="1E8D8B5B" w14:textId="77777777" w:rsidR="0021189E" w:rsidRPr="0021189E" w:rsidRDefault="0021189E" w:rsidP="0021189E">
      <w:pPr>
        <w:spacing w:line="360" w:lineRule="auto"/>
        <w:jc w:val="both"/>
        <w:outlineLvl w:val="2"/>
        <w:rPr>
          <w:rFonts w:ascii="Arial" w:hAnsi="Arial" w:cs="Arial"/>
          <w:sz w:val="24"/>
          <w:szCs w:val="24"/>
          <w:lang w:eastAsia="pt-BR"/>
        </w:rPr>
      </w:pPr>
      <w:r w:rsidRPr="00E502F4">
        <w:rPr>
          <w:rFonts w:ascii="Arial" w:hAnsi="Arial" w:cs="Arial"/>
          <w:sz w:val="24"/>
          <w:szCs w:val="24"/>
          <w:lang w:eastAsia="pt-BR"/>
        </w:rPr>
        <w:t xml:space="preserve">h) </w:t>
      </w:r>
      <w:r w:rsidRPr="0021189E">
        <w:rPr>
          <w:rFonts w:ascii="Arial" w:hAnsi="Arial" w:cs="Arial"/>
          <w:bCs/>
          <w:sz w:val="24"/>
          <w:szCs w:val="24"/>
          <w:lang w:eastAsia="pt-BR"/>
        </w:rPr>
        <w:t>Balanceamento, alinhamento e cambagem</w:t>
      </w:r>
    </w:p>
    <w:p w14:paraId="3727E08D" w14:textId="77777777" w:rsidR="0021189E" w:rsidRPr="0021189E" w:rsidRDefault="0021189E" w:rsidP="0021189E">
      <w:pPr>
        <w:spacing w:line="360" w:lineRule="auto"/>
        <w:jc w:val="both"/>
        <w:outlineLvl w:val="2"/>
        <w:rPr>
          <w:rFonts w:ascii="Arial" w:hAnsi="Arial" w:cs="Arial"/>
          <w:sz w:val="24"/>
          <w:szCs w:val="24"/>
          <w:lang w:eastAsia="pt-BR"/>
        </w:rPr>
      </w:pPr>
      <w:r w:rsidRPr="00E502F4">
        <w:rPr>
          <w:rFonts w:ascii="Arial" w:hAnsi="Arial" w:cs="Arial"/>
          <w:sz w:val="24"/>
          <w:szCs w:val="24"/>
          <w:lang w:eastAsia="pt-BR"/>
        </w:rPr>
        <w:t xml:space="preserve">i) </w:t>
      </w:r>
      <w:r w:rsidRPr="0021189E">
        <w:rPr>
          <w:rFonts w:ascii="Arial" w:hAnsi="Arial" w:cs="Arial"/>
          <w:bCs/>
          <w:sz w:val="24"/>
          <w:szCs w:val="24"/>
          <w:lang w:eastAsia="pt-BR"/>
        </w:rPr>
        <w:t>Suspensão</w:t>
      </w:r>
    </w:p>
    <w:p w14:paraId="0FDE476F" w14:textId="77777777" w:rsidR="0021189E" w:rsidRPr="0021189E" w:rsidRDefault="0021189E" w:rsidP="0021189E">
      <w:pPr>
        <w:spacing w:line="360" w:lineRule="auto"/>
        <w:jc w:val="both"/>
        <w:outlineLvl w:val="2"/>
        <w:rPr>
          <w:rFonts w:ascii="Arial" w:hAnsi="Arial" w:cs="Arial"/>
          <w:sz w:val="24"/>
          <w:szCs w:val="24"/>
          <w:lang w:eastAsia="pt-BR"/>
        </w:rPr>
      </w:pPr>
      <w:r w:rsidRPr="00E502F4">
        <w:rPr>
          <w:rFonts w:ascii="Arial" w:hAnsi="Arial" w:cs="Arial"/>
          <w:sz w:val="24"/>
          <w:szCs w:val="24"/>
          <w:lang w:eastAsia="pt-BR"/>
        </w:rPr>
        <w:t xml:space="preserve">j) </w:t>
      </w:r>
      <w:r w:rsidRPr="0021189E">
        <w:rPr>
          <w:rFonts w:ascii="Arial" w:hAnsi="Arial" w:cs="Arial"/>
          <w:bCs/>
          <w:sz w:val="24"/>
          <w:szCs w:val="24"/>
          <w:lang w:eastAsia="pt-BR"/>
        </w:rPr>
        <w:t>Instalação de acessórios automotivos</w:t>
      </w:r>
    </w:p>
    <w:p w14:paraId="5D67285E" w14:textId="77777777" w:rsidR="0021189E" w:rsidRPr="0021189E" w:rsidRDefault="0021189E" w:rsidP="0021189E">
      <w:pPr>
        <w:spacing w:line="360" w:lineRule="auto"/>
        <w:jc w:val="both"/>
        <w:outlineLvl w:val="2"/>
        <w:rPr>
          <w:rFonts w:ascii="Arial" w:hAnsi="Arial" w:cs="Arial"/>
          <w:sz w:val="24"/>
          <w:szCs w:val="24"/>
          <w:lang w:eastAsia="pt-BR"/>
        </w:rPr>
      </w:pPr>
      <w:r w:rsidRPr="00E502F4">
        <w:rPr>
          <w:rFonts w:ascii="Arial" w:hAnsi="Arial" w:cs="Arial"/>
          <w:sz w:val="24"/>
          <w:szCs w:val="24"/>
          <w:lang w:eastAsia="pt-BR"/>
        </w:rPr>
        <w:lastRenderedPageBreak/>
        <w:t xml:space="preserve">k) </w:t>
      </w:r>
      <w:r w:rsidRPr="0021189E">
        <w:rPr>
          <w:rFonts w:ascii="Arial" w:hAnsi="Arial" w:cs="Arial"/>
          <w:bCs/>
          <w:sz w:val="24"/>
          <w:szCs w:val="24"/>
          <w:lang w:eastAsia="pt-BR"/>
        </w:rPr>
        <w:t>Vidraceiro</w:t>
      </w:r>
    </w:p>
    <w:p w14:paraId="59847D15" w14:textId="77777777" w:rsidR="0021189E" w:rsidRPr="0021189E" w:rsidRDefault="0021189E" w:rsidP="0021189E">
      <w:pPr>
        <w:spacing w:line="360" w:lineRule="auto"/>
        <w:jc w:val="both"/>
        <w:outlineLvl w:val="2"/>
        <w:rPr>
          <w:rFonts w:ascii="Arial" w:hAnsi="Arial" w:cs="Arial"/>
          <w:sz w:val="24"/>
          <w:szCs w:val="24"/>
          <w:lang w:eastAsia="pt-BR"/>
        </w:rPr>
      </w:pPr>
      <w:r w:rsidRPr="00E502F4">
        <w:rPr>
          <w:rFonts w:ascii="Arial" w:hAnsi="Arial" w:cs="Arial"/>
          <w:sz w:val="24"/>
          <w:szCs w:val="24"/>
          <w:lang w:eastAsia="pt-BR"/>
        </w:rPr>
        <w:t xml:space="preserve">l) </w:t>
      </w:r>
      <w:r w:rsidRPr="0021189E">
        <w:rPr>
          <w:rFonts w:ascii="Arial" w:hAnsi="Arial" w:cs="Arial"/>
          <w:bCs/>
          <w:sz w:val="24"/>
          <w:szCs w:val="24"/>
          <w:lang w:eastAsia="pt-BR"/>
        </w:rPr>
        <w:t>Chaveiro automotivo</w:t>
      </w:r>
    </w:p>
    <w:p w14:paraId="4ABF6DCA" w14:textId="77777777" w:rsidR="0021189E" w:rsidRPr="0021189E" w:rsidRDefault="0021189E" w:rsidP="0021189E">
      <w:pPr>
        <w:spacing w:line="360" w:lineRule="auto"/>
        <w:jc w:val="both"/>
        <w:outlineLvl w:val="2"/>
        <w:rPr>
          <w:rFonts w:ascii="Arial" w:hAnsi="Arial" w:cs="Arial"/>
          <w:sz w:val="24"/>
          <w:szCs w:val="24"/>
          <w:lang w:eastAsia="pt-BR"/>
        </w:rPr>
      </w:pPr>
      <w:r w:rsidRPr="00E502F4">
        <w:rPr>
          <w:rFonts w:ascii="Arial" w:hAnsi="Arial" w:cs="Arial"/>
          <w:sz w:val="24"/>
          <w:szCs w:val="24"/>
          <w:lang w:eastAsia="pt-BR"/>
        </w:rPr>
        <w:t xml:space="preserve">m) </w:t>
      </w:r>
      <w:r w:rsidRPr="0021189E">
        <w:rPr>
          <w:rFonts w:ascii="Arial" w:hAnsi="Arial" w:cs="Arial"/>
          <w:bCs/>
          <w:sz w:val="24"/>
          <w:szCs w:val="24"/>
          <w:lang w:eastAsia="pt-BR"/>
        </w:rPr>
        <w:t>Retífica de motor e componentes</w:t>
      </w:r>
    </w:p>
    <w:p w14:paraId="2CE3AC16" w14:textId="77777777" w:rsidR="0021189E" w:rsidRPr="0021189E" w:rsidRDefault="0021189E" w:rsidP="0021189E">
      <w:pPr>
        <w:spacing w:line="360" w:lineRule="auto"/>
        <w:jc w:val="both"/>
        <w:outlineLvl w:val="2"/>
        <w:rPr>
          <w:rFonts w:ascii="Arial" w:hAnsi="Arial" w:cs="Arial"/>
          <w:sz w:val="24"/>
          <w:szCs w:val="24"/>
          <w:lang w:eastAsia="pt-BR"/>
        </w:rPr>
      </w:pPr>
      <w:r w:rsidRPr="00E502F4">
        <w:rPr>
          <w:rFonts w:ascii="Arial" w:hAnsi="Arial" w:cs="Arial"/>
          <w:sz w:val="24"/>
          <w:szCs w:val="24"/>
          <w:lang w:eastAsia="pt-BR"/>
        </w:rPr>
        <w:t xml:space="preserve">n) </w:t>
      </w:r>
      <w:r w:rsidRPr="0021189E">
        <w:rPr>
          <w:rFonts w:ascii="Arial" w:hAnsi="Arial" w:cs="Arial"/>
          <w:bCs/>
          <w:sz w:val="24"/>
          <w:szCs w:val="24"/>
          <w:lang w:eastAsia="pt-BR"/>
        </w:rPr>
        <w:t>Troca de filtros, óleos e lubrificantes</w:t>
      </w:r>
    </w:p>
    <w:p w14:paraId="354D8955" w14:textId="77777777" w:rsidR="0021189E" w:rsidRPr="0021189E" w:rsidRDefault="0021189E" w:rsidP="0021189E">
      <w:pPr>
        <w:spacing w:line="360" w:lineRule="auto"/>
        <w:jc w:val="both"/>
        <w:outlineLvl w:val="2"/>
        <w:rPr>
          <w:rFonts w:ascii="Arial" w:hAnsi="Arial" w:cs="Arial"/>
          <w:bCs/>
          <w:sz w:val="24"/>
          <w:szCs w:val="24"/>
          <w:lang w:eastAsia="pt-BR"/>
        </w:rPr>
      </w:pPr>
      <w:r w:rsidRPr="00E502F4">
        <w:rPr>
          <w:rFonts w:ascii="Arial" w:hAnsi="Arial" w:cs="Arial"/>
          <w:sz w:val="24"/>
          <w:szCs w:val="24"/>
          <w:lang w:eastAsia="pt-BR"/>
        </w:rPr>
        <w:t xml:space="preserve">o) </w:t>
      </w:r>
      <w:r w:rsidRPr="0021189E">
        <w:rPr>
          <w:rFonts w:ascii="Arial" w:hAnsi="Arial" w:cs="Arial"/>
          <w:bCs/>
          <w:sz w:val="24"/>
          <w:szCs w:val="24"/>
          <w:lang w:eastAsia="pt-BR"/>
        </w:rPr>
        <w:t>Serviços em ar-condicionado automotivo</w:t>
      </w:r>
      <w:r w:rsidRPr="0021189E">
        <w:rPr>
          <w:rFonts w:ascii="Arial" w:hAnsi="Arial" w:cs="Arial"/>
          <w:sz w:val="24"/>
          <w:szCs w:val="24"/>
          <w:lang w:eastAsia="pt-BR"/>
        </w:rPr>
        <w:t xml:space="preserve"> </w:t>
      </w:r>
      <w:r w:rsidRPr="0021189E">
        <w:rPr>
          <w:rFonts w:ascii="Arial" w:hAnsi="Arial" w:cs="Arial"/>
          <w:bCs/>
          <w:sz w:val="24"/>
          <w:szCs w:val="24"/>
          <w:lang w:eastAsia="pt-BR"/>
        </w:rPr>
        <w:t>Observações obrigatórias:</w:t>
      </w:r>
    </w:p>
    <w:p w14:paraId="7A9A4456" w14:textId="77777777" w:rsidR="0021189E" w:rsidRPr="00E502F4" w:rsidRDefault="0021189E" w:rsidP="0021189E">
      <w:pPr>
        <w:spacing w:line="360" w:lineRule="auto"/>
        <w:jc w:val="both"/>
        <w:outlineLvl w:val="2"/>
        <w:rPr>
          <w:rFonts w:ascii="Arial" w:hAnsi="Arial" w:cs="Arial"/>
          <w:sz w:val="24"/>
          <w:szCs w:val="24"/>
          <w:lang w:eastAsia="pt-BR"/>
        </w:rPr>
      </w:pPr>
    </w:p>
    <w:p w14:paraId="0B3C9BDE" w14:textId="77777777" w:rsidR="0021189E" w:rsidRPr="00E502F4" w:rsidRDefault="0021189E" w:rsidP="0021189E">
      <w:pPr>
        <w:widowControl/>
        <w:numPr>
          <w:ilvl w:val="0"/>
          <w:numId w:val="41"/>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 xml:space="preserve">todos os reparos exigem </w:t>
      </w:r>
      <w:r w:rsidRPr="0021189E">
        <w:rPr>
          <w:rFonts w:ascii="Arial" w:hAnsi="Arial" w:cs="Arial"/>
          <w:bCs/>
          <w:sz w:val="24"/>
          <w:szCs w:val="24"/>
          <w:lang w:eastAsia="pt-BR"/>
        </w:rPr>
        <w:t>ordem</w:t>
      </w:r>
      <w:r w:rsidRPr="00E502F4">
        <w:rPr>
          <w:rFonts w:ascii="Arial" w:hAnsi="Arial" w:cs="Arial"/>
          <w:b/>
          <w:bCs/>
          <w:sz w:val="24"/>
          <w:szCs w:val="24"/>
          <w:lang w:eastAsia="pt-BR"/>
        </w:rPr>
        <w:t xml:space="preserve"> </w:t>
      </w:r>
      <w:r w:rsidRPr="0021189E">
        <w:rPr>
          <w:rFonts w:ascii="Arial" w:hAnsi="Arial" w:cs="Arial"/>
          <w:bCs/>
          <w:sz w:val="24"/>
          <w:szCs w:val="24"/>
          <w:lang w:eastAsia="pt-BR"/>
        </w:rPr>
        <w:t>de serviço</w:t>
      </w:r>
      <w:r w:rsidRPr="00E502F4">
        <w:rPr>
          <w:rFonts w:ascii="Arial" w:hAnsi="Arial" w:cs="Arial"/>
          <w:sz w:val="24"/>
          <w:szCs w:val="24"/>
          <w:lang w:eastAsia="pt-BR"/>
        </w:rPr>
        <w:t>, orçamento prévio e autorização da Administração;</w:t>
      </w:r>
    </w:p>
    <w:p w14:paraId="2F345A9B" w14:textId="77777777" w:rsidR="0021189E" w:rsidRPr="00E502F4" w:rsidRDefault="0021189E" w:rsidP="0021189E">
      <w:pPr>
        <w:widowControl/>
        <w:numPr>
          <w:ilvl w:val="0"/>
          <w:numId w:val="41"/>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 xml:space="preserve">serviços devem seguir </w:t>
      </w:r>
      <w:r w:rsidRPr="0021189E">
        <w:rPr>
          <w:rFonts w:ascii="Arial" w:hAnsi="Arial" w:cs="Arial"/>
          <w:bCs/>
          <w:sz w:val="24"/>
          <w:szCs w:val="24"/>
          <w:lang w:eastAsia="pt-BR"/>
        </w:rPr>
        <w:t>normas ABNT, CONTRAN e especificações do fabricante</w:t>
      </w:r>
      <w:r w:rsidRPr="00E502F4">
        <w:rPr>
          <w:rFonts w:ascii="Arial" w:hAnsi="Arial" w:cs="Arial"/>
          <w:sz w:val="24"/>
          <w:szCs w:val="24"/>
          <w:lang w:eastAsia="pt-BR"/>
        </w:rPr>
        <w:t>;</w:t>
      </w:r>
    </w:p>
    <w:p w14:paraId="0684C6AD" w14:textId="77777777" w:rsidR="0021189E" w:rsidRPr="00E502F4" w:rsidRDefault="0021189E" w:rsidP="0021189E">
      <w:pPr>
        <w:widowControl/>
        <w:numPr>
          <w:ilvl w:val="0"/>
          <w:numId w:val="41"/>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peças utilizadas devem ser novas e originais;</w:t>
      </w:r>
    </w:p>
    <w:p w14:paraId="2EC69093" w14:textId="77777777" w:rsidR="0021189E" w:rsidRPr="00E502F4" w:rsidRDefault="0021189E" w:rsidP="0021189E">
      <w:pPr>
        <w:widowControl/>
        <w:numPr>
          <w:ilvl w:val="0"/>
          <w:numId w:val="41"/>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garantia mínima de 90 dias para peças e serviços.</w:t>
      </w:r>
    </w:p>
    <w:p w14:paraId="12A513F3" w14:textId="2765D8A7" w:rsidR="0021189E" w:rsidRDefault="0021189E" w:rsidP="0021189E">
      <w:pPr>
        <w:spacing w:line="360" w:lineRule="auto"/>
        <w:jc w:val="both"/>
        <w:rPr>
          <w:rFonts w:ascii="Arial" w:hAnsi="Arial" w:cs="Arial"/>
          <w:sz w:val="24"/>
          <w:szCs w:val="24"/>
          <w:lang w:eastAsia="pt-BR"/>
        </w:rPr>
      </w:pPr>
    </w:p>
    <w:p w14:paraId="5B4FAA67" w14:textId="7DA74E31" w:rsidR="0021189E" w:rsidRPr="0021189E" w:rsidRDefault="0021189E" w:rsidP="0021189E">
      <w:pPr>
        <w:spacing w:line="360" w:lineRule="auto"/>
        <w:jc w:val="both"/>
        <w:outlineLvl w:val="1"/>
        <w:rPr>
          <w:rFonts w:ascii="Arial" w:hAnsi="Arial" w:cs="Arial"/>
          <w:b/>
          <w:bCs/>
          <w:sz w:val="24"/>
          <w:szCs w:val="24"/>
          <w:u w:val="single"/>
          <w:lang w:eastAsia="pt-BR"/>
        </w:rPr>
      </w:pPr>
      <w:r w:rsidRPr="0021189E">
        <w:rPr>
          <w:rFonts w:ascii="Arial" w:hAnsi="Arial" w:cs="Arial"/>
          <w:b/>
          <w:bCs/>
          <w:sz w:val="24"/>
          <w:szCs w:val="24"/>
          <w:u w:val="single"/>
          <w:lang w:eastAsia="pt-BR"/>
        </w:rPr>
        <w:t>5. ESTRUTURA MÍNIMA DA OFICINA CONTRATADA</w:t>
      </w:r>
    </w:p>
    <w:p w14:paraId="166FA76A" w14:textId="77777777" w:rsidR="0021189E" w:rsidRPr="00E502F4" w:rsidRDefault="0021189E" w:rsidP="0021189E">
      <w:pPr>
        <w:spacing w:line="360" w:lineRule="auto"/>
        <w:jc w:val="both"/>
        <w:outlineLvl w:val="1"/>
        <w:rPr>
          <w:rFonts w:ascii="Arial" w:hAnsi="Arial" w:cs="Arial"/>
          <w:b/>
          <w:bCs/>
          <w:sz w:val="24"/>
          <w:szCs w:val="24"/>
          <w:lang w:eastAsia="pt-BR"/>
        </w:rPr>
      </w:pPr>
    </w:p>
    <w:p w14:paraId="1A4910A8" w14:textId="77777777" w:rsidR="0021189E" w:rsidRPr="00E502F4" w:rsidRDefault="0021189E" w:rsidP="0021189E">
      <w:pPr>
        <w:spacing w:line="360" w:lineRule="auto"/>
        <w:jc w:val="both"/>
        <w:rPr>
          <w:rFonts w:ascii="Arial" w:hAnsi="Arial" w:cs="Arial"/>
          <w:sz w:val="24"/>
          <w:szCs w:val="24"/>
          <w:lang w:eastAsia="pt-BR"/>
        </w:rPr>
      </w:pPr>
      <w:r w:rsidRPr="00E502F4">
        <w:rPr>
          <w:rFonts w:ascii="Arial" w:hAnsi="Arial" w:cs="Arial"/>
          <w:sz w:val="24"/>
          <w:szCs w:val="24"/>
          <w:lang w:eastAsia="pt-BR"/>
        </w:rPr>
        <w:t>A oficina deverá possuir:</w:t>
      </w:r>
    </w:p>
    <w:p w14:paraId="0010AB57" w14:textId="77777777" w:rsidR="0021189E" w:rsidRPr="00E502F4" w:rsidRDefault="0021189E" w:rsidP="0021189E">
      <w:pPr>
        <w:widowControl/>
        <w:numPr>
          <w:ilvl w:val="0"/>
          <w:numId w:val="42"/>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iluminação e ventilação adequadas;</w:t>
      </w:r>
    </w:p>
    <w:p w14:paraId="1A89E5D3" w14:textId="77777777" w:rsidR="0021189E" w:rsidRPr="00E502F4" w:rsidRDefault="0021189E" w:rsidP="0021189E">
      <w:pPr>
        <w:widowControl/>
        <w:numPr>
          <w:ilvl w:val="0"/>
          <w:numId w:val="42"/>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sistema de proteção contra incêndio;</w:t>
      </w:r>
    </w:p>
    <w:p w14:paraId="3742927E" w14:textId="77777777" w:rsidR="0021189E" w:rsidRPr="00E502F4" w:rsidRDefault="0021189E" w:rsidP="0021189E">
      <w:pPr>
        <w:widowControl/>
        <w:numPr>
          <w:ilvl w:val="0"/>
          <w:numId w:val="42"/>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ferramentas apropriadas e equipamentos de medição digital;</w:t>
      </w:r>
    </w:p>
    <w:p w14:paraId="0FFAADCF" w14:textId="77777777" w:rsidR="0021189E" w:rsidRPr="00E502F4" w:rsidRDefault="0021189E" w:rsidP="0021189E">
      <w:pPr>
        <w:widowControl/>
        <w:numPr>
          <w:ilvl w:val="0"/>
          <w:numId w:val="42"/>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elevadores automotivos ou estrutura equivalente;</w:t>
      </w:r>
    </w:p>
    <w:p w14:paraId="1EEA8AC9" w14:textId="77777777" w:rsidR="0021189E" w:rsidRPr="00E502F4" w:rsidRDefault="0021189E" w:rsidP="0021189E">
      <w:pPr>
        <w:widowControl/>
        <w:numPr>
          <w:ilvl w:val="0"/>
          <w:numId w:val="42"/>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área de desmontagem e montagem;</w:t>
      </w:r>
    </w:p>
    <w:p w14:paraId="26DAF76B" w14:textId="77777777" w:rsidR="0021189E" w:rsidRPr="00E502F4" w:rsidRDefault="0021189E" w:rsidP="0021189E">
      <w:pPr>
        <w:widowControl/>
        <w:numPr>
          <w:ilvl w:val="0"/>
          <w:numId w:val="42"/>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estoque mínimo básico de peças;</w:t>
      </w:r>
    </w:p>
    <w:p w14:paraId="395298C4" w14:textId="77777777" w:rsidR="0021189E" w:rsidRPr="00E502F4" w:rsidRDefault="0021189E" w:rsidP="0021189E">
      <w:pPr>
        <w:widowControl/>
        <w:numPr>
          <w:ilvl w:val="0"/>
          <w:numId w:val="42"/>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profissionais qualificados e certificados;</w:t>
      </w:r>
    </w:p>
    <w:p w14:paraId="30BB6953" w14:textId="77777777" w:rsidR="0021189E" w:rsidRPr="00E502F4" w:rsidRDefault="0021189E" w:rsidP="0021189E">
      <w:pPr>
        <w:widowControl/>
        <w:numPr>
          <w:ilvl w:val="0"/>
          <w:numId w:val="42"/>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local para guarda de veículos.</w:t>
      </w:r>
    </w:p>
    <w:p w14:paraId="20C471FE" w14:textId="77777777" w:rsidR="0021189E" w:rsidRPr="00E502F4" w:rsidRDefault="0021189E" w:rsidP="0021189E">
      <w:pPr>
        <w:spacing w:line="360" w:lineRule="auto"/>
        <w:jc w:val="both"/>
        <w:rPr>
          <w:rFonts w:ascii="Arial" w:hAnsi="Arial" w:cs="Arial"/>
          <w:sz w:val="24"/>
          <w:szCs w:val="24"/>
          <w:lang w:eastAsia="pt-BR"/>
        </w:rPr>
      </w:pPr>
      <w:r w:rsidRPr="00E502F4">
        <w:rPr>
          <w:rFonts w:ascii="Arial" w:hAnsi="Arial" w:cs="Arial"/>
          <w:sz w:val="24"/>
          <w:szCs w:val="24"/>
          <w:lang w:eastAsia="pt-BR"/>
        </w:rPr>
        <w:t xml:space="preserve">Na entrega dos veículos será utilizado </w:t>
      </w:r>
      <w:r w:rsidRPr="0021189E">
        <w:rPr>
          <w:rFonts w:ascii="Arial" w:hAnsi="Arial" w:cs="Arial"/>
          <w:bCs/>
          <w:sz w:val="24"/>
          <w:szCs w:val="24"/>
          <w:lang w:eastAsia="pt-BR"/>
        </w:rPr>
        <w:t>formulário próprio</w:t>
      </w:r>
      <w:r w:rsidRPr="00E502F4">
        <w:rPr>
          <w:rFonts w:ascii="Arial" w:hAnsi="Arial" w:cs="Arial"/>
          <w:sz w:val="24"/>
          <w:szCs w:val="24"/>
          <w:lang w:eastAsia="pt-BR"/>
        </w:rPr>
        <w:t>, contendo:</w:t>
      </w:r>
    </w:p>
    <w:p w14:paraId="2B55D2C6" w14:textId="77777777" w:rsidR="0021189E" w:rsidRPr="00E502F4" w:rsidRDefault="0021189E" w:rsidP="0021189E">
      <w:pPr>
        <w:widowControl/>
        <w:numPr>
          <w:ilvl w:val="0"/>
          <w:numId w:val="43"/>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identificação do veículo;</w:t>
      </w:r>
    </w:p>
    <w:p w14:paraId="1683C3EF" w14:textId="77777777" w:rsidR="0021189E" w:rsidRPr="00E502F4" w:rsidRDefault="0021189E" w:rsidP="0021189E">
      <w:pPr>
        <w:widowControl/>
        <w:numPr>
          <w:ilvl w:val="0"/>
          <w:numId w:val="43"/>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quilometragem e nível de combustível;</w:t>
      </w:r>
    </w:p>
    <w:p w14:paraId="58005EAC" w14:textId="77777777" w:rsidR="0021189E" w:rsidRPr="00E502F4" w:rsidRDefault="0021189E" w:rsidP="0021189E">
      <w:pPr>
        <w:widowControl/>
        <w:numPr>
          <w:ilvl w:val="0"/>
          <w:numId w:val="43"/>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pneus e acessórios;</w:t>
      </w:r>
    </w:p>
    <w:p w14:paraId="213CC4D4" w14:textId="77777777" w:rsidR="0021189E" w:rsidRPr="00E502F4" w:rsidRDefault="0021189E" w:rsidP="0021189E">
      <w:pPr>
        <w:widowControl/>
        <w:numPr>
          <w:ilvl w:val="0"/>
          <w:numId w:val="43"/>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descrição do defeito ou serviço solicitado;</w:t>
      </w:r>
    </w:p>
    <w:p w14:paraId="3357B269" w14:textId="1A13D92A" w:rsidR="0021189E" w:rsidRDefault="0021189E" w:rsidP="0021189E">
      <w:pPr>
        <w:widowControl/>
        <w:numPr>
          <w:ilvl w:val="0"/>
          <w:numId w:val="43"/>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assinaturas das partes.</w:t>
      </w:r>
    </w:p>
    <w:p w14:paraId="4ABBA2E6" w14:textId="77777777" w:rsidR="00186BFF" w:rsidRPr="00186BFF" w:rsidRDefault="00186BFF" w:rsidP="00186BFF">
      <w:pPr>
        <w:tabs>
          <w:tab w:val="left" w:pos="992"/>
        </w:tabs>
        <w:spacing w:line="480" w:lineRule="auto"/>
        <w:ind w:right="573"/>
        <w:jc w:val="both"/>
        <w:rPr>
          <w:rFonts w:ascii="Arial" w:hAnsi="Arial" w:cs="Arial"/>
          <w:sz w:val="24"/>
        </w:rPr>
      </w:pPr>
      <w:r w:rsidRPr="00186BFF">
        <w:rPr>
          <w:rFonts w:ascii="Arial" w:hAnsi="Arial" w:cs="Arial"/>
          <w:sz w:val="24"/>
        </w:rPr>
        <w:t xml:space="preserve">O rol dos serviços, exemplificativos não excluindo nenhum outro serviço </w:t>
      </w:r>
      <w:r w:rsidRPr="00186BFF">
        <w:rPr>
          <w:rFonts w:ascii="Arial" w:hAnsi="Arial" w:cs="Arial"/>
          <w:sz w:val="24"/>
        </w:rPr>
        <w:lastRenderedPageBreak/>
        <w:t>necessário para</w:t>
      </w:r>
      <w:r w:rsidRPr="00186BFF">
        <w:rPr>
          <w:rFonts w:ascii="Arial" w:hAnsi="Arial" w:cs="Arial"/>
          <w:spacing w:val="-1"/>
          <w:sz w:val="24"/>
        </w:rPr>
        <w:t xml:space="preserve"> </w:t>
      </w:r>
      <w:r w:rsidRPr="00186BFF">
        <w:rPr>
          <w:rFonts w:ascii="Arial" w:hAnsi="Arial" w:cs="Arial"/>
          <w:sz w:val="24"/>
        </w:rPr>
        <w:t>o bom funcionamento do veículo, segue:</w:t>
      </w:r>
    </w:p>
    <w:p w14:paraId="04A3414A" w14:textId="060C7885" w:rsidR="00186BFF" w:rsidRPr="00186BFF" w:rsidRDefault="00186BFF" w:rsidP="00186BFF">
      <w:pPr>
        <w:widowControl/>
        <w:autoSpaceDE/>
        <w:autoSpaceDN/>
        <w:spacing w:line="360" w:lineRule="auto"/>
        <w:jc w:val="both"/>
        <w:rPr>
          <w:rFonts w:ascii="Arial" w:hAnsi="Arial" w:cs="Arial"/>
          <w:sz w:val="24"/>
          <w:szCs w:val="24"/>
          <w:lang w:eastAsia="pt-BR"/>
        </w:rPr>
      </w:pPr>
    </w:p>
    <w:tbl>
      <w:tblPr>
        <w:tblStyle w:val="TableNormal"/>
        <w:tblpPr w:leftFromText="141" w:rightFromText="141" w:vertAnchor="page" w:horzAnchor="margin" w:tblpXSpec="center" w:tblpY="1"/>
        <w:tblW w:w="99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23"/>
        <w:gridCol w:w="7921"/>
      </w:tblGrid>
      <w:tr w:rsidR="00186BFF" w:rsidRPr="00E14C9E" w14:paraId="63D08AA6" w14:textId="77777777" w:rsidTr="00186BFF">
        <w:trPr>
          <w:trHeight w:val="2400"/>
        </w:trPr>
        <w:tc>
          <w:tcPr>
            <w:tcW w:w="2023" w:type="dxa"/>
          </w:tcPr>
          <w:p w14:paraId="49C43263" w14:textId="77777777" w:rsidR="00186BFF" w:rsidRPr="00E14C9E" w:rsidRDefault="00186BFF" w:rsidP="00186BFF">
            <w:pPr>
              <w:pStyle w:val="TableParagraph"/>
              <w:spacing w:line="360" w:lineRule="auto"/>
              <w:jc w:val="both"/>
              <w:rPr>
                <w:rFonts w:ascii="Arial" w:hAnsi="Arial" w:cs="Arial"/>
                <w:sz w:val="24"/>
                <w:szCs w:val="24"/>
              </w:rPr>
            </w:pPr>
          </w:p>
          <w:p w14:paraId="06CDEAD1" w14:textId="77777777" w:rsidR="00186BFF" w:rsidRPr="00E14C9E" w:rsidRDefault="00186BFF" w:rsidP="00186BFF">
            <w:pPr>
              <w:pStyle w:val="TableParagraph"/>
              <w:spacing w:line="360" w:lineRule="auto"/>
              <w:jc w:val="both"/>
              <w:rPr>
                <w:rFonts w:ascii="Arial" w:hAnsi="Arial" w:cs="Arial"/>
                <w:b/>
                <w:sz w:val="24"/>
                <w:szCs w:val="24"/>
              </w:rPr>
            </w:pPr>
            <w:r w:rsidRPr="00E14C9E">
              <w:rPr>
                <w:rFonts w:ascii="Arial" w:hAnsi="Arial" w:cs="Arial"/>
                <w:b/>
                <w:sz w:val="24"/>
                <w:szCs w:val="24"/>
              </w:rPr>
              <w:t>Mecânica</w:t>
            </w:r>
            <w:r w:rsidRPr="00E14C9E">
              <w:rPr>
                <w:rFonts w:ascii="Arial" w:hAnsi="Arial" w:cs="Arial"/>
                <w:b/>
                <w:spacing w:val="-5"/>
                <w:sz w:val="24"/>
                <w:szCs w:val="24"/>
              </w:rPr>
              <w:t xml:space="preserve"> </w:t>
            </w:r>
            <w:r w:rsidRPr="00E14C9E">
              <w:rPr>
                <w:rFonts w:ascii="Arial" w:hAnsi="Arial" w:cs="Arial"/>
                <w:b/>
                <w:spacing w:val="-2"/>
                <w:sz w:val="24"/>
                <w:szCs w:val="24"/>
              </w:rPr>
              <w:t>Geral</w:t>
            </w:r>
          </w:p>
        </w:tc>
        <w:tc>
          <w:tcPr>
            <w:tcW w:w="7921" w:type="dxa"/>
          </w:tcPr>
          <w:p w14:paraId="24B60827" w14:textId="77777777" w:rsidR="00186BFF" w:rsidRPr="00E14C9E" w:rsidRDefault="00186BFF" w:rsidP="00186BFF">
            <w:pPr>
              <w:pStyle w:val="TableParagraph"/>
              <w:spacing w:line="360" w:lineRule="auto"/>
              <w:jc w:val="both"/>
              <w:rPr>
                <w:rFonts w:ascii="Arial" w:hAnsi="Arial" w:cs="Arial"/>
                <w:spacing w:val="-2"/>
                <w:sz w:val="24"/>
                <w:szCs w:val="24"/>
              </w:rPr>
            </w:pPr>
          </w:p>
          <w:p w14:paraId="76638ACB" w14:textId="77777777" w:rsidR="00186BFF" w:rsidRPr="00E14C9E" w:rsidRDefault="00186BFF" w:rsidP="00186BFF">
            <w:pPr>
              <w:pStyle w:val="TableParagraph"/>
              <w:spacing w:line="360" w:lineRule="auto"/>
              <w:jc w:val="both"/>
              <w:rPr>
                <w:rFonts w:ascii="Arial" w:hAnsi="Arial" w:cs="Arial"/>
                <w:sz w:val="24"/>
                <w:szCs w:val="24"/>
              </w:rPr>
            </w:pPr>
            <w:r w:rsidRPr="00E14C9E">
              <w:rPr>
                <w:rFonts w:ascii="Arial" w:hAnsi="Arial" w:cs="Arial"/>
                <w:sz w:val="24"/>
                <w:szCs w:val="24"/>
              </w:rPr>
              <w:t>Serviços de manutenção corretiva e preventiva em motores, retífica, caixas de câmbio e de direção, sistemas de carburação e injeção eletrônica, velas, bombas e bicos injetores, turbinas, sistemas de freio e embreagem, bem como todos os demais reparos e regulagens necessários ao pleno funcionamento do veículo.</w:t>
            </w:r>
          </w:p>
        </w:tc>
      </w:tr>
      <w:tr w:rsidR="00186BFF" w:rsidRPr="00E14C9E" w14:paraId="663C430D" w14:textId="77777777" w:rsidTr="00186BFF">
        <w:trPr>
          <w:trHeight w:val="882"/>
        </w:trPr>
        <w:tc>
          <w:tcPr>
            <w:tcW w:w="2023" w:type="dxa"/>
          </w:tcPr>
          <w:p w14:paraId="5263FAB7" w14:textId="77777777" w:rsidR="00186BFF" w:rsidRPr="00E14C9E" w:rsidRDefault="00186BFF" w:rsidP="00186BFF">
            <w:pPr>
              <w:pStyle w:val="TableParagraph"/>
              <w:spacing w:line="360" w:lineRule="auto"/>
              <w:jc w:val="both"/>
              <w:rPr>
                <w:rFonts w:ascii="Arial" w:hAnsi="Arial" w:cs="Arial"/>
                <w:sz w:val="24"/>
                <w:szCs w:val="24"/>
              </w:rPr>
            </w:pPr>
          </w:p>
          <w:p w14:paraId="60961459" w14:textId="77777777" w:rsidR="00186BFF" w:rsidRPr="00E14C9E" w:rsidRDefault="00186BFF" w:rsidP="00186BFF">
            <w:pPr>
              <w:pStyle w:val="TableParagraph"/>
              <w:spacing w:line="360" w:lineRule="auto"/>
              <w:jc w:val="both"/>
              <w:rPr>
                <w:rFonts w:ascii="Arial" w:hAnsi="Arial" w:cs="Arial"/>
                <w:b/>
                <w:sz w:val="24"/>
                <w:szCs w:val="24"/>
              </w:rPr>
            </w:pPr>
            <w:r w:rsidRPr="00E14C9E">
              <w:rPr>
                <w:rFonts w:ascii="Arial" w:hAnsi="Arial" w:cs="Arial"/>
                <w:b/>
                <w:spacing w:val="-2"/>
                <w:sz w:val="24"/>
                <w:szCs w:val="24"/>
              </w:rPr>
              <w:t>Lanternagem</w:t>
            </w:r>
          </w:p>
        </w:tc>
        <w:tc>
          <w:tcPr>
            <w:tcW w:w="7921" w:type="dxa"/>
          </w:tcPr>
          <w:p w14:paraId="78977A50" w14:textId="77777777" w:rsidR="00186BFF" w:rsidRPr="00E14C9E" w:rsidRDefault="00186BFF" w:rsidP="00186BFF">
            <w:pPr>
              <w:pStyle w:val="TableParagraph"/>
              <w:spacing w:line="360" w:lineRule="auto"/>
              <w:jc w:val="both"/>
              <w:rPr>
                <w:rFonts w:ascii="Arial" w:hAnsi="Arial" w:cs="Arial"/>
                <w:sz w:val="24"/>
                <w:szCs w:val="24"/>
              </w:rPr>
            </w:pPr>
            <w:r w:rsidRPr="00E14C9E">
              <w:rPr>
                <w:rFonts w:ascii="Arial" w:hAnsi="Arial" w:cs="Arial"/>
                <w:sz w:val="24"/>
                <w:szCs w:val="24"/>
              </w:rPr>
              <w:t>Serviços de recuperação e/ou substituição de peças da lataria, assoalhos, para-choques, carrocerias metálicas ou de alumínio (tipo baú), soldas em geral, alinhamento estrutural, remoção de amassados e demais serviços correlatos à integridade física da carroceria do veículo.</w:t>
            </w:r>
          </w:p>
        </w:tc>
      </w:tr>
      <w:tr w:rsidR="00186BFF" w:rsidRPr="00E14C9E" w14:paraId="0D8C4012" w14:textId="77777777" w:rsidTr="00186BFF">
        <w:trPr>
          <w:trHeight w:val="1161"/>
        </w:trPr>
        <w:tc>
          <w:tcPr>
            <w:tcW w:w="2023" w:type="dxa"/>
          </w:tcPr>
          <w:p w14:paraId="30E52A75" w14:textId="77777777" w:rsidR="00186BFF" w:rsidRPr="00E14C9E" w:rsidRDefault="00186BFF" w:rsidP="00186BFF">
            <w:pPr>
              <w:pStyle w:val="TableParagraph"/>
              <w:spacing w:line="360" w:lineRule="auto"/>
              <w:jc w:val="both"/>
              <w:rPr>
                <w:rFonts w:ascii="Arial" w:hAnsi="Arial" w:cs="Arial"/>
                <w:sz w:val="24"/>
                <w:szCs w:val="24"/>
              </w:rPr>
            </w:pPr>
          </w:p>
          <w:p w14:paraId="629A9116" w14:textId="77777777" w:rsidR="00186BFF" w:rsidRPr="00E14C9E" w:rsidRDefault="00186BFF" w:rsidP="00186BFF">
            <w:pPr>
              <w:pStyle w:val="TableParagraph"/>
              <w:spacing w:line="360" w:lineRule="auto"/>
              <w:jc w:val="both"/>
              <w:rPr>
                <w:rFonts w:ascii="Arial" w:hAnsi="Arial" w:cs="Arial"/>
                <w:b/>
                <w:sz w:val="24"/>
                <w:szCs w:val="24"/>
              </w:rPr>
            </w:pPr>
            <w:r w:rsidRPr="00E14C9E">
              <w:rPr>
                <w:rFonts w:ascii="Arial" w:hAnsi="Arial" w:cs="Arial"/>
                <w:b/>
                <w:sz w:val="24"/>
                <w:szCs w:val="24"/>
              </w:rPr>
              <w:t>Pintura</w:t>
            </w:r>
            <w:r w:rsidRPr="00E14C9E">
              <w:rPr>
                <w:rFonts w:ascii="Arial" w:hAnsi="Arial" w:cs="Arial"/>
                <w:b/>
                <w:spacing w:val="-1"/>
                <w:sz w:val="24"/>
                <w:szCs w:val="24"/>
              </w:rPr>
              <w:t xml:space="preserve"> </w:t>
            </w:r>
            <w:r w:rsidRPr="00E14C9E">
              <w:rPr>
                <w:rFonts w:ascii="Arial" w:hAnsi="Arial" w:cs="Arial"/>
                <w:b/>
                <w:sz w:val="24"/>
                <w:szCs w:val="24"/>
              </w:rPr>
              <w:t xml:space="preserve">/ </w:t>
            </w:r>
            <w:r w:rsidRPr="00E14C9E">
              <w:rPr>
                <w:rFonts w:ascii="Arial" w:hAnsi="Arial" w:cs="Arial"/>
                <w:b/>
                <w:spacing w:val="-2"/>
                <w:sz w:val="24"/>
                <w:szCs w:val="24"/>
              </w:rPr>
              <w:t>Estufa</w:t>
            </w:r>
          </w:p>
        </w:tc>
        <w:tc>
          <w:tcPr>
            <w:tcW w:w="7921" w:type="dxa"/>
          </w:tcPr>
          <w:p w14:paraId="5EBCD6E0" w14:textId="77777777" w:rsidR="00186BFF" w:rsidRPr="00E14C9E" w:rsidRDefault="00186BFF" w:rsidP="00186BFF">
            <w:pPr>
              <w:pStyle w:val="TableParagraph"/>
              <w:spacing w:line="360" w:lineRule="auto"/>
              <w:jc w:val="both"/>
              <w:rPr>
                <w:rFonts w:ascii="Arial" w:hAnsi="Arial" w:cs="Arial"/>
                <w:sz w:val="24"/>
                <w:szCs w:val="24"/>
              </w:rPr>
            </w:pPr>
            <w:r w:rsidRPr="00E14C9E">
              <w:rPr>
                <w:rFonts w:ascii="Arial" w:hAnsi="Arial" w:cs="Arial"/>
                <w:sz w:val="24"/>
                <w:szCs w:val="24"/>
              </w:rPr>
              <w:t>Pintura automotiva externa e interna, com preparação, aplicação de fundo, tinta e verniz, polimento e enceramento. Inclusão de pintura de faixas, logomarcas, brasões, adesivagem e caracterização de viaturas oficiais. Utilização de cabine de pintura com estufa e tinta automotiva de secagem rápida.</w:t>
            </w:r>
          </w:p>
        </w:tc>
      </w:tr>
      <w:tr w:rsidR="00186BFF" w:rsidRPr="00E14C9E" w14:paraId="6457AD24" w14:textId="77777777" w:rsidTr="00186BFF">
        <w:trPr>
          <w:trHeight w:val="1159"/>
        </w:trPr>
        <w:tc>
          <w:tcPr>
            <w:tcW w:w="2023" w:type="dxa"/>
          </w:tcPr>
          <w:p w14:paraId="5882AD35" w14:textId="77777777" w:rsidR="00186BFF" w:rsidRPr="00E14C9E" w:rsidRDefault="00186BFF" w:rsidP="00186BFF">
            <w:pPr>
              <w:pStyle w:val="TableParagraph"/>
              <w:spacing w:line="360" w:lineRule="auto"/>
              <w:jc w:val="both"/>
              <w:rPr>
                <w:rFonts w:ascii="Arial" w:hAnsi="Arial" w:cs="Arial"/>
                <w:sz w:val="24"/>
                <w:szCs w:val="24"/>
              </w:rPr>
            </w:pPr>
          </w:p>
          <w:p w14:paraId="283BACB6" w14:textId="77777777" w:rsidR="00186BFF" w:rsidRPr="00E14C9E" w:rsidRDefault="00186BFF" w:rsidP="00186BFF">
            <w:pPr>
              <w:pStyle w:val="TableParagraph"/>
              <w:spacing w:line="360" w:lineRule="auto"/>
              <w:jc w:val="both"/>
              <w:rPr>
                <w:rFonts w:ascii="Arial" w:hAnsi="Arial" w:cs="Arial"/>
                <w:b/>
                <w:sz w:val="24"/>
                <w:szCs w:val="24"/>
              </w:rPr>
            </w:pPr>
            <w:r w:rsidRPr="00E14C9E">
              <w:rPr>
                <w:rFonts w:ascii="Arial" w:hAnsi="Arial" w:cs="Arial"/>
                <w:b/>
                <w:spacing w:val="-2"/>
                <w:sz w:val="24"/>
                <w:szCs w:val="24"/>
              </w:rPr>
              <w:t>Capotaria</w:t>
            </w:r>
          </w:p>
        </w:tc>
        <w:tc>
          <w:tcPr>
            <w:tcW w:w="7921" w:type="dxa"/>
          </w:tcPr>
          <w:p w14:paraId="145D8F85" w14:textId="77777777" w:rsidR="00186BFF" w:rsidRPr="00E14C9E" w:rsidRDefault="00186BFF" w:rsidP="00186BFF">
            <w:pPr>
              <w:pStyle w:val="TableParagraph"/>
              <w:spacing w:line="360" w:lineRule="auto"/>
              <w:jc w:val="both"/>
              <w:rPr>
                <w:rFonts w:ascii="Arial" w:hAnsi="Arial" w:cs="Arial"/>
                <w:sz w:val="24"/>
                <w:szCs w:val="24"/>
              </w:rPr>
            </w:pPr>
            <w:r w:rsidRPr="00E14C9E">
              <w:rPr>
                <w:rFonts w:ascii="Arial" w:hAnsi="Arial" w:cs="Arial"/>
                <w:sz w:val="24"/>
                <w:szCs w:val="24"/>
              </w:rPr>
              <w:t>Substituição e/ou conserto de estofamentos, revestimentos internos, tetos, laterais, carpetes e bancos, inclusive mecanismos de regulagem e travamento. Abrange também cintos de segurança, borrachas de vedação, forros de portas e todos os serviços correlatos à conservação interna do veículo.;</w:t>
            </w:r>
          </w:p>
        </w:tc>
      </w:tr>
      <w:tr w:rsidR="00186BFF" w:rsidRPr="00E14C9E" w14:paraId="39C3E05A" w14:textId="77777777" w:rsidTr="00186BFF">
        <w:trPr>
          <w:trHeight w:val="1161"/>
        </w:trPr>
        <w:tc>
          <w:tcPr>
            <w:tcW w:w="2023" w:type="dxa"/>
          </w:tcPr>
          <w:p w14:paraId="129A3764" w14:textId="77777777" w:rsidR="00186BFF" w:rsidRPr="00E14C9E" w:rsidRDefault="00186BFF" w:rsidP="00186BFF">
            <w:pPr>
              <w:pStyle w:val="TableParagraph"/>
              <w:spacing w:line="360" w:lineRule="auto"/>
              <w:jc w:val="both"/>
              <w:rPr>
                <w:rFonts w:ascii="Arial" w:hAnsi="Arial" w:cs="Arial"/>
                <w:sz w:val="24"/>
                <w:szCs w:val="24"/>
              </w:rPr>
            </w:pPr>
          </w:p>
          <w:p w14:paraId="414BADBA" w14:textId="77777777" w:rsidR="00186BFF" w:rsidRPr="00E14C9E" w:rsidRDefault="00186BFF" w:rsidP="00186BFF">
            <w:pPr>
              <w:pStyle w:val="TableParagraph"/>
              <w:spacing w:line="360" w:lineRule="auto"/>
              <w:jc w:val="both"/>
              <w:rPr>
                <w:rFonts w:ascii="Arial" w:hAnsi="Arial" w:cs="Arial"/>
                <w:b/>
                <w:sz w:val="24"/>
                <w:szCs w:val="24"/>
              </w:rPr>
            </w:pPr>
            <w:r w:rsidRPr="00E14C9E">
              <w:rPr>
                <w:rFonts w:ascii="Arial" w:hAnsi="Arial" w:cs="Arial"/>
                <w:b/>
                <w:sz w:val="24"/>
                <w:szCs w:val="24"/>
              </w:rPr>
              <w:t xml:space="preserve">Sistema </w:t>
            </w:r>
            <w:r w:rsidRPr="00E14C9E">
              <w:rPr>
                <w:rFonts w:ascii="Arial" w:hAnsi="Arial" w:cs="Arial"/>
                <w:b/>
                <w:spacing w:val="-2"/>
                <w:sz w:val="24"/>
                <w:szCs w:val="24"/>
              </w:rPr>
              <w:t>Elétrico</w:t>
            </w:r>
          </w:p>
        </w:tc>
        <w:tc>
          <w:tcPr>
            <w:tcW w:w="7921" w:type="dxa"/>
          </w:tcPr>
          <w:p w14:paraId="0F548D78" w14:textId="77777777" w:rsidR="00186BFF" w:rsidRPr="00E14C9E" w:rsidRDefault="00186BFF" w:rsidP="00186BFF">
            <w:pPr>
              <w:spacing w:line="360" w:lineRule="auto"/>
              <w:jc w:val="both"/>
              <w:rPr>
                <w:rFonts w:ascii="Arial" w:hAnsi="Arial" w:cs="Arial"/>
                <w:sz w:val="24"/>
                <w:szCs w:val="24"/>
              </w:rPr>
            </w:pPr>
            <w:r w:rsidRPr="00E14C9E">
              <w:rPr>
                <w:rFonts w:ascii="Arial" w:hAnsi="Arial" w:cs="Arial"/>
                <w:sz w:val="24"/>
                <w:szCs w:val="24"/>
              </w:rPr>
              <w:t>Substituição e/ou reparo de componentes elétricos e eletrônicos, revisão completa do sistema de iluminação e sinalização (faróis, lanternas, setas, luz de freio e ré), sistema de partida, alternador, bateria, painéis de instrumentos, vidros e travas elétricas, limpadores de para-brisa e sistemas de sirene, giroflex e iluminação de emergência.</w:t>
            </w:r>
          </w:p>
        </w:tc>
      </w:tr>
      <w:tr w:rsidR="00186BFF" w:rsidRPr="00E14C9E" w14:paraId="4F708F11" w14:textId="77777777" w:rsidTr="00186BFF">
        <w:trPr>
          <w:trHeight w:val="606"/>
        </w:trPr>
        <w:tc>
          <w:tcPr>
            <w:tcW w:w="2023" w:type="dxa"/>
          </w:tcPr>
          <w:p w14:paraId="2A82B988" w14:textId="77777777" w:rsidR="00186BFF" w:rsidRPr="00E14C9E" w:rsidRDefault="00186BFF" w:rsidP="00186BFF">
            <w:pPr>
              <w:pStyle w:val="TableParagraph"/>
              <w:spacing w:line="360" w:lineRule="auto"/>
              <w:jc w:val="both"/>
              <w:rPr>
                <w:rFonts w:ascii="Arial" w:hAnsi="Arial" w:cs="Arial"/>
                <w:b/>
                <w:sz w:val="24"/>
                <w:szCs w:val="24"/>
              </w:rPr>
            </w:pPr>
            <w:r w:rsidRPr="00E14C9E">
              <w:rPr>
                <w:rFonts w:ascii="Arial" w:hAnsi="Arial" w:cs="Arial"/>
                <w:b/>
                <w:spacing w:val="-2"/>
                <w:sz w:val="24"/>
                <w:szCs w:val="24"/>
              </w:rPr>
              <w:t>Sistema Hidráulico</w:t>
            </w:r>
          </w:p>
        </w:tc>
        <w:tc>
          <w:tcPr>
            <w:tcW w:w="7921" w:type="dxa"/>
          </w:tcPr>
          <w:p w14:paraId="74147244" w14:textId="77777777" w:rsidR="00186BFF" w:rsidRPr="00E14C9E" w:rsidRDefault="00186BFF" w:rsidP="00186BFF">
            <w:pPr>
              <w:pStyle w:val="TableParagraph"/>
              <w:spacing w:line="360" w:lineRule="auto"/>
              <w:jc w:val="both"/>
              <w:rPr>
                <w:rFonts w:ascii="Arial" w:hAnsi="Arial" w:cs="Arial"/>
                <w:sz w:val="24"/>
                <w:szCs w:val="24"/>
              </w:rPr>
            </w:pPr>
            <w:r w:rsidRPr="00E14C9E">
              <w:rPr>
                <w:rFonts w:ascii="Arial" w:hAnsi="Arial" w:cs="Arial"/>
                <w:sz w:val="24"/>
                <w:szCs w:val="24"/>
              </w:rPr>
              <w:t>Serviços de substituição, manutenção e reparo de sistemas hidráulicos de freios e direção, compreendendo cilindros mestres, servo freio, mangueiras, bombas, fluídos e conexões, garantindo o perfeito funcionamento e segurança do sistema</w:t>
            </w:r>
          </w:p>
        </w:tc>
      </w:tr>
      <w:tr w:rsidR="00186BFF" w:rsidRPr="00E14C9E" w14:paraId="4ECA6BFC" w14:textId="77777777" w:rsidTr="00186BFF">
        <w:trPr>
          <w:trHeight w:val="609"/>
        </w:trPr>
        <w:tc>
          <w:tcPr>
            <w:tcW w:w="2023" w:type="dxa"/>
          </w:tcPr>
          <w:p w14:paraId="2C2D5C77" w14:textId="77777777" w:rsidR="00186BFF" w:rsidRPr="00E14C9E" w:rsidRDefault="00186BFF" w:rsidP="00186BFF">
            <w:pPr>
              <w:pStyle w:val="TableParagraph"/>
              <w:spacing w:line="360" w:lineRule="auto"/>
              <w:jc w:val="both"/>
              <w:rPr>
                <w:rFonts w:ascii="Arial" w:hAnsi="Arial" w:cs="Arial"/>
                <w:b/>
                <w:sz w:val="24"/>
                <w:szCs w:val="24"/>
              </w:rPr>
            </w:pPr>
            <w:r w:rsidRPr="00E14C9E">
              <w:rPr>
                <w:rFonts w:ascii="Arial" w:hAnsi="Arial" w:cs="Arial"/>
                <w:b/>
                <w:spacing w:val="-2"/>
                <w:sz w:val="24"/>
                <w:szCs w:val="24"/>
              </w:rPr>
              <w:t>Borracharia completa</w:t>
            </w:r>
          </w:p>
        </w:tc>
        <w:tc>
          <w:tcPr>
            <w:tcW w:w="7921" w:type="dxa"/>
          </w:tcPr>
          <w:p w14:paraId="6340FA2D" w14:textId="77777777" w:rsidR="00186BFF" w:rsidRPr="00E14C9E" w:rsidRDefault="00186BFF" w:rsidP="00186BFF">
            <w:pPr>
              <w:pStyle w:val="TableParagraph"/>
              <w:spacing w:line="360" w:lineRule="auto"/>
              <w:jc w:val="both"/>
              <w:rPr>
                <w:rFonts w:ascii="Arial" w:hAnsi="Arial" w:cs="Arial"/>
                <w:sz w:val="24"/>
                <w:szCs w:val="24"/>
              </w:rPr>
            </w:pPr>
            <w:r w:rsidRPr="00E14C9E">
              <w:rPr>
                <w:rFonts w:ascii="Arial" w:hAnsi="Arial" w:cs="Arial"/>
                <w:sz w:val="24"/>
                <w:szCs w:val="24"/>
              </w:rPr>
              <w:t xml:space="preserve">Remendos e vulcanização de pneus com e sem câmara, substituição de pneus, câmaras e protetores, montagem e desmontagem de rodas e </w:t>
            </w:r>
            <w:r w:rsidRPr="00E14C9E">
              <w:rPr>
                <w:rFonts w:ascii="Arial" w:hAnsi="Arial" w:cs="Arial"/>
                <w:sz w:val="24"/>
                <w:szCs w:val="24"/>
              </w:rPr>
              <w:lastRenderedPageBreak/>
              <w:t>calotas, calibragem, e demais serviços de manutenção em pneus e rodas.</w:t>
            </w:r>
          </w:p>
        </w:tc>
      </w:tr>
      <w:tr w:rsidR="00186BFF" w:rsidRPr="00E14C9E" w14:paraId="17CE5368" w14:textId="77777777" w:rsidTr="00186BFF">
        <w:trPr>
          <w:trHeight w:val="883"/>
        </w:trPr>
        <w:tc>
          <w:tcPr>
            <w:tcW w:w="2023" w:type="dxa"/>
          </w:tcPr>
          <w:p w14:paraId="469D8201" w14:textId="77777777" w:rsidR="00186BFF" w:rsidRPr="00E14C9E" w:rsidRDefault="00186BFF" w:rsidP="00186BFF">
            <w:pPr>
              <w:pStyle w:val="TableParagraph"/>
              <w:spacing w:line="360" w:lineRule="auto"/>
              <w:jc w:val="both"/>
              <w:rPr>
                <w:rFonts w:ascii="Arial" w:hAnsi="Arial" w:cs="Arial"/>
                <w:b/>
                <w:sz w:val="24"/>
                <w:szCs w:val="24"/>
              </w:rPr>
            </w:pPr>
            <w:r w:rsidRPr="00E14C9E">
              <w:rPr>
                <w:rFonts w:ascii="Arial" w:hAnsi="Arial" w:cs="Arial"/>
                <w:b/>
                <w:spacing w:val="-2"/>
                <w:sz w:val="24"/>
                <w:szCs w:val="24"/>
              </w:rPr>
              <w:lastRenderedPageBreak/>
              <w:t>Balanceamento, Alinhamento, Cambagem</w:t>
            </w:r>
          </w:p>
        </w:tc>
        <w:tc>
          <w:tcPr>
            <w:tcW w:w="7921" w:type="dxa"/>
          </w:tcPr>
          <w:p w14:paraId="239149F0" w14:textId="77777777" w:rsidR="00186BFF" w:rsidRPr="00E14C9E" w:rsidRDefault="00186BFF" w:rsidP="00186BFF">
            <w:pPr>
              <w:pStyle w:val="TableParagraph"/>
              <w:spacing w:line="360" w:lineRule="auto"/>
              <w:jc w:val="both"/>
              <w:rPr>
                <w:rFonts w:ascii="Arial" w:hAnsi="Arial" w:cs="Arial"/>
                <w:sz w:val="24"/>
                <w:szCs w:val="24"/>
              </w:rPr>
            </w:pPr>
            <w:r w:rsidRPr="00E14C9E">
              <w:rPr>
                <w:rFonts w:ascii="Arial" w:hAnsi="Arial" w:cs="Arial"/>
                <w:sz w:val="24"/>
                <w:szCs w:val="24"/>
              </w:rPr>
              <w:t>Serviços de regulagem do sistema de rodagem, alinhamento de direção, balanceamento de rodas e cambagem, utilizando equipamentos eletrônicos de precisão, assegurando estabilidade e segurança veicular.</w:t>
            </w:r>
          </w:p>
        </w:tc>
      </w:tr>
      <w:tr w:rsidR="00186BFF" w:rsidRPr="00E14C9E" w14:paraId="18C7E980" w14:textId="77777777" w:rsidTr="00186BFF">
        <w:trPr>
          <w:trHeight w:val="885"/>
        </w:trPr>
        <w:tc>
          <w:tcPr>
            <w:tcW w:w="2023" w:type="dxa"/>
          </w:tcPr>
          <w:p w14:paraId="616280BD" w14:textId="77777777" w:rsidR="00186BFF" w:rsidRPr="00E14C9E" w:rsidRDefault="00186BFF" w:rsidP="00186BFF">
            <w:pPr>
              <w:pStyle w:val="TableParagraph"/>
              <w:spacing w:line="360" w:lineRule="auto"/>
              <w:jc w:val="both"/>
              <w:rPr>
                <w:rFonts w:ascii="Arial" w:hAnsi="Arial" w:cs="Arial"/>
                <w:sz w:val="24"/>
                <w:szCs w:val="24"/>
              </w:rPr>
            </w:pPr>
          </w:p>
          <w:p w14:paraId="1AF1C933" w14:textId="77777777" w:rsidR="00186BFF" w:rsidRPr="00E14C9E" w:rsidRDefault="00186BFF" w:rsidP="00186BFF">
            <w:pPr>
              <w:pStyle w:val="TableParagraph"/>
              <w:spacing w:line="360" w:lineRule="auto"/>
              <w:jc w:val="both"/>
              <w:rPr>
                <w:rFonts w:ascii="Arial" w:hAnsi="Arial" w:cs="Arial"/>
                <w:b/>
                <w:sz w:val="24"/>
                <w:szCs w:val="24"/>
              </w:rPr>
            </w:pPr>
            <w:r w:rsidRPr="00E14C9E">
              <w:rPr>
                <w:rFonts w:ascii="Arial" w:hAnsi="Arial" w:cs="Arial"/>
                <w:b/>
                <w:spacing w:val="-2"/>
                <w:sz w:val="24"/>
                <w:szCs w:val="24"/>
              </w:rPr>
              <w:t>Suspensão</w:t>
            </w:r>
          </w:p>
        </w:tc>
        <w:tc>
          <w:tcPr>
            <w:tcW w:w="7921" w:type="dxa"/>
          </w:tcPr>
          <w:p w14:paraId="48C06AA4" w14:textId="77777777" w:rsidR="00186BFF" w:rsidRPr="00E14C9E" w:rsidRDefault="00186BFF" w:rsidP="00186BFF">
            <w:pPr>
              <w:pStyle w:val="TableParagraph"/>
              <w:spacing w:line="360" w:lineRule="auto"/>
              <w:jc w:val="both"/>
              <w:rPr>
                <w:rFonts w:ascii="Arial" w:hAnsi="Arial" w:cs="Arial"/>
                <w:sz w:val="24"/>
                <w:szCs w:val="24"/>
              </w:rPr>
            </w:pPr>
            <w:r w:rsidRPr="00E14C9E">
              <w:rPr>
                <w:rFonts w:ascii="Arial" w:hAnsi="Arial" w:cs="Arial"/>
                <w:sz w:val="24"/>
                <w:szCs w:val="24"/>
              </w:rPr>
              <w:t>Substituição e/ou reparo de componentes da suspensão, incluindo amortecedores, molas, buchas, pivôs, balanças, barras estabilizadoras, terminais e bandejas, com testes e ajustes necessários para o correto desempenho.</w:t>
            </w:r>
          </w:p>
        </w:tc>
      </w:tr>
      <w:tr w:rsidR="00186BFF" w:rsidRPr="00E14C9E" w14:paraId="6C205BE6" w14:textId="77777777" w:rsidTr="00186BFF">
        <w:trPr>
          <w:trHeight w:val="1158"/>
        </w:trPr>
        <w:tc>
          <w:tcPr>
            <w:tcW w:w="2023" w:type="dxa"/>
          </w:tcPr>
          <w:p w14:paraId="485597C2" w14:textId="77777777" w:rsidR="00186BFF" w:rsidRPr="00E14C9E" w:rsidRDefault="00186BFF" w:rsidP="00186BFF">
            <w:pPr>
              <w:pStyle w:val="TableParagraph"/>
              <w:spacing w:line="360" w:lineRule="auto"/>
              <w:jc w:val="both"/>
              <w:rPr>
                <w:rFonts w:ascii="Arial" w:hAnsi="Arial" w:cs="Arial"/>
                <w:sz w:val="24"/>
                <w:szCs w:val="24"/>
              </w:rPr>
            </w:pPr>
          </w:p>
          <w:p w14:paraId="16ABD987" w14:textId="77777777" w:rsidR="00186BFF" w:rsidRPr="00E14C9E" w:rsidRDefault="00186BFF" w:rsidP="00186BFF">
            <w:pPr>
              <w:pStyle w:val="TableParagraph"/>
              <w:spacing w:line="360" w:lineRule="auto"/>
              <w:jc w:val="both"/>
              <w:rPr>
                <w:rFonts w:ascii="Arial" w:hAnsi="Arial" w:cs="Arial"/>
                <w:b/>
                <w:sz w:val="24"/>
                <w:szCs w:val="24"/>
              </w:rPr>
            </w:pPr>
            <w:r w:rsidRPr="00E14C9E">
              <w:rPr>
                <w:rFonts w:ascii="Arial" w:hAnsi="Arial" w:cs="Arial"/>
                <w:b/>
                <w:sz w:val="24"/>
                <w:szCs w:val="24"/>
              </w:rPr>
              <w:t>Instalação</w:t>
            </w:r>
            <w:r w:rsidRPr="00E14C9E">
              <w:rPr>
                <w:rFonts w:ascii="Arial" w:hAnsi="Arial" w:cs="Arial"/>
                <w:b/>
                <w:spacing w:val="-15"/>
                <w:sz w:val="24"/>
                <w:szCs w:val="24"/>
              </w:rPr>
              <w:t xml:space="preserve"> </w:t>
            </w:r>
            <w:r w:rsidRPr="00E14C9E">
              <w:rPr>
                <w:rFonts w:ascii="Arial" w:hAnsi="Arial" w:cs="Arial"/>
                <w:b/>
                <w:sz w:val="24"/>
                <w:szCs w:val="24"/>
              </w:rPr>
              <w:t xml:space="preserve">de </w:t>
            </w:r>
            <w:r w:rsidRPr="00E14C9E">
              <w:rPr>
                <w:rFonts w:ascii="Arial" w:hAnsi="Arial" w:cs="Arial"/>
                <w:b/>
                <w:spacing w:val="-2"/>
                <w:sz w:val="24"/>
                <w:szCs w:val="24"/>
              </w:rPr>
              <w:t>Acessórios</w:t>
            </w:r>
          </w:p>
        </w:tc>
        <w:tc>
          <w:tcPr>
            <w:tcW w:w="7921" w:type="dxa"/>
          </w:tcPr>
          <w:p w14:paraId="59C4C0AC" w14:textId="77777777" w:rsidR="00186BFF" w:rsidRPr="00E14C9E" w:rsidRDefault="00186BFF" w:rsidP="00186BFF">
            <w:pPr>
              <w:pStyle w:val="TableParagraph"/>
              <w:spacing w:line="360" w:lineRule="auto"/>
              <w:jc w:val="both"/>
              <w:rPr>
                <w:rFonts w:ascii="Arial" w:hAnsi="Arial" w:cs="Arial"/>
                <w:sz w:val="24"/>
                <w:szCs w:val="24"/>
              </w:rPr>
            </w:pPr>
            <w:r w:rsidRPr="00E14C9E">
              <w:rPr>
                <w:rFonts w:ascii="Arial" w:hAnsi="Arial" w:cs="Arial"/>
                <w:sz w:val="24"/>
                <w:szCs w:val="24"/>
              </w:rPr>
              <w:t>Instalação, substituição e/ou reparo de acessórios automotivos, incluindo sistemas de som e imagem, alarmes, sensores, câmeras, tapetes, equipamentos obrigatórios de segurança (triângulo, chave de roda, macaco, cintos) e dispositivos de combate a incêndios</w:t>
            </w:r>
          </w:p>
        </w:tc>
      </w:tr>
      <w:tr w:rsidR="00186BFF" w:rsidRPr="00E14C9E" w14:paraId="50991E94" w14:textId="77777777" w:rsidTr="00186BFF">
        <w:trPr>
          <w:trHeight w:val="885"/>
        </w:trPr>
        <w:tc>
          <w:tcPr>
            <w:tcW w:w="2023" w:type="dxa"/>
          </w:tcPr>
          <w:p w14:paraId="30728975" w14:textId="77777777" w:rsidR="00186BFF" w:rsidRPr="00E14C9E" w:rsidRDefault="00186BFF" w:rsidP="00186BFF">
            <w:pPr>
              <w:pStyle w:val="TableParagraph"/>
              <w:spacing w:line="360" w:lineRule="auto"/>
              <w:jc w:val="both"/>
              <w:rPr>
                <w:rFonts w:ascii="Arial" w:hAnsi="Arial" w:cs="Arial"/>
                <w:sz w:val="24"/>
                <w:szCs w:val="24"/>
              </w:rPr>
            </w:pPr>
          </w:p>
          <w:p w14:paraId="35100D92" w14:textId="77777777" w:rsidR="00186BFF" w:rsidRPr="00E14C9E" w:rsidRDefault="00186BFF" w:rsidP="00186BFF">
            <w:pPr>
              <w:pStyle w:val="TableParagraph"/>
              <w:spacing w:line="360" w:lineRule="auto"/>
              <w:jc w:val="both"/>
              <w:rPr>
                <w:rFonts w:ascii="Arial" w:hAnsi="Arial" w:cs="Arial"/>
                <w:b/>
                <w:sz w:val="24"/>
                <w:szCs w:val="24"/>
              </w:rPr>
            </w:pPr>
            <w:r w:rsidRPr="00E14C9E">
              <w:rPr>
                <w:rFonts w:ascii="Arial" w:hAnsi="Arial" w:cs="Arial"/>
                <w:b/>
                <w:spacing w:val="-2"/>
                <w:sz w:val="24"/>
                <w:szCs w:val="24"/>
              </w:rPr>
              <w:t>Vidraceiro</w:t>
            </w:r>
          </w:p>
        </w:tc>
        <w:tc>
          <w:tcPr>
            <w:tcW w:w="7921" w:type="dxa"/>
          </w:tcPr>
          <w:p w14:paraId="43E55921" w14:textId="77777777" w:rsidR="00186BFF" w:rsidRPr="00E14C9E" w:rsidRDefault="00186BFF" w:rsidP="00186BFF">
            <w:pPr>
              <w:pStyle w:val="TableParagraph"/>
              <w:spacing w:line="360" w:lineRule="auto"/>
              <w:jc w:val="both"/>
              <w:rPr>
                <w:rFonts w:ascii="Arial" w:hAnsi="Arial" w:cs="Arial"/>
                <w:sz w:val="24"/>
                <w:szCs w:val="24"/>
              </w:rPr>
            </w:pPr>
            <w:r w:rsidRPr="00E14C9E">
              <w:rPr>
                <w:rFonts w:ascii="Arial" w:hAnsi="Arial" w:cs="Arial"/>
                <w:sz w:val="24"/>
                <w:szCs w:val="24"/>
              </w:rPr>
              <w:t>Substituição e reparo de vidros (parabrisa, vigia, laterais), espelhos retrovisores, borrachas, canaletas, palhetas e polimento de vidros, com garantia de vedação e visibilidade adequada.</w:t>
            </w:r>
          </w:p>
        </w:tc>
      </w:tr>
      <w:tr w:rsidR="00186BFF" w:rsidRPr="00E14C9E" w14:paraId="269B19A9" w14:textId="77777777" w:rsidTr="00186BFF">
        <w:trPr>
          <w:trHeight w:val="331"/>
        </w:trPr>
        <w:tc>
          <w:tcPr>
            <w:tcW w:w="2023" w:type="dxa"/>
          </w:tcPr>
          <w:p w14:paraId="1D36FA92" w14:textId="77777777" w:rsidR="00186BFF" w:rsidRPr="00E14C9E" w:rsidRDefault="00186BFF" w:rsidP="00186BFF">
            <w:pPr>
              <w:pStyle w:val="TableParagraph"/>
              <w:spacing w:line="360" w:lineRule="auto"/>
              <w:jc w:val="both"/>
              <w:rPr>
                <w:rFonts w:ascii="Arial" w:hAnsi="Arial" w:cs="Arial"/>
                <w:b/>
                <w:sz w:val="24"/>
                <w:szCs w:val="24"/>
              </w:rPr>
            </w:pPr>
            <w:r w:rsidRPr="00E14C9E">
              <w:rPr>
                <w:rFonts w:ascii="Arial" w:hAnsi="Arial" w:cs="Arial"/>
                <w:b/>
                <w:spacing w:val="-2"/>
                <w:sz w:val="24"/>
                <w:szCs w:val="24"/>
              </w:rPr>
              <w:t>Chaveiro</w:t>
            </w:r>
          </w:p>
        </w:tc>
        <w:tc>
          <w:tcPr>
            <w:tcW w:w="7921" w:type="dxa"/>
          </w:tcPr>
          <w:p w14:paraId="61376E9B" w14:textId="77777777" w:rsidR="00186BFF" w:rsidRPr="00E14C9E" w:rsidRDefault="00186BFF" w:rsidP="00186BFF">
            <w:pPr>
              <w:pStyle w:val="TableParagraph"/>
              <w:spacing w:line="360" w:lineRule="auto"/>
              <w:jc w:val="both"/>
              <w:rPr>
                <w:rFonts w:ascii="Arial" w:hAnsi="Arial" w:cs="Arial"/>
                <w:sz w:val="24"/>
                <w:szCs w:val="24"/>
              </w:rPr>
            </w:pPr>
            <w:r w:rsidRPr="00E14C9E">
              <w:rPr>
                <w:rFonts w:ascii="Arial" w:hAnsi="Arial" w:cs="Arial"/>
                <w:sz w:val="24"/>
                <w:szCs w:val="24"/>
              </w:rPr>
              <w:t>Confecção e cópia de chaves, codificação de chaves eletrônicas, reparo de miolos e fechaduras, abertura técnica de portas, ignição e cofres veiculares, conforme necessidade do órgão contratante.</w:t>
            </w:r>
          </w:p>
        </w:tc>
      </w:tr>
    </w:tbl>
    <w:p w14:paraId="27342AB5" w14:textId="77777777" w:rsidR="00186BFF" w:rsidRPr="00E14C9E" w:rsidRDefault="00186BFF" w:rsidP="00186BFF">
      <w:pPr>
        <w:spacing w:line="360" w:lineRule="auto"/>
        <w:jc w:val="both"/>
        <w:rPr>
          <w:rFonts w:ascii="Arial" w:hAnsi="Arial" w:cs="Arial"/>
          <w:sz w:val="24"/>
          <w:szCs w:val="24"/>
          <w:lang w:val="en-US"/>
        </w:rPr>
      </w:pPr>
    </w:p>
    <w:p w14:paraId="17573214" w14:textId="77777777" w:rsidR="00186BFF" w:rsidRPr="00E14C9E" w:rsidRDefault="00186BFF" w:rsidP="00186BFF">
      <w:pPr>
        <w:spacing w:line="360" w:lineRule="auto"/>
        <w:jc w:val="both"/>
        <w:rPr>
          <w:rFonts w:ascii="Arial" w:hAnsi="Arial" w:cs="Arial"/>
          <w:sz w:val="24"/>
          <w:szCs w:val="24"/>
          <w:lang w:val="en-US"/>
        </w:rPr>
      </w:pPr>
    </w:p>
    <w:p w14:paraId="0728F852" w14:textId="77777777" w:rsidR="00186BFF" w:rsidRPr="00E14C9E" w:rsidRDefault="00186BFF" w:rsidP="00186BFF">
      <w:pPr>
        <w:pStyle w:val="Commarcadores"/>
        <w:numPr>
          <w:ilvl w:val="0"/>
          <w:numId w:val="0"/>
        </w:numPr>
        <w:spacing w:after="0" w:line="360" w:lineRule="auto"/>
        <w:jc w:val="both"/>
        <w:rPr>
          <w:rFonts w:ascii="Arial" w:hAnsi="Arial" w:cs="Arial"/>
          <w:b/>
          <w:sz w:val="24"/>
          <w:szCs w:val="24"/>
          <w:u w:val="single"/>
        </w:rPr>
      </w:pPr>
      <w:r w:rsidRPr="00E14C9E">
        <w:rPr>
          <w:rFonts w:ascii="Arial" w:hAnsi="Arial" w:cs="Arial"/>
          <w:b/>
          <w:sz w:val="24"/>
          <w:szCs w:val="24"/>
          <w:u w:val="single"/>
        </w:rPr>
        <w:t>OBSERVAÇÕES GERAIS:</w:t>
      </w:r>
    </w:p>
    <w:p w14:paraId="49CB071A" w14:textId="77777777" w:rsidR="00186BFF" w:rsidRPr="00E14C9E" w:rsidRDefault="00186BFF" w:rsidP="00186BFF">
      <w:pPr>
        <w:pStyle w:val="Commarcadores"/>
        <w:numPr>
          <w:ilvl w:val="0"/>
          <w:numId w:val="0"/>
        </w:numPr>
        <w:spacing w:after="0" w:line="360" w:lineRule="auto"/>
        <w:jc w:val="both"/>
        <w:rPr>
          <w:rFonts w:ascii="Arial" w:hAnsi="Arial" w:cs="Arial"/>
          <w:sz w:val="24"/>
          <w:szCs w:val="24"/>
        </w:rPr>
      </w:pPr>
    </w:p>
    <w:p w14:paraId="0CDC5BD2" w14:textId="77777777" w:rsidR="00186BFF" w:rsidRPr="00E14C9E" w:rsidRDefault="00186BFF" w:rsidP="00186BFF">
      <w:pPr>
        <w:spacing w:line="360" w:lineRule="auto"/>
        <w:jc w:val="both"/>
        <w:rPr>
          <w:rFonts w:ascii="Arial" w:hAnsi="Arial" w:cs="Arial"/>
          <w:sz w:val="24"/>
          <w:szCs w:val="24"/>
        </w:rPr>
      </w:pPr>
      <w:r w:rsidRPr="00E14C9E">
        <w:rPr>
          <w:rFonts w:ascii="Arial" w:hAnsi="Arial" w:cs="Arial"/>
          <w:sz w:val="24"/>
          <w:szCs w:val="24"/>
        </w:rPr>
        <w:t>• Todos os serviços deverão ser realizados com peças novas, originais ou genuínas, com garantia mínima de 90 (noventa) dias, conforme Código de Defesa do Consumidor.</w:t>
      </w:r>
    </w:p>
    <w:p w14:paraId="7CBB45ED" w14:textId="77777777" w:rsidR="00186BFF" w:rsidRPr="00E14C9E" w:rsidRDefault="00186BFF" w:rsidP="00186BFF">
      <w:pPr>
        <w:spacing w:line="360" w:lineRule="auto"/>
        <w:jc w:val="both"/>
        <w:rPr>
          <w:rFonts w:ascii="Arial" w:hAnsi="Arial" w:cs="Arial"/>
          <w:sz w:val="24"/>
          <w:szCs w:val="24"/>
        </w:rPr>
      </w:pPr>
    </w:p>
    <w:p w14:paraId="37768F9B" w14:textId="77777777" w:rsidR="00186BFF" w:rsidRPr="00E14C9E" w:rsidRDefault="00186BFF" w:rsidP="00186BFF">
      <w:pPr>
        <w:spacing w:line="360" w:lineRule="auto"/>
        <w:jc w:val="both"/>
        <w:rPr>
          <w:rFonts w:ascii="Arial" w:hAnsi="Arial" w:cs="Arial"/>
          <w:sz w:val="24"/>
          <w:szCs w:val="24"/>
        </w:rPr>
      </w:pPr>
      <w:r w:rsidRPr="00E14C9E">
        <w:rPr>
          <w:rFonts w:ascii="Arial" w:hAnsi="Arial" w:cs="Arial"/>
          <w:sz w:val="24"/>
          <w:szCs w:val="24"/>
        </w:rPr>
        <w:t>• Os serviços deverão observar as especificações técnicas do fabricante e as normas de segurança veicular vigentes (CONTRAN e ABNT).</w:t>
      </w:r>
    </w:p>
    <w:p w14:paraId="5A70068C" w14:textId="77777777" w:rsidR="00186BFF" w:rsidRPr="00E14C9E" w:rsidRDefault="00186BFF" w:rsidP="00186BFF">
      <w:pPr>
        <w:spacing w:line="360" w:lineRule="auto"/>
        <w:jc w:val="both"/>
        <w:rPr>
          <w:rFonts w:ascii="Arial" w:hAnsi="Arial" w:cs="Arial"/>
          <w:sz w:val="24"/>
          <w:szCs w:val="24"/>
        </w:rPr>
      </w:pPr>
    </w:p>
    <w:p w14:paraId="16B80F84" w14:textId="77777777" w:rsidR="00186BFF" w:rsidRPr="00E14C9E" w:rsidRDefault="00186BFF" w:rsidP="00186BFF">
      <w:pPr>
        <w:spacing w:line="360" w:lineRule="auto"/>
        <w:jc w:val="both"/>
        <w:rPr>
          <w:rFonts w:ascii="Arial" w:hAnsi="Arial" w:cs="Arial"/>
          <w:sz w:val="24"/>
          <w:szCs w:val="24"/>
        </w:rPr>
      </w:pPr>
      <w:r w:rsidRPr="00E14C9E">
        <w:rPr>
          <w:rFonts w:ascii="Arial" w:hAnsi="Arial" w:cs="Arial"/>
          <w:sz w:val="24"/>
          <w:szCs w:val="24"/>
        </w:rPr>
        <w:t>• O fornecedor deverá dispor de mão de obra qualificada, equipamentos adequados e instalações compatíveis com o porte dos veículos atendidos.</w:t>
      </w:r>
    </w:p>
    <w:p w14:paraId="2E37E896" w14:textId="77777777" w:rsidR="00186BFF" w:rsidRPr="00E14C9E" w:rsidRDefault="00186BFF" w:rsidP="00186BFF">
      <w:pPr>
        <w:spacing w:line="360" w:lineRule="auto"/>
        <w:jc w:val="both"/>
        <w:rPr>
          <w:rFonts w:ascii="Arial" w:hAnsi="Arial" w:cs="Arial"/>
          <w:sz w:val="24"/>
          <w:szCs w:val="24"/>
        </w:rPr>
      </w:pPr>
    </w:p>
    <w:p w14:paraId="31E28DB9" w14:textId="77777777" w:rsidR="00186BFF" w:rsidRPr="00E14C9E" w:rsidRDefault="00186BFF" w:rsidP="00186BFF">
      <w:pPr>
        <w:spacing w:line="360" w:lineRule="auto"/>
        <w:jc w:val="both"/>
        <w:rPr>
          <w:rFonts w:ascii="Arial" w:hAnsi="Arial" w:cs="Arial"/>
          <w:sz w:val="24"/>
          <w:szCs w:val="24"/>
        </w:rPr>
      </w:pPr>
      <w:r w:rsidRPr="00E14C9E">
        <w:rPr>
          <w:rFonts w:ascii="Arial" w:hAnsi="Arial" w:cs="Arial"/>
          <w:sz w:val="24"/>
          <w:szCs w:val="24"/>
        </w:rPr>
        <w:t>• Será exigido orçamento prévio discriminado por item e autorização formal da Administração antes da execução de qualquer serviço.</w:t>
      </w:r>
    </w:p>
    <w:p w14:paraId="5B63B3C5" w14:textId="77777777" w:rsidR="00186BFF" w:rsidRPr="00E14C9E" w:rsidRDefault="00186BFF" w:rsidP="00186BFF">
      <w:pPr>
        <w:spacing w:line="360" w:lineRule="auto"/>
        <w:jc w:val="both"/>
        <w:rPr>
          <w:rFonts w:ascii="Arial" w:hAnsi="Arial" w:cs="Arial"/>
          <w:sz w:val="24"/>
          <w:szCs w:val="24"/>
        </w:rPr>
      </w:pPr>
    </w:p>
    <w:p w14:paraId="27D624F1" w14:textId="356B5C4F" w:rsidR="00186BFF" w:rsidRPr="00E14C9E" w:rsidRDefault="00186BFF" w:rsidP="00186BFF">
      <w:pPr>
        <w:spacing w:line="360" w:lineRule="auto"/>
        <w:jc w:val="both"/>
        <w:rPr>
          <w:rFonts w:ascii="Arial" w:hAnsi="Arial" w:cs="Arial"/>
          <w:sz w:val="24"/>
          <w:szCs w:val="24"/>
        </w:rPr>
      </w:pPr>
      <w:r w:rsidRPr="00E14C9E">
        <w:rPr>
          <w:rFonts w:ascii="Arial" w:hAnsi="Arial" w:cs="Arial"/>
          <w:sz w:val="24"/>
          <w:szCs w:val="24"/>
        </w:rPr>
        <w:t>• Todos os reparos deverão ser acompanhados de ordem de serviço, relatório técnico e nota fiscal detalhada, contendo os serviços executados e as peças substituídas.</w:t>
      </w:r>
    </w:p>
    <w:p w14:paraId="26A0BBBA" w14:textId="77777777" w:rsidR="00CB578F" w:rsidRPr="00CB578F" w:rsidRDefault="00CB578F" w:rsidP="00CB578F"/>
    <w:p w14:paraId="682C904C" w14:textId="77777777" w:rsidR="00F178CA" w:rsidRPr="00E502F4" w:rsidRDefault="00F178CA" w:rsidP="00F178CA">
      <w:pPr>
        <w:spacing w:line="360" w:lineRule="auto"/>
        <w:jc w:val="both"/>
        <w:outlineLvl w:val="1"/>
        <w:rPr>
          <w:rFonts w:ascii="Arial" w:hAnsi="Arial" w:cs="Arial"/>
          <w:b/>
          <w:bCs/>
          <w:sz w:val="24"/>
          <w:szCs w:val="24"/>
          <w:lang w:eastAsia="pt-BR"/>
        </w:rPr>
      </w:pPr>
      <w:r w:rsidRPr="00E502F4">
        <w:rPr>
          <w:rFonts w:ascii="Arial" w:hAnsi="Arial" w:cs="Arial"/>
          <w:b/>
          <w:bCs/>
          <w:sz w:val="24"/>
          <w:szCs w:val="24"/>
          <w:lang w:eastAsia="pt-BR"/>
        </w:rPr>
        <w:t>3. FUNDAMENTO LEGAL</w:t>
      </w:r>
    </w:p>
    <w:p w14:paraId="10A8AB59" w14:textId="77777777" w:rsidR="00F178CA" w:rsidRPr="00E502F4" w:rsidRDefault="00F178CA" w:rsidP="00F178CA">
      <w:pPr>
        <w:spacing w:line="360" w:lineRule="auto"/>
        <w:jc w:val="both"/>
        <w:rPr>
          <w:rFonts w:ascii="Arial" w:hAnsi="Arial" w:cs="Arial"/>
          <w:sz w:val="24"/>
          <w:szCs w:val="24"/>
          <w:lang w:eastAsia="pt-BR"/>
        </w:rPr>
      </w:pPr>
      <w:r w:rsidRPr="00E502F4">
        <w:rPr>
          <w:rFonts w:ascii="Arial" w:hAnsi="Arial" w:cs="Arial"/>
          <w:sz w:val="24"/>
          <w:szCs w:val="24"/>
          <w:lang w:eastAsia="pt-BR"/>
        </w:rPr>
        <w:t>A contratação observará os seguintes diplomas normativos:</w:t>
      </w:r>
    </w:p>
    <w:p w14:paraId="31C232D9" w14:textId="77777777" w:rsidR="00F178CA" w:rsidRPr="00E502F4" w:rsidRDefault="00F178CA" w:rsidP="00F178CA">
      <w:pPr>
        <w:widowControl/>
        <w:numPr>
          <w:ilvl w:val="0"/>
          <w:numId w:val="38"/>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 xml:space="preserve">Lei Federal nº </w:t>
      </w:r>
      <w:r w:rsidRPr="00E502F4">
        <w:rPr>
          <w:rFonts w:ascii="Arial" w:hAnsi="Arial" w:cs="Arial"/>
          <w:b/>
          <w:bCs/>
          <w:sz w:val="24"/>
          <w:szCs w:val="24"/>
          <w:lang w:eastAsia="pt-BR"/>
        </w:rPr>
        <w:t>14.133/2021</w:t>
      </w:r>
      <w:r w:rsidRPr="00E502F4">
        <w:rPr>
          <w:rFonts w:ascii="Arial" w:hAnsi="Arial" w:cs="Arial"/>
          <w:sz w:val="24"/>
          <w:szCs w:val="24"/>
          <w:lang w:eastAsia="pt-BR"/>
        </w:rPr>
        <w:t xml:space="preserve"> (arts. 5º, 11, 18, 40, 41, 56, 82 a 86, 140 e 156);</w:t>
      </w:r>
    </w:p>
    <w:p w14:paraId="02258D8C" w14:textId="77777777" w:rsidR="00F178CA" w:rsidRPr="00E502F4" w:rsidRDefault="00F178CA" w:rsidP="00F178CA">
      <w:pPr>
        <w:widowControl/>
        <w:numPr>
          <w:ilvl w:val="0"/>
          <w:numId w:val="38"/>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 xml:space="preserve">Decreto Federal nº </w:t>
      </w:r>
      <w:r w:rsidRPr="00E502F4">
        <w:rPr>
          <w:rFonts w:ascii="Arial" w:hAnsi="Arial" w:cs="Arial"/>
          <w:b/>
          <w:bCs/>
          <w:sz w:val="24"/>
          <w:szCs w:val="24"/>
          <w:lang w:eastAsia="pt-BR"/>
        </w:rPr>
        <w:t>11.246/2022</w:t>
      </w:r>
      <w:r w:rsidRPr="00E502F4">
        <w:rPr>
          <w:rFonts w:ascii="Arial" w:hAnsi="Arial" w:cs="Arial"/>
          <w:sz w:val="24"/>
          <w:szCs w:val="24"/>
          <w:lang w:eastAsia="pt-BR"/>
        </w:rPr>
        <w:t xml:space="preserve"> (fiscalização e gestão contratual);</w:t>
      </w:r>
    </w:p>
    <w:p w14:paraId="75B3D7BF" w14:textId="77777777" w:rsidR="00F178CA" w:rsidRPr="00E502F4" w:rsidRDefault="00F178CA" w:rsidP="00F178CA">
      <w:pPr>
        <w:widowControl/>
        <w:numPr>
          <w:ilvl w:val="0"/>
          <w:numId w:val="38"/>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 xml:space="preserve">Instrução Normativa SEGES/ME nº </w:t>
      </w:r>
      <w:r w:rsidRPr="00E502F4">
        <w:rPr>
          <w:rFonts w:ascii="Arial" w:hAnsi="Arial" w:cs="Arial"/>
          <w:b/>
          <w:bCs/>
          <w:sz w:val="24"/>
          <w:szCs w:val="24"/>
          <w:lang w:eastAsia="pt-BR"/>
        </w:rPr>
        <w:t>65/2021</w:t>
      </w:r>
      <w:r w:rsidRPr="00E502F4">
        <w:rPr>
          <w:rFonts w:ascii="Arial" w:hAnsi="Arial" w:cs="Arial"/>
          <w:sz w:val="24"/>
          <w:szCs w:val="24"/>
          <w:lang w:eastAsia="pt-BR"/>
        </w:rPr>
        <w:t xml:space="preserve"> – pesquisa de preços;</w:t>
      </w:r>
    </w:p>
    <w:p w14:paraId="0F68BAD2" w14:textId="77777777" w:rsidR="00F178CA" w:rsidRPr="00E502F4" w:rsidRDefault="00F178CA" w:rsidP="00F178CA">
      <w:pPr>
        <w:widowControl/>
        <w:numPr>
          <w:ilvl w:val="0"/>
          <w:numId w:val="38"/>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Instrução Normativa SEGES nº 40/2020 – planejamento das contratações;</w:t>
      </w:r>
    </w:p>
    <w:p w14:paraId="3FD3BB38" w14:textId="77777777" w:rsidR="00F178CA" w:rsidRPr="00E502F4" w:rsidRDefault="00F178CA" w:rsidP="00F178CA">
      <w:pPr>
        <w:widowControl/>
        <w:numPr>
          <w:ilvl w:val="0"/>
          <w:numId w:val="38"/>
        </w:numPr>
        <w:autoSpaceDE/>
        <w:autoSpaceDN/>
        <w:spacing w:line="360" w:lineRule="auto"/>
        <w:ind w:left="0"/>
        <w:jc w:val="both"/>
        <w:rPr>
          <w:rFonts w:ascii="Arial" w:hAnsi="Arial" w:cs="Arial"/>
          <w:sz w:val="24"/>
          <w:szCs w:val="24"/>
          <w:lang w:eastAsia="pt-BR"/>
        </w:rPr>
      </w:pPr>
      <w:r w:rsidRPr="00E502F4">
        <w:rPr>
          <w:rFonts w:ascii="Arial" w:hAnsi="Arial" w:cs="Arial"/>
          <w:sz w:val="24"/>
          <w:szCs w:val="24"/>
          <w:lang w:eastAsia="pt-BR"/>
        </w:rPr>
        <w:t>Código de Defesa do Consumidor – Lei nº 8.078/1990;</w:t>
      </w:r>
    </w:p>
    <w:p w14:paraId="38C21E46" w14:textId="77777777" w:rsidR="00F178CA" w:rsidRPr="00E502F4" w:rsidRDefault="00F178CA" w:rsidP="00F178CA">
      <w:pPr>
        <w:widowControl/>
        <w:numPr>
          <w:ilvl w:val="0"/>
          <w:numId w:val="38"/>
        </w:numPr>
        <w:autoSpaceDE/>
        <w:autoSpaceDN/>
        <w:spacing w:line="360" w:lineRule="auto"/>
        <w:ind w:left="0" w:firstLine="0"/>
        <w:jc w:val="both"/>
        <w:rPr>
          <w:rFonts w:ascii="Arial" w:hAnsi="Arial" w:cs="Arial"/>
          <w:sz w:val="24"/>
          <w:szCs w:val="24"/>
          <w:lang w:eastAsia="pt-BR"/>
        </w:rPr>
      </w:pPr>
      <w:r w:rsidRPr="00E502F4">
        <w:rPr>
          <w:rFonts w:ascii="Arial" w:hAnsi="Arial" w:cs="Arial"/>
          <w:sz w:val="24"/>
          <w:szCs w:val="24"/>
          <w:lang w:eastAsia="pt-BR"/>
        </w:rPr>
        <w:t>Jurisprudência do TCU (Acórdãos 2.471/2017, 1.495/2016 e correlatos).</w:t>
      </w:r>
    </w:p>
    <w:p w14:paraId="7EDC0CCA" w14:textId="77777777" w:rsidR="00D34294" w:rsidRDefault="00D34294" w:rsidP="00D34294">
      <w:pPr>
        <w:pStyle w:val="NormalWeb"/>
        <w:spacing w:before="0" w:beforeAutospacing="0" w:after="0" w:afterAutospacing="0" w:line="360" w:lineRule="auto"/>
        <w:jc w:val="both"/>
        <w:rPr>
          <w:rFonts w:ascii="Arial" w:hAnsi="Arial" w:cs="Arial"/>
        </w:rPr>
      </w:pPr>
    </w:p>
    <w:p w14:paraId="319036D8" w14:textId="77777777" w:rsidR="00D34294" w:rsidRDefault="00324BEE" w:rsidP="00E374EF">
      <w:pPr>
        <w:pStyle w:val="NormalWeb"/>
        <w:numPr>
          <w:ilvl w:val="0"/>
          <w:numId w:val="26"/>
        </w:numPr>
        <w:spacing w:before="0" w:beforeAutospacing="0" w:after="0" w:afterAutospacing="0" w:line="360" w:lineRule="auto"/>
        <w:jc w:val="both"/>
        <w:rPr>
          <w:rStyle w:val="Forte"/>
          <w:rFonts w:ascii="Arial" w:hAnsi="Arial" w:cs="Arial"/>
          <w:bCs w:val="0"/>
          <w:color w:val="000000" w:themeColor="text1"/>
          <w:u w:val="single"/>
        </w:rPr>
      </w:pPr>
      <w:r w:rsidRPr="009F3B03">
        <w:rPr>
          <w:rStyle w:val="Forte"/>
          <w:rFonts w:ascii="Arial" w:hAnsi="Arial" w:cs="Arial"/>
          <w:bCs w:val="0"/>
          <w:color w:val="000000" w:themeColor="text1"/>
          <w:u w:val="single"/>
        </w:rPr>
        <w:t>DA DOTAÇÃO ORÇAMENTÁRIA</w:t>
      </w:r>
    </w:p>
    <w:p w14:paraId="5D9ADE9C" w14:textId="77777777" w:rsidR="00D34294" w:rsidRDefault="00D34294" w:rsidP="00D34294">
      <w:pPr>
        <w:pStyle w:val="NormalWeb"/>
        <w:spacing w:before="0" w:beforeAutospacing="0" w:after="0" w:afterAutospacing="0" w:line="360" w:lineRule="auto"/>
        <w:ind w:left="510"/>
        <w:jc w:val="both"/>
        <w:rPr>
          <w:rStyle w:val="Forte"/>
          <w:rFonts w:ascii="Arial" w:hAnsi="Arial" w:cs="Arial"/>
          <w:bCs w:val="0"/>
          <w:color w:val="000000" w:themeColor="text1"/>
          <w:u w:val="single"/>
        </w:rPr>
      </w:pPr>
    </w:p>
    <w:p w14:paraId="299AE5FC" w14:textId="3CD74719" w:rsidR="00D34294" w:rsidRDefault="00324BEE" w:rsidP="00D34294">
      <w:pPr>
        <w:pStyle w:val="NormalWeb"/>
        <w:spacing w:before="0" w:beforeAutospacing="0" w:after="0" w:afterAutospacing="0" w:line="360" w:lineRule="auto"/>
        <w:jc w:val="both"/>
        <w:rPr>
          <w:rStyle w:val="Forte"/>
          <w:rFonts w:ascii="Arial" w:hAnsi="Arial" w:cs="Arial"/>
          <w:b w:val="0"/>
          <w:bCs w:val="0"/>
          <w:color w:val="000000" w:themeColor="text1"/>
        </w:rPr>
      </w:pPr>
      <w:r w:rsidRPr="00D34294">
        <w:rPr>
          <w:rStyle w:val="Forte"/>
          <w:rFonts w:ascii="Arial" w:hAnsi="Arial" w:cs="Arial"/>
          <w:b w:val="0"/>
          <w:bCs w:val="0"/>
          <w:color w:val="000000" w:themeColor="text1"/>
        </w:rPr>
        <w:t>3.1. As despesas decorrentes do fornecimento correrão à conta da seguinte dotação orçamentaria:</w:t>
      </w:r>
    </w:p>
    <w:p w14:paraId="7FF65223" w14:textId="24CBD752" w:rsidR="003F5915" w:rsidRPr="003F5915" w:rsidRDefault="003F5915" w:rsidP="003F5915">
      <w:pPr>
        <w:pStyle w:val="NormalWeb"/>
        <w:spacing w:line="360" w:lineRule="auto"/>
        <w:jc w:val="both"/>
        <w:rPr>
          <w:rStyle w:val="Forte"/>
          <w:rFonts w:ascii="Arial" w:hAnsi="Arial" w:cs="Arial"/>
          <w:bCs w:val="0"/>
          <w:color w:val="000000" w:themeColor="text1"/>
        </w:rPr>
      </w:pPr>
      <w:r>
        <w:rPr>
          <w:rStyle w:val="Forte"/>
          <w:rFonts w:ascii="Arial" w:hAnsi="Arial" w:cs="Arial"/>
          <w:bCs w:val="0"/>
          <w:color w:val="000000" w:themeColor="text1"/>
        </w:rPr>
        <w:t>PREFEITURA</w:t>
      </w:r>
    </w:p>
    <w:p w14:paraId="27BA1342"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02 - PODER EXECUTIVO</w:t>
      </w:r>
    </w:p>
    <w:p w14:paraId="28819F46"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0207 - SECRETARIA MUNICIPAL DE TRANSPORTES</w:t>
      </w:r>
    </w:p>
    <w:p w14:paraId="0FC8012C"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26.122.0005.2045.0000 MANUTENÇÃO DA FROTA DE VEÍCULOS</w:t>
      </w:r>
    </w:p>
    <w:p w14:paraId="06E1A611"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3.3.90.30 - MATERIAL DE CONSUMO</w:t>
      </w:r>
    </w:p>
    <w:p w14:paraId="19AC8CAE"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3.3.90.36 - OUTROS SERVIÇOS DE TERCEIROS - PESSOA FÍSICA</w:t>
      </w:r>
    </w:p>
    <w:p w14:paraId="0EFB653B" w14:textId="06AF7D2C"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3.3.90.39 - OUTROS SERVIÇOS</w:t>
      </w:r>
      <w:r w:rsidR="00F178CA">
        <w:rPr>
          <w:rStyle w:val="Forte"/>
          <w:rFonts w:ascii="Arial" w:hAnsi="Arial" w:cs="Arial"/>
          <w:bCs w:val="0"/>
          <w:color w:val="000000" w:themeColor="text1"/>
        </w:rPr>
        <w:t xml:space="preserve"> DE TERCEIROS - PESSOA JURÍDICA</w:t>
      </w:r>
    </w:p>
    <w:p w14:paraId="5B7256D3" w14:textId="3B103064" w:rsidR="003F5915" w:rsidRPr="003F5915" w:rsidRDefault="003F5915" w:rsidP="003F5915">
      <w:pPr>
        <w:pStyle w:val="NormalWeb"/>
        <w:spacing w:line="360" w:lineRule="auto"/>
        <w:jc w:val="both"/>
        <w:rPr>
          <w:rStyle w:val="Forte"/>
          <w:rFonts w:ascii="Arial" w:hAnsi="Arial" w:cs="Arial"/>
          <w:bCs w:val="0"/>
          <w:color w:val="000000" w:themeColor="text1"/>
        </w:rPr>
      </w:pPr>
      <w:r>
        <w:rPr>
          <w:rStyle w:val="Forte"/>
          <w:rFonts w:ascii="Arial" w:hAnsi="Arial" w:cs="Arial"/>
          <w:bCs w:val="0"/>
          <w:color w:val="000000" w:themeColor="text1"/>
        </w:rPr>
        <w:lastRenderedPageBreak/>
        <w:t>FUNDO MUNICIPAL DE SAÚDE</w:t>
      </w:r>
    </w:p>
    <w:p w14:paraId="4C79CB8C"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02 - PODER EXECUTIVO</w:t>
      </w:r>
    </w:p>
    <w:p w14:paraId="77828D1A"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0214 - FUNDO MUNICIPAL DE SAÚDE</w:t>
      </w:r>
    </w:p>
    <w:p w14:paraId="666C1714"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10.122.0012.2201.0000 - GESTÃO TÉCNICA E ADMIMISTRATIVA DO FUNDO MUNICIPAL DE SAÚDE</w:t>
      </w:r>
    </w:p>
    <w:p w14:paraId="5BBE4530"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10.301.0012.2205.0000 - MANUTENÇÃO DAS ATIVIDADES DE ATENÇÃO PRIMÁRIA EM SAÚDE</w:t>
      </w:r>
    </w:p>
    <w:p w14:paraId="2D7123FF"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10.302.0012.2214.0000 - ATENÇÃO DE MÉDIA E ALTA COMPLEXIDADE AMBULATORIAL E HOSPITALAR</w:t>
      </w:r>
    </w:p>
    <w:p w14:paraId="687EB424"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3.3.90.30 - MATERIAL DE CONSUMO</w:t>
      </w:r>
    </w:p>
    <w:p w14:paraId="5FD1C65B"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3.3.90.36 - OUTROS SERVIÇOS DE TERCEIROS - PESSOA FÍSICA</w:t>
      </w:r>
    </w:p>
    <w:p w14:paraId="20177F98" w14:textId="5FC24B22" w:rsid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3.3.90.39 - OUTROS SERVIÇOS DE TE</w:t>
      </w:r>
      <w:r>
        <w:rPr>
          <w:rStyle w:val="Forte"/>
          <w:rFonts w:ascii="Arial" w:hAnsi="Arial" w:cs="Arial"/>
          <w:bCs w:val="0"/>
          <w:color w:val="000000" w:themeColor="text1"/>
        </w:rPr>
        <w:t>RCEIROS - PESSOA JURÍDICA</w:t>
      </w:r>
    </w:p>
    <w:p w14:paraId="31BFFB50" w14:textId="22D6A8D4" w:rsidR="003F5915" w:rsidRPr="003F5915" w:rsidRDefault="003F5915" w:rsidP="003F5915">
      <w:pPr>
        <w:pStyle w:val="NormalWeb"/>
        <w:spacing w:line="360" w:lineRule="auto"/>
        <w:jc w:val="both"/>
        <w:rPr>
          <w:rStyle w:val="Forte"/>
          <w:rFonts w:ascii="Arial" w:hAnsi="Arial" w:cs="Arial"/>
          <w:bCs w:val="0"/>
          <w:color w:val="000000" w:themeColor="text1"/>
        </w:rPr>
      </w:pPr>
      <w:r>
        <w:rPr>
          <w:rStyle w:val="Forte"/>
          <w:rFonts w:ascii="Arial" w:hAnsi="Arial" w:cs="Arial"/>
          <w:bCs w:val="0"/>
          <w:color w:val="000000" w:themeColor="text1"/>
        </w:rPr>
        <w:t>FUNDO MUNICIPAL DE EDUCAÇÃO</w:t>
      </w:r>
    </w:p>
    <w:p w14:paraId="2D18EA41"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02 - PODER EXECUTIVO</w:t>
      </w:r>
    </w:p>
    <w:p w14:paraId="2FDF9050"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0217 - FUNDO MUNICIPAL DE EDUCAÇÃO</w:t>
      </w:r>
    </w:p>
    <w:p w14:paraId="2EB01897"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12.122.0013.2501.0000 - GESTÃO TÉCNICA E ADMINISTRATIVA DO FUNDO MUNICIPAL DE EDUCAÇÃO</w:t>
      </w:r>
    </w:p>
    <w:p w14:paraId="34AC364B"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12.122.0013.2508.0000 - DESPESAS CUSTEADAS COM A QUOTA SALÁRIO EDUCAÇÃO (QSE)</w:t>
      </w:r>
    </w:p>
    <w:p w14:paraId="4DABA221"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12.122.0013.2509.0000 - MANUTENÇÃO DO TRANSPORTE ESCOLAR (RECURSOS PRÓPRIOS)</w:t>
      </w:r>
    </w:p>
    <w:p w14:paraId="4C779F62"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lastRenderedPageBreak/>
        <w:t>12.361.0013.2510.0000 - MANUTENÇÃO DO TRANSPORTE ESCOLAR (RECURSOS DO ESTADO)</w:t>
      </w:r>
    </w:p>
    <w:p w14:paraId="06B7B1BC" w14:textId="7B4B6BA0"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12.361.0013.2511.0000 - PROGRAMA NACIONAL DE APOI</w:t>
      </w:r>
      <w:r>
        <w:rPr>
          <w:rStyle w:val="Forte"/>
          <w:rFonts w:ascii="Arial" w:hAnsi="Arial" w:cs="Arial"/>
          <w:bCs w:val="0"/>
          <w:color w:val="000000" w:themeColor="text1"/>
        </w:rPr>
        <w:t xml:space="preserve">O AO TRANSPORTE ESCOLAR (PNATE) </w:t>
      </w:r>
      <w:r w:rsidRPr="003F5915">
        <w:rPr>
          <w:rStyle w:val="Forte"/>
          <w:rFonts w:ascii="Arial" w:hAnsi="Arial" w:cs="Arial"/>
          <w:bCs w:val="0"/>
          <w:color w:val="000000" w:themeColor="text1"/>
        </w:rPr>
        <w:t>0220 - FUNDEB</w:t>
      </w:r>
    </w:p>
    <w:p w14:paraId="502A274D"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12.361.0013.2801.0000 - OUTRAS DESPESAS DE MANUTENÇÃO E DESENVOLVIMENTO DO ENSINO - MDE (FUNDEB 30%)</w:t>
      </w:r>
    </w:p>
    <w:p w14:paraId="7C32A30A"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3.3.90.30 - MATERIAL DE CONSUMO</w:t>
      </w:r>
    </w:p>
    <w:p w14:paraId="3DA5B051"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3.3.90.36 - OUTROS SERVIÇOS DE TERCEIROS - PESSOA FÍSICA</w:t>
      </w:r>
    </w:p>
    <w:p w14:paraId="32A91C69" w14:textId="44534EDA"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3.3.90.39 - OUTROS SERVIÇOS</w:t>
      </w:r>
      <w:r>
        <w:rPr>
          <w:rStyle w:val="Forte"/>
          <w:rFonts w:ascii="Arial" w:hAnsi="Arial" w:cs="Arial"/>
          <w:bCs w:val="0"/>
          <w:color w:val="000000" w:themeColor="text1"/>
        </w:rPr>
        <w:t xml:space="preserve"> DE TERCEIROS - PESSOA JURÍDICA</w:t>
      </w:r>
    </w:p>
    <w:p w14:paraId="36457C4F" w14:textId="130EE88F"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 xml:space="preserve">FUNDO </w:t>
      </w:r>
      <w:r>
        <w:rPr>
          <w:rStyle w:val="Forte"/>
          <w:rFonts w:ascii="Arial" w:hAnsi="Arial" w:cs="Arial"/>
          <w:bCs w:val="0"/>
          <w:color w:val="000000" w:themeColor="text1"/>
        </w:rPr>
        <w:t>MUNICIPAL DE ASSISTÊNCIA SOCIAL</w:t>
      </w:r>
    </w:p>
    <w:p w14:paraId="22BEA443"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02 - PODER EXECUTIVO</w:t>
      </w:r>
    </w:p>
    <w:p w14:paraId="06B075B6"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0215 - FUNDO MUNICIPAL DE ASSISTÊNCIA SOCIAL</w:t>
      </w:r>
    </w:p>
    <w:p w14:paraId="3AA072A7"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08.122.0008.2301.0000 - GESTÃO TÉCNICA E ADMINISTRATIVA DO FUNDO MUNICIPAL DE ASSISTÊNCIA</w:t>
      </w:r>
    </w:p>
    <w:p w14:paraId="385B389A"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08.244.0008.2308.0000 - ÍNDICE DE GESTÃO DESCENTRALIZADA (IGD BOLSA FAMÍLIA)</w:t>
      </w:r>
    </w:p>
    <w:p w14:paraId="1E972DCF"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3.3.90.30 - MATERIAL DE CONSUMO</w:t>
      </w:r>
    </w:p>
    <w:p w14:paraId="28C52B14" w14:textId="77777777" w:rsidR="003F5915" w:rsidRPr="003F5915" w:rsidRDefault="003F5915" w:rsidP="003F5915">
      <w:pPr>
        <w:pStyle w:val="NormalWeb"/>
        <w:spacing w:line="360" w:lineRule="auto"/>
        <w:jc w:val="both"/>
        <w:rPr>
          <w:rStyle w:val="Forte"/>
          <w:rFonts w:ascii="Arial" w:hAnsi="Arial" w:cs="Arial"/>
          <w:bCs w:val="0"/>
          <w:color w:val="000000" w:themeColor="text1"/>
        </w:rPr>
      </w:pPr>
      <w:r w:rsidRPr="003F5915">
        <w:rPr>
          <w:rStyle w:val="Forte"/>
          <w:rFonts w:ascii="Arial" w:hAnsi="Arial" w:cs="Arial"/>
          <w:bCs w:val="0"/>
          <w:color w:val="000000" w:themeColor="text1"/>
        </w:rPr>
        <w:t>3.3.90.36 - OUTROS SERVIÇOS DE TERCEIROS - PESSOA FÍSICA</w:t>
      </w:r>
    </w:p>
    <w:p w14:paraId="5C7CB1F6" w14:textId="2F125FAE" w:rsidR="000E09D7" w:rsidRDefault="003F5915" w:rsidP="003F5915">
      <w:pPr>
        <w:pStyle w:val="NormalWeb"/>
        <w:spacing w:before="0" w:beforeAutospacing="0" w:after="0" w:afterAutospacing="0" w:line="360" w:lineRule="auto"/>
        <w:jc w:val="both"/>
        <w:rPr>
          <w:rStyle w:val="Forte"/>
          <w:rFonts w:ascii="Arial" w:hAnsi="Arial" w:cs="Arial"/>
          <w:b w:val="0"/>
          <w:bCs w:val="0"/>
          <w:color w:val="000000" w:themeColor="text1"/>
        </w:rPr>
      </w:pPr>
      <w:r w:rsidRPr="003F5915">
        <w:rPr>
          <w:rStyle w:val="Forte"/>
          <w:rFonts w:ascii="Arial" w:hAnsi="Arial" w:cs="Arial"/>
          <w:bCs w:val="0"/>
          <w:color w:val="000000" w:themeColor="text1"/>
        </w:rPr>
        <w:t>3.3.90.39 - OUTROS SERVIÇOS DE TERCEIROS - PESSOA JURÍDICA</w:t>
      </w:r>
    </w:p>
    <w:p w14:paraId="687751C5" w14:textId="2A997726" w:rsidR="00D34294" w:rsidRDefault="00324BEE" w:rsidP="00D34294">
      <w:pPr>
        <w:pStyle w:val="NormalWeb"/>
        <w:spacing w:before="0" w:beforeAutospacing="0" w:after="0" w:afterAutospacing="0" w:line="360" w:lineRule="auto"/>
        <w:jc w:val="both"/>
        <w:rPr>
          <w:rStyle w:val="Forte"/>
          <w:rFonts w:ascii="Arial" w:hAnsi="Arial" w:cs="Arial"/>
          <w:b w:val="0"/>
          <w:bCs w:val="0"/>
          <w:color w:val="000000" w:themeColor="text1"/>
        </w:rPr>
      </w:pPr>
      <w:r w:rsidRPr="0025157E">
        <w:rPr>
          <w:rStyle w:val="Forte"/>
          <w:rFonts w:ascii="Arial" w:hAnsi="Arial" w:cs="Arial"/>
          <w:b w:val="0"/>
          <w:bCs w:val="0"/>
          <w:color w:val="000000" w:themeColor="text1"/>
        </w:rPr>
        <w:t>3.2. A dotação relativa aos exercícios financeiros subsequentes será indicada após aprovação da Lei</w:t>
      </w:r>
      <w:r w:rsidR="009F3B03">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Orçamentária respectiva e liberação dos créditos correspondentes, mediante apostilamento.</w:t>
      </w:r>
    </w:p>
    <w:p w14:paraId="545D86AB" w14:textId="77777777" w:rsidR="00D34294" w:rsidRDefault="00D34294" w:rsidP="00D34294">
      <w:pPr>
        <w:pStyle w:val="NormalWeb"/>
        <w:spacing w:before="0" w:beforeAutospacing="0" w:after="0" w:afterAutospacing="0" w:line="360" w:lineRule="auto"/>
        <w:jc w:val="both"/>
        <w:rPr>
          <w:rStyle w:val="Forte"/>
          <w:rFonts w:ascii="Arial" w:hAnsi="Arial" w:cs="Arial"/>
          <w:b w:val="0"/>
          <w:bCs w:val="0"/>
          <w:color w:val="000000" w:themeColor="text1"/>
        </w:rPr>
      </w:pPr>
    </w:p>
    <w:p w14:paraId="0D6726DF" w14:textId="77777777" w:rsidR="00D34294" w:rsidRDefault="00324BEE" w:rsidP="00D34294">
      <w:pPr>
        <w:pStyle w:val="NormalWeb"/>
        <w:spacing w:before="0" w:beforeAutospacing="0" w:after="0" w:afterAutospacing="0" w:line="360" w:lineRule="auto"/>
        <w:jc w:val="both"/>
        <w:rPr>
          <w:rStyle w:val="Forte"/>
          <w:rFonts w:ascii="Arial" w:hAnsi="Arial" w:cs="Arial"/>
          <w:bCs w:val="0"/>
          <w:color w:val="000000" w:themeColor="text1"/>
        </w:rPr>
      </w:pPr>
      <w:r w:rsidRPr="009F3B03">
        <w:rPr>
          <w:rStyle w:val="Forte"/>
          <w:rFonts w:ascii="Arial" w:hAnsi="Arial" w:cs="Arial"/>
          <w:bCs w:val="0"/>
          <w:color w:val="000000" w:themeColor="text1"/>
        </w:rPr>
        <w:lastRenderedPageBreak/>
        <w:t>4. DO CRITÉRIO DE JULGAMENTO ADOTADO</w:t>
      </w:r>
    </w:p>
    <w:p w14:paraId="0BD321A8" w14:textId="77777777" w:rsidR="00D34294" w:rsidRDefault="00D34294" w:rsidP="00D34294">
      <w:pPr>
        <w:pStyle w:val="NormalWeb"/>
        <w:spacing w:before="0" w:beforeAutospacing="0" w:after="0" w:afterAutospacing="0" w:line="360" w:lineRule="auto"/>
        <w:jc w:val="both"/>
        <w:rPr>
          <w:rStyle w:val="Forte"/>
          <w:rFonts w:ascii="Arial" w:hAnsi="Arial" w:cs="Arial"/>
          <w:bCs w:val="0"/>
          <w:color w:val="000000" w:themeColor="text1"/>
        </w:rPr>
      </w:pPr>
    </w:p>
    <w:p w14:paraId="0DF9CD65" w14:textId="77777777" w:rsidR="00D34294" w:rsidRDefault="00324BEE" w:rsidP="00D34294">
      <w:pPr>
        <w:pStyle w:val="NormalWeb"/>
        <w:spacing w:before="0" w:beforeAutospacing="0" w:after="0" w:afterAutospacing="0" w:line="360" w:lineRule="auto"/>
        <w:jc w:val="both"/>
        <w:rPr>
          <w:rStyle w:val="Forte"/>
          <w:rFonts w:ascii="Arial" w:hAnsi="Arial" w:cs="Arial"/>
          <w:b w:val="0"/>
          <w:bCs w:val="0"/>
          <w:color w:val="000000" w:themeColor="text1"/>
        </w:rPr>
      </w:pPr>
      <w:r w:rsidRPr="0025157E">
        <w:rPr>
          <w:rStyle w:val="Forte"/>
          <w:rFonts w:ascii="Arial" w:hAnsi="Arial" w:cs="Arial"/>
          <w:b w:val="0"/>
          <w:bCs w:val="0"/>
          <w:color w:val="000000" w:themeColor="text1"/>
        </w:rPr>
        <w:t>4.1. No caso específico, a licitação será por menor preço por lote, conforme tabela constante neste</w:t>
      </w:r>
      <w:r w:rsidR="009F3B03">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Termo de Referência.</w:t>
      </w:r>
    </w:p>
    <w:p w14:paraId="711DF762" w14:textId="77777777" w:rsidR="00D34294" w:rsidRDefault="00D34294" w:rsidP="00D34294">
      <w:pPr>
        <w:pStyle w:val="NormalWeb"/>
        <w:spacing w:before="0" w:beforeAutospacing="0" w:after="0" w:afterAutospacing="0" w:line="360" w:lineRule="auto"/>
        <w:jc w:val="both"/>
        <w:rPr>
          <w:rStyle w:val="Forte"/>
          <w:rFonts w:ascii="Arial" w:hAnsi="Arial" w:cs="Arial"/>
          <w:b w:val="0"/>
          <w:bCs w:val="0"/>
          <w:color w:val="000000" w:themeColor="text1"/>
        </w:rPr>
      </w:pPr>
    </w:p>
    <w:p w14:paraId="1C05185D" w14:textId="77777777" w:rsidR="00D34294" w:rsidRDefault="00324BEE" w:rsidP="00D34294">
      <w:pPr>
        <w:pStyle w:val="NormalWeb"/>
        <w:spacing w:before="0" w:beforeAutospacing="0" w:after="0" w:afterAutospacing="0" w:line="360" w:lineRule="auto"/>
        <w:jc w:val="both"/>
        <w:rPr>
          <w:rStyle w:val="Forte"/>
          <w:rFonts w:ascii="Arial" w:hAnsi="Arial" w:cs="Arial"/>
          <w:b w:val="0"/>
          <w:bCs w:val="0"/>
          <w:color w:val="000000" w:themeColor="text1"/>
        </w:rPr>
      </w:pPr>
      <w:r w:rsidRPr="0025157E">
        <w:rPr>
          <w:rStyle w:val="Forte"/>
          <w:rFonts w:ascii="Arial" w:hAnsi="Arial" w:cs="Arial"/>
          <w:b w:val="0"/>
          <w:bCs w:val="0"/>
          <w:color w:val="000000" w:themeColor="text1"/>
        </w:rPr>
        <w:t>4.2. Será utilizado o SISTEMA DE REGISTRO DE PREÇOS, em virtude de se tratar de objeto cuja</w:t>
      </w:r>
      <w:r w:rsidR="009F3B03">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aquisição apresenta a necessidade de entrega parcelada e visa ao atendimento a mais de um</w:t>
      </w:r>
      <w:r w:rsidR="009F3B03">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órgão/entidade, com execução de acordo com as quantidades previstas durante a validade da Ata</w:t>
      </w:r>
      <w:r w:rsidR="009F3B03">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de Registro de Preço, conforme disponibilidade orçamentária e a necessidade da Administração;</w:t>
      </w:r>
    </w:p>
    <w:p w14:paraId="139F6027" w14:textId="77777777" w:rsidR="00D34294" w:rsidRDefault="00D34294" w:rsidP="00D34294">
      <w:pPr>
        <w:pStyle w:val="NormalWeb"/>
        <w:spacing w:before="0" w:beforeAutospacing="0" w:after="0" w:afterAutospacing="0" w:line="360" w:lineRule="auto"/>
        <w:jc w:val="both"/>
        <w:rPr>
          <w:rStyle w:val="Forte"/>
          <w:rFonts w:ascii="Arial" w:hAnsi="Arial" w:cs="Arial"/>
          <w:b w:val="0"/>
          <w:bCs w:val="0"/>
          <w:color w:val="000000" w:themeColor="text1"/>
        </w:rPr>
      </w:pPr>
    </w:p>
    <w:p w14:paraId="6D846EE9" w14:textId="77777777" w:rsidR="00D34294" w:rsidRDefault="00324BEE" w:rsidP="00D34294">
      <w:pPr>
        <w:pStyle w:val="NormalWeb"/>
        <w:spacing w:before="0" w:beforeAutospacing="0" w:after="0" w:afterAutospacing="0" w:line="360" w:lineRule="auto"/>
        <w:jc w:val="both"/>
        <w:rPr>
          <w:rStyle w:val="Forte"/>
          <w:rFonts w:ascii="Arial" w:hAnsi="Arial" w:cs="Arial"/>
          <w:bCs w:val="0"/>
          <w:color w:val="000000" w:themeColor="text1"/>
          <w:u w:val="single"/>
        </w:rPr>
      </w:pPr>
      <w:r w:rsidRPr="009F3B03">
        <w:rPr>
          <w:rStyle w:val="Forte"/>
          <w:rFonts w:ascii="Arial" w:hAnsi="Arial" w:cs="Arial"/>
          <w:bCs w:val="0"/>
          <w:color w:val="000000" w:themeColor="text1"/>
          <w:u w:val="single"/>
        </w:rPr>
        <w:t>5. SUSTENTABILIDADE</w:t>
      </w:r>
    </w:p>
    <w:p w14:paraId="6A9BEC82" w14:textId="77777777" w:rsidR="00D34294" w:rsidRDefault="00D34294" w:rsidP="00D34294">
      <w:pPr>
        <w:pStyle w:val="NormalWeb"/>
        <w:spacing w:before="0" w:beforeAutospacing="0" w:after="0" w:afterAutospacing="0" w:line="360" w:lineRule="auto"/>
        <w:jc w:val="both"/>
        <w:rPr>
          <w:rStyle w:val="Forte"/>
          <w:rFonts w:ascii="Arial" w:hAnsi="Arial" w:cs="Arial"/>
          <w:bCs w:val="0"/>
          <w:color w:val="000000" w:themeColor="text1"/>
          <w:u w:val="single"/>
        </w:rPr>
      </w:pPr>
    </w:p>
    <w:p w14:paraId="493D6309" w14:textId="77777777" w:rsidR="00D34294" w:rsidRDefault="00324BEE" w:rsidP="00D34294">
      <w:pPr>
        <w:pStyle w:val="NormalWeb"/>
        <w:spacing w:before="0" w:beforeAutospacing="0" w:after="0" w:afterAutospacing="0" w:line="360" w:lineRule="auto"/>
        <w:jc w:val="both"/>
        <w:rPr>
          <w:rStyle w:val="Forte"/>
          <w:rFonts w:ascii="Arial" w:hAnsi="Arial" w:cs="Arial"/>
          <w:b w:val="0"/>
          <w:bCs w:val="0"/>
          <w:color w:val="000000" w:themeColor="text1"/>
        </w:rPr>
      </w:pPr>
      <w:r w:rsidRPr="0025157E">
        <w:rPr>
          <w:rStyle w:val="Forte"/>
          <w:rFonts w:ascii="Arial" w:hAnsi="Arial" w:cs="Arial"/>
          <w:b w:val="0"/>
          <w:bCs w:val="0"/>
          <w:color w:val="000000" w:themeColor="text1"/>
        </w:rPr>
        <w:t>5.1. Além dos critérios de sustentabilidade eventualmente inseridos na descrição do objeto, devem</w:t>
      </w:r>
      <w:r w:rsidR="009F3B03">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ser atendidos os seguintes requisitos, que se baseiam no Guia Nacional de Contratações</w:t>
      </w:r>
      <w:r w:rsidR="009F3B03">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Sustentáveis:</w:t>
      </w:r>
    </w:p>
    <w:p w14:paraId="3E2BC248" w14:textId="77777777" w:rsidR="00D34294" w:rsidRDefault="00D34294" w:rsidP="00D34294">
      <w:pPr>
        <w:pStyle w:val="NormalWeb"/>
        <w:spacing w:before="0" w:beforeAutospacing="0" w:after="0" w:afterAutospacing="0" w:line="360" w:lineRule="auto"/>
        <w:jc w:val="both"/>
        <w:rPr>
          <w:rStyle w:val="Forte"/>
          <w:rFonts w:ascii="Arial" w:hAnsi="Arial" w:cs="Arial"/>
          <w:b w:val="0"/>
          <w:bCs w:val="0"/>
          <w:color w:val="000000" w:themeColor="text1"/>
        </w:rPr>
      </w:pPr>
    </w:p>
    <w:p w14:paraId="62294F74" w14:textId="77777777" w:rsidR="00D34294" w:rsidRDefault="00324BEE" w:rsidP="00D34294">
      <w:pPr>
        <w:pStyle w:val="NormalWeb"/>
        <w:spacing w:before="0" w:beforeAutospacing="0" w:after="0" w:afterAutospacing="0" w:line="360" w:lineRule="auto"/>
        <w:jc w:val="both"/>
        <w:rPr>
          <w:rStyle w:val="Forte"/>
          <w:rFonts w:ascii="Arial" w:hAnsi="Arial" w:cs="Arial"/>
          <w:b w:val="0"/>
          <w:bCs w:val="0"/>
          <w:color w:val="000000" w:themeColor="text1"/>
        </w:rPr>
      </w:pPr>
      <w:r w:rsidRPr="0025157E">
        <w:rPr>
          <w:rStyle w:val="Forte"/>
          <w:rFonts w:ascii="Arial" w:hAnsi="Arial" w:cs="Arial"/>
          <w:b w:val="0"/>
          <w:bCs w:val="0"/>
          <w:color w:val="000000" w:themeColor="text1"/>
        </w:rPr>
        <w:t>5.2. Visando a efetiva aplicação de critérios, ações ambientais e socioambientais quanto à inserção de</w:t>
      </w:r>
      <w:r w:rsidR="009F3B03">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requisitos de sustentabilidade ambiental nos editais de licitação promovidos pela Administração</w:t>
      </w:r>
      <w:r w:rsidR="009F3B03">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Pública, e em atendimento ao artigo 5º e seus incisos da Instrução Normativa nº 1/2010 da</w:t>
      </w:r>
      <w:r w:rsidR="009F3B03">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SLTI/MPOG, quando da aquisição de bens, recomenda-se que o licitante fabricante e/ou fornecedor</w:t>
      </w:r>
      <w:r w:rsidR="009F3B03">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atenda aos seguintes critérios de sustentabilidade ambiental:</w:t>
      </w:r>
    </w:p>
    <w:p w14:paraId="595E3784" w14:textId="77777777" w:rsidR="00D34294" w:rsidRDefault="00D34294" w:rsidP="00D34294">
      <w:pPr>
        <w:pStyle w:val="NormalWeb"/>
        <w:spacing w:before="0" w:beforeAutospacing="0" w:after="0" w:afterAutospacing="0" w:line="360" w:lineRule="auto"/>
        <w:jc w:val="both"/>
        <w:rPr>
          <w:rStyle w:val="Forte"/>
          <w:rFonts w:ascii="Arial" w:hAnsi="Arial" w:cs="Arial"/>
          <w:b w:val="0"/>
          <w:bCs w:val="0"/>
          <w:color w:val="000000" w:themeColor="text1"/>
        </w:rPr>
      </w:pPr>
    </w:p>
    <w:p w14:paraId="3B6FAF4A" w14:textId="58C6A324" w:rsidR="009F3B03" w:rsidRDefault="00324BEE" w:rsidP="00D34294">
      <w:pPr>
        <w:pStyle w:val="NormalWeb"/>
        <w:spacing w:before="0" w:beforeAutospacing="0" w:after="0" w:afterAutospacing="0" w:line="360" w:lineRule="auto"/>
        <w:jc w:val="both"/>
        <w:rPr>
          <w:rStyle w:val="Forte"/>
          <w:rFonts w:ascii="Arial" w:hAnsi="Arial" w:cs="Arial"/>
          <w:b w:val="0"/>
          <w:bCs w:val="0"/>
          <w:color w:val="000000" w:themeColor="text1"/>
        </w:rPr>
      </w:pPr>
      <w:r w:rsidRPr="0025157E">
        <w:rPr>
          <w:rStyle w:val="Forte"/>
          <w:rFonts w:ascii="Arial" w:hAnsi="Arial" w:cs="Arial"/>
          <w:b w:val="0"/>
          <w:bCs w:val="0"/>
          <w:color w:val="000000" w:themeColor="text1"/>
        </w:rPr>
        <w:t>a) Que os bens sejam constituídos, no todo ou em parte, por material reciclado, atóxico, biodegradável,</w:t>
      </w:r>
      <w:r w:rsidR="009F3B03">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conforme ABNT NBR – 15448-1 e 15448-2;</w:t>
      </w:r>
    </w:p>
    <w:p w14:paraId="576D88DF" w14:textId="77777777" w:rsidR="00D34294" w:rsidRPr="00D34294" w:rsidRDefault="00D34294" w:rsidP="00D34294">
      <w:pPr>
        <w:pStyle w:val="NormalWeb"/>
        <w:spacing w:before="0" w:beforeAutospacing="0" w:after="0" w:afterAutospacing="0" w:line="360" w:lineRule="auto"/>
        <w:jc w:val="both"/>
        <w:rPr>
          <w:rStyle w:val="Forte"/>
          <w:rFonts w:ascii="Arial" w:hAnsi="Arial" w:cs="Arial"/>
          <w:bCs w:val="0"/>
          <w:color w:val="000000" w:themeColor="text1"/>
          <w:u w:val="single"/>
        </w:rPr>
      </w:pPr>
    </w:p>
    <w:p w14:paraId="216C6F6E" w14:textId="337488C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b) Que sejam observados os requisitos ambientais para a obtenção de certificação do Instituto</w:t>
      </w:r>
      <w:r w:rsidR="009F3B03">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Nacional de Metrologia, Normalização e Qualidade Industrial – INMETRO como produtos sustentáveis</w:t>
      </w:r>
      <w:r w:rsidR="009F3B03">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ou de menor impacto ambiental em relação aos seus similares;</w:t>
      </w:r>
    </w:p>
    <w:p w14:paraId="59F02A1D" w14:textId="77777777" w:rsidR="009F3B03" w:rsidRDefault="009F3B03" w:rsidP="00E374EF">
      <w:pPr>
        <w:pStyle w:val="Ttulo2"/>
        <w:spacing w:before="0" w:line="360" w:lineRule="auto"/>
        <w:jc w:val="both"/>
        <w:rPr>
          <w:rStyle w:val="Forte"/>
          <w:rFonts w:ascii="Arial" w:hAnsi="Arial" w:cs="Arial"/>
          <w:b w:val="0"/>
          <w:bCs w:val="0"/>
          <w:color w:val="000000" w:themeColor="text1"/>
          <w:sz w:val="24"/>
          <w:szCs w:val="24"/>
        </w:rPr>
      </w:pPr>
    </w:p>
    <w:p w14:paraId="0C842A31" w14:textId="7732F4AE"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Que os bens devam ser, preferencialmente, acondicionados em embalagem individual adequada,</w:t>
      </w:r>
      <w:r w:rsidR="009F3B03">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 o menor volume possível, que utilize materiais recicláveis e/ou sejam recicláveis, de forma a</w:t>
      </w:r>
      <w:r w:rsidR="009F3B03">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garantir a máxima proteção durante o transporte e o armazenamento; e</w:t>
      </w:r>
    </w:p>
    <w:p w14:paraId="071525F2" w14:textId="77777777" w:rsidR="009F3B03" w:rsidRDefault="009F3B03" w:rsidP="00E374EF">
      <w:pPr>
        <w:pStyle w:val="Ttulo2"/>
        <w:spacing w:before="0" w:line="360" w:lineRule="auto"/>
        <w:jc w:val="both"/>
        <w:rPr>
          <w:rStyle w:val="Forte"/>
          <w:rFonts w:ascii="Arial" w:hAnsi="Arial" w:cs="Arial"/>
          <w:b w:val="0"/>
          <w:bCs w:val="0"/>
          <w:color w:val="000000" w:themeColor="text1"/>
          <w:sz w:val="24"/>
          <w:szCs w:val="24"/>
        </w:rPr>
      </w:pPr>
    </w:p>
    <w:p w14:paraId="6E3073AD" w14:textId="6A080554" w:rsidR="009F3B03"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5.3. Os bens devem ser preferencialmente, acondicionados em embalagem individual adequada, com</w:t>
      </w:r>
      <w:r w:rsidR="009F3B03">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menor volume possível, que utilize materiais recicláveis, de forma a garantir a máxima proteção</w:t>
      </w:r>
      <w:r w:rsidR="009F3B03">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durante o transporte e o armazenamento.</w:t>
      </w:r>
    </w:p>
    <w:p w14:paraId="788C453B" w14:textId="77777777" w:rsidR="009F3B03" w:rsidRPr="009F3B03" w:rsidRDefault="009F3B03" w:rsidP="009F3B03"/>
    <w:p w14:paraId="519B5470" w14:textId="611F461E" w:rsidR="009F3B03" w:rsidRDefault="00324BEE" w:rsidP="005B3BB0">
      <w:pPr>
        <w:pStyle w:val="Ttulo2"/>
        <w:spacing w:before="0" w:line="360" w:lineRule="auto"/>
        <w:jc w:val="center"/>
        <w:rPr>
          <w:rStyle w:val="Forte"/>
          <w:rFonts w:ascii="Arial" w:hAnsi="Arial" w:cs="Arial"/>
          <w:bCs w:val="0"/>
          <w:color w:val="000000" w:themeColor="text1"/>
          <w:sz w:val="24"/>
          <w:szCs w:val="24"/>
          <w:u w:val="single"/>
        </w:rPr>
      </w:pPr>
      <w:r w:rsidRPr="009F3B03">
        <w:rPr>
          <w:rStyle w:val="Forte"/>
          <w:rFonts w:ascii="Arial" w:hAnsi="Arial" w:cs="Arial"/>
          <w:bCs w:val="0"/>
          <w:color w:val="000000" w:themeColor="text1"/>
          <w:sz w:val="24"/>
          <w:szCs w:val="24"/>
          <w:u w:val="single"/>
        </w:rPr>
        <w:t>6. A METAFISICA DA CONTRATAÇÃO</w:t>
      </w:r>
    </w:p>
    <w:p w14:paraId="06280389" w14:textId="77777777" w:rsidR="005B3BB0" w:rsidRPr="00C90288" w:rsidRDefault="005B3BB0" w:rsidP="005B3BB0">
      <w:pPr>
        <w:jc w:val="center"/>
        <w:rPr>
          <w:rFonts w:ascii="Arial" w:hAnsi="Arial" w:cs="Arial"/>
          <w:b/>
          <w:u w:val="single"/>
        </w:rPr>
      </w:pPr>
    </w:p>
    <w:tbl>
      <w:tblPr>
        <w:tblStyle w:val="Tabelacomgrade"/>
        <w:tblW w:w="10065" w:type="dxa"/>
        <w:tblInd w:w="-147" w:type="dxa"/>
        <w:shd w:val="clear" w:color="auto" w:fill="D9E2F3" w:themeFill="accent1" w:themeFillTint="33"/>
        <w:tblLook w:val="04A0" w:firstRow="1" w:lastRow="0" w:firstColumn="1" w:lastColumn="0" w:noHBand="0" w:noVBand="1"/>
      </w:tblPr>
      <w:tblGrid>
        <w:gridCol w:w="790"/>
        <w:gridCol w:w="1136"/>
        <w:gridCol w:w="964"/>
        <w:gridCol w:w="2438"/>
        <w:gridCol w:w="1396"/>
        <w:gridCol w:w="1418"/>
        <w:gridCol w:w="1923"/>
      </w:tblGrid>
      <w:tr w:rsidR="005B3BB0" w:rsidRPr="00C90288" w14:paraId="06651C58" w14:textId="77777777" w:rsidTr="005B3BB0">
        <w:tc>
          <w:tcPr>
            <w:tcW w:w="10065" w:type="dxa"/>
            <w:gridSpan w:val="7"/>
            <w:shd w:val="clear" w:color="auto" w:fill="4472C4" w:themeFill="accent1"/>
          </w:tcPr>
          <w:p w14:paraId="481C570A" w14:textId="2302B027" w:rsidR="005B3BB0" w:rsidRPr="005B3BB0" w:rsidRDefault="005B3BB0" w:rsidP="005B3BB0">
            <w:pPr>
              <w:shd w:val="clear" w:color="auto" w:fill="D9E2F3" w:themeFill="accent1" w:themeFillTint="33"/>
              <w:tabs>
                <w:tab w:val="left" w:pos="1890"/>
                <w:tab w:val="center" w:pos="4924"/>
              </w:tabs>
              <w:rPr>
                <w:rFonts w:ascii="Arial" w:hAnsi="Arial" w:cs="Arial"/>
                <w:b/>
                <w:color w:val="000000" w:themeColor="text1"/>
                <w:u w:val="single"/>
              </w:rPr>
            </w:pPr>
            <w:r w:rsidRPr="005B3BB0">
              <w:rPr>
                <w:rFonts w:ascii="Arial" w:hAnsi="Arial" w:cs="Arial"/>
                <w:b/>
                <w:color w:val="000000" w:themeColor="text1"/>
              </w:rPr>
              <w:tab/>
            </w:r>
            <w:r w:rsidRPr="005B3BB0">
              <w:rPr>
                <w:rFonts w:ascii="Arial" w:hAnsi="Arial" w:cs="Arial"/>
                <w:b/>
                <w:color w:val="000000" w:themeColor="text1"/>
              </w:rPr>
              <w:tab/>
              <w:t xml:space="preserve">LOTE I- PEÇAS AUTOMOTIVA LINHA LEVE </w:t>
            </w:r>
          </w:p>
          <w:p w14:paraId="02440449" w14:textId="2CE441FA" w:rsidR="005B3BB0" w:rsidRPr="00C90288" w:rsidRDefault="005B3BB0" w:rsidP="005B3BB0">
            <w:pPr>
              <w:shd w:val="clear" w:color="auto" w:fill="002060"/>
              <w:tabs>
                <w:tab w:val="left" w:pos="2670"/>
                <w:tab w:val="left" w:pos="5400"/>
                <w:tab w:val="right" w:pos="9849"/>
              </w:tabs>
              <w:rPr>
                <w:rFonts w:ascii="Arial" w:hAnsi="Arial" w:cs="Arial"/>
                <w:b/>
              </w:rPr>
            </w:pPr>
            <w:r w:rsidRPr="005B3BB0">
              <w:rPr>
                <w:rFonts w:ascii="Arial" w:hAnsi="Arial" w:cs="Arial"/>
                <w:b/>
                <w:color w:val="000000" w:themeColor="text1"/>
                <w:shd w:val="clear" w:color="auto" w:fill="D9E2F3" w:themeFill="accent1" w:themeFillTint="33"/>
              </w:rPr>
              <w:tab/>
            </w:r>
            <w:r w:rsidRPr="005B3BB0">
              <w:rPr>
                <w:rFonts w:ascii="Arial" w:hAnsi="Arial" w:cs="Arial"/>
                <w:b/>
                <w:color w:val="000000" w:themeColor="text1"/>
                <w:shd w:val="clear" w:color="auto" w:fill="D9E2F3" w:themeFill="accent1" w:themeFillTint="33"/>
              </w:rPr>
              <w:tab/>
            </w:r>
            <w:r w:rsidRPr="005B3BB0">
              <w:rPr>
                <w:rFonts w:ascii="Arial" w:hAnsi="Arial" w:cs="Arial"/>
                <w:b/>
                <w:color w:val="000000" w:themeColor="text1"/>
                <w:shd w:val="clear" w:color="auto" w:fill="D9E2F3" w:themeFill="accent1" w:themeFillTint="33"/>
              </w:rPr>
              <w:tab/>
            </w:r>
          </w:p>
        </w:tc>
      </w:tr>
      <w:tr w:rsidR="005B3BB0" w:rsidRPr="00C90288" w14:paraId="38BB66BB" w14:textId="77777777" w:rsidTr="005B3BB0">
        <w:trPr>
          <w:trHeight w:val="652"/>
        </w:trPr>
        <w:tc>
          <w:tcPr>
            <w:tcW w:w="742" w:type="dxa"/>
            <w:shd w:val="clear" w:color="auto" w:fill="D9E2F3" w:themeFill="accent1" w:themeFillTint="33"/>
          </w:tcPr>
          <w:p w14:paraId="6FFD1BCF" w14:textId="77777777" w:rsidR="005B3BB0" w:rsidRPr="007B4186" w:rsidRDefault="005B3BB0" w:rsidP="006E67C6">
            <w:pPr>
              <w:jc w:val="center"/>
              <w:rPr>
                <w:rFonts w:ascii="Arial" w:hAnsi="Arial" w:cs="Arial"/>
                <w:b/>
                <w:sz w:val="24"/>
                <w:szCs w:val="24"/>
              </w:rPr>
            </w:pPr>
            <w:r w:rsidRPr="007B4186">
              <w:rPr>
                <w:rFonts w:ascii="Arial" w:hAnsi="Arial" w:cs="Arial"/>
                <w:b/>
                <w:sz w:val="24"/>
                <w:szCs w:val="24"/>
              </w:rPr>
              <w:t>ITEM</w:t>
            </w:r>
          </w:p>
        </w:tc>
        <w:tc>
          <w:tcPr>
            <w:tcW w:w="1060" w:type="dxa"/>
            <w:shd w:val="clear" w:color="auto" w:fill="D9E2F3" w:themeFill="accent1" w:themeFillTint="33"/>
          </w:tcPr>
          <w:p w14:paraId="5C20BBBD" w14:textId="77777777" w:rsidR="005B3BB0" w:rsidRPr="007B4186" w:rsidRDefault="005B3BB0" w:rsidP="006E67C6">
            <w:pPr>
              <w:jc w:val="center"/>
              <w:rPr>
                <w:rFonts w:ascii="Arial" w:hAnsi="Arial" w:cs="Arial"/>
                <w:b/>
                <w:sz w:val="24"/>
                <w:szCs w:val="24"/>
              </w:rPr>
            </w:pPr>
            <w:r w:rsidRPr="007B4186">
              <w:rPr>
                <w:rFonts w:ascii="Arial" w:hAnsi="Arial" w:cs="Arial"/>
                <w:b/>
                <w:sz w:val="24"/>
                <w:szCs w:val="24"/>
              </w:rPr>
              <w:t>QUANT.</w:t>
            </w:r>
          </w:p>
        </w:tc>
        <w:tc>
          <w:tcPr>
            <w:tcW w:w="1011" w:type="dxa"/>
            <w:shd w:val="clear" w:color="auto" w:fill="D9E2F3" w:themeFill="accent1" w:themeFillTint="33"/>
          </w:tcPr>
          <w:p w14:paraId="6ECF33C6" w14:textId="77777777" w:rsidR="005B3BB0" w:rsidRPr="007B4186" w:rsidRDefault="005B3BB0" w:rsidP="006E67C6">
            <w:pPr>
              <w:jc w:val="center"/>
              <w:rPr>
                <w:rFonts w:ascii="Arial" w:hAnsi="Arial" w:cs="Arial"/>
                <w:b/>
                <w:sz w:val="24"/>
                <w:szCs w:val="24"/>
              </w:rPr>
            </w:pPr>
            <w:r w:rsidRPr="007B4186">
              <w:rPr>
                <w:rFonts w:ascii="Arial" w:hAnsi="Arial" w:cs="Arial"/>
                <w:b/>
                <w:sz w:val="24"/>
                <w:szCs w:val="24"/>
              </w:rPr>
              <w:t>UND</w:t>
            </w:r>
          </w:p>
        </w:tc>
        <w:tc>
          <w:tcPr>
            <w:tcW w:w="2493" w:type="dxa"/>
            <w:shd w:val="clear" w:color="auto" w:fill="D9E2F3" w:themeFill="accent1" w:themeFillTint="33"/>
          </w:tcPr>
          <w:p w14:paraId="1E022546" w14:textId="77777777" w:rsidR="005B3BB0" w:rsidRPr="007B4186" w:rsidRDefault="005B3BB0" w:rsidP="006E67C6">
            <w:pPr>
              <w:jc w:val="center"/>
              <w:rPr>
                <w:rFonts w:ascii="Arial" w:hAnsi="Arial" w:cs="Arial"/>
                <w:b/>
                <w:sz w:val="24"/>
                <w:szCs w:val="24"/>
              </w:rPr>
            </w:pPr>
            <w:r w:rsidRPr="007B4186">
              <w:rPr>
                <w:rFonts w:ascii="Arial" w:hAnsi="Arial" w:cs="Arial"/>
                <w:b/>
                <w:sz w:val="24"/>
                <w:szCs w:val="24"/>
              </w:rPr>
              <w:t>DESCRIÇAO</w:t>
            </w:r>
          </w:p>
        </w:tc>
        <w:tc>
          <w:tcPr>
            <w:tcW w:w="1418" w:type="dxa"/>
            <w:shd w:val="clear" w:color="auto" w:fill="D9E2F3" w:themeFill="accent1" w:themeFillTint="33"/>
          </w:tcPr>
          <w:p w14:paraId="535CA919" w14:textId="77777777" w:rsidR="005B3BB0" w:rsidRPr="007B4186" w:rsidRDefault="005B3BB0" w:rsidP="006E67C6">
            <w:pPr>
              <w:jc w:val="center"/>
              <w:rPr>
                <w:rFonts w:ascii="Arial" w:hAnsi="Arial" w:cs="Arial"/>
                <w:b/>
                <w:sz w:val="24"/>
                <w:szCs w:val="24"/>
              </w:rPr>
            </w:pPr>
            <w:r w:rsidRPr="007B4186">
              <w:rPr>
                <w:rFonts w:ascii="Arial" w:hAnsi="Arial" w:cs="Arial"/>
                <w:b/>
                <w:sz w:val="24"/>
                <w:szCs w:val="24"/>
              </w:rPr>
              <w:t>VALOR REF.</w:t>
            </w:r>
          </w:p>
          <w:p w14:paraId="24D0068A" w14:textId="77777777" w:rsidR="005B3BB0" w:rsidRPr="007B4186" w:rsidRDefault="005B3BB0" w:rsidP="006E67C6">
            <w:pPr>
              <w:jc w:val="center"/>
              <w:rPr>
                <w:rFonts w:ascii="Arial" w:hAnsi="Arial" w:cs="Arial"/>
                <w:b/>
                <w:sz w:val="24"/>
                <w:szCs w:val="24"/>
              </w:rPr>
            </w:pPr>
            <w:r w:rsidRPr="007B4186">
              <w:rPr>
                <w:rFonts w:ascii="Arial" w:hAnsi="Arial" w:cs="Arial"/>
                <w:b/>
                <w:sz w:val="24"/>
                <w:szCs w:val="24"/>
              </w:rPr>
              <w:t>UNID</w:t>
            </w:r>
          </w:p>
        </w:tc>
        <w:tc>
          <w:tcPr>
            <w:tcW w:w="1418" w:type="dxa"/>
            <w:shd w:val="clear" w:color="auto" w:fill="D9E2F3" w:themeFill="accent1" w:themeFillTint="33"/>
          </w:tcPr>
          <w:p w14:paraId="5B97A988" w14:textId="77777777" w:rsidR="005B3BB0" w:rsidRPr="007B4186" w:rsidRDefault="005B3BB0" w:rsidP="006E67C6">
            <w:pPr>
              <w:jc w:val="center"/>
              <w:rPr>
                <w:rFonts w:ascii="Arial" w:hAnsi="Arial" w:cs="Arial"/>
                <w:b/>
                <w:sz w:val="24"/>
                <w:szCs w:val="24"/>
              </w:rPr>
            </w:pPr>
            <w:r w:rsidRPr="007B4186">
              <w:rPr>
                <w:rFonts w:ascii="Arial" w:hAnsi="Arial" w:cs="Arial"/>
                <w:b/>
                <w:sz w:val="24"/>
                <w:szCs w:val="24"/>
              </w:rPr>
              <w:t>VALOR</w:t>
            </w:r>
          </w:p>
          <w:p w14:paraId="644FB898" w14:textId="77777777" w:rsidR="005B3BB0" w:rsidRPr="007B4186" w:rsidRDefault="005B3BB0" w:rsidP="006E67C6">
            <w:pPr>
              <w:jc w:val="center"/>
              <w:rPr>
                <w:rFonts w:ascii="Arial" w:hAnsi="Arial" w:cs="Arial"/>
                <w:b/>
                <w:sz w:val="24"/>
                <w:szCs w:val="24"/>
              </w:rPr>
            </w:pPr>
            <w:r w:rsidRPr="007B4186">
              <w:rPr>
                <w:rFonts w:ascii="Arial" w:hAnsi="Arial" w:cs="Arial"/>
                <w:b/>
                <w:sz w:val="24"/>
                <w:szCs w:val="24"/>
              </w:rPr>
              <w:t>TOTAL</w:t>
            </w:r>
          </w:p>
        </w:tc>
        <w:tc>
          <w:tcPr>
            <w:tcW w:w="1923" w:type="dxa"/>
            <w:shd w:val="clear" w:color="auto" w:fill="D9E2F3" w:themeFill="accent1" w:themeFillTint="33"/>
          </w:tcPr>
          <w:p w14:paraId="61699887" w14:textId="77777777" w:rsidR="005B3BB0" w:rsidRPr="007B4186" w:rsidRDefault="005B3BB0" w:rsidP="006E67C6">
            <w:pPr>
              <w:jc w:val="center"/>
              <w:rPr>
                <w:rFonts w:ascii="Arial" w:hAnsi="Arial" w:cs="Arial"/>
                <w:b/>
                <w:sz w:val="24"/>
                <w:szCs w:val="24"/>
              </w:rPr>
            </w:pPr>
            <w:r w:rsidRPr="007B4186">
              <w:rPr>
                <w:rFonts w:ascii="Arial" w:hAnsi="Arial" w:cs="Arial"/>
                <w:b/>
                <w:sz w:val="24"/>
                <w:szCs w:val="24"/>
              </w:rPr>
              <w:t>PERCENTUAL/</w:t>
            </w:r>
          </w:p>
          <w:p w14:paraId="2B0D4FCE" w14:textId="77777777" w:rsidR="005B3BB0" w:rsidRPr="007B4186" w:rsidRDefault="005B3BB0" w:rsidP="006E67C6">
            <w:pPr>
              <w:jc w:val="center"/>
              <w:rPr>
                <w:rFonts w:ascii="Arial" w:hAnsi="Arial" w:cs="Arial"/>
                <w:b/>
                <w:sz w:val="24"/>
                <w:szCs w:val="24"/>
              </w:rPr>
            </w:pPr>
            <w:r w:rsidRPr="007B4186">
              <w:rPr>
                <w:rFonts w:ascii="Arial" w:hAnsi="Arial" w:cs="Arial"/>
                <w:b/>
                <w:sz w:val="24"/>
                <w:szCs w:val="24"/>
              </w:rPr>
              <w:t>DESCONTO</w:t>
            </w:r>
          </w:p>
        </w:tc>
      </w:tr>
      <w:tr w:rsidR="005B3BB0" w:rsidRPr="00C90288" w14:paraId="6200EEB0" w14:textId="77777777" w:rsidTr="005B3BB0">
        <w:tc>
          <w:tcPr>
            <w:tcW w:w="742" w:type="dxa"/>
            <w:shd w:val="clear" w:color="auto" w:fill="D9E2F3" w:themeFill="accent1" w:themeFillTint="33"/>
          </w:tcPr>
          <w:p w14:paraId="0860E60F" w14:textId="77777777" w:rsidR="005B3BB0" w:rsidRPr="007B4186" w:rsidRDefault="005B3BB0" w:rsidP="006E67C6">
            <w:pPr>
              <w:jc w:val="center"/>
              <w:rPr>
                <w:rFonts w:ascii="Arial" w:hAnsi="Arial" w:cs="Arial"/>
                <w:b/>
                <w:sz w:val="24"/>
                <w:szCs w:val="24"/>
              </w:rPr>
            </w:pPr>
          </w:p>
          <w:p w14:paraId="086683ED" w14:textId="77777777" w:rsidR="005B3BB0" w:rsidRPr="007B4186" w:rsidRDefault="005B3BB0" w:rsidP="006E67C6">
            <w:pPr>
              <w:jc w:val="center"/>
              <w:rPr>
                <w:rFonts w:ascii="Arial" w:hAnsi="Arial" w:cs="Arial"/>
                <w:b/>
                <w:sz w:val="24"/>
                <w:szCs w:val="24"/>
              </w:rPr>
            </w:pPr>
          </w:p>
          <w:p w14:paraId="5FDFD098" w14:textId="77777777" w:rsidR="005B3BB0" w:rsidRPr="007B4186" w:rsidRDefault="005B3BB0" w:rsidP="006E67C6">
            <w:pPr>
              <w:jc w:val="center"/>
              <w:rPr>
                <w:rFonts w:ascii="Arial" w:hAnsi="Arial" w:cs="Arial"/>
                <w:b/>
                <w:sz w:val="24"/>
                <w:szCs w:val="24"/>
              </w:rPr>
            </w:pPr>
          </w:p>
          <w:p w14:paraId="28524B96" w14:textId="77777777" w:rsidR="005B3BB0" w:rsidRPr="007B4186" w:rsidRDefault="005B3BB0" w:rsidP="006E67C6">
            <w:pPr>
              <w:jc w:val="center"/>
              <w:rPr>
                <w:rFonts w:ascii="Arial" w:hAnsi="Arial" w:cs="Arial"/>
                <w:b/>
                <w:sz w:val="24"/>
                <w:szCs w:val="24"/>
              </w:rPr>
            </w:pPr>
          </w:p>
          <w:p w14:paraId="782A7056" w14:textId="77777777" w:rsidR="005B3BB0" w:rsidRPr="007B4186" w:rsidRDefault="005B3BB0" w:rsidP="006E67C6">
            <w:pPr>
              <w:jc w:val="center"/>
              <w:rPr>
                <w:rFonts w:ascii="Arial" w:hAnsi="Arial" w:cs="Arial"/>
                <w:b/>
                <w:sz w:val="24"/>
                <w:szCs w:val="24"/>
              </w:rPr>
            </w:pPr>
          </w:p>
          <w:p w14:paraId="0F2491F3" w14:textId="77777777" w:rsidR="005B3BB0" w:rsidRPr="007B4186" w:rsidRDefault="005B3BB0" w:rsidP="006E67C6">
            <w:pPr>
              <w:rPr>
                <w:rFonts w:ascii="Arial" w:hAnsi="Arial" w:cs="Arial"/>
                <w:b/>
                <w:sz w:val="24"/>
                <w:szCs w:val="24"/>
              </w:rPr>
            </w:pPr>
          </w:p>
          <w:p w14:paraId="08FFD0C0" w14:textId="77777777" w:rsidR="005B3BB0" w:rsidRPr="007B4186" w:rsidRDefault="005B3BB0" w:rsidP="006E67C6">
            <w:pPr>
              <w:jc w:val="center"/>
              <w:rPr>
                <w:rFonts w:ascii="Arial" w:hAnsi="Arial" w:cs="Arial"/>
                <w:b/>
                <w:sz w:val="24"/>
                <w:szCs w:val="24"/>
              </w:rPr>
            </w:pPr>
          </w:p>
          <w:p w14:paraId="58F81570" w14:textId="77777777" w:rsidR="005B3BB0" w:rsidRPr="007B4186" w:rsidRDefault="005B3BB0" w:rsidP="006E67C6">
            <w:pPr>
              <w:jc w:val="center"/>
              <w:rPr>
                <w:rFonts w:ascii="Arial" w:hAnsi="Arial" w:cs="Arial"/>
                <w:b/>
                <w:sz w:val="24"/>
                <w:szCs w:val="24"/>
              </w:rPr>
            </w:pPr>
          </w:p>
          <w:p w14:paraId="405B52AA" w14:textId="77777777" w:rsidR="005B3BB0" w:rsidRPr="007B4186" w:rsidRDefault="005B3BB0" w:rsidP="006E67C6">
            <w:pPr>
              <w:jc w:val="center"/>
              <w:rPr>
                <w:rFonts w:ascii="Arial" w:hAnsi="Arial" w:cs="Arial"/>
                <w:b/>
                <w:sz w:val="24"/>
                <w:szCs w:val="24"/>
              </w:rPr>
            </w:pPr>
            <w:r w:rsidRPr="007B4186">
              <w:rPr>
                <w:rFonts w:ascii="Arial" w:hAnsi="Arial" w:cs="Arial"/>
                <w:b/>
                <w:sz w:val="24"/>
                <w:szCs w:val="24"/>
              </w:rPr>
              <w:t>1</w:t>
            </w:r>
          </w:p>
        </w:tc>
        <w:tc>
          <w:tcPr>
            <w:tcW w:w="1060" w:type="dxa"/>
            <w:shd w:val="clear" w:color="auto" w:fill="D9E2F3" w:themeFill="accent1" w:themeFillTint="33"/>
          </w:tcPr>
          <w:p w14:paraId="0A7F0998" w14:textId="77777777" w:rsidR="005B3BB0" w:rsidRPr="007B4186" w:rsidRDefault="005B3BB0" w:rsidP="006E67C6">
            <w:pPr>
              <w:jc w:val="center"/>
              <w:rPr>
                <w:rFonts w:ascii="Arial" w:hAnsi="Arial" w:cs="Arial"/>
                <w:b/>
                <w:sz w:val="24"/>
                <w:szCs w:val="24"/>
              </w:rPr>
            </w:pPr>
          </w:p>
          <w:p w14:paraId="469FCAC9" w14:textId="77777777" w:rsidR="005B3BB0" w:rsidRPr="007B4186" w:rsidRDefault="005B3BB0" w:rsidP="006E67C6">
            <w:pPr>
              <w:jc w:val="center"/>
              <w:rPr>
                <w:rFonts w:ascii="Arial" w:hAnsi="Arial" w:cs="Arial"/>
                <w:b/>
                <w:sz w:val="24"/>
                <w:szCs w:val="24"/>
              </w:rPr>
            </w:pPr>
          </w:p>
          <w:p w14:paraId="7B334E31" w14:textId="77777777" w:rsidR="005B3BB0" w:rsidRPr="007B4186" w:rsidRDefault="005B3BB0" w:rsidP="006E67C6">
            <w:pPr>
              <w:jc w:val="center"/>
              <w:rPr>
                <w:rFonts w:ascii="Arial" w:hAnsi="Arial" w:cs="Arial"/>
                <w:b/>
                <w:sz w:val="24"/>
                <w:szCs w:val="24"/>
              </w:rPr>
            </w:pPr>
          </w:p>
          <w:p w14:paraId="7A4BB172" w14:textId="77777777" w:rsidR="005B3BB0" w:rsidRPr="007B4186" w:rsidRDefault="005B3BB0" w:rsidP="006E67C6">
            <w:pPr>
              <w:jc w:val="center"/>
              <w:rPr>
                <w:rFonts w:ascii="Arial" w:hAnsi="Arial" w:cs="Arial"/>
                <w:b/>
                <w:sz w:val="24"/>
                <w:szCs w:val="24"/>
              </w:rPr>
            </w:pPr>
          </w:p>
          <w:p w14:paraId="44E36829" w14:textId="77777777" w:rsidR="005B3BB0" w:rsidRPr="007B4186" w:rsidRDefault="005B3BB0" w:rsidP="006E67C6">
            <w:pPr>
              <w:jc w:val="center"/>
              <w:rPr>
                <w:rFonts w:ascii="Arial" w:hAnsi="Arial" w:cs="Arial"/>
                <w:b/>
                <w:sz w:val="24"/>
                <w:szCs w:val="24"/>
              </w:rPr>
            </w:pPr>
          </w:p>
          <w:p w14:paraId="631FCF93" w14:textId="77777777" w:rsidR="005B3BB0" w:rsidRDefault="005B3BB0" w:rsidP="006E67C6">
            <w:pPr>
              <w:jc w:val="center"/>
              <w:rPr>
                <w:rFonts w:ascii="Arial" w:hAnsi="Arial" w:cs="Arial"/>
                <w:b/>
                <w:sz w:val="24"/>
                <w:szCs w:val="24"/>
              </w:rPr>
            </w:pPr>
          </w:p>
          <w:p w14:paraId="566B1CB5" w14:textId="77777777" w:rsidR="005B3BB0" w:rsidRPr="007B4186" w:rsidRDefault="005B3BB0" w:rsidP="006E67C6">
            <w:pPr>
              <w:jc w:val="center"/>
              <w:rPr>
                <w:rFonts w:ascii="Arial" w:hAnsi="Arial" w:cs="Arial"/>
                <w:b/>
                <w:sz w:val="24"/>
                <w:szCs w:val="24"/>
              </w:rPr>
            </w:pPr>
          </w:p>
          <w:p w14:paraId="66393194" w14:textId="77777777" w:rsidR="005B3BB0" w:rsidRPr="007B4186" w:rsidRDefault="005B3BB0" w:rsidP="006E67C6">
            <w:pPr>
              <w:jc w:val="center"/>
              <w:rPr>
                <w:rFonts w:ascii="Arial" w:hAnsi="Arial" w:cs="Arial"/>
                <w:b/>
                <w:sz w:val="24"/>
                <w:szCs w:val="24"/>
              </w:rPr>
            </w:pPr>
          </w:p>
          <w:p w14:paraId="3B2FF533" w14:textId="77777777" w:rsidR="005B3BB0" w:rsidRPr="007B4186" w:rsidRDefault="005B3BB0" w:rsidP="006E67C6">
            <w:pPr>
              <w:jc w:val="center"/>
              <w:rPr>
                <w:rFonts w:ascii="Arial" w:hAnsi="Arial" w:cs="Arial"/>
                <w:b/>
                <w:sz w:val="24"/>
                <w:szCs w:val="24"/>
              </w:rPr>
            </w:pPr>
            <w:r w:rsidRPr="007B4186">
              <w:rPr>
                <w:rFonts w:ascii="Arial" w:hAnsi="Arial" w:cs="Arial"/>
                <w:b/>
                <w:sz w:val="24"/>
                <w:szCs w:val="24"/>
              </w:rPr>
              <w:t>12</w:t>
            </w:r>
          </w:p>
        </w:tc>
        <w:tc>
          <w:tcPr>
            <w:tcW w:w="1011" w:type="dxa"/>
            <w:shd w:val="clear" w:color="auto" w:fill="D9E2F3" w:themeFill="accent1" w:themeFillTint="33"/>
          </w:tcPr>
          <w:p w14:paraId="39DE77B9" w14:textId="77777777" w:rsidR="005B3BB0" w:rsidRPr="007B4186" w:rsidRDefault="005B3BB0" w:rsidP="006E67C6">
            <w:pPr>
              <w:jc w:val="center"/>
              <w:rPr>
                <w:rFonts w:ascii="Arial" w:hAnsi="Arial" w:cs="Arial"/>
                <w:b/>
                <w:sz w:val="24"/>
                <w:szCs w:val="24"/>
              </w:rPr>
            </w:pPr>
          </w:p>
          <w:p w14:paraId="26A3D803" w14:textId="77777777" w:rsidR="005B3BB0" w:rsidRPr="007B4186" w:rsidRDefault="005B3BB0" w:rsidP="006E67C6">
            <w:pPr>
              <w:jc w:val="center"/>
              <w:rPr>
                <w:rFonts w:ascii="Arial" w:hAnsi="Arial" w:cs="Arial"/>
                <w:b/>
                <w:sz w:val="24"/>
                <w:szCs w:val="24"/>
              </w:rPr>
            </w:pPr>
          </w:p>
          <w:p w14:paraId="76A2C2D4" w14:textId="77777777" w:rsidR="005B3BB0" w:rsidRPr="007B4186" w:rsidRDefault="005B3BB0" w:rsidP="006E67C6">
            <w:pPr>
              <w:jc w:val="center"/>
              <w:rPr>
                <w:rFonts w:ascii="Arial" w:hAnsi="Arial" w:cs="Arial"/>
                <w:b/>
                <w:sz w:val="24"/>
                <w:szCs w:val="24"/>
              </w:rPr>
            </w:pPr>
          </w:p>
          <w:p w14:paraId="5D1933C1" w14:textId="77777777" w:rsidR="005B3BB0" w:rsidRPr="007B4186" w:rsidRDefault="005B3BB0" w:rsidP="006E67C6">
            <w:pPr>
              <w:jc w:val="center"/>
              <w:rPr>
                <w:rFonts w:ascii="Arial" w:hAnsi="Arial" w:cs="Arial"/>
                <w:b/>
                <w:sz w:val="24"/>
                <w:szCs w:val="24"/>
              </w:rPr>
            </w:pPr>
          </w:p>
          <w:p w14:paraId="2AE34CF4" w14:textId="77777777" w:rsidR="005B3BB0" w:rsidRPr="007B4186" w:rsidRDefault="005B3BB0" w:rsidP="006E67C6">
            <w:pPr>
              <w:rPr>
                <w:rFonts w:ascii="Arial" w:hAnsi="Arial" w:cs="Arial"/>
                <w:b/>
                <w:sz w:val="24"/>
                <w:szCs w:val="24"/>
              </w:rPr>
            </w:pPr>
          </w:p>
          <w:p w14:paraId="6D0BFE4F" w14:textId="77777777" w:rsidR="005B3BB0" w:rsidRPr="007B4186" w:rsidRDefault="005B3BB0" w:rsidP="006E67C6">
            <w:pPr>
              <w:jc w:val="center"/>
              <w:rPr>
                <w:rFonts w:ascii="Arial" w:hAnsi="Arial" w:cs="Arial"/>
                <w:b/>
                <w:sz w:val="24"/>
                <w:szCs w:val="24"/>
              </w:rPr>
            </w:pPr>
          </w:p>
          <w:p w14:paraId="00281C75" w14:textId="77777777" w:rsidR="005B3BB0" w:rsidRPr="007B4186" w:rsidRDefault="005B3BB0" w:rsidP="006E67C6">
            <w:pPr>
              <w:rPr>
                <w:rFonts w:ascii="Arial" w:hAnsi="Arial" w:cs="Arial"/>
                <w:b/>
                <w:sz w:val="24"/>
                <w:szCs w:val="24"/>
              </w:rPr>
            </w:pPr>
          </w:p>
          <w:p w14:paraId="1DD85C71" w14:textId="77777777" w:rsidR="005B3BB0" w:rsidRPr="007B4186" w:rsidRDefault="005B3BB0" w:rsidP="006E67C6">
            <w:pPr>
              <w:rPr>
                <w:rFonts w:ascii="Arial" w:hAnsi="Arial" w:cs="Arial"/>
                <w:b/>
                <w:sz w:val="24"/>
                <w:szCs w:val="24"/>
              </w:rPr>
            </w:pPr>
          </w:p>
          <w:p w14:paraId="105F2DC7" w14:textId="77777777" w:rsidR="005B3BB0" w:rsidRPr="007B4186" w:rsidRDefault="005B3BB0" w:rsidP="006E67C6">
            <w:pPr>
              <w:rPr>
                <w:rFonts w:ascii="Arial" w:hAnsi="Arial" w:cs="Arial"/>
                <w:b/>
                <w:sz w:val="24"/>
                <w:szCs w:val="24"/>
              </w:rPr>
            </w:pPr>
          </w:p>
        </w:tc>
        <w:tc>
          <w:tcPr>
            <w:tcW w:w="2493" w:type="dxa"/>
            <w:shd w:val="clear" w:color="auto" w:fill="D9E2F3" w:themeFill="accent1" w:themeFillTint="33"/>
          </w:tcPr>
          <w:p w14:paraId="2E6BDB2C" w14:textId="77777777" w:rsidR="005B3BB0" w:rsidRPr="007B4186" w:rsidRDefault="005B3BB0" w:rsidP="006E67C6">
            <w:pPr>
              <w:jc w:val="both"/>
              <w:rPr>
                <w:rFonts w:ascii="Arial" w:hAnsi="Arial" w:cs="Arial"/>
                <w:b/>
                <w:color w:val="000000"/>
                <w:sz w:val="24"/>
                <w:szCs w:val="24"/>
              </w:rPr>
            </w:pPr>
            <w:r w:rsidRPr="007B4186">
              <w:rPr>
                <w:rFonts w:ascii="Arial" w:hAnsi="Arial" w:cs="Arial"/>
                <w:b/>
                <w:color w:val="000000"/>
                <w:sz w:val="24"/>
                <w:szCs w:val="24"/>
              </w:rPr>
              <w:t xml:space="preserve">FORNECIMENTO DE PEÇAS AUTOMOTIVAS LINHA LEVE FORNECIMENTO DE PEÇAS E ACESSÓRIOS AUTOMOTIVOS, NOVAS E GENUÍNAS E/OU ORIGINAIS DA MARCA, PRIMEIRA LINHA DE MONTAGEM COM PERCENTUAL DE DESCONTO PELO FABRICANTE, PARA AS MANUTENÇÕES </w:t>
            </w:r>
            <w:r w:rsidRPr="007B4186">
              <w:rPr>
                <w:rFonts w:ascii="Arial" w:hAnsi="Arial" w:cs="Arial"/>
                <w:b/>
                <w:color w:val="000000"/>
                <w:sz w:val="24"/>
                <w:szCs w:val="24"/>
              </w:rPr>
              <w:lastRenderedPageBreak/>
              <w:t>DA FROTA MUNICIPAL COM VISTA A EVENTUAL NECESSIDADE</w:t>
            </w:r>
          </w:p>
        </w:tc>
        <w:tc>
          <w:tcPr>
            <w:tcW w:w="1418" w:type="dxa"/>
            <w:shd w:val="clear" w:color="auto" w:fill="D9E2F3" w:themeFill="accent1" w:themeFillTint="33"/>
            <w:vAlign w:val="center"/>
          </w:tcPr>
          <w:p w14:paraId="7AC40371" w14:textId="77777777" w:rsidR="005B3BB0" w:rsidRPr="00205F5A" w:rsidRDefault="005B3BB0" w:rsidP="006E67C6">
            <w:pPr>
              <w:jc w:val="center"/>
              <w:rPr>
                <w:rFonts w:ascii="Arial" w:hAnsi="Arial" w:cs="Arial"/>
                <w:b/>
                <w:color w:val="000000"/>
                <w:sz w:val="24"/>
                <w:szCs w:val="24"/>
              </w:rPr>
            </w:pPr>
            <w:r w:rsidRPr="00FB181F">
              <w:rPr>
                <w:rFonts w:ascii="Arial" w:hAnsi="Arial" w:cs="Arial"/>
                <w:b/>
                <w:color w:val="333333"/>
                <w:sz w:val="24"/>
                <w:szCs w:val="24"/>
                <w:lang w:eastAsia="pt-BR"/>
              </w:rPr>
              <w:lastRenderedPageBreak/>
              <w:t>R$ 18.000,00</w:t>
            </w:r>
          </w:p>
        </w:tc>
        <w:tc>
          <w:tcPr>
            <w:tcW w:w="1418" w:type="dxa"/>
            <w:shd w:val="clear" w:color="auto" w:fill="D9E2F3" w:themeFill="accent1" w:themeFillTint="33"/>
            <w:vAlign w:val="center"/>
          </w:tcPr>
          <w:p w14:paraId="4CC50BCC" w14:textId="77777777" w:rsidR="005B3BB0" w:rsidRPr="00FC02E7" w:rsidRDefault="005B3BB0" w:rsidP="006E67C6">
            <w:pPr>
              <w:jc w:val="center"/>
              <w:rPr>
                <w:rFonts w:ascii="Arial" w:hAnsi="Arial" w:cs="Arial"/>
                <w:b/>
                <w:color w:val="000000"/>
                <w:sz w:val="24"/>
                <w:szCs w:val="24"/>
              </w:rPr>
            </w:pPr>
            <w:r w:rsidRPr="00FB181F">
              <w:rPr>
                <w:rFonts w:ascii="Arial" w:hAnsi="Arial" w:cs="Arial"/>
                <w:b/>
                <w:color w:val="333333"/>
                <w:sz w:val="24"/>
                <w:szCs w:val="24"/>
                <w:lang w:eastAsia="pt-BR"/>
              </w:rPr>
              <w:t>R$ 216.000,00</w:t>
            </w:r>
          </w:p>
        </w:tc>
        <w:tc>
          <w:tcPr>
            <w:tcW w:w="1923" w:type="dxa"/>
            <w:shd w:val="clear" w:color="auto" w:fill="D9E2F3" w:themeFill="accent1" w:themeFillTint="33"/>
            <w:vAlign w:val="center"/>
          </w:tcPr>
          <w:p w14:paraId="3E6273CA" w14:textId="77777777" w:rsidR="005B3BB0" w:rsidRPr="00205F5A" w:rsidRDefault="005B3BB0" w:rsidP="006E67C6">
            <w:pPr>
              <w:jc w:val="center"/>
              <w:rPr>
                <w:rFonts w:ascii="Arial" w:hAnsi="Arial" w:cs="Arial"/>
                <w:b/>
                <w:color w:val="000000"/>
                <w:sz w:val="24"/>
                <w:szCs w:val="24"/>
              </w:rPr>
            </w:pPr>
            <w:r w:rsidRPr="00205F5A">
              <w:rPr>
                <w:rFonts w:ascii="Arial" w:hAnsi="Arial" w:cs="Arial"/>
                <w:b/>
                <w:color w:val="000000"/>
                <w:sz w:val="24"/>
                <w:szCs w:val="24"/>
              </w:rPr>
              <w:t>3%</w:t>
            </w:r>
          </w:p>
        </w:tc>
      </w:tr>
    </w:tbl>
    <w:p w14:paraId="58D1BBC4" w14:textId="77777777" w:rsidR="005B3BB0" w:rsidRPr="00C90288" w:rsidRDefault="005B3BB0" w:rsidP="005B3BB0">
      <w:pPr>
        <w:rPr>
          <w:rFonts w:ascii="Arial" w:hAnsi="Arial" w:cs="Arial"/>
          <w:b/>
          <w:u w:val="single"/>
        </w:rPr>
      </w:pPr>
    </w:p>
    <w:p w14:paraId="011D2247" w14:textId="77777777" w:rsidR="005B3BB0" w:rsidRPr="00C90288" w:rsidRDefault="005B3BB0" w:rsidP="005B3BB0">
      <w:pPr>
        <w:rPr>
          <w:rFonts w:ascii="Arial" w:hAnsi="Arial" w:cs="Arial"/>
          <w:b/>
          <w:u w:val="single"/>
        </w:rPr>
      </w:pPr>
    </w:p>
    <w:tbl>
      <w:tblPr>
        <w:tblStyle w:val="Tabelacomgrade"/>
        <w:tblW w:w="10065" w:type="dxa"/>
        <w:tblInd w:w="-147" w:type="dxa"/>
        <w:shd w:val="clear" w:color="auto" w:fill="D9E2F3" w:themeFill="accent1" w:themeFillTint="33"/>
        <w:tblLook w:val="04A0" w:firstRow="1" w:lastRow="0" w:firstColumn="1" w:lastColumn="0" w:noHBand="0" w:noVBand="1"/>
      </w:tblPr>
      <w:tblGrid>
        <w:gridCol w:w="742"/>
        <w:gridCol w:w="1060"/>
        <w:gridCol w:w="815"/>
        <w:gridCol w:w="3395"/>
        <w:gridCol w:w="1284"/>
        <w:gridCol w:w="1418"/>
        <w:gridCol w:w="1781"/>
      </w:tblGrid>
      <w:tr w:rsidR="005B3BB0" w:rsidRPr="00C90288" w14:paraId="2A2487AB" w14:textId="77777777" w:rsidTr="005B3BB0">
        <w:tc>
          <w:tcPr>
            <w:tcW w:w="10065" w:type="dxa"/>
            <w:gridSpan w:val="7"/>
            <w:shd w:val="clear" w:color="auto" w:fill="D9E2F3" w:themeFill="accent1" w:themeFillTint="33"/>
          </w:tcPr>
          <w:p w14:paraId="55B8A9A0" w14:textId="77777777" w:rsidR="005B3BB0" w:rsidRPr="00C90288" w:rsidRDefault="005B3BB0" w:rsidP="006E67C6">
            <w:pPr>
              <w:shd w:val="clear" w:color="auto" w:fill="002060"/>
              <w:jc w:val="center"/>
              <w:rPr>
                <w:rFonts w:ascii="Arial" w:hAnsi="Arial" w:cs="Arial"/>
                <w:b/>
                <w:u w:val="single"/>
              </w:rPr>
            </w:pPr>
            <w:r w:rsidRPr="00C90288">
              <w:rPr>
                <w:rFonts w:ascii="Arial" w:hAnsi="Arial" w:cs="Arial"/>
                <w:b/>
              </w:rPr>
              <w:t>LOTE II- PEÇAS AUTOMOTIVA- LINHA PESADA</w:t>
            </w:r>
          </w:p>
          <w:p w14:paraId="285042EF" w14:textId="77777777" w:rsidR="005B3BB0" w:rsidRPr="00C90288" w:rsidRDefault="005B3BB0" w:rsidP="006E67C6">
            <w:pPr>
              <w:shd w:val="clear" w:color="auto" w:fill="002060"/>
              <w:jc w:val="center"/>
              <w:rPr>
                <w:rFonts w:ascii="Arial" w:hAnsi="Arial" w:cs="Arial"/>
                <w:b/>
              </w:rPr>
            </w:pPr>
          </w:p>
        </w:tc>
      </w:tr>
      <w:tr w:rsidR="005B3BB0" w:rsidRPr="00C90288" w14:paraId="2566AD6C" w14:textId="77777777" w:rsidTr="005B3BB0">
        <w:trPr>
          <w:trHeight w:val="652"/>
        </w:trPr>
        <w:tc>
          <w:tcPr>
            <w:tcW w:w="742" w:type="dxa"/>
            <w:shd w:val="clear" w:color="auto" w:fill="D9E2F3" w:themeFill="accent1" w:themeFillTint="33"/>
          </w:tcPr>
          <w:p w14:paraId="5675717A" w14:textId="77777777" w:rsidR="005B3BB0" w:rsidRPr="00C90288" w:rsidRDefault="005B3BB0" w:rsidP="006E67C6">
            <w:pPr>
              <w:jc w:val="center"/>
              <w:rPr>
                <w:rFonts w:ascii="Arial" w:hAnsi="Arial" w:cs="Arial"/>
                <w:b/>
              </w:rPr>
            </w:pPr>
            <w:r w:rsidRPr="00C90288">
              <w:rPr>
                <w:rFonts w:ascii="Arial" w:hAnsi="Arial" w:cs="Arial"/>
                <w:b/>
              </w:rPr>
              <w:t>ITEM</w:t>
            </w:r>
          </w:p>
        </w:tc>
        <w:tc>
          <w:tcPr>
            <w:tcW w:w="1060" w:type="dxa"/>
            <w:shd w:val="clear" w:color="auto" w:fill="D9E2F3" w:themeFill="accent1" w:themeFillTint="33"/>
          </w:tcPr>
          <w:p w14:paraId="728F44A9" w14:textId="77777777" w:rsidR="005B3BB0" w:rsidRPr="00C90288" w:rsidRDefault="005B3BB0" w:rsidP="006E67C6">
            <w:pPr>
              <w:jc w:val="center"/>
              <w:rPr>
                <w:rFonts w:ascii="Arial" w:hAnsi="Arial" w:cs="Arial"/>
                <w:b/>
              </w:rPr>
            </w:pPr>
            <w:r w:rsidRPr="00C90288">
              <w:rPr>
                <w:rFonts w:ascii="Arial" w:hAnsi="Arial" w:cs="Arial"/>
                <w:b/>
              </w:rPr>
              <w:t>QUANT.</w:t>
            </w:r>
          </w:p>
        </w:tc>
        <w:tc>
          <w:tcPr>
            <w:tcW w:w="1011" w:type="dxa"/>
            <w:shd w:val="clear" w:color="auto" w:fill="D9E2F3" w:themeFill="accent1" w:themeFillTint="33"/>
          </w:tcPr>
          <w:p w14:paraId="7D4A0472" w14:textId="77777777" w:rsidR="005B3BB0" w:rsidRPr="00C90288" w:rsidRDefault="005B3BB0" w:rsidP="006E67C6">
            <w:pPr>
              <w:jc w:val="center"/>
              <w:rPr>
                <w:rFonts w:ascii="Arial" w:hAnsi="Arial" w:cs="Arial"/>
                <w:b/>
              </w:rPr>
            </w:pPr>
            <w:r w:rsidRPr="00C90288">
              <w:rPr>
                <w:rFonts w:ascii="Arial" w:hAnsi="Arial" w:cs="Arial"/>
                <w:b/>
              </w:rPr>
              <w:t>UNID.</w:t>
            </w:r>
          </w:p>
        </w:tc>
        <w:tc>
          <w:tcPr>
            <w:tcW w:w="2493" w:type="dxa"/>
            <w:shd w:val="clear" w:color="auto" w:fill="D9E2F3" w:themeFill="accent1" w:themeFillTint="33"/>
          </w:tcPr>
          <w:p w14:paraId="1B998FC3" w14:textId="77777777" w:rsidR="005B3BB0" w:rsidRPr="00C90288" w:rsidRDefault="005B3BB0" w:rsidP="006E67C6">
            <w:pPr>
              <w:jc w:val="center"/>
              <w:rPr>
                <w:rFonts w:ascii="Arial" w:hAnsi="Arial" w:cs="Arial"/>
                <w:b/>
              </w:rPr>
            </w:pPr>
            <w:r w:rsidRPr="00C90288">
              <w:rPr>
                <w:rFonts w:ascii="Arial" w:hAnsi="Arial" w:cs="Arial"/>
                <w:b/>
              </w:rPr>
              <w:t>DESCRIÇAO</w:t>
            </w:r>
          </w:p>
        </w:tc>
        <w:tc>
          <w:tcPr>
            <w:tcW w:w="1418" w:type="dxa"/>
            <w:shd w:val="clear" w:color="auto" w:fill="D9E2F3" w:themeFill="accent1" w:themeFillTint="33"/>
          </w:tcPr>
          <w:p w14:paraId="6D2CF98A" w14:textId="77777777" w:rsidR="005B3BB0" w:rsidRPr="00C90288" w:rsidRDefault="005B3BB0" w:rsidP="006E67C6">
            <w:pPr>
              <w:jc w:val="center"/>
              <w:rPr>
                <w:rFonts w:ascii="Arial" w:hAnsi="Arial" w:cs="Arial"/>
                <w:b/>
              </w:rPr>
            </w:pPr>
            <w:r w:rsidRPr="00C90288">
              <w:rPr>
                <w:rFonts w:ascii="Arial" w:hAnsi="Arial" w:cs="Arial"/>
                <w:b/>
              </w:rPr>
              <w:t>VALOR REF.</w:t>
            </w:r>
          </w:p>
          <w:p w14:paraId="716E0AD5" w14:textId="77777777" w:rsidR="005B3BB0" w:rsidRPr="00C90288" w:rsidRDefault="005B3BB0" w:rsidP="006E67C6">
            <w:pPr>
              <w:jc w:val="center"/>
              <w:rPr>
                <w:rFonts w:ascii="Arial" w:hAnsi="Arial" w:cs="Arial"/>
                <w:b/>
              </w:rPr>
            </w:pPr>
            <w:r w:rsidRPr="00C90288">
              <w:rPr>
                <w:rFonts w:ascii="Arial" w:hAnsi="Arial" w:cs="Arial"/>
                <w:b/>
              </w:rPr>
              <w:t>UNID</w:t>
            </w:r>
          </w:p>
        </w:tc>
        <w:tc>
          <w:tcPr>
            <w:tcW w:w="1418" w:type="dxa"/>
            <w:shd w:val="clear" w:color="auto" w:fill="D9E2F3" w:themeFill="accent1" w:themeFillTint="33"/>
          </w:tcPr>
          <w:p w14:paraId="25A27635" w14:textId="77777777" w:rsidR="005B3BB0" w:rsidRPr="00C90288" w:rsidRDefault="005B3BB0" w:rsidP="006E67C6">
            <w:pPr>
              <w:jc w:val="center"/>
              <w:rPr>
                <w:rFonts w:ascii="Arial" w:hAnsi="Arial" w:cs="Arial"/>
                <w:b/>
              </w:rPr>
            </w:pPr>
            <w:r w:rsidRPr="00C90288">
              <w:rPr>
                <w:rFonts w:ascii="Arial" w:hAnsi="Arial" w:cs="Arial"/>
                <w:b/>
              </w:rPr>
              <w:t>VALOR</w:t>
            </w:r>
          </w:p>
          <w:p w14:paraId="649D8739" w14:textId="77777777" w:rsidR="005B3BB0" w:rsidRPr="00C90288" w:rsidRDefault="005B3BB0" w:rsidP="006E67C6">
            <w:pPr>
              <w:jc w:val="center"/>
              <w:rPr>
                <w:rFonts w:ascii="Arial" w:hAnsi="Arial" w:cs="Arial"/>
                <w:b/>
              </w:rPr>
            </w:pPr>
            <w:r w:rsidRPr="00C90288">
              <w:rPr>
                <w:rFonts w:ascii="Arial" w:hAnsi="Arial" w:cs="Arial"/>
                <w:b/>
              </w:rPr>
              <w:t>TOTAL</w:t>
            </w:r>
          </w:p>
        </w:tc>
        <w:tc>
          <w:tcPr>
            <w:tcW w:w="1923" w:type="dxa"/>
            <w:shd w:val="clear" w:color="auto" w:fill="D9E2F3" w:themeFill="accent1" w:themeFillTint="33"/>
          </w:tcPr>
          <w:p w14:paraId="0A5989D9" w14:textId="77777777" w:rsidR="005B3BB0" w:rsidRPr="00C90288" w:rsidRDefault="005B3BB0" w:rsidP="006E67C6">
            <w:pPr>
              <w:jc w:val="center"/>
              <w:rPr>
                <w:rFonts w:ascii="Arial" w:hAnsi="Arial" w:cs="Arial"/>
                <w:b/>
              </w:rPr>
            </w:pPr>
            <w:r w:rsidRPr="00C90288">
              <w:rPr>
                <w:rFonts w:ascii="Arial" w:hAnsi="Arial" w:cs="Arial"/>
                <w:b/>
              </w:rPr>
              <w:t>PERCENTUAL/</w:t>
            </w:r>
          </w:p>
          <w:p w14:paraId="280A1224" w14:textId="77777777" w:rsidR="005B3BB0" w:rsidRPr="00C90288" w:rsidRDefault="005B3BB0" w:rsidP="006E67C6">
            <w:pPr>
              <w:jc w:val="center"/>
              <w:rPr>
                <w:rFonts w:ascii="Arial" w:hAnsi="Arial" w:cs="Arial"/>
                <w:b/>
              </w:rPr>
            </w:pPr>
            <w:r w:rsidRPr="00C90288">
              <w:rPr>
                <w:rFonts w:ascii="Arial" w:hAnsi="Arial" w:cs="Arial"/>
                <w:b/>
              </w:rPr>
              <w:t>DESCONTO</w:t>
            </w:r>
          </w:p>
        </w:tc>
      </w:tr>
      <w:tr w:rsidR="005B3BB0" w:rsidRPr="00C90288" w14:paraId="06245109" w14:textId="77777777" w:rsidTr="005B3BB0">
        <w:tc>
          <w:tcPr>
            <w:tcW w:w="742" w:type="dxa"/>
            <w:shd w:val="clear" w:color="auto" w:fill="D9E2F3" w:themeFill="accent1" w:themeFillTint="33"/>
          </w:tcPr>
          <w:p w14:paraId="6F17C081" w14:textId="77777777" w:rsidR="005B3BB0" w:rsidRPr="00C90288" w:rsidRDefault="005B3BB0" w:rsidP="006E67C6">
            <w:pPr>
              <w:jc w:val="center"/>
              <w:rPr>
                <w:rFonts w:ascii="Arial" w:hAnsi="Arial" w:cs="Arial"/>
                <w:b/>
              </w:rPr>
            </w:pPr>
          </w:p>
          <w:p w14:paraId="7D40FE82" w14:textId="77777777" w:rsidR="005B3BB0" w:rsidRPr="00C90288" w:rsidRDefault="005B3BB0" w:rsidP="006E67C6">
            <w:pPr>
              <w:jc w:val="center"/>
              <w:rPr>
                <w:rFonts w:ascii="Arial" w:hAnsi="Arial" w:cs="Arial"/>
                <w:b/>
              </w:rPr>
            </w:pPr>
          </w:p>
          <w:p w14:paraId="4170C5ED" w14:textId="77777777" w:rsidR="005B3BB0" w:rsidRPr="00C90288" w:rsidRDefault="005B3BB0" w:rsidP="006E67C6">
            <w:pPr>
              <w:jc w:val="center"/>
              <w:rPr>
                <w:rFonts w:ascii="Arial" w:hAnsi="Arial" w:cs="Arial"/>
                <w:b/>
              </w:rPr>
            </w:pPr>
          </w:p>
          <w:p w14:paraId="1E65E2F3" w14:textId="77777777" w:rsidR="005B3BB0" w:rsidRPr="00C90288" w:rsidRDefault="005B3BB0" w:rsidP="006E67C6">
            <w:pPr>
              <w:jc w:val="center"/>
              <w:rPr>
                <w:rFonts w:ascii="Arial" w:hAnsi="Arial" w:cs="Arial"/>
                <w:b/>
              </w:rPr>
            </w:pPr>
          </w:p>
          <w:p w14:paraId="45C0538D" w14:textId="77777777" w:rsidR="005B3BB0" w:rsidRPr="00C90288" w:rsidRDefault="005B3BB0" w:rsidP="006E67C6">
            <w:pPr>
              <w:jc w:val="center"/>
              <w:rPr>
                <w:rFonts w:ascii="Arial" w:hAnsi="Arial" w:cs="Arial"/>
                <w:b/>
              </w:rPr>
            </w:pPr>
          </w:p>
          <w:p w14:paraId="7E5228CD" w14:textId="77777777" w:rsidR="005B3BB0" w:rsidRPr="00C90288" w:rsidRDefault="005B3BB0" w:rsidP="006E67C6">
            <w:pPr>
              <w:rPr>
                <w:rFonts w:ascii="Arial" w:hAnsi="Arial" w:cs="Arial"/>
                <w:b/>
              </w:rPr>
            </w:pPr>
          </w:p>
          <w:p w14:paraId="30F445D9" w14:textId="77777777" w:rsidR="005B3BB0" w:rsidRPr="00C90288" w:rsidRDefault="005B3BB0" w:rsidP="006E67C6">
            <w:pPr>
              <w:jc w:val="center"/>
              <w:rPr>
                <w:rFonts w:ascii="Arial" w:hAnsi="Arial" w:cs="Arial"/>
                <w:b/>
              </w:rPr>
            </w:pPr>
          </w:p>
          <w:p w14:paraId="26285599" w14:textId="77777777" w:rsidR="005B3BB0" w:rsidRPr="00C90288" w:rsidRDefault="005B3BB0" w:rsidP="006E67C6">
            <w:pPr>
              <w:jc w:val="center"/>
              <w:rPr>
                <w:rFonts w:ascii="Arial" w:hAnsi="Arial" w:cs="Arial"/>
                <w:b/>
              </w:rPr>
            </w:pPr>
          </w:p>
          <w:p w14:paraId="74689829" w14:textId="77777777" w:rsidR="005B3BB0" w:rsidRPr="00C90288" w:rsidRDefault="005B3BB0" w:rsidP="006E67C6">
            <w:pPr>
              <w:jc w:val="center"/>
              <w:rPr>
                <w:rFonts w:ascii="Arial" w:hAnsi="Arial" w:cs="Arial"/>
                <w:b/>
              </w:rPr>
            </w:pPr>
            <w:r w:rsidRPr="00C90288">
              <w:rPr>
                <w:rFonts w:ascii="Arial" w:hAnsi="Arial" w:cs="Arial"/>
                <w:b/>
              </w:rPr>
              <w:t>2</w:t>
            </w:r>
          </w:p>
        </w:tc>
        <w:tc>
          <w:tcPr>
            <w:tcW w:w="1060" w:type="dxa"/>
            <w:shd w:val="clear" w:color="auto" w:fill="D9E2F3" w:themeFill="accent1" w:themeFillTint="33"/>
          </w:tcPr>
          <w:p w14:paraId="6BA244F8" w14:textId="77777777" w:rsidR="005B3BB0" w:rsidRPr="00C90288" w:rsidRDefault="005B3BB0" w:rsidP="006E67C6">
            <w:pPr>
              <w:jc w:val="center"/>
              <w:rPr>
                <w:rFonts w:ascii="Arial" w:hAnsi="Arial" w:cs="Arial"/>
                <w:b/>
              </w:rPr>
            </w:pPr>
          </w:p>
          <w:p w14:paraId="4B3CC379" w14:textId="77777777" w:rsidR="005B3BB0" w:rsidRPr="00C90288" w:rsidRDefault="005B3BB0" w:rsidP="006E67C6">
            <w:pPr>
              <w:jc w:val="center"/>
              <w:rPr>
                <w:rFonts w:ascii="Arial" w:hAnsi="Arial" w:cs="Arial"/>
                <w:b/>
              </w:rPr>
            </w:pPr>
          </w:p>
          <w:p w14:paraId="7523C9A7" w14:textId="77777777" w:rsidR="005B3BB0" w:rsidRPr="00C90288" w:rsidRDefault="005B3BB0" w:rsidP="006E67C6">
            <w:pPr>
              <w:jc w:val="center"/>
              <w:rPr>
                <w:rFonts w:ascii="Arial" w:hAnsi="Arial" w:cs="Arial"/>
                <w:b/>
              </w:rPr>
            </w:pPr>
          </w:p>
          <w:p w14:paraId="78FBFD8E" w14:textId="77777777" w:rsidR="005B3BB0" w:rsidRPr="00C90288" w:rsidRDefault="005B3BB0" w:rsidP="006E67C6">
            <w:pPr>
              <w:jc w:val="center"/>
              <w:rPr>
                <w:rFonts w:ascii="Arial" w:hAnsi="Arial" w:cs="Arial"/>
                <w:b/>
              </w:rPr>
            </w:pPr>
          </w:p>
          <w:p w14:paraId="763B3462" w14:textId="77777777" w:rsidR="005B3BB0" w:rsidRPr="00C90288" w:rsidRDefault="005B3BB0" w:rsidP="006E67C6">
            <w:pPr>
              <w:jc w:val="center"/>
              <w:rPr>
                <w:rFonts w:ascii="Arial" w:hAnsi="Arial" w:cs="Arial"/>
                <w:b/>
              </w:rPr>
            </w:pPr>
          </w:p>
          <w:p w14:paraId="585580EC" w14:textId="77777777" w:rsidR="005B3BB0" w:rsidRPr="00C90288" w:rsidRDefault="005B3BB0" w:rsidP="006E67C6">
            <w:pPr>
              <w:jc w:val="center"/>
              <w:rPr>
                <w:rFonts w:ascii="Arial" w:hAnsi="Arial" w:cs="Arial"/>
                <w:b/>
              </w:rPr>
            </w:pPr>
          </w:p>
          <w:p w14:paraId="633FB82C" w14:textId="77777777" w:rsidR="005B3BB0" w:rsidRPr="00C90288" w:rsidRDefault="005B3BB0" w:rsidP="006E67C6">
            <w:pPr>
              <w:jc w:val="center"/>
              <w:rPr>
                <w:rFonts w:ascii="Arial" w:hAnsi="Arial" w:cs="Arial"/>
                <w:b/>
              </w:rPr>
            </w:pPr>
          </w:p>
          <w:p w14:paraId="1E89530B" w14:textId="77777777" w:rsidR="005B3BB0" w:rsidRPr="00C90288" w:rsidRDefault="005B3BB0" w:rsidP="006E67C6">
            <w:pPr>
              <w:rPr>
                <w:rFonts w:ascii="Arial" w:hAnsi="Arial" w:cs="Arial"/>
                <w:b/>
              </w:rPr>
            </w:pPr>
          </w:p>
          <w:p w14:paraId="1543856C" w14:textId="77777777" w:rsidR="005B3BB0" w:rsidRPr="00C90288" w:rsidRDefault="005B3BB0" w:rsidP="006E67C6">
            <w:pPr>
              <w:jc w:val="center"/>
              <w:rPr>
                <w:rFonts w:ascii="Arial" w:hAnsi="Arial" w:cs="Arial"/>
                <w:b/>
              </w:rPr>
            </w:pPr>
            <w:r>
              <w:rPr>
                <w:rFonts w:ascii="Arial" w:hAnsi="Arial" w:cs="Arial"/>
                <w:b/>
              </w:rPr>
              <w:t>2</w:t>
            </w:r>
          </w:p>
        </w:tc>
        <w:tc>
          <w:tcPr>
            <w:tcW w:w="1011" w:type="dxa"/>
            <w:shd w:val="clear" w:color="auto" w:fill="D9E2F3" w:themeFill="accent1" w:themeFillTint="33"/>
          </w:tcPr>
          <w:p w14:paraId="5A622B18" w14:textId="77777777" w:rsidR="005B3BB0" w:rsidRPr="00C90288" w:rsidRDefault="005B3BB0" w:rsidP="006E67C6">
            <w:pPr>
              <w:jc w:val="center"/>
              <w:rPr>
                <w:rFonts w:ascii="Arial" w:hAnsi="Arial" w:cs="Arial"/>
                <w:b/>
              </w:rPr>
            </w:pPr>
          </w:p>
          <w:p w14:paraId="031C0DAA" w14:textId="77777777" w:rsidR="005B3BB0" w:rsidRPr="00C90288" w:rsidRDefault="005B3BB0" w:rsidP="006E67C6">
            <w:pPr>
              <w:jc w:val="center"/>
              <w:rPr>
                <w:rFonts w:ascii="Arial" w:hAnsi="Arial" w:cs="Arial"/>
                <w:b/>
              </w:rPr>
            </w:pPr>
          </w:p>
          <w:p w14:paraId="6644F358" w14:textId="77777777" w:rsidR="005B3BB0" w:rsidRPr="00C90288" w:rsidRDefault="005B3BB0" w:rsidP="006E67C6">
            <w:pPr>
              <w:jc w:val="center"/>
              <w:rPr>
                <w:rFonts w:ascii="Arial" w:hAnsi="Arial" w:cs="Arial"/>
                <w:b/>
              </w:rPr>
            </w:pPr>
          </w:p>
          <w:p w14:paraId="7E3866D6" w14:textId="77777777" w:rsidR="005B3BB0" w:rsidRPr="00C90288" w:rsidRDefault="005B3BB0" w:rsidP="006E67C6">
            <w:pPr>
              <w:jc w:val="center"/>
              <w:rPr>
                <w:rFonts w:ascii="Arial" w:hAnsi="Arial" w:cs="Arial"/>
                <w:b/>
              </w:rPr>
            </w:pPr>
          </w:p>
          <w:p w14:paraId="54CE17DA" w14:textId="77777777" w:rsidR="005B3BB0" w:rsidRPr="00C90288" w:rsidRDefault="005B3BB0" w:rsidP="006E67C6">
            <w:pPr>
              <w:rPr>
                <w:rFonts w:ascii="Arial" w:hAnsi="Arial" w:cs="Arial"/>
                <w:b/>
              </w:rPr>
            </w:pPr>
          </w:p>
          <w:p w14:paraId="0175E6A2" w14:textId="77777777" w:rsidR="005B3BB0" w:rsidRPr="00C90288" w:rsidRDefault="005B3BB0" w:rsidP="006E67C6">
            <w:pPr>
              <w:jc w:val="center"/>
              <w:rPr>
                <w:rFonts w:ascii="Arial" w:hAnsi="Arial" w:cs="Arial"/>
                <w:b/>
              </w:rPr>
            </w:pPr>
          </w:p>
          <w:p w14:paraId="231D7F90" w14:textId="77777777" w:rsidR="005B3BB0" w:rsidRPr="00C90288" w:rsidRDefault="005B3BB0" w:rsidP="006E67C6">
            <w:pPr>
              <w:jc w:val="center"/>
              <w:rPr>
                <w:rFonts w:ascii="Arial" w:hAnsi="Arial" w:cs="Arial"/>
                <w:b/>
              </w:rPr>
            </w:pPr>
          </w:p>
          <w:p w14:paraId="3DB37F52" w14:textId="77777777" w:rsidR="005B3BB0" w:rsidRPr="00C90288" w:rsidRDefault="005B3BB0" w:rsidP="006E67C6">
            <w:pPr>
              <w:rPr>
                <w:rFonts w:ascii="Arial" w:hAnsi="Arial" w:cs="Arial"/>
                <w:b/>
              </w:rPr>
            </w:pPr>
          </w:p>
          <w:p w14:paraId="2A28411F" w14:textId="77777777" w:rsidR="005B3BB0" w:rsidRPr="00C90288" w:rsidRDefault="005B3BB0" w:rsidP="006E67C6">
            <w:pPr>
              <w:rPr>
                <w:rFonts w:ascii="Arial" w:hAnsi="Arial" w:cs="Arial"/>
                <w:b/>
              </w:rPr>
            </w:pPr>
            <w:r>
              <w:rPr>
                <w:rFonts w:ascii="Arial" w:hAnsi="Arial" w:cs="Arial"/>
                <w:b/>
              </w:rPr>
              <w:t>12</w:t>
            </w:r>
          </w:p>
          <w:p w14:paraId="655719A0" w14:textId="77777777" w:rsidR="005B3BB0" w:rsidRPr="00C90288" w:rsidRDefault="005B3BB0" w:rsidP="006E67C6">
            <w:pPr>
              <w:jc w:val="center"/>
              <w:rPr>
                <w:rFonts w:ascii="Arial" w:hAnsi="Arial" w:cs="Arial"/>
                <w:b/>
              </w:rPr>
            </w:pPr>
          </w:p>
        </w:tc>
        <w:tc>
          <w:tcPr>
            <w:tcW w:w="2493" w:type="dxa"/>
            <w:shd w:val="clear" w:color="auto" w:fill="D9E2F3" w:themeFill="accent1" w:themeFillTint="33"/>
          </w:tcPr>
          <w:p w14:paraId="597F0762" w14:textId="77777777" w:rsidR="005B3BB0" w:rsidRPr="00C90288" w:rsidRDefault="005B3BB0" w:rsidP="006E67C6">
            <w:pPr>
              <w:jc w:val="both"/>
              <w:rPr>
                <w:rFonts w:ascii="Arial" w:hAnsi="Arial" w:cs="Arial"/>
                <w:b/>
                <w:color w:val="000000"/>
              </w:rPr>
            </w:pPr>
            <w:r w:rsidRPr="00205F5A">
              <w:rPr>
                <w:rFonts w:ascii="Arial" w:hAnsi="Arial" w:cs="Arial"/>
                <w:b/>
                <w:color w:val="000000"/>
              </w:rPr>
              <w:t xml:space="preserve">SERVIÇOS DE MANUTENÇÃO PREVENTIVA E CORRETIVA NOS VEÍCULOS AUTOMOTORES LINHA PESADA DA FROTA MUNICIPAL CONFORME POSSIBILIDADE DE SERVIÇO, QUAL SEJA: MECÂNICA, ELÉTRICA, SUSPENSÃO, AR CONDICIONADO, ESTOFAMENTO; FUNILARIA; LANTERNAGEM; PINTURA; TAPEÇARIA; TORNEARIA; SISTEMA DE MOLAS; AR CONDICIONADO; CAIXA DE CÂMBIO; SOLDA; ESCAPAMENTO; RADIADOR; SISTEMA DE FREIOS; RETÍFICA DE MOTOR E BOMBA; TROCA DE FILTRO E ÓLEO LUBRIFICANTE; VIDRAÇARIA, CAPOTARIA, RETÍFICA EM GERAL, CHAVEIRO; Borracharia completa, Remendos e vulcanização de pneus com e sem câmara, substituição de pneus, câmaras e protetores, montagem e desmontagem de rodas e calotas, calibragem, e demais serviços de manutenção em pneus e rodas, Balanceamento, Alinhamento, Cambagem, Serviços de regulagem do sistema de rodagem, alinhamento de direção, balanceamento de rodas e </w:t>
            </w:r>
            <w:r w:rsidRPr="00205F5A">
              <w:rPr>
                <w:rFonts w:ascii="Arial" w:hAnsi="Arial" w:cs="Arial"/>
                <w:b/>
                <w:color w:val="000000"/>
              </w:rPr>
              <w:lastRenderedPageBreak/>
              <w:t>cambagem, utilizando equipamentos eletrônicos de precisão, assegurando estabilidade e segurança veicular; Suspensão, Substituição e/ou reparo de componentes da suspensão, incluindo amortecedores, molas, buchas, pivôs, balanças, barras estabilizadoras, terminais e bandejas, com testes e ajustes necessários para o correto desempenho; Instalação de Acessórios; Instalação, substituição e/ou reparo de acessórios automotivos, incluindo sistemas de som e imagem, alarmes, sensores, câmeras, tapetes, equipamentos obrigatórios de segurança (triângulo, chave de roda, macaco, cintos) e dispositivos de combate a incêndios; Vidraceiro, Substituição e reparo de vidros (parabrisa, vigia, laterais), espelhos retrovisores, borrachas, canaletas, palhetas e polimento de vidros, com garantia de vedação e visibilidade adequada. ENTRE OUTROS SERVIÇOS COM VISTA A EVENTUAL NECESSIDADE</w:t>
            </w:r>
            <w:r w:rsidRPr="00C90288">
              <w:rPr>
                <w:rFonts w:ascii="Arial" w:hAnsi="Arial" w:cs="Arial"/>
                <w:b/>
                <w:color w:val="000000"/>
              </w:rPr>
              <w:t>NECESSIDADE</w:t>
            </w:r>
          </w:p>
        </w:tc>
        <w:tc>
          <w:tcPr>
            <w:tcW w:w="1418" w:type="dxa"/>
            <w:shd w:val="clear" w:color="auto" w:fill="D9E2F3" w:themeFill="accent1" w:themeFillTint="33"/>
            <w:vAlign w:val="center"/>
          </w:tcPr>
          <w:p w14:paraId="794B28E5" w14:textId="77777777" w:rsidR="005B3BB0" w:rsidRPr="00FC02E7" w:rsidRDefault="005B3BB0" w:rsidP="006E67C6">
            <w:pPr>
              <w:jc w:val="center"/>
              <w:rPr>
                <w:rFonts w:ascii="Arial" w:hAnsi="Arial" w:cs="Arial"/>
                <w:b/>
                <w:color w:val="000000"/>
                <w:sz w:val="24"/>
                <w:szCs w:val="24"/>
              </w:rPr>
            </w:pPr>
            <w:r w:rsidRPr="00FB181F">
              <w:rPr>
                <w:rFonts w:ascii="Arial" w:hAnsi="Arial" w:cs="Arial"/>
                <w:b/>
                <w:color w:val="333333"/>
                <w:sz w:val="24"/>
                <w:szCs w:val="24"/>
                <w:lang w:eastAsia="pt-BR"/>
              </w:rPr>
              <w:lastRenderedPageBreak/>
              <w:t>R$ 39.335,32</w:t>
            </w:r>
          </w:p>
        </w:tc>
        <w:tc>
          <w:tcPr>
            <w:tcW w:w="1418" w:type="dxa"/>
            <w:shd w:val="clear" w:color="auto" w:fill="D9E2F3" w:themeFill="accent1" w:themeFillTint="33"/>
            <w:vAlign w:val="center"/>
          </w:tcPr>
          <w:p w14:paraId="536CC16A" w14:textId="77777777" w:rsidR="005B3BB0" w:rsidRPr="00FC02E7" w:rsidRDefault="005B3BB0" w:rsidP="006E67C6">
            <w:pPr>
              <w:jc w:val="center"/>
              <w:rPr>
                <w:rFonts w:ascii="Arial" w:hAnsi="Arial" w:cs="Arial"/>
                <w:b/>
                <w:color w:val="000000"/>
                <w:sz w:val="24"/>
                <w:szCs w:val="24"/>
              </w:rPr>
            </w:pPr>
            <w:r w:rsidRPr="00FB181F">
              <w:rPr>
                <w:rFonts w:ascii="Arial" w:hAnsi="Arial" w:cs="Arial"/>
                <w:b/>
                <w:color w:val="333333"/>
                <w:sz w:val="24"/>
                <w:szCs w:val="24"/>
                <w:lang w:eastAsia="pt-BR"/>
              </w:rPr>
              <w:t>R$ 472.023,84</w:t>
            </w:r>
          </w:p>
        </w:tc>
        <w:tc>
          <w:tcPr>
            <w:tcW w:w="1923" w:type="dxa"/>
            <w:shd w:val="clear" w:color="auto" w:fill="D9E2F3" w:themeFill="accent1" w:themeFillTint="33"/>
            <w:vAlign w:val="center"/>
          </w:tcPr>
          <w:p w14:paraId="0E44F2D3" w14:textId="77777777" w:rsidR="005B3BB0" w:rsidRPr="00FC02E7" w:rsidRDefault="005B3BB0" w:rsidP="006E67C6">
            <w:pPr>
              <w:jc w:val="center"/>
              <w:rPr>
                <w:rFonts w:ascii="Arial" w:hAnsi="Arial" w:cs="Arial"/>
                <w:b/>
                <w:color w:val="000000"/>
                <w:sz w:val="24"/>
                <w:szCs w:val="24"/>
              </w:rPr>
            </w:pPr>
            <w:r w:rsidRPr="00FC02E7">
              <w:rPr>
                <w:rFonts w:ascii="Arial" w:hAnsi="Arial" w:cs="Arial"/>
                <w:b/>
                <w:color w:val="000000"/>
                <w:sz w:val="24"/>
                <w:szCs w:val="24"/>
              </w:rPr>
              <w:t>3%</w:t>
            </w:r>
          </w:p>
        </w:tc>
      </w:tr>
    </w:tbl>
    <w:p w14:paraId="3A458B94" w14:textId="49C99A09" w:rsidR="005B3BB0" w:rsidRDefault="005B3BB0" w:rsidP="005B3BB0">
      <w:pPr>
        <w:rPr>
          <w:rFonts w:ascii="Arial" w:hAnsi="Arial" w:cs="Arial"/>
          <w:b/>
          <w:u w:val="single"/>
        </w:rPr>
      </w:pPr>
    </w:p>
    <w:p w14:paraId="56273152" w14:textId="389BFFC4" w:rsidR="005B3BB0" w:rsidRDefault="005B3BB0" w:rsidP="005B3BB0">
      <w:pPr>
        <w:rPr>
          <w:rFonts w:ascii="Arial" w:hAnsi="Arial" w:cs="Arial"/>
          <w:b/>
          <w:u w:val="single"/>
        </w:rPr>
      </w:pPr>
    </w:p>
    <w:p w14:paraId="53AFC809" w14:textId="1999E633" w:rsidR="005B3BB0" w:rsidRDefault="005B3BB0" w:rsidP="005B3BB0">
      <w:pPr>
        <w:rPr>
          <w:rFonts w:ascii="Arial" w:hAnsi="Arial" w:cs="Arial"/>
          <w:b/>
          <w:u w:val="single"/>
        </w:rPr>
      </w:pPr>
    </w:p>
    <w:p w14:paraId="4020FFB4" w14:textId="4CFE79AD" w:rsidR="005B3BB0" w:rsidRDefault="005B3BB0" w:rsidP="005B3BB0">
      <w:pPr>
        <w:rPr>
          <w:rFonts w:ascii="Arial" w:hAnsi="Arial" w:cs="Arial"/>
          <w:b/>
          <w:u w:val="single"/>
        </w:rPr>
      </w:pPr>
    </w:p>
    <w:p w14:paraId="598EC128" w14:textId="5494F72B" w:rsidR="005B3BB0" w:rsidRDefault="005B3BB0" w:rsidP="005B3BB0">
      <w:pPr>
        <w:rPr>
          <w:rFonts w:ascii="Arial" w:hAnsi="Arial" w:cs="Arial"/>
          <w:b/>
          <w:u w:val="single"/>
        </w:rPr>
      </w:pPr>
    </w:p>
    <w:p w14:paraId="71DB0C14" w14:textId="7B6B44D6" w:rsidR="005B3BB0" w:rsidRDefault="005B3BB0" w:rsidP="005B3BB0">
      <w:pPr>
        <w:rPr>
          <w:rFonts w:ascii="Arial" w:hAnsi="Arial" w:cs="Arial"/>
          <w:b/>
          <w:u w:val="single"/>
        </w:rPr>
      </w:pPr>
    </w:p>
    <w:p w14:paraId="5D3CC365" w14:textId="143FCD29" w:rsidR="005B3BB0" w:rsidRDefault="005B3BB0" w:rsidP="005B3BB0">
      <w:pPr>
        <w:rPr>
          <w:rFonts w:ascii="Arial" w:hAnsi="Arial" w:cs="Arial"/>
          <w:b/>
          <w:u w:val="single"/>
        </w:rPr>
      </w:pPr>
    </w:p>
    <w:p w14:paraId="6EAE5C15" w14:textId="320F88B1" w:rsidR="005B3BB0" w:rsidRDefault="005B3BB0" w:rsidP="005B3BB0">
      <w:pPr>
        <w:rPr>
          <w:rFonts w:ascii="Arial" w:hAnsi="Arial" w:cs="Arial"/>
          <w:b/>
          <w:u w:val="single"/>
        </w:rPr>
      </w:pPr>
    </w:p>
    <w:p w14:paraId="18FBB9E8" w14:textId="0C17B753" w:rsidR="005B3BB0" w:rsidRDefault="005B3BB0" w:rsidP="005B3BB0">
      <w:pPr>
        <w:rPr>
          <w:rFonts w:ascii="Arial" w:hAnsi="Arial" w:cs="Arial"/>
          <w:b/>
          <w:u w:val="single"/>
        </w:rPr>
      </w:pPr>
    </w:p>
    <w:p w14:paraId="04E0ADEB" w14:textId="3A7CBDC7" w:rsidR="005B3BB0" w:rsidRDefault="005B3BB0" w:rsidP="005B3BB0">
      <w:pPr>
        <w:rPr>
          <w:rFonts w:ascii="Arial" w:hAnsi="Arial" w:cs="Arial"/>
          <w:b/>
          <w:u w:val="single"/>
        </w:rPr>
      </w:pPr>
    </w:p>
    <w:p w14:paraId="5E8957FA" w14:textId="5601061C" w:rsidR="005B3BB0" w:rsidRDefault="005B3BB0" w:rsidP="005B3BB0">
      <w:pPr>
        <w:rPr>
          <w:rFonts w:ascii="Arial" w:hAnsi="Arial" w:cs="Arial"/>
          <w:b/>
          <w:u w:val="single"/>
        </w:rPr>
      </w:pPr>
    </w:p>
    <w:p w14:paraId="0054366B" w14:textId="39B85CF8" w:rsidR="005B3BB0" w:rsidRDefault="005B3BB0" w:rsidP="005B3BB0">
      <w:pPr>
        <w:rPr>
          <w:rFonts w:ascii="Arial" w:hAnsi="Arial" w:cs="Arial"/>
          <w:b/>
          <w:u w:val="single"/>
        </w:rPr>
      </w:pPr>
    </w:p>
    <w:p w14:paraId="70D3757A" w14:textId="7B4EBA4F" w:rsidR="005B3BB0" w:rsidRDefault="005B3BB0" w:rsidP="005B3BB0">
      <w:pPr>
        <w:rPr>
          <w:rFonts w:ascii="Arial" w:hAnsi="Arial" w:cs="Arial"/>
          <w:b/>
          <w:u w:val="single"/>
        </w:rPr>
      </w:pPr>
    </w:p>
    <w:p w14:paraId="164E659C" w14:textId="589CBD5B" w:rsidR="005B3BB0" w:rsidRDefault="005B3BB0" w:rsidP="005B3BB0">
      <w:pPr>
        <w:rPr>
          <w:rFonts w:ascii="Arial" w:hAnsi="Arial" w:cs="Arial"/>
          <w:b/>
          <w:u w:val="single"/>
        </w:rPr>
      </w:pPr>
    </w:p>
    <w:p w14:paraId="101921EE" w14:textId="77777777" w:rsidR="005B3BB0" w:rsidRPr="00C90288" w:rsidRDefault="005B3BB0" w:rsidP="005B3BB0">
      <w:pPr>
        <w:rPr>
          <w:rFonts w:ascii="Arial" w:hAnsi="Arial" w:cs="Arial"/>
          <w:b/>
          <w:u w:val="single"/>
        </w:rPr>
      </w:pPr>
    </w:p>
    <w:p w14:paraId="19088748" w14:textId="77777777" w:rsidR="005B3BB0" w:rsidRPr="00C90288" w:rsidRDefault="005B3BB0" w:rsidP="005B3BB0">
      <w:pPr>
        <w:rPr>
          <w:rFonts w:ascii="Arial" w:hAnsi="Arial" w:cs="Arial"/>
          <w:b/>
          <w:u w:val="single"/>
        </w:rPr>
      </w:pPr>
    </w:p>
    <w:tbl>
      <w:tblPr>
        <w:tblStyle w:val="Tabelacomgrade"/>
        <w:tblW w:w="9356" w:type="dxa"/>
        <w:tblInd w:w="-147" w:type="dxa"/>
        <w:shd w:val="clear" w:color="auto" w:fill="D9E2F3" w:themeFill="accent1" w:themeFillTint="33"/>
        <w:tblLayout w:type="fixed"/>
        <w:tblLook w:val="04A0" w:firstRow="1" w:lastRow="0" w:firstColumn="1" w:lastColumn="0" w:noHBand="0" w:noVBand="1"/>
      </w:tblPr>
      <w:tblGrid>
        <w:gridCol w:w="742"/>
        <w:gridCol w:w="1060"/>
        <w:gridCol w:w="3018"/>
        <w:gridCol w:w="1559"/>
        <w:gridCol w:w="1560"/>
        <w:gridCol w:w="1417"/>
      </w:tblGrid>
      <w:tr w:rsidR="005B3BB0" w:rsidRPr="005B3BB0" w14:paraId="4FF0C69A" w14:textId="77777777" w:rsidTr="005B3BB0">
        <w:tc>
          <w:tcPr>
            <w:tcW w:w="9356" w:type="dxa"/>
            <w:gridSpan w:val="6"/>
            <w:shd w:val="clear" w:color="auto" w:fill="D9E2F3" w:themeFill="accent1" w:themeFillTint="33"/>
          </w:tcPr>
          <w:p w14:paraId="773A98D0" w14:textId="77777777" w:rsidR="005B3BB0" w:rsidRPr="005B3BB0" w:rsidRDefault="005B3BB0" w:rsidP="006E67C6">
            <w:pPr>
              <w:shd w:val="clear" w:color="auto" w:fill="002060"/>
              <w:jc w:val="center"/>
              <w:rPr>
                <w:rFonts w:ascii="Arial" w:hAnsi="Arial" w:cs="Arial"/>
                <w:b/>
                <w:sz w:val="24"/>
                <w:szCs w:val="24"/>
                <w:u w:val="single"/>
              </w:rPr>
            </w:pPr>
            <w:r w:rsidRPr="005B3BB0">
              <w:rPr>
                <w:rFonts w:ascii="Arial" w:hAnsi="Arial" w:cs="Arial"/>
                <w:b/>
                <w:sz w:val="24"/>
                <w:szCs w:val="24"/>
              </w:rPr>
              <w:t xml:space="preserve">LOTE III- SERVIÇOS DE MANUTENÇÃO NOS VEÍCULOS AUTOMOTOR </w:t>
            </w:r>
            <w:r w:rsidRPr="005B3BB0">
              <w:rPr>
                <w:rFonts w:ascii="Arial" w:hAnsi="Arial" w:cs="Arial"/>
                <w:b/>
                <w:sz w:val="24"/>
                <w:szCs w:val="24"/>
                <w:u w:val="single"/>
              </w:rPr>
              <w:t>LINHA LEVE</w:t>
            </w:r>
          </w:p>
          <w:p w14:paraId="1E056497" w14:textId="77777777" w:rsidR="005B3BB0" w:rsidRPr="005B3BB0" w:rsidRDefault="005B3BB0" w:rsidP="006E67C6">
            <w:pPr>
              <w:shd w:val="clear" w:color="auto" w:fill="002060"/>
              <w:jc w:val="center"/>
              <w:rPr>
                <w:rFonts w:ascii="Arial" w:hAnsi="Arial" w:cs="Arial"/>
                <w:b/>
                <w:sz w:val="24"/>
                <w:szCs w:val="24"/>
              </w:rPr>
            </w:pPr>
          </w:p>
        </w:tc>
      </w:tr>
      <w:tr w:rsidR="005B3BB0" w:rsidRPr="005B3BB0" w14:paraId="19D8AE40" w14:textId="77777777" w:rsidTr="005B3BB0">
        <w:trPr>
          <w:trHeight w:val="652"/>
        </w:trPr>
        <w:tc>
          <w:tcPr>
            <w:tcW w:w="742" w:type="dxa"/>
            <w:shd w:val="clear" w:color="auto" w:fill="D9E2F3" w:themeFill="accent1" w:themeFillTint="33"/>
          </w:tcPr>
          <w:p w14:paraId="62FFE24D"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ITEM</w:t>
            </w:r>
          </w:p>
        </w:tc>
        <w:tc>
          <w:tcPr>
            <w:tcW w:w="1060" w:type="dxa"/>
            <w:shd w:val="clear" w:color="auto" w:fill="D9E2F3" w:themeFill="accent1" w:themeFillTint="33"/>
          </w:tcPr>
          <w:p w14:paraId="0D999472"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QUANT.</w:t>
            </w:r>
          </w:p>
        </w:tc>
        <w:tc>
          <w:tcPr>
            <w:tcW w:w="3018" w:type="dxa"/>
            <w:shd w:val="clear" w:color="auto" w:fill="D9E2F3" w:themeFill="accent1" w:themeFillTint="33"/>
          </w:tcPr>
          <w:p w14:paraId="57E07F2D"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DESCRIÇAO</w:t>
            </w:r>
          </w:p>
        </w:tc>
        <w:tc>
          <w:tcPr>
            <w:tcW w:w="1559" w:type="dxa"/>
            <w:shd w:val="clear" w:color="auto" w:fill="D9E2F3" w:themeFill="accent1" w:themeFillTint="33"/>
          </w:tcPr>
          <w:p w14:paraId="5A7BD02A"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VALOR REF.</w:t>
            </w:r>
          </w:p>
        </w:tc>
        <w:tc>
          <w:tcPr>
            <w:tcW w:w="1560" w:type="dxa"/>
            <w:shd w:val="clear" w:color="auto" w:fill="D9E2F3" w:themeFill="accent1" w:themeFillTint="33"/>
          </w:tcPr>
          <w:p w14:paraId="5AEDCDE6"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VALOR</w:t>
            </w:r>
          </w:p>
          <w:p w14:paraId="7000C6F2"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TOTAL</w:t>
            </w:r>
          </w:p>
        </w:tc>
        <w:tc>
          <w:tcPr>
            <w:tcW w:w="1417" w:type="dxa"/>
            <w:shd w:val="clear" w:color="auto" w:fill="D9E2F3" w:themeFill="accent1" w:themeFillTint="33"/>
          </w:tcPr>
          <w:p w14:paraId="68DD1C4F"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PERCENTUAL/</w:t>
            </w:r>
          </w:p>
          <w:p w14:paraId="05940035"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DESCONTO</w:t>
            </w:r>
          </w:p>
        </w:tc>
      </w:tr>
      <w:tr w:rsidR="005B3BB0" w:rsidRPr="005B3BB0" w14:paraId="56EFFBF2" w14:textId="77777777" w:rsidTr="005B3BB0">
        <w:trPr>
          <w:trHeight w:val="7093"/>
        </w:trPr>
        <w:tc>
          <w:tcPr>
            <w:tcW w:w="742" w:type="dxa"/>
            <w:shd w:val="clear" w:color="auto" w:fill="D9E2F3" w:themeFill="accent1" w:themeFillTint="33"/>
          </w:tcPr>
          <w:p w14:paraId="28A17B2F" w14:textId="77777777" w:rsidR="005B3BB0" w:rsidRPr="005B3BB0" w:rsidRDefault="005B3BB0" w:rsidP="006E67C6">
            <w:pPr>
              <w:jc w:val="center"/>
              <w:rPr>
                <w:rFonts w:ascii="Arial" w:hAnsi="Arial" w:cs="Arial"/>
                <w:b/>
                <w:sz w:val="24"/>
                <w:szCs w:val="24"/>
              </w:rPr>
            </w:pPr>
          </w:p>
          <w:p w14:paraId="55FF7AD0" w14:textId="77777777" w:rsidR="005B3BB0" w:rsidRPr="005B3BB0" w:rsidRDefault="005B3BB0" w:rsidP="006E67C6">
            <w:pPr>
              <w:jc w:val="center"/>
              <w:rPr>
                <w:rFonts w:ascii="Arial" w:hAnsi="Arial" w:cs="Arial"/>
                <w:b/>
                <w:sz w:val="24"/>
                <w:szCs w:val="24"/>
              </w:rPr>
            </w:pPr>
          </w:p>
          <w:p w14:paraId="45175501" w14:textId="77777777" w:rsidR="005B3BB0" w:rsidRPr="005B3BB0" w:rsidRDefault="005B3BB0" w:rsidP="006E67C6">
            <w:pPr>
              <w:jc w:val="center"/>
              <w:rPr>
                <w:rFonts w:ascii="Arial" w:hAnsi="Arial" w:cs="Arial"/>
                <w:b/>
                <w:sz w:val="24"/>
                <w:szCs w:val="24"/>
              </w:rPr>
            </w:pPr>
          </w:p>
          <w:p w14:paraId="2B24E03B" w14:textId="77777777" w:rsidR="005B3BB0" w:rsidRPr="005B3BB0" w:rsidRDefault="005B3BB0" w:rsidP="006E67C6">
            <w:pPr>
              <w:jc w:val="center"/>
              <w:rPr>
                <w:rFonts w:ascii="Arial" w:hAnsi="Arial" w:cs="Arial"/>
                <w:b/>
                <w:sz w:val="24"/>
                <w:szCs w:val="24"/>
              </w:rPr>
            </w:pPr>
          </w:p>
          <w:p w14:paraId="40BAFB3E" w14:textId="77777777" w:rsidR="005B3BB0" w:rsidRPr="005B3BB0" w:rsidRDefault="005B3BB0" w:rsidP="006E67C6">
            <w:pPr>
              <w:jc w:val="center"/>
              <w:rPr>
                <w:rFonts w:ascii="Arial" w:hAnsi="Arial" w:cs="Arial"/>
                <w:b/>
                <w:sz w:val="24"/>
                <w:szCs w:val="24"/>
              </w:rPr>
            </w:pPr>
          </w:p>
          <w:p w14:paraId="6045621F" w14:textId="77777777" w:rsidR="005B3BB0" w:rsidRPr="005B3BB0" w:rsidRDefault="005B3BB0" w:rsidP="006E67C6">
            <w:pPr>
              <w:jc w:val="center"/>
              <w:rPr>
                <w:rFonts w:ascii="Arial" w:hAnsi="Arial" w:cs="Arial"/>
                <w:b/>
                <w:sz w:val="24"/>
                <w:szCs w:val="24"/>
              </w:rPr>
            </w:pPr>
          </w:p>
          <w:p w14:paraId="60D22EFA" w14:textId="77777777" w:rsidR="005B3BB0" w:rsidRPr="005B3BB0" w:rsidRDefault="005B3BB0" w:rsidP="006E67C6">
            <w:pPr>
              <w:jc w:val="center"/>
              <w:rPr>
                <w:rFonts w:ascii="Arial" w:hAnsi="Arial" w:cs="Arial"/>
                <w:b/>
                <w:sz w:val="24"/>
                <w:szCs w:val="24"/>
              </w:rPr>
            </w:pPr>
          </w:p>
          <w:p w14:paraId="7A61265A" w14:textId="77777777" w:rsidR="005B3BB0" w:rsidRPr="005B3BB0" w:rsidRDefault="005B3BB0" w:rsidP="006E67C6">
            <w:pPr>
              <w:jc w:val="center"/>
              <w:rPr>
                <w:rFonts w:ascii="Arial" w:hAnsi="Arial" w:cs="Arial"/>
                <w:b/>
                <w:sz w:val="24"/>
                <w:szCs w:val="24"/>
              </w:rPr>
            </w:pPr>
          </w:p>
          <w:p w14:paraId="7C093C5C" w14:textId="77777777" w:rsidR="005B3BB0" w:rsidRPr="005B3BB0" w:rsidRDefault="005B3BB0" w:rsidP="006E67C6">
            <w:pPr>
              <w:jc w:val="center"/>
              <w:rPr>
                <w:rFonts w:ascii="Arial" w:hAnsi="Arial" w:cs="Arial"/>
                <w:b/>
                <w:sz w:val="24"/>
                <w:szCs w:val="24"/>
              </w:rPr>
            </w:pPr>
          </w:p>
          <w:p w14:paraId="095D8465" w14:textId="77777777" w:rsidR="005B3BB0" w:rsidRPr="005B3BB0" w:rsidRDefault="005B3BB0" w:rsidP="006E67C6">
            <w:pPr>
              <w:jc w:val="center"/>
              <w:rPr>
                <w:rFonts w:ascii="Arial" w:hAnsi="Arial" w:cs="Arial"/>
                <w:b/>
                <w:sz w:val="24"/>
                <w:szCs w:val="24"/>
              </w:rPr>
            </w:pPr>
          </w:p>
          <w:p w14:paraId="63ACCA9D" w14:textId="77777777" w:rsidR="005B3BB0" w:rsidRPr="005B3BB0" w:rsidRDefault="005B3BB0" w:rsidP="006E67C6">
            <w:pPr>
              <w:jc w:val="center"/>
              <w:rPr>
                <w:rFonts w:ascii="Arial" w:hAnsi="Arial" w:cs="Arial"/>
                <w:b/>
                <w:sz w:val="24"/>
                <w:szCs w:val="24"/>
              </w:rPr>
            </w:pPr>
          </w:p>
          <w:p w14:paraId="76E5E484" w14:textId="77777777" w:rsidR="005B3BB0" w:rsidRPr="005B3BB0" w:rsidRDefault="005B3BB0" w:rsidP="006E67C6">
            <w:pPr>
              <w:jc w:val="center"/>
              <w:rPr>
                <w:rFonts w:ascii="Arial" w:hAnsi="Arial" w:cs="Arial"/>
                <w:b/>
                <w:sz w:val="24"/>
                <w:szCs w:val="24"/>
              </w:rPr>
            </w:pPr>
          </w:p>
          <w:p w14:paraId="6C7C82FA" w14:textId="77777777" w:rsidR="005B3BB0" w:rsidRPr="005B3BB0" w:rsidRDefault="005B3BB0" w:rsidP="006E67C6">
            <w:pPr>
              <w:jc w:val="center"/>
              <w:rPr>
                <w:rFonts w:ascii="Arial" w:hAnsi="Arial" w:cs="Arial"/>
                <w:b/>
                <w:sz w:val="24"/>
                <w:szCs w:val="24"/>
              </w:rPr>
            </w:pPr>
          </w:p>
          <w:p w14:paraId="7FB9A7BA" w14:textId="77777777" w:rsidR="005B3BB0" w:rsidRPr="005B3BB0" w:rsidRDefault="005B3BB0" w:rsidP="006E67C6">
            <w:pPr>
              <w:jc w:val="center"/>
              <w:rPr>
                <w:rFonts w:ascii="Arial" w:hAnsi="Arial" w:cs="Arial"/>
                <w:b/>
                <w:sz w:val="24"/>
                <w:szCs w:val="24"/>
              </w:rPr>
            </w:pPr>
          </w:p>
          <w:p w14:paraId="106494F7" w14:textId="77777777" w:rsidR="005B3BB0" w:rsidRPr="005B3BB0" w:rsidRDefault="005B3BB0" w:rsidP="006E67C6">
            <w:pPr>
              <w:jc w:val="center"/>
              <w:rPr>
                <w:rFonts w:ascii="Arial" w:hAnsi="Arial" w:cs="Arial"/>
                <w:b/>
                <w:sz w:val="24"/>
                <w:szCs w:val="24"/>
              </w:rPr>
            </w:pPr>
          </w:p>
          <w:p w14:paraId="7DB38E16" w14:textId="77777777" w:rsidR="005B3BB0" w:rsidRPr="005B3BB0" w:rsidRDefault="005B3BB0" w:rsidP="006E67C6">
            <w:pPr>
              <w:jc w:val="center"/>
              <w:rPr>
                <w:rFonts w:ascii="Arial" w:hAnsi="Arial" w:cs="Arial"/>
                <w:b/>
                <w:sz w:val="24"/>
                <w:szCs w:val="24"/>
              </w:rPr>
            </w:pPr>
          </w:p>
          <w:p w14:paraId="6C5ED155"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3</w:t>
            </w:r>
          </w:p>
        </w:tc>
        <w:tc>
          <w:tcPr>
            <w:tcW w:w="1060" w:type="dxa"/>
            <w:shd w:val="clear" w:color="auto" w:fill="D9E2F3" w:themeFill="accent1" w:themeFillTint="33"/>
          </w:tcPr>
          <w:p w14:paraId="0C91A716" w14:textId="77777777" w:rsidR="005B3BB0" w:rsidRPr="005B3BB0" w:rsidRDefault="005B3BB0" w:rsidP="006E67C6">
            <w:pPr>
              <w:jc w:val="center"/>
              <w:rPr>
                <w:rFonts w:ascii="Arial" w:hAnsi="Arial" w:cs="Arial"/>
                <w:b/>
                <w:sz w:val="24"/>
                <w:szCs w:val="24"/>
              </w:rPr>
            </w:pPr>
          </w:p>
          <w:p w14:paraId="4AC3BE8C" w14:textId="77777777" w:rsidR="005B3BB0" w:rsidRPr="005B3BB0" w:rsidRDefault="005B3BB0" w:rsidP="006E67C6">
            <w:pPr>
              <w:jc w:val="center"/>
              <w:rPr>
                <w:rFonts w:ascii="Arial" w:hAnsi="Arial" w:cs="Arial"/>
                <w:b/>
                <w:sz w:val="24"/>
                <w:szCs w:val="24"/>
              </w:rPr>
            </w:pPr>
          </w:p>
          <w:p w14:paraId="5271EC9B" w14:textId="77777777" w:rsidR="005B3BB0" w:rsidRPr="005B3BB0" w:rsidRDefault="005B3BB0" w:rsidP="006E67C6">
            <w:pPr>
              <w:jc w:val="center"/>
              <w:rPr>
                <w:rFonts w:ascii="Arial" w:hAnsi="Arial" w:cs="Arial"/>
                <w:b/>
                <w:sz w:val="24"/>
                <w:szCs w:val="24"/>
              </w:rPr>
            </w:pPr>
          </w:p>
          <w:p w14:paraId="778ED7CA" w14:textId="77777777" w:rsidR="005B3BB0" w:rsidRPr="005B3BB0" w:rsidRDefault="005B3BB0" w:rsidP="006E67C6">
            <w:pPr>
              <w:jc w:val="center"/>
              <w:rPr>
                <w:rFonts w:ascii="Arial" w:hAnsi="Arial" w:cs="Arial"/>
                <w:b/>
                <w:sz w:val="24"/>
                <w:szCs w:val="24"/>
              </w:rPr>
            </w:pPr>
          </w:p>
          <w:p w14:paraId="3DF94649" w14:textId="77777777" w:rsidR="005B3BB0" w:rsidRPr="005B3BB0" w:rsidRDefault="005B3BB0" w:rsidP="006E67C6">
            <w:pPr>
              <w:jc w:val="center"/>
              <w:rPr>
                <w:rFonts w:ascii="Arial" w:hAnsi="Arial" w:cs="Arial"/>
                <w:b/>
                <w:sz w:val="24"/>
                <w:szCs w:val="24"/>
              </w:rPr>
            </w:pPr>
          </w:p>
          <w:p w14:paraId="1F0A398F" w14:textId="77777777" w:rsidR="005B3BB0" w:rsidRPr="005B3BB0" w:rsidRDefault="005B3BB0" w:rsidP="006E67C6">
            <w:pPr>
              <w:jc w:val="center"/>
              <w:rPr>
                <w:rFonts w:ascii="Arial" w:hAnsi="Arial" w:cs="Arial"/>
                <w:b/>
                <w:sz w:val="24"/>
                <w:szCs w:val="24"/>
              </w:rPr>
            </w:pPr>
          </w:p>
          <w:p w14:paraId="664EF106" w14:textId="77777777" w:rsidR="005B3BB0" w:rsidRPr="005B3BB0" w:rsidRDefault="005B3BB0" w:rsidP="006E67C6">
            <w:pPr>
              <w:jc w:val="center"/>
              <w:rPr>
                <w:rFonts w:ascii="Arial" w:hAnsi="Arial" w:cs="Arial"/>
                <w:b/>
                <w:sz w:val="24"/>
                <w:szCs w:val="24"/>
              </w:rPr>
            </w:pPr>
          </w:p>
          <w:p w14:paraId="7D81575B" w14:textId="77777777" w:rsidR="005B3BB0" w:rsidRPr="005B3BB0" w:rsidRDefault="005B3BB0" w:rsidP="006E67C6">
            <w:pPr>
              <w:jc w:val="center"/>
              <w:rPr>
                <w:rFonts w:ascii="Arial" w:hAnsi="Arial" w:cs="Arial"/>
                <w:b/>
                <w:sz w:val="24"/>
                <w:szCs w:val="24"/>
              </w:rPr>
            </w:pPr>
          </w:p>
          <w:p w14:paraId="660138A4" w14:textId="77777777" w:rsidR="005B3BB0" w:rsidRPr="005B3BB0" w:rsidRDefault="005B3BB0" w:rsidP="006E67C6">
            <w:pPr>
              <w:jc w:val="center"/>
              <w:rPr>
                <w:rFonts w:ascii="Arial" w:hAnsi="Arial" w:cs="Arial"/>
                <w:b/>
                <w:sz w:val="24"/>
                <w:szCs w:val="24"/>
              </w:rPr>
            </w:pPr>
          </w:p>
          <w:p w14:paraId="57E6CBB6" w14:textId="77777777" w:rsidR="005B3BB0" w:rsidRPr="005B3BB0" w:rsidRDefault="005B3BB0" w:rsidP="006E67C6">
            <w:pPr>
              <w:jc w:val="center"/>
              <w:rPr>
                <w:rFonts w:ascii="Arial" w:hAnsi="Arial" w:cs="Arial"/>
                <w:b/>
                <w:sz w:val="24"/>
                <w:szCs w:val="24"/>
              </w:rPr>
            </w:pPr>
          </w:p>
          <w:p w14:paraId="4C21E0AE" w14:textId="77777777" w:rsidR="005B3BB0" w:rsidRPr="005B3BB0" w:rsidRDefault="005B3BB0" w:rsidP="006E67C6">
            <w:pPr>
              <w:jc w:val="center"/>
              <w:rPr>
                <w:rFonts w:ascii="Arial" w:hAnsi="Arial" w:cs="Arial"/>
                <w:b/>
                <w:sz w:val="24"/>
                <w:szCs w:val="24"/>
              </w:rPr>
            </w:pPr>
          </w:p>
          <w:p w14:paraId="4AB54BB3" w14:textId="77777777" w:rsidR="005B3BB0" w:rsidRPr="005B3BB0" w:rsidRDefault="005B3BB0" w:rsidP="006E67C6">
            <w:pPr>
              <w:jc w:val="center"/>
              <w:rPr>
                <w:rFonts w:ascii="Arial" w:hAnsi="Arial" w:cs="Arial"/>
                <w:b/>
                <w:sz w:val="24"/>
                <w:szCs w:val="24"/>
              </w:rPr>
            </w:pPr>
          </w:p>
          <w:p w14:paraId="2825FFB9" w14:textId="77777777" w:rsidR="005B3BB0" w:rsidRPr="005B3BB0" w:rsidRDefault="005B3BB0" w:rsidP="006E67C6">
            <w:pPr>
              <w:jc w:val="center"/>
              <w:rPr>
                <w:rFonts w:ascii="Arial" w:hAnsi="Arial" w:cs="Arial"/>
                <w:b/>
                <w:sz w:val="24"/>
                <w:szCs w:val="24"/>
              </w:rPr>
            </w:pPr>
          </w:p>
          <w:p w14:paraId="54D0330C" w14:textId="77777777" w:rsidR="005B3BB0" w:rsidRPr="005B3BB0" w:rsidRDefault="005B3BB0" w:rsidP="006E67C6">
            <w:pPr>
              <w:jc w:val="center"/>
              <w:rPr>
                <w:rFonts w:ascii="Arial" w:hAnsi="Arial" w:cs="Arial"/>
                <w:b/>
                <w:sz w:val="24"/>
                <w:szCs w:val="24"/>
              </w:rPr>
            </w:pPr>
          </w:p>
          <w:p w14:paraId="52434134" w14:textId="77777777" w:rsidR="005B3BB0" w:rsidRPr="005B3BB0" w:rsidRDefault="005B3BB0" w:rsidP="006E67C6">
            <w:pPr>
              <w:jc w:val="center"/>
              <w:rPr>
                <w:rFonts w:ascii="Arial" w:hAnsi="Arial" w:cs="Arial"/>
                <w:b/>
                <w:sz w:val="24"/>
                <w:szCs w:val="24"/>
              </w:rPr>
            </w:pPr>
          </w:p>
          <w:p w14:paraId="79294CAA" w14:textId="77777777" w:rsidR="005B3BB0" w:rsidRPr="005B3BB0" w:rsidRDefault="005B3BB0" w:rsidP="006E67C6">
            <w:pPr>
              <w:jc w:val="center"/>
              <w:rPr>
                <w:rFonts w:ascii="Arial" w:hAnsi="Arial" w:cs="Arial"/>
                <w:b/>
                <w:sz w:val="24"/>
                <w:szCs w:val="24"/>
              </w:rPr>
            </w:pPr>
          </w:p>
          <w:p w14:paraId="406F21B9"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12</w:t>
            </w:r>
          </w:p>
        </w:tc>
        <w:tc>
          <w:tcPr>
            <w:tcW w:w="3018" w:type="dxa"/>
            <w:shd w:val="clear" w:color="auto" w:fill="D9E2F3" w:themeFill="accent1" w:themeFillTint="33"/>
          </w:tcPr>
          <w:p w14:paraId="026D9BBD" w14:textId="77777777" w:rsidR="005B3BB0" w:rsidRPr="005B3BB0" w:rsidRDefault="005B3BB0" w:rsidP="006E67C6">
            <w:pPr>
              <w:jc w:val="center"/>
              <w:rPr>
                <w:rFonts w:ascii="Arial" w:hAnsi="Arial" w:cs="Arial"/>
                <w:b/>
                <w:sz w:val="24"/>
                <w:szCs w:val="24"/>
              </w:rPr>
            </w:pPr>
            <w:r w:rsidRPr="005B3BB0">
              <w:rPr>
                <w:rFonts w:ascii="Arial" w:hAnsi="Arial" w:cs="Arial"/>
                <w:b/>
                <w:color w:val="000000"/>
                <w:sz w:val="24"/>
                <w:szCs w:val="24"/>
              </w:rPr>
              <w:t xml:space="preserve">SERVIÇOS DE MANUTENÇÃO PREVENTIVA E CORRETIVA NOS VEÍCULOS AUTOMOTORES </w:t>
            </w:r>
            <w:r w:rsidRPr="005B3BB0">
              <w:rPr>
                <w:rFonts w:ascii="Arial" w:hAnsi="Arial" w:cs="Arial"/>
                <w:b/>
                <w:color w:val="000000"/>
                <w:sz w:val="24"/>
                <w:szCs w:val="24"/>
                <w:u w:val="single"/>
              </w:rPr>
              <w:t>LINHA LEVE</w:t>
            </w:r>
            <w:r w:rsidRPr="005B3BB0">
              <w:rPr>
                <w:rFonts w:ascii="Arial" w:hAnsi="Arial" w:cs="Arial"/>
                <w:b/>
                <w:color w:val="000000"/>
                <w:sz w:val="24"/>
                <w:szCs w:val="24"/>
              </w:rPr>
              <w:t xml:space="preserve"> DA FROTA MUNICIPAL CONFORME POSSIBILIDADE DE SERVIÇO, QUAL SEJA: MECÂNICA, ELÉTRICA, SUSPENSÃO, AR CONDICIONADO, ESTOFAMENTO; FUNILARIA; LANTERNAGEM; PINTURA; TAPEÇARIA; TORNEARIA; SISTEMA DE MOLAS; AR CONDICIONADO; CAIXA DE CÂMBIO; SOLDA; ESCAPAMENTO; RADIADOR; SISTEMA DE FREIOS; RETÍFICA DE MOTOR E BOMBA; TROCA DE FILTRO E ÓLEO LUBRIFICANTE; VIDRAÇARIA, CAPOTARIA, RETÍFICA EM GERAL, CHAVEIRO, ENTRE OUTROS SERVIÇOS COM VISTA A EVENTUAL NECESSIDADE.</w:t>
            </w:r>
          </w:p>
        </w:tc>
        <w:tc>
          <w:tcPr>
            <w:tcW w:w="1559" w:type="dxa"/>
            <w:shd w:val="clear" w:color="auto" w:fill="D9E2F3" w:themeFill="accent1" w:themeFillTint="33"/>
          </w:tcPr>
          <w:p w14:paraId="41FC59DB" w14:textId="77777777" w:rsidR="005B3BB0" w:rsidRPr="005B3BB0" w:rsidRDefault="005B3BB0" w:rsidP="006E67C6">
            <w:pPr>
              <w:jc w:val="center"/>
              <w:rPr>
                <w:rFonts w:ascii="Arial" w:hAnsi="Arial" w:cs="Arial"/>
                <w:b/>
                <w:color w:val="333333"/>
                <w:sz w:val="24"/>
                <w:szCs w:val="24"/>
              </w:rPr>
            </w:pPr>
          </w:p>
          <w:p w14:paraId="0910093F" w14:textId="77777777" w:rsidR="005B3BB0" w:rsidRPr="005B3BB0" w:rsidRDefault="005B3BB0" w:rsidP="006E67C6">
            <w:pPr>
              <w:jc w:val="center"/>
              <w:rPr>
                <w:rFonts w:ascii="Arial" w:hAnsi="Arial" w:cs="Arial"/>
                <w:b/>
                <w:color w:val="333333"/>
                <w:sz w:val="24"/>
                <w:szCs w:val="24"/>
              </w:rPr>
            </w:pPr>
          </w:p>
          <w:p w14:paraId="473F6278" w14:textId="77777777" w:rsidR="005B3BB0" w:rsidRPr="005B3BB0" w:rsidRDefault="005B3BB0" w:rsidP="006E67C6">
            <w:pPr>
              <w:jc w:val="center"/>
              <w:rPr>
                <w:rFonts w:ascii="Arial" w:hAnsi="Arial" w:cs="Arial"/>
                <w:b/>
                <w:color w:val="333333"/>
                <w:sz w:val="24"/>
                <w:szCs w:val="24"/>
              </w:rPr>
            </w:pPr>
          </w:p>
          <w:p w14:paraId="65B1725A" w14:textId="77777777" w:rsidR="005B3BB0" w:rsidRPr="005B3BB0" w:rsidRDefault="005B3BB0" w:rsidP="006E67C6">
            <w:pPr>
              <w:jc w:val="center"/>
              <w:rPr>
                <w:rFonts w:ascii="Arial" w:hAnsi="Arial" w:cs="Arial"/>
                <w:b/>
                <w:color w:val="333333"/>
                <w:sz w:val="24"/>
                <w:szCs w:val="24"/>
              </w:rPr>
            </w:pPr>
          </w:p>
          <w:p w14:paraId="637CE1F3" w14:textId="77777777" w:rsidR="005B3BB0" w:rsidRPr="005B3BB0" w:rsidRDefault="005B3BB0" w:rsidP="006E67C6">
            <w:pPr>
              <w:jc w:val="center"/>
              <w:rPr>
                <w:rFonts w:ascii="Arial" w:hAnsi="Arial" w:cs="Arial"/>
                <w:b/>
                <w:color w:val="333333"/>
                <w:sz w:val="24"/>
                <w:szCs w:val="24"/>
              </w:rPr>
            </w:pPr>
          </w:p>
          <w:p w14:paraId="48F51FC3" w14:textId="77777777" w:rsidR="005B3BB0" w:rsidRPr="005B3BB0" w:rsidRDefault="005B3BB0" w:rsidP="006E67C6">
            <w:pPr>
              <w:jc w:val="center"/>
              <w:rPr>
                <w:rFonts w:ascii="Arial" w:hAnsi="Arial" w:cs="Arial"/>
                <w:b/>
                <w:color w:val="333333"/>
                <w:sz w:val="24"/>
                <w:szCs w:val="24"/>
              </w:rPr>
            </w:pPr>
          </w:p>
          <w:p w14:paraId="7ED058AC" w14:textId="77777777" w:rsidR="005B3BB0" w:rsidRPr="005B3BB0" w:rsidRDefault="005B3BB0" w:rsidP="006E67C6">
            <w:pPr>
              <w:jc w:val="center"/>
              <w:rPr>
                <w:rFonts w:ascii="Arial" w:hAnsi="Arial" w:cs="Arial"/>
                <w:b/>
                <w:color w:val="333333"/>
                <w:sz w:val="24"/>
                <w:szCs w:val="24"/>
              </w:rPr>
            </w:pPr>
          </w:p>
          <w:p w14:paraId="19E6C0B6" w14:textId="77777777" w:rsidR="005B3BB0" w:rsidRPr="005B3BB0" w:rsidRDefault="005B3BB0" w:rsidP="006E67C6">
            <w:pPr>
              <w:jc w:val="center"/>
              <w:rPr>
                <w:rFonts w:ascii="Arial" w:hAnsi="Arial" w:cs="Arial"/>
                <w:b/>
                <w:color w:val="333333"/>
                <w:sz w:val="24"/>
                <w:szCs w:val="24"/>
              </w:rPr>
            </w:pPr>
          </w:p>
          <w:p w14:paraId="447BD444" w14:textId="77777777" w:rsidR="005B3BB0" w:rsidRPr="005B3BB0" w:rsidRDefault="005B3BB0" w:rsidP="006E67C6">
            <w:pPr>
              <w:jc w:val="center"/>
              <w:rPr>
                <w:rFonts w:ascii="Arial" w:hAnsi="Arial" w:cs="Arial"/>
                <w:b/>
                <w:color w:val="333333"/>
                <w:sz w:val="24"/>
                <w:szCs w:val="24"/>
              </w:rPr>
            </w:pPr>
          </w:p>
          <w:p w14:paraId="5D8B1FD9" w14:textId="77777777" w:rsidR="005B3BB0" w:rsidRPr="005B3BB0" w:rsidRDefault="005B3BB0" w:rsidP="006E67C6">
            <w:pPr>
              <w:jc w:val="center"/>
              <w:rPr>
                <w:rFonts w:ascii="Arial" w:hAnsi="Arial" w:cs="Arial"/>
                <w:b/>
                <w:color w:val="333333"/>
                <w:sz w:val="24"/>
                <w:szCs w:val="24"/>
              </w:rPr>
            </w:pPr>
          </w:p>
          <w:p w14:paraId="3D51BE4B" w14:textId="77777777" w:rsidR="005B3BB0" w:rsidRPr="005B3BB0" w:rsidRDefault="005B3BB0" w:rsidP="006E67C6">
            <w:pPr>
              <w:jc w:val="center"/>
              <w:rPr>
                <w:rFonts w:ascii="Arial" w:hAnsi="Arial" w:cs="Arial"/>
                <w:b/>
                <w:color w:val="333333"/>
                <w:sz w:val="24"/>
                <w:szCs w:val="24"/>
              </w:rPr>
            </w:pPr>
          </w:p>
          <w:p w14:paraId="03FE23C2" w14:textId="77777777" w:rsidR="005B3BB0" w:rsidRPr="00FB181F" w:rsidRDefault="005B3BB0" w:rsidP="006E67C6">
            <w:pPr>
              <w:jc w:val="center"/>
              <w:rPr>
                <w:rFonts w:ascii="Arial" w:hAnsi="Arial" w:cs="Arial"/>
                <w:b/>
                <w:color w:val="333333"/>
                <w:sz w:val="24"/>
                <w:szCs w:val="24"/>
                <w:lang w:eastAsia="pt-BR"/>
              </w:rPr>
            </w:pPr>
            <w:r w:rsidRPr="00FB181F">
              <w:rPr>
                <w:rFonts w:ascii="Arial" w:hAnsi="Arial" w:cs="Arial"/>
                <w:b/>
                <w:color w:val="333333"/>
                <w:sz w:val="24"/>
                <w:szCs w:val="24"/>
                <w:lang w:eastAsia="pt-BR"/>
              </w:rPr>
              <w:t>R$ 11.500,00</w:t>
            </w:r>
          </w:p>
        </w:tc>
        <w:tc>
          <w:tcPr>
            <w:tcW w:w="1560" w:type="dxa"/>
            <w:shd w:val="clear" w:color="auto" w:fill="D9E2F3" w:themeFill="accent1" w:themeFillTint="33"/>
          </w:tcPr>
          <w:p w14:paraId="47AE7B27" w14:textId="77777777" w:rsidR="005B3BB0" w:rsidRPr="005B3BB0" w:rsidRDefault="005B3BB0" w:rsidP="006E67C6">
            <w:pPr>
              <w:jc w:val="center"/>
              <w:rPr>
                <w:rFonts w:ascii="Arial" w:hAnsi="Arial" w:cs="Arial"/>
                <w:b/>
                <w:color w:val="333333"/>
                <w:sz w:val="24"/>
                <w:szCs w:val="24"/>
              </w:rPr>
            </w:pPr>
          </w:p>
          <w:p w14:paraId="0BB7716B" w14:textId="77777777" w:rsidR="005B3BB0" w:rsidRPr="005B3BB0" w:rsidRDefault="005B3BB0" w:rsidP="006E67C6">
            <w:pPr>
              <w:jc w:val="center"/>
              <w:rPr>
                <w:rFonts w:ascii="Arial" w:hAnsi="Arial" w:cs="Arial"/>
                <w:b/>
                <w:color w:val="333333"/>
                <w:sz w:val="24"/>
                <w:szCs w:val="24"/>
              </w:rPr>
            </w:pPr>
          </w:p>
          <w:p w14:paraId="1786DF14" w14:textId="77777777" w:rsidR="005B3BB0" w:rsidRPr="005B3BB0" w:rsidRDefault="005B3BB0" w:rsidP="006E67C6">
            <w:pPr>
              <w:jc w:val="center"/>
              <w:rPr>
                <w:rFonts w:ascii="Arial" w:hAnsi="Arial" w:cs="Arial"/>
                <w:b/>
                <w:color w:val="333333"/>
                <w:sz w:val="24"/>
                <w:szCs w:val="24"/>
              </w:rPr>
            </w:pPr>
          </w:p>
          <w:p w14:paraId="2C28C780" w14:textId="77777777" w:rsidR="005B3BB0" w:rsidRPr="005B3BB0" w:rsidRDefault="005B3BB0" w:rsidP="006E67C6">
            <w:pPr>
              <w:jc w:val="center"/>
              <w:rPr>
                <w:rFonts w:ascii="Arial" w:hAnsi="Arial" w:cs="Arial"/>
                <w:b/>
                <w:color w:val="333333"/>
                <w:sz w:val="24"/>
                <w:szCs w:val="24"/>
              </w:rPr>
            </w:pPr>
          </w:p>
          <w:p w14:paraId="337A4D0C" w14:textId="77777777" w:rsidR="005B3BB0" w:rsidRPr="005B3BB0" w:rsidRDefault="005B3BB0" w:rsidP="006E67C6">
            <w:pPr>
              <w:jc w:val="center"/>
              <w:rPr>
                <w:rFonts w:ascii="Arial" w:hAnsi="Arial" w:cs="Arial"/>
                <w:b/>
                <w:color w:val="333333"/>
                <w:sz w:val="24"/>
                <w:szCs w:val="24"/>
              </w:rPr>
            </w:pPr>
          </w:p>
          <w:p w14:paraId="75EA8D23" w14:textId="77777777" w:rsidR="005B3BB0" w:rsidRPr="005B3BB0" w:rsidRDefault="005B3BB0" w:rsidP="006E67C6">
            <w:pPr>
              <w:jc w:val="center"/>
              <w:rPr>
                <w:rFonts w:ascii="Arial" w:hAnsi="Arial" w:cs="Arial"/>
                <w:b/>
                <w:color w:val="333333"/>
                <w:sz w:val="24"/>
                <w:szCs w:val="24"/>
              </w:rPr>
            </w:pPr>
          </w:p>
          <w:p w14:paraId="4235785E" w14:textId="77777777" w:rsidR="005B3BB0" w:rsidRPr="005B3BB0" w:rsidRDefault="005B3BB0" w:rsidP="006E67C6">
            <w:pPr>
              <w:jc w:val="center"/>
              <w:rPr>
                <w:rFonts w:ascii="Arial" w:hAnsi="Arial" w:cs="Arial"/>
                <w:b/>
                <w:color w:val="333333"/>
                <w:sz w:val="24"/>
                <w:szCs w:val="24"/>
              </w:rPr>
            </w:pPr>
          </w:p>
          <w:p w14:paraId="18578358" w14:textId="77777777" w:rsidR="005B3BB0" w:rsidRPr="005B3BB0" w:rsidRDefault="005B3BB0" w:rsidP="006E67C6">
            <w:pPr>
              <w:jc w:val="center"/>
              <w:rPr>
                <w:rFonts w:ascii="Arial" w:hAnsi="Arial" w:cs="Arial"/>
                <w:b/>
                <w:color w:val="333333"/>
                <w:sz w:val="24"/>
                <w:szCs w:val="24"/>
              </w:rPr>
            </w:pPr>
          </w:p>
          <w:p w14:paraId="70568E99" w14:textId="77777777" w:rsidR="005B3BB0" w:rsidRPr="005B3BB0" w:rsidRDefault="005B3BB0" w:rsidP="006E67C6">
            <w:pPr>
              <w:jc w:val="center"/>
              <w:rPr>
                <w:rFonts w:ascii="Arial" w:hAnsi="Arial" w:cs="Arial"/>
                <w:b/>
                <w:color w:val="333333"/>
                <w:sz w:val="24"/>
                <w:szCs w:val="24"/>
              </w:rPr>
            </w:pPr>
          </w:p>
          <w:p w14:paraId="43A9764C" w14:textId="77777777" w:rsidR="005B3BB0" w:rsidRPr="005B3BB0" w:rsidRDefault="005B3BB0" w:rsidP="006E67C6">
            <w:pPr>
              <w:jc w:val="center"/>
              <w:rPr>
                <w:rFonts w:ascii="Arial" w:hAnsi="Arial" w:cs="Arial"/>
                <w:b/>
                <w:color w:val="333333"/>
                <w:sz w:val="24"/>
                <w:szCs w:val="24"/>
              </w:rPr>
            </w:pPr>
          </w:p>
          <w:p w14:paraId="572C1F0B" w14:textId="77777777" w:rsidR="005B3BB0" w:rsidRPr="00FB181F" w:rsidRDefault="005B3BB0" w:rsidP="006E67C6">
            <w:pPr>
              <w:jc w:val="center"/>
              <w:rPr>
                <w:rFonts w:ascii="Arial" w:hAnsi="Arial" w:cs="Arial"/>
                <w:b/>
                <w:color w:val="333333"/>
                <w:sz w:val="24"/>
                <w:szCs w:val="24"/>
                <w:lang w:eastAsia="pt-BR"/>
              </w:rPr>
            </w:pPr>
            <w:r w:rsidRPr="00FB181F">
              <w:rPr>
                <w:rFonts w:ascii="Arial" w:hAnsi="Arial" w:cs="Arial"/>
                <w:b/>
                <w:color w:val="333333"/>
                <w:sz w:val="24"/>
                <w:szCs w:val="24"/>
                <w:lang w:eastAsia="pt-BR"/>
              </w:rPr>
              <w:t>R$ 138.000,00</w:t>
            </w:r>
          </w:p>
        </w:tc>
        <w:tc>
          <w:tcPr>
            <w:tcW w:w="1417" w:type="dxa"/>
            <w:shd w:val="clear" w:color="auto" w:fill="D9E2F3" w:themeFill="accent1" w:themeFillTint="33"/>
          </w:tcPr>
          <w:p w14:paraId="52AFD63E" w14:textId="77777777" w:rsidR="005B3BB0" w:rsidRPr="005B3BB0" w:rsidRDefault="005B3BB0" w:rsidP="006E67C6">
            <w:pPr>
              <w:jc w:val="center"/>
              <w:rPr>
                <w:rFonts w:ascii="Arial" w:hAnsi="Arial" w:cs="Arial"/>
                <w:color w:val="333333"/>
                <w:sz w:val="24"/>
                <w:szCs w:val="24"/>
              </w:rPr>
            </w:pPr>
          </w:p>
          <w:p w14:paraId="3EBADBEB" w14:textId="77777777" w:rsidR="005B3BB0" w:rsidRPr="005B3BB0" w:rsidRDefault="005B3BB0" w:rsidP="006E67C6">
            <w:pPr>
              <w:jc w:val="center"/>
              <w:rPr>
                <w:rFonts w:ascii="Arial" w:hAnsi="Arial" w:cs="Arial"/>
                <w:color w:val="333333"/>
                <w:sz w:val="24"/>
                <w:szCs w:val="24"/>
              </w:rPr>
            </w:pPr>
          </w:p>
          <w:p w14:paraId="2193A695" w14:textId="77777777" w:rsidR="005B3BB0" w:rsidRPr="005B3BB0" w:rsidRDefault="005B3BB0" w:rsidP="006E67C6">
            <w:pPr>
              <w:jc w:val="center"/>
              <w:rPr>
                <w:rFonts w:ascii="Arial" w:hAnsi="Arial" w:cs="Arial"/>
                <w:color w:val="333333"/>
                <w:sz w:val="24"/>
                <w:szCs w:val="24"/>
              </w:rPr>
            </w:pPr>
          </w:p>
          <w:p w14:paraId="386A5E4C" w14:textId="77777777" w:rsidR="005B3BB0" w:rsidRPr="005B3BB0" w:rsidRDefault="005B3BB0" w:rsidP="006E67C6">
            <w:pPr>
              <w:jc w:val="center"/>
              <w:rPr>
                <w:rFonts w:ascii="Arial" w:hAnsi="Arial" w:cs="Arial"/>
                <w:color w:val="333333"/>
                <w:sz w:val="24"/>
                <w:szCs w:val="24"/>
              </w:rPr>
            </w:pPr>
          </w:p>
          <w:p w14:paraId="63B05DFA" w14:textId="77777777" w:rsidR="005B3BB0" w:rsidRPr="005B3BB0" w:rsidRDefault="005B3BB0" w:rsidP="006E67C6">
            <w:pPr>
              <w:jc w:val="center"/>
              <w:rPr>
                <w:rFonts w:ascii="Arial" w:hAnsi="Arial" w:cs="Arial"/>
                <w:color w:val="333333"/>
                <w:sz w:val="24"/>
                <w:szCs w:val="24"/>
              </w:rPr>
            </w:pPr>
          </w:p>
          <w:p w14:paraId="00122DE5" w14:textId="77777777" w:rsidR="005B3BB0" w:rsidRPr="005B3BB0" w:rsidRDefault="005B3BB0" w:rsidP="006E67C6">
            <w:pPr>
              <w:jc w:val="center"/>
              <w:rPr>
                <w:rFonts w:ascii="Arial" w:hAnsi="Arial" w:cs="Arial"/>
                <w:color w:val="333333"/>
                <w:sz w:val="24"/>
                <w:szCs w:val="24"/>
              </w:rPr>
            </w:pPr>
          </w:p>
          <w:p w14:paraId="54775726" w14:textId="77777777" w:rsidR="005B3BB0" w:rsidRPr="005B3BB0" w:rsidRDefault="005B3BB0" w:rsidP="006E67C6">
            <w:pPr>
              <w:jc w:val="center"/>
              <w:rPr>
                <w:rFonts w:ascii="Arial" w:hAnsi="Arial" w:cs="Arial"/>
                <w:color w:val="333333"/>
                <w:sz w:val="24"/>
                <w:szCs w:val="24"/>
              </w:rPr>
            </w:pPr>
          </w:p>
          <w:p w14:paraId="0157260D" w14:textId="77777777" w:rsidR="005B3BB0" w:rsidRPr="005B3BB0" w:rsidRDefault="005B3BB0" w:rsidP="006E67C6">
            <w:pPr>
              <w:jc w:val="center"/>
              <w:rPr>
                <w:rFonts w:ascii="Arial" w:hAnsi="Arial" w:cs="Arial"/>
                <w:color w:val="333333"/>
                <w:sz w:val="24"/>
                <w:szCs w:val="24"/>
              </w:rPr>
            </w:pPr>
          </w:p>
          <w:p w14:paraId="075B684A" w14:textId="77777777" w:rsidR="005B3BB0" w:rsidRPr="005B3BB0" w:rsidRDefault="005B3BB0" w:rsidP="006E67C6">
            <w:pPr>
              <w:jc w:val="center"/>
              <w:rPr>
                <w:rFonts w:ascii="Arial" w:hAnsi="Arial" w:cs="Arial"/>
                <w:color w:val="333333"/>
                <w:sz w:val="24"/>
                <w:szCs w:val="24"/>
              </w:rPr>
            </w:pPr>
          </w:p>
          <w:p w14:paraId="58BC8EC3" w14:textId="77777777" w:rsidR="005B3BB0" w:rsidRPr="005B3BB0" w:rsidRDefault="005B3BB0" w:rsidP="006E67C6">
            <w:pPr>
              <w:jc w:val="center"/>
              <w:rPr>
                <w:rFonts w:ascii="Arial" w:hAnsi="Arial" w:cs="Arial"/>
                <w:color w:val="333333"/>
                <w:sz w:val="24"/>
                <w:szCs w:val="24"/>
              </w:rPr>
            </w:pPr>
          </w:p>
          <w:p w14:paraId="54BDB6CD" w14:textId="77777777" w:rsidR="005B3BB0" w:rsidRPr="005B3BB0" w:rsidRDefault="005B3BB0" w:rsidP="006E67C6">
            <w:pPr>
              <w:jc w:val="center"/>
              <w:rPr>
                <w:rFonts w:ascii="Arial" w:hAnsi="Arial" w:cs="Arial"/>
                <w:color w:val="333333"/>
                <w:sz w:val="24"/>
                <w:szCs w:val="24"/>
              </w:rPr>
            </w:pPr>
          </w:p>
          <w:p w14:paraId="0D1AC479" w14:textId="77777777" w:rsidR="005B3BB0" w:rsidRPr="00FB181F" w:rsidRDefault="005B3BB0" w:rsidP="006E67C6">
            <w:pPr>
              <w:jc w:val="center"/>
              <w:rPr>
                <w:rFonts w:ascii="Arial" w:hAnsi="Arial" w:cs="Arial"/>
                <w:color w:val="333333"/>
                <w:sz w:val="24"/>
                <w:szCs w:val="24"/>
                <w:lang w:eastAsia="pt-BR"/>
              </w:rPr>
            </w:pPr>
            <w:r w:rsidRPr="005B3BB0">
              <w:rPr>
                <w:rFonts w:ascii="Arial" w:hAnsi="Arial" w:cs="Arial"/>
                <w:color w:val="333333"/>
                <w:sz w:val="24"/>
                <w:szCs w:val="24"/>
              </w:rPr>
              <w:t>3%</w:t>
            </w:r>
          </w:p>
        </w:tc>
      </w:tr>
    </w:tbl>
    <w:p w14:paraId="4FA15046" w14:textId="77777777" w:rsidR="005B3BB0" w:rsidRDefault="005B3BB0" w:rsidP="005B3BB0">
      <w:pPr>
        <w:rPr>
          <w:rFonts w:ascii="Arial" w:hAnsi="Arial" w:cs="Arial"/>
        </w:rPr>
      </w:pPr>
    </w:p>
    <w:p w14:paraId="7A9173B4" w14:textId="751B2193" w:rsidR="005B3BB0" w:rsidRDefault="005B3BB0" w:rsidP="005B3BB0">
      <w:pPr>
        <w:rPr>
          <w:rFonts w:ascii="Arial" w:hAnsi="Arial" w:cs="Arial"/>
        </w:rPr>
      </w:pPr>
    </w:p>
    <w:p w14:paraId="2CE3FB17" w14:textId="41247068" w:rsidR="005B3BB0" w:rsidRDefault="005B3BB0" w:rsidP="005B3BB0">
      <w:pPr>
        <w:rPr>
          <w:rFonts w:ascii="Arial" w:hAnsi="Arial" w:cs="Arial"/>
        </w:rPr>
      </w:pPr>
    </w:p>
    <w:p w14:paraId="2DF91176" w14:textId="471FA0E0" w:rsidR="005B3BB0" w:rsidRDefault="005B3BB0" w:rsidP="005B3BB0">
      <w:pPr>
        <w:rPr>
          <w:rFonts w:ascii="Arial" w:hAnsi="Arial" w:cs="Arial"/>
        </w:rPr>
      </w:pPr>
    </w:p>
    <w:p w14:paraId="236B9661" w14:textId="7174DB61" w:rsidR="005B3BB0" w:rsidRDefault="005B3BB0" w:rsidP="005B3BB0">
      <w:pPr>
        <w:rPr>
          <w:rFonts w:ascii="Arial" w:hAnsi="Arial" w:cs="Arial"/>
        </w:rPr>
      </w:pPr>
    </w:p>
    <w:p w14:paraId="52603CE6" w14:textId="61CB27B6" w:rsidR="005B3BB0" w:rsidRPr="00C90288" w:rsidRDefault="005B3BB0" w:rsidP="005B3BB0">
      <w:pPr>
        <w:rPr>
          <w:rFonts w:ascii="Arial" w:hAnsi="Arial" w:cs="Arial"/>
        </w:rPr>
      </w:pPr>
    </w:p>
    <w:tbl>
      <w:tblPr>
        <w:tblStyle w:val="Tabelacomgrade"/>
        <w:tblW w:w="10366" w:type="dxa"/>
        <w:tblInd w:w="-572" w:type="dxa"/>
        <w:shd w:val="clear" w:color="auto" w:fill="D9E2F3" w:themeFill="accent1" w:themeFillTint="33"/>
        <w:tblLayout w:type="fixed"/>
        <w:tblLook w:val="04A0" w:firstRow="1" w:lastRow="0" w:firstColumn="1" w:lastColumn="0" w:noHBand="0" w:noVBand="1"/>
      </w:tblPr>
      <w:tblGrid>
        <w:gridCol w:w="851"/>
        <w:gridCol w:w="1134"/>
        <w:gridCol w:w="3357"/>
        <w:gridCol w:w="1604"/>
        <w:gridCol w:w="1559"/>
        <w:gridCol w:w="1861"/>
      </w:tblGrid>
      <w:tr w:rsidR="005B3BB0" w:rsidRPr="005B3BB0" w14:paraId="46049E5A" w14:textId="77777777" w:rsidTr="005B3BB0">
        <w:tc>
          <w:tcPr>
            <w:tcW w:w="10366" w:type="dxa"/>
            <w:gridSpan w:val="6"/>
            <w:shd w:val="clear" w:color="auto" w:fill="D9E2F3" w:themeFill="accent1" w:themeFillTint="33"/>
          </w:tcPr>
          <w:p w14:paraId="510D299B" w14:textId="77777777" w:rsidR="005B3BB0" w:rsidRPr="005B3BB0" w:rsidRDefault="005B3BB0" w:rsidP="006E67C6">
            <w:pPr>
              <w:shd w:val="clear" w:color="auto" w:fill="002060"/>
              <w:jc w:val="center"/>
              <w:rPr>
                <w:rFonts w:ascii="Arial" w:hAnsi="Arial" w:cs="Arial"/>
                <w:b/>
                <w:sz w:val="24"/>
                <w:szCs w:val="24"/>
                <w:u w:val="single"/>
              </w:rPr>
            </w:pPr>
            <w:r w:rsidRPr="005B3BB0">
              <w:rPr>
                <w:rFonts w:ascii="Arial" w:hAnsi="Arial" w:cs="Arial"/>
                <w:b/>
                <w:sz w:val="24"/>
                <w:szCs w:val="24"/>
              </w:rPr>
              <w:t xml:space="preserve">LOTE IV- SERVIÇOS DE MANUTENÇÃO NOS VEÍCULOS AUTOMOTORES </w:t>
            </w:r>
            <w:r w:rsidRPr="005B3BB0">
              <w:rPr>
                <w:rFonts w:ascii="Arial" w:hAnsi="Arial" w:cs="Arial"/>
                <w:b/>
                <w:sz w:val="24"/>
                <w:szCs w:val="24"/>
                <w:u w:val="single"/>
              </w:rPr>
              <w:t>LINHA PESADA</w:t>
            </w:r>
          </w:p>
          <w:p w14:paraId="0102084A" w14:textId="77777777" w:rsidR="005B3BB0" w:rsidRPr="005B3BB0" w:rsidRDefault="005B3BB0" w:rsidP="006E67C6">
            <w:pPr>
              <w:shd w:val="clear" w:color="auto" w:fill="002060"/>
              <w:jc w:val="center"/>
              <w:rPr>
                <w:rFonts w:ascii="Arial" w:hAnsi="Arial" w:cs="Arial"/>
                <w:b/>
                <w:sz w:val="24"/>
                <w:szCs w:val="24"/>
              </w:rPr>
            </w:pPr>
          </w:p>
        </w:tc>
      </w:tr>
      <w:tr w:rsidR="005B3BB0" w:rsidRPr="005B3BB0" w14:paraId="617828DE" w14:textId="77777777" w:rsidTr="005B3BB0">
        <w:trPr>
          <w:trHeight w:val="522"/>
        </w:trPr>
        <w:tc>
          <w:tcPr>
            <w:tcW w:w="851" w:type="dxa"/>
            <w:shd w:val="clear" w:color="auto" w:fill="D9E2F3" w:themeFill="accent1" w:themeFillTint="33"/>
          </w:tcPr>
          <w:p w14:paraId="3A3BC7A0"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ITEM</w:t>
            </w:r>
          </w:p>
        </w:tc>
        <w:tc>
          <w:tcPr>
            <w:tcW w:w="1134" w:type="dxa"/>
            <w:shd w:val="clear" w:color="auto" w:fill="D9E2F3" w:themeFill="accent1" w:themeFillTint="33"/>
          </w:tcPr>
          <w:p w14:paraId="22661DC4"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QUANT.</w:t>
            </w:r>
          </w:p>
        </w:tc>
        <w:tc>
          <w:tcPr>
            <w:tcW w:w="3357" w:type="dxa"/>
            <w:shd w:val="clear" w:color="auto" w:fill="D9E2F3" w:themeFill="accent1" w:themeFillTint="33"/>
          </w:tcPr>
          <w:p w14:paraId="4290BD79"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DESCRIÇAO</w:t>
            </w:r>
          </w:p>
        </w:tc>
        <w:tc>
          <w:tcPr>
            <w:tcW w:w="1604" w:type="dxa"/>
            <w:shd w:val="clear" w:color="auto" w:fill="D9E2F3" w:themeFill="accent1" w:themeFillTint="33"/>
          </w:tcPr>
          <w:p w14:paraId="45C1998F"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VALOR REF.</w:t>
            </w:r>
          </w:p>
          <w:p w14:paraId="2F2CCB2E"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UNID</w:t>
            </w:r>
          </w:p>
        </w:tc>
        <w:tc>
          <w:tcPr>
            <w:tcW w:w="1559" w:type="dxa"/>
            <w:shd w:val="clear" w:color="auto" w:fill="D9E2F3" w:themeFill="accent1" w:themeFillTint="33"/>
          </w:tcPr>
          <w:p w14:paraId="647B8172"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VALOR</w:t>
            </w:r>
          </w:p>
          <w:p w14:paraId="7121D52B"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TOTAL</w:t>
            </w:r>
          </w:p>
        </w:tc>
        <w:tc>
          <w:tcPr>
            <w:tcW w:w="1861" w:type="dxa"/>
            <w:shd w:val="clear" w:color="auto" w:fill="D9E2F3" w:themeFill="accent1" w:themeFillTint="33"/>
          </w:tcPr>
          <w:p w14:paraId="39FBBBE5"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PERCENTUAL/</w:t>
            </w:r>
          </w:p>
          <w:p w14:paraId="096421FA"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DESCONTO</w:t>
            </w:r>
          </w:p>
        </w:tc>
      </w:tr>
      <w:tr w:rsidR="005B3BB0" w:rsidRPr="005B3BB0" w14:paraId="1187EE44" w14:textId="77777777" w:rsidTr="005B3BB0">
        <w:trPr>
          <w:trHeight w:val="795"/>
        </w:trPr>
        <w:tc>
          <w:tcPr>
            <w:tcW w:w="851" w:type="dxa"/>
            <w:shd w:val="clear" w:color="auto" w:fill="D9E2F3" w:themeFill="accent1" w:themeFillTint="33"/>
          </w:tcPr>
          <w:p w14:paraId="59C4BD90" w14:textId="77777777" w:rsidR="005B3BB0" w:rsidRPr="005B3BB0" w:rsidRDefault="005B3BB0" w:rsidP="006E67C6">
            <w:pPr>
              <w:jc w:val="center"/>
              <w:rPr>
                <w:rFonts w:ascii="Arial" w:hAnsi="Arial" w:cs="Arial"/>
                <w:b/>
                <w:sz w:val="24"/>
                <w:szCs w:val="24"/>
              </w:rPr>
            </w:pPr>
          </w:p>
          <w:p w14:paraId="6BA9333F" w14:textId="77777777" w:rsidR="005B3BB0" w:rsidRPr="005B3BB0" w:rsidRDefault="005B3BB0" w:rsidP="006E67C6">
            <w:pPr>
              <w:jc w:val="center"/>
              <w:rPr>
                <w:rFonts w:ascii="Arial" w:hAnsi="Arial" w:cs="Arial"/>
                <w:b/>
                <w:sz w:val="24"/>
                <w:szCs w:val="24"/>
              </w:rPr>
            </w:pPr>
          </w:p>
          <w:p w14:paraId="551FF457" w14:textId="77777777" w:rsidR="005B3BB0" w:rsidRPr="005B3BB0" w:rsidRDefault="005B3BB0" w:rsidP="006E67C6">
            <w:pPr>
              <w:jc w:val="center"/>
              <w:rPr>
                <w:rFonts w:ascii="Arial" w:hAnsi="Arial" w:cs="Arial"/>
                <w:b/>
                <w:sz w:val="24"/>
                <w:szCs w:val="24"/>
              </w:rPr>
            </w:pPr>
          </w:p>
          <w:p w14:paraId="45EDA292" w14:textId="77777777" w:rsidR="005B3BB0" w:rsidRPr="005B3BB0" w:rsidRDefault="005B3BB0" w:rsidP="006E67C6">
            <w:pPr>
              <w:jc w:val="center"/>
              <w:rPr>
                <w:rFonts w:ascii="Arial" w:hAnsi="Arial" w:cs="Arial"/>
                <w:b/>
                <w:sz w:val="24"/>
                <w:szCs w:val="24"/>
              </w:rPr>
            </w:pPr>
          </w:p>
          <w:p w14:paraId="48828345" w14:textId="77777777" w:rsidR="005B3BB0" w:rsidRPr="005B3BB0" w:rsidRDefault="005B3BB0" w:rsidP="006E67C6">
            <w:pPr>
              <w:jc w:val="center"/>
              <w:rPr>
                <w:rFonts w:ascii="Arial" w:hAnsi="Arial" w:cs="Arial"/>
                <w:b/>
                <w:sz w:val="24"/>
                <w:szCs w:val="24"/>
              </w:rPr>
            </w:pPr>
          </w:p>
          <w:p w14:paraId="51F2CBCD" w14:textId="77777777" w:rsidR="005B3BB0" w:rsidRPr="005B3BB0" w:rsidRDefault="005B3BB0" w:rsidP="006E67C6">
            <w:pPr>
              <w:jc w:val="center"/>
              <w:rPr>
                <w:rFonts w:ascii="Arial" w:hAnsi="Arial" w:cs="Arial"/>
                <w:b/>
                <w:sz w:val="24"/>
                <w:szCs w:val="24"/>
              </w:rPr>
            </w:pPr>
          </w:p>
          <w:p w14:paraId="6A815A3A" w14:textId="77777777" w:rsidR="005B3BB0" w:rsidRPr="005B3BB0" w:rsidRDefault="005B3BB0" w:rsidP="006E67C6">
            <w:pPr>
              <w:jc w:val="center"/>
              <w:rPr>
                <w:rFonts w:ascii="Arial" w:hAnsi="Arial" w:cs="Arial"/>
                <w:b/>
                <w:sz w:val="24"/>
                <w:szCs w:val="24"/>
              </w:rPr>
            </w:pPr>
          </w:p>
          <w:p w14:paraId="7F6F4C57" w14:textId="77777777" w:rsidR="005B3BB0" w:rsidRPr="005B3BB0" w:rsidRDefault="005B3BB0" w:rsidP="006E67C6">
            <w:pPr>
              <w:jc w:val="center"/>
              <w:rPr>
                <w:rFonts w:ascii="Arial" w:hAnsi="Arial" w:cs="Arial"/>
                <w:b/>
                <w:sz w:val="24"/>
                <w:szCs w:val="24"/>
              </w:rPr>
            </w:pPr>
          </w:p>
          <w:p w14:paraId="6BD0ADAC" w14:textId="77777777" w:rsidR="005B3BB0" w:rsidRPr="005B3BB0" w:rsidRDefault="005B3BB0" w:rsidP="006E67C6">
            <w:pPr>
              <w:jc w:val="center"/>
              <w:rPr>
                <w:rFonts w:ascii="Arial" w:hAnsi="Arial" w:cs="Arial"/>
                <w:b/>
                <w:sz w:val="24"/>
                <w:szCs w:val="24"/>
              </w:rPr>
            </w:pPr>
          </w:p>
          <w:p w14:paraId="3FA39A4B" w14:textId="77777777" w:rsidR="005B3BB0" w:rsidRPr="005B3BB0" w:rsidRDefault="005B3BB0" w:rsidP="006E67C6">
            <w:pPr>
              <w:jc w:val="center"/>
              <w:rPr>
                <w:rFonts w:ascii="Arial" w:hAnsi="Arial" w:cs="Arial"/>
                <w:b/>
                <w:sz w:val="24"/>
                <w:szCs w:val="24"/>
              </w:rPr>
            </w:pPr>
          </w:p>
          <w:p w14:paraId="0262FE00" w14:textId="77777777" w:rsidR="005B3BB0" w:rsidRPr="005B3BB0" w:rsidRDefault="005B3BB0" w:rsidP="006E67C6">
            <w:pPr>
              <w:jc w:val="center"/>
              <w:rPr>
                <w:rFonts w:ascii="Arial" w:hAnsi="Arial" w:cs="Arial"/>
                <w:b/>
                <w:sz w:val="24"/>
                <w:szCs w:val="24"/>
              </w:rPr>
            </w:pPr>
          </w:p>
          <w:p w14:paraId="2AB6F5CE" w14:textId="77777777" w:rsidR="005B3BB0" w:rsidRPr="005B3BB0" w:rsidRDefault="005B3BB0" w:rsidP="006E67C6">
            <w:pPr>
              <w:jc w:val="center"/>
              <w:rPr>
                <w:rFonts w:ascii="Arial" w:hAnsi="Arial" w:cs="Arial"/>
                <w:b/>
                <w:sz w:val="24"/>
                <w:szCs w:val="24"/>
              </w:rPr>
            </w:pPr>
          </w:p>
          <w:p w14:paraId="4800B555"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4</w:t>
            </w:r>
          </w:p>
        </w:tc>
        <w:tc>
          <w:tcPr>
            <w:tcW w:w="1134" w:type="dxa"/>
            <w:shd w:val="clear" w:color="auto" w:fill="D9E2F3" w:themeFill="accent1" w:themeFillTint="33"/>
          </w:tcPr>
          <w:p w14:paraId="5E395206" w14:textId="77777777" w:rsidR="005B3BB0" w:rsidRPr="005B3BB0" w:rsidRDefault="005B3BB0" w:rsidP="006E67C6">
            <w:pPr>
              <w:jc w:val="center"/>
              <w:rPr>
                <w:rFonts w:ascii="Arial" w:hAnsi="Arial" w:cs="Arial"/>
                <w:b/>
                <w:sz w:val="24"/>
                <w:szCs w:val="24"/>
              </w:rPr>
            </w:pPr>
          </w:p>
          <w:p w14:paraId="580C8958" w14:textId="77777777" w:rsidR="005B3BB0" w:rsidRPr="005B3BB0" w:rsidRDefault="005B3BB0" w:rsidP="006E67C6">
            <w:pPr>
              <w:jc w:val="center"/>
              <w:rPr>
                <w:rFonts w:ascii="Arial" w:hAnsi="Arial" w:cs="Arial"/>
                <w:b/>
                <w:sz w:val="24"/>
                <w:szCs w:val="24"/>
              </w:rPr>
            </w:pPr>
          </w:p>
          <w:p w14:paraId="73FDD4A6" w14:textId="77777777" w:rsidR="005B3BB0" w:rsidRPr="005B3BB0" w:rsidRDefault="005B3BB0" w:rsidP="006E67C6">
            <w:pPr>
              <w:jc w:val="center"/>
              <w:rPr>
                <w:rFonts w:ascii="Arial" w:hAnsi="Arial" w:cs="Arial"/>
                <w:b/>
                <w:sz w:val="24"/>
                <w:szCs w:val="24"/>
              </w:rPr>
            </w:pPr>
          </w:p>
          <w:p w14:paraId="6BD3E2C8" w14:textId="77777777" w:rsidR="005B3BB0" w:rsidRPr="005B3BB0" w:rsidRDefault="005B3BB0" w:rsidP="006E67C6">
            <w:pPr>
              <w:jc w:val="center"/>
              <w:rPr>
                <w:rFonts w:ascii="Arial" w:hAnsi="Arial" w:cs="Arial"/>
                <w:b/>
                <w:sz w:val="24"/>
                <w:szCs w:val="24"/>
              </w:rPr>
            </w:pPr>
          </w:p>
          <w:p w14:paraId="3AB003E0" w14:textId="77777777" w:rsidR="005B3BB0" w:rsidRPr="005B3BB0" w:rsidRDefault="005B3BB0" w:rsidP="006E67C6">
            <w:pPr>
              <w:jc w:val="center"/>
              <w:rPr>
                <w:rFonts w:ascii="Arial" w:hAnsi="Arial" w:cs="Arial"/>
                <w:b/>
                <w:sz w:val="24"/>
                <w:szCs w:val="24"/>
              </w:rPr>
            </w:pPr>
          </w:p>
          <w:p w14:paraId="0D916D8A" w14:textId="77777777" w:rsidR="005B3BB0" w:rsidRPr="005B3BB0" w:rsidRDefault="005B3BB0" w:rsidP="006E67C6">
            <w:pPr>
              <w:jc w:val="center"/>
              <w:rPr>
                <w:rFonts w:ascii="Arial" w:hAnsi="Arial" w:cs="Arial"/>
                <w:b/>
                <w:sz w:val="24"/>
                <w:szCs w:val="24"/>
              </w:rPr>
            </w:pPr>
          </w:p>
          <w:p w14:paraId="1F23ED59" w14:textId="77777777" w:rsidR="005B3BB0" w:rsidRPr="005B3BB0" w:rsidRDefault="005B3BB0" w:rsidP="006E67C6">
            <w:pPr>
              <w:jc w:val="center"/>
              <w:rPr>
                <w:rFonts w:ascii="Arial" w:hAnsi="Arial" w:cs="Arial"/>
                <w:b/>
                <w:sz w:val="24"/>
                <w:szCs w:val="24"/>
              </w:rPr>
            </w:pPr>
          </w:p>
          <w:p w14:paraId="40553B3C" w14:textId="77777777" w:rsidR="005B3BB0" w:rsidRPr="005B3BB0" w:rsidRDefault="005B3BB0" w:rsidP="006E67C6">
            <w:pPr>
              <w:jc w:val="center"/>
              <w:rPr>
                <w:rFonts w:ascii="Arial" w:hAnsi="Arial" w:cs="Arial"/>
                <w:b/>
                <w:sz w:val="24"/>
                <w:szCs w:val="24"/>
              </w:rPr>
            </w:pPr>
          </w:p>
          <w:p w14:paraId="20CE46B7" w14:textId="77777777" w:rsidR="005B3BB0" w:rsidRPr="005B3BB0" w:rsidRDefault="005B3BB0" w:rsidP="006E67C6">
            <w:pPr>
              <w:jc w:val="center"/>
              <w:rPr>
                <w:rFonts w:ascii="Arial" w:hAnsi="Arial" w:cs="Arial"/>
                <w:b/>
                <w:sz w:val="24"/>
                <w:szCs w:val="24"/>
              </w:rPr>
            </w:pPr>
          </w:p>
          <w:p w14:paraId="247B8CC2" w14:textId="77777777" w:rsidR="005B3BB0" w:rsidRPr="005B3BB0" w:rsidRDefault="005B3BB0" w:rsidP="006E67C6">
            <w:pPr>
              <w:jc w:val="center"/>
              <w:rPr>
                <w:rFonts w:ascii="Arial" w:hAnsi="Arial" w:cs="Arial"/>
                <w:b/>
                <w:sz w:val="24"/>
                <w:szCs w:val="24"/>
              </w:rPr>
            </w:pPr>
          </w:p>
          <w:p w14:paraId="32D3C3BF" w14:textId="77777777" w:rsidR="005B3BB0" w:rsidRPr="005B3BB0" w:rsidRDefault="005B3BB0" w:rsidP="006E67C6">
            <w:pPr>
              <w:jc w:val="center"/>
              <w:rPr>
                <w:rFonts w:ascii="Arial" w:hAnsi="Arial" w:cs="Arial"/>
                <w:b/>
                <w:sz w:val="24"/>
                <w:szCs w:val="24"/>
              </w:rPr>
            </w:pPr>
          </w:p>
          <w:p w14:paraId="010944FE" w14:textId="77777777" w:rsidR="005B3BB0" w:rsidRPr="005B3BB0" w:rsidRDefault="005B3BB0" w:rsidP="006E67C6">
            <w:pPr>
              <w:jc w:val="center"/>
              <w:rPr>
                <w:rFonts w:ascii="Arial" w:hAnsi="Arial" w:cs="Arial"/>
                <w:b/>
                <w:sz w:val="24"/>
                <w:szCs w:val="24"/>
              </w:rPr>
            </w:pPr>
          </w:p>
          <w:p w14:paraId="5BA86624" w14:textId="77777777" w:rsidR="005B3BB0" w:rsidRPr="005B3BB0" w:rsidRDefault="005B3BB0" w:rsidP="006E67C6">
            <w:pPr>
              <w:jc w:val="center"/>
              <w:rPr>
                <w:rFonts w:ascii="Arial" w:hAnsi="Arial" w:cs="Arial"/>
                <w:b/>
                <w:sz w:val="24"/>
                <w:szCs w:val="24"/>
              </w:rPr>
            </w:pPr>
            <w:r w:rsidRPr="005B3BB0">
              <w:rPr>
                <w:rFonts w:ascii="Arial" w:hAnsi="Arial" w:cs="Arial"/>
                <w:b/>
                <w:sz w:val="24"/>
                <w:szCs w:val="24"/>
              </w:rPr>
              <w:t>12</w:t>
            </w:r>
          </w:p>
        </w:tc>
        <w:tc>
          <w:tcPr>
            <w:tcW w:w="3357" w:type="dxa"/>
            <w:shd w:val="clear" w:color="auto" w:fill="D9E2F3" w:themeFill="accent1" w:themeFillTint="33"/>
          </w:tcPr>
          <w:p w14:paraId="666350D0" w14:textId="77777777" w:rsidR="005B3BB0" w:rsidRPr="005B3BB0" w:rsidRDefault="005B3BB0" w:rsidP="006E67C6">
            <w:pPr>
              <w:jc w:val="center"/>
              <w:rPr>
                <w:rFonts w:ascii="Arial" w:hAnsi="Arial" w:cs="Arial"/>
                <w:b/>
                <w:sz w:val="24"/>
                <w:szCs w:val="24"/>
              </w:rPr>
            </w:pPr>
            <w:r w:rsidRPr="005B3BB0">
              <w:rPr>
                <w:rFonts w:ascii="Arial" w:hAnsi="Arial" w:cs="Arial"/>
                <w:b/>
                <w:color w:val="000000"/>
                <w:sz w:val="24"/>
                <w:szCs w:val="24"/>
              </w:rPr>
              <w:t xml:space="preserve">SERVIÇOS DE MANUTENÇÃO PREVENTIVA E CORRETIVA NOS VEÍCULOS AUTOMOTORES </w:t>
            </w:r>
            <w:r w:rsidRPr="005B3BB0">
              <w:rPr>
                <w:rFonts w:ascii="Arial" w:hAnsi="Arial" w:cs="Arial"/>
                <w:b/>
                <w:color w:val="000000"/>
                <w:sz w:val="24"/>
                <w:szCs w:val="24"/>
                <w:u w:val="single"/>
              </w:rPr>
              <w:t>LINHA PESADA</w:t>
            </w:r>
            <w:r w:rsidRPr="005B3BB0">
              <w:rPr>
                <w:rFonts w:ascii="Arial" w:hAnsi="Arial" w:cs="Arial"/>
                <w:b/>
                <w:color w:val="000000"/>
                <w:sz w:val="24"/>
                <w:szCs w:val="24"/>
              </w:rPr>
              <w:t xml:space="preserve"> DA FROTA MUNICIPAL CONFORME POSSIBILIDADE DE SERVIÇO, QUAL SEJA: MECÂNICA, ELÉTRICA, SUSPENSÃO, AR CONDICIONADO, ESTOFAMENTO; FUNILARIA; LANTERNAGEM; PINTURA; TAPEÇARIA; TORNEARIA; SISTEMA DE MOLAS; AR CONDICIONADO; CAIXA DE CÂMBIO; SOLDA; ESCAPAMENTO; RADIADOR; SISTEMA DE FREIOS; RETÍFICA DE MOTOR E BOMBA; TROCA DE FILTRO E ÓLEO LUBRIFICANTE; VIDRAÇARIA, CAPOTARIA, RETÍFICA EM GERAL, CHAVEIRO; BORRACHARIA COMPLETA REMENDOS E VULCALIZAÇÃO DE PNEUS COM E SEM CÂMARA, SUBSTITUIÇÃO DE PNEUS, CÂMARA E PROTETORES, MONTAGEM E DESMONSTAGEM DE RODAS E CALOTAS </w:t>
            </w:r>
            <w:r w:rsidRPr="005B3BB0">
              <w:rPr>
                <w:rFonts w:ascii="Arial" w:hAnsi="Arial" w:cs="Arial"/>
                <w:b/>
                <w:color w:val="000000"/>
                <w:sz w:val="24"/>
                <w:szCs w:val="24"/>
              </w:rPr>
              <w:lastRenderedPageBreak/>
              <w:t>CALIBRAGEM, E DEMAIS SERVIÇOS DE MANUTENÇÃO DE PNEUS E RODAS ENTRE OUTROS SERVIÇOS COM VISTA A EVENTUAL NECESSIDADE</w:t>
            </w:r>
          </w:p>
        </w:tc>
        <w:tc>
          <w:tcPr>
            <w:tcW w:w="1604" w:type="dxa"/>
            <w:shd w:val="clear" w:color="auto" w:fill="D9E2F3" w:themeFill="accent1" w:themeFillTint="33"/>
          </w:tcPr>
          <w:p w14:paraId="0B2029C9" w14:textId="77777777" w:rsidR="005B3BB0" w:rsidRPr="005B3BB0" w:rsidRDefault="005B3BB0" w:rsidP="006E67C6">
            <w:pPr>
              <w:jc w:val="center"/>
              <w:rPr>
                <w:rFonts w:ascii="Arial" w:hAnsi="Arial" w:cs="Arial"/>
                <w:b/>
                <w:color w:val="333333"/>
                <w:sz w:val="24"/>
                <w:szCs w:val="24"/>
              </w:rPr>
            </w:pPr>
          </w:p>
          <w:p w14:paraId="6BEFBEE9" w14:textId="77777777" w:rsidR="005B3BB0" w:rsidRPr="005B3BB0" w:rsidRDefault="005B3BB0" w:rsidP="006E67C6">
            <w:pPr>
              <w:jc w:val="center"/>
              <w:rPr>
                <w:rFonts w:ascii="Arial" w:hAnsi="Arial" w:cs="Arial"/>
                <w:b/>
                <w:color w:val="333333"/>
                <w:sz w:val="24"/>
                <w:szCs w:val="24"/>
              </w:rPr>
            </w:pPr>
          </w:p>
          <w:p w14:paraId="677BE801" w14:textId="77777777" w:rsidR="005B3BB0" w:rsidRPr="005B3BB0" w:rsidRDefault="005B3BB0" w:rsidP="006E67C6">
            <w:pPr>
              <w:jc w:val="center"/>
              <w:rPr>
                <w:rFonts w:ascii="Arial" w:hAnsi="Arial" w:cs="Arial"/>
                <w:b/>
                <w:color w:val="333333"/>
                <w:sz w:val="24"/>
                <w:szCs w:val="24"/>
              </w:rPr>
            </w:pPr>
          </w:p>
          <w:p w14:paraId="178055D8" w14:textId="77777777" w:rsidR="005B3BB0" w:rsidRPr="005B3BB0" w:rsidRDefault="005B3BB0" w:rsidP="006E67C6">
            <w:pPr>
              <w:jc w:val="center"/>
              <w:rPr>
                <w:rFonts w:ascii="Arial" w:hAnsi="Arial" w:cs="Arial"/>
                <w:b/>
                <w:color w:val="333333"/>
                <w:sz w:val="24"/>
                <w:szCs w:val="24"/>
              </w:rPr>
            </w:pPr>
          </w:p>
          <w:p w14:paraId="3169ED07" w14:textId="77777777" w:rsidR="005B3BB0" w:rsidRPr="00FB181F" w:rsidRDefault="005B3BB0" w:rsidP="006E67C6">
            <w:pPr>
              <w:jc w:val="center"/>
              <w:rPr>
                <w:rFonts w:ascii="Arial" w:hAnsi="Arial" w:cs="Arial"/>
                <w:b/>
                <w:color w:val="333333"/>
                <w:sz w:val="24"/>
                <w:szCs w:val="24"/>
                <w:lang w:eastAsia="pt-BR"/>
              </w:rPr>
            </w:pPr>
            <w:r w:rsidRPr="00FB181F">
              <w:rPr>
                <w:rFonts w:ascii="Arial" w:hAnsi="Arial" w:cs="Arial"/>
                <w:b/>
                <w:color w:val="333333"/>
                <w:sz w:val="24"/>
                <w:szCs w:val="24"/>
                <w:lang w:eastAsia="pt-BR"/>
              </w:rPr>
              <w:t>R$ 20.165,00</w:t>
            </w:r>
          </w:p>
        </w:tc>
        <w:tc>
          <w:tcPr>
            <w:tcW w:w="1559" w:type="dxa"/>
            <w:shd w:val="clear" w:color="auto" w:fill="D9E2F3" w:themeFill="accent1" w:themeFillTint="33"/>
          </w:tcPr>
          <w:p w14:paraId="47B6E9CD" w14:textId="77777777" w:rsidR="005B3BB0" w:rsidRPr="005B3BB0" w:rsidRDefault="005B3BB0" w:rsidP="006E67C6">
            <w:pPr>
              <w:jc w:val="center"/>
              <w:rPr>
                <w:rFonts w:ascii="Arial" w:hAnsi="Arial" w:cs="Arial"/>
                <w:b/>
                <w:color w:val="333333"/>
                <w:sz w:val="24"/>
                <w:szCs w:val="24"/>
              </w:rPr>
            </w:pPr>
          </w:p>
          <w:p w14:paraId="4F344985" w14:textId="77777777" w:rsidR="005B3BB0" w:rsidRPr="005B3BB0" w:rsidRDefault="005B3BB0" w:rsidP="006E67C6">
            <w:pPr>
              <w:jc w:val="center"/>
              <w:rPr>
                <w:rFonts w:ascii="Arial" w:hAnsi="Arial" w:cs="Arial"/>
                <w:b/>
                <w:color w:val="333333"/>
                <w:sz w:val="24"/>
                <w:szCs w:val="24"/>
              </w:rPr>
            </w:pPr>
          </w:p>
          <w:p w14:paraId="23F54A4F" w14:textId="77777777" w:rsidR="005B3BB0" w:rsidRPr="005B3BB0" w:rsidRDefault="005B3BB0" w:rsidP="006E67C6">
            <w:pPr>
              <w:jc w:val="center"/>
              <w:rPr>
                <w:rFonts w:ascii="Arial" w:hAnsi="Arial" w:cs="Arial"/>
                <w:b/>
                <w:color w:val="333333"/>
                <w:sz w:val="24"/>
                <w:szCs w:val="24"/>
              </w:rPr>
            </w:pPr>
          </w:p>
          <w:p w14:paraId="14308E1F" w14:textId="77777777" w:rsidR="005B3BB0" w:rsidRPr="005B3BB0" w:rsidRDefault="005B3BB0" w:rsidP="006E67C6">
            <w:pPr>
              <w:jc w:val="center"/>
              <w:rPr>
                <w:rFonts w:ascii="Arial" w:hAnsi="Arial" w:cs="Arial"/>
                <w:b/>
                <w:color w:val="333333"/>
                <w:sz w:val="24"/>
                <w:szCs w:val="24"/>
              </w:rPr>
            </w:pPr>
          </w:p>
          <w:p w14:paraId="25C8F170" w14:textId="77777777" w:rsidR="005B3BB0" w:rsidRPr="00FB181F" w:rsidRDefault="005B3BB0" w:rsidP="006E67C6">
            <w:pPr>
              <w:jc w:val="center"/>
              <w:rPr>
                <w:rFonts w:ascii="Arial" w:hAnsi="Arial" w:cs="Arial"/>
                <w:b/>
                <w:color w:val="333333"/>
                <w:sz w:val="24"/>
                <w:szCs w:val="24"/>
                <w:lang w:eastAsia="pt-BR"/>
              </w:rPr>
            </w:pPr>
            <w:r w:rsidRPr="00FB181F">
              <w:rPr>
                <w:rFonts w:ascii="Arial" w:hAnsi="Arial" w:cs="Arial"/>
                <w:b/>
                <w:color w:val="333333"/>
                <w:sz w:val="24"/>
                <w:szCs w:val="24"/>
                <w:lang w:eastAsia="pt-BR"/>
              </w:rPr>
              <w:t>R$ 241.980,00</w:t>
            </w:r>
          </w:p>
        </w:tc>
        <w:tc>
          <w:tcPr>
            <w:tcW w:w="1861" w:type="dxa"/>
            <w:shd w:val="clear" w:color="auto" w:fill="D9E2F3" w:themeFill="accent1" w:themeFillTint="33"/>
          </w:tcPr>
          <w:p w14:paraId="28E315AE" w14:textId="77777777" w:rsidR="005B3BB0" w:rsidRPr="005B3BB0" w:rsidRDefault="005B3BB0" w:rsidP="006E67C6">
            <w:pPr>
              <w:jc w:val="center"/>
              <w:rPr>
                <w:rFonts w:ascii="Arial" w:hAnsi="Arial" w:cs="Arial"/>
                <w:b/>
                <w:color w:val="333333"/>
                <w:sz w:val="24"/>
                <w:szCs w:val="24"/>
              </w:rPr>
            </w:pPr>
          </w:p>
          <w:p w14:paraId="2AC36C55" w14:textId="77777777" w:rsidR="005B3BB0" w:rsidRPr="005B3BB0" w:rsidRDefault="005B3BB0" w:rsidP="006E67C6">
            <w:pPr>
              <w:jc w:val="center"/>
              <w:rPr>
                <w:rFonts w:ascii="Arial" w:hAnsi="Arial" w:cs="Arial"/>
                <w:b/>
                <w:color w:val="333333"/>
                <w:sz w:val="24"/>
                <w:szCs w:val="24"/>
              </w:rPr>
            </w:pPr>
          </w:p>
          <w:p w14:paraId="261FD498" w14:textId="77777777" w:rsidR="005B3BB0" w:rsidRPr="005B3BB0" w:rsidRDefault="005B3BB0" w:rsidP="006E67C6">
            <w:pPr>
              <w:jc w:val="center"/>
              <w:rPr>
                <w:rFonts w:ascii="Arial" w:hAnsi="Arial" w:cs="Arial"/>
                <w:b/>
                <w:color w:val="333333"/>
                <w:sz w:val="24"/>
                <w:szCs w:val="24"/>
              </w:rPr>
            </w:pPr>
          </w:p>
          <w:p w14:paraId="2E2B8B49" w14:textId="77777777" w:rsidR="005B3BB0" w:rsidRPr="005B3BB0" w:rsidRDefault="005B3BB0" w:rsidP="006E67C6">
            <w:pPr>
              <w:jc w:val="center"/>
              <w:rPr>
                <w:rFonts w:ascii="Arial" w:hAnsi="Arial" w:cs="Arial"/>
                <w:b/>
                <w:color w:val="333333"/>
                <w:sz w:val="24"/>
                <w:szCs w:val="24"/>
              </w:rPr>
            </w:pPr>
          </w:p>
          <w:p w14:paraId="578B2E9C" w14:textId="77777777" w:rsidR="005B3BB0" w:rsidRPr="00FB181F" w:rsidRDefault="005B3BB0" w:rsidP="006E67C6">
            <w:pPr>
              <w:jc w:val="center"/>
              <w:rPr>
                <w:rFonts w:ascii="Arial" w:hAnsi="Arial" w:cs="Arial"/>
                <w:b/>
                <w:color w:val="333333"/>
                <w:sz w:val="24"/>
                <w:szCs w:val="24"/>
                <w:lang w:eastAsia="pt-BR"/>
              </w:rPr>
            </w:pPr>
            <w:r w:rsidRPr="005B3BB0">
              <w:rPr>
                <w:rFonts w:ascii="Arial" w:hAnsi="Arial" w:cs="Arial"/>
                <w:b/>
                <w:color w:val="333333"/>
                <w:sz w:val="24"/>
                <w:szCs w:val="24"/>
              </w:rPr>
              <w:t>3%</w:t>
            </w:r>
          </w:p>
        </w:tc>
      </w:tr>
    </w:tbl>
    <w:p w14:paraId="26CC6725" w14:textId="77777777" w:rsidR="005B3BB0" w:rsidRDefault="005B3BB0" w:rsidP="005B3BB0">
      <w:pPr>
        <w:rPr>
          <w:rFonts w:ascii="Arial" w:hAnsi="Arial" w:cs="Arial"/>
        </w:rPr>
      </w:pPr>
    </w:p>
    <w:p w14:paraId="0A9DB203" w14:textId="77777777" w:rsidR="005B3BB0" w:rsidRPr="00FC02E7" w:rsidRDefault="005B3BB0" w:rsidP="005B3BB0">
      <w:pPr>
        <w:jc w:val="both"/>
        <w:rPr>
          <w:rFonts w:ascii="Arial" w:hAnsi="Arial" w:cs="Arial"/>
          <w:b/>
          <w:sz w:val="24"/>
          <w:szCs w:val="24"/>
        </w:rPr>
      </w:pPr>
    </w:p>
    <w:p w14:paraId="5EC2E013" w14:textId="77777777" w:rsidR="005B3BB0" w:rsidRPr="00FC02E7" w:rsidRDefault="005B3BB0" w:rsidP="005B3BB0">
      <w:pPr>
        <w:spacing w:line="360" w:lineRule="auto"/>
        <w:jc w:val="both"/>
        <w:rPr>
          <w:rFonts w:ascii="Arial" w:hAnsi="Arial" w:cs="Arial"/>
          <w:b/>
          <w:sz w:val="24"/>
          <w:szCs w:val="24"/>
        </w:rPr>
      </w:pPr>
      <w:r w:rsidRPr="00FC02E7">
        <w:rPr>
          <w:rFonts w:ascii="Arial" w:hAnsi="Arial" w:cs="Arial"/>
          <w:b/>
          <w:sz w:val="24"/>
          <w:szCs w:val="24"/>
        </w:rPr>
        <w:t>VALOR TOTAL DE REFERÊNCIA DESTA LICITAÇÃO SERÁ DE</w:t>
      </w:r>
      <w:r w:rsidRPr="00FC02E7">
        <w:rPr>
          <w:rFonts w:ascii="Arial" w:hAnsi="Arial" w:cs="Arial"/>
          <w:b/>
          <w:color w:val="013B4F"/>
          <w:spacing w:val="15"/>
          <w:sz w:val="24"/>
          <w:szCs w:val="24"/>
          <w:shd w:val="clear" w:color="auto" w:fill="F2F5F6"/>
        </w:rPr>
        <w:t xml:space="preserve"> </w:t>
      </w:r>
      <w:r w:rsidRPr="009907AE">
        <w:rPr>
          <w:rFonts w:ascii="Arial" w:hAnsi="Arial" w:cs="Arial"/>
          <w:b/>
          <w:color w:val="013B4F"/>
          <w:spacing w:val="15"/>
          <w:sz w:val="24"/>
          <w:szCs w:val="24"/>
        </w:rPr>
        <w:t>R$ 1.068.003,84</w:t>
      </w:r>
      <w:r>
        <w:rPr>
          <w:rFonts w:ascii="Arial" w:hAnsi="Arial" w:cs="Arial"/>
          <w:b/>
          <w:color w:val="013B4F"/>
          <w:spacing w:val="15"/>
          <w:sz w:val="24"/>
          <w:szCs w:val="24"/>
          <w:shd w:val="clear" w:color="auto" w:fill="F2F5F6"/>
        </w:rPr>
        <w:t xml:space="preserve"> </w:t>
      </w:r>
      <w:r w:rsidRPr="00FC02E7">
        <w:rPr>
          <w:rFonts w:ascii="Arial" w:hAnsi="Arial" w:cs="Arial"/>
          <w:b/>
          <w:color w:val="013B4F"/>
          <w:spacing w:val="15"/>
          <w:sz w:val="24"/>
          <w:szCs w:val="24"/>
          <w:shd w:val="clear" w:color="auto" w:fill="F2F5F6"/>
        </w:rPr>
        <w:t>(</w:t>
      </w:r>
      <w:r w:rsidRPr="00FC02E7">
        <w:rPr>
          <w:rFonts w:ascii="Arial" w:hAnsi="Arial" w:cs="Arial"/>
          <w:sz w:val="24"/>
          <w:szCs w:val="24"/>
        </w:rPr>
        <w:t>um milhão, sessenta e oito mil, três reais e oitenta e quatro centavos.)</w:t>
      </w:r>
    </w:p>
    <w:p w14:paraId="46152449" w14:textId="77777777" w:rsidR="009F3B03" w:rsidRPr="009F3B03" w:rsidRDefault="009F3B03" w:rsidP="009F3B03"/>
    <w:p w14:paraId="55BE988A" w14:textId="0EB641AA" w:rsidR="002F36C0" w:rsidRDefault="002F36C0" w:rsidP="009F3B03">
      <w:pPr>
        <w:spacing w:line="360" w:lineRule="auto"/>
        <w:rPr>
          <w:rFonts w:ascii="Arial" w:hAnsi="Arial" w:cs="Arial"/>
          <w:b/>
          <w:sz w:val="24"/>
          <w:szCs w:val="24"/>
          <w:lang w:eastAsia="pt-BR"/>
        </w:rPr>
      </w:pPr>
    </w:p>
    <w:p w14:paraId="18BEA703" w14:textId="088C2F5E" w:rsidR="00324BEE" w:rsidRPr="0025157E" w:rsidRDefault="00324BEE" w:rsidP="009F3B03">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 Os produtos devem ser ofertados com validade mínima de um ano, a partir do seu recebimento.</w:t>
      </w:r>
    </w:p>
    <w:p w14:paraId="5CC46CFB" w14:textId="77777777" w:rsidR="009F3B03" w:rsidRDefault="009F3B03" w:rsidP="00E374EF">
      <w:pPr>
        <w:pStyle w:val="Ttulo2"/>
        <w:spacing w:before="0" w:line="360" w:lineRule="auto"/>
        <w:jc w:val="both"/>
        <w:rPr>
          <w:rStyle w:val="Forte"/>
          <w:rFonts w:ascii="Arial" w:hAnsi="Arial" w:cs="Arial"/>
          <w:b w:val="0"/>
          <w:bCs w:val="0"/>
          <w:color w:val="000000" w:themeColor="text1"/>
          <w:sz w:val="24"/>
          <w:szCs w:val="24"/>
        </w:rPr>
      </w:pPr>
    </w:p>
    <w:p w14:paraId="2E3B2ECD" w14:textId="3E6CF0C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 O preço proposto deverá contemplar todos os encargos e despesas como: obrigações sociais, impostos,</w:t>
      </w:r>
      <w:r w:rsidR="009F3B03">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taxas, frete, com declaração expressa na proposta de preços.</w:t>
      </w:r>
    </w:p>
    <w:p w14:paraId="3624DDCB" w14:textId="77777777" w:rsidR="009F3B03" w:rsidRDefault="009F3B03" w:rsidP="00E374EF">
      <w:pPr>
        <w:pStyle w:val="Ttulo2"/>
        <w:spacing w:before="0" w:line="360" w:lineRule="auto"/>
        <w:jc w:val="both"/>
        <w:rPr>
          <w:rStyle w:val="Forte"/>
          <w:rFonts w:ascii="Arial" w:hAnsi="Arial" w:cs="Arial"/>
          <w:b w:val="0"/>
          <w:bCs w:val="0"/>
          <w:color w:val="000000" w:themeColor="text1"/>
          <w:sz w:val="24"/>
          <w:szCs w:val="24"/>
        </w:rPr>
      </w:pPr>
    </w:p>
    <w:p w14:paraId="2F7F3AC0" w14:textId="745D30C5" w:rsidR="00324BEE" w:rsidRPr="009F3B03"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9F3B03">
        <w:rPr>
          <w:rStyle w:val="Forte"/>
          <w:rFonts w:ascii="Arial" w:hAnsi="Arial" w:cs="Arial"/>
          <w:bCs w:val="0"/>
          <w:color w:val="000000" w:themeColor="text1"/>
          <w:sz w:val="24"/>
          <w:szCs w:val="24"/>
          <w:u w:val="single"/>
        </w:rPr>
        <w:t>7. DOS OBJETIVOS A SEREM ALCANÇADOS</w:t>
      </w:r>
    </w:p>
    <w:p w14:paraId="060ACF2D" w14:textId="75720C68" w:rsidR="0021189E" w:rsidRPr="0021189E" w:rsidRDefault="0021189E" w:rsidP="0021189E">
      <w:pPr>
        <w:pStyle w:val="Ttulo3"/>
        <w:spacing w:before="0" w:beforeAutospacing="0" w:after="0" w:afterAutospacing="0" w:line="360" w:lineRule="auto"/>
        <w:jc w:val="both"/>
        <w:rPr>
          <w:rFonts w:ascii="Arial" w:hAnsi="Arial" w:cs="Arial"/>
          <w:sz w:val="24"/>
          <w:szCs w:val="24"/>
          <w:lang w:val="pt-BR"/>
        </w:rPr>
      </w:pPr>
    </w:p>
    <w:p w14:paraId="5E7931AC" w14:textId="42654F0E" w:rsidR="0021189E" w:rsidRDefault="0021189E" w:rsidP="0021189E">
      <w:pPr>
        <w:pStyle w:val="NormalWeb"/>
        <w:spacing w:before="0" w:beforeAutospacing="0" w:after="0" w:afterAutospacing="0" w:line="360" w:lineRule="auto"/>
        <w:jc w:val="both"/>
        <w:rPr>
          <w:rFonts w:ascii="Arial" w:hAnsi="Arial" w:cs="Arial"/>
        </w:rPr>
      </w:pPr>
      <w:r w:rsidRPr="0021189E">
        <w:rPr>
          <w:rFonts w:ascii="Arial" w:hAnsi="Arial" w:cs="Arial"/>
        </w:rPr>
        <w:t xml:space="preserve">7.1. O presente Termo de Referência tem por objetivo assegurar a regularidade, continuidade e eficiência das atividades operacionais e administrativas do Município de Salgadinho-PE, especialmente no que se refere à </w:t>
      </w:r>
      <w:r w:rsidRPr="0021189E">
        <w:rPr>
          <w:rStyle w:val="Forte"/>
          <w:rFonts w:ascii="Arial" w:hAnsi="Arial" w:cs="Arial"/>
          <w:b w:val="0"/>
        </w:rPr>
        <w:t>aquisição de peças automotivas</w:t>
      </w:r>
      <w:r w:rsidRPr="0021189E">
        <w:rPr>
          <w:rFonts w:ascii="Arial" w:hAnsi="Arial" w:cs="Arial"/>
          <w:b/>
        </w:rPr>
        <w:t xml:space="preserve"> </w:t>
      </w:r>
      <w:r w:rsidRPr="0021189E">
        <w:rPr>
          <w:rFonts w:ascii="Arial" w:hAnsi="Arial" w:cs="Arial"/>
        </w:rPr>
        <w:t>e à</w:t>
      </w:r>
      <w:r w:rsidRPr="0021189E">
        <w:rPr>
          <w:rFonts w:ascii="Arial" w:hAnsi="Arial" w:cs="Arial"/>
          <w:b/>
        </w:rPr>
        <w:t xml:space="preserve"> </w:t>
      </w:r>
      <w:r w:rsidRPr="0021189E">
        <w:rPr>
          <w:rStyle w:val="Forte"/>
          <w:rFonts w:ascii="Arial" w:hAnsi="Arial" w:cs="Arial"/>
          <w:b w:val="0"/>
        </w:rPr>
        <w:t>prestação de serviços de manutenção preventiva e corretiva</w:t>
      </w:r>
      <w:r w:rsidRPr="0021189E">
        <w:rPr>
          <w:rFonts w:ascii="Arial" w:hAnsi="Arial" w:cs="Arial"/>
        </w:rPr>
        <w:t xml:space="preserve"> da frota de veículos e máquinas que servem às diversas Secretarias Municipais, garantindo o pleno funcionamento dos serviços públicos essenciais prestados à população.</w:t>
      </w:r>
    </w:p>
    <w:p w14:paraId="4396AACC" w14:textId="77777777" w:rsidR="0021189E" w:rsidRPr="0021189E" w:rsidRDefault="0021189E" w:rsidP="0021189E">
      <w:pPr>
        <w:pStyle w:val="NormalWeb"/>
        <w:spacing w:before="0" w:beforeAutospacing="0" w:after="0" w:afterAutospacing="0" w:line="360" w:lineRule="auto"/>
        <w:jc w:val="both"/>
        <w:rPr>
          <w:rFonts w:ascii="Arial" w:hAnsi="Arial" w:cs="Arial"/>
        </w:rPr>
      </w:pPr>
    </w:p>
    <w:p w14:paraId="6A73708B" w14:textId="06231E5E" w:rsidR="0021189E" w:rsidRDefault="0021189E" w:rsidP="0021189E">
      <w:pPr>
        <w:pStyle w:val="NormalWeb"/>
        <w:spacing w:before="0" w:beforeAutospacing="0" w:after="0" w:afterAutospacing="0" w:line="360" w:lineRule="auto"/>
        <w:jc w:val="both"/>
        <w:rPr>
          <w:rFonts w:ascii="Arial" w:hAnsi="Arial" w:cs="Arial"/>
        </w:rPr>
      </w:pPr>
      <w:r w:rsidRPr="0021189E">
        <w:rPr>
          <w:rFonts w:ascii="Arial" w:hAnsi="Arial" w:cs="Arial"/>
        </w:rPr>
        <w:t>7.2. De forma específica, pretende-se alcançar os seguintes resultados:</w:t>
      </w:r>
    </w:p>
    <w:p w14:paraId="0C50AFDA" w14:textId="77777777" w:rsidR="0021189E" w:rsidRPr="0021189E" w:rsidRDefault="0021189E" w:rsidP="0021189E">
      <w:pPr>
        <w:pStyle w:val="NormalWeb"/>
        <w:spacing w:before="0" w:beforeAutospacing="0" w:after="0" w:afterAutospacing="0" w:line="360" w:lineRule="auto"/>
        <w:jc w:val="both"/>
        <w:rPr>
          <w:rFonts w:ascii="Arial" w:hAnsi="Arial" w:cs="Arial"/>
        </w:rPr>
      </w:pPr>
    </w:p>
    <w:p w14:paraId="69B17543" w14:textId="3352E52C" w:rsidR="0021189E" w:rsidRDefault="0021189E" w:rsidP="0021189E">
      <w:pPr>
        <w:pStyle w:val="NormalWeb"/>
        <w:spacing w:before="0" w:beforeAutospacing="0" w:after="0" w:afterAutospacing="0" w:line="360" w:lineRule="auto"/>
        <w:jc w:val="both"/>
        <w:rPr>
          <w:rFonts w:ascii="Arial" w:hAnsi="Arial" w:cs="Arial"/>
        </w:rPr>
      </w:pPr>
      <w:r w:rsidRPr="0021189E">
        <w:rPr>
          <w:rFonts w:ascii="Arial" w:hAnsi="Arial" w:cs="Arial"/>
        </w:rPr>
        <w:t>a) Assegurar a disponibilidade permanente da frota municipal, em condições adequadas de segurança e desempenho, evitando paralisações que comprometam a execução de políticas públicas e o atendimento à coletividade;</w:t>
      </w:r>
    </w:p>
    <w:p w14:paraId="0E2E9856" w14:textId="77777777" w:rsidR="0021189E" w:rsidRPr="0021189E" w:rsidRDefault="0021189E" w:rsidP="0021189E">
      <w:pPr>
        <w:pStyle w:val="NormalWeb"/>
        <w:spacing w:before="0" w:beforeAutospacing="0" w:after="0" w:afterAutospacing="0" w:line="360" w:lineRule="auto"/>
        <w:jc w:val="both"/>
        <w:rPr>
          <w:rFonts w:ascii="Arial" w:hAnsi="Arial" w:cs="Arial"/>
        </w:rPr>
      </w:pPr>
    </w:p>
    <w:p w14:paraId="57EC7357" w14:textId="65C696D4" w:rsidR="0021189E" w:rsidRDefault="0021189E" w:rsidP="0021189E">
      <w:pPr>
        <w:pStyle w:val="NormalWeb"/>
        <w:spacing w:before="0" w:beforeAutospacing="0" w:after="0" w:afterAutospacing="0" w:line="360" w:lineRule="auto"/>
        <w:jc w:val="both"/>
        <w:rPr>
          <w:rFonts w:ascii="Arial" w:hAnsi="Arial" w:cs="Arial"/>
        </w:rPr>
      </w:pPr>
      <w:r w:rsidRPr="0021189E">
        <w:rPr>
          <w:rFonts w:ascii="Arial" w:hAnsi="Arial" w:cs="Arial"/>
        </w:rPr>
        <w:lastRenderedPageBreak/>
        <w:t xml:space="preserve">b) Padronizar o fornecimento de </w:t>
      </w:r>
      <w:r w:rsidRPr="0021189E">
        <w:rPr>
          <w:rStyle w:val="Forte"/>
          <w:rFonts w:ascii="Arial" w:hAnsi="Arial" w:cs="Arial"/>
          <w:b w:val="0"/>
        </w:rPr>
        <w:t>peças, componentes, pneus e demais insumos</w:t>
      </w:r>
      <w:r w:rsidRPr="0021189E">
        <w:rPr>
          <w:rStyle w:val="Forte"/>
          <w:rFonts w:ascii="Arial" w:hAnsi="Arial" w:cs="Arial"/>
        </w:rPr>
        <w:t xml:space="preserve"> </w:t>
      </w:r>
      <w:r w:rsidRPr="0021189E">
        <w:rPr>
          <w:rStyle w:val="Forte"/>
          <w:rFonts w:ascii="Arial" w:hAnsi="Arial" w:cs="Arial"/>
          <w:b w:val="0"/>
        </w:rPr>
        <w:t>automotivos</w:t>
      </w:r>
      <w:r w:rsidRPr="0021189E">
        <w:rPr>
          <w:rFonts w:ascii="Arial" w:hAnsi="Arial" w:cs="Arial"/>
          <w:b/>
        </w:rPr>
        <w:t>,</w:t>
      </w:r>
      <w:r w:rsidRPr="0021189E">
        <w:rPr>
          <w:rFonts w:ascii="Arial" w:hAnsi="Arial" w:cs="Arial"/>
        </w:rPr>
        <w:t xml:space="preserve"> promovendo maior controle de qualidade, rastreabilidade e uniformidade na reposição dos itens utilizados na manutenção da frota;</w:t>
      </w:r>
    </w:p>
    <w:p w14:paraId="0E951FA1" w14:textId="77777777" w:rsidR="0021189E" w:rsidRPr="0021189E" w:rsidRDefault="0021189E" w:rsidP="0021189E">
      <w:pPr>
        <w:pStyle w:val="NormalWeb"/>
        <w:spacing w:before="0" w:beforeAutospacing="0" w:after="0" w:afterAutospacing="0" w:line="360" w:lineRule="auto"/>
        <w:jc w:val="both"/>
        <w:rPr>
          <w:rFonts w:ascii="Arial" w:hAnsi="Arial" w:cs="Arial"/>
        </w:rPr>
      </w:pPr>
    </w:p>
    <w:p w14:paraId="2511AEF1" w14:textId="09EB2A73" w:rsidR="0021189E" w:rsidRDefault="0021189E" w:rsidP="0021189E">
      <w:pPr>
        <w:pStyle w:val="NormalWeb"/>
        <w:spacing w:before="0" w:beforeAutospacing="0" w:after="0" w:afterAutospacing="0" w:line="360" w:lineRule="auto"/>
        <w:jc w:val="both"/>
        <w:rPr>
          <w:rFonts w:ascii="Arial" w:hAnsi="Arial" w:cs="Arial"/>
        </w:rPr>
      </w:pPr>
      <w:r w:rsidRPr="0021189E">
        <w:rPr>
          <w:rFonts w:ascii="Arial" w:hAnsi="Arial" w:cs="Arial"/>
        </w:rPr>
        <w:t xml:space="preserve">c) Racionalizar os custos e otimizar os processos de </w:t>
      </w:r>
      <w:r w:rsidRPr="0021189E">
        <w:rPr>
          <w:rStyle w:val="Forte"/>
          <w:rFonts w:ascii="Arial" w:hAnsi="Arial" w:cs="Arial"/>
          <w:b w:val="0"/>
        </w:rPr>
        <w:t>aquisição de peças e contratação de serviços de manutenção</w:t>
      </w:r>
      <w:r w:rsidRPr="0021189E">
        <w:rPr>
          <w:rFonts w:ascii="Arial" w:hAnsi="Arial" w:cs="Arial"/>
          <w:b/>
        </w:rPr>
        <w:t>,</w:t>
      </w:r>
      <w:r w:rsidRPr="0021189E">
        <w:rPr>
          <w:rFonts w:ascii="Arial" w:hAnsi="Arial" w:cs="Arial"/>
        </w:rPr>
        <w:t xml:space="preserve"> observando os princípios da economicidade, eficiência e sustentabilidade previstos na Lei Federal nº 14.133/2021;</w:t>
      </w:r>
    </w:p>
    <w:p w14:paraId="1DC831C8" w14:textId="77777777" w:rsidR="0021189E" w:rsidRPr="0021189E" w:rsidRDefault="0021189E" w:rsidP="0021189E">
      <w:pPr>
        <w:pStyle w:val="NormalWeb"/>
        <w:spacing w:before="0" w:beforeAutospacing="0" w:after="0" w:afterAutospacing="0" w:line="360" w:lineRule="auto"/>
        <w:jc w:val="both"/>
        <w:rPr>
          <w:rFonts w:ascii="Arial" w:hAnsi="Arial" w:cs="Arial"/>
        </w:rPr>
      </w:pPr>
    </w:p>
    <w:p w14:paraId="32712154" w14:textId="242A7B62" w:rsidR="0021189E" w:rsidRDefault="0021189E" w:rsidP="0021189E">
      <w:pPr>
        <w:pStyle w:val="NormalWeb"/>
        <w:spacing w:before="0" w:beforeAutospacing="0" w:after="0" w:afterAutospacing="0" w:line="360" w:lineRule="auto"/>
        <w:jc w:val="both"/>
        <w:rPr>
          <w:rFonts w:ascii="Arial" w:hAnsi="Arial" w:cs="Arial"/>
        </w:rPr>
      </w:pPr>
      <w:r w:rsidRPr="0021189E">
        <w:rPr>
          <w:rFonts w:ascii="Arial" w:hAnsi="Arial" w:cs="Arial"/>
        </w:rPr>
        <w:t>d) Minimizar riscos operacionais e administrativos, mediante contratação de empresa ou empresas especializadas e devidamente qualificadas, garantindo segurança técnica, confiabilidade, qualidade das peças fornecidas e cumprimento dos prazos de entrega e execução dos serviços;</w:t>
      </w:r>
    </w:p>
    <w:p w14:paraId="0CCC1B26" w14:textId="77777777" w:rsidR="0021189E" w:rsidRPr="0021189E" w:rsidRDefault="0021189E" w:rsidP="0021189E">
      <w:pPr>
        <w:pStyle w:val="NormalWeb"/>
        <w:spacing w:before="0" w:beforeAutospacing="0" w:after="0" w:afterAutospacing="0" w:line="360" w:lineRule="auto"/>
        <w:jc w:val="both"/>
        <w:rPr>
          <w:rFonts w:ascii="Arial" w:hAnsi="Arial" w:cs="Arial"/>
        </w:rPr>
      </w:pPr>
    </w:p>
    <w:p w14:paraId="39185BD2" w14:textId="0D3A2B4B" w:rsidR="0021189E" w:rsidRDefault="0021189E" w:rsidP="0021189E">
      <w:pPr>
        <w:pStyle w:val="NormalWeb"/>
        <w:spacing w:before="0" w:beforeAutospacing="0" w:after="0" w:afterAutospacing="0" w:line="360" w:lineRule="auto"/>
        <w:jc w:val="both"/>
        <w:rPr>
          <w:rFonts w:ascii="Arial" w:hAnsi="Arial" w:cs="Arial"/>
        </w:rPr>
      </w:pPr>
      <w:r w:rsidRPr="0021189E">
        <w:rPr>
          <w:rFonts w:ascii="Arial" w:hAnsi="Arial" w:cs="Arial"/>
        </w:rPr>
        <w:t>e) Atender de forma tempestiva as demandas das Secretarias Municipais, de modo a evitar interrupções em atividades de relevante interesse público, como transporte escolar, remoção de pacientes, coleta de resíduos, manutenção urbana e apoio à zona rural;</w:t>
      </w:r>
    </w:p>
    <w:p w14:paraId="0B9B8F5A" w14:textId="77777777" w:rsidR="0021189E" w:rsidRPr="0021189E" w:rsidRDefault="0021189E" w:rsidP="0021189E">
      <w:pPr>
        <w:pStyle w:val="NormalWeb"/>
        <w:spacing w:before="0" w:beforeAutospacing="0" w:after="0" w:afterAutospacing="0" w:line="360" w:lineRule="auto"/>
        <w:jc w:val="both"/>
        <w:rPr>
          <w:rFonts w:ascii="Arial" w:hAnsi="Arial" w:cs="Arial"/>
        </w:rPr>
      </w:pPr>
    </w:p>
    <w:p w14:paraId="76876BFD" w14:textId="69D71E86" w:rsidR="0021189E" w:rsidRDefault="0021189E" w:rsidP="0021189E">
      <w:pPr>
        <w:pStyle w:val="NormalWeb"/>
        <w:spacing w:before="0" w:beforeAutospacing="0" w:after="0" w:afterAutospacing="0" w:line="360" w:lineRule="auto"/>
        <w:jc w:val="both"/>
        <w:rPr>
          <w:rFonts w:ascii="Arial" w:hAnsi="Arial" w:cs="Arial"/>
        </w:rPr>
      </w:pPr>
      <w:r w:rsidRPr="0021189E">
        <w:rPr>
          <w:rFonts w:ascii="Arial" w:hAnsi="Arial" w:cs="Arial"/>
        </w:rPr>
        <w:t>f) Fortalecer a gestão patrimonial e logística do Município, permitindo melhor controle sobre a utilização, substituição e vida útil das peças, pneus, componentes e serviços executados, por meio de registros sistematizados de manutenções;</w:t>
      </w:r>
    </w:p>
    <w:p w14:paraId="7CBAE8AC" w14:textId="77777777" w:rsidR="0021189E" w:rsidRPr="0021189E" w:rsidRDefault="0021189E" w:rsidP="0021189E">
      <w:pPr>
        <w:pStyle w:val="NormalWeb"/>
        <w:spacing w:before="0" w:beforeAutospacing="0" w:after="0" w:afterAutospacing="0" w:line="360" w:lineRule="auto"/>
        <w:jc w:val="both"/>
        <w:rPr>
          <w:rFonts w:ascii="Arial" w:hAnsi="Arial" w:cs="Arial"/>
        </w:rPr>
      </w:pPr>
    </w:p>
    <w:p w14:paraId="4446CDE8" w14:textId="297D0134" w:rsidR="0021189E" w:rsidRDefault="0021189E" w:rsidP="0021189E">
      <w:pPr>
        <w:pStyle w:val="NormalWeb"/>
        <w:spacing w:before="0" w:beforeAutospacing="0" w:after="0" w:afterAutospacing="0" w:line="360" w:lineRule="auto"/>
        <w:jc w:val="both"/>
        <w:rPr>
          <w:rFonts w:ascii="Arial" w:hAnsi="Arial" w:cs="Arial"/>
        </w:rPr>
      </w:pPr>
      <w:r w:rsidRPr="0021189E">
        <w:rPr>
          <w:rFonts w:ascii="Arial" w:hAnsi="Arial" w:cs="Arial"/>
        </w:rPr>
        <w:t>g) Promover a eficiência da gestão pública, conforme os princípios do planejamento, transparência, controle e governança estabelecidos nos arts. 11 e 18 da Lei nº 14.133/2021 e nas boas práticas de integridade administrativa.</w:t>
      </w:r>
    </w:p>
    <w:p w14:paraId="3BA3DEF7" w14:textId="77777777" w:rsidR="0021189E" w:rsidRPr="0021189E" w:rsidRDefault="0021189E" w:rsidP="0021189E">
      <w:pPr>
        <w:pStyle w:val="NormalWeb"/>
        <w:spacing w:before="0" w:beforeAutospacing="0" w:after="0" w:afterAutospacing="0" w:line="360" w:lineRule="auto"/>
        <w:jc w:val="both"/>
        <w:rPr>
          <w:rFonts w:ascii="Arial" w:hAnsi="Arial" w:cs="Arial"/>
        </w:rPr>
      </w:pPr>
    </w:p>
    <w:p w14:paraId="50C60A6E" w14:textId="2ACF7EE4" w:rsidR="0021189E" w:rsidRPr="0021189E" w:rsidRDefault="0021189E" w:rsidP="0021189E">
      <w:pPr>
        <w:pStyle w:val="NormalWeb"/>
        <w:spacing w:before="0" w:beforeAutospacing="0" w:after="0" w:afterAutospacing="0" w:line="360" w:lineRule="auto"/>
        <w:jc w:val="both"/>
        <w:rPr>
          <w:rFonts w:ascii="Arial" w:hAnsi="Arial" w:cs="Arial"/>
        </w:rPr>
      </w:pPr>
      <w:r w:rsidRPr="0021189E">
        <w:rPr>
          <w:rFonts w:ascii="Arial" w:hAnsi="Arial" w:cs="Arial"/>
        </w:rPr>
        <w:t>7.3. O atendimento a tais objetivos refletirá diretamente na qualidade e continuidade dos serviços públicos essenciais, resultando em benefícios diretos à população de Salgadinho-PE e em maior economicidade e previsibilidade na aplicação dos recursos públicos.</w:t>
      </w:r>
    </w:p>
    <w:p w14:paraId="7543B888" w14:textId="77777777" w:rsidR="0021189E" w:rsidRPr="0021189E" w:rsidRDefault="0021189E" w:rsidP="0021189E">
      <w:pPr>
        <w:pStyle w:val="NormalWeb"/>
        <w:spacing w:before="0" w:beforeAutospacing="0" w:after="0" w:afterAutospacing="0" w:line="360" w:lineRule="auto"/>
        <w:jc w:val="both"/>
        <w:rPr>
          <w:rFonts w:ascii="Arial" w:hAnsi="Arial" w:cs="Arial"/>
        </w:rPr>
      </w:pPr>
    </w:p>
    <w:p w14:paraId="3897DE6F" w14:textId="3571E120" w:rsidR="009269EC" w:rsidRDefault="009269EC" w:rsidP="004E0A31">
      <w:pPr>
        <w:widowControl/>
        <w:autoSpaceDE/>
        <w:autoSpaceDN/>
        <w:spacing w:line="360" w:lineRule="auto"/>
        <w:jc w:val="both"/>
        <w:rPr>
          <w:rStyle w:val="Forte"/>
          <w:rFonts w:ascii="Arial" w:hAnsi="Arial" w:cs="Arial"/>
          <w:b w:val="0"/>
          <w:bCs w:val="0"/>
          <w:color w:val="000000" w:themeColor="text1"/>
          <w:sz w:val="24"/>
          <w:szCs w:val="24"/>
        </w:rPr>
      </w:pPr>
    </w:p>
    <w:p w14:paraId="0D28823D" w14:textId="0BD25170" w:rsidR="004E0A31" w:rsidRDefault="00324BEE" w:rsidP="004E0A31">
      <w:pPr>
        <w:widowControl/>
        <w:autoSpaceDE/>
        <w:autoSpaceDN/>
        <w:spacing w:line="360" w:lineRule="auto"/>
        <w:jc w:val="both"/>
        <w:rPr>
          <w:rStyle w:val="Forte"/>
          <w:rFonts w:ascii="Arial" w:hAnsi="Arial" w:cs="Arial"/>
          <w:bCs w:val="0"/>
          <w:color w:val="000000" w:themeColor="text1"/>
          <w:sz w:val="24"/>
          <w:szCs w:val="24"/>
          <w:u w:val="single"/>
        </w:rPr>
      </w:pPr>
      <w:r w:rsidRPr="0025157E">
        <w:rPr>
          <w:rStyle w:val="Forte"/>
          <w:rFonts w:ascii="Arial" w:hAnsi="Arial" w:cs="Arial"/>
          <w:b w:val="0"/>
          <w:bCs w:val="0"/>
          <w:color w:val="000000" w:themeColor="text1"/>
          <w:sz w:val="24"/>
          <w:szCs w:val="24"/>
        </w:rPr>
        <w:t>9</w:t>
      </w:r>
      <w:r w:rsidRPr="009F3B03">
        <w:rPr>
          <w:rStyle w:val="Forte"/>
          <w:rFonts w:ascii="Arial" w:hAnsi="Arial" w:cs="Arial"/>
          <w:bCs w:val="0"/>
          <w:color w:val="000000" w:themeColor="text1"/>
          <w:sz w:val="24"/>
          <w:szCs w:val="24"/>
          <w:u w:val="single"/>
        </w:rPr>
        <w:t>. DAS CONDIÇÕES DE ENTREGA</w:t>
      </w:r>
    </w:p>
    <w:p w14:paraId="1E8AEC9D" w14:textId="77777777" w:rsidR="00833D40" w:rsidRDefault="00833D40" w:rsidP="004E0A31">
      <w:pPr>
        <w:widowControl/>
        <w:autoSpaceDE/>
        <w:autoSpaceDN/>
        <w:spacing w:line="360" w:lineRule="auto"/>
        <w:jc w:val="both"/>
        <w:rPr>
          <w:rStyle w:val="Forte"/>
          <w:rFonts w:ascii="Arial" w:hAnsi="Arial" w:cs="Arial"/>
          <w:bCs w:val="0"/>
          <w:color w:val="000000" w:themeColor="text1"/>
          <w:sz w:val="24"/>
          <w:szCs w:val="24"/>
          <w:u w:val="single"/>
        </w:rPr>
      </w:pPr>
    </w:p>
    <w:p w14:paraId="474BC037" w14:textId="52A3FBFB" w:rsidR="0021189E"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9.1.1. O prazo máximo para a entrega dos produtos será de até 05 (cinco) dias corridos, contados a partir da data do recebimento da Autorização de Fornecimento (AF).</w:t>
      </w:r>
    </w:p>
    <w:p w14:paraId="7806A7D1" w14:textId="77777777" w:rsidR="00833D40" w:rsidRPr="00833D40" w:rsidRDefault="00833D40" w:rsidP="00833D40">
      <w:pPr>
        <w:pStyle w:val="NormalWeb"/>
        <w:spacing w:before="0" w:beforeAutospacing="0" w:after="0" w:afterAutospacing="0" w:line="360" w:lineRule="auto"/>
        <w:jc w:val="both"/>
        <w:rPr>
          <w:rFonts w:ascii="Arial" w:hAnsi="Arial" w:cs="Arial"/>
        </w:rPr>
      </w:pPr>
    </w:p>
    <w:p w14:paraId="4019D89B" w14:textId="326102C0" w:rsidR="0021189E"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9.1.2. O fornecimento poderá ser realizado em parcela única ou de forma parcelada, conforme definido na Autorização de Fornecimento e na necessidade da Administração.</w:t>
      </w:r>
    </w:p>
    <w:p w14:paraId="4EB3431C" w14:textId="77777777" w:rsidR="00833D40" w:rsidRPr="00833D40" w:rsidRDefault="00833D40" w:rsidP="00833D40">
      <w:pPr>
        <w:pStyle w:val="NormalWeb"/>
        <w:spacing w:before="0" w:beforeAutospacing="0" w:after="0" w:afterAutospacing="0" w:line="360" w:lineRule="auto"/>
        <w:jc w:val="both"/>
        <w:rPr>
          <w:rFonts w:ascii="Arial" w:hAnsi="Arial" w:cs="Arial"/>
        </w:rPr>
      </w:pPr>
    </w:p>
    <w:p w14:paraId="3A979391" w14:textId="4E226E53" w:rsidR="0021189E"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9.1.3. O horário para o recebimento dos bens será das 08h00 às 12h00 e das 13h30 às 17h00, horário oficial de Brasília-DF, em dias úteis, no endereço indicado na Autorização de Fornecimento – AF, correndo por conta do fornecedor todas as despesas com o transporte dos produtos, sem ônus adicional ao Município.</w:t>
      </w:r>
    </w:p>
    <w:p w14:paraId="19EF483C" w14:textId="77777777" w:rsidR="00833D40" w:rsidRPr="00833D40" w:rsidRDefault="00833D40" w:rsidP="00833D40">
      <w:pPr>
        <w:pStyle w:val="NormalWeb"/>
        <w:spacing w:before="0" w:beforeAutospacing="0" w:after="0" w:afterAutospacing="0" w:line="360" w:lineRule="auto"/>
        <w:jc w:val="both"/>
        <w:rPr>
          <w:rFonts w:ascii="Arial" w:hAnsi="Arial" w:cs="Arial"/>
        </w:rPr>
      </w:pPr>
    </w:p>
    <w:p w14:paraId="6404F2AC" w14:textId="0BB2F6B9" w:rsidR="0021189E"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9.1.4. Os bens recusados pelo Contratante, por estarem em desacordo com as especificações do Termo de Referência, deverão ser substituídos automaticamente no prazo máximo de 02 (dois) dias corridos, contados da data da notificação, correndo por conta do fornecedor todas as despesas decorrentes da devolução e substituição.</w:t>
      </w:r>
    </w:p>
    <w:p w14:paraId="6BAFD146" w14:textId="77777777" w:rsidR="00833D40" w:rsidRPr="00833D40" w:rsidRDefault="00833D40" w:rsidP="00833D40">
      <w:pPr>
        <w:pStyle w:val="NormalWeb"/>
        <w:spacing w:before="0" w:beforeAutospacing="0" w:after="0" w:afterAutospacing="0" w:line="360" w:lineRule="auto"/>
        <w:jc w:val="both"/>
        <w:rPr>
          <w:rFonts w:ascii="Arial" w:hAnsi="Arial" w:cs="Arial"/>
        </w:rPr>
      </w:pPr>
    </w:p>
    <w:p w14:paraId="2CDE97E3" w14:textId="52FC61DD" w:rsidR="0021189E"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9.1.5. Não serão admitidos, para efeito de recebimento, bens que estejam em desacordo ou em conflito com quaisquer especificações prescritas neste Termo de Referência, no Edital e na proposta vencedora.</w:t>
      </w:r>
    </w:p>
    <w:p w14:paraId="374349CE" w14:textId="77777777" w:rsidR="00833D40" w:rsidRPr="00833D40" w:rsidRDefault="00833D40" w:rsidP="00833D40">
      <w:pPr>
        <w:pStyle w:val="NormalWeb"/>
        <w:spacing w:before="0" w:beforeAutospacing="0" w:after="0" w:afterAutospacing="0" w:line="360" w:lineRule="auto"/>
        <w:jc w:val="both"/>
        <w:rPr>
          <w:rFonts w:ascii="Arial" w:hAnsi="Arial" w:cs="Arial"/>
        </w:rPr>
      </w:pPr>
    </w:p>
    <w:p w14:paraId="7275AC6A" w14:textId="43A4BD30" w:rsidR="0021189E"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9.1.6. Todo bem deverá estar em conformidade com a Nota de Empenho, a Autorização de Fornecimento, o Contrato ou instrumento equivalente.</w:t>
      </w:r>
    </w:p>
    <w:p w14:paraId="21FABFAB" w14:textId="77777777" w:rsidR="00833D40" w:rsidRPr="00833D40" w:rsidRDefault="00833D40" w:rsidP="00833D40">
      <w:pPr>
        <w:pStyle w:val="NormalWeb"/>
        <w:spacing w:before="0" w:beforeAutospacing="0" w:after="0" w:afterAutospacing="0" w:line="360" w:lineRule="auto"/>
        <w:jc w:val="both"/>
        <w:rPr>
          <w:rFonts w:ascii="Arial" w:hAnsi="Arial" w:cs="Arial"/>
        </w:rPr>
      </w:pPr>
    </w:p>
    <w:p w14:paraId="27644D41" w14:textId="2B733A9B" w:rsidR="0021189E"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9.1.7. O recebimento se dará em observância ao artigo 140 da Lei Federal nº 14.133/2021, e ainda:</w:t>
      </w:r>
    </w:p>
    <w:p w14:paraId="7E9C0CD2" w14:textId="77777777" w:rsidR="00833D40" w:rsidRPr="00833D40" w:rsidRDefault="00833D40" w:rsidP="00833D40">
      <w:pPr>
        <w:pStyle w:val="NormalWeb"/>
        <w:spacing w:before="0" w:beforeAutospacing="0" w:after="0" w:afterAutospacing="0" w:line="360" w:lineRule="auto"/>
        <w:jc w:val="both"/>
        <w:rPr>
          <w:rFonts w:ascii="Arial" w:hAnsi="Arial" w:cs="Arial"/>
        </w:rPr>
      </w:pPr>
    </w:p>
    <w:p w14:paraId="52BBA8AD" w14:textId="77777777" w:rsidR="00833D40"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lastRenderedPageBreak/>
        <w:t xml:space="preserve">a) </w:t>
      </w:r>
      <w:r w:rsidRPr="00833D40">
        <w:rPr>
          <w:rStyle w:val="Forte"/>
          <w:rFonts w:ascii="Arial" w:hAnsi="Arial" w:cs="Arial"/>
        </w:rPr>
        <w:t>Provisoriamente</w:t>
      </w:r>
      <w:r w:rsidRPr="00833D40">
        <w:rPr>
          <w:rFonts w:ascii="Arial" w:hAnsi="Arial" w:cs="Arial"/>
        </w:rPr>
        <w:t>, para efeito de posterior verificação da conformidade dos produtos com as especificações, bem como da regularidade da Nota Fiscal/Fatura;</w:t>
      </w:r>
      <w:r w:rsidRPr="00833D40">
        <w:rPr>
          <w:rFonts w:ascii="Arial" w:hAnsi="Arial" w:cs="Arial"/>
        </w:rPr>
        <w:br/>
      </w:r>
    </w:p>
    <w:p w14:paraId="13F9F0DA" w14:textId="77777777" w:rsidR="00833D40"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b) A Contratante terá o prazo máximo de até 05 (cinco) dias úteis, prorrogável uma única vez por igual período, contados da data do recebimento, para verificar se os produtos fornecidos e a NF/Fatura estão em consonância com o Edital e seus anexos;</w:t>
      </w:r>
      <w:r w:rsidRPr="00833D40">
        <w:rPr>
          <w:rFonts w:ascii="Arial" w:hAnsi="Arial" w:cs="Arial"/>
        </w:rPr>
        <w:br/>
      </w:r>
    </w:p>
    <w:p w14:paraId="7C7BE8B9" w14:textId="77777777" w:rsidR="00833D40"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c) Após o recebimento provisório, o preposto designado ou comissão designada atestará a Nota Fiscal se constatado que o produto atende ao Termo de Referência;</w:t>
      </w:r>
      <w:r w:rsidRPr="00833D40">
        <w:rPr>
          <w:rFonts w:ascii="Arial" w:hAnsi="Arial" w:cs="Arial"/>
        </w:rPr>
        <w:br/>
      </w:r>
    </w:p>
    <w:p w14:paraId="4DF47C12" w14:textId="769991D1" w:rsidR="0021189E"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d) No ato da entrega, o Contratado deverá apresentar a documentação fiscal e demais documentos eventualmente exigidos.</w:t>
      </w:r>
    </w:p>
    <w:p w14:paraId="788C62FF" w14:textId="77777777" w:rsidR="00833D40" w:rsidRPr="00833D40" w:rsidRDefault="00833D40" w:rsidP="00833D40">
      <w:pPr>
        <w:pStyle w:val="NormalWeb"/>
        <w:spacing w:before="0" w:beforeAutospacing="0" w:after="0" w:afterAutospacing="0" w:line="360" w:lineRule="auto"/>
        <w:jc w:val="both"/>
        <w:rPr>
          <w:rFonts w:ascii="Arial" w:hAnsi="Arial" w:cs="Arial"/>
        </w:rPr>
      </w:pPr>
    </w:p>
    <w:p w14:paraId="3748A6FD" w14:textId="77777777" w:rsidR="0021189E" w:rsidRPr="00833D40"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9.1.8. Caso o produto esteja em desconformidade com o especificado no Termo de Referência, será rejeitado, com aplicação das sanções administrativas e/ou legais cabíveis.</w:t>
      </w:r>
    </w:p>
    <w:p w14:paraId="50EC8D8D" w14:textId="77777777" w:rsidR="00833D40" w:rsidRDefault="00833D40" w:rsidP="00833D40">
      <w:pPr>
        <w:pStyle w:val="NormalWeb"/>
        <w:spacing w:before="0" w:beforeAutospacing="0" w:after="0" w:afterAutospacing="0" w:line="360" w:lineRule="auto"/>
        <w:jc w:val="both"/>
        <w:rPr>
          <w:rFonts w:ascii="Arial" w:hAnsi="Arial" w:cs="Arial"/>
        </w:rPr>
      </w:pPr>
    </w:p>
    <w:p w14:paraId="793B19B0" w14:textId="389BED54" w:rsidR="0021189E" w:rsidRPr="00833D40"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 xml:space="preserve">9.1.9. </w:t>
      </w:r>
      <w:r w:rsidRPr="00833D40">
        <w:rPr>
          <w:rStyle w:val="Forte"/>
          <w:rFonts w:ascii="Arial" w:hAnsi="Arial" w:cs="Arial"/>
        </w:rPr>
        <w:t>Exigências complementares</w:t>
      </w:r>
    </w:p>
    <w:p w14:paraId="6240BE33" w14:textId="77777777" w:rsidR="00833D40" w:rsidRDefault="00833D40" w:rsidP="00833D40">
      <w:pPr>
        <w:pStyle w:val="NormalWeb"/>
        <w:spacing w:before="0" w:beforeAutospacing="0" w:after="0" w:afterAutospacing="0" w:line="360" w:lineRule="auto"/>
        <w:jc w:val="both"/>
        <w:rPr>
          <w:rFonts w:ascii="Arial" w:hAnsi="Arial" w:cs="Arial"/>
        </w:rPr>
      </w:pPr>
    </w:p>
    <w:p w14:paraId="30C32BA8" w14:textId="77777777" w:rsidR="00833D40"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I – Não serão recebidos materiais que apresentarem, nas embalagens, sinais de violação, danos, umidade ou qualquer inadequação em relação ao conteúdo;</w:t>
      </w:r>
      <w:r w:rsidRPr="00833D40">
        <w:rPr>
          <w:rFonts w:ascii="Arial" w:hAnsi="Arial" w:cs="Arial"/>
        </w:rPr>
        <w:br/>
      </w:r>
    </w:p>
    <w:p w14:paraId="0F576AC9" w14:textId="77777777" w:rsidR="00833D40"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II – Os materiais que se deteriorarem ou perderem suas características durante a validade ou vida útil, desde que em condições normais de estocagem, uso e manuseio, deverão ser trocados no prazo determinado pela Secretaria Municipal de Administração;</w:t>
      </w:r>
      <w:r w:rsidRPr="00833D40">
        <w:rPr>
          <w:rFonts w:ascii="Arial" w:hAnsi="Arial" w:cs="Arial"/>
        </w:rPr>
        <w:br/>
      </w:r>
    </w:p>
    <w:p w14:paraId="00A73356" w14:textId="77777777" w:rsidR="00833D40"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III – São de responsabilidade da Contratada as condições de conservação dos materiais entregues, abrangendo resistência das embalagens, data de validade, condições de armazenamento, ausência de sujidades, materiais estranhos ou insetos;</w:t>
      </w:r>
      <w:r w:rsidRPr="00833D40">
        <w:rPr>
          <w:rFonts w:ascii="Arial" w:hAnsi="Arial" w:cs="Arial"/>
        </w:rPr>
        <w:br/>
      </w:r>
    </w:p>
    <w:p w14:paraId="424C7A82" w14:textId="77777777" w:rsidR="00833D40"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lastRenderedPageBreak/>
        <w:t>IV – Deverá constar na embalagem do material: nome e CNPJ do fabricante ou distribuidor, procedência, nº do lote e prazo de validade;</w:t>
      </w:r>
      <w:r w:rsidRPr="00833D40">
        <w:rPr>
          <w:rFonts w:ascii="Arial" w:hAnsi="Arial" w:cs="Arial"/>
        </w:rPr>
        <w:br/>
      </w:r>
    </w:p>
    <w:p w14:paraId="49A5DA1C" w14:textId="77777777" w:rsidR="00833D40"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V – Os materiais adquiridos poderão ser acompanhados de laudos de análise do fabricante para cada lote entregue, a critério da unidade requisitante, que poderá solicitar detalhamentos adicionais sobre as especificações técnicas do produto;</w:t>
      </w:r>
      <w:r w:rsidRPr="00833D40">
        <w:rPr>
          <w:rFonts w:ascii="Arial" w:hAnsi="Arial" w:cs="Arial"/>
        </w:rPr>
        <w:br/>
      </w:r>
    </w:p>
    <w:p w14:paraId="6666E5C6" w14:textId="77777777" w:rsidR="00833D40"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VI – Caso o material ofertado apresente suspeita de irregularidade, a Contratada deverá arcar com os custos das análises em laboratório;</w:t>
      </w:r>
      <w:r w:rsidRPr="00833D40">
        <w:rPr>
          <w:rFonts w:ascii="Arial" w:hAnsi="Arial" w:cs="Arial"/>
        </w:rPr>
        <w:br/>
      </w:r>
    </w:p>
    <w:p w14:paraId="6B5576B6" w14:textId="1489C0F6" w:rsidR="0021189E"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VII – Os laudos emitidos serão considerados suficientes para exigir a substituição do produto quando o resultado da análise for desfavorável, sendo que todo produto considerado impróprio para uso deverá ser adequadamente descartado, observada a legislação aplicável.</w:t>
      </w:r>
    </w:p>
    <w:p w14:paraId="03BC63A7" w14:textId="77777777" w:rsidR="00833D40" w:rsidRPr="00833D40" w:rsidRDefault="00833D40" w:rsidP="00833D40">
      <w:pPr>
        <w:pStyle w:val="NormalWeb"/>
        <w:spacing w:before="0" w:beforeAutospacing="0" w:after="0" w:afterAutospacing="0" w:line="360" w:lineRule="auto"/>
        <w:jc w:val="both"/>
        <w:rPr>
          <w:rFonts w:ascii="Arial" w:hAnsi="Arial" w:cs="Arial"/>
        </w:rPr>
      </w:pPr>
    </w:p>
    <w:p w14:paraId="48B81509" w14:textId="384C60BC" w:rsidR="0021189E" w:rsidRPr="00833D40" w:rsidRDefault="00833D40" w:rsidP="00833D40">
      <w:pPr>
        <w:pStyle w:val="Ttulo4"/>
        <w:spacing w:before="0" w:line="360" w:lineRule="auto"/>
        <w:jc w:val="both"/>
        <w:rPr>
          <w:rFonts w:ascii="Arial" w:hAnsi="Arial" w:cs="Arial"/>
          <w:b/>
          <w:i w:val="0"/>
          <w:color w:val="000000" w:themeColor="text1"/>
          <w:sz w:val="24"/>
          <w:szCs w:val="24"/>
          <w:u w:val="single"/>
        </w:rPr>
      </w:pPr>
      <w:r w:rsidRPr="00833D40">
        <w:rPr>
          <w:rFonts w:ascii="Arial" w:hAnsi="Arial" w:cs="Arial"/>
          <w:b/>
          <w:i w:val="0"/>
          <w:color w:val="000000" w:themeColor="text1"/>
          <w:sz w:val="24"/>
          <w:szCs w:val="24"/>
          <w:u w:val="single"/>
        </w:rPr>
        <w:t>9.2. EXECUÇÃO DOS SERVIÇOS DE MANUTENÇÃO</w:t>
      </w:r>
    </w:p>
    <w:p w14:paraId="74915105" w14:textId="77777777" w:rsidR="00833D40" w:rsidRPr="00833D40" w:rsidRDefault="00833D40" w:rsidP="00833D40"/>
    <w:p w14:paraId="590BC9EB" w14:textId="6527E65C" w:rsidR="0021189E"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 xml:space="preserve">9.2.1. Os serviços de manutenção preventiva e corretiva deverão ser executados mediante </w:t>
      </w:r>
      <w:r w:rsidRPr="00833D40">
        <w:rPr>
          <w:rStyle w:val="Forte"/>
          <w:rFonts w:ascii="Arial" w:hAnsi="Arial" w:cs="Arial"/>
          <w:b w:val="0"/>
        </w:rPr>
        <w:t>emissão prévia de Ordem de Serviço (OS)</w:t>
      </w:r>
      <w:r w:rsidRPr="00833D40">
        <w:rPr>
          <w:rFonts w:ascii="Arial" w:hAnsi="Arial" w:cs="Arial"/>
          <w:b/>
        </w:rPr>
        <w:t>,</w:t>
      </w:r>
      <w:r w:rsidRPr="00833D40">
        <w:rPr>
          <w:rFonts w:ascii="Arial" w:hAnsi="Arial" w:cs="Arial"/>
        </w:rPr>
        <w:t xml:space="preserve"> aprovados pela Administração, contendo descrição dos serviços a serem realizados, peças a serem substituídas, custos estimados e prazos de execução.</w:t>
      </w:r>
    </w:p>
    <w:p w14:paraId="46BD3E00" w14:textId="77777777" w:rsidR="00833D40" w:rsidRPr="00833D40" w:rsidRDefault="00833D40" w:rsidP="00833D40">
      <w:pPr>
        <w:pStyle w:val="NormalWeb"/>
        <w:spacing w:before="0" w:beforeAutospacing="0" w:after="0" w:afterAutospacing="0" w:line="360" w:lineRule="auto"/>
        <w:jc w:val="both"/>
        <w:rPr>
          <w:rFonts w:ascii="Arial" w:hAnsi="Arial" w:cs="Arial"/>
        </w:rPr>
      </w:pPr>
    </w:p>
    <w:p w14:paraId="344E196F" w14:textId="65005306" w:rsidR="0021189E"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9.2.2. Salvo situações emergenciais devidamente justificadas, o prazo para conclusão dos serviços deverá ser previamente acordado com a Administração e observado rigorosamente pela Contratada, sob pena de aplicação de sanções.</w:t>
      </w:r>
    </w:p>
    <w:p w14:paraId="587E02E4" w14:textId="77777777" w:rsidR="00833D40" w:rsidRPr="00833D40" w:rsidRDefault="00833D40" w:rsidP="00833D40">
      <w:pPr>
        <w:pStyle w:val="NormalWeb"/>
        <w:spacing w:before="0" w:beforeAutospacing="0" w:after="0" w:afterAutospacing="0" w:line="360" w:lineRule="auto"/>
        <w:jc w:val="both"/>
        <w:rPr>
          <w:rFonts w:ascii="Arial" w:hAnsi="Arial" w:cs="Arial"/>
        </w:rPr>
      </w:pPr>
    </w:p>
    <w:p w14:paraId="333281BB" w14:textId="7541CC60" w:rsidR="0021189E"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9.2.3. A entrega dos veículos após a manutenção será formalizada mediante recibo, relatório técnico e Nota Fiscal detalhada, contendo, no mínimo:</w:t>
      </w:r>
    </w:p>
    <w:p w14:paraId="784A8020" w14:textId="77777777" w:rsidR="00833D40" w:rsidRPr="00833D40" w:rsidRDefault="00833D40" w:rsidP="00833D40">
      <w:pPr>
        <w:pStyle w:val="NormalWeb"/>
        <w:spacing w:before="0" w:beforeAutospacing="0" w:after="0" w:afterAutospacing="0" w:line="360" w:lineRule="auto"/>
        <w:jc w:val="both"/>
        <w:rPr>
          <w:rFonts w:ascii="Arial" w:hAnsi="Arial" w:cs="Arial"/>
        </w:rPr>
      </w:pPr>
    </w:p>
    <w:p w14:paraId="69259B48" w14:textId="77777777" w:rsidR="00833D40"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a) descrição dos serviços executados;</w:t>
      </w:r>
    </w:p>
    <w:p w14:paraId="71E74DA2" w14:textId="77777777" w:rsidR="00833D40"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t>b) relação das peças substituídas (com marca, modelo e código);</w:t>
      </w:r>
      <w:r w:rsidRPr="00833D40">
        <w:rPr>
          <w:rFonts w:ascii="Arial" w:hAnsi="Arial" w:cs="Arial"/>
        </w:rPr>
        <w:br/>
      </w:r>
    </w:p>
    <w:p w14:paraId="2259B15C" w14:textId="77777777" w:rsidR="00833D40" w:rsidRDefault="0021189E" w:rsidP="00833D40">
      <w:pPr>
        <w:pStyle w:val="NormalWeb"/>
        <w:spacing w:before="0" w:beforeAutospacing="0" w:after="0" w:afterAutospacing="0" w:line="360" w:lineRule="auto"/>
        <w:jc w:val="both"/>
        <w:rPr>
          <w:rFonts w:ascii="Arial" w:hAnsi="Arial" w:cs="Arial"/>
        </w:rPr>
      </w:pPr>
      <w:r w:rsidRPr="00833D40">
        <w:rPr>
          <w:rFonts w:ascii="Arial" w:hAnsi="Arial" w:cs="Arial"/>
        </w:rPr>
        <w:lastRenderedPageBreak/>
        <w:t>c) quilometragem do veículo na entrada e na saída;</w:t>
      </w:r>
      <w:r w:rsidRPr="00833D40">
        <w:rPr>
          <w:rFonts w:ascii="Arial" w:hAnsi="Arial" w:cs="Arial"/>
        </w:rPr>
        <w:br/>
        <w:t>d) garantia ofertada para peças e serviços</w:t>
      </w:r>
    </w:p>
    <w:p w14:paraId="25E9D934" w14:textId="77777777" w:rsidR="00833D40" w:rsidRDefault="00833D40" w:rsidP="00833D40">
      <w:pPr>
        <w:pStyle w:val="NormalWeb"/>
        <w:spacing w:before="0" w:beforeAutospacing="0" w:after="0" w:afterAutospacing="0" w:line="360" w:lineRule="auto"/>
        <w:jc w:val="both"/>
        <w:rPr>
          <w:rFonts w:ascii="Arial" w:hAnsi="Arial" w:cs="Arial"/>
        </w:rPr>
      </w:pPr>
    </w:p>
    <w:p w14:paraId="20985F09" w14:textId="77777777" w:rsidR="00833D40" w:rsidRDefault="00324BEE" w:rsidP="00833D40">
      <w:pPr>
        <w:pStyle w:val="NormalWeb"/>
        <w:spacing w:before="0" w:beforeAutospacing="0" w:after="0" w:afterAutospacing="0" w:line="360" w:lineRule="auto"/>
        <w:jc w:val="both"/>
        <w:rPr>
          <w:rStyle w:val="Forte"/>
          <w:rFonts w:ascii="Arial" w:hAnsi="Arial" w:cs="Arial"/>
          <w:bCs w:val="0"/>
          <w:color w:val="000000" w:themeColor="text1"/>
          <w:u w:val="single"/>
        </w:rPr>
      </w:pPr>
      <w:r w:rsidRPr="004A39A4">
        <w:rPr>
          <w:rStyle w:val="Forte"/>
          <w:rFonts w:ascii="Arial" w:hAnsi="Arial" w:cs="Arial"/>
          <w:bCs w:val="0"/>
          <w:color w:val="000000" w:themeColor="text1"/>
          <w:u w:val="single"/>
        </w:rPr>
        <w:t>10. DAS SANÇÕES</w:t>
      </w:r>
    </w:p>
    <w:p w14:paraId="7FB6D72E" w14:textId="77777777" w:rsidR="00833D40" w:rsidRDefault="00833D40" w:rsidP="00833D40">
      <w:pPr>
        <w:pStyle w:val="NormalWeb"/>
        <w:spacing w:before="0" w:beforeAutospacing="0" w:after="0" w:afterAutospacing="0" w:line="360" w:lineRule="auto"/>
        <w:jc w:val="both"/>
        <w:rPr>
          <w:rStyle w:val="Forte"/>
          <w:rFonts w:ascii="Arial" w:hAnsi="Arial" w:cs="Arial"/>
          <w:bCs w:val="0"/>
          <w:color w:val="000000" w:themeColor="text1"/>
          <w:u w:val="single"/>
        </w:rPr>
      </w:pPr>
    </w:p>
    <w:p w14:paraId="1B8ADD52" w14:textId="77777777" w:rsidR="006E67C6" w:rsidRDefault="00324BEE" w:rsidP="006E67C6">
      <w:pPr>
        <w:pStyle w:val="NormalWeb"/>
        <w:spacing w:before="0" w:beforeAutospacing="0" w:after="0" w:afterAutospacing="0" w:line="360" w:lineRule="auto"/>
        <w:jc w:val="both"/>
        <w:rPr>
          <w:rStyle w:val="Forte"/>
          <w:rFonts w:ascii="Arial" w:hAnsi="Arial" w:cs="Arial"/>
          <w:b w:val="0"/>
          <w:bCs w:val="0"/>
          <w:color w:val="000000" w:themeColor="text1"/>
        </w:rPr>
      </w:pPr>
      <w:r w:rsidRPr="0025157E">
        <w:rPr>
          <w:rStyle w:val="Forte"/>
          <w:rFonts w:ascii="Arial" w:hAnsi="Arial" w:cs="Arial"/>
          <w:b w:val="0"/>
          <w:bCs w:val="0"/>
          <w:color w:val="000000" w:themeColor="text1"/>
        </w:rPr>
        <w:t>10.1.O licitante será responsabilizado administrativamente pelas infrações descritas neste Termo de</w:t>
      </w:r>
      <w:r w:rsidR="004A39A4">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Referência.</w:t>
      </w:r>
    </w:p>
    <w:p w14:paraId="33A11114" w14:textId="77777777" w:rsidR="006E67C6" w:rsidRDefault="006E67C6" w:rsidP="006E67C6">
      <w:pPr>
        <w:pStyle w:val="NormalWeb"/>
        <w:spacing w:before="0" w:beforeAutospacing="0" w:after="0" w:afterAutospacing="0" w:line="360" w:lineRule="auto"/>
        <w:jc w:val="both"/>
        <w:rPr>
          <w:rStyle w:val="Forte"/>
          <w:rFonts w:ascii="Arial" w:hAnsi="Arial" w:cs="Arial"/>
          <w:b w:val="0"/>
          <w:bCs w:val="0"/>
          <w:color w:val="000000" w:themeColor="text1"/>
        </w:rPr>
      </w:pPr>
    </w:p>
    <w:p w14:paraId="265C06EE" w14:textId="39595866" w:rsidR="00324BEE" w:rsidRPr="006E67C6" w:rsidRDefault="00324BEE" w:rsidP="006E67C6">
      <w:pPr>
        <w:pStyle w:val="NormalWeb"/>
        <w:spacing w:before="0" w:beforeAutospacing="0" w:after="0" w:afterAutospacing="0" w:line="360" w:lineRule="auto"/>
        <w:jc w:val="both"/>
        <w:rPr>
          <w:rStyle w:val="Forte"/>
          <w:rFonts w:ascii="Arial" w:hAnsi="Arial" w:cs="Arial"/>
          <w:b w:val="0"/>
          <w:bCs w:val="0"/>
        </w:rPr>
      </w:pPr>
      <w:r w:rsidRPr="0025157E">
        <w:rPr>
          <w:rStyle w:val="Forte"/>
          <w:rFonts w:ascii="Arial" w:hAnsi="Arial" w:cs="Arial"/>
          <w:b w:val="0"/>
          <w:bCs w:val="0"/>
          <w:color w:val="000000" w:themeColor="text1"/>
        </w:rPr>
        <w:t>10.2. Comete infração administrativa o licitante que, com dolo ou culpa:</w:t>
      </w:r>
    </w:p>
    <w:p w14:paraId="0C194175"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326B7703" w14:textId="3D1C00C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10.2.1. deixar de entregar a documentação exigida para o certame ou não entregar qualquer</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documento que tenha sido solicitado pelo pregoeiro durante o certame (art. 155, IV, da Lei Federal nº</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14.133, 2021).</w:t>
      </w:r>
    </w:p>
    <w:p w14:paraId="1A9A4175"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1A979487" w14:textId="7155343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10.2.2. salvo em decorrência de fato superveniente devidamente justificado, não mantiver a proposta</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(art. 155, V, da Lei Federal nº 14.133, 2021), em especial quando:</w:t>
      </w:r>
    </w:p>
    <w:p w14:paraId="3CAA1C99"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63DF3C86" w14:textId="5868EA7F" w:rsidR="004A39A4"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não enviar a proposta adequada ao último lance ofertado ou após a negociação;</w:t>
      </w:r>
    </w:p>
    <w:p w14:paraId="5A10EE8D" w14:textId="298A9A3F" w:rsidR="004A39A4"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recusar-se a enviar o detalhamento da proposta quando exigível;</w:t>
      </w:r>
    </w:p>
    <w:p w14:paraId="4DDA9FC1" w14:textId="190D39E2" w:rsidR="004A39A4"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pedir para ser desclassificado quando encerrada a etapa competitiva;</w:t>
      </w:r>
    </w:p>
    <w:p w14:paraId="30E7D82E" w14:textId="569C865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deixar de apresentar amostra; ou</w:t>
      </w:r>
    </w:p>
    <w:p w14:paraId="495D3846"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 apresentar proposta ou amostra em desacordo com as especificações do edital;</w:t>
      </w:r>
    </w:p>
    <w:p w14:paraId="5B29E081"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1DD0FE12" w14:textId="26599A6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10.2.3. não celebrar a Ata de Registro de Preço, quando convocado dentro do prazo de validade de</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sua proposta (art. 155, VI, da Lei Federal nº 14.133, 2021);</w:t>
      </w:r>
    </w:p>
    <w:p w14:paraId="6EF3EC4C" w14:textId="7E372FD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10.2.4. apresentar declaração ou documentação falsa exigida para o certame ou prestar declaração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falsa durante a licitação (art. 155, VIII, da Lei Federal nº 14.133, 2021);</w:t>
      </w:r>
    </w:p>
    <w:p w14:paraId="2C0A8A8F"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1EBD048A" w14:textId="2633CB4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10.2.5. fraudar a licitação (art. 155, IX, da Lei Federal nº 14.133, 2021);</w:t>
      </w:r>
    </w:p>
    <w:p w14:paraId="5D8DF05B"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18E366DC" w14:textId="1EE8DDA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10.2.6. comportar-se de modo inidôneo ou cometer fraude de qualquer natureza (art. 155, X, da Lei</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Federal nº 14.133, 2021), em especial quando:</w:t>
      </w:r>
    </w:p>
    <w:p w14:paraId="522BA4B9"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66EDBABF" w14:textId="668D34B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agir em conluio ou em desconformidade com a lei;</w:t>
      </w:r>
    </w:p>
    <w:p w14:paraId="49220D66"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induzir deliberadamente a erro no julgamento;</w:t>
      </w:r>
    </w:p>
    <w:p w14:paraId="3A68DDFE"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apresentar amostra falsificada ou deteriorada;</w:t>
      </w:r>
    </w:p>
    <w:p w14:paraId="46B620D9"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350FD99D" w14:textId="51BBC3B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10.2.7. praticar atos ilícitos com vistas a frustrar os objetivos da licitação (art. 155, XI, da Lei Federal</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nº 14.133, 2021);</w:t>
      </w:r>
    </w:p>
    <w:p w14:paraId="57A24080"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559CCC1D" w14:textId="17A3A7F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10.2.8. praticar ato lesivo previsto no art. 5º da Lei nº 12.846, de 2013 (art. 155, XII, da Lei Federal nº</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14.133, 2021).</w:t>
      </w:r>
    </w:p>
    <w:p w14:paraId="701EC82A"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5CD3E5B6" w14:textId="77777777" w:rsidR="004A39A4"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10.3. Com fulcro na Lei Federal nº 14.133, de 2021, a Administração poderá, garantida a prévia</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defesa, aplicar aos licitantes e/ou adjudicatários as sanções previstas nos incisos II, III e IV do art. 156.</w:t>
      </w:r>
    </w:p>
    <w:p w14:paraId="1F0495D1"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7D4FE691" w14:textId="224579F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11.3.1. As sanções de impedimento de licitar e contratar e declaração de inidoneidade para licitar ou</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contratar poderão ser aplicadas, cumulativamente ou não, à penalidade de multa compensatória.</w:t>
      </w:r>
    </w:p>
    <w:p w14:paraId="08240B12"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7D4D54B7" w14:textId="5E65F2E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10.4. Sanção de multa compensatória</w:t>
      </w:r>
    </w:p>
    <w:p w14:paraId="6C12F4B2"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1AB7DD0E" w14:textId="69C956C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10.4.1. A multa compensatória será aplicada nos seguintes percentuais:</w:t>
      </w:r>
    </w:p>
    <w:p w14:paraId="3DAFCE3A"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1AA81D35" w14:textId="2E4239C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Infração (Subitens) Percentual da multa</w:t>
      </w:r>
    </w:p>
    <w:p w14:paraId="12162B61"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3236FBC9" w14:textId="30C6615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10.4.1.2 de 0,5% (cinco décimos por cento) a 1% (um</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por cento) do valor estimado da contratação</w:t>
      </w:r>
    </w:p>
    <w:p w14:paraId="3DA75941"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02661C19" w14:textId="34DA818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10.4.1.3 de 1% (um por cento) a 10% (dez por cento) do</w:t>
      </w:r>
    </w:p>
    <w:p w14:paraId="2250A8E6"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valor estimado da contratação</w:t>
      </w:r>
    </w:p>
    <w:p w14:paraId="279ABE0A"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55D6CA11" w14:textId="782DA28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10.4.1.4 de 20% (vinte por cento) a 30% (trinta por</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cento) do valor estimado da contratação</w:t>
      </w:r>
    </w:p>
    <w:p w14:paraId="28310390"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664602BA" w14:textId="5CDAFC4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10.4.2. Quaisquer multas aplicadas deverão ser recolhidas junto ao órgão competente, no prazo de</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até 30 (trinta) dias úteis, contados de sua publicação no Diário Oficial do Município de </w:t>
      </w:r>
      <w:r w:rsidR="004A39A4">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podendo, ainda, ser descontadas de qualquer fatura ou crédito existente, a critério da licitante.</w:t>
      </w:r>
    </w:p>
    <w:p w14:paraId="7A5EF178" w14:textId="77777777" w:rsidR="004A39A4" w:rsidRPr="004E0A31" w:rsidRDefault="004A39A4" w:rsidP="00E374EF">
      <w:pPr>
        <w:pStyle w:val="Ttulo2"/>
        <w:spacing w:before="0" w:line="360" w:lineRule="auto"/>
        <w:jc w:val="both"/>
        <w:rPr>
          <w:rStyle w:val="Forte"/>
          <w:rFonts w:ascii="Arial" w:hAnsi="Arial" w:cs="Arial"/>
          <w:bCs w:val="0"/>
          <w:color w:val="000000" w:themeColor="text1"/>
          <w:sz w:val="24"/>
          <w:szCs w:val="24"/>
          <w:u w:val="single"/>
        </w:rPr>
      </w:pPr>
    </w:p>
    <w:p w14:paraId="26E38FCF" w14:textId="580CB3EA" w:rsidR="00324BEE" w:rsidRPr="004E0A31"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4E0A31">
        <w:rPr>
          <w:rStyle w:val="Forte"/>
          <w:rFonts w:ascii="Arial" w:hAnsi="Arial" w:cs="Arial"/>
          <w:bCs w:val="0"/>
          <w:color w:val="000000" w:themeColor="text1"/>
          <w:sz w:val="24"/>
          <w:szCs w:val="24"/>
          <w:u w:val="single"/>
        </w:rPr>
        <w:t>10.5. Sanção de impedimento de licitar e contratar</w:t>
      </w:r>
    </w:p>
    <w:p w14:paraId="097493E1"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2AEC5AB4" w14:textId="77777777" w:rsidR="004A39A4"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10.5.1. A sanção de impedimento de licitar e contratar será aplicada ao responsável em decorrência</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das infrações administrativas relacionadas nos itens 11.2.1, 11.2.2 e </w:t>
      </w:r>
    </w:p>
    <w:p w14:paraId="36BF1E51"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33E46F0D" w14:textId="0A532DC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11.2.3, quando não se justificar a</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imposição de penalidade mais grave, e impedirá o responsável de licitar e contratar no âmbito da</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Administração Pública direta e indireta com o Município de Lafaiete Coutinho - Ba, pelo prazo máximo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03 (três) anos, obedecida a seguinte gradação:</w:t>
      </w:r>
    </w:p>
    <w:p w14:paraId="64BBC55E"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5D851479" w14:textId="340FFF2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Infração (Subitens) Pena</w:t>
      </w:r>
    </w:p>
    <w:p w14:paraId="29ACD50B"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556F3C20" w14:textId="128F975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10.5.1.2 impedimento pelo período de até três meses.</w:t>
      </w:r>
    </w:p>
    <w:p w14:paraId="531CC4F7"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27626D1F" w14:textId="6675DFE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10.5.1.3 impedimento pelo período de até quatro meses</w:t>
      </w:r>
    </w:p>
    <w:p w14:paraId="0600FB68"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10.6. Sanção de declaração de inidoneidade para licitar ou contratar</w:t>
      </w:r>
    </w:p>
    <w:p w14:paraId="1EF00D59"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0D8EFB58" w14:textId="1C34D4D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10.6.1. A sanção de declaração de inidoneidade para licitar ou contratar será aplicada ao responsável</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em decorrência das infrações administrativas relacionadas nos itens 11.2.4, 11.2.5, 11.2.6, 11.2.7 e</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11.2.8, pelo prazo mínimo de 03 (três) anos e máximo de 06 (seis) anos, obedecida a seguinte</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gradação:</w:t>
      </w:r>
    </w:p>
    <w:p w14:paraId="061BCE9D"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4C84366D" w14:textId="31D6523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Infração (Subitens) Pena</w:t>
      </w:r>
    </w:p>
    <w:p w14:paraId="5AA29C59"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0728CE58" w14:textId="73D201F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10.6.1.1 declaração de inidoneidade de até cinco anos</w:t>
      </w:r>
    </w:p>
    <w:p w14:paraId="76521ED2"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4380A8CF" w14:textId="2B54FBF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10.6.1.2 declaração de inidoneidade de até seis anos</w:t>
      </w:r>
    </w:p>
    <w:p w14:paraId="7980BE81"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0D5A5DD1" w14:textId="57D833A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11.6.2. Será aplicada a sanção de que trata o subitem 11.6 deste Termo de Referência nas infrações</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administrativas previstas nos itens 11.2.1, 11.2.2 e 11.2.3 que justifiquem a imposição de penalidade</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mais grave que a sanção de impedimento de licitar e contratar.</w:t>
      </w:r>
    </w:p>
    <w:p w14:paraId="54826CC4"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68DF3FCC" w14:textId="00772F7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10.7. Se, durante o processo de aplicação de penalidade, houver indícios de prática de infração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administrativa tipificada pela Lei nº 12.846, de 1º de agosto de 2013, como ato lesivo à administração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pública nacional ou estrangeira, cópias do processo administrativo necessárias à apuração da</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responsabilidade da empresa deverão ser remetidas à autoridade competente, com despacho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fundamentado, para ciência e decisão sobre a eventual instauração de investigação preliminar ou</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Processo Administrativo Sancionador.</w:t>
      </w:r>
    </w:p>
    <w:p w14:paraId="0DEF5F3A"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356C48FF" w14:textId="79CB27C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10.8. A apuração e o julgamento das demais infrações administrativas não consideradas como ato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lesivo à Administração Pública nacional ou estrangeira nos termos da Lei nº 12.846, de 1º de agosto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2013, seguirão seu rito normal na unidade administrativa.</w:t>
      </w:r>
    </w:p>
    <w:p w14:paraId="2426732E" w14:textId="28A315F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10.9. O processamento do PAR não interfere no seguimento regular dos processos administrativos</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específicos para apuração da ocorrência de danos e prejuízos à Administração Pública resultantes de</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ato lesivo cometido por pessoa jurídica, com ou sem a participação de agente público.</w:t>
      </w:r>
    </w:p>
    <w:p w14:paraId="4DFBE118"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0917FC8C" w14:textId="2397D745" w:rsidR="004A39A4"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10.10. A aplicação de qualquer das penalidades previstas realizar-se-á em processo administrativo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assegurará o contraditório e a ampla defesa ao fornecedor/adjudicatário, observando-se 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procedimento previsto na Lei Federal nº 14.133, de 2021, e subsidiariamente na Lei nº 9.784, de 1999.</w:t>
      </w:r>
    </w:p>
    <w:p w14:paraId="0FE4F8B2" w14:textId="77777777" w:rsidR="00833D40" w:rsidRDefault="00833D40" w:rsidP="00E374EF">
      <w:pPr>
        <w:pStyle w:val="Ttulo2"/>
        <w:spacing w:before="0" w:line="360" w:lineRule="auto"/>
        <w:jc w:val="both"/>
        <w:rPr>
          <w:rStyle w:val="Forte"/>
          <w:rFonts w:ascii="Arial" w:hAnsi="Arial" w:cs="Arial"/>
          <w:bCs w:val="0"/>
          <w:color w:val="000000" w:themeColor="text1"/>
          <w:sz w:val="24"/>
          <w:szCs w:val="24"/>
        </w:rPr>
      </w:pPr>
    </w:p>
    <w:p w14:paraId="5D39FD5D" w14:textId="77777777" w:rsidR="00833D40" w:rsidRDefault="00833D40" w:rsidP="00E374EF">
      <w:pPr>
        <w:pStyle w:val="Ttulo2"/>
        <w:spacing w:before="0" w:line="360" w:lineRule="auto"/>
        <w:jc w:val="both"/>
        <w:rPr>
          <w:rStyle w:val="Forte"/>
          <w:rFonts w:ascii="Arial" w:hAnsi="Arial" w:cs="Arial"/>
          <w:bCs w:val="0"/>
          <w:color w:val="000000" w:themeColor="text1"/>
          <w:sz w:val="24"/>
          <w:szCs w:val="24"/>
        </w:rPr>
      </w:pPr>
    </w:p>
    <w:p w14:paraId="33C14D64" w14:textId="77777777" w:rsidR="00833D40" w:rsidRDefault="00833D40" w:rsidP="00E374EF">
      <w:pPr>
        <w:pStyle w:val="Ttulo2"/>
        <w:spacing w:before="0" w:line="360" w:lineRule="auto"/>
        <w:jc w:val="both"/>
        <w:rPr>
          <w:rStyle w:val="Forte"/>
          <w:rFonts w:ascii="Arial" w:hAnsi="Arial" w:cs="Arial"/>
          <w:bCs w:val="0"/>
          <w:color w:val="000000" w:themeColor="text1"/>
          <w:sz w:val="24"/>
          <w:szCs w:val="24"/>
        </w:rPr>
      </w:pPr>
    </w:p>
    <w:p w14:paraId="55D168AE" w14:textId="15A4324F" w:rsidR="00324BEE" w:rsidRPr="004A39A4" w:rsidRDefault="00324BEE" w:rsidP="00E374EF">
      <w:pPr>
        <w:pStyle w:val="Ttulo2"/>
        <w:spacing w:before="0" w:line="360" w:lineRule="auto"/>
        <w:jc w:val="both"/>
        <w:rPr>
          <w:rStyle w:val="Forte"/>
          <w:rFonts w:ascii="Arial" w:hAnsi="Arial" w:cs="Arial"/>
          <w:bCs w:val="0"/>
          <w:color w:val="000000" w:themeColor="text1"/>
          <w:sz w:val="24"/>
          <w:szCs w:val="24"/>
        </w:rPr>
      </w:pPr>
      <w:r w:rsidRPr="004A39A4">
        <w:rPr>
          <w:rStyle w:val="Forte"/>
          <w:rFonts w:ascii="Arial" w:hAnsi="Arial" w:cs="Arial"/>
          <w:bCs w:val="0"/>
          <w:color w:val="000000" w:themeColor="text1"/>
          <w:sz w:val="24"/>
          <w:szCs w:val="24"/>
        </w:rPr>
        <w:t>11. FORMA E CRITÉRIOS DE SELEÇÃO DO FORNECEDOR MEDIANTE</w:t>
      </w:r>
    </w:p>
    <w:p w14:paraId="5515EF60"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5605FDB1" w14:textId="6055A61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11.1. As exigências de habilitação jurídica, fiscal, social e trabalhista, qualificação econômico-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financeira e qualificação técnica são as usuais para a generalidade dos objetos.</w:t>
      </w:r>
    </w:p>
    <w:p w14:paraId="70ED36C1"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32BB9F98" w14:textId="4943E1F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11.2. Previamente à habilitação, a Administração verificará o eventual descumprimento das condições</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para contratação, especialmente quanto à existência de sanção que a impeça, mediante a consulta a</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cadastros informativos oficiais, tais como:</w:t>
      </w:r>
    </w:p>
    <w:p w14:paraId="5628C072"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62E65A51" w14:textId="4C40347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Cadastro Nacional de Empresas Inidôneas e Suspensas - CEIS, mantido pela</w:t>
      </w:r>
    </w:p>
    <w:p w14:paraId="3A23B5EF"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Controladoria-Geral da União (www.portaldatransparencia.gov.br/ceis );</w:t>
      </w:r>
    </w:p>
    <w:p w14:paraId="05773B3A" w14:textId="77777777" w:rsidR="004E0A31" w:rsidRDefault="004E0A31" w:rsidP="00E374EF">
      <w:pPr>
        <w:pStyle w:val="Ttulo2"/>
        <w:spacing w:before="0" w:line="360" w:lineRule="auto"/>
        <w:jc w:val="both"/>
        <w:rPr>
          <w:rStyle w:val="Forte"/>
          <w:rFonts w:ascii="Arial" w:hAnsi="Arial" w:cs="Arial"/>
          <w:b w:val="0"/>
          <w:bCs w:val="0"/>
          <w:color w:val="000000" w:themeColor="text1"/>
          <w:sz w:val="24"/>
          <w:szCs w:val="24"/>
        </w:rPr>
      </w:pPr>
    </w:p>
    <w:p w14:paraId="42752D89" w14:textId="0D8A15E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Cadastro Nacional de Empresas Punidas – CNEP, mantido pela Controladoria-Geralda</w:t>
      </w:r>
      <w:r w:rsidR="004E0A31">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União (https://www.portaltransparencia.gov.br/sancoes/cnep ).</w:t>
      </w:r>
    </w:p>
    <w:p w14:paraId="54B542BC" w14:textId="77777777" w:rsidR="004E0A31" w:rsidRDefault="004E0A31" w:rsidP="00E374EF">
      <w:pPr>
        <w:pStyle w:val="Ttulo2"/>
        <w:spacing w:before="0" w:line="360" w:lineRule="auto"/>
        <w:jc w:val="both"/>
        <w:rPr>
          <w:rStyle w:val="Forte"/>
          <w:rFonts w:ascii="Arial" w:hAnsi="Arial" w:cs="Arial"/>
          <w:b w:val="0"/>
          <w:bCs w:val="0"/>
          <w:color w:val="000000" w:themeColor="text1"/>
          <w:sz w:val="24"/>
          <w:szCs w:val="24"/>
        </w:rPr>
      </w:pPr>
    </w:p>
    <w:p w14:paraId="604133A2" w14:textId="132A316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11.3. A consulta aos cadastros será realizada em nome da empresa licitante e também de seu sócio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majoritário, por força do artigo 12 da Lei n° 8.429, de 1992, que prevê, dentre as sanções impostas ao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responsável pela prática de ato de improbidade administrativa, a proibição de contratar com o Poder</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Público, inclusive por intermédio de pessoa jurídica da qual seja sócio majoritário.</w:t>
      </w:r>
    </w:p>
    <w:p w14:paraId="76E27CE5" w14:textId="77777777" w:rsidR="004E0A31" w:rsidRDefault="004E0A31" w:rsidP="00E374EF">
      <w:pPr>
        <w:pStyle w:val="Ttulo2"/>
        <w:spacing w:before="0" w:line="360" w:lineRule="auto"/>
        <w:jc w:val="both"/>
        <w:rPr>
          <w:rStyle w:val="Forte"/>
          <w:rFonts w:ascii="Arial" w:hAnsi="Arial" w:cs="Arial"/>
          <w:b w:val="0"/>
          <w:bCs w:val="0"/>
          <w:color w:val="000000" w:themeColor="text1"/>
          <w:sz w:val="24"/>
          <w:szCs w:val="24"/>
        </w:rPr>
      </w:pPr>
    </w:p>
    <w:p w14:paraId="0E0B471F" w14:textId="4A27E0A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11.4. Caso conste na Consulta de Situação do Licitante a existência de Ocorrências Impeditivas</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Indiretas, o gestor diligenciará para verificar se houve fraude por parte das empresas apontadas no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Relatório de Ocorrências Impeditivas Indiretas.</w:t>
      </w:r>
    </w:p>
    <w:p w14:paraId="3F735B6B"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5A18F54F" w14:textId="7BEDAE1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11.5. A tentativa de burla será verificada por meio dos vínculos societários, linhas de fornecimento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similares, dentre outros.</w:t>
      </w:r>
    </w:p>
    <w:p w14:paraId="73617516"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1508B1E8" w14:textId="60B9463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11.6. O licitante será convocado para manifestação previamente a uma eventual negativa de</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contratação.</w:t>
      </w:r>
    </w:p>
    <w:p w14:paraId="20501BFD"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0846AD79" w14:textId="6F7ADCF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11.7. É dever do licitante manter atualizada a respectiva documentação, ou encaminhar, quando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solicitado pela Administração, a respectiva documentação atualizada.</w:t>
      </w:r>
    </w:p>
    <w:p w14:paraId="25015092"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4C3F064D" w14:textId="02070F5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11.8. Não serão aceitos documentos de habilitação com indicação de CNPJ diferentes, salvo aqueles</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legalmente permitidos.</w:t>
      </w:r>
    </w:p>
    <w:p w14:paraId="5DD77EA1"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08CE1806" w14:textId="7BDE1A8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11.9. Se o licitante for a matriz, todos os documentos deverão estar em nome da matriz, e se 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fornecedor for a filial, todos os documentos deverão estar em nome da filial, exceto para atestados de</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capacidade técnica, e no caso daqueles documentos que, pela própria natureza, comprovadamente,</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forem emitidos somente em nome da matriz.</w:t>
      </w:r>
    </w:p>
    <w:p w14:paraId="1CD72ED8"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657C4B96" w14:textId="12AD490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 Para fins de contratação, deverá o licitante comprovar os seguintes requisitos de habilitação:</w:t>
      </w:r>
    </w:p>
    <w:p w14:paraId="7F1EFF29"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6C6C962D" w14:textId="062CC8C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11.10.1. Habilitação Jurídica:</w:t>
      </w:r>
    </w:p>
    <w:p w14:paraId="39FFA58F"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13B8B376" w14:textId="2B45709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11.10.1.1. Pessoa física: cédula de identidade (RG) ou documento equivalente que, por força de lei,</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tenha validade para fins de identificação em todo o território nacional;</w:t>
      </w:r>
    </w:p>
    <w:p w14:paraId="5D3FC21D" w14:textId="420B6F1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11.10.1.2. Empresário individual: inscrição no Registro Público de Empresas Mercantis, a cargo da</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Junta Comercial da respectiva sede;</w:t>
      </w:r>
    </w:p>
    <w:p w14:paraId="5A17ADB0" w14:textId="77777777" w:rsidR="004A39A4" w:rsidRDefault="004A39A4" w:rsidP="00E374EF">
      <w:pPr>
        <w:pStyle w:val="Ttulo2"/>
        <w:spacing w:before="0" w:line="360" w:lineRule="auto"/>
        <w:jc w:val="both"/>
        <w:rPr>
          <w:rStyle w:val="Forte"/>
          <w:rFonts w:ascii="Arial" w:hAnsi="Arial" w:cs="Arial"/>
          <w:b w:val="0"/>
          <w:bCs w:val="0"/>
          <w:color w:val="000000" w:themeColor="text1"/>
          <w:sz w:val="24"/>
          <w:szCs w:val="24"/>
        </w:rPr>
      </w:pPr>
    </w:p>
    <w:p w14:paraId="2C232988" w14:textId="186906B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11.10.1.3. Microempreendedor Individual - MEI: Certificado da Condição de Microempreendedor</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Individual - CCMEI, cuja aceitação ficará condicionada à verificação da autenticidade no sítio:</w:t>
      </w:r>
      <w:r w:rsidR="004A39A4">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www.portaldoempreendedor.gov.br ;</w:t>
      </w:r>
    </w:p>
    <w:p w14:paraId="3F1C9F12"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0F848710" w14:textId="2740737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11.10.1.4. Sociedade empresária, sociedade limitada unipessoal – SLU ou sociedade identificada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como empresa individual de responsabilidade limitada - EIRELI: inscrição do ato constitutivo, estatuto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ou contrato social no Registro Público de Empresas Mercantis, a cargo da Junta Comercial da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respectiva sede, acompanhada de documento comprobatório de seus administradores;</w:t>
      </w:r>
    </w:p>
    <w:p w14:paraId="4C08CC5D"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709AD32B" w14:textId="33D5A3B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11.10.1.5. Sociedade empresária estrangeira com atuação permanente no País: decreto de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autorização para funcionamento no Brasil;</w:t>
      </w:r>
    </w:p>
    <w:p w14:paraId="27E8ECFF"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76200201" w14:textId="1A27BC2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11.10.1.6. Sociedade simples: inscrição do ato constitutivo no Registro Civil de Pessoas Jurídicas do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local de sua sede, acompanhada de documento comprobatório de seus administradores;</w:t>
      </w:r>
    </w:p>
    <w:p w14:paraId="4CDFFE8E"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27587EDD" w14:textId="752843C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11.10.1.7. Filial, sucursal ou agência de sociedade simples ou empresária - inscrição do ato constitutivo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filial, sucursal ou agência da sociedade simples ou empresária, respectivamente, no Registro Civil</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das Pessoas Jurídicas ou no Registro Público de Empresas Mercantis onde tem sede a matriz;</w:t>
      </w:r>
    </w:p>
    <w:p w14:paraId="6FF4B2EB"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3FCDE873" w14:textId="4A76E35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11.10.1.8. Os documentos apresentados deverão estar acompanhados de todas as alterações ou da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consolidação respectiva.</w:t>
      </w:r>
    </w:p>
    <w:p w14:paraId="438E1C07" w14:textId="77777777" w:rsidR="00344C4D" w:rsidRPr="004E0A31" w:rsidRDefault="00344C4D" w:rsidP="00E374EF">
      <w:pPr>
        <w:pStyle w:val="Ttulo2"/>
        <w:spacing w:before="0" w:line="360" w:lineRule="auto"/>
        <w:jc w:val="both"/>
        <w:rPr>
          <w:rStyle w:val="Forte"/>
          <w:rFonts w:ascii="Arial" w:hAnsi="Arial" w:cs="Arial"/>
          <w:bCs w:val="0"/>
          <w:color w:val="000000" w:themeColor="text1"/>
          <w:sz w:val="24"/>
          <w:szCs w:val="24"/>
          <w:u w:val="single"/>
        </w:rPr>
      </w:pPr>
    </w:p>
    <w:p w14:paraId="382B1BF9" w14:textId="01519EE8" w:rsidR="004E0A31" w:rsidRPr="004E0A31" w:rsidRDefault="00324BEE" w:rsidP="004E0A31">
      <w:pPr>
        <w:pStyle w:val="Ttulo2"/>
        <w:spacing w:before="0" w:line="360" w:lineRule="auto"/>
        <w:jc w:val="both"/>
        <w:rPr>
          <w:rFonts w:ascii="Arial" w:hAnsi="Arial" w:cs="Arial"/>
          <w:color w:val="000000" w:themeColor="text1"/>
          <w:sz w:val="24"/>
          <w:szCs w:val="24"/>
          <w:u w:val="single"/>
        </w:rPr>
      </w:pPr>
      <w:r w:rsidRPr="004E0A31">
        <w:rPr>
          <w:rStyle w:val="Forte"/>
          <w:rFonts w:ascii="Arial" w:hAnsi="Arial" w:cs="Arial"/>
          <w:bCs w:val="0"/>
          <w:color w:val="000000" w:themeColor="text1"/>
          <w:sz w:val="24"/>
          <w:szCs w:val="24"/>
          <w:u w:val="single"/>
        </w:rPr>
        <w:t>11.10.2. Habilitação Fiscal, Social e Trabalhista:</w:t>
      </w:r>
    </w:p>
    <w:p w14:paraId="5A087F67" w14:textId="602496F2" w:rsidR="004E0A3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11.10.2.1. prova de inscrição no Cadastro de Pessoas Físicas (CPF);</w:t>
      </w:r>
    </w:p>
    <w:p w14:paraId="7EA32D0F" w14:textId="52F83768" w:rsidR="004E0A31"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11.10.2.2. prova de inscrição no Cadastro Nacional da Pessoa Jurídica (CNPJ);</w:t>
      </w:r>
    </w:p>
    <w:p w14:paraId="6DA5B10D" w14:textId="76CBAC7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11.10.2.3. prova de regularidade fiscal perante a Fazenda Nacional, mediante apresentação de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certidão expedida conjuntamente pela Secretaria da Receita Federal do Brasil (RFB) e pela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Procuradoria-Geral da Fazenda Nacional (PGFN), referente a todos os créditos tributários federais e à</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Dívida Ativa da União (DAU) por elas administrados, inclusive aqueles relativos à Seguridade Social,</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nos termos da Portaria Conjunta nº 1.751, de 02/10/2014, do Secretário da Receita Federal do Brasil</w:t>
      </w:r>
    </w:p>
    <w:p w14:paraId="5FAA980F" w14:textId="5B8ACC47" w:rsidR="00344C4D"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 da Procuradora-Geral da Fazenda Nacional.</w:t>
      </w:r>
    </w:p>
    <w:p w14:paraId="24DAD0E7" w14:textId="1B9965A0" w:rsidR="00344C4D"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11.10.2.4. prova de regularidade com o Fundo de Garantia do Tempo de Serviço (FGTS);</w:t>
      </w:r>
    </w:p>
    <w:p w14:paraId="5958B6EC" w14:textId="31EEEB8C" w:rsidR="00344C4D"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11.10.2.5. declaração de que não emprega menor de 18 anos em trabalho noturno, perigoso ou</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insalubre e não emprega menor de 16 anos, salvo menor, a partir de 14 anos, na condição de aprendiz,</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nos termos do artigo 7°, XXXIII, da Constituição;</w:t>
      </w:r>
    </w:p>
    <w:p w14:paraId="2FA3AE63" w14:textId="653F16E4" w:rsidR="00344C4D"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11.10.2.6. prova de inexistência de débitos inadimplidos perante a Justiça do Trabalho, mediante 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apresentação de certidão negativa ou positiva com efeito de negativa, nos termos do Título VII-A da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Consolidação das Leis do Trabalho, aprovada pelo Decreto-Lei nº5.452, de 1º de maio de 1943;</w:t>
      </w:r>
    </w:p>
    <w:p w14:paraId="6590CD62" w14:textId="7695725F" w:rsidR="00344C4D"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11.10.2.7. prova de inscrição no cadastro de contribuintes estadual, se houver, relativo ao domicílio ou</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sede do fornecedor, pertinente ao seu ramo de atividade e compatível com o objeto contratual;</w:t>
      </w:r>
    </w:p>
    <w:p w14:paraId="4A6938C7" w14:textId="2E018A7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11.10.2.7.1. O fornecedor enquadrado como microempreendedor individual que pretenda auferir os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benefícios do tratamento diferenciado previstos na Lei Complementar n. 123, de 2006, estará</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dispensado da prova de inscrição nos cadastros de contribuintes estadual e municipal.</w:t>
      </w:r>
    </w:p>
    <w:p w14:paraId="7964FB0A" w14:textId="77777777" w:rsidR="004E0A31" w:rsidRDefault="004E0A31" w:rsidP="00E374EF">
      <w:pPr>
        <w:pStyle w:val="Ttulo2"/>
        <w:spacing w:before="0" w:line="360" w:lineRule="auto"/>
        <w:jc w:val="both"/>
        <w:rPr>
          <w:rStyle w:val="Forte"/>
          <w:rFonts w:ascii="Arial" w:hAnsi="Arial" w:cs="Arial"/>
          <w:b w:val="0"/>
          <w:bCs w:val="0"/>
          <w:color w:val="000000" w:themeColor="text1"/>
          <w:sz w:val="24"/>
          <w:szCs w:val="24"/>
        </w:rPr>
      </w:pPr>
    </w:p>
    <w:p w14:paraId="31268880" w14:textId="5E518B9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11.10.2.8. prova de regularidade com a Fazenda Estadual ou Distrital do domicílio ou sede do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fornecedor, relativa à atividade em cujo exercício contrata ou concorre;</w:t>
      </w:r>
    </w:p>
    <w:p w14:paraId="394FE12E"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6CCD950F" w14:textId="6AB9CEA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11.10.2.8.1. caso o fornecedor seja considerado isento dos tributos estaduais ou distritais relacionados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ao objeto, deverá comprovar tal condição mediante a apresentação de certidão ou declaração da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Fazenda respectiva do seu domicílio ou sede, ou por meio de outro documento equivalente, na formada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respectiva legislação de regência.</w:t>
      </w:r>
    </w:p>
    <w:p w14:paraId="4811C63A"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0E054B6D" w14:textId="7C05BFA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11.10.2.9. prova de regularidade com a Fazenda Municipal do domicílio ou sede do fornecedor, relativa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à atividade em cujo exercício contrata ou concorre;</w:t>
      </w:r>
    </w:p>
    <w:p w14:paraId="3EF4E47A"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2417B770" w14:textId="72138A0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11.10.2.9.1. caso o fornecedor seja considerado isento dos tributos municipais relacionados ao objeto,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deverá comprovar tal condição mediante a apresentação de certidão ou declaração da Fazenda do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seu domicílio ou sede, ou por meio de outro documento equivalente, na formada respectiva legislação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regência.</w:t>
      </w:r>
    </w:p>
    <w:p w14:paraId="17A1C970"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3CE5156F" w14:textId="72A3F959" w:rsidR="00324BEE" w:rsidRPr="00344C4D"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344C4D">
        <w:rPr>
          <w:rStyle w:val="Forte"/>
          <w:rFonts w:ascii="Arial" w:hAnsi="Arial" w:cs="Arial"/>
          <w:bCs w:val="0"/>
          <w:color w:val="000000" w:themeColor="text1"/>
          <w:sz w:val="24"/>
          <w:szCs w:val="24"/>
          <w:u w:val="single"/>
        </w:rPr>
        <w:t>11.10.3. Da Qualificação Técnica:</w:t>
      </w:r>
    </w:p>
    <w:p w14:paraId="4FA7CB5F"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4BD8A440" w14:textId="559D782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Comprovação de aptidão de desempenho técnico, através de atestados ou certidões fornecidas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por pessoa jurídica de direito público ou privado, que comprove que a licitante forneceu ou está</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fornecendo, de maneira satisfatória e a contento, os materiais de natureza e vulto similares ao objeto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presente licitação. O(s) atestado(s) deve(m) ser emitido(s) em papel timbrado do órgão/empresa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origem, com assinatura e identificação do responsável, contendo no mínimo as seguintes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informações:</w:t>
      </w:r>
    </w:p>
    <w:p w14:paraId="5121FF8B"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Nome, CNPJ e endereço completo do emitente;</w:t>
      </w:r>
    </w:p>
    <w:p w14:paraId="20555E9A"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Descrição do produto fornecido ou serviço prestado;</w:t>
      </w:r>
    </w:p>
    <w:p w14:paraId="061AEB07"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Nome da empresa que prestou(s) o(s) serviço (s) ou fornecimento;</w:t>
      </w:r>
    </w:p>
    <w:p w14:paraId="51B71E0B"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Data de emissão;</w:t>
      </w:r>
    </w:p>
    <w:p w14:paraId="54AA3838" w14:textId="023784C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Assinatura e identificação do signatário (nome e cargo ou função que exerce junto à</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emitente).</w:t>
      </w:r>
    </w:p>
    <w:p w14:paraId="0944B4FD" w14:textId="608C5FC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a.1) Os atestados poderão ser diligenciados de acordo com o inciso I do art. 64, da Lei Federal nº</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14.133/21.</w:t>
      </w:r>
    </w:p>
    <w:p w14:paraId="14F76154"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2BDFF2DA" w14:textId="0442E27C" w:rsidR="00324BEE" w:rsidRPr="00344C4D"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344C4D">
        <w:rPr>
          <w:rStyle w:val="Forte"/>
          <w:rFonts w:ascii="Arial" w:hAnsi="Arial" w:cs="Arial"/>
          <w:bCs w:val="0"/>
          <w:color w:val="000000" w:themeColor="text1"/>
          <w:sz w:val="24"/>
          <w:szCs w:val="24"/>
          <w:u w:val="single"/>
        </w:rPr>
        <w:t>11.10.4. Habilitação econômico-financeira:</w:t>
      </w:r>
    </w:p>
    <w:p w14:paraId="2B6137D6"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7B66D332" w14:textId="4B24EBD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Certidão negativa de falência ou recuperação judicial expedida pelo distribuidor da sede do licitante,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 data de expedição ou revalidação dos últimos 30 (trinta) dias anteriores à data da realização da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licitação, caso o documento não consigne prazo de validade.</w:t>
      </w:r>
    </w:p>
    <w:p w14:paraId="484E77FD"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4C8BDCD2" w14:textId="4069691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a.1) Na hipótese em que a certidão encaminhada for positiva, deve o licitante apresentar</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comprovante da homologação/deferimento pelo juízo competente do plano de recuperação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judicial/extrajudicial em vigor.</w:t>
      </w:r>
    </w:p>
    <w:p w14:paraId="430A6816"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19E2AD28" w14:textId="5DD9A40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Certidão negativa de insolvência judicial expedida pelo distribuidor da sede do licitante, com data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expedição ou revalidação dos últimos 30 (trinta) dias anteriores à data da realização da licitação,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caso o documento não consigne prazo de validade. Apenas para pessoa física.</w:t>
      </w:r>
    </w:p>
    <w:p w14:paraId="4473B256"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2819A529" w14:textId="7CAA35CE" w:rsidR="00324BEE" w:rsidRPr="00344C4D"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344C4D">
        <w:rPr>
          <w:rStyle w:val="Forte"/>
          <w:rFonts w:ascii="Arial" w:hAnsi="Arial" w:cs="Arial"/>
          <w:bCs w:val="0"/>
          <w:color w:val="000000" w:themeColor="text1"/>
          <w:sz w:val="24"/>
          <w:szCs w:val="24"/>
          <w:u w:val="single"/>
        </w:rPr>
        <w:t>12. DO CONTRATO</w:t>
      </w:r>
    </w:p>
    <w:p w14:paraId="112AE4D6"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7AE1D043" w14:textId="28DF14B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12.1. A vigência do contrato será de 12 (doze) meses imediata após a sua assinatura do Contrato.</w:t>
      </w:r>
    </w:p>
    <w:p w14:paraId="61CB5D2D"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43FF8749" w14:textId="3599A13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12.2. O Contrato poderá ser prorrogado nos termos do Art. 107 da Lei federal nº 14.133/2021.</w:t>
      </w:r>
    </w:p>
    <w:p w14:paraId="2BEE7F64"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3CF5D98E" w14:textId="51C2742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12.3. Não será admitida a subcontratação do objeto deste Termo de Referência.</w:t>
      </w:r>
    </w:p>
    <w:p w14:paraId="0C88AE04" w14:textId="5ABB7E2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12.4. Os preços contratados não poderão sofrer reajustes durante o período de 30 (trinta) dias. Após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interregno de um ano, e independentemente de pedido do contratado, os preços iniciais serão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reajustados, mediante a aplicação, pelo contratante, do Índice Nacional de Preços ao Consumidor</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Amplo – IPCA, exclusivamente para as obrigações iniciadas e concluídas após 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ocorrência da anualidade.</w:t>
      </w:r>
    </w:p>
    <w:p w14:paraId="68B82EC0"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728886BF" w14:textId="65E3A184" w:rsidR="00324BEE" w:rsidRPr="00344C4D"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344C4D">
        <w:rPr>
          <w:rStyle w:val="Forte"/>
          <w:rFonts w:ascii="Arial" w:hAnsi="Arial" w:cs="Arial"/>
          <w:bCs w:val="0"/>
          <w:color w:val="000000" w:themeColor="text1"/>
          <w:sz w:val="24"/>
          <w:szCs w:val="24"/>
          <w:u w:val="single"/>
        </w:rPr>
        <w:t>13. DAS OBRIGAÇÕES DA CONTRATADA</w:t>
      </w:r>
    </w:p>
    <w:p w14:paraId="2E2BB3F9"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7AA64F89" w14:textId="7CE667DE"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13.1. Além das obrigações descritas neste Termo, são ainda obrigações da contratada:</w:t>
      </w:r>
    </w:p>
    <w:p w14:paraId="7DC210C3"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5946283D" w14:textId="5DA428E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Assegurar a boa qualidade dos fornecimentos e serviços;</w:t>
      </w:r>
    </w:p>
    <w:p w14:paraId="31267B73"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73892694" w14:textId="0F9DD79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Assumir inteira responsabilidade Civil e Administrativa por danos e prejuízos causados por</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descumprimento, omissões ou desvios na qualidade técnica do objeto deste Termo de Referência;</w:t>
      </w:r>
    </w:p>
    <w:p w14:paraId="53139EC5"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55BE8D4E" w14:textId="7B0F299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Não transferir ou ceder o contrato a terceiros, no todo ou em parte, sem o prévio consentimento da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CONTRATANTE;</w:t>
      </w:r>
    </w:p>
    <w:p w14:paraId="2F8A491F"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4E0F45E9" w14:textId="548C3E5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Não caucionar ou utilizar o contrato a terceiros, no todo ou em partes, sem o prévio consentimento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CONTRATANTE</w:t>
      </w:r>
    </w:p>
    <w:p w14:paraId="64C1766C"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204E6764" w14:textId="7F22DA2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 Manter durante toda a execução do contrato, em compatibilidade com as obrigações por ele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mantidas, todas as condições de habilitação e qualificação exigidas neste Termo;</w:t>
      </w:r>
    </w:p>
    <w:p w14:paraId="6423DCA6"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299199B7" w14:textId="47AF3E3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 Não utilizar este contrato, como garantia de qualquer operação financeira, a exemplo de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empréstimos bancários ou descontos de duplicatas.</w:t>
      </w:r>
    </w:p>
    <w:p w14:paraId="3998BF27" w14:textId="0DBC35D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g) Realizar os fornecimentos e serviços desenvolvidos de forma regular, planejada e programada, nos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moldes da ordem de fornecimentos e serviços expedida pela Prefeitura Municipal.</w:t>
      </w:r>
    </w:p>
    <w:p w14:paraId="7C90A5C2"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373773C3" w14:textId="319CC1B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h) Responsabilizar-se integralmente pelos fornecimentos e serviços contratados, em conformidade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 as especificações técnicas, nos termos da legislação vigente;</w:t>
      </w:r>
    </w:p>
    <w:p w14:paraId="3AFB2395"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56AEFA8A" w14:textId="32FD1768" w:rsidR="00324BE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Reparar, corrigir, remover, reconstruir ou substituir, às suas expensas, no total ou em parte, o objeto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contrato em que se verificarem vícios, defeitos ou incorreções resultantes da execução ou de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materiais empregados;</w:t>
      </w:r>
    </w:p>
    <w:p w14:paraId="5F53962C" w14:textId="77777777" w:rsidR="00344C4D" w:rsidRDefault="00344C4D" w:rsidP="00E374EF">
      <w:pPr>
        <w:pStyle w:val="Ttulo2"/>
        <w:spacing w:before="0" w:line="360" w:lineRule="auto"/>
        <w:jc w:val="both"/>
        <w:rPr>
          <w:rFonts w:ascii="Times New Roman" w:eastAsia="Times New Roman" w:hAnsi="Times New Roman" w:cs="Times New Roman"/>
          <w:color w:val="auto"/>
          <w:sz w:val="22"/>
          <w:szCs w:val="22"/>
        </w:rPr>
      </w:pPr>
    </w:p>
    <w:p w14:paraId="0F224FA7" w14:textId="6E8BCB4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j) Responsabilizar-se pelos danos causados diretamente ao Contratante ou a terceiros decorrentes de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sua culpa ou dolo na execução do contrato, não excluindo ou reduzindo dessa responsabilidade, 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responsável pela fiscalização do Contratante em seu acompanhamento;</w:t>
      </w:r>
    </w:p>
    <w:p w14:paraId="4C306586"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08D41937" w14:textId="7881100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k) Prestar os esclarecimentos desejados, bem como comunicar imediatamente ao Contratante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quaisquer fatos ou anormalidades que porventura possam prejudicar o bom andamento ou o resultado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final dos fornecimentos e serviços.</w:t>
      </w:r>
    </w:p>
    <w:p w14:paraId="097CE800"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4BD7F932" w14:textId="0A5211AE" w:rsidR="00324BEE" w:rsidRPr="00344C4D"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344C4D">
        <w:rPr>
          <w:rStyle w:val="Forte"/>
          <w:rFonts w:ascii="Arial" w:hAnsi="Arial" w:cs="Arial"/>
          <w:bCs w:val="0"/>
          <w:color w:val="000000" w:themeColor="text1"/>
          <w:sz w:val="24"/>
          <w:szCs w:val="24"/>
          <w:u w:val="single"/>
        </w:rPr>
        <w:t>14. DAS OBRIGAÇÕES DA CONTRATANTE</w:t>
      </w:r>
    </w:p>
    <w:p w14:paraId="16404B1F"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377FBF11" w14:textId="17DD0CC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14.1. Além das obrigações descritas neste Termo, são ainda obrigações da contratante:</w:t>
      </w:r>
    </w:p>
    <w:p w14:paraId="695FD3D2"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6235BEE7" w14:textId="796BF0F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Verificar e aceitar as faturas emitidas pela contratada, recusando-as quando inexatas e incorretas,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ficando, nestes casos, o prazo suspenso, que somente voltará a fluir após a apresentação das novas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faturas corretas;</w:t>
      </w:r>
    </w:p>
    <w:p w14:paraId="52DE82C5"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42E998E2" w14:textId="3D070F3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Notificar por escrito, à contratada, quando da aplicação de multas previstas neste contrato;</w:t>
      </w:r>
    </w:p>
    <w:p w14:paraId="169ADE56"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Declarar os materiais efetivamente entregues;</w:t>
      </w:r>
    </w:p>
    <w:p w14:paraId="1C39EF10"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4E50409D" w14:textId="3D4BB3B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Indicar, formalmente, o gestor e/ou o fiscal para acompanhamento da execução contratual;</w:t>
      </w:r>
    </w:p>
    <w:p w14:paraId="6EDA71CD"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63F287F9" w14:textId="3C746FC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 Exercer a fiscalização dos fornecimentos e serviços através de servidor(es) especialmente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designado(s), verificando se no desenvolvimento dos trabalhos estão sendo cumpridos os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fornecimentos e serviços e especificações previstos no edital, no Termo de Referência, na proposta 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 contrato, de forma satisfatória, e documentando as ocorrências;</w:t>
      </w:r>
    </w:p>
    <w:p w14:paraId="2E2B146E"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444B15B8"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3219CE73" w14:textId="745B545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 Comunicar a falta de cumprimento das obrigações ao encarregado da Contratada e, se necessário,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ao supervisor da área, para que as falhas possam ser corrigidas a tempo;</w:t>
      </w:r>
    </w:p>
    <w:p w14:paraId="4767DC16"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00F9248A" w14:textId="0A8C7F3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g) Prestar à Contratada e a seus representantes e funcionários todas as informações 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esclarecimentos que eventualmente venham a ser solicitados;</w:t>
      </w:r>
    </w:p>
    <w:p w14:paraId="32DF943E"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7BEC9B8C" w14:textId="5237E23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h) Aplicar à contratada as penalidades depois de constatadas as irregularidades, garantido 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contraditório e ampla defesa.</w:t>
      </w:r>
    </w:p>
    <w:p w14:paraId="0E28BF23"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09455805" w14:textId="47BD155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O ato que autoriza a contratação direta ou o extrato decorrente do contrato deverá ser divulgado 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mantido à disposição do público em sítio eletrônico oficial, conforme art.72, § único da Lei Federal nº</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14.133/2021.</w:t>
      </w:r>
    </w:p>
    <w:p w14:paraId="79830E58" w14:textId="77777777" w:rsidR="00344C4D" w:rsidRPr="004E0A31" w:rsidRDefault="00344C4D" w:rsidP="00E374EF">
      <w:pPr>
        <w:pStyle w:val="Ttulo2"/>
        <w:spacing w:before="0" w:line="360" w:lineRule="auto"/>
        <w:jc w:val="both"/>
        <w:rPr>
          <w:rStyle w:val="Forte"/>
          <w:rFonts w:ascii="Arial" w:hAnsi="Arial" w:cs="Arial"/>
          <w:b w:val="0"/>
          <w:bCs w:val="0"/>
          <w:color w:val="000000" w:themeColor="text1"/>
          <w:sz w:val="24"/>
          <w:szCs w:val="24"/>
          <w:u w:val="single"/>
        </w:rPr>
      </w:pPr>
    </w:p>
    <w:p w14:paraId="444E6107" w14:textId="3BE92025" w:rsidR="00324BEE" w:rsidRPr="004E0A31"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4E0A31">
        <w:rPr>
          <w:rStyle w:val="Forte"/>
          <w:rFonts w:ascii="Arial" w:hAnsi="Arial" w:cs="Arial"/>
          <w:bCs w:val="0"/>
          <w:color w:val="000000" w:themeColor="text1"/>
          <w:sz w:val="24"/>
          <w:szCs w:val="24"/>
          <w:u w:val="single"/>
        </w:rPr>
        <w:t>15. CONDIÇÕES DE PAGAMENTO</w:t>
      </w:r>
    </w:p>
    <w:p w14:paraId="7099E73F" w14:textId="77777777" w:rsidR="00344C4D" w:rsidRPr="004E0A31" w:rsidRDefault="00344C4D" w:rsidP="00E374EF">
      <w:pPr>
        <w:pStyle w:val="Ttulo2"/>
        <w:spacing w:before="0" w:line="360" w:lineRule="auto"/>
        <w:jc w:val="both"/>
        <w:rPr>
          <w:rStyle w:val="Forte"/>
          <w:rFonts w:ascii="Arial" w:hAnsi="Arial" w:cs="Arial"/>
          <w:b w:val="0"/>
          <w:bCs w:val="0"/>
          <w:color w:val="000000" w:themeColor="text1"/>
          <w:sz w:val="24"/>
          <w:szCs w:val="24"/>
          <w:u w:val="single"/>
        </w:rPr>
      </w:pPr>
    </w:p>
    <w:p w14:paraId="5CE37EBD" w14:textId="2E20684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 As regras para pagamento serão as estipuladas a partir do art. 141 ao 146 da lei n. 14.133/2021,</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desde que observados os seguintes requisitos:</w:t>
      </w:r>
    </w:p>
    <w:p w14:paraId="393675AA" w14:textId="77777777" w:rsidR="004E0A31" w:rsidRDefault="004E0A31" w:rsidP="00E374EF">
      <w:pPr>
        <w:pStyle w:val="Ttulo2"/>
        <w:spacing w:before="0" w:line="360" w:lineRule="auto"/>
        <w:jc w:val="both"/>
        <w:rPr>
          <w:rStyle w:val="Forte"/>
          <w:rFonts w:ascii="Arial" w:hAnsi="Arial" w:cs="Arial"/>
          <w:b w:val="0"/>
          <w:bCs w:val="0"/>
          <w:color w:val="000000" w:themeColor="text1"/>
          <w:sz w:val="24"/>
          <w:szCs w:val="24"/>
        </w:rPr>
      </w:pPr>
    </w:p>
    <w:p w14:paraId="6A008F41" w14:textId="50047C5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Apresentação de nota fiscal de acordo com a legislação vigente à época da emissão (nota fiscal</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eletrônica, se for o caso), acompanhada da prova de regularidade para com as Fazendas Federal,</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Estadual e Municipal do domicílio ou sede da Contratada;</w:t>
      </w:r>
    </w:p>
    <w:p w14:paraId="4A8AB06B"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32849D7C" w14:textId="7F5A696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da prova de regularidade relava à Seguridade Social;</w:t>
      </w:r>
    </w:p>
    <w:p w14:paraId="7A0ED5E3"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249A74F7" w14:textId="459ED99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do Certificado de Regularidade do FGTS – CRF, comprovando regularidade com o FGTS; e</w:t>
      </w:r>
    </w:p>
    <w:p w14:paraId="2A545BE3"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5485F62E" w14:textId="263069B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da Certidão Negava de Débitos Trabalhistas – CNDT, emitida pela justiça do trabalho.</w:t>
      </w:r>
    </w:p>
    <w:p w14:paraId="54DD24C7"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3242235F" w14:textId="0155D51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15.1.2. Inexistência de fato impeditivo para o qual tenha concorrido a Contratada;</w:t>
      </w:r>
    </w:p>
    <w:p w14:paraId="1440A819"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2D16E764" w14:textId="6AECC55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15.1.3. A nota fiscal apresentada em desacordo com o estabelecido neste termo, na Nota de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Empenho ou com qualquer circunstância que desaconselhe o pagamento será devolvida à</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Contratada e nesse caso o prazo para o pagamento será interrompido e reiniciado a para r da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respectiva regularização;</w:t>
      </w:r>
    </w:p>
    <w:p w14:paraId="6F98DF24"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3D1BB012" w14:textId="08A1408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15.2. O pagamento somente será realizado após o recebimento definitivo do objeto pela Secretaria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Requisitante.</w:t>
      </w:r>
    </w:p>
    <w:p w14:paraId="7C0480AC"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68D37B4D" w14:textId="0ED8BDE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15.3. Havendo erro no documento de cobrança, ou outra circunstância que impeça a liquidação da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despesa, esta ficará pendente e o pagamento será sustado até que a CONTRATADA providencie as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medidas saneadoras necessárias, não ocorrendo, neste caso, quaisquer ônus por parte do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CONTRATANTE.</w:t>
      </w:r>
    </w:p>
    <w:p w14:paraId="5144478F"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142E227A" w14:textId="2BFAD82F" w:rsidR="00324BEE" w:rsidRPr="00344C4D"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344C4D">
        <w:rPr>
          <w:rStyle w:val="Forte"/>
          <w:rFonts w:ascii="Arial" w:hAnsi="Arial" w:cs="Arial"/>
          <w:bCs w:val="0"/>
          <w:color w:val="000000" w:themeColor="text1"/>
          <w:sz w:val="24"/>
          <w:szCs w:val="24"/>
          <w:u w:val="single"/>
        </w:rPr>
        <w:t>16. DO MODELO DE EXECUÇÃO CONTRATUAL</w:t>
      </w:r>
    </w:p>
    <w:p w14:paraId="7BC47F83"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2C83940B" w14:textId="09853BA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 O contrato deverá ser executado fielmente pelas partes, de acordo com as cláusulas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avençadas e as normas da Lei nº 14.133, de 2021, e cada parte responderá pelas consequências de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sua inexecução total ou parcial.</w:t>
      </w:r>
    </w:p>
    <w:p w14:paraId="0E735BAF"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159CBED8" w14:textId="56B48F7E"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16.2. Em caso de impedimento, ordem de paralisação ou suspensão do contrato, o cronograma de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execução será prorrogado automaticamente pelo tempo correspondente, anotadas tais circunstâncias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mediante simples apostila.</w:t>
      </w:r>
    </w:p>
    <w:p w14:paraId="3E8805EA"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1D0BB4FC" w14:textId="56BE3CF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16.3. As comunicações entre o órgão ou entidade e a contratada devem ser realizadas por escrito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sempre que o ato exigir tal formalidade, admitindo-se o uso de mensagem eletrônica para esse fim.</w:t>
      </w:r>
    </w:p>
    <w:p w14:paraId="3560B015"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3BD01C6F" w14:textId="60AF1FA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16.4. O órgão ou entidade poderá convocar representante da empresa para adoção de providências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devam ser cumpridas de imediato.</w:t>
      </w:r>
    </w:p>
    <w:p w14:paraId="7C79809D"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7B76D289" w14:textId="3D5FA5D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16.5. Após a assinatura do contrato ou instrumento equivalente, o órgão ou entidade poderá</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convocar o representante da empresa contratada para reunião inicial para apresentação do plano de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fiscalização, que conterá informações acerca das obrigações contratuais, dos mecanismos de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fiscalização, das estratégias para execução do objeto, do plano complementar de execução da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contratada, quando houver, do método de aferição dos resultados e das sanções aplicáveis, dentre</w:t>
      </w:r>
    </w:p>
    <w:p w14:paraId="1877DC51"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outros.</w:t>
      </w:r>
    </w:p>
    <w:p w14:paraId="0B7FA5FB"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494BBD5B" w14:textId="1969D0E5" w:rsidR="00324BEE" w:rsidRPr="00344C4D"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344C4D">
        <w:rPr>
          <w:rStyle w:val="Forte"/>
          <w:rFonts w:ascii="Arial" w:hAnsi="Arial" w:cs="Arial"/>
          <w:bCs w:val="0"/>
          <w:color w:val="000000" w:themeColor="text1"/>
          <w:sz w:val="24"/>
          <w:szCs w:val="24"/>
          <w:u w:val="single"/>
        </w:rPr>
        <w:t>Preposto</w:t>
      </w:r>
    </w:p>
    <w:p w14:paraId="51E112E1"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5E338356" w14:textId="7F268AB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16.6. A Contratada designará formalmente o preposto da empresa, antes do início da prestação dos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serviços, indicando no instrumento os poderes e deveres em relação à execução do objeto contratado.</w:t>
      </w:r>
    </w:p>
    <w:p w14:paraId="1DED2DAC"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007DFCDB" w14:textId="0FF2E66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16.7. A Contratada deverá manter preposto da empresa à disposição da Contratante durante todo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período do contrato.</w:t>
      </w:r>
    </w:p>
    <w:p w14:paraId="7F4F2410" w14:textId="77777777" w:rsidR="00F65862" w:rsidRDefault="00F65862" w:rsidP="00E374EF">
      <w:pPr>
        <w:pStyle w:val="Ttulo2"/>
        <w:spacing w:before="0" w:line="360" w:lineRule="auto"/>
        <w:jc w:val="both"/>
        <w:rPr>
          <w:rStyle w:val="Forte"/>
          <w:rFonts w:ascii="Arial" w:hAnsi="Arial" w:cs="Arial"/>
          <w:b w:val="0"/>
          <w:bCs w:val="0"/>
          <w:color w:val="000000" w:themeColor="text1"/>
          <w:sz w:val="24"/>
          <w:szCs w:val="24"/>
        </w:rPr>
      </w:pPr>
    </w:p>
    <w:p w14:paraId="27EA4552" w14:textId="5723465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16.8. A Contratante poderá recusar, desde que justificadamente, a indicação ou a manutenção do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preposto da empresa, hipótese em que a Contratada designará outro para o exercício da atividade.</w:t>
      </w:r>
    </w:p>
    <w:p w14:paraId="3C014787"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61722DBC" w14:textId="6ACFABDE" w:rsidR="00324BEE" w:rsidRPr="00344C4D"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344C4D">
        <w:rPr>
          <w:rStyle w:val="Forte"/>
          <w:rFonts w:ascii="Arial" w:hAnsi="Arial" w:cs="Arial"/>
          <w:bCs w:val="0"/>
          <w:color w:val="000000" w:themeColor="text1"/>
          <w:sz w:val="24"/>
          <w:szCs w:val="24"/>
          <w:u w:val="single"/>
        </w:rPr>
        <w:t>Fiscalização</w:t>
      </w:r>
    </w:p>
    <w:p w14:paraId="67546A3C"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712BAE57" w14:textId="47C78A8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16.9. A execução do contrato deverá ser acompanhada e fiscalizada pelo(s) fiscal(is) do contrato,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ou pelos respectivos substitutos (Lei nº 14.133, de 2021, art. 117, caput).</w:t>
      </w:r>
    </w:p>
    <w:p w14:paraId="33CC382B"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Fiscalização Técnica</w:t>
      </w:r>
    </w:p>
    <w:p w14:paraId="30CD0F83"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547FA7DA" w14:textId="52C5B68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16.10. O fiscal técnico do contrato acompanhará a execução do contrato, para que sejam cumpridas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todas as condições estabelecidas no contrato, de modo a assegurar os melhores resultados para 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Administração. (Decreto nº 11.246, de 2022, art. 22, VI);</w:t>
      </w:r>
    </w:p>
    <w:p w14:paraId="1080A28A"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012920E6" w14:textId="6DB80FF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16.11. O fiscal técnico do contrato anotará no histórico de gerenciamento do contrato todas as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ocorrências relacionadas à execução do contrato, com a descrição do que for necessário para a</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regularização das faltas ou dos defeitos observados. (Lei nº 14.133, de 2021, art. 117, §1º e Decreto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nº 11.246, de 2022, art. 22, II);</w:t>
      </w:r>
    </w:p>
    <w:p w14:paraId="1F28A5D2"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3337E192" w14:textId="53E9368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16.12. Identificada qualquer inexatidão ou irregularidade, o fiscal técnico do contrato emitirá</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notificações para a correção da execução do contrato, determinando prazo para a correção. (Decreto</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nº 11.246, de 2022, art. 22, III);</w:t>
      </w:r>
    </w:p>
    <w:p w14:paraId="259D862A"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4DAAF1B6" w14:textId="0C2D7C3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16.13. O fiscal técnico do contrato informará ao gestor do contato, em tempo hábil, a situação que</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demandar decisão ou adoção de medidas que ultrapassem sua competência, para que adote as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medidas necessárias e saneadoras, se for o caso. (Decreto nº 11.246, de 2022, art. 22, IV);</w:t>
      </w:r>
    </w:p>
    <w:p w14:paraId="64868888" w14:textId="77777777" w:rsidR="00344C4D" w:rsidRDefault="00344C4D" w:rsidP="00E374EF">
      <w:pPr>
        <w:pStyle w:val="Ttulo2"/>
        <w:spacing w:before="0" w:line="360" w:lineRule="auto"/>
        <w:jc w:val="both"/>
        <w:rPr>
          <w:rStyle w:val="Forte"/>
          <w:rFonts w:ascii="Arial" w:hAnsi="Arial" w:cs="Arial"/>
          <w:b w:val="0"/>
          <w:bCs w:val="0"/>
          <w:color w:val="000000" w:themeColor="text1"/>
          <w:sz w:val="24"/>
          <w:szCs w:val="24"/>
        </w:rPr>
      </w:pPr>
    </w:p>
    <w:p w14:paraId="5164DF75" w14:textId="51073C3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16.14. No caso de ocorrências que possam inviabilizar a execução do contrato nas datas aprazadas,</w:t>
      </w:r>
      <w:r w:rsidR="00344C4D">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fiscal técnico do contrato comunicará o fato imediatamente ao gestor do contrato. (Decreto nº 11.246,</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2022, art. 22, V);</w:t>
      </w:r>
    </w:p>
    <w:p w14:paraId="45F034E5"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0C0B9DEA" w14:textId="4174488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16.15. O fiscal técnico do contrato comunicará ao gestor do contrato, em tempo hábil, o término do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contrato sob sua responsabilidade, com vistas à tempestiva renovação ou à prorrogação contratual</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(Decreto nº 11.246, de 2022, art. 22, VII).</w:t>
      </w:r>
    </w:p>
    <w:p w14:paraId="64C7E1AC" w14:textId="77777777" w:rsidR="00DC1716" w:rsidRPr="00DC1716" w:rsidRDefault="00DC1716" w:rsidP="00E374EF">
      <w:pPr>
        <w:pStyle w:val="Ttulo2"/>
        <w:spacing w:before="0" w:line="360" w:lineRule="auto"/>
        <w:jc w:val="both"/>
        <w:rPr>
          <w:rStyle w:val="Forte"/>
          <w:rFonts w:ascii="Arial" w:hAnsi="Arial" w:cs="Arial"/>
          <w:bCs w:val="0"/>
          <w:color w:val="000000" w:themeColor="text1"/>
          <w:sz w:val="24"/>
          <w:szCs w:val="24"/>
          <w:u w:val="single"/>
        </w:rPr>
      </w:pPr>
    </w:p>
    <w:p w14:paraId="34B5D5F4" w14:textId="250FA8B5" w:rsidR="00324BEE" w:rsidRPr="00DC1716"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DC1716">
        <w:rPr>
          <w:rStyle w:val="Forte"/>
          <w:rFonts w:ascii="Arial" w:hAnsi="Arial" w:cs="Arial"/>
          <w:bCs w:val="0"/>
          <w:color w:val="000000" w:themeColor="text1"/>
          <w:sz w:val="24"/>
          <w:szCs w:val="24"/>
          <w:u w:val="single"/>
        </w:rPr>
        <w:t>Fiscalização Administrativa</w:t>
      </w:r>
    </w:p>
    <w:p w14:paraId="4746CFCC"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0BEDE7A1" w14:textId="5D2EDCB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16.16. O fiscal administrativo do contrato verificará a manutenção das condições de habilitação da</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contratada, acompanhará o empenho, o pagamento, as garantias, as glosas e a formalização de</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apostilamento e termos aditivos, solicitando quaisquer documentos comprobatórios pertinentes, caso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necessário (Art. 23, I e II, do Decreto nº 11.246, de 2022).</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16.17. Caso ocorra descumprimento das obrigações contratuais, o fiscal administrativo do contrato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atuará tempestivamente na solução do problema, reportando ao gestor do contrato para que tome as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providências cabíveis, quando ultrapassar a sua competência; (Decreto nº 11.246, de 2022, art. 23,</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IV).</w:t>
      </w:r>
    </w:p>
    <w:p w14:paraId="00C75F25"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40DBB154" w14:textId="69D7398A" w:rsidR="00324BEE" w:rsidRPr="00DC1716"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DC1716">
        <w:rPr>
          <w:rStyle w:val="Forte"/>
          <w:rFonts w:ascii="Arial" w:hAnsi="Arial" w:cs="Arial"/>
          <w:bCs w:val="0"/>
          <w:color w:val="000000" w:themeColor="text1"/>
          <w:sz w:val="24"/>
          <w:szCs w:val="24"/>
          <w:u w:val="single"/>
        </w:rPr>
        <w:t>Gestor do Contrato</w:t>
      </w:r>
    </w:p>
    <w:p w14:paraId="527ADF85"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5EE9AAD6" w14:textId="77777777" w:rsidR="00DC1716"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16.18. O gestor do contrato coordenará a atualização do processo de acompanhamento e</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fiscalização do contrato contendo todos os registros formais da execução no histórico de</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gerenciamento do contrato, a exemplo da ordem de serviço, do registro de ocorrências, das alterações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das prorrogações contratuais, elaborando relatório com vistas à verificação da necessidade de</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adequações do contrato para fins de atendimento da finalidade da administração. (Decreto nº 11.246,</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2022, art. 21, IV).</w:t>
      </w:r>
      <w:r w:rsidR="00DC1716">
        <w:rPr>
          <w:rStyle w:val="Forte"/>
          <w:rFonts w:ascii="Arial" w:hAnsi="Arial" w:cs="Arial"/>
          <w:b w:val="0"/>
          <w:bCs w:val="0"/>
          <w:color w:val="000000" w:themeColor="text1"/>
          <w:sz w:val="24"/>
          <w:szCs w:val="24"/>
        </w:rPr>
        <w:t xml:space="preserve"> </w:t>
      </w:r>
    </w:p>
    <w:p w14:paraId="052F0935"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222FCC08" w14:textId="0B76199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16.19. O gestor do contrato acompanhará os registros realizados pelos fiscais do contrato, de todas</w:t>
      </w:r>
      <w:r w:rsidR="00DC1716">
        <w:rPr>
          <w:rStyle w:val="Forte"/>
          <w:rFonts w:ascii="Arial" w:hAnsi="Arial" w:cs="Arial"/>
          <w:b w:val="0"/>
          <w:bCs w:val="0"/>
          <w:color w:val="000000" w:themeColor="text1"/>
          <w:sz w:val="24"/>
          <w:szCs w:val="24"/>
        </w:rPr>
        <w:t xml:space="preserve"> a</w:t>
      </w:r>
      <w:r w:rsidRPr="0025157E">
        <w:rPr>
          <w:rStyle w:val="Forte"/>
          <w:rFonts w:ascii="Arial" w:hAnsi="Arial" w:cs="Arial"/>
          <w:b w:val="0"/>
          <w:bCs w:val="0"/>
          <w:color w:val="000000" w:themeColor="text1"/>
          <w:sz w:val="24"/>
          <w:szCs w:val="24"/>
        </w:rPr>
        <w:t>s ocorrências relacionadas à execução do contrato e as medidas adotadas, informando, se for o caso,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à autoridade superior àquelas que ultrapassarem a sua competência. (</w:t>
      </w:r>
      <w:r w:rsidR="00DC1716">
        <w:rPr>
          <w:rStyle w:val="Forte"/>
          <w:rFonts w:ascii="Arial" w:hAnsi="Arial" w:cs="Arial"/>
          <w:b w:val="0"/>
          <w:bCs w:val="0"/>
          <w:color w:val="000000" w:themeColor="text1"/>
          <w:sz w:val="24"/>
          <w:szCs w:val="24"/>
        </w:rPr>
        <w:t xml:space="preserve">Decreto nº 11.246, de 2022, art </w:t>
      </w:r>
      <w:r w:rsidRPr="0025157E">
        <w:rPr>
          <w:rStyle w:val="Forte"/>
          <w:rFonts w:ascii="Arial" w:hAnsi="Arial" w:cs="Arial"/>
          <w:b w:val="0"/>
          <w:bCs w:val="0"/>
          <w:color w:val="000000" w:themeColor="text1"/>
          <w:sz w:val="24"/>
          <w:szCs w:val="24"/>
        </w:rPr>
        <w:t>21, II).</w:t>
      </w:r>
    </w:p>
    <w:p w14:paraId="06D8D5A4"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5502874F" w14:textId="0983839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16.20. O gestor do contrato acompanhará a manutenção das condições de habilitação da contratada,</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para fins de empenho de despesa e pagamento, e anotará os problemas que obstem o fluxo normal</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liquidação e do pagamento da despesa no relatório de riscos eventuais. (Decreto nº 11.246, de</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2022, art. 21, III).</w:t>
      </w:r>
    </w:p>
    <w:p w14:paraId="3D23A705"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60570E55" w14:textId="4016F91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6.21. O gestor do contrato emitirá documento comprobatório da avaliação realizada pelos fiscais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técnico, administrativo e setorial quanto ao cumprimento de obrigações assumidas pelo contratado,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 menção ao seu desempenho na execução contratual, baseado nos indicadores objetivamente</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definidos e aferidos, e a eventuais penalidades aplicadas, devendo constar do cadastro de atesto de</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cumprimento de obrigações. (Decreto nº 11.246, de 2022, art. 21, VIII).</w:t>
      </w:r>
    </w:p>
    <w:p w14:paraId="5820DC67"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48260494" w14:textId="57FC666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16.22. O gestor do contrato tomará providências para a formalização de processo administrativo de</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responsabilização para fins de aplicação de sanções, a ser conduzido pela comissão de que trata 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art. 158 da Lei nº 14.133, de 2021, ou pelo agente ou pelo setor com competência para tal, conforme</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caso. (Decreto nº 11.246, de 2022, art. 21, X).</w:t>
      </w:r>
    </w:p>
    <w:p w14:paraId="0BEF7547"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5DC6D200" w14:textId="2EFAF1D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16.23. O gestor do contrato deverá elaborar relatório final com informações sobre a consecução dos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objetivos que tenham justificado a contratação e eventuais condutas a serem adotadas para 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aprimoramento das atividades da Administração. (Decreto nº 11.246, de 2022, art. 21, VI).</w:t>
      </w:r>
    </w:p>
    <w:p w14:paraId="1F0AD29C"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34484544" w14:textId="431B3E5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16.24. O gestor do contrato deverá enviar a documentação pertinente ao setor de contratos para a</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formalização dos procedimentos de liquidação e pagamento, no valor dimensionado pela fiscalização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gestão nos termos do contrato.</w:t>
      </w:r>
    </w:p>
    <w:p w14:paraId="79AE641C" w14:textId="77777777" w:rsidR="00F65862" w:rsidRDefault="00F65862" w:rsidP="00E374EF">
      <w:pPr>
        <w:pStyle w:val="Ttulo2"/>
        <w:spacing w:before="0" w:line="360" w:lineRule="auto"/>
        <w:jc w:val="both"/>
        <w:rPr>
          <w:rStyle w:val="Forte"/>
          <w:rFonts w:ascii="Arial" w:hAnsi="Arial" w:cs="Arial"/>
          <w:bCs w:val="0"/>
          <w:color w:val="000000" w:themeColor="text1"/>
          <w:sz w:val="24"/>
          <w:szCs w:val="24"/>
          <w:u w:val="single"/>
        </w:rPr>
      </w:pPr>
    </w:p>
    <w:p w14:paraId="53960690" w14:textId="1A27888E" w:rsidR="00324BEE" w:rsidRPr="00DC1716"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DC1716">
        <w:rPr>
          <w:rStyle w:val="Forte"/>
          <w:rFonts w:ascii="Arial" w:hAnsi="Arial" w:cs="Arial"/>
          <w:bCs w:val="0"/>
          <w:color w:val="000000" w:themeColor="text1"/>
          <w:sz w:val="24"/>
          <w:szCs w:val="24"/>
          <w:u w:val="single"/>
        </w:rPr>
        <w:t>17. DA FISCALIZAÇÃO</w:t>
      </w:r>
    </w:p>
    <w:p w14:paraId="7B10B39D"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69670773" w14:textId="53325B3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17.1. A execução do contrato deverá ser acompanhada e fiscalizada pelo fiscal de contrato o </w:t>
      </w:r>
      <w:r w:rsidR="00DC1716">
        <w:rPr>
          <w:rStyle w:val="Forte"/>
          <w:rFonts w:ascii="Arial" w:hAnsi="Arial" w:cs="Arial"/>
          <w:b w:val="0"/>
          <w:bCs w:val="0"/>
          <w:color w:val="000000" w:themeColor="text1"/>
          <w:sz w:val="24"/>
          <w:szCs w:val="24"/>
        </w:rPr>
        <w:t xml:space="preserve">senhor </w:t>
      </w:r>
      <w:r w:rsidR="00DC1716" w:rsidRPr="00F65862">
        <w:rPr>
          <w:rStyle w:val="Forte"/>
          <w:rFonts w:ascii="Arial" w:hAnsi="Arial" w:cs="Arial"/>
          <w:bCs w:val="0"/>
          <w:color w:val="000000" w:themeColor="text1"/>
          <w:sz w:val="24"/>
          <w:szCs w:val="24"/>
        </w:rPr>
        <w:t>JOSÉ MAURICIO DE LIMA JÚNIOR,</w:t>
      </w:r>
      <w:r w:rsidRPr="0025157E">
        <w:rPr>
          <w:rStyle w:val="Forte"/>
          <w:rFonts w:ascii="Arial" w:hAnsi="Arial" w:cs="Arial"/>
          <w:b w:val="0"/>
          <w:bCs w:val="0"/>
          <w:color w:val="000000" w:themeColor="text1"/>
          <w:sz w:val="24"/>
          <w:szCs w:val="24"/>
        </w:rPr>
        <w:t xml:space="preserve"> nos termos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art. 117, e seus parágrafos, da Lei Federal nº 14.133/2021 e este deverá acompanhar e fiscalizar a</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execução dos serviços, anotando em registro próprio todas as ocorrências relacionadas com a execução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determinando o que for necessário à regularização de falhas ou defeitos observados.</w:t>
      </w:r>
    </w:p>
    <w:p w14:paraId="5D9507E0"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2C282987" w14:textId="4A93808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17.2. A fiscalização de que trata este item não exclui, nem reduz a responsabilidade da Contratada,</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inclusive perante terceiros, por qualquer irregularidade, ainda que resultante de imperfeições técnicas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ou vícios redibitórios, e, na ocorrência desta, não implica em corresponsabilidade da Administração ou</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seus agentes, de conformidade com o art. 120 da Lei Federal nº 14.133/2021.</w:t>
      </w:r>
    </w:p>
    <w:p w14:paraId="634C720B"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5A7D1D96" w14:textId="190C940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17.3. O representante da Administração anotará em registro próprio todas as ocorrências relacionadas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 a execução do contrato, indicando o que for necessário à regularização das falhas ou defeitos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observados e encaminhando os apontamentos à autoridade competente para as providências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cabíveis.</w:t>
      </w:r>
    </w:p>
    <w:p w14:paraId="4D1476B9"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0CE4D804" w14:textId="12972FE1" w:rsidR="00324BEE" w:rsidRPr="00DC1716" w:rsidRDefault="00324BEE" w:rsidP="00E374EF">
      <w:pPr>
        <w:pStyle w:val="Ttulo2"/>
        <w:spacing w:before="0" w:line="360" w:lineRule="auto"/>
        <w:jc w:val="both"/>
        <w:rPr>
          <w:rStyle w:val="Forte"/>
          <w:rFonts w:ascii="Arial" w:hAnsi="Arial" w:cs="Arial"/>
          <w:bCs w:val="0"/>
          <w:color w:val="000000" w:themeColor="text1"/>
          <w:sz w:val="24"/>
          <w:szCs w:val="24"/>
        </w:rPr>
      </w:pPr>
      <w:r w:rsidRPr="00DC1716">
        <w:rPr>
          <w:rStyle w:val="Forte"/>
          <w:rFonts w:ascii="Arial" w:hAnsi="Arial" w:cs="Arial"/>
          <w:bCs w:val="0"/>
          <w:color w:val="000000" w:themeColor="text1"/>
          <w:sz w:val="24"/>
          <w:szCs w:val="24"/>
        </w:rPr>
        <w:t>18. DA VIGÊNCIA E PRORROGAÇÃO DA ATA DE REGISTRO DE PREÇO</w:t>
      </w:r>
    </w:p>
    <w:p w14:paraId="5FACEEE7" w14:textId="77777777" w:rsidR="00F65862" w:rsidRDefault="00F65862" w:rsidP="00E374EF">
      <w:pPr>
        <w:pStyle w:val="Ttulo2"/>
        <w:spacing w:before="0" w:line="360" w:lineRule="auto"/>
        <w:jc w:val="both"/>
        <w:rPr>
          <w:rStyle w:val="Forte"/>
          <w:rFonts w:ascii="Arial" w:hAnsi="Arial" w:cs="Arial"/>
          <w:b w:val="0"/>
          <w:bCs w:val="0"/>
          <w:color w:val="000000" w:themeColor="text1"/>
          <w:sz w:val="24"/>
          <w:szCs w:val="24"/>
        </w:rPr>
      </w:pPr>
    </w:p>
    <w:p w14:paraId="3F653934" w14:textId="32436CAD" w:rsidR="00DC1716"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18.1. O prazo de vigência da ata de registro de preços será de 1 (um) ano, contados da data de</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publicação de seu extrato </w:t>
      </w:r>
      <w:r w:rsidR="00DC1716">
        <w:rPr>
          <w:rStyle w:val="Forte"/>
          <w:rFonts w:ascii="Arial" w:hAnsi="Arial" w:cs="Arial"/>
          <w:b w:val="0"/>
          <w:bCs w:val="0"/>
          <w:color w:val="000000" w:themeColor="text1"/>
          <w:sz w:val="24"/>
          <w:szCs w:val="24"/>
        </w:rPr>
        <w:t>no Diário Oficial do Município de Salgadinho-PE,</w:t>
      </w:r>
      <w:r w:rsidRPr="0025157E">
        <w:rPr>
          <w:rStyle w:val="Forte"/>
          <w:rFonts w:ascii="Arial" w:hAnsi="Arial" w:cs="Arial"/>
          <w:b w:val="0"/>
          <w:bCs w:val="0"/>
          <w:color w:val="000000" w:themeColor="text1"/>
          <w:sz w:val="24"/>
          <w:szCs w:val="24"/>
        </w:rPr>
        <w:t>e poderá ser prorrogado,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por igual período, desde que comprovado o preço vantajoso.</w:t>
      </w:r>
    </w:p>
    <w:p w14:paraId="0B9A8095"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78696A94" w14:textId="0BA8C6E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18.1.1. A prorrogação deverá estar acompanhada com a comprovação da vantagem do preço registrado,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na forma do IN nº 065/2021, permitida a negociação com o deten</w:t>
      </w:r>
      <w:r w:rsidR="00DC1716">
        <w:rPr>
          <w:rStyle w:val="Forte"/>
          <w:rFonts w:ascii="Arial" w:hAnsi="Arial" w:cs="Arial"/>
          <w:b w:val="0"/>
          <w:bCs w:val="0"/>
          <w:color w:val="000000" w:themeColor="text1"/>
          <w:sz w:val="24"/>
          <w:szCs w:val="24"/>
        </w:rPr>
        <w:t xml:space="preserve">tor da ata desde que observada  </w:t>
      </w:r>
      <w:r w:rsidRPr="0025157E">
        <w:rPr>
          <w:rStyle w:val="Forte"/>
          <w:rFonts w:ascii="Arial" w:hAnsi="Arial" w:cs="Arial"/>
          <w:b w:val="0"/>
          <w:bCs w:val="0"/>
          <w:color w:val="000000" w:themeColor="text1"/>
          <w:sz w:val="24"/>
          <w:szCs w:val="24"/>
        </w:rPr>
        <w:t>Cláusula Quarta deste instrumento.</w:t>
      </w:r>
    </w:p>
    <w:p w14:paraId="67BCAC6F"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5ABD095F" w14:textId="7F9E625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18.1.2. No ato de prorrogação da vigência da ata de registro de preços poderá haver a renovação dos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quantitativos registrados, até o limite do quantitativo original, desde que justificado pelo Órgão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Gerenciador.</w:t>
      </w:r>
    </w:p>
    <w:p w14:paraId="225E4221"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211D5C07" w14:textId="7A3019E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18.1.3. É vedado efetuar acréscimos nos quantitativos fixados pela ARP.</w:t>
      </w:r>
    </w:p>
    <w:p w14:paraId="64C92FF6" w14:textId="77777777" w:rsidR="00DC1716" w:rsidRPr="00DC1716" w:rsidRDefault="00DC1716" w:rsidP="00E374EF">
      <w:pPr>
        <w:pStyle w:val="Ttulo2"/>
        <w:spacing w:before="0" w:line="360" w:lineRule="auto"/>
        <w:jc w:val="both"/>
        <w:rPr>
          <w:rStyle w:val="Forte"/>
          <w:rFonts w:ascii="Arial" w:hAnsi="Arial" w:cs="Arial"/>
          <w:bCs w:val="0"/>
          <w:color w:val="000000" w:themeColor="text1"/>
          <w:sz w:val="24"/>
          <w:szCs w:val="24"/>
          <w:u w:val="single"/>
        </w:rPr>
      </w:pPr>
    </w:p>
    <w:p w14:paraId="7E603C33" w14:textId="151BC109" w:rsidR="00324BEE" w:rsidRPr="00DC1716"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DC1716">
        <w:rPr>
          <w:rStyle w:val="Forte"/>
          <w:rFonts w:ascii="Arial" w:hAnsi="Arial" w:cs="Arial"/>
          <w:bCs w:val="0"/>
          <w:color w:val="000000" w:themeColor="text1"/>
          <w:sz w:val="24"/>
          <w:szCs w:val="24"/>
          <w:u w:val="single"/>
        </w:rPr>
        <w:t>19. REVISÃO DO PREÇO REGISTRADO</w:t>
      </w:r>
    </w:p>
    <w:p w14:paraId="1CEDABC4"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4CF2718E" w14:textId="1541EB54" w:rsidR="00324BEE" w:rsidRPr="00DC1716"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DC1716">
        <w:rPr>
          <w:rStyle w:val="Forte"/>
          <w:rFonts w:ascii="Arial" w:hAnsi="Arial" w:cs="Arial"/>
          <w:bCs w:val="0"/>
          <w:color w:val="000000" w:themeColor="text1"/>
          <w:sz w:val="24"/>
          <w:szCs w:val="24"/>
          <w:u w:val="single"/>
        </w:rPr>
        <w:t>Revisão de Preço</w:t>
      </w:r>
    </w:p>
    <w:p w14:paraId="7DE11041"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6DF0CD43" w14:textId="347749E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19.1. Durante a vigência da ARP o órgão gerenciador deverá proceder à atualização periódica dos preços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registrados, com o objetivo de verificar a oscilação de mercado e adotar uma das medidas previstas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nesta cláusula, se for o caso.</w:t>
      </w:r>
    </w:p>
    <w:p w14:paraId="6323A299"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7AF31035" w14:textId="4EA3E14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19.2. Nas hipóteses da alínea “d” do inciso II do caput do art. 124 da Lei Federal nº 14.133, de 2021</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(caso de força maior, caso fortuito ou fato do príncipe ou em decorrência de fatos imprevisíveis ou</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previsíveis de consequências incalculáveis, que inviabilizem a execução do contrato tal como pactuado),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os preços registrados poderão ser alterados, desde que observadas as disposições delineadas neste</w:t>
      </w:r>
    </w:p>
    <w:p w14:paraId="59C1ABA7"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instrumento.</w:t>
      </w:r>
    </w:p>
    <w:p w14:paraId="17389270"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25C94008" w14:textId="3407E76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19.3. Quando o preço registrado se tornar superior ao preço praticado no mercado, caberá ao órgão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gerenciador promover as negociações para viabilizar a redução dos preços aos valores praticados pelo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mercado, mediante as seguintes providências:</w:t>
      </w:r>
    </w:p>
    <w:p w14:paraId="43FAB2EE"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02A2C055" w14:textId="48F760DE"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convocar o detentor da ARP, a fim de estabelecer negociação para redução dos preços originalmente</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registrados e a sua adequação ao praticado no mercado;</w:t>
      </w:r>
    </w:p>
    <w:p w14:paraId="61F2B61C"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5D67DC51" w14:textId="699FD06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liberar o detentor da ARP do compromisso assumido, sem aplicação de penalidade, se frustrada a</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negociação com ele intentada;</w:t>
      </w:r>
    </w:p>
    <w:p w14:paraId="747BF2C7"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convocar os aderentes de preço, na ordem de classificação, visando a promover igual negociação.</w:t>
      </w:r>
    </w:p>
    <w:p w14:paraId="441D950D"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59006F74" w14:textId="75C5BA3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19.3.1. A ordem de classificação dos licitantes que aceitarem cotar o objeto com preço igual ao do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adjudicatário observará a classificação original.</w:t>
      </w:r>
    </w:p>
    <w:p w14:paraId="3A3B3990"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71A05A47" w14:textId="0182BC1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19.4. Quando o preço do mercado se tornar superior aos preços registrados e o detentor da ARP</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comunicar e comprovar, antes do pedido de fornecimento, a impossibilidade de cumprimento do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compromisso inicialmente assumido, o órgão gerenciador deverá:</w:t>
      </w:r>
    </w:p>
    <w:p w14:paraId="41D955B9"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31FE0449" w14:textId="2DA1483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liberar o fornecedor do compromisso assumido e sem aplicação da penalidade, se confirmada a</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veracidade dos motivos e se os comprovantes forem apresentados;</w:t>
      </w:r>
    </w:p>
    <w:p w14:paraId="4616DA7A"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3D54614C" w14:textId="779B501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promover negociação com os licitantes que aceitarem cotar o objeto com preço igual ao do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adjudicatário e os licitantes remanescentes, observado o procedimento descrito no subitem 4.6.</w:t>
      </w:r>
    </w:p>
    <w:p w14:paraId="170BAF67"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719A2AD1" w14:textId="20A1FC9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19.4.1. Não existindo licitantes que aceitarem cotar o objeto com preço igual ao do adjudicatário e</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licitantes remanescentes, ou não havendo êxito nas negociações de que trata o subitem 4.6, o Órgão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Gerenciador deverá proceder o cancelamento da ARP.</w:t>
      </w:r>
    </w:p>
    <w:p w14:paraId="501779D4"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6BB0D28C" w14:textId="64D7531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19.5. Na hipótese em que o detentor da ARP, antes do pedido de fornecimento, solicite a revisão do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preço registrado e comprove que a elevação seja decorrente de evento posterior à assinatura da ARP,</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absolutamente independente da vontade das partes e proveniente de fatos imprevisíveis ou previsíveis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consequências incalculáveis que inviabilizem a manutenção dos preços registrados, o órgão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gerenciador deverá:</w:t>
      </w:r>
    </w:p>
    <w:p w14:paraId="0D772812"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460FE503" w14:textId="6AA85AF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proceder às negociações na forma do subitem 4.6, e no caso do seu êxito, liberar o detentor da ARP</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compromisso assumido e sem aplicação da penalidade;</w:t>
      </w:r>
    </w:p>
    <w:p w14:paraId="685A65ED" w14:textId="77777777" w:rsidR="00F65862" w:rsidRDefault="00F65862" w:rsidP="00E374EF">
      <w:pPr>
        <w:pStyle w:val="Ttulo2"/>
        <w:spacing w:before="0" w:line="360" w:lineRule="auto"/>
        <w:jc w:val="both"/>
        <w:rPr>
          <w:rStyle w:val="Forte"/>
          <w:rFonts w:ascii="Arial" w:hAnsi="Arial" w:cs="Arial"/>
          <w:b w:val="0"/>
          <w:bCs w:val="0"/>
          <w:color w:val="000000" w:themeColor="text1"/>
          <w:sz w:val="24"/>
          <w:szCs w:val="24"/>
        </w:rPr>
      </w:pPr>
    </w:p>
    <w:p w14:paraId="00B97212" w14:textId="08560DC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promover a alteração do preço registrado em favor do solicitante quando frustrada a negociação de</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trata o inciso I.</w:t>
      </w:r>
    </w:p>
    <w:p w14:paraId="6706785A"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5FEA9C50" w14:textId="2D26A5E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19.5.1. Diante da inexistência de aderentes de preço e licitantes remanescentes que impeçam a</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realização das negociações mencionada no inciso I, a revisão do preço solicitada pelo detentor da ata</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ficará condicionada a demonstração de que o valor pretendido está compatível com os valores praticados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pelo mercado.</w:t>
      </w:r>
    </w:p>
    <w:p w14:paraId="2A71F3EF"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0F44DC75" w14:textId="41F514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19.5.2. A fixação do novo preço a ser registrado deverá ser consignada em Termo Aditivo à ARP, com</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as justificativas cabíveis, observada a anuência das partes.</w:t>
      </w:r>
    </w:p>
    <w:p w14:paraId="2654A2C0"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6C4998E0" w14:textId="244BE13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19.5.3. O Órgão Gerenciador deverá decidir sobre a revisão de preços, no prazo definido no parágrafo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único do art. 123 da Lei Federal nº 14.133, de 2021.</w:t>
      </w:r>
    </w:p>
    <w:p w14:paraId="15F0C8E5"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2540FF36" w14:textId="0A9055F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19.5.4. A critério do órgão gerenciador, as utilizações e as adesões à ARP poderão ser suspensas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durante o período de análise do pedido de revisão.</w:t>
      </w:r>
    </w:p>
    <w:p w14:paraId="03CBDB37"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0CF92964" w14:textId="5B4935C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19.5.5. A alteração dos preços registrados não modifica automaticamente os preços dos contratos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decorrentes do SRP, cuja revisão deverá ser feita pelo órgão da Administração Direta, pela autarquia ou</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pela fundação do Poder Executivo Municipal contratante, observadas as disposições legais incidentes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sobre os contratos.</w:t>
      </w:r>
    </w:p>
    <w:p w14:paraId="6C777B81"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05644B89" w14:textId="229FEDEE" w:rsidR="00324BEE" w:rsidRPr="00F65862"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F65862">
        <w:rPr>
          <w:rStyle w:val="Forte"/>
          <w:rFonts w:ascii="Arial" w:hAnsi="Arial" w:cs="Arial"/>
          <w:bCs w:val="0"/>
          <w:color w:val="000000" w:themeColor="text1"/>
          <w:sz w:val="24"/>
          <w:szCs w:val="24"/>
          <w:u w:val="single"/>
        </w:rPr>
        <w:t>Da negociação para fins de revisão de preço</w:t>
      </w:r>
    </w:p>
    <w:p w14:paraId="66475AB7"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3963467A" w14:textId="77777777" w:rsidR="00DC1716"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 As negociações de que tratam os subitens 19.4.1 e 19.5 deverão observar o seguinte procedimento:</w:t>
      </w:r>
    </w:p>
    <w:p w14:paraId="242E9330"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17272C2E" w14:textId="5CE79D4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19.6.1. O Órgão Gerenciador deverá convocar os licitantes que aceitarem cotar o objeto com preço igual</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ao do adjudicatário e os licitantes remanescentes, na ordem de classificação, para a formalização da ata</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registro de preço nas condições propostas pelo detentor da ata.</w:t>
      </w:r>
    </w:p>
    <w:p w14:paraId="30CA36F9" w14:textId="77777777" w:rsidR="00F65862" w:rsidRDefault="00F65862" w:rsidP="00E374EF">
      <w:pPr>
        <w:pStyle w:val="Ttulo2"/>
        <w:spacing w:before="0" w:line="360" w:lineRule="auto"/>
        <w:jc w:val="both"/>
        <w:rPr>
          <w:rStyle w:val="Forte"/>
          <w:rFonts w:ascii="Arial" w:hAnsi="Arial" w:cs="Arial"/>
          <w:b w:val="0"/>
          <w:bCs w:val="0"/>
          <w:color w:val="000000" w:themeColor="text1"/>
          <w:sz w:val="24"/>
          <w:szCs w:val="24"/>
        </w:rPr>
      </w:pPr>
    </w:p>
    <w:p w14:paraId="134C21D7" w14:textId="6F05138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19.6.2. Na hipótese de nenhum dos convocados aceitar a contratação nos termos do subitem 19.6.1, 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Órgão Gerenciador, poderá convocar os licitantes que aceitarem cotar o objeto com preço igual ao do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adjudicatário e os licitantes remanescentes para negociação, na ordem de classificação, com vistas à</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obtenção de preço melhor, mesmo que acima do preço registrado em ata.</w:t>
      </w:r>
    </w:p>
    <w:p w14:paraId="24C8E769"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21EEF17B" w14:textId="0BA3305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19.6.2.1. Na negociação a que se refere o subitem 19.6.2 caberá ao Órgão Gerenciador propor os preços</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revisados da seguinte maneira:</w:t>
      </w:r>
    </w:p>
    <w:p w14:paraId="0A48C5A1"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77386126" w14:textId="10D1093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Primeira rodada de negociações (c): será proposto aos convocados o valor resultante da média</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entre o preço registrado em ata (a) e o preço revisional pretendido pelo detentor da ata ou o preço</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ofertado pelo licitante classificado em segundo lugar no procedimento licitatório, o que for menor (b).</w:t>
      </w:r>
    </w:p>
    <w:p w14:paraId="513BF070" w14:textId="7565FC2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 b = c</w:t>
      </w:r>
      <w:r w:rsidR="00DC171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w:t>
      </w:r>
    </w:p>
    <w:p w14:paraId="412C85A9" w14:textId="77777777" w:rsidR="00DC1716" w:rsidRDefault="00DC1716" w:rsidP="00E374EF">
      <w:pPr>
        <w:pStyle w:val="Ttulo2"/>
        <w:spacing w:before="0" w:line="360" w:lineRule="auto"/>
        <w:jc w:val="both"/>
        <w:rPr>
          <w:rStyle w:val="Forte"/>
          <w:rFonts w:ascii="Arial" w:hAnsi="Arial" w:cs="Arial"/>
          <w:b w:val="0"/>
          <w:bCs w:val="0"/>
          <w:color w:val="000000" w:themeColor="text1"/>
          <w:sz w:val="24"/>
          <w:szCs w:val="24"/>
        </w:rPr>
      </w:pPr>
    </w:p>
    <w:p w14:paraId="0383DE72" w14:textId="64879A04" w:rsidR="00324BEE" w:rsidRPr="00DC1716"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DC1716">
        <w:rPr>
          <w:rStyle w:val="Forte"/>
          <w:rFonts w:ascii="Arial" w:hAnsi="Arial" w:cs="Arial"/>
          <w:bCs w:val="0"/>
          <w:color w:val="000000" w:themeColor="text1"/>
          <w:sz w:val="24"/>
          <w:szCs w:val="24"/>
          <w:u w:val="single"/>
        </w:rPr>
        <w:t>Onde:</w:t>
      </w:r>
    </w:p>
    <w:p w14:paraId="74F96226"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corresponde ao preço registrado em ata</w:t>
      </w:r>
    </w:p>
    <w:p w14:paraId="49E4A07A" w14:textId="0087F4A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corresponde ao preço revisional pretendido pelo detentor da ata ou o preço ofertado pelo licitante</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segundo lugar no procedimento licitatório, o que for menor</w:t>
      </w:r>
    </w:p>
    <w:p w14:paraId="62ED4395"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corresponde à média de ‘a’ e ‘b’ e indica o preço ofertado na primeira rodada de negociações</w:t>
      </w:r>
    </w:p>
    <w:p w14:paraId="02214DC5"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0935CD2F" w14:textId="131DA3C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Segunda rodada de negociações (d): caso nenhum dos convocados aceite o preço ofertado, será</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proposto, em uma segunda rodada de negociações, o valor resultante da média entre o preço da primeira</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rodada de negociações (c) e o preço revisional pretendido pelo detentor da ata ou o preço ofertado pelo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licitante classificado em segundo lugar no procedimento licitatório, o que for menor (b).</w:t>
      </w:r>
    </w:p>
    <w:p w14:paraId="700D482E"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 c = d</w:t>
      </w:r>
    </w:p>
    <w:p w14:paraId="4897112F" w14:textId="77777777" w:rsidR="00324BEE" w:rsidRPr="00880F02"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880F02">
        <w:rPr>
          <w:rStyle w:val="Forte"/>
          <w:rFonts w:ascii="Arial" w:hAnsi="Arial" w:cs="Arial"/>
          <w:bCs w:val="0"/>
          <w:color w:val="000000" w:themeColor="text1"/>
          <w:sz w:val="24"/>
          <w:szCs w:val="24"/>
          <w:u w:val="single"/>
        </w:rPr>
        <w:t>2</w:t>
      </w:r>
    </w:p>
    <w:p w14:paraId="667B174E" w14:textId="77777777" w:rsidR="00324BEE" w:rsidRPr="00880F02"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880F02">
        <w:rPr>
          <w:rStyle w:val="Forte"/>
          <w:rFonts w:ascii="Arial" w:hAnsi="Arial" w:cs="Arial"/>
          <w:bCs w:val="0"/>
          <w:color w:val="000000" w:themeColor="text1"/>
          <w:sz w:val="24"/>
          <w:szCs w:val="24"/>
          <w:u w:val="single"/>
        </w:rPr>
        <w:t>Onde:</w:t>
      </w:r>
    </w:p>
    <w:p w14:paraId="1C1327BB" w14:textId="68CE22E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corresponde ao preço revisional pretendido pelo detentor da ata ou o preço ofertado pelo licitante</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segundo lugar no procedimento licitatório, o que for menor</w:t>
      </w:r>
    </w:p>
    <w:p w14:paraId="25E7F3C6"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corresponde ao preço ofertado na primeira rodada de negociações.</w:t>
      </w:r>
    </w:p>
    <w:p w14:paraId="476A757B"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17C92D46" w14:textId="77777777" w:rsidR="00880F02"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d: corresponde à média de ‘b’ e ‘c’ e indica o preço ofertado na segunda rodada de negociações</w:t>
      </w:r>
      <w:r w:rsidR="00880F02">
        <w:rPr>
          <w:rStyle w:val="Forte"/>
          <w:rFonts w:ascii="Arial" w:hAnsi="Arial" w:cs="Arial"/>
          <w:b w:val="0"/>
          <w:bCs w:val="0"/>
          <w:color w:val="000000" w:themeColor="text1"/>
          <w:sz w:val="24"/>
          <w:szCs w:val="24"/>
        </w:rPr>
        <w:t xml:space="preserve"> </w:t>
      </w:r>
    </w:p>
    <w:p w14:paraId="28BE6868"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0F7F0705" w14:textId="0710EA8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19.6.3. Encerrada, sem êxito, a segunda rodada de negociações, caso o preço revisional pretendido pelo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detentor da ata esteja acima do preço ofertado pelo licitante classificado em segundo lugar, este último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poderá ser convocado para formalizar a ata de registro de preço nas condições ofertadas por ele no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procedimento licitatório.</w:t>
      </w:r>
    </w:p>
    <w:p w14:paraId="5BB63B10"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1805EB2A" w14:textId="4B657DA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19.6.3.1. O licitante a que se refere o inciso 18.6.3 estará vinculado a proposta/lance apresentado, salvo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 decorrido prazo de validade indicado no edital (§3º do art. 90 da Lei Federal nº 14.133/2021).</w:t>
      </w:r>
    </w:p>
    <w:p w14:paraId="780709D2"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68D78087" w14:textId="5A7E850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19.6.3.2. Decorrido o prazo de validade da proposta indicado no edital, e, caso o licitante a que se refere</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inciso 18.6.3 tenha declinado da formalização da ata de registro de preço nas suas condições ofertadas</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 procedimento licitatório, o Órgão Gerenciador poderá dar seguimento à negociação, com as seguintes</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condições:</w:t>
      </w:r>
    </w:p>
    <w:p w14:paraId="25F1EE15"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72EB3510" w14:textId="77777777" w:rsidR="00880F02"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w:t>
      </w:r>
      <w:r w:rsidR="00880F02">
        <w:rPr>
          <w:rStyle w:val="Forte"/>
          <w:rFonts w:ascii="Arial" w:hAnsi="Arial" w:cs="Arial"/>
          <w:b w:val="0"/>
          <w:bCs w:val="0"/>
          <w:color w:val="000000" w:themeColor="text1"/>
          <w:sz w:val="24"/>
          <w:szCs w:val="24"/>
        </w:rPr>
        <w:t xml:space="preserve"> </w:t>
      </w:r>
      <w:r w:rsidR="00880F02" w:rsidRPr="00880F02">
        <w:rPr>
          <w:rStyle w:val="Forte"/>
          <w:rFonts w:ascii="Arial" w:hAnsi="Arial" w:cs="Arial"/>
          <w:bCs w:val="0"/>
          <w:color w:val="000000" w:themeColor="text1"/>
          <w:sz w:val="24"/>
          <w:szCs w:val="24"/>
          <w:u w:val="single"/>
        </w:rPr>
        <w:t>Terceira rodada de negociações</w:t>
      </w:r>
    </w:p>
    <w:p w14:paraId="20138A31"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7EAEA586" w14:textId="5FCE254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 será proposto aos convocados remanescentes, em uma</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terceira rodada de negociações, o valor resultante da média entre o preço da segunda rodada de</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negociações (d) e o preço revisional pretendido pelo detentor da ata ou o preço ofertado pelo licitante</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terceiro lugar no procedimento licitatório, o que for menor (e).</w:t>
      </w:r>
    </w:p>
    <w:p w14:paraId="0D10FB8C"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 e = f</w:t>
      </w:r>
    </w:p>
    <w:p w14:paraId="5F8ED2B2"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w:t>
      </w:r>
    </w:p>
    <w:p w14:paraId="0535D048"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Onde:</w:t>
      </w:r>
    </w:p>
    <w:p w14:paraId="109689EB"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7C8416EB" w14:textId="0279AAB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corresponde ao preço ofertado na segunda rodada de negociações</w:t>
      </w:r>
    </w:p>
    <w:p w14:paraId="7AB8E8B5"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578D25A9" w14:textId="65F171C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e: corresponde ao preço revisional pretendido pelo detentor da ata ou o preço ofertado pelo licitante</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terceiro lugar no procedimento licitatório, o que for menor</w:t>
      </w:r>
    </w:p>
    <w:p w14:paraId="5CEAA8B9"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 corresponde à média de ‘d’ e ‘f’ e indica o preço ofertado na terceira rodada de negociações</w:t>
      </w:r>
    </w:p>
    <w:p w14:paraId="552804B5"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1818EE50" w14:textId="77777777" w:rsidR="00F65862" w:rsidRPr="00F65862" w:rsidRDefault="00324BEE" w:rsidP="00E374EF">
      <w:pPr>
        <w:pStyle w:val="Ttulo2"/>
        <w:spacing w:before="0" w:line="360" w:lineRule="auto"/>
        <w:jc w:val="both"/>
        <w:rPr>
          <w:rStyle w:val="Forte"/>
          <w:rFonts w:ascii="Arial" w:hAnsi="Arial" w:cs="Arial"/>
          <w:b w:val="0"/>
          <w:bCs w:val="0"/>
          <w:color w:val="000000" w:themeColor="text1"/>
          <w:sz w:val="24"/>
          <w:szCs w:val="24"/>
          <w:u w:val="single"/>
        </w:rPr>
      </w:pPr>
      <w:r w:rsidRPr="00F65862">
        <w:rPr>
          <w:rStyle w:val="Forte"/>
          <w:rFonts w:ascii="Arial" w:hAnsi="Arial" w:cs="Arial"/>
          <w:b w:val="0"/>
          <w:bCs w:val="0"/>
          <w:color w:val="000000" w:themeColor="text1"/>
          <w:sz w:val="24"/>
          <w:szCs w:val="24"/>
          <w:u w:val="single"/>
        </w:rPr>
        <w:t xml:space="preserve">IV - Quarta rodada de negociações </w:t>
      </w:r>
    </w:p>
    <w:p w14:paraId="033A4588" w14:textId="77777777" w:rsidR="00F65862" w:rsidRDefault="00F65862" w:rsidP="00E374EF">
      <w:pPr>
        <w:pStyle w:val="Ttulo2"/>
        <w:spacing w:before="0" w:line="360" w:lineRule="auto"/>
        <w:jc w:val="both"/>
        <w:rPr>
          <w:rStyle w:val="Forte"/>
          <w:rFonts w:ascii="Arial" w:hAnsi="Arial" w:cs="Arial"/>
          <w:b w:val="0"/>
          <w:bCs w:val="0"/>
          <w:color w:val="000000" w:themeColor="text1"/>
          <w:sz w:val="24"/>
          <w:szCs w:val="24"/>
        </w:rPr>
      </w:pPr>
    </w:p>
    <w:p w14:paraId="6882D946" w14:textId="77777777" w:rsidR="00F65862"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(g): caso nenhum dos convocados aceite o preço ofertado, será</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proposto aos convocados remanescentes o valor resultante da média entre o preço da terceira rodada</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de negociações </w:t>
      </w:r>
    </w:p>
    <w:p w14:paraId="7B7E0CF0" w14:textId="77777777" w:rsidR="00F65862" w:rsidRDefault="00F65862" w:rsidP="00E374EF">
      <w:pPr>
        <w:pStyle w:val="Ttulo2"/>
        <w:spacing w:before="0" w:line="360" w:lineRule="auto"/>
        <w:jc w:val="both"/>
        <w:rPr>
          <w:rStyle w:val="Forte"/>
          <w:rFonts w:ascii="Arial" w:hAnsi="Arial" w:cs="Arial"/>
          <w:b w:val="0"/>
          <w:bCs w:val="0"/>
          <w:color w:val="000000" w:themeColor="text1"/>
          <w:sz w:val="24"/>
          <w:szCs w:val="24"/>
        </w:rPr>
      </w:pPr>
    </w:p>
    <w:p w14:paraId="3AB06613" w14:textId="77777777" w:rsidR="00F65862"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 e o preço revisional pretendido pelo detentor da ata ou o preço ofertado pelo licitante</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classificado em terceiro lugar no procedimento licitatório, o que for menor </w:t>
      </w:r>
    </w:p>
    <w:p w14:paraId="33D5319A" w14:textId="6F768F4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(e).e + f = g</w:t>
      </w:r>
      <w:r w:rsidR="00F04D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w:t>
      </w:r>
    </w:p>
    <w:p w14:paraId="30BE90BB" w14:textId="77777777" w:rsidR="00F04D7E" w:rsidRDefault="00F04D7E" w:rsidP="00E374EF">
      <w:pPr>
        <w:pStyle w:val="Ttulo2"/>
        <w:spacing w:before="0" w:line="360" w:lineRule="auto"/>
        <w:jc w:val="both"/>
        <w:rPr>
          <w:rStyle w:val="Forte"/>
          <w:rFonts w:ascii="Arial" w:hAnsi="Arial" w:cs="Arial"/>
          <w:bCs w:val="0"/>
          <w:color w:val="000000" w:themeColor="text1"/>
          <w:sz w:val="24"/>
          <w:szCs w:val="24"/>
        </w:rPr>
      </w:pPr>
    </w:p>
    <w:p w14:paraId="4DF40287" w14:textId="6EB0C03F" w:rsidR="00F65862" w:rsidRPr="00F04D7E" w:rsidRDefault="00324BEE" w:rsidP="00E374EF">
      <w:pPr>
        <w:pStyle w:val="Ttulo2"/>
        <w:spacing w:before="0" w:line="360" w:lineRule="auto"/>
        <w:jc w:val="both"/>
        <w:rPr>
          <w:rStyle w:val="Forte"/>
          <w:rFonts w:ascii="Arial" w:hAnsi="Arial" w:cs="Arial"/>
          <w:bCs w:val="0"/>
          <w:color w:val="000000" w:themeColor="text1"/>
          <w:sz w:val="24"/>
          <w:szCs w:val="24"/>
        </w:rPr>
      </w:pPr>
      <w:r w:rsidRPr="00880F02">
        <w:rPr>
          <w:rStyle w:val="Forte"/>
          <w:rFonts w:ascii="Arial" w:hAnsi="Arial" w:cs="Arial"/>
          <w:bCs w:val="0"/>
          <w:color w:val="000000" w:themeColor="text1"/>
          <w:sz w:val="24"/>
          <w:szCs w:val="24"/>
        </w:rPr>
        <w:t>Onde:</w:t>
      </w:r>
    </w:p>
    <w:p w14:paraId="5309E1E6" w14:textId="58ABB2B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 corresponde ao preço revisional pretendido pelo detentor da ata ou o preço ofertado pelo licitante</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terceiro lugar no procedimento licitatório, o que for menor</w:t>
      </w:r>
    </w:p>
    <w:p w14:paraId="36CD4AB0" w14:textId="77777777" w:rsidR="00F65862" w:rsidRDefault="00F65862" w:rsidP="00E374EF">
      <w:pPr>
        <w:pStyle w:val="Ttulo2"/>
        <w:spacing w:before="0" w:line="360" w:lineRule="auto"/>
        <w:jc w:val="both"/>
        <w:rPr>
          <w:rStyle w:val="Forte"/>
          <w:rFonts w:ascii="Arial" w:hAnsi="Arial" w:cs="Arial"/>
          <w:b w:val="0"/>
          <w:bCs w:val="0"/>
          <w:color w:val="000000" w:themeColor="text1"/>
          <w:sz w:val="24"/>
          <w:szCs w:val="24"/>
        </w:rPr>
      </w:pPr>
    </w:p>
    <w:p w14:paraId="3D2C154A" w14:textId="2511CC0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 corresponde ao preço ofertado na terceira rodada de negociações.</w:t>
      </w:r>
    </w:p>
    <w:p w14:paraId="6D6FF1EE"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1C0E8909" w14:textId="0DCC3091" w:rsidR="00880F02"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g: corresponde à média de ‘e’ e ‘f’ e indica o preço ofertado na quarta rodada de negociações</w:t>
      </w:r>
    </w:p>
    <w:p w14:paraId="7F15F87E"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4C1D7FE7" w14:textId="5AA9252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19.6.4. Encerrada, sem êxito, a quarta rodada de negociações, caso o preço revisional pretendido pelo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detentor da ata esteja acima do preço ofertado pelo licitante classificado em terceiro lugar, este último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poderá ser convocado para formalizar a ata de registro de preço nas condições ofertadas por ele no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procedimento licitatório.</w:t>
      </w:r>
    </w:p>
    <w:p w14:paraId="6EB3FC04"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5020AB9E" w14:textId="326254D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19.6.4.1. O licitante a que se refere o inciso 18.6.4 estará vinculado a proposta/lance apresentado, salvo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 decorrido prazo de validade indicado no edital (§3º do art. 90 da Lei Federal nº 14.133/2021).</w:t>
      </w:r>
    </w:p>
    <w:p w14:paraId="1462F7C8"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4E411632" w14:textId="7AA12DB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19.6.4.2. Decorrido o prazo de validade da proposta indicado no edital, e, caso o licitante a que se refere</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inciso 19.6.4 tenha declinado da formalização da ata de registro de preço nas suas condições ofertadas</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 procedimento licitatório, o Órgão Gerenciador poderá dar seguimento à negociação, nos moldes</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apresentados anteriormente.</w:t>
      </w:r>
    </w:p>
    <w:p w14:paraId="23FA5187"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716DFCE0" w14:textId="4980119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19.6.5. Na adoção dos procedimentos descritos nos subitens 19.6.1, a 19.6.4, a Administração não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poderá aceitar valores superiores ao valor estimado da contratação, observado o índice de atualização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preços correspondente.</w:t>
      </w:r>
    </w:p>
    <w:p w14:paraId="3830BFDD"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68B5999E" w14:textId="77777777" w:rsidR="00880F02"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19.6.6. Na hipótese de êxito nas negociações a que se referem os subitens 19.6.1, a </w:t>
      </w:r>
    </w:p>
    <w:p w14:paraId="533CBE57"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29203DEE" w14:textId="37219E7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19.6.4, deverá 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Órgão Gerenciador promover:</w:t>
      </w:r>
    </w:p>
    <w:p w14:paraId="7B439E5F"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54F489DC" w14:textId="1FC8F3F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a realização de pesquisa de preço a fim de confirmar a vantagem no preço negociado;</w:t>
      </w:r>
    </w:p>
    <w:p w14:paraId="11A43B68"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445991D1" w14:textId="6C1F8E5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o cancelamento do preço registrado do detentor da ata; e</w:t>
      </w:r>
    </w:p>
    <w:p w14:paraId="47F373C8"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00CF9633" w14:textId="552C8C6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a formalização de uma nova ata de registro de preço com o convocado que tenha aceitado as</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condições negociais oferecidas.</w:t>
      </w:r>
    </w:p>
    <w:p w14:paraId="3D49C595"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4589528B" w14:textId="2BD83BF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19.6.6.1. A formalização do novo instrumento de que trata o inciso II do subitem 19.6.6 deverá ficar</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restrita ao remanescente da ata de registro de preço alterada.</w:t>
      </w:r>
    </w:p>
    <w:p w14:paraId="153EC259"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3DD52F75" w14:textId="77777777" w:rsidR="00880F02"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19.6.7. Na hipótese de as negociações a que se referem os subitens 19.6.1, a 19.6.4 não restarem</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frutíferas, o Órgão Gerenciador deverá observar o disposto no subitem </w:t>
      </w:r>
    </w:p>
    <w:p w14:paraId="7A5410A9"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455A6CC0" w14:textId="0CE973D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19.4.1 e no inciso II do subitem</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19.5.</w:t>
      </w:r>
    </w:p>
    <w:p w14:paraId="69AC534E"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3C2996AB"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390ACD6E" w14:textId="1304D9F0" w:rsidR="00324BEE" w:rsidRPr="00880F02" w:rsidRDefault="00324BEE" w:rsidP="00E374EF">
      <w:pPr>
        <w:pStyle w:val="Ttulo2"/>
        <w:spacing w:before="0" w:line="360" w:lineRule="auto"/>
        <w:jc w:val="both"/>
        <w:rPr>
          <w:rStyle w:val="Forte"/>
          <w:rFonts w:ascii="Arial" w:hAnsi="Arial" w:cs="Arial"/>
          <w:bCs w:val="0"/>
          <w:color w:val="000000" w:themeColor="text1"/>
          <w:sz w:val="24"/>
          <w:szCs w:val="24"/>
        </w:rPr>
      </w:pPr>
      <w:r w:rsidRPr="00880F02">
        <w:rPr>
          <w:rStyle w:val="Forte"/>
          <w:rFonts w:ascii="Arial" w:hAnsi="Arial" w:cs="Arial"/>
          <w:bCs w:val="0"/>
          <w:color w:val="000000" w:themeColor="text1"/>
          <w:sz w:val="24"/>
          <w:szCs w:val="24"/>
        </w:rPr>
        <w:t>20. CANCELAMENTO DOS PREÇOS REGISTRADOS E DA ATA</w:t>
      </w:r>
    </w:p>
    <w:p w14:paraId="05F147CA"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6E77B9F8" w14:textId="2285E6B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20.1. O Órgão Gerenciador deverá cancelar o PREÇO REGISTRADO do detentor da ata quando este:</w:t>
      </w:r>
    </w:p>
    <w:p w14:paraId="1DB534C5"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0226441A" w14:textId="145BB82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for liberado nas hipóteses previstas no inciso II do subitem 4.3 e no inciso I do subitem 4.4.</w:t>
      </w:r>
    </w:p>
    <w:p w14:paraId="2DD82A9B"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110F473B" w14:textId="33C87FB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descumprir as condições da ARP, sem justificativa aceitável;</w:t>
      </w:r>
    </w:p>
    <w:p w14:paraId="49CED57C" w14:textId="2A897BB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não aceitar reduzir o seu preço registrado, na hipótese deste se tornar superior àqueles praticados</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 mercado (subitem 4.2);</w:t>
      </w:r>
    </w:p>
    <w:p w14:paraId="1EE0C519"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IV – não aceitar o preço revisado pelo órgão gerenciador;</w:t>
      </w:r>
    </w:p>
    <w:p w14:paraId="2FF61BC3"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 – sofrer a sanção prevista no inciso IV do art. 156 da Lei Federal nº 14.133, de 2021.</w:t>
      </w:r>
    </w:p>
    <w:p w14:paraId="4892D0A2"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0F93CCDA" w14:textId="775D124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20.2. A ATA DE REGISTRO DE PREÇO será cancelada, total ou parcialmente, pelo órgão gerenciador:</w:t>
      </w:r>
    </w:p>
    <w:p w14:paraId="342685D6"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pelo decurso do prazo de vigência ou quando não restarem detentores da ARP e aderentes de preço;</w:t>
      </w:r>
    </w:p>
    <w:p w14:paraId="6D3F171F"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44E936E3" w14:textId="19765F9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pelo cancelamento de todos os preços registrados;</w:t>
      </w:r>
    </w:p>
    <w:p w14:paraId="3C7691C6"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41EB7BA1" w14:textId="58E74CB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em razão da utilização total dos itens da ARP, salvo na hipótese de sua prorrogação;</w:t>
      </w:r>
    </w:p>
    <w:p w14:paraId="0BE56932"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0D072595" w14:textId="77C220CA" w:rsidR="00880F02"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IV – por fato superveniente, decorrente de caso de força maior, caso fo</w:t>
      </w:r>
      <w:r w:rsidR="00880F02">
        <w:rPr>
          <w:rStyle w:val="Forte"/>
          <w:rFonts w:ascii="Arial" w:hAnsi="Arial" w:cs="Arial"/>
          <w:b w:val="0"/>
          <w:bCs w:val="0"/>
          <w:color w:val="000000" w:themeColor="text1"/>
          <w:sz w:val="24"/>
          <w:szCs w:val="24"/>
        </w:rPr>
        <w:t xml:space="preserve">rtuito ou fato do príncipe ou em </w:t>
      </w:r>
      <w:r w:rsidRPr="0025157E">
        <w:rPr>
          <w:rStyle w:val="Forte"/>
          <w:rFonts w:ascii="Arial" w:hAnsi="Arial" w:cs="Arial"/>
          <w:b w:val="0"/>
          <w:bCs w:val="0"/>
          <w:color w:val="000000" w:themeColor="text1"/>
          <w:sz w:val="24"/>
          <w:szCs w:val="24"/>
        </w:rPr>
        <w:t>decorrência de fatos imprevisíveis ou previsíveis de consequências incalculáveis, que inviabilizem a</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execução das obrigações previstas na ARP;</w:t>
      </w:r>
    </w:p>
    <w:p w14:paraId="75B0B10E" w14:textId="63D5681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V – por razões de interesse público, devidamente justificadas.</w:t>
      </w:r>
    </w:p>
    <w:p w14:paraId="456A48C4"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2FAA62C3" w14:textId="3BFAB96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20.2.1. Na hipótese em que o detentor da ata solicite o cancelamento em razão do disposto no inciso IV</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subitem 7.2, o Órgão Gerenciador poderá, como alternativa ao cancelamento:</w:t>
      </w:r>
    </w:p>
    <w:p w14:paraId="56DB232C" w14:textId="5526481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suspender temporariamente as utilizações e as adesões à ARP até a regularização do fornecimento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produto registrado, desde que demonstrado o interesse público e a vantagem na manutenção do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preço registrado;</w:t>
      </w:r>
    </w:p>
    <w:p w14:paraId="1FB540B1"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6B8EDC55" w14:textId="74A6B10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proceder às negociações com os aderentes de preço e os licitantes remanescentes na forma do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subitem 4.6.</w:t>
      </w:r>
    </w:p>
    <w:p w14:paraId="38440C9E"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4CFF3343" w14:textId="4AAD5D3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20.3. Nas hipóteses dos incisos II e V do subitem 7.1 e dos incisos IV e V do subitem 7.2 deste</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instrumento, o Órgão Gerenciador deverá motivar sua decisão nos autos do processo, assegurados 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contraditório e a ampla defesa do detentor da ARP e dos aderentes, se houver.</w:t>
      </w:r>
    </w:p>
    <w:p w14:paraId="1F1C2157"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755E6E06" w14:textId="77DE1D6F" w:rsidR="00324BEE" w:rsidRPr="00F04D7E"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F04D7E">
        <w:rPr>
          <w:rStyle w:val="Forte"/>
          <w:rFonts w:ascii="Arial" w:hAnsi="Arial" w:cs="Arial"/>
          <w:bCs w:val="0"/>
          <w:color w:val="000000" w:themeColor="text1"/>
          <w:sz w:val="24"/>
          <w:szCs w:val="24"/>
          <w:u w:val="single"/>
        </w:rPr>
        <w:t>21. DA ADESÃO À ATA DE REGISTRO DE PREÇOS</w:t>
      </w:r>
    </w:p>
    <w:p w14:paraId="1669039D"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60FF2B34" w14:textId="1820A4B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21.1. A ata de registro de preços, durante sua validade, poderá ser utilizada por órgão ou entidade da</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administração pública municipal, que não tenha participado do certame licitatório, mediante Anuência do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Órgão Gerenciador, respeitadas as condições e as regras estabelecidas na Lei Federal nº 14.133, de</w:t>
      </w:r>
    </w:p>
    <w:p w14:paraId="3829496D"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2021.</w:t>
      </w:r>
    </w:p>
    <w:p w14:paraId="063ECDDA"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334B795D" w14:textId="2049B00D" w:rsidR="00880F02"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21.2. A manifestação do Órgão Gerenciador de que trata o subitem anterior, fica condicionada à</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realização de estudo, pelos órgãos que não participaram do registro de preços, que demonstre a</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vantagem da adesão, inclusive em situações de provável desabastecimento ou descontinuidade de</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serviço público, e que os valores registrados estão compatíveis com os valores praticados pelo mercado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na forma do art. 23 da Lei nº. 14.133, de 2021.</w:t>
      </w:r>
    </w:p>
    <w:p w14:paraId="7DBB5DA9" w14:textId="0CB9F76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21.3. Caberá ao fornecedor beneficiário da Ata de Registro de Preços, observadas as condições nela</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estabelecidas, optar pela aceitação ou não do fornecimento, desde que este fornecimento não prejudique</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as obrigações anteriormente assumidas com o Órgão Gerenciador e Órgãos Participantes.</w:t>
      </w:r>
    </w:p>
    <w:p w14:paraId="2E1225FA"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450FB23B" w14:textId="45F39E7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21.4. As aquisições ou contratações adicionais a que se refere este item não poderão exceder, por órgão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ou entidade, a 50% (cinquenta por cento) dos quantitativos dos itens do instrumento convocatório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registrados na Ata de Registro de Preços para o Órgão Gerenciador e Órgãos Participantes.</w:t>
      </w:r>
    </w:p>
    <w:p w14:paraId="11BE64FE"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4C18363F" w14:textId="2C7554B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21.5. As adesões à Ata de Registro de Preços não poderão exceder, na totalidade, ao dobro do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quantitativo de cada item registrado na Ata de Registro de Preços para o Órgão Gerenciador e Órgãos</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Participantes, independentemente do número de órgãos não participantes que eventualmente aderirem.</w:t>
      </w:r>
    </w:p>
    <w:p w14:paraId="02029EEE"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10576C58" w14:textId="2398F34E"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21.6. Tratando-se de item exclusivo para microempresas e empresas de pequeno porte e cooperativas</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enquadradas no art. 34 da Lei nº 11.488, de 15 de junho de 2007, o órgão gerenciador somente autorizará</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 adesão caso o valor da contratação pretendida pelo aderente, somado aos valores das contratações</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já previstas para o órgão gerenciador e participantes ou já destinadas à aderentes anteriores, não</w:t>
      </w:r>
    </w:p>
    <w:p w14:paraId="04E41914"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ultrapasse o limite de R$ 80.000,00 (oitenta mil reais)1.</w:t>
      </w:r>
    </w:p>
    <w:p w14:paraId="3F14E9C4"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6D987AED" w14:textId="2875D8D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21.7. Ao órgão não participante que aderir à ata competem os atos relativos à cobrança do cumprimento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pelo fornecedor das obrigações contratualmente assumidas e a aplicação, observada a ampla defesa e</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 Nota Explicativa: Este subitem está de acordo com o entendimento do TCU firmado no Acórdão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2957/2011 - Plenário.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contraditório, de eventuais penalidades decorrentes do descumprimento de cláusulas contratuais, em</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relação as suas próprias contratações, informando as ocorrências ao órgão gerenciador.</w:t>
      </w:r>
    </w:p>
    <w:p w14:paraId="2C5C3106"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548474DC" w14:textId="6C00A7A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21.8. Após a autorização do Órgão Gerenciador, o órgão não participante deverá efetivar a contratação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solicitada em até 90 (noventa) dias, observado o prazo de validade da Ata de Registro de Preços.</w:t>
      </w:r>
    </w:p>
    <w:p w14:paraId="184197C7"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114B5F4B" w14:textId="7D5F888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21.9. Caberá ao Órgão Gerenciador autorizar, excepcional e justificadamente, a prorrogação do prazo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para efetivação da contratação, respeitado o prazo de vigência da ata, desde que solicitada pelo órgão</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não participante.</w:t>
      </w:r>
    </w:p>
    <w:p w14:paraId="03D39697"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7B9EB7F0" w14:textId="77777777" w:rsidR="00880F02"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21.10. É vedado efetuar acréscimos nos quantitativos fixados na ata de registro de preços.</w:t>
      </w:r>
    </w:p>
    <w:p w14:paraId="075F0B76"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1A80953E" w14:textId="130379A9" w:rsidR="00324BEE" w:rsidRPr="00880F02"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880F02">
        <w:rPr>
          <w:rStyle w:val="Forte"/>
          <w:rFonts w:ascii="Arial" w:hAnsi="Arial" w:cs="Arial"/>
          <w:bCs w:val="0"/>
          <w:color w:val="000000" w:themeColor="text1"/>
          <w:sz w:val="24"/>
          <w:szCs w:val="24"/>
          <w:u w:val="single"/>
        </w:rPr>
        <w:t>22. DAS DISPOSIÇÕES GERAIS</w:t>
      </w:r>
    </w:p>
    <w:p w14:paraId="1EF2FB39"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53A73294" w14:textId="5A0E6AF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22.1. Em observância ao que estabelece a Instrução Normativa nº 65/2021 de 07/07/2021,</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dispõe sobre o procedimento administrativo para a realização de pesquisa de preços para a</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aquisição de bens e contratação de serviços em geral, no âmbito da administração pública federal</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direta, autárquica e fundacional, informamos que essa Secretaria priorizou a ordem dos parâmetros</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para pesquisa de mercado, conforme legislação vigente e consta toda a justificativa no Mapa</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Comparativo de Preços, anexo a este termo.</w:t>
      </w:r>
    </w:p>
    <w:p w14:paraId="59274A92"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72562A61" w14:textId="41B79FF0" w:rsidR="00880F02" w:rsidRPr="00880F02" w:rsidRDefault="00324BEE" w:rsidP="00880F02">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22.2. Para fins de julgamento objetivo, serão desclassificadas as propostas que apresentarem preços</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inexequíveis ou permanecerem acima do orçamento estimado para a contratação (artigo 59 da Lei</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14.133/21), para tanto, será adotado como parâmetro o valor final que esteja compreendido na faixa</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fixada na regra aritmética abaixo:</w:t>
      </w:r>
    </w:p>
    <w:p w14:paraId="0347FA46"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4DADE312" w14:textId="348E95D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22.3. Não é permitida a veiculação de publicidade acerca do contrato, salvo se houver prévia</w:t>
      </w:r>
      <w:r w:rsidR="00880F0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autorização da Administração da CONTRATANTE;</w:t>
      </w:r>
    </w:p>
    <w:p w14:paraId="77D4F685" w14:textId="77777777" w:rsidR="00880F02" w:rsidRDefault="00880F02" w:rsidP="00E374EF">
      <w:pPr>
        <w:pStyle w:val="Ttulo2"/>
        <w:spacing w:before="0" w:line="360" w:lineRule="auto"/>
        <w:jc w:val="both"/>
        <w:rPr>
          <w:rStyle w:val="Forte"/>
          <w:rFonts w:ascii="Arial" w:hAnsi="Arial" w:cs="Arial"/>
          <w:b w:val="0"/>
          <w:bCs w:val="0"/>
          <w:color w:val="000000" w:themeColor="text1"/>
          <w:sz w:val="24"/>
          <w:szCs w:val="24"/>
        </w:rPr>
      </w:pPr>
    </w:p>
    <w:p w14:paraId="1D036137" w14:textId="77777777" w:rsidR="00F04D7E" w:rsidRDefault="00F04D7E" w:rsidP="00F04D7E">
      <w:pPr>
        <w:pStyle w:val="Ttulo2"/>
        <w:spacing w:before="0" w:line="360" w:lineRule="auto"/>
        <w:jc w:val="center"/>
        <w:rPr>
          <w:rStyle w:val="Forte"/>
          <w:rFonts w:ascii="Arial" w:hAnsi="Arial" w:cs="Arial"/>
          <w:b w:val="0"/>
          <w:bCs w:val="0"/>
          <w:color w:val="000000" w:themeColor="text1"/>
          <w:sz w:val="24"/>
          <w:szCs w:val="24"/>
        </w:rPr>
      </w:pPr>
    </w:p>
    <w:p w14:paraId="3373684A" w14:textId="77777777" w:rsidR="00F04D7E" w:rsidRDefault="00F04D7E" w:rsidP="00F04D7E">
      <w:pPr>
        <w:pStyle w:val="Ttulo2"/>
        <w:spacing w:before="0" w:line="360" w:lineRule="auto"/>
        <w:jc w:val="center"/>
        <w:rPr>
          <w:rStyle w:val="Forte"/>
          <w:rFonts w:ascii="Arial" w:hAnsi="Arial" w:cs="Arial"/>
          <w:b w:val="0"/>
          <w:bCs w:val="0"/>
          <w:color w:val="000000" w:themeColor="text1"/>
          <w:sz w:val="24"/>
          <w:szCs w:val="24"/>
        </w:rPr>
      </w:pPr>
    </w:p>
    <w:p w14:paraId="7A87A7D2" w14:textId="25B53307" w:rsidR="00324BEE" w:rsidRPr="00F04D7E" w:rsidRDefault="00880F02" w:rsidP="00F04D7E">
      <w:pPr>
        <w:pStyle w:val="Ttulo2"/>
        <w:spacing w:before="0" w:line="360" w:lineRule="auto"/>
        <w:jc w:val="center"/>
        <w:rPr>
          <w:rStyle w:val="Forte"/>
          <w:rFonts w:ascii="Arial" w:hAnsi="Arial" w:cs="Arial"/>
          <w:bCs w:val="0"/>
          <w:color w:val="000000" w:themeColor="text1"/>
          <w:sz w:val="24"/>
          <w:szCs w:val="24"/>
        </w:rPr>
      </w:pPr>
      <w:r w:rsidRPr="00F04D7E">
        <w:rPr>
          <w:rStyle w:val="Forte"/>
          <w:rFonts w:ascii="Arial" w:hAnsi="Arial" w:cs="Arial"/>
          <w:bCs w:val="0"/>
          <w:color w:val="000000" w:themeColor="text1"/>
          <w:sz w:val="24"/>
          <w:szCs w:val="24"/>
        </w:rPr>
        <w:t>JOSÉ MAURICIO DE LIMA JÚNIOR</w:t>
      </w:r>
    </w:p>
    <w:p w14:paraId="65E11817" w14:textId="597A7F11" w:rsidR="00880F02" w:rsidRPr="00880F02" w:rsidRDefault="00880F02" w:rsidP="00880F02">
      <w:pPr>
        <w:spacing w:line="360" w:lineRule="auto"/>
        <w:jc w:val="center"/>
        <w:rPr>
          <w:rFonts w:ascii="Arial" w:hAnsi="Arial" w:cs="Arial"/>
          <w:sz w:val="24"/>
          <w:szCs w:val="24"/>
        </w:rPr>
      </w:pPr>
      <w:r w:rsidRPr="00880F02">
        <w:rPr>
          <w:rFonts w:ascii="Arial" w:hAnsi="Arial" w:cs="Arial"/>
          <w:sz w:val="24"/>
          <w:szCs w:val="24"/>
        </w:rPr>
        <w:t>SECRETÁRIO DE ADMINISTRAÇÃO</w:t>
      </w:r>
    </w:p>
    <w:p w14:paraId="4B698365" w14:textId="29E299D3" w:rsidR="00880F02" w:rsidRPr="00880F02" w:rsidRDefault="00880F02" w:rsidP="00880F02">
      <w:pPr>
        <w:spacing w:line="360" w:lineRule="auto"/>
        <w:jc w:val="center"/>
        <w:rPr>
          <w:rFonts w:ascii="Arial" w:hAnsi="Arial" w:cs="Arial"/>
          <w:sz w:val="24"/>
          <w:szCs w:val="24"/>
        </w:rPr>
      </w:pPr>
    </w:p>
    <w:p w14:paraId="75340F36" w14:textId="69388978" w:rsidR="00880F02" w:rsidRPr="00880F02" w:rsidRDefault="00880F02" w:rsidP="00880F02">
      <w:pPr>
        <w:spacing w:line="360" w:lineRule="auto"/>
        <w:jc w:val="center"/>
        <w:rPr>
          <w:rFonts w:ascii="Arial" w:hAnsi="Arial" w:cs="Arial"/>
          <w:sz w:val="24"/>
          <w:szCs w:val="24"/>
        </w:rPr>
      </w:pPr>
    </w:p>
    <w:p w14:paraId="38FEAE5D" w14:textId="0AD5C93F" w:rsidR="00880F02" w:rsidRPr="00F04D7E" w:rsidRDefault="00880F02" w:rsidP="00880F02">
      <w:pPr>
        <w:spacing w:line="360" w:lineRule="auto"/>
        <w:jc w:val="center"/>
        <w:rPr>
          <w:rFonts w:ascii="Arial" w:hAnsi="Arial" w:cs="Arial"/>
          <w:b/>
          <w:sz w:val="24"/>
          <w:szCs w:val="24"/>
        </w:rPr>
      </w:pPr>
      <w:r w:rsidRPr="00F04D7E">
        <w:rPr>
          <w:rFonts w:ascii="Arial" w:hAnsi="Arial" w:cs="Arial"/>
          <w:b/>
          <w:sz w:val="24"/>
          <w:szCs w:val="24"/>
        </w:rPr>
        <w:t>MESAQUE BARBOSA SALGADO</w:t>
      </w:r>
    </w:p>
    <w:p w14:paraId="0D9888A3" w14:textId="77777777" w:rsidR="00880F02" w:rsidRDefault="00880F02" w:rsidP="00880F02">
      <w:pPr>
        <w:spacing w:line="360" w:lineRule="auto"/>
        <w:jc w:val="center"/>
        <w:rPr>
          <w:rFonts w:ascii="Arial" w:hAnsi="Arial" w:cs="Arial"/>
          <w:sz w:val="24"/>
          <w:szCs w:val="24"/>
        </w:rPr>
      </w:pPr>
      <w:r w:rsidRPr="00880F02">
        <w:rPr>
          <w:rFonts w:ascii="Arial" w:hAnsi="Arial" w:cs="Arial"/>
          <w:sz w:val="24"/>
          <w:szCs w:val="24"/>
        </w:rPr>
        <w:t>SECRETÁRIO DE TRANSPORTES=</w:t>
      </w:r>
    </w:p>
    <w:p w14:paraId="3B0A85EC" w14:textId="77777777" w:rsidR="00880F02" w:rsidRDefault="00880F02" w:rsidP="00880F02">
      <w:pPr>
        <w:spacing w:line="360" w:lineRule="auto"/>
        <w:jc w:val="center"/>
        <w:rPr>
          <w:rFonts w:ascii="Arial" w:hAnsi="Arial" w:cs="Arial"/>
          <w:sz w:val="24"/>
          <w:szCs w:val="24"/>
        </w:rPr>
      </w:pPr>
    </w:p>
    <w:p w14:paraId="0BF77821" w14:textId="2DCCD650" w:rsidR="00324BEE" w:rsidRPr="00BD5956"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BD5956">
        <w:rPr>
          <w:rStyle w:val="Forte"/>
          <w:rFonts w:ascii="Arial" w:hAnsi="Arial" w:cs="Arial"/>
          <w:bCs w:val="0"/>
          <w:color w:val="000000" w:themeColor="text1"/>
          <w:sz w:val="24"/>
          <w:szCs w:val="24"/>
          <w:u w:val="single"/>
        </w:rPr>
        <w:lastRenderedPageBreak/>
        <w:t>A</w:t>
      </w:r>
      <w:r w:rsidR="00BD5956">
        <w:rPr>
          <w:rStyle w:val="Forte"/>
          <w:rFonts w:ascii="Arial" w:hAnsi="Arial" w:cs="Arial"/>
          <w:bCs w:val="0"/>
          <w:color w:val="000000" w:themeColor="text1"/>
          <w:sz w:val="24"/>
          <w:szCs w:val="24"/>
          <w:u w:val="single"/>
        </w:rPr>
        <w:t xml:space="preserve">NEXO III- </w:t>
      </w:r>
      <w:r w:rsidRPr="0025157E">
        <w:rPr>
          <w:rStyle w:val="Forte"/>
          <w:rFonts w:ascii="Arial" w:hAnsi="Arial" w:cs="Arial"/>
          <w:b w:val="0"/>
          <w:bCs w:val="0"/>
          <w:color w:val="000000" w:themeColor="text1"/>
          <w:sz w:val="24"/>
          <w:szCs w:val="24"/>
        </w:rPr>
        <w:t>MINUTA ATA DE REGISTRO DE PREÇOS</w:t>
      </w:r>
    </w:p>
    <w:p w14:paraId="7A4190D0"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2EA0A841"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0407BA98" w14:textId="61B4A160" w:rsidR="00F04D7E" w:rsidRPr="00F04D7E" w:rsidRDefault="00F04D7E" w:rsidP="00F04D7E">
      <w:pPr>
        <w:pStyle w:val="Ttulo2"/>
        <w:spacing w:before="0" w:line="360" w:lineRule="auto"/>
        <w:ind w:left="2268"/>
        <w:jc w:val="center"/>
        <w:rPr>
          <w:rFonts w:ascii="Arial" w:hAnsi="Arial" w:cs="Arial"/>
          <w:color w:val="000000" w:themeColor="text1"/>
          <w:sz w:val="24"/>
          <w:szCs w:val="24"/>
        </w:rPr>
      </w:pPr>
      <w:r w:rsidRPr="00F04D7E">
        <w:rPr>
          <w:rStyle w:val="Forte"/>
          <w:rFonts w:ascii="Arial" w:hAnsi="Arial" w:cs="Arial"/>
          <w:bCs w:val="0"/>
          <w:color w:val="000000" w:themeColor="text1"/>
          <w:sz w:val="24"/>
          <w:szCs w:val="24"/>
        </w:rPr>
        <w:t>SÚMULA:</w:t>
      </w:r>
      <w:r>
        <w:rPr>
          <w:rStyle w:val="Forte"/>
          <w:rFonts w:ascii="Arial" w:hAnsi="Arial" w:cs="Arial"/>
          <w:b w:val="0"/>
          <w:bCs w:val="0"/>
          <w:color w:val="000000" w:themeColor="text1"/>
          <w:sz w:val="24"/>
          <w:szCs w:val="24"/>
        </w:rPr>
        <w:t xml:space="preserve"> ATA DE REGISTROO DE PREÇOS </w:t>
      </w:r>
    </w:p>
    <w:p w14:paraId="311D0236"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687801AB" w14:textId="699FC38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O MUNICIPIO DE XXXXXXXX – </w:t>
      </w:r>
      <w:r w:rsidR="00BD5956">
        <w:rPr>
          <w:rStyle w:val="Forte"/>
          <w:rFonts w:ascii="Arial" w:hAnsi="Arial" w:cs="Arial"/>
          <w:b w:val="0"/>
          <w:bCs w:val="0"/>
          <w:color w:val="000000" w:themeColor="text1"/>
          <w:sz w:val="24"/>
          <w:szCs w:val="24"/>
        </w:rPr>
        <w:t>PE</w:t>
      </w:r>
      <w:r w:rsidRPr="0025157E">
        <w:rPr>
          <w:rStyle w:val="Forte"/>
          <w:rFonts w:ascii="Arial" w:hAnsi="Arial" w:cs="Arial"/>
          <w:b w:val="0"/>
          <w:bCs w:val="0"/>
          <w:color w:val="000000" w:themeColor="text1"/>
          <w:sz w:val="24"/>
          <w:szCs w:val="24"/>
        </w:rPr>
        <w:t>, pessoa jurídica de direito público interno, inscrita no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CNPJ sob o nº XXXXXXXXXXXX, com sede administrativa na XXXXXXXXXXXXXXXXX, XXXX – BA, CEP</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XXXXXXXXX, neste ato representado por seu Prefeito Municipal, Sr. XXXXXXXXXXXXXX, inscrito no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Cadastro de Pessoa Física (CPF) sob o n° XXXXXXXXXXXXX e por</w:t>
      </w:r>
      <w:r w:rsidR="00BD5956">
        <w:rPr>
          <w:rStyle w:val="Forte"/>
          <w:rFonts w:ascii="Arial" w:hAnsi="Arial" w:cs="Arial"/>
          <w:b w:val="0"/>
          <w:bCs w:val="0"/>
          <w:color w:val="000000" w:themeColor="text1"/>
          <w:sz w:val="24"/>
          <w:szCs w:val="24"/>
        </w:rPr>
        <w:t>tador do RG n° XXXXXXXXXX-SSP/PE</w:t>
      </w:r>
      <w:r w:rsidRPr="0025157E">
        <w:rPr>
          <w:rStyle w:val="Forte"/>
          <w:rFonts w:ascii="Arial" w:hAnsi="Arial" w:cs="Arial"/>
          <w:b w:val="0"/>
          <w:bCs w:val="0"/>
          <w:color w:val="000000" w:themeColor="text1"/>
          <w:sz w:val="24"/>
          <w:szCs w:val="24"/>
        </w:rPr>
        <w:t>,</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residente e domiciliado neste Município de XXXXXXXXXXX, doravante denominado ÒRGÃO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GERENCIADOR, e do outro lado o fornecedor abaixo qualificado, doravante denominado DETENTOR DA</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ATA, resolvem firmar a presente ATA DE REGISTRO DE PREÇOS DE ........................., decorrente da</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licitação na modalidade Pregão Eletrônico nº ....../20....., Processo Administrativo nº ......./.............../20.....,de acordo com a classificação por ela(s) alcançada(s) e na(s) quantidade(s) cotada(s), atendendo às</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condições previstas no edital, sujeitando-se as partes às normas constantes na Lei Federal nº 14.133, de 1º</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abril de 2021, no Decreto Municipal nº XXX/202X, e em conformidade com as disposições a seguir:</w:t>
      </w:r>
    </w:p>
    <w:p w14:paraId="2D48BCC8"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5EE4E92B" w14:textId="341BE5B9" w:rsidR="00324BEE" w:rsidRPr="00BD5956" w:rsidRDefault="00324BEE" w:rsidP="00E374EF">
      <w:pPr>
        <w:pStyle w:val="Ttulo2"/>
        <w:spacing w:before="0" w:line="360" w:lineRule="auto"/>
        <w:jc w:val="both"/>
        <w:rPr>
          <w:rStyle w:val="Forte"/>
          <w:rFonts w:ascii="Arial" w:hAnsi="Arial" w:cs="Arial"/>
          <w:bCs w:val="0"/>
          <w:color w:val="000000" w:themeColor="text1"/>
          <w:sz w:val="24"/>
          <w:szCs w:val="24"/>
        </w:rPr>
      </w:pPr>
      <w:r w:rsidRPr="00BD5956">
        <w:rPr>
          <w:rStyle w:val="Forte"/>
          <w:rFonts w:ascii="Arial" w:hAnsi="Arial" w:cs="Arial"/>
          <w:bCs w:val="0"/>
          <w:color w:val="000000" w:themeColor="text1"/>
          <w:sz w:val="24"/>
          <w:szCs w:val="24"/>
        </w:rPr>
        <w:t>CLÁUSULA PRIMEIRA – DAS PARTES</w:t>
      </w:r>
    </w:p>
    <w:p w14:paraId="171AEA58"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60113633" w14:textId="42D2EEE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 DETENTOR DA ATA: Empresa ............, pessoa jurídica de direito privado, inscrita no CNPJ/MF sob 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nº ............................, sediada na ..................................., neste ato representada pelo Sr(a)</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(nome e função no detentor data), conforme atos constitutivos da empresa OU</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procuração apresentada nos autos,</w:t>
      </w:r>
    </w:p>
    <w:p w14:paraId="0F592104"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w:t>
      </w:r>
    </w:p>
    <w:p w14:paraId="3063A8AB"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69544BCD" w14:textId="3123403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 ÓRGÃO GERENCIADOR: xxxxxxxxxxxxxxxx</w:t>
      </w:r>
    </w:p>
    <w:p w14:paraId="1620DAC9"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5709A602" w14:textId="47927A7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1.3. ÓRGÃOS PARTICIPANTES: Este instrumento, formalizado pelo órgão gerenciador e o detentor da ata,</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objetiva atender às demandas dos seguintes órgãos participantes do registro de preços:</w:t>
      </w:r>
    </w:p>
    <w:p w14:paraId="644207A9"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28327252" w14:textId="5971226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Xxxxxxxxxxxxxxxxxxxxxxxxxxxxxxx</w:t>
      </w:r>
    </w:p>
    <w:p w14:paraId="53B5BB2F"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066FB701" w14:textId="1226C7D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 A listagem do cadastro de reserva referente ao presente registro de preços consta como anexo a esta</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Ata.</w:t>
      </w:r>
    </w:p>
    <w:p w14:paraId="5C077EAB"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06CC645A" w14:textId="74CC488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CLÁUSULA SEGUNDA – OBJETO</w:t>
      </w:r>
    </w:p>
    <w:p w14:paraId="7B964030"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313E840D" w14:textId="79BE795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 O preço registrado, as especificações do objeto, a quantidade, e as demais condições ofertadas na</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proposta são as que seguem:</w:t>
      </w:r>
    </w:p>
    <w:p w14:paraId="465CB5C6"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ITE</w:t>
      </w:r>
    </w:p>
    <w:p w14:paraId="6DB6389B"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 DESCRIÇÃO LOTE 01 MARCA UND QTD</w:t>
      </w:r>
    </w:p>
    <w:p w14:paraId="02A67DAF"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VALOR</w:t>
      </w:r>
    </w:p>
    <w:p w14:paraId="4830614A"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MEDIO</w:t>
      </w:r>
    </w:p>
    <w:p w14:paraId="03112F01"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UNITÁRI</w:t>
      </w:r>
    </w:p>
    <w:p w14:paraId="4544D8AF"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w:t>
      </w:r>
    </w:p>
    <w:p w14:paraId="7D398891"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VALOR</w:t>
      </w:r>
    </w:p>
    <w:p w14:paraId="23390F19"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MEDIO</w:t>
      </w:r>
    </w:p>
    <w:p w14:paraId="5F0505A0"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TOTAL</w:t>
      </w:r>
    </w:p>
    <w:p w14:paraId="21F85360" w14:textId="1B414EB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p>
    <w:p w14:paraId="30234D1C" w14:textId="3E75887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2.2. O presente instrumento caracteriza-se como um documento vinculativo e obrigacional, com</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característica de compromisso para futura contratação dos itens indicados no subitem 2.1, nas condições</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definidas no ato convocatório, seus anexos, propostas de preços e ata do Pregão Eletrônico nº ....../20.....,</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integram este instrumento independente de transcrição, pelo prazo de validade do registro.</w:t>
      </w:r>
    </w:p>
    <w:p w14:paraId="65C34979"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221EB22B" w14:textId="6CCC66B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2.3. A existência de preços registrados implicará compromisso de fornecimento nas condições</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estabelecidas, mas não obrigará os órgãos e entidades participantes a contratar, facultada a realização de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licitação específica para a aquisição pretendida, desde que devidamente motivada.</w:t>
      </w:r>
    </w:p>
    <w:p w14:paraId="60F41F04"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2AB9ED1E" w14:textId="77777777" w:rsidR="00BD5956"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2.4. As condições gerais do fornecimento, tais como os prazos para entrega e recebimento do objeto, as</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obrigações da Administração e do fornecedor registrado, penalidades e demais condições do ajuste,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encontram-se definidos no Termo de Referência, ANEXO AO EDITAL</w:t>
      </w:r>
      <w:r w:rsidR="00BD5956">
        <w:rPr>
          <w:rStyle w:val="Forte"/>
          <w:rFonts w:ascii="Arial" w:hAnsi="Arial" w:cs="Arial"/>
          <w:b w:val="0"/>
          <w:bCs w:val="0"/>
          <w:color w:val="000000" w:themeColor="text1"/>
          <w:sz w:val="24"/>
          <w:szCs w:val="24"/>
        </w:rPr>
        <w:t>.</w:t>
      </w:r>
    </w:p>
    <w:p w14:paraId="229D5DD2"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238BE442" w14:textId="285CCE1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2.5. A presente Ata de Registro de preço será regida pela Lei Federal nº 14.133, de 1º de abril de 2021, 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pelo Decreto Municipal nº 028/2024.</w:t>
      </w:r>
    </w:p>
    <w:p w14:paraId="1C507E92"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48C08467" w14:textId="0B5A252A" w:rsidR="00324BEE" w:rsidRPr="00F04D7E" w:rsidRDefault="00324BEE" w:rsidP="00E374EF">
      <w:pPr>
        <w:pStyle w:val="Ttulo2"/>
        <w:spacing w:before="0" w:line="360" w:lineRule="auto"/>
        <w:jc w:val="both"/>
        <w:rPr>
          <w:rStyle w:val="Forte"/>
          <w:rFonts w:ascii="Arial" w:hAnsi="Arial" w:cs="Arial"/>
          <w:bCs w:val="0"/>
          <w:color w:val="000000" w:themeColor="text1"/>
          <w:sz w:val="24"/>
          <w:szCs w:val="24"/>
        </w:rPr>
      </w:pPr>
      <w:r w:rsidRPr="00F04D7E">
        <w:rPr>
          <w:rStyle w:val="Forte"/>
          <w:rFonts w:ascii="Arial" w:hAnsi="Arial" w:cs="Arial"/>
          <w:bCs w:val="0"/>
          <w:color w:val="000000" w:themeColor="text1"/>
          <w:sz w:val="24"/>
          <w:szCs w:val="24"/>
        </w:rPr>
        <w:t>CLÁUSULA TERCEIRA – VIGÊNCIA E PRORROGAÇÃO</w:t>
      </w:r>
    </w:p>
    <w:p w14:paraId="4733F9D6"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60C24863" w14:textId="69BC4C6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3.1. O prazo de vigência da ata de registro de preços será de 1 (um) ano, contados da data de publicação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de seu extrato no Diário Oficial do Município de </w:t>
      </w:r>
      <w:r w:rsidR="00BD5956">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xml:space="preserve"> e poderá ser prorrogado, por igual</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período, desde que comprovado o preço vantajoso.</w:t>
      </w:r>
    </w:p>
    <w:p w14:paraId="733B58F6"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7B2DBA01" w14:textId="62AC9FD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3.1.1. A prorrogação deverá estar acompanhada com a comprovação da vantagem do preço registrado, na</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forma do IN nº 065/2021, permitida a negociação com o detentor da ata desde que observada a Cláusula</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Quarta deste instrumento.</w:t>
      </w:r>
    </w:p>
    <w:p w14:paraId="1E5F7554"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21E32322" w14:textId="3BB5BEB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3.1.2. No ato de prorrogação da vigência da ata de registro de preços poderá haver a renovação dos</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quantitativos registrados, até o limite do quantitativo original, desde que justificado pelo Órgão Gerenciador.</w:t>
      </w:r>
    </w:p>
    <w:p w14:paraId="21EBA100"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21C78680" w14:textId="4661685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3.1.3. É vedado efetuar acréscimos nos quantitativos fixados pela ARP.</w:t>
      </w:r>
    </w:p>
    <w:p w14:paraId="5097889E"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7E7FAA59" w14:textId="3CA993CA" w:rsidR="00324BEE" w:rsidRPr="00F04D7E" w:rsidRDefault="00324BEE" w:rsidP="00E374EF">
      <w:pPr>
        <w:pStyle w:val="Ttulo2"/>
        <w:spacing w:before="0" w:line="360" w:lineRule="auto"/>
        <w:jc w:val="both"/>
        <w:rPr>
          <w:rStyle w:val="Forte"/>
          <w:rFonts w:ascii="Arial" w:hAnsi="Arial" w:cs="Arial"/>
          <w:bCs w:val="0"/>
          <w:color w:val="000000" w:themeColor="text1"/>
          <w:sz w:val="24"/>
          <w:szCs w:val="24"/>
        </w:rPr>
      </w:pPr>
      <w:r w:rsidRPr="00F04D7E">
        <w:rPr>
          <w:rStyle w:val="Forte"/>
          <w:rFonts w:ascii="Arial" w:hAnsi="Arial" w:cs="Arial"/>
          <w:bCs w:val="0"/>
          <w:color w:val="000000" w:themeColor="text1"/>
          <w:sz w:val="24"/>
          <w:szCs w:val="24"/>
        </w:rPr>
        <w:t>CLÁUSULA QUARTA - REVISÃO DO PREÇO REGISTRADO</w:t>
      </w:r>
    </w:p>
    <w:p w14:paraId="0D317030"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0947148A" w14:textId="17575934" w:rsidR="00F04D7E" w:rsidRPr="00F04D7E" w:rsidRDefault="00324BEE" w:rsidP="00F04D7E">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Revisão de Preço</w:t>
      </w:r>
    </w:p>
    <w:p w14:paraId="33A8AB3D"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1F5B7C79" w14:textId="57AA19B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4.1. Durante a vigência da ARP o órgão gerenciador deverá proceder à atualização periódica dos preços</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registrados, com o objetivo de verificar a oscilação de mercado e adotar uma das medidas previstas nesta</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cláusula, se for o caso.</w:t>
      </w:r>
    </w:p>
    <w:p w14:paraId="345C6561"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7A9A5881" w14:textId="0D05D8D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4.2. Nas hipóteses da alínea “d” do inciso II do caput do art. 124 da Lei Federal nº 14.133, de 2021 (caso de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força maior, caso fortuito ou fato do príncipe ou em decorrência de fatos imprevisíveis ou previsíveis de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consequências incalculáveis, que inviabilizem a execução do contrato tal como pactuado), os preços</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registrados poderão ser alterados, desde que observadas as disposições delineadas neste instrumento.</w:t>
      </w:r>
    </w:p>
    <w:p w14:paraId="344C5A32"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4A20475A" w14:textId="0EB3202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4.3. Quando o preço registrado se tornar superior ao preço praticado no mercado, caberá ao órgão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gerenciador promover as negociações para viabilizar a redução dos preços aos valores praticados pelo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mercado, mediante as seguintes providências:</w:t>
      </w:r>
    </w:p>
    <w:p w14:paraId="61D847A2"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5BB827C5" w14:textId="78B7495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convocar o detentor da ARP, a fim de estabelecer negociação para redução dos preços originalmente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registrados e a sua adequação ao praticado no mercado;</w:t>
      </w:r>
    </w:p>
    <w:p w14:paraId="6BD0EDB0"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572FF01B" w14:textId="3AC111B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liberar o detentor da ARP do compromisso assumido, sem aplicação de penalidade, se frustrada a</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negociação com ele intentada;</w:t>
      </w:r>
    </w:p>
    <w:p w14:paraId="6332A5C2"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651B1319" w14:textId="1BD205B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convocar os aderentes de preço, na ordem de classificação, visando a promover igual negociação.</w:t>
      </w:r>
    </w:p>
    <w:p w14:paraId="146EB869"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769409ED" w14:textId="46F6991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4.3.1. A ordem de classificação dos licitantes que aceitarem cotar o objeto com preço igual ao do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adjudicatário observará a classificação original.</w:t>
      </w:r>
    </w:p>
    <w:p w14:paraId="20A57BF4"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1A99C49C" w14:textId="661871D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4.4. Quando o preço do mercado se tornar superior aos preços registrados e o detentor da ARP comunicar</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comprovar, antes do pedido de fornecimento, a impossibilidade de cumprimento do compromisso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inicialmente assumido, o órgão gerenciador deverá:</w:t>
      </w:r>
    </w:p>
    <w:p w14:paraId="4611CE75"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785AD70A" w14:textId="00ABA72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liberar o fornecedor do compromisso assumido e sem aplicação da penalidade, se confirmada a</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veracidade dos motivos e se os comprovantes forem apresentados;</w:t>
      </w:r>
    </w:p>
    <w:p w14:paraId="0F6FD475" w14:textId="00501DB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promover negociação com os licitantes que aceitarem cotar o objeto com preço igual ao do adjudicatário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os licitantes remanescentes, observado o procedimento descrito no subitem 4.6.</w:t>
      </w:r>
    </w:p>
    <w:p w14:paraId="63C59371"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7EA9DC8F" w14:textId="47EC8C5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4.4.1. Não existindo licitantes que aceitarem cotar o objeto com preço igual ao do adjudicatário e licitantes</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remanescentes, ou não havendo êxito nas negociações de que trata o subitem 4.6, o Órgão Gerenciador</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deverá proceder o cancelamento da ARP.</w:t>
      </w:r>
    </w:p>
    <w:p w14:paraId="6517D950"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7EAA98F8" w14:textId="6E640D9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4.5. Na hipótese em que o detentor da ARP, antes do pedido de fornecimento, solicite a revisão do preço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 e comprove que a elevação seja decorrente de evento posterior à assinatura da ARP,</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absolutamente independente da vontade das partes e proveniente de fatos imprevisíveis ou previsíveis de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consequências incalculáveis que inviabilizem a manutenção dos preços registrados, o órgão gerenciador</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deverá:</w:t>
      </w:r>
    </w:p>
    <w:p w14:paraId="7A508E55"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3B8BDCCE" w14:textId="192A184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proceder às negociações na forma do subitem 4.6, e no caso do seu êxito, liberar o detentor da ARP do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compromisso assumido e sem aplicação da penalidade;</w:t>
      </w:r>
    </w:p>
    <w:p w14:paraId="3FDAA063"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1F8E3BC3" w14:textId="5411346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promover a alteração do preço registrado em favor do solicitante quando frustrada a negociação de que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trata o inciso I.</w:t>
      </w:r>
    </w:p>
    <w:p w14:paraId="15F3DFA4"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539F3FA9" w14:textId="249BAE2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4.5.1. Diante da inexistência de aderentes de preço e licitantes remanescentes que impeçam a realização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das negociações mencionada no inciso I, a revisão do preço solicitada pelo detentor da ata ficará</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condicionada a demonstração de que o valor pretendido está compatível com os valores praticados pelo</w:t>
      </w:r>
    </w:p>
    <w:p w14:paraId="1F5A151C"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mercado.</w:t>
      </w:r>
    </w:p>
    <w:p w14:paraId="41F94788"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3C37A357" w14:textId="13B7D35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4.5.2. A fixação do novo preço a ser registrado deverá ser consignada em Termo Aditivo à ARP, com as</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justificativas cabíveis, observada a anuência das partes.</w:t>
      </w:r>
    </w:p>
    <w:p w14:paraId="464DA7F7"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01118A72" w14:textId="1CD15C0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4.5.3. O Órgão Gerenciador deverá decidir sobre a revisão de preços, no prazo definido no parágrafo único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art. 123 da Lei Federal nº 14.133, de 2021.</w:t>
      </w:r>
    </w:p>
    <w:p w14:paraId="588A4961"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1F2A2C15" w14:textId="41C8F06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4.5.4. A critério do órgão gerenciador, as utilizações e as adesões à ARP poderão ser suspensas durante 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período de análise do pedido de revisão.</w:t>
      </w:r>
    </w:p>
    <w:p w14:paraId="45F72011"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5B957FFE" w14:textId="492DC9D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4.5.5. A alteração dos preços registrados não modifica automaticamente os preços dos contratos</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decorrentes do SRP, cuja revisão deverá ser feita pelo órgão da Administração Direta, pela autarquia ou</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pela fundação do Poder Executivo Municipal contratante, observadas as disposições legais incidentes sobre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os contratos.</w:t>
      </w:r>
    </w:p>
    <w:p w14:paraId="48111A43"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115C1B80" w14:textId="7CA459A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Da negociação para fins de revisão de preço</w:t>
      </w:r>
    </w:p>
    <w:p w14:paraId="75CA5E23"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1597CA61" w14:textId="5329631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 As negociações de que tratam os subitens 4.4.1 e 4.5 deverão observar o seguinte procedimento:</w:t>
      </w:r>
    </w:p>
    <w:p w14:paraId="287FBD73"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38833539" w14:textId="4420DDB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4.6.1. O Órgão Gerenciador deverá convocar os licitantes que aceitarem cotar o objeto com preço igual ao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adjudicatário e os licitantes remanescentes, na ordem de classificação, para a formalização da ata de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registro de preço nas condições propostas pelo detentor da ata.</w:t>
      </w:r>
    </w:p>
    <w:p w14:paraId="0F55A7B3"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5BC0D4D8" w14:textId="0D30A95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4.6.2. Na hipótese de nenhum dos convocados aceitar a contratação nos termos do subitem 4.6.1, o Órgão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Gerenciador, poderá convocar os licitantes que aceitarem cotar o objeto com preço igual ao do adjudicatário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os licitantes remanescentes para negociação, na ordem de classificação, com vistas à obtenção de preço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melhor, mesmo que acima do preço registrado em ata.</w:t>
      </w:r>
    </w:p>
    <w:p w14:paraId="3DA3AF18"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4691F3E9" w14:textId="2A936CD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4.6.2.1. Na negociação a que se refere o subitem 4.6.2 caberá ao Órgão Gerenciador propor os preços</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revisados da seguinte maneira:</w:t>
      </w:r>
    </w:p>
    <w:p w14:paraId="2DE9C6E6"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402E7DD0" w14:textId="6651CBA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Primeira rodada de negociações (c): será proposto aos convocados o valor resultante da média entre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preço registrado em ata (a) e o preço revisional pretendido pelo detentor da ata ou o preço ofertado pelo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licitante classificado em segundo lugar no procedimento licitatório, o que for menor (b).</w:t>
      </w:r>
    </w:p>
    <w:p w14:paraId="529D67A8"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 b = c</w:t>
      </w:r>
    </w:p>
    <w:p w14:paraId="7B9E82BA"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w:t>
      </w:r>
    </w:p>
    <w:p w14:paraId="0B0A0C97" w14:textId="77777777" w:rsidR="00324BEE" w:rsidRPr="00BD5956" w:rsidRDefault="00324BEE" w:rsidP="00E374EF">
      <w:pPr>
        <w:pStyle w:val="Ttulo2"/>
        <w:spacing w:before="0" w:line="360" w:lineRule="auto"/>
        <w:jc w:val="both"/>
        <w:rPr>
          <w:rStyle w:val="Forte"/>
          <w:rFonts w:ascii="Arial" w:hAnsi="Arial" w:cs="Arial"/>
          <w:bCs w:val="0"/>
          <w:color w:val="000000" w:themeColor="text1"/>
          <w:sz w:val="24"/>
          <w:szCs w:val="24"/>
        </w:rPr>
      </w:pPr>
      <w:r w:rsidRPr="00BD5956">
        <w:rPr>
          <w:rStyle w:val="Forte"/>
          <w:rFonts w:ascii="Arial" w:hAnsi="Arial" w:cs="Arial"/>
          <w:bCs w:val="0"/>
          <w:color w:val="000000" w:themeColor="text1"/>
          <w:sz w:val="24"/>
          <w:szCs w:val="24"/>
        </w:rPr>
        <w:t>Onde:</w:t>
      </w:r>
    </w:p>
    <w:p w14:paraId="1B91A971"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corresponde ao preço registrado em ata</w:t>
      </w:r>
    </w:p>
    <w:p w14:paraId="2183B2AC" w14:textId="6BC3E82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corresponde ao preço revisional pretendido pelo detentor da ata ou o preço ofertado pelo licitante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segundo lugar no procedimento licitatório, o que for menor</w:t>
      </w:r>
    </w:p>
    <w:p w14:paraId="546A429B"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corresponde à média de ‘a’ e ‘b’ e indica o preço ofertado na primeira rodada de negociações</w:t>
      </w:r>
    </w:p>
    <w:p w14:paraId="0BBF2EAF"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602BBA74" w14:textId="75C7627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Segunda rodada de negociações (d): caso nenhum dos convocados aceite o preço ofertado, será</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proposto, em uma segunda rodada de negociações, o valor resultante da média entre o preço da primeira</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rodada de negociações (c) e o preço revisional pretendido pelo detentor da ata ou o preço ofertado pelo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licitante classificado em segundo lugar no procedimento licitatório, o que for menor (b).</w:t>
      </w:r>
    </w:p>
    <w:p w14:paraId="025D6A72" w14:textId="5656127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 c = d</w:t>
      </w:r>
      <w:r w:rsidR="00F04D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w:t>
      </w:r>
    </w:p>
    <w:p w14:paraId="59F92067" w14:textId="1F33C4C7" w:rsidR="00BD5956"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Onde:</w:t>
      </w:r>
    </w:p>
    <w:p w14:paraId="3A2B13A7" w14:textId="29D92A7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b: corresponde ao preço revisional pretendido pelo detentor da ata ou o preço ofertado pelo licitante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segundo lugar no procedimento licitatório, o que for menor</w:t>
      </w:r>
    </w:p>
    <w:p w14:paraId="096401BC"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219DD37F" w14:textId="42B0882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corresponde ao preço ofertado na primeira rodada de negociações.</w:t>
      </w:r>
    </w:p>
    <w:p w14:paraId="7D006DDE"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3EC78335" w14:textId="5CA33A4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corresponde à média de ‘b’ e ‘c’ e indica o preço ofertado na segunda rodada de negociações</w:t>
      </w:r>
    </w:p>
    <w:p w14:paraId="593789DB"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3736F163" w14:textId="5C1CD58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4.6.3. Encerrada, sem êxito, a segunda rodada de negociações, caso o preço revisional pretendido pelo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detentor da ata esteja acima do preço ofertado pelo licitante classificado em segundo lugar, este último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poderá ser convocado para formalizar a ata de registro de preço nas condições ofertadas por ele no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procedimento licitatório.</w:t>
      </w:r>
    </w:p>
    <w:p w14:paraId="40AD8AC4"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493EBCC4" w14:textId="3D099D0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4.6.3.1. O licitante a que se refere o inciso 4.6.3 estará vinculado a proposta/lance apresentado, salvo se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decorrido prazo de validade indicado no edital (§3º do art. 90 da Lei Federal nº 14.133/2021).</w:t>
      </w:r>
    </w:p>
    <w:p w14:paraId="00801867"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4E022624" w14:textId="3E3A824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4.6.3.2. Decorrido o prazo de validade da proposta indicado no edital, e, caso o licitante a que se refere 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inciso 4.6.3 tenha declinado da formalização da ata de registro de preço nas suas condições ofertadas no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procedimento licitatório, o Órgão Gerenciador poderá dar seguimento à negociação, com as seguintes</w:t>
      </w:r>
    </w:p>
    <w:p w14:paraId="437E01E7"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condições:</w:t>
      </w:r>
    </w:p>
    <w:p w14:paraId="1AE0E60D" w14:textId="77777777" w:rsidR="00BD5956" w:rsidRDefault="00BD5956" w:rsidP="00E374EF">
      <w:pPr>
        <w:pStyle w:val="Ttulo2"/>
        <w:spacing w:before="0" w:line="360" w:lineRule="auto"/>
        <w:jc w:val="both"/>
        <w:rPr>
          <w:rStyle w:val="Forte"/>
          <w:rFonts w:ascii="Arial" w:hAnsi="Arial" w:cs="Arial"/>
          <w:b w:val="0"/>
          <w:bCs w:val="0"/>
          <w:color w:val="000000" w:themeColor="text1"/>
          <w:sz w:val="24"/>
          <w:szCs w:val="24"/>
        </w:rPr>
      </w:pPr>
    </w:p>
    <w:p w14:paraId="3DF3BC50" w14:textId="6F0A1BE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Terceira rodada de negociações (f): será proposto aos convocados remanescentes, em uma terceira</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rodada de negociações, o valor resultante da média entre o preço da segunda rodada de negociações (d) 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preço revisional pretendido pelo detentor da ata ou o preço ofertado pelo licitante classificado em terceiro</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lugar no procedimento licitatório, o que for menor (e).</w:t>
      </w:r>
    </w:p>
    <w:p w14:paraId="7ACDE47C" w14:textId="7DE1D7B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 e = f</w:t>
      </w:r>
      <w:r w:rsidR="00F04D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w:t>
      </w:r>
    </w:p>
    <w:p w14:paraId="47C375FD"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Onde:</w:t>
      </w:r>
    </w:p>
    <w:p w14:paraId="30923803"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d: corresponde ao preço ofertado na segunda rodada de negociações</w:t>
      </w:r>
    </w:p>
    <w:p w14:paraId="62D76D9E"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45EBF636" w14:textId="3F0FF93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 corresponde ao preço revisional pretendido pelo detentor da ata ou o preço ofertado pelo licitante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terceiro lugar no procedimento licitatório, o que for menor</w:t>
      </w:r>
    </w:p>
    <w:p w14:paraId="6038B0D8"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085150F5" w14:textId="7D9535A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 corresponde à média de ‘d’ e ‘f’ e indica o preço ofertado na terceira rodada de negociações</w:t>
      </w:r>
    </w:p>
    <w:p w14:paraId="68CF1EC8"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475F1399" w14:textId="75D69F5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IV - Quarta rodada de negociações (g): caso nenhum dos convocados aceite o preço ofertado, será</w:t>
      </w:r>
      <w:r w:rsidR="00F04D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proposto aos convocados remanescentes o valor resultante da média entre o preço da terceira rodada de</w:t>
      </w:r>
      <w:r w:rsidR="00F04D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negociações (f) e o preço revisional pretendido pelo detentor da ata ou o preço ofertado pelo licitante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terceiro lugar no procedimento licitatório, o que for menor (e).</w:t>
      </w:r>
    </w:p>
    <w:p w14:paraId="2DBADDC3" w14:textId="6777F69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 + f = g</w:t>
      </w:r>
      <w:r w:rsidR="00F04D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w:t>
      </w:r>
    </w:p>
    <w:p w14:paraId="0D35388E"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60F29263" w14:textId="003BB25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Onde: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corresponde ao preço revisional pretendido pelo detentor da ata ou o preço ofertado pelo licitante</w:t>
      </w:r>
      <w:r w:rsidR="00BD5956">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terceiro lugar no procedimento licitatório, o que for menor</w:t>
      </w:r>
    </w:p>
    <w:p w14:paraId="72B92DA2"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54E6C4E4" w14:textId="4DC7529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 corresponde ao preço ofertado na terceira rodada de negociações.</w:t>
      </w:r>
    </w:p>
    <w:p w14:paraId="0B30647E"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g: corresponde à média de ‘e’ e ‘f’ e indica o preço ofertado na quarta rodada de negociações</w:t>
      </w:r>
    </w:p>
    <w:p w14:paraId="7D1EC48B"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238A9943" w14:textId="2BD7492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4.6.4. Encerrada, sem êxito, a quarta rodada de negociações, caso o preço revisional pretendido pelo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detentor da ata esteja acima do preço ofertado pelo licitante classificado em terceiro lugar, este último poderá</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ser convocado para formalizar a ata de registro de preço nas condições ofertadas por ele no procedimento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licitatório.</w:t>
      </w:r>
    </w:p>
    <w:p w14:paraId="0A7B00B8"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5740C294" w14:textId="5D620397" w:rsidR="007F7220"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4.6.4.1. O licitante a que se refere o inciso 4.6.4 estará vinculado a proposta/lance apresentado, salvo se</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decorrido prazo de validade indicado no edital (§3º do art. 90 da Lei Federal nº 14.133/2021).</w:t>
      </w:r>
    </w:p>
    <w:p w14:paraId="1F35E419" w14:textId="49DC3467" w:rsidR="00F04D7E" w:rsidRPr="00F04D7E" w:rsidRDefault="00324BEE" w:rsidP="00F04D7E">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lastRenderedPageBreak/>
        <w:t>4.6.4.2. Decorrido o prazo de validade da proposta indicado no edital, e, caso o licitante a que se refere 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inciso 4.6.4 tenha declinado da formalização da ata de registro de preço nas suas condições ofertadas no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procedimento licitatório, o Órgão Gerenciador poderá dar seguimento à negociação, nos moldes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apresentados anteriormente.</w:t>
      </w:r>
    </w:p>
    <w:p w14:paraId="03BB4BCF"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4328A1B8" w14:textId="1E0451B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4.6.5. Na adoção dos procedimentos descritos nos subitens 4.6.1, a 4.6.4, a Administração não poderá</w:t>
      </w:r>
      <w:r w:rsidR="00F04D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aceitar valores superiores ao valor estimado da contratação, observado o índice de atualização de preços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correspondente.</w:t>
      </w:r>
    </w:p>
    <w:p w14:paraId="08FEA154"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62B0D109" w14:textId="77777777" w:rsidR="007F7220"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4.6.6. Na hipótese de êxito nas negociações a que se referem os subitens 4.6.1, a </w:t>
      </w:r>
    </w:p>
    <w:p w14:paraId="02BB6F07"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08D0DCF3" w14:textId="34502C2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4.6.4, deverá o Órgão</w:t>
      </w:r>
    </w:p>
    <w:p w14:paraId="4EE62CCB"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4FB9063B" w14:textId="6B9F0741" w:rsidR="00324BEE" w:rsidRPr="007F7220" w:rsidRDefault="00324BEE" w:rsidP="00E374EF">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t>Gerenciador promover:</w:t>
      </w:r>
    </w:p>
    <w:p w14:paraId="0B4A9718"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0830E8DE" w14:textId="26BF130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a realização de pesquisa de preço a fim de confirmar a vantagem no preço negociado;</w:t>
      </w:r>
    </w:p>
    <w:p w14:paraId="5762418C" w14:textId="4F06569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o cancelamento do preço registrado do detentor da ata; e</w:t>
      </w:r>
    </w:p>
    <w:p w14:paraId="6F797AD6"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a formalização de uma nova ata de registro de preço com o convocado que tenha aceitado as condições</w:t>
      </w:r>
    </w:p>
    <w:p w14:paraId="226A61EC"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negociais oferecidas.</w:t>
      </w:r>
    </w:p>
    <w:p w14:paraId="1DE8CB2A"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114784D6" w14:textId="1F1E358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4.6.6.1. A formalização do novo instrumento de que trata o inciso II do subitem 4.6.6 deverá ficar restrita ao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remanescente da ata de registro de preço alterada.</w:t>
      </w:r>
    </w:p>
    <w:p w14:paraId="430A2277"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7BAF8E4D" w14:textId="44FF132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4.6.7. Na hipótese de as negociações a que se referem os subitens 4.6.1, a 4.6.4 não restarem frutíferas, 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Órgão Gerenciador deverá observar o disposto no subitem 4.4.1 e no inciso II do subitem 4.5.</w:t>
      </w:r>
    </w:p>
    <w:p w14:paraId="4713CFF1"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18F32593" w14:textId="088DE842" w:rsidR="00324BEE" w:rsidRPr="007F7220" w:rsidRDefault="00324BEE" w:rsidP="00E374EF">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lastRenderedPageBreak/>
        <w:t>CLÁUSULA QUINTA - SUBSTITUIÇÃO DE MARCA OU MODELO DO PRODUTO REGISTRADO</w:t>
      </w:r>
    </w:p>
    <w:p w14:paraId="21040396"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40E3FCF8" w14:textId="6E4A5C3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5.1. O Órgão Gerenciador poderá aceitar que o detentor da ARP substitua o produto por outro de marca ou</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modelo diferente daquele registrado na ARP, por comprovado motivo ou por fato superveniente à licitação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desde que o novo produto possua, comprovadamente, desempenho e qualidade iguais ou superiores, não</w:t>
      </w:r>
    </w:p>
    <w:p w14:paraId="056C9136"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podendo haver majoração do preço registrado.</w:t>
      </w:r>
    </w:p>
    <w:p w14:paraId="42B216D0"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1F530AAB" w14:textId="4135A97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5.2. A aceitação de que</w:t>
      </w:r>
      <w:r w:rsidR="007F7220">
        <w:rPr>
          <w:rStyle w:val="Forte"/>
          <w:rFonts w:ascii="Arial" w:hAnsi="Arial" w:cs="Arial"/>
          <w:b w:val="0"/>
          <w:bCs w:val="0"/>
          <w:color w:val="000000" w:themeColor="text1"/>
          <w:sz w:val="24"/>
          <w:szCs w:val="24"/>
        </w:rPr>
        <w:t xml:space="preserve"> trata o subitem 5.1 poderá ser </w:t>
      </w:r>
      <w:r w:rsidRPr="0025157E">
        <w:rPr>
          <w:rStyle w:val="Forte"/>
          <w:rFonts w:ascii="Arial" w:hAnsi="Arial" w:cs="Arial"/>
          <w:b w:val="0"/>
          <w:bCs w:val="0"/>
          <w:color w:val="000000" w:themeColor="text1"/>
          <w:sz w:val="24"/>
          <w:szCs w:val="24"/>
        </w:rPr>
        <w:t>precedida de parecer técnico que ateste as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informações prestadas pelo detentor da ata e deverá ser consignada em Termo Aditivo à ARP.</w:t>
      </w:r>
    </w:p>
    <w:p w14:paraId="62531827"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4FCD16B7" w14:textId="2CB2CC44" w:rsidR="00324BEE" w:rsidRPr="00F04D7E" w:rsidRDefault="00324BEE" w:rsidP="00E374EF">
      <w:pPr>
        <w:pStyle w:val="Ttulo2"/>
        <w:spacing w:before="0" w:line="360" w:lineRule="auto"/>
        <w:jc w:val="both"/>
        <w:rPr>
          <w:rStyle w:val="Forte"/>
          <w:rFonts w:ascii="Arial" w:hAnsi="Arial" w:cs="Arial"/>
          <w:bCs w:val="0"/>
          <w:color w:val="000000" w:themeColor="text1"/>
          <w:sz w:val="24"/>
          <w:szCs w:val="24"/>
        </w:rPr>
      </w:pPr>
      <w:r w:rsidRPr="00F04D7E">
        <w:rPr>
          <w:rStyle w:val="Forte"/>
          <w:rFonts w:ascii="Arial" w:hAnsi="Arial" w:cs="Arial"/>
          <w:bCs w:val="0"/>
          <w:color w:val="000000" w:themeColor="text1"/>
          <w:sz w:val="24"/>
          <w:szCs w:val="24"/>
        </w:rPr>
        <w:t>CLÁUSULA SEXTA - DOS DIREITOS E OBRIGAÇÕES DAS PARTES</w:t>
      </w:r>
    </w:p>
    <w:p w14:paraId="30780401"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09ED4718" w14:textId="28D28D0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 São obrigações do ÓRGÃO GERENCIADOR:</w:t>
      </w:r>
    </w:p>
    <w:p w14:paraId="00F72C56"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06CD38DC" w14:textId="7A782BD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6.1.1. Publicar na Imprensa Oficial do Município o extrato da ARP, com a indicação do número da licitação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em referência, do objeto e do endereço do portal eletrônico da internet, onde poderão ser obtidas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informações mais detalhadas da ARP.</w:t>
      </w:r>
    </w:p>
    <w:p w14:paraId="2CB6F556"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22A3A854" w14:textId="0B29BC2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6.1.2. Publicar nos moldes do subitem 6.1.1 eventuais mudanças na ARP, inclusive de detentores da ARP,</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marca, de modelo ou de quantitativos dos itens ou de seus respectivos preços.</w:t>
      </w:r>
    </w:p>
    <w:p w14:paraId="1E982ED4"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16095D8C" w14:textId="4F46A66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6.1.3. Divulgar, mediante publicação no seu portal oficial, o preço registrado com indicação dos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fornecedores, cuja informação ficará disponível durante a vigência da ARP.</w:t>
      </w:r>
    </w:p>
    <w:p w14:paraId="39395623"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34252D40" w14:textId="44008291" w:rsidR="007F7220"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 Gerenciar a ata de registro de preços, com a prática, em especial, dos seguintes atos:</w:t>
      </w:r>
    </w:p>
    <w:p w14:paraId="5062D006" w14:textId="2344973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6.1.4.1. Indicar para os Órgãos Participantes os fornecedores e seus respectivos saldos, visando subsidiar</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os pedidos de compras, respeitada a ordem de registro e os quantitativos a serem fornecidos;</w:t>
      </w:r>
    </w:p>
    <w:p w14:paraId="07A23B0A"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79D349C7" w14:textId="1969B71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6.1.4.2. Emitir a autorização de compra;</w:t>
      </w:r>
    </w:p>
    <w:p w14:paraId="51735819"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6F27DA5E" w14:textId="7A3C8D8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6.1.4.3. Proceder à atualização periódica dos preços registrados, com o objetivo de verificar a oscilação de</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mercado e adotar uma das medidas previstas na Cláusula Quarta, se for o caso;</w:t>
      </w:r>
    </w:p>
    <w:p w14:paraId="54F914FE"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66F1394A" w14:textId="000EDB2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6.1.4.4. Conduzir eventuais renegociações dos preços registrados;</w:t>
      </w:r>
    </w:p>
    <w:p w14:paraId="157DECDE"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73936941" w14:textId="693C954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6.1.4.5. Promover o remanejamento ou redistribuição das quantidades entre os órgãos participantes do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processo licitatório;</w:t>
      </w:r>
    </w:p>
    <w:p w14:paraId="5DAEE8CE"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7939D061" w14:textId="5437045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6.1.4.6. Prorrogar a vigência da ARP, se for o caso;</w:t>
      </w:r>
    </w:p>
    <w:p w14:paraId="3FEED345"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6EB9298F" w14:textId="471762E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6.1.4.7. Aceitar, se for o caso, que o detentor da ARP substitua o produto por outro de marca ou de modelo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diferente daquele registrado nesta ata, por comprovado motivo ou por fato superveniente à licitação e desde</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o novo produto possua, comprovadamente, desempenho e qualidade iguais ou superiores, não podendo</w:t>
      </w:r>
    </w:p>
    <w:p w14:paraId="507C57A6"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haver majoração do preço registrado;</w:t>
      </w:r>
    </w:p>
    <w:p w14:paraId="40F4DE82"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767252CD" w14:textId="189B70D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6.1.4.8. Receber a “solicitação de adesão” e autorizar, se for o caso, o pedido de adesão à ARP formulado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pelos órgãos não participantes, por meio do “termo de adesão”.</w:t>
      </w:r>
    </w:p>
    <w:p w14:paraId="798206E3"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0CA7ACF5" w14:textId="5880740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6.1.5. Promover o cancelamento do preço registrado ou da própria ARP, total ou parcialmente, quando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presentes as situações previstas na Cláusula Sétima desta Ata.</w:t>
      </w:r>
    </w:p>
    <w:p w14:paraId="3A59A059" w14:textId="2C471B5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6.1.6. Explicitamente emitir decisão sobre todas as solicitações e reclamações feitas pelos detentores da</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ARP, relacionadas ao gerenciamento da ata, ressalvados os requerimentos manifestamente impertinentes,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meramente protelatórios ou de nenhum interesse para a boa execução do ajuste;</w:t>
      </w:r>
    </w:p>
    <w:p w14:paraId="5C7AB319"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27BB61F4" w14:textId="6FF361E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6.1.6.1. Com relação à obrigação delineada no subitem 6.1.6, o Órgão Gerenciador terá o prazo de 08 (oito)</w:t>
      </w:r>
      <w:r w:rsidR="00F04D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dias úteis, a contar da data do protocolo do requerimento, para decidir todas as solicitações e reclamações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relacionadas à execução dos contratos regidos pela Lei nº 14.133, de 2021, admitida a prorrogação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motivada, por igual período.</w:t>
      </w:r>
    </w:p>
    <w:p w14:paraId="6B574388"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5AA9A3E2" w14:textId="2ED2E2E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 São obrigações dos ÓRGÃOS PARTICIPANTES da ata:</w:t>
      </w:r>
    </w:p>
    <w:p w14:paraId="16C8627F"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744000B1" w14:textId="25E423B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6.2.1. Solicitar o uso da ARP ao Órgão Gerenciador, que indicará o fornecedor e os preços que serão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praticados, obedecida à ordem de classificação.</w:t>
      </w:r>
    </w:p>
    <w:p w14:paraId="15F9526A"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5DF02567" w14:textId="0F6C0A9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6.2.2. Realizar todos os atos voltados à execução financeira, inclusive os relacionados à prestação de</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contas.</w:t>
      </w:r>
    </w:p>
    <w:p w14:paraId="11793D89"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517B4BD8" w14:textId="6879A39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6.2.3. Requisitar a autorização e o empenho da despesa correspondente aos pedidos de fornecimento ou</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contratação, dentro do prazo de vigência da ARP.</w:t>
      </w:r>
    </w:p>
    <w:p w14:paraId="5EB42ECF"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1A9A23FF" w14:textId="1D86FD6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6.2.4. Formalizar a contratação decorrente da ARP.</w:t>
      </w:r>
    </w:p>
    <w:p w14:paraId="3301B5BA"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0459C4B8" w14:textId="1E06C56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6.2.5. Controlar os atendimentos de suas demandas por ARP, abrir processo administrativo para juntada de</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suas solicitações, ordens de utilização deferidas, notas de empenho e notas fiscais emitidas, faturas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recebidas e pagas.</w:t>
      </w:r>
    </w:p>
    <w:p w14:paraId="16C64347"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02DC7767" w14:textId="04CF10D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6.2.6. Observar as atividades de gestão e de fiscalização de contratos administrativos.</w:t>
      </w:r>
    </w:p>
    <w:p w14:paraId="2BDBEDDB"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4D018E4C" w14:textId="31A6191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6.2.7. Instaurar, no âmbito de suas contratações, procedimento administrativo, em que seja assegurada a</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ampla defesa e o contraditório, para fins de aplicação de penalidades decorrentes do descumprimento do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pactuado na ARP ou do descumprimento das obrigações contratuais, informando as ocorrências ao órgão</w:t>
      </w:r>
    </w:p>
    <w:p w14:paraId="4FBCD28C"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gerenciador.</w:t>
      </w:r>
    </w:p>
    <w:p w14:paraId="06C8B9F8"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6E447269" w14:textId="775466F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6.2.8. Não participar em mais de uma ata de registro de preços com o mesmo objeto no prazo de validade</w:t>
      </w:r>
      <w:r w:rsidR="00F04D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desta ata, salvo na ocorrência de registro de quantitativo inferior ao máximo pr</w:t>
      </w:r>
      <w:r w:rsidR="007F7220">
        <w:rPr>
          <w:rStyle w:val="Forte"/>
          <w:rFonts w:ascii="Arial" w:hAnsi="Arial" w:cs="Arial"/>
          <w:b w:val="0"/>
          <w:bCs w:val="0"/>
          <w:color w:val="000000" w:themeColor="text1"/>
          <w:sz w:val="24"/>
          <w:szCs w:val="24"/>
        </w:rPr>
        <w:t xml:space="preserve">evisto </w:t>
      </w:r>
      <w:r w:rsidRPr="0025157E">
        <w:rPr>
          <w:rStyle w:val="Forte"/>
          <w:rFonts w:ascii="Arial" w:hAnsi="Arial" w:cs="Arial"/>
          <w:b w:val="0"/>
          <w:bCs w:val="0"/>
          <w:color w:val="000000" w:themeColor="text1"/>
          <w:sz w:val="24"/>
          <w:szCs w:val="24"/>
        </w:rPr>
        <w:t>no edital (inciso VIII do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art. 82 da Lei Federal nº 14.133/2021).</w:t>
      </w:r>
    </w:p>
    <w:p w14:paraId="60D5C81D"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52E61C28" w14:textId="29CE0D0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 São obrigações do DETENTOR DA ARP:</w:t>
      </w:r>
    </w:p>
    <w:p w14:paraId="11E6AAF2"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1AD9FC7F" w14:textId="54109C8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6.3.1. Manter, durante a vigência do registro de preços, a compatibilidade de todas as obrigações assumidas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as condições de habilitação e qualificação exigidas na licitação.</w:t>
      </w:r>
    </w:p>
    <w:p w14:paraId="06D1B63E"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35215261" w14:textId="1583A4C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6.3.2. Responder no prazo de 05 (cinco) dias corridos as solicitações, pedidos, informações, etc., feitas pelo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Órgão Gerenciador e pelos Órgãos Participantes.</w:t>
      </w:r>
    </w:p>
    <w:p w14:paraId="1FE2F698"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34E7AC52" w14:textId="65B511E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6.3.3. Na hipótese de o preço do mercado se tornar superior aos preços registrados, comunicar e comprovar,</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antes do pedido de fornecimento realizado pelos órgãos participantes, a impossibilidade de cumprimento do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ompromisso inicialmente assumido.</w:t>
      </w:r>
    </w:p>
    <w:p w14:paraId="219AA845"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0995402C" w14:textId="10433F1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6.3.4. Na hipótese de solicitação de revisão de preço, comprovar que a elevação seja decorrente de evento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posterior à assinatura da ARP, absolutamente independente da vontade das partes e proveniente de fatos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imprevisíveis ou previsíveis de consequências incalculáveis que inviabilizem a manutenção dos preços.</w:t>
      </w:r>
    </w:p>
    <w:p w14:paraId="393ABCBC"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2362934C" w14:textId="285EA80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6.3.4. Na hipótese de solicitar a substituição do produto por outro de marca ou de modelo diferente daquele</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 na ARP, comprovar o motivo ou o fato superveniente à licitação, e desde que o novo produto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possua, comprovadamente, desempenho e qualidade iguais ou superiores, não podendo haver majoração</w:t>
      </w:r>
    </w:p>
    <w:p w14:paraId="17B99E62"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do preço registrado.</w:t>
      </w:r>
    </w:p>
    <w:p w14:paraId="58A65217"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2709B0B3" w14:textId="465E02E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6.3.5. Na hipótese de solicitar o cancelamento do item registrado, comprovar o fato superveniente à</w:t>
      </w:r>
      <w:r w:rsidR="00F04D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assinatura da ARP, decorrente de caso de força maior, caso fortuito ou fato do príncipe ou em decorrência</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fatos imprevisíveis ou previsíveis de consequências incalculáveis, que inviabilizem a execução das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obrigações previstas na ARP.</w:t>
      </w:r>
    </w:p>
    <w:p w14:paraId="549B2D5F"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7A747111" w14:textId="48D6513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6.4. Celebrado o contrato em decorrência da ARP, os órgãos e entidades participantes passam a ser</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designados como “Contratantes” e o detentor da ata como “Contratado”, observadas as obrigações fixadas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 Termo de Referência para cada um deles.</w:t>
      </w:r>
    </w:p>
    <w:p w14:paraId="56365C9A"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2F330745" w14:textId="1BE12B3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6.5. A existência de preços registrados implicará compromisso de fornecimento nas condições estabelecidas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 Termo de Referência, mas não obrigará os órgãos e entidades participantes a contratar, facultada a</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realização de licitação específica para a aquisição pretendida, desde que devidamente motivada.</w:t>
      </w:r>
    </w:p>
    <w:p w14:paraId="7758AADD" w14:textId="2844DBF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p>
    <w:p w14:paraId="15A84609" w14:textId="288A5D1F" w:rsidR="007F7220" w:rsidRPr="00F04D7E" w:rsidRDefault="00324BEE" w:rsidP="00E374EF">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t>CLÁUSULA SÉTIMA – CANCELAMENTO DOS PREÇOS REGISTRADOS E DA ATA</w:t>
      </w:r>
    </w:p>
    <w:p w14:paraId="5490806D" w14:textId="74B66E0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7.1. O Órgão Gerenciador deverá cancelar o PREÇO REGISTRADO do detentor da ata quando este:</w:t>
      </w:r>
    </w:p>
    <w:p w14:paraId="1C188C2C"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469BCAEF" w14:textId="41C776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for liberado nas hipóteses previstas no inciso II do subitem 4.3 e no inciso I do subitem 4.4.</w:t>
      </w:r>
    </w:p>
    <w:p w14:paraId="2BAD5A61"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61C51DE5" w14:textId="2BCB273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descumprir as condições da ARP, sem justificativa aceitável;</w:t>
      </w:r>
    </w:p>
    <w:p w14:paraId="05524FAE"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6BFE2333" w14:textId="2F19A16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III – não aceitar reduzir o seu preço registrado, na hipótese deste se tornar superior àqueles praticados no</w:t>
      </w:r>
      <w:r w:rsidR="00F04D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mercado (subitem 4.2);</w:t>
      </w:r>
    </w:p>
    <w:p w14:paraId="6E5153D1"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0F99598F" w14:textId="3471017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IV – não aceitar o preço revisado pelo órgão gerenciador;</w:t>
      </w:r>
    </w:p>
    <w:p w14:paraId="243C2FF1"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090D8A82" w14:textId="41097E3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 – sofrer a sanção prevista no inciso IV do art. 156 da Lei Federal nº 14.133, de 2021.</w:t>
      </w:r>
    </w:p>
    <w:p w14:paraId="7B490986"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6787629C" w14:textId="739376F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7.2. A ATA DE REGISTRO DE PREÇO será cancelada, total ou parcialmente, pelo órgão gerenciador:</w:t>
      </w:r>
    </w:p>
    <w:p w14:paraId="32BD18ED"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7F4DF18F" w14:textId="52CEDA86" w:rsidR="00F04D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pelo decurso do prazo de vigência ou quando não restarem detentores da ARP e aderentes de preço;</w:t>
      </w:r>
    </w:p>
    <w:p w14:paraId="33B0AA12" w14:textId="1B71FEF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pelo cancelamento de todos os preços registrados;</w:t>
      </w:r>
    </w:p>
    <w:p w14:paraId="53698204"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1B794F94" w14:textId="03C5B97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em razão da utilização total dos itens da ARP, salvo na hipótese de sua prorrogação;</w:t>
      </w:r>
    </w:p>
    <w:p w14:paraId="7123FB90"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7F7F8EBC" w14:textId="326F412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IV – por fato superveniente, decorrente de caso de força maior, caso fortuito ou fato do príncipe ou em</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decorrência de fatos imprevisíveis ou previsíveis de consequências incalculáveis, que inviabilizem a</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execução das obrigações previstas na ARP;</w:t>
      </w:r>
    </w:p>
    <w:p w14:paraId="43D2A9B7"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5B93C8CB" w14:textId="0C76C79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 – por razões de interesse público, devidamente justificadas.</w:t>
      </w:r>
    </w:p>
    <w:p w14:paraId="60D6FB30"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200E6210" w14:textId="6C38F9E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7.2.1. Na hipótese em que o detentor da ata solicite o cancelamento em razão do disposto no inciso IV do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subitem 7.2, o Órgão Gerenciador poderá, como alternativa ao cancelamento:</w:t>
      </w:r>
    </w:p>
    <w:p w14:paraId="3C672D3D"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232BD104" w14:textId="64A22B6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suspender temporariamente as utilizações e as adesões à ARP até a regularização do fornecimento do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produto registrado, desde que demonstrado o interesse público e a vantagem na manutenção do preço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w:t>
      </w:r>
    </w:p>
    <w:p w14:paraId="524E1F9A" w14:textId="43DD10F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II - proceder às negociações com os aderentes de preço e os licitantes remanescentes na forma do subitem</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4.6.</w:t>
      </w:r>
    </w:p>
    <w:p w14:paraId="5E983399"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78A7A190" w14:textId="77777777" w:rsidR="00F04D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7.3. Nas hipóteses dos incisos II e V do subitem 7.1 e dos incisos IV e V do subitem </w:t>
      </w:r>
    </w:p>
    <w:p w14:paraId="36A6D551"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2A929254" w14:textId="51EE1BA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7.2 deste instrumento,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Órgão Gerenciador deverá motivar sua decisão nos autos do processo, assegurados o contraditório e a</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ampla defesa do detentor da ARP e dos aderentes, se houver.</w:t>
      </w:r>
    </w:p>
    <w:p w14:paraId="62322EE7"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54047782" w14:textId="4947CA8C" w:rsidR="00324BEE" w:rsidRPr="007F7220" w:rsidRDefault="00324BEE" w:rsidP="00E374EF">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t>CLÁUSULA OITAVA – DA ADESÃO À ATA DE REGISTRO DE PREÇOS</w:t>
      </w:r>
    </w:p>
    <w:p w14:paraId="0395A1CB"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1987CFAD" w14:textId="5943D80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8.1. A ata de registro de preços, durante sua validade, poderá ser utilizada por órgão ou entidade da</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administração pública municipal, que não tenha participado do certame licitatório, mediante Anuência do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Órgão Gerenciador, respeitadas as condições e as regras estabelecidas na Lei Federal nº 14.133, de 2021.</w:t>
      </w:r>
    </w:p>
    <w:p w14:paraId="4F965A7C"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7CF44334" w14:textId="24A6EAA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8.2. A manifestação do Órgão Gerenciador de que trata o subitem anterior, fica condicionada à realização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estudo, pelos órgãos que não participaram do registro de preços, que demonstre a vantagem da adesão,</w:t>
      </w:r>
      <w:r w:rsidR="007F7220">
        <w:rPr>
          <w:rStyle w:val="Forte"/>
          <w:rFonts w:ascii="Arial" w:hAnsi="Arial" w:cs="Arial"/>
          <w:b w:val="0"/>
          <w:bCs w:val="0"/>
          <w:color w:val="000000" w:themeColor="text1"/>
          <w:sz w:val="24"/>
          <w:szCs w:val="24"/>
        </w:rPr>
        <w:t xml:space="preserve"> i</w:t>
      </w:r>
      <w:r w:rsidRPr="0025157E">
        <w:rPr>
          <w:rStyle w:val="Forte"/>
          <w:rFonts w:ascii="Arial" w:hAnsi="Arial" w:cs="Arial"/>
          <w:b w:val="0"/>
          <w:bCs w:val="0"/>
          <w:color w:val="000000" w:themeColor="text1"/>
          <w:sz w:val="24"/>
          <w:szCs w:val="24"/>
        </w:rPr>
        <w:t>nclusive em situações de provável desabastecimento ou descontinuidade de serviço público, e que os</w:t>
      </w:r>
      <w:r w:rsidR="00F04D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valores registrados estão compatíveis com os valores praticados pelo mercado na forma do art. 23 da Lei</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nº. 14.133, de 2021.</w:t>
      </w:r>
    </w:p>
    <w:p w14:paraId="4AB792F8"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361FD38E" w14:textId="7740E7F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8.3. Caberá ao fornecedor beneficiário da Ata de Registro de Preços, observadas as condições nela</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estabelecidas, optar pela aceitação ou não do fornecimento, desde que este fornecimento não prejudique</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as obrigações anteriormente assumidas com o Órgão Gerenciador e Órgãos Participantes.</w:t>
      </w:r>
    </w:p>
    <w:p w14:paraId="387A13FB"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2507787A" w14:textId="508625A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8.4. As aquisições ou contratações adicionais a que se refere este item não poderão exceder, por órgão ou</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entidade, a 50% (cinquenta por cento) dos quantitativos dos itens do instrumento convocatório registrados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na Ata de Registro de Preços para o Órgão Gerenciador e Órgãos Participantes.</w:t>
      </w:r>
    </w:p>
    <w:p w14:paraId="758D10F9"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3AC60A10" w14:textId="5064458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8.5. As adesões à Ata de Registro de Preços não poderão exceder, na totalidade, ao dobro do quantitativo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cada item registrado na Ata de Registro de Preços para o Órgão Gerenciador e Órgãos Participantes,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independentemente do número de órgãos não participantes que eventualmente aderirem.</w:t>
      </w:r>
    </w:p>
    <w:p w14:paraId="5A8BEE43"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1BA4AF14" w14:textId="5B31F88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8.6. Tratando-se de item exclusivo para microempresas e empresas de pequeno porte e cooperativas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enquadradas no art. 34 da Lei nº 11.488, de 15 de junho de 2007, o órgão gerenciador somente autorizará</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 adesão caso o valor da contratação pretendida pelo aderente, somado aos valores das contratações já</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revistas para o órgão gerenciador e participantes ou já destinadas à aderentes anteriores, não ultrapasse</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limite de R$ 80.000,00 (oitenta mil reais)2.</w:t>
      </w:r>
    </w:p>
    <w:p w14:paraId="6BBA03FF"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6877451F" w14:textId="08AA2FF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8.7. Ao órgão não participante que aderir à ata competem os atos relativos à cobrança do cumprimento pelo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fornecedor das obrigações contratualmente assumidas e a aplicação, observada a ampla defesa e 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contraditório, de eventuais penalidades decorrentes do descumprimento de cláusulas contratuais, em</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relação as suas próprias contratações, informando as ocorrências ao órgão gerenciador.</w:t>
      </w:r>
    </w:p>
    <w:p w14:paraId="5C9FD8CD"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19D8D03B" w14:textId="3286135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8.8. Após a autorização do Órgão Gerenciador, o órgão não participante deverá efetivar a contratação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solicitada em até 90 (noventa) dias, observado o prazo de validade da Ata de Registro de Preços.</w:t>
      </w:r>
    </w:p>
    <w:p w14:paraId="4180B495"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3124D000" w14:textId="6D64212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8.9. Caberá ao Órgão Gerenciador autorizar, excepcional e justificadamente, a prorrogação do prazo para</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efetivação da contratação, respeitado o prazo de vigência da ata, desde que solicitada pelo órgão não</w:t>
      </w:r>
    </w:p>
    <w:p w14:paraId="1CAB517D" w14:textId="558BB0FE" w:rsidR="007F7220"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participante.</w:t>
      </w:r>
    </w:p>
    <w:p w14:paraId="46FBB784" w14:textId="1169A35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8.10. É vedado efetuar acréscimos nos quantitativos fixados na ata de registro de preços.</w:t>
      </w:r>
    </w:p>
    <w:p w14:paraId="0FD81BA0" w14:textId="77777777" w:rsidR="007F7220" w:rsidRPr="007F7220" w:rsidRDefault="007F7220" w:rsidP="00E374EF">
      <w:pPr>
        <w:pStyle w:val="Ttulo2"/>
        <w:spacing w:before="0" w:line="360" w:lineRule="auto"/>
        <w:jc w:val="both"/>
        <w:rPr>
          <w:rStyle w:val="Forte"/>
          <w:rFonts w:ascii="Arial" w:hAnsi="Arial" w:cs="Arial"/>
          <w:bCs w:val="0"/>
          <w:color w:val="000000" w:themeColor="text1"/>
          <w:sz w:val="24"/>
          <w:szCs w:val="24"/>
        </w:rPr>
      </w:pPr>
    </w:p>
    <w:p w14:paraId="67AC74CC" w14:textId="26859F83" w:rsidR="00324BEE" w:rsidRPr="007F7220" w:rsidRDefault="00324BEE" w:rsidP="00E374EF">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t>CLÁUSULA NONA – REMANEJAMENTO DAS QUANTIDADES REGISTRADAS NA ATA DE</w:t>
      </w:r>
      <w:r w:rsidR="007F7220" w:rsidRPr="007F7220">
        <w:rPr>
          <w:rStyle w:val="Forte"/>
          <w:rFonts w:ascii="Arial" w:hAnsi="Arial" w:cs="Arial"/>
          <w:bCs w:val="0"/>
          <w:color w:val="000000" w:themeColor="text1"/>
          <w:sz w:val="24"/>
          <w:szCs w:val="24"/>
        </w:rPr>
        <w:t xml:space="preserve"> </w:t>
      </w:r>
      <w:r w:rsidRPr="007F7220">
        <w:rPr>
          <w:rStyle w:val="Forte"/>
          <w:rFonts w:ascii="Arial" w:hAnsi="Arial" w:cs="Arial"/>
          <w:bCs w:val="0"/>
          <w:color w:val="000000" w:themeColor="text1"/>
          <w:sz w:val="24"/>
          <w:szCs w:val="24"/>
        </w:rPr>
        <w:t>REGISTRO DE PREÇOS</w:t>
      </w:r>
    </w:p>
    <w:p w14:paraId="4C2B8E25"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33460FDA" w14:textId="672291AF" w:rsidR="007F7220" w:rsidRPr="007F7220" w:rsidRDefault="00324BEE" w:rsidP="007F7220">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9.1. As quantidades previstas para os itens com preços registrados nas atas de registro de preços poderão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ser remanejadas pelo órgão ou entidade gerenciadora entre os órgãos ou as entidades participantes e não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participantes do registro de preços.</w:t>
      </w:r>
    </w:p>
    <w:p w14:paraId="74AA64A8"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177AB12D" w14:textId="343BC96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9.2. O remanejamento somente poderá ser feito:</w:t>
      </w:r>
    </w:p>
    <w:p w14:paraId="28144EC2"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58EBBA7A" w14:textId="6B11E1E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9.2.1. De órgão ou entidade participante para órgão ou entidade participante; ou</w:t>
      </w:r>
    </w:p>
    <w:p w14:paraId="58DA7AFF"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665DBDD3" w14:textId="2E1E3B6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9.2.2. De órgão ou entidade participante para órgão ou entidade não participante.</w:t>
      </w:r>
    </w:p>
    <w:p w14:paraId="25E9FC88" w14:textId="77777777" w:rsidR="00F04D7E" w:rsidRDefault="00F04D7E" w:rsidP="00E374EF">
      <w:pPr>
        <w:pStyle w:val="Ttulo2"/>
        <w:spacing w:before="0" w:line="360" w:lineRule="auto"/>
        <w:jc w:val="both"/>
        <w:rPr>
          <w:rStyle w:val="Forte"/>
          <w:rFonts w:ascii="Arial" w:hAnsi="Arial" w:cs="Arial"/>
          <w:b w:val="0"/>
          <w:bCs w:val="0"/>
          <w:color w:val="000000" w:themeColor="text1"/>
          <w:sz w:val="24"/>
          <w:szCs w:val="24"/>
        </w:rPr>
      </w:pPr>
    </w:p>
    <w:p w14:paraId="2C7BA1F6" w14:textId="50AD5D8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9.3. O Órgão Gerenciador que tiver estimado as quantidades que pretende contratar será considerado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participante para efeito do remanejamento.</w:t>
      </w:r>
    </w:p>
    <w:p w14:paraId="76175555"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2EFD69C6" w14:textId="1DA05C8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 Nota Explicativa: Este subitem está de acordo com o entendimento do TCU firmado no Acórdão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2957/2011 - Plenário.</w:t>
      </w:r>
    </w:p>
    <w:p w14:paraId="366A60BD"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5C1CAE06" w14:textId="074943F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9.4. Na hipótese de remanejamento de órgão ou entidade participante para órgão ou entidade não</w:t>
      </w:r>
      <w:r w:rsidR="00F04D7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participante, serão observados os limites previstos no art. 32 do Decreto nº 11.462, de 2023.</w:t>
      </w:r>
    </w:p>
    <w:p w14:paraId="790AD045"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55FB8AF0" w14:textId="12CD3BF8" w:rsidR="007F7220"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9.5. Competirá ao órgão ou à entidade gerenciadora autorizar o remanejamento solicitado, com a redução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quantitativo inicialmente informado pelo órgão ou pela entidade participante, desde que haja prévia</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anuência do órgão ou da entidade que sofrer redução dos quantitativos informados.</w:t>
      </w:r>
    </w:p>
    <w:p w14:paraId="0A205B7E" w14:textId="3BBF896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9.6. Caso o remanejamento seja feito entre órgãos ou entidades dos Estados, do Distrito Federal ou de</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Municípios distintos, caberá ao fornecedor beneficiário da ata de registro de preços, observadas as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condições nela estabelecidas, optar pela aceitação ou não do fornecimento decorrente do remanejamento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os itens.</w:t>
      </w:r>
    </w:p>
    <w:p w14:paraId="31BD5480"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4EB4A722" w14:textId="4CE0A00E"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9.7. Na hipótese da compra centralizada, não havendo indicação pelo órgão ou pela entidade gerenciadora,</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dos quantitativos dos participantes da compra centralizada, nos termos do item 9.3, a distribuição das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quantidades para a execução descentralizada será por meio do remanejamento.</w:t>
      </w:r>
    </w:p>
    <w:p w14:paraId="3B0D7400"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037CA4C3" w14:textId="606919BE" w:rsidR="00324BEE" w:rsidRPr="007F7220" w:rsidRDefault="00324BEE" w:rsidP="00E374EF">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t>CLÁUSULA DÉCIMA – DAS CONTRATAÇÕES DECORRENTES DA ARP</w:t>
      </w:r>
    </w:p>
    <w:p w14:paraId="307B44AF"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106452F9" w14:textId="3A8262B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10.1. A contratação com o detentor da ARP será formalizada pelos órgãos e entidades participantes, por</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intermédio de instrumento contratual, pela emissão de nota de empenho de despesa, carta-contrato,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autorização de compra ou ordem de execução de serviço, observado o disposto no Capítulo I do Título III</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Lei Federal nº 14.133, de 2021.</w:t>
      </w:r>
    </w:p>
    <w:p w14:paraId="1EA1680D"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085B01A2" w14:textId="5C496AC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10.1.1. Será admitida a forma eletrônica na celebração de contratos, mediante certificado digital emitido em</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âmbito da Infraestrutura de Chaves Públicas Brasileira (ICP-Brasil).</w:t>
      </w:r>
    </w:p>
    <w:p w14:paraId="22CF1062"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75C0618F" w14:textId="1EB28D4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 O prazo para assinatura do contrato, retirada de nota de empenho ou instrumento equivalente, será</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05 (cinco) dias úteis, após regular convocação.</w:t>
      </w:r>
    </w:p>
    <w:p w14:paraId="11B871AB"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6DE80508" w14:textId="29365B3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10.3. A formalização dos contratos, decorrentes do SRP, deverá ser providenciada dentro do prazo de</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vigência da ARP.</w:t>
      </w:r>
    </w:p>
    <w:p w14:paraId="56E4D3FA"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1B387B3D" w14:textId="77777777" w:rsidR="007F7220"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10.3.1. Na hipótese em que o instrumento de contrato seja substituído por outro instrumento hábil na forma</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art. 95 da Lei Federal nº 14.133, de 2021, a emissão dos referidos documentos e o seu envio ao detentor</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ARP deverá ocorrer dentro do prazo de vigência desta.</w:t>
      </w:r>
      <w:r w:rsidR="007F7220">
        <w:rPr>
          <w:rStyle w:val="Forte"/>
          <w:rFonts w:ascii="Arial" w:hAnsi="Arial" w:cs="Arial"/>
          <w:b w:val="0"/>
          <w:bCs w:val="0"/>
          <w:color w:val="000000" w:themeColor="text1"/>
          <w:sz w:val="24"/>
          <w:szCs w:val="24"/>
        </w:rPr>
        <w:t xml:space="preserve"> </w:t>
      </w:r>
    </w:p>
    <w:p w14:paraId="0693537C"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326E54A3" w14:textId="60DC82D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7F7220">
        <w:rPr>
          <w:rStyle w:val="Forte"/>
          <w:rFonts w:ascii="Arial" w:hAnsi="Arial" w:cs="Arial"/>
          <w:bCs w:val="0"/>
          <w:color w:val="000000" w:themeColor="text1"/>
          <w:sz w:val="24"/>
          <w:szCs w:val="24"/>
        </w:rPr>
        <w:t>10.4. Na assinatura do contrato</w:t>
      </w:r>
      <w:r w:rsidRPr="0025157E">
        <w:rPr>
          <w:rStyle w:val="Forte"/>
          <w:rFonts w:ascii="Arial" w:hAnsi="Arial" w:cs="Arial"/>
          <w:b w:val="0"/>
          <w:bCs w:val="0"/>
          <w:color w:val="000000" w:themeColor="text1"/>
          <w:sz w:val="24"/>
          <w:szCs w:val="24"/>
        </w:rPr>
        <w:t>:</w:t>
      </w:r>
    </w:p>
    <w:p w14:paraId="77D03A71"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3854AEEE" w14:textId="204D564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será exigida a comprovação das condições de habilitação fiscal e trabalhista consignadas no edital de</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licitação, observado o disposto no subitem 7.8 do Edital;</w:t>
      </w:r>
    </w:p>
    <w:p w14:paraId="23C7C53E"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será realizada consulta nos cadastros a que se referem o subitem 7.1 do Edital;</w:t>
      </w:r>
    </w:p>
    <w:p w14:paraId="1B83F0FE"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1D9CC4B6" w14:textId="18EF7A6E"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10.5. O prazo de duração dos contratos, decorrentes da ARP, não se confunde com o prazo de vigência da</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própria ata (previsto no subitem 3.1), estando aquele primeiro submetido ao disposto no Capítulo V do Título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II da Lei Federal nº 14.133, de 2021.</w:t>
      </w:r>
    </w:p>
    <w:p w14:paraId="267FD2CC"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49896051" w14:textId="17453E8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10.5.1. O contrato a que se refere o subitem 10.5 terá o prazo de vigência da contratação de 12 (doze)</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meses contados do ato de sua assinatura, prorrogável por até 10 (dez) anos, na forma dos artigos 106 e</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107 da Lei Federal n° 14.133, de 2021, observadas as condições previstas naquele instrumento.</w:t>
      </w:r>
    </w:p>
    <w:p w14:paraId="7DAFDDF8"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1B5C9D2A" w14:textId="4622AF6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10.6. No caso de contratação com a utilização de recursos da União decorrentes de transferências</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voluntárias, tais como convênios e contratos de repasse, a prioridade para o fornecimento deverá observar</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 regra prevista no artigo 8º, §4°, do Decreto Federal nº 8.538/2015.</w:t>
      </w:r>
    </w:p>
    <w:p w14:paraId="29259EBB" w14:textId="6682527D"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4B0617FE" w14:textId="64A1AAE2" w:rsidR="00324BEE" w:rsidRPr="00F04D7E" w:rsidRDefault="00324BEE" w:rsidP="00E374EF">
      <w:pPr>
        <w:pStyle w:val="Ttulo2"/>
        <w:spacing w:before="0" w:line="360" w:lineRule="auto"/>
        <w:jc w:val="both"/>
        <w:rPr>
          <w:rStyle w:val="Forte"/>
          <w:rFonts w:ascii="Arial" w:hAnsi="Arial" w:cs="Arial"/>
          <w:bCs w:val="0"/>
          <w:color w:val="000000" w:themeColor="text1"/>
          <w:sz w:val="24"/>
          <w:szCs w:val="24"/>
        </w:rPr>
      </w:pPr>
      <w:r w:rsidRPr="00F04D7E">
        <w:rPr>
          <w:rStyle w:val="Forte"/>
          <w:rFonts w:ascii="Arial" w:hAnsi="Arial" w:cs="Arial"/>
          <w:bCs w:val="0"/>
          <w:color w:val="000000" w:themeColor="text1"/>
          <w:sz w:val="24"/>
          <w:szCs w:val="24"/>
        </w:rPr>
        <w:t>CLÁUSULA DÉCIMA PRIMEIRA – FORO</w:t>
      </w:r>
    </w:p>
    <w:p w14:paraId="0024506B"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7EFA3E45" w14:textId="240DCE6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 As partes comprometem-se a submeter eventuais controvérsias, decorrentes do presente instrumento,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à métodos alternativos de solução de conflito, que serão promovidos pela Procuradoria-Geral do Município</w:t>
      </w:r>
      <w:r w:rsidR="007F7220">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de </w:t>
      </w:r>
      <w:r w:rsidR="008F242E">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w:t>
      </w:r>
    </w:p>
    <w:p w14:paraId="2E849C5A" w14:textId="77777777" w:rsidR="007F7220" w:rsidRDefault="007F7220" w:rsidP="00E374EF">
      <w:pPr>
        <w:pStyle w:val="Ttulo2"/>
        <w:spacing w:before="0" w:line="360" w:lineRule="auto"/>
        <w:jc w:val="both"/>
        <w:rPr>
          <w:rStyle w:val="Forte"/>
          <w:rFonts w:ascii="Arial" w:hAnsi="Arial" w:cs="Arial"/>
          <w:b w:val="0"/>
          <w:bCs w:val="0"/>
          <w:color w:val="000000" w:themeColor="text1"/>
          <w:sz w:val="24"/>
          <w:szCs w:val="24"/>
        </w:rPr>
      </w:pPr>
    </w:p>
    <w:p w14:paraId="118C4FBB" w14:textId="51FA93E7" w:rsidR="008F242E" w:rsidRPr="008F242E" w:rsidRDefault="00324BEE" w:rsidP="008F242E">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lastRenderedPageBreak/>
        <w:t>11.1.1. Não logrando êxito o método alternativo de solução do conflito, fica eleito o foro da Comarca de</w:t>
      </w:r>
      <w:r w:rsidR="008F242E">
        <w:rPr>
          <w:rStyle w:val="Forte"/>
          <w:rFonts w:ascii="Arial" w:hAnsi="Arial" w:cs="Arial"/>
          <w:b w:val="0"/>
          <w:bCs w:val="0"/>
          <w:color w:val="000000" w:themeColor="text1"/>
          <w:sz w:val="24"/>
          <w:szCs w:val="24"/>
        </w:rPr>
        <w:t xml:space="preserve"> João Alfredo-PE</w:t>
      </w:r>
      <w:r w:rsidRPr="0025157E">
        <w:rPr>
          <w:rStyle w:val="Forte"/>
          <w:rFonts w:ascii="Arial" w:hAnsi="Arial" w:cs="Arial"/>
          <w:b w:val="0"/>
          <w:bCs w:val="0"/>
          <w:color w:val="000000" w:themeColor="text1"/>
          <w:sz w:val="24"/>
          <w:szCs w:val="24"/>
        </w:rPr>
        <w:t>, para dirimir as questões oriundas do presente instrumento, sendo este o</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competente para a propositura de qualquer medida judicial decorrente deste instrumento, com a exclusão</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qualquer outro, por mais privilegiado que seja.</w:t>
      </w:r>
    </w:p>
    <w:p w14:paraId="1272F1D7"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4E770BC9" w14:textId="1508ECD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[Local], [dia] de [mês] de [ano].</w:t>
      </w:r>
    </w:p>
    <w:p w14:paraId="480C0EA3" w14:textId="77777777" w:rsidR="00324BEE" w:rsidRPr="0025157E" w:rsidRDefault="00324BEE" w:rsidP="008F242E">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_________________________</w:t>
      </w:r>
    </w:p>
    <w:p w14:paraId="119A5D48" w14:textId="77777777" w:rsidR="00324BEE" w:rsidRPr="0025157E" w:rsidRDefault="00324BEE" w:rsidP="008F242E">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Representante legal do GERENCIDADOR DA ATA</w:t>
      </w:r>
    </w:p>
    <w:p w14:paraId="69F9535E" w14:textId="77777777" w:rsidR="00324BEE" w:rsidRPr="0025157E" w:rsidRDefault="00324BEE" w:rsidP="008F242E">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_________________________</w:t>
      </w:r>
    </w:p>
    <w:p w14:paraId="1D00308A" w14:textId="77777777" w:rsidR="00324BEE" w:rsidRPr="0025157E" w:rsidRDefault="00324BEE" w:rsidP="008F242E">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Representante legal do DETENTOR DA ATA</w:t>
      </w:r>
    </w:p>
    <w:p w14:paraId="4B520B82"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2F1DC905"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62EB4EDD"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62F672C7"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05FFC2C8"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156E74AA"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0F1EAF8A"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035F060D"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54C18E90" w14:textId="6358F08F"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66119442" w14:textId="4B71A0E9" w:rsidR="00F04D7E" w:rsidRDefault="00F04D7E" w:rsidP="00F04D7E"/>
    <w:p w14:paraId="6136EAED" w14:textId="77777777" w:rsidR="00F04D7E" w:rsidRPr="00F04D7E" w:rsidRDefault="00F04D7E" w:rsidP="00F04D7E"/>
    <w:p w14:paraId="5142625A" w14:textId="2B43CE95" w:rsidR="008F242E" w:rsidRDefault="008F242E" w:rsidP="008F242E">
      <w:pPr>
        <w:pStyle w:val="Ttulo2"/>
        <w:spacing w:before="0" w:line="360" w:lineRule="auto"/>
        <w:ind w:left="2268"/>
        <w:jc w:val="both"/>
        <w:rPr>
          <w:rStyle w:val="Forte"/>
          <w:rFonts w:ascii="Arial" w:hAnsi="Arial" w:cs="Arial"/>
          <w:b w:val="0"/>
          <w:bCs w:val="0"/>
          <w:color w:val="000000" w:themeColor="text1"/>
          <w:sz w:val="24"/>
          <w:szCs w:val="24"/>
        </w:rPr>
      </w:pPr>
    </w:p>
    <w:p w14:paraId="14802854" w14:textId="143AC746" w:rsidR="00324BEE" w:rsidRPr="00F04D7E" w:rsidRDefault="008F242E" w:rsidP="00E374EF">
      <w:pPr>
        <w:pStyle w:val="Ttulo2"/>
        <w:spacing w:before="0" w:line="360" w:lineRule="auto"/>
        <w:jc w:val="both"/>
        <w:rPr>
          <w:rStyle w:val="Forte"/>
          <w:rFonts w:ascii="Arial" w:hAnsi="Arial" w:cs="Arial"/>
          <w:bCs w:val="0"/>
          <w:color w:val="000000" w:themeColor="text1"/>
          <w:sz w:val="24"/>
          <w:szCs w:val="24"/>
        </w:rPr>
      </w:pPr>
      <w:r w:rsidRPr="00F04D7E">
        <w:rPr>
          <w:rStyle w:val="Forte"/>
          <w:rFonts w:ascii="Arial" w:hAnsi="Arial" w:cs="Arial"/>
          <w:bCs w:val="0"/>
          <w:color w:val="000000" w:themeColor="text1"/>
          <w:sz w:val="24"/>
          <w:szCs w:val="24"/>
        </w:rPr>
        <w:t xml:space="preserve">ANEXO IV- </w:t>
      </w:r>
      <w:r w:rsidR="00324BEE" w:rsidRPr="00F04D7E">
        <w:rPr>
          <w:rStyle w:val="Forte"/>
          <w:rFonts w:ascii="Arial" w:hAnsi="Arial" w:cs="Arial"/>
          <w:bCs w:val="0"/>
          <w:color w:val="000000" w:themeColor="text1"/>
          <w:sz w:val="24"/>
          <w:szCs w:val="24"/>
        </w:rPr>
        <w:t>MINUTA DO CONTRATO</w:t>
      </w:r>
    </w:p>
    <w:p w14:paraId="4E522CD0" w14:textId="77777777" w:rsidR="008F242E" w:rsidRDefault="008F242E" w:rsidP="008F242E">
      <w:pPr>
        <w:pStyle w:val="Ttulo2"/>
        <w:spacing w:before="0" w:line="360" w:lineRule="auto"/>
        <w:ind w:left="2410"/>
        <w:jc w:val="both"/>
        <w:rPr>
          <w:rStyle w:val="Forte"/>
          <w:rFonts w:ascii="Arial" w:hAnsi="Arial" w:cs="Arial"/>
          <w:b w:val="0"/>
          <w:bCs w:val="0"/>
          <w:color w:val="000000" w:themeColor="text1"/>
          <w:sz w:val="24"/>
          <w:szCs w:val="24"/>
        </w:rPr>
      </w:pPr>
    </w:p>
    <w:p w14:paraId="416B79F0" w14:textId="2F042D7F" w:rsidR="00324BEE" w:rsidRPr="0025157E" w:rsidRDefault="008F242E" w:rsidP="008F242E">
      <w:pPr>
        <w:pStyle w:val="Ttulo2"/>
        <w:spacing w:before="0" w:line="360" w:lineRule="auto"/>
        <w:ind w:left="2410"/>
        <w:jc w:val="both"/>
        <w:rPr>
          <w:rStyle w:val="Forte"/>
          <w:rFonts w:ascii="Arial" w:hAnsi="Arial" w:cs="Arial"/>
          <w:b w:val="0"/>
          <w:bCs w:val="0"/>
          <w:color w:val="000000" w:themeColor="text1"/>
          <w:sz w:val="24"/>
          <w:szCs w:val="24"/>
        </w:rPr>
      </w:pPr>
      <w:r>
        <w:rPr>
          <w:rStyle w:val="Forte"/>
          <w:rFonts w:ascii="Arial" w:hAnsi="Arial" w:cs="Arial"/>
          <w:b w:val="0"/>
          <w:bCs w:val="0"/>
          <w:color w:val="000000" w:themeColor="text1"/>
          <w:sz w:val="24"/>
          <w:szCs w:val="24"/>
        </w:rPr>
        <w:t xml:space="preserve">SÚMULA </w:t>
      </w:r>
      <w:r w:rsidR="00324BEE" w:rsidRPr="0025157E">
        <w:rPr>
          <w:rStyle w:val="Forte"/>
          <w:rFonts w:ascii="Arial" w:hAnsi="Arial" w:cs="Arial"/>
          <w:b w:val="0"/>
          <w:bCs w:val="0"/>
          <w:color w:val="000000" w:themeColor="text1"/>
          <w:sz w:val="24"/>
          <w:szCs w:val="24"/>
        </w:rPr>
        <w:t xml:space="preserve">Contrato n. </w:t>
      </w:r>
      <w:r>
        <w:rPr>
          <w:rStyle w:val="Forte"/>
          <w:rFonts w:ascii="Arial" w:hAnsi="Arial" w:cs="Arial"/>
          <w:b w:val="0"/>
          <w:bCs w:val="0"/>
          <w:color w:val="000000" w:themeColor="text1"/>
          <w:sz w:val="24"/>
          <w:szCs w:val="24"/>
        </w:rPr>
        <w:t xml:space="preserve">XXX/202X que entre si celebram  </w:t>
      </w:r>
      <w:r w:rsidR="00324BEE" w:rsidRPr="0025157E">
        <w:rPr>
          <w:rStyle w:val="Forte"/>
          <w:rFonts w:ascii="Arial" w:hAnsi="Arial" w:cs="Arial"/>
          <w:b w:val="0"/>
          <w:bCs w:val="0"/>
          <w:color w:val="000000" w:themeColor="text1"/>
          <w:sz w:val="24"/>
          <w:szCs w:val="24"/>
        </w:rPr>
        <w:t>Município de ...................., por meio do Fundo</w:t>
      </w:r>
    </w:p>
    <w:p w14:paraId="5331CA99" w14:textId="77777777" w:rsidR="00324BEE" w:rsidRPr="0025157E" w:rsidRDefault="00324BEE" w:rsidP="008F242E">
      <w:pPr>
        <w:pStyle w:val="Ttulo2"/>
        <w:spacing w:before="0" w:line="360" w:lineRule="auto"/>
        <w:ind w:left="2410"/>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Municipal de ....................... e a empresa</w:t>
      </w:r>
    </w:p>
    <w:p w14:paraId="02793FD5"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0EB20A11"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78D8CC97" w14:textId="7B57928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O MUNICIPIO DE XXXXXXXX – ESTADO </w:t>
      </w:r>
      <w:r w:rsidR="008F242E">
        <w:rPr>
          <w:rStyle w:val="Forte"/>
          <w:rFonts w:ascii="Arial" w:hAnsi="Arial" w:cs="Arial"/>
          <w:b w:val="0"/>
          <w:bCs w:val="0"/>
          <w:color w:val="000000" w:themeColor="text1"/>
          <w:sz w:val="24"/>
          <w:szCs w:val="24"/>
        </w:rPr>
        <w:t>PERNAMBUCO</w:t>
      </w:r>
      <w:r w:rsidRPr="0025157E">
        <w:rPr>
          <w:rStyle w:val="Forte"/>
          <w:rFonts w:ascii="Arial" w:hAnsi="Arial" w:cs="Arial"/>
          <w:b w:val="0"/>
          <w:bCs w:val="0"/>
          <w:color w:val="000000" w:themeColor="text1"/>
          <w:sz w:val="24"/>
          <w:szCs w:val="24"/>
        </w:rPr>
        <w:t>, pessoa jurídica de direito público interno, inscrita no</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CNPJ sob o nº XXXXXXXXXXXX, com sede administrativa na XXXXXXXXXXXXXXXXX, XXXX –CEP</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XXXXXXXXX, neste ato representado por seu Prefeito Municipal, Sr. XXXXXXXXXXXXXX, inscrito no</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Cadastro de Pessoa Física (CPF) sob o n° XXXXXXXXXXXXX e portad</w:t>
      </w:r>
      <w:r w:rsidR="008F242E">
        <w:rPr>
          <w:rStyle w:val="Forte"/>
          <w:rFonts w:ascii="Arial" w:hAnsi="Arial" w:cs="Arial"/>
          <w:b w:val="0"/>
          <w:bCs w:val="0"/>
          <w:color w:val="000000" w:themeColor="text1"/>
          <w:sz w:val="24"/>
          <w:szCs w:val="24"/>
        </w:rPr>
        <w:t xml:space="preserve">or do RG n° XXXXXXXXXX-SSP/PE, </w:t>
      </w:r>
      <w:r w:rsidRPr="0025157E">
        <w:rPr>
          <w:rStyle w:val="Forte"/>
          <w:rFonts w:ascii="Arial" w:hAnsi="Arial" w:cs="Arial"/>
          <w:b w:val="0"/>
          <w:bCs w:val="0"/>
          <w:color w:val="000000" w:themeColor="text1"/>
          <w:sz w:val="24"/>
          <w:szCs w:val="24"/>
        </w:rPr>
        <w:t>residente e domiciliado neste Município de XXXXXXXXXXXXXX, doravante denominada CONTRATANTE,</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de outro lado a empresa .............................., inscrita no CNPJ/MF sob o nº ............................, sediada na</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doravante designada CONTRATADA, neste ato representada por</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(nome e função no contratado), conforme atos constitutivos da empresa OU</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procuração apresentada nos autos, tendo em vista o que consta no Processo Administrativo nº</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e em observância às disposições da Lei Federal nº 14.133, de 1º de abril de 2021, e</w:t>
      </w:r>
      <w:r w:rsidR="008F242E">
        <w:rPr>
          <w:rStyle w:val="Forte"/>
          <w:rFonts w:ascii="Arial" w:hAnsi="Arial" w:cs="Arial"/>
          <w:b w:val="0"/>
          <w:bCs w:val="0"/>
          <w:color w:val="000000" w:themeColor="text1"/>
          <w:sz w:val="24"/>
          <w:szCs w:val="24"/>
        </w:rPr>
        <w:t xml:space="preserve"> d</w:t>
      </w:r>
      <w:r w:rsidRPr="0025157E">
        <w:rPr>
          <w:rStyle w:val="Forte"/>
          <w:rFonts w:ascii="Arial" w:hAnsi="Arial" w:cs="Arial"/>
          <w:b w:val="0"/>
          <w:bCs w:val="0"/>
          <w:color w:val="000000" w:themeColor="text1"/>
          <w:sz w:val="24"/>
          <w:szCs w:val="24"/>
        </w:rPr>
        <w:t>emais legislação aplicável, resolvem celebrar o presente Termo de Contrato, decorrente do Pregão</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Eletrônico n. .../..., mediante as cláusulas e condições a seguir enunciadas.</w:t>
      </w:r>
    </w:p>
    <w:p w14:paraId="1B679B31" w14:textId="77777777" w:rsidR="008F242E" w:rsidRPr="008F242E" w:rsidRDefault="008F242E" w:rsidP="00E374EF">
      <w:pPr>
        <w:pStyle w:val="Ttulo2"/>
        <w:spacing w:before="0" w:line="360" w:lineRule="auto"/>
        <w:jc w:val="both"/>
        <w:rPr>
          <w:rStyle w:val="Forte"/>
          <w:rFonts w:ascii="Arial" w:hAnsi="Arial" w:cs="Arial"/>
          <w:bCs w:val="0"/>
          <w:color w:val="000000" w:themeColor="text1"/>
          <w:sz w:val="24"/>
          <w:szCs w:val="24"/>
        </w:rPr>
      </w:pPr>
    </w:p>
    <w:p w14:paraId="302DBD82" w14:textId="4FA23FF3" w:rsidR="00324BEE" w:rsidRPr="008F242E" w:rsidRDefault="00324BEE" w:rsidP="00E374EF">
      <w:pPr>
        <w:pStyle w:val="Ttulo2"/>
        <w:spacing w:before="0" w:line="360" w:lineRule="auto"/>
        <w:jc w:val="both"/>
        <w:rPr>
          <w:rStyle w:val="Forte"/>
          <w:rFonts w:ascii="Arial" w:hAnsi="Arial" w:cs="Arial"/>
          <w:bCs w:val="0"/>
          <w:color w:val="000000" w:themeColor="text1"/>
          <w:sz w:val="24"/>
          <w:szCs w:val="24"/>
        </w:rPr>
      </w:pPr>
      <w:r w:rsidRPr="008F242E">
        <w:rPr>
          <w:rStyle w:val="Forte"/>
          <w:rFonts w:ascii="Arial" w:hAnsi="Arial" w:cs="Arial"/>
          <w:bCs w:val="0"/>
          <w:color w:val="000000" w:themeColor="text1"/>
          <w:sz w:val="24"/>
          <w:szCs w:val="24"/>
        </w:rPr>
        <w:t>CLÁUSULA PRIMEIRA – OBJETO</w:t>
      </w:r>
    </w:p>
    <w:p w14:paraId="1B8280BF"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0870841B" w14:textId="77777777" w:rsidR="00BB248F" w:rsidRPr="00BB248F" w:rsidRDefault="00324BEE" w:rsidP="00BB248F">
      <w:pPr>
        <w:widowControl/>
        <w:autoSpaceDE/>
        <w:autoSpaceDN/>
        <w:spacing w:line="360" w:lineRule="auto"/>
        <w:jc w:val="both"/>
        <w:rPr>
          <w:rFonts w:ascii="Arial" w:hAnsi="Arial" w:cs="Arial"/>
          <w:color w:val="000000" w:themeColor="text1"/>
          <w:sz w:val="24"/>
          <w:szCs w:val="24"/>
          <w:lang w:val="pt-BR" w:eastAsia="pt-BR"/>
        </w:rPr>
      </w:pPr>
      <w:r w:rsidRPr="0025157E">
        <w:rPr>
          <w:rStyle w:val="Forte"/>
          <w:rFonts w:ascii="Arial" w:hAnsi="Arial" w:cs="Arial"/>
          <w:b w:val="0"/>
          <w:bCs w:val="0"/>
          <w:color w:val="000000" w:themeColor="text1"/>
          <w:sz w:val="24"/>
          <w:szCs w:val="24"/>
        </w:rPr>
        <w:t xml:space="preserve">1.1. </w:t>
      </w:r>
      <w:r w:rsidR="00BB248F" w:rsidRPr="00BB248F">
        <w:rPr>
          <w:rFonts w:ascii="Arial" w:hAnsi="Arial" w:cs="Arial"/>
          <w:color w:val="000000" w:themeColor="text1"/>
          <w:sz w:val="24"/>
          <w:szCs w:val="24"/>
          <w:lang w:val="pt-BR" w:eastAsia="pt-BR"/>
        </w:rPr>
        <w:t xml:space="preserve">A presente contratação tem por objeto a </w:t>
      </w:r>
      <w:r w:rsidR="00BB248F" w:rsidRPr="00BB248F">
        <w:rPr>
          <w:rFonts w:ascii="Arial" w:hAnsi="Arial" w:cs="Arial"/>
          <w:bCs/>
          <w:color w:val="000000" w:themeColor="text1"/>
          <w:sz w:val="24"/>
          <w:szCs w:val="24"/>
          <w:lang w:val="pt-BR" w:eastAsia="pt-BR"/>
        </w:rPr>
        <w:t>contratação de empresa especializada para a eventual e futura aquisição de pneus, câmaras de ar e protetores novos</w:t>
      </w:r>
      <w:r w:rsidR="00BB248F" w:rsidRPr="00BB248F">
        <w:rPr>
          <w:rFonts w:ascii="Arial" w:hAnsi="Arial" w:cs="Arial"/>
          <w:color w:val="000000" w:themeColor="text1"/>
          <w:sz w:val="24"/>
          <w:szCs w:val="24"/>
          <w:lang w:val="pt-BR" w:eastAsia="pt-BR"/>
        </w:rPr>
        <w:t xml:space="preserve">, destinados à </w:t>
      </w:r>
      <w:r w:rsidR="00BB248F" w:rsidRPr="00BB248F">
        <w:rPr>
          <w:rFonts w:ascii="Arial" w:hAnsi="Arial" w:cs="Arial"/>
          <w:bCs/>
          <w:color w:val="000000" w:themeColor="text1"/>
          <w:sz w:val="24"/>
          <w:szCs w:val="24"/>
          <w:lang w:val="pt-BR" w:eastAsia="pt-BR"/>
        </w:rPr>
        <w:t>manutenção preventiva e corretiva da frota de veículos e máquinas pertencentes aos órgãos da Administração Pública Direta do Município de Salgadinho–PE</w:t>
      </w:r>
      <w:r w:rsidR="00BB248F" w:rsidRPr="00BB248F">
        <w:rPr>
          <w:rFonts w:ascii="Arial" w:hAnsi="Arial" w:cs="Arial"/>
          <w:color w:val="000000" w:themeColor="text1"/>
          <w:sz w:val="24"/>
          <w:szCs w:val="24"/>
          <w:lang w:val="pt-BR" w:eastAsia="pt-BR"/>
        </w:rPr>
        <w:t xml:space="preserve">, </w:t>
      </w:r>
      <w:r w:rsidR="00BB248F" w:rsidRPr="00BB248F">
        <w:rPr>
          <w:rFonts w:ascii="Arial" w:hAnsi="Arial" w:cs="Arial"/>
          <w:bCs/>
          <w:color w:val="000000" w:themeColor="text1"/>
          <w:sz w:val="24"/>
          <w:szCs w:val="24"/>
          <w:lang w:val="pt-BR" w:eastAsia="pt-BR"/>
        </w:rPr>
        <w:t>por meio do Sistema de Registro de Preços (SRP)</w:t>
      </w:r>
      <w:r w:rsidR="00BB248F" w:rsidRPr="00BB248F">
        <w:rPr>
          <w:rFonts w:ascii="Arial" w:hAnsi="Arial" w:cs="Arial"/>
          <w:color w:val="000000" w:themeColor="text1"/>
          <w:sz w:val="24"/>
          <w:szCs w:val="24"/>
          <w:lang w:val="pt-BR" w:eastAsia="pt-BR"/>
        </w:rPr>
        <w:t xml:space="preserve">, durante o </w:t>
      </w:r>
      <w:r w:rsidR="00BB248F" w:rsidRPr="00BB248F">
        <w:rPr>
          <w:rFonts w:ascii="Arial" w:hAnsi="Arial" w:cs="Arial"/>
          <w:bCs/>
          <w:color w:val="000000" w:themeColor="text1"/>
          <w:sz w:val="24"/>
          <w:szCs w:val="24"/>
          <w:lang w:val="pt-BR" w:eastAsia="pt-BR"/>
        </w:rPr>
        <w:lastRenderedPageBreak/>
        <w:t>exercício de 2025</w:t>
      </w:r>
      <w:r w:rsidR="00BB248F" w:rsidRPr="00BB248F">
        <w:rPr>
          <w:rFonts w:ascii="Arial" w:hAnsi="Arial" w:cs="Arial"/>
          <w:color w:val="000000" w:themeColor="text1"/>
          <w:sz w:val="24"/>
          <w:szCs w:val="24"/>
          <w:lang w:val="pt-BR" w:eastAsia="pt-BR"/>
        </w:rPr>
        <w:t xml:space="preserve">, </w:t>
      </w:r>
      <w:r w:rsidR="00BB248F" w:rsidRPr="00BB248F">
        <w:rPr>
          <w:rFonts w:ascii="Arial" w:hAnsi="Arial" w:cs="Arial"/>
          <w:bCs/>
          <w:color w:val="000000" w:themeColor="text1"/>
          <w:sz w:val="24"/>
          <w:szCs w:val="24"/>
          <w:lang w:val="pt-BR" w:eastAsia="pt-BR"/>
        </w:rPr>
        <w:t>conforme especificações técnicas, quantidades estimadas e condições estabelecidas neste Termo de Referência, no Edital e em seus anexos</w:t>
      </w:r>
      <w:r w:rsidR="00BB248F" w:rsidRPr="00BB248F">
        <w:rPr>
          <w:rFonts w:ascii="Arial" w:hAnsi="Arial" w:cs="Arial"/>
          <w:color w:val="000000" w:themeColor="text1"/>
          <w:sz w:val="24"/>
          <w:szCs w:val="24"/>
          <w:lang w:val="pt-BR" w:eastAsia="pt-BR"/>
        </w:rPr>
        <w:t>.</w:t>
      </w:r>
    </w:p>
    <w:p w14:paraId="5F88A7AB" w14:textId="77777777" w:rsidR="00BB248F" w:rsidRDefault="00BB248F" w:rsidP="00BB248F">
      <w:pPr>
        <w:widowControl/>
        <w:autoSpaceDE/>
        <w:autoSpaceDN/>
        <w:spacing w:line="360" w:lineRule="auto"/>
        <w:jc w:val="both"/>
        <w:rPr>
          <w:rFonts w:ascii="Arial" w:hAnsi="Arial" w:cs="Arial"/>
          <w:color w:val="000000" w:themeColor="text1"/>
          <w:sz w:val="24"/>
          <w:szCs w:val="24"/>
          <w:lang w:val="pt-BR" w:eastAsia="pt-BR"/>
        </w:rPr>
      </w:pPr>
    </w:p>
    <w:p w14:paraId="18953D3D" w14:textId="77777777" w:rsidR="00BB248F" w:rsidRPr="00BB248F" w:rsidRDefault="00BB248F" w:rsidP="00BB248F">
      <w:pPr>
        <w:widowControl/>
        <w:autoSpaceDE/>
        <w:autoSpaceDN/>
        <w:spacing w:line="360" w:lineRule="auto"/>
        <w:jc w:val="both"/>
        <w:rPr>
          <w:rFonts w:ascii="Arial" w:hAnsi="Arial" w:cs="Arial"/>
          <w:color w:val="000000" w:themeColor="text1"/>
          <w:sz w:val="24"/>
          <w:szCs w:val="24"/>
          <w:lang w:val="pt-BR" w:eastAsia="pt-BR"/>
        </w:rPr>
      </w:pPr>
      <w:r w:rsidRPr="00BB248F">
        <w:rPr>
          <w:rFonts w:ascii="Arial" w:hAnsi="Arial" w:cs="Arial"/>
          <w:color w:val="000000" w:themeColor="text1"/>
          <w:sz w:val="24"/>
          <w:szCs w:val="24"/>
          <w:lang w:val="pt-BR" w:eastAsia="pt-BR"/>
        </w:rPr>
        <w:t xml:space="preserve">O </w:t>
      </w:r>
      <w:r w:rsidRPr="00BB248F">
        <w:rPr>
          <w:rFonts w:ascii="Arial" w:hAnsi="Arial" w:cs="Arial"/>
          <w:bCs/>
          <w:color w:val="000000" w:themeColor="text1"/>
          <w:sz w:val="24"/>
          <w:szCs w:val="24"/>
          <w:lang w:val="pt-BR" w:eastAsia="pt-BR"/>
        </w:rPr>
        <w:t>Sistema de Registro de Preços</w:t>
      </w:r>
      <w:r w:rsidRPr="00BB248F">
        <w:rPr>
          <w:rFonts w:ascii="Arial" w:hAnsi="Arial" w:cs="Arial"/>
          <w:color w:val="000000" w:themeColor="text1"/>
          <w:sz w:val="24"/>
          <w:szCs w:val="24"/>
          <w:lang w:val="pt-BR" w:eastAsia="pt-BR"/>
        </w:rPr>
        <w:t xml:space="preserve"> será formalizado mediante </w:t>
      </w:r>
      <w:r w:rsidRPr="00BB248F">
        <w:rPr>
          <w:rFonts w:ascii="Arial" w:hAnsi="Arial" w:cs="Arial"/>
          <w:bCs/>
          <w:color w:val="000000" w:themeColor="text1"/>
          <w:sz w:val="24"/>
          <w:szCs w:val="24"/>
          <w:lang w:val="pt-BR" w:eastAsia="pt-BR"/>
        </w:rPr>
        <w:t>Ata de Registro de Preços</w:t>
      </w:r>
      <w:r w:rsidRPr="00BB248F">
        <w:rPr>
          <w:rFonts w:ascii="Arial" w:hAnsi="Arial" w:cs="Arial"/>
          <w:color w:val="000000" w:themeColor="text1"/>
          <w:sz w:val="24"/>
          <w:szCs w:val="24"/>
          <w:lang w:val="pt-BR" w:eastAsia="pt-BR"/>
        </w:rPr>
        <w:t xml:space="preserve">, que servirá de base para futuras e eventuais contratações, observadas as necessidades das secretarias municipais e a disponibilidade orçamentária, garantindo-se o </w:t>
      </w:r>
      <w:r w:rsidRPr="00BB248F">
        <w:rPr>
          <w:rFonts w:ascii="Arial" w:hAnsi="Arial" w:cs="Arial"/>
          <w:bCs/>
          <w:color w:val="000000" w:themeColor="text1"/>
          <w:sz w:val="24"/>
          <w:szCs w:val="24"/>
          <w:lang w:val="pt-BR" w:eastAsia="pt-BR"/>
        </w:rPr>
        <w:t>atendimento contínuo, eficiente e economicamente vantajoso</w:t>
      </w:r>
      <w:r w:rsidRPr="00BB248F">
        <w:rPr>
          <w:rFonts w:ascii="Arial" w:hAnsi="Arial" w:cs="Arial"/>
          <w:color w:val="000000" w:themeColor="text1"/>
          <w:sz w:val="24"/>
          <w:szCs w:val="24"/>
          <w:lang w:val="pt-BR" w:eastAsia="pt-BR"/>
        </w:rPr>
        <w:t xml:space="preserve"> às demandas da Administração Pública.</w:t>
      </w:r>
    </w:p>
    <w:p w14:paraId="305B1924" w14:textId="77777777" w:rsidR="00BB248F" w:rsidRDefault="00BB248F" w:rsidP="00BB248F">
      <w:pPr>
        <w:widowControl/>
        <w:autoSpaceDE/>
        <w:autoSpaceDN/>
        <w:spacing w:line="360" w:lineRule="auto"/>
        <w:jc w:val="both"/>
        <w:rPr>
          <w:rFonts w:ascii="Arial" w:hAnsi="Arial" w:cs="Arial"/>
          <w:color w:val="000000" w:themeColor="text1"/>
          <w:sz w:val="24"/>
          <w:szCs w:val="24"/>
          <w:lang w:val="pt-BR" w:eastAsia="pt-BR"/>
        </w:rPr>
      </w:pPr>
    </w:p>
    <w:p w14:paraId="510DF463" w14:textId="77777777" w:rsidR="00BB248F" w:rsidRDefault="00BB248F" w:rsidP="00BB248F">
      <w:pPr>
        <w:widowControl/>
        <w:autoSpaceDE/>
        <w:autoSpaceDN/>
        <w:spacing w:line="360" w:lineRule="auto"/>
        <w:jc w:val="both"/>
        <w:rPr>
          <w:rFonts w:ascii="Arial" w:hAnsi="Arial" w:cs="Arial"/>
          <w:color w:val="000000" w:themeColor="text1"/>
          <w:sz w:val="24"/>
          <w:szCs w:val="24"/>
          <w:lang w:val="pt-BR" w:eastAsia="pt-BR"/>
        </w:rPr>
      </w:pPr>
      <w:r w:rsidRPr="00BB248F">
        <w:rPr>
          <w:rFonts w:ascii="Arial" w:hAnsi="Arial" w:cs="Arial"/>
          <w:color w:val="000000" w:themeColor="text1"/>
          <w:sz w:val="24"/>
          <w:szCs w:val="24"/>
          <w:lang w:val="pt-BR" w:eastAsia="pt-BR"/>
        </w:rPr>
        <w:t xml:space="preserve">A presente contratação tem como fundamento os </w:t>
      </w:r>
      <w:r w:rsidRPr="00BB248F">
        <w:rPr>
          <w:rFonts w:ascii="Arial" w:hAnsi="Arial" w:cs="Arial"/>
          <w:bCs/>
          <w:color w:val="000000" w:themeColor="text1"/>
          <w:sz w:val="24"/>
          <w:szCs w:val="24"/>
          <w:lang w:val="pt-BR" w:eastAsia="pt-BR"/>
        </w:rPr>
        <w:t>arts. 82 a 86 da Lei Federal nº 14.133/2021</w:t>
      </w:r>
      <w:r w:rsidRPr="00BB248F">
        <w:rPr>
          <w:rFonts w:ascii="Arial" w:hAnsi="Arial" w:cs="Arial"/>
          <w:color w:val="000000" w:themeColor="text1"/>
          <w:sz w:val="24"/>
          <w:szCs w:val="24"/>
          <w:lang w:val="pt-BR" w:eastAsia="pt-BR"/>
        </w:rPr>
        <w:t xml:space="preserve">, que disciplinam o </w:t>
      </w:r>
      <w:r w:rsidRPr="00BB248F">
        <w:rPr>
          <w:rFonts w:ascii="Arial" w:hAnsi="Arial" w:cs="Arial"/>
          <w:bCs/>
          <w:color w:val="000000" w:themeColor="text1"/>
          <w:sz w:val="24"/>
          <w:szCs w:val="24"/>
          <w:lang w:val="pt-BR" w:eastAsia="pt-BR"/>
        </w:rPr>
        <w:t>procedimento para registro de preços</w:t>
      </w:r>
      <w:r w:rsidRPr="00BB248F">
        <w:rPr>
          <w:rFonts w:ascii="Arial" w:hAnsi="Arial" w:cs="Arial"/>
          <w:color w:val="000000" w:themeColor="text1"/>
          <w:sz w:val="24"/>
          <w:szCs w:val="24"/>
          <w:lang w:val="pt-BR" w:eastAsia="pt-BR"/>
        </w:rPr>
        <w:t xml:space="preserve"> como instrumento de planejamento, racionalização e eficiência nas aquisições públicas, em conformidade com os princípios da </w:t>
      </w:r>
      <w:r w:rsidRPr="00BB248F">
        <w:rPr>
          <w:rFonts w:ascii="Arial" w:hAnsi="Arial" w:cs="Arial"/>
          <w:bCs/>
          <w:color w:val="000000" w:themeColor="text1"/>
          <w:sz w:val="24"/>
          <w:szCs w:val="24"/>
          <w:lang w:val="pt-BR" w:eastAsia="pt-BR"/>
        </w:rPr>
        <w:t>governança, economicidade, transparência e vantajosidade</w:t>
      </w:r>
      <w:r w:rsidRPr="00BB248F">
        <w:rPr>
          <w:rFonts w:ascii="Arial" w:hAnsi="Arial" w:cs="Arial"/>
          <w:color w:val="000000" w:themeColor="text1"/>
          <w:sz w:val="24"/>
          <w:szCs w:val="24"/>
          <w:lang w:val="pt-BR" w:eastAsia="pt-BR"/>
        </w:rPr>
        <w:t xml:space="preserve"> previstos no </w:t>
      </w:r>
      <w:r w:rsidRPr="00BB248F">
        <w:rPr>
          <w:rFonts w:ascii="Arial" w:hAnsi="Arial" w:cs="Arial"/>
          <w:bCs/>
          <w:color w:val="000000" w:themeColor="text1"/>
          <w:sz w:val="24"/>
          <w:szCs w:val="24"/>
          <w:lang w:val="pt-BR" w:eastAsia="pt-BR"/>
        </w:rPr>
        <w:t>art. 11</w:t>
      </w:r>
      <w:r w:rsidRPr="00BB248F">
        <w:rPr>
          <w:rFonts w:ascii="Arial" w:hAnsi="Arial" w:cs="Arial"/>
          <w:color w:val="000000" w:themeColor="text1"/>
          <w:sz w:val="24"/>
          <w:szCs w:val="24"/>
          <w:lang w:val="pt-BR" w:eastAsia="pt-BR"/>
        </w:rPr>
        <w:t xml:space="preserve"> da referida Lei.</w:t>
      </w:r>
    </w:p>
    <w:p w14:paraId="0BDFC7F0" w14:textId="77777777" w:rsidR="00BB248F" w:rsidRDefault="00BB248F" w:rsidP="00BB248F">
      <w:pPr>
        <w:widowControl/>
        <w:autoSpaceDE/>
        <w:autoSpaceDN/>
        <w:spacing w:line="360" w:lineRule="auto"/>
        <w:jc w:val="both"/>
        <w:rPr>
          <w:rFonts w:ascii="Arial" w:hAnsi="Arial" w:cs="Arial"/>
          <w:color w:val="000000" w:themeColor="text1"/>
          <w:sz w:val="24"/>
          <w:szCs w:val="24"/>
          <w:lang w:val="pt-BR" w:eastAsia="pt-BR"/>
        </w:rPr>
      </w:pPr>
    </w:p>
    <w:p w14:paraId="5A58B5F1" w14:textId="77777777" w:rsidR="00BB248F" w:rsidRDefault="00324BEE" w:rsidP="00BB248F">
      <w:pPr>
        <w:widowControl/>
        <w:autoSpaceDE/>
        <w:autoSpaceDN/>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 Vinculam esta contratação, i</w:t>
      </w:r>
      <w:r w:rsidR="00BB248F">
        <w:rPr>
          <w:rStyle w:val="Forte"/>
          <w:rFonts w:ascii="Arial" w:hAnsi="Arial" w:cs="Arial"/>
          <w:b w:val="0"/>
          <w:bCs w:val="0"/>
          <w:color w:val="000000" w:themeColor="text1"/>
          <w:sz w:val="24"/>
          <w:szCs w:val="24"/>
        </w:rPr>
        <w:t>ndependentemente de transcrição</w:t>
      </w:r>
    </w:p>
    <w:p w14:paraId="37F67017" w14:textId="77777777" w:rsidR="00BB248F" w:rsidRDefault="00BB248F" w:rsidP="00BB248F">
      <w:pPr>
        <w:widowControl/>
        <w:autoSpaceDE/>
        <w:autoSpaceDN/>
        <w:spacing w:line="360" w:lineRule="auto"/>
        <w:jc w:val="both"/>
        <w:rPr>
          <w:rStyle w:val="Forte"/>
          <w:rFonts w:ascii="Arial" w:hAnsi="Arial" w:cs="Arial"/>
          <w:b w:val="0"/>
          <w:bCs w:val="0"/>
          <w:color w:val="000000" w:themeColor="text1"/>
          <w:sz w:val="24"/>
          <w:szCs w:val="24"/>
        </w:rPr>
      </w:pPr>
    </w:p>
    <w:p w14:paraId="1C5FBDF7" w14:textId="77777777" w:rsidR="00BB248F" w:rsidRDefault="00324BEE" w:rsidP="00BB248F">
      <w:pPr>
        <w:widowControl/>
        <w:autoSpaceDE/>
        <w:autoSpaceDN/>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1.2.1. O Termo de Referência;</w:t>
      </w:r>
    </w:p>
    <w:p w14:paraId="59D11715" w14:textId="77777777" w:rsidR="00BB248F" w:rsidRDefault="00BB248F" w:rsidP="00BB248F">
      <w:pPr>
        <w:widowControl/>
        <w:autoSpaceDE/>
        <w:autoSpaceDN/>
        <w:spacing w:line="360" w:lineRule="auto"/>
        <w:jc w:val="both"/>
        <w:rPr>
          <w:rStyle w:val="Forte"/>
          <w:rFonts w:ascii="Arial" w:hAnsi="Arial" w:cs="Arial"/>
          <w:b w:val="0"/>
          <w:bCs w:val="0"/>
          <w:color w:val="000000" w:themeColor="text1"/>
          <w:sz w:val="24"/>
          <w:szCs w:val="24"/>
        </w:rPr>
      </w:pPr>
    </w:p>
    <w:p w14:paraId="7EB9F1C7" w14:textId="77777777" w:rsidR="00BB248F" w:rsidRDefault="00324BEE" w:rsidP="00BB248F">
      <w:pPr>
        <w:widowControl/>
        <w:autoSpaceDE/>
        <w:autoSpaceDN/>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1.2.2. O Edital da Licitação;</w:t>
      </w:r>
    </w:p>
    <w:p w14:paraId="6C4C4B4B" w14:textId="77777777" w:rsidR="00BB248F" w:rsidRDefault="00BB248F" w:rsidP="00BB248F">
      <w:pPr>
        <w:widowControl/>
        <w:autoSpaceDE/>
        <w:autoSpaceDN/>
        <w:spacing w:line="360" w:lineRule="auto"/>
        <w:jc w:val="both"/>
        <w:rPr>
          <w:rStyle w:val="Forte"/>
          <w:rFonts w:ascii="Arial" w:hAnsi="Arial" w:cs="Arial"/>
          <w:b w:val="0"/>
          <w:bCs w:val="0"/>
          <w:color w:val="000000" w:themeColor="text1"/>
          <w:sz w:val="24"/>
          <w:szCs w:val="24"/>
        </w:rPr>
      </w:pPr>
    </w:p>
    <w:p w14:paraId="26A883F8" w14:textId="77777777" w:rsidR="00BB248F" w:rsidRDefault="00324BEE" w:rsidP="00BB248F">
      <w:pPr>
        <w:widowControl/>
        <w:autoSpaceDE/>
        <w:autoSpaceDN/>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1.2.3. A Ata de Registro de Preço nº (...).</w:t>
      </w:r>
    </w:p>
    <w:p w14:paraId="64D44289" w14:textId="77777777" w:rsidR="00BB248F" w:rsidRDefault="00BB248F" w:rsidP="00BB248F">
      <w:pPr>
        <w:widowControl/>
        <w:autoSpaceDE/>
        <w:autoSpaceDN/>
        <w:spacing w:line="360" w:lineRule="auto"/>
        <w:jc w:val="both"/>
        <w:rPr>
          <w:rStyle w:val="Forte"/>
          <w:rFonts w:ascii="Arial" w:hAnsi="Arial" w:cs="Arial"/>
          <w:b w:val="0"/>
          <w:bCs w:val="0"/>
          <w:color w:val="000000" w:themeColor="text1"/>
          <w:sz w:val="24"/>
          <w:szCs w:val="24"/>
        </w:rPr>
      </w:pPr>
    </w:p>
    <w:p w14:paraId="79772298" w14:textId="77777777" w:rsidR="00BB248F" w:rsidRDefault="00324BEE" w:rsidP="00BB248F">
      <w:pPr>
        <w:widowControl/>
        <w:autoSpaceDE/>
        <w:autoSpaceDN/>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1.2.4. A Documentação de Habilitação e a Proposta de Preços do contratado;</w:t>
      </w:r>
    </w:p>
    <w:p w14:paraId="78C84CB4" w14:textId="77777777" w:rsidR="00BB248F" w:rsidRDefault="00BB248F" w:rsidP="00BB248F">
      <w:pPr>
        <w:widowControl/>
        <w:autoSpaceDE/>
        <w:autoSpaceDN/>
        <w:spacing w:line="360" w:lineRule="auto"/>
        <w:jc w:val="both"/>
        <w:rPr>
          <w:rStyle w:val="Forte"/>
          <w:rFonts w:ascii="Arial" w:hAnsi="Arial" w:cs="Arial"/>
          <w:b w:val="0"/>
          <w:bCs w:val="0"/>
          <w:color w:val="000000" w:themeColor="text1"/>
          <w:sz w:val="24"/>
          <w:szCs w:val="24"/>
        </w:rPr>
      </w:pPr>
    </w:p>
    <w:p w14:paraId="421980D1" w14:textId="77777777" w:rsidR="00BB248F" w:rsidRDefault="00324BEE" w:rsidP="00BB248F">
      <w:pPr>
        <w:widowControl/>
        <w:autoSpaceDE/>
        <w:autoSpaceDN/>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1.2.5. Eventuais anexos dos documentos supracitados.</w:t>
      </w:r>
    </w:p>
    <w:p w14:paraId="410C3C29" w14:textId="77777777" w:rsidR="00BB248F" w:rsidRDefault="00BB248F" w:rsidP="00BB248F">
      <w:pPr>
        <w:widowControl/>
        <w:autoSpaceDE/>
        <w:autoSpaceDN/>
        <w:spacing w:line="360" w:lineRule="auto"/>
        <w:jc w:val="both"/>
        <w:rPr>
          <w:rStyle w:val="Forte"/>
          <w:rFonts w:ascii="Arial" w:hAnsi="Arial" w:cs="Arial"/>
          <w:b w:val="0"/>
          <w:bCs w:val="0"/>
          <w:color w:val="000000" w:themeColor="text1"/>
          <w:sz w:val="24"/>
          <w:szCs w:val="24"/>
        </w:rPr>
      </w:pPr>
    </w:p>
    <w:p w14:paraId="4221146E" w14:textId="676FA4A5" w:rsidR="00324BEE" w:rsidRPr="00BB248F" w:rsidRDefault="00324BEE" w:rsidP="00BB248F">
      <w:pPr>
        <w:widowControl/>
        <w:autoSpaceDE/>
        <w:autoSpaceDN/>
        <w:spacing w:line="360" w:lineRule="auto"/>
        <w:jc w:val="both"/>
        <w:rPr>
          <w:rStyle w:val="Forte"/>
          <w:rFonts w:ascii="Arial" w:hAnsi="Arial" w:cs="Arial"/>
          <w:b w:val="0"/>
          <w:bCs w:val="0"/>
          <w:color w:val="000000" w:themeColor="text1"/>
          <w:sz w:val="24"/>
          <w:szCs w:val="24"/>
          <w:lang w:val="pt-BR" w:eastAsia="pt-BR"/>
        </w:rPr>
      </w:pPr>
      <w:r w:rsidRPr="0025157E">
        <w:rPr>
          <w:rStyle w:val="Forte"/>
          <w:rFonts w:ascii="Arial" w:hAnsi="Arial" w:cs="Arial"/>
          <w:b w:val="0"/>
          <w:bCs w:val="0"/>
          <w:color w:val="000000" w:themeColor="text1"/>
          <w:sz w:val="24"/>
          <w:szCs w:val="24"/>
        </w:rPr>
        <w:t>1.3. Os documentos referidos no item anterior são considerados suficientes para, em complemento a este</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contrato, definirem a sua extensão e, dessa forma, regerem a execução adequada do contrato ora</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celebrado.</w:t>
      </w:r>
    </w:p>
    <w:p w14:paraId="0A198D24" w14:textId="0D6CD228" w:rsidR="00324BEE" w:rsidRPr="00244452" w:rsidRDefault="00324BEE" w:rsidP="00E374EF">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lastRenderedPageBreak/>
        <w:t>CLÁUSULA SEGUNDA – LEGISLAÇÃO APLICÁVEL À EXECUÇÃO DO CONTRATO</w:t>
      </w:r>
    </w:p>
    <w:p w14:paraId="440DC49D"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1EF1C050" w14:textId="51EBF09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 O presente Contrato será regido pela Lei Federal nº 14.133, de 1º de abril de 2021, pelo Decreto</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Municipal nº 028/2024.</w:t>
      </w:r>
    </w:p>
    <w:p w14:paraId="617BDB2B"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4ED5B89A" w14:textId="50441A3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2.2. Os casos omissos serão decididos pelo Contratante, segundo as dispos</w:t>
      </w:r>
      <w:r w:rsidR="00244452">
        <w:rPr>
          <w:rStyle w:val="Forte"/>
          <w:rFonts w:ascii="Arial" w:hAnsi="Arial" w:cs="Arial"/>
          <w:b w:val="0"/>
          <w:bCs w:val="0"/>
          <w:color w:val="000000" w:themeColor="text1"/>
          <w:sz w:val="24"/>
          <w:szCs w:val="24"/>
        </w:rPr>
        <w:t xml:space="preserve">ições contidas na Lei nº 14.133 </w:t>
      </w:r>
      <w:r w:rsidRPr="0025157E">
        <w:rPr>
          <w:rStyle w:val="Forte"/>
          <w:rFonts w:ascii="Arial" w:hAnsi="Arial" w:cs="Arial"/>
          <w:b w:val="0"/>
          <w:bCs w:val="0"/>
          <w:color w:val="000000" w:themeColor="text1"/>
          <w:sz w:val="24"/>
          <w:szCs w:val="24"/>
        </w:rPr>
        <w:t>de 2021, e demais normas federais aplicáveis, e, subsidiariamente, segundo as disposições contidas na Lei</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nº 8.078, de 1990 – Código de Defesa do Consumidor – e normas e princípios gerais dos contratos.</w:t>
      </w:r>
    </w:p>
    <w:p w14:paraId="31D9C861"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3E68094D" w14:textId="6793F2E2" w:rsidR="00324BEE" w:rsidRPr="008F242E" w:rsidRDefault="00324BEE" w:rsidP="00E374EF">
      <w:pPr>
        <w:pStyle w:val="Ttulo2"/>
        <w:spacing w:before="0" w:line="360" w:lineRule="auto"/>
        <w:jc w:val="both"/>
        <w:rPr>
          <w:rStyle w:val="Forte"/>
          <w:rFonts w:ascii="Arial" w:hAnsi="Arial" w:cs="Arial"/>
          <w:bCs w:val="0"/>
          <w:color w:val="000000" w:themeColor="text1"/>
          <w:sz w:val="24"/>
          <w:szCs w:val="24"/>
        </w:rPr>
      </w:pPr>
      <w:r w:rsidRPr="008F242E">
        <w:rPr>
          <w:rStyle w:val="Forte"/>
          <w:rFonts w:ascii="Arial" w:hAnsi="Arial" w:cs="Arial"/>
          <w:bCs w:val="0"/>
          <w:color w:val="000000" w:themeColor="text1"/>
          <w:sz w:val="24"/>
          <w:szCs w:val="24"/>
        </w:rPr>
        <w:t>CLÁUSULA TERCEIRA – FORMA DE FORNECIMENTO</w:t>
      </w:r>
    </w:p>
    <w:p w14:paraId="292CD202"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158CD691" w14:textId="2E7DF02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3.1. Os bens deverão ser fornecidos [ENTREGA ÚNICA OU PARCELADA, COM O APONTAMENTO DAS</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DATAS, OU CONFORME DEMANDA], conforme descrito no item 00 Termo de Referência.</w:t>
      </w:r>
    </w:p>
    <w:p w14:paraId="15B03A9A"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57103AD6" w14:textId="3071B818" w:rsidR="00324BEE" w:rsidRPr="00244452" w:rsidRDefault="00324BEE" w:rsidP="00E374EF">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QUARTA – VIGÊNCIA E PRORROGAÇÃO</w:t>
      </w:r>
    </w:p>
    <w:p w14:paraId="2F658F71"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44221511" w14:textId="4EC65C3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4.1. O prazo de vigência da contratação é de 12 (doze) meses contados da sua assinatura, prorrogável por</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até 10 anos, na forma dos artigos 106 e 107 da Lei n° 14.133, de 2021.</w:t>
      </w:r>
    </w:p>
    <w:p w14:paraId="40CD84D9"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2F8EB2C6" w14:textId="1EA39BF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4.1.1. A prorrogação de que trata este item é condicionada ao ateste, pela autoridade competente, de que</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as condições e os preços permanecem vantajosos para a Administração, permitida a negociação com o</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contratado.</w:t>
      </w:r>
    </w:p>
    <w:p w14:paraId="78E68E2D"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106D2655" w14:textId="11FB833E" w:rsidR="00324BEE" w:rsidRPr="00244452" w:rsidRDefault="00324BEE" w:rsidP="00E374EF">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QUINTA – PREÇO E REAJUSTE</w:t>
      </w:r>
    </w:p>
    <w:p w14:paraId="76D8E5E5"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46643A89" w14:textId="3FE95E7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5.1. O valor total da contratação é de R$.......... (.....)</w:t>
      </w:r>
    </w:p>
    <w:p w14:paraId="1D913757"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026266FC" w14:textId="3707AAD0" w:rsidR="008F242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5.1.1. No valor acima estão incluídas todas as despesas ordinárias diretas e indiretas decorrentes da</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execução do objeto, inclusive tributos e/ou impostos, encargos sociais, trabalhistas, previdenciários, fiscais</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comerciais incidentes, taxa de administração, frete, seguro e outros necessários ao cumprimento integral</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objeto da contratação.</w:t>
      </w:r>
      <w:r w:rsidR="008F242E">
        <w:rPr>
          <w:rStyle w:val="Forte"/>
          <w:rFonts w:ascii="Arial" w:hAnsi="Arial" w:cs="Arial"/>
          <w:b w:val="0"/>
          <w:bCs w:val="0"/>
          <w:color w:val="000000" w:themeColor="text1"/>
          <w:sz w:val="24"/>
          <w:szCs w:val="24"/>
        </w:rPr>
        <w:t xml:space="preserve"> </w:t>
      </w:r>
    </w:p>
    <w:p w14:paraId="184C8C7A"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50B23125" w14:textId="7EBD27C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5.2. As regras de reajuste são aquelas previstas no subitem xx do Termo de Referência, anexo a este</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Contrato.</w:t>
      </w:r>
    </w:p>
    <w:p w14:paraId="209FCA5B" w14:textId="77777777"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2674D356" w14:textId="64F8C07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5.3. Os preços inicialmente contratados são fixos e irreajustáveis no prazo de um ano contado da data do</w:t>
      </w:r>
      <w:r w:rsidR="008F242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orçamento estimado.</w:t>
      </w:r>
    </w:p>
    <w:p w14:paraId="7EEC764F" w14:textId="0CAA7273" w:rsidR="008F242E" w:rsidRDefault="008F242E" w:rsidP="00E374EF">
      <w:pPr>
        <w:pStyle w:val="Ttulo2"/>
        <w:spacing w:before="0" w:line="360" w:lineRule="auto"/>
        <w:jc w:val="both"/>
        <w:rPr>
          <w:rStyle w:val="Forte"/>
          <w:rFonts w:ascii="Arial" w:hAnsi="Arial" w:cs="Arial"/>
          <w:b w:val="0"/>
          <w:bCs w:val="0"/>
          <w:color w:val="000000" w:themeColor="text1"/>
          <w:sz w:val="24"/>
          <w:szCs w:val="24"/>
        </w:rPr>
      </w:pPr>
    </w:p>
    <w:p w14:paraId="40E4A152" w14:textId="12923F5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5.4. Após o interregno de um ano, e independentemente de pedido do contratado, os preços iniciais serão</w:t>
      </w:r>
      <w:r w:rsidR="00F7297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reajustados, mediante a aplicação, pelo Contratante, do índice IGPM, exclusivamente para as obrigações</w:t>
      </w:r>
      <w:r w:rsidR="00F7297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iniciadas e concluídas após a ocorrência da anualidade.</w:t>
      </w:r>
    </w:p>
    <w:p w14:paraId="350719C9" w14:textId="77777777" w:rsidR="00F72972" w:rsidRDefault="00F72972" w:rsidP="00E374EF">
      <w:pPr>
        <w:pStyle w:val="Ttulo2"/>
        <w:spacing w:before="0" w:line="360" w:lineRule="auto"/>
        <w:jc w:val="both"/>
        <w:rPr>
          <w:rStyle w:val="Forte"/>
          <w:rFonts w:ascii="Arial" w:hAnsi="Arial" w:cs="Arial"/>
          <w:b w:val="0"/>
          <w:bCs w:val="0"/>
          <w:color w:val="000000" w:themeColor="text1"/>
          <w:sz w:val="24"/>
          <w:szCs w:val="24"/>
        </w:rPr>
      </w:pPr>
    </w:p>
    <w:p w14:paraId="0BEC3142" w14:textId="32117C8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5.5. Nos reajustes subsequentes ao primeiro, o interregno mínimo de um ano será contado a partir dos</w:t>
      </w:r>
      <w:r w:rsidR="00F7297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efeitos financeiros do último reajuste.</w:t>
      </w:r>
    </w:p>
    <w:p w14:paraId="3350AF44"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501B1CCC" w14:textId="3C30B30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5.6. No caso de atraso ou não divulgação do(s) índice(s) de reajustamento, o contratante pagará ao</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contratado a importância calculada pela última variação conhecida, liquidando a diferença correspondente</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tão logo seja(m) divulgado(s) o(s) índice(s) definitivo(s).</w:t>
      </w:r>
    </w:p>
    <w:p w14:paraId="4B6FCA97"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3B2C9A46" w14:textId="1DD6907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5.7. Nas aferições finais, o(s) índice(s) utilizado(s) para reajuste será(ão), obrigatoriamente, o(s) definitivo(s).</w:t>
      </w:r>
    </w:p>
    <w:p w14:paraId="33E62C26"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5C48C1A1" w14:textId="4498C11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5.8. Caso o(s) índice(s) estabelecido(s) para reajustamento venha(m) a ser extinto(s) ou de qualquer forma</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não possa(m) mais ser utilizado(s), será(ão) adotado(s), em substituição, o(s) que vier(em) a ser</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determinado(s) pela legislação então em vigor.</w:t>
      </w:r>
    </w:p>
    <w:p w14:paraId="740398EE"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23C72F12" w14:textId="696906C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5.9. Na ausência de previsão legal quanto ao índice substituto, as partes elegerão novo índice oficial, para</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reajustamento do preço do valor remanescente, por meio de termo aditivo.</w:t>
      </w:r>
    </w:p>
    <w:p w14:paraId="22F346C9"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6A59EA46" w14:textId="638B8680" w:rsidR="00D90F59"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5.10. O reajuste será realizado por apostilamento.</w:t>
      </w:r>
    </w:p>
    <w:p w14:paraId="54D057DF"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72E571D3" w14:textId="103ED078" w:rsidR="00324BEE" w:rsidRPr="00244452" w:rsidRDefault="00324BEE" w:rsidP="00E374EF">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SEXTA – CONDIÇÕES DE PAGAMENTO</w:t>
      </w:r>
    </w:p>
    <w:p w14:paraId="5D6F41DE"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0C742CA4" w14:textId="47063A1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 O prazo para pagamento ao contratado e demais condições a ele referentes encontram-se definidos no</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subitem 7.1 do Termo de Referência, anexo a este Contrato.</w:t>
      </w:r>
    </w:p>
    <w:p w14:paraId="5CEC12B3"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5FE13CB9" w14:textId="54EE8188" w:rsidR="00324BEE" w:rsidRPr="00244452" w:rsidRDefault="00324BEE" w:rsidP="00E374EF">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SÉTIMA – DOS RECURSOS ORÇAMENTÁRIOS</w:t>
      </w:r>
    </w:p>
    <w:p w14:paraId="4BB96176"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5EE36830" w14:textId="3960A57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7.1. As despesas decorrentes do fornecimento correrão à conta da seguinte dotação orçamentaria:</w:t>
      </w:r>
    </w:p>
    <w:p w14:paraId="2B4F1CCF" w14:textId="7C7898A7" w:rsidR="00244452" w:rsidRPr="00244452" w:rsidRDefault="00244452" w:rsidP="00244452">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X</w:t>
      </w:r>
      <w:r w:rsidR="00324BEE" w:rsidRPr="0025157E">
        <w:rPr>
          <w:rStyle w:val="Forte"/>
          <w:rFonts w:ascii="Arial" w:hAnsi="Arial" w:cs="Arial"/>
          <w:b w:val="0"/>
          <w:bCs w:val="0"/>
          <w:color w:val="000000" w:themeColor="text1"/>
          <w:sz w:val="24"/>
          <w:szCs w:val="24"/>
        </w:rPr>
        <w:t>xxxxxxxxxxxxxxxxxx</w:t>
      </w:r>
    </w:p>
    <w:p w14:paraId="49117404"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4C21AF92" w14:textId="5CB4940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7.2. A dotação relativa aos exercícios financeiros subsequentes será indicada após aprovação da Lei</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Orçamentária respectiva e liberação dos créditos correspondentes, mediante apostilamento.</w:t>
      </w:r>
    </w:p>
    <w:p w14:paraId="0AC07D6F"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43595E83" w14:textId="6796442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CLÁUSULA OITAVA – MODELOS DE EXECUÇÃO E GESTÃO CONTRATUAIS</w:t>
      </w:r>
    </w:p>
    <w:p w14:paraId="1FB731D4"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4660A343" w14:textId="1F37784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8.1. O regime de execução contratual, os modelos de gestão e de execução, assim como os prazos e</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condições de conclusão, entrega, observação e recebimento do objeto constam no Termo de Referência,</w:t>
      </w:r>
    </w:p>
    <w:p w14:paraId="04641603"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anexo a este Contrato.</w:t>
      </w:r>
    </w:p>
    <w:p w14:paraId="4B500AF8"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0EAD2E4F" w14:textId="51FF544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CLÁUSULA NONA – OBRIGAÇÕES DO CONTRATANTE</w:t>
      </w:r>
    </w:p>
    <w:p w14:paraId="4FA50FFA"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24D64F8A" w14:textId="2E0D4F3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9.1. As obrigações do Contratante são aquelas previstas no Termo de Referência.</w:t>
      </w:r>
    </w:p>
    <w:p w14:paraId="0C829ED8"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4CB61582" w14:textId="0A62D49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CLÁUSULA DÉCIMA – OBRIGAÇÕES DA CONTRATADA</w:t>
      </w:r>
    </w:p>
    <w:p w14:paraId="4CA0E3BA"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0063F4CC" w14:textId="0A146CD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10.1. As obrigações da contratante são aquelas previstas no Termo de Referência.</w:t>
      </w:r>
    </w:p>
    <w:p w14:paraId="52A04551"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15B2DE0D" w14:textId="534D2C1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CLÁUSULA DÉCIMA PRIMEIRA – GARANTIA DE EXECUÇÃO</w:t>
      </w:r>
    </w:p>
    <w:p w14:paraId="57C209E4"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09FD4516" w14:textId="699016A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 Não haverá exigência de garantia contratual da execução, pelas razões abaixo justificadas:</w:t>
      </w:r>
    </w:p>
    <w:p w14:paraId="5491B9A3"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1E09EB82" w14:textId="78E3BE5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11.1.1. Por ser uma compra de materiais de consumo e comuns, conforme item XX do Termo de Referência,</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não havendo a necessidade de garantia uma vez que o objeto será cumprido no momento da entrega do</w:t>
      </w:r>
    </w:p>
    <w:p w14:paraId="7D9C9DE2"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material.</w:t>
      </w:r>
    </w:p>
    <w:p w14:paraId="14827A7B"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7C61E820" w14:textId="5409BC1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CLÁUSULA DÉCIMA SEGUNDA – INFRAÇÕES E SANÇÕES ADMINISTRATIVAS</w:t>
      </w:r>
    </w:p>
    <w:p w14:paraId="0AE923F0"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1CB60BBB" w14:textId="2DBA46A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12.1. As sanções referentes à execução do contrato são aquelas previstas no item xx do Termo de</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Referência.</w:t>
      </w:r>
    </w:p>
    <w:p w14:paraId="2515F9A7"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0EECD602" w14:textId="5E34A7C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CLÁUSULA DÉCIMA TERCEIRA – ALTERAÇÕES, ACRÉSCIMOS E SUPRESSÕES</w:t>
      </w:r>
    </w:p>
    <w:p w14:paraId="33DF3D6B"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1BD33F21" w14:textId="4ACFDEC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13.1. Eventuais alterações contratuais reger-se-ão pela disciplina dos arts. 124 e seguintes da Lei Federalnº 14.133, de 2021.</w:t>
      </w:r>
    </w:p>
    <w:p w14:paraId="0E7E0A93"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3C170642" w14:textId="7A2E832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13.2. O contratado é obrigado a aceitar, nas mesmas condições contratuais, os acréscimos ou supressões</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se fizerem necessários, até o limite de 25% (vinte e cinco por cento) do valor inicial atualizado do</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contrato.</w:t>
      </w:r>
    </w:p>
    <w:p w14:paraId="3AD5B429"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76F385A4" w14:textId="1C1674A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13.3. Registros que não caracterizem alteração do contrato podem ser realizados por simples apostila,</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dispensada a celebração de termo aditivo, na forma do art. 136 da Lei Federal nº 14.133, de 2021.</w:t>
      </w:r>
    </w:p>
    <w:p w14:paraId="204E1B6A"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775AE899" w14:textId="00D902D3" w:rsidR="00324BEE" w:rsidRPr="00244452" w:rsidRDefault="00324BEE" w:rsidP="00E374EF">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DÉCIMA QUARTA – DA EXTINÇÃO CONTRATUAL</w:t>
      </w:r>
    </w:p>
    <w:p w14:paraId="63CBDCFB" w14:textId="77777777" w:rsidR="00D90F59" w:rsidRPr="00244452" w:rsidRDefault="00D90F59" w:rsidP="00E374EF">
      <w:pPr>
        <w:pStyle w:val="Ttulo2"/>
        <w:spacing w:before="0" w:line="360" w:lineRule="auto"/>
        <w:jc w:val="both"/>
        <w:rPr>
          <w:rStyle w:val="Forte"/>
          <w:rFonts w:ascii="Arial" w:hAnsi="Arial" w:cs="Arial"/>
          <w:bCs w:val="0"/>
          <w:color w:val="000000" w:themeColor="text1"/>
          <w:sz w:val="24"/>
          <w:szCs w:val="24"/>
        </w:rPr>
      </w:pPr>
    </w:p>
    <w:p w14:paraId="4FA85F38" w14:textId="471C726E"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14.1. O contrato se extingue quando vencido o prazo nele estipulado, independentemente de terem sido</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cumpridas ou não as obrigações de ambas as partes contraentes.</w:t>
      </w:r>
    </w:p>
    <w:p w14:paraId="3358687D"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24E18ACE" w14:textId="459A7D7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14.1.1. O contrato pode ser extinto antes do prazo nele fixado, sem ônus para o Contratante, quando este</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não dispuser de créditos orçamentários para sua continuidade ou quando entender que o contrato não mais</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lhe oferece vantagem.</w:t>
      </w:r>
    </w:p>
    <w:p w14:paraId="0D3606B8"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7D7C4507" w14:textId="6735D156" w:rsidR="00D90F59"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14.1.2. A extinção, nesta hipótese, ocorrerá na próxima data de aniversário do contrato, desde que haja a</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notificação do contratado pelo contratante nesse sentido, com pelo menos 02 (dois) meses de antecedência</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desse dia.</w:t>
      </w:r>
    </w:p>
    <w:p w14:paraId="1CFDCB69" w14:textId="4BB07C5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14.1.3. Caso a notificação da não-continuidade do contrato de que trata este subitem ocorra com menos de</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 (dois) meses da data de aniversário, a extinção contratual ocorrerá após 02 (dois) meses da data da</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comunicação.</w:t>
      </w:r>
    </w:p>
    <w:p w14:paraId="4E28B2C4"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79329401" w14:textId="74A09585" w:rsidR="00D90F59" w:rsidRPr="00D90F59" w:rsidRDefault="00324BEE" w:rsidP="00D90F59">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14.2. O contrato pode ser extinto antes de cumpridas as obrigações nele estipuladas, ou antes do prazo</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nele fixado, por algum dos motivos previstos no artigo 137 da Lei nº 14.133/21, assegurados o contraditório</w:t>
      </w:r>
      <w:r w:rsidR="00D90F59">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a ampla defesa e observado o disposto nos artigos 138 e 139 da mesma Lei.</w:t>
      </w:r>
    </w:p>
    <w:p w14:paraId="22ACA812"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408E7D26" w14:textId="04FB5C23" w:rsidR="00324BEE" w:rsidRPr="00244452" w:rsidRDefault="00324BEE" w:rsidP="00E374EF">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DÉCIMA QUINTA – DA PROTEÇÃO DE DADOS PESSOAIS</w:t>
      </w:r>
    </w:p>
    <w:p w14:paraId="3BE0430F" w14:textId="77777777" w:rsidR="00D90F59" w:rsidRDefault="00D90F59" w:rsidP="00E374EF">
      <w:pPr>
        <w:pStyle w:val="Ttulo2"/>
        <w:spacing w:before="0" w:line="360" w:lineRule="auto"/>
        <w:jc w:val="both"/>
        <w:rPr>
          <w:rStyle w:val="Forte"/>
          <w:rFonts w:ascii="Arial" w:hAnsi="Arial" w:cs="Arial"/>
          <w:b w:val="0"/>
          <w:bCs w:val="0"/>
          <w:color w:val="000000" w:themeColor="text1"/>
          <w:sz w:val="24"/>
          <w:szCs w:val="24"/>
        </w:rPr>
      </w:pPr>
    </w:p>
    <w:p w14:paraId="7BE82524" w14:textId="0BD2AB9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15.1. As partes se comprometem a proteger os direitos fundamentais de liberdade e de privacidade e o livre</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desenvolvimento da personalidade da pessoa natural, relativos ao tratamento de dados pessoais, inclusive</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nos meios digitais, nos termos da Lei Geral de Proteção de Dados - LGPD (Lei n. 13.709, de 14 de agosto</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2018).</w:t>
      </w:r>
    </w:p>
    <w:p w14:paraId="0CE2B8C3"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38D2D7E8" w14:textId="52BA73B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15.1.1. O tratamento de dados pessoais dar-se-á de acordo com as bases legais previstas nas hipóteses</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dos artigos 7º, 11 e/ou 14 da Lei 13.709/2018, às quais se submeterão os serviços, e para propósitos</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legítimos, específicos, explícitos e informados ao titular.</w:t>
      </w:r>
    </w:p>
    <w:p w14:paraId="60747A64"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4C290F15" w14:textId="4A062DE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15.2. A CONTRATADA obriga-se ao dever de proteção, confidencialidade e sigilo de toda informação, dados</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pessoais e base de dados a que tiver acesso, nos termos da LGPD, suas alterações e regulamentações</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posteriores, durante o cumprimento do objeto descrito no instrumento contratual.</w:t>
      </w:r>
    </w:p>
    <w:p w14:paraId="2C5FD3F9"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1B9FA836" w14:textId="13874BA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15.2.1. A CONTRATADA não poderá se utilizar de informação, dados pessoais ou base de dados a que</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tenham acesso, para fins distintos da execução dos serviços especificados no instrumento contratual.</w:t>
      </w:r>
    </w:p>
    <w:p w14:paraId="21C716FB"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09E5D555" w14:textId="517FDA5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15.2.2. Em caso de necessidade de coleta de dados pessoais dos titulares mediante consentimento,</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indispensáveis à própria prestação do serviço, esta será realizada após prévia aprovação do Município de</w:t>
      </w:r>
      <w:r w:rsidR="00244452">
        <w:rPr>
          <w:rStyle w:val="Forte"/>
          <w:rFonts w:ascii="Arial" w:hAnsi="Arial" w:cs="Arial"/>
          <w:b w:val="0"/>
          <w:bCs w:val="0"/>
          <w:color w:val="000000" w:themeColor="text1"/>
          <w:sz w:val="24"/>
          <w:szCs w:val="24"/>
        </w:rPr>
        <w:t xml:space="preserve"> Salgadinho-PE</w:t>
      </w:r>
      <w:r w:rsidRPr="0025157E">
        <w:rPr>
          <w:rStyle w:val="Forte"/>
          <w:rFonts w:ascii="Arial" w:hAnsi="Arial" w:cs="Arial"/>
          <w:b w:val="0"/>
          <w:bCs w:val="0"/>
          <w:color w:val="000000" w:themeColor="text1"/>
          <w:sz w:val="24"/>
          <w:szCs w:val="24"/>
        </w:rPr>
        <w:t>, responsabilizando-se a CONTRATADA pela obtenção e gestão.</w:t>
      </w:r>
    </w:p>
    <w:p w14:paraId="71CE200A"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78C79A3F" w14:textId="79D0B47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15.3. A CONTRATADA obriga-se a implementar medidas técnicas e administrativas aptas a promover a</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segurança, a proteção, a confidencialidade e o sigilo de toda informação, dados pessoais e/ou base de</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dados que tenha acesso, a fim de evitar acessos não autorizados, acidentes, vazamentos acidentais ou</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ilícitos que causem destruição, perda, alteração, comunicação ou qualquer outra forma de tratamento</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inadequado ou ilícito; tudo isso de forma a reduzir o risco ao qual o objeto do contrato ou o Município de</w:t>
      </w:r>
      <w:r w:rsidR="00244452">
        <w:rPr>
          <w:rStyle w:val="Forte"/>
          <w:rFonts w:ascii="Arial" w:hAnsi="Arial" w:cs="Arial"/>
          <w:b w:val="0"/>
          <w:bCs w:val="0"/>
          <w:color w:val="000000" w:themeColor="text1"/>
          <w:sz w:val="24"/>
          <w:szCs w:val="24"/>
        </w:rPr>
        <w:t xml:space="preserve"> Salgadinho-PE</w:t>
      </w:r>
      <w:r w:rsidRPr="0025157E">
        <w:rPr>
          <w:rStyle w:val="Forte"/>
          <w:rFonts w:ascii="Arial" w:hAnsi="Arial" w:cs="Arial"/>
          <w:b w:val="0"/>
          <w:bCs w:val="0"/>
          <w:color w:val="000000" w:themeColor="text1"/>
          <w:sz w:val="24"/>
          <w:szCs w:val="24"/>
        </w:rPr>
        <w:t xml:space="preserve"> estará exposto.</w:t>
      </w:r>
    </w:p>
    <w:p w14:paraId="6A406CCE"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5F7B2EAF" w14:textId="5DF5835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15.4. A CONTRATADA deverá manter os registros de tratamento de dados pessoais que realizar, assim</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como aqueles compartilhados, com condições de rastreabilidade e de prova eletrônica a qualquer tempo.</w:t>
      </w:r>
    </w:p>
    <w:p w14:paraId="065AA4B0"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449B0011" w14:textId="471BFF4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15.4.1. A CONTRATADA deverá permitir a realização de auditorias do Município de </w:t>
      </w:r>
      <w:r w:rsidR="00244452">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xml:space="preserve"> e</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disponibilizar toda a informação necessária para demonstrar o cumprimento das obrigações relacionadas à</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sistemática de proteção de dados.</w:t>
      </w:r>
    </w:p>
    <w:p w14:paraId="472DACB0"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06E34225" w14:textId="3812978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15.4.2. A CONTRATADA deverá apresentar ao Município de Lafaiete Coutinho-BA, sempre que solicitado,</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toda e qualquer informação e documentação que comprovem a implementação dos requisitos de segurança</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especificados na contratação, de forma a assegurar a auditabilidade do objeto contratado, bem como os</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demais dispositivos legais aplicáveis.</w:t>
      </w:r>
    </w:p>
    <w:p w14:paraId="666D2725"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192A0034" w14:textId="08A75AC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15.5. A CONTRATADA se responsabilizará por assegurar que todos os seus colaboradores, consultores,</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e/ou prestadores de serviços que, no exercício das suas atividades, tenham acesso e/ou conhecimento da</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informação e/ou dos dados pessoais, respeitem o dever de proteção, confidencialidade e sigilo, devendo</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estes assumir compromisso formal de preservar a confidencialidade e segurança de tais dados, documento</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que estar disponível em caráter permanente para exibição ao Município de </w:t>
      </w:r>
      <w:r w:rsidR="00244452">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mediante</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solicitação.</w:t>
      </w:r>
    </w:p>
    <w:p w14:paraId="7732F4E1"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4921E278" w14:textId="3ECFF53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15.5.1. A CONTRATADA deverá promover a revogação de todos os privilégios de acesso aos sistemas,</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informações e recursos do Município de </w:t>
      </w:r>
      <w:r w:rsidR="00244452">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xml:space="preserve"> em caso de desligamento de funcionário das</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atividades inerentes à execução do presente Contrato.</w:t>
      </w:r>
    </w:p>
    <w:p w14:paraId="1AB8A97B"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4A2F67E4" w14:textId="3187761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15.6. A CONTRATADA não poderá disponibilizar ou transmitir a terceiros, sem prévia autorização por</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escrito, informação, dados pessoais ou base de dados a que tenha acesso em razão do cumprimento do</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objeto deste instrumento contratual.</w:t>
      </w:r>
    </w:p>
    <w:p w14:paraId="5909ED55"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585D2561" w14:textId="226E47B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15.6.1. Caso autorizada transmissão de dados pela CONTRATADA a terceiros, as informações</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fornecidas/compartilhadas devem se limitar ao estritamente necessário para o fiel desempenho da execução</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instrumento contratual.</w:t>
      </w:r>
    </w:p>
    <w:p w14:paraId="41A89BD0"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15A4CEA6" w14:textId="183C8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15.7. A CONTRATADA deverá adotar planos de resposta a incidentes de segurança eventualmente</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ocorridos durante o tratamento dos dados coletados para a execução das finalidades deste contrato, bem</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como dispor de mecanismos que possibilitem a sua remediação, de modo a evitar ou minimizar eventuais</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danos aos titulares dos dados.</w:t>
      </w:r>
    </w:p>
    <w:p w14:paraId="6DA6182A"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69A8BD9C" w14:textId="19D20C4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15.8. A CONTRATADA deverá comunicar formalmente e de imediato ao Município de </w:t>
      </w:r>
      <w:r w:rsidR="00244452">
        <w:rPr>
          <w:rStyle w:val="Forte"/>
          <w:rFonts w:ascii="Arial" w:hAnsi="Arial" w:cs="Arial"/>
          <w:b w:val="0"/>
          <w:bCs w:val="0"/>
          <w:color w:val="000000" w:themeColor="text1"/>
          <w:sz w:val="24"/>
          <w:szCs w:val="24"/>
        </w:rPr>
        <w:t xml:space="preserve">Salgadinho-PE </w:t>
      </w:r>
      <w:r w:rsidRPr="0025157E">
        <w:rPr>
          <w:rStyle w:val="Forte"/>
          <w:rFonts w:ascii="Arial" w:hAnsi="Arial" w:cs="Arial"/>
          <w:b w:val="0"/>
          <w:bCs w:val="0"/>
          <w:color w:val="000000" w:themeColor="text1"/>
          <w:sz w:val="24"/>
          <w:szCs w:val="24"/>
        </w:rPr>
        <w:t>a ocorrência de qualquer risco, ameaça ou incidente de segurança que possa acarretar comprometimento</w:t>
      </w:r>
    </w:p>
    <w:p w14:paraId="657D5827" w14:textId="1DA9CDF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ou dano potencial ou efetivo a Titular de dados pessoais, evitando atrasos por conta de verificações ou</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inspeções.</w:t>
      </w:r>
    </w:p>
    <w:p w14:paraId="07413768"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1E1AE18C" w14:textId="5783DA2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15.8.1. A comunicação acima mencionada não eximirá a CONTRATADA das obrigações, e/ou sanções que</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possam incidir em razão da perda de informação, dados pessoais e/ou base de dados.</w:t>
      </w:r>
    </w:p>
    <w:p w14:paraId="7858012A"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3F270D82" w14:textId="507980C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15.9. Encerrada a vigência do contrato ou após a satisfação da finalidade pretendida, a CONTRATADA</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interromperá o tratamento dos dados pessoais disponibilizados pelo Município de </w:t>
      </w:r>
      <w:r w:rsidR="00244452">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xml:space="preserve"> e,</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em no máximo trinta dias, sob instruções e na medida do determinado por este, eliminará completamente</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os Dados Pessoais e todas as cópias porventura existentes (seja em formato digital ou físico), salvo quando</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 CONTRATADA tenha que manter os dados para cumprimento de obrigação legal.</w:t>
      </w:r>
    </w:p>
    <w:p w14:paraId="0AF24DDF"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14A267B1" w14:textId="2B1A407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15.10. A CONTRATADA ficará obrigada a assumir total responsabilidade e ressarcimento por todo e</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qualquer dano e/ou prejuízo sofrido, incluindo sanções aplicadas pela autoridade nacional, decorrentes de</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tratamento inadequado dos dados pessoais compartilhados pelo Município de </w:t>
      </w:r>
      <w:r w:rsidR="00244452">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xml:space="preserve"> para as</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finalidades pretendidas neste contrato.</w:t>
      </w:r>
    </w:p>
    <w:p w14:paraId="61181171"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58196D0F" w14:textId="41B59A4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15.11. A CONTRATADA ficará obrigada a assumir total responsabilidade pelos danos patrimoniais, morais,</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individuais ou coletivos que venham a ser causados em razão do descumprimento de suas obrigações legais</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no processo de tratamento dos dados compartilhados pelo Município de </w:t>
      </w:r>
      <w:r w:rsidR="00244452">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w:t>
      </w:r>
    </w:p>
    <w:p w14:paraId="0C89E4EC"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718E747E" w14:textId="282907E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15.11.1. Eventuais responsabilidades serão apuradas de acordo com o que dispõe a Seção III, Capítulo VI</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LGPD.</w:t>
      </w:r>
    </w:p>
    <w:p w14:paraId="5CB10110"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0117F69F" w14:textId="70934452" w:rsidR="00324BEE" w:rsidRPr="00244452" w:rsidRDefault="00244452" w:rsidP="00E374EF">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w:t>
      </w:r>
      <w:r w:rsidR="00324BEE" w:rsidRPr="00244452">
        <w:rPr>
          <w:rStyle w:val="Forte"/>
          <w:rFonts w:ascii="Arial" w:hAnsi="Arial" w:cs="Arial"/>
          <w:bCs w:val="0"/>
          <w:color w:val="000000" w:themeColor="text1"/>
          <w:sz w:val="24"/>
          <w:szCs w:val="24"/>
        </w:rPr>
        <w:t>LÁUSULA DÉCIMA SEXTA – PUBLICAÇÃO</w:t>
      </w:r>
    </w:p>
    <w:p w14:paraId="681974D2"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7DCF4F32" w14:textId="05D79EE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 Incumbirá ao contratante divulgar o presente instrumento no Portal Nacional de Contratações Públicas</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(PNCP), na forma prevista no art. 94 da Lei Federal nº 14.133, de 2021, bem como no respectivo sítio oficial</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na Internet, em atenção ao art. 8º, §2º, da Lei n. 12.527, de 2011.</w:t>
      </w:r>
    </w:p>
    <w:p w14:paraId="0A5CD346"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151E2BD3" w14:textId="3BF6E931" w:rsidR="00324BEE" w:rsidRPr="00244452" w:rsidRDefault="00324BEE" w:rsidP="00E374EF">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DÉCIMA SÉTIMA – FORO</w:t>
      </w:r>
    </w:p>
    <w:p w14:paraId="792B8A8E"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6906DD52" w14:textId="7A552FD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17.1. Os contratantes comprometem-se a submeter eventuais controvérsias decorrentes do presente</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contrato a métodos alternativos de solução de conflito, que serão promovidos pela Procuradoria-Geral do</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Município de </w:t>
      </w:r>
      <w:r w:rsidR="00244452">
        <w:rPr>
          <w:rStyle w:val="Forte"/>
          <w:rFonts w:ascii="Arial" w:hAnsi="Arial" w:cs="Arial"/>
          <w:b w:val="0"/>
          <w:bCs w:val="0"/>
          <w:color w:val="000000" w:themeColor="text1"/>
          <w:sz w:val="24"/>
          <w:szCs w:val="24"/>
        </w:rPr>
        <w:t>Salgadinho-PE.</w:t>
      </w:r>
    </w:p>
    <w:p w14:paraId="042F6B30"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440D7451" w14:textId="10CAAC71" w:rsidR="00244452" w:rsidRPr="00244452" w:rsidRDefault="00324BEE" w:rsidP="00244452">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 xml:space="preserve">17.1.1. Não logrando êxito a conciliação, fica eleito o foro da Comarca de </w:t>
      </w:r>
      <w:r w:rsidR="00244452">
        <w:rPr>
          <w:rStyle w:val="Forte"/>
          <w:rFonts w:ascii="Arial" w:hAnsi="Arial" w:cs="Arial"/>
          <w:b w:val="0"/>
          <w:bCs w:val="0"/>
          <w:color w:val="000000" w:themeColor="text1"/>
          <w:sz w:val="24"/>
          <w:szCs w:val="24"/>
        </w:rPr>
        <w:t xml:space="preserve">João Alfredo-PE, </w:t>
      </w:r>
      <w:r w:rsidRPr="0025157E">
        <w:rPr>
          <w:rStyle w:val="Forte"/>
          <w:rFonts w:ascii="Arial" w:hAnsi="Arial" w:cs="Arial"/>
          <w:b w:val="0"/>
          <w:bCs w:val="0"/>
          <w:color w:val="000000" w:themeColor="text1"/>
          <w:sz w:val="24"/>
          <w:szCs w:val="24"/>
        </w:rPr>
        <w:t>para dirimir as questões oriundas do presente contrato, sendo este o competente para a propositura de</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qualquer medida judicial decorrente deste instrumento contratual, com a exclusão de qualquer outro, por</w:t>
      </w:r>
      <w:r w:rsidR="002444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mais privilegiado que seja.</w:t>
      </w:r>
    </w:p>
    <w:p w14:paraId="08D87EAF"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023337CC" w14:textId="101B780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[Local], [dia] de [mês] de [ano].</w:t>
      </w:r>
    </w:p>
    <w:p w14:paraId="0B55C963" w14:textId="77777777" w:rsidR="00244452" w:rsidRDefault="00244452" w:rsidP="00244452">
      <w:pPr>
        <w:pStyle w:val="Ttulo2"/>
        <w:spacing w:before="0" w:line="360" w:lineRule="auto"/>
        <w:jc w:val="center"/>
        <w:rPr>
          <w:rStyle w:val="Forte"/>
          <w:rFonts w:ascii="Arial" w:hAnsi="Arial" w:cs="Arial"/>
          <w:b w:val="0"/>
          <w:bCs w:val="0"/>
          <w:color w:val="000000" w:themeColor="text1"/>
          <w:sz w:val="24"/>
          <w:szCs w:val="24"/>
        </w:rPr>
      </w:pPr>
    </w:p>
    <w:p w14:paraId="01F04D2D" w14:textId="7480C6C1" w:rsidR="00324BEE" w:rsidRPr="0025157E" w:rsidRDefault="00324BEE" w:rsidP="00244452">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_________________________</w:t>
      </w:r>
    </w:p>
    <w:p w14:paraId="7ACD7670" w14:textId="77777777" w:rsidR="00324BEE" w:rsidRPr="0025157E" w:rsidRDefault="00324BEE" w:rsidP="00244452">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Representante legal do CONTRATANTE</w:t>
      </w:r>
    </w:p>
    <w:p w14:paraId="37459547" w14:textId="77777777" w:rsidR="00324BEE" w:rsidRPr="0025157E" w:rsidRDefault="00324BEE" w:rsidP="00244452">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_________________________</w:t>
      </w:r>
    </w:p>
    <w:p w14:paraId="037C9B0A" w14:textId="77777777" w:rsidR="00324BEE" w:rsidRPr="0025157E" w:rsidRDefault="00324BEE" w:rsidP="00244452">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Representante legal do CONTRATADO</w:t>
      </w:r>
    </w:p>
    <w:p w14:paraId="10B3F23A"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5E5484BB" w14:textId="4837689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TESTEMUNHAS:</w:t>
      </w:r>
    </w:p>
    <w:p w14:paraId="6B74D951"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w:t>
      </w:r>
    </w:p>
    <w:p w14:paraId="7CC1DB07"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w:t>
      </w:r>
    </w:p>
    <w:p w14:paraId="3BB3280E" w14:textId="77777777"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7D7337FA" w14:textId="1FE916E8" w:rsidR="00244452" w:rsidRDefault="00244452" w:rsidP="00E374EF">
      <w:pPr>
        <w:pStyle w:val="Ttulo2"/>
        <w:spacing w:before="0" w:line="360" w:lineRule="auto"/>
        <w:jc w:val="both"/>
        <w:rPr>
          <w:rStyle w:val="Forte"/>
          <w:rFonts w:ascii="Arial" w:hAnsi="Arial" w:cs="Arial"/>
          <w:b w:val="0"/>
          <w:bCs w:val="0"/>
          <w:color w:val="000000" w:themeColor="text1"/>
          <w:sz w:val="24"/>
          <w:szCs w:val="24"/>
        </w:rPr>
      </w:pPr>
    </w:p>
    <w:p w14:paraId="4C2096CD" w14:textId="19460C1E" w:rsidR="006E67C6" w:rsidRDefault="006E67C6" w:rsidP="006E67C6"/>
    <w:p w14:paraId="63ADEBBC" w14:textId="3733B6DC" w:rsidR="00C90E6E" w:rsidRPr="006E67C6" w:rsidRDefault="00324BEE" w:rsidP="006E67C6">
      <w:pPr>
        <w:pStyle w:val="Ttulo2"/>
        <w:pBdr>
          <w:top w:val="single" w:sz="4" w:space="1" w:color="auto"/>
          <w:left w:val="single" w:sz="4" w:space="4" w:color="auto"/>
          <w:bottom w:val="single" w:sz="4" w:space="1" w:color="auto"/>
          <w:right w:val="single" w:sz="4" w:space="4" w:color="auto"/>
        </w:pBdr>
        <w:shd w:val="clear" w:color="auto" w:fill="FFC000" w:themeFill="accent4"/>
        <w:spacing w:before="0" w:line="360" w:lineRule="auto"/>
        <w:jc w:val="center"/>
        <w:rPr>
          <w:rFonts w:ascii="Arial" w:hAnsi="Arial" w:cs="Arial"/>
          <w:b/>
          <w:color w:val="000000" w:themeColor="text1"/>
          <w:sz w:val="24"/>
          <w:szCs w:val="24"/>
        </w:rPr>
      </w:pPr>
      <w:r w:rsidRPr="006E67C6">
        <w:rPr>
          <w:rStyle w:val="Forte"/>
          <w:rFonts w:ascii="Arial" w:hAnsi="Arial" w:cs="Arial"/>
          <w:bCs w:val="0"/>
          <w:color w:val="000000" w:themeColor="text1"/>
          <w:sz w:val="24"/>
          <w:szCs w:val="24"/>
        </w:rPr>
        <w:lastRenderedPageBreak/>
        <w:t>MAPA DE GERENCIAMENTO DE RISCOS</w:t>
      </w:r>
    </w:p>
    <w:p w14:paraId="38FDFBF1"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08E25461" w14:textId="6BAF23D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FASE DA ANÁLISE</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PLANEJAMENTO DA CONTRATAÇÃO E SELEÇÄO DO FORNECEDOR</w:t>
      </w:r>
    </w:p>
    <w:p w14:paraId="77CF6DAB"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6DCBB64C" w14:textId="49E1D5AF" w:rsidR="00324BEE" w:rsidRPr="00C90E6E"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C90E6E">
        <w:rPr>
          <w:rStyle w:val="Forte"/>
          <w:rFonts w:ascii="Arial" w:hAnsi="Arial" w:cs="Arial"/>
          <w:bCs w:val="0"/>
          <w:color w:val="000000" w:themeColor="text1"/>
          <w:sz w:val="24"/>
          <w:szCs w:val="24"/>
          <w:u w:val="single"/>
        </w:rPr>
        <w:t>1. DAS CONSIDERAÇÕES INICIAIS</w:t>
      </w:r>
    </w:p>
    <w:p w14:paraId="464027E6"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4A1F4ADC" w14:textId="2E5A20E9"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 gerenciamento de riscos permite ações contínuas de planejamento, organização e controle dos recursos</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relacionados aos riscos que possam comprometer o sucesso da contratação, da execução do objeto e da</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gestão contratual.</w:t>
      </w:r>
    </w:p>
    <w:p w14:paraId="5FC9C82B"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741B746A" w14:textId="1419549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 Mapa de Gerenciamento de Riscos deve conter a identificação e a análise dos principais riscos,</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consistindo na compreensão da natureza e determinação do nível de risco, que corresponde à combinação</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impacto e de suas probabilidades que possam comprometer a efetividade da contratação, bem como o</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alcance dos resultados pretendidos com a solução.</w:t>
      </w:r>
    </w:p>
    <w:p w14:paraId="44D74628"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5072FD05" w14:textId="5CC9FCE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Para cada risco identificado, define-se: a probabilidade de ocorrência dos eventos, os possíveis danos</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potenciais, as possíveis ações preventivas e contingências, bem como a identificação de responsáveis por</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ação. Após a identificação e classificação, deve-se executar uma análise qualitativa e quantitativa.</w:t>
      </w:r>
    </w:p>
    <w:p w14:paraId="2952B56B"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66617BE9" w14:textId="4BF8F819" w:rsidR="00324BEE" w:rsidRPr="00C90E6E" w:rsidRDefault="00324BEE" w:rsidP="00E374EF">
      <w:pPr>
        <w:pStyle w:val="Ttulo2"/>
        <w:spacing w:before="0" w:line="360" w:lineRule="auto"/>
        <w:jc w:val="both"/>
        <w:rPr>
          <w:rStyle w:val="Forte"/>
          <w:rFonts w:ascii="Arial" w:hAnsi="Arial" w:cs="Arial"/>
          <w:bCs w:val="0"/>
          <w:color w:val="000000" w:themeColor="text1"/>
          <w:sz w:val="24"/>
          <w:szCs w:val="24"/>
          <w:u w:val="single"/>
        </w:rPr>
      </w:pPr>
      <w:r w:rsidRPr="0025157E">
        <w:rPr>
          <w:rStyle w:val="Forte"/>
          <w:rFonts w:ascii="Arial" w:hAnsi="Arial" w:cs="Arial"/>
          <w:b w:val="0"/>
          <w:bCs w:val="0"/>
          <w:color w:val="000000" w:themeColor="text1"/>
          <w:sz w:val="24"/>
          <w:szCs w:val="24"/>
        </w:rPr>
        <w:t>2</w:t>
      </w:r>
      <w:r w:rsidRPr="00C90E6E">
        <w:rPr>
          <w:rStyle w:val="Forte"/>
          <w:rFonts w:ascii="Arial" w:hAnsi="Arial" w:cs="Arial"/>
          <w:bCs w:val="0"/>
          <w:color w:val="000000" w:themeColor="text1"/>
          <w:sz w:val="24"/>
          <w:szCs w:val="24"/>
          <w:u w:val="single"/>
        </w:rPr>
        <w:t>. DA DEFINIÇÃO DOS IMPACTOS</w:t>
      </w:r>
    </w:p>
    <w:p w14:paraId="48F4839C"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1BFE0C3B" w14:textId="21792E54" w:rsidR="00C90E6E" w:rsidRPr="00C90E6E" w:rsidRDefault="00324BEE" w:rsidP="00C90E6E">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A análise qualitativa dos riscos é realizada por meio da classificação escala da probabilidade e do impacto,</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conforme a tabela de referência a seguir.</w:t>
      </w:r>
    </w:p>
    <w:p w14:paraId="79807794"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05F5DAA6" w14:textId="76280CD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Baixo: Danos que não comprometem o processo/serviço. Devem ser catalogados nos relatórios pós-</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contratuais com vistas a novo planejamento.</w:t>
      </w:r>
    </w:p>
    <w:p w14:paraId="33D06154"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2FA1E828" w14:textId="40E10B69" w:rsidR="00C90E6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 Médio: Danos que comprometem parcialmente o processo/serviço, atrasando-o ou interferindo em sua</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qualidade.</w:t>
      </w:r>
    </w:p>
    <w:p w14:paraId="1E055C00" w14:textId="2608834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Alto: Danos que comprometem a essência do processo/serviço, impedindo-o de seguir seu curso.</w:t>
      </w:r>
    </w:p>
    <w:p w14:paraId="7F0A47A0"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15C05219" w14:textId="2858BED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análise quantitativa dos riscos consiste na classificação conforme a relação entre a probabilidade e o</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impacto, tal classificação resultará no nível do risco e direcionará as ações relacionadas aos riscos durante</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 fase de planejamento e gestão do contrato.</w:t>
      </w:r>
    </w:p>
    <w:p w14:paraId="3BDF247A"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23915D95" w14:textId="5D4578C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 produto da probabilidade pelo impacto de cada risco deve se enquadrar em uma região da matriz</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probabilidade x impacto.</w:t>
      </w:r>
    </w:p>
    <w:p w14:paraId="60680E0B"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4FFCAA94" w14:textId="4734BA5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Caso o risco enquadre-se como baixo, admite-se a aceitação ou adoção das medidas preventivas. Se o</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risco enquadrar-se como médio e alto, serão adotadas as medidas preventivas.</w:t>
      </w:r>
    </w:p>
    <w:p w14:paraId="7A50C8DE"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2B28C7CF" w14:textId="4CDDF6C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w:t>
      </w:r>
      <w:r w:rsidRPr="00C90E6E">
        <w:rPr>
          <w:rStyle w:val="Forte"/>
          <w:rFonts w:ascii="Arial" w:hAnsi="Arial" w:cs="Arial"/>
          <w:bCs w:val="0"/>
          <w:color w:val="000000" w:themeColor="text1"/>
          <w:sz w:val="24"/>
          <w:szCs w:val="24"/>
          <w:u w:val="single"/>
        </w:rPr>
        <w:t>. OBJETO DO MAPA DE GERENCIAMENTO DE RISCOS</w:t>
      </w:r>
    </w:p>
    <w:p w14:paraId="3BBC54E1"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05F3657D" w14:textId="276C7C24" w:rsidR="00C90E6E" w:rsidRPr="006E67C6" w:rsidRDefault="006E67C6" w:rsidP="006E67C6">
      <w:pPr>
        <w:pStyle w:val="Ttulo2"/>
        <w:spacing w:before="0" w:line="360" w:lineRule="auto"/>
        <w:jc w:val="both"/>
        <w:rPr>
          <w:rFonts w:ascii="Arial" w:hAnsi="Arial" w:cs="Arial"/>
          <w:color w:val="000000" w:themeColor="text1"/>
          <w:sz w:val="24"/>
          <w:szCs w:val="24"/>
        </w:rPr>
      </w:pPr>
      <w:r w:rsidRPr="006E67C6">
        <w:rPr>
          <w:rFonts w:ascii="Arial" w:hAnsi="Arial" w:cs="Arial"/>
          <w:color w:val="000000" w:themeColor="text1"/>
          <w:sz w:val="24"/>
          <w:szCs w:val="24"/>
        </w:rPr>
        <w:t xml:space="preserve">Constitui objeto deste </w:t>
      </w:r>
      <w:r w:rsidRPr="006E67C6">
        <w:rPr>
          <w:rStyle w:val="Forte"/>
          <w:rFonts w:ascii="Arial" w:hAnsi="Arial" w:cs="Arial"/>
          <w:b w:val="0"/>
          <w:color w:val="000000" w:themeColor="text1"/>
          <w:sz w:val="24"/>
          <w:szCs w:val="24"/>
        </w:rPr>
        <w:t>Mapa de Gerenciamento de Riscos</w:t>
      </w:r>
      <w:r w:rsidRPr="006E67C6">
        <w:rPr>
          <w:rFonts w:ascii="Arial" w:hAnsi="Arial" w:cs="Arial"/>
          <w:color w:val="000000" w:themeColor="text1"/>
          <w:sz w:val="24"/>
          <w:szCs w:val="24"/>
        </w:rPr>
        <w:t xml:space="preserve"> a análise, identificação, avaliação e tratamento dos riscos relacionados à contratação de empresa especializada no </w:t>
      </w:r>
      <w:r w:rsidRPr="006E67C6">
        <w:rPr>
          <w:rStyle w:val="Forte"/>
          <w:rFonts w:ascii="Arial" w:hAnsi="Arial" w:cs="Arial"/>
          <w:b w:val="0"/>
          <w:color w:val="000000" w:themeColor="text1"/>
          <w:sz w:val="24"/>
          <w:szCs w:val="24"/>
        </w:rPr>
        <w:t>fornecimento de peças automotivas</w:t>
      </w:r>
      <w:r w:rsidRPr="006E67C6">
        <w:rPr>
          <w:rFonts w:ascii="Arial" w:hAnsi="Arial" w:cs="Arial"/>
          <w:b/>
          <w:color w:val="000000" w:themeColor="text1"/>
          <w:sz w:val="24"/>
          <w:szCs w:val="24"/>
        </w:rPr>
        <w:t xml:space="preserve"> </w:t>
      </w:r>
      <w:r w:rsidRPr="006E67C6">
        <w:rPr>
          <w:rFonts w:ascii="Arial" w:hAnsi="Arial" w:cs="Arial"/>
          <w:color w:val="000000" w:themeColor="text1"/>
          <w:sz w:val="24"/>
          <w:szCs w:val="24"/>
        </w:rPr>
        <w:t>e na</w:t>
      </w:r>
      <w:r w:rsidRPr="006E67C6">
        <w:rPr>
          <w:rFonts w:ascii="Arial" w:hAnsi="Arial" w:cs="Arial"/>
          <w:b/>
          <w:color w:val="000000" w:themeColor="text1"/>
          <w:sz w:val="24"/>
          <w:szCs w:val="24"/>
        </w:rPr>
        <w:t xml:space="preserve"> </w:t>
      </w:r>
      <w:r w:rsidRPr="006E67C6">
        <w:rPr>
          <w:rStyle w:val="Forte"/>
          <w:rFonts w:ascii="Arial" w:hAnsi="Arial" w:cs="Arial"/>
          <w:b w:val="0"/>
          <w:color w:val="000000" w:themeColor="text1"/>
          <w:sz w:val="24"/>
          <w:szCs w:val="24"/>
        </w:rPr>
        <w:t>prestação de serviços de manutenção preventiva e corretiva</w:t>
      </w:r>
      <w:r w:rsidRPr="006E67C6">
        <w:rPr>
          <w:rFonts w:ascii="Arial" w:hAnsi="Arial" w:cs="Arial"/>
          <w:color w:val="000000" w:themeColor="text1"/>
          <w:sz w:val="24"/>
          <w:szCs w:val="24"/>
        </w:rPr>
        <w:t xml:space="preserve"> de veículos </w:t>
      </w:r>
      <w:r w:rsidRPr="006E67C6">
        <w:rPr>
          <w:rStyle w:val="Forte"/>
          <w:rFonts w:ascii="Arial" w:hAnsi="Arial" w:cs="Arial"/>
          <w:b w:val="0"/>
          <w:color w:val="000000" w:themeColor="text1"/>
          <w:sz w:val="24"/>
          <w:szCs w:val="24"/>
        </w:rPr>
        <w:t>pesados, leves e motocicletas</w:t>
      </w:r>
      <w:r w:rsidRPr="006E67C6">
        <w:rPr>
          <w:rFonts w:ascii="Arial" w:hAnsi="Arial" w:cs="Arial"/>
          <w:color w:val="000000" w:themeColor="text1"/>
          <w:sz w:val="24"/>
          <w:szCs w:val="24"/>
        </w:rPr>
        <w:t xml:space="preserve"> que compõem a frota oficial do Município de </w:t>
      </w:r>
      <w:r w:rsidRPr="006E67C6">
        <w:rPr>
          <w:rStyle w:val="Forte"/>
          <w:rFonts w:ascii="Arial" w:hAnsi="Arial" w:cs="Arial"/>
          <w:b w:val="0"/>
          <w:color w:val="000000" w:themeColor="text1"/>
          <w:sz w:val="24"/>
          <w:szCs w:val="24"/>
        </w:rPr>
        <w:t>Salgadinho–PE</w:t>
      </w:r>
      <w:r w:rsidRPr="006E67C6">
        <w:rPr>
          <w:rFonts w:ascii="Arial" w:hAnsi="Arial" w:cs="Arial"/>
          <w:b/>
          <w:color w:val="000000" w:themeColor="text1"/>
          <w:sz w:val="24"/>
          <w:szCs w:val="24"/>
        </w:rPr>
        <w:t>,</w:t>
      </w:r>
      <w:r w:rsidRPr="006E67C6">
        <w:rPr>
          <w:rFonts w:ascii="Arial" w:hAnsi="Arial" w:cs="Arial"/>
          <w:color w:val="000000" w:themeColor="text1"/>
          <w:sz w:val="24"/>
          <w:szCs w:val="24"/>
        </w:rPr>
        <w:t xml:space="preserve"> abrangendo todas as etapas do processo de contratação, execução contratual, recebimento dos bens e prestação dos serviços, nos termos da Lei Federal nº 14.133/2021 e demais normas aplicáveis.</w:t>
      </w:r>
    </w:p>
    <w:p w14:paraId="16425A8C" w14:textId="77777777" w:rsidR="006E67C6" w:rsidRDefault="006E67C6" w:rsidP="00E374EF">
      <w:pPr>
        <w:pStyle w:val="Ttulo2"/>
        <w:spacing w:before="0" w:line="360" w:lineRule="auto"/>
        <w:jc w:val="both"/>
        <w:rPr>
          <w:rFonts w:ascii="Arial" w:eastAsia="Times New Roman" w:hAnsi="Arial" w:cs="Arial"/>
          <w:color w:val="000000" w:themeColor="text1"/>
          <w:sz w:val="24"/>
          <w:szCs w:val="24"/>
        </w:rPr>
      </w:pPr>
    </w:p>
    <w:p w14:paraId="2F8A1263" w14:textId="1FB8F95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4. </w:t>
      </w:r>
      <w:r w:rsidRPr="00C90E6E">
        <w:rPr>
          <w:rStyle w:val="Forte"/>
          <w:rFonts w:ascii="Arial" w:hAnsi="Arial" w:cs="Arial"/>
          <w:bCs w:val="0"/>
          <w:color w:val="000000" w:themeColor="text1"/>
          <w:sz w:val="24"/>
          <w:szCs w:val="24"/>
          <w:u w:val="single"/>
        </w:rPr>
        <w:t>RISCOS RELACIONADOS AO PROCESSO DE CONTRATAÇÃO</w:t>
      </w:r>
    </w:p>
    <w:p w14:paraId="58991923"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3E31A4AD" w14:textId="66FBAC0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RISCO 1: Evento(s) que levem ao desequilíbrio econômico-financeiro do contrato e terminem por implicar</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solução de continuidade na prestação dos serviços.</w:t>
      </w:r>
    </w:p>
    <w:p w14:paraId="0F1A5A30"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1BF3C444" w14:textId="4B86D807" w:rsidR="00324BEE" w:rsidRPr="00C90E6E" w:rsidRDefault="00324BEE" w:rsidP="00E374EF">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lastRenderedPageBreak/>
        <w:t>a</w:t>
      </w:r>
      <w:r w:rsidRPr="00C90E6E">
        <w:rPr>
          <w:rStyle w:val="Forte"/>
          <w:rFonts w:ascii="Arial" w:hAnsi="Arial" w:cs="Arial"/>
          <w:bCs w:val="0"/>
          <w:color w:val="000000" w:themeColor="text1"/>
          <w:sz w:val="24"/>
          <w:szCs w:val="24"/>
        </w:rPr>
        <w:t>) Probabilidade:</w:t>
      </w:r>
    </w:p>
    <w:p w14:paraId="11F9BD53" w14:textId="77777777" w:rsidR="006E67C6" w:rsidRDefault="006E67C6" w:rsidP="00E374EF">
      <w:pPr>
        <w:pStyle w:val="Ttulo2"/>
        <w:spacing w:before="0" w:line="360" w:lineRule="auto"/>
        <w:jc w:val="both"/>
        <w:rPr>
          <w:rStyle w:val="Forte"/>
          <w:rFonts w:ascii="Arial" w:hAnsi="Arial" w:cs="Arial"/>
          <w:b w:val="0"/>
          <w:bCs w:val="0"/>
          <w:color w:val="000000" w:themeColor="text1"/>
          <w:sz w:val="24"/>
          <w:szCs w:val="24"/>
        </w:rPr>
      </w:pPr>
    </w:p>
    <w:p w14:paraId="71BD2836" w14:textId="0A985B7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 Baixo ( ) Médio ( ) Alto</w:t>
      </w:r>
    </w:p>
    <w:p w14:paraId="750E9569"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00BC92B6" w14:textId="60032E28" w:rsidR="00324BEE" w:rsidRPr="00C90E6E" w:rsidRDefault="00324BEE" w:rsidP="00E374EF">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b) Impacto:</w:t>
      </w:r>
    </w:p>
    <w:p w14:paraId="5D550397"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(X ) Médio ( ) Alto</w:t>
      </w:r>
    </w:p>
    <w:p w14:paraId="5EEDD7F1"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2177AFE5" w14:textId="0102AE85" w:rsidR="00324BEE" w:rsidRPr="00C90E6E" w:rsidRDefault="00324BEE" w:rsidP="00E374EF">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c</w:t>
      </w:r>
      <w:r w:rsidRPr="00C90E6E">
        <w:rPr>
          <w:rStyle w:val="Forte"/>
          <w:rFonts w:ascii="Arial" w:hAnsi="Arial" w:cs="Arial"/>
          <w:bCs w:val="0"/>
          <w:color w:val="000000" w:themeColor="text1"/>
          <w:sz w:val="24"/>
          <w:szCs w:val="24"/>
        </w:rPr>
        <w:t>) Dano:</w:t>
      </w:r>
    </w:p>
    <w:p w14:paraId="07A3A2AF"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(X) Médio ( ) Alto</w:t>
      </w:r>
    </w:p>
    <w:p w14:paraId="4AE5B981"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359FD7BF" w14:textId="2A66666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Estratégia para eliminar ou minimizar a ocorrência do risco, Ação: Contínua e apurada fiscalização na</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verificação da prestação dos serviços, a fim de assegurar o cumprimento de todas as obrigações</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contratuais.</w:t>
      </w:r>
    </w:p>
    <w:p w14:paraId="19C0F112"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5024999F" w14:textId="35730CD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Secretaria Municipal de Administração e Fiscal de Contratos.</w:t>
      </w:r>
    </w:p>
    <w:p w14:paraId="35FC668B"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010F888B" w14:textId="1CC8D45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RISCO 2: Restrição orçamentária decorrentes de cortes significativos na Lei Orçamentária que impeça ou</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prejudique a contratação.</w:t>
      </w:r>
    </w:p>
    <w:p w14:paraId="30CEF7B1"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4BF5FF55" w14:textId="5F85F32D" w:rsidR="00324BEE" w:rsidRPr="00C90E6E" w:rsidRDefault="00324BEE" w:rsidP="00E374EF">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a) Probabilidade:</w:t>
      </w:r>
    </w:p>
    <w:p w14:paraId="37513A9E"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 ) Baixo ( ) Médio ( ) Alto</w:t>
      </w:r>
    </w:p>
    <w:p w14:paraId="33C97BCF"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4242A36E" w14:textId="0F00FBD3" w:rsidR="00324BEE" w:rsidRPr="00C90E6E" w:rsidRDefault="00324BEE" w:rsidP="00E374EF">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b) Impacto:</w:t>
      </w:r>
    </w:p>
    <w:p w14:paraId="1184793F"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 ) Baixo ( ) Médio ( ) Alto</w:t>
      </w:r>
    </w:p>
    <w:p w14:paraId="2A77EE8C"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222C27E7" w14:textId="539F89D7" w:rsidR="00324BEE" w:rsidRPr="00C90E6E" w:rsidRDefault="00324BEE" w:rsidP="00E374EF">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c) Dano:</w:t>
      </w:r>
    </w:p>
    <w:p w14:paraId="13037D5F"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 ) Baixo ( ) Médio ( ) Alto</w:t>
      </w:r>
    </w:p>
    <w:p w14:paraId="70CF4670"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5DC84F0D" w14:textId="2EEBF01A" w:rsidR="00C90E6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Estratégia para eliminar ou minimizar a ocorrência do risco, Ação: Remanejamento de dotações de</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despesas menos críticas e verificação do orçamento aprovado e disponível antes da realização da</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formalização da demanda.</w:t>
      </w:r>
    </w:p>
    <w:p w14:paraId="1A846FF4" w14:textId="4E02D593" w:rsidR="00324BEE" w:rsidRPr="00C90E6E" w:rsidRDefault="00324BEE" w:rsidP="00E374EF">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lastRenderedPageBreak/>
        <w:t>Responsável: Equipe de Finanças</w:t>
      </w:r>
    </w:p>
    <w:p w14:paraId="1C4310DC"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38C3001E" w14:textId="60D9816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C90E6E">
        <w:rPr>
          <w:rStyle w:val="Forte"/>
          <w:rFonts w:ascii="Arial" w:hAnsi="Arial" w:cs="Arial"/>
          <w:bCs w:val="0"/>
          <w:color w:val="000000" w:themeColor="text1"/>
          <w:sz w:val="24"/>
          <w:szCs w:val="24"/>
        </w:rPr>
        <w:t>RISCO 3:</w:t>
      </w:r>
      <w:r w:rsidRPr="0025157E">
        <w:rPr>
          <w:rStyle w:val="Forte"/>
          <w:rFonts w:ascii="Arial" w:hAnsi="Arial" w:cs="Arial"/>
          <w:b w:val="0"/>
          <w:bCs w:val="0"/>
          <w:color w:val="000000" w:themeColor="text1"/>
          <w:sz w:val="24"/>
          <w:szCs w:val="24"/>
        </w:rPr>
        <w:t xml:space="preserve"> Inclusão no Termo de Referência de exigências que não podem ser atendidas pelo futuro</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prestador dos serviços.</w:t>
      </w:r>
    </w:p>
    <w:p w14:paraId="08474059"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2BE854B1" w14:textId="13463AB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a) </w:t>
      </w:r>
      <w:r w:rsidRPr="00C90E6E">
        <w:rPr>
          <w:rStyle w:val="Forte"/>
          <w:rFonts w:ascii="Arial" w:hAnsi="Arial" w:cs="Arial"/>
          <w:bCs w:val="0"/>
          <w:color w:val="000000" w:themeColor="text1"/>
          <w:sz w:val="24"/>
          <w:szCs w:val="24"/>
        </w:rPr>
        <w:t>Probabilidade:</w:t>
      </w:r>
    </w:p>
    <w:p w14:paraId="0B05E352"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(x) Alto</w:t>
      </w:r>
    </w:p>
    <w:p w14:paraId="2937123F"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7BEE6C2B" w14:textId="307C3CD9" w:rsidR="00324BEE" w:rsidRPr="00C90E6E" w:rsidRDefault="00324BEE" w:rsidP="00E374EF">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b) Impacto:</w:t>
      </w:r>
    </w:p>
    <w:p w14:paraId="04B8B459"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 x ) Alto</w:t>
      </w:r>
    </w:p>
    <w:p w14:paraId="314F3191"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3CEB5E39" w14:textId="40C3C451" w:rsidR="00324BEE" w:rsidRPr="00C90E6E" w:rsidRDefault="00324BEE" w:rsidP="00E374EF">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c) Dano:</w:t>
      </w:r>
    </w:p>
    <w:p w14:paraId="2C8A8AC6"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(x ) Alto</w:t>
      </w:r>
    </w:p>
    <w:p w14:paraId="533716D4"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3C6840F2" w14:textId="271DA01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Estratégia para eliminar ou minimizar a ocorrência do risco, Ação: Análise de contratações vigentes no</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mercado, bem como, a verificação e eventual adequação e planejamento das especificações por ocasião</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elaboração do Estudo Técnico Preliminar e Termo de Referência.</w:t>
      </w:r>
    </w:p>
    <w:p w14:paraId="72DB6209"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0690452E" w14:textId="3694505A"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Equipe de planejamento da contratação</w:t>
      </w:r>
    </w:p>
    <w:p w14:paraId="53816226"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67BAB134" w14:textId="654CEF3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C90E6E">
        <w:rPr>
          <w:rStyle w:val="Forte"/>
          <w:rFonts w:ascii="Arial" w:hAnsi="Arial" w:cs="Arial"/>
          <w:bCs w:val="0"/>
          <w:color w:val="000000" w:themeColor="text1"/>
          <w:sz w:val="24"/>
          <w:szCs w:val="24"/>
        </w:rPr>
        <w:t>RISCO 4</w:t>
      </w:r>
      <w:r w:rsidRPr="0025157E">
        <w:rPr>
          <w:rStyle w:val="Forte"/>
          <w:rFonts w:ascii="Arial" w:hAnsi="Arial" w:cs="Arial"/>
          <w:b w:val="0"/>
          <w:bCs w:val="0"/>
          <w:color w:val="000000" w:themeColor="text1"/>
          <w:sz w:val="24"/>
          <w:szCs w:val="24"/>
        </w:rPr>
        <w:t>: Não inclusão no Termo de Referência de obrigações essenciais à execução dos serviços.</w:t>
      </w:r>
    </w:p>
    <w:p w14:paraId="002CFA47"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a) </w:t>
      </w:r>
      <w:r w:rsidRPr="00C90E6E">
        <w:rPr>
          <w:rStyle w:val="Forte"/>
          <w:rFonts w:ascii="Arial" w:hAnsi="Arial" w:cs="Arial"/>
          <w:bCs w:val="0"/>
          <w:color w:val="000000" w:themeColor="text1"/>
          <w:sz w:val="24"/>
          <w:szCs w:val="24"/>
        </w:rPr>
        <w:t>Probabilidade:</w:t>
      </w:r>
    </w:p>
    <w:p w14:paraId="588A15DC"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 x) Alto</w:t>
      </w:r>
    </w:p>
    <w:p w14:paraId="682E7D2F"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42F0498B" w14:textId="259F37DA" w:rsidR="00324BEE" w:rsidRPr="00C90E6E" w:rsidRDefault="00324BEE" w:rsidP="00E374EF">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b</w:t>
      </w:r>
      <w:r w:rsidRPr="00C90E6E">
        <w:rPr>
          <w:rStyle w:val="Forte"/>
          <w:rFonts w:ascii="Arial" w:hAnsi="Arial" w:cs="Arial"/>
          <w:bCs w:val="0"/>
          <w:color w:val="000000" w:themeColor="text1"/>
          <w:sz w:val="24"/>
          <w:szCs w:val="24"/>
        </w:rPr>
        <w:t>) Impacto:</w:t>
      </w:r>
    </w:p>
    <w:p w14:paraId="17422BFF"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 x ) Alto</w:t>
      </w:r>
    </w:p>
    <w:p w14:paraId="4C210118"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609E8896" w14:textId="5A856FDB" w:rsidR="00324BEE" w:rsidRPr="00C90E6E" w:rsidRDefault="00324BEE" w:rsidP="00E374EF">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c) Dano:</w:t>
      </w:r>
    </w:p>
    <w:p w14:paraId="458E7D06" w14:textId="01A94FB5" w:rsidR="00C90E6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(x ) Alto</w:t>
      </w:r>
    </w:p>
    <w:p w14:paraId="5C355FBF" w14:textId="106FCA1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Estratégia para eliminar ou minimizar a ocorrência do risco, Ação: Análise de contratações vigentes no</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mercado.</w:t>
      </w:r>
    </w:p>
    <w:p w14:paraId="5E5AD701"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06A706CB" w14:textId="2BA7C5C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Equipe de planejamento da contratação</w:t>
      </w:r>
    </w:p>
    <w:p w14:paraId="6D11DD98"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74C7CB2E" w14:textId="77777777" w:rsidR="006E67C6"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FASE DE SELEÇÃO DO PRESTADOR DOS SERVIÇOS</w:t>
      </w:r>
    </w:p>
    <w:p w14:paraId="6535BAFF" w14:textId="0322A8FE" w:rsidR="00324BEE" w:rsidRPr="006E67C6" w:rsidRDefault="00C90E6E" w:rsidP="00E374EF">
      <w:pPr>
        <w:pStyle w:val="Ttulo2"/>
        <w:spacing w:before="0" w:line="360" w:lineRule="auto"/>
        <w:jc w:val="both"/>
        <w:rPr>
          <w:rStyle w:val="Forte"/>
          <w:rFonts w:ascii="Arial" w:hAnsi="Arial" w:cs="Arial"/>
          <w:bCs w:val="0"/>
          <w:color w:val="000000" w:themeColor="text1"/>
          <w:sz w:val="24"/>
          <w:szCs w:val="24"/>
        </w:rPr>
      </w:pPr>
      <w:r>
        <w:rPr>
          <w:rStyle w:val="Forte"/>
          <w:rFonts w:ascii="Arial" w:hAnsi="Arial" w:cs="Arial"/>
          <w:b w:val="0"/>
          <w:bCs w:val="0"/>
          <w:color w:val="000000" w:themeColor="text1"/>
          <w:sz w:val="24"/>
          <w:szCs w:val="24"/>
        </w:rPr>
        <w:t xml:space="preserve"> </w:t>
      </w:r>
      <w:r w:rsidR="00324BEE" w:rsidRPr="006E67C6">
        <w:rPr>
          <w:rStyle w:val="Forte"/>
          <w:rFonts w:ascii="Arial" w:hAnsi="Arial" w:cs="Arial"/>
          <w:bCs w:val="0"/>
          <w:color w:val="000000" w:themeColor="text1"/>
          <w:sz w:val="24"/>
          <w:szCs w:val="24"/>
        </w:rPr>
        <w:t xml:space="preserve">RISCO 5: </w:t>
      </w:r>
      <w:r w:rsidR="006E67C6" w:rsidRPr="006E67C6">
        <w:rPr>
          <w:rStyle w:val="Forte"/>
          <w:rFonts w:ascii="Arial" w:hAnsi="Arial" w:cs="Arial"/>
          <w:bCs w:val="0"/>
          <w:color w:val="000000" w:themeColor="text1"/>
          <w:sz w:val="24"/>
          <w:szCs w:val="24"/>
        </w:rPr>
        <w:t xml:space="preserve"> </w:t>
      </w:r>
      <w:r w:rsidR="00324BEE" w:rsidRPr="006E67C6">
        <w:rPr>
          <w:rStyle w:val="Forte"/>
          <w:rFonts w:ascii="Arial" w:hAnsi="Arial" w:cs="Arial"/>
          <w:bCs w:val="0"/>
          <w:color w:val="000000" w:themeColor="text1"/>
          <w:sz w:val="24"/>
          <w:szCs w:val="24"/>
        </w:rPr>
        <w:t>Fracasso na Licitação:</w:t>
      </w:r>
    </w:p>
    <w:p w14:paraId="275BF011"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5953A552" w14:textId="7B8B3ACE" w:rsidR="00324BEE" w:rsidRPr="00C90E6E" w:rsidRDefault="00324BEE" w:rsidP="00E374EF">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a</w:t>
      </w:r>
      <w:r w:rsidRPr="00C90E6E">
        <w:rPr>
          <w:rStyle w:val="Forte"/>
          <w:rFonts w:ascii="Arial" w:hAnsi="Arial" w:cs="Arial"/>
          <w:bCs w:val="0"/>
          <w:color w:val="000000" w:themeColor="text1"/>
          <w:sz w:val="24"/>
          <w:szCs w:val="24"/>
        </w:rPr>
        <w:t>) Probabilidade:</w:t>
      </w:r>
    </w:p>
    <w:p w14:paraId="78FA2F13"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x ) Médio ( ) Alto</w:t>
      </w:r>
    </w:p>
    <w:p w14:paraId="21205149"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30ECE882" w14:textId="7DDCF7EE" w:rsidR="00324BEE" w:rsidRPr="00C90E6E" w:rsidRDefault="00324BEE" w:rsidP="00E374EF">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b</w:t>
      </w:r>
      <w:r w:rsidRPr="00C90E6E">
        <w:rPr>
          <w:rStyle w:val="Forte"/>
          <w:rFonts w:ascii="Arial" w:hAnsi="Arial" w:cs="Arial"/>
          <w:bCs w:val="0"/>
          <w:color w:val="000000" w:themeColor="text1"/>
          <w:sz w:val="24"/>
          <w:szCs w:val="24"/>
        </w:rPr>
        <w:t>) Impacto:</w:t>
      </w:r>
    </w:p>
    <w:p w14:paraId="0BA09FC4"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x ) Médio ( ) Alto</w:t>
      </w:r>
    </w:p>
    <w:p w14:paraId="445B3EF6"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2C1DE232" w14:textId="6FDB1FAE" w:rsidR="00324BEE" w:rsidRPr="00C90E6E" w:rsidRDefault="00324BEE" w:rsidP="00E374EF">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c) Dano:</w:t>
      </w:r>
    </w:p>
    <w:p w14:paraId="117B504A"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 x ) Alto</w:t>
      </w:r>
    </w:p>
    <w:p w14:paraId="0CE18EE4"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55554260" w14:textId="1E1F7A3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Estratégia para eliminar ou minimizar a ocorrência do risco, Ação: Termo de referência elaborado com</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esmero, refletindo o que existe no mercado; ampla pesquisa de preço para obter um preço de referência</w:t>
      </w:r>
      <w:r w:rsidR="00C90E6E">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possa ser atendido pelo mercado; ampla divulgação da licitação.</w:t>
      </w:r>
    </w:p>
    <w:p w14:paraId="5531B9CF" w14:textId="77777777" w:rsidR="00C90E6E" w:rsidRDefault="00C90E6E" w:rsidP="00E374EF">
      <w:pPr>
        <w:pStyle w:val="Ttulo2"/>
        <w:spacing w:before="0" w:line="360" w:lineRule="auto"/>
        <w:jc w:val="both"/>
        <w:rPr>
          <w:rStyle w:val="Forte"/>
          <w:rFonts w:ascii="Arial" w:hAnsi="Arial" w:cs="Arial"/>
          <w:b w:val="0"/>
          <w:bCs w:val="0"/>
          <w:color w:val="000000" w:themeColor="text1"/>
          <w:sz w:val="24"/>
          <w:szCs w:val="24"/>
        </w:rPr>
      </w:pPr>
    </w:p>
    <w:p w14:paraId="2E4F5FC6" w14:textId="5C66400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Equipe de Planejamento da Contratação; Equipe responsável pela pesquisa de preços;</w:t>
      </w:r>
      <w:r w:rsidR="00D9417C">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Equipe responsável pela publicação dos editais.</w:t>
      </w:r>
    </w:p>
    <w:p w14:paraId="537674CD" w14:textId="77777777" w:rsidR="00D9417C" w:rsidRDefault="00D9417C" w:rsidP="00E374EF">
      <w:pPr>
        <w:pStyle w:val="Ttulo2"/>
        <w:spacing w:before="0" w:line="360" w:lineRule="auto"/>
        <w:jc w:val="both"/>
        <w:rPr>
          <w:rStyle w:val="Forte"/>
          <w:rFonts w:ascii="Arial" w:hAnsi="Arial" w:cs="Arial"/>
          <w:b w:val="0"/>
          <w:bCs w:val="0"/>
          <w:color w:val="000000" w:themeColor="text1"/>
          <w:sz w:val="24"/>
          <w:szCs w:val="24"/>
        </w:rPr>
      </w:pPr>
    </w:p>
    <w:p w14:paraId="361A089F" w14:textId="59B36D56"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D9417C">
        <w:rPr>
          <w:rStyle w:val="Forte"/>
          <w:rFonts w:ascii="Arial" w:hAnsi="Arial" w:cs="Arial"/>
          <w:bCs w:val="0"/>
          <w:color w:val="000000" w:themeColor="text1"/>
          <w:sz w:val="24"/>
          <w:szCs w:val="24"/>
        </w:rPr>
        <w:t>RISCO 6:</w:t>
      </w:r>
      <w:r w:rsidRPr="0025157E">
        <w:rPr>
          <w:rStyle w:val="Forte"/>
          <w:rFonts w:ascii="Arial" w:hAnsi="Arial" w:cs="Arial"/>
          <w:b w:val="0"/>
          <w:bCs w:val="0"/>
          <w:color w:val="000000" w:themeColor="text1"/>
          <w:sz w:val="24"/>
          <w:szCs w:val="24"/>
        </w:rPr>
        <w:t xml:space="preserve"> Recusa da licitante vencedora em assinar o contrato/inadimplemento total da obrigação.</w:t>
      </w:r>
    </w:p>
    <w:p w14:paraId="434C0D35" w14:textId="77777777" w:rsidR="00D9417C" w:rsidRDefault="00D9417C" w:rsidP="00E374EF">
      <w:pPr>
        <w:pStyle w:val="Ttulo2"/>
        <w:spacing w:before="0" w:line="360" w:lineRule="auto"/>
        <w:jc w:val="both"/>
        <w:rPr>
          <w:rStyle w:val="Forte"/>
          <w:rFonts w:ascii="Arial" w:hAnsi="Arial" w:cs="Arial"/>
          <w:bCs w:val="0"/>
          <w:color w:val="000000" w:themeColor="text1"/>
          <w:sz w:val="24"/>
          <w:szCs w:val="24"/>
        </w:rPr>
      </w:pPr>
    </w:p>
    <w:p w14:paraId="1FC97F80" w14:textId="2244C526" w:rsidR="00324BEE" w:rsidRPr="00D9417C" w:rsidRDefault="00324BEE" w:rsidP="00E374EF">
      <w:pPr>
        <w:pStyle w:val="Ttulo2"/>
        <w:spacing w:before="0" w:line="360" w:lineRule="auto"/>
        <w:jc w:val="both"/>
        <w:rPr>
          <w:rStyle w:val="Forte"/>
          <w:rFonts w:ascii="Arial" w:hAnsi="Arial" w:cs="Arial"/>
          <w:bCs w:val="0"/>
          <w:color w:val="000000" w:themeColor="text1"/>
          <w:sz w:val="24"/>
          <w:szCs w:val="24"/>
        </w:rPr>
      </w:pPr>
      <w:r w:rsidRPr="00D9417C">
        <w:rPr>
          <w:rStyle w:val="Forte"/>
          <w:rFonts w:ascii="Arial" w:hAnsi="Arial" w:cs="Arial"/>
          <w:bCs w:val="0"/>
          <w:color w:val="000000" w:themeColor="text1"/>
          <w:sz w:val="24"/>
          <w:szCs w:val="24"/>
        </w:rPr>
        <w:t>a) Probabilidade:</w:t>
      </w:r>
    </w:p>
    <w:p w14:paraId="102D0CC6"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 ) Baixo ( ) Médio ( ) Alto</w:t>
      </w:r>
    </w:p>
    <w:p w14:paraId="7ABC3B88" w14:textId="77777777" w:rsidR="00D9417C" w:rsidRDefault="00D9417C" w:rsidP="00E374EF">
      <w:pPr>
        <w:pStyle w:val="Ttulo2"/>
        <w:spacing w:before="0" w:line="360" w:lineRule="auto"/>
        <w:jc w:val="both"/>
        <w:rPr>
          <w:rStyle w:val="Forte"/>
          <w:rFonts w:ascii="Arial" w:hAnsi="Arial" w:cs="Arial"/>
          <w:b w:val="0"/>
          <w:bCs w:val="0"/>
          <w:color w:val="000000" w:themeColor="text1"/>
          <w:sz w:val="24"/>
          <w:szCs w:val="24"/>
        </w:rPr>
      </w:pPr>
    </w:p>
    <w:p w14:paraId="2B4FAF0B" w14:textId="026BC048" w:rsidR="00324BEE" w:rsidRPr="00D9417C" w:rsidRDefault="00324BEE" w:rsidP="00E374EF">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lastRenderedPageBreak/>
        <w:t>b</w:t>
      </w:r>
      <w:r w:rsidRPr="00D9417C">
        <w:rPr>
          <w:rStyle w:val="Forte"/>
          <w:rFonts w:ascii="Arial" w:hAnsi="Arial" w:cs="Arial"/>
          <w:bCs w:val="0"/>
          <w:color w:val="000000" w:themeColor="text1"/>
          <w:sz w:val="24"/>
          <w:szCs w:val="24"/>
        </w:rPr>
        <w:t>) Impacto:</w:t>
      </w:r>
    </w:p>
    <w:p w14:paraId="2AFB0BCB"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(x ) Médio ( ) Alto</w:t>
      </w:r>
    </w:p>
    <w:p w14:paraId="392EA5F3" w14:textId="77777777" w:rsidR="00D9417C" w:rsidRDefault="00D9417C" w:rsidP="00E374EF">
      <w:pPr>
        <w:pStyle w:val="Ttulo2"/>
        <w:spacing w:before="0" w:line="360" w:lineRule="auto"/>
        <w:jc w:val="both"/>
        <w:rPr>
          <w:rStyle w:val="Forte"/>
          <w:rFonts w:ascii="Arial" w:hAnsi="Arial" w:cs="Arial"/>
          <w:b w:val="0"/>
          <w:bCs w:val="0"/>
          <w:color w:val="000000" w:themeColor="text1"/>
          <w:sz w:val="24"/>
          <w:szCs w:val="24"/>
        </w:rPr>
      </w:pPr>
    </w:p>
    <w:p w14:paraId="7C003991" w14:textId="57A39241" w:rsidR="00324BEE" w:rsidRPr="00D9417C" w:rsidRDefault="00324BEE" w:rsidP="00E374EF">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c</w:t>
      </w:r>
      <w:r w:rsidRPr="00D9417C">
        <w:rPr>
          <w:rStyle w:val="Forte"/>
          <w:rFonts w:ascii="Arial" w:hAnsi="Arial" w:cs="Arial"/>
          <w:bCs w:val="0"/>
          <w:color w:val="000000" w:themeColor="text1"/>
          <w:sz w:val="24"/>
          <w:szCs w:val="24"/>
        </w:rPr>
        <w:t>) Dano:</w:t>
      </w:r>
    </w:p>
    <w:p w14:paraId="2FAD732D"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(x ) Médio ( ) Alto</w:t>
      </w:r>
    </w:p>
    <w:p w14:paraId="3AB0C664" w14:textId="77777777" w:rsidR="00D9417C" w:rsidRDefault="00D9417C" w:rsidP="00E374EF">
      <w:pPr>
        <w:pStyle w:val="Ttulo2"/>
        <w:spacing w:before="0" w:line="360" w:lineRule="auto"/>
        <w:jc w:val="both"/>
        <w:rPr>
          <w:rStyle w:val="Forte"/>
          <w:rFonts w:ascii="Arial" w:hAnsi="Arial" w:cs="Arial"/>
          <w:b w:val="0"/>
          <w:bCs w:val="0"/>
          <w:color w:val="000000" w:themeColor="text1"/>
          <w:sz w:val="24"/>
          <w:szCs w:val="24"/>
        </w:rPr>
      </w:pPr>
    </w:p>
    <w:p w14:paraId="008180D5" w14:textId="0DB2942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Estratégia para eliminar ou minimizar a ocorrência do risco, Ação: Termo de referência elaborado com</w:t>
      </w:r>
      <w:r w:rsidR="00D9417C">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esmero, refletindo o que existe no mercado; ampla pesquisa de preço para obter um preço de referência</w:t>
      </w:r>
      <w:r w:rsidR="00D9417C">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possa ser atendido pelo mercado; Convocação das demais licitantes classificadas, na ordem de</w:t>
      </w:r>
      <w:r w:rsidR="00D9417C">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classificação, para assinatura do contrato.</w:t>
      </w:r>
    </w:p>
    <w:p w14:paraId="3BD4FB5D" w14:textId="77777777" w:rsidR="00D9417C" w:rsidRDefault="00D9417C" w:rsidP="00E374EF">
      <w:pPr>
        <w:pStyle w:val="Ttulo2"/>
        <w:spacing w:before="0" w:line="360" w:lineRule="auto"/>
        <w:jc w:val="both"/>
        <w:rPr>
          <w:rStyle w:val="Forte"/>
          <w:rFonts w:ascii="Arial" w:hAnsi="Arial" w:cs="Arial"/>
          <w:b w:val="0"/>
          <w:bCs w:val="0"/>
          <w:color w:val="000000" w:themeColor="text1"/>
          <w:sz w:val="24"/>
          <w:szCs w:val="24"/>
        </w:rPr>
      </w:pPr>
    </w:p>
    <w:p w14:paraId="03381B90" w14:textId="16EA769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Equipe de Planejamento da Contratação; Equipe responsável pela pesquisa de preços;</w:t>
      </w:r>
    </w:p>
    <w:p w14:paraId="6AFB9B42" w14:textId="77777777" w:rsidR="00D9417C" w:rsidRDefault="00D9417C" w:rsidP="00E374EF">
      <w:pPr>
        <w:pStyle w:val="Ttulo2"/>
        <w:spacing w:before="0" w:line="360" w:lineRule="auto"/>
        <w:jc w:val="both"/>
        <w:rPr>
          <w:rStyle w:val="Forte"/>
          <w:rFonts w:ascii="Arial" w:hAnsi="Arial" w:cs="Arial"/>
          <w:b w:val="0"/>
          <w:bCs w:val="0"/>
          <w:color w:val="000000" w:themeColor="text1"/>
          <w:sz w:val="24"/>
          <w:szCs w:val="24"/>
        </w:rPr>
      </w:pPr>
    </w:p>
    <w:p w14:paraId="1A860EED" w14:textId="74BBFD9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Equipe responsável pela publicação dos editais.</w:t>
      </w:r>
    </w:p>
    <w:p w14:paraId="3DA2C42F" w14:textId="77777777" w:rsidR="00D9417C" w:rsidRDefault="00D9417C" w:rsidP="00E374EF">
      <w:pPr>
        <w:pStyle w:val="Ttulo2"/>
        <w:spacing w:before="0" w:line="360" w:lineRule="auto"/>
        <w:jc w:val="both"/>
        <w:rPr>
          <w:rStyle w:val="Forte"/>
          <w:rFonts w:ascii="Arial" w:hAnsi="Arial" w:cs="Arial"/>
          <w:b w:val="0"/>
          <w:bCs w:val="0"/>
          <w:color w:val="000000" w:themeColor="text1"/>
          <w:sz w:val="24"/>
          <w:szCs w:val="24"/>
        </w:rPr>
      </w:pPr>
    </w:p>
    <w:p w14:paraId="23F74E23" w14:textId="51802F4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FASE DE EXECUÇÃO DO CONTRATO</w:t>
      </w:r>
    </w:p>
    <w:p w14:paraId="2F5A4AD9" w14:textId="77777777" w:rsidR="00D9417C" w:rsidRDefault="00D9417C" w:rsidP="00E374EF">
      <w:pPr>
        <w:pStyle w:val="Ttulo2"/>
        <w:spacing w:before="0" w:line="360" w:lineRule="auto"/>
        <w:jc w:val="both"/>
        <w:rPr>
          <w:rStyle w:val="Forte"/>
          <w:rFonts w:ascii="Arial" w:hAnsi="Arial" w:cs="Arial"/>
          <w:b w:val="0"/>
          <w:bCs w:val="0"/>
          <w:color w:val="000000" w:themeColor="text1"/>
          <w:sz w:val="24"/>
          <w:szCs w:val="24"/>
        </w:rPr>
      </w:pPr>
    </w:p>
    <w:p w14:paraId="1E909E2D" w14:textId="0DC38830"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D9417C">
        <w:rPr>
          <w:rStyle w:val="Forte"/>
          <w:rFonts w:ascii="Arial" w:hAnsi="Arial" w:cs="Arial"/>
          <w:bCs w:val="0"/>
          <w:color w:val="000000" w:themeColor="text1"/>
          <w:sz w:val="24"/>
          <w:szCs w:val="24"/>
          <w:u w:val="single"/>
        </w:rPr>
        <w:t>RISCO 7:</w:t>
      </w:r>
      <w:r w:rsidRPr="0025157E">
        <w:rPr>
          <w:rStyle w:val="Forte"/>
          <w:rFonts w:ascii="Arial" w:hAnsi="Arial" w:cs="Arial"/>
          <w:b w:val="0"/>
          <w:bCs w:val="0"/>
          <w:color w:val="000000" w:themeColor="text1"/>
          <w:sz w:val="24"/>
          <w:szCs w:val="24"/>
        </w:rPr>
        <w:t xml:space="preserve"> Atraso no início da execução da prestação dos serviços causando transtornos à regularidade</w:t>
      </w:r>
      <w:r w:rsidR="00D9417C">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dos serviços programados pela Secretaria de Administração de </w:t>
      </w:r>
      <w:r w:rsidR="00D9417C">
        <w:rPr>
          <w:rStyle w:val="Forte"/>
          <w:rFonts w:ascii="Arial" w:hAnsi="Arial" w:cs="Arial"/>
          <w:b w:val="0"/>
          <w:bCs w:val="0"/>
          <w:color w:val="000000" w:themeColor="text1"/>
          <w:sz w:val="24"/>
          <w:szCs w:val="24"/>
        </w:rPr>
        <w:t>Salgadinho-PE</w:t>
      </w:r>
    </w:p>
    <w:p w14:paraId="08493202" w14:textId="77777777" w:rsidR="00D9417C" w:rsidRDefault="00D9417C" w:rsidP="00E374EF">
      <w:pPr>
        <w:pStyle w:val="Ttulo2"/>
        <w:spacing w:before="0" w:line="360" w:lineRule="auto"/>
        <w:jc w:val="both"/>
        <w:rPr>
          <w:rStyle w:val="Forte"/>
          <w:rFonts w:ascii="Arial" w:hAnsi="Arial" w:cs="Arial"/>
          <w:b w:val="0"/>
          <w:bCs w:val="0"/>
          <w:color w:val="000000" w:themeColor="text1"/>
          <w:sz w:val="24"/>
          <w:szCs w:val="24"/>
        </w:rPr>
      </w:pPr>
    </w:p>
    <w:p w14:paraId="2D10F486" w14:textId="214C5442" w:rsidR="00324BEE" w:rsidRPr="00D9417C" w:rsidRDefault="00324BEE" w:rsidP="00E374EF">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a</w:t>
      </w:r>
      <w:r w:rsidRPr="00D9417C">
        <w:rPr>
          <w:rStyle w:val="Forte"/>
          <w:rFonts w:ascii="Arial" w:hAnsi="Arial" w:cs="Arial"/>
          <w:bCs w:val="0"/>
          <w:color w:val="000000" w:themeColor="text1"/>
          <w:sz w:val="24"/>
          <w:szCs w:val="24"/>
        </w:rPr>
        <w:t>) Probabilidade:</w:t>
      </w:r>
    </w:p>
    <w:p w14:paraId="7E8179CA"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 x) Alto</w:t>
      </w:r>
    </w:p>
    <w:p w14:paraId="38D6400B" w14:textId="77777777" w:rsidR="00D9417C" w:rsidRDefault="00D9417C" w:rsidP="00E374EF">
      <w:pPr>
        <w:pStyle w:val="Ttulo2"/>
        <w:spacing w:before="0" w:line="360" w:lineRule="auto"/>
        <w:jc w:val="both"/>
        <w:rPr>
          <w:rStyle w:val="Forte"/>
          <w:rFonts w:ascii="Arial" w:hAnsi="Arial" w:cs="Arial"/>
          <w:b w:val="0"/>
          <w:bCs w:val="0"/>
          <w:color w:val="000000" w:themeColor="text1"/>
          <w:sz w:val="24"/>
          <w:szCs w:val="24"/>
        </w:rPr>
      </w:pPr>
    </w:p>
    <w:p w14:paraId="09DAD084" w14:textId="7B103BE2" w:rsidR="00324BEE" w:rsidRPr="00D9417C" w:rsidRDefault="00324BEE" w:rsidP="00E374EF">
      <w:pPr>
        <w:pStyle w:val="Ttulo2"/>
        <w:spacing w:before="0" w:line="360" w:lineRule="auto"/>
        <w:jc w:val="both"/>
        <w:rPr>
          <w:rStyle w:val="Forte"/>
          <w:rFonts w:ascii="Arial" w:hAnsi="Arial" w:cs="Arial"/>
          <w:bCs w:val="0"/>
          <w:color w:val="000000" w:themeColor="text1"/>
          <w:sz w:val="24"/>
          <w:szCs w:val="24"/>
        </w:rPr>
      </w:pPr>
      <w:r w:rsidRPr="00D9417C">
        <w:rPr>
          <w:rStyle w:val="Forte"/>
          <w:rFonts w:ascii="Arial" w:hAnsi="Arial" w:cs="Arial"/>
          <w:bCs w:val="0"/>
          <w:color w:val="000000" w:themeColor="text1"/>
          <w:sz w:val="24"/>
          <w:szCs w:val="24"/>
        </w:rPr>
        <w:t>b) Impacto:</w:t>
      </w:r>
    </w:p>
    <w:p w14:paraId="2A7E0702"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 x ) Alto</w:t>
      </w:r>
    </w:p>
    <w:p w14:paraId="21B25E36" w14:textId="77777777" w:rsidR="00D9417C" w:rsidRDefault="00D9417C" w:rsidP="00E374EF">
      <w:pPr>
        <w:pStyle w:val="Ttulo2"/>
        <w:spacing w:before="0" w:line="360" w:lineRule="auto"/>
        <w:jc w:val="both"/>
        <w:rPr>
          <w:rStyle w:val="Forte"/>
          <w:rFonts w:ascii="Arial" w:hAnsi="Arial" w:cs="Arial"/>
          <w:b w:val="0"/>
          <w:bCs w:val="0"/>
          <w:color w:val="000000" w:themeColor="text1"/>
          <w:sz w:val="24"/>
          <w:szCs w:val="24"/>
        </w:rPr>
      </w:pPr>
    </w:p>
    <w:p w14:paraId="3FDFB443" w14:textId="0E63B20D" w:rsidR="00324BEE" w:rsidRPr="00D9417C" w:rsidRDefault="00324BEE" w:rsidP="00E374EF">
      <w:pPr>
        <w:pStyle w:val="Ttulo2"/>
        <w:spacing w:before="0" w:line="360" w:lineRule="auto"/>
        <w:jc w:val="both"/>
        <w:rPr>
          <w:rStyle w:val="Forte"/>
          <w:rFonts w:ascii="Arial" w:hAnsi="Arial" w:cs="Arial"/>
          <w:bCs w:val="0"/>
          <w:color w:val="000000" w:themeColor="text1"/>
          <w:sz w:val="24"/>
          <w:szCs w:val="24"/>
        </w:rPr>
      </w:pPr>
      <w:r w:rsidRPr="00D9417C">
        <w:rPr>
          <w:rStyle w:val="Forte"/>
          <w:rFonts w:ascii="Arial" w:hAnsi="Arial" w:cs="Arial"/>
          <w:bCs w:val="0"/>
          <w:color w:val="000000" w:themeColor="text1"/>
          <w:sz w:val="24"/>
          <w:szCs w:val="24"/>
        </w:rPr>
        <w:t>c) Dano:</w:t>
      </w:r>
    </w:p>
    <w:p w14:paraId="041354B2"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 x ) Alto</w:t>
      </w:r>
    </w:p>
    <w:p w14:paraId="75C93CF2" w14:textId="26CD227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Estratégia para eliminar ou minimizar a ocorrência do risco, Ação: Conclusão, com antecedência</w:t>
      </w:r>
      <w:r w:rsidR="00D9417C">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necessária, dos procedimentos de assinatura do contrato e demais providências afeitas à sua formalização</w:t>
      </w:r>
      <w:r w:rsidR="00D9417C">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publicidade; Reunião de alinhamento com a contratada para acertar os principais pontos da execução da</w:t>
      </w:r>
      <w:r w:rsidR="00D9417C">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prestação dos serviços, para esclarecimentos etc;</w:t>
      </w:r>
    </w:p>
    <w:p w14:paraId="608309EC" w14:textId="77777777" w:rsidR="00D9417C" w:rsidRDefault="00D9417C" w:rsidP="00E374EF">
      <w:pPr>
        <w:pStyle w:val="Ttulo2"/>
        <w:spacing w:before="0" w:line="360" w:lineRule="auto"/>
        <w:jc w:val="both"/>
        <w:rPr>
          <w:rStyle w:val="Forte"/>
          <w:rFonts w:ascii="Arial" w:hAnsi="Arial" w:cs="Arial"/>
          <w:b w:val="0"/>
          <w:bCs w:val="0"/>
          <w:color w:val="000000" w:themeColor="text1"/>
          <w:sz w:val="24"/>
          <w:szCs w:val="24"/>
        </w:rPr>
      </w:pPr>
    </w:p>
    <w:p w14:paraId="443414D6" w14:textId="26B09CFB"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Equipe de planejamento da contratação, Setor de Contratos e fiscalização do contrato.</w:t>
      </w:r>
    </w:p>
    <w:p w14:paraId="1D103893" w14:textId="67717BDE" w:rsidR="00324BE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w:t>
      </w:r>
    </w:p>
    <w:p w14:paraId="07A9E1DF" w14:textId="77777777" w:rsidR="00A61803" w:rsidRPr="00A61803" w:rsidRDefault="00A61803" w:rsidP="00A61803"/>
    <w:p w14:paraId="11CC1E67" w14:textId="7D8A4011" w:rsidR="00324BEE" w:rsidRPr="00A61803" w:rsidRDefault="00A61803" w:rsidP="00D9417C">
      <w:pPr>
        <w:pStyle w:val="Ttulo2"/>
        <w:spacing w:before="0" w:line="360" w:lineRule="auto"/>
        <w:jc w:val="center"/>
        <w:rPr>
          <w:rStyle w:val="Forte"/>
          <w:rFonts w:ascii="Arial" w:hAnsi="Arial" w:cs="Arial"/>
          <w:bCs w:val="0"/>
          <w:color w:val="000000" w:themeColor="text1"/>
          <w:sz w:val="24"/>
          <w:szCs w:val="24"/>
        </w:rPr>
      </w:pPr>
      <w:r w:rsidRPr="00A61803">
        <w:rPr>
          <w:rStyle w:val="Forte"/>
          <w:rFonts w:ascii="Arial" w:hAnsi="Arial" w:cs="Arial"/>
          <w:bCs w:val="0"/>
          <w:color w:val="000000" w:themeColor="text1"/>
          <w:sz w:val="24"/>
          <w:szCs w:val="24"/>
        </w:rPr>
        <w:t>JOSÉ MAURÍCIO DE LIMA JÚNIOR</w:t>
      </w:r>
    </w:p>
    <w:p w14:paraId="7E859497" w14:textId="7EC1AF5D" w:rsidR="00A61803" w:rsidRPr="00A61803" w:rsidRDefault="00A61803" w:rsidP="00A61803">
      <w:pPr>
        <w:jc w:val="center"/>
        <w:rPr>
          <w:rFonts w:ascii="Arial" w:hAnsi="Arial" w:cs="Arial"/>
          <w:b/>
          <w:sz w:val="24"/>
          <w:szCs w:val="24"/>
        </w:rPr>
      </w:pPr>
      <w:r w:rsidRPr="00A61803">
        <w:rPr>
          <w:rFonts w:ascii="Arial" w:hAnsi="Arial" w:cs="Arial"/>
          <w:b/>
          <w:sz w:val="24"/>
          <w:szCs w:val="24"/>
        </w:rPr>
        <w:t>=SECRETARIO DE ADMIMISTRAÇÃO=</w:t>
      </w:r>
    </w:p>
    <w:p w14:paraId="3274E17B" w14:textId="065AD378" w:rsidR="00324BEE" w:rsidRPr="00A61803" w:rsidRDefault="00324BEE" w:rsidP="00E374EF">
      <w:pPr>
        <w:pStyle w:val="Ttulo2"/>
        <w:spacing w:before="0" w:line="360" w:lineRule="auto"/>
        <w:jc w:val="both"/>
        <w:rPr>
          <w:rStyle w:val="Forte"/>
          <w:rFonts w:ascii="Arial" w:hAnsi="Arial" w:cs="Arial"/>
          <w:bCs w:val="0"/>
          <w:color w:val="000000" w:themeColor="text1"/>
          <w:sz w:val="24"/>
          <w:szCs w:val="24"/>
        </w:rPr>
      </w:pPr>
      <w:r w:rsidRPr="00A61803">
        <w:rPr>
          <w:rStyle w:val="Forte"/>
          <w:rFonts w:ascii="Arial" w:hAnsi="Arial" w:cs="Arial"/>
          <w:bCs w:val="0"/>
          <w:color w:val="000000" w:themeColor="text1"/>
          <w:sz w:val="24"/>
          <w:szCs w:val="24"/>
        </w:rPr>
        <w:lastRenderedPageBreak/>
        <w:t>ANEXO V</w:t>
      </w:r>
      <w:r w:rsidR="00A61803">
        <w:rPr>
          <w:rStyle w:val="Forte"/>
          <w:rFonts w:ascii="Arial" w:hAnsi="Arial" w:cs="Arial"/>
          <w:bCs w:val="0"/>
          <w:color w:val="000000" w:themeColor="text1"/>
          <w:sz w:val="24"/>
          <w:szCs w:val="24"/>
        </w:rPr>
        <w:t xml:space="preserve">- </w:t>
      </w:r>
      <w:r w:rsidRPr="00A61803">
        <w:rPr>
          <w:rStyle w:val="Forte"/>
          <w:rFonts w:ascii="Arial" w:hAnsi="Arial" w:cs="Arial"/>
          <w:bCs w:val="0"/>
          <w:color w:val="000000" w:themeColor="text1"/>
          <w:sz w:val="24"/>
          <w:szCs w:val="24"/>
        </w:rPr>
        <w:t>MODELO DE PROPOSTA DE PREÇOS</w:t>
      </w:r>
    </w:p>
    <w:p w14:paraId="22EFAF48"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48FAF6B0" w14:textId="1B4AE2E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w:t>
      </w:r>
    </w:p>
    <w:p w14:paraId="5ED690F5"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Prefeitura Municipal de XXXXXX</w:t>
      </w:r>
    </w:p>
    <w:p w14:paraId="6883EABB"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Ref.: PREGÃO ELETRÔNICO Nº XXX/202X</w:t>
      </w:r>
    </w:p>
    <w:p w14:paraId="7B6280EA"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27D0FF12" w14:textId="656F56D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Objeto:</w:t>
      </w:r>
    </w:p>
    <w:p w14:paraId="17D6280A"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Abertura:</w:t>
      </w:r>
    </w:p>
    <w:p w14:paraId="0DCABA96"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Horário:</w:t>
      </w:r>
    </w:p>
    <w:p w14:paraId="36691C0E"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6E4E91BA" w14:textId="77D31893"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Apresentamos a Vossa Senhoria a nossa proposta de preços, detalhada na planilha anexa, para o</w:t>
      </w:r>
      <w:r w:rsidR="00A61803">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fornecimento do objeto de que trata o PREGÃO ELETRÔNICO Nº XXX/202X, conforme especificação</w:t>
      </w:r>
      <w:r w:rsidR="00A61803">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constante do Termo de Referência deste Edital.</w:t>
      </w:r>
    </w:p>
    <w:p w14:paraId="7C890FA4"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1F60E08B" w14:textId="6ACB87D5" w:rsidR="00A61803"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Os prazos para cumprimento do objeto são os que se seguem:</w:t>
      </w:r>
    </w:p>
    <w:p w14:paraId="51B2C987" w14:textId="582BB238"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prazo de validade da proposta:............. (....................) dias;</w:t>
      </w:r>
    </w:p>
    <w:p w14:paraId="52EA16A9"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prazo para fornecimento: ................... (....................) dias.</w:t>
      </w:r>
    </w:p>
    <w:p w14:paraId="7AC8C422"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79742A55" w14:textId="1D26F66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Observação: atentar para os prazos previstos no edital.</w:t>
      </w:r>
    </w:p>
    <w:p w14:paraId="421EF128" w14:textId="5A15478F"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Para tanto, nos propomos a fornecer o bem licitado pelos preços unitários constantes da planilha de</w:t>
      </w:r>
      <w:r w:rsidR="00A61803">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quantitativos e preços unitários anexa e pelo preço global de R$ ______________(_________________________).</w:t>
      </w:r>
    </w:p>
    <w:p w14:paraId="7A8CEFE8"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381659E8" w14:textId="7D672F42"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Os dados da nossa empresa são:</w:t>
      </w:r>
    </w:p>
    <w:p w14:paraId="4C83F2F8"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Razão Social: _________________________________________;</w:t>
      </w:r>
    </w:p>
    <w:p w14:paraId="7D0CFE30"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CNPJ n.º: __________________________________;</w:t>
      </w:r>
    </w:p>
    <w:p w14:paraId="76807F6E"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Endereço Completo: _____________________________________;</w:t>
      </w:r>
    </w:p>
    <w:p w14:paraId="3AA592E0"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Fone: _______________________________________________;</w:t>
      </w:r>
    </w:p>
    <w:p w14:paraId="7D007536"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 Fax (se houver): __________________________________;</w:t>
      </w:r>
    </w:p>
    <w:p w14:paraId="159D90A8"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 E-mail: _______________________________________________;</w:t>
      </w:r>
    </w:p>
    <w:p w14:paraId="58C33035"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g) Conta Bancária/Agência/Banco: ___________________________.</w:t>
      </w:r>
    </w:p>
    <w:p w14:paraId="531D3D6A"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Local, Data</w:t>
      </w:r>
    </w:p>
    <w:p w14:paraId="23C9F562"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Razão Social</w:t>
      </w:r>
    </w:p>
    <w:p w14:paraId="15D77D55"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CNPJ</w:t>
      </w:r>
    </w:p>
    <w:p w14:paraId="06EFD95C"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(nome, carimbo e assinatura do representante legal da empresa).</w:t>
      </w:r>
    </w:p>
    <w:p w14:paraId="29A9366A"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3A7249BB" w14:textId="0BDC9E1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Observação: emitir em papel que identifique a licitante.</w:t>
      </w:r>
    </w:p>
    <w:p w14:paraId="238B0CC2"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33E319F0"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48400FF7"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1A051BDC"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1BB87933"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37169E36"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6197A44E"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0AD39109"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67BC9478"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23766FA6"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29F15A83"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0A0CBE6F"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5C4E6970"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1208B50F"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4A268F94"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0AEEDBEA"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66573BDF"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2011F902"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168B5FE5"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6EF081F7"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4DC9B1A5"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173BB85B"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79856BB0"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0EA5424F"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58E00DE7"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43E10240" w14:textId="74ED90FC" w:rsidR="00324BEE" w:rsidRPr="00A61803" w:rsidRDefault="00324BEE" w:rsidP="00E374EF">
      <w:pPr>
        <w:pStyle w:val="Ttulo2"/>
        <w:spacing w:before="0" w:line="360" w:lineRule="auto"/>
        <w:jc w:val="both"/>
        <w:rPr>
          <w:rStyle w:val="Forte"/>
          <w:rFonts w:ascii="Arial" w:hAnsi="Arial" w:cs="Arial"/>
          <w:bCs w:val="0"/>
          <w:color w:val="000000" w:themeColor="text1"/>
          <w:sz w:val="24"/>
          <w:szCs w:val="24"/>
        </w:rPr>
      </w:pPr>
      <w:r w:rsidRPr="00A61803">
        <w:rPr>
          <w:rStyle w:val="Forte"/>
          <w:rFonts w:ascii="Arial" w:hAnsi="Arial" w:cs="Arial"/>
          <w:bCs w:val="0"/>
          <w:color w:val="000000" w:themeColor="text1"/>
          <w:sz w:val="24"/>
          <w:szCs w:val="24"/>
        </w:rPr>
        <w:lastRenderedPageBreak/>
        <w:t>MODELO DE PLANILHA DE PROPOSTA DE PREÇOS</w:t>
      </w:r>
    </w:p>
    <w:p w14:paraId="6F276B05"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2A203222" w14:textId="26824896" w:rsidR="00324BEE" w:rsidRPr="00A61803" w:rsidRDefault="00324BEE" w:rsidP="00A61803">
      <w:pPr>
        <w:pStyle w:val="Ttulo2"/>
        <w:spacing w:before="0" w:line="360" w:lineRule="auto"/>
        <w:jc w:val="center"/>
        <w:rPr>
          <w:rStyle w:val="Forte"/>
          <w:rFonts w:ascii="Arial" w:hAnsi="Arial" w:cs="Arial"/>
          <w:bCs w:val="0"/>
          <w:color w:val="000000" w:themeColor="text1"/>
          <w:sz w:val="24"/>
          <w:szCs w:val="24"/>
        </w:rPr>
      </w:pPr>
      <w:r w:rsidRPr="00A61803">
        <w:rPr>
          <w:rStyle w:val="Forte"/>
          <w:rFonts w:ascii="Arial" w:hAnsi="Arial" w:cs="Arial"/>
          <w:bCs w:val="0"/>
          <w:color w:val="000000" w:themeColor="text1"/>
          <w:sz w:val="24"/>
          <w:szCs w:val="24"/>
        </w:rPr>
        <w:t>PROPOSTA DE PREÇOS</w:t>
      </w:r>
    </w:p>
    <w:p w14:paraId="303016DF"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LICITANTE:</w:t>
      </w:r>
    </w:p>
    <w:p w14:paraId="3FEA3EA8"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END. COMERCIAL:</w:t>
      </w:r>
    </w:p>
    <w:p w14:paraId="18727E1D"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UF:</w:t>
      </w:r>
    </w:p>
    <w:p w14:paraId="7B5CD228"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CEP: E-MAIL: FONE:</w:t>
      </w:r>
    </w:p>
    <w:p w14:paraId="32F74E81"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CONTATO:</w:t>
      </w:r>
    </w:p>
    <w:p w14:paraId="548B7C02"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CNPJ: INSC. ESTADUAL:</w:t>
      </w:r>
    </w:p>
    <w:p w14:paraId="06214E11"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VALIDADE DA PROPOSTA: REPRESENTANTE LEGAL:</w:t>
      </w:r>
    </w:p>
    <w:p w14:paraId="46BCA6E3"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DADOS BANCÁRIOS: BANCO: AGÊNCIA: C/C:</w:t>
      </w:r>
    </w:p>
    <w:p w14:paraId="2D815FF2"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4E5B1B98" w14:textId="5641986D"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OBJETO:</w:t>
      </w:r>
    </w:p>
    <w:p w14:paraId="183E7ADA"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PLANILHA DE QUANTITATIVOS E PROPOSTA DE PREÇOS</w:t>
      </w:r>
    </w:p>
    <w:p w14:paraId="2FFBAE80"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ITEM DESCRIÇÃO LOTE 01 MARCA UND QTD VALOR MEDIO</w:t>
      </w:r>
    </w:p>
    <w:p w14:paraId="65622BE8"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UNITÁRIO</w:t>
      </w:r>
    </w:p>
    <w:p w14:paraId="023B4118"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VALOR</w:t>
      </w:r>
    </w:p>
    <w:p w14:paraId="363CF915"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MEDIO</w:t>
      </w:r>
    </w:p>
    <w:p w14:paraId="5C2C596B"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TOTAL</w:t>
      </w:r>
    </w:p>
    <w:p w14:paraId="5573D56B" w14:textId="77777777" w:rsidR="00D63B62" w:rsidRPr="00C90288" w:rsidRDefault="00D63B62" w:rsidP="00D63B62">
      <w:pPr>
        <w:jc w:val="center"/>
        <w:rPr>
          <w:rFonts w:ascii="Arial" w:hAnsi="Arial" w:cs="Arial"/>
          <w:b/>
          <w:u w:val="single"/>
        </w:rPr>
      </w:pPr>
    </w:p>
    <w:tbl>
      <w:tblPr>
        <w:tblStyle w:val="Tabelacomgrade"/>
        <w:tblW w:w="10065" w:type="dxa"/>
        <w:tblInd w:w="-147" w:type="dxa"/>
        <w:shd w:val="clear" w:color="auto" w:fill="D9E2F3" w:themeFill="accent1" w:themeFillTint="33"/>
        <w:tblLook w:val="04A0" w:firstRow="1" w:lastRow="0" w:firstColumn="1" w:lastColumn="0" w:noHBand="0" w:noVBand="1"/>
      </w:tblPr>
      <w:tblGrid>
        <w:gridCol w:w="790"/>
        <w:gridCol w:w="1136"/>
        <w:gridCol w:w="964"/>
        <w:gridCol w:w="2438"/>
        <w:gridCol w:w="1396"/>
        <w:gridCol w:w="1418"/>
        <w:gridCol w:w="1923"/>
      </w:tblGrid>
      <w:tr w:rsidR="00D63B62" w:rsidRPr="00C90288" w14:paraId="0AC42892" w14:textId="77777777" w:rsidTr="006E67C6">
        <w:tc>
          <w:tcPr>
            <w:tcW w:w="10065" w:type="dxa"/>
            <w:gridSpan w:val="7"/>
            <w:shd w:val="clear" w:color="auto" w:fill="4472C4" w:themeFill="accent1"/>
          </w:tcPr>
          <w:p w14:paraId="57CF3FBD" w14:textId="77777777" w:rsidR="00D63B62" w:rsidRPr="005B3BB0" w:rsidRDefault="00D63B62" w:rsidP="006E67C6">
            <w:pPr>
              <w:shd w:val="clear" w:color="auto" w:fill="D9E2F3" w:themeFill="accent1" w:themeFillTint="33"/>
              <w:tabs>
                <w:tab w:val="left" w:pos="1890"/>
                <w:tab w:val="center" w:pos="4924"/>
              </w:tabs>
              <w:rPr>
                <w:rFonts w:ascii="Arial" w:hAnsi="Arial" w:cs="Arial"/>
                <w:b/>
                <w:color w:val="000000" w:themeColor="text1"/>
                <w:u w:val="single"/>
              </w:rPr>
            </w:pPr>
            <w:r w:rsidRPr="005B3BB0">
              <w:rPr>
                <w:rFonts w:ascii="Arial" w:hAnsi="Arial" w:cs="Arial"/>
                <w:b/>
                <w:color w:val="000000" w:themeColor="text1"/>
              </w:rPr>
              <w:tab/>
            </w:r>
            <w:r w:rsidRPr="005B3BB0">
              <w:rPr>
                <w:rFonts w:ascii="Arial" w:hAnsi="Arial" w:cs="Arial"/>
                <w:b/>
                <w:color w:val="000000" w:themeColor="text1"/>
              </w:rPr>
              <w:tab/>
              <w:t xml:space="preserve">LOTE I- PEÇAS AUTOMOTIVA LINHA LEVE </w:t>
            </w:r>
          </w:p>
          <w:p w14:paraId="44CD15A5" w14:textId="77777777" w:rsidR="00D63B62" w:rsidRPr="00C90288" w:rsidRDefault="00D63B62" w:rsidP="006E67C6">
            <w:pPr>
              <w:shd w:val="clear" w:color="auto" w:fill="002060"/>
              <w:tabs>
                <w:tab w:val="left" w:pos="2670"/>
                <w:tab w:val="left" w:pos="5400"/>
                <w:tab w:val="right" w:pos="9849"/>
              </w:tabs>
              <w:rPr>
                <w:rFonts w:ascii="Arial" w:hAnsi="Arial" w:cs="Arial"/>
                <w:b/>
              </w:rPr>
            </w:pPr>
            <w:r w:rsidRPr="005B3BB0">
              <w:rPr>
                <w:rFonts w:ascii="Arial" w:hAnsi="Arial" w:cs="Arial"/>
                <w:b/>
                <w:color w:val="000000" w:themeColor="text1"/>
                <w:shd w:val="clear" w:color="auto" w:fill="D9E2F3" w:themeFill="accent1" w:themeFillTint="33"/>
              </w:rPr>
              <w:tab/>
            </w:r>
            <w:r w:rsidRPr="005B3BB0">
              <w:rPr>
                <w:rFonts w:ascii="Arial" w:hAnsi="Arial" w:cs="Arial"/>
                <w:b/>
                <w:color w:val="000000" w:themeColor="text1"/>
                <w:shd w:val="clear" w:color="auto" w:fill="D9E2F3" w:themeFill="accent1" w:themeFillTint="33"/>
              </w:rPr>
              <w:tab/>
            </w:r>
            <w:r w:rsidRPr="005B3BB0">
              <w:rPr>
                <w:rFonts w:ascii="Arial" w:hAnsi="Arial" w:cs="Arial"/>
                <w:b/>
                <w:color w:val="000000" w:themeColor="text1"/>
                <w:shd w:val="clear" w:color="auto" w:fill="D9E2F3" w:themeFill="accent1" w:themeFillTint="33"/>
              </w:rPr>
              <w:tab/>
            </w:r>
          </w:p>
        </w:tc>
      </w:tr>
      <w:tr w:rsidR="00D63B62" w:rsidRPr="00C90288" w14:paraId="29B2F448" w14:textId="77777777" w:rsidTr="006E67C6">
        <w:trPr>
          <w:trHeight w:val="652"/>
        </w:trPr>
        <w:tc>
          <w:tcPr>
            <w:tcW w:w="742" w:type="dxa"/>
            <w:shd w:val="clear" w:color="auto" w:fill="D9E2F3" w:themeFill="accent1" w:themeFillTint="33"/>
          </w:tcPr>
          <w:p w14:paraId="22552369" w14:textId="77777777" w:rsidR="00D63B62" w:rsidRPr="007B4186" w:rsidRDefault="00D63B62" w:rsidP="006E67C6">
            <w:pPr>
              <w:jc w:val="center"/>
              <w:rPr>
                <w:rFonts w:ascii="Arial" w:hAnsi="Arial" w:cs="Arial"/>
                <w:b/>
                <w:sz w:val="24"/>
                <w:szCs w:val="24"/>
              </w:rPr>
            </w:pPr>
            <w:r w:rsidRPr="007B4186">
              <w:rPr>
                <w:rFonts w:ascii="Arial" w:hAnsi="Arial" w:cs="Arial"/>
                <w:b/>
                <w:sz w:val="24"/>
                <w:szCs w:val="24"/>
              </w:rPr>
              <w:t>ITEM</w:t>
            </w:r>
          </w:p>
        </w:tc>
        <w:tc>
          <w:tcPr>
            <w:tcW w:w="1060" w:type="dxa"/>
            <w:shd w:val="clear" w:color="auto" w:fill="D9E2F3" w:themeFill="accent1" w:themeFillTint="33"/>
          </w:tcPr>
          <w:p w14:paraId="373C39BA" w14:textId="77777777" w:rsidR="00D63B62" w:rsidRPr="007B4186" w:rsidRDefault="00D63B62" w:rsidP="006E67C6">
            <w:pPr>
              <w:jc w:val="center"/>
              <w:rPr>
                <w:rFonts w:ascii="Arial" w:hAnsi="Arial" w:cs="Arial"/>
                <w:b/>
                <w:sz w:val="24"/>
                <w:szCs w:val="24"/>
              </w:rPr>
            </w:pPr>
            <w:r w:rsidRPr="007B4186">
              <w:rPr>
                <w:rFonts w:ascii="Arial" w:hAnsi="Arial" w:cs="Arial"/>
                <w:b/>
                <w:sz w:val="24"/>
                <w:szCs w:val="24"/>
              </w:rPr>
              <w:t>QUANT.</w:t>
            </w:r>
          </w:p>
        </w:tc>
        <w:tc>
          <w:tcPr>
            <w:tcW w:w="1011" w:type="dxa"/>
            <w:shd w:val="clear" w:color="auto" w:fill="D9E2F3" w:themeFill="accent1" w:themeFillTint="33"/>
          </w:tcPr>
          <w:p w14:paraId="1C7F7275" w14:textId="77777777" w:rsidR="00D63B62" w:rsidRPr="007B4186" w:rsidRDefault="00D63B62" w:rsidP="006E67C6">
            <w:pPr>
              <w:jc w:val="center"/>
              <w:rPr>
                <w:rFonts w:ascii="Arial" w:hAnsi="Arial" w:cs="Arial"/>
                <w:b/>
                <w:sz w:val="24"/>
                <w:szCs w:val="24"/>
              </w:rPr>
            </w:pPr>
            <w:r w:rsidRPr="007B4186">
              <w:rPr>
                <w:rFonts w:ascii="Arial" w:hAnsi="Arial" w:cs="Arial"/>
                <w:b/>
                <w:sz w:val="24"/>
                <w:szCs w:val="24"/>
              </w:rPr>
              <w:t>UND</w:t>
            </w:r>
          </w:p>
        </w:tc>
        <w:tc>
          <w:tcPr>
            <w:tcW w:w="2493" w:type="dxa"/>
            <w:shd w:val="clear" w:color="auto" w:fill="D9E2F3" w:themeFill="accent1" w:themeFillTint="33"/>
          </w:tcPr>
          <w:p w14:paraId="6056BCD5" w14:textId="77777777" w:rsidR="00D63B62" w:rsidRPr="007B4186" w:rsidRDefault="00D63B62" w:rsidP="006E67C6">
            <w:pPr>
              <w:jc w:val="center"/>
              <w:rPr>
                <w:rFonts w:ascii="Arial" w:hAnsi="Arial" w:cs="Arial"/>
                <w:b/>
                <w:sz w:val="24"/>
                <w:szCs w:val="24"/>
              </w:rPr>
            </w:pPr>
            <w:r w:rsidRPr="007B4186">
              <w:rPr>
                <w:rFonts w:ascii="Arial" w:hAnsi="Arial" w:cs="Arial"/>
                <w:b/>
                <w:sz w:val="24"/>
                <w:szCs w:val="24"/>
              </w:rPr>
              <w:t>DESCRIÇAO</w:t>
            </w:r>
          </w:p>
        </w:tc>
        <w:tc>
          <w:tcPr>
            <w:tcW w:w="1418" w:type="dxa"/>
            <w:shd w:val="clear" w:color="auto" w:fill="D9E2F3" w:themeFill="accent1" w:themeFillTint="33"/>
          </w:tcPr>
          <w:p w14:paraId="7A971868" w14:textId="77777777" w:rsidR="00D63B62" w:rsidRPr="007B4186" w:rsidRDefault="00D63B62" w:rsidP="006E67C6">
            <w:pPr>
              <w:jc w:val="center"/>
              <w:rPr>
                <w:rFonts w:ascii="Arial" w:hAnsi="Arial" w:cs="Arial"/>
                <w:b/>
                <w:sz w:val="24"/>
                <w:szCs w:val="24"/>
              </w:rPr>
            </w:pPr>
            <w:r w:rsidRPr="007B4186">
              <w:rPr>
                <w:rFonts w:ascii="Arial" w:hAnsi="Arial" w:cs="Arial"/>
                <w:b/>
                <w:sz w:val="24"/>
                <w:szCs w:val="24"/>
              </w:rPr>
              <w:t>VALOR REF.</w:t>
            </w:r>
          </w:p>
          <w:p w14:paraId="1190569A" w14:textId="77777777" w:rsidR="00D63B62" w:rsidRPr="007B4186" w:rsidRDefault="00D63B62" w:rsidP="006E67C6">
            <w:pPr>
              <w:jc w:val="center"/>
              <w:rPr>
                <w:rFonts w:ascii="Arial" w:hAnsi="Arial" w:cs="Arial"/>
                <w:b/>
                <w:sz w:val="24"/>
                <w:szCs w:val="24"/>
              </w:rPr>
            </w:pPr>
            <w:r w:rsidRPr="007B4186">
              <w:rPr>
                <w:rFonts w:ascii="Arial" w:hAnsi="Arial" w:cs="Arial"/>
                <w:b/>
                <w:sz w:val="24"/>
                <w:szCs w:val="24"/>
              </w:rPr>
              <w:t>UNID</w:t>
            </w:r>
          </w:p>
        </w:tc>
        <w:tc>
          <w:tcPr>
            <w:tcW w:w="1418" w:type="dxa"/>
            <w:shd w:val="clear" w:color="auto" w:fill="D9E2F3" w:themeFill="accent1" w:themeFillTint="33"/>
          </w:tcPr>
          <w:p w14:paraId="69571F7E" w14:textId="77777777" w:rsidR="00D63B62" w:rsidRPr="007B4186" w:rsidRDefault="00D63B62" w:rsidP="006E67C6">
            <w:pPr>
              <w:jc w:val="center"/>
              <w:rPr>
                <w:rFonts w:ascii="Arial" w:hAnsi="Arial" w:cs="Arial"/>
                <w:b/>
                <w:sz w:val="24"/>
                <w:szCs w:val="24"/>
              </w:rPr>
            </w:pPr>
            <w:r w:rsidRPr="007B4186">
              <w:rPr>
                <w:rFonts w:ascii="Arial" w:hAnsi="Arial" w:cs="Arial"/>
                <w:b/>
                <w:sz w:val="24"/>
                <w:szCs w:val="24"/>
              </w:rPr>
              <w:t>VALOR</w:t>
            </w:r>
          </w:p>
          <w:p w14:paraId="4E6024E6" w14:textId="77777777" w:rsidR="00D63B62" w:rsidRPr="007B4186" w:rsidRDefault="00D63B62" w:rsidP="006E67C6">
            <w:pPr>
              <w:jc w:val="center"/>
              <w:rPr>
                <w:rFonts w:ascii="Arial" w:hAnsi="Arial" w:cs="Arial"/>
                <w:b/>
                <w:sz w:val="24"/>
                <w:szCs w:val="24"/>
              </w:rPr>
            </w:pPr>
            <w:r w:rsidRPr="007B4186">
              <w:rPr>
                <w:rFonts w:ascii="Arial" w:hAnsi="Arial" w:cs="Arial"/>
                <w:b/>
                <w:sz w:val="24"/>
                <w:szCs w:val="24"/>
              </w:rPr>
              <w:t>TOTAL</w:t>
            </w:r>
          </w:p>
        </w:tc>
        <w:tc>
          <w:tcPr>
            <w:tcW w:w="1923" w:type="dxa"/>
            <w:shd w:val="clear" w:color="auto" w:fill="D9E2F3" w:themeFill="accent1" w:themeFillTint="33"/>
          </w:tcPr>
          <w:p w14:paraId="59747C9F" w14:textId="77777777" w:rsidR="00D63B62" w:rsidRPr="007B4186" w:rsidRDefault="00D63B62" w:rsidP="006E67C6">
            <w:pPr>
              <w:jc w:val="center"/>
              <w:rPr>
                <w:rFonts w:ascii="Arial" w:hAnsi="Arial" w:cs="Arial"/>
                <w:b/>
                <w:sz w:val="24"/>
                <w:szCs w:val="24"/>
              </w:rPr>
            </w:pPr>
            <w:r w:rsidRPr="007B4186">
              <w:rPr>
                <w:rFonts w:ascii="Arial" w:hAnsi="Arial" w:cs="Arial"/>
                <w:b/>
                <w:sz w:val="24"/>
                <w:szCs w:val="24"/>
              </w:rPr>
              <w:t>PERCENTUAL/</w:t>
            </w:r>
          </w:p>
          <w:p w14:paraId="64DDBD45" w14:textId="77777777" w:rsidR="00D63B62" w:rsidRPr="007B4186" w:rsidRDefault="00D63B62" w:rsidP="006E67C6">
            <w:pPr>
              <w:jc w:val="center"/>
              <w:rPr>
                <w:rFonts w:ascii="Arial" w:hAnsi="Arial" w:cs="Arial"/>
                <w:b/>
                <w:sz w:val="24"/>
                <w:szCs w:val="24"/>
              </w:rPr>
            </w:pPr>
            <w:r w:rsidRPr="007B4186">
              <w:rPr>
                <w:rFonts w:ascii="Arial" w:hAnsi="Arial" w:cs="Arial"/>
                <w:b/>
                <w:sz w:val="24"/>
                <w:szCs w:val="24"/>
              </w:rPr>
              <w:t>DESCONTO</w:t>
            </w:r>
          </w:p>
        </w:tc>
      </w:tr>
      <w:tr w:rsidR="00D63B62" w:rsidRPr="00C90288" w14:paraId="63D5D6DB" w14:textId="77777777" w:rsidTr="006E67C6">
        <w:tc>
          <w:tcPr>
            <w:tcW w:w="742" w:type="dxa"/>
            <w:shd w:val="clear" w:color="auto" w:fill="D9E2F3" w:themeFill="accent1" w:themeFillTint="33"/>
          </w:tcPr>
          <w:p w14:paraId="51523D6E" w14:textId="77777777" w:rsidR="00D63B62" w:rsidRPr="007B4186" w:rsidRDefault="00D63B62" w:rsidP="006E67C6">
            <w:pPr>
              <w:jc w:val="center"/>
              <w:rPr>
                <w:rFonts w:ascii="Arial" w:hAnsi="Arial" w:cs="Arial"/>
                <w:b/>
                <w:sz w:val="24"/>
                <w:szCs w:val="24"/>
              </w:rPr>
            </w:pPr>
          </w:p>
          <w:p w14:paraId="5B0B858B" w14:textId="77777777" w:rsidR="00D63B62" w:rsidRPr="007B4186" w:rsidRDefault="00D63B62" w:rsidP="006E67C6">
            <w:pPr>
              <w:jc w:val="center"/>
              <w:rPr>
                <w:rFonts w:ascii="Arial" w:hAnsi="Arial" w:cs="Arial"/>
                <w:b/>
                <w:sz w:val="24"/>
                <w:szCs w:val="24"/>
              </w:rPr>
            </w:pPr>
          </w:p>
          <w:p w14:paraId="640F0481" w14:textId="77777777" w:rsidR="00D63B62" w:rsidRPr="007B4186" w:rsidRDefault="00D63B62" w:rsidP="006E67C6">
            <w:pPr>
              <w:jc w:val="center"/>
              <w:rPr>
                <w:rFonts w:ascii="Arial" w:hAnsi="Arial" w:cs="Arial"/>
                <w:b/>
                <w:sz w:val="24"/>
                <w:szCs w:val="24"/>
              </w:rPr>
            </w:pPr>
          </w:p>
          <w:p w14:paraId="2F2CAEFE" w14:textId="77777777" w:rsidR="00D63B62" w:rsidRPr="007B4186" w:rsidRDefault="00D63B62" w:rsidP="006E67C6">
            <w:pPr>
              <w:jc w:val="center"/>
              <w:rPr>
                <w:rFonts w:ascii="Arial" w:hAnsi="Arial" w:cs="Arial"/>
                <w:b/>
                <w:sz w:val="24"/>
                <w:szCs w:val="24"/>
              </w:rPr>
            </w:pPr>
          </w:p>
          <w:p w14:paraId="60420FDA" w14:textId="77777777" w:rsidR="00D63B62" w:rsidRPr="007B4186" w:rsidRDefault="00D63B62" w:rsidP="006E67C6">
            <w:pPr>
              <w:jc w:val="center"/>
              <w:rPr>
                <w:rFonts w:ascii="Arial" w:hAnsi="Arial" w:cs="Arial"/>
                <w:b/>
                <w:sz w:val="24"/>
                <w:szCs w:val="24"/>
              </w:rPr>
            </w:pPr>
          </w:p>
          <w:p w14:paraId="61670645" w14:textId="77777777" w:rsidR="00D63B62" w:rsidRPr="007B4186" w:rsidRDefault="00D63B62" w:rsidP="006E67C6">
            <w:pPr>
              <w:rPr>
                <w:rFonts w:ascii="Arial" w:hAnsi="Arial" w:cs="Arial"/>
                <w:b/>
                <w:sz w:val="24"/>
                <w:szCs w:val="24"/>
              </w:rPr>
            </w:pPr>
          </w:p>
          <w:p w14:paraId="48686A5F" w14:textId="77777777" w:rsidR="00D63B62" w:rsidRPr="007B4186" w:rsidRDefault="00D63B62" w:rsidP="006E67C6">
            <w:pPr>
              <w:jc w:val="center"/>
              <w:rPr>
                <w:rFonts w:ascii="Arial" w:hAnsi="Arial" w:cs="Arial"/>
                <w:b/>
                <w:sz w:val="24"/>
                <w:szCs w:val="24"/>
              </w:rPr>
            </w:pPr>
          </w:p>
          <w:p w14:paraId="68C5882A" w14:textId="77777777" w:rsidR="00D63B62" w:rsidRPr="007B4186" w:rsidRDefault="00D63B62" w:rsidP="006E67C6">
            <w:pPr>
              <w:jc w:val="center"/>
              <w:rPr>
                <w:rFonts w:ascii="Arial" w:hAnsi="Arial" w:cs="Arial"/>
                <w:b/>
                <w:sz w:val="24"/>
                <w:szCs w:val="24"/>
              </w:rPr>
            </w:pPr>
          </w:p>
          <w:p w14:paraId="7D05A24C" w14:textId="77777777" w:rsidR="00D63B62" w:rsidRPr="007B4186" w:rsidRDefault="00D63B62" w:rsidP="006E67C6">
            <w:pPr>
              <w:jc w:val="center"/>
              <w:rPr>
                <w:rFonts w:ascii="Arial" w:hAnsi="Arial" w:cs="Arial"/>
                <w:b/>
                <w:sz w:val="24"/>
                <w:szCs w:val="24"/>
              </w:rPr>
            </w:pPr>
            <w:r w:rsidRPr="007B4186">
              <w:rPr>
                <w:rFonts w:ascii="Arial" w:hAnsi="Arial" w:cs="Arial"/>
                <w:b/>
                <w:sz w:val="24"/>
                <w:szCs w:val="24"/>
              </w:rPr>
              <w:t>1</w:t>
            </w:r>
          </w:p>
        </w:tc>
        <w:tc>
          <w:tcPr>
            <w:tcW w:w="1060" w:type="dxa"/>
            <w:shd w:val="clear" w:color="auto" w:fill="D9E2F3" w:themeFill="accent1" w:themeFillTint="33"/>
          </w:tcPr>
          <w:p w14:paraId="5C304527" w14:textId="77777777" w:rsidR="00D63B62" w:rsidRPr="007B4186" w:rsidRDefault="00D63B62" w:rsidP="006E67C6">
            <w:pPr>
              <w:jc w:val="center"/>
              <w:rPr>
                <w:rFonts w:ascii="Arial" w:hAnsi="Arial" w:cs="Arial"/>
                <w:b/>
                <w:sz w:val="24"/>
                <w:szCs w:val="24"/>
              </w:rPr>
            </w:pPr>
          </w:p>
          <w:p w14:paraId="42D9D9A3" w14:textId="77777777" w:rsidR="00D63B62" w:rsidRPr="007B4186" w:rsidRDefault="00D63B62" w:rsidP="006E67C6">
            <w:pPr>
              <w:jc w:val="center"/>
              <w:rPr>
                <w:rFonts w:ascii="Arial" w:hAnsi="Arial" w:cs="Arial"/>
                <w:b/>
                <w:sz w:val="24"/>
                <w:szCs w:val="24"/>
              </w:rPr>
            </w:pPr>
          </w:p>
          <w:p w14:paraId="3A7F0E58" w14:textId="77777777" w:rsidR="00D63B62" w:rsidRPr="007B4186" w:rsidRDefault="00D63B62" w:rsidP="006E67C6">
            <w:pPr>
              <w:jc w:val="center"/>
              <w:rPr>
                <w:rFonts w:ascii="Arial" w:hAnsi="Arial" w:cs="Arial"/>
                <w:b/>
                <w:sz w:val="24"/>
                <w:szCs w:val="24"/>
              </w:rPr>
            </w:pPr>
          </w:p>
          <w:p w14:paraId="37560E6D" w14:textId="77777777" w:rsidR="00D63B62" w:rsidRPr="007B4186" w:rsidRDefault="00D63B62" w:rsidP="006E67C6">
            <w:pPr>
              <w:jc w:val="center"/>
              <w:rPr>
                <w:rFonts w:ascii="Arial" w:hAnsi="Arial" w:cs="Arial"/>
                <w:b/>
                <w:sz w:val="24"/>
                <w:szCs w:val="24"/>
              </w:rPr>
            </w:pPr>
          </w:p>
          <w:p w14:paraId="7B7437DF" w14:textId="77777777" w:rsidR="00D63B62" w:rsidRPr="007B4186" w:rsidRDefault="00D63B62" w:rsidP="006E67C6">
            <w:pPr>
              <w:jc w:val="center"/>
              <w:rPr>
                <w:rFonts w:ascii="Arial" w:hAnsi="Arial" w:cs="Arial"/>
                <w:b/>
                <w:sz w:val="24"/>
                <w:szCs w:val="24"/>
              </w:rPr>
            </w:pPr>
          </w:p>
          <w:p w14:paraId="349062C5" w14:textId="77777777" w:rsidR="00D63B62" w:rsidRDefault="00D63B62" w:rsidP="006E67C6">
            <w:pPr>
              <w:jc w:val="center"/>
              <w:rPr>
                <w:rFonts w:ascii="Arial" w:hAnsi="Arial" w:cs="Arial"/>
                <w:b/>
                <w:sz w:val="24"/>
                <w:szCs w:val="24"/>
              </w:rPr>
            </w:pPr>
          </w:p>
          <w:p w14:paraId="2229E3AE" w14:textId="77777777" w:rsidR="00D63B62" w:rsidRPr="007B4186" w:rsidRDefault="00D63B62" w:rsidP="006E67C6">
            <w:pPr>
              <w:jc w:val="center"/>
              <w:rPr>
                <w:rFonts w:ascii="Arial" w:hAnsi="Arial" w:cs="Arial"/>
                <w:b/>
                <w:sz w:val="24"/>
                <w:szCs w:val="24"/>
              </w:rPr>
            </w:pPr>
          </w:p>
          <w:p w14:paraId="3C1041F5" w14:textId="77777777" w:rsidR="00D63B62" w:rsidRPr="007B4186" w:rsidRDefault="00D63B62" w:rsidP="006E67C6">
            <w:pPr>
              <w:jc w:val="center"/>
              <w:rPr>
                <w:rFonts w:ascii="Arial" w:hAnsi="Arial" w:cs="Arial"/>
                <w:b/>
                <w:sz w:val="24"/>
                <w:szCs w:val="24"/>
              </w:rPr>
            </w:pPr>
          </w:p>
          <w:p w14:paraId="56BF333D" w14:textId="77777777" w:rsidR="00D63B62" w:rsidRPr="007B4186" w:rsidRDefault="00D63B62" w:rsidP="006E67C6">
            <w:pPr>
              <w:jc w:val="center"/>
              <w:rPr>
                <w:rFonts w:ascii="Arial" w:hAnsi="Arial" w:cs="Arial"/>
                <w:b/>
                <w:sz w:val="24"/>
                <w:szCs w:val="24"/>
              </w:rPr>
            </w:pPr>
            <w:r w:rsidRPr="007B4186">
              <w:rPr>
                <w:rFonts w:ascii="Arial" w:hAnsi="Arial" w:cs="Arial"/>
                <w:b/>
                <w:sz w:val="24"/>
                <w:szCs w:val="24"/>
              </w:rPr>
              <w:t>12</w:t>
            </w:r>
          </w:p>
        </w:tc>
        <w:tc>
          <w:tcPr>
            <w:tcW w:w="1011" w:type="dxa"/>
            <w:shd w:val="clear" w:color="auto" w:fill="D9E2F3" w:themeFill="accent1" w:themeFillTint="33"/>
          </w:tcPr>
          <w:p w14:paraId="001D7FD5" w14:textId="77777777" w:rsidR="00D63B62" w:rsidRPr="007B4186" w:rsidRDefault="00D63B62" w:rsidP="006E67C6">
            <w:pPr>
              <w:jc w:val="center"/>
              <w:rPr>
                <w:rFonts w:ascii="Arial" w:hAnsi="Arial" w:cs="Arial"/>
                <w:b/>
                <w:sz w:val="24"/>
                <w:szCs w:val="24"/>
              </w:rPr>
            </w:pPr>
          </w:p>
          <w:p w14:paraId="06BDCB99" w14:textId="77777777" w:rsidR="00D63B62" w:rsidRPr="007B4186" w:rsidRDefault="00D63B62" w:rsidP="006E67C6">
            <w:pPr>
              <w:jc w:val="center"/>
              <w:rPr>
                <w:rFonts w:ascii="Arial" w:hAnsi="Arial" w:cs="Arial"/>
                <w:b/>
                <w:sz w:val="24"/>
                <w:szCs w:val="24"/>
              </w:rPr>
            </w:pPr>
          </w:p>
          <w:p w14:paraId="3A386F6C" w14:textId="77777777" w:rsidR="00D63B62" w:rsidRPr="007B4186" w:rsidRDefault="00D63B62" w:rsidP="006E67C6">
            <w:pPr>
              <w:jc w:val="center"/>
              <w:rPr>
                <w:rFonts w:ascii="Arial" w:hAnsi="Arial" w:cs="Arial"/>
                <w:b/>
                <w:sz w:val="24"/>
                <w:szCs w:val="24"/>
              </w:rPr>
            </w:pPr>
          </w:p>
          <w:p w14:paraId="221744FD" w14:textId="77777777" w:rsidR="00D63B62" w:rsidRPr="007B4186" w:rsidRDefault="00D63B62" w:rsidP="006E67C6">
            <w:pPr>
              <w:jc w:val="center"/>
              <w:rPr>
                <w:rFonts w:ascii="Arial" w:hAnsi="Arial" w:cs="Arial"/>
                <w:b/>
                <w:sz w:val="24"/>
                <w:szCs w:val="24"/>
              </w:rPr>
            </w:pPr>
          </w:p>
          <w:p w14:paraId="71BE6264" w14:textId="77777777" w:rsidR="00D63B62" w:rsidRPr="007B4186" w:rsidRDefault="00D63B62" w:rsidP="006E67C6">
            <w:pPr>
              <w:rPr>
                <w:rFonts w:ascii="Arial" w:hAnsi="Arial" w:cs="Arial"/>
                <w:b/>
                <w:sz w:val="24"/>
                <w:szCs w:val="24"/>
              </w:rPr>
            </w:pPr>
          </w:p>
          <w:p w14:paraId="2FD19748" w14:textId="77777777" w:rsidR="00D63B62" w:rsidRPr="007B4186" w:rsidRDefault="00D63B62" w:rsidP="006E67C6">
            <w:pPr>
              <w:jc w:val="center"/>
              <w:rPr>
                <w:rFonts w:ascii="Arial" w:hAnsi="Arial" w:cs="Arial"/>
                <w:b/>
                <w:sz w:val="24"/>
                <w:szCs w:val="24"/>
              </w:rPr>
            </w:pPr>
          </w:p>
          <w:p w14:paraId="16A56FDD" w14:textId="77777777" w:rsidR="00D63B62" w:rsidRPr="007B4186" w:rsidRDefault="00D63B62" w:rsidP="006E67C6">
            <w:pPr>
              <w:rPr>
                <w:rFonts w:ascii="Arial" w:hAnsi="Arial" w:cs="Arial"/>
                <w:b/>
                <w:sz w:val="24"/>
                <w:szCs w:val="24"/>
              </w:rPr>
            </w:pPr>
          </w:p>
          <w:p w14:paraId="63C1286E" w14:textId="77777777" w:rsidR="00D63B62" w:rsidRPr="007B4186" w:rsidRDefault="00D63B62" w:rsidP="006E67C6">
            <w:pPr>
              <w:rPr>
                <w:rFonts w:ascii="Arial" w:hAnsi="Arial" w:cs="Arial"/>
                <w:b/>
                <w:sz w:val="24"/>
                <w:szCs w:val="24"/>
              </w:rPr>
            </w:pPr>
          </w:p>
          <w:p w14:paraId="0438F82E" w14:textId="77777777" w:rsidR="00D63B62" w:rsidRPr="007B4186" w:rsidRDefault="00D63B62" w:rsidP="006E67C6">
            <w:pPr>
              <w:rPr>
                <w:rFonts w:ascii="Arial" w:hAnsi="Arial" w:cs="Arial"/>
                <w:b/>
                <w:sz w:val="24"/>
                <w:szCs w:val="24"/>
              </w:rPr>
            </w:pPr>
          </w:p>
        </w:tc>
        <w:tc>
          <w:tcPr>
            <w:tcW w:w="2493" w:type="dxa"/>
            <w:shd w:val="clear" w:color="auto" w:fill="D9E2F3" w:themeFill="accent1" w:themeFillTint="33"/>
          </w:tcPr>
          <w:p w14:paraId="1895A5A0" w14:textId="77777777" w:rsidR="00D63B62" w:rsidRPr="007B4186" w:rsidRDefault="00D63B62" w:rsidP="006E67C6">
            <w:pPr>
              <w:jc w:val="both"/>
              <w:rPr>
                <w:rFonts w:ascii="Arial" w:hAnsi="Arial" w:cs="Arial"/>
                <w:b/>
                <w:color w:val="000000"/>
                <w:sz w:val="24"/>
                <w:szCs w:val="24"/>
              </w:rPr>
            </w:pPr>
            <w:r w:rsidRPr="007B4186">
              <w:rPr>
                <w:rFonts w:ascii="Arial" w:hAnsi="Arial" w:cs="Arial"/>
                <w:b/>
                <w:color w:val="000000"/>
                <w:sz w:val="24"/>
                <w:szCs w:val="24"/>
              </w:rPr>
              <w:t xml:space="preserve">FORNECIMENTO DE PEÇAS AUTOMOTIVAS LINHA LEVE FORNECIMENTO DE PEÇAS E ACESSÓRIOS AUTOMOTIVOS, NOVAS E GENUÍNAS E/OU ORIGINAIS DA MARCA, PRIMEIRA </w:t>
            </w:r>
            <w:r w:rsidRPr="007B4186">
              <w:rPr>
                <w:rFonts w:ascii="Arial" w:hAnsi="Arial" w:cs="Arial"/>
                <w:b/>
                <w:color w:val="000000"/>
                <w:sz w:val="24"/>
                <w:szCs w:val="24"/>
              </w:rPr>
              <w:lastRenderedPageBreak/>
              <w:t>LINHA DE MONTAGEM COM PERCENTUAL DE DESCONTO PELO FABRICANTE, PARA AS MANUTENÇÕES DA FROTA MUNICIPAL COM VISTA A EVENTUAL NECESSIDADE</w:t>
            </w:r>
          </w:p>
        </w:tc>
        <w:tc>
          <w:tcPr>
            <w:tcW w:w="1418" w:type="dxa"/>
            <w:shd w:val="clear" w:color="auto" w:fill="D9E2F3" w:themeFill="accent1" w:themeFillTint="33"/>
            <w:vAlign w:val="center"/>
          </w:tcPr>
          <w:p w14:paraId="3FFFA558" w14:textId="77777777" w:rsidR="00D63B62" w:rsidRPr="00205F5A" w:rsidRDefault="00D63B62" w:rsidP="006E67C6">
            <w:pPr>
              <w:jc w:val="center"/>
              <w:rPr>
                <w:rFonts w:ascii="Arial" w:hAnsi="Arial" w:cs="Arial"/>
                <w:b/>
                <w:color w:val="000000"/>
                <w:sz w:val="24"/>
                <w:szCs w:val="24"/>
              </w:rPr>
            </w:pPr>
            <w:r w:rsidRPr="00FB181F">
              <w:rPr>
                <w:rFonts w:ascii="Arial" w:hAnsi="Arial" w:cs="Arial"/>
                <w:b/>
                <w:color w:val="333333"/>
                <w:sz w:val="24"/>
                <w:szCs w:val="24"/>
                <w:lang w:eastAsia="pt-BR"/>
              </w:rPr>
              <w:lastRenderedPageBreak/>
              <w:t>R$ 18.000,00</w:t>
            </w:r>
          </w:p>
        </w:tc>
        <w:tc>
          <w:tcPr>
            <w:tcW w:w="1418" w:type="dxa"/>
            <w:shd w:val="clear" w:color="auto" w:fill="D9E2F3" w:themeFill="accent1" w:themeFillTint="33"/>
            <w:vAlign w:val="center"/>
          </w:tcPr>
          <w:p w14:paraId="4D76FFFA" w14:textId="77777777" w:rsidR="00D63B62" w:rsidRPr="00FC02E7" w:rsidRDefault="00D63B62" w:rsidP="006E67C6">
            <w:pPr>
              <w:jc w:val="center"/>
              <w:rPr>
                <w:rFonts w:ascii="Arial" w:hAnsi="Arial" w:cs="Arial"/>
                <w:b/>
                <w:color w:val="000000"/>
                <w:sz w:val="24"/>
                <w:szCs w:val="24"/>
              </w:rPr>
            </w:pPr>
            <w:r w:rsidRPr="00FB181F">
              <w:rPr>
                <w:rFonts w:ascii="Arial" w:hAnsi="Arial" w:cs="Arial"/>
                <w:b/>
                <w:color w:val="333333"/>
                <w:sz w:val="24"/>
                <w:szCs w:val="24"/>
                <w:lang w:eastAsia="pt-BR"/>
              </w:rPr>
              <w:t>R$ 216.000,00</w:t>
            </w:r>
          </w:p>
        </w:tc>
        <w:tc>
          <w:tcPr>
            <w:tcW w:w="1923" w:type="dxa"/>
            <w:shd w:val="clear" w:color="auto" w:fill="D9E2F3" w:themeFill="accent1" w:themeFillTint="33"/>
            <w:vAlign w:val="center"/>
          </w:tcPr>
          <w:p w14:paraId="6946FFF2" w14:textId="77777777" w:rsidR="00D63B62" w:rsidRPr="00205F5A" w:rsidRDefault="00D63B62" w:rsidP="006E67C6">
            <w:pPr>
              <w:jc w:val="center"/>
              <w:rPr>
                <w:rFonts w:ascii="Arial" w:hAnsi="Arial" w:cs="Arial"/>
                <w:b/>
                <w:color w:val="000000"/>
                <w:sz w:val="24"/>
                <w:szCs w:val="24"/>
              </w:rPr>
            </w:pPr>
            <w:r w:rsidRPr="00205F5A">
              <w:rPr>
                <w:rFonts w:ascii="Arial" w:hAnsi="Arial" w:cs="Arial"/>
                <w:b/>
                <w:color w:val="000000"/>
                <w:sz w:val="24"/>
                <w:szCs w:val="24"/>
              </w:rPr>
              <w:t>3%</w:t>
            </w:r>
          </w:p>
        </w:tc>
      </w:tr>
    </w:tbl>
    <w:p w14:paraId="1DA077A3" w14:textId="77777777" w:rsidR="00D63B62" w:rsidRPr="00C90288" w:rsidRDefault="00D63B62" w:rsidP="00D63B62">
      <w:pPr>
        <w:rPr>
          <w:rFonts w:ascii="Arial" w:hAnsi="Arial" w:cs="Arial"/>
          <w:b/>
          <w:u w:val="single"/>
        </w:rPr>
      </w:pPr>
    </w:p>
    <w:p w14:paraId="301A6728" w14:textId="77777777" w:rsidR="00D63B62" w:rsidRPr="00C90288" w:rsidRDefault="00D63B62" w:rsidP="00D63B62">
      <w:pPr>
        <w:rPr>
          <w:rFonts w:ascii="Arial" w:hAnsi="Arial" w:cs="Arial"/>
          <w:b/>
          <w:u w:val="single"/>
        </w:rPr>
      </w:pPr>
    </w:p>
    <w:tbl>
      <w:tblPr>
        <w:tblStyle w:val="Tabelacomgrade"/>
        <w:tblW w:w="10065" w:type="dxa"/>
        <w:tblInd w:w="-147" w:type="dxa"/>
        <w:shd w:val="clear" w:color="auto" w:fill="D9E2F3" w:themeFill="accent1" w:themeFillTint="33"/>
        <w:tblLook w:val="04A0" w:firstRow="1" w:lastRow="0" w:firstColumn="1" w:lastColumn="0" w:noHBand="0" w:noVBand="1"/>
      </w:tblPr>
      <w:tblGrid>
        <w:gridCol w:w="742"/>
        <w:gridCol w:w="1060"/>
        <w:gridCol w:w="815"/>
        <w:gridCol w:w="3395"/>
        <w:gridCol w:w="1284"/>
        <w:gridCol w:w="1418"/>
        <w:gridCol w:w="1781"/>
      </w:tblGrid>
      <w:tr w:rsidR="00D63B62" w:rsidRPr="00C90288" w14:paraId="35D23D3B" w14:textId="77777777" w:rsidTr="006E67C6">
        <w:tc>
          <w:tcPr>
            <w:tcW w:w="10065" w:type="dxa"/>
            <w:gridSpan w:val="7"/>
            <w:shd w:val="clear" w:color="auto" w:fill="D9E2F3" w:themeFill="accent1" w:themeFillTint="33"/>
          </w:tcPr>
          <w:p w14:paraId="7FF4332F" w14:textId="77777777" w:rsidR="00D63B62" w:rsidRPr="00C90288" w:rsidRDefault="00D63B62" w:rsidP="006E67C6">
            <w:pPr>
              <w:shd w:val="clear" w:color="auto" w:fill="002060"/>
              <w:jc w:val="center"/>
              <w:rPr>
                <w:rFonts w:ascii="Arial" w:hAnsi="Arial" w:cs="Arial"/>
                <w:b/>
                <w:u w:val="single"/>
              </w:rPr>
            </w:pPr>
            <w:r w:rsidRPr="00C90288">
              <w:rPr>
                <w:rFonts w:ascii="Arial" w:hAnsi="Arial" w:cs="Arial"/>
                <w:b/>
              </w:rPr>
              <w:t>LOTE II- PEÇAS AUTOMOTIVA- LINHA PESADA</w:t>
            </w:r>
          </w:p>
          <w:p w14:paraId="565C811E" w14:textId="77777777" w:rsidR="00D63B62" w:rsidRPr="00C90288" w:rsidRDefault="00D63B62" w:rsidP="006E67C6">
            <w:pPr>
              <w:shd w:val="clear" w:color="auto" w:fill="002060"/>
              <w:jc w:val="center"/>
              <w:rPr>
                <w:rFonts w:ascii="Arial" w:hAnsi="Arial" w:cs="Arial"/>
                <w:b/>
              </w:rPr>
            </w:pPr>
          </w:p>
        </w:tc>
      </w:tr>
      <w:tr w:rsidR="00D63B62" w:rsidRPr="00C90288" w14:paraId="2F749278" w14:textId="77777777" w:rsidTr="006E67C6">
        <w:trPr>
          <w:trHeight w:val="652"/>
        </w:trPr>
        <w:tc>
          <w:tcPr>
            <w:tcW w:w="742" w:type="dxa"/>
            <w:shd w:val="clear" w:color="auto" w:fill="D9E2F3" w:themeFill="accent1" w:themeFillTint="33"/>
          </w:tcPr>
          <w:p w14:paraId="5D83D866" w14:textId="77777777" w:rsidR="00D63B62" w:rsidRPr="00C90288" w:rsidRDefault="00D63B62" w:rsidP="006E67C6">
            <w:pPr>
              <w:jc w:val="center"/>
              <w:rPr>
                <w:rFonts w:ascii="Arial" w:hAnsi="Arial" w:cs="Arial"/>
                <w:b/>
              </w:rPr>
            </w:pPr>
            <w:r w:rsidRPr="00C90288">
              <w:rPr>
                <w:rFonts w:ascii="Arial" w:hAnsi="Arial" w:cs="Arial"/>
                <w:b/>
              </w:rPr>
              <w:t>ITEM</w:t>
            </w:r>
          </w:p>
        </w:tc>
        <w:tc>
          <w:tcPr>
            <w:tcW w:w="1060" w:type="dxa"/>
            <w:shd w:val="clear" w:color="auto" w:fill="D9E2F3" w:themeFill="accent1" w:themeFillTint="33"/>
          </w:tcPr>
          <w:p w14:paraId="2611A456" w14:textId="77777777" w:rsidR="00D63B62" w:rsidRPr="00C90288" w:rsidRDefault="00D63B62" w:rsidP="006E67C6">
            <w:pPr>
              <w:jc w:val="center"/>
              <w:rPr>
                <w:rFonts w:ascii="Arial" w:hAnsi="Arial" w:cs="Arial"/>
                <w:b/>
              </w:rPr>
            </w:pPr>
            <w:r w:rsidRPr="00C90288">
              <w:rPr>
                <w:rFonts w:ascii="Arial" w:hAnsi="Arial" w:cs="Arial"/>
                <w:b/>
              </w:rPr>
              <w:t>QUANT.</w:t>
            </w:r>
          </w:p>
        </w:tc>
        <w:tc>
          <w:tcPr>
            <w:tcW w:w="1011" w:type="dxa"/>
            <w:shd w:val="clear" w:color="auto" w:fill="D9E2F3" w:themeFill="accent1" w:themeFillTint="33"/>
          </w:tcPr>
          <w:p w14:paraId="0DDA4492" w14:textId="77777777" w:rsidR="00D63B62" w:rsidRPr="00C90288" w:rsidRDefault="00D63B62" w:rsidP="006E67C6">
            <w:pPr>
              <w:jc w:val="center"/>
              <w:rPr>
                <w:rFonts w:ascii="Arial" w:hAnsi="Arial" w:cs="Arial"/>
                <w:b/>
              </w:rPr>
            </w:pPr>
            <w:r w:rsidRPr="00C90288">
              <w:rPr>
                <w:rFonts w:ascii="Arial" w:hAnsi="Arial" w:cs="Arial"/>
                <w:b/>
              </w:rPr>
              <w:t>UNID.</w:t>
            </w:r>
          </w:p>
        </w:tc>
        <w:tc>
          <w:tcPr>
            <w:tcW w:w="2493" w:type="dxa"/>
            <w:shd w:val="clear" w:color="auto" w:fill="D9E2F3" w:themeFill="accent1" w:themeFillTint="33"/>
          </w:tcPr>
          <w:p w14:paraId="098559E7" w14:textId="77777777" w:rsidR="00D63B62" w:rsidRPr="00C90288" w:rsidRDefault="00D63B62" w:rsidP="006E67C6">
            <w:pPr>
              <w:jc w:val="center"/>
              <w:rPr>
                <w:rFonts w:ascii="Arial" w:hAnsi="Arial" w:cs="Arial"/>
                <w:b/>
              </w:rPr>
            </w:pPr>
            <w:r w:rsidRPr="00C90288">
              <w:rPr>
                <w:rFonts w:ascii="Arial" w:hAnsi="Arial" w:cs="Arial"/>
                <w:b/>
              </w:rPr>
              <w:t>DESCRIÇAO</w:t>
            </w:r>
          </w:p>
        </w:tc>
        <w:tc>
          <w:tcPr>
            <w:tcW w:w="1418" w:type="dxa"/>
            <w:shd w:val="clear" w:color="auto" w:fill="D9E2F3" w:themeFill="accent1" w:themeFillTint="33"/>
          </w:tcPr>
          <w:p w14:paraId="5BD6A39F" w14:textId="77777777" w:rsidR="00D63B62" w:rsidRPr="00C90288" w:rsidRDefault="00D63B62" w:rsidP="006E67C6">
            <w:pPr>
              <w:jc w:val="center"/>
              <w:rPr>
                <w:rFonts w:ascii="Arial" w:hAnsi="Arial" w:cs="Arial"/>
                <w:b/>
              </w:rPr>
            </w:pPr>
            <w:r w:rsidRPr="00C90288">
              <w:rPr>
                <w:rFonts w:ascii="Arial" w:hAnsi="Arial" w:cs="Arial"/>
                <w:b/>
              </w:rPr>
              <w:t>VALOR REF.</w:t>
            </w:r>
          </w:p>
          <w:p w14:paraId="544FE726" w14:textId="77777777" w:rsidR="00D63B62" w:rsidRPr="00C90288" w:rsidRDefault="00D63B62" w:rsidP="006E67C6">
            <w:pPr>
              <w:jc w:val="center"/>
              <w:rPr>
                <w:rFonts w:ascii="Arial" w:hAnsi="Arial" w:cs="Arial"/>
                <w:b/>
              </w:rPr>
            </w:pPr>
            <w:r w:rsidRPr="00C90288">
              <w:rPr>
                <w:rFonts w:ascii="Arial" w:hAnsi="Arial" w:cs="Arial"/>
                <w:b/>
              </w:rPr>
              <w:t>UNID</w:t>
            </w:r>
          </w:p>
        </w:tc>
        <w:tc>
          <w:tcPr>
            <w:tcW w:w="1418" w:type="dxa"/>
            <w:shd w:val="clear" w:color="auto" w:fill="D9E2F3" w:themeFill="accent1" w:themeFillTint="33"/>
          </w:tcPr>
          <w:p w14:paraId="18637539" w14:textId="77777777" w:rsidR="00D63B62" w:rsidRPr="00C90288" w:rsidRDefault="00D63B62" w:rsidP="006E67C6">
            <w:pPr>
              <w:jc w:val="center"/>
              <w:rPr>
                <w:rFonts w:ascii="Arial" w:hAnsi="Arial" w:cs="Arial"/>
                <w:b/>
              </w:rPr>
            </w:pPr>
            <w:r w:rsidRPr="00C90288">
              <w:rPr>
                <w:rFonts w:ascii="Arial" w:hAnsi="Arial" w:cs="Arial"/>
                <w:b/>
              </w:rPr>
              <w:t>VALOR</w:t>
            </w:r>
          </w:p>
          <w:p w14:paraId="3A94CC12" w14:textId="77777777" w:rsidR="00D63B62" w:rsidRPr="00C90288" w:rsidRDefault="00D63B62" w:rsidP="006E67C6">
            <w:pPr>
              <w:jc w:val="center"/>
              <w:rPr>
                <w:rFonts w:ascii="Arial" w:hAnsi="Arial" w:cs="Arial"/>
                <w:b/>
              </w:rPr>
            </w:pPr>
            <w:r w:rsidRPr="00C90288">
              <w:rPr>
                <w:rFonts w:ascii="Arial" w:hAnsi="Arial" w:cs="Arial"/>
                <w:b/>
              </w:rPr>
              <w:t>TOTAL</w:t>
            </w:r>
          </w:p>
        </w:tc>
        <w:tc>
          <w:tcPr>
            <w:tcW w:w="1923" w:type="dxa"/>
            <w:shd w:val="clear" w:color="auto" w:fill="D9E2F3" w:themeFill="accent1" w:themeFillTint="33"/>
          </w:tcPr>
          <w:p w14:paraId="7965A980" w14:textId="77777777" w:rsidR="00D63B62" w:rsidRPr="00C90288" w:rsidRDefault="00D63B62" w:rsidP="006E67C6">
            <w:pPr>
              <w:jc w:val="center"/>
              <w:rPr>
                <w:rFonts w:ascii="Arial" w:hAnsi="Arial" w:cs="Arial"/>
                <w:b/>
              </w:rPr>
            </w:pPr>
            <w:r w:rsidRPr="00C90288">
              <w:rPr>
                <w:rFonts w:ascii="Arial" w:hAnsi="Arial" w:cs="Arial"/>
                <w:b/>
              </w:rPr>
              <w:t>PERCENTUAL/</w:t>
            </w:r>
          </w:p>
          <w:p w14:paraId="4C2480F8" w14:textId="77777777" w:rsidR="00D63B62" w:rsidRPr="00C90288" w:rsidRDefault="00D63B62" w:rsidP="006E67C6">
            <w:pPr>
              <w:jc w:val="center"/>
              <w:rPr>
                <w:rFonts w:ascii="Arial" w:hAnsi="Arial" w:cs="Arial"/>
                <w:b/>
              </w:rPr>
            </w:pPr>
            <w:r w:rsidRPr="00C90288">
              <w:rPr>
                <w:rFonts w:ascii="Arial" w:hAnsi="Arial" w:cs="Arial"/>
                <w:b/>
              </w:rPr>
              <w:t>DESCONTO</w:t>
            </w:r>
          </w:p>
        </w:tc>
      </w:tr>
      <w:tr w:rsidR="00D63B62" w:rsidRPr="00C90288" w14:paraId="36E4C59A" w14:textId="77777777" w:rsidTr="006E67C6">
        <w:tc>
          <w:tcPr>
            <w:tcW w:w="742" w:type="dxa"/>
            <w:shd w:val="clear" w:color="auto" w:fill="D9E2F3" w:themeFill="accent1" w:themeFillTint="33"/>
          </w:tcPr>
          <w:p w14:paraId="2623E069" w14:textId="77777777" w:rsidR="00D63B62" w:rsidRPr="00C90288" w:rsidRDefault="00D63B62" w:rsidP="006E67C6">
            <w:pPr>
              <w:jc w:val="center"/>
              <w:rPr>
                <w:rFonts w:ascii="Arial" w:hAnsi="Arial" w:cs="Arial"/>
                <w:b/>
              </w:rPr>
            </w:pPr>
          </w:p>
          <w:p w14:paraId="4964D551" w14:textId="77777777" w:rsidR="00D63B62" w:rsidRPr="00C90288" w:rsidRDefault="00D63B62" w:rsidP="006E67C6">
            <w:pPr>
              <w:jc w:val="center"/>
              <w:rPr>
                <w:rFonts w:ascii="Arial" w:hAnsi="Arial" w:cs="Arial"/>
                <w:b/>
              </w:rPr>
            </w:pPr>
          </w:p>
          <w:p w14:paraId="3C584E9B" w14:textId="77777777" w:rsidR="00D63B62" w:rsidRPr="00C90288" w:rsidRDefault="00D63B62" w:rsidP="006E67C6">
            <w:pPr>
              <w:jc w:val="center"/>
              <w:rPr>
                <w:rFonts w:ascii="Arial" w:hAnsi="Arial" w:cs="Arial"/>
                <w:b/>
              </w:rPr>
            </w:pPr>
          </w:p>
          <w:p w14:paraId="22CC6368" w14:textId="77777777" w:rsidR="00D63B62" w:rsidRPr="00C90288" w:rsidRDefault="00D63B62" w:rsidP="006E67C6">
            <w:pPr>
              <w:jc w:val="center"/>
              <w:rPr>
                <w:rFonts w:ascii="Arial" w:hAnsi="Arial" w:cs="Arial"/>
                <w:b/>
              </w:rPr>
            </w:pPr>
          </w:p>
          <w:p w14:paraId="160E511E" w14:textId="77777777" w:rsidR="00D63B62" w:rsidRPr="00C90288" w:rsidRDefault="00D63B62" w:rsidP="006E67C6">
            <w:pPr>
              <w:jc w:val="center"/>
              <w:rPr>
                <w:rFonts w:ascii="Arial" w:hAnsi="Arial" w:cs="Arial"/>
                <w:b/>
              </w:rPr>
            </w:pPr>
          </w:p>
          <w:p w14:paraId="3E4AB88D" w14:textId="77777777" w:rsidR="00D63B62" w:rsidRPr="00C90288" w:rsidRDefault="00D63B62" w:rsidP="006E67C6">
            <w:pPr>
              <w:rPr>
                <w:rFonts w:ascii="Arial" w:hAnsi="Arial" w:cs="Arial"/>
                <w:b/>
              </w:rPr>
            </w:pPr>
          </w:p>
          <w:p w14:paraId="5396CC18" w14:textId="77777777" w:rsidR="00D63B62" w:rsidRPr="00C90288" w:rsidRDefault="00D63B62" w:rsidP="006E67C6">
            <w:pPr>
              <w:jc w:val="center"/>
              <w:rPr>
                <w:rFonts w:ascii="Arial" w:hAnsi="Arial" w:cs="Arial"/>
                <w:b/>
              </w:rPr>
            </w:pPr>
          </w:p>
          <w:p w14:paraId="5B208A83" w14:textId="77777777" w:rsidR="00D63B62" w:rsidRPr="00C90288" w:rsidRDefault="00D63B62" w:rsidP="006E67C6">
            <w:pPr>
              <w:jc w:val="center"/>
              <w:rPr>
                <w:rFonts w:ascii="Arial" w:hAnsi="Arial" w:cs="Arial"/>
                <w:b/>
              </w:rPr>
            </w:pPr>
          </w:p>
          <w:p w14:paraId="0A6E9C9C" w14:textId="77777777" w:rsidR="00D63B62" w:rsidRPr="00C90288" w:rsidRDefault="00D63B62" w:rsidP="006E67C6">
            <w:pPr>
              <w:jc w:val="center"/>
              <w:rPr>
                <w:rFonts w:ascii="Arial" w:hAnsi="Arial" w:cs="Arial"/>
                <w:b/>
              </w:rPr>
            </w:pPr>
            <w:r w:rsidRPr="00C90288">
              <w:rPr>
                <w:rFonts w:ascii="Arial" w:hAnsi="Arial" w:cs="Arial"/>
                <w:b/>
              </w:rPr>
              <w:t>2</w:t>
            </w:r>
          </w:p>
        </w:tc>
        <w:tc>
          <w:tcPr>
            <w:tcW w:w="1060" w:type="dxa"/>
            <w:shd w:val="clear" w:color="auto" w:fill="D9E2F3" w:themeFill="accent1" w:themeFillTint="33"/>
          </w:tcPr>
          <w:p w14:paraId="507AB80E" w14:textId="77777777" w:rsidR="00D63B62" w:rsidRPr="00C90288" w:rsidRDefault="00D63B62" w:rsidP="006E67C6">
            <w:pPr>
              <w:jc w:val="center"/>
              <w:rPr>
                <w:rFonts w:ascii="Arial" w:hAnsi="Arial" w:cs="Arial"/>
                <w:b/>
              </w:rPr>
            </w:pPr>
          </w:p>
          <w:p w14:paraId="0EF3D172" w14:textId="77777777" w:rsidR="00D63B62" w:rsidRPr="00C90288" w:rsidRDefault="00D63B62" w:rsidP="006E67C6">
            <w:pPr>
              <w:jc w:val="center"/>
              <w:rPr>
                <w:rFonts w:ascii="Arial" w:hAnsi="Arial" w:cs="Arial"/>
                <w:b/>
              </w:rPr>
            </w:pPr>
          </w:p>
          <w:p w14:paraId="3AB6CC85" w14:textId="77777777" w:rsidR="00D63B62" w:rsidRPr="00C90288" w:rsidRDefault="00D63B62" w:rsidP="006E67C6">
            <w:pPr>
              <w:jc w:val="center"/>
              <w:rPr>
                <w:rFonts w:ascii="Arial" w:hAnsi="Arial" w:cs="Arial"/>
                <w:b/>
              </w:rPr>
            </w:pPr>
          </w:p>
          <w:p w14:paraId="11D0D672" w14:textId="77777777" w:rsidR="00D63B62" w:rsidRPr="00C90288" w:rsidRDefault="00D63B62" w:rsidP="006E67C6">
            <w:pPr>
              <w:jc w:val="center"/>
              <w:rPr>
                <w:rFonts w:ascii="Arial" w:hAnsi="Arial" w:cs="Arial"/>
                <w:b/>
              </w:rPr>
            </w:pPr>
          </w:p>
          <w:p w14:paraId="13BF9BDF" w14:textId="77777777" w:rsidR="00D63B62" w:rsidRPr="00C90288" w:rsidRDefault="00D63B62" w:rsidP="006E67C6">
            <w:pPr>
              <w:jc w:val="center"/>
              <w:rPr>
                <w:rFonts w:ascii="Arial" w:hAnsi="Arial" w:cs="Arial"/>
                <w:b/>
              </w:rPr>
            </w:pPr>
          </w:p>
          <w:p w14:paraId="38CB864A" w14:textId="77777777" w:rsidR="00D63B62" w:rsidRPr="00C90288" w:rsidRDefault="00D63B62" w:rsidP="006E67C6">
            <w:pPr>
              <w:jc w:val="center"/>
              <w:rPr>
                <w:rFonts w:ascii="Arial" w:hAnsi="Arial" w:cs="Arial"/>
                <w:b/>
              </w:rPr>
            </w:pPr>
          </w:p>
          <w:p w14:paraId="72EB9B46" w14:textId="77777777" w:rsidR="00D63B62" w:rsidRPr="00C90288" w:rsidRDefault="00D63B62" w:rsidP="006E67C6">
            <w:pPr>
              <w:jc w:val="center"/>
              <w:rPr>
                <w:rFonts w:ascii="Arial" w:hAnsi="Arial" w:cs="Arial"/>
                <w:b/>
              </w:rPr>
            </w:pPr>
          </w:p>
          <w:p w14:paraId="53B0B6D4" w14:textId="77777777" w:rsidR="00D63B62" w:rsidRPr="00C90288" w:rsidRDefault="00D63B62" w:rsidP="006E67C6">
            <w:pPr>
              <w:rPr>
                <w:rFonts w:ascii="Arial" w:hAnsi="Arial" w:cs="Arial"/>
                <w:b/>
              </w:rPr>
            </w:pPr>
          </w:p>
          <w:p w14:paraId="3D62BA28" w14:textId="77777777" w:rsidR="00D63B62" w:rsidRPr="00C90288" w:rsidRDefault="00D63B62" w:rsidP="006E67C6">
            <w:pPr>
              <w:jc w:val="center"/>
              <w:rPr>
                <w:rFonts w:ascii="Arial" w:hAnsi="Arial" w:cs="Arial"/>
                <w:b/>
              </w:rPr>
            </w:pPr>
            <w:r>
              <w:rPr>
                <w:rFonts w:ascii="Arial" w:hAnsi="Arial" w:cs="Arial"/>
                <w:b/>
              </w:rPr>
              <w:t>2</w:t>
            </w:r>
          </w:p>
        </w:tc>
        <w:tc>
          <w:tcPr>
            <w:tcW w:w="1011" w:type="dxa"/>
            <w:shd w:val="clear" w:color="auto" w:fill="D9E2F3" w:themeFill="accent1" w:themeFillTint="33"/>
          </w:tcPr>
          <w:p w14:paraId="0F8C73E4" w14:textId="77777777" w:rsidR="00D63B62" w:rsidRPr="00C90288" w:rsidRDefault="00D63B62" w:rsidP="006E67C6">
            <w:pPr>
              <w:jc w:val="center"/>
              <w:rPr>
                <w:rFonts w:ascii="Arial" w:hAnsi="Arial" w:cs="Arial"/>
                <w:b/>
              </w:rPr>
            </w:pPr>
          </w:p>
          <w:p w14:paraId="1A469FC3" w14:textId="77777777" w:rsidR="00D63B62" w:rsidRPr="00C90288" w:rsidRDefault="00D63B62" w:rsidP="006E67C6">
            <w:pPr>
              <w:jc w:val="center"/>
              <w:rPr>
                <w:rFonts w:ascii="Arial" w:hAnsi="Arial" w:cs="Arial"/>
                <w:b/>
              </w:rPr>
            </w:pPr>
          </w:p>
          <w:p w14:paraId="226BBC94" w14:textId="77777777" w:rsidR="00D63B62" w:rsidRPr="00C90288" w:rsidRDefault="00D63B62" w:rsidP="006E67C6">
            <w:pPr>
              <w:jc w:val="center"/>
              <w:rPr>
                <w:rFonts w:ascii="Arial" w:hAnsi="Arial" w:cs="Arial"/>
                <w:b/>
              </w:rPr>
            </w:pPr>
          </w:p>
          <w:p w14:paraId="1A2E5136" w14:textId="77777777" w:rsidR="00D63B62" w:rsidRPr="00C90288" w:rsidRDefault="00D63B62" w:rsidP="006E67C6">
            <w:pPr>
              <w:jc w:val="center"/>
              <w:rPr>
                <w:rFonts w:ascii="Arial" w:hAnsi="Arial" w:cs="Arial"/>
                <w:b/>
              </w:rPr>
            </w:pPr>
          </w:p>
          <w:p w14:paraId="7DEE371E" w14:textId="77777777" w:rsidR="00D63B62" w:rsidRPr="00C90288" w:rsidRDefault="00D63B62" w:rsidP="006E67C6">
            <w:pPr>
              <w:rPr>
                <w:rFonts w:ascii="Arial" w:hAnsi="Arial" w:cs="Arial"/>
                <w:b/>
              </w:rPr>
            </w:pPr>
          </w:p>
          <w:p w14:paraId="36C56413" w14:textId="77777777" w:rsidR="00D63B62" w:rsidRPr="00C90288" w:rsidRDefault="00D63B62" w:rsidP="006E67C6">
            <w:pPr>
              <w:jc w:val="center"/>
              <w:rPr>
                <w:rFonts w:ascii="Arial" w:hAnsi="Arial" w:cs="Arial"/>
                <w:b/>
              </w:rPr>
            </w:pPr>
          </w:p>
          <w:p w14:paraId="4D9CEF37" w14:textId="77777777" w:rsidR="00D63B62" w:rsidRPr="00C90288" w:rsidRDefault="00D63B62" w:rsidP="006E67C6">
            <w:pPr>
              <w:jc w:val="center"/>
              <w:rPr>
                <w:rFonts w:ascii="Arial" w:hAnsi="Arial" w:cs="Arial"/>
                <w:b/>
              </w:rPr>
            </w:pPr>
          </w:p>
          <w:p w14:paraId="1891E14E" w14:textId="77777777" w:rsidR="00D63B62" w:rsidRPr="00C90288" w:rsidRDefault="00D63B62" w:rsidP="006E67C6">
            <w:pPr>
              <w:rPr>
                <w:rFonts w:ascii="Arial" w:hAnsi="Arial" w:cs="Arial"/>
                <w:b/>
              </w:rPr>
            </w:pPr>
          </w:p>
          <w:p w14:paraId="2F7D3C63" w14:textId="77777777" w:rsidR="00D63B62" w:rsidRPr="00C90288" w:rsidRDefault="00D63B62" w:rsidP="006E67C6">
            <w:pPr>
              <w:rPr>
                <w:rFonts w:ascii="Arial" w:hAnsi="Arial" w:cs="Arial"/>
                <w:b/>
              </w:rPr>
            </w:pPr>
            <w:r>
              <w:rPr>
                <w:rFonts w:ascii="Arial" w:hAnsi="Arial" w:cs="Arial"/>
                <w:b/>
              </w:rPr>
              <w:t>12</w:t>
            </w:r>
          </w:p>
          <w:p w14:paraId="72826DA4" w14:textId="77777777" w:rsidR="00D63B62" w:rsidRPr="00C90288" w:rsidRDefault="00D63B62" w:rsidP="006E67C6">
            <w:pPr>
              <w:jc w:val="center"/>
              <w:rPr>
                <w:rFonts w:ascii="Arial" w:hAnsi="Arial" w:cs="Arial"/>
                <w:b/>
              </w:rPr>
            </w:pPr>
          </w:p>
        </w:tc>
        <w:tc>
          <w:tcPr>
            <w:tcW w:w="2493" w:type="dxa"/>
            <w:shd w:val="clear" w:color="auto" w:fill="D9E2F3" w:themeFill="accent1" w:themeFillTint="33"/>
          </w:tcPr>
          <w:p w14:paraId="10B517F4" w14:textId="77777777" w:rsidR="00D63B62" w:rsidRPr="00C90288" w:rsidRDefault="00D63B62" w:rsidP="006E67C6">
            <w:pPr>
              <w:jc w:val="both"/>
              <w:rPr>
                <w:rFonts w:ascii="Arial" w:hAnsi="Arial" w:cs="Arial"/>
                <w:b/>
                <w:color w:val="000000"/>
              </w:rPr>
            </w:pPr>
            <w:r w:rsidRPr="00205F5A">
              <w:rPr>
                <w:rFonts w:ascii="Arial" w:hAnsi="Arial" w:cs="Arial"/>
                <w:b/>
                <w:color w:val="000000"/>
              </w:rPr>
              <w:t xml:space="preserve">SERVIÇOS DE MANUTENÇÃO PREVENTIVA E CORRETIVA NOS VEÍCULOS AUTOMOTORES LINHA PESADA DA FROTA MUNICIPAL CONFORME POSSIBILIDADE DE SERVIÇO, QUAL SEJA: MECÂNICA, ELÉTRICA, SUSPENSÃO, AR CONDICIONADO, ESTOFAMENTO; FUNILARIA; LANTERNAGEM; PINTURA; TAPEÇARIA; TORNEARIA; SISTEMA DE MOLAS; AR CONDICIONADO; CAIXA DE CÂMBIO; SOLDA; ESCAPAMENTO; RADIADOR; SISTEMA DE FREIOS; RETÍFICA DE MOTOR E BOMBA; TROCA DE FILTRO E ÓLEO LUBRIFICANTE; VIDRAÇARIA, CAPOTARIA, RETÍFICA EM GERAL, CHAVEIRO; Borracharia completa, Remendos e vulcanização de pneus com e sem câmara, substituição de pneus, câmaras e protetores, montagem e desmontagem de rodas e calotas, calibragem, e demais serviços de </w:t>
            </w:r>
            <w:r w:rsidRPr="00205F5A">
              <w:rPr>
                <w:rFonts w:ascii="Arial" w:hAnsi="Arial" w:cs="Arial"/>
                <w:b/>
                <w:color w:val="000000"/>
              </w:rPr>
              <w:lastRenderedPageBreak/>
              <w:t>manutenção em pneus e rodas, Balanceamento, Alinhamento, Cambagem, Serviços de regulagem do sistema de rodagem, alinhamento de direção, balanceamento de rodas e cambagem, utilizando equipamentos eletrônicos de precisão, assegurando estabilidade e segurança veicular; Suspensão, Substituição e/ou reparo de componentes da suspensão, incluindo amortecedores, molas, buchas, pivôs, balanças, barras estabilizadoras, terminais e bandejas, com testes e ajustes necessários para o correto desempenho; Instalação de Acessórios; Instalação, substituição e/ou reparo de acessórios automotivos, incluindo sistemas de som e imagem, alarmes, sensores, câmeras, tapetes, equipamentos obrigatórios de segurança (triângulo, chave de roda, macaco, cintos) e dispositivos de combate a incêndios; Vidraceiro, Substituição e reparo de vidros (parabrisa, vigia, laterais), espelhos retrovisores, borrachas, canaletas, palhetas e polimento de vidros, com garantia de vedação e visibilidade adequada. ENTRE OUTROS SERVIÇOS COM VISTA A EVENTUAL NECESSIDADE</w:t>
            </w:r>
            <w:r w:rsidRPr="00C90288">
              <w:rPr>
                <w:rFonts w:ascii="Arial" w:hAnsi="Arial" w:cs="Arial"/>
                <w:b/>
                <w:color w:val="000000"/>
              </w:rPr>
              <w:t>NECESSIDADE</w:t>
            </w:r>
          </w:p>
        </w:tc>
        <w:tc>
          <w:tcPr>
            <w:tcW w:w="1418" w:type="dxa"/>
            <w:shd w:val="clear" w:color="auto" w:fill="D9E2F3" w:themeFill="accent1" w:themeFillTint="33"/>
            <w:vAlign w:val="center"/>
          </w:tcPr>
          <w:p w14:paraId="0E64AA5C" w14:textId="77777777" w:rsidR="00D63B62" w:rsidRPr="00FC02E7" w:rsidRDefault="00D63B62" w:rsidP="006E67C6">
            <w:pPr>
              <w:jc w:val="center"/>
              <w:rPr>
                <w:rFonts w:ascii="Arial" w:hAnsi="Arial" w:cs="Arial"/>
                <w:b/>
                <w:color w:val="000000"/>
                <w:sz w:val="24"/>
                <w:szCs w:val="24"/>
              </w:rPr>
            </w:pPr>
            <w:r w:rsidRPr="00FB181F">
              <w:rPr>
                <w:rFonts w:ascii="Arial" w:hAnsi="Arial" w:cs="Arial"/>
                <w:b/>
                <w:color w:val="333333"/>
                <w:sz w:val="24"/>
                <w:szCs w:val="24"/>
                <w:lang w:eastAsia="pt-BR"/>
              </w:rPr>
              <w:lastRenderedPageBreak/>
              <w:t>R$ 39.335,32</w:t>
            </w:r>
          </w:p>
        </w:tc>
        <w:tc>
          <w:tcPr>
            <w:tcW w:w="1418" w:type="dxa"/>
            <w:shd w:val="clear" w:color="auto" w:fill="D9E2F3" w:themeFill="accent1" w:themeFillTint="33"/>
            <w:vAlign w:val="center"/>
          </w:tcPr>
          <w:p w14:paraId="46E8402C" w14:textId="77777777" w:rsidR="00D63B62" w:rsidRPr="00FC02E7" w:rsidRDefault="00D63B62" w:rsidP="006E67C6">
            <w:pPr>
              <w:jc w:val="center"/>
              <w:rPr>
                <w:rFonts w:ascii="Arial" w:hAnsi="Arial" w:cs="Arial"/>
                <w:b/>
                <w:color w:val="000000"/>
                <w:sz w:val="24"/>
                <w:szCs w:val="24"/>
              </w:rPr>
            </w:pPr>
            <w:r w:rsidRPr="00FB181F">
              <w:rPr>
                <w:rFonts w:ascii="Arial" w:hAnsi="Arial" w:cs="Arial"/>
                <w:b/>
                <w:color w:val="333333"/>
                <w:sz w:val="24"/>
                <w:szCs w:val="24"/>
                <w:lang w:eastAsia="pt-BR"/>
              </w:rPr>
              <w:t>R$ 472.023,84</w:t>
            </w:r>
          </w:p>
        </w:tc>
        <w:tc>
          <w:tcPr>
            <w:tcW w:w="1923" w:type="dxa"/>
            <w:shd w:val="clear" w:color="auto" w:fill="D9E2F3" w:themeFill="accent1" w:themeFillTint="33"/>
            <w:vAlign w:val="center"/>
          </w:tcPr>
          <w:p w14:paraId="56F2AD07" w14:textId="77777777" w:rsidR="00D63B62" w:rsidRPr="00FC02E7" w:rsidRDefault="00D63B62" w:rsidP="006E67C6">
            <w:pPr>
              <w:jc w:val="center"/>
              <w:rPr>
                <w:rFonts w:ascii="Arial" w:hAnsi="Arial" w:cs="Arial"/>
                <w:b/>
                <w:color w:val="000000"/>
                <w:sz w:val="24"/>
                <w:szCs w:val="24"/>
              </w:rPr>
            </w:pPr>
            <w:r w:rsidRPr="00FC02E7">
              <w:rPr>
                <w:rFonts w:ascii="Arial" w:hAnsi="Arial" w:cs="Arial"/>
                <w:b/>
                <w:color w:val="000000"/>
                <w:sz w:val="24"/>
                <w:szCs w:val="24"/>
              </w:rPr>
              <w:t>3%</w:t>
            </w:r>
          </w:p>
        </w:tc>
      </w:tr>
    </w:tbl>
    <w:p w14:paraId="017D798B" w14:textId="77777777" w:rsidR="00D63B62" w:rsidRDefault="00D63B62" w:rsidP="00D63B62">
      <w:pPr>
        <w:rPr>
          <w:rFonts w:ascii="Arial" w:hAnsi="Arial" w:cs="Arial"/>
          <w:b/>
          <w:u w:val="single"/>
        </w:rPr>
      </w:pPr>
    </w:p>
    <w:p w14:paraId="45AC7FBF" w14:textId="77777777" w:rsidR="00D63B62" w:rsidRDefault="00D63B62" w:rsidP="00D63B62">
      <w:pPr>
        <w:rPr>
          <w:rFonts w:ascii="Arial" w:hAnsi="Arial" w:cs="Arial"/>
          <w:b/>
          <w:u w:val="single"/>
        </w:rPr>
      </w:pPr>
    </w:p>
    <w:p w14:paraId="05AD8959" w14:textId="77777777" w:rsidR="00D63B62" w:rsidRDefault="00D63B62" w:rsidP="00D63B62">
      <w:pPr>
        <w:rPr>
          <w:rFonts w:ascii="Arial" w:hAnsi="Arial" w:cs="Arial"/>
          <w:b/>
          <w:u w:val="single"/>
        </w:rPr>
      </w:pPr>
    </w:p>
    <w:p w14:paraId="6D7ADACB" w14:textId="77777777" w:rsidR="00D63B62" w:rsidRDefault="00D63B62" w:rsidP="00D63B62">
      <w:pPr>
        <w:rPr>
          <w:rFonts w:ascii="Arial" w:hAnsi="Arial" w:cs="Arial"/>
          <w:b/>
          <w:u w:val="single"/>
        </w:rPr>
      </w:pPr>
    </w:p>
    <w:p w14:paraId="1D28982E" w14:textId="77777777" w:rsidR="00D63B62" w:rsidRDefault="00D63B62" w:rsidP="00D63B62">
      <w:pPr>
        <w:rPr>
          <w:rFonts w:ascii="Arial" w:hAnsi="Arial" w:cs="Arial"/>
          <w:b/>
          <w:u w:val="single"/>
        </w:rPr>
      </w:pPr>
    </w:p>
    <w:p w14:paraId="3962EF0F" w14:textId="77777777" w:rsidR="00D63B62" w:rsidRDefault="00D63B62" w:rsidP="00D63B62">
      <w:pPr>
        <w:rPr>
          <w:rFonts w:ascii="Arial" w:hAnsi="Arial" w:cs="Arial"/>
          <w:b/>
          <w:u w:val="single"/>
        </w:rPr>
      </w:pPr>
    </w:p>
    <w:p w14:paraId="2379DDD4" w14:textId="77777777" w:rsidR="00D63B62" w:rsidRDefault="00D63B62" w:rsidP="00D63B62">
      <w:pPr>
        <w:rPr>
          <w:rFonts w:ascii="Arial" w:hAnsi="Arial" w:cs="Arial"/>
          <w:b/>
          <w:u w:val="single"/>
        </w:rPr>
      </w:pPr>
    </w:p>
    <w:p w14:paraId="153FDD84" w14:textId="77777777" w:rsidR="00D63B62" w:rsidRDefault="00D63B62" w:rsidP="00D63B62">
      <w:pPr>
        <w:rPr>
          <w:rFonts w:ascii="Arial" w:hAnsi="Arial" w:cs="Arial"/>
          <w:b/>
          <w:u w:val="single"/>
        </w:rPr>
      </w:pPr>
    </w:p>
    <w:p w14:paraId="4E21E014" w14:textId="77777777" w:rsidR="00D63B62" w:rsidRDefault="00D63B62" w:rsidP="00D63B62">
      <w:pPr>
        <w:rPr>
          <w:rFonts w:ascii="Arial" w:hAnsi="Arial" w:cs="Arial"/>
          <w:b/>
          <w:u w:val="single"/>
        </w:rPr>
      </w:pPr>
    </w:p>
    <w:p w14:paraId="049E31EA" w14:textId="77777777" w:rsidR="00D63B62" w:rsidRDefault="00D63B62" w:rsidP="00D63B62">
      <w:pPr>
        <w:rPr>
          <w:rFonts w:ascii="Arial" w:hAnsi="Arial" w:cs="Arial"/>
          <w:b/>
          <w:u w:val="single"/>
        </w:rPr>
      </w:pPr>
    </w:p>
    <w:p w14:paraId="43ED9EE5" w14:textId="77777777" w:rsidR="00D63B62" w:rsidRDefault="00D63B62" w:rsidP="00D63B62">
      <w:pPr>
        <w:rPr>
          <w:rFonts w:ascii="Arial" w:hAnsi="Arial" w:cs="Arial"/>
          <w:b/>
          <w:u w:val="single"/>
        </w:rPr>
      </w:pPr>
    </w:p>
    <w:p w14:paraId="0DF59C93" w14:textId="77777777" w:rsidR="00D63B62" w:rsidRDefault="00D63B62" w:rsidP="00D63B62">
      <w:pPr>
        <w:rPr>
          <w:rFonts w:ascii="Arial" w:hAnsi="Arial" w:cs="Arial"/>
          <w:b/>
          <w:u w:val="single"/>
        </w:rPr>
      </w:pPr>
    </w:p>
    <w:p w14:paraId="22845DAA" w14:textId="77777777" w:rsidR="00D63B62" w:rsidRDefault="00D63B62" w:rsidP="00D63B62">
      <w:pPr>
        <w:rPr>
          <w:rFonts w:ascii="Arial" w:hAnsi="Arial" w:cs="Arial"/>
          <w:b/>
          <w:u w:val="single"/>
        </w:rPr>
      </w:pPr>
    </w:p>
    <w:p w14:paraId="4B0A0751" w14:textId="77777777" w:rsidR="00D63B62" w:rsidRDefault="00D63B62" w:rsidP="00D63B62">
      <w:pPr>
        <w:rPr>
          <w:rFonts w:ascii="Arial" w:hAnsi="Arial" w:cs="Arial"/>
          <w:b/>
          <w:u w:val="single"/>
        </w:rPr>
      </w:pPr>
    </w:p>
    <w:p w14:paraId="5AC78FFB" w14:textId="77777777" w:rsidR="00D63B62" w:rsidRPr="00C90288" w:rsidRDefault="00D63B62" w:rsidP="00D63B62">
      <w:pPr>
        <w:rPr>
          <w:rFonts w:ascii="Arial" w:hAnsi="Arial" w:cs="Arial"/>
          <w:b/>
          <w:u w:val="single"/>
        </w:rPr>
      </w:pPr>
    </w:p>
    <w:p w14:paraId="34EB7D0E" w14:textId="77777777" w:rsidR="00D63B62" w:rsidRPr="00C90288" w:rsidRDefault="00D63B62" w:rsidP="00D63B62">
      <w:pPr>
        <w:rPr>
          <w:rFonts w:ascii="Arial" w:hAnsi="Arial" w:cs="Arial"/>
          <w:b/>
          <w:u w:val="single"/>
        </w:rPr>
      </w:pPr>
    </w:p>
    <w:tbl>
      <w:tblPr>
        <w:tblStyle w:val="Tabelacomgrade"/>
        <w:tblW w:w="9356" w:type="dxa"/>
        <w:tblInd w:w="-147" w:type="dxa"/>
        <w:shd w:val="clear" w:color="auto" w:fill="D9E2F3" w:themeFill="accent1" w:themeFillTint="33"/>
        <w:tblLayout w:type="fixed"/>
        <w:tblLook w:val="04A0" w:firstRow="1" w:lastRow="0" w:firstColumn="1" w:lastColumn="0" w:noHBand="0" w:noVBand="1"/>
      </w:tblPr>
      <w:tblGrid>
        <w:gridCol w:w="742"/>
        <w:gridCol w:w="1060"/>
        <w:gridCol w:w="3018"/>
        <w:gridCol w:w="1559"/>
        <w:gridCol w:w="1560"/>
        <w:gridCol w:w="1417"/>
      </w:tblGrid>
      <w:tr w:rsidR="00D63B62" w:rsidRPr="005B3BB0" w14:paraId="3A449138" w14:textId="77777777" w:rsidTr="006E67C6">
        <w:tc>
          <w:tcPr>
            <w:tcW w:w="9356" w:type="dxa"/>
            <w:gridSpan w:val="6"/>
            <w:shd w:val="clear" w:color="auto" w:fill="D9E2F3" w:themeFill="accent1" w:themeFillTint="33"/>
          </w:tcPr>
          <w:p w14:paraId="49295901" w14:textId="77777777" w:rsidR="00D63B62" w:rsidRPr="005B3BB0" w:rsidRDefault="00D63B62" w:rsidP="006E67C6">
            <w:pPr>
              <w:shd w:val="clear" w:color="auto" w:fill="002060"/>
              <w:jc w:val="center"/>
              <w:rPr>
                <w:rFonts w:ascii="Arial" w:hAnsi="Arial" w:cs="Arial"/>
                <w:b/>
                <w:sz w:val="24"/>
                <w:szCs w:val="24"/>
                <w:u w:val="single"/>
              </w:rPr>
            </w:pPr>
            <w:r w:rsidRPr="005B3BB0">
              <w:rPr>
                <w:rFonts w:ascii="Arial" w:hAnsi="Arial" w:cs="Arial"/>
                <w:b/>
                <w:sz w:val="24"/>
                <w:szCs w:val="24"/>
              </w:rPr>
              <w:t xml:space="preserve">LOTE III- SERVIÇOS DE MANUTENÇÃO NOS VEÍCULOS AUTOMOTOR </w:t>
            </w:r>
            <w:r w:rsidRPr="005B3BB0">
              <w:rPr>
                <w:rFonts w:ascii="Arial" w:hAnsi="Arial" w:cs="Arial"/>
                <w:b/>
                <w:sz w:val="24"/>
                <w:szCs w:val="24"/>
                <w:u w:val="single"/>
              </w:rPr>
              <w:t>LINHA LEVE</w:t>
            </w:r>
          </w:p>
          <w:p w14:paraId="524849D0" w14:textId="77777777" w:rsidR="00D63B62" w:rsidRPr="005B3BB0" w:rsidRDefault="00D63B62" w:rsidP="006E67C6">
            <w:pPr>
              <w:shd w:val="clear" w:color="auto" w:fill="002060"/>
              <w:jc w:val="center"/>
              <w:rPr>
                <w:rFonts w:ascii="Arial" w:hAnsi="Arial" w:cs="Arial"/>
                <w:b/>
                <w:sz w:val="24"/>
                <w:szCs w:val="24"/>
              </w:rPr>
            </w:pPr>
          </w:p>
        </w:tc>
      </w:tr>
      <w:tr w:rsidR="00D63B62" w:rsidRPr="005B3BB0" w14:paraId="4191C03B" w14:textId="77777777" w:rsidTr="006E67C6">
        <w:trPr>
          <w:trHeight w:val="652"/>
        </w:trPr>
        <w:tc>
          <w:tcPr>
            <w:tcW w:w="742" w:type="dxa"/>
            <w:shd w:val="clear" w:color="auto" w:fill="D9E2F3" w:themeFill="accent1" w:themeFillTint="33"/>
          </w:tcPr>
          <w:p w14:paraId="7383F751"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ITEM</w:t>
            </w:r>
          </w:p>
        </w:tc>
        <w:tc>
          <w:tcPr>
            <w:tcW w:w="1060" w:type="dxa"/>
            <w:shd w:val="clear" w:color="auto" w:fill="D9E2F3" w:themeFill="accent1" w:themeFillTint="33"/>
          </w:tcPr>
          <w:p w14:paraId="28B3E6CC"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QUANT.</w:t>
            </w:r>
          </w:p>
        </w:tc>
        <w:tc>
          <w:tcPr>
            <w:tcW w:w="3018" w:type="dxa"/>
            <w:shd w:val="clear" w:color="auto" w:fill="D9E2F3" w:themeFill="accent1" w:themeFillTint="33"/>
          </w:tcPr>
          <w:p w14:paraId="18A9EA11"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DESCRIÇAO</w:t>
            </w:r>
          </w:p>
        </w:tc>
        <w:tc>
          <w:tcPr>
            <w:tcW w:w="1559" w:type="dxa"/>
            <w:shd w:val="clear" w:color="auto" w:fill="D9E2F3" w:themeFill="accent1" w:themeFillTint="33"/>
          </w:tcPr>
          <w:p w14:paraId="49854C5E"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VALOR REF.</w:t>
            </w:r>
          </w:p>
        </w:tc>
        <w:tc>
          <w:tcPr>
            <w:tcW w:w="1560" w:type="dxa"/>
            <w:shd w:val="clear" w:color="auto" w:fill="D9E2F3" w:themeFill="accent1" w:themeFillTint="33"/>
          </w:tcPr>
          <w:p w14:paraId="19CF82D9"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VALOR</w:t>
            </w:r>
          </w:p>
          <w:p w14:paraId="48DB8A5C"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TOTAL</w:t>
            </w:r>
          </w:p>
        </w:tc>
        <w:tc>
          <w:tcPr>
            <w:tcW w:w="1417" w:type="dxa"/>
            <w:shd w:val="clear" w:color="auto" w:fill="D9E2F3" w:themeFill="accent1" w:themeFillTint="33"/>
          </w:tcPr>
          <w:p w14:paraId="2957C8DC"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PERCENTUAL/</w:t>
            </w:r>
          </w:p>
          <w:p w14:paraId="27C166CE"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DESCONTO</w:t>
            </w:r>
          </w:p>
        </w:tc>
      </w:tr>
      <w:tr w:rsidR="00D63B62" w:rsidRPr="005B3BB0" w14:paraId="4330ED3B" w14:textId="77777777" w:rsidTr="006E67C6">
        <w:trPr>
          <w:trHeight w:val="795"/>
        </w:trPr>
        <w:tc>
          <w:tcPr>
            <w:tcW w:w="742" w:type="dxa"/>
            <w:shd w:val="clear" w:color="auto" w:fill="D9E2F3" w:themeFill="accent1" w:themeFillTint="33"/>
          </w:tcPr>
          <w:p w14:paraId="0F8877A5" w14:textId="77777777" w:rsidR="00D63B62" w:rsidRPr="005B3BB0" w:rsidRDefault="00D63B62" w:rsidP="006E67C6">
            <w:pPr>
              <w:jc w:val="center"/>
              <w:rPr>
                <w:rFonts w:ascii="Arial" w:hAnsi="Arial" w:cs="Arial"/>
                <w:b/>
                <w:sz w:val="24"/>
                <w:szCs w:val="24"/>
              </w:rPr>
            </w:pPr>
          </w:p>
          <w:p w14:paraId="0162B11D" w14:textId="77777777" w:rsidR="00D63B62" w:rsidRPr="005B3BB0" w:rsidRDefault="00D63B62" w:rsidP="006E67C6">
            <w:pPr>
              <w:jc w:val="center"/>
              <w:rPr>
                <w:rFonts w:ascii="Arial" w:hAnsi="Arial" w:cs="Arial"/>
                <w:b/>
                <w:sz w:val="24"/>
                <w:szCs w:val="24"/>
              </w:rPr>
            </w:pPr>
          </w:p>
          <w:p w14:paraId="4231538B" w14:textId="77777777" w:rsidR="00D63B62" w:rsidRPr="005B3BB0" w:rsidRDefault="00D63B62" w:rsidP="006E67C6">
            <w:pPr>
              <w:jc w:val="center"/>
              <w:rPr>
                <w:rFonts w:ascii="Arial" w:hAnsi="Arial" w:cs="Arial"/>
                <w:b/>
                <w:sz w:val="24"/>
                <w:szCs w:val="24"/>
              </w:rPr>
            </w:pPr>
          </w:p>
          <w:p w14:paraId="795EC333" w14:textId="77777777" w:rsidR="00D63B62" w:rsidRPr="005B3BB0" w:rsidRDefault="00D63B62" w:rsidP="006E67C6">
            <w:pPr>
              <w:jc w:val="center"/>
              <w:rPr>
                <w:rFonts w:ascii="Arial" w:hAnsi="Arial" w:cs="Arial"/>
                <w:b/>
                <w:sz w:val="24"/>
                <w:szCs w:val="24"/>
              </w:rPr>
            </w:pPr>
          </w:p>
          <w:p w14:paraId="437380AD" w14:textId="77777777" w:rsidR="00D63B62" w:rsidRPr="005B3BB0" w:rsidRDefault="00D63B62" w:rsidP="006E67C6">
            <w:pPr>
              <w:jc w:val="center"/>
              <w:rPr>
                <w:rFonts w:ascii="Arial" w:hAnsi="Arial" w:cs="Arial"/>
                <w:b/>
                <w:sz w:val="24"/>
                <w:szCs w:val="24"/>
              </w:rPr>
            </w:pPr>
          </w:p>
          <w:p w14:paraId="411C3E25" w14:textId="77777777" w:rsidR="00D63B62" w:rsidRPr="005B3BB0" w:rsidRDefault="00D63B62" w:rsidP="006E67C6">
            <w:pPr>
              <w:jc w:val="center"/>
              <w:rPr>
                <w:rFonts w:ascii="Arial" w:hAnsi="Arial" w:cs="Arial"/>
                <w:b/>
                <w:sz w:val="24"/>
                <w:szCs w:val="24"/>
              </w:rPr>
            </w:pPr>
          </w:p>
          <w:p w14:paraId="7388EE5A" w14:textId="77777777" w:rsidR="00D63B62" w:rsidRPr="005B3BB0" w:rsidRDefault="00D63B62" w:rsidP="006E67C6">
            <w:pPr>
              <w:jc w:val="center"/>
              <w:rPr>
                <w:rFonts w:ascii="Arial" w:hAnsi="Arial" w:cs="Arial"/>
                <w:b/>
                <w:sz w:val="24"/>
                <w:szCs w:val="24"/>
              </w:rPr>
            </w:pPr>
          </w:p>
          <w:p w14:paraId="672CD586" w14:textId="77777777" w:rsidR="00D63B62" w:rsidRPr="005B3BB0" w:rsidRDefault="00D63B62" w:rsidP="006E67C6">
            <w:pPr>
              <w:jc w:val="center"/>
              <w:rPr>
                <w:rFonts w:ascii="Arial" w:hAnsi="Arial" w:cs="Arial"/>
                <w:b/>
                <w:sz w:val="24"/>
                <w:szCs w:val="24"/>
              </w:rPr>
            </w:pPr>
          </w:p>
          <w:p w14:paraId="3E0865FF" w14:textId="77777777" w:rsidR="00D63B62" w:rsidRPr="005B3BB0" w:rsidRDefault="00D63B62" w:rsidP="006E67C6">
            <w:pPr>
              <w:jc w:val="center"/>
              <w:rPr>
                <w:rFonts w:ascii="Arial" w:hAnsi="Arial" w:cs="Arial"/>
                <w:b/>
                <w:sz w:val="24"/>
                <w:szCs w:val="24"/>
              </w:rPr>
            </w:pPr>
          </w:p>
          <w:p w14:paraId="633DCC30" w14:textId="77777777" w:rsidR="00D63B62" w:rsidRPr="005B3BB0" w:rsidRDefault="00D63B62" w:rsidP="006E67C6">
            <w:pPr>
              <w:jc w:val="center"/>
              <w:rPr>
                <w:rFonts w:ascii="Arial" w:hAnsi="Arial" w:cs="Arial"/>
                <w:b/>
                <w:sz w:val="24"/>
                <w:szCs w:val="24"/>
              </w:rPr>
            </w:pPr>
          </w:p>
          <w:p w14:paraId="54CF447F" w14:textId="77777777" w:rsidR="00D63B62" w:rsidRPr="005B3BB0" w:rsidRDefault="00D63B62" w:rsidP="006E67C6">
            <w:pPr>
              <w:jc w:val="center"/>
              <w:rPr>
                <w:rFonts w:ascii="Arial" w:hAnsi="Arial" w:cs="Arial"/>
                <w:b/>
                <w:sz w:val="24"/>
                <w:szCs w:val="24"/>
              </w:rPr>
            </w:pPr>
          </w:p>
          <w:p w14:paraId="2E83AE07" w14:textId="77777777" w:rsidR="00D63B62" w:rsidRPr="005B3BB0" w:rsidRDefault="00D63B62" w:rsidP="006E67C6">
            <w:pPr>
              <w:jc w:val="center"/>
              <w:rPr>
                <w:rFonts w:ascii="Arial" w:hAnsi="Arial" w:cs="Arial"/>
                <w:b/>
                <w:sz w:val="24"/>
                <w:szCs w:val="24"/>
              </w:rPr>
            </w:pPr>
          </w:p>
          <w:p w14:paraId="0CB81FFB" w14:textId="77777777" w:rsidR="00D63B62" w:rsidRPr="005B3BB0" w:rsidRDefault="00D63B62" w:rsidP="006E67C6">
            <w:pPr>
              <w:jc w:val="center"/>
              <w:rPr>
                <w:rFonts w:ascii="Arial" w:hAnsi="Arial" w:cs="Arial"/>
                <w:b/>
                <w:sz w:val="24"/>
                <w:szCs w:val="24"/>
              </w:rPr>
            </w:pPr>
          </w:p>
          <w:p w14:paraId="0EAFA712" w14:textId="77777777" w:rsidR="00D63B62" w:rsidRPr="005B3BB0" w:rsidRDefault="00D63B62" w:rsidP="006E67C6">
            <w:pPr>
              <w:jc w:val="center"/>
              <w:rPr>
                <w:rFonts w:ascii="Arial" w:hAnsi="Arial" w:cs="Arial"/>
                <w:b/>
                <w:sz w:val="24"/>
                <w:szCs w:val="24"/>
              </w:rPr>
            </w:pPr>
          </w:p>
          <w:p w14:paraId="03A90A93" w14:textId="77777777" w:rsidR="00D63B62" w:rsidRPr="005B3BB0" w:rsidRDefault="00D63B62" w:rsidP="006E67C6">
            <w:pPr>
              <w:jc w:val="center"/>
              <w:rPr>
                <w:rFonts w:ascii="Arial" w:hAnsi="Arial" w:cs="Arial"/>
                <w:b/>
                <w:sz w:val="24"/>
                <w:szCs w:val="24"/>
              </w:rPr>
            </w:pPr>
          </w:p>
          <w:p w14:paraId="07076340" w14:textId="77777777" w:rsidR="00D63B62" w:rsidRPr="005B3BB0" w:rsidRDefault="00D63B62" w:rsidP="006E67C6">
            <w:pPr>
              <w:jc w:val="center"/>
              <w:rPr>
                <w:rFonts w:ascii="Arial" w:hAnsi="Arial" w:cs="Arial"/>
                <w:b/>
                <w:sz w:val="24"/>
                <w:szCs w:val="24"/>
              </w:rPr>
            </w:pPr>
          </w:p>
          <w:p w14:paraId="41774A6B"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3</w:t>
            </w:r>
          </w:p>
        </w:tc>
        <w:tc>
          <w:tcPr>
            <w:tcW w:w="1060" w:type="dxa"/>
            <w:shd w:val="clear" w:color="auto" w:fill="D9E2F3" w:themeFill="accent1" w:themeFillTint="33"/>
          </w:tcPr>
          <w:p w14:paraId="186EBF3E" w14:textId="77777777" w:rsidR="00D63B62" w:rsidRPr="005B3BB0" w:rsidRDefault="00D63B62" w:rsidP="006E67C6">
            <w:pPr>
              <w:jc w:val="center"/>
              <w:rPr>
                <w:rFonts w:ascii="Arial" w:hAnsi="Arial" w:cs="Arial"/>
                <w:b/>
                <w:sz w:val="24"/>
                <w:szCs w:val="24"/>
              </w:rPr>
            </w:pPr>
          </w:p>
          <w:p w14:paraId="6BAB753A" w14:textId="77777777" w:rsidR="00D63B62" w:rsidRPr="005B3BB0" w:rsidRDefault="00D63B62" w:rsidP="006E67C6">
            <w:pPr>
              <w:jc w:val="center"/>
              <w:rPr>
                <w:rFonts w:ascii="Arial" w:hAnsi="Arial" w:cs="Arial"/>
                <w:b/>
                <w:sz w:val="24"/>
                <w:szCs w:val="24"/>
              </w:rPr>
            </w:pPr>
          </w:p>
          <w:p w14:paraId="2BBD2BC1" w14:textId="77777777" w:rsidR="00D63B62" w:rsidRPr="005B3BB0" w:rsidRDefault="00D63B62" w:rsidP="006E67C6">
            <w:pPr>
              <w:jc w:val="center"/>
              <w:rPr>
                <w:rFonts w:ascii="Arial" w:hAnsi="Arial" w:cs="Arial"/>
                <w:b/>
                <w:sz w:val="24"/>
                <w:szCs w:val="24"/>
              </w:rPr>
            </w:pPr>
          </w:p>
          <w:p w14:paraId="1344645B" w14:textId="77777777" w:rsidR="00D63B62" w:rsidRPr="005B3BB0" w:rsidRDefault="00D63B62" w:rsidP="006E67C6">
            <w:pPr>
              <w:jc w:val="center"/>
              <w:rPr>
                <w:rFonts w:ascii="Arial" w:hAnsi="Arial" w:cs="Arial"/>
                <w:b/>
                <w:sz w:val="24"/>
                <w:szCs w:val="24"/>
              </w:rPr>
            </w:pPr>
          </w:p>
          <w:p w14:paraId="41CAB759" w14:textId="77777777" w:rsidR="00D63B62" w:rsidRPr="005B3BB0" w:rsidRDefault="00D63B62" w:rsidP="006E67C6">
            <w:pPr>
              <w:jc w:val="center"/>
              <w:rPr>
                <w:rFonts w:ascii="Arial" w:hAnsi="Arial" w:cs="Arial"/>
                <w:b/>
                <w:sz w:val="24"/>
                <w:szCs w:val="24"/>
              </w:rPr>
            </w:pPr>
          </w:p>
          <w:p w14:paraId="18E8A554" w14:textId="77777777" w:rsidR="00D63B62" w:rsidRPr="005B3BB0" w:rsidRDefault="00D63B62" w:rsidP="006E67C6">
            <w:pPr>
              <w:jc w:val="center"/>
              <w:rPr>
                <w:rFonts w:ascii="Arial" w:hAnsi="Arial" w:cs="Arial"/>
                <w:b/>
                <w:sz w:val="24"/>
                <w:szCs w:val="24"/>
              </w:rPr>
            </w:pPr>
          </w:p>
          <w:p w14:paraId="301B52BF" w14:textId="77777777" w:rsidR="00D63B62" w:rsidRPr="005B3BB0" w:rsidRDefault="00D63B62" w:rsidP="006E67C6">
            <w:pPr>
              <w:jc w:val="center"/>
              <w:rPr>
                <w:rFonts w:ascii="Arial" w:hAnsi="Arial" w:cs="Arial"/>
                <w:b/>
                <w:sz w:val="24"/>
                <w:szCs w:val="24"/>
              </w:rPr>
            </w:pPr>
          </w:p>
          <w:p w14:paraId="23422AF3" w14:textId="77777777" w:rsidR="00D63B62" w:rsidRPr="005B3BB0" w:rsidRDefault="00D63B62" w:rsidP="006E67C6">
            <w:pPr>
              <w:jc w:val="center"/>
              <w:rPr>
                <w:rFonts w:ascii="Arial" w:hAnsi="Arial" w:cs="Arial"/>
                <w:b/>
                <w:sz w:val="24"/>
                <w:szCs w:val="24"/>
              </w:rPr>
            </w:pPr>
          </w:p>
          <w:p w14:paraId="3C7683A5" w14:textId="77777777" w:rsidR="00D63B62" w:rsidRPr="005B3BB0" w:rsidRDefault="00D63B62" w:rsidP="006E67C6">
            <w:pPr>
              <w:jc w:val="center"/>
              <w:rPr>
                <w:rFonts w:ascii="Arial" w:hAnsi="Arial" w:cs="Arial"/>
                <w:b/>
                <w:sz w:val="24"/>
                <w:szCs w:val="24"/>
              </w:rPr>
            </w:pPr>
          </w:p>
          <w:p w14:paraId="29A522D7" w14:textId="77777777" w:rsidR="00D63B62" w:rsidRPr="005B3BB0" w:rsidRDefault="00D63B62" w:rsidP="006E67C6">
            <w:pPr>
              <w:jc w:val="center"/>
              <w:rPr>
                <w:rFonts w:ascii="Arial" w:hAnsi="Arial" w:cs="Arial"/>
                <w:b/>
                <w:sz w:val="24"/>
                <w:szCs w:val="24"/>
              </w:rPr>
            </w:pPr>
          </w:p>
          <w:p w14:paraId="3F365A09" w14:textId="77777777" w:rsidR="00D63B62" w:rsidRPr="005B3BB0" w:rsidRDefault="00D63B62" w:rsidP="006E67C6">
            <w:pPr>
              <w:jc w:val="center"/>
              <w:rPr>
                <w:rFonts w:ascii="Arial" w:hAnsi="Arial" w:cs="Arial"/>
                <w:b/>
                <w:sz w:val="24"/>
                <w:szCs w:val="24"/>
              </w:rPr>
            </w:pPr>
          </w:p>
          <w:p w14:paraId="2328F37F" w14:textId="77777777" w:rsidR="00D63B62" w:rsidRPr="005B3BB0" w:rsidRDefault="00D63B62" w:rsidP="006E67C6">
            <w:pPr>
              <w:jc w:val="center"/>
              <w:rPr>
                <w:rFonts w:ascii="Arial" w:hAnsi="Arial" w:cs="Arial"/>
                <w:b/>
                <w:sz w:val="24"/>
                <w:szCs w:val="24"/>
              </w:rPr>
            </w:pPr>
          </w:p>
          <w:p w14:paraId="75121C03" w14:textId="77777777" w:rsidR="00D63B62" w:rsidRPr="005B3BB0" w:rsidRDefault="00D63B62" w:rsidP="006E67C6">
            <w:pPr>
              <w:jc w:val="center"/>
              <w:rPr>
                <w:rFonts w:ascii="Arial" w:hAnsi="Arial" w:cs="Arial"/>
                <w:b/>
                <w:sz w:val="24"/>
                <w:szCs w:val="24"/>
              </w:rPr>
            </w:pPr>
          </w:p>
          <w:p w14:paraId="52C986DD" w14:textId="77777777" w:rsidR="00D63B62" w:rsidRPr="005B3BB0" w:rsidRDefault="00D63B62" w:rsidP="006E67C6">
            <w:pPr>
              <w:jc w:val="center"/>
              <w:rPr>
                <w:rFonts w:ascii="Arial" w:hAnsi="Arial" w:cs="Arial"/>
                <w:b/>
                <w:sz w:val="24"/>
                <w:szCs w:val="24"/>
              </w:rPr>
            </w:pPr>
          </w:p>
          <w:p w14:paraId="1847BC28" w14:textId="77777777" w:rsidR="00D63B62" w:rsidRPr="005B3BB0" w:rsidRDefault="00D63B62" w:rsidP="006E67C6">
            <w:pPr>
              <w:jc w:val="center"/>
              <w:rPr>
                <w:rFonts w:ascii="Arial" w:hAnsi="Arial" w:cs="Arial"/>
                <w:b/>
                <w:sz w:val="24"/>
                <w:szCs w:val="24"/>
              </w:rPr>
            </w:pPr>
          </w:p>
          <w:p w14:paraId="130A0547" w14:textId="77777777" w:rsidR="00D63B62" w:rsidRPr="005B3BB0" w:rsidRDefault="00D63B62" w:rsidP="006E67C6">
            <w:pPr>
              <w:jc w:val="center"/>
              <w:rPr>
                <w:rFonts w:ascii="Arial" w:hAnsi="Arial" w:cs="Arial"/>
                <w:b/>
                <w:sz w:val="24"/>
                <w:szCs w:val="24"/>
              </w:rPr>
            </w:pPr>
          </w:p>
          <w:p w14:paraId="027937DC"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12</w:t>
            </w:r>
          </w:p>
        </w:tc>
        <w:tc>
          <w:tcPr>
            <w:tcW w:w="3018" w:type="dxa"/>
            <w:shd w:val="clear" w:color="auto" w:fill="D9E2F3" w:themeFill="accent1" w:themeFillTint="33"/>
          </w:tcPr>
          <w:p w14:paraId="7F6095D6" w14:textId="77777777" w:rsidR="00D63B62" w:rsidRPr="005B3BB0" w:rsidRDefault="00D63B62" w:rsidP="006E67C6">
            <w:pPr>
              <w:jc w:val="center"/>
              <w:rPr>
                <w:rFonts w:ascii="Arial" w:hAnsi="Arial" w:cs="Arial"/>
                <w:b/>
                <w:sz w:val="24"/>
                <w:szCs w:val="24"/>
              </w:rPr>
            </w:pPr>
            <w:r w:rsidRPr="005B3BB0">
              <w:rPr>
                <w:rFonts w:ascii="Arial" w:hAnsi="Arial" w:cs="Arial"/>
                <w:b/>
                <w:color w:val="000000"/>
                <w:sz w:val="24"/>
                <w:szCs w:val="24"/>
              </w:rPr>
              <w:t xml:space="preserve">SERVIÇOS DE MANUTENÇÃO PREVENTIVA E CORRETIVA NOS VEÍCULOS AUTOMOTORES </w:t>
            </w:r>
            <w:r w:rsidRPr="005B3BB0">
              <w:rPr>
                <w:rFonts w:ascii="Arial" w:hAnsi="Arial" w:cs="Arial"/>
                <w:b/>
                <w:color w:val="000000"/>
                <w:sz w:val="24"/>
                <w:szCs w:val="24"/>
                <w:u w:val="single"/>
              </w:rPr>
              <w:t>LINHA LEVE</w:t>
            </w:r>
            <w:r w:rsidRPr="005B3BB0">
              <w:rPr>
                <w:rFonts w:ascii="Arial" w:hAnsi="Arial" w:cs="Arial"/>
                <w:b/>
                <w:color w:val="000000"/>
                <w:sz w:val="24"/>
                <w:szCs w:val="24"/>
              </w:rPr>
              <w:t xml:space="preserve"> DA FROTA MUNICIPAL CONFORME POSSIBILIDADE DE SERVIÇO, QUAL SEJA: MECÂNICA, ELÉTRICA, SUSPENSÃO, AR CONDICIONADO, ESTOFAMENTO; FUNILARIA; LANTERNAGEM; PINTURA; TAPEÇARIA; TORNEARIA; SISTEMA DE MOLAS; AR CONDICIONADO; CAIXA DE CÂMBIO; SOLDA; ESCAPAMENTO; RADIADOR; SISTEMA DE FREIOS; RETÍFICA DE MOTOR E BOMBA; TROCA DE FILTRO E ÓLEO LUBRIFICANTE; VIDRAÇARIA, CAPOTARIA, RETÍFICA EM GERAL, CHAVEIRO, ENTRE OUTROS SERVIÇOS COM VISTA </w:t>
            </w:r>
            <w:r w:rsidRPr="005B3BB0">
              <w:rPr>
                <w:rFonts w:ascii="Arial" w:hAnsi="Arial" w:cs="Arial"/>
                <w:b/>
                <w:color w:val="000000"/>
                <w:sz w:val="24"/>
                <w:szCs w:val="24"/>
              </w:rPr>
              <w:lastRenderedPageBreak/>
              <w:t>A EVENTUAL NECESSIDADE.</w:t>
            </w:r>
          </w:p>
        </w:tc>
        <w:tc>
          <w:tcPr>
            <w:tcW w:w="1559" w:type="dxa"/>
            <w:shd w:val="clear" w:color="auto" w:fill="D9E2F3" w:themeFill="accent1" w:themeFillTint="33"/>
          </w:tcPr>
          <w:p w14:paraId="37612550" w14:textId="77777777" w:rsidR="00D63B62" w:rsidRPr="005B3BB0" w:rsidRDefault="00D63B62" w:rsidP="006E67C6">
            <w:pPr>
              <w:jc w:val="center"/>
              <w:rPr>
                <w:rFonts w:ascii="Arial" w:hAnsi="Arial" w:cs="Arial"/>
                <w:b/>
                <w:color w:val="333333"/>
                <w:sz w:val="24"/>
                <w:szCs w:val="24"/>
              </w:rPr>
            </w:pPr>
          </w:p>
          <w:p w14:paraId="24E12E21" w14:textId="77777777" w:rsidR="00D63B62" w:rsidRPr="005B3BB0" w:rsidRDefault="00D63B62" w:rsidP="006E67C6">
            <w:pPr>
              <w:jc w:val="center"/>
              <w:rPr>
                <w:rFonts w:ascii="Arial" w:hAnsi="Arial" w:cs="Arial"/>
                <w:b/>
                <w:color w:val="333333"/>
                <w:sz w:val="24"/>
                <w:szCs w:val="24"/>
              </w:rPr>
            </w:pPr>
          </w:p>
          <w:p w14:paraId="6DB36713" w14:textId="77777777" w:rsidR="00D63B62" w:rsidRPr="005B3BB0" w:rsidRDefault="00D63B62" w:rsidP="006E67C6">
            <w:pPr>
              <w:jc w:val="center"/>
              <w:rPr>
                <w:rFonts w:ascii="Arial" w:hAnsi="Arial" w:cs="Arial"/>
                <w:b/>
                <w:color w:val="333333"/>
                <w:sz w:val="24"/>
                <w:szCs w:val="24"/>
              </w:rPr>
            </w:pPr>
          </w:p>
          <w:p w14:paraId="168641DC" w14:textId="77777777" w:rsidR="00D63B62" w:rsidRPr="005B3BB0" w:rsidRDefault="00D63B62" w:rsidP="006E67C6">
            <w:pPr>
              <w:jc w:val="center"/>
              <w:rPr>
                <w:rFonts w:ascii="Arial" w:hAnsi="Arial" w:cs="Arial"/>
                <w:b/>
                <w:color w:val="333333"/>
                <w:sz w:val="24"/>
                <w:szCs w:val="24"/>
              </w:rPr>
            </w:pPr>
          </w:p>
          <w:p w14:paraId="37995570" w14:textId="77777777" w:rsidR="00D63B62" w:rsidRPr="005B3BB0" w:rsidRDefault="00D63B62" w:rsidP="006E67C6">
            <w:pPr>
              <w:jc w:val="center"/>
              <w:rPr>
                <w:rFonts w:ascii="Arial" w:hAnsi="Arial" w:cs="Arial"/>
                <w:b/>
                <w:color w:val="333333"/>
                <w:sz w:val="24"/>
                <w:szCs w:val="24"/>
              </w:rPr>
            </w:pPr>
          </w:p>
          <w:p w14:paraId="106F6C3A" w14:textId="77777777" w:rsidR="00D63B62" w:rsidRPr="005B3BB0" w:rsidRDefault="00D63B62" w:rsidP="006E67C6">
            <w:pPr>
              <w:jc w:val="center"/>
              <w:rPr>
                <w:rFonts w:ascii="Arial" w:hAnsi="Arial" w:cs="Arial"/>
                <w:b/>
                <w:color w:val="333333"/>
                <w:sz w:val="24"/>
                <w:szCs w:val="24"/>
              </w:rPr>
            </w:pPr>
          </w:p>
          <w:p w14:paraId="1D97ABF0" w14:textId="77777777" w:rsidR="00D63B62" w:rsidRPr="005B3BB0" w:rsidRDefault="00D63B62" w:rsidP="006E67C6">
            <w:pPr>
              <w:jc w:val="center"/>
              <w:rPr>
                <w:rFonts w:ascii="Arial" w:hAnsi="Arial" w:cs="Arial"/>
                <w:b/>
                <w:color w:val="333333"/>
                <w:sz w:val="24"/>
                <w:szCs w:val="24"/>
              </w:rPr>
            </w:pPr>
          </w:p>
          <w:p w14:paraId="5EABD8DF" w14:textId="77777777" w:rsidR="00D63B62" w:rsidRPr="005B3BB0" w:rsidRDefault="00D63B62" w:rsidP="006E67C6">
            <w:pPr>
              <w:jc w:val="center"/>
              <w:rPr>
                <w:rFonts w:ascii="Arial" w:hAnsi="Arial" w:cs="Arial"/>
                <w:b/>
                <w:color w:val="333333"/>
                <w:sz w:val="24"/>
                <w:szCs w:val="24"/>
              </w:rPr>
            </w:pPr>
          </w:p>
          <w:p w14:paraId="01ABD62E" w14:textId="77777777" w:rsidR="00D63B62" w:rsidRPr="005B3BB0" w:rsidRDefault="00D63B62" w:rsidP="006E67C6">
            <w:pPr>
              <w:jc w:val="center"/>
              <w:rPr>
                <w:rFonts w:ascii="Arial" w:hAnsi="Arial" w:cs="Arial"/>
                <w:b/>
                <w:color w:val="333333"/>
                <w:sz w:val="24"/>
                <w:szCs w:val="24"/>
              </w:rPr>
            </w:pPr>
          </w:p>
          <w:p w14:paraId="38445D28" w14:textId="77777777" w:rsidR="00D63B62" w:rsidRPr="005B3BB0" w:rsidRDefault="00D63B62" w:rsidP="006E67C6">
            <w:pPr>
              <w:jc w:val="center"/>
              <w:rPr>
                <w:rFonts w:ascii="Arial" w:hAnsi="Arial" w:cs="Arial"/>
                <w:b/>
                <w:color w:val="333333"/>
                <w:sz w:val="24"/>
                <w:szCs w:val="24"/>
              </w:rPr>
            </w:pPr>
          </w:p>
          <w:p w14:paraId="31B69516" w14:textId="77777777" w:rsidR="00D63B62" w:rsidRPr="005B3BB0" w:rsidRDefault="00D63B62" w:rsidP="006E67C6">
            <w:pPr>
              <w:jc w:val="center"/>
              <w:rPr>
                <w:rFonts w:ascii="Arial" w:hAnsi="Arial" w:cs="Arial"/>
                <w:b/>
                <w:color w:val="333333"/>
                <w:sz w:val="24"/>
                <w:szCs w:val="24"/>
              </w:rPr>
            </w:pPr>
          </w:p>
          <w:p w14:paraId="44823765" w14:textId="77777777" w:rsidR="00D63B62" w:rsidRPr="00FB181F" w:rsidRDefault="00D63B62" w:rsidP="006E67C6">
            <w:pPr>
              <w:jc w:val="center"/>
              <w:rPr>
                <w:rFonts w:ascii="Arial" w:hAnsi="Arial" w:cs="Arial"/>
                <w:b/>
                <w:color w:val="333333"/>
                <w:sz w:val="24"/>
                <w:szCs w:val="24"/>
                <w:lang w:eastAsia="pt-BR"/>
              </w:rPr>
            </w:pPr>
            <w:r w:rsidRPr="00FB181F">
              <w:rPr>
                <w:rFonts w:ascii="Arial" w:hAnsi="Arial" w:cs="Arial"/>
                <w:b/>
                <w:color w:val="333333"/>
                <w:sz w:val="24"/>
                <w:szCs w:val="24"/>
                <w:lang w:eastAsia="pt-BR"/>
              </w:rPr>
              <w:t>R$ 11.500,00</w:t>
            </w:r>
          </w:p>
        </w:tc>
        <w:tc>
          <w:tcPr>
            <w:tcW w:w="1560" w:type="dxa"/>
            <w:shd w:val="clear" w:color="auto" w:fill="D9E2F3" w:themeFill="accent1" w:themeFillTint="33"/>
          </w:tcPr>
          <w:p w14:paraId="529405B1" w14:textId="77777777" w:rsidR="00D63B62" w:rsidRPr="005B3BB0" w:rsidRDefault="00D63B62" w:rsidP="006E67C6">
            <w:pPr>
              <w:jc w:val="center"/>
              <w:rPr>
                <w:rFonts w:ascii="Arial" w:hAnsi="Arial" w:cs="Arial"/>
                <w:b/>
                <w:color w:val="333333"/>
                <w:sz w:val="24"/>
                <w:szCs w:val="24"/>
              </w:rPr>
            </w:pPr>
          </w:p>
          <w:p w14:paraId="13AB35A3" w14:textId="77777777" w:rsidR="00D63B62" w:rsidRPr="005B3BB0" w:rsidRDefault="00D63B62" w:rsidP="006E67C6">
            <w:pPr>
              <w:jc w:val="center"/>
              <w:rPr>
                <w:rFonts w:ascii="Arial" w:hAnsi="Arial" w:cs="Arial"/>
                <w:b/>
                <w:color w:val="333333"/>
                <w:sz w:val="24"/>
                <w:szCs w:val="24"/>
              </w:rPr>
            </w:pPr>
          </w:p>
          <w:p w14:paraId="2A357BFE" w14:textId="77777777" w:rsidR="00D63B62" w:rsidRPr="005B3BB0" w:rsidRDefault="00D63B62" w:rsidP="006E67C6">
            <w:pPr>
              <w:jc w:val="center"/>
              <w:rPr>
                <w:rFonts w:ascii="Arial" w:hAnsi="Arial" w:cs="Arial"/>
                <w:b/>
                <w:color w:val="333333"/>
                <w:sz w:val="24"/>
                <w:szCs w:val="24"/>
              </w:rPr>
            </w:pPr>
          </w:p>
          <w:p w14:paraId="60E28794" w14:textId="77777777" w:rsidR="00D63B62" w:rsidRPr="005B3BB0" w:rsidRDefault="00D63B62" w:rsidP="006E67C6">
            <w:pPr>
              <w:jc w:val="center"/>
              <w:rPr>
                <w:rFonts w:ascii="Arial" w:hAnsi="Arial" w:cs="Arial"/>
                <w:b/>
                <w:color w:val="333333"/>
                <w:sz w:val="24"/>
                <w:szCs w:val="24"/>
              </w:rPr>
            </w:pPr>
          </w:p>
          <w:p w14:paraId="6D781D78" w14:textId="77777777" w:rsidR="00D63B62" w:rsidRPr="005B3BB0" w:rsidRDefault="00D63B62" w:rsidP="006E67C6">
            <w:pPr>
              <w:jc w:val="center"/>
              <w:rPr>
                <w:rFonts w:ascii="Arial" w:hAnsi="Arial" w:cs="Arial"/>
                <w:b/>
                <w:color w:val="333333"/>
                <w:sz w:val="24"/>
                <w:szCs w:val="24"/>
              </w:rPr>
            </w:pPr>
          </w:p>
          <w:p w14:paraId="340F633B" w14:textId="77777777" w:rsidR="00D63B62" w:rsidRPr="005B3BB0" w:rsidRDefault="00D63B62" w:rsidP="006E67C6">
            <w:pPr>
              <w:jc w:val="center"/>
              <w:rPr>
                <w:rFonts w:ascii="Arial" w:hAnsi="Arial" w:cs="Arial"/>
                <w:b/>
                <w:color w:val="333333"/>
                <w:sz w:val="24"/>
                <w:szCs w:val="24"/>
              </w:rPr>
            </w:pPr>
          </w:p>
          <w:p w14:paraId="4D5E91CB" w14:textId="77777777" w:rsidR="00D63B62" w:rsidRPr="005B3BB0" w:rsidRDefault="00D63B62" w:rsidP="006E67C6">
            <w:pPr>
              <w:jc w:val="center"/>
              <w:rPr>
                <w:rFonts w:ascii="Arial" w:hAnsi="Arial" w:cs="Arial"/>
                <w:b/>
                <w:color w:val="333333"/>
                <w:sz w:val="24"/>
                <w:szCs w:val="24"/>
              </w:rPr>
            </w:pPr>
          </w:p>
          <w:p w14:paraId="400BFDE6" w14:textId="77777777" w:rsidR="00D63B62" w:rsidRPr="005B3BB0" w:rsidRDefault="00D63B62" w:rsidP="006E67C6">
            <w:pPr>
              <w:jc w:val="center"/>
              <w:rPr>
                <w:rFonts w:ascii="Arial" w:hAnsi="Arial" w:cs="Arial"/>
                <w:b/>
                <w:color w:val="333333"/>
                <w:sz w:val="24"/>
                <w:szCs w:val="24"/>
              </w:rPr>
            </w:pPr>
          </w:p>
          <w:p w14:paraId="271842A3" w14:textId="77777777" w:rsidR="00D63B62" w:rsidRPr="005B3BB0" w:rsidRDefault="00D63B62" w:rsidP="006E67C6">
            <w:pPr>
              <w:jc w:val="center"/>
              <w:rPr>
                <w:rFonts w:ascii="Arial" w:hAnsi="Arial" w:cs="Arial"/>
                <w:b/>
                <w:color w:val="333333"/>
                <w:sz w:val="24"/>
                <w:szCs w:val="24"/>
              </w:rPr>
            </w:pPr>
          </w:p>
          <w:p w14:paraId="68C13823" w14:textId="77777777" w:rsidR="00D63B62" w:rsidRPr="005B3BB0" w:rsidRDefault="00D63B62" w:rsidP="006E67C6">
            <w:pPr>
              <w:jc w:val="center"/>
              <w:rPr>
                <w:rFonts w:ascii="Arial" w:hAnsi="Arial" w:cs="Arial"/>
                <w:b/>
                <w:color w:val="333333"/>
                <w:sz w:val="24"/>
                <w:szCs w:val="24"/>
              </w:rPr>
            </w:pPr>
          </w:p>
          <w:p w14:paraId="57937725" w14:textId="77777777" w:rsidR="00D63B62" w:rsidRPr="00FB181F" w:rsidRDefault="00D63B62" w:rsidP="006E67C6">
            <w:pPr>
              <w:jc w:val="center"/>
              <w:rPr>
                <w:rFonts w:ascii="Arial" w:hAnsi="Arial" w:cs="Arial"/>
                <w:b/>
                <w:color w:val="333333"/>
                <w:sz w:val="24"/>
                <w:szCs w:val="24"/>
                <w:lang w:eastAsia="pt-BR"/>
              </w:rPr>
            </w:pPr>
            <w:r w:rsidRPr="00FB181F">
              <w:rPr>
                <w:rFonts w:ascii="Arial" w:hAnsi="Arial" w:cs="Arial"/>
                <w:b/>
                <w:color w:val="333333"/>
                <w:sz w:val="24"/>
                <w:szCs w:val="24"/>
                <w:lang w:eastAsia="pt-BR"/>
              </w:rPr>
              <w:t>R$ 138.000,00</w:t>
            </w:r>
          </w:p>
        </w:tc>
        <w:tc>
          <w:tcPr>
            <w:tcW w:w="1417" w:type="dxa"/>
            <w:shd w:val="clear" w:color="auto" w:fill="D9E2F3" w:themeFill="accent1" w:themeFillTint="33"/>
          </w:tcPr>
          <w:p w14:paraId="4F4EBDE0" w14:textId="77777777" w:rsidR="00D63B62" w:rsidRPr="005B3BB0" w:rsidRDefault="00D63B62" w:rsidP="006E67C6">
            <w:pPr>
              <w:jc w:val="center"/>
              <w:rPr>
                <w:rFonts w:ascii="Arial" w:hAnsi="Arial" w:cs="Arial"/>
                <w:color w:val="333333"/>
                <w:sz w:val="24"/>
                <w:szCs w:val="24"/>
              </w:rPr>
            </w:pPr>
          </w:p>
          <w:p w14:paraId="1AD728BF" w14:textId="77777777" w:rsidR="00D63B62" w:rsidRPr="005B3BB0" w:rsidRDefault="00D63B62" w:rsidP="006E67C6">
            <w:pPr>
              <w:jc w:val="center"/>
              <w:rPr>
                <w:rFonts w:ascii="Arial" w:hAnsi="Arial" w:cs="Arial"/>
                <w:color w:val="333333"/>
                <w:sz w:val="24"/>
                <w:szCs w:val="24"/>
              </w:rPr>
            </w:pPr>
          </w:p>
          <w:p w14:paraId="4B42F037" w14:textId="77777777" w:rsidR="00D63B62" w:rsidRPr="005B3BB0" w:rsidRDefault="00D63B62" w:rsidP="006E67C6">
            <w:pPr>
              <w:jc w:val="center"/>
              <w:rPr>
                <w:rFonts w:ascii="Arial" w:hAnsi="Arial" w:cs="Arial"/>
                <w:color w:val="333333"/>
                <w:sz w:val="24"/>
                <w:szCs w:val="24"/>
              </w:rPr>
            </w:pPr>
          </w:p>
          <w:p w14:paraId="62065D19" w14:textId="77777777" w:rsidR="00D63B62" w:rsidRPr="005B3BB0" w:rsidRDefault="00D63B62" w:rsidP="006E67C6">
            <w:pPr>
              <w:jc w:val="center"/>
              <w:rPr>
                <w:rFonts w:ascii="Arial" w:hAnsi="Arial" w:cs="Arial"/>
                <w:color w:val="333333"/>
                <w:sz w:val="24"/>
                <w:szCs w:val="24"/>
              </w:rPr>
            </w:pPr>
          </w:p>
          <w:p w14:paraId="292E703C" w14:textId="77777777" w:rsidR="00D63B62" w:rsidRPr="005B3BB0" w:rsidRDefault="00D63B62" w:rsidP="006E67C6">
            <w:pPr>
              <w:jc w:val="center"/>
              <w:rPr>
                <w:rFonts w:ascii="Arial" w:hAnsi="Arial" w:cs="Arial"/>
                <w:color w:val="333333"/>
                <w:sz w:val="24"/>
                <w:szCs w:val="24"/>
              </w:rPr>
            </w:pPr>
          </w:p>
          <w:p w14:paraId="759473B4" w14:textId="77777777" w:rsidR="00D63B62" w:rsidRPr="005B3BB0" w:rsidRDefault="00D63B62" w:rsidP="006E67C6">
            <w:pPr>
              <w:jc w:val="center"/>
              <w:rPr>
                <w:rFonts w:ascii="Arial" w:hAnsi="Arial" w:cs="Arial"/>
                <w:color w:val="333333"/>
                <w:sz w:val="24"/>
                <w:szCs w:val="24"/>
              </w:rPr>
            </w:pPr>
          </w:p>
          <w:p w14:paraId="5B27AC49" w14:textId="77777777" w:rsidR="00D63B62" w:rsidRPr="005B3BB0" w:rsidRDefault="00D63B62" w:rsidP="006E67C6">
            <w:pPr>
              <w:jc w:val="center"/>
              <w:rPr>
                <w:rFonts w:ascii="Arial" w:hAnsi="Arial" w:cs="Arial"/>
                <w:color w:val="333333"/>
                <w:sz w:val="24"/>
                <w:szCs w:val="24"/>
              </w:rPr>
            </w:pPr>
          </w:p>
          <w:p w14:paraId="1C095BF1" w14:textId="77777777" w:rsidR="00D63B62" w:rsidRPr="005B3BB0" w:rsidRDefault="00D63B62" w:rsidP="006E67C6">
            <w:pPr>
              <w:jc w:val="center"/>
              <w:rPr>
                <w:rFonts w:ascii="Arial" w:hAnsi="Arial" w:cs="Arial"/>
                <w:color w:val="333333"/>
                <w:sz w:val="24"/>
                <w:szCs w:val="24"/>
              </w:rPr>
            </w:pPr>
          </w:p>
          <w:p w14:paraId="2E18E3D9" w14:textId="77777777" w:rsidR="00D63B62" w:rsidRPr="005B3BB0" w:rsidRDefault="00D63B62" w:rsidP="006E67C6">
            <w:pPr>
              <w:jc w:val="center"/>
              <w:rPr>
                <w:rFonts w:ascii="Arial" w:hAnsi="Arial" w:cs="Arial"/>
                <w:color w:val="333333"/>
                <w:sz w:val="24"/>
                <w:szCs w:val="24"/>
              </w:rPr>
            </w:pPr>
          </w:p>
          <w:p w14:paraId="0BE9D79F" w14:textId="77777777" w:rsidR="00D63B62" w:rsidRPr="005B3BB0" w:rsidRDefault="00D63B62" w:rsidP="006E67C6">
            <w:pPr>
              <w:jc w:val="center"/>
              <w:rPr>
                <w:rFonts w:ascii="Arial" w:hAnsi="Arial" w:cs="Arial"/>
                <w:color w:val="333333"/>
                <w:sz w:val="24"/>
                <w:szCs w:val="24"/>
              </w:rPr>
            </w:pPr>
          </w:p>
          <w:p w14:paraId="2501B5CC" w14:textId="77777777" w:rsidR="00D63B62" w:rsidRPr="005B3BB0" w:rsidRDefault="00D63B62" w:rsidP="006E67C6">
            <w:pPr>
              <w:jc w:val="center"/>
              <w:rPr>
                <w:rFonts w:ascii="Arial" w:hAnsi="Arial" w:cs="Arial"/>
                <w:color w:val="333333"/>
                <w:sz w:val="24"/>
                <w:szCs w:val="24"/>
              </w:rPr>
            </w:pPr>
          </w:p>
          <w:p w14:paraId="4DA80E14" w14:textId="77777777" w:rsidR="00D63B62" w:rsidRPr="00FB181F" w:rsidRDefault="00D63B62" w:rsidP="006E67C6">
            <w:pPr>
              <w:jc w:val="center"/>
              <w:rPr>
                <w:rFonts w:ascii="Arial" w:hAnsi="Arial" w:cs="Arial"/>
                <w:color w:val="333333"/>
                <w:sz w:val="24"/>
                <w:szCs w:val="24"/>
                <w:lang w:eastAsia="pt-BR"/>
              </w:rPr>
            </w:pPr>
            <w:r w:rsidRPr="005B3BB0">
              <w:rPr>
                <w:rFonts w:ascii="Arial" w:hAnsi="Arial" w:cs="Arial"/>
                <w:color w:val="333333"/>
                <w:sz w:val="24"/>
                <w:szCs w:val="24"/>
              </w:rPr>
              <w:t>3%</w:t>
            </w:r>
          </w:p>
        </w:tc>
      </w:tr>
    </w:tbl>
    <w:p w14:paraId="4709D3B7" w14:textId="77777777" w:rsidR="00D63B62" w:rsidRDefault="00D63B62" w:rsidP="00D63B62">
      <w:pPr>
        <w:rPr>
          <w:rFonts w:ascii="Arial" w:hAnsi="Arial" w:cs="Arial"/>
        </w:rPr>
      </w:pPr>
    </w:p>
    <w:p w14:paraId="4E9E9C57" w14:textId="2EA8E1BF" w:rsidR="00D63B62" w:rsidRDefault="00D63B62" w:rsidP="00D63B62">
      <w:pPr>
        <w:rPr>
          <w:rFonts w:ascii="Arial" w:hAnsi="Arial" w:cs="Arial"/>
        </w:rPr>
      </w:pPr>
    </w:p>
    <w:p w14:paraId="35E08E19" w14:textId="77777777" w:rsidR="00D63B62" w:rsidRPr="00C90288" w:rsidRDefault="00D63B62" w:rsidP="00D63B62">
      <w:pPr>
        <w:rPr>
          <w:rFonts w:ascii="Arial" w:hAnsi="Arial" w:cs="Arial"/>
        </w:rPr>
      </w:pPr>
    </w:p>
    <w:tbl>
      <w:tblPr>
        <w:tblStyle w:val="Tabelacomgrade"/>
        <w:tblW w:w="10366" w:type="dxa"/>
        <w:tblInd w:w="-572" w:type="dxa"/>
        <w:shd w:val="clear" w:color="auto" w:fill="D9E2F3" w:themeFill="accent1" w:themeFillTint="33"/>
        <w:tblLayout w:type="fixed"/>
        <w:tblLook w:val="04A0" w:firstRow="1" w:lastRow="0" w:firstColumn="1" w:lastColumn="0" w:noHBand="0" w:noVBand="1"/>
      </w:tblPr>
      <w:tblGrid>
        <w:gridCol w:w="851"/>
        <w:gridCol w:w="1134"/>
        <w:gridCol w:w="3357"/>
        <w:gridCol w:w="1604"/>
        <w:gridCol w:w="1559"/>
        <w:gridCol w:w="1861"/>
      </w:tblGrid>
      <w:tr w:rsidR="00D63B62" w:rsidRPr="005B3BB0" w14:paraId="2B39752E" w14:textId="77777777" w:rsidTr="006E67C6">
        <w:tc>
          <w:tcPr>
            <w:tcW w:w="10366" w:type="dxa"/>
            <w:gridSpan w:val="6"/>
            <w:shd w:val="clear" w:color="auto" w:fill="D9E2F3" w:themeFill="accent1" w:themeFillTint="33"/>
          </w:tcPr>
          <w:p w14:paraId="02B81C6B" w14:textId="77777777" w:rsidR="00D63B62" w:rsidRPr="005B3BB0" w:rsidRDefault="00D63B62" w:rsidP="006E67C6">
            <w:pPr>
              <w:shd w:val="clear" w:color="auto" w:fill="002060"/>
              <w:jc w:val="center"/>
              <w:rPr>
                <w:rFonts w:ascii="Arial" w:hAnsi="Arial" w:cs="Arial"/>
                <w:b/>
                <w:sz w:val="24"/>
                <w:szCs w:val="24"/>
                <w:u w:val="single"/>
              </w:rPr>
            </w:pPr>
            <w:r w:rsidRPr="005B3BB0">
              <w:rPr>
                <w:rFonts w:ascii="Arial" w:hAnsi="Arial" w:cs="Arial"/>
                <w:b/>
                <w:sz w:val="24"/>
                <w:szCs w:val="24"/>
              </w:rPr>
              <w:t xml:space="preserve">LOTE IV- SERVIÇOS DE MANUTENÇÃO NOS VEÍCULOS AUTOMOTORES </w:t>
            </w:r>
            <w:r w:rsidRPr="005B3BB0">
              <w:rPr>
                <w:rFonts w:ascii="Arial" w:hAnsi="Arial" w:cs="Arial"/>
                <w:b/>
                <w:sz w:val="24"/>
                <w:szCs w:val="24"/>
                <w:u w:val="single"/>
              </w:rPr>
              <w:t>LINHA PESADA</w:t>
            </w:r>
          </w:p>
          <w:p w14:paraId="6C26E559" w14:textId="77777777" w:rsidR="00D63B62" w:rsidRPr="005B3BB0" w:rsidRDefault="00D63B62" w:rsidP="006E67C6">
            <w:pPr>
              <w:shd w:val="clear" w:color="auto" w:fill="002060"/>
              <w:jc w:val="center"/>
              <w:rPr>
                <w:rFonts w:ascii="Arial" w:hAnsi="Arial" w:cs="Arial"/>
                <w:b/>
                <w:sz w:val="24"/>
                <w:szCs w:val="24"/>
              </w:rPr>
            </w:pPr>
          </w:p>
        </w:tc>
      </w:tr>
      <w:tr w:rsidR="00D63B62" w:rsidRPr="005B3BB0" w14:paraId="3B88C0F3" w14:textId="77777777" w:rsidTr="006E67C6">
        <w:trPr>
          <w:trHeight w:val="522"/>
        </w:trPr>
        <w:tc>
          <w:tcPr>
            <w:tcW w:w="851" w:type="dxa"/>
            <w:shd w:val="clear" w:color="auto" w:fill="D9E2F3" w:themeFill="accent1" w:themeFillTint="33"/>
          </w:tcPr>
          <w:p w14:paraId="56513B34"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ITEM</w:t>
            </w:r>
          </w:p>
        </w:tc>
        <w:tc>
          <w:tcPr>
            <w:tcW w:w="1134" w:type="dxa"/>
            <w:shd w:val="clear" w:color="auto" w:fill="D9E2F3" w:themeFill="accent1" w:themeFillTint="33"/>
          </w:tcPr>
          <w:p w14:paraId="05591D66"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QUANT.</w:t>
            </w:r>
          </w:p>
        </w:tc>
        <w:tc>
          <w:tcPr>
            <w:tcW w:w="3357" w:type="dxa"/>
            <w:shd w:val="clear" w:color="auto" w:fill="D9E2F3" w:themeFill="accent1" w:themeFillTint="33"/>
          </w:tcPr>
          <w:p w14:paraId="46C98DEC"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DESCRIÇAO</w:t>
            </w:r>
          </w:p>
        </w:tc>
        <w:tc>
          <w:tcPr>
            <w:tcW w:w="1604" w:type="dxa"/>
            <w:shd w:val="clear" w:color="auto" w:fill="D9E2F3" w:themeFill="accent1" w:themeFillTint="33"/>
          </w:tcPr>
          <w:p w14:paraId="3D567598"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VALOR REF.</w:t>
            </w:r>
          </w:p>
          <w:p w14:paraId="38EA2069"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UNID</w:t>
            </w:r>
          </w:p>
        </w:tc>
        <w:tc>
          <w:tcPr>
            <w:tcW w:w="1559" w:type="dxa"/>
            <w:shd w:val="clear" w:color="auto" w:fill="D9E2F3" w:themeFill="accent1" w:themeFillTint="33"/>
          </w:tcPr>
          <w:p w14:paraId="08EA2DF8"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VALOR</w:t>
            </w:r>
          </w:p>
          <w:p w14:paraId="1AF2440F"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TOTAL</w:t>
            </w:r>
          </w:p>
        </w:tc>
        <w:tc>
          <w:tcPr>
            <w:tcW w:w="1861" w:type="dxa"/>
            <w:shd w:val="clear" w:color="auto" w:fill="D9E2F3" w:themeFill="accent1" w:themeFillTint="33"/>
          </w:tcPr>
          <w:p w14:paraId="5B29B96E"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PERCENTUAL/</w:t>
            </w:r>
          </w:p>
          <w:p w14:paraId="6ABBA3D3"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DESCONTO</w:t>
            </w:r>
          </w:p>
        </w:tc>
      </w:tr>
      <w:tr w:rsidR="00D63B62" w:rsidRPr="005B3BB0" w14:paraId="003F8217" w14:textId="77777777" w:rsidTr="006E67C6">
        <w:trPr>
          <w:trHeight w:val="5558"/>
        </w:trPr>
        <w:tc>
          <w:tcPr>
            <w:tcW w:w="851" w:type="dxa"/>
            <w:shd w:val="clear" w:color="auto" w:fill="D9E2F3" w:themeFill="accent1" w:themeFillTint="33"/>
          </w:tcPr>
          <w:p w14:paraId="085F0851" w14:textId="77777777" w:rsidR="00D63B62" w:rsidRPr="005B3BB0" w:rsidRDefault="00D63B62" w:rsidP="006E67C6">
            <w:pPr>
              <w:jc w:val="center"/>
              <w:rPr>
                <w:rFonts w:ascii="Arial" w:hAnsi="Arial" w:cs="Arial"/>
                <w:b/>
                <w:sz w:val="24"/>
                <w:szCs w:val="24"/>
              </w:rPr>
            </w:pPr>
          </w:p>
          <w:p w14:paraId="40CEBD54" w14:textId="77777777" w:rsidR="00D63B62" w:rsidRPr="005B3BB0" w:rsidRDefault="00D63B62" w:rsidP="006E67C6">
            <w:pPr>
              <w:jc w:val="center"/>
              <w:rPr>
                <w:rFonts w:ascii="Arial" w:hAnsi="Arial" w:cs="Arial"/>
                <w:b/>
                <w:sz w:val="24"/>
                <w:szCs w:val="24"/>
              </w:rPr>
            </w:pPr>
          </w:p>
          <w:p w14:paraId="5642184E" w14:textId="77777777" w:rsidR="00D63B62" w:rsidRPr="005B3BB0" w:rsidRDefault="00D63B62" w:rsidP="006E67C6">
            <w:pPr>
              <w:jc w:val="center"/>
              <w:rPr>
                <w:rFonts w:ascii="Arial" w:hAnsi="Arial" w:cs="Arial"/>
                <w:b/>
                <w:sz w:val="24"/>
                <w:szCs w:val="24"/>
              </w:rPr>
            </w:pPr>
          </w:p>
          <w:p w14:paraId="40AB4B8B" w14:textId="77777777" w:rsidR="00D63B62" w:rsidRPr="005B3BB0" w:rsidRDefault="00D63B62" w:rsidP="006E67C6">
            <w:pPr>
              <w:jc w:val="center"/>
              <w:rPr>
                <w:rFonts w:ascii="Arial" w:hAnsi="Arial" w:cs="Arial"/>
                <w:b/>
                <w:sz w:val="24"/>
                <w:szCs w:val="24"/>
              </w:rPr>
            </w:pPr>
          </w:p>
          <w:p w14:paraId="067DD9DC" w14:textId="77777777" w:rsidR="00D63B62" w:rsidRPr="005B3BB0" w:rsidRDefault="00D63B62" w:rsidP="006E67C6">
            <w:pPr>
              <w:jc w:val="center"/>
              <w:rPr>
                <w:rFonts w:ascii="Arial" w:hAnsi="Arial" w:cs="Arial"/>
                <w:b/>
                <w:sz w:val="24"/>
                <w:szCs w:val="24"/>
              </w:rPr>
            </w:pPr>
          </w:p>
          <w:p w14:paraId="251B6F8A" w14:textId="77777777" w:rsidR="00D63B62" w:rsidRPr="005B3BB0" w:rsidRDefault="00D63B62" w:rsidP="006E67C6">
            <w:pPr>
              <w:jc w:val="center"/>
              <w:rPr>
                <w:rFonts w:ascii="Arial" w:hAnsi="Arial" w:cs="Arial"/>
                <w:b/>
                <w:sz w:val="24"/>
                <w:szCs w:val="24"/>
              </w:rPr>
            </w:pPr>
          </w:p>
          <w:p w14:paraId="2892D7D4" w14:textId="77777777" w:rsidR="00D63B62" w:rsidRPr="005B3BB0" w:rsidRDefault="00D63B62" w:rsidP="006E67C6">
            <w:pPr>
              <w:jc w:val="center"/>
              <w:rPr>
                <w:rFonts w:ascii="Arial" w:hAnsi="Arial" w:cs="Arial"/>
                <w:b/>
                <w:sz w:val="24"/>
                <w:szCs w:val="24"/>
              </w:rPr>
            </w:pPr>
          </w:p>
          <w:p w14:paraId="246E9990" w14:textId="77777777" w:rsidR="00D63B62" w:rsidRPr="005B3BB0" w:rsidRDefault="00D63B62" w:rsidP="006E67C6">
            <w:pPr>
              <w:jc w:val="center"/>
              <w:rPr>
                <w:rFonts w:ascii="Arial" w:hAnsi="Arial" w:cs="Arial"/>
                <w:b/>
                <w:sz w:val="24"/>
                <w:szCs w:val="24"/>
              </w:rPr>
            </w:pPr>
          </w:p>
          <w:p w14:paraId="4205EFF8" w14:textId="77777777" w:rsidR="00D63B62" w:rsidRPr="005B3BB0" w:rsidRDefault="00D63B62" w:rsidP="006E67C6">
            <w:pPr>
              <w:jc w:val="center"/>
              <w:rPr>
                <w:rFonts w:ascii="Arial" w:hAnsi="Arial" w:cs="Arial"/>
                <w:b/>
                <w:sz w:val="24"/>
                <w:szCs w:val="24"/>
              </w:rPr>
            </w:pPr>
          </w:p>
          <w:p w14:paraId="78D3E1F2" w14:textId="77777777" w:rsidR="00D63B62" w:rsidRPr="005B3BB0" w:rsidRDefault="00D63B62" w:rsidP="006E67C6">
            <w:pPr>
              <w:jc w:val="center"/>
              <w:rPr>
                <w:rFonts w:ascii="Arial" w:hAnsi="Arial" w:cs="Arial"/>
                <w:b/>
                <w:sz w:val="24"/>
                <w:szCs w:val="24"/>
              </w:rPr>
            </w:pPr>
          </w:p>
          <w:p w14:paraId="738FED7B" w14:textId="77777777" w:rsidR="00D63B62" w:rsidRPr="005B3BB0" w:rsidRDefault="00D63B62" w:rsidP="006E67C6">
            <w:pPr>
              <w:jc w:val="center"/>
              <w:rPr>
                <w:rFonts w:ascii="Arial" w:hAnsi="Arial" w:cs="Arial"/>
                <w:b/>
                <w:sz w:val="24"/>
                <w:szCs w:val="24"/>
              </w:rPr>
            </w:pPr>
          </w:p>
          <w:p w14:paraId="73968F87" w14:textId="77777777" w:rsidR="00D63B62" w:rsidRPr="005B3BB0" w:rsidRDefault="00D63B62" w:rsidP="006E67C6">
            <w:pPr>
              <w:jc w:val="center"/>
              <w:rPr>
                <w:rFonts w:ascii="Arial" w:hAnsi="Arial" w:cs="Arial"/>
                <w:b/>
                <w:sz w:val="24"/>
                <w:szCs w:val="24"/>
              </w:rPr>
            </w:pPr>
          </w:p>
          <w:p w14:paraId="720D1405"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4</w:t>
            </w:r>
          </w:p>
        </w:tc>
        <w:tc>
          <w:tcPr>
            <w:tcW w:w="1134" w:type="dxa"/>
            <w:shd w:val="clear" w:color="auto" w:fill="D9E2F3" w:themeFill="accent1" w:themeFillTint="33"/>
          </w:tcPr>
          <w:p w14:paraId="7AC5E5E5" w14:textId="77777777" w:rsidR="00D63B62" w:rsidRPr="005B3BB0" w:rsidRDefault="00D63B62" w:rsidP="006E67C6">
            <w:pPr>
              <w:jc w:val="center"/>
              <w:rPr>
                <w:rFonts w:ascii="Arial" w:hAnsi="Arial" w:cs="Arial"/>
                <w:b/>
                <w:sz w:val="24"/>
                <w:szCs w:val="24"/>
              </w:rPr>
            </w:pPr>
          </w:p>
          <w:p w14:paraId="1511798E" w14:textId="77777777" w:rsidR="00D63B62" w:rsidRPr="005B3BB0" w:rsidRDefault="00D63B62" w:rsidP="006E67C6">
            <w:pPr>
              <w:jc w:val="center"/>
              <w:rPr>
                <w:rFonts w:ascii="Arial" w:hAnsi="Arial" w:cs="Arial"/>
                <w:b/>
                <w:sz w:val="24"/>
                <w:szCs w:val="24"/>
              </w:rPr>
            </w:pPr>
          </w:p>
          <w:p w14:paraId="5A70FDB3" w14:textId="77777777" w:rsidR="00D63B62" w:rsidRPr="005B3BB0" w:rsidRDefault="00D63B62" w:rsidP="006E67C6">
            <w:pPr>
              <w:jc w:val="center"/>
              <w:rPr>
                <w:rFonts w:ascii="Arial" w:hAnsi="Arial" w:cs="Arial"/>
                <w:b/>
                <w:sz w:val="24"/>
                <w:szCs w:val="24"/>
              </w:rPr>
            </w:pPr>
          </w:p>
          <w:p w14:paraId="3BC18FF3" w14:textId="77777777" w:rsidR="00D63B62" w:rsidRPr="005B3BB0" w:rsidRDefault="00D63B62" w:rsidP="006E67C6">
            <w:pPr>
              <w:jc w:val="center"/>
              <w:rPr>
                <w:rFonts w:ascii="Arial" w:hAnsi="Arial" w:cs="Arial"/>
                <w:b/>
                <w:sz w:val="24"/>
                <w:szCs w:val="24"/>
              </w:rPr>
            </w:pPr>
          </w:p>
          <w:p w14:paraId="0BBC218A" w14:textId="77777777" w:rsidR="00D63B62" w:rsidRPr="005B3BB0" w:rsidRDefault="00D63B62" w:rsidP="006E67C6">
            <w:pPr>
              <w:jc w:val="center"/>
              <w:rPr>
                <w:rFonts w:ascii="Arial" w:hAnsi="Arial" w:cs="Arial"/>
                <w:b/>
                <w:sz w:val="24"/>
                <w:szCs w:val="24"/>
              </w:rPr>
            </w:pPr>
          </w:p>
          <w:p w14:paraId="4B5F70D1" w14:textId="77777777" w:rsidR="00D63B62" w:rsidRPr="005B3BB0" w:rsidRDefault="00D63B62" w:rsidP="006E67C6">
            <w:pPr>
              <w:jc w:val="center"/>
              <w:rPr>
                <w:rFonts w:ascii="Arial" w:hAnsi="Arial" w:cs="Arial"/>
                <w:b/>
                <w:sz w:val="24"/>
                <w:szCs w:val="24"/>
              </w:rPr>
            </w:pPr>
          </w:p>
          <w:p w14:paraId="2777D8EB" w14:textId="77777777" w:rsidR="00D63B62" w:rsidRPr="005B3BB0" w:rsidRDefault="00D63B62" w:rsidP="006E67C6">
            <w:pPr>
              <w:jc w:val="center"/>
              <w:rPr>
                <w:rFonts w:ascii="Arial" w:hAnsi="Arial" w:cs="Arial"/>
                <w:b/>
                <w:sz w:val="24"/>
                <w:szCs w:val="24"/>
              </w:rPr>
            </w:pPr>
          </w:p>
          <w:p w14:paraId="3BC984CA" w14:textId="77777777" w:rsidR="00D63B62" w:rsidRPr="005B3BB0" w:rsidRDefault="00D63B62" w:rsidP="006E67C6">
            <w:pPr>
              <w:jc w:val="center"/>
              <w:rPr>
                <w:rFonts w:ascii="Arial" w:hAnsi="Arial" w:cs="Arial"/>
                <w:b/>
                <w:sz w:val="24"/>
                <w:szCs w:val="24"/>
              </w:rPr>
            </w:pPr>
          </w:p>
          <w:p w14:paraId="3CF815EB" w14:textId="77777777" w:rsidR="00D63B62" w:rsidRPr="005B3BB0" w:rsidRDefault="00D63B62" w:rsidP="006E67C6">
            <w:pPr>
              <w:jc w:val="center"/>
              <w:rPr>
                <w:rFonts w:ascii="Arial" w:hAnsi="Arial" w:cs="Arial"/>
                <w:b/>
                <w:sz w:val="24"/>
                <w:szCs w:val="24"/>
              </w:rPr>
            </w:pPr>
          </w:p>
          <w:p w14:paraId="146DBEBA" w14:textId="77777777" w:rsidR="00D63B62" w:rsidRPr="005B3BB0" w:rsidRDefault="00D63B62" w:rsidP="006E67C6">
            <w:pPr>
              <w:jc w:val="center"/>
              <w:rPr>
                <w:rFonts w:ascii="Arial" w:hAnsi="Arial" w:cs="Arial"/>
                <w:b/>
                <w:sz w:val="24"/>
                <w:szCs w:val="24"/>
              </w:rPr>
            </w:pPr>
          </w:p>
          <w:p w14:paraId="513A9DB1" w14:textId="77777777" w:rsidR="00D63B62" w:rsidRPr="005B3BB0" w:rsidRDefault="00D63B62" w:rsidP="006E67C6">
            <w:pPr>
              <w:jc w:val="center"/>
              <w:rPr>
                <w:rFonts w:ascii="Arial" w:hAnsi="Arial" w:cs="Arial"/>
                <w:b/>
                <w:sz w:val="24"/>
                <w:szCs w:val="24"/>
              </w:rPr>
            </w:pPr>
          </w:p>
          <w:p w14:paraId="50C06B03" w14:textId="77777777" w:rsidR="00D63B62" w:rsidRPr="005B3BB0" w:rsidRDefault="00D63B62" w:rsidP="006E67C6">
            <w:pPr>
              <w:jc w:val="center"/>
              <w:rPr>
                <w:rFonts w:ascii="Arial" w:hAnsi="Arial" w:cs="Arial"/>
                <w:b/>
                <w:sz w:val="24"/>
                <w:szCs w:val="24"/>
              </w:rPr>
            </w:pPr>
          </w:p>
          <w:p w14:paraId="00D63885" w14:textId="77777777" w:rsidR="00D63B62" w:rsidRPr="005B3BB0" w:rsidRDefault="00D63B62" w:rsidP="006E67C6">
            <w:pPr>
              <w:jc w:val="center"/>
              <w:rPr>
                <w:rFonts w:ascii="Arial" w:hAnsi="Arial" w:cs="Arial"/>
                <w:b/>
                <w:sz w:val="24"/>
                <w:szCs w:val="24"/>
              </w:rPr>
            </w:pPr>
            <w:r w:rsidRPr="005B3BB0">
              <w:rPr>
                <w:rFonts w:ascii="Arial" w:hAnsi="Arial" w:cs="Arial"/>
                <w:b/>
                <w:sz w:val="24"/>
                <w:szCs w:val="24"/>
              </w:rPr>
              <w:t>12</w:t>
            </w:r>
          </w:p>
        </w:tc>
        <w:tc>
          <w:tcPr>
            <w:tcW w:w="3357" w:type="dxa"/>
            <w:shd w:val="clear" w:color="auto" w:fill="D9E2F3" w:themeFill="accent1" w:themeFillTint="33"/>
          </w:tcPr>
          <w:p w14:paraId="35430568" w14:textId="77777777" w:rsidR="00D63B62" w:rsidRPr="005B3BB0" w:rsidRDefault="00D63B62" w:rsidP="006E67C6">
            <w:pPr>
              <w:jc w:val="center"/>
              <w:rPr>
                <w:rFonts w:ascii="Arial" w:hAnsi="Arial" w:cs="Arial"/>
                <w:b/>
                <w:sz w:val="24"/>
                <w:szCs w:val="24"/>
              </w:rPr>
            </w:pPr>
            <w:r w:rsidRPr="005B3BB0">
              <w:rPr>
                <w:rFonts w:ascii="Arial" w:hAnsi="Arial" w:cs="Arial"/>
                <w:b/>
                <w:color w:val="000000"/>
                <w:sz w:val="24"/>
                <w:szCs w:val="24"/>
              </w:rPr>
              <w:t xml:space="preserve">SERVIÇOS DE MANUTENÇÃO PREVENTIVA E CORRETIVA NOS VEÍCULOS AUTOMOTORES </w:t>
            </w:r>
            <w:r w:rsidRPr="005B3BB0">
              <w:rPr>
                <w:rFonts w:ascii="Arial" w:hAnsi="Arial" w:cs="Arial"/>
                <w:b/>
                <w:color w:val="000000"/>
                <w:sz w:val="24"/>
                <w:szCs w:val="24"/>
                <w:u w:val="single"/>
              </w:rPr>
              <w:t>LINHA PESADA</w:t>
            </w:r>
            <w:r w:rsidRPr="005B3BB0">
              <w:rPr>
                <w:rFonts w:ascii="Arial" w:hAnsi="Arial" w:cs="Arial"/>
                <w:b/>
                <w:color w:val="000000"/>
                <w:sz w:val="24"/>
                <w:szCs w:val="24"/>
              </w:rPr>
              <w:t xml:space="preserve"> DA FROTA MUNICIPAL CONFORME POSSIBILIDADE DE SERVIÇO, QUAL SEJA: MECÂNICA, ELÉTRICA, SUSPENSÃO, AR CONDICIONADO, ESTOFAMENTO; FUNILARIA; LANTERNAGEM; PINTURA; TAPEÇARIA; TORNEARIA; SISTEMA DE MOLAS; AR CONDICIONADO; CAIXA DE CÂMBIO; SOLDA; ESCAPAMENTO; RADIADOR; SISTEMA DE FREIOS; RETÍFICA DE MOTOR E BOMBA; TROCA DE FILTRO E ÓLEO LUBRIFICANTE; VIDRAÇARIA, CAPOTARIA, RETÍFICA EM GERAL, CHAVEIRO; BORRACHARIA COMPLETA REMENDOS E VULCALIZAÇÃO DE PNEUS COM E SEM CÂMARA, SUBSTITUIÇÃO </w:t>
            </w:r>
            <w:r w:rsidRPr="005B3BB0">
              <w:rPr>
                <w:rFonts w:ascii="Arial" w:hAnsi="Arial" w:cs="Arial"/>
                <w:b/>
                <w:color w:val="000000"/>
                <w:sz w:val="24"/>
                <w:szCs w:val="24"/>
              </w:rPr>
              <w:lastRenderedPageBreak/>
              <w:t>DE PNEUS, CÂMARA E PROTETORES, MONTAGEM E DESMONSTAGEM DE RODAS E CALOTAS CALIBRAGEM, E DEMAIS SERVIÇOS DE MANUTENÇÃO DE PNEUS E RODAS ENTRE OUTROS SERVIÇOS COM VISTA A EVENTUAL NECESSIDADE</w:t>
            </w:r>
          </w:p>
        </w:tc>
        <w:tc>
          <w:tcPr>
            <w:tcW w:w="1604" w:type="dxa"/>
            <w:shd w:val="clear" w:color="auto" w:fill="D9E2F3" w:themeFill="accent1" w:themeFillTint="33"/>
          </w:tcPr>
          <w:p w14:paraId="67333E5F" w14:textId="77777777" w:rsidR="00D63B62" w:rsidRPr="005B3BB0" w:rsidRDefault="00D63B62" w:rsidP="006E67C6">
            <w:pPr>
              <w:jc w:val="center"/>
              <w:rPr>
                <w:rFonts w:ascii="Arial" w:hAnsi="Arial" w:cs="Arial"/>
                <w:b/>
                <w:color w:val="333333"/>
                <w:sz w:val="24"/>
                <w:szCs w:val="24"/>
              </w:rPr>
            </w:pPr>
          </w:p>
          <w:p w14:paraId="33ECB4D1" w14:textId="77777777" w:rsidR="00D63B62" w:rsidRPr="005B3BB0" w:rsidRDefault="00D63B62" w:rsidP="006E67C6">
            <w:pPr>
              <w:jc w:val="center"/>
              <w:rPr>
                <w:rFonts w:ascii="Arial" w:hAnsi="Arial" w:cs="Arial"/>
                <w:b/>
                <w:color w:val="333333"/>
                <w:sz w:val="24"/>
                <w:szCs w:val="24"/>
              </w:rPr>
            </w:pPr>
          </w:p>
          <w:p w14:paraId="1AE1801B" w14:textId="77777777" w:rsidR="00D63B62" w:rsidRPr="005B3BB0" w:rsidRDefault="00D63B62" w:rsidP="006E67C6">
            <w:pPr>
              <w:jc w:val="center"/>
              <w:rPr>
                <w:rFonts w:ascii="Arial" w:hAnsi="Arial" w:cs="Arial"/>
                <w:b/>
                <w:color w:val="333333"/>
                <w:sz w:val="24"/>
                <w:szCs w:val="24"/>
              </w:rPr>
            </w:pPr>
          </w:p>
          <w:p w14:paraId="57FC5EE7" w14:textId="77777777" w:rsidR="00D63B62" w:rsidRPr="005B3BB0" w:rsidRDefault="00D63B62" w:rsidP="006E67C6">
            <w:pPr>
              <w:jc w:val="center"/>
              <w:rPr>
                <w:rFonts w:ascii="Arial" w:hAnsi="Arial" w:cs="Arial"/>
                <w:b/>
                <w:color w:val="333333"/>
                <w:sz w:val="24"/>
                <w:szCs w:val="24"/>
              </w:rPr>
            </w:pPr>
          </w:p>
          <w:p w14:paraId="07D1AE9F" w14:textId="77777777" w:rsidR="00D63B62" w:rsidRPr="00FB181F" w:rsidRDefault="00D63B62" w:rsidP="006E67C6">
            <w:pPr>
              <w:jc w:val="center"/>
              <w:rPr>
                <w:rFonts w:ascii="Arial" w:hAnsi="Arial" w:cs="Arial"/>
                <w:b/>
                <w:color w:val="333333"/>
                <w:sz w:val="24"/>
                <w:szCs w:val="24"/>
                <w:lang w:eastAsia="pt-BR"/>
              </w:rPr>
            </w:pPr>
            <w:r w:rsidRPr="00FB181F">
              <w:rPr>
                <w:rFonts w:ascii="Arial" w:hAnsi="Arial" w:cs="Arial"/>
                <w:b/>
                <w:color w:val="333333"/>
                <w:sz w:val="24"/>
                <w:szCs w:val="24"/>
                <w:lang w:eastAsia="pt-BR"/>
              </w:rPr>
              <w:t>R$ 20.165,00</w:t>
            </w:r>
          </w:p>
        </w:tc>
        <w:tc>
          <w:tcPr>
            <w:tcW w:w="1559" w:type="dxa"/>
            <w:shd w:val="clear" w:color="auto" w:fill="D9E2F3" w:themeFill="accent1" w:themeFillTint="33"/>
          </w:tcPr>
          <w:p w14:paraId="1224B00E" w14:textId="77777777" w:rsidR="00D63B62" w:rsidRPr="005B3BB0" w:rsidRDefault="00D63B62" w:rsidP="006E67C6">
            <w:pPr>
              <w:jc w:val="center"/>
              <w:rPr>
                <w:rFonts w:ascii="Arial" w:hAnsi="Arial" w:cs="Arial"/>
                <w:b/>
                <w:color w:val="333333"/>
                <w:sz w:val="24"/>
                <w:szCs w:val="24"/>
              </w:rPr>
            </w:pPr>
          </w:p>
          <w:p w14:paraId="2482B598" w14:textId="77777777" w:rsidR="00D63B62" w:rsidRPr="005B3BB0" w:rsidRDefault="00D63B62" w:rsidP="006E67C6">
            <w:pPr>
              <w:jc w:val="center"/>
              <w:rPr>
                <w:rFonts w:ascii="Arial" w:hAnsi="Arial" w:cs="Arial"/>
                <w:b/>
                <w:color w:val="333333"/>
                <w:sz w:val="24"/>
                <w:szCs w:val="24"/>
              </w:rPr>
            </w:pPr>
          </w:p>
          <w:p w14:paraId="457D5E03" w14:textId="77777777" w:rsidR="00D63B62" w:rsidRPr="005B3BB0" w:rsidRDefault="00D63B62" w:rsidP="006E67C6">
            <w:pPr>
              <w:jc w:val="center"/>
              <w:rPr>
                <w:rFonts w:ascii="Arial" w:hAnsi="Arial" w:cs="Arial"/>
                <w:b/>
                <w:color w:val="333333"/>
                <w:sz w:val="24"/>
                <w:szCs w:val="24"/>
              </w:rPr>
            </w:pPr>
          </w:p>
          <w:p w14:paraId="758C721A" w14:textId="77777777" w:rsidR="00D63B62" w:rsidRPr="005B3BB0" w:rsidRDefault="00D63B62" w:rsidP="006E67C6">
            <w:pPr>
              <w:jc w:val="center"/>
              <w:rPr>
                <w:rFonts w:ascii="Arial" w:hAnsi="Arial" w:cs="Arial"/>
                <w:b/>
                <w:color w:val="333333"/>
                <w:sz w:val="24"/>
                <w:szCs w:val="24"/>
              </w:rPr>
            </w:pPr>
          </w:p>
          <w:p w14:paraId="2802478F" w14:textId="77777777" w:rsidR="00D63B62" w:rsidRPr="00FB181F" w:rsidRDefault="00D63B62" w:rsidP="006E67C6">
            <w:pPr>
              <w:jc w:val="center"/>
              <w:rPr>
                <w:rFonts w:ascii="Arial" w:hAnsi="Arial" w:cs="Arial"/>
                <w:b/>
                <w:color w:val="333333"/>
                <w:sz w:val="24"/>
                <w:szCs w:val="24"/>
                <w:lang w:eastAsia="pt-BR"/>
              </w:rPr>
            </w:pPr>
            <w:r w:rsidRPr="00FB181F">
              <w:rPr>
                <w:rFonts w:ascii="Arial" w:hAnsi="Arial" w:cs="Arial"/>
                <w:b/>
                <w:color w:val="333333"/>
                <w:sz w:val="24"/>
                <w:szCs w:val="24"/>
                <w:lang w:eastAsia="pt-BR"/>
              </w:rPr>
              <w:t>R$ 241.980,00</w:t>
            </w:r>
          </w:p>
        </w:tc>
        <w:tc>
          <w:tcPr>
            <w:tcW w:w="1861" w:type="dxa"/>
            <w:shd w:val="clear" w:color="auto" w:fill="D9E2F3" w:themeFill="accent1" w:themeFillTint="33"/>
          </w:tcPr>
          <w:p w14:paraId="7A7FF304" w14:textId="77777777" w:rsidR="00D63B62" w:rsidRPr="005B3BB0" w:rsidRDefault="00D63B62" w:rsidP="006E67C6">
            <w:pPr>
              <w:jc w:val="center"/>
              <w:rPr>
                <w:rFonts w:ascii="Arial" w:hAnsi="Arial" w:cs="Arial"/>
                <w:b/>
                <w:color w:val="333333"/>
                <w:sz w:val="24"/>
                <w:szCs w:val="24"/>
              </w:rPr>
            </w:pPr>
          </w:p>
          <w:p w14:paraId="199AD7E4" w14:textId="77777777" w:rsidR="00D63B62" w:rsidRPr="005B3BB0" w:rsidRDefault="00D63B62" w:rsidP="006E67C6">
            <w:pPr>
              <w:jc w:val="center"/>
              <w:rPr>
                <w:rFonts w:ascii="Arial" w:hAnsi="Arial" w:cs="Arial"/>
                <w:b/>
                <w:color w:val="333333"/>
                <w:sz w:val="24"/>
                <w:szCs w:val="24"/>
              </w:rPr>
            </w:pPr>
          </w:p>
          <w:p w14:paraId="64590DFB" w14:textId="77777777" w:rsidR="00D63B62" w:rsidRPr="005B3BB0" w:rsidRDefault="00D63B62" w:rsidP="006E67C6">
            <w:pPr>
              <w:jc w:val="center"/>
              <w:rPr>
                <w:rFonts w:ascii="Arial" w:hAnsi="Arial" w:cs="Arial"/>
                <w:b/>
                <w:color w:val="333333"/>
                <w:sz w:val="24"/>
                <w:szCs w:val="24"/>
              </w:rPr>
            </w:pPr>
          </w:p>
          <w:p w14:paraId="477A5350" w14:textId="77777777" w:rsidR="00D63B62" w:rsidRPr="005B3BB0" w:rsidRDefault="00D63B62" w:rsidP="006E67C6">
            <w:pPr>
              <w:jc w:val="center"/>
              <w:rPr>
                <w:rFonts w:ascii="Arial" w:hAnsi="Arial" w:cs="Arial"/>
                <w:b/>
                <w:color w:val="333333"/>
                <w:sz w:val="24"/>
                <w:szCs w:val="24"/>
              </w:rPr>
            </w:pPr>
          </w:p>
          <w:p w14:paraId="3ADB0AF1" w14:textId="77777777" w:rsidR="00D63B62" w:rsidRPr="00FB181F" w:rsidRDefault="00D63B62" w:rsidP="006E67C6">
            <w:pPr>
              <w:jc w:val="center"/>
              <w:rPr>
                <w:rFonts w:ascii="Arial" w:hAnsi="Arial" w:cs="Arial"/>
                <w:b/>
                <w:color w:val="333333"/>
                <w:sz w:val="24"/>
                <w:szCs w:val="24"/>
                <w:lang w:eastAsia="pt-BR"/>
              </w:rPr>
            </w:pPr>
            <w:r w:rsidRPr="005B3BB0">
              <w:rPr>
                <w:rFonts w:ascii="Arial" w:hAnsi="Arial" w:cs="Arial"/>
                <w:b/>
                <w:color w:val="333333"/>
                <w:sz w:val="24"/>
                <w:szCs w:val="24"/>
              </w:rPr>
              <w:t>3%</w:t>
            </w:r>
          </w:p>
        </w:tc>
      </w:tr>
    </w:tbl>
    <w:p w14:paraId="1F6E6B39" w14:textId="77777777" w:rsidR="00D63B62" w:rsidRDefault="00D63B62" w:rsidP="00D63B62">
      <w:pPr>
        <w:rPr>
          <w:rFonts w:ascii="Arial" w:hAnsi="Arial" w:cs="Arial"/>
        </w:rPr>
      </w:pPr>
    </w:p>
    <w:p w14:paraId="6A142C64" w14:textId="77777777" w:rsidR="00D63B62" w:rsidRPr="00FC02E7" w:rsidRDefault="00D63B62" w:rsidP="00D63B62">
      <w:pPr>
        <w:jc w:val="both"/>
        <w:rPr>
          <w:rFonts w:ascii="Arial" w:hAnsi="Arial" w:cs="Arial"/>
          <w:b/>
          <w:sz w:val="24"/>
          <w:szCs w:val="24"/>
        </w:rPr>
      </w:pPr>
    </w:p>
    <w:p w14:paraId="22F7F9E2" w14:textId="77777777" w:rsidR="00D63B62" w:rsidRPr="00FC02E7" w:rsidRDefault="00D63B62" w:rsidP="00D63B62">
      <w:pPr>
        <w:spacing w:line="360" w:lineRule="auto"/>
        <w:jc w:val="both"/>
        <w:rPr>
          <w:rFonts w:ascii="Arial" w:hAnsi="Arial" w:cs="Arial"/>
          <w:b/>
          <w:sz w:val="24"/>
          <w:szCs w:val="24"/>
        </w:rPr>
      </w:pPr>
      <w:r w:rsidRPr="00FC02E7">
        <w:rPr>
          <w:rFonts w:ascii="Arial" w:hAnsi="Arial" w:cs="Arial"/>
          <w:b/>
          <w:sz w:val="24"/>
          <w:szCs w:val="24"/>
        </w:rPr>
        <w:t>VALOR TOTAL DE REFERÊNCIA DESTA LICITAÇÃO SERÁ DE</w:t>
      </w:r>
      <w:r w:rsidRPr="00FC02E7">
        <w:rPr>
          <w:rFonts w:ascii="Arial" w:hAnsi="Arial" w:cs="Arial"/>
          <w:b/>
          <w:color w:val="013B4F"/>
          <w:spacing w:val="15"/>
          <w:sz w:val="24"/>
          <w:szCs w:val="24"/>
          <w:shd w:val="clear" w:color="auto" w:fill="F2F5F6"/>
        </w:rPr>
        <w:t xml:space="preserve"> </w:t>
      </w:r>
      <w:r w:rsidRPr="009907AE">
        <w:rPr>
          <w:rFonts w:ascii="Arial" w:hAnsi="Arial" w:cs="Arial"/>
          <w:b/>
          <w:color w:val="013B4F"/>
          <w:spacing w:val="15"/>
          <w:sz w:val="24"/>
          <w:szCs w:val="24"/>
        </w:rPr>
        <w:t>R$ 1.068.003,84</w:t>
      </w:r>
      <w:r>
        <w:rPr>
          <w:rFonts w:ascii="Arial" w:hAnsi="Arial" w:cs="Arial"/>
          <w:b/>
          <w:color w:val="013B4F"/>
          <w:spacing w:val="15"/>
          <w:sz w:val="24"/>
          <w:szCs w:val="24"/>
          <w:shd w:val="clear" w:color="auto" w:fill="F2F5F6"/>
        </w:rPr>
        <w:t xml:space="preserve"> </w:t>
      </w:r>
      <w:r w:rsidRPr="00FC02E7">
        <w:rPr>
          <w:rFonts w:ascii="Arial" w:hAnsi="Arial" w:cs="Arial"/>
          <w:b/>
          <w:color w:val="013B4F"/>
          <w:spacing w:val="15"/>
          <w:sz w:val="24"/>
          <w:szCs w:val="24"/>
          <w:shd w:val="clear" w:color="auto" w:fill="F2F5F6"/>
        </w:rPr>
        <w:t>(</w:t>
      </w:r>
      <w:r w:rsidRPr="00FC02E7">
        <w:rPr>
          <w:rFonts w:ascii="Arial" w:hAnsi="Arial" w:cs="Arial"/>
          <w:sz w:val="24"/>
          <w:szCs w:val="24"/>
        </w:rPr>
        <w:t>um milhão, sessenta e oito mil, três reais e oitenta e quatro centavos.)</w:t>
      </w:r>
    </w:p>
    <w:p w14:paraId="6F717083" w14:textId="77777777" w:rsidR="00A61803" w:rsidRDefault="00A61803" w:rsidP="00A61803">
      <w:pPr>
        <w:spacing w:line="360" w:lineRule="auto"/>
        <w:rPr>
          <w:rFonts w:ascii="Arial" w:hAnsi="Arial" w:cs="Arial"/>
          <w:b/>
          <w:sz w:val="24"/>
          <w:szCs w:val="24"/>
          <w:lang w:eastAsia="pt-BR"/>
        </w:rPr>
      </w:pPr>
    </w:p>
    <w:p w14:paraId="6ABFC922"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A61803">
        <w:rPr>
          <w:rStyle w:val="Forte"/>
          <w:rFonts w:ascii="Arial" w:hAnsi="Arial" w:cs="Arial"/>
          <w:bCs w:val="0"/>
          <w:color w:val="000000" w:themeColor="text1"/>
          <w:sz w:val="24"/>
          <w:szCs w:val="24"/>
        </w:rPr>
        <w:lastRenderedPageBreak/>
        <w:t>VALOR TOTAL DA PROPOSTA</w:t>
      </w:r>
      <w:r w:rsidRPr="0025157E">
        <w:rPr>
          <w:rStyle w:val="Forte"/>
          <w:rFonts w:ascii="Arial" w:hAnsi="Arial" w:cs="Arial"/>
          <w:b w:val="0"/>
          <w:bCs w:val="0"/>
          <w:color w:val="000000" w:themeColor="text1"/>
          <w:sz w:val="24"/>
          <w:szCs w:val="24"/>
        </w:rPr>
        <w:t>:</w:t>
      </w:r>
    </w:p>
    <w:p w14:paraId="5A7FD9C5"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72AC1DD2" w14:textId="38057291"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Declaramos, que no preço ofertado estão inclusas todas as despesas necessárias para o fornecimento do objeto,</w:t>
      </w:r>
      <w:r w:rsidR="00A61803">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sendo de nossa exclusiva responsabilidade as despesas como transporte, alimentação, proventos, encargos sociais,</w:t>
      </w:r>
      <w:r w:rsidR="00A61803">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impostos, taxas, tributos, emolumentos, contribuições sociais, fiscais, parafiscais, seguros e demais despesas</w:t>
      </w:r>
      <w:r w:rsidR="00A61803">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inerentes, estando o preço ofertado correspondendo, rigorosamente, com às especificações do objeto licitado, estamos</w:t>
      </w:r>
      <w:r w:rsidR="00A61803">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ciente de que não cabe quaisquer reivindicações devidas a erros nessa avaliação, para efeito de solicitar revisão de</w:t>
      </w:r>
      <w:r w:rsidR="00A61803">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preços por recolhimentos determinados pela autoridade competente.</w:t>
      </w:r>
    </w:p>
    <w:p w14:paraId="245BAAB1"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17CA43CD" w14:textId="77777777" w:rsidR="00A61803"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Por esta proposta, ainda, declaramos inteira submissão aos preceitos legais em vigor, especialmente aos da Lei</w:t>
      </w:r>
      <w:r w:rsidR="00A61803">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Federal nº 14.133/2021, e às cláusulas e condições constantes do Edital do PREGÃO ELETRÔNICO Nº XXX/202X.</w:t>
      </w:r>
      <w:r w:rsidR="00A61803">
        <w:rPr>
          <w:rStyle w:val="Forte"/>
          <w:rFonts w:ascii="Arial" w:hAnsi="Arial" w:cs="Arial"/>
          <w:b w:val="0"/>
          <w:bCs w:val="0"/>
          <w:color w:val="000000" w:themeColor="text1"/>
          <w:sz w:val="24"/>
          <w:szCs w:val="24"/>
        </w:rPr>
        <w:t xml:space="preserve"> </w:t>
      </w:r>
    </w:p>
    <w:p w14:paraId="6CAB3897"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4CED1C6A" w14:textId="4597D3F5"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LEGAL DA LICITANTE</w:t>
      </w:r>
    </w:p>
    <w:p w14:paraId="3F67E5CD" w14:textId="41660060" w:rsidR="00324BEE" w:rsidRPr="0025157E" w:rsidRDefault="00A61803" w:rsidP="00E374EF">
      <w:pPr>
        <w:pStyle w:val="Ttulo2"/>
        <w:spacing w:before="0" w:line="360" w:lineRule="auto"/>
        <w:jc w:val="both"/>
        <w:rPr>
          <w:rStyle w:val="Forte"/>
          <w:rFonts w:ascii="Arial" w:hAnsi="Arial" w:cs="Arial"/>
          <w:b w:val="0"/>
          <w:bCs w:val="0"/>
          <w:color w:val="000000" w:themeColor="text1"/>
          <w:sz w:val="24"/>
          <w:szCs w:val="24"/>
        </w:rPr>
      </w:pPr>
      <w:r>
        <w:rPr>
          <w:rStyle w:val="Forte"/>
          <w:rFonts w:ascii="Arial" w:hAnsi="Arial" w:cs="Arial"/>
          <w:b w:val="0"/>
          <w:bCs w:val="0"/>
          <w:color w:val="000000" w:themeColor="text1"/>
          <w:sz w:val="24"/>
          <w:szCs w:val="24"/>
        </w:rPr>
        <w:t>____________________,</w:t>
      </w:r>
      <w:r w:rsidR="00324BEE" w:rsidRPr="0025157E">
        <w:rPr>
          <w:rStyle w:val="Forte"/>
          <w:rFonts w:ascii="Arial" w:hAnsi="Arial" w:cs="Arial"/>
          <w:b w:val="0"/>
          <w:bCs w:val="0"/>
          <w:color w:val="000000" w:themeColor="text1"/>
          <w:sz w:val="24"/>
          <w:szCs w:val="24"/>
        </w:rPr>
        <w:t>_____/____/____ ________________________________________________</w:t>
      </w:r>
    </w:p>
    <w:p w14:paraId="0FFB5C75" w14:textId="77777777" w:rsidR="00A61803" w:rsidRDefault="00A61803" w:rsidP="00E374EF">
      <w:pPr>
        <w:pStyle w:val="Ttulo2"/>
        <w:spacing w:before="0" w:line="360" w:lineRule="auto"/>
        <w:jc w:val="both"/>
        <w:rPr>
          <w:rStyle w:val="Forte"/>
          <w:rFonts w:ascii="Arial" w:hAnsi="Arial" w:cs="Arial"/>
          <w:b w:val="0"/>
          <w:bCs w:val="0"/>
          <w:color w:val="000000" w:themeColor="text1"/>
          <w:sz w:val="24"/>
          <w:szCs w:val="24"/>
        </w:rPr>
      </w:pPr>
    </w:p>
    <w:p w14:paraId="0FE7B467" w14:textId="2BF2783C"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LOCAL DATA</w:t>
      </w:r>
    </w:p>
    <w:p w14:paraId="36DDA6D8" w14:textId="77777777" w:rsidR="00A61803" w:rsidRPr="00A61803" w:rsidRDefault="00A61803" w:rsidP="00A61803">
      <w:pPr>
        <w:pStyle w:val="Ttulo2"/>
        <w:spacing w:before="0" w:line="360" w:lineRule="auto"/>
        <w:jc w:val="center"/>
        <w:rPr>
          <w:rStyle w:val="Forte"/>
          <w:rFonts w:ascii="Arial" w:hAnsi="Arial" w:cs="Arial"/>
          <w:bCs w:val="0"/>
          <w:color w:val="000000" w:themeColor="text1"/>
          <w:sz w:val="24"/>
          <w:szCs w:val="24"/>
        </w:rPr>
      </w:pPr>
    </w:p>
    <w:p w14:paraId="47009F78" w14:textId="3916B2FF" w:rsidR="00324BEE" w:rsidRPr="00A61803" w:rsidRDefault="00324BEE" w:rsidP="00A61803">
      <w:pPr>
        <w:pStyle w:val="Ttulo2"/>
        <w:spacing w:before="0" w:line="360" w:lineRule="auto"/>
        <w:jc w:val="center"/>
        <w:rPr>
          <w:rStyle w:val="Forte"/>
          <w:rFonts w:ascii="Arial" w:hAnsi="Arial" w:cs="Arial"/>
          <w:bCs w:val="0"/>
          <w:color w:val="000000" w:themeColor="text1"/>
          <w:sz w:val="24"/>
          <w:szCs w:val="24"/>
        </w:rPr>
      </w:pPr>
      <w:r w:rsidRPr="00A61803">
        <w:rPr>
          <w:rStyle w:val="Forte"/>
          <w:rFonts w:ascii="Arial" w:hAnsi="Arial" w:cs="Arial"/>
          <w:bCs w:val="0"/>
          <w:color w:val="000000" w:themeColor="text1"/>
          <w:sz w:val="24"/>
          <w:szCs w:val="24"/>
        </w:rPr>
        <w:t>ASSINATURA E CARIMBO COM CNPJ E</w:t>
      </w:r>
    </w:p>
    <w:p w14:paraId="72DAC5B4" w14:textId="7DF2A671" w:rsidR="00324BEE" w:rsidRPr="00A61803" w:rsidRDefault="00324BEE" w:rsidP="00A61803">
      <w:pPr>
        <w:pStyle w:val="Ttulo2"/>
        <w:spacing w:before="0" w:line="360" w:lineRule="auto"/>
        <w:jc w:val="center"/>
        <w:rPr>
          <w:rStyle w:val="Forte"/>
          <w:rFonts w:ascii="Arial" w:hAnsi="Arial" w:cs="Arial"/>
          <w:bCs w:val="0"/>
          <w:color w:val="000000" w:themeColor="text1"/>
          <w:sz w:val="24"/>
          <w:szCs w:val="24"/>
        </w:rPr>
      </w:pPr>
      <w:r w:rsidRPr="00A61803">
        <w:rPr>
          <w:rStyle w:val="Forte"/>
          <w:rFonts w:ascii="Arial" w:hAnsi="Arial" w:cs="Arial"/>
          <w:bCs w:val="0"/>
          <w:color w:val="000000" w:themeColor="text1"/>
          <w:sz w:val="24"/>
          <w:szCs w:val="24"/>
        </w:rPr>
        <w:t>CPF DO REPRESENTANTE</w:t>
      </w:r>
    </w:p>
    <w:p w14:paraId="1447B5CC" w14:textId="77777777" w:rsidR="00324BEE" w:rsidRPr="00A61803" w:rsidRDefault="00324BEE" w:rsidP="00A61803">
      <w:pPr>
        <w:pStyle w:val="Ttulo2"/>
        <w:spacing w:before="0" w:line="360" w:lineRule="auto"/>
        <w:jc w:val="center"/>
        <w:rPr>
          <w:rStyle w:val="Forte"/>
          <w:rFonts w:ascii="Arial" w:hAnsi="Arial" w:cs="Arial"/>
          <w:bCs w:val="0"/>
          <w:color w:val="000000" w:themeColor="text1"/>
          <w:sz w:val="24"/>
          <w:szCs w:val="24"/>
        </w:rPr>
      </w:pPr>
    </w:p>
    <w:p w14:paraId="4D4CA292"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p>
    <w:p w14:paraId="49DE0826" w14:textId="1D00CDA4"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p>
    <w:p w14:paraId="131CA57F"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p>
    <w:p w14:paraId="7198A837"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p>
    <w:p w14:paraId="5617087E"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p>
    <w:p w14:paraId="3DC6600F" w14:textId="77777777" w:rsidR="00324BEE" w:rsidRPr="0025157E" w:rsidRDefault="00324BEE" w:rsidP="00E374EF">
      <w:pPr>
        <w:pStyle w:val="Ttulo2"/>
        <w:spacing w:before="0" w:line="360" w:lineRule="auto"/>
        <w:jc w:val="both"/>
        <w:rPr>
          <w:rStyle w:val="Forte"/>
          <w:rFonts w:ascii="Arial" w:hAnsi="Arial" w:cs="Arial"/>
          <w:b w:val="0"/>
          <w:bCs w:val="0"/>
          <w:color w:val="000000" w:themeColor="text1"/>
          <w:sz w:val="24"/>
          <w:szCs w:val="24"/>
        </w:rPr>
      </w:pPr>
    </w:p>
    <w:p w14:paraId="42DCFE34" w14:textId="77777777" w:rsidR="00324BEE" w:rsidRPr="00CC52FD" w:rsidRDefault="00324BEE" w:rsidP="00E374EF">
      <w:pPr>
        <w:pStyle w:val="Ttulo2"/>
        <w:spacing w:before="0" w:line="360" w:lineRule="auto"/>
        <w:jc w:val="both"/>
        <w:rPr>
          <w:rStyle w:val="Forte"/>
          <w:rFonts w:ascii="Arial" w:hAnsi="Arial" w:cs="Arial"/>
          <w:bCs w:val="0"/>
          <w:color w:val="000000" w:themeColor="text1"/>
          <w:sz w:val="24"/>
          <w:szCs w:val="24"/>
        </w:rPr>
      </w:pPr>
    </w:p>
    <w:sectPr w:rsidR="00324BEE" w:rsidRPr="00CC52FD" w:rsidSect="00833D40">
      <w:headerReference w:type="default" r:id="rId13"/>
      <w:footerReference w:type="default" r:id="rId14"/>
      <w:pgSz w:w="11906" w:h="16838"/>
      <w:pgMar w:top="1701" w:right="1134" w:bottom="1134" w:left="1701" w:header="1928"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58491A" w14:textId="77777777" w:rsidR="00E13DA4" w:rsidRDefault="00E13DA4" w:rsidP="00267F04">
      <w:r>
        <w:separator/>
      </w:r>
    </w:p>
  </w:endnote>
  <w:endnote w:type="continuationSeparator" w:id="0">
    <w:p w14:paraId="7FDA0962" w14:textId="77777777" w:rsidR="00E13DA4" w:rsidRDefault="00E13DA4" w:rsidP="00267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12288" w14:textId="6980047F" w:rsidR="006E67C6" w:rsidRDefault="006E67C6" w:rsidP="00267F04">
    <w:pPr>
      <w:pStyle w:val="Rodap"/>
      <w:rPr>
        <w:rFonts w:ascii="Helvetica" w:hAnsi="Helvetica"/>
        <w:b/>
        <w:bCs/>
        <w:color w:val="0468BF"/>
        <w:sz w:val="14"/>
        <w:szCs w:val="14"/>
        <w:shd w:val="clear" w:color="auto" w:fill="FFFFFF"/>
      </w:rPr>
    </w:pPr>
    <w:r>
      <w:rPr>
        <w:rFonts w:ascii="Helvetica" w:hAnsi="Helvetica"/>
        <w:b/>
        <w:bCs/>
        <w:noProof/>
        <w:color w:val="0468BF"/>
        <w:sz w:val="14"/>
        <w:szCs w:val="14"/>
        <w:shd w:val="clear" w:color="auto" w:fill="FFFFFF"/>
        <w:lang w:val="pt-BR" w:eastAsia="pt-BR"/>
      </w:rPr>
      <w:drawing>
        <wp:anchor distT="0" distB="0" distL="114300" distR="114300" simplePos="0" relativeHeight="251660288" behindDoc="1" locked="0" layoutInCell="1" allowOverlap="1" wp14:anchorId="49E7BB82" wp14:editId="1C55D5F1">
          <wp:simplePos x="0" y="0"/>
          <wp:positionH relativeFrom="column">
            <wp:posOffset>-635</wp:posOffset>
          </wp:positionH>
          <wp:positionV relativeFrom="paragraph">
            <wp:posOffset>109964</wp:posOffset>
          </wp:positionV>
          <wp:extent cx="5400040" cy="37465"/>
          <wp:effectExtent l="0" t="0" r="0" b="635"/>
          <wp:wrapTight wrapText="bothSides">
            <wp:wrapPolygon edited="0">
              <wp:start x="76" y="0"/>
              <wp:lineTo x="76" y="10983"/>
              <wp:lineTo x="21412" y="10983"/>
              <wp:lineTo x="21412" y="0"/>
              <wp:lineTo x="76"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5400040" cy="37465"/>
                  </a:xfrm>
                  <a:prstGeom prst="rect">
                    <a:avLst/>
                  </a:prstGeom>
                </pic:spPr>
              </pic:pic>
            </a:graphicData>
          </a:graphic>
        </wp:anchor>
      </w:drawing>
    </w:r>
  </w:p>
  <w:p w14:paraId="3F9C2042" w14:textId="23040A0E" w:rsidR="006E67C6" w:rsidRPr="00267F04" w:rsidRDefault="006E67C6" w:rsidP="00267F04">
    <w:pPr>
      <w:pStyle w:val="Rodap"/>
      <w:jc w:val="center"/>
      <w:rPr>
        <w:rFonts w:ascii="Helvetica" w:hAnsi="Helvetica"/>
        <w:b/>
        <w:bCs/>
        <w:color w:val="0468BF"/>
        <w:sz w:val="14"/>
        <w:szCs w:val="14"/>
        <w:shd w:val="clear" w:color="auto" w:fill="FFFFFF"/>
      </w:rPr>
    </w:pPr>
    <w:r>
      <w:rPr>
        <w:rFonts w:ascii="Helvetica" w:hAnsi="Helvetica"/>
        <w:b/>
        <w:bCs/>
        <w:color w:val="0468BF"/>
        <w:sz w:val="14"/>
        <w:szCs w:val="14"/>
        <w:shd w:val="clear" w:color="auto" w:fill="FFFFFF"/>
      </w:rPr>
      <w:t>Salgadinho.pe.gov.br</w:t>
    </w:r>
  </w:p>
  <w:p w14:paraId="656A66D9" w14:textId="77777777" w:rsidR="006E67C6" w:rsidRDefault="006E67C6" w:rsidP="00267F04">
    <w:pPr>
      <w:pStyle w:val="Rodap"/>
      <w:jc w:val="center"/>
      <w:rPr>
        <w:rFonts w:ascii="Helvetica" w:hAnsi="Helvetica"/>
        <w:color w:val="0468BF"/>
        <w:sz w:val="14"/>
        <w:szCs w:val="14"/>
        <w:shd w:val="clear" w:color="auto" w:fill="FFFFFF"/>
      </w:rPr>
    </w:pPr>
  </w:p>
  <w:p w14:paraId="6B0F709F" w14:textId="298A66F1" w:rsidR="006E67C6" w:rsidRPr="0098188B" w:rsidRDefault="006E67C6" w:rsidP="00267F04">
    <w:pPr>
      <w:pStyle w:val="Rodap"/>
      <w:jc w:val="center"/>
      <w:rPr>
        <w:rFonts w:ascii="Helvetica" w:hAnsi="Helvetica"/>
        <w:color w:val="0468BF"/>
        <w:sz w:val="14"/>
        <w:szCs w:val="14"/>
        <w:shd w:val="clear" w:color="auto" w:fill="FFFFFF"/>
      </w:rPr>
    </w:pPr>
    <w:r>
      <w:rPr>
        <w:rFonts w:ascii="Helvetica" w:hAnsi="Helvetica"/>
        <w:color w:val="0468BF"/>
        <w:sz w:val="14"/>
        <w:szCs w:val="14"/>
        <w:shd w:val="clear" w:color="auto" w:fill="FFFFFF"/>
      </w:rPr>
      <w:t>R</w:t>
    </w:r>
    <w:r w:rsidRPr="0098188B">
      <w:rPr>
        <w:rFonts w:ascii="Helvetica" w:hAnsi="Helvetica"/>
        <w:color w:val="0468BF"/>
        <w:sz w:val="14"/>
        <w:szCs w:val="14"/>
        <w:shd w:val="clear" w:color="auto" w:fill="FFFFFF"/>
      </w:rPr>
      <w:t>ua Antônio Gomes de Moura, s/n, Centro,</w:t>
    </w:r>
    <w:r>
      <w:rPr>
        <w:rFonts w:ascii="Helvetica" w:hAnsi="Helvetica"/>
        <w:color w:val="0468BF"/>
        <w:sz w:val="14"/>
        <w:szCs w:val="14"/>
        <w:shd w:val="clear" w:color="auto" w:fill="FFFFFF"/>
      </w:rPr>
      <w:t xml:space="preserve"> </w:t>
    </w:r>
    <w:r w:rsidRPr="0098188B">
      <w:rPr>
        <w:rFonts w:ascii="Helvetica" w:hAnsi="Helvetica"/>
        <w:color w:val="0468BF"/>
        <w:sz w:val="14"/>
        <w:szCs w:val="14"/>
        <w:shd w:val="clear" w:color="auto" w:fill="FFFFFF"/>
      </w:rPr>
      <w:t>Salgadinho/PE, CEP 55675-000</w:t>
    </w:r>
    <w:r w:rsidRPr="0098188B">
      <w:rPr>
        <w:rFonts w:ascii="Helvetica" w:hAnsi="Helvetica"/>
        <w:color w:val="0468BF"/>
        <w:sz w:val="14"/>
        <w:szCs w:val="14"/>
      </w:rPr>
      <w:br/>
    </w:r>
    <w:r w:rsidRPr="0098188B">
      <w:rPr>
        <w:rFonts w:ascii="Helvetica" w:hAnsi="Helvetica"/>
        <w:color w:val="0468BF"/>
        <w:sz w:val="14"/>
        <w:szCs w:val="14"/>
        <w:shd w:val="clear" w:color="auto" w:fill="FFFFFF"/>
      </w:rPr>
      <w:t>Atendimento de segunda à sexta das 08:00 às 13:00</w:t>
    </w:r>
  </w:p>
  <w:p w14:paraId="6F2FE077" w14:textId="22A4E03D" w:rsidR="006E67C6" w:rsidRPr="0098188B" w:rsidRDefault="006E67C6" w:rsidP="00267F04">
    <w:pPr>
      <w:pStyle w:val="Rodap"/>
      <w:jc w:val="center"/>
      <w:rPr>
        <w:color w:val="0468BF"/>
        <w:sz w:val="14"/>
        <w:szCs w:val="14"/>
      </w:rPr>
    </w:pPr>
    <w:r w:rsidRPr="0098188B">
      <w:rPr>
        <w:rFonts w:ascii="Helvetica" w:hAnsi="Helvetica"/>
        <w:color w:val="0468BF"/>
        <w:sz w:val="14"/>
        <w:szCs w:val="14"/>
        <w:shd w:val="clear" w:color="auto" w:fill="FFFFFF"/>
      </w:rPr>
      <w:t>Telefone: (81) 3654.1109</w:t>
    </w:r>
    <w:r>
      <w:rPr>
        <w:rFonts w:ascii="Helvetica" w:hAnsi="Helvetica"/>
        <w:color w:val="0468BF"/>
        <w:sz w:val="14"/>
        <w:szCs w:val="14"/>
        <w:shd w:val="clear" w:color="auto" w:fill="FFFFFF"/>
      </w:rPr>
      <w:t xml:space="preserve"> </w:t>
    </w:r>
    <w:r w:rsidRPr="0098188B">
      <w:rPr>
        <w:rFonts w:ascii="Helvetica" w:hAnsi="Helvetica"/>
        <w:color w:val="0468BF"/>
        <w:sz w:val="14"/>
        <w:szCs w:val="14"/>
        <w:shd w:val="clear" w:color="auto" w:fill="FFFFFF"/>
      </w:rPr>
      <w:t>Email:ouvidoria@salgadinho.pe.gov.br</w:t>
    </w:r>
    <w:r w:rsidRPr="0098188B">
      <w:rPr>
        <w:rFonts w:ascii="Helvetica" w:hAnsi="Helvetica"/>
        <w:color w:val="0468BF"/>
        <w:sz w:val="14"/>
        <w:szCs w:val="14"/>
      </w:rPr>
      <w:br/>
    </w:r>
    <w:r w:rsidRPr="0098188B">
      <w:rPr>
        <w:rFonts w:ascii="Helvetica" w:hAnsi="Helvetica"/>
        <w:color w:val="0468BF"/>
        <w:sz w:val="14"/>
        <w:szCs w:val="14"/>
        <w:shd w:val="clear" w:color="auto" w:fill="FFFFFF"/>
      </w:rPr>
      <w:t>CNPJ 11.097.367/0001-91</w:t>
    </w:r>
  </w:p>
  <w:p w14:paraId="3DBA42EC" w14:textId="77777777" w:rsidR="006E67C6" w:rsidRDefault="006E67C6">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719614" w14:textId="77777777" w:rsidR="00E13DA4" w:rsidRDefault="00E13DA4" w:rsidP="00267F04">
      <w:r>
        <w:separator/>
      </w:r>
    </w:p>
  </w:footnote>
  <w:footnote w:type="continuationSeparator" w:id="0">
    <w:p w14:paraId="7549D9CA" w14:textId="77777777" w:rsidR="00E13DA4" w:rsidRDefault="00E13DA4" w:rsidP="00267F0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1B92A" w14:textId="55A39909" w:rsidR="006E67C6" w:rsidRDefault="006E67C6" w:rsidP="00267F04">
    <w:pPr>
      <w:pStyle w:val="Cabealho"/>
      <w:jc w:val="center"/>
    </w:pPr>
    <w:r>
      <w:rPr>
        <w:noProof/>
        <w:lang w:val="pt-BR" w:eastAsia="pt-BR"/>
      </w:rPr>
      <w:drawing>
        <wp:anchor distT="0" distB="0" distL="114300" distR="114300" simplePos="0" relativeHeight="251659264" behindDoc="1" locked="0" layoutInCell="1" allowOverlap="1" wp14:anchorId="05AD5540" wp14:editId="217E97EC">
          <wp:simplePos x="0" y="0"/>
          <wp:positionH relativeFrom="column">
            <wp:posOffset>405765</wp:posOffset>
          </wp:positionH>
          <wp:positionV relativeFrom="paragraph">
            <wp:posOffset>-1125220</wp:posOffset>
          </wp:positionV>
          <wp:extent cx="4587240" cy="1061720"/>
          <wp:effectExtent l="0" t="0" r="0" b="0"/>
          <wp:wrapTight wrapText="bothSides">
            <wp:wrapPolygon edited="0">
              <wp:start x="269" y="3876"/>
              <wp:lineTo x="269" y="17053"/>
              <wp:lineTo x="14173" y="17053"/>
              <wp:lineTo x="17940" y="16278"/>
              <wp:lineTo x="21169" y="13565"/>
              <wp:lineTo x="21259" y="6201"/>
              <wp:lineTo x="20542" y="5813"/>
              <wp:lineTo x="14173" y="3876"/>
              <wp:lineTo x="269" y="3876"/>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4587240" cy="1061720"/>
                  </a:xfrm>
                  <a:prstGeom prst="rect">
                    <a:avLst/>
                  </a:prstGeom>
                </pic:spPr>
              </pic:pic>
            </a:graphicData>
          </a:graphic>
          <wp14:sizeRelH relativeFrom="margin">
            <wp14:pctWidth>0</wp14:pctWidth>
          </wp14:sizeRelH>
          <wp14:sizeRelV relativeFrom="margin">
            <wp14:pctHeight>0</wp14:pctHeight>
          </wp14:sizeRelV>
        </wp:anchor>
      </w:drawing>
    </w:r>
    <w:r>
      <w:rPr>
        <w:noProof/>
        <w:lang w:val="pt-BR" w:eastAsia="pt-BR"/>
      </w:rPr>
      <w:drawing>
        <wp:anchor distT="0" distB="0" distL="114300" distR="114300" simplePos="0" relativeHeight="251658240" behindDoc="1" locked="0" layoutInCell="1" allowOverlap="1" wp14:anchorId="4F95E2AE" wp14:editId="0032C57E">
          <wp:simplePos x="0" y="0"/>
          <wp:positionH relativeFrom="margin">
            <wp:posOffset>-1372870</wp:posOffset>
          </wp:positionH>
          <wp:positionV relativeFrom="paragraph">
            <wp:posOffset>-67945</wp:posOffset>
          </wp:positionV>
          <wp:extent cx="8145780" cy="56515"/>
          <wp:effectExtent l="0" t="0" r="0" b="635"/>
          <wp:wrapTight wrapText="bothSides">
            <wp:wrapPolygon edited="0">
              <wp:start x="101" y="0"/>
              <wp:lineTo x="152" y="14562"/>
              <wp:lineTo x="21418" y="14562"/>
              <wp:lineTo x="21418" y="0"/>
              <wp:lineTo x="101" y="0"/>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2">
                    <a:extLst>
                      <a:ext uri="{28A0092B-C50C-407E-A947-70E740481C1C}">
                        <a14:useLocalDpi xmlns:a14="http://schemas.microsoft.com/office/drawing/2010/main" val="0"/>
                      </a:ext>
                    </a:extLst>
                  </a:blip>
                  <a:stretch>
                    <a:fillRect/>
                  </a:stretch>
                </pic:blipFill>
                <pic:spPr>
                  <a:xfrm>
                    <a:off x="0" y="0"/>
                    <a:ext cx="8145780" cy="565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E80552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D32527"/>
    <w:multiLevelType w:val="multilevel"/>
    <w:tmpl w:val="18C8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F25F73"/>
    <w:multiLevelType w:val="multilevel"/>
    <w:tmpl w:val="EEF0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A3274F"/>
    <w:multiLevelType w:val="multilevel"/>
    <w:tmpl w:val="9326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D4026E"/>
    <w:multiLevelType w:val="multilevel"/>
    <w:tmpl w:val="A8427236"/>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upperLetter"/>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C6409F9"/>
    <w:multiLevelType w:val="multilevel"/>
    <w:tmpl w:val="AD5E7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0237BF"/>
    <w:multiLevelType w:val="multilevel"/>
    <w:tmpl w:val="E2C6412A"/>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A211F3"/>
    <w:multiLevelType w:val="hybridMultilevel"/>
    <w:tmpl w:val="893E9A3E"/>
    <w:lvl w:ilvl="0" w:tplc="AC06EA14">
      <w:start w:val="1"/>
      <w:numFmt w:val="lowerLetter"/>
      <w:lvlText w:val="%1)"/>
      <w:lvlJc w:val="left"/>
      <w:pPr>
        <w:ind w:left="285" w:hanging="708"/>
        <w:jc w:val="left"/>
      </w:pPr>
      <w:rPr>
        <w:rFonts w:ascii="Times New Roman" w:eastAsia="Times New Roman" w:hAnsi="Times New Roman" w:cs="Times New Roman" w:hint="default"/>
        <w:b/>
        <w:bCs/>
        <w:i w:val="0"/>
        <w:iCs w:val="0"/>
        <w:spacing w:val="0"/>
        <w:w w:val="100"/>
        <w:sz w:val="22"/>
        <w:szCs w:val="22"/>
        <w:lang w:val="pt-PT" w:eastAsia="en-US" w:bidi="ar-SA"/>
      </w:rPr>
    </w:lvl>
    <w:lvl w:ilvl="1" w:tplc="AB36E660">
      <w:numFmt w:val="bullet"/>
      <w:lvlText w:val="•"/>
      <w:lvlJc w:val="left"/>
      <w:pPr>
        <w:ind w:left="1286" w:hanging="708"/>
      </w:pPr>
      <w:rPr>
        <w:rFonts w:hint="default"/>
        <w:lang w:val="pt-PT" w:eastAsia="en-US" w:bidi="ar-SA"/>
      </w:rPr>
    </w:lvl>
    <w:lvl w:ilvl="2" w:tplc="8276609E">
      <w:numFmt w:val="bullet"/>
      <w:lvlText w:val="•"/>
      <w:lvlJc w:val="left"/>
      <w:pPr>
        <w:ind w:left="2293" w:hanging="708"/>
      </w:pPr>
      <w:rPr>
        <w:rFonts w:hint="default"/>
        <w:lang w:val="pt-PT" w:eastAsia="en-US" w:bidi="ar-SA"/>
      </w:rPr>
    </w:lvl>
    <w:lvl w:ilvl="3" w:tplc="0534FFB8">
      <w:numFmt w:val="bullet"/>
      <w:lvlText w:val="•"/>
      <w:lvlJc w:val="left"/>
      <w:pPr>
        <w:ind w:left="3300" w:hanging="708"/>
      </w:pPr>
      <w:rPr>
        <w:rFonts w:hint="default"/>
        <w:lang w:val="pt-PT" w:eastAsia="en-US" w:bidi="ar-SA"/>
      </w:rPr>
    </w:lvl>
    <w:lvl w:ilvl="4" w:tplc="E5CEAF1A">
      <w:numFmt w:val="bullet"/>
      <w:lvlText w:val="•"/>
      <w:lvlJc w:val="left"/>
      <w:pPr>
        <w:ind w:left="4307" w:hanging="708"/>
      </w:pPr>
      <w:rPr>
        <w:rFonts w:hint="default"/>
        <w:lang w:val="pt-PT" w:eastAsia="en-US" w:bidi="ar-SA"/>
      </w:rPr>
    </w:lvl>
    <w:lvl w:ilvl="5" w:tplc="2C263D42">
      <w:numFmt w:val="bullet"/>
      <w:lvlText w:val="•"/>
      <w:lvlJc w:val="left"/>
      <w:pPr>
        <w:ind w:left="5314" w:hanging="708"/>
      </w:pPr>
      <w:rPr>
        <w:rFonts w:hint="default"/>
        <w:lang w:val="pt-PT" w:eastAsia="en-US" w:bidi="ar-SA"/>
      </w:rPr>
    </w:lvl>
    <w:lvl w:ilvl="6" w:tplc="584262DA">
      <w:numFmt w:val="bullet"/>
      <w:lvlText w:val="•"/>
      <w:lvlJc w:val="left"/>
      <w:pPr>
        <w:ind w:left="6321" w:hanging="708"/>
      </w:pPr>
      <w:rPr>
        <w:rFonts w:hint="default"/>
        <w:lang w:val="pt-PT" w:eastAsia="en-US" w:bidi="ar-SA"/>
      </w:rPr>
    </w:lvl>
    <w:lvl w:ilvl="7" w:tplc="BE3A337E">
      <w:numFmt w:val="bullet"/>
      <w:lvlText w:val="•"/>
      <w:lvlJc w:val="left"/>
      <w:pPr>
        <w:ind w:left="7327" w:hanging="708"/>
      </w:pPr>
      <w:rPr>
        <w:rFonts w:hint="default"/>
        <w:lang w:val="pt-PT" w:eastAsia="en-US" w:bidi="ar-SA"/>
      </w:rPr>
    </w:lvl>
    <w:lvl w:ilvl="8" w:tplc="BFCA1CE6">
      <w:numFmt w:val="bullet"/>
      <w:lvlText w:val="•"/>
      <w:lvlJc w:val="left"/>
      <w:pPr>
        <w:ind w:left="8334" w:hanging="708"/>
      </w:pPr>
      <w:rPr>
        <w:rFonts w:hint="default"/>
        <w:lang w:val="pt-PT" w:eastAsia="en-US" w:bidi="ar-SA"/>
      </w:rPr>
    </w:lvl>
  </w:abstractNum>
  <w:abstractNum w:abstractNumId="9" w15:restartNumberingAfterBreak="0">
    <w:nsid w:val="12DB0353"/>
    <w:multiLevelType w:val="multilevel"/>
    <w:tmpl w:val="6DF4C480"/>
    <w:lvl w:ilvl="0">
      <w:start w:val="1"/>
      <w:numFmt w:val="decimal"/>
      <w:lvlText w:val="%1.0."/>
      <w:lvlJc w:val="left"/>
      <w:pPr>
        <w:ind w:left="2062" w:hanging="360"/>
      </w:pPr>
    </w:lvl>
    <w:lvl w:ilvl="1">
      <w:start w:val="1"/>
      <w:numFmt w:val="decimal"/>
      <w:lvlText w:val="%1.%2."/>
      <w:lvlJc w:val="left"/>
      <w:pPr>
        <w:ind w:left="2770" w:hanging="360"/>
      </w:pPr>
    </w:lvl>
    <w:lvl w:ilvl="2">
      <w:start w:val="1"/>
      <w:numFmt w:val="decimal"/>
      <w:lvlText w:val="%1.%2.%3."/>
      <w:lvlJc w:val="left"/>
      <w:pPr>
        <w:ind w:left="3838" w:hanging="720"/>
      </w:pPr>
    </w:lvl>
    <w:lvl w:ilvl="3">
      <w:start w:val="1"/>
      <w:numFmt w:val="decimal"/>
      <w:lvlText w:val="%1.%2.%3.%4."/>
      <w:lvlJc w:val="left"/>
      <w:pPr>
        <w:ind w:left="4546" w:hanging="720"/>
      </w:pPr>
    </w:lvl>
    <w:lvl w:ilvl="4">
      <w:start w:val="1"/>
      <w:numFmt w:val="decimal"/>
      <w:lvlText w:val="%1.%2.%3.%4.%5."/>
      <w:lvlJc w:val="left"/>
      <w:pPr>
        <w:ind w:left="5614" w:hanging="1080"/>
      </w:pPr>
    </w:lvl>
    <w:lvl w:ilvl="5">
      <w:start w:val="1"/>
      <w:numFmt w:val="decimal"/>
      <w:lvlText w:val="%1.%2.%3.%4.%5.%6."/>
      <w:lvlJc w:val="left"/>
      <w:pPr>
        <w:ind w:left="6322" w:hanging="1080"/>
      </w:pPr>
    </w:lvl>
    <w:lvl w:ilvl="6">
      <w:start w:val="1"/>
      <w:numFmt w:val="decimal"/>
      <w:lvlText w:val="%1.%2.%3.%4.%5.%6.%7."/>
      <w:lvlJc w:val="left"/>
      <w:pPr>
        <w:ind w:left="7390" w:hanging="1440"/>
      </w:pPr>
    </w:lvl>
    <w:lvl w:ilvl="7">
      <w:start w:val="1"/>
      <w:numFmt w:val="decimal"/>
      <w:lvlText w:val="%1.%2.%3.%4.%5.%6.%7.%8."/>
      <w:lvlJc w:val="left"/>
      <w:pPr>
        <w:ind w:left="8098" w:hanging="1440"/>
      </w:pPr>
    </w:lvl>
    <w:lvl w:ilvl="8">
      <w:start w:val="1"/>
      <w:numFmt w:val="decimal"/>
      <w:lvlText w:val="%1.%2.%3.%4.%5.%6.%7.%8.%9."/>
      <w:lvlJc w:val="left"/>
      <w:pPr>
        <w:ind w:left="9166" w:hanging="1800"/>
      </w:pPr>
    </w:lvl>
  </w:abstractNum>
  <w:abstractNum w:abstractNumId="10" w15:restartNumberingAfterBreak="0">
    <w:nsid w:val="13B4175B"/>
    <w:multiLevelType w:val="hybridMultilevel"/>
    <w:tmpl w:val="C93A6414"/>
    <w:lvl w:ilvl="0" w:tplc="7C2C4B4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79B3F41"/>
    <w:multiLevelType w:val="multilevel"/>
    <w:tmpl w:val="A98CD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A41A2B"/>
    <w:multiLevelType w:val="multilevel"/>
    <w:tmpl w:val="4030E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60167E"/>
    <w:multiLevelType w:val="multilevel"/>
    <w:tmpl w:val="3D7E7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6801D1"/>
    <w:multiLevelType w:val="multilevel"/>
    <w:tmpl w:val="26281C78"/>
    <w:lvl w:ilvl="0">
      <w:start w:val="1"/>
      <w:numFmt w:val="bullet"/>
      <w:lvlText w:val=""/>
      <w:lvlJc w:val="left"/>
      <w:pPr>
        <w:tabs>
          <w:tab w:val="num" w:pos="720"/>
        </w:tabs>
        <w:ind w:left="720" w:hanging="360"/>
      </w:pPr>
      <w:rPr>
        <w:rFonts w:ascii="Arial" w:hAnsi="Arial" w:cs="Aria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83511C"/>
    <w:multiLevelType w:val="multilevel"/>
    <w:tmpl w:val="37D8D5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Arial" w:hAnsi="Arial" w:cs="Arial" w:hint="default"/>
        <w:sz w:val="24"/>
        <w:szCs w:val="24"/>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8875C1"/>
    <w:multiLevelType w:val="multilevel"/>
    <w:tmpl w:val="857A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2441BC"/>
    <w:multiLevelType w:val="multilevel"/>
    <w:tmpl w:val="26C8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5B5756"/>
    <w:multiLevelType w:val="multilevel"/>
    <w:tmpl w:val="87FC7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797C3B"/>
    <w:multiLevelType w:val="multilevel"/>
    <w:tmpl w:val="7A58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7F358A"/>
    <w:multiLevelType w:val="multilevel"/>
    <w:tmpl w:val="5CF2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1C2F7A"/>
    <w:multiLevelType w:val="multilevel"/>
    <w:tmpl w:val="0C627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4971E7"/>
    <w:multiLevelType w:val="multilevel"/>
    <w:tmpl w:val="0E3C9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E6066B"/>
    <w:multiLevelType w:val="multilevel"/>
    <w:tmpl w:val="B6AA0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AE2669"/>
    <w:multiLevelType w:val="multilevel"/>
    <w:tmpl w:val="8D462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604182"/>
    <w:multiLevelType w:val="hybridMultilevel"/>
    <w:tmpl w:val="F668AD96"/>
    <w:lvl w:ilvl="0" w:tplc="A43C0F5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1691366"/>
    <w:multiLevelType w:val="multilevel"/>
    <w:tmpl w:val="CB72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9835B7"/>
    <w:multiLevelType w:val="multilevel"/>
    <w:tmpl w:val="CA96874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1F05A15"/>
    <w:multiLevelType w:val="hybridMultilevel"/>
    <w:tmpl w:val="48008812"/>
    <w:lvl w:ilvl="0" w:tplc="70FAAC2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5187959"/>
    <w:multiLevelType w:val="multilevel"/>
    <w:tmpl w:val="4080F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6D355F"/>
    <w:multiLevelType w:val="hybridMultilevel"/>
    <w:tmpl w:val="FFE20BA2"/>
    <w:lvl w:ilvl="0" w:tplc="8AA08C2C">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604319"/>
    <w:multiLevelType w:val="multilevel"/>
    <w:tmpl w:val="C414CC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F160E2"/>
    <w:multiLevelType w:val="multilevel"/>
    <w:tmpl w:val="2E9A25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61709D"/>
    <w:multiLevelType w:val="multilevel"/>
    <w:tmpl w:val="FAB45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9863457"/>
    <w:multiLevelType w:val="multilevel"/>
    <w:tmpl w:val="66F2E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20131C"/>
    <w:multiLevelType w:val="multilevel"/>
    <w:tmpl w:val="8B5A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7560A5"/>
    <w:multiLevelType w:val="multilevel"/>
    <w:tmpl w:val="5366094C"/>
    <w:lvl w:ilvl="0">
      <w:start w:val="3"/>
      <w:numFmt w:val="decimal"/>
      <w:lvlText w:val="%1"/>
      <w:lvlJc w:val="left"/>
      <w:pPr>
        <w:ind w:left="664" w:hanging="428"/>
      </w:pPr>
      <w:rPr>
        <w:rFonts w:hint="default"/>
        <w:lang w:val="pt-PT" w:eastAsia="en-US" w:bidi="ar-SA"/>
      </w:rPr>
    </w:lvl>
    <w:lvl w:ilvl="1">
      <w:start w:val="1"/>
      <w:numFmt w:val="decimal"/>
      <w:lvlText w:val="%1.%2."/>
      <w:lvlJc w:val="left"/>
      <w:pPr>
        <w:ind w:left="664" w:hanging="428"/>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664" w:hanging="567"/>
      </w:pPr>
      <w:rPr>
        <w:rFonts w:ascii="Arial" w:eastAsia="Times New Roman" w:hAnsi="Arial" w:cs="Arial" w:hint="default"/>
        <w:b/>
        <w:bCs/>
        <w:i w:val="0"/>
        <w:iCs w:val="0"/>
        <w:spacing w:val="0"/>
        <w:w w:val="100"/>
        <w:sz w:val="24"/>
        <w:szCs w:val="24"/>
        <w:lang w:val="pt-PT" w:eastAsia="en-US" w:bidi="ar-SA"/>
      </w:rPr>
    </w:lvl>
    <w:lvl w:ilvl="3">
      <w:start w:val="1"/>
      <w:numFmt w:val="decimal"/>
      <w:lvlText w:val="%1.%2.%3.%4."/>
      <w:lvlJc w:val="left"/>
      <w:pPr>
        <w:ind w:left="1653" w:hanging="1416"/>
      </w:pPr>
      <w:rPr>
        <w:rFonts w:ascii="Arial" w:eastAsia="Times New Roman" w:hAnsi="Arial" w:cs="Arial" w:hint="default"/>
        <w:b/>
        <w:bCs/>
        <w:i w:val="0"/>
        <w:iCs w:val="0"/>
        <w:spacing w:val="0"/>
        <w:w w:val="100"/>
        <w:sz w:val="24"/>
        <w:szCs w:val="24"/>
        <w:lang w:val="pt-PT" w:eastAsia="en-US" w:bidi="ar-SA"/>
      </w:rPr>
    </w:lvl>
    <w:lvl w:ilvl="4">
      <w:numFmt w:val="bullet"/>
      <w:lvlText w:val="•"/>
      <w:lvlJc w:val="left"/>
      <w:pPr>
        <w:ind w:left="4548" w:hanging="1416"/>
      </w:pPr>
      <w:rPr>
        <w:rFonts w:hint="default"/>
        <w:lang w:val="pt-PT" w:eastAsia="en-US" w:bidi="ar-SA"/>
      </w:rPr>
    </w:lvl>
    <w:lvl w:ilvl="5">
      <w:numFmt w:val="bullet"/>
      <w:lvlText w:val="•"/>
      <w:lvlJc w:val="left"/>
      <w:pPr>
        <w:ind w:left="5511" w:hanging="1416"/>
      </w:pPr>
      <w:rPr>
        <w:rFonts w:hint="default"/>
        <w:lang w:val="pt-PT" w:eastAsia="en-US" w:bidi="ar-SA"/>
      </w:rPr>
    </w:lvl>
    <w:lvl w:ilvl="6">
      <w:numFmt w:val="bullet"/>
      <w:lvlText w:val="•"/>
      <w:lvlJc w:val="left"/>
      <w:pPr>
        <w:ind w:left="6474" w:hanging="1416"/>
      </w:pPr>
      <w:rPr>
        <w:rFonts w:hint="default"/>
        <w:lang w:val="pt-PT" w:eastAsia="en-US" w:bidi="ar-SA"/>
      </w:rPr>
    </w:lvl>
    <w:lvl w:ilvl="7">
      <w:numFmt w:val="bullet"/>
      <w:lvlText w:val="•"/>
      <w:lvlJc w:val="left"/>
      <w:pPr>
        <w:ind w:left="7437" w:hanging="1416"/>
      </w:pPr>
      <w:rPr>
        <w:rFonts w:hint="default"/>
        <w:lang w:val="pt-PT" w:eastAsia="en-US" w:bidi="ar-SA"/>
      </w:rPr>
    </w:lvl>
    <w:lvl w:ilvl="8">
      <w:numFmt w:val="bullet"/>
      <w:lvlText w:val="•"/>
      <w:lvlJc w:val="left"/>
      <w:pPr>
        <w:ind w:left="8400" w:hanging="1416"/>
      </w:pPr>
      <w:rPr>
        <w:rFonts w:hint="default"/>
        <w:lang w:val="pt-PT" w:eastAsia="en-US" w:bidi="ar-SA"/>
      </w:rPr>
    </w:lvl>
  </w:abstractNum>
  <w:abstractNum w:abstractNumId="37" w15:restartNumberingAfterBreak="0">
    <w:nsid w:val="62A50D49"/>
    <w:multiLevelType w:val="multilevel"/>
    <w:tmpl w:val="A2B69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154A8F"/>
    <w:multiLevelType w:val="multilevel"/>
    <w:tmpl w:val="17382660"/>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06D6351"/>
    <w:multiLevelType w:val="multilevel"/>
    <w:tmpl w:val="F72CF746"/>
    <w:lvl w:ilvl="0">
      <w:start w:val="2"/>
      <w:numFmt w:val="decimal"/>
      <w:lvlText w:val="%1"/>
      <w:lvlJc w:val="left"/>
      <w:pPr>
        <w:ind w:left="597" w:hanging="360"/>
      </w:pPr>
      <w:rPr>
        <w:rFonts w:hint="default"/>
        <w:lang w:val="pt-PT" w:eastAsia="en-US" w:bidi="ar-SA"/>
      </w:rPr>
    </w:lvl>
    <w:lvl w:ilvl="1">
      <w:start w:val="1"/>
      <w:numFmt w:val="decimal"/>
      <w:lvlText w:val="%1.%2."/>
      <w:lvlJc w:val="left"/>
      <w:pPr>
        <w:ind w:left="597" w:hanging="360"/>
      </w:pPr>
      <w:rPr>
        <w:rFonts w:ascii="Arial" w:eastAsia="Times New Roman" w:hAnsi="Arial" w:cs="Arial" w:hint="default"/>
        <w:b/>
        <w:bCs/>
        <w:i w:val="0"/>
        <w:iCs w:val="0"/>
        <w:spacing w:val="0"/>
        <w:w w:val="100"/>
        <w:sz w:val="24"/>
        <w:szCs w:val="24"/>
        <w:lang w:val="pt-PT" w:eastAsia="en-US" w:bidi="ar-SA"/>
      </w:rPr>
    </w:lvl>
    <w:lvl w:ilvl="2">
      <w:numFmt w:val="bullet"/>
      <w:lvlText w:val="•"/>
      <w:lvlJc w:val="left"/>
      <w:pPr>
        <w:ind w:left="2545" w:hanging="360"/>
      </w:pPr>
      <w:rPr>
        <w:rFonts w:hint="default"/>
        <w:lang w:val="pt-PT" w:eastAsia="en-US" w:bidi="ar-SA"/>
      </w:rPr>
    </w:lvl>
    <w:lvl w:ilvl="3">
      <w:numFmt w:val="bullet"/>
      <w:lvlText w:val="•"/>
      <w:lvlJc w:val="left"/>
      <w:pPr>
        <w:ind w:left="3517" w:hanging="360"/>
      </w:pPr>
      <w:rPr>
        <w:rFonts w:hint="default"/>
        <w:lang w:val="pt-PT" w:eastAsia="en-US" w:bidi="ar-SA"/>
      </w:rPr>
    </w:lvl>
    <w:lvl w:ilvl="4">
      <w:numFmt w:val="bullet"/>
      <w:lvlText w:val="•"/>
      <w:lvlJc w:val="left"/>
      <w:pPr>
        <w:ind w:left="4490" w:hanging="360"/>
      </w:pPr>
      <w:rPr>
        <w:rFonts w:hint="default"/>
        <w:lang w:val="pt-PT" w:eastAsia="en-US" w:bidi="ar-SA"/>
      </w:rPr>
    </w:lvl>
    <w:lvl w:ilvl="5">
      <w:numFmt w:val="bullet"/>
      <w:lvlText w:val="•"/>
      <w:lvlJc w:val="left"/>
      <w:pPr>
        <w:ind w:left="5463"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08" w:hanging="360"/>
      </w:pPr>
      <w:rPr>
        <w:rFonts w:hint="default"/>
        <w:lang w:val="pt-PT" w:eastAsia="en-US" w:bidi="ar-SA"/>
      </w:rPr>
    </w:lvl>
    <w:lvl w:ilvl="8">
      <w:numFmt w:val="bullet"/>
      <w:lvlText w:val="•"/>
      <w:lvlJc w:val="left"/>
      <w:pPr>
        <w:ind w:left="8381" w:hanging="360"/>
      </w:pPr>
      <w:rPr>
        <w:rFonts w:hint="default"/>
        <w:lang w:val="pt-PT" w:eastAsia="en-US" w:bidi="ar-SA"/>
      </w:rPr>
    </w:lvl>
  </w:abstractNum>
  <w:abstractNum w:abstractNumId="40" w15:restartNumberingAfterBreak="0">
    <w:nsid w:val="73C92BF5"/>
    <w:multiLevelType w:val="multilevel"/>
    <w:tmpl w:val="3F3E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6470F6"/>
    <w:multiLevelType w:val="hybridMultilevel"/>
    <w:tmpl w:val="A880AEDC"/>
    <w:lvl w:ilvl="0" w:tplc="2FBC8C5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CE83573"/>
    <w:multiLevelType w:val="multilevel"/>
    <w:tmpl w:val="6356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963B53"/>
    <w:multiLevelType w:val="multilevel"/>
    <w:tmpl w:val="00000003"/>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Wingdings" w:hAnsi="Wingdings"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4" w15:restartNumberingAfterBreak="0">
    <w:nsid w:val="7FEC495F"/>
    <w:multiLevelType w:val="multilevel"/>
    <w:tmpl w:val="1F846CC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5"/>
  </w:num>
  <w:num w:numId="2">
    <w:abstractNumId w:val="13"/>
  </w:num>
  <w:num w:numId="3">
    <w:abstractNumId w:val="5"/>
  </w:num>
  <w:num w:numId="4">
    <w:abstractNumId w:val="7"/>
  </w:num>
  <w:num w:numId="5">
    <w:abstractNumId w:val="28"/>
  </w:num>
  <w:num w:numId="6">
    <w:abstractNumId w:val="16"/>
  </w:num>
  <w:num w:numId="7">
    <w:abstractNumId w:val="44"/>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43"/>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26"/>
  </w:num>
  <w:num w:numId="14">
    <w:abstractNumId w:val="42"/>
  </w:num>
  <w:num w:numId="15">
    <w:abstractNumId w:val="40"/>
  </w:num>
  <w:num w:numId="16">
    <w:abstractNumId w:val="18"/>
  </w:num>
  <w:num w:numId="17">
    <w:abstractNumId w:val="11"/>
  </w:num>
  <w:num w:numId="18">
    <w:abstractNumId w:val="35"/>
  </w:num>
  <w:num w:numId="19">
    <w:abstractNumId w:val="33"/>
  </w:num>
  <w:num w:numId="20">
    <w:abstractNumId w:val="10"/>
  </w:num>
  <w:num w:numId="21">
    <w:abstractNumId w:val="30"/>
  </w:num>
  <w:num w:numId="22">
    <w:abstractNumId w:val="36"/>
  </w:num>
  <w:num w:numId="23">
    <w:abstractNumId w:val="39"/>
  </w:num>
  <w:num w:numId="24">
    <w:abstractNumId w:val="41"/>
  </w:num>
  <w:num w:numId="25">
    <w:abstractNumId w:val="12"/>
  </w:num>
  <w:num w:numId="26">
    <w:abstractNumId w:val="38"/>
  </w:num>
  <w:num w:numId="27">
    <w:abstractNumId w:val="37"/>
  </w:num>
  <w:num w:numId="28">
    <w:abstractNumId w:val="2"/>
  </w:num>
  <w:num w:numId="29">
    <w:abstractNumId w:val="3"/>
  </w:num>
  <w:num w:numId="30">
    <w:abstractNumId w:val="14"/>
  </w:num>
  <w:num w:numId="31">
    <w:abstractNumId w:val="29"/>
  </w:num>
  <w:num w:numId="32">
    <w:abstractNumId w:val="19"/>
  </w:num>
  <w:num w:numId="33">
    <w:abstractNumId w:val="32"/>
  </w:num>
  <w:num w:numId="34">
    <w:abstractNumId w:val="31"/>
  </w:num>
  <w:num w:numId="35">
    <w:abstractNumId w:val="15"/>
  </w:num>
  <w:num w:numId="36">
    <w:abstractNumId w:val="24"/>
  </w:num>
  <w:num w:numId="37">
    <w:abstractNumId w:val="23"/>
  </w:num>
  <w:num w:numId="38">
    <w:abstractNumId w:val="21"/>
  </w:num>
  <w:num w:numId="39">
    <w:abstractNumId w:val="20"/>
  </w:num>
  <w:num w:numId="40">
    <w:abstractNumId w:val="17"/>
  </w:num>
  <w:num w:numId="41">
    <w:abstractNumId w:val="22"/>
  </w:num>
  <w:num w:numId="42">
    <w:abstractNumId w:val="4"/>
  </w:num>
  <w:num w:numId="43">
    <w:abstractNumId w:val="6"/>
  </w:num>
  <w:num w:numId="44">
    <w:abstractNumId w:val="0"/>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F04"/>
    <w:rsid w:val="00041B0E"/>
    <w:rsid w:val="00063EAF"/>
    <w:rsid w:val="000826A8"/>
    <w:rsid w:val="00097F6F"/>
    <w:rsid w:val="000C1171"/>
    <w:rsid w:val="000C26AE"/>
    <w:rsid w:val="000E09D7"/>
    <w:rsid w:val="001004F6"/>
    <w:rsid w:val="00130721"/>
    <w:rsid w:val="00140E13"/>
    <w:rsid w:val="0014649E"/>
    <w:rsid w:val="00151B9E"/>
    <w:rsid w:val="00154254"/>
    <w:rsid w:val="00172A78"/>
    <w:rsid w:val="00174E39"/>
    <w:rsid w:val="00186BFF"/>
    <w:rsid w:val="001D7E17"/>
    <w:rsid w:val="001F4D2F"/>
    <w:rsid w:val="001F77C7"/>
    <w:rsid w:val="0021189E"/>
    <w:rsid w:val="002209EE"/>
    <w:rsid w:val="00223A8C"/>
    <w:rsid w:val="00235F1F"/>
    <w:rsid w:val="00242881"/>
    <w:rsid w:val="002428C9"/>
    <w:rsid w:val="00244452"/>
    <w:rsid w:val="00246916"/>
    <w:rsid w:val="002471BD"/>
    <w:rsid w:val="0025059A"/>
    <w:rsid w:val="0025157E"/>
    <w:rsid w:val="00251C7D"/>
    <w:rsid w:val="00255991"/>
    <w:rsid w:val="0026471F"/>
    <w:rsid w:val="00267F04"/>
    <w:rsid w:val="002824E1"/>
    <w:rsid w:val="00290E0B"/>
    <w:rsid w:val="002C0EB9"/>
    <w:rsid w:val="002C10E0"/>
    <w:rsid w:val="002C6C84"/>
    <w:rsid w:val="002D3154"/>
    <w:rsid w:val="002D3FFD"/>
    <w:rsid w:val="002F1FF0"/>
    <w:rsid w:val="002F36C0"/>
    <w:rsid w:val="002F3BB9"/>
    <w:rsid w:val="003153AC"/>
    <w:rsid w:val="00317CDD"/>
    <w:rsid w:val="00324BEE"/>
    <w:rsid w:val="00340874"/>
    <w:rsid w:val="00343E36"/>
    <w:rsid w:val="00344C4D"/>
    <w:rsid w:val="00353E06"/>
    <w:rsid w:val="00355011"/>
    <w:rsid w:val="003560DC"/>
    <w:rsid w:val="0037235F"/>
    <w:rsid w:val="00373E08"/>
    <w:rsid w:val="00382E80"/>
    <w:rsid w:val="003B2FC7"/>
    <w:rsid w:val="003B371D"/>
    <w:rsid w:val="003D3CA1"/>
    <w:rsid w:val="003E1411"/>
    <w:rsid w:val="003E2413"/>
    <w:rsid w:val="003F5814"/>
    <w:rsid w:val="003F5915"/>
    <w:rsid w:val="003F7C2A"/>
    <w:rsid w:val="004445F6"/>
    <w:rsid w:val="00471C2A"/>
    <w:rsid w:val="0047535C"/>
    <w:rsid w:val="00481A95"/>
    <w:rsid w:val="004A39A4"/>
    <w:rsid w:val="004C4B7A"/>
    <w:rsid w:val="004D545A"/>
    <w:rsid w:val="004E0A31"/>
    <w:rsid w:val="005062BC"/>
    <w:rsid w:val="005069AF"/>
    <w:rsid w:val="005269AA"/>
    <w:rsid w:val="00551F32"/>
    <w:rsid w:val="00554A63"/>
    <w:rsid w:val="005551FC"/>
    <w:rsid w:val="00567D07"/>
    <w:rsid w:val="00572928"/>
    <w:rsid w:val="00572E6D"/>
    <w:rsid w:val="00591D28"/>
    <w:rsid w:val="00593B3E"/>
    <w:rsid w:val="005A639B"/>
    <w:rsid w:val="005B3BB0"/>
    <w:rsid w:val="005C0D5F"/>
    <w:rsid w:val="005F4EBE"/>
    <w:rsid w:val="00606164"/>
    <w:rsid w:val="00612517"/>
    <w:rsid w:val="00627C8B"/>
    <w:rsid w:val="00631D05"/>
    <w:rsid w:val="00634E30"/>
    <w:rsid w:val="006460DD"/>
    <w:rsid w:val="00653D7B"/>
    <w:rsid w:val="00654375"/>
    <w:rsid w:val="0068531A"/>
    <w:rsid w:val="006A33C2"/>
    <w:rsid w:val="006B04C8"/>
    <w:rsid w:val="006B10BD"/>
    <w:rsid w:val="006B1D06"/>
    <w:rsid w:val="006C1CA5"/>
    <w:rsid w:val="006C4B13"/>
    <w:rsid w:val="006C52EF"/>
    <w:rsid w:val="006D7897"/>
    <w:rsid w:val="006E0042"/>
    <w:rsid w:val="006E0DE6"/>
    <w:rsid w:val="006E0EF1"/>
    <w:rsid w:val="006E319D"/>
    <w:rsid w:val="006E474B"/>
    <w:rsid w:val="006E546F"/>
    <w:rsid w:val="006E67C6"/>
    <w:rsid w:val="007146D0"/>
    <w:rsid w:val="00715EA6"/>
    <w:rsid w:val="00741852"/>
    <w:rsid w:val="00757AE6"/>
    <w:rsid w:val="00761BC5"/>
    <w:rsid w:val="00765717"/>
    <w:rsid w:val="007703E6"/>
    <w:rsid w:val="0078409D"/>
    <w:rsid w:val="0078456F"/>
    <w:rsid w:val="007859E4"/>
    <w:rsid w:val="00796275"/>
    <w:rsid w:val="00797A23"/>
    <w:rsid w:val="00797D91"/>
    <w:rsid w:val="007A0D91"/>
    <w:rsid w:val="007A1B57"/>
    <w:rsid w:val="007B365B"/>
    <w:rsid w:val="007C4668"/>
    <w:rsid w:val="007D39FD"/>
    <w:rsid w:val="007D3FCD"/>
    <w:rsid w:val="007D7513"/>
    <w:rsid w:val="007F7220"/>
    <w:rsid w:val="00810F6E"/>
    <w:rsid w:val="008213D2"/>
    <w:rsid w:val="00821B56"/>
    <w:rsid w:val="00823AF3"/>
    <w:rsid w:val="00832E7B"/>
    <w:rsid w:val="00833D40"/>
    <w:rsid w:val="00835297"/>
    <w:rsid w:val="00836858"/>
    <w:rsid w:val="00870464"/>
    <w:rsid w:val="00875E97"/>
    <w:rsid w:val="00880F02"/>
    <w:rsid w:val="00886754"/>
    <w:rsid w:val="00896291"/>
    <w:rsid w:val="008A7484"/>
    <w:rsid w:val="008B10B5"/>
    <w:rsid w:val="008E1E69"/>
    <w:rsid w:val="008E687E"/>
    <w:rsid w:val="008F242E"/>
    <w:rsid w:val="009000E4"/>
    <w:rsid w:val="00907282"/>
    <w:rsid w:val="00912DEF"/>
    <w:rsid w:val="009269EC"/>
    <w:rsid w:val="00933ABE"/>
    <w:rsid w:val="009416DB"/>
    <w:rsid w:val="00950A1D"/>
    <w:rsid w:val="009608FC"/>
    <w:rsid w:val="00981325"/>
    <w:rsid w:val="00983640"/>
    <w:rsid w:val="00990C4C"/>
    <w:rsid w:val="00993467"/>
    <w:rsid w:val="009A3831"/>
    <w:rsid w:val="009A4710"/>
    <w:rsid w:val="009A673B"/>
    <w:rsid w:val="009C122C"/>
    <w:rsid w:val="009D5C38"/>
    <w:rsid w:val="009E57E7"/>
    <w:rsid w:val="009F3B03"/>
    <w:rsid w:val="00A02071"/>
    <w:rsid w:val="00A120A3"/>
    <w:rsid w:val="00A33622"/>
    <w:rsid w:val="00A5785A"/>
    <w:rsid w:val="00A57F7B"/>
    <w:rsid w:val="00A61803"/>
    <w:rsid w:val="00A82D97"/>
    <w:rsid w:val="00A85DB4"/>
    <w:rsid w:val="00A85FAA"/>
    <w:rsid w:val="00A91050"/>
    <w:rsid w:val="00AA0AAE"/>
    <w:rsid w:val="00AB3211"/>
    <w:rsid w:val="00AC3669"/>
    <w:rsid w:val="00AC4643"/>
    <w:rsid w:val="00AD22FE"/>
    <w:rsid w:val="00AD47DA"/>
    <w:rsid w:val="00AF0F02"/>
    <w:rsid w:val="00AF120C"/>
    <w:rsid w:val="00AF2B5C"/>
    <w:rsid w:val="00AF6EBF"/>
    <w:rsid w:val="00B2624D"/>
    <w:rsid w:val="00B4526B"/>
    <w:rsid w:val="00B452C3"/>
    <w:rsid w:val="00B554FB"/>
    <w:rsid w:val="00B6141D"/>
    <w:rsid w:val="00BA7C31"/>
    <w:rsid w:val="00BB2214"/>
    <w:rsid w:val="00BB248F"/>
    <w:rsid w:val="00BD39D4"/>
    <w:rsid w:val="00BD5956"/>
    <w:rsid w:val="00BE7A85"/>
    <w:rsid w:val="00C02BA9"/>
    <w:rsid w:val="00C12D8F"/>
    <w:rsid w:val="00C61B61"/>
    <w:rsid w:val="00C665D6"/>
    <w:rsid w:val="00C66A09"/>
    <w:rsid w:val="00C820BD"/>
    <w:rsid w:val="00C870D6"/>
    <w:rsid w:val="00C90E6E"/>
    <w:rsid w:val="00CA15C2"/>
    <w:rsid w:val="00CB578F"/>
    <w:rsid w:val="00CC52FD"/>
    <w:rsid w:val="00CF6D73"/>
    <w:rsid w:val="00CF6DD7"/>
    <w:rsid w:val="00D1347E"/>
    <w:rsid w:val="00D20002"/>
    <w:rsid w:val="00D32C60"/>
    <w:rsid w:val="00D34294"/>
    <w:rsid w:val="00D34855"/>
    <w:rsid w:val="00D37B6E"/>
    <w:rsid w:val="00D56C86"/>
    <w:rsid w:val="00D62099"/>
    <w:rsid w:val="00D63B62"/>
    <w:rsid w:val="00D73A1D"/>
    <w:rsid w:val="00D90F59"/>
    <w:rsid w:val="00D9417C"/>
    <w:rsid w:val="00D95491"/>
    <w:rsid w:val="00DA5761"/>
    <w:rsid w:val="00DC1716"/>
    <w:rsid w:val="00DC3674"/>
    <w:rsid w:val="00DC5F3E"/>
    <w:rsid w:val="00DC62D1"/>
    <w:rsid w:val="00DD59A9"/>
    <w:rsid w:val="00DE461A"/>
    <w:rsid w:val="00E13DA4"/>
    <w:rsid w:val="00E374EF"/>
    <w:rsid w:val="00E72ED8"/>
    <w:rsid w:val="00E73146"/>
    <w:rsid w:val="00E82E8C"/>
    <w:rsid w:val="00EA246A"/>
    <w:rsid w:val="00ED08A6"/>
    <w:rsid w:val="00ED5DF8"/>
    <w:rsid w:val="00F03CD7"/>
    <w:rsid w:val="00F04D7E"/>
    <w:rsid w:val="00F178CA"/>
    <w:rsid w:val="00F346D1"/>
    <w:rsid w:val="00F47A05"/>
    <w:rsid w:val="00F54885"/>
    <w:rsid w:val="00F55673"/>
    <w:rsid w:val="00F65862"/>
    <w:rsid w:val="00F72972"/>
    <w:rsid w:val="00F948BC"/>
    <w:rsid w:val="00FA7A3E"/>
    <w:rsid w:val="00FB6E9E"/>
    <w:rsid w:val="00FC7DC0"/>
    <w:rsid w:val="00FD3208"/>
    <w:rsid w:val="00FD7D12"/>
    <w:rsid w:val="00FF00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E37971"/>
  <w15:chartTrackingRefBased/>
  <w15:docId w15:val="{28E65C4C-218F-4057-864D-9253FC131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0A1D"/>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next w:val="Normal"/>
    <w:link w:val="Ttulo1Char"/>
    <w:uiPriority w:val="9"/>
    <w:qFormat/>
    <w:rsid w:val="00757AE6"/>
    <w:pPr>
      <w:keepNext/>
      <w:keepLines/>
      <w:spacing w:before="240" w:line="276"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6E0DE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uiPriority w:val="9"/>
    <w:qFormat/>
    <w:rsid w:val="009E57E7"/>
    <w:pPr>
      <w:spacing w:before="100" w:beforeAutospacing="1" w:after="100" w:afterAutospacing="1"/>
      <w:outlineLvl w:val="2"/>
    </w:pPr>
    <w:rPr>
      <w:b/>
      <w:bCs/>
      <w:sz w:val="27"/>
      <w:szCs w:val="27"/>
      <w:lang w:eastAsia="pt-BR"/>
    </w:rPr>
  </w:style>
  <w:style w:type="paragraph" w:styleId="Ttulo4">
    <w:name w:val="heading 4"/>
    <w:basedOn w:val="Normal"/>
    <w:next w:val="Normal"/>
    <w:link w:val="Ttulo4Char"/>
    <w:uiPriority w:val="9"/>
    <w:semiHidden/>
    <w:unhideWhenUsed/>
    <w:qFormat/>
    <w:rsid w:val="00E7314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57AE6"/>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rsid w:val="006E0DE6"/>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9E57E7"/>
    <w:rPr>
      <w:rFonts w:ascii="Times New Roman" w:eastAsia="Times New Roman" w:hAnsi="Times New Roman" w:cs="Times New Roman"/>
      <w:b/>
      <w:bCs/>
      <w:sz w:val="27"/>
      <w:szCs w:val="27"/>
      <w:lang w:eastAsia="pt-BR"/>
    </w:rPr>
  </w:style>
  <w:style w:type="paragraph" w:styleId="Cabealho">
    <w:name w:val="header"/>
    <w:basedOn w:val="Normal"/>
    <w:link w:val="CabealhoChar"/>
    <w:uiPriority w:val="99"/>
    <w:unhideWhenUsed/>
    <w:rsid w:val="00267F04"/>
    <w:pPr>
      <w:tabs>
        <w:tab w:val="center" w:pos="4252"/>
        <w:tab w:val="right" w:pos="8504"/>
      </w:tabs>
    </w:pPr>
  </w:style>
  <w:style w:type="character" w:customStyle="1" w:styleId="CabealhoChar">
    <w:name w:val="Cabeçalho Char"/>
    <w:basedOn w:val="Fontepargpadro"/>
    <w:link w:val="Cabealho"/>
    <w:uiPriority w:val="99"/>
    <w:rsid w:val="00267F04"/>
  </w:style>
  <w:style w:type="paragraph" w:styleId="Rodap">
    <w:name w:val="footer"/>
    <w:basedOn w:val="Normal"/>
    <w:link w:val="RodapChar"/>
    <w:uiPriority w:val="99"/>
    <w:unhideWhenUsed/>
    <w:rsid w:val="00267F04"/>
    <w:pPr>
      <w:tabs>
        <w:tab w:val="center" w:pos="4252"/>
        <w:tab w:val="right" w:pos="8504"/>
      </w:tabs>
    </w:pPr>
  </w:style>
  <w:style w:type="character" w:customStyle="1" w:styleId="RodapChar">
    <w:name w:val="Rodapé Char"/>
    <w:basedOn w:val="Fontepargpadro"/>
    <w:link w:val="Rodap"/>
    <w:uiPriority w:val="99"/>
    <w:rsid w:val="00267F04"/>
  </w:style>
  <w:style w:type="character" w:styleId="Hyperlink">
    <w:name w:val="Hyperlink"/>
    <w:basedOn w:val="Fontepargpadro"/>
    <w:uiPriority w:val="99"/>
    <w:unhideWhenUsed/>
    <w:rsid w:val="003E2413"/>
    <w:rPr>
      <w:color w:val="0563C1" w:themeColor="hyperlink"/>
      <w:u w:val="single"/>
    </w:rPr>
  </w:style>
  <w:style w:type="paragraph" w:styleId="Textodebalo">
    <w:name w:val="Balloon Text"/>
    <w:basedOn w:val="Normal"/>
    <w:link w:val="TextodebaloChar"/>
    <w:uiPriority w:val="99"/>
    <w:semiHidden/>
    <w:unhideWhenUsed/>
    <w:rsid w:val="00353E06"/>
    <w:rPr>
      <w:rFonts w:ascii="Segoe UI" w:hAnsi="Segoe UI" w:cs="Segoe UI"/>
      <w:sz w:val="18"/>
      <w:szCs w:val="18"/>
    </w:rPr>
  </w:style>
  <w:style w:type="character" w:customStyle="1" w:styleId="TextodebaloChar">
    <w:name w:val="Texto de balão Char"/>
    <w:basedOn w:val="Fontepargpadro"/>
    <w:link w:val="Textodebalo"/>
    <w:uiPriority w:val="99"/>
    <w:semiHidden/>
    <w:rsid w:val="00353E06"/>
    <w:rPr>
      <w:rFonts w:ascii="Segoe UI" w:hAnsi="Segoe UI" w:cs="Segoe UI"/>
      <w:sz w:val="18"/>
      <w:szCs w:val="18"/>
    </w:rPr>
  </w:style>
  <w:style w:type="table" w:styleId="Tabelacomgrade">
    <w:name w:val="Table Grid"/>
    <w:basedOn w:val="Tabelanormal"/>
    <w:uiPriority w:val="59"/>
    <w:rsid w:val="00353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rsid w:val="00ED5DF8"/>
    <w:pPr>
      <w:ind w:left="720"/>
      <w:contextualSpacing/>
    </w:pPr>
  </w:style>
  <w:style w:type="character" w:customStyle="1" w:styleId="PargrafodaListaChar">
    <w:name w:val="Parágrafo da Lista Char"/>
    <w:link w:val="PargrafodaLista"/>
    <w:uiPriority w:val="1"/>
    <w:locked/>
    <w:rsid w:val="00D73A1D"/>
  </w:style>
  <w:style w:type="paragraph" w:styleId="Corpodetexto">
    <w:name w:val="Body Text"/>
    <w:basedOn w:val="Normal"/>
    <w:link w:val="CorpodetextoChar"/>
    <w:uiPriority w:val="99"/>
    <w:unhideWhenUsed/>
    <w:rsid w:val="003F7C2A"/>
    <w:pPr>
      <w:spacing w:after="120"/>
    </w:pPr>
    <w:rPr>
      <w:sz w:val="20"/>
      <w:szCs w:val="20"/>
      <w:lang w:eastAsia="pt-BR"/>
    </w:rPr>
  </w:style>
  <w:style w:type="character" w:customStyle="1" w:styleId="CorpodetextoChar">
    <w:name w:val="Corpo de texto Char"/>
    <w:basedOn w:val="Fontepargpadro"/>
    <w:link w:val="Corpodetexto"/>
    <w:uiPriority w:val="99"/>
    <w:rsid w:val="003F7C2A"/>
    <w:rPr>
      <w:rFonts w:ascii="Times New Roman" w:eastAsia="Times New Roman" w:hAnsi="Times New Roman" w:cs="Times New Roman"/>
      <w:sz w:val="20"/>
      <w:szCs w:val="20"/>
      <w:lang w:eastAsia="pt-BR"/>
    </w:rPr>
  </w:style>
  <w:style w:type="paragraph" w:customStyle="1" w:styleId="TableParagraph">
    <w:name w:val="Table Paragraph"/>
    <w:basedOn w:val="Normal"/>
    <w:uiPriority w:val="1"/>
    <w:qFormat/>
    <w:rsid w:val="003F7C2A"/>
  </w:style>
  <w:style w:type="character" w:styleId="Forte">
    <w:name w:val="Strong"/>
    <w:basedOn w:val="Fontepargpadro"/>
    <w:uiPriority w:val="22"/>
    <w:qFormat/>
    <w:rsid w:val="00FF009E"/>
    <w:rPr>
      <w:b/>
      <w:bCs/>
    </w:rPr>
  </w:style>
  <w:style w:type="paragraph" w:styleId="NormalWeb">
    <w:name w:val="Normal (Web)"/>
    <w:basedOn w:val="Normal"/>
    <w:uiPriority w:val="99"/>
    <w:unhideWhenUsed/>
    <w:rsid w:val="009E57E7"/>
    <w:pPr>
      <w:spacing w:before="100" w:beforeAutospacing="1" w:after="100" w:afterAutospacing="1"/>
    </w:pPr>
    <w:rPr>
      <w:sz w:val="24"/>
      <w:szCs w:val="24"/>
      <w:lang w:eastAsia="pt-BR"/>
    </w:rPr>
  </w:style>
  <w:style w:type="paragraph" w:customStyle="1" w:styleId="Default">
    <w:name w:val="Default"/>
    <w:rsid w:val="00832E7B"/>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Corpodetexto3">
    <w:name w:val="Body Text 3"/>
    <w:basedOn w:val="Normal"/>
    <w:link w:val="Corpodetexto3Char"/>
    <w:uiPriority w:val="99"/>
    <w:semiHidden/>
    <w:unhideWhenUsed/>
    <w:rsid w:val="002F1FF0"/>
    <w:pPr>
      <w:spacing w:after="120"/>
    </w:pPr>
    <w:rPr>
      <w:sz w:val="16"/>
      <w:szCs w:val="16"/>
    </w:rPr>
  </w:style>
  <w:style w:type="character" w:customStyle="1" w:styleId="Corpodetexto3Char">
    <w:name w:val="Corpo de texto 3 Char"/>
    <w:basedOn w:val="Fontepargpadro"/>
    <w:link w:val="Corpodetexto3"/>
    <w:uiPriority w:val="99"/>
    <w:semiHidden/>
    <w:rsid w:val="002F1FF0"/>
    <w:rPr>
      <w:sz w:val="16"/>
      <w:szCs w:val="16"/>
    </w:rPr>
  </w:style>
  <w:style w:type="paragraph" w:styleId="Recuodecorpodetexto">
    <w:name w:val="Body Text Indent"/>
    <w:basedOn w:val="Normal"/>
    <w:link w:val="RecuodecorpodetextoChar"/>
    <w:uiPriority w:val="99"/>
    <w:semiHidden/>
    <w:unhideWhenUsed/>
    <w:rsid w:val="002F1FF0"/>
    <w:pPr>
      <w:spacing w:after="120" w:line="256" w:lineRule="auto"/>
      <w:ind w:left="283"/>
    </w:pPr>
  </w:style>
  <w:style w:type="character" w:customStyle="1" w:styleId="RecuodecorpodetextoChar">
    <w:name w:val="Recuo de corpo de texto Char"/>
    <w:basedOn w:val="Fontepargpadro"/>
    <w:link w:val="Recuodecorpodetexto"/>
    <w:uiPriority w:val="99"/>
    <w:semiHidden/>
    <w:rsid w:val="002F1FF0"/>
  </w:style>
  <w:style w:type="paragraph" w:styleId="Recuodecorpodetexto2">
    <w:name w:val="Body Text Indent 2"/>
    <w:basedOn w:val="Normal"/>
    <w:link w:val="Recuodecorpodetexto2Char"/>
    <w:uiPriority w:val="99"/>
    <w:unhideWhenUsed/>
    <w:rsid w:val="00612517"/>
    <w:pPr>
      <w:spacing w:after="120" w:line="480" w:lineRule="auto"/>
      <w:ind w:left="283"/>
    </w:pPr>
  </w:style>
  <w:style w:type="character" w:customStyle="1" w:styleId="Recuodecorpodetexto2Char">
    <w:name w:val="Recuo de corpo de texto 2 Char"/>
    <w:basedOn w:val="Fontepargpadro"/>
    <w:link w:val="Recuodecorpodetexto2"/>
    <w:uiPriority w:val="99"/>
    <w:rsid w:val="00612517"/>
  </w:style>
  <w:style w:type="table" w:customStyle="1" w:styleId="TableNormal">
    <w:name w:val="Table Normal"/>
    <w:uiPriority w:val="2"/>
    <w:semiHidden/>
    <w:unhideWhenUsed/>
    <w:qFormat/>
    <w:rsid w:val="006B1D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e">
    <w:name w:val="Emphasis"/>
    <w:basedOn w:val="Fontepargpadro"/>
    <w:uiPriority w:val="20"/>
    <w:qFormat/>
    <w:rsid w:val="00041B0E"/>
    <w:rPr>
      <w:i/>
      <w:iCs/>
    </w:rPr>
  </w:style>
  <w:style w:type="paragraph" w:customStyle="1" w:styleId="msonormal0">
    <w:name w:val="msonormal"/>
    <w:basedOn w:val="Normal"/>
    <w:rsid w:val="00B554FB"/>
    <w:pPr>
      <w:widowControl/>
      <w:autoSpaceDE/>
      <w:autoSpaceDN/>
      <w:spacing w:before="100" w:beforeAutospacing="1" w:after="100" w:afterAutospacing="1"/>
    </w:pPr>
    <w:rPr>
      <w:sz w:val="24"/>
      <w:szCs w:val="24"/>
      <w:lang w:val="pt-BR" w:eastAsia="pt-BR"/>
    </w:rPr>
  </w:style>
  <w:style w:type="character" w:customStyle="1" w:styleId="ms-05">
    <w:name w:val="ms-0.5"/>
    <w:basedOn w:val="Fontepargpadro"/>
    <w:rsid w:val="00B554FB"/>
  </w:style>
  <w:style w:type="character" w:customStyle="1" w:styleId="Ttulo4Char">
    <w:name w:val="Título 4 Char"/>
    <w:basedOn w:val="Fontepargpadro"/>
    <w:link w:val="Ttulo4"/>
    <w:uiPriority w:val="9"/>
    <w:semiHidden/>
    <w:rsid w:val="00E73146"/>
    <w:rPr>
      <w:rFonts w:asciiTheme="majorHAnsi" w:eastAsiaTheme="majorEastAsia" w:hAnsiTheme="majorHAnsi" w:cstheme="majorBidi"/>
      <w:i/>
      <w:iCs/>
      <w:color w:val="2F5496" w:themeColor="accent1" w:themeShade="BF"/>
      <w:lang w:val="pt-PT"/>
    </w:rPr>
  </w:style>
  <w:style w:type="paragraph" w:styleId="Commarcadores">
    <w:name w:val="List Bullet"/>
    <w:basedOn w:val="Normal"/>
    <w:uiPriority w:val="99"/>
    <w:unhideWhenUsed/>
    <w:rsid w:val="00186BFF"/>
    <w:pPr>
      <w:widowControl/>
      <w:numPr>
        <w:numId w:val="44"/>
      </w:numPr>
      <w:autoSpaceDE/>
      <w:autoSpaceDN/>
      <w:spacing w:after="200" w:line="276" w:lineRule="auto"/>
      <w:contextualSpacing/>
    </w:pPr>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51173">
      <w:bodyDiv w:val="1"/>
      <w:marLeft w:val="0"/>
      <w:marRight w:val="0"/>
      <w:marTop w:val="0"/>
      <w:marBottom w:val="0"/>
      <w:divBdr>
        <w:top w:val="none" w:sz="0" w:space="0" w:color="auto"/>
        <w:left w:val="none" w:sz="0" w:space="0" w:color="auto"/>
        <w:bottom w:val="none" w:sz="0" w:space="0" w:color="auto"/>
        <w:right w:val="none" w:sz="0" w:space="0" w:color="auto"/>
      </w:divBdr>
    </w:div>
    <w:div w:id="121923019">
      <w:bodyDiv w:val="1"/>
      <w:marLeft w:val="0"/>
      <w:marRight w:val="0"/>
      <w:marTop w:val="0"/>
      <w:marBottom w:val="0"/>
      <w:divBdr>
        <w:top w:val="none" w:sz="0" w:space="0" w:color="auto"/>
        <w:left w:val="none" w:sz="0" w:space="0" w:color="auto"/>
        <w:bottom w:val="none" w:sz="0" w:space="0" w:color="auto"/>
        <w:right w:val="none" w:sz="0" w:space="0" w:color="auto"/>
      </w:divBdr>
    </w:div>
    <w:div w:id="454641263">
      <w:bodyDiv w:val="1"/>
      <w:marLeft w:val="0"/>
      <w:marRight w:val="0"/>
      <w:marTop w:val="0"/>
      <w:marBottom w:val="0"/>
      <w:divBdr>
        <w:top w:val="none" w:sz="0" w:space="0" w:color="auto"/>
        <w:left w:val="none" w:sz="0" w:space="0" w:color="auto"/>
        <w:bottom w:val="none" w:sz="0" w:space="0" w:color="auto"/>
        <w:right w:val="none" w:sz="0" w:space="0" w:color="auto"/>
      </w:divBdr>
    </w:div>
    <w:div w:id="523908954">
      <w:bodyDiv w:val="1"/>
      <w:marLeft w:val="0"/>
      <w:marRight w:val="0"/>
      <w:marTop w:val="0"/>
      <w:marBottom w:val="0"/>
      <w:divBdr>
        <w:top w:val="none" w:sz="0" w:space="0" w:color="auto"/>
        <w:left w:val="none" w:sz="0" w:space="0" w:color="auto"/>
        <w:bottom w:val="none" w:sz="0" w:space="0" w:color="auto"/>
        <w:right w:val="none" w:sz="0" w:space="0" w:color="auto"/>
      </w:divBdr>
      <w:divsChild>
        <w:div w:id="19816875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3351858">
      <w:bodyDiv w:val="1"/>
      <w:marLeft w:val="0"/>
      <w:marRight w:val="0"/>
      <w:marTop w:val="0"/>
      <w:marBottom w:val="0"/>
      <w:divBdr>
        <w:top w:val="none" w:sz="0" w:space="0" w:color="auto"/>
        <w:left w:val="none" w:sz="0" w:space="0" w:color="auto"/>
        <w:bottom w:val="none" w:sz="0" w:space="0" w:color="auto"/>
        <w:right w:val="none" w:sz="0" w:space="0" w:color="auto"/>
      </w:divBdr>
    </w:div>
    <w:div w:id="565188633">
      <w:bodyDiv w:val="1"/>
      <w:marLeft w:val="0"/>
      <w:marRight w:val="0"/>
      <w:marTop w:val="0"/>
      <w:marBottom w:val="0"/>
      <w:divBdr>
        <w:top w:val="none" w:sz="0" w:space="0" w:color="auto"/>
        <w:left w:val="none" w:sz="0" w:space="0" w:color="auto"/>
        <w:bottom w:val="none" w:sz="0" w:space="0" w:color="auto"/>
        <w:right w:val="none" w:sz="0" w:space="0" w:color="auto"/>
      </w:divBdr>
    </w:div>
    <w:div w:id="591552067">
      <w:bodyDiv w:val="1"/>
      <w:marLeft w:val="0"/>
      <w:marRight w:val="0"/>
      <w:marTop w:val="0"/>
      <w:marBottom w:val="0"/>
      <w:divBdr>
        <w:top w:val="none" w:sz="0" w:space="0" w:color="auto"/>
        <w:left w:val="none" w:sz="0" w:space="0" w:color="auto"/>
        <w:bottom w:val="none" w:sz="0" w:space="0" w:color="auto"/>
        <w:right w:val="none" w:sz="0" w:space="0" w:color="auto"/>
      </w:divBdr>
    </w:div>
    <w:div w:id="611741323">
      <w:bodyDiv w:val="1"/>
      <w:marLeft w:val="0"/>
      <w:marRight w:val="0"/>
      <w:marTop w:val="0"/>
      <w:marBottom w:val="0"/>
      <w:divBdr>
        <w:top w:val="none" w:sz="0" w:space="0" w:color="auto"/>
        <w:left w:val="none" w:sz="0" w:space="0" w:color="auto"/>
        <w:bottom w:val="none" w:sz="0" w:space="0" w:color="auto"/>
        <w:right w:val="none" w:sz="0" w:space="0" w:color="auto"/>
      </w:divBdr>
    </w:div>
    <w:div w:id="620578030">
      <w:bodyDiv w:val="1"/>
      <w:marLeft w:val="0"/>
      <w:marRight w:val="0"/>
      <w:marTop w:val="0"/>
      <w:marBottom w:val="0"/>
      <w:divBdr>
        <w:top w:val="none" w:sz="0" w:space="0" w:color="auto"/>
        <w:left w:val="none" w:sz="0" w:space="0" w:color="auto"/>
        <w:bottom w:val="none" w:sz="0" w:space="0" w:color="auto"/>
        <w:right w:val="none" w:sz="0" w:space="0" w:color="auto"/>
      </w:divBdr>
    </w:div>
    <w:div w:id="623968596">
      <w:bodyDiv w:val="1"/>
      <w:marLeft w:val="0"/>
      <w:marRight w:val="0"/>
      <w:marTop w:val="0"/>
      <w:marBottom w:val="0"/>
      <w:divBdr>
        <w:top w:val="none" w:sz="0" w:space="0" w:color="auto"/>
        <w:left w:val="none" w:sz="0" w:space="0" w:color="auto"/>
        <w:bottom w:val="none" w:sz="0" w:space="0" w:color="auto"/>
        <w:right w:val="none" w:sz="0" w:space="0" w:color="auto"/>
      </w:divBdr>
    </w:div>
    <w:div w:id="720400236">
      <w:bodyDiv w:val="1"/>
      <w:marLeft w:val="0"/>
      <w:marRight w:val="0"/>
      <w:marTop w:val="0"/>
      <w:marBottom w:val="0"/>
      <w:divBdr>
        <w:top w:val="none" w:sz="0" w:space="0" w:color="auto"/>
        <w:left w:val="none" w:sz="0" w:space="0" w:color="auto"/>
        <w:bottom w:val="none" w:sz="0" w:space="0" w:color="auto"/>
        <w:right w:val="none" w:sz="0" w:space="0" w:color="auto"/>
      </w:divBdr>
      <w:divsChild>
        <w:div w:id="11640794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1795102">
      <w:bodyDiv w:val="1"/>
      <w:marLeft w:val="0"/>
      <w:marRight w:val="0"/>
      <w:marTop w:val="0"/>
      <w:marBottom w:val="0"/>
      <w:divBdr>
        <w:top w:val="none" w:sz="0" w:space="0" w:color="auto"/>
        <w:left w:val="none" w:sz="0" w:space="0" w:color="auto"/>
        <w:bottom w:val="none" w:sz="0" w:space="0" w:color="auto"/>
        <w:right w:val="none" w:sz="0" w:space="0" w:color="auto"/>
      </w:divBdr>
      <w:divsChild>
        <w:div w:id="16342895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5504108">
      <w:bodyDiv w:val="1"/>
      <w:marLeft w:val="0"/>
      <w:marRight w:val="0"/>
      <w:marTop w:val="0"/>
      <w:marBottom w:val="0"/>
      <w:divBdr>
        <w:top w:val="none" w:sz="0" w:space="0" w:color="auto"/>
        <w:left w:val="none" w:sz="0" w:space="0" w:color="auto"/>
        <w:bottom w:val="none" w:sz="0" w:space="0" w:color="auto"/>
        <w:right w:val="none" w:sz="0" w:space="0" w:color="auto"/>
      </w:divBdr>
    </w:div>
    <w:div w:id="953900104">
      <w:bodyDiv w:val="1"/>
      <w:marLeft w:val="0"/>
      <w:marRight w:val="0"/>
      <w:marTop w:val="0"/>
      <w:marBottom w:val="0"/>
      <w:divBdr>
        <w:top w:val="none" w:sz="0" w:space="0" w:color="auto"/>
        <w:left w:val="none" w:sz="0" w:space="0" w:color="auto"/>
        <w:bottom w:val="none" w:sz="0" w:space="0" w:color="auto"/>
        <w:right w:val="none" w:sz="0" w:space="0" w:color="auto"/>
      </w:divBdr>
    </w:div>
    <w:div w:id="1053385006">
      <w:bodyDiv w:val="1"/>
      <w:marLeft w:val="0"/>
      <w:marRight w:val="0"/>
      <w:marTop w:val="0"/>
      <w:marBottom w:val="0"/>
      <w:divBdr>
        <w:top w:val="none" w:sz="0" w:space="0" w:color="auto"/>
        <w:left w:val="none" w:sz="0" w:space="0" w:color="auto"/>
        <w:bottom w:val="none" w:sz="0" w:space="0" w:color="auto"/>
        <w:right w:val="none" w:sz="0" w:space="0" w:color="auto"/>
      </w:divBdr>
    </w:div>
    <w:div w:id="1191072612">
      <w:bodyDiv w:val="1"/>
      <w:marLeft w:val="0"/>
      <w:marRight w:val="0"/>
      <w:marTop w:val="0"/>
      <w:marBottom w:val="0"/>
      <w:divBdr>
        <w:top w:val="none" w:sz="0" w:space="0" w:color="auto"/>
        <w:left w:val="none" w:sz="0" w:space="0" w:color="auto"/>
        <w:bottom w:val="none" w:sz="0" w:space="0" w:color="auto"/>
        <w:right w:val="none" w:sz="0" w:space="0" w:color="auto"/>
      </w:divBdr>
    </w:div>
    <w:div w:id="1370566886">
      <w:bodyDiv w:val="1"/>
      <w:marLeft w:val="0"/>
      <w:marRight w:val="0"/>
      <w:marTop w:val="0"/>
      <w:marBottom w:val="0"/>
      <w:divBdr>
        <w:top w:val="none" w:sz="0" w:space="0" w:color="auto"/>
        <w:left w:val="none" w:sz="0" w:space="0" w:color="auto"/>
        <w:bottom w:val="none" w:sz="0" w:space="0" w:color="auto"/>
        <w:right w:val="none" w:sz="0" w:space="0" w:color="auto"/>
      </w:divBdr>
    </w:div>
    <w:div w:id="1379695971">
      <w:bodyDiv w:val="1"/>
      <w:marLeft w:val="0"/>
      <w:marRight w:val="0"/>
      <w:marTop w:val="0"/>
      <w:marBottom w:val="0"/>
      <w:divBdr>
        <w:top w:val="none" w:sz="0" w:space="0" w:color="auto"/>
        <w:left w:val="none" w:sz="0" w:space="0" w:color="auto"/>
        <w:bottom w:val="none" w:sz="0" w:space="0" w:color="auto"/>
        <w:right w:val="none" w:sz="0" w:space="0" w:color="auto"/>
      </w:divBdr>
    </w:div>
    <w:div w:id="1412001413">
      <w:bodyDiv w:val="1"/>
      <w:marLeft w:val="0"/>
      <w:marRight w:val="0"/>
      <w:marTop w:val="0"/>
      <w:marBottom w:val="0"/>
      <w:divBdr>
        <w:top w:val="none" w:sz="0" w:space="0" w:color="auto"/>
        <w:left w:val="none" w:sz="0" w:space="0" w:color="auto"/>
        <w:bottom w:val="none" w:sz="0" w:space="0" w:color="auto"/>
        <w:right w:val="none" w:sz="0" w:space="0" w:color="auto"/>
      </w:divBdr>
    </w:div>
    <w:div w:id="1545602687">
      <w:bodyDiv w:val="1"/>
      <w:marLeft w:val="0"/>
      <w:marRight w:val="0"/>
      <w:marTop w:val="0"/>
      <w:marBottom w:val="0"/>
      <w:divBdr>
        <w:top w:val="none" w:sz="0" w:space="0" w:color="auto"/>
        <w:left w:val="none" w:sz="0" w:space="0" w:color="auto"/>
        <w:bottom w:val="none" w:sz="0" w:space="0" w:color="auto"/>
        <w:right w:val="none" w:sz="0" w:space="0" w:color="auto"/>
      </w:divBdr>
    </w:div>
    <w:div w:id="1587030207">
      <w:bodyDiv w:val="1"/>
      <w:marLeft w:val="0"/>
      <w:marRight w:val="0"/>
      <w:marTop w:val="0"/>
      <w:marBottom w:val="0"/>
      <w:divBdr>
        <w:top w:val="none" w:sz="0" w:space="0" w:color="auto"/>
        <w:left w:val="none" w:sz="0" w:space="0" w:color="auto"/>
        <w:bottom w:val="none" w:sz="0" w:space="0" w:color="auto"/>
        <w:right w:val="none" w:sz="0" w:space="0" w:color="auto"/>
      </w:divBdr>
    </w:div>
    <w:div w:id="1609046553">
      <w:bodyDiv w:val="1"/>
      <w:marLeft w:val="0"/>
      <w:marRight w:val="0"/>
      <w:marTop w:val="0"/>
      <w:marBottom w:val="0"/>
      <w:divBdr>
        <w:top w:val="none" w:sz="0" w:space="0" w:color="auto"/>
        <w:left w:val="none" w:sz="0" w:space="0" w:color="auto"/>
        <w:bottom w:val="none" w:sz="0" w:space="0" w:color="auto"/>
        <w:right w:val="none" w:sz="0" w:space="0" w:color="auto"/>
      </w:divBdr>
      <w:divsChild>
        <w:div w:id="2051343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1403362">
      <w:bodyDiv w:val="1"/>
      <w:marLeft w:val="0"/>
      <w:marRight w:val="0"/>
      <w:marTop w:val="0"/>
      <w:marBottom w:val="0"/>
      <w:divBdr>
        <w:top w:val="none" w:sz="0" w:space="0" w:color="auto"/>
        <w:left w:val="none" w:sz="0" w:space="0" w:color="auto"/>
        <w:bottom w:val="none" w:sz="0" w:space="0" w:color="auto"/>
        <w:right w:val="none" w:sz="0" w:space="0" w:color="auto"/>
      </w:divBdr>
    </w:div>
    <w:div w:id="1756708051">
      <w:bodyDiv w:val="1"/>
      <w:marLeft w:val="0"/>
      <w:marRight w:val="0"/>
      <w:marTop w:val="0"/>
      <w:marBottom w:val="0"/>
      <w:divBdr>
        <w:top w:val="none" w:sz="0" w:space="0" w:color="auto"/>
        <w:left w:val="none" w:sz="0" w:space="0" w:color="auto"/>
        <w:bottom w:val="none" w:sz="0" w:space="0" w:color="auto"/>
        <w:right w:val="none" w:sz="0" w:space="0" w:color="auto"/>
      </w:divBdr>
    </w:div>
    <w:div w:id="1805537407">
      <w:bodyDiv w:val="1"/>
      <w:marLeft w:val="0"/>
      <w:marRight w:val="0"/>
      <w:marTop w:val="0"/>
      <w:marBottom w:val="0"/>
      <w:divBdr>
        <w:top w:val="none" w:sz="0" w:space="0" w:color="auto"/>
        <w:left w:val="none" w:sz="0" w:space="0" w:color="auto"/>
        <w:bottom w:val="none" w:sz="0" w:space="0" w:color="auto"/>
        <w:right w:val="none" w:sz="0" w:space="0" w:color="auto"/>
      </w:divBdr>
    </w:div>
    <w:div w:id="1941255296">
      <w:bodyDiv w:val="1"/>
      <w:marLeft w:val="0"/>
      <w:marRight w:val="0"/>
      <w:marTop w:val="0"/>
      <w:marBottom w:val="0"/>
      <w:divBdr>
        <w:top w:val="none" w:sz="0" w:space="0" w:color="auto"/>
        <w:left w:val="none" w:sz="0" w:space="0" w:color="auto"/>
        <w:bottom w:val="none" w:sz="0" w:space="0" w:color="auto"/>
        <w:right w:val="none" w:sz="0" w:space="0" w:color="auto"/>
      </w:divBdr>
      <w:divsChild>
        <w:div w:id="1718040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salgadinho@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compraspublicas.com.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E4353-5222-4F49-8F84-957EE1AFF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147</Pages>
  <Words>30560</Words>
  <Characters>165028</Characters>
  <Application>Microsoft Office Word</Application>
  <DocSecurity>0</DocSecurity>
  <Lines>1375</Lines>
  <Paragraphs>390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Felipe</dc:creator>
  <cp:keywords/>
  <dc:description/>
  <cp:lastModifiedBy>EDNA CLAUDINO DA SILVA MOURA</cp:lastModifiedBy>
  <cp:revision>4</cp:revision>
  <cp:lastPrinted>2025-07-11T13:56:00Z</cp:lastPrinted>
  <dcterms:created xsi:type="dcterms:W3CDTF">2025-12-12T12:43:00Z</dcterms:created>
  <dcterms:modified xsi:type="dcterms:W3CDTF">2025-12-12T14:11:00Z</dcterms:modified>
</cp:coreProperties>
</file>