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590D5" w14:textId="77777777" w:rsidR="00770C92" w:rsidRPr="00770C92" w:rsidRDefault="00770C92" w:rsidP="005262CF">
      <w:pPr>
        <w:tabs>
          <w:tab w:val="left" w:pos="2445"/>
        </w:tabs>
        <w:spacing w:after="0"/>
        <w:rPr>
          <w:rFonts w:ascii="Times New Roman" w:hAnsi="Times New Roman"/>
          <w:b/>
          <w:sz w:val="24"/>
        </w:rPr>
      </w:pPr>
    </w:p>
    <w:p w14:paraId="2D5886F5" w14:textId="51911C4E" w:rsidR="00C24D56" w:rsidRPr="00770C92" w:rsidRDefault="00E774E8" w:rsidP="005262CF">
      <w:pPr>
        <w:tabs>
          <w:tab w:val="left" w:pos="6321"/>
        </w:tabs>
        <w:rPr>
          <w:rFonts w:ascii="Times New Roman" w:hAnsi="Times New Roman"/>
        </w:rPr>
      </w:pPr>
      <w:r w:rsidRPr="00770C92">
        <w:rPr>
          <w:rFonts w:ascii="Times New Roman" w:hAnsi="Times New Roman"/>
        </w:rPr>
        <w:tab/>
      </w:r>
    </w:p>
    <w:p w14:paraId="5754AEA0" w14:textId="73704E9C" w:rsidR="005262CF" w:rsidRPr="000B0EC2" w:rsidRDefault="005262CF" w:rsidP="005262CF">
      <w:pPr>
        <w:jc w:val="center"/>
        <w:rPr>
          <w:rFonts w:ascii="Arial" w:hAnsi="Arial" w:cs="Arial"/>
          <w:b/>
          <w:bCs/>
        </w:rPr>
      </w:pPr>
      <w:r w:rsidRPr="000B0EC2">
        <w:rPr>
          <w:rFonts w:ascii="Arial" w:hAnsi="Arial" w:cs="Arial"/>
        </w:rPr>
        <w:tab/>
      </w:r>
      <w:r w:rsidRPr="000B0EC2">
        <w:rPr>
          <w:rFonts w:ascii="Arial" w:hAnsi="Arial" w:cs="Arial"/>
          <w:b/>
          <w:bCs/>
        </w:rPr>
        <w:t>ESTUDO TÉCNICO PRELIMINAR – ETP</w:t>
      </w:r>
    </w:p>
    <w:p w14:paraId="4AB16D28" w14:textId="77777777" w:rsidR="00975E2F" w:rsidRPr="000B0EC2" w:rsidRDefault="00975E2F" w:rsidP="005262CF">
      <w:pPr>
        <w:pStyle w:val="PargrafodaLista"/>
        <w:tabs>
          <w:tab w:val="clear" w:pos="709"/>
        </w:tabs>
        <w:ind w:left="284"/>
        <w:rPr>
          <w:rFonts w:ascii="Arial" w:eastAsia="Times New Roman" w:hAnsi="Arial"/>
          <w:b/>
          <w:bCs/>
          <w:sz w:val="22"/>
          <w:szCs w:val="22"/>
          <w:lang w:eastAsia="pt-BR"/>
        </w:rPr>
      </w:pPr>
    </w:p>
    <w:p w14:paraId="4B115C03" w14:textId="31C960E7" w:rsidR="002B6811" w:rsidRDefault="005262CF" w:rsidP="002B6811">
      <w:pPr>
        <w:jc w:val="both"/>
        <w:rPr>
          <w:rFonts w:ascii="Arial" w:hAnsi="Arial" w:cs="Arial"/>
          <w:b/>
        </w:rPr>
      </w:pPr>
      <w:r w:rsidRPr="000B0EC2">
        <w:rPr>
          <w:rFonts w:ascii="Arial" w:eastAsia="Times New Roman" w:hAnsi="Arial" w:cs="Arial"/>
          <w:b/>
          <w:bCs/>
          <w:lang w:eastAsia="pt-BR"/>
        </w:rPr>
        <w:t>OBJETO:</w:t>
      </w:r>
      <w:r w:rsidRPr="000B0EC2">
        <w:rPr>
          <w:rFonts w:ascii="Arial" w:eastAsia="Times New Roman" w:hAnsi="Arial" w:cs="Arial"/>
          <w:lang w:eastAsia="pt-BR"/>
        </w:rPr>
        <w:t xml:space="preserve"> </w:t>
      </w:r>
      <w:r w:rsidR="009719E4" w:rsidRPr="00953612">
        <w:rPr>
          <w:rFonts w:ascii="Arial" w:hAnsi="Arial" w:cs="Arial"/>
          <w:b/>
        </w:rPr>
        <w:t xml:space="preserve">CONTRATAÇÃO DE EMPRESA ESPECIALIZADA EM ENGENHARIA PARA A EXECUÇÃO DOS SERVIÇOS DE </w:t>
      </w:r>
      <w:r w:rsidR="009719E4" w:rsidRPr="002200E1">
        <w:rPr>
          <w:rFonts w:ascii="Arial" w:hAnsi="Arial" w:cs="Arial"/>
          <w:b/>
        </w:rPr>
        <w:t>CONSTRUÇÃO COM MUROS DE ARRIMOS PARA PREVENÇÃO DE ENCOSTA PELAS FORTES CHUVAS, NO MUNICÍPIO DE PAUDALHO/PE, ATRAVÉS DO CONVÊNIO DE COOPERAÇÃO FINANCEIRA N° 72/2022 DA SECRETARIA DE DESENVOLVIMENTO URBANO E HABITAÇÃO - LOTE II - MURO PRIMAVERA, BOBOCÃO E CENTRO.</w:t>
      </w:r>
    </w:p>
    <w:p w14:paraId="224E1A95" w14:textId="693FAE5F" w:rsidR="00335BF9" w:rsidRPr="00335BF9" w:rsidRDefault="005262CF" w:rsidP="00335BF9">
      <w:pPr>
        <w:rPr>
          <w:rFonts w:ascii="Arial" w:hAnsi="Arial" w:cs="Arial"/>
          <w:b/>
          <w:bCs/>
        </w:rPr>
      </w:pPr>
      <w:r w:rsidRPr="000B0EC2">
        <w:rPr>
          <w:rFonts w:ascii="Arial" w:eastAsia="Times New Roman" w:hAnsi="Arial" w:cs="Arial"/>
          <w:b/>
          <w:bCs/>
          <w:lang w:eastAsia="pt-BR"/>
        </w:rPr>
        <w:t xml:space="preserve">1. </w:t>
      </w:r>
      <w:r w:rsidR="00335BF9" w:rsidRPr="00335BF9">
        <w:rPr>
          <w:rFonts w:ascii="Arial" w:hAnsi="Arial" w:cs="Arial"/>
          <w:b/>
          <w:bCs/>
        </w:rPr>
        <w:t>INTRODUÇÃO</w:t>
      </w:r>
    </w:p>
    <w:p w14:paraId="295E8E23" w14:textId="0E5E3E19" w:rsidR="00335BF9" w:rsidRPr="00335BF9" w:rsidRDefault="00335BF9" w:rsidP="00E92128">
      <w:pPr>
        <w:jc w:val="both"/>
        <w:rPr>
          <w:rFonts w:ascii="Arial" w:hAnsi="Arial" w:cs="Arial"/>
        </w:rPr>
      </w:pPr>
      <w:r w:rsidRPr="00335BF9">
        <w:rPr>
          <w:rFonts w:ascii="Arial" w:hAnsi="Arial" w:cs="Arial"/>
        </w:rPr>
        <w:t xml:space="preserve">Este documento apresenta um estudo técnico preliminar para a </w:t>
      </w:r>
      <w:r w:rsidR="002B6811" w:rsidRPr="002B6811">
        <w:rPr>
          <w:rFonts w:ascii="Arial" w:hAnsi="Arial" w:cs="Arial"/>
        </w:rPr>
        <w:t xml:space="preserve">contratação de empresa especializada em engenharia para a execução dos serviços de construção com muros de arrimos para prevenção de encosta pelas fortes chuvas, no município de </w:t>
      </w:r>
      <w:r w:rsidR="002B6811">
        <w:rPr>
          <w:rFonts w:ascii="Arial" w:hAnsi="Arial" w:cs="Arial"/>
        </w:rPr>
        <w:t>P</w:t>
      </w:r>
      <w:r w:rsidR="002B6811" w:rsidRPr="002B6811">
        <w:rPr>
          <w:rFonts w:ascii="Arial" w:hAnsi="Arial" w:cs="Arial"/>
        </w:rPr>
        <w:t>audalho/</w:t>
      </w:r>
      <w:r w:rsidR="002B6811">
        <w:rPr>
          <w:rFonts w:ascii="Arial" w:hAnsi="Arial" w:cs="Arial"/>
        </w:rPr>
        <w:t>PE</w:t>
      </w:r>
      <w:r w:rsidR="002B6811" w:rsidRPr="002B6811">
        <w:rPr>
          <w:rFonts w:ascii="Arial" w:hAnsi="Arial" w:cs="Arial"/>
        </w:rPr>
        <w:t xml:space="preserve">, através do convênio de cooperação financeira n° 72/2022 da </w:t>
      </w:r>
      <w:r w:rsidR="002B6811">
        <w:rPr>
          <w:rFonts w:ascii="Arial" w:hAnsi="Arial" w:cs="Arial"/>
        </w:rPr>
        <w:t>S</w:t>
      </w:r>
      <w:r w:rsidR="002B6811" w:rsidRPr="002B6811">
        <w:rPr>
          <w:rFonts w:ascii="Arial" w:hAnsi="Arial" w:cs="Arial"/>
        </w:rPr>
        <w:t xml:space="preserve">ecretaria de </w:t>
      </w:r>
      <w:r w:rsidR="002B6811">
        <w:rPr>
          <w:rFonts w:ascii="Arial" w:hAnsi="Arial" w:cs="Arial"/>
        </w:rPr>
        <w:t>D</w:t>
      </w:r>
      <w:r w:rsidR="002B6811" w:rsidRPr="002B6811">
        <w:rPr>
          <w:rFonts w:ascii="Arial" w:hAnsi="Arial" w:cs="Arial"/>
        </w:rPr>
        <w:t xml:space="preserve">esenvolvimento </w:t>
      </w:r>
      <w:r w:rsidR="002B6811">
        <w:rPr>
          <w:rFonts w:ascii="Arial" w:hAnsi="Arial" w:cs="Arial"/>
        </w:rPr>
        <w:t>U</w:t>
      </w:r>
      <w:r w:rsidR="002B6811" w:rsidRPr="002B6811">
        <w:rPr>
          <w:rFonts w:ascii="Arial" w:hAnsi="Arial" w:cs="Arial"/>
        </w:rPr>
        <w:t xml:space="preserve">rbano e </w:t>
      </w:r>
      <w:r w:rsidR="002B6811">
        <w:rPr>
          <w:rFonts w:ascii="Arial" w:hAnsi="Arial" w:cs="Arial"/>
        </w:rPr>
        <w:t>H</w:t>
      </w:r>
      <w:r w:rsidR="002B6811" w:rsidRPr="002B6811">
        <w:rPr>
          <w:rFonts w:ascii="Arial" w:hAnsi="Arial" w:cs="Arial"/>
        </w:rPr>
        <w:t xml:space="preserve">abitação - </w:t>
      </w:r>
      <w:r w:rsidR="002B6811">
        <w:rPr>
          <w:rFonts w:ascii="Arial" w:hAnsi="Arial" w:cs="Arial"/>
        </w:rPr>
        <w:t>L</w:t>
      </w:r>
      <w:r w:rsidR="002B6811" w:rsidRPr="002B6811">
        <w:rPr>
          <w:rFonts w:ascii="Arial" w:hAnsi="Arial" w:cs="Arial"/>
        </w:rPr>
        <w:t xml:space="preserve">ote </w:t>
      </w:r>
      <w:r w:rsidR="002B6811">
        <w:rPr>
          <w:rFonts w:ascii="Arial" w:hAnsi="Arial" w:cs="Arial"/>
        </w:rPr>
        <w:t>II</w:t>
      </w:r>
      <w:r w:rsidR="002B6811" w:rsidRPr="002B6811">
        <w:rPr>
          <w:rFonts w:ascii="Arial" w:hAnsi="Arial" w:cs="Arial"/>
        </w:rPr>
        <w:t xml:space="preserve"> - </w:t>
      </w:r>
      <w:r w:rsidR="002B6811">
        <w:rPr>
          <w:rFonts w:ascii="Arial" w:hAnsi="Arial" w:cs="Arial"/>
        </w:rPr>
        <w:t>M</w:t>
      </w:r>
      <w:r w:rsidR="002B6811" w:rsidRPr="002B6811">
        <w:rPr>
          <w:rFonts w:ascii="Arial" w:hAnsi="Arial" w:cs="Arial"/>
        </w:rPr>
        <w:t xml:space="preserve">uro </w:t>
      </w:r>
      <w:r w:rsidR="002B6811">
        <w:rPr>
          <w:rFonts w:ascii="Arial" w:hAnsi="Arial" w:cs="Arial"/>
        </w:rPr>
        <w:t>P</w:t>
      </w:r>
      <w:r w:rsidR="002B6811" w:rsidRPr="002B6811">
        <w:rPr>
          <w:rFonts w:ascii="Arial" w:hAnsi="Arial" w:cs="Arial"/>
        </w:rPr>
        <w:t xml:space="preserve">rimavera, </w:t>
      </w:r>
      <w:proofErr w:type="spellStart"/>
      <w:r w:rsidR="002B6811">
        <w:rPr>
          <w:rFonts w:ascii="Arial" w:hAnsi="Arial" w:cs="Arial"/>
        </w:rPr>
        <w:t>B</w:t>
      </w:r>
      <w:r w:rsidR="002B6811" w:rsidRPr="002B6811">
        <w:rPr>
          <w:rFonts w:ascii="Arial" w:hAnsi="Arial" w:cs="Arial"/>
        </w:rPr>
        <w:t>obocão</w:t>
      </w:r>
      <w:proofErr w:type="spellEnd"/>
      <w:r w:rsidR="002B6811" w:rsidRPr="002B6811">
        <w:rPr>
          <w:rFonts w:ascii="Arial" w:hAnsi="Arial" w:cs="Arial"/>
        </w:rPr>
        <w:t xml:space="preserve"> e </w:t>
      </w:r>
      <w:r w:rsidR="002B6811">
        <w:rPr>
          <w:rFonts w:ascii="Arial" w:hAnsi="Arial" w:cs="Arial"/>
        </w:rPr>
        <w:t>C</w:t>
      </w:r>
      <w:r w:rsidR="002B6811" w:rsidRPr="002B6811">
        <w:rPr>
          <w:rFonts w:ascii="Arial" w:hAnsi="Arial" w:cs="Arial"/>
        </w:rPr>
        <w:t>entro</w:t>
      </w:r>
      <w:r w:rsidRPr="00335BF9">
        <w:rPr>
          <w:rFonts w:ascii="Arial" w:hAnsi="Arial" w:cs="Arial"/>
        </w:rPr>
        <w:t>. O estudo é realizado em conformidade com a Lei 14.133, de 2021, art. 105, e visa fundamentar o termo de referência para a contratação desses serviços.</w:t>
      </w:r>
    </w:p>
    <w:p w14:paraId="2B7F9D8C" w14:textId="7A90E331" w:rsidR="00335BF9" w:rsidRPr="00335BF9" w:rsidRDefault="00335BF9" w:rsidP="00335BF9">
      <w:pPr>
        <w:rPr>
          <w:rFonts w:ascii="Arial" w:hAnsi="Arial" w:cs="Arial"/>
          <w:b/>
          <w:bCs/>
        </w:rPr>
      </w:pPr>
      <w:r w:rsidRPr="00335BF9">
        <w:rPr>
          <w:rFonts w:ascii="Arial" w:hAnsi="Arial" w:cs="Arial"/>
          <w:b/>
          <w:bCs/>
        </w:rPr>
        <w:t>2. NECESSIDADE</w:t>
      </w:r>
      <w:r w:rsidR="00D75EE4">
        <w:rPr>
          <w:rFonts w:ascii="Arial" w:hAnsi="Arial" w:cs="Arial"/>
          <w:b/>
          <w:bCs/>
        </w:rPr>
        <w:t>S</w:t>
      </w:r>
      <w:r w:rsidRPr="00335BF9">
        <w:rPr>
          <w:rFonts w:ascii="Arial" w:hAnsi="Arial" w:cs="Arial"/>
          <w:b/>
          <w:bCs/>
        </w:rPr>
        <w:t xml:space="preserve"> DE CONTRATAÇÃO</w:t>
      </w:r>
    </w:p>
    <w:p w14:paraId="40D399FF" w14:textId="4876A80B" w:rsidR="002B6811" w:rsidRDefault="002B6811" w:rsidP="002B6811">
      <w:pPr>
        <w:jc w:val="both"/>
        <w:rPr>
          <w:rFonts w:ascii="Arial" w:hAnsi="Arial" w:cs="Arial"/>
        </w:rPr>
      </w:pPr>
      <w:r w:rsidRPr="002200E1">
        <w:rPr>
          <w:rFonts w:ascii="Arial" w:hAnsi="Arial" w:cs="Arial"/>
        </w:rPr>
        <w:t xml:space="preserve">A necessidade de contratação de empresa especializada em engenharia para a execução dos serviços de construção de muros de arrimo para prevenção de encostas afetadas pelas fortes chuvas, no Município de Paudalho/PE, através do Convênio de Cooperação Financeira nº 72/2022, firmado com a Secretaria de Desenvolvimento Urbano e Habitação, referente ao Lote II – Muro Primavera, </w:t>
      </w:r>
      <w:proofErr w:type="spellStart"/>
      <w:r w:rsidRPr="002200E1">
        <w:rPr>
          <w:rFonts w:ascii="Arial" w:hAnsi="Arial" w:cs="Arial"/>
        </w:rPr>
        <w:t>Bobocão</w:t>
      </w:r>
      <w:proofErr w:type="spellEnd"/>
      <w:r w:rsidRPr="002200E1">
        <w:rPr>
          <w:rFonts w:ascii="Arial" w:hAnsi="Arial" w:cs="Arial"/>
        </w:rPr>
        <w:t xml:space="preserve"> e Centro, justifica-se pelo fato de que a Prefeitura Municipal de Paudalho não dispõe de equipe técnica própria nem de mão de obra especializada, em quantidade e qualificação suficientes, para a execução de obras dessa natureza e complexidade.</w:t>
      </w:r>
    </w:p>
    <w:p w14:paraId="10C7AEC5" w14:textId="77777777" w:rsidR="002B6811" w:rsidRDefault="002B6811" w:rsidP="002B6811">
      <w:pPr>
        <w:jc w:val="both"/>
        <w:rPr>
          <w:rFonts w:ascii="Arial" w:hAnsi="Arial" w:cs="Arial"/>
        </w:rPr>
      </w:pPr>
      <w:r w:rsidRPr="002200E1">
        <w:rPr>
          <w:rFonts w:ascii="Arial" w:hAnsi="Arial" w:cs="Arial"/>
        </w:rPr>
        <w:t>A realização desses serviços demanda conhecimentos técnicos específicos nas áreas de engenharia civil e geotecnia, bem como a adoção de métodos construtivos adequados, capazes de garantir a estabilidade das encostas, a segurança da população e a conformidade com as normas técnicas e legislações vigentes, especialmente aquelas relacionadas à segurança estrutural, aos sistemas de drenagem e à contenção de solos.</w:t>
      </w:r>
    </w:p>
    <w:p w14:paraId="7A758B2F" w14:textId="48EA9B40" w:rsidR="00335BF9" w:rsidRPr="00335BF9" w:rsidRDefault="00335BF9" w:rsidP="00335BF9">
      <w:pPr>
        <w:rPr>
          <w:rFonts w:ascii="Arial" w:hAnsi="Arial" w:cs="Arial"/>
          <w:b/>
          <w:bCs/>
        </w:rPr>
      </w:pPr>
      <w:r w:rsidRPr="00335BF9">
        <w:rPr>
          <w:rFonts w:ascii="Arial" w:hAnsi="Arial" w:cs="Arial"/>
          <w:b/>
          <w:bCs/>
        </w:rPr>
        <w:t>3. REQUISITOS DA CONTRATAÇÃO</w:t>
      </w:r>
    </w:p>
    <w:p w14:paraId="692194C8" w14:textId="77777777" w:rsidR="005C1562" w:rsidRPr="005C1562" w:rsidRDefault="005C1562" w:rsidP="005C1562">
      <w:pPr>
        <w:rPr>
          <w:rFonts w:ascii="Arial" w:hAnsi="Arial" w:cs="Arial"/>
          <w:b/>
          <w:bCs/>
        </w:rPr>
      </w:pPr>
      <w:r w:rsidRPr="005C1562">
        <w:rPr>
          <w:rFonts w:ascii="Arial" w:hAnsi="Arial" w:cs="Arial"/>
          <w:b/>
          <w:bCs/>
        </w:rPr>
        <w:t>Requisitos Legais</w:t>
      </w:r>
    </w:p>
    <w:p w14:paraId="1ECB5DC3" w14:textId="77777777" w:rsidR="002B6811" w:rsidRDefault="002B6811" w:rsidP="005C1562">
      <w:pPr>
        <w:jc w:val="both"/>
        <w:rPr>
          <w:rFonts w:ascii="Arial" w:hAnsi="Arial" w:cs="Arial"/>
        </w:rPr>
      </w:pPr>
      <w:r w:rsidRPr="002B6811">
        <w:rPr>
          <w:rFonts w:ascii="Arial" w:hAnsi="Arial" w:cs="Arial"/>
        </w:rPr>
        <w:t>Deverá ser observada integralmente a Lei nº 14.133/2021, que estabelece normas gerais de licitação e contratação para a Administração Pública. Também deverão ser rigorosamente cumpridas todas as normas técnicas da ABNT aplicáveis à construção civil, em especial aquelas relacionadas a obras de contenção de encostas, muros de arrimo, estabilidade de taludes, drenagem superficial e profunda, segurança do trabalho e controle tecnológico dos materiais. Além disso, deverá ser assegurado o atendimento às legislações urbanísticas, ambientais e de uso e ocupação do solo vigentes no Município de Paudalho – PE, bem como às diretrizes estabelecidas</w:t>
      </w:r>
    </w:p>
    <w:p w14:paraId="672F3068" w14:textId="77777777" w:rsidR="002B6811" w:rsidRDefault="002B6811" w:rsidP="005C1562">
      <w:pPr>
        <w:jc w:val="both"/>
        <w:rPr>
          <w:rFonts w:ascii="Arial" w:hAnsi="Arial" w:cs="Arial"/>
        </w:rPr>
      </w:pPr>
    </w:p>
    <w:p w14:paraId="08CE2937" w14:textId="1860E9D0" w:rsidR="002B6811" w:rsidRPr="005C1562" w:rsidRDefault="002B6811" w:rsidP="005C1562">
      <w:pPr>
        <w:jc w:val="both"/>
        <w:rPr>
          <w:rFonts w:ascii="Arial" w:hAnsi="Arial" w:cs="Arial"/>
        </w:rPr>
      </w:pPr>
      <w:r w:rsidRPr="002B6811">
        <w:rPr>
          <w:rFonts w:ascii="Arial" w:hAnsi="Arial" w:cs="Arial"/>
        </w:rPr>
        <w:t xml:space="preserve"> no Convênio de Cooperação Financeira nº 72/2022, firmado com a Secretaria de Desenvolvimento Urbano e Habitação</w:t>
      </w:r>
      <w:r w:rsidR="005C1562" w:rsidRPr="002B6811">
        <w:rPr>
          <w:rFonts w:ascii="Arial" w:hAnsi="Arial" w:cs="Arial"/>
        </w:rPr>
        <w:t>.</w:t>
      </w:r>
    </w:p>
    <w:p w14:paraId="57A16B9A" w14:textId="77777777" w:rsidR="00CC444D" w:rsidRPr="00CC444D" w:rsidRDefault="00CC444D" w:rsidP="00CC444D">
      <w:pPr>
        <w:rPr>
          <w:rFonts w:ascii="Arial" w:hAnsi="Arial" w:cs="Arial"/>
          <w:b/>
          <w:bCs/>
        </w:rPr>
      </w:pPr>
      <w:r w:rsidRPr="00CC444D">
        <w:rPr>
          <w:rFonts w:ascii="Arial" w:hAnsi="Arial" w:cs="Arial"/>
          <w:b/>
          <w:bCs/>
        </w:rPr>
        <w:t>Requisitos de Sustentabilidade</w:t>
      </w:r>
    </w:p>
    <w:p w14:paraId="6FC62345" w14:textId="27A69728" w:rsidR="002B6811" w:rsidRDefault="002B6811" w:rsidP="002B6811">
      <w:pPr>
        <w:jc w:val="both"/>
        <w:rPr>
          <w:rFonts w:ascii="Arial" w:hAnsi="Arial" w:cs="Arial"/>
        </w:rPr>
      </w:pPr>
      <w:r w:rsidRPr="002B6811">
        <w:rPr>
          <w:rFonts w:ascii="Arial" w:hAnsi="Arial" w:cs="Arial"/>
        </w:rPr>
        <w:t>A execução dos serviços de construção de muros de arrimo deverá priorizar a adoção de métodos construtivos e materiais que minimizem os impactos ambientais, com ênfase no uso racional dos recursos naturais, no adequado manejo e destinação ambientalmente correta dos resíduos sólidos, entulhos e sobras de materiais gerados durante a obra. Sempre que tecnicamente viável, deverão ser adotadas soluções que favoreçam a eficiência dos sistemas de drenagem, a redução de processos erosivos e a preservação das condições ambientais das áreas intervenientes.</w:t>
      </w:r>
    </w:p>
    <w:p w14:paraId="38FE0997" w14:textId="2BDA4642" w:rsidR="00CC444D" w:rsidRPr="00CC444D" w:rsidRDefault="00CC444D" w:rsidP="00CC444D">
      <w:pPr>
        <w:rPr>
          <w:rFonts w:ascii="Arial" w:hAnsi="Arial" w:cs="Arial"/>
          <w:b/>
          <w:bCs/>
        </w:rPr>
      </w:pPr>
      <w:r w:rsidRPr="00CC444D">
        <w:rPr>
          <w:rFonts w:ascii="Arial" w:hAnsi="Arial" w:cs="Arial"/>
          <w:b/>
          <w:bCs/>
        </w:rPr>
        <w:t>Subcontratação</w:t>
      </w:r>
    </w:p>
    <w:p w14:paraId="3F7193A1" w14:textId="07332DBE" w:rsidR="00CC444D" w:rsidRPr="008957D4" w:rsidRDefault="002B6811" w:rsidP="008957D4">
      <w:pPr>
        <w:jc w:val="both"/>
        <w:rPr>
          <w:rFonts w:ascii="Arial" w:hAnsi="Arial" w:cs="Arial"/>
        </w:rPr>
      </w:pPr>
      <w:r w:rsidRPr="002B6811">
        <w:rPr>
          <w:rFonts w:ascii="Arial" w:hAnsi="Arial" w:cs="Arial"/>
        </w:rPr>
        <w:t xml:space="preserve">Fica </w:t>
      </w:r>
      <w:r w:rsidRPr="008957D4">
        <w:rPr>
          <w:rFonts w:ascii="Arial" w:hAnsi="Arial" w:cs="Arial"/>
        </w:rPr>
        <w:t>vedada a subcontratação total ou parcial de qualquer etapa do objeto contratual, em conformidade com o disposto na Lei nº 14.133/2021</w:t>
      </w:r>
      <w:r w:rsidR="00CC444D" w:rsidRPr="008957D4">
        <w:rPr>
          <w:rFonts w:ascii="Arial" w:hAnsi="Arial" w:cs="Arial"/>
        </w:rPr>
        <w:t>.</w:t>
      </w:r>
    </w:p>
    <w:p w14:paraId="0339520C" w14:textId="77777777" w:rsidR="00CC444D" w:rsidRPr="00CC444D" w:rsidRDefault="00CC444D" w:rsidP="00CC444D">
      <w:pPr>
        <w:rPr>
          <w:rFonts w:ascii="Arial" w:hAnsi="Arial" w:cs="Arial"/>
          <w:b/>
          <w:bCs/>
        </w:rPr>
      </w:pPr>
      <w:r w:rsidRPr="00CC444D">
        <w:rPr>
          <w:rFonts w:ascii="Arial" w:hAnsi="Arial" w:cs="Arial"/>
          <w:b/>
          <w:bCs/>
        </w:rPr>
        <w:t>Garantia da Contratação</w:t>
      </w:r>
    </w:p>
    <w:p w14:paraId="1C4C9A23" w14:textId="2FDBE813" w:rsidR="00CC444D" w:rsidRPr="00CC444D" w:rsidRDefault="00CC444D" w:rsidP="008957D4">
      <w:pPr>
        <w:jc w:val="both"/>
        <w:rPr>
          <w:rFonts w:ascii="Arial" w:hAnsi="Arial" w:cs="Arial"/>
        </w:rPr>
      </w:pPr>
      <w:r w:rsidRPr="00CC444D">
        <w:rPr>
          <w:rFonts w:ascii="Arial" w:hAnsi="Arial" w:cs="Arial"/>
        </w:rPr>
        <w:t xml:space="preserve">Não será exigida garantia da contratação de que tratam os </w:t>
      </w:r>
      <w:proofErr w:type="spellStart"/>
      <w:r w:rsidRPr="00CC444D">
        <w:rPr>
          <w:rFonts w:ascii="Arial" w:hAnsi="Arial" w:cs="Arial"/>
        </w:rPr>
        <w:t>arts</w:t>
      </w:r>
      <w:proofErr w:type="spellEnd"/>
      <w:r w:rsidRPr="00CC444D">
        <w:rPr>
          <w:rFonts w:ascii="Arial" w:hAnsi="Arial" w:cs="Arial"/>
        </w:rPr>
        <w:t>. 96 e seguintes da Lei nº 14.133/2021, conforme disposto nas cláusulas específicas do edital e do futuro contrato.</w:t>
      </w:r>
    </w:p>
    <w:p w14:paraId="41C1EFE1" w14:textId="77777777" w:rsidR="00CC444D" w:rsidRPr="00CC444D" w:rsidRDefault="00CC444D" w:rsidP="00CC444D">
      <w:pPr>
        <w:rPr>
          <w:rFonts w:ascii="Arial" w:hAnsi="Arial" w:cs="Arial"/>
          <w:b/>
          <w:bCs/>
        </w:rPr>
      </w:pPr>
      <w:r w:rsidRPr="00CC444D">
        <w:rPr>
          <w:rFonts w:ascii="Arial" w:hAnsi="Arial" w:cs="Arial"/>
          <w:b/>
          <w:bCs/>
        </w:rPr>
        <w:t>Vistoria</w:t>
      </w:r>
    </w:p>
    <w:p w14:paraId="63E16C14" w14:textId="77777777" w:rsidR="008957D4" w:rsidRPr="008957D4" w:rsidRDefault="008957D4" w:rsidP="008957D4">
      <w:pPr>
        <w:jc w:val="both"/>
        <w:rPr>
          <w:rFonts w:ascii="Arial" w:hAnsi="Arial" w:cs="Arial"/>
        </w:rPr>
      </w:pPr>
      <w:r w:rsidRPr="008957D4">
        <w:rPr>
          <w:rFonts w:ascii="Arial" w:hAnsi="Arial" w:cs="Arial"/>
        </w:rPr>
        <w:t xml:space="preserve">Será imprescindível a realização de vistoria prévia nos locais de execução das obras, compreendendo as áreas do Lote II – Muro Primavera, </w:t>
      </w:r>
      <w:proofErr w:type="spellStart"/>
      <w:r w:rsidRPr="008957D4">
        <w:rPr>
          <w:rFonts w:ascii="Arial" w:hAnsi="Arial" w:cs="Arial"/>
        </w:rPr>
        <w:t>Bobocão</w:t>
      </w:r>
      <w:proofErr w:type="spellEnd"/>
      <w:r w:rsidRPr="008957D4">
        <w:rPr>
          <w:rFonts w:ascii="Arial" w:hAnsi="Arial" w:cs="Arial"/>
        </w:rPr>
        <w:t xml:space="preserve"> e Centro, no Município de Paudalho – PE, com o objetivo de possibilitar o pleno conhecimento das condições físicas, topográficas, geotécnicas, ambientais e logísticas que possam influenciar na execução dos serviços.</w:t>
      </w:r>
    </w:p>
    <w:p w14:paraId="59FC188D" w14:textId="77777777" w:rsidR="008957D4" w:rsidRPr="008957D4" w:rsidRDefault="008957D4" w:rsidP="008957D4">
      <w:pPr>
        <w:jc w:val="both"/>
        <w:rPr>
          <w:rFonts w:ascii="Arial" w:hAnsi="Arial" w:cs="Arial"/>
        </w:rPr>
      </w:pPr>
      <w:r w:rsidRPr="008957D4">
        <w:rPr>
          <w:rFonts w:ascii="Arial" w:hAnsi="Arial" w:cs="Arial"/>
        </w:rPr>
        <w:t>A vistoria poderá ser realizada com acompanhamento de servidor designado, de segunda a sexta-feira, no horário das 08h às 13h. Alternativamente, será admitida a apresentação de declaração formal, assinada pelo responsável técnico da licitante, atestando pleno conhecimento dos locais e das condições de execução do objeto.</w:t>
      </w:r>
    </w:p>
    <w:p w14:paraId="4A0EF7D9" w14:textId="77777777" w:rsidR="00CC444D" w:rsidRPr="00CC444D" w:rsidRDefault="00CC444D" w:rsidP="00CC444D">
      <w:pPr>
        <w:rPr>
          <w:rFonts w:ascii="Arial" w:hAnsi="Arial" w:cs="Arial"/>
          <w:b/>
          <w:bCs/>
        </w:rPr>
      </w:pPr>
      <w:r w:rsidRPr="00CC444D">
        <w:rPr>
          <w:rFonts w:ascii="Arial" w:hAnsi="Arial" w:cs="Arial"/>
          <w:b/>
          <w:bCs/>
        </w:rPr>
        <w:t>Padrões Mínimos de Qualidade</w:t>
      </w:r>
    </w:p>
    <w:p w14:paraId="552B07C5" w14:textId="77777777" w:rsidR="008957D4" w:rsidRPr="008957D4" w:rsidRDefault="008957D4" w:rsidP="008957D4">
      <w:pPr>
        <w:jc w:val="both"/>
        <w:rPr>
          <w:rFonts w:ascii="Arial" w:hAnsi="Arial" w:cs="Arial"/>
        </w:rPr>
      </w:pPr>
      <w:r w:rsidRPr="008957D4">
        <w:rPr>
          <w:rFonts w:ascii="Arial" w:hAnsi="Arial" w:cs="Arial"/>
        </w:rPr>
        <w:t>Todos os materiais, equipamentos e insumos empregados na execução dos serviços deverão atender rigorosamente às especificações técnicas, projetos e memoriais descritivos, sendo obrigatoriamente de primeira qualidade, isentos de defeitos e em conformidade com as normas da ABNT.</w:t>
      </w:r>
    </w:p>
    <w:p w14:paraId="20BC132F" w14:textId="117BEE3A" w:rsidR="008957D4" w:rsidRPr="008957D4" w:rsidRDefault="008957D4" w:rsidP="008957D4">
      <w:pPr>
        <w:jc w:val="both"/>
        <w:rPr>
          <w:rFonts w:ascii="Arial" w:hAnsi="Arial" w:cs="Arial"/>
        </w:rPr>
      </w:pPr>
      <w:r w:rsidRPr="008957D4">
        <w:rPr>
          <w:rFonts w:ascii="Arial" w:hAnsi="Arial" w:cs="Arial"/>
        </w:rPr>
        <w:t>Eventuais substituições de materiais somente poderão ocorrer mediante justificativa técnica formal e autorização expressa da fiscalização do contrato. Os serviços deverão ser executados com base em critérios técnicos definidos por profissional legalmente habilitado, garantindo segurança estrutural, estabilidade das encostas, durabilidade e desempenho adequado dos muros de arrimo</w:t>
      </w:r>
      <w:r>
        <w:rPr>
          <w:rFonts w:ascii="Arial" w:hAnsi="Arial" w:cs="Arial"/>
        </w:rPr>
        <w:t>.</w:t>
      </w:r>
    </w:p>
    <w:p w14:paraId="5132D743" w14:textId="77777777" w:rsidR="008957D4" w:rsidRPr="008957D4" w:rsidRDefault="008957D4" w:rsidP="008957D4">
      <w:pPr>
        <w:rPr>
          <w:rFonts w:ascii="Arial" w:hAnsi="Arial" w:cs="Arial"/>
          <w:b/>
          <w:bCs/>
        </w:rPr>
      </w:pPr>
      <w:r w:rsidRPr="008957D4">
        <w:rPr>
          <w:rFonts w:ascii="Arial" w:hAnsi="Arial" w:cs="Arial"/>
          <w:b/>
          <w:bCs/>
        </w:rPr>
        <w:t>Requisitos Internos</w:t>
      </w:r>
    </w:p>
    <w:p w14:paraId="69F9B313" w14:textId="77777777" w:rsidR="008957D4" w:rsidRDefault="008957D4" w:rsidP="008957D4">
      <w:pPr>
        <w:rPr>
          <w:rFonts w:ascii="Arial" w:hAnsi="Arial" w:cs="Arial"/>
        </w:rPr>
      </w:pPr>
      <w:r w:rsidRPr="008957D4">
        <w:rPr>
          <w:rFonts w:ascii="Arial" w:hAnsi="Arial" w:cs="Arial"/>
        </w:rPr>
        <w:t>a) levantamento técnico detalhado das condições do terreno, incluindo características topográficas e geotécnicas das encostas;</w:t>
      </w:r>
    </w:p>
    <w:p w14:paraId="6726627C" w14:textId="77777777" w:rsidR="008957D4" w:rsidRDefault="008957D4" w:rsidP="008957D4">
      <w:pPr>
        <w:rPr>
          <w:rFonts w:ascii="Arial" w:hAnsi="Arial" w:cs="Arial"/>
        </w:rPr>
      </w:pPr>
      <w:r w:rsidRPr="008957D4">
        <w:rPr>
          <w:rFonts w:ascii="Arial" w:hAnsi="Arial" w:cs="Arial"/>
        </w:rPr>
        <w:lastRenderedPageBreak/>
        <w:br/>
      </w:r>
    </w:p>
    <w:p w14:paraId="26790B78" w14:textId="6922626A" w:rsidR="008957D4" w:rsidRPr="008957D4" w:rsidRDefault="008957D4" w:rsidP="008957D4">
      <w:pPr>
        <w:rPr>
          <w:rFonts w:ascii="Arial" w:hAnsi="Arial" w:cs="Arial"/>
        </w:rPr>
      </w:pPr>
      <w:r w:rsidRPr="008957D4">
        <w:rPr>
          <w:rFonts w:ascii="Arial" w:hAnsi="Arial" w:cs="Arial"/>
        </w:rPr>
        <w:t>b) elaboração de plano de execução dos serviços, contendo cronograma físico-financeiro e definição clara das etapas da obra;</w:t>
      </w:r>
      <w:r w:rsidRPr="008957D4">
        <w:rPr>
          <w:rFonts w:ascii="Arial" w:hAnsi="Arial" w:cs="Arial"/>
        </w:rPr>
        <w:br/>
        <w:t>c) especificação dos materiais, sistemas construtivos, soluções de drenagem e técnicas de contenção compatíveis com os projetos;</w:t>
      </w:r>
      <w:r w:rsidRPr="008957D4">
        <w:rPr>
          <w:rFonts w:ascii="Arial" w:hAnsi="Arial" w:cs="Arial"/>
        </w:rPr>
        <w:br/>
        <w:t>d) contratação de empresa com experiência comprovada em obras de contenção de encostas e muros de arrimo, mediante apresentação de atestados de capacidade técnica;</w:t>
      </w:r>
      <w:r w:rsidRPr="008957D4">
        <w:rPr>
          <w:rFonts w:ascii="Arial" w:hAnsi="Arial" w:cs="Arial"/>
        </w:rPr>
        <w:br/>
        <w:t>e) apresentação de registro ativo e compatível no CREA, conforme legislação vigente.</w:t>
      </w:r>
    </w:p>
    <w:p w14:paraId="0CB9C42D" w14:textId="77777777" w:rsidR="008957D4" w:rsidRPr="008957D4" w:rsidRDefault="008957D4" w:rsidP="008957D4">
      <w:pPr>
        <w:rPr>
          <w:rFonts w:ascii="Arial" w:hAnsi="Arial" w:cs="Arial"/>
          <w:b/>
          <w:bCs/>
        </w:rPr>
      </w:pPr>
      <w:r w:rsidRPr="008957D4">
        <w:rPr>
          <w:rFonts w:ascii="Arial" w:hAnsi="Arial" w:cs="Arial"/>
          <w:b/>
          <w:bCs/>
        </w:rPr>
        <w:t>Requisitos Externos (Legais)</w:t>
      </w:r>
    </w:p>
    <w:p w14:paraId="4DA7B40F" w14:textId="5352D9A7" w:rsidR="008957D4" w:rsidRPr="008957D4" w:rsidRDefault="008957D4" w:rsidP="008957D4">
      <w:pPr>
        <w:rPr>
          <w:rFonts w:ascii="Arial" w:hAnsi="Arial" w:cs="Arial"/>
        </w:rPr>
      </w:pPr>
      <w:r w:rsidRPr="008957D4">
        <w:rPr>
          <w:rFonts w:ascii="Arial" w:hAnsi="Arial" w:cs="Arial"/>
        </w:rPr>
        <w:t>f) cumprimento integral da Lei nº 14.133/2021, especialmente no que se refere às normas de licitação e contratação pública;</w:t>
      </w:r>
      <w:r w:rsidRPr="008957D4">
        <w:rPr>
          <w:rFonts w:ascii="Arial" w:hAnsi="Arial" w:cs="Arial"/>
        </w:rPr>
        <w:br/>
        <w:t>g) observância das normas técnicas da ABNT aplicáveis à construção civil, geotecnia, estruturas e drenagem;</w:t>
      </w:r>
      <w:r w:rsidRPr="008957D4">
        <w:rPr>
          <w:rFonts w:ascii="Arial" w:hAnsi="Arial" w:cs="Arial"/>
        </w:rPr>
        <w:br/>
        <w:t>h) atendimento às legislações ambientais, urbanísticas e de uso do solo do Município de Paudalho – PE;</w:t>
      </w:r>
      <w:r w:rsidRPr="008957D4">
        <w:rPr>
          <w:rFonts w:ascii="Arial" w:hAnsi="Arial" w:cs="Arial"/>
        </w:rPr>
        <w:br/>
        <w:t>i) vedação total à subcontratação do objeto;</w:t>
      </w:r>
      <w:r w:rsidRPr="008957D4">
        <w:rPr>
          <w:rFonts w:ascii="Arial" w:hAnsi="Arial" w:cs="Arial"/>
        </w:rPr>
        <w:br/>
        <w:t xml:space="preserve">j) não </w:t>
      </w:r>
      <w:r w:rsidR="009719E4">
        <w:rPr>
          <w:rFonts w:ascii="Arial" w:hAnsi="Arial" w:cs="Arial"/>
        </w:rPr>
        <w:t xml:space="preserve">haverá </w:t>
      </w:r>
      <w:r w:rsidRPr="008957D4">
        <w:rPr>
          <w:rFonts w:ascii="Arial" w:hAnsi="Arial" w:cs="Arial"/>
        </w:rPr>
        <w:t>exigência de garantia contratual</w:t>
      </w:r>
      <w:r w:rsidR="009719E4">
        <w:rPr>
          <w:rFonts w:ascii="Arial" w:hAnsi="Arial" w:cs="Arial"/>
        </w:rPr>
        <w:t>.</w:t>
      </w:r>
    </w:p>
    <w:p w14:paraId="1BF1486A" w14:textId="77777777" w:rsidR="00CC444D" w:rsidRPr="00CC444D" w:rsidRDefault="00CC444D" w:rsidP="00CC444D">
      <w:pPr>
        <w:rPr>
          <w:rFonts w:ascii="Arial" w:hAnsi="Arial" w:cs="Arial"/>
          <w:b/>
          <w:bCs/>
        </w:rPr>
      </w:pPr>
      <w:r w:rsidRPr="00CC444D">
        <w:rPr>
          <w:rFonts w:ascii="Arial" w:hAnsi="Arial" w:cs="Arial"/>
          <w:b/>
          <w:bCs/>
        </w:rPr>
        <w:t>Requisitos Gerais</w:t>
      </w:r>
    </w:p>
    <w:p w14:paraId="4EBDB65F" w14:textId="60F90FE5" w:rsidR="008957D4" w:rsidRPr="008957D4" w:rsidRDefault="008957D4" w:rsidP="008957D4">
      <w:pPr>
        <w:jc w:val="both"/>
        <w:rPr>
          <w:rFonts w:ascii="Arial" w:hAnsi="Arial" w:cs="Arial"/>
        </w:rPr>
      </w:pPr>
      <w:r w:rsidRPr="008957D4">
        <w:rPr>
          <w:rFonts w:ascii="Arial" w:hAnsi="Arial" w:cs="Arial"/>
        </w:rPr>
        <w:t xml:space="preserve">A empresa contratada será responsável pelo fornecimento, transporte, execução e correta aplicação de todos os materiais, equipamentos, insumos e serviços previstos na planilha orçamentária, nos projetos e nos memoriais descritivos, assegurando a plena compatibilidade e integração com as obras de construção de muros de arrimo para prevenção de encostas afetadas pelas fortes chuvas, no Município de Paudalho/PE, no âmbito do Convênio de Cooperação Financeira nº 72/2022, referente ao Lote II – Muro Primavera, </w:t>
      </w:r>
      <w:proofErr w:type="spellStart"/>
      <w:r w:rsidRPr="008957D4">
        <w:rPr>
          <w:rFonts w:ascii="Arial" w:hAnsi="Arial" w:cs="Arial"/>
        </w:rPr>
        <w:t>Bobocão</w:t>
      </w:r>
      <w:proofErr w:type="spellEnd"/>
      <w:r w:rsidRPr="008957D4">
        <w:rPr>
          <w:rFonts w:ascii="Arial" w:hAnsi="Arial" w:cs="Arial"/>
        </w:rPr>
        <w:t xml:space="preserve"> e Centro.</w:t>
      </w:r>
    </w:p>
    <w:p w14:paraId="002C1D1E" w14:textId="0D084100" w:rsidR="00CC444D" w:rsidRPr="00CC444D" w:rsidRDefault="008957D4" w:rsidP="008957D4">
      <w:pPr>
        <w:jc w:val="both"/>
        <w:rPr>
          <w:rFonts w:ascii="Arial" w:hAnsi="Arial" w:cs="Arial"/>
        </w:rPr>
      </w:pPr>
      <w:r w:rsidRPr="008957D4">
        <w:rPr>
          <w:rFonts w:ascii="Arial" w:hAnsi="Arial" w:cs="Arial"/>
        </w:rPr>
        <w:t>Tal medida visa garantir a estabilidade das encostas, a segurança estrutural das obras, a proteção da população e a durabilidade das intervenções, prevenindo execuções inadequadas, retrabalhos, falhas construtivas, danos estruturais e prejuízos à funcionalidade e à vida útil das estruturas de contenção implantadas.</w:t>
      </w:r>
    </w:p>
    <w:p w14:paraId="4BAD4BB6" w14:textId="4B8B097A" w:rsidR="00335BF9" w:rsidRPr="00335BF9" w:rsidRDefault="00335BF9" w:rsidP="00335BF9">
      <w:pPr>
        <w:rPr>
          <w:rFonts w:ascii="Arial" w:hAnsi="Arial" w:cs="Arial"/>
          <w:b/>
          <w:bCs/>
        </w:rPr>
      </w:pPr>
      <w:r w:rsidRPr="00335BF9">
        <w:rPr>
          <w:rFonts w:ascii="Arial" w:hAnsi="Arial" w:cs="Arial"/>
          <w:b/>
          <w:bCs/>
        </w:rPr>
        <w:t>4. RELAÇÃO ENTRE A DEMANDA PREVISTA E QUANTIDADES DE CADA ITEM</w:t>
      </w:r>
    </w:p>
    <w:p w14:paraId="523E6EFD" w14:textId="77777777" w:rsidR="00335BF9" w:rsidRPr="00335BF9" w:rsidRDefault="00335BF9" w:rsidP="000568BD">
      <w:pPr>
        <w:jc w:val="both"/>
        <w:rPr>
          <w:rFonts w:ascii="Arial" w:hAnsi="Arial" w:cs="Arial"/>
        </w:rPr>
      </w:pPr>
      <w:r w:rsidRPr="00335BF9">
        <w:rPr>
          <w:rFonts w:ascii="Arial" w:hAnsi="Arial" w:cs="Arial"/>
        </w:rPr>
        <w:t>A relação entre a demanda e a quantidade de cada item será determinada por meio de levantamento técnico detalhado, conduzido pela equipe responsável, que definirá as áreas a serem pintadas, os materiais necessários e a metodologia de execução dos serviços.</w:t>
      </w:r>
    </w:p>
    <w:p w14:paraId="4034D300" w14:textId="77777777" w:rsidR="00335BF9" w:rsidRPr="00335BF9" w:rsidRDefault="00335BF9" w:rsidP="00335BF9">
      <w:pPr>
        <w:rPr>
          <w:rFonts w:ascii="Arial" w:hAnsi="Arial" w:cs="Arial"/>
          <w:b/>
          <w:bCs/>
        </w:rPr>
      </w:pPr>
      <w:r w:rsidRPr="00335BF9">
        <w:rPr>
          <w:rFonts w:ascii="Arial" w:hAnsi="Arial" w:cs="Arial"/>
          <w:b/>
          <w:bCs/>
        </w:rPr>
        <w:t>5. JUSTIFICATIVA DA ESCOLHA DO TIPO DE SOLUÇÃO A CONTRATAR</w:t>
      </w:r>
    </w:p>
    <w:p w14:paraId="458F80D7" w14:textId="77777777" w:rsidR="00335BF9" w:rsidRPr="00335BF9" w:rsidRDefault="00335BF9" w:rsidP="000568BD">
      <w:pPr>
        <w:jc w:val="both"/>
        <w:rPr>
          <w:rFonts w:ascii="Arial" w:hAnsi="Arial" w:cs="Arial"/>
        </w:rPr>
      </w:pPr>
      <w:r w:rsidRPr="00335BF9">
        <w:rPr>
          <w:rFonts w:ascii="Arial" w:hAnsi="Arial" w:cs="Arial"/>
        </w:rPr>
        <w:t>A modalidade de execução indireta por empreitada por preço global é a mais apropriada, pois permite maior previsibilidade de custos, assegura a qualidade dos serviços prestados e facilita a fiscalização da execução conforme as especificações técnicas estabelecidas.</w:t>
      </w:r>
    </w:p>
    <w:p w14:paraId="2D4E89C7" w14:textId="77777777" w:rsidR="00335BF9" w:rsidRPr="00335BF9" w:rsidRDefault="00335BF9" w:rsidP="00335BF9">
      <w:pPr>
        <w:rPr>
          <w:rFonts w:ascii="Arial" w:hAnsi="Arial" w:cs="Arial"/>
          <w:b/>
          <w:bCs/>
        </w:rPr>
      </w:pPr>
      <w:r w:rsidRPr="00335BF9">
        <w:rPr>
          <w:rFonts w:ascii="Arial" w:hAnsi="Arial" w:cs="Arial"/>
          <w:b/>
          <w:bCs/>
        </w:rPr>
        <w:t>6. ESTIMATIVAS DO VALOR DA CONTRATAÇÃO</w:t>
      </w:r>
    </w:p>
    <w:p w14:paraId="42262447" w14:textId="77777777" w:rsidR="008957D4" w:rsidRDefault="00335BF9" w:rsidP="00772654">
      <w:pPr>
        <w:jc w:val="both"/>
        <w:rPr>
          <w:rFonts w:ascii="Arial" w:hAnsi="Arial" w:cs="Arial"/>
        </w:rPr>
      </w:pPr>
      <w:r w:rsidRPr="00CE7BB0">
        <w:rPr>
          <w:rFonts w:ascii="Arial" w:hAnsi="Arial" w:cs="Arial"/>
        </w:rPr>
        <w:t xml:space="preserve">O valor total estimado para a </w:t>
      </w:r>
      <w:r w:rsidR="002D591A" w:rsidRPr="00323276">
        <w:rPr>
          <w:rFonts w:ascii="Arial" w:hAnsi="Arial" w:cs="Arial"/>
        </w:rPr>
        <w:t xml:space="preserve">contratação de empresa especializada em engenharia para a execução dos </w:t>
      </w:r>
      <w:r w:rsidR="007632CC" w:rsidRPr="00520882">
        <w:rPr>
          <w:rFonts w:ascii="Arial" w:hAnsi="Arial" w:cs="Arial"/>
        </w:rPr>
        <w:t xml:space="preserve">serviços de </w:t>
      </w:r>
      <w:r w:rsidR="008957D4" w:rsidRPr="002B6811">
        <w:rPr>
          <w:rFonts w:ascii="Arial" w:hAnsi="Arial" w:cs="Arial"/>
        </w:rPr>
        <w:t xml:space="preserve">construção com muros de arrimos para prevenção de encosta pelas fortes chuvas </w:t>
      </w:r>
    </w:p>
    <w:p w14:paraId="61913EBD" w14:textId="77777777" w:rsidR="008957D4" w:rsidRDefault="008957D4" w:rsidP="00772654">
      <w:pPr>
        <w:jc w:val="both"/>
        <w:rPr>
          <w:rFonts w:ascii="Arial" w:hAnsi="Arial" w:cs="Arial"/>
        </w:rPr>
      </w:pPr>
    </w:p>
    <w:p w14:paraId="3CB35199" w14:textId="0B199553" w:rsidR="005A6322" w:rsidRPr="00335BF9" w:rsidRDefault="008957D4" w:rsidP="00772654">
      <w:pPr>
        <w:jc w:val="both"/>
        <w:rPr>
          <w:rFonts w:ascii="Arial" w:hAnsi="Arial" w:cs="Arial"/>
        </w:rPr>
      </w:pPr>
      <w:r w:rsidRPr="002B6811">
        <w:rPr>
          <w:rFonts w:ascii="Arial" w:hAnsi="Arial" w:cs="Arial"/>
        </w:rPr>
        <w:t xml:space="preserve">, no município de </w:t>
      </w:r>
      <w:r>
        <w:rPr>
          <w:rFonts w:ascii="Arial" w:hAnsi="Arial" w:cs="Arial"/>
        </w:rPr>
        <w:t>P</w:t>
      </w:r>
      <w:r w:rsidRPr="002B6811">
        <w:rPr>
          <w:rFonts w:ascii="Arial" w:hAnsi="Arial" w:cs="Arial"/>
        </w:rPr>
        <w:t>audalho/</w:t>
      </w:r>
      <w:r>
        <w:rPr>
          <w:rFonts w:ascii="Arial" w:hAnsi="Arial" w:cs="Arial"/>
        </w:rPr>
        <w:t>PE</w:t>
      </w:r>
      <w:r w:rsidRPr="002B6811">
        <w:rPr>
          <w:rFonts w:ascii="Arial" w:hAnsi="Arial" w:cs="Arial"/>
        </w:rPr>
        <w:t xml:space="preserve">, através do convênio de cooperação financeira n° 72/2022 da </w:t>
      </w:r>
      <w:r>
        <w:rPr>
          <w:rFonts w:ascii="Arial" w:hAnsi="Arial" w:cs="Arial"/>
        </w:rPr>
        <w:t>S</w:t>
      </w:r>
      <w:r w:rsidRPr="002B6811">
        <w:rPr>
          <w:rFonts w:ascii="Arial" w:hAnsi="Arial" w:cs="Arial"/>
        </w:rPr>
        <w:t xml:space="preserve">ecretaria de </w:t>
      </w:r>
      <w:r>
        <w:rPr>
          <w:rFonts w:ascii="Arial" w:hAnsi="Arial" w:cs="Arial"/>
        </w:rPr>
        <w:t>D</w:t>
      </w:r>
      <w:r w:rsidRPr="002B6811">
        <w:rPr>
          <w:rFonts w:ascii="Arial" w:hAnsi="Arial" w:cs="Arial"/>
        </w:rPr>
        <w:t xml:space="preserve">esenvolvimento </w:t>
      </w:r>
      <w:r>
        <w:rPr>
          <w:rFonts w:ascii="Arial" w:hAnsi="Arial" w:cs="Arial"/>
        </w:rPr>
        <w:t>U</w:t>
      </w:r>
      <w:r w:rsidRPr="002B6811">
        <w:rPr>
          <w:rFonts w:ascii="Arial" w:hAnsi="Arial" w:cs="Arial"/>
        </w:rPr>
        <w:t xml:space="preserve">rbano e </w:t>
      </w:r>
      <w:r>
        <w:rPr>
          <w:rFonts w:ascii="Arial" w:hAnsi="Arial" w:cs="Arial"/>
        </w:rPr>
        <w:t>H</w:t>
      </w:r>
      <w:r w:rsidRPr="002B6811">
        <w:rPr>
          <w:rFonts w:ascii="Arial" w:hAnsi="Arial" w:cs="Arial"/>
        </w:rPr>
        <w:t xml:space="preserve">abitação - </w:t>
      </w:r>
      <w:r>
        <w:rPr>
          <w:rFonts w:ascii="Arial" w:hAnsi="Arial" w:cs="Arial"/>
        </w:rPr>
        <w:t>L</w:t>
      </w:r>
      <w:r w:rsidRPr="002B6811">
        <w:rPr>
          <w:rFonts w:ascii="Arial" w:hAnsi="Arial" w:cs="Arial"/>
        </w:rPr>
        <w:t xml:space="preserve">ote </w:t>
      </w:r>
      <w:r>
        <w:rPr>
          <w:rFonts w:ascii="Arial" w:hAnsi="Arial" w:cs="Arial"/>
        </w:rPr>
        <w:t>II</w:t>
      </w:r>
      <w:r w:rsidRPr="002B6811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M</w:t>
      </w:r>
      <w:r w:rsidRPr="002B6811">
        <w:rPr>
          <w:rFonts w:ascii="Arial" w:hAnsi="Arial" w:cs="Arial"/>
        </w:rPr>
        <w:t xml:space="preserve">uro </w:t>
      </w:r>
      <w:r>
        <w:rPr>
          <w:rFonts w:ascii="Arial" w:hAnsi="Arial" w:cs="Arial"/>
        </w:rPr>
        <w:t>P</w:t>
      </w:r>
      <w:r w:rsidRPr="002B6811">
        <w:rPr>
          <w:rFonts w:ascii="Arial" w:hAnsi="Arial" w:cs="Arial"/>
        </w:rPr>
        <w:t xml:space="preserve">rimavera, </w:t>
      </w:r>
      <w:proofErr w:type="spellStart"/>
      <w:r>
        <w:rPr>
          <w:rFonts w:ascii="Arial" w:hAnsi="Arial" w:cs="Arial"/>
        </w:rPr>
        <w:t>B</w:t>
      </w:r>
      <w:r w:rsidRPr="002B6811">
        <w:rPr>
          <w:rFonts w:ascii="Arial" w:hAnsi="Arial" w:cs="Arial"/>
        </w:rPr>
        <w:t>obocão</w:t>
      </w:r>
      <w:proofErr w:type="spellEnd"/>
      <w:r w:rsidRPr="002B6811">
        <w:rPr>
          <w:rFonts w:ascii="Arial" w:hAnsi="Arial" w:cs="Arial"/>
        </w:rPr>
        <w:t xml:space="preserve"> e </w:t>
      </w:r>
      <w:r>
        <w:rPr>
          <w:rFonts w:ascii="Arial" w:hAnsi="Arial" w:cs="Arial"/>
        </w:rPr>
        <w:t>C</w:t>
      </w:r>
      <w:r w:rsidRPr="002B6811">
        <w:rPr>
          <w:rFonts w:ascii="Arial" w:hAnsi="Arial" w:cs="Arial"/>
        </w:rPr>
        <w:t>entro</w:t>
      </w:r>
      <w:r w:rsidR="003E6B73">
        <w:rPr>
          <w:rFonts w:ascii="Arial" w:hAnsi="Arial" w:cs="Arial"/>
        </w:rPr>
        <w:t xml:space="preserve">, </w:t>
      </w:r>
      <w:r w:rsidR="00335BF9" w:rsidRPr="00CE7BB0">
        <w:rPr>
          <w:rFonts w:ascii="Arial" w:hAnsi="Arial" w:cs="Arial"/>
        </w:rPr>
        <w:t xml:space="preserve">é de </w:t>
      </w:r>
      <w:r w:rsidR="00E67580" w:rsidRPr="00E67580">
        <w:rPr>
          <w:rFonts w:ascii="Arial" w:hAnsi="Arial" w:cs="Arial"/>
          <w:b/>
          <w:bCs/>
        </w:rPr>
        <w:t xml:space="preserve">R$ </w:t>
      </w:r>
      <w:r w:rsidRPr="008957D4">
        <w:rPr>
          <w:rFonts w:ascii="Arial" w:hAnsi="Arial" w:cs="Arial"/>
          <w:b/>
          <w:bCs/>
        </w:rPr>
        <w:t xml:space="preserve">732.285,33 </w:t>
      </w:r>
      <w:r w:rsidR="00C0532E" w:rsidRPr="00C0532E">
        <w:rPr>
          <w:rFonts w:ascii="Arial" w:eastAsia="Times New Roman" w:hAnsi="Arial" w:cs="Arial"/>
          <w:b/>
          <w:bCs/>
          <w:color w:val="000000"/>
          <w:lang w:eastAsia="pt-BR"/>
        </w:rPr>
        <w:t>(</w:t>
      </w:r>
      <w:r w:rsidRPr="008957D4">
        <w:rPr>
          <w:rFonts w:ascii="Arial" w:eastAsia="Times New Roman" w:hAnsi="Arial" w:cs="Arial"/>
          <w:b/>
          <w:bCs/>
          <w:color w:val="000000"/>
          <w:lang w:eastAsia="pt-BR"/>
        </w:rPr>
        <w:t>SETECENTOS E TRINTA E DOIS MIL, DUZENTOS E OITENTA E CINCO REAIS E TRINTA E TRÊS CENTAVOS</w:t>
      </w:r>
      <w:r w:rsidR="00C0532E" w:rsidRPr="00C0532E">
        <w:rPr>
          <w:rFonts w:ascii="Arial" w:eastAsia="Times New Roman" w:hAnsi="Arial" w:cs="Arial"/>
          <w:b/>
          <w:bCs/>
          <w:color w:val="000000"/>
          <w:lang w:eastAsia="pt-BR"/>
        </w:rPr>
        <w:t>)</w:t>
      </w:r>
      <w:r w:rsidR="00335BF9" w:rsidRPr="00C0532E">
        <w:rPr>
          <w:rFonts w:ascii="Arial" w:hAnsi="Arial" w:cs="Arial"/>
          <w:b/>
          <w:bCs/>
        </w:rPr>
        <w:t>,</w:t>
      </w:r>
      <w:r w:rsidR="00335BF9" w:rsidRPr="00CE7BB0">
        <w:rPr>
          <w:rFonts w:ascii="Arial" w:hAnsi="Arial" w:cs="Arial"/>
        </w:rPr>
        <w:t xml:space="preserve"> </w:t>
      </w:r>
      <w:r w:rsidR="00335BF9" w:rsidRPr="00335BF9">
        <w:rPr>
          <w:rFonts w:ascii="Arial" w:hAnsi="Arial" w:cs="Arial"/>
        </w:rPr>
        <w:t>conforme o planejamento orçamentário e os custos de referência do setor.</w:t>
      </w:r>
    </w:p>
    <w:tbl>
      <w:tblPr>
        <w:tblpPr w:leftFromText="141" w:rightFromText="141" w:vertAnchor="text" w:horzAnchor="margin" w:tblpY="73"/>
        <w:tblW w:w="96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7"/>
        <w:gridCol w:w="3461"/>
        <w:gridCol w:w="981"/>
        <w:gridCol w:w="858"/>
        <w:gridCol w:w="1640"/>
        <w:gridCol w:w="1784"/>
      </w:tblGrid>
      <w:tr w:rsidR="00335BF9" w:rsidRPr="000B0EC2" w14:paraId="6379A425" w14:textId="77777777" w:rsidTr="007632CC">
        <w:trPr>
          <w:trHeight w:val="569"/>
        </w:trPr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DE20AE6" w14:textId="77777777" w:rsidR="00335BF9" w:rsidRPr="000B0EC2" w:rsidRDefault="00335BF9" w:rsidP="002B3774">
            <w:pPr>
              <w:tabs>
                <w:tab w:val="left" w:pos="-75"/>
              </w:tabs>
              <w:spacing w:after="0" w:line="240" w:lineRule="auto"/>
              <w:ind w:hanging="7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EC2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4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23C8E04A" w14:textId="77777777" w:rsidR="00335BF9" w:rsidRPr="000B0EC2" w:rsidRDefault="00335BF9" w:rsidP="002B37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EC2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6C513C57" w14:textId="77777777" w:rsidR="00335BF9" w:rsidRPr="000B0EC2" w:rsidRDefault="00335BF9" w:rsidP="002B37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EC2">
              <w:rPr>
                <w:rFonts w:ascii="Arial" w:hAnsi="Arial" w:cs="Arial"/>
                <w:b/>
                <w:bCs/>
                <w:sz w:val="18"/>
                <w:szCs w:val="18"/>
              </w:rPr>
              <w:t>UNID.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0384BE0F" w14:textId="77777777" w:rsidR="00335BF9" w:rsidRPr="000B0EC2" w:rsidRDefault="00335BF9" w:rsidP="002B377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EC2">
              <w:rPr>
                <w:rFonts w:ascii="Arial" w:hAnsi="Arial" w:cs="Arial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67C0105" w14:textId="77777777" w:rsidR="00335BF9" w:rsidRPr="000B0EC2" w:rsidRDefault="00335BF9" w:rsidP="002B3774">
            <w:pPr>
              <w:tabs>
                <w:tab w:val="left" w:pos="-83"/>
              </w:tabs>
              <w:spacing w:after="0" w:line="240" w:lineRule="auto"/>
              <w:ind w:left="-8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EC2">
              <w:rPr>
                <w:rFonts w:ascii="Arial" w:hAnsi="Arial" w:cs="Arial"/>
                <w:b/>
                <w:bCs/>
                <w:sz w:val="18"/>
                <w:szCs w:val="18"/>
              </w:rPr>
              <w:t>CUSTO UNITÁRIO</w:t>
            </w:r>
          </w:p>
        </w:tc>
        <w:tc>
          <w:tcPr>
            <w:tcW w:w="17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E3FDFCE" w14:textId="77777777" w:rsidR="00335BF9" w:rsidRPr="000B0EC2" w:rsidRDefault="00335BF9" w:rsidP="002B3774">
            <w:pPr>
              <w:tabs>
                <w:tab w:val="left" w:pos="-76"/>
              </w:tabs>
              <w:spacing w:after="0" w:line="240" w:lineRule="auto"/>
              <w:ind w:left="-76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0EC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VALOR TOTAL </w:t>
            </w:r>
          </w:p>
        </w:tc>
      </w:tr>
      <w:tr w:rsidR="00335BF9" w:rsidRPr="002A30E8" w14:paraId="14B57C27" w14:textId="77777777" w:rsidTr="007632CC">
        <w:trPr>
          <w:trHeight w:val="738"/>
        </w:trPr>
        <w:tc>
          <w:tcPr>
            <w:tcW w:w="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9B1621" w14:textId="77777777" w:rsidR="00335BF9" w:rsidRPr="000B0EC2" w:rsidRDefault="00335BF9" w:rsidP="002B3774">
            <w:pPr>
              <w:tabs>
                <w:tab w:val="left" w:pos="-75"/>
              </w:tabs>
              <w:spacing w:after="0" w:line="240" w:lineRule="auto"/>
              <w:ind w:left="-7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1.0</w:t>
            </w:r>
          </w:p>
        </w:tc>
        <w:tc>
          <w:tcPr>
            <w:tcW w:w="3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ACBF09" w14:textId="1E978A8E" w:rsidR="00335BF9" w:rsidRPr="009719E4" w:rsidRDefault="009719E4" w:rsidP="002D591A">
            <w:pPr>
              <w:tabs>
                <w:tab w:val="left" w:pos="19"/>
              </w:tabs>
              <w:spacing w:after="0" w:line="240" w:lineRule="auto"/>
              <w:ind w:left="19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19E4">
              <w:rPr>
                <w:rFonts w:ascii="Arial" w:hAnsi="Arial" w:cs="Arial"/>
                <w:b/>
                <w:sz w:val="18"/>
                <w:szCs w:val="18"/>
              </w:rPr>
              <w:t>CONTRATAÇÃO DE EMPRESA ESPECIALIZADA EM ENGENHARIA PARA A EXECUÇÃO DOS SERVIÇOS DE CONSTRUÇÃO COM MUROS DE ARRIMOS PARA PREVENÇÃO DE ENCOSTA PELAS FORTES CHUVAS, NO MUNICÍPIO DE PAUDALHO/PE, ATRAVÉS DO CONVÊNIO DE COOPERAÇÃO FINANCEIRA N° 72/2022 DA SECRETARIA DE DESENVOLVIMENTO URBANO E HABITAÇÃO - LOTE II - MURO PRIMAVERA, BOBOCÃO E CENTRO</w:t>
            </w:r>
            <w:r w:rsidR="00CC444D" w:rsidRPr="009719E4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29AE50" w14:textId="77777777" w:rsidR="00335BF9" w:rsidRPr="000B0EC2" w:rsidRDefault="00335BF9" w:rsidP="002B3774">
            <w:pPr>
              <w:tabs>
                <w:tab w:val="left" w:pos="-99"/>
              </w:tabs>
              <w:spacing w:after="0" w:line="240" w:lineRule="auto"/>
              <w:ind w:left="-9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0EC2">
              <w:rPr>
                <w:rFonts w:ascii="Arial" w:hAnsi="Arial" w:cs="Arial"/>
                <w:color w:val="000000"/>
                <w:sz w:val="18"/>
                <w:szCs w:val="18"/>
              </w:rPr>
              <w:t xml:space="preserve"> UN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10F839" w14:textId="77777777" w:rsidR="00335BF9" w:rsidRPr="000B0EC2" w:rsidRDefault="00335BF9" w:rsidP="002B3774">
            <w:pPr>
              <w:tabs>
                <w:tab w:val="left" w:pos="-37"/>
              </w:tabs>
              <w:spacing w:after="0" w:line="240" w:lineRule="auto"/>
              <w:ind w:left="-37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0E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0F6F4A" w14:textId="68FC8C67" w:rsidR="00335BF9" w:rsidRPr="002A30E8" w:rsidRDefault="008957D4" w:rsidP="002B3774">
            <w:pPr>
              <w:tabs>
                <w:tab w:val="left" w:pos="-28"/>
              </w:tabs>
              <w:spacing w:after="0" w:line="240" w:lineRule="auto"/>
              <w:ind w:hanging="28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R$ </w:t>
            </w:r>
            <w:r w:rsidRPr="008957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732.285,33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2D0F6D" w14:textId="4D26360E" w:rsidR="00335BF9" w:rsidRPr="002A30E8" w:rsidRDefault="00CC444D" w:rsidP="002B3774">
            <w:pPr>
              <w:tabs>
                <w:tab w:val="left" w:pos="0"/>
              </w:tabs>
              <w:spacing w:after="0" w:line="240" w:lineRule="auto"/>
              <w:ind w:right="217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R$ </w:t>
            </w:r>
            <w:r w:rsidR="008957D4" w:rsidRPr="008957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732.285,33</w:t>
            </w:r>
          </w:p>
        </w:tc>
      </w:tr>
    </w:tbl>
    <w:p w14:paraId="6E91F4C3" w14:textId="77777777" w:rsidR="00CC444D" w:rsidRDefault="00CC444D" w:rsidP="000777C1">
      <w:pPr>
        <w:rPr>
          <w:rFonts w:ascii="Arial" w:hAnsi="Arial" w:cs="Arial"/>
          <w:b/>
          <w:bCs/>
        </w:rPr>
      </w:pPr>
    </w:p>
    <w:p w14:paraId="32C46055" w14:textId="7067BD58" w:rsidR="0084528C" w:rsidRPr="0000154B" w:rsidRDefault="00335BF9" w:rsidP="000777C1">
      <w:pPr>
        <w:rPr>
          <w:rFonts w:ascii="Arial" w:hAnsi="Arial" w:cs="Arial"/>
          <w:b/>
          <w:bCs/>
        </w:rPr>
      </w:pPr>
      <w:r w:rsidRPr="0000154B">
        <w:rPr>
          <w:rFonts w:ascii="Arial" w:hAnsi="Arial" w:cs="Arial"/>
          <w:b/>
          <w:bCs/>
        </w:rPr>
        <w:t>7. DESCRIÇÃO DA SOLUÇÃ</w:t>
      </w:r>
      <w:r w:rsidR="000777C1" w:rsidRPr="0000154B">
        <w:rPr>
          <w:rFonts w:ascii="Arial" w:hAnsi="Arial" w:cs="Arial"/>
          <w:b/>
          <w:bCs/>
        </w:rPr>
        <w:t>O</w:t>
      </w:r>
    </w:p>
    <w:p w14:paraId="5DD74EAD" w14:textId="77777777" w:rsidR="00104207" w:rsidRPr="00104207" w:rsidRDefault="00104207" w:rsidP="00104207">
      <w:pPr>
        <w:rPr>
          <w:rFonts w:ascii="Arial" w:eastAsia="MS Gothic" w:hAnsi="Arial" w:cs="Arial"/>
          <w:b/>
          <w:bCs/>
          <w:lang w:eastAsia="pt-BR"/>
        </w:rPr>
      </w:pPr>
      <w:r w:rsidRPr="00104207">
        <w:rPr>
          <w:rFonts w:ascii="Arial" w:eastAsia="MS Gothic" w:hAnsi="Arial" w:cs="Arial"/>
          <w:b/>
          <w:bCs/>
          <w:lang w:eastAsia="pt-BR"/>
        </w:rPr>
        <w:t>7.1. Planejamento</w:t>
      </w:r>
    </w:p>
    <w:p w14:paraId="27F2199E" w14:textId="77777777" w:rsidR="00104207" w:rsidRPr="00104207" w:rsidRDefault="00104207" w:rsidP="00104207">
      <w:pPr>
        <w:rPr>
          <w:rFonts w:ascii="Arial" w:eastAsia="MS Gothic" w:hAnsi="Arial" w:cs="Arial"/>
          <w:lang w:eastAsia="pt-BR"/>
        </w:rPr>
      </w:pPr>
      <w:r w:rsidRPr="00104207">
        <w:rPr>
          <w:rFonts w:ascii="Arial" w:eastAsia="MS Gothic" w:hAnsi="Arial" w:cs="Arial"/>
          <w:lang w:eastAsia="pt-BR"/>
        </w:rPr>
        <w:t xml:space="preserve">Na fase inicial, será realizado levantamento técnico detalhado das áreas destinadas à execução das obras de construção de muros de arrimo, localizadas nas localidades abrangidas pelo Lote II – Muro Primavera, </w:t>
      </w:r>
      <w:proofErr w:type="spellStart"/>
      <w:r w:rsidRPr="00104207">
        <w:rPr>
          <w:rFonts w:ascii="Arial" w:eastAsia="MS Gothic" w:hAnsi="Arial" w:cs="Arial"/>
          <w:lang w:eastAsia="pt-BR"/>
        </w:rPr>
        <w:t>Bobocão</w:t>
      </w:r>
      <w:proofErr w:type="spellEnd"/>
      <w:r w:rsidRPr="00104207">
        <w:rPr>
          <w:rFonts w:ascii="Arial" w:eastAsia="MS Gothic" w:hAnsi="Arial" w:cs="Arial"/>
          <w:lang w:eastAsia="pt-BR"/>
        </w:rPr>
        <w:t xml:space="preserve"> e Centro, no Município de Paudalho/PE. Esse levantamento contemplará aspectos topográficos, geotécnicos, ambientais, condições de acesso, interferências existentes, sistemas de drenagem e demais fatores técnicos necessários ao adequado desenvolvimento das intervenções.</w:t>
      </w:r>
    </w:p>
    <w:p w14:paraId="0DCD82EA" w14:textId="77777777" w:rsidR="00104207" w:rsidRPr="00104207" w:rsidRDefault="00104207" w:rsidP="00104207">
      <w:pPr>
        <w:rPr>
          <w:rFonts w:ascii="Arial" w:eastAsia="MS Gothic" w:hAnsi="Arial" w:cs="Arial"/>
          <w:lang w:eastAsia="pt-BR"/>
        </w:rPr>
      </w:pPr>
      <w:r w:rsidRPr="00104207">
        <w:rPr>
          <w:rFonts w:ascii="Arial" w:eastAsia="MS Gothic" w:hAnsi="Arial" w:cs="Arial"/>
          <w:lang w:eastAsia="pt-BR"/>
        </w:rPr>
        <w:t>Serão definidos o escopo completo dos serviços, o cronograma físico-financeiro, os recursos humanos e materiais envolvidos, bem como as especificações técnicas dos materiais, sistemas construtivos e métodos de contenção, observando-se rigorosamente as normas da ABNT, as diretrizes de segurança do trabalho, as exigências ambientais e os requisitos de desempenho aplicáveis à construção civil, em conformidade com o Convênio de Cooperação Financeira nº 72/2022, firmado com a Secretaria de Desenvolvimento Urbano e Habitação.</w:t>
      </w:r>
    </w:p>
    <w:p w14:paraId="20240D8C" w14:textId="77777777" w:rsidR="00104207" w:rsidRPr="00104207" w:rsidRDefault="00104207" w:rsidP="00104207">
      <w:pPr>
        <w:rPr>
          <w:rFonts w:ascii="Arial" w:eastAsia="MS Gothic" w:hAnsi="Arial" w:cs="Arial"/>
          <w:b/>
          <w:bCs/>
          <w:lang w:eastAsia="pt-BR"/>
        </w:rPr>
      </w:pPr>
      <w:r w:rsidRPr="00104207">
        <w:rPr>
          <w:rFonts w:ascii="Arial" w:eastAsia="MS Gothic" w:hAnsi="Arial" w:cs="Arial"/>
          <w:b/>
          <w:bCs/>
          <w:lang w:eastAsia="pt-BR"/>
        </w:rPr>
        <w:t>7.2. Seleção da Empresa Especializada</w:t>
      </w:r>
    </w:p>
    <w:p w14:paraId="222872BA" w14:textId="77777777" w:rsidR="00104207" w:rsidRPr="00104207" w:rsidRDefault="00104207" w:rsidP="00104207">
      <w:pPr>
        <w:rPr>
          <w:rFonts w:ascii="Arial" w:eastAsia="MS Gothic" w:hAnsi="Arial" w:cs="Arial"/>
          <w:lang w:eastAsia="pt-BR"/>
        </w:rPr>
      </w:pPr>
      <w:r w:rsidRPr="00104207">
        <w:rPr>
          <w:rFonts w:ascii="Arial" w:eastAsia="MS Gothic" w:hAnsi="Arial" w:cs="Arial"/>
          <w:lang w:eastAsia="pt-BR"/>
        </w:rPr>
        <w:t>A contratação da empresa responsável pela execução dos serviços será realizada por meio de processo licitatório, em conformidade com a Lei nº 14.133/2021. Serão priorizadas empresas com experiência comprovada na execução de obras de contenção de encostas e construção de muros de arrimo, devidamente comprovada por atestados de capacidade técnica compatíveis com o objeto licitado.</w:t>
      </w:r>
    </w:p>
    <w:p w14:paraId="04C60C43" w14:textId="77777777" w:rsidR="00104207" w:rsidRDefault="00104207" w:rsidP="00104207">
      <w:pPr>
        <w:rPr>
          <w:rFonts w:ascii="Arial" w:eastAsia="MS Gothic" w:hAnsi="Arial" w:cs="Arial"/>
          <w:lang w:eastAsia="pt-BR"/>
        </w:rPr>
      </w:pPr>
      <w:r w:rsidRPr="00104207">
        <w:rPr>
          <w:rFonts w:ascii="Arial" w:eastAsia="MS Gothic" w:hAnsi="Arial" w:cs="Arial"/>
          <w:lang w:eastAsia="pt-BR"/>
        </w:rPr>
        <w:t>A empresa contratada deverá possuir registro ativo e compatível no CREA, bem como regularidade fiscal, trabalhista e previdenciária, atendendo aos critérios de qualidade, segurança e conformidade com as normas técnicas aplicáveis.</w:t>
      </w:r>
    </w:p>
    <w:p w14:paraId="166696C0" w14:textId="77777777" w:rsidR="009719E4" w:rsidRDefault="009719E4" w:rsidP="00104207">
      <w:pPr>
        <w:rPr>
          <w:rFonts w:ascii="Arial" w:eastAsia="MS Gothic" w:hAnsi="Arial" w:cs="Arial"/>
          <w:b/>
          <w:bCs/>
          <w:lang w:eastAsia="pt-BR"/>
        </w:rPr>
      </w:pPr>
    </w:p>
    <w:p w14:paraId="33125B59" w14:textId="2C74C2EC" w:rsidR="00104207" w:rsidRPr="00104207" w:rsidRDefault="00104207" w:rsidP="00104207">
      <w:pPr>
        <w:rPr>
          <w:rFonts w:ascii="Arial" w:eastAsia="MS Gothic" w:hAnsi="Arial" w:cs="Arial"/>
          <w:b/>
          <w:bCs/>
          <w:lang w:eastAsia="pt-BR"/>
        </w:rPr>
      </w:pPr>
      <w:r w:rsidRPr="00104207">
        <w:rPr>
          <w:rFonts w:ascii="Arial" w:eastAsia="MS Gothic" w:hAnsi="Arial" w:cs="Arial"/>
          <w:b/>
          <w:bCs/>
          <w:lang w:eastAsia="pt-BR"/>
        </w:rPr>
        <w:t>7.3. Execução dos Serviços</w:t>
      </w:r>
    </w:p>
    <w:p w14:paraId="3AE40F1A" w14:textId="245A62F5" w:rsidR="00104207" w:rsidRPr="00104207" w:rsidRDefault="00104207" w:rsidP="00104207">
      <w:pPr>
        <w:rPr>
          <w:rFonts w:ascii="Arial" w:eastAsia="MS Gothic" w:hAnsi="Arial" w:cs="Arial"/>
          <w:b/>
          <w:bCs/>
          <w:lang w:eastAsia="pt-BR"/>
        </w:rPr>
      </w:pPr>
      <w:r w:rsidRPr="00104207">
        <w:rPr>
          <w:rFonts w:ascii="Arial" w:eastAsia="MS Gothic" w:hAnsi="Arial" w:cs="Arial"/>
          <w:lang w:eastAsia="pt-BR"/>
        </w:rPr>
        <w:t>Os serviços de construção de muros de arrimo para prevenção de encostas afetadas pelas fortes chuvas serão executados por profissionais legalmente habilitados, garantindo o fiel cumprimento das etapas previstas nos projetos aprovados. As atividades poderão incluir, entre outras: implantação do canteiro de obras, serviços de escavação e terraplenagem, execução de fundações, estruturas em concreto armado, implantação de sistemas de drenagem superficial e profunda, contenção de taludes, recomposição de áreas afetadas e serviços complementares necessários à estabilidade das encostas</w:t>
      </w:r>
      <w:r w:rsidRPr="00104207">
        <w:rPr>
          <w:rFonts w:ascii="Arial" w:eastAsia="MS Gothic" w:hAnsi="Arial" w:cs="Arial"/>
          <w:b/>
          <w:bCs/>
          <w:lang w:eastAsia="pt-BR"/>
        </w:rPr>
        <w:t>.</w:t>
      </w:r>
    </w:p>
    <w:p w14:paraId="5A2425FF" w14:textId="77777777" w:rsidR="00104207" w:rsidRPr="00104207" w:rsidRDefault="00104207" w:rsidP="00104207">
      <w:pPr>
        <w:rPr>
          <w:rFonts w:ascii="Arial" w:eastAsia="MS Gothic" w:hAnsi="Arial" w:cs="Arial"/>
          <w:lang w:eastAsia="pt-BR"/>
        </w:rPr>
      </w:pPr>
      <w:r w:rsidRPr="00104207">
        <w:rPr>
          <w:rFonts w:ascii="Arial" w:eastAsia="MS Gothic" w:hAnsi="Arial" w:cs="Arial"/>
          <w:lang w:eastAsia="pt-BR"/>
        </w:rPr>
        <w:t>A execução obedecerá às boas práticas de engenharia, às normas técnicas vigentes, às exigências de segurança do trabalho, à adequada organização do canteiro de obras e às diretrizes de preservação ambiental.</w:t>
      </w:r>
    </w:p>
    <w:p w14:paraId="37D28167" w14:textId="77777777" w:rsidR="00104207" w:rsidRPr="00104207" w:rsidRDefault="00104207" w:rsidP="00104207">
      <w:pPr>
        <w:rPr>
          <w:rFonts w:ascii="Arial" w:eastAsia="MS Gothic" w:hAnsi="Arial" w:cs="Arial"/>
          <w:b/>
          <w:bCs/>
          <w:lang w:eastAsia="pt-BR"/>
        </w:rPr>
      </w:pPr>
      <w:r w:rsidRPr="00104207">
        <w:rPr>
          <w:rFonts w:ascii="Arial" w:eastAsia="MS Gothic" w:hAnsi="Arial" w:cs="Arial"/>
          <w:b/>
          <w:bCs/>
          <w:lang w:eastAsia="pt-BR"/>
        </w:rPr>
        <w:t>7.4. Monitoramento e Controle</w:t>
      </w:r>
    </w:p>
    <w:p w14:paraId="21BB1720" w14:textId="77777777" w:rsidR="00104207" w:rsidRPr="00104207" w:rsidRDefault="00104207" w:rsidP="00104207">
      <w:pPr>
        <w:rPr>
          <w:rFonts w:ascii="Arial" w:eastAsia="MS Gothic" w:hAnsi="Arial" w:cs="Arial"/>
          <w:lang w:eastAsia="pt-BR"/>
        </w:rPr>
      </w:pPr>
      <w:r w:rsidRPr="00104207">
        <w:rPr>
          <w:rFonts w:ascii="Arial" w:eastAsia="MS Gothic" w:hAnsi="Arial" w:cs="Arial"/>
          <w:lang w:eastAsia="pt-BR"/>
        </w:rPr>
        <w:t>Durante toda a execução dos serviços, será realizado acompanhamento técnico contínuo, por meio de fiscalizações, medições, registros fotográficos e emissão de relatórios, com o objetivo de verificar a conformidade dos serviços executados com os projetos, especificações técnicas, normas aplicáveis e cronograma estabelecido.</w:t>
      </w:r>
    </w:p>
    <w:p w14:paraId="2172DDC6" w14:textId="77777777" w:rsidR="00104207" w:rsidRPr="00104207" w:rsidRDefault="00104207" w:rsidP="00104207">
      <w:pPr>
        <w:rPr>
          <w:rFonts w:ascii="Arial" w:eastAsia="MS Gothic" w:hAnsi="Arial" w:cs="Arial"/>
          <w:lang w:eastAsia="pt-BR"/>
        </w:rPr>
      </w:pPr>
      <w:r w:rsidRPr="00104207">
        <w:rPr>
          <w:rFonts w:ascii="Arial" w:eastAsia="MS Gothic" w:hAnsi="Arial" w:cs="Arial"/>
          <w:lang w:eastAsia="pt-BR"/>
        </w:rPr>
        <w:t>Eventuais não conformidades identificadas deverão ser prontamente corrigidas, assegurando a qualidade, durabilidade, estabilidade estrutural e desempenho adequado dos muros de arrimo executados.</w:t>
      </w:r>
    </w:p>
    <w:p w14:paraId="4EB2C2C8" w14:textId="77777777" w:rsidR="00104207" w:rsidRPr="00104207" w:rsidRDefault="00104207" w:rsidP="00104207">
      <w:pPr>
        <w:rPr>
          <w:rFonts w:ascii="Arial" w:eastAsia="MS Gothic" w:hAnsi="Arial" w:cs="Arial"/>
          <w:b/>
          <w:bCs/>
          <w:lang w:eastAsia="pt-BR"/>
        </w:rPr>
      </w:pPr>
      <w:r w:rsidRPr="00104207">
        <w:rPr>
          <w:rFonts w:ascii="Arial" w:eastAsia="MS Gothic" w:hAnsi="Arial" w:cs="Arial"/>
          <w:b/>
          <w:bCs/>
          <w:lang w:eastAsia="pt-BR"/>
        </w:rPr>
        <w:t>7.5. Entrega e Aceitação</w:t>
      </w:r>
    </w:p>
    <w:p w14:paraId="3AE741EE" w14:textId="77777777" w:rsidR="00104207" w:rsidRPr="00104207" w:rsidRDefault="00104207" w:rsidP="00324197">
      <w:pPr>
        <w:jc w:val="both"/>
        <w:rPr>
          <w:rFonts w:ascii="Arial" w:eastAsia="MS Gothic" w:hAnsi="Arial" w:cs="Arial"/>
          <w:b/>
          <w:bCs/>
          <w:lang w:eastAsia="pt-BR"/>
        </w:rPr>
      </w:pPr>
      <w:r w:rsidRPr="00104207">
        <w:rPr>
          <w:rFonts w:ascii="Arial" w:eastAsia="MS Gothic" w:hAnsi="Arial" w:cs="Arial"/>
          <w:lang w:eastAsia="pt-BR"/>
        </w:rPr>
        <w:t>Concluídos os serviços, será realizada vistoria final para verificação do atendimento integral aos projetos, especificações técnicas e condições contratuais. Estando a obra em conformidade, será emitido o Termo de Recebimento Definitivo, atestando a qualidade, segurança estrutural e eficácia das intervenções de contenção de encostas, garantindo a proteção da população e a plena funcionalidade das obras no Município de Paudalho/PE.</w:t>
      </w:r>
    </w:p>
    <w:p w14:paraId="3FECE54B" w14:textId="19870275" w:rsidR="00FC2F8E" w:rsidRPr="0000154B" w:rsidRDefault="00335BF9" w:rsidP="00335BF9">
      <w:pPr>
        <w:rPr>
          <w:rFonts w:ascii="Arial" w:hAnsi="Arial" w:cs="Arial"/>
          <w:b/>
          <w:bCs/>
        </w:rPr>
      </w:pPr>
      <w:r w:rsidRPr="0000154B">
        <w:rPr>
          <w:rFonts w:ascii="Arial" w:hAnsi="Arial" w:cs="Arial"/>
          <w:b/>
          <w:bCs/>
        </w:rPr>
        <w:t>8. JUSTIFICATIVAS PARA O PARCELAMENTO OU NÃO DA SOLUÇÃO</w:t>
      </w:r>
    </w:p>
    <w:p w14:paraId="2F30D581" w14:textId="601123E3" w:rsidR="002D591A" w:rsidRPr="0000154B" w:rsidRDefault="005F5AA8" w:rsidP="005F5AA8">
      <w:pPr>
        <w:jc w:val="both"/>
        <w:rPr>
          <w:rFonts w:ascii="Arial" w:hAnsi="Arial" w:cs="Arial"/>
        </w:rPr>
      </w:pPr>
      <w:r w:rsidRPr="00D77727">
        <w:rPr>
          <w:rFonts w:ascii="Arial" w:hAnsi="Arial" w:cs="Arial"/>
        </w:rPr>
        <w:t>Não se recomenda o parcelamento da solução, pois a fragmentação dos serviços poderia comprometer a coordenação e a uniformidade das intervenções, além de dificultar a fiscalização. A</w:t>
      </w:r>
      <w:r w:rsidR="00D5685F">
        <w:rPr>
          <w:rFonts w:ascii="Arial" w:hAnsi="Arial" w:cs="Arial"/>
        </w:rPr>
        <w:t xml:space="preserve"> </w:t>
      </w:r>
      <w:r w:rsidRPr="00D77727">
        <w:rPr>
          <w:rFonts w:ascii="Arial" w:hAnsi="Arial" w:cs="Arial"/>
        </w:rPr>
        <w:t>contratação de uma única empresa proporciona maior controle sobre prazos e qualidade na execução dos serviços</w:t>
      </w:r>
      <w:r w:rsidR="00335BF9" w:rsidRPr="0000154B">
        <w:rPr>
          <w:rFonts w:ascii="Arial" w:hAnsi="Arial" w:cs="Arial"/>
        </w:rPr>
        <w:t>.</w:t>
      </w:r>
    </w:p>
    <w:p w14:paraId="11FFF03A" w14:textId="77777777" w:rsidR="00335BF9" w:rsidRPr="0000154B" w:rsidRDefault="00335BF9" w:rsidP="00335BF9">
      <w:pPr>
        <w:rPr>
          <w:rFonts w:ascii="Arial" w:hAnsi="Arial" w:cs="Arial"/>
          <w:b/>
          <w:bCs/>
        </w:rPr>
      </w:pPr>
      <w:r w:rsidRPr="0000154B">
        <w:rPr>
          <w:rFonts w:ascii="Arial" w:hAnsi="Arial" w:cs="Arial"/>
          <w:b/>
          <w:bCs/>
        </w:rPr>
        <w:t>9. RESULTADOS PRETENDIDOS</w:t>
      </w:r>
    </w:p>
    <w:p w14:paraId="51FA90B5" w14:textId="62C46B6F" w:rsidR="00324197" w:rsidRPr="00324197" w:rsidRDefault="00324197" w:rsidP="00324197">
      <w:pPr>
        <w:jc w:val="both"/>
        <w:rPr>
          <w:rFonts w:ascii="Arial" w:hAnsi="Arial" w:cs="Arial"/>
        </w:rPr>
      </w:pPr>
      <w:r w:rsidRPr="00324197">
        <w:rPr>
          <w:rFonts w:ascii="Arial" w:hAnsi="Arial" w:cs="Arial"/>
        </w:rPr>
        <w:t xml:space="preserve">A execução dos serviços de construção de muros de arrimo para prevenção de encostas afetadas pelas fortes chuvas, no Município de Paudalho/PE, tem por objetivo assegurar a estabilidade das áreas de risco, a segurança da população e a proteção das edificações, vias públicas e demais equipamentos urbanos localizados nas proximidades das encostas, nas localidades abrangidas pelo Lote II – Muro Primavera, </w:t>
      </w:r>
      <w:proofErr w:type="spellStart"/>
      <w:r w:rsidRPr="00324197">
        <w:rPr>
          <w:rFonts w:ascii="Arial" w:hAnsi="Arial" w:cs="Arial"/>
        </w:rPr>
        <w:t>Bobocão</w:t>
      </w:r>
      <w:proofErr w:type="spellEnd"/>
      <w:r w:rsidRPr="00324197">
        <w:rPr>
          <w:rFonts w:ascii="Arial" w:hAnsi="Arial" w:cs="Arial"/>
        </w:rPr>
        <w:t xml:space="preserve"> e Centro.</w:t>
      </w:r>
    </w:p>
    <w:p w14:paraId="63F218AE" w14:textId="77777777" w:rsidR="00324197" w:rsidRDefault="00324197" w:rsidP="00324197">
      <w:pPr>
        <w:jc w:val="both"/>
        <w:rPr>
          <w:rFonts w:ascii="Arial" w:hAnsi="Arial" w:cs="Arial"/>
        </w:rPr>
      </w:pPr>
      <w:r w:rsidRPr="00324197">
        <w:rPr>
          <w:rFonts w:ascii="Arial" w:hAnsi="Arial" w:cs="Arial"/>
        </w:rPr>
        <w:t>Como resultados esperados, pretende-se reduzir significativamente o risco de deslizamentos de terra, minimizar danos materiais, prevenir situações de emergência e promover a recuperação e o</w:t>
      </w:r>
    </w:p>
    <w:p w14:paraId="3AFC3C9A" w14:textId="77777777" w:rsidR="00324197" w:rsidRDefault="00324197" w:rsidP="00324197">
      <w:pPr>
        <w:jc w:val="both"/>
        <w:rPr>
          <w:rFonts w:ascii="Arial" w:hAnsi="Arial" w:cs="Arial"/>
        </w:rPr>
      </w:pPr>
    </w:p>
    <w:p w14:paraId="148E56A2" w14:textId="5DA917A0" w:rsidR="00324197" w:rsidRPr="00324197" w:rsidRDefault="00324197" w:rsidP="00324197">
      <w:pPr>
        <w:jc w:val="both"/>
        <w:rPr>
          <w:rFonts w:ascii="Arial" w:hAnsi="Arial" w:cs="Arial"/>
        </w:rPr>
      </w:pPr>
      <w:r w:rsidRPr="00324197">
        <w:rPr>
          <w:rFonts w:ascii="Arial" w:hAnsi="Arial" w:cs="Arial"/>
        </w:rPr>
        <w:t>fortalecimento da infraestrutura urbana, proporcionando maior segurança e tranquilidade aos moradores das áreas afetadas.</w:t>
      </w:r>
    </w:p>
    <w:p w14:paraId="339E4764" w14:textId="77777777" w:rsidR="00324197" w:rsidRPr="00324197" w:rsidRDefault="00324197" w:rsidP="00324197">
      <w:pPr>
        <w:jc w:val="both"/>
        <w:rPr>
          <w:rFonts w:ascii="Arial" w:hAnsi="Arial" w:cs="Arial"/>
        </w:rPr>
      </w:pPr>
      <w:r w:rsidRPr="00324197">
        <w:rPr>
          <w:rFonts w:ascii="Arial" w:hAnsi="Arial" w:cs="Arial"/>
        </w:rPr>
        <w:t>A implantação dos muros de arrimo contribuirá, ainda, para a valorização urbana das áreas intervenientes, melhoria das condições de uso e ocupação do solo e fortalecimento das ações de prevenção de desastres e proteção civil, em conformidade com o Convênio de Cooperação Financeira nº 72/2022, firmado com a Secretaria de Desenvolvimento Urbano e Habitação, assegurando melhores condições de bem-estar e qualidade de vida à população do Município de Paudalho/PE.</w:t>
      </w:r>
    </w:p>
    <w:p w14:paraId="4663BF34" w14:textId="36D60349" w:rsidR="00335BF9" w:rsidRPr="0000154B" w:rsidRDefault="00335BF9" w:rsidP="003E6B73">
      <w:pPr>
        <w:jc w:val="both"/>
        <w:rPr>
          <w:rFonts w:ascii="Arial" w:hAnsi="Arial" w:cs="Arial"/>
          <w:b/>
          <w:bCs/>
        </w:rPr>
      </w:pPr>
      <w:r w:rsidRPr="0000154B">
        <w:rPr>
          <w:rFonts w:ascii="Arial" w:hAnsi="Arial" w:cs="Arial"/>
          <w:b/>
          <w:bCs/>
        </w:rPr>
        <w:t>10. PROVIDÊNCIAS PARA A ADEQUAÇÃO DO AMBIENTE DO ÓRGÃO</w:t>
      </w:r>
    </w:p>
    <w:p w14:paraId="7BAAF824" w14:textId="77777777" w:rsidR="00335BF9" w:rsidRPr="0000154B" w:rsidRDefault="00335BF9" w:rsidP="00335BF9">
      <w:pPr>
        <w:numPr>
          <w:ilvl w:val="0"/>
          <w:numId w:val="4"/>
        </w:numPr>
        <w:rPr>
          <w:rFonts w:ascii="Arial" w:hAnsi="Arial" w:cs="Arial"/>
        </w:rPr>
      </w:pPr>
      <w:r w:rsidRPr="0000154B">
        <w:rPr>
          <w:rFonts w:ascii="Arial" w:hAnsi="Arial" w:cs="Arial"/>
        </w:rPr>
        <w:t>Logística: A administração municipal deve garantir o acesso da empresa contratada aos locais de execução e disponibilizar espaço para armazenamento temporário de materiais e equipamentos;</w:t>
      </w:r>
    </w:p>
    <w:p w14:paraId="68FE7D81" w14:textId="77777777" w:rsidR="00335BF9" w:rsidRPr="0000154B" w:rsidRDefault="00335BF9" w:rsidP="00335BF9">
      <w:pPr>
        <w:numPr>
          <w:ilvl w:val="0"/>
          <w:numId w:val="4"/>
        </w:numPr>
        <w:rPr>
          <w:rFonts w:ascii="Arial" w:hAnsi="Arial" w:cs="Arial"/>
        </w:rPr>
      </w:pPr>
      <w:r w:rsidRPr="0000154B">
        <w:rPr>
          <w:rFonts w:ascii="Arial" w:hAnsi="Arial" w:cs="Arial"/>
        </w:rPr>
        <w:t>Impacto ambiental: Serão adotadas medidas para destinação adequada de resíduos e materiais utilizados, em conformidade com a legislação ambiental vigente.</w:t>
      </w:r>
    </w:p>
    <w:p w14:paraId="0621A498" w14:textId="77777777" w:rsidR="00335BF9" w:rsidRPr="0000154B" w:rsidRDefault="00335BF9" w:rsidP="00335BF9">
      <w:pPr>
        <w:rPr>
          <w:rFonts w:ascii="Arial" w:hAnsi="Arial" w:cs="Arial"/>
          <w:b/>
          <w:bCs/>
        </w:rPr>
      </w:pPr>
      <w:r w:rsidRPr="0000154B">
        <w:rPr>
          <w:rFonts w:ascii="Arial" w:hAnsi="Arial" w:cs="Arial"/>
          <w:b/>
          <w:bCs/>
        </w:rPr>
        <w:t>11. VIABILIDADE DA CONTRATAÇÃO</w:t>
      </w:r>
    </w:p>
    <w:p w14:paraId="5D1350B7" w14:textId="78B2145F" w:rsidR="007632CC" w:rsidRPr="00AF4E66" w:rsidRDefault="00324197" w:rsidP="00AF4E66">
      <w:pPr>
        <w:jc w:val="both"/>
        <w:rPr>
          <w:rFonts w:ascii="Arial" w:hAnsi="Arial"/>
        </w:rPr>
      </w:pPr>
      <w:r w:rsidRPr="00324197">
        <w:rPr>
          <w:rFonts w:ascii="Arial" w:hAnsi="Arial"/>
        </w:rPr>
        <w:t xml:space="preserve">Os estudos preliminares indicam que a contratação de empresa especializada em engenharia para a execução dos serviços de construção de muros de arrimo para prevenção de encostas afetadas pelas fortes chuvas, no Município de Paudalho/PE, é técnica e operacionalmente viável, além de imprescindível ao atendimento do interesse público. A implantação dessas estruturas de contenção, nas áreas abrangidas pelo Lote II – Muro Primavera, </w:t>
      </w:r>
      <w:proofErr w:type="spellStart"/>
      <w:r w:rsidRPr="00324197">
        <w:rPr>
          <w:rFonts w:ascii="Arial" w:hAnsi="Arial"/>
        </w:rPr>
        <w:t>Bobocão</w:t>
      </w:r>
      <w:proofErr w:type="spellEnd"/>
      <w:r w:rsidRPr="00324197">
        <w:rPr>
          <w:rFonts w:ascii="Arial" w:hAnsi="Arial"/>
        </w:rPr>
        <w:t xml:space="preserve"> e Centro, proporcionará maior estabilidade das encostas, redução de riscos geotécnicos e proteção da população, das edificações e da infraestrutura urbana, contribuindo diretamente para a segurança, a prevenção de desastres e a melhoria das condições de vida da população local, em conformidade com o Convênio de Cooperação Financeira nº 72/2022, firmado com a Secretaria de Desenvolvimento Urbano e Habitação.</w:t>
      </w:r>
    </w:p>
    <w:p w14:paraId="736416B4" w14:textId="2D3B44F4" w:rsidR="00324197" w:rsidRDefault="005262CF" w:rsidP="00324197">
      <w:pPr>
        <w:pStyle w:val="PargrafodaLista"/>
        <w:jc w:val="right"/>
        <w:rPr>
          <w:rFonts w:ascii="Arial" w:eastAsia="Times New Roman" w:hAnsi="Arial"/>
          <w:iCs w:val="0"/>
          <w:sz w:val="22"/>
          <w:szCs w:val="22"/>
          <w:lang w:eastAsia="pt-BR"/>
        </w:rPr>
      </w:pPr>
      <w:r w:rsidRPr="0000154B">
        <w:rPr>
          <w:rFonts w:ascii="Arial" w:eastAsia="Times New Roman" w:hAnsi="Arial"/>
          <w:iCs w:val="0"/>
          <w:sz w:val="22"/>
          <w:szCs w:val="22"/>
          <w:lang w:eastAsia="pt-BR"/>
        </w:rPr>
        <w:t>P</w:t>
      </w:r>
      <w:r w:rsidRPr="00324197">
        <w:rPr>
          <w:rFonts w:ascii="Arial" w:eastAsia="Times New Roman" w:hAnsi="Arial"/>
          <w:iCs w:val="0"/>
          <w:sz w:val="22"/>
          <w:szCs w:val="22"/>
          <w:lang w:eastAsia="pt-BR"/>
        </w:rPr>
        <w:t>audalho</w:t>
      </w:r>
      <w:r w:rsidR="006E6C99" w:rsidRPr="00324197">
        <w:rPr>
          <w:rFonts w:ascii="Arial" w:eastAsia="Times New Roman" w:hAnsi="Arial"/>
          <w:iCs w:val="0"/>
          <w:sz w:val="22"/>
          <w:szCs w:val="22"/>
          <w:lang w:eastAsia="pt-BR"/>
        </w:rPr>
        <w:t>,</w:t>
      </w:r>
      <w:r w:rsidRPr="00324197">
        <w:rPr>
          <w:rFonts w:ascii="Arial" w:eastAsia="Times New Roman" w:hAnsi="Arial"/>
          <w:iCs w:val="0"/>
          <w:sz w:val="22"/>
          <w:szCs w:val="22"/>
          <w:lang w:eastAsia="pt-BR"/>
        </w:rPr>
        <w:t xml:space="preserve"> </w:t>
      </w:r>
      <w:r w:rsidR="00324197" w:rsidRPr="00324197">
        <w:rPr>
          <w:rFonts w:ascii="Arial" w:eastAsia="Times New Roman" w:hAnsi="Arial"/>
          <w:iCs w:val="0"/>
          <w:sz w:val="22"/>
          <w:szCs w:val="22"/>
          <w:lang w:eastAsia="pt-BR"/>
        </w:rPr>
        <w:t>0</w:t>
      </w:r>
      <w:r w:rsidR="00BB194F">
        <w:rPr>
          <w:rFonts w:ascii="Arial" w:eastAsia="Times New Roman" w:hAnsi="Arial"/>
          <w:iCs w:val="0"/>
          <w:sz w:val="22"/>
          <w:szCs w:val="22"/>
          <w:lang w:eastAsia="pt-BR"/>
        </w:rPr>
        <w:t>4</w:t>
      </w:r>
      <w:r w:rsidR="00324197" w:rsidRPr="00324197">
        <w:rPr>
          <w:rFonts w:ascii="Arial" w:eastAsia="Times New Roman" w:hAnsi="Arial"/>
          <w:iCs w:val="0"/>
          <w:sz w:val="22"/>
          <w:szCs w:val="22"/>
          <w:lang w:eastAsia="pt-BR"/>
        </w:rPr>
        <w:t xml:space="preserve"> </w:t>
      </w:r>
      <w:r w:rsidR="00BA4CEC" w:rsidRPr="00324197">
        <w:rPr>
          <w:rFonts w:ascii="Arial" w:eastAsia="Times New Roman" w:hAnsi="Arial"/>
          <w:iCs w:val="0"/>
          <w:sz w:val="22"/>
          <w:szCs w:val="22"/>
          <w:lang w:eastAsia="pt-BR"/>
        </w:rPr>
        <w:t xml:space="preserve">de </w:t>
      </w:r>
      <w:r w:rsidR="00324197" w:rsidRPr="00324197">
        <w:rPr>
          <w:rFonts w:ascii="Arial" w:eastAsia="Times New Roman" w:hAnsi="Arial"/>
          <w:iCs w:val="0"/>
          <w:sz w:val="22"/>
          <w:szCs w:val="22"/>
          <w:lang w:eastAsia="pt-BR"/>
        </w:rPr>
        <w:t>fevereiro</w:t>
      </w:r>
      <w:r w:rsidRPr="00324197">
        <w:rPr>
          <w:rFonts w:ascii="Arial" w:eastAsia="Times New Roman" w:hAnsi="Arial"/>
          <w:iCs w:val="0"/>
          <w:sz w:val="22"/>
          <w:szCs w:val="22"/>
          <w:lang w:eastAsia="pt-BR"/>
        </w:rPr>
        <w:t xml:space="preserve"> de 202</w:t>
      </w:r>
      <w:r w:rsidR="00D5685F" w:rsidRPr="00324197">
        <w:rPr>
          <w:rFonts w:ascii="Arial" w:eastAsia="Times New Roman" w:hAnsi="Arial"/>
          <w:iCs w:val="0"/>
          <w:sz w:val="22"/>
          <w:szCs w:val="22"/>
          <w:lang w:eastAsia="pt-BR"/>
        </w:rPr>
        <w:t>6</w:t>
      </w:r>
      <w:r w:rsidR="006E6C99" w:rsidRPr="00324197">
        <w:rPr>
          <w:rFonts w:ascii="Arial" w:eastAsia="Times New Roman" w:hAnsi="Arial"/>
          <w:iCs w:val="0"/>
          <w:sz w:val="22"/>
          <w:szCs w:val="22"/>
          <w:lang w:eastAsia="pt-BR"/>
        </w:rPr>
        <w:t>.</w:t>
      </w:r>
    </w:p>
    <w:p w14:paraId="03C7D6BB" w14:textId="75E2B441" w:rsidR="007632CC" w:rsidRPr="00324197" w:rsidRDefault="005262CF" w:rsidP="00324197">
      <w:pPr>
        <w:pStyle w:val="PargrafodaLista"/>
        <w:jc w:val="right"/>
        <w:rPr>
          <w:rFonts w:ascii="Arial" w:eastAsia="Times New Roman" w:hAnsi="Arial"/>
          <w:iCs w:val="0"/>
          <w:sz w:val="22"/>
          <w:szCs w:val="22"/>
          <w:lang w:eastAsia="pt-BR"/>
        </w:rPr>
      </w:pPr>
      <w:r w:rsidRPr="00324197">
        <w:rPr>
          <w:rFonts w:ascii="Arial" w:eastAsia="Times New Roman" w:hAnsi="Arial"/>
          <w:b/>
          <w:bCs/>
          <w:iCs w:val="0"/>
          <w:lang w:eastAsia="pt-BR"/>
        </w:rPr>
        <w:t xml:space="preserve">  </w:t>
      </w:r>
      <w:r w:rsidRPr="00324197">
        <w:rPr>
          <w:rFonts w:ascii="Arial" w:eastAsia="Times New Roman" w:hAnsi="Arial"/>
          <w:b/>
          <w:bCs/>
          <w:lang w:eastAsia="pt-BR"/>
        </w:rPr>
        <w:t xml:space="preserve">                                                                      </w:t>
      </w:r>
    </w:p>
    <w:p w14:paraId="3B6D0DA1" w14:textId="77777777" w:rsidR="00B50E22" w:rsidRDefault="00B50E22" w:rsidP="00B50E22">
      <w:pPr>
        <w:autoSpaceDE w:val="0"/>
        <w:spacing w:after="0" w:line="240" w:lineRule="auto"/>
        <w:jc w:val="center"/>
        <w:rPr>
          <w:rFonts w:eastAsia="MS Mincho"/>
          <w:i/>
          <w:iCs/>
        </w:rPr>
      </w:pPr>
      <w:r>
        <w:rPr>
          <w:rFonts w:eastAsia="MS Mincho"/>
          <w:i/>
        </w:rPr>
        <w:t>____________________________</w:t>
      </w:r>
    </w:p>
    <w:p w14:paraId="61B0A28B" w14:textId="77777777" w:rsidR="00B50E22" w:rsidRPr="00324197" w:rsidRDefault="00B50E22" w:rsidP="00B50E22">
      <w:pPr>
        <w:autoSpaceDE w:val="0"/>
        <w:spacing w:after="0"/>
        <w:jc w:val="center"/>
        <w:rPr>
          <w:rFonts w:asciiTheme="minorHAnsi" w:eastAsia="MS Mincho" w:hAnsiTheme="minorHAnsi" w:cstheme="minorHAnsi"/>
          <w:b/>
          <w:bCs/>
          <w:sz w:val="20"/>
          <w:szCs w:val="20"/>
        </w:rPr>
      </w:pPr>
      <w:r w:rsidRPr="00324197">
        <w:rPr>
          <w:rFonts w:asciiTheme="minorHAnsi" w:eastAsia="MS Mincho" w:hAnsiTheme="minorHAnsi" w:cstheme="minorHAnsi"/>
          <w:b/>
          <w:bCs/>
          <w:sz w:val="20"/>
          <w:szCs w:val="20"/>
        </w:rPr>
        <w:t>Paulo Vanderlei de Mendonça Filho</w:t>
      </w:r>
    </w:p>
    <w:p w14:paraId="50588C28" w14:textId="77777777" w:rsidR="00B50E22" w:rsidRPr="00324197" w:rsidRDefault="00B50E22" w:rsidP="00B50E22">
      <w:pPr>
        <w:autoSpaceDE w:val="0"/>
        <w:spacing w:after="0"/>
        <w:jc w:val="center"/>
        <w:rPr>
          <w:rFonts w:asciiTheme="minorHAnsi" w:eastAsia="MS Mincho" w:hAnsiTheme="minorHAnsi" w:cstheme="minorHAnsi"/>
          <w:i/>
          <w:iCs/>
          <w:sz w:val="20"/>
          <w:szCs w:val="20"/>
        </w:rPr>
      </w:pPr>
      <w:r w:rsidRPr="00324197">
        <w:rPr>
          <w:rFonts w:asciiTheme="minorHAnsi" w:eastAsia="MS Mincho" w:hAnsiTheme="minorHAnsi" w:cstheme="minorHAnsi"/>
          <w:i/>
          <w:sz w:val="20"/>
          <w:szCs w:val="20"/>
        </w:rPr>
        <w:t>Engenheiro Civil</w:t>
      </w:r>
    </w:p>
    <w:p w14:paraId="2E73D221" w14:textId="04F54E9E" w:rsidR="007632CC" w:rsidRPr="00324197" w:rsidRDefault="00B50E22" w:rsidP="00324197">
      <w:pPr>
        <w:autoSpaceDE w:val="0"/>
        <w:spacing w:after="0" w:line="360" w:lineRule="auto"/>
        <w:jc w:val="center"/>
        <w:rPr>
          <w:rFonts w:asciiTheme="minorHAnsi" w:eastAsia="MS Mincho" w:hAnsiTheme="minorHAnsi" w:cstheme="minorHAnsi"/>
          <w:i/>
          <w:sz w:val="20"/>
          <w:szCs w:val="20"/>
        </w:rPr>
      </w:pPr>
      <w:r w:rsidRPr="00324197">
        <w:rPr>
          <w:rFonts w:asciiTheme="minorHAnsi" w:eastAsia="MS Mincho" w:hAnsiTheme="minorHAnsi" w:cstheme="minorHAnsi"/>
          <w:i/>
          <w:sz w:val="20"/>
          <w:szCs w:val="20"/>
        </w:rPr>
        <w:t>Mat.: 41.498</w:t>
      </w:r>
    </w:p>
    <w:p w14:paraId="47635DC5" w14:textId="77777777" w:rsidR="00324197" w:rsidRDefault="00324197" w:rsidP="00AF4E66">
      <w:pPr>
        <w:autoSpaceDE w:val="0"/>
        <w:spacing w:after="0" w:line="360" w:lineRule="auto"/>
        <w:rPr>
          <w:rFonts w:eastAsia="MS Mincho"/>
          <w:i/>
        </w:rPr>
      </w:pPr>
    </w:p>
    <w:p w14:paraId="5511984F" w14:textId="77777777" w:rsidR="00324197" w:rsidRDefault="00324197" w:rsidP="00AF4E66">
      <w:pPr>
        <w:autoSpaceDE w:val="0"/>
        <w:spacing w:after="0" w:line="360" w:lineRule="auto"/>
        <w:rPr>
          <w:rFonts w:eastAsia="MS Mincho"/>
          <w:i/>
        </w:rPr>
      </w:pPr>
    </w:p>
    <w:p w14:paraId="12AA9A02" w14:textId="51DF2404" w:rsidR="00272588" w:rsidRDefault="00272588" w:rsidP="006E6C99">
      <w:pPr>
        <w:autoSpaceDE w:val="0"/>
        <w:spacing w:after="0" w:line="240" w:lineRule="auto"/>
        <w:jc w:val="center"/>
        <w:rPr>
          <w:rFonts w:eastAsia="MS Mincho"/>
          <w:i/>
          <w:iCs/>
        </w:rPr>
      </w:pPr>
      <w:r>
        <w:rPr>
          <w:rFonts w:eastAsia="MS Mincho"/>
          <w:i/>
        </w:rPr>
        <w:t>____________________________</w:t>
      </w:r>
    </w:p>
    <w:p w14:paraId="4217818C" w14:textId="77777777" w:rsidR="005262CF" w:rsidRPr="00324197" w:rsidRDefault="005262CF" w:rsidP="005262CF">
      <w:pPr>
        <w:autoSpaceDE w:val="0"/>
        <w:spacing w:after="0" w:line="240" w:lineRule="auto"/>
        <w:jc w:val="center"/>
        <w:rPr>
          <w:rFonts w:eastAsia="MS Mincho"/>
          <w:b/>
          <w:bCs/>
          <w:sz w:val="20"/>
          <w:szCs w:val="20"/>
        </w:rPr>
      </w:pPr>
      <w:r w:rsidRPr="00324197">
        <w:rPr>
          <w:rFonts w:eastAsia="MS Mincho"/>
          <w:b/>
          <w:bCs/>
          <w:sz w:val="20"/>
          <w:szCs w:val="20"/>
        </w:rPr>
        <w:t>Carlos Pinheiro Campos Gouveia</w:t>
      </w:r>
    </w:p>
    <w:p w14:paraId="1AD19D52" w14:textId="77777777" w:rsidR="005262CF" w:rsidRPr="00324197" w:rsidRDefault="005262CF" w:rsidP="005262CF">
      <w:pPr>
        <w:autoSpaceDE w:val="0"/>
        <w:spacing w:after="0" w:line="240" w:lineRule="auto"/>
        <w:jc w:val="center"/>
        <w:rPr>
          <w:rFonts w:eastAsia="MS Mincho"/>
          <w:i/>
          <w:iCs/>
          <w:sz w:val="20"/>
          <w:szCs w:val="20"/>
        </w:rPr>
      </w:pPr>
      <w:r w:rsidRPr="00324197">
        <w:rPr>
          <w:rFonts w:eastAsia="MS Mincho"/>
          <w:i/>
          <w:sz w:val="20"/>
          <w:szCs w:val="20"/>
        </w:rPr>
        <w:t>Sec. De Desenvolvimento urbano e Meio Ambiente</w:t>
      </w:r>
    </w:p>
    <w:p w14:paraId="768D14DF" w14:textId="77777777" w:rsidR="005262CF" w:rsidRPr="00324197" w:rsidRDefault="005262CF" w:rsidP="005262CF">
      <w:pPr>
        <w:autoSpaceDE w:val="0"/>
        <w:spacing w:after="0" w:line="240" w:lineRule="auto"/>
        <w:jc w:val="center"/>
        <w:rPr>
          <w:rFonts w:eastAsia="MS Mincho"/>
          <w:i/>
          <w:iCs/>
          <w:sz w:val="20"/>
          <w:szCs w:val="20"/>
        </w:rPr>
      </w:pPr>
      <w:bookmarkStart w:id="0" w:name="_Hlk210811118"/>
      <w:r w:rsidRPr="00324197">
        <w:rPr>
          <w:rFonts w:eastAsia="MS Mincho"/>
          <w:i/>
          <w:sz w:val="20"/>
          <w:szCs w:val="20"/>
        </w:rPr>
        <w:t>Mat.: 48.911</w:t>
      </w:r>
    </w:p>
    <w:bookmarkEnd w:id="0"/>
    <w:p w14:paraId="1D66B729" w14:textId="77777777" w:rsidR="005262CF" w:rsidRPr="00106ECB" w:rsidRDefault="005262CF" w:rsidP="005262CF"/>
    <w:p w14:paraId="640088F5" w14:textId="088D5506" w:rsidR="009A0B10" w:rsidRPr="00770C92" w:rsidRDefault="009A0B10" w:rsidP="005262CF">
      <w:pPr>
        <w:tabs>
          <w:tab w:val="left" w:pos="2880"/>
        </w:tabs>
        <w:rPr>
          <w:rFonts w:ascii="Times New Roman" w:hAnsi="Times New Roman"/>
        </w:rPr>
      </w:pPr>
    </w:p>
    <w:sectPr w:rsidR="009A0B10" w:rsidRPr="00770C92" w:rsidSect="000B0EC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708" w:footer="3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603BF" w14:textId="77777777" w:rsidR="008525E9" w:rsidRDefault="008525E9" w:rsidP="00C24D56">
      <w:pPr>
        <w:spacing w:after="0" w:line="240" w:lineRule="auto"/>
      </w:pPr>
      <w:r>
        <w:separator/>
      </w:r>
    </w:p>
  </w:endnote>
  <w:endnote w:type="continuationSeparator" w:id="0">
    <w:p w14:paraId="109BA2FC" w14:textId="77777777" w:rsidR="008525E9" w:rsidRDefault="008525E9" w:rsidP="00C24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A5EE8" w14:textId="4BDF1BCB" w:rsidR="00507A8F" w:rsidRDefault="00507A8F" w:rsidP="000B0EC2">
    <w:pPr>
      <w:pStyle w:val="Rodap"/>
      <w:jc w:val="center"/>
    </w:pPr>
    <w:r>
      <w:t>ENDEREÇO BR 408 – KM 76, CHÃ DE CAPOEIRA PAUDALHO-PE, CEP – 55.825-000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13B7D" w14:textId="77777777" w:rsidR="008525E9" w:rsidRDefault="008525E9" w:rsidP="00C24D56">
      <w:pPr>
        <w:spacing w:after="0" w:line="240" w:lineRule="auto"/>
      </w:pPr>
      <w:r>
        <w:separator/>
      </w:r>
    </w:p>
  </w:footnote>
  <w:footnote w:type="continuationSeparator" w:id="0">
    <w:p w14:paraId="07964CB8" w14:textId="77777777" w:rsidR="008525E9" w:rsidRDefault="008525E9" w:rsidP="00C24D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0130B" w14:textId="2B8B65F6" w:rsidR="00182848" w:rsidRDefault="00000000">
    <w:pPr>
      <w:pStyle w:val="Cabealho"/>
    </w:pPr>
    <w:r>
      <w:rPr>
        <w:noProof/>
      </w:rPr>
      <w:pict w14:anchorId="1DD34E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5352313" o:spid="_x0000_s1029" type="#_x0000_t75" style="position:absolute;margin-left:0;margin-top:0;width:595.4pt;height:842.15pt;z-index:-251654144;mso-position-horizontal:center;mso-position-horizontal-relative:margin;mso-position-vertical:center;mso-position-vertical-relative:margin" o:allowincell="f">
          <v:imagedata r:id="rId1" o:title="DOC 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D4EE" w14:textId="4846ABEB" w:rsidR="00C24D56" w:rsidRDefault="000B0EC2">
    <w:pPr>
      <w:pStyle w:val="Cabealho"/>
    </w:pPr>
    <w:r w:rsidRPr="004F6CED">
      <w:rPr>
        <w:rFonts w:ascii="Arial" w:eastAsia="Times New Roman" w:hAnsi="Arial" w:cs="Arial"/>
        <w:b/>
        <w:b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0033C7A7" wp14:editId="51AA85C0">
              <wp:simplePos x="0" y="0"/>
              <wp:positionH relativeFrom="margin">
                <wp:posOffset>1295400</wp:posOffset>
              </wp:positionH>
              <wp:positionV relativeFrom="paragraph">
                <wp:posOffset>-201930</wp:posOffset>
              </wp:positionV>
              <wp:extent cx="3400425" cy="661670"/>
              <wp:effectExtent l="0" t="0" r="9525" b="508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00425" cy="661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5027E77" w14:textId="4D3EBD58" w:rsidR="00C24D56" w:rsidRPr="004F6CED" w:rsidRDefault="00507A8F" w:rsidP="00182848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>SECRETARIA DE DE</w:t>
                          </w:r>
                          <w:r w:rsidR="00975E2F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>SE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 xml:space="preserve">NVOLVIMENTO URBANO E MEIO AMBIENTE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33C7A7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102pt;margin-top:-15.9pt;width:267.75pt;height:52.1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" stroked="f">
              <v:textbox>
                <w:txbxContent>
                  <w:p w14:paraId="65027E77" w14:textId="4D3EBD58" w:rsidR="00C24D56" w:rsidRPr="004F6CED" w:rsidRDefault="00507A8F" w:rsidP="0018284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>SECRETARIA DE DE</w:t>
                    </w:r>
                    <w:r w:rsidR="00975E2F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>SE</w:t>
                    </w:r>
                    <w:r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 xml:space="preserve">NVOLVIMENTO URBANO E MEIO AMBIENTE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000000">
      <w:rPr>
        <w:rFonts w:ascii="Arial" w:eastAsia="Times New Roman" w:hAnsi="Arial" w:cs="Arial"/>
        <w:b/>
        <w:bCs/>
        <w:noProof/>
        <w:sz w:val="24"/>
        <w:szCs w:val="24"/>
        <w:lang w:eastAsia="pt-BR"/>
      </w:rPr>
      <w:pict w14:anchorId="6EAD351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5352314" o:spid="_x0000_s1030" type="#_x0000_t75" style="position:absolute;margin-left:-57.1pt;margin-top:-83.6pt;width:601.2pt;height:856.5pt;z-index:-251653120;mso-position-horizontal-relative:margin;mso-position-vertical-relative:margin" o:allowincell="f">
          <v:imagedata r:id="rId1" o:title="DOC (1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F2849" w14:textId="3849731B" w:rsidR="00182848" w:rsidRDefault="00000000">
    <w:pPr>
      <w:pStyle w:val="Cabealho"/>
    </w:pPr>
    <w:r>
      <w:rPr>
        <w:noProof/>
      </w:rPr>
      <w:pict w14:anchorId="74D1B14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5352312" o:spid="_x0000_s1028" type="#_x0000_t75" style="position:absolute;margin-left:0;margin-top:0;width:595.4pt;height:842.15pt;z-index:-251655168;mso-position-horizontal:center;mso-position-horizontal-relative:margin;mso-position-vertical:center;mso-position-vertical-relative:margin" o:allowincell="f">
          <v:imagedata r:id="rId1" o:title="DOC (1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5751A"/>
    <w:multiLevelType w:val="multilevel"/>
    <w:tmpl w:val="8F180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F64B8A"/>
    <w:multiLevelType w:val="multilevel"/>
    <w:tmpl w:val="43AED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016E84"/>
    <w:multiLevelType w:val="multilevel"/>
    <w:tmpl w:val="34782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60408E"/>
    <w:multiLevelType w:val="multilevel"/>
    <w:tmpl w:val="7A881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8E1AFD"/>
    <w:multiLevelType w:val="multilevel"/>
    <w:tmpl w:val="2266E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7032774">
    <w:abstractNumId w:val="1"/>
  </w:num>
  <w:num w:numId="2" w16cid:durableId="739981361">
    <w:abstractNumId w:val="4"/>
  </w:num>
  <w:num w:numId="3" w16cid:durableId="586424128">
    <w:abstractNumId w:val="0"/>
  </w:num>
  <w:num w:numId="4" w16cid:durableId="743843421">
    <w:abstractNumId w:val="2"/>
  </w:num>
  <w:num w:numId="5" w16cid:durableId="9152805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D56"/>
    <w:rsid w:val="00000EF8"/>
    <w:rsid w:val="0000154B"/>
    <w:rsid w:val="000378AE"/>
    <w:rsid w:val="000568BD"/>
    <w:rsid w:val="0006247E"/>
    <w:rsid w:val="00070712"/>
    <w:rsid w:val="000777C1"/>
    <w:rsid w:val="00093DF3"/>
    <w:rsid w:val="0009495C"/>
    <w:rsid w:val="00095151"/>
    <w:rsid w:val="000B0EC2"/>
    <w:rsid w:val="000B4CA4"/>
    <w:rsid w:val="000E51EC"/>
    <w:rsid w:val="000E6DF6"/>
    <w:rsid w:val="00104207"/>
    <w:rsid w:val="0012341F"/>
    <w:rsid w:val="0013074B"/>
    <w:rsid w:val="00137996"/>
    <w:rsid w:val="00146DF0"/>
    <w:rsid w:val="00175B18"/>
    <w:rsid w:val="00182848"/>
    <w:rsid w:val="00183C83"/>
    <w:rsid w:val="001B7BA0"/>
    <w:rsid w:val="00226DA2"/>
    <w:rsid w:val="0023631D"/>
    <w:rsid w:val="00236A27"/>
    <w:rsid w:val="00245E51"/>
    <w:rsid w:val="00272588"/>
    <w:rsid w:val="002776F6"/>
    <w:rsid w:val="002841CD"/>
    <w:rsid w:val="002A30E8"/>
    <w:rsid w:val="002A5695"/>
    <w:rsid w:val="002B6811"/>
    <w:rsid w:val="002D0DC3"/>
    <w:rsid w:val="002D591A"/>
    <w:rsid w:val="002D6C0A"/>
    <w:rsid w:val="002E5B06"/>
    <w:rsid w:val="00303014"/>
    <w:rsid w:val="00323276"/>
    <w:rsid w:val="00324197"/>
    <w:rsid w:val="00324292"/>
    <w:rsid w:val="00332D45"/>
    <w:rsid w:val="00333BD8"/>
    <w:rsid w:val="00335BF9"/>
    <w:rsid w:val="00341EA0"/>
    <w:rsid w:val="00352976"/>
    <w:rsid w:val="00367F42"/>
    <w:rsid w:val="003B1C27"/>
    <w:rsid w:val="003C402D"/>
    <w:rsid w:val="003E0975"/>
    <w:rsid w:val="003E6B73"/>
    <w:rsid w:val="00403B94"/>
    <w:rsid w:val="00446592"/>
    <w:rsid w:val="004A264A"/>
    <w:rsid w:val="004B797D"/>
    <w:rsid w:val="004B7D9F"/>
    <w:rsid w:val="004C3E66"/>
    <w:rsid w:val="004D0399"/>
    <w:rsid w:val="00505F7A"/>
    <w:rsid w:val="00507A8F"/>
    <w:rsid w:val="00520F7B"/>
    <w:rsid w:val="005262CF"/>
    <w:rsid w:val="005433C7"/>
    <w:rsid w:val="00575BD3"/>
    <w:rsid w:val="00580684"/>
    <w:rsid w:val="00581893"/>
    <w:rsid w:val="00582709"/>
    <w:rsid w:val="0058689C"/>
    <w:rsid w:val="00593986"/>
    <w:rsid w:val="00594BF8"/>
    <w:rsid w:val="005A6322"/>
    <w:rsid w:val="005B2A1F"/>
    <w:rsid w:val="005B345D"/>
    <w:rsid w:val="005C103A"/>
    <w:rsid w:val="005C1562"/>
    <w:rsid w:val="005F4084"/>
    <w:rsid w:val="005F5AA8"/>
    <w:rsid w:val="00605490"/>
    <w:rsid w:val="00642C3B"/>
    <w:rsid w:val="00644F70"/>
    <w:rsid w:val="006504ED"/>
    <w:rsid w:val="0066210B"/>
    <w:rsid w:val="00682C2C"/>
    <w:rsid w:val="006A555E"/>
    <w:rsid w:val="006B09D5"/>
    <w:rsid w:val="006C5152"/>
    <w:rsid w:val="006D5832"/>
    <w:rsid w:val="006E4BF2"/>
    <w:rsid w:val="006E6C99"/>
    <w:rsid w:val="006F09A3"/>
    <w:rsid w:val="006F57D0"/>
    <w:rsid w:val="00704AE2"/>
    <w:rsid w:val="007118EC"/>
    <w:rsid w:val="0071599D"/>
    <w:rsid w:val="00720A6D"/>
    <w:rsid w:val="0072268C"/>
    <w:rsid w:val="007266E6"/>
    <w:rsid w:val="00726A63"/>
    <w:rsid w:val="00730043"/>
    <w:rsid w:val="00730F3E"/>
    <w:rsid w:val="00744890"/>
    <w:rsid w:val="00755279"/>
    <w:rsid w:val="007632CC"/>
    <w:rsid w:val="00770C92"/>
    <w:rsid w:val="007723F2"/>
    <w:rsid w:val="00772654"/>
    <w:rsid w:val="007869BE"/>
    <w:rsid w:val="00794532"/>
    <w:rsid w:val="007951D1"/>
    <w:rsid w:val="007A1FB2"/>
    <w:rsid w:val="007B50B2"/>
    <w:rsid w:val="007C00C3"/>
    <w:rsid w:val="007C0610"/>
    <w:rsid w:val="007C2F62"/>
    <w:rsid w:val="007F21F8"/>
    <w:rsid w:val="007F7D74"/>
    <w:rsid w:val="00812223"/>
    <w:rsid w:val="00813607"/>
    <w:rsid w:val="00814562"/>
    <w:rsid w:val="0082489A"/>
    <w:rsid w:val="00825342"/>
    <w:rsid w:val="00831947"/>
    <w:rsid w:val="0084506A"/>
    <w:rsid w:val="0084528C"/>
    <w:rsid w:val="008525E9"/>
    <w:rsid w:val="00860044"/>
    <w:rsid w:val="00865E58"/>
    <w:rsid w:val="00867AEC"/>
    <w:rsid w:val="00887B8F"/>
    <w:rsid w:val="0089312B"/>
    <w:rsid w:val="008957D4"/>
    <w:rsid w:val="0089741C"/>
    <w:rsid w:val="008B1CC2"/>
    <w:rsid w:val="008E1C04"/>
    <w:rsid w:val="008E2604"/>
    <w:rsid w:val="009643EE"/>
    <w:rsid w:val="009719E4"/>
    <w:rsid w:val="00971BCC"/>
    <w:rsid w:val="00973298"/>
    <w:rsid w:val="00974409"/>
    <w:rsid w:val="00975E2F"/>
    <w:rsid w:val="009A0B10"/>
    <w:rsid w:val="009B183C"/>
    <w:rsid w:val="009D1558"/>
    <w:rsid w:val="009D7802"/>
    <w:rsid w:val="00A17DD1"/>
    <w:rsid w:val="00A2513C"/>
    <w:rsid w:val="00A2534F"/>
    <w:rsid w:val="00A564BF"/>
    <w:rsid w:val="00A82607"/>
    <w:rsid w:val="00A87BA6"/>
    <w:rsid w:val="00AA43DB"/>
    <w:rsid w:val="00AA720F"/>
    <w:rsid w:val="00AB2F19"/>
    <w:rsid w:val="00AB334A"/>
    <w:rsid w:val="00AB6320"/>
    <w:rsid w:val="00AF4E66"/>
    <w:rsid w:val="00AF51A1"/>
    <w:rsid w:val="00AF7986"/>
    <w:rsid w:val="00B25A12"/>
    <w:rsid w:val="00B30819"/>
    <w:rsid w:val="00B30F03"/>
    <w:rsid w:val="00B314CF"/>
    <w:rsid w:val="00B35DC1"/>
    <w:rsid w:val="00B439B9"/>
    <w:rsid w:val="00B50E22"/>
    <w:rsid w:val="00B60BBF"/>
    <w:rsid w:val="00B730C3"/>
    <w:rsid w:val="00B83F45"/>
    <w:rsid w:val="00B858B9"/>
    <w:rsid w:val="00B85DA2"/>
    <w:rsid w:val="00BA4CEC"/>
    <w:rsid w:val="00BB194F"/>
    <w:rsid w:val="00BC6E55"/>
    <w:rsid w:val="00BC7A5F"/>
    <w:rsid w:val="00BD00BC"/>
    <w:rsid w:val="00BD4029"/>
    <w:rsid w:val="00C002FD"/>
    <w:rsid w:val="00C0532E"/>
    <w:rsid w:val="00C15041"/>
    <w:rsid w:val="00C24D56"/>
    <w:rsid w:val="00C33E3B"/>
    <w:rsid w:val="00C52EC7"/>
    <w:rsid w:val="00C535EF"/>
    <w:rsid w:val="00C67A86"/>
    <w:rsid w:val="00C750AE"/>
    <w:rsid w:val="00C939E3"/>
    <w:rsid w:val="00C94C53"/>
    <w:rsid w:val="00C9715A"/>
    <w:rsid w:val="00CB67D5"/>
    <w:rsid w:val="00CC333D"/>
    <w:rsid w:val="00CC444D"/>
    <w:rsid w:val="00CE7BB0"/>
    <w:rsid w:val="00D063F0"/>
    <w:rsid w:val="00D2364D"/>
    <w:rsid w:val="00D3128D"/>
    <w:rsid w:val="00D44D72"/>
    <w:rsid w:val="00D47601"/>
    <w:rsid w:val="00D5427B"/>
    <w:rsid w:val="00D5685F"/>
    <w:rsid w:val="00D75EE4"/>
    <w:rsid w:val="00D77727"/>
    <w:rsid w:val="00D956E8"/>
    <w:rsid w:val="00DA2866"/>
    <w:rsid w:val="00DA439E"/>
    <w:rsid w:val="00DD3C78"/>
    <w:rsid w:val="00DE62FB"/>
    <w:rsid w:val="00E05A8D"/>
    <w:rsid w:val="00E1716A"/>
    <w:rsid w:val="00E21B71"/>
    <w:rsid w:val="00E317B1"/>
    <w:rsid w:val="00E31F48"/>
    <w:rsid w:val="00E44FCD"/>
    <w:rsid w:val="00E450D0"/>
    <w:rsid w:val="00E47889"/>
    <w:rsid w:val="00E63427"/>
    <w:rsid w:val="00E67580"/>
    <w:rsid w:val="00E7192F"/>
    <w:rsid w:val="00E774E8"/>
    <w:rsid w:val="00E8784A"/>
    <w:rsid w:val="00E92128"/>
    <w:rsid w:val="00E94C31"/>
    <w:rsid w:val="00EB655F"/>
    <w:rsid w:val="00EF12FC"/>
    <w:rsid w:val="00EF798B"/>
    <w:rsid w:val="00F3507B"/>
    <w:rsid w:val="00F3585D"/>
    <w:rsid w:val="00F3696C"/>
    <w:rsid w:val="00FA6E26"/>
    <w:rsid w:val="00FB300B"/>
    <w:rsid w:val="00FC2F8E"/>
    <w:rsid w:val="00FD0915"/>
    <w:rsid w:val="00FD7608"/>
    <w:rsid w:val="00FF7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F07685"/>
  <w15:chartTrackingRefBased/>
  <w15:docId w15:val="{E954127A-688A-45D4-B112-9E4730709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D5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24D56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C24D56"/>
  </w:style>
  <w:style w:type="paragraph" w:styleId="Rodap">
    <w:name w:val="footer"/>
    <w:basedOn w:val="Normal"/>
    <w:link w:val="RodapChar"/>
    <w:uiPriority w:val="99"/>
    <w:unhideWhenUsed/>
    <w:rsid w:val="00C24D56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C24D56"/>
  </w:style>
  <w:style w:type="paragraph" w:styleId="NormalWeb">
    <w:name w:val="Normal (Web)"/>
    <w:basedOn w:val="Normal"/>
    <w:uiPriority w:val="99"/>
    <w:unhideWhenUsed/>
    <w:rsid w:val="00C24D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C24D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24D56"/>
    <w:rPr>
      <w:rFonts w:ascii="Times New Roman" w:eastAsia="Times New Roman" w:hAnsi="Times New Roman" w:cs="Times New Roman"/>
      <w:kern w:val="0"/>
      <w:sz w:val="24"/>
      <w:szCs w:val="24"/>
      <w:lang w:val="pt-PT"/>
      <w14:ligatures w14:val="none"/>
    </w:rPr>
  </w:style>
  <w:style w:type="paragraph" w:customStyle="1" w:styleId="Standard">
    <w:name w:val="Standard"/>
    <w:rsid w:val="00C24D56"/>
    <w:pPr>
      <w:suppressAutoHyphens/>
      <w:overflowPunct w:val="0"/>
      <w:autoSpaceDN w:val="0"/>
      <w:spacing w:after="200" w:line="276" w:lineRule="auto"/>
      <w:textAlignment w:val="baseline"/>
    </w:pPr>
    <w:rPr>
      <w:rFonts w:ascii="Calibri" w:eastAsia="Calibri" w:hAnsi="Calibri" w:cs="Times New Roman"/>
      <w:color w:val="00000A"/>
      <w:kern w:val="3"/>
      <w14:ligatures w14:val="none"/>
    </w:rPr>
  </w:style>
  <w:style w:type="paragraph" w:styleId="PargrafodaLista">
    <w:name w:val="List Paragraph"/>
    <w:basedOn w:val="Normal"/>
    <w:link w:val="PargrafodaListaChar"/>
    <w:qFormat/>
    <w:rsid w:val="005262CF"/>
    <w:pPr>
      <w:tabs>
        <w:tab w:val="left" w:pos="284"/>
        <w:tab w:val="left" w:pos="709"/>
      </w:tabs>
      <w:spacing w:before="120"/>
      <w:ind w:left="720"/>
      <w:contextualSpacing/>
      <w:jc w:val="both"/>
    </w:pPr>
    <w:rPr>
      <w:rFonts w:cs="Arial"/>
      <w:iCs/>
      <w:color w:val="000000" w:themeColor="text1"/>
      <w:sz w:val="20"/>
      <w:szCs w:val="20"/>
    </w:rPr>
  </w:style>
  <w:style w:type="character" w:customStyle="1" w:styleId="PargrafodaListaChar">
    <w:name w:val="Parágrafo da Lista Char"/>
    <w:link w:val="PargrafodaLista"/>
    <w:rsid w:val="005262CF"/>
    <w:rPr>
      <w:rFonts w:ascii="Calibri" w:eastAsia="Calibri" w:hAnsi="Calibri" w:cs="Arial"/>
      <w:iCs/>
      <w:color w:val="000000" w:themeColor="text1"/>
      <w:kern w:val="0"/>
      <w:sz w:val="20"/>
      <w:szCs w:val="20"/>
      <w14:ligatures w14:val="none"/>
    </w:rPr>
  </w:style>
  <w:style w:type="character" w:styleId="Forte">
    <w:name w:val="Strong"/>
    <w:basedOn w:val="Fontepargpadro"/>
    <w:uiPriority w:val="22"/>
    <w:qFormat/>
    <w:rsid w:val="000777C1"/>
    <w:rPr>
      <w:b/>
      <w:bCs/>
    </w:rPr>
  </w:style>
  <w:style w:type="paragraph" w:customStyle="1" w:styleId="Nivel2">
    <w:name w:val="Nivel 2"/>
    <w:basedOn w:val="Normal"/>
    <w:link w:val="Nivel2Char"/>
    <w:autoRedefine/>
    <w:qFormat/>
    <w:rsid w:val="00272588"/>
    <w:pPr>
      <w:spacing w:after="0" w:line="240" w:lineRule="auto"/>
      <w:jc w:val="both"/>
    </w:pPr>
    <w:rPr>
      <w:rFonts w:ascii="Arial" w:eastAsia="MS Gothic" w:hAnsi="Arial" w:cs="Arial"/>
      <w:sz w:val="20"/>
      <w:szCs w:val="20"/>
      <w:lang w:eastAsia="pt-BR"/>
    </w:rPr>
  </w:style>
  <w:style w:type="character" w:customStyle="1" w:styleId="Nivel2Char">
    <w:name w:val="Nivel 2 Char"/>
    <w:link w:val="Nivel2"/>
    <w:locked/>
    <w:rsid w:val="00272588"/>
    <w:rPr>
      <w:rFonts w:ascii="Arial" w:eastAsia="MS Gothic" w:hAnsi="Arial" w:cs="Arial"/>
      <w:kern w:val="0"/>
      <w:sz w:val="2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6</Pages>
  <Words>2430</Words>
  <Characters>13122</Characters>
  <Application>Microsoft Office Word</Application>
  <DocSecurity>0</DocSecurity>
  <Lines>109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Ainoa Gomes</dc:creator>
  <cp:keywords/>
  <dc:description/>
  <cp:lastModifiedBy>I</cp:lastModifiedBy>
  <cp:revision>50</cp:revision>
  <cp:lastPrinted>2025-11-28T12:28:00Z</cp:lastPrinted>
  <dcterms:created xsi:type="dcterms:W3CDTF">2025-02-05T12:37:00Z</dcterms:created>
  <dcterms:modified xsi:type="dcterms:W3CDTF">2026-02-24T17:48:00Z</dcterms:modified>
</cp:coreProperties>
</file>