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3BA6C77E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61CE5">
        <w:rPr>
          <w:b/>
          <w:sz w:val="24"/>
          <w:szCs w:val="24"/>
        </w:rPr>
        <w:t>59</w:t>
      </w:r>
      <w:r>
        <w:rPr>
          <w:b/>
          <w:sz w:val="24"/>
          <w:szCs w:val="24"/>
        </w:rPr>
        <w:t>/2026</w:t>
      </w:r>
    </w:p>
    <w:p w14:paraId="1A64910E" w14:textId="1E229560" w:rsidR="00961CE5" w:rsidRDefault="00961CE5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B67B0EB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>
        <w:rPr>
          <w:b/>
          <w:sz w:val="24"/>
          <w:szCs w:val="24"/>
        </w:rPr>
        <w:t>27/05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Pr="00DC755F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961CE5" w:rsidRPr="00961CE5">
        <w:rPr>
          <w:b/>
          <w:bCs/>
          <w:sz w:val="24"/>
          <w:szCs w:val="24"/>
        </w:rPr>
        <w:t>Registro de Preços para futura e eventual Contratação de empresa especializada no fornecimento de medicamentos injetáveis e spray nasal, destinados ao abastecimento contínuo das unidades da rede municipal de saúde, para atendimento das demandas assistenciais, garantindo a continuidade, eficiência e qualidade dos serviços prestados à população, pelo período de 12 (doze) meses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BC91BEB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61CE5">
        <w:rPr>
          <w:sz w:val="24"/>
          <w:szCs w:val="24"/>
        </w:rPr>
        <w:t>11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961CE5" w:rsidRDefault="00961CE5">
      <w:r>
        <w:separator/>
      </w:r>
    </w:p>
  </w:endnote>
  <w:endnote w:type="continuationSeparator" w:id="0">
    <w:p w14:paraId="4D392531" w14:textId="77777777" w:rsidR="00961CE5" w:rsidRDefault="00961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961CE5" w:rsidRDefault="00961CE5">
      <w:r>
        <w:separator/>
      </w:r>
    </w:p>
  </w:footnote>
  <w:footnote w:type="continuationSeparator" w:id="0">
    <w:p w14:paraId="3B922EFB" w14:textId="77777777" w:rsidR="00961CE5" w:rsidRDefault="00961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445CC1"/>
    <w:rsid w:val="005A3EFF"/>
    <w:rsid w:val="006D4AAD"/>
    <w:rsid w:val="00961CE5"/>
    <w:rsid w:val="00AF4B47"/>
    <w:rsid w:val="00CF0072"/>
    <w:rsid w:val="00DC755F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2026-05-08T11:30:00Z</dcterms:created>
  <dcterms:modified xsi:type="dcterms:W3CDTF">2026-05-08T11:30:00Z</dcterms:modified>
</cp:coreProperties>
</file>