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213F3625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B35F4B">
        <w:rPr>
          <w:b/>
          <w:sz w:val="24"/>
          <w:szCs w:val="24"/>
        </w:rPr>
        <w:t>76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1D402E58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B35F4B">
        <w:rPr>
          <w:b/>
          <w:sz w:val="24"/>
          <w:szCs w:val="24"/>
        </w:rPr>
        <w:t>17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305091">
        <w:rPr>
          <w:b/>
          <w:sz w:val="24"/>
          <w:szCs w:val="24"/>
        </w:rPr>
        <w:t>GLOBAL</w:t>
      </w:r>
      <w:r w:rsidRPr="00154525">
        <w:rPr>
          <w:b/>
          <w:bCs/>
          <w:sz w:val="24"/>
          <w:szCs w:val="24"/>
        </w:rPr>
        <w:t xml:space="preserve">, </w:t>
      </w:r>
      <w:r w:rsidR="00B35F4B" w:rsidRPr="00B35F4B">
        <w:rPr>
          <w:b/>
          <w:bCs/>
          <w:sz w:val="22"/>
          <w:szCs w:val="22"/>
        </w:rPr>
        <w:t>Contratação de empresa especializada para prestação de serviços de manutenção corretiva e manutenção preventiva sob demanda, por meio de chamado técnico, nos equipamentos médico-hospitalares de diagnóstico por imagem pertencentes à Secretaria Municipal de Saúde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1214074A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B35F4B">
        <w:rPr>
          <w:sz w:val="24"/>
          <w:szCs w:val="24"/>
        </w:rPr>
        <w:t>26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5091"/>
    <w:rsid w:val="00371813"/>
    <w:rsid w:val="004269F4"/>
    <w:rsid w:val="004351CB"/>
    <w:rsid w:val="00445CC1"/>
    <w:rsid w:val="004E368D"/>
    <w:rsid w:val="0050561C"/>
    <w:rsid w:val="005A3EFF"/>
    <w:rsid w:val="005D5A1C"/>
    <w:rsid w:val="006D4AAD"/>
    <w:rsid w:val="00700084"/>
    <w:rsid w:val="007137DA"/>
    <w:rsid w:val="00961CE5"/>
    <w:rsid w:val="00993B13"/>
    <w:rsid w:val="00AD2D5D"/>
    <w:rsid w:val="00AF2A0A"/>
    <w:rsid w:val="00AF4B47"/>
    <w:rsid w:val="00B35F4B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2026-05-22T10:40:00Z</cp:lastPrinted>
  <dcterms:created xsi:type="dcterms:W3CDTF">2026-05-25T11:02:00Z</dcterms:created>
  <dcterms:modified xsi:type="dcterms:W3CDTF">2026-05-25T11:05:00Z</dcterms:modified>
</cp:coreProperties>
</file>