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 xml:space="preserve">PREGÃO Nº </w:t>
      </w:r>
      <w:r w:rsidR="00326D11">
        <w:rPr>
          <w:rFonts w:ascii="Calibri" w:eastAsia="Calibri" w:hAnsi="Calibri" w:cs="Calibri"/>
          <w:b/>
          <w:sz w:val="22"/>
          <w:szCs w:val="22"/>
        </w:rPr>
        <w:t>027</w:t>
      </w:r>
      <w:r>
        <w:rPr>
          <w:rFonts w:ascii="Calibri" w:eastAsia="Calibri" w:hAnsi="Calibri" w:cs="Calibri"/>
          <w:b/>
          <w:sz w:val="22"/>
          <w:szCs w:val="22"/>
        </w:rPr>
        <w:t>/20</w:t>
      </w:r>
      <w:r w:rsidR="00656585">
        <w:rPr>
          <w:rFonts w:ascii="Calibri" w:eastAsia="Calibri" w:hAnsi="Calibri" w:cs="Calibri"/>
          <w:b/>
          <w:sz w:val="22"/>
          <w:szCs w:val="22"/>
        </w:rPr>
        <w:t>24</w:t>
      </w:r>
    </w:p>
    <w:p w:rsidR="00AC4443" w:rsidRDefault="00AC7619" w:rsidP="0032534E">
      <w:pPr>
        <w:pStyle w:val="Normal1"/>
        <w:jc w:val="center"/>
        <w:rPr>
          <w:rFonts w:ascii="Calibri" w:eastAsia="Calibri" w:hAnsi="Calibri" w:cs="Calibri"/>
          <w:sz w:val="22"/>
          <w:szCs w:val="22"/>
        </w:rPr>
      </w:pPr>
      <w:r>
        <w:rPr>
          <w:rFonts w:ascii="Calibri" w:eastAsia="Calibri" w:hAnsi="Calibri" w:cs="Calibri"/>
          <w:sz w:val="22"/>
          <w:szCs w:val="22"/>
        </w:rPr>
        <w:t>PREFEITURA MUNICIPAL DE ITABERABA</w:t>
      </w:r>
    </w:p>
    <w:p w:rsidR="00AF3CEE" w:rsidRDefault="00AF3CEE" w:rsidP="0032534E">
      <w:pPr>
        <w:pStyle w:val="Normal1"/>
        <w:jc w:val="center"/>
        <w:rPr>
          <w:rFonts w:ascii="Calibri" w:eastAsia="Calibri" w:hAnsi="Calibri" w:cs="Calibri"/>
          <w:b/>
          <w:sz w:val="22"/>
          <w:szCs w:val="22"/>
        </w:rPr>
      </w:pP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w:t>
      </w:r>
      <w:r w:rsidR="00731A00">
        <w:rPr>
          <w:rFonts w:ascii="Calibri" w:eastAsia="Calibri" w:hAnsi="Calibri" w:cs="Calibri"/>
          <w:color w:val="000000"/>
          <w:sz w:val="22"/>
          <w:szCs w:val="22"/>
        </w:rPr>
        <w:t xml:space="preserve">INTERESSADOS, REALIZARÁ </w:t>
      </w:r>
      <w:r>
        <w:rPr>
          <w:rFonts w:ascii="Calibri" w:eastAsia="Calibri" w:hAnsi="Calibri" w:cs="Calibri"/>
          <w:color w:val="000000"/>
          <w:sz w:val="22"/>
          <w:szCs w:val="22"/>
        </w:rPr>
        <w:t xml:space="preserve">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w:t>
      </w:r>
      <w:r w:rsidR="00D4195C">
        <w:rPr>
          <w:rFonts w:ascii="Calibri" w:eastAsia="Calibri" w:hAnsi="Calibri" w:cs="Calibri"/>
          <w:color w:val="000000"/>
          <w:sz w:val="22"/>
          <w:szCs w:val="22"/>
        </w:rPr>
        <w:t>sessão:</w:t>
      </w:r>
      <w:r w:rsidR="008D14AF">
        <w:rPr>
          <w:rFonts w:ascii="Calibri" w:eastAsia="Calibri" w:hAnsi="Calibri" w:cs="Calibri"/>
          <w:color w:val="000000"/>
          <w:sz w:val="22"/>
          <w:szCs w:val="22"/>
        </w:rPr>
        <w:t xml:space="preserve"> 08</w:t>
      </w:r>
      <w:r w:rsidR="00403C9A">
        <w:rPr>
          <w:rFonts w:ascii="Calibri" w:eastAsia="Calibri" w:hAnsi="Calibri" w:cs="Calibri"/>
          <w:color w:val="000000"/>
          <w:sz w:val="22"/>
          <w:szCs w:val="22"/>
        </w:rPr>
        <w:t>/</w:t>
      </w:r>
      <w:r w:rsidR="008D14AF">
        <w:rPr>
          <w:rFonts w:ascii="Calibri" w:eastAsia="Calibri" w:hAnsi="Calibri" w:cs="Calibri"/>
          <w:color w:val="000000"/>
          <w:sz w:val="22"/>
          <w:szCs w:val="22"/>
        </w:rPr>
        <w:t>07</w:t>
      </w:r>
      <w:r w:rsidR="0014794D">
        <w:rPr>
          <w:rFonts w:ascii="Calibri" w:eastAsia="Calibri" w:hAnsi="Calibri" w:cs="Calibri"/>
          <w:color w:val="000000"/>
          <w:sz w:val="22"/>
          <w:szCs w:val="22"/>
        </w:rPr>
        <w:t>/202</w:t>
      </w:r>
      <w:r w:rsidR="00050B3B">
        <w:rPr>
          <w:rFonts w:ascii="Calibri" w:eastAsia="Calibri" w:hAnsi="Calibri" w:cs="Calibri"/>
          <w:color w:val="000000"/>
          <w:sz w:val="22"/>
          <w:szCs w:val="22"/>
        </w:rPr>
        <w:t>4</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326D11">
        <w:rPr>
          <w:rFonts w:ascii="Calibri" w:eastAsia="Calibri" w:hAnsi="Calibri" w:cs="Calibri"/>
          <w:color w:val="000000"/>
          <w:sz w:val="22"/>
          <w:szCs w:val="22"/>
        </w:rPr>
        <w:t>09</w:t>
      </w:r>
      <w:r w:rsidR="008140F2">
        <w:rPr>
          <w:rFonts w:ascii="Calibri" w:eastAsia="Calibri" w:hAnsi="Calibri" w:cs="Calibri"/>
          <w:color w:val="000000"/>
          <w:sz w:val="22"/>
          <w:szCs w:val="22"/>
        </w:rPr>
        <w:t>:00</w:t>
      </w:r>
      <w:r w:rsidR="0014794D">
        <w:rPr>
          <w:rFonts w:ascii="Calibri" w:eastAsia="Calibri" w:hAnsi="Calibri" w:cs="Calibri"/>
          <w:color w:val="000000"/>
          <w:sz w:val="22"/>
          <w:szCs w:val="22"/>
        </w:rPr>
        <w:t>HS</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A218B4">
        <w:rPr>
          <w:rFonts w:ascii="Calibri" w:eastAsia="Calibri" w:hAnsi="Calibri" w:cs="Calibri"/>
          <w:sz w:val="22"/>
          <w:szCs w:val="22"/>
        </w:rPr>
        <w:t>as</w:t>
      </w:r>
      <w:r w:rsidR="00326D11">
        <w:rPr>
          <w:rFonts w:ascii="Calibri" w:eastAsia="Calibri" w:hAnsi="Calibri" w:cs="Calibri"/>
          <w:sz w:val="22"/>
          <w:szCs w:val="22"/>
        </w:rPr>
        <w:t xml:space="preserve"> 18</w:t>
      </w:r>
      <w:r w:rsidR="008140F2">
        <w:rPr>
          <w:rFonts w:ascii="Calibri" w:eastAsia="Calibri" w:hAnsi="Calibri" w:cs="Calibri"/>
          <w:sz w:val="22"/>
          <w:szCs w:val="22"/>
        </w:rPr>
        <w:t>:00</w:t>
      </w:r>
      <w:r>
        <w:rPr>
          <w:rFonts w:ascii="Calibri" w:eastAsia="Calibri" w:hAnsi="Calibri" w:cs="Calibri"/>
          <w:sz w:val="22"/>
          <w:szCs w:val="22"/>
        </w:rPr>
        <w:t xml:space="preserve"> horas do dia</w:t>
      </w:r>
      <w:r w:rsidR="008D14AF">
        <w:rPr>
          <w:rFonts w:ascii="Calibri" w:eastAsia="Calibri" w:hAnsi="Calibri" w:cs="Calibri"/>
          <w:sz w:val="22"/>
          <w:szCs w:val="22"/>
        </w:rPr>
        <w:t xml:space="preserve"> </w:t>
      </w:r>
      <w:r w:rsidR="00204391">
        <w:rPr>
          <w:rFonts w:ascii="Calibri" w:eastAsia="Calibri" w:hAnsi="Calibri" w:cs="Calibri"/>
          <w:sz w:val="22"/>
          <w:szCs w:val="22"/>
        </w:rPr>
        <w:t>03</w:t>
      </w:r>
      <w:r w:rsidR="004764D8">
        <w:rPr>
          <w:rFonts w:ascii="Calibri" w:eastAsia="Calibri" w:hAnsi="Calibri" w:cs="Calibri"/>
          <w:sz w:val="22"/>
          <w:szCs w:val="22"/>
        </w:rPr>
        <w:t>/</w:t>
      </w:r>
      <w:r w:rsidR="008D14AF">
        <w:rPr>
          <w:rFonts w:ascii="Calibri" w:eastAsia="Calibri" w:hAnsi="Calibri" w:cs="Calibri"/>
          <w:sz w:val="22"/>
          <w:szCs w:val="22"/>
        </w:rPr>
        <w:t>07</w:t>
      </w:r>
      <w:r w:rsidR="00050B3B">
        <w:rPr>
          <w:rFonts w:ascii="Calibri" w:eastAsia="Calibri" w:hAnsi="Calibri" w:cs="Calibri"/>
          <w:sz w:val="22"/>
          <w:szCs w:val="22"/>
        </w:rPr>
        <w:t>/2024</w:t>
      </w:r>
      <w:r>
        <w:rPr>
          <w:rFonts w:ascii="Calibri" w:eastAsia="Calibri" w:hAnsi="Calibri" w:cs="Calibri"/>
          <w:sz w:val="22"/>
          <w:szCs w:val="22"/>
        </w:rPr>
        <w:t>.</w:t>
      </w:r>
    </w:p>
    <w:p w:rsidR="00AC4443" w:rsidRDefault="00AC4443">
      <w:pPr>
        <w:pStyle w:val="Normal1"/>
        <w:tabs>
          <w:tab w:val="left" w:pos="6570"/>
        </w:tabs>
        <w:jc w:val="both"/>
        <w:rPr>
          <w:rFonts w:ascii="Calibri" w:eastAsia="Calibri" w:hAnsi="Calibri" w:cs="Calibri"/>
          <w:i/>
          <w:color w:val="FF0000"/>
          <w:sz w:val="22"/>
          <w:szCs w:val="22"/>
        </w:rPr>
      </w:pPr>
    </w:p>
    <w:p w:rsidR="00AC4443" w:rsidRDefault="00AC4443">
      <w:pPr>
        <w:pStyle w:val="Normal1"/>
        <w:tabs>
          <w:tab w:val="left" w:pos="6570"/>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DC2D0D" w:rsidRPr="00256F82" w:rsidRDefault="002D2CFA" w:rsidP="00206642">
      <w:pPr>
        <w:pStyle w:val="Normal1"/>
        <w:tabs>
          <w:tab w:val="left" w:pos="426"/>
        </w:tabs>
        <w:jc w:val="both"/>
        <w:rPr>
          <w:color w:val="000000" w:themeColor="text1"/>
        </w:rPr>
      </w:pPr>
      <w:r w:rsidRPr="00256F82">
        <w:rPr>
          <w:rFonts w:ascii="Calibri" w:eastAsia="Calibri" w:hAnsi="Calibri" w:cs="Calibri"/>
          <w:color w:val="000000" w:themeColor="text1"/>
          <w:sz w:val="22"/>
          <w:szCs w:val="22"/>
        </w:rPr>
        <w:t xml:space="preserve">O objeto da presente licitação </w:t>
      </w:r>
      <w:r w:rsidR="00206642">
        <w:rPr>
          <w:rFonts w:ascii="Calibri" w:eastAsia="Calibri" w:hAnsi="Calibri" w:cs="Calibri"/>
          <w:color w:val="000000" w:themeColor="text1"/>
          <w:sz w:val="22"/>
          <w:szCs w:val="22"/>
        </w:rPr>
        <w:t>é Registro de Preço para</w:t>
      </w:r>
      <w:r w:rsidRPr="00256F82">
        <w:rPr>
          <w:rFonts w:ascii="Calibri" w:eastAsia="Calibri" w:hAnsi="Calibri" w:cs="Calibri"/>
          <w:color w:val="000000" w:themeColor="text1"/>
          <w:sz w:val="22"/>
          <w:szCs w:val="22"/>
        </w:rPr>
        <w:t xml:space="preserve"> escolha da proposta mais vantajosa</w:t>
      </w:r>
      <w:r w:rsidR="002237E2">
        <w:rPr>
          <w:rFonts w:ascii="Calibri" w:eastAsia="Calibri" w:hAnsi="Calibri" w:cs="Calibri"/>
          <w:color w:val="000000" w:themeColor="text1"/>
          <w:sz w:val="22"/>
          <w:szCs w:val="22"/>
        </w:rPr>
        <w:t xml:space="preserve"> para</w:t>
      </w:r>
      <w:r w:rsidR="00445FC6">
        <w:rPr>
          <w:rFonts w:ascii="Calibri" w:eastAsia="Calibri" w:hAnsi="Calibri" w:cs="Calibri"/>
          <w:color w:val="000000" w:themeColor="text1"/>
          <w:sz w:val="22"/>
          <w:szCs w:val="22"/>
        </w:rPr>
        <w:t xml:space="preserve"> </w:t>
      </w:r>
      <w:r w:rsidR="007B2793">
        <w:rPr>
          <w:rFonts w:asciiTheme="majorHAnsi" w:eastAsia="Calibri" w:hAnsiTheme="majorHAnsi" w:cstheme="majorHAnsi"/>
          <w:color w:val="000000" w:themeColor="text1"/>
          <w:sz w:val="22"/>
          <w:szCs w:val="22"/>
        </w:rPr>
        <w:t>e</w:t>
      </w:r>
      <w:r w:rsidR="007B2793" w:rsidRPr="00D07DE1">
        <w:rPr>
          <w:rFonts w:asciiTheme="majorHAnsi" w:eastAsia="Calibri" w:hAnsiTheme="majorHAnsi" w:cstheme="majorHAnsi"/>
          <w:color w:val="000000" w:themeColor="text1"/>
          <w:sz w:val="22"/>
          <w:szCs w:val="22"/>
        </w:rPr>
        <w:t xml:space="preserve">ventual e futura </w:t>
      </w:r>
      <w:r w:rsidR="007B2793" w:rsidRPr="00D07DE1">
        <w:rPr>
          <w:rFonts w:asciiTheme="majorHAnsi" w:hAnsiTheme="majorHAnsi" w:cstheme="majorHAnsi"/>
          <w:color w:val="000000" w:themeColor="text1"/>
          <w:sz w:val="22"/>
          <w:szCs w:val="22"/>
        </w:rPr>
        <w:t>aquisição</w:t>
      </w:r>
      <w:r w:rsidR="007B2793" w:rsidRPr="00FC7F1E">
        <w:rPr>
          <w:rFonts w:asciiTheme="majorHAnsi" w:hAnsiTheme="majorHAnsi" w:cstheme="majorHAnsi"/>
          <w:color w:val="000000" w:themeColor="text1"/>
          <w:sz w:val="22"/>
          <w:szCs w:val="22"/>
        </w:rPr>
        <w:t xml:space="preserve"> de pneus novos, serviço de alinhamento e balanceamento para ser utilizados nos veículos pertencentes a frota veicular oficial da Secretaria Municipal de Saúde de Itaberaba - Bahia</w:t>
      </w:r>
      <w:r w:rsidR="00B06B98">
        <w:rPr>
          <w:rFonts w:ascii="Calibri" w:eastAsia="Calibri" w:hAnsi="Calibri" w:cs="Calibri"/>
          <w:b/>
          <w:color w:val="000000" w:themeColor="text1"/>
          <w:sz w:val="22"/>
          <w:szCs w:val="22"/>
        </w:rPr>
        <w:t xml:space="preserve">, </w:t>
      </w:r>
      <w:r w:rsidR="00DC2D0D" w:rsidRPr="00256F82">
        <w:rPr>
          <w:rFonts w:ascii="Calibri" w:eastAsia="Calibri" w:hAnsi="Calibri" w:cs="Calibri"/>
          <w:color w:val="000000" w:themeColor="text1"/>
          <w:sz w:val="22"/>
          <w:szCs w:val="22"/>
        </w:rPr>
        <w:t>conforme condições, quantidades e exigências estabelecidas neste Edital e seus anexos.</w:t>
      </w:r>
    </w:p>
    <w:p w:rsidR="00AC4443" w:rsidRDefault="00AC4443">
      <w:pPr>
        <w:pStyle w:val="Normal1"/>
        <w:tabs>
          <w:tab w:val="left" w:pos="426"/>
        </w:tabs>
        <w:jc w:val="both"/>
        <w:rPr>
          <w:rFonts w:ascii="Calibri" w:eastAsia="Calibri" w:hAnsi="Calibri" w:cs="Calibri"/>
          <w:b/>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 licitação será </w:t>
      </w:r>
      <w:r w:rsidR="00B06B98">
        <w:rPr>
          <w:rFonts w:ascii="Calibri" w:eastAsia="Calibri" w:hAnsi="Calibri" w:cs="Calibri"/>
          <w:sz w:val="22"/>
          <w:szCs w:val="22"/>
        </w:rPr>
        <w:t>dividida em LOTES</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de seu interesse.</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w:t>
      </w:r>
      <w:r w:rsidR="00B06B98">
        <w:rPr>
          <w:rFonts w:ascii="Calibri" w:eastAsia="Calibri" w:hAnsi="Calibri" w:cs="Calibri"/>
          <w:b/>
          <w:color w:val="000000"/>
          <w:sz w:val="22"/>
          <w:szCs w:val="22"/>
        </w:rPr>
        <w:t>do LOTE</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w:t>
      </w:r>
      <w:r w:rsidR="00472794">
        <w:rPr>
          <w:rFonts w:ascii="Calibri" w:eastAsia="Calibri" w:hAnsi="Calibri" w:cs="Calibri"/>
          <w:sz w:val="22"/>
          <w:szCs w:val="22"/>
        </w:rPr>
        <w:t>4</w:t>
      </w:r>
      <w:r w:rsidR="00256F82">
        <w:rPr>
          <w:rFonts w:ascii="Calibri" w:eastAsia="Calibri" w:hAnsi="Calibri" w:cs="Calibri"/>
          <w:sz w:val="22"/>
          <w:szCs w:val="22"/>
        </w:rPr>
        <w:t>.</w:t>
      </w:r>
    </w:p>
    <w:p w:rsidR="0014794D" w:rsidRDefault="0014794D">
      <w:pPr>
        <w:pStyle w:val="Normal1"/>
        <w:tabs>
          <w:tab w:val="left" w:pos="426"/>
        </w:tabs>
        <w:ind w:left="1134"/>
        <w:jc w:val="both"/>
        <w:rPr>
          <w:rFonts w:ascii="Calibri" w:eastAsia="Calibri" w:hAnsi="Calibri" w:cs="Calibri"/>
          <w:sz w:val="22"/>
          <w:szCs w:val="22"/>
        </w:rPr>
      </w:pPr>
    </w:p>
    <w:p w:rsidR="00AC4443" w:rsidRDefault="00AC4443">
      <w:pPr>
        <w:pStyle w:val="Normal1"/>
        <w:tabs>
          <w:tab w:val="left" w:pos="426"/>
        </w:tabs>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sidRPr="007B2793">
          <w:rPr>
            <w:rFonts w:ascii="Calibri" w:eastAsia="Calibri" w:hAnsi="Calibri" w:cs="Calibri"/>
            <w:b/>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w:t>
      </w:r>
      <w:r w:rsidR="00B62869">
        <w:rPr>
          <w:rFonts w:ascii="Calibri" w:eastAsia="Calibri" w:hAnsi="Calibri" w:cs="Calibri"/>
          <w:color w:val="000000"/>
          <w:sz w:val="22"/>
          <w:szCs w:val="22"/>
        </w:rPr>
        <w:t>o</w:t>
      </w:r>
      <w:r w:rsidR="0032534E">
        <w:rPr>
          <w:rFonts w:ascii="Calibri" w:eastAsia="Calibri" w:hAnsi="Calibri" w:cs="Calibri"/>
          <w:color w:val="000000"/>
          <w:sz w:val="22"/>
          <w:szCs w:val="22"/>
        </w:rPr>
        <w:t xml:space="preserve"> diretamente ou por seu </w:t>
      </w:r>
      <w:r w:rsidR="0032534E">
        <w:rPr>
          <w:rFonts w:ascii="Calibri" w:eastAsia="Calibri" w:hAnsi="Calibri" w:cs="Calibri"/>
          <w:color w:val="000000"/>
          <w:sz w:val="22"/>
          <w:szCs w:val="22"/>
        </w:rPr>
        <w:lastRenderedPageBreak/>
        <w:t>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rsidP="002200D1">
      <w:pPr>
        <w:pStyle w:val="Normal1"/>
        <w:numPr>
          <w:ilvl w:val="2"/>
          <w:numId w:val="8"/>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445FC6">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B62869">
        <w:rPr>
          <w:rFonts w:ascii="Calibri" w:eastAsia="Calibri" w:hAnsi="Calibri" w:cs="Calibri"/>
          <w:color w:val="000000"/>
          <w:sz w:val="22"/>
          <w:szCs w:val="22"/>
        </w:rPr>
        <w:t>micro</w:t>
      </w:r>
      <w:r w:rsidR="00445FC6">
        <w:rPr>
          <w:rFonts w:ascii="Calibri" w:eastAsia="Calibri" w:hAnsi="Calibri" w:cs="Calibri"/>
          <w:color w:val="000000"/>
          <w:sz w:val="22"/>
          <w:szCs w:val="22"/>
        </w:rPr>
        <w:t xml:space="preserve"> </w:t>
      </w:r>
      <w:r w:rsidR="00B62869">
        <w:rPr>
          <w:rFonts w:ascii="Calibri" w:eastAsia="Calibri" w:hAnsi="Calibri" w:cs="Calibri"/>
          <w:color w:val="000000"/>
          <w:sz w:val="22"/>
          <w:szCs w:val="22"/>
        </w:rPr>
        <w:t>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rsidP="002200D1">
      <w:pPr>
        <w:pStyle w:val="Normal1"/>
        <w:numPr>
          <w:ilvl w:val="2"/>
          <w:numId w:val="8"/>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rsidP="002200D1">
      <w:pPr>
        <w:pStyle w:val="Normal1"/>
        <w:numPr>
          <w:ilvl w:val="3"/>
          <w:numId w:val="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rsidP="002200D1">
      <w:pPr>
        <w:pStyle w:val="Normal1"/>
        <w:numPr>
          <w:ilvl w:val="2"/>
          <w:numId w:val="8"/>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165AA8" w:rsidRDefault="00165AA8">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rsidP="002200D1">
      <w:pPr>
        <w:pStyle w:val="Normal1"/>
        <w:keepNext/>
        <w:keepLines/>
        <w:numPr>
          <w:ilvl w:val="0"/>
          <w:numId w:val="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8"/>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41775">
        <w:rPr>
          <w:rFonts w:ascii="Calibri" w:eastAsia="Calibri" w:hAnsi="Calibri" w:cs="Calibri"/>
          <w:b/>
          <w:color w:val="000000"/>
          <w:sz w:val="22"/>
          <w:szCs w:val="22"/>
        </w:rPr>
        <w:t>60</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Pr="00B12F90" w:rsidRDefault="002D2CFA" w:rsidP="002200D1">
      <w:pPr>
        <w:pStyle w:val="Normal1"/>
        <w:numPr>
          <w:ilvl w:val="1"/>
          <w:numId w:val="8"/>
        </w:numPr>
        <w:pBdr>
          <w:top w:val="nil"/>
          <w:left w:val="nil"/>
          <w:bottom w:val="nil"/>
          <w:right w:val="nil"/>
          <w:between w:val="nil"/>
        </w:pBdr>
        <w:tabs>
          <w:tab w:val="left" w:pos="426"/>
        </w:tabs>
        <w:ind w:left="0" w:firstLine="0"/>
        <w:jc w:val="both"/>
        <w:rPr>
          <w:color w:val="000000" w:themeColor="text1"/>
        </w:rPr>
      </w:pPr>
      <w:r w:rsidRPr="00B12F90">
        <w:rPr>
          <w:rFonts w:ascii="Calibri" w:eastAsia="Calibri" w:hAnsi="Calibri" w:cs="Calibri"/>
          <w:color w:val="000000" w:themeColor="text1"/>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lastRenderedPageBreak/>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2200D1">
      <w:pPr>
        <w:pStyle w:val="Normal1"/>
        <w:numPr>
          <w:ilvl w:val="2"/>
          <w:numId w:val="8"/>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960A75">
        <w:rPr>
          <w:rFonts w:ascii="Calibri" w:eastAsia="Calibri" w:hAnsi="Calibri" w:cs="Calibri"/>
          <w:b/>
          <w:color w:val="000000"/>
          <w:sz w:val="22"/>
          <w:szCs w:val="22"/>
        </w:rPr>
        <w:t>10,00</w:t>
      </w:r>
      <w:r>
        <w:rPr>
          <w:rFonts w:ascii="Calibri" w:eastAsia="Calibri" w:hAnsi="Calibri" w:cs="Calibri"/>
          <w:b/>
          <w:color w:val="000000"/>
          <w:sz w:val="22"/>
          <w:szCs w:val="22"/>
        </w:rPr>
        <w:t xml:space="preserve"> (</w:t>
      </w:r>
      <w:r w:rsidR="00BF261A">
        <w:rPr>
          <w:rFonts w:ascii="Calibri" w:eastAsia="Calibri" w:hAnsi="Calibri" w:cs="Calibri"/>
          <w:b/>
          <w:color w:val="000000"/>
          <w:sz w:val="22"/>
          <w:szCs w:val="22"/>
        </w:rPr>
        <w:t>DEZ</w:t>
      </w:r>
      <w:r w:rsidR="00960A75">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8556E3">
        <w:rPr>
          <w:rFonts w:ascii="Calibri" w:eastAsia="Calibri" w:hAnsi="Calibri" w:cs="Calibri"/>
          <w:color w:val="000000"/>
          <w:sz w:val="22"/>
          <w:szCs w:val="22"/>
        </w:rPr>
        <w:t>20</w:t>
      </w:r>
      <w:r>
        <w:rPr>
          <w:rFonts w:ascii="Calibri" w:eastAsia="Calibri" w:hAnsi="Calibri" w:cs="Calibri"/>
          <w:color w:val="000000"/>
          <w:sz w:val="22"/>
          <w:szCs w:val="22"/>
        </w:rPr>
        <w:t xml:space="preserve"> segundos e o intervalo entre lances</w:t>
      </w:r>
      <w:r w:rsidR="008556E3">
        <w:rPr>
          <w:rFonts w:ascii="Calibri" w:eastAsia="Calibri" w:hAnsi="Calibri" w:cs="Calibri"/>
          <w:color w:val="000000"/>
          <w:sz w:val="22"/>
          <w:szCs w:val="22"/>
        </w:rPr>
        <w:t xml:space="preserve"> não poderá ser inferior a vinte</w:t>
      </w:r>
      <w:r>
        <w:rPr>
          <w:rFonts w:ascii="Calibri" w:eastAsia="Calibri" w:hAnsi="Calibri" w:cs="Calibri"/>
          <w:color w:val="000000"/>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2200D1">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1"/>
          <w:numId w:val="8"/>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033083" w:rsidRPr="0003308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w:t>
      </w:r>
      <w:r>
        <w:rPr>
          <w:rFonts w:ascii="Calibri" w:eastAsia="Calibri" w:hAnsi="Calibri" w:cs="Calibri"/>
          <w:color w:val="000000"/>
          <w:sz w:val="22"/>
          <w:szCs w:val="22"/>
        </w:rPr>
        <w:lastRenderedPageBreak/>
        <w:t xml:space="preserve">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w:t>
      </w:r>
      <w:r w:rsidR="003A1229">
        <w:rPr>
          <w:rFonts w:ascii="Calibri" w:eastAsia="Calibri" w:hAnsi="Calibri" w:cs="Calibri"/>
          <w:color w:val="000000"/>
          <w:sz w:val="22"/>
          <w:szCs w:val="22"/>
        </w:rPr>
        <w:t xml:space="preserve">e hora para a sua reabertura. </w:t>
      </w:r>
    </w:p>
    <w:p w:rsidR="00033083" w:rsidRDefault="00033083" w:rsidP="00033083">
      <w:pPr>
        <w:pStyle w:val="PargrafodaLista"/>
        <w:rPr>
          <w:rFonts w:ascii="Calibri" w:eastAsia="Calibri" w:hAnsi="Calibri" w:cs="Calibri"/>
          <w:color w:val="000000"/>
          <w:sz w:val="22"/>
          <w:szCs w:val="22"/>
        </w:rPr>
      </w:pPr>
    </w:p>
    <w:p w:rsidR="00AC4443" w:rsidRDefault="00C47928"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Serão </w:t>
      </w:r>
      <w:r w:rsidR="006F32DF">
        <w:rPr>
          <w:rFonts w:ascii="Calibri" w:eastAsia="Calibri" w:hAnsi="Calibri" w:cs="Calibri"/>
          <w:color w:val="000000"/>
          <w:sz w:val="22"/>
          <w:szCs w:val="22"/>
        </w:rPr>
        <w:t>reiniciadas</w:t>
      </w:r>
      <w:r w:rsidR="002D2CFA">
        <w:rPr>
          <w:rFonts w:ascii="Calibri" w:eastAsia="Calibri" w:hAnsi="Calibri" w:cs="Calibri"/>
          <w:color w:val="000000"/>
          <w:sz w:val="22"/>
          <w:szCs w:val="22"/>
        </w:rPr>
        <w:t xml:space="preserve"> somente </w:t>
      </w:r>
      <w:r w:rsidR="0032534E">
        <w:rPr>
          <w:rFonts w:ascii="Calibri" w:eastAsia="Calibri" w:hAnsi="Calibri" w:cs="Calibri"/>
          <w:color w:val="000000"/>
          <w:sz w:val="22"/>
          <w:szCs w:val="22"/>
        </w:rPr>
        <w:t>depois de</w:t>
      </w:r>
      <w:r w:rsidR="002D2CFA">
        <w:rPr>
          <w:rFonts w:ascii="Calibri" w:eastAsia="Calibri" w:hAnsi="Calibri" w:cs="Calibri"/>
          <w:color w:val="000000"/>
          <w:sz w:val="22"/>
          <w:szCs w:val="22"/>
        </w:rPr>
        <w:t xml:space="preserve"> decorridas vinte e quatro horas da comunicação do fato pelo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2A2189">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0379B4">
        <w:rPr>
          <w:rFonts w:ascii="Calibri" w:eastAsia="Calibri" w:hAnsi="Calibri" w:cs="Calibri"/>
          <w:color w:val="000000"/>
          <w:sz w:val="22"/>
          <w:szCs w:val="22"/>
        </w:rPr>
        <w:t>considerado empatado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numPr>
          <w:ilvl w:val="1"/>
          <w:numId w:val="11"/>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2D2CFA" w:rsidP="002200D1">
      <w:pPr>
        <w:pStyle w:val="Normal1"/>
        <w:numPr>
          <w:ilvl w:val="2"/>
          <w:numId w:val="11"/>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0A1E7E">
        <w:rPr>
          <w:rFonts w:ascii="Calibri" w:eastAsia="Calibri" w:hAnsi="Calibri" w:cs="Calibri"/>
          <w:b/>
          <w:color w:val="000000"/>
          <w:sz w:val="22"/>
          <w:szCs w:val="22"/>
        </w:rPr>
        <w:t>2</w:t>
      </w:r>
      <w:r w:rsidR="008D7B88">
        <w:rPr>
          <w:rFonts w:ascii="Calibri" w:eastAsia="Calibri" w:hAnsi="Calibri" w:cs="Calibri"/>
          <w:b/>
          <w:color w:val="000000"/>
          <w:sz w:val="22"/>
          <w:szCs w:val="22"/>
        </w:rPr>
        <w:t xml:space="preserve"> (duas)</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rsidP="002200D1">
      <w:pPr>
        <w:pStyle w:val="Normal1"/>
        <w:numPr>
          <w:ilvl w:val="1"/>
          <w:numId w:val="11"/>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rsidP="006A0CA1">
      <w:pPr>
        <w:pStyle w:val="Normal1"/>
        <w:pBdr>
          <w:top w:val="nil"/>
          <w:left w:val="nil"/>
          <w:bottom w:val="nil"/>
          <w:right w:val="nil"/>
          <w:between w:val="nil"/>
        </w:pBdr>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8.1.</w:t>
      </w:r>
      <w:r w:rsidR="002D2CFA">
        <w:rPr>
          <w:rFonts w:ascii="Calibri" w:eastAsia="Calibri" w:hAnsi="Calibri" w:cs="Calibri"/>
          <w:color w:val="000000"/>
          <w:sz w:val="22"/>
          <w:szCs w:val="22"/>
        </w:rPr>
        <w:t xml:space="preserve">Encerrada a etapa de negociação,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8.2.</w:t>
      </w:r>
      <w:r w:rsidR="002D2CFA">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jc w:val="both"/>
      </w:pPr>
      <w:r w:rsidRPr="00CE3CF9">
        <w:rPr>
          <w:rFonts w:ascii="Calibri" w:eastAsia="Calibri" w:hAnsi="Calibri" w:cs="Calibri"/>
          <w:b/>
          <w:color w:val="000000"/>
          <w:sz w:val="22"/>
          <w:szCs w:val="22"/>
        </w:rPr>
        <w:t>8.3.</w:t>
      </w:r>
      <w:r w:rsidR="002D2CFA">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B62869">
        <w:rPr>
          <w:rFonts w:ascii="Calibri" w:eastAsia="Calibri" w:hAnsi="Calibri" w:cs="Calibri"/>
          <w:color w:val="000000"/>
          <w:sz w:val="22"/>
          <w:szCs w:val="22"/>
        </w:rPr>
        <w:t>inexequível</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8.3.1.</w:t>
      </w:r>
      <w:r w:rsidR="002D2CFA">
        <w:rPr>
          <w:rFonts w:ascii="Calibri" w:eastAsia="Calibri" w:hAnsi="Calibri" w:cs="Calibri"/>
          <w:color w:val="000000"/>
          <w:sz w:val="22"/>
          <w:szCs w:val="22"/>
        </w:rPr>
        <w:t xml:space="preserve"> Considera-se </w:t>
      </w:r>
      <w:r w:rsidR="00B62869">
        <w:rPr>
          <w:rFonts w:ascii="Calibri" w:eastAsia="Calibri" w:hAnsi="Calibri" w:cs="Calibri"/>
          <w:color w:val="000000"/>
          <w:sz w:val="22"/>
          <w:szCs w:val="22"/>
        </w:rPr>
        <w:t>inexequível</w:t>
      </w:r>
      <w:r w:rsidR="002D2CFA">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sidR="002D2CFA">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2D2CFA">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8.4.</w:t>
      </w:r>
      <w:r w:rsidR="002D2CFA">
        <w:rPr>
          <w:rFonts w:ascii="Calibri" w:eastAsia="Calibri" w:hAnsi="Calibri" w:cs="Calibri"/>
          <w:color w:val="000000"/>
          <w:sz w:val="22"/>
          <w:szCs w:val="22"/>
        </w:rPr>
        <w:t xml:space="preserve">Qualquer interessado poderá requerer que se realizem diligências para aferir a </w:t>
      </w:r>
      <w:r w:rsidR="00B62869">
        <w:rPr>
          <w:rFonts w:ascii="Calibri" w:eastAsia="Calibri" w:hAnsi="Calibri" w:cs="Calibri"/>
          <w:color w:val="000000"/>
          <w:sz w:val="22"/>
          <w:szCs w:val="22"/>
        </w:rPr>
        <w:t>exequibilidade</w:t>
      </w:r>
      <w:r w:rsidR="002D2CFA">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8.5.</w:t>
      </w:r>
      <w:r w:rsidR="002D2CFA">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B62869">
        <w:rPr>
          <w:rFonts w:ascii="Calibri" w:eastAsia="Calibri" w:hAnsi="Calibri" w:cs="Calibri"/>
          <w:color w:val="000000"/>
          <w:sz w:val="22"/>
          <w:szCs w:val="22"/>
        </w:rPr>
        <w:t>exequibilidade</w:t>
      </w:r>
      <w:r w:rsidR="002D2CFA">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lastRenderedPageBreak/>
        <w:t>8.6</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2D2CFA">
        <w:rPr>
          <w:rFonts w:ascii="Calibri" w:eastAsia="Calibri" w:hAnsi="Calibri" w:cs="Calibri"/>
          <w:b/>
          <w:color w:val="000000"/>
          <w:sz w:val="22"/>
          <w:szCs w:val="22"/>
        </w:rPr>
        <w:t>vinte e quatro horas de antecedência</w:t>
      </w:r>
      <w:r w:rsidR="002D2CFA">
        <w:rPr>
          <w:rFonts w:ascii="Calibri" w:eastAsia="Calibri" w:hAnsi="Calibri" w:cs="Calibri"/>
          <w:color w:val="000000"/>
          <w:sz w:val="22"/>
          <w:szCs w:val="22"/>
        </w:rPr>
        <w:t>, e a ocorrência será registrada em ata;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426"/>
        </w:tabs>
        <w:ind w:left="142" w:right="-15"/>
        <w:jc w:val="both"/>
      </w:pPr>
      <w:r w:rsidRPr="00CE3CF9">
        <w:rPr>
          <w:rFonts w:ascii="Calibri" w:eastAsia="Calibri" w:hAnsi="Calibri" w:cs="Calibri"/>
          <w:b/>
          <w:color w:val="000000"/>
          <w:sz w:val="22"/>
          <w:szCs w:val="22"/>
        </w:rPr>
        <w:t>8.7.</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5B15A5">
        <w:rPr>
          <w:rFonts w:ascii="Calibri" w:eastAsia="Calibri" w:hAnsi="Calibri" w:cs="Calibri"/>
          <w:b/>
          <w:color w:val="000000"/>
          <w:sz w:val="22"/>
          <w:szCs w:val="22"/>
        </w:rPr>
        <w:t>24 (vinte e quatro)</w:t>
      </w:r>
      <w:r w:rsidR="002D2CFA">
        <w:rPr>
          <w:rFonts w:ascii="Calibri" w:eastAsia="Calibri" w:hAnsi="Calibri" w:cs="Calibri"/>
          <w:b/>
          <w:color w:val="000000"/>
          <w:sz w:val="22"/>
          <w:szCs w:val="22"/>
        </w:rPr>
        <w:t xml:space="preserve"> horas, </w:t>
      </w:r>
      <w:r w:rsidR="002D2CFA">
        <w:rPr>
          <w:rFonts w:ascii="Calibri" w:eastAsia="Calibri" w:hAnsi="Calibri" w:cs="Calibri"/>
          <w:color w:val="000000"/>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CE3CF9" w:rsidP="00CE3CF9">
      <w:pPr>
        <w:pStyle w:val="Normal1"/>
        <w:tabs>
          <w:tab w:val="left" w:pos="851"/>
          <w:tab w:val="left" w:pos="993"/>
        </w:tabs>
        <w:ind w:left="142" w:right="-15"/>
        <w:jc w:val="both"/>
      </w:pPr>
      <w:r w:rsidRPr="00CE3CF9">
        <w:rPr>
          <w:rFonts w:ascii="Calibri" w:eastAsia="Calibri" w:hAnsi="Calibri" w:cs="Calibri"/>
          <w:b/>
          <w:color w:val="000000"/>
          <w:sz w:val="22"/>
          <w:szCs w:val="22"/>
        </w:rPr>
        <w:t>8.7.1.</w:t>
      </w:r>
      <w:r w:rsidR="002D2CFA">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sidR="002D2CFA">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851"/>
          <w:tab w:val="left" w:pos="993"/>
        </w:tabs>
        <w:ind w:left="142"/>
        <w:jc w:val="both"/>
      </w:pPr>
      <w:r w:rsidRPr="00CE3CF9">
        <w:rPr>
          <w:rFonts w:ascii="Calibri" w:eastAsia="Calibri" w:hAnsi="Calibri" w:cs="Calibri"/>
          <w:b/>
          <w:color w:val="000000"/>
          <w:sz w:val="22"/>
          <w:szCs w:val="22"/>
        </w:rPr>
        <w:t>8.7.2.</w:t>
      </w:r>
      <w:r w:rsidR="002D2CFA">
        <w:rPr>
          <w:rFonts w:ascii="Calibri" w:eastAsia="Calibri" w:hAnsi="Calibri" w:cs="Calibri"/>
          <w:color w:val="000000"/>
          <w:sz w:val="22"/>
          <w:szCs w:val="22"/>
        </w:rPr>
        <w:t xml:space="preserve"> Dentre os documentos passíveis de solicitação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sem prejuízo do seu ulterior envio pelo sistema eletrônico, sob pena de não aceitação da proposta</w:t>
      </w:r>
      <w:r w:rsidR="002D2CFA">
        <w:rPr>
          <w:rFonts w:ascii="Calibri" w:eastAsia="Calibri" w:hAnsi="Calibri" w:cs="Calibri"/>
          <w:strike/>
          <w:color w:val="000000"/>
          <w:sz w:val="22"/>
          <w:szCs w:val="22"/>
        </w:rPr>
        <w:t>.</w:t>
      </w:r>
    </w:p>
    <w:p w:rsidR="00AC4443"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shd w:val="clear" w:color="auto" w:fill="FFFFFF"/>
        <w:tabs>
          <w:tab w:val="left" w:pos="0"/>
          <w:tab w:val="left" w:pos="426"/>
        </w:tabs>
        <w:ind w:left="142"/>
        <w:jc w:val="both"/>
      </w:pPr>
      <w:r w:rsidRPr="00CE3CF9">
        <w:rPr>
          <w:rFonts w:ascii="Calibri" w:eastAsia="Calibri" w:hAnsi="Calibri" w:cs="Calibri"/>
          <w:b/>
          <w:color w:val="000000"/>
          <w:sz w:val="22"/>
          <w:szCs w:val="22"/>
        </w:rPr>
        <w:t>8.8.</w:t>
      </w:r>
      <w:r w:rsidR="002D2CFA">
        <w:rPr>
          <w:rFonts w:ascii="Calibri" w:eastAsia="Calibri" w:hAnsi="Calibri" w:cs="Calibri"/>
          <w:color w:val="000000"/>
          <w:sz w:val="22"/>
          <w:szCs w:val="22"/>
        </w:rPr>
        <w:t xml:space="preserve">Se a proposta ou lance vencedor for desclassificado,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sidR="002D2CFA">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shd w:val="clear" w:color="auto" w:fill="FFFFFF"/>
        <w:tabs>
          <w:tab w:val="left" w:pos="0"/>
          <w:tab w:val="left" w:pos="426"/>
          <w:tab w:val="left" w:pos="993"/>
        </w:tabs>
        <w:ind w:left="142"/>
        <w:jc w:val="both"/>
      </w:pPr>
      <w:r w:rsidRPr="00CE3CF9">
        <w:rPr>
          <w:rFonts w:ascii="Calibri" w:eastAsia="Calibri" w:hAnsi="Calibri" w:cs="Calibri"/>
          <w:b/>
          <w:color w:val="000000"/>
          <w:sz w:val="22"/>
          <w:szCs w:val="22"/>
        </w:rPr>
        <w:t>8.9.</w:t>
      </w:r>
      <w:r w:rsidR="002D2CFA">
        <w:rPr>
          <w:rFonts w:ascii="Calibri" w:eastAsia="Calibri" w:hAnsi="Calibri" w:cs="Calibri"/>
          <w:color w:val="000000"/>
          <w:sz w:val="22"/>
          <w:szCs w:val="22"/>
        </w:rPr>
        <w:t xml:space="preserve">Havendo necessidade,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993"/>
        </w:tabs>
        <w:ind w:left="142"/>
        <w:jc w:val="both"/>
      </w:pPr>
      <w:r w:rsidRPr="00CE3CF9">
        <w:rPr>
          <w:rFonts w:ascii="Calibri" w:eastAsia="Calibri" w:hAnsi="Calibri" w:cs="Calibri"/>
          <w:b/>
          <w:color w:val="000000"/>
          <w:sz w:val="22"/>
          <w:szCs w:val="22"/>
        </w:rPr>
        <w:t>8.10.</w:t>
      </w:r>
      <w:r w:rsidR="002D2CFA">
        <w:rPr>
          <w:rFonts w:ascii="Calibri" w:eastAsia="Calibri" w:hAnsi="Calibri" w:cs="Calibri"/>
          <w:color w:val="000000"/>
          <w:sz w:val="22"/>
          <w:szCs w:val="22"/>
        </w:rPr>
        <w:t xml:space="preserve">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CE3CF9" w:rsidP="00CE3CF9">
      <w:pPr>
        <w:pStyle w:val="Normal1"/>
        <w:tabs>
          <w:tab w:val="left" w:pos="851"/>
        </w:tabs>
        <w:ind w:left="142"/>
        <w:jc w:val="both"/>
      </w:pPr>
      <w:r w:rsidRPr="00CE3CF9">
        <w:rPr>
          <w:rFonts w:ascii="Calibri" w:eastAsia="Calibri" w:hAnsi="Calibri" w:cs="Calibri"/>
          <w:b/>
          <w:sz w:val="22"/>
          <w:szCs w:val="22"/>
        </w:rPr>
        <w:t>8.10.1</w:t>
      </w:r>
      <w:r>
        <w:rPr>
          <w:rFonts w:ascii="Calibri" w:eastAsia="Calibri" w:hAnsi="Calibri" w:cs="Calibri"/>
          <w:sz w:val="22"/>
          <w:szCs w:val="22"/>
        </w:rPr>
        <w:t xml:space="preserve">. </w:t>
      </w:r>
      <w:r w:rsidR="002D2CFA">
        <w:rPr>
          <w:rFonts w:ascii="Calibri" w:eastAsia="Calibri" w:hAnsi="Calibri" w:cs="Calibri"/>
          <w:sz w:val="22"/>
          <w:szCs w:val="22"/>
        </w:rPr>
        <w:t xml:space="preserve">Também nas hipóteses em que o Pregoeiro não aceitar a proposta e passar à </w:t>
      </w:r>
      <w:r w:rsidR="00445FC6">
        <w:rPr>
          <w:rFonts w:ascii="Calibri" w:eastAsia="Calibri" w:hAnsi="Calibri" w:cs="Calibri"/>
          <w:sz w:val="22"/>
          <w:szCs w:val="22"/>
        </w:rPr>
        <w:t>subseqüente</w:t>
      </w:r>
      <w:r w:rsidR="002D2CFA">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CE3CF9" w:rsidP="00CE3CF9">
      <w:pPr>
        <w:pStyle w:val="Normal1"/>
        <w:tabs>
          <w:tab w:val="left" w:pos="851"/>
        </w:tabs>
        <w:ind w:left="142"/>
        <w:jc w:val="both"/>
      </w:pPr>
      <w:r w:rsidRPr="00CE3CF9">
        <w:rPr>
          <w:rFonts w:ascii="Calibri" w:eastAsia="Calibri" w:hAnsi="Calibri" w:cs="Calibri"/>
          <w:b/>
          <w:color w:val="000000"/>
          <w:sz w:val="22"/>
          <w:szCs w:val="22"/>
        </w:rPr>
        <w:t>8.10.2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CE3CF9" w:rsidP="00CE3CF9">
      <w:pPr>
        <w:pStyle w:val="Normal1"/>
        <w:pBdr>
          <w:top w:val="nil"/>
          <w:left w:val="nil"/>
          <w:bottom w:val="nil"/>
          <w:right w:val="nil"/>
          <w:between w:val="nil"/>
        </w:pBdr>
        <w:tabs>
          <w:tab w:val="left" w:pos="0"/>
          <w:tab w:val="left" w:pos="426"/>
          <w:tab w:val="left" w:pos="567"/>
        </w:tabs>
        <w:ind w:left="142"/>
        <w:jc w:val="both"/>
      </w:pPr>
      <w:r w:rsidRPr="00CE3CF9">
        <w:rPr>
          <w:rFonts w:ascii="Calibri" w:eastAsia="Calibri" w:hAnsi="Calibri" w:cs="Calibri"/>
          <w:b/>
          <w:color w:val="000000"/>
          <w:sz w:val="22"/>
          <w:szCs w:val="22"/>
        </w:rPr>
        <w:t>8.11.</w:t>
      </w:r>
      <w:r w:rsidR="002D2CFA">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passar à </w:t>
      </w:r>
      <w:r w:rsidR="00445FC6">
        <w:rPr>
          <w:rFonts w:ascii="Calibri" w:eastAsia="Calibri" w:hAnsi="Calibri" w:cs="Calibri"/>
          <w:color w:val="000000"/>
          <w:sz w:val="22"/>
          <w:szCs w:val="22"/>
        </w:rPr>
        <w:t>subseqüente</w:t>
      </w:r>
      <w:r w:rsidR="002D2CFA">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CE3CF9" w:rsidP="00CE3CF9">
      <w:pPr>
        <w:pStyle w:val="Normal1"/>
        <w:tabs>
          <w:tab w:val="left" w:pos="567"/>
          <w:tab w:val="left" w:pos="851"/>
        </w:tabs>
        <w:ind w:left="142" w:right="-15"/>
        <w:jc w:val="both"/>
      </w:pPr>
      <w:r w:rsidRPr="00CE3CF9">
        <w:rPr>
          <w:rFonts w:ascii="Calibri" w:eastAsia="Calibri" w:hAnsi="Calibri" w:cs="Calibri"/>
          <w:b/>
          <w:color w:val="000000"/>
          <w:sz w:val="22"/>
          <w:szCs w:val="22"/>
        </w:rPr>
        <w:t>8.12.</w:t>
      </w:r>
      <w:r w:rsidR="002D2CFA">
        <w:rPr>
          <w:rFonts w:ascii="Calibri" w:eastAsia="Calibri" w:hAnsi="Calibri" w:cs="Calibri"/>
          <w:color w:val="000000"/>
          <w:sz w:val="22"/>
          <w:szCs w:val="22"/>
        </w:rPr>
        <w:t>Encerrada a análise quanto à aceitação da proposta,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165AA8" w:rsidRDefault="00165AA8">
      <w:pPr>
        <w:rPr>
          <w:color w:val="000000"/>
          <w:sz w:val="22"/>
          <w:szCs w:val="22"/>
        </w:rPr>
      </w:pPr>
      <w:r>
        <w:rPr>
          <w:rFonts w:ascii="Calibri" w:eastAsia="Calibri" w:hAnsi="Calibri" w:cs="Calibri"/>
          <w:b/>
          <w:color w:val="000000"/>
          <w:sz w:val="22"/>
          <w:szCs w:val="22"/>
        </w:rPr>
        <w:t>DA HABILITAÇÃO.</w:t>
      </w:r>
    </w:p>
    <w:p w:rsidR="00AC4443" w:rsidRDefault="00AC4443">
      <w:pPr>
        <w:pStyle w:val="Normal1"/>
        <w:rPr>
          <w:rFonts w:ascii="Calibri" w:eastAsia="Calibri" w:hAnsi="Calibri" w:cs="Calibri"/>
          <w:sz w:val="22"/>
          <w:szCs w:val="22"/>
        </w:rPr>
      </w:pPr>
    </w:p>
    <w:p w:rsidR="00321073" w:rsidRDefault="002D2CFA" w:rsidP="002200D1">
      <w:pPr>
        <w:pStyle w:val="Normal1"/>
        <w:numPr>
          <w:ilvl w:val="1"/>
          <w:numId w:val="19"/>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Cadastro Nacional de Empresas Inidôneas e Suspensas – CEIS e o e o Cadastro Nacional de Empresas Punidas – CNEP (</w:t>
      </w:r>
      <w:hyperlink r:id="rId11">
        <w:r w:rsidRPr="00321073">
          <w:rPr>
            <w:rFonts w:ascii="Calibri" w:eastAsia="Calibri" w:hAnsi="Calibri" w:cs="Calibri"/>
            <w:color w:val="0070C0"/>
            <w:sz w:val="22"/>
            <w:szCs w:val="22"/>
            <w:u w:val="single"/>
          </w:rPr>
          <w:t>www.portaldatransparencia.gov.br/</w:t>
        </w:r>
      </w:hyperlink>
      <w:r w:rsidRPr="00321073">
        <w:rPr>
          <w:rFonts w:ascii="Calibri" w:eastAsia="Calibri" w:hAnsi="Calibri" w:cs="Calibri"/>
          <w:sz w:val="22"/>
          <w:szCs w:val="22"/>
        </w:rPr>
        <w:t xml:space="preserve"> );</w:t>
      </w:r>
    </w:p>
    <w:p w:rsidR="00FF07EE" w:rsidRDefault="00FF07EE" w:rsidP="00FF07EE">
      <w:pPr>
        <w:pStyle w:val="Normal1"/>
        <w:pBdr>
          <w:top w:val="nil"/>
          <w:left w:val="nil"/>
          <w:bottom w:val="nil"/>
          <w:right w:val="nil"/>
          <w:between w:val="nil"/>
        </w:pBdr>
        <w:tabs>
          <w:tab w:val="left" w:pos="426"/>
        </w:tabs>
        <w:ind w:left="577"/>
        <w:jc w:val="both"/>
      </w:pP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lastRenderedPageBreak/>
        <w:t xml:space="preserve">Cadastro Nacional de Condenações Cíveis por Atos de Improbidade Administrativa, mantido pelo Conselho Nacional de Justiça </w:t>
      </w:r>
      <w:r w:rsidRPr="00321073">
        <w:rPr>
          <w:rFonts w:ascii="Calibri" w:eastAsia="Calibri" w:hAnsi="Calibri" w:cs="Calibri"/>
          <w:color w:val="0066FF"/>
          <w:sz w:val="22"/>
          <w:szCs w:val="22"/>
        </w:rPr>
        <w:t>(</w:t>
      </w:r>
      <w:hyperlink r:id="rId12">
        <w:r w:rsidRPr="00321073">
          <w:rPr>
            <w:rFonts w:ascii="Calibri" w:eastAsia="Calibri" w:hAnsi="Calibri" w:cs="Calibri"/>
            <w:color w:val="0070C0"/>
            <w:sz w:val="22"/>
            <w:szCs w:val="22"/>
          </w:rPr>
          <w:t>www.cnj.jus.br/improbidade_adm/consultar_requerido.php</w:t>
        </w:r>
      </w:hyperlink>
      <w:r w:rsidRPr="00321073">
        <w:rPr>
          <w:rFonts w:ascii="Calibri" w:eastAsia="Calibri" w:hAnsi="Calibri" w:cs="Calibri"/>
          <w:color w:val="0066FF"/>
          <w:sz w:val="22"/>
          <w:szCs w:val="22"/>
        </w:rPr>
        <w:t>).</w:t>
      </w:r>
    </w:p>
    <w:p w:rsid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sz w:val="22"/>
          <w:szCs w:val="22"/>
        </w:rPr>
        <w:t xml:space="preserve">Lista de Inidôneos, mantida pelo Tribunal de Contas da União – TCU </w:t>
      </w:r>
      <w:hyperlink r:id="rId13">
        <w:r w:rsidRPr="00321073">
          <w:rPr>
            <w:rFonts w:ascii="Calibri" w:eastAsia="Calibri" w:hAnsi="Calibri" w:cs="Calibri"/>
            <w:color w:val="0070C0"/>
            <w:sz w:val="22"/>
            <w:szCs w:val="22"/>
            <w:u w:val="single"/>
          </w:rPr>
          <w:t>https://contas.tcu.gov.br/ords/f?p=1660:3:0</w:t>
        </w:r>
      </w:hyperlink>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 xml:space="preserve">Caso conste na Consulta de Situação do Fornecedor a existência de Ocorrências Impeditivas Indiretas, o gestor </w:t>
      </w:r>
      <w:r w:rsidRPr="00321073">
        <w:rPr>
          <w:rFonts w:ascii="Calibri" w:eastAsia="Calibri" w:hAnsi="Calibri" w:cs="Calibri"/>
          <w:sz w:val="22"/>
          <w:szCs w:val="22"/>
        </w:rPr>
        <w:t>diligencia</w:t>
      </w:r>
      <w:r w:rsidRPr="00321073">
        <w:rPr>
          <w:rFonts w:ascii="Calibri" w:eastAsia="Calibri" w:hAnsi="Calibri" w:cs="Calibri"/>
          <w:color w:val="000000"/>
          <w:sz w:val="22"/>
          <w:szCs w:val="22"/>
        </w:rPr>
        <w:t xml:space="preserve"> para verificar se houve fraude por parte das empresas apontadas no Relatório de Ocorrências Impeditivas Indiretas.</w:t>
      </w:r>
    </w:p>
    <w:p w:rsidR="00FF07EE" w:rsidRDefault="00FF07EE" w:rsidP="00FF07EE">
      <w:pPr>
        <w:pStyle w:val="Normal1"/>
        <w:pBdr>
          <w:top w:val="nil"/>
          <w:left w:val="nil"/>
          <w:bottom w:val="nil"/>
          <w:right w:val="nil"/>
          <w:between w:val="nil"/>
        </w:pBdr>
        <w:tabs>
          <w:tab w:val="left" w:pos="426"/>
        </w:tabs>
        <w:ind w:left="577"/>
        <w:jc w:val="both"/>
      </w:pPr>
    </w:p>
    <w:p w:rsidR="00321073" w:rsidRPr="00FF07EE"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A tentativa de burla será verificada por meio dos vínculos societários, linhas de fornecimento similares, dentre outros.</w:t>
      </w:r>
    </w:p>
    <w:p w:rsidR="00FF07EE" w:rsidRDefault="00FF07EE" w:rsidP="00FF07EE">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O licitante será convocado para manifestação previamente à sua desclassificação.</w:t>
      </w:r>
    </w:p>
    <w:p w:rsidR="00321073" w:rsidRDefault="00321073" w:rsidP="00321073">
      <w:pPr>
        <w:pStyle w:val="Normal1"/>
        <w:pBdr>
          <w:top w:val="nil"/>
          <w:left w:val="nil"/>
          <w:bottom w:val="nil"/>
          <w:right w:val="nil"/>
          <w:between w:val="nil"/>
        </w:pBdr>
        <w:tabs>
          <w:tab w:val="left" w:pos="426"/>
        </w:tabs>
        <w:ind w:left="577"/>
        <w:jc w:val="both"/>
      </w:pPr>
    </w:p>
    <w:p w:rsidR="00321073" w:rsidRPr="00321073" w:rsidRDefault="002D2CFA" w:rsidP="002200D1">
      <w:pPr>
        <w:pStyle w:val="Normal1"/>
        <w:numPr>
          <w:ilvl w:val="1"/>
          <w:numId w:val="19"/>
        </w:numPr>
        <w:pBdr>
          <w:top w:val="nil"/>
          <w:left w:val="nil"/>
          <w:bottom w:val="nil"/>
          <w:right w:val="nil"/>
          <w:between w:val="nil"/>
        </w:pBdr>
        <w:tabs>
          <w:tab w:val="left" w:pos="426"/>
        </w:tabs>
        <w:jc w:val="both"/>
      </w:pPr>
      <w:r w:rsidRPr="00321073">
        <w:rPr>
          <w:rFonts w:ascii="Calibri" w:eastAsia="Calibri" w:hAnsi="Calibri" w:cs="Calibri"/>
          <w:color w:val="000000"/>
          <w:sz w:val="22"/>
          <w:szCs w:val="22"/>
        </w:rPr>
        <w:t>Constatada a existência de sanção, o</w:t>
      </w:r>
      <w:r w:rsidRPr="00321073">
        <w:rPr>
          <w:rFonts w:ascii="Calibri" w:eastAsia="Calibri" w:hAnsi="Calibri" w:cs="Calibri"/>
          <w:sz w:val="22"/>
          <w:szCs w:val="22"/>
        </w:rPr>
        <w:t xml:space="preserve"> Pregoeiro</w:t>
      </w:r>
      <w:r w:rsidRPr="00321073">
        <w:rPr>
          <w:rFonts w:ascii="Calibri" w:eastAsia="Calibri" w:hAnsi="Calibri" w:cs="Calibri"/>
          <w:color w:val="000000"/>
          <w:sz w:val="22"/>
          <w:szCs w:val="22"/>
        </w:rPr>
        <w:t xml:space="preserve"> reputará o licitante inabilitado, por falta de condição de participação.</w:t>
      </w:r>
    </w:p>
    <w:p w:rsidR="00321073" w:rsidRDefault="00321073" w:rsidP="00321073">
      <w:pPr>
        <w:pStyle w:val="Normal1"/>
        <w:pBdr>
          <w:top w:val="nil"/>
          <w:left w:val="nil"/>
          <w:bottom w:val="nil"/>
          <w:right w:val="nil"/>
          <w:between w:val="nil"/>
        </w:pBdr>
        <w:tabs>
          <w:tab w:val="left" w:pos="426"/>
        </w:tabs>
        <w:ind w:left="577"/>
        <w:jc w:val="both"/>
      </w:pPr>
    </w:p>
    <w:p w:rsidR="00321073" w:rsidRDefault="00321073" w:rsidP="00321073">
      <w:pPr>
        <w:pStyle w:val="Normal1"/>
        <w:pBdr>
          <w:top w:val="nil"/>
          <w:left w:val="nil"/>
          <w:bottom w:val="nil"/>
          <w:right w:val="nil"/>
          <w:between w:val="nil"/>
        </w:pBdr>
        <w:tabs>
          <w:tab w:val="left" w:pos="426"/>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9.9.1</w:t>
      </w:r>
      <w:r w:rsidR="002D2CFA" w:rsidRPr="00321073">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sidRPr="00321073">
        <w:rPr>
          <w:rFonts w:ascii="Calibri" w:eastAsia="Calibri" w:hAnsi="Calibri" w:cs="Calibri"/>
          <w:color w:val="000000"/>
          <w:sz w:val="22"/>
          <w:szCs w:val="22"/>
        </w:rPr>
        <w:t>subseqüente</w:t>
      </w:r>
      <w:r>
        <w:rPr>
          <w:rFonts w:ascii="Calibri" w:eastAsia="Calibri" w:hAnsi="Calibri" w:cs="Calibri"/>
          <w:color w:val="000000"/>
          <w:sz w:val="22"/>
          <w:szCs w:val="22"/>
        </w:rPr>
        <w:t>.</w:t>
      </w:r>
    </w:p>
    <w:p w:rsidR="00321073" w:rsidRDefault="00321073" w:rsidP="00321073">
      <w:pPr>
        <w:pStyle w:val="Normal1"/>
        <w:pBdr>
          <w:top w:val="nil"/>
          <w:left w:val="nil"/>
          <w:bottom w:val="nil"/>
          <w:right w:val="nil"/>
          <w:between w:val="nil"/>
        </w:pBdr>
        <w:tabs>
          <w:tab w:val="left" w:pos="426"/>
        </w:tabs>
        <w:ind w:left="142"/>
        <w:jc w:val="both"/>
      </w:pPr>
    </w:p>
    <w:p w:rsidR="00AC4443" w:rsidRDefault="00321073" w:rsidP="00321073">
      <w:pPr>
        <w:pStyle w:val="Normal1"/>
        <w:pBdr>
          <w:top w:val="nil"/>
          <w:left w:val="nil"/>
          <w:bottom w:val="nil"/>
          <w:right w:val="nil"/>
          <w:between w:val="nil"/>
        </w:pBdr>
        <w:tabs>
          <w:tab w:val="left" w:pos="426"/>
        </w:tabs>
        <w:ind w:left="142"/>
        <w:jc w:val="both"/>
      </w:pPr>
      <w:r w:rsidRPr="00321073">
        <w:rPr>
          <w:b/>
        </w:rPr>
        <w:t>9.10</w:t>
      </w:r>
      <w:r>
        <w:t xml:space="preserve">. </w:t>
      </w:r>
      <w:r w:rsidR="002D2CFA">
        <w:rPr>
          <w:rFonts w:ascii="Calibri" w:eastAsia="Calibri" w:hAnsi="Calibri" w:cs="Calibri"/>
          <w:color w:val="000000"/>
          <w:sz w:val="22"/>
          <w:szCs w:val="22"/>
        </w:rPr>
        <w:t xml:space="preserve">Caso atendidas as condições de participação, a habilitação dos licitantes será verificada por meio do </w:t>
      </w:r>
      <w:r w:rsidR="002D2CFA">
        <w:rPr>
          <w:rFonts w:ascii="Calibri" w:eastAsia="Calibri" w:hAnsi="Calibri" w:cs="Calibri"/>
          <w:b/>
          <w:color w:val="000000"/>
          <w:sz w:val="22"/>
          <w:szCs w:val="22"/>
        </w:rPr>
        <w:t xml:space="preserve">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em relação à habilitação jurídica, à regularidade fiscal e trabalhista, à qualificação econômica financeira </w:t>
      </w:r>
      <w:r w:rsidR="002D2CFA">
        <w:rPr>
          <w:rFonts w:ascii="Calibri" w:eastAsia="Calibri" w:hAnsi="Calibri" w:cs="Calibri"/>
          <w:sz w:val="22"/>
          <w:szCs w:val="22"/>
        </w:rPr>
        <w:t>e à habilitação</w:t>
      </w:r>
      <w:r w:rsidR="002D2CFA">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720"/>
        <w:jc w:val="both"/>
      </w:pPr>
      <w:r w:rsidRPr="00321073">
        <w:rPr>
          <w:rFonts w:ascii="Calibri" w:eastAsia="Calibri" w:hAnsi="Calibri" w:cs="Calibri"/>
          <w:b/>
          <w:color w:val="000000"/>
          <w:sz w:val="22"/>
          <w:szCs w:val="22"/>
        </w:rPr>
        <w:t>9.10.1</w:t>
      </w:r>
      <w:r w:rsidR="002D2CFA">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sidR="002D2CFA">
        <w:rPr>
          <w:rFonts w:ascii="Calibri" w:eastAsia="Calibri" w:hAnsi="Calibri" w:cs="Calibri"/>
          <w:color w:val="000000"/>
          <w:sz w:val="22"/>
          <w:szCs w:val="22"/>
        </w:rPr>
        <w:t xml:space="preserve"> previamente as comprovações constantes do </w:t>
      </w:r>
      <w:r w:rsidR="002D2CFA">
        <w:rPr>
          <w:rFonts w:ascii="Calibri" w:eastAsia="Calibri" w:hAnsi="Calibri" w:cs="Calibri"/>
          <w:b/>
          <w:color w:val="000000"/>
          <w:sz w:val="22"/>
          <w:szCs w:val="22"/>
        </w:rPr>
        <w:t xml:space="preserve">PORTAL DE COMPRAS </w:t>
      </w:r>
      <w:r w:rsidR="002A2189">
        <w:rPr>
          <w:rFonts w:ascii="Calibri" w:eastAsia="Calibri" w:hAnsi="Calibri" w:cs="Calibri"/>
          <w:b/>
          <w:sz w:val="22"/>
          <w:szCs w:val="22"/>
        </w:rPr>
        <w:t xml:space="preserve">PÚBLICAS, </w:t>
      </w:r>
      <w:r w:rsidR="002D2CFA">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321073" w:rsidP="00321073">
      <w:pPr>
        <w:pStyle w:val="Normal1"/>
        <w:tabs>
          <w:tab w:val="left" w:pos="993"/>
        </w:tabs>
        <w:ind w:left="720"/>
        <w:jc w:val="both"/>
      </w:pPr>
      <w:r w:rsidRPr="00321073">
        <w:rPr>
          <w:rFonts w:ascii="Calibri" w:eastAsia="Calibri" w:hAnsi="Calibri" w:cs="Calibri"/>
          <w:b/>
          <w:color w:val="000000"/>
          <w:sz w:val="22"/>
          <w:szCs w:val="22"/>
        </w:rPr>
        <w:t>9.10.2.</w:t>
      </w:r>
      <w:r w:rsidR="002D2CFA">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sidR="002D2CFA">
        <w:rPr>
          <w:rFonts w:ascii="Calibri" w:eastAsia="Calibri" w:hAnsi="Calibri" w:cs="Calibri"/>
          <w:color w:val="000000"/>
          <w:sz w:val="22"/>
          <w:szCs w:val="22"/>
        </w:rPr>
        <w:t xml:space="preserve">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sidR="002D2CFA">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321073" w:rsidP="006111C9">
      <w:pPr>
        <w:pStyle w:val="Normal1"/>
        <w:pBdr>
          <w:top w:val="nil"/>
          <w:left w:val="nil"/>
          <w:bottom w:val="nil"/>
          <w:right w:val="nil"/>
          <w:between w:val="nil"/>
        </w:pBdr>
        <w:shd w:val="clear" w:color="auto" w:fill="FFFFFF"/>
        <w:tabs>
          <w:tab w:val="left" w:pos="426"/>
        </w:tabs>
        <w:ind w:left="720"/>
        <w:jc w:val="both"/>
      </w:pPr>
      <w:r>
        <w:rPr>
          <w:rFonts w:ascii="Calibri" w:eastAsia="Calibri" w:hAnsi="Calibri" w:cs="Calibri"/>
          <w:b/>
          <w:color w:val="000000"/>
          <w:sz w:val="22"/>
          <w:szCs w:val="22"/>
        </w:rPr>
        <w:t>9.10.3.</w:t>
      </w:r>
      <w:r w:rsidR="002D2CFA">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321073" w:rsidRDefault="002D2CFA" w:rsidP="00BB179A">
      <w:pPr>
        <w:pStyle w:val="Normal1"/>
        <w:numPr>
          <w:ilvl w:val="1"/>
          <w:numId w:val="19"/>
        </w:num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Pr>
          <w:rFonts w:ascii="Calibri" w:eastAsia="Calibri" w:hAnsi="Calibri" w:cs="Calibri"/>
          <w:b/>
          <w:color w:val="000000"/>
          <w:sz w:val="22"/>
          <w:szCs w:val="22"/>
        </w:rPr>
        <w:t>4 (quatro)</w:t>
      </w:r>
      <w:r>
        <w:rPr>
          <w:rFonts w:ascii="Calibri" w:eastAsia="Calibri" w:hAnsi="Calibri" w:cs="Calibri"/>
          <w:color w:val="000000"/>
          <w:sz w:val="22"/>
          <w:szCs w:val="22"/>
        </w:rPr>
        <w:t xml:space="preserve"> horas sob pena de inabilitação.</w:t>
      </w:r>
    </w:p>
    <w:p w:rsidR="00321073" w:rsidRDefault="00321073" w:rsidP="00321073">
      <w:pPr>
        <w:pStyle w:val="Normal1"/>
        <w:pBdr>
          <w:top w:val="nil"/>
          <w:left w:val="nil"/>
          <w:bottom w:val="nil"/>
          <w:right w:val="nil"/>
          <w:between w:val="nil"/>
        </w:pBdr>
        <w:shd w:val="clear" w:color="auto" w:fill="FFFFFF"/>
        <w:tabs>
          <w:tab w:val="left" w:pos="426"/>
        </w:tabs>
        <w:ind w:left="360"/>
        <w:jc w:val="both"/>
      </w:pPr>
    </w:p>
    <w:p w:rsidR="00AC4443" w:rsidRPr="00321073" w:rsidRDefault="00321073" w:rsidP="00321073">
      <w:pPr>
        <w:pStyle w:val="Normal1"/>
        <w:pBdr>
          <w:top w:val="nil"/>
          <w:left w:val="nil"/>
          <w:bottom w:val="nil"/>
          <w:right w:val="nil"/>
          <w:between w:val="nil"/>
        </w:pBdr>
        <w:shd w:val="clear" w:color="auto" w:fill="FFFFFF"/>
        <w:tabs>
          <w:tab w:val="left" w:pos="426"/>
        </w:tabs>
        <w:ind w:left="360"/>
        <w:jc w:val="both"/>
      </w:pPr>
      <w:r w:rsidRPr="00321073">
        <w:rPr>
          <w:rFonts w:ascii="Calibri" w:eastAsia="Calibri" w:hAnsi="Calibri" w:cs="Calibri"/>
          <w:b/>
          <w:sz w:val="22"/>
          <w:szCs w:val="22"/>
        </w:rPr>
        <w:t>9.11.1</w:t>
      </w:r>
      <w:r>
        <w:rPr>
          <w:rFonts w:ascii="Calibri" w:eastAsia="Calibri" w:hAnsi="Calibri" w:cs="Calibri"/>
          <w:sz w:val="22"/>
          <w:szCs w:val="22"/>
        </w:rPr>
        <w:t xml:space="preserve">. </w:t>
      </w:r>
      <w:r w:rsidR="002D2CFA">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w:t>
      </w:r>
      <w:r w:rsidR="00E330F5">
        <w:rPr>
          <w:rFonts w:ascii="Calibri" w:eastAsia="Calibri" w:hAnsi="Calibri" w:cs="Calibri"/>
          <w:sz w:val="22"/>
          <w:szCs w:val="22"/>
        </w:rPr>
        <w:t>ntegridade do documento digita</w:t>
      </w:r>
    </w:p>
    <w:p w:rsidR="00E330F5" w:rsidRDefault="00E330F5" w:rsidP="00E330F5">
      <w:pPr>
        <w:pStyle w:val="Normal1"/>
        <w:tabs>
          <w:tab w:val="left" w:pos="426"/>
        </w:tabs>
        <w:ind w:left="360"/>
        <w:jc w:val="both"/>
        <w:rPr>
          <w:rFonts w:ascii="Calibri" w:eastAsia="Calibri" w:hAnsi="Calibri" w:cs="Calibri"/>
          <w:sz w:val="22"/>
          <w:szCs w:val="22"/>
        </w:rPr>
      </w:pPr>
    </w:p>
    <w:p w:rsidR="00321073" w:rsidRPr="00321073" w:rsidRDefault="002D2CFA" w:rsidP="002200D1">
      <w:pPr>
        <w:pStyle w:val="Normal1"/>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Não serão aceitos documentos de habilitação com indicação de CNPJ/CPF diferentes, salvo aqueles legalmente permitidos.</w:t>
      </w:r>
    </w:p>
    <w:p w:rsidR="00321073" w:rsidRDefault="00321073" w:rsidP="00321073">
      <w:pPr>
        <w:pStyle w:val="Normal1"/>
        <w:pBdr>
          <w:top w:val="nil"/>
          <w:left w:val="nil"/>
          <w:bottom w:val="nil"/>
          <w:right w:val="nil"/>
          <w:between w:val="nil"/>
        </w:pBdr>
        <w:tabs>
          <w:tab w:val="left" w:pos="426"/>
        </w:tabs>
        <w:jc w:val="both"/>
      </w:pPr>
    </w:p>
    <w:p w:rsidR="00AC4443" w:rsidRDefault="00321073" w:rsidP="00321073">
      <w:pPr>
        <w:pStyle w:val="Normal1"/>
        <w:pBdr>
          <w:top w:val="nil"/>
          <w:left w:val="nil"/>
          <w:bottom w:val="nil"/>
          <w:right w:val="nil"/>
          <w:between w:val="nil"/>
        </w:pBdr>
        <w:tabs>
          <w:tab w:val="left" w:pos="426"/>
        </w:tabs>
        <w:jc w:val="both"/>
      </w:pPr>
      <w:r w:rsidRPr="00321073">
        <w:rPr>
          <w:rFonts w:ascii="Calibri" w:eastAsia="Calibri" w:hAnsi="Calibri" w:cs="Calibri"/>
          <w:b/>
          <w:color w:val="000000"/>
          <w:sz w:val="22"/>
          <w:szCs w:val="22"/>
        </w:rPr>
        <w:t>9.12.1.</w:t>
      </w:r>
      <w:r w:rsidR="002D2CFA" w:rsidRPr="00321073">
        <w:rPr>
          <w:rFonts w:ascii="Calibri" w:eastAsia="Calibri" w:hAnsi="Calibri" w:cs="Calibri"/>
          <w:color w:val="000000"/>
          <w:sz w:val="22"/>
          <w:szCs w:val="22"/>
        </w:rPr>
        <w:t xml:space="preserve">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matriz, todos os documentos deverão estar em nome da matriz, e se o licitante for </w:t>
      </w:r>
      <w:r w:rsidR="00444E65" w:rsidRPr="00321073">
        <w:rPr>
          <w:rFonts w:ascii="Calibri" w:eastAsia="Calibri" w:hAnsi="Calibri" w:cs="Calibri"/>
          <w:color w:val="000000"/>
          <w:sz w:val="22"/>
          <w:szCs w:val="22"/>
        </w:rPr>
        <w:t>à</w:t>
      </w:r>
      <w:r w:rsidR="002D2CFA" w:rsidRPr="00321073">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993"/>
        </w:tabs>
        <w:ind w:left="142"/>
        <w:jc w:val="both"/>
      </w:pPr>
      <w:r w:rsidRPr="00321073">
        <w:rPr>
          <w:rFonts w:ascii="Calibri" w:eastAsia="Calibri" w:hAnsi="Calibri" w:cs="Calibri"/>
          <w:b/>
          <w:color w:val="000000"/>
          <w:sz w:val="22"/>
          <w:szCs w:val="22"/>
        </w:rPr>
        <w:t>9.12.2.</w:t>
      </w:r>
      <w:r w:rsidR="002D2CFA">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32107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993"/>
        </w:tabs>
        <w:ind w:left="142"/>
        <w:jc w:val="both"/>
        <w:rPr>
          <w:rFonts w:ascii="Calibri" w:eastAsia="Calibri" w:hAnsi="Calibri" w:cs="Calibri"/>
          <w:color w:val="000000"/>
          <w:sz w:val="22"/>
          <w:szCs w:val="22"/>
        </w:rPr>
      </w:pPr>
      <w:r w:rsidRPr="00321073">
        <w:rPr>
          <w:rFonts w:ascii="Calibri" w:eastAsia="Calibri" w:hAnsi="Calibri" w:cs="Calibri"/>
          <w:b/>
          <w:color w:val="000000"/>
          <w:sz w:val="22"/>
          <w:szCs w:val="22"/>
        </w:rPr>
        <w:t>9.13.</w:t>
      </w:r>
      <w:r w:rsidR="002D2CFA">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256F82" w:rsidRDefault="00256F82" w:rsidP="00FF07EE">
      <w:pPr>
        <w:pStyle w:val="Normal1"/>
        <w:pBdr>
          <w:top w:val="nil"/>
          <w:left w:val="nil"/>
          <w:bottom w:val="nil"/>
          <w:right w:val="nil"/>
          <w:between w:val="nil"/>
        </w:pBdr>
        <w:jc w:val="both"/>
        <w:rPr>
          <w:rFonts w:ascii="Calibri" w:eastAsia="Calibri" w:hAnsi="Calibri" w:cs="Calibri"/>
          <w:color w:val="000000"/>
          <w:sz w:val="22"/>
          <w:szCs w:val="22"/>
          <w:highlight w:val="yellow"/>
        </w:rPr>
      </w:pPr>
    </w:p>
    <w:p w:rsidR="00AC4443" w:rsidRDefault="00321073" w:rsidP="005763A1">
      <w:pPr>
        <w:pStyle w:val="Normal1"/>
        <w:pBdr>
          <w:top w:val="nil"/>
          <w:left w:val="nil"/>
          <w:bottom w:val="nil"/>
          <w:right w:val="nil"/>
          <w:between w:val="nil"/>
        </w:pBdr>
        <w:tabs>
          <w:tab w:val="left" w:pos="426"/>
          <w:tab w:val="left" w:pos="1134"/>
        </w:tabs>
        <w:ind w:left="142"/>
        <w:jc w:val="both"/>
      </w:pPr>
      <w:r>
        <w:rPr>
          <w:rFonts w:ascii="Calibri" w:eastAsia="Calibri" w:hAnsi="Calibri" w:cs="Calibri"/>
          <w:b/>
          <w:color w:val="000000"/>
          <w:sz w:val="22"/>
          <w:szCs w:val="22"/>
        </w:rPr>
        <w:t>9.14</w:t>
      </w:r>
      <w:r w:rsidR="005763A1">
        <w:rPr>
          <w:rFonts w:ascii="Calibri" w:eastAsia="Calibri" w:hAnsi="Calibri" w:cs="Calibri"/>
          <w:b/>
          <w:color w:val="000000"/>
          <w:sz w:val="22"/>
          <w:szCs w:val="22"/>
        </w:rPr>
        <w:t xml:space="preserve">. </w:t>
      </w:r>
      <w:r w:rsidR="002D2CFA">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321073" w:rsidP="005763A1">
      <w:pPr>
        <w:pStyle w:val="Normal1"/>
        <w:pBdr>
          <w:top w:val="nil"/>
          <w:left w:val="nil"/>
          <w:bottom w:val="nil"/>
          <w:right w:val="nil"/>
          <w:between w:val="nil"/>
        </w:pBdr>
        <w:tabs>
          <w:tab w:val="left" w:pos="851"/>
          <w:tab w:val="left" w:pos="1134"/>
          <w:tab w:val="left" w:pos="1701"/>
        </w:tabs>
        <w:ind w:left="142"/>
        <w:jc w:val="both"/>
      </w:pPr>
      <w:r>
        <w:rPr>
          <w:rFonts w:ascii="Calibri" w:eastAsia="Calibri" w:hAnsi="Calibri" w:cs="Calibri"/>
          <w:b/>
          <w:color w:val="000000"/>
          <w:sz w:val="22"/>
          <w:szCs w:val="22"/>
        </w:rPr>
        <w:t>9.14</w:t>
      </w:r>
      <w:r w:rsidR="005763A1" w:rsidRPr="005763A1">
        <w:rPr>
          <w:rFonts w:ascii="Calibri" w:eastAsia="Calibri" w:hAnsi="Calibri" w:cs="Calibri"/>
          <w:b/>
          <w:color w:val="000000"/>
          <w:sz w:val="22"/>
          <w:szCs w:val="22"/>
        </w:rPr>
        <w:t>.1.</w:t>
      </w:r>
      <w:r w:rsidR="002D2CFA">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9.14.2.</w:t>
      </w:r>
      <w:r w:rsidR="002D2CFA">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sidR="002D2CFA">
        <w:rPr>
          <w:rFonts w:ascii="Calibri" w:eastAsia="Calibri" w:hAnsi="Calibri" w:cs="Calibri"/>
          <w:color w:val="000000"/>
          <w:sz w:val="22"/>
          <w:szCs w:val="22"/>
        </w:rPr>
        <w:t xml:space="preserve"> Individual - CCMEI, cuja aceitação ficará condicionada à verificação da autenticidade no sítio </w:t>
      </w:r>
      <w:hyperlink r:id="rId14">
        <w:r w:rsidR="002D2CFA">
          <w:rPr>
            <w:rFonts w:ascii="Calibri" w:eastAsia="Calibri" w:hAnsi="Calibri" w:cs="Calibri"/>
            <w:color w:val="0066FF"/>
            <w:sz w:val="22"/>
            <w:szCs w:val="22"/>
            <w:u w:val="single"/>
          </w:rPr>
          <w:t>www.portaldoempreendedor.gov.br</w:t>
        </w:r>
      </w:hyperlink>
      <w:r w:rsidR="002D2CFA">
        <w:rPr>
          <w:rFonts w:ascii="Calibri" w:eastAsia="Calibri" w:hAnsi="Calibri" w:cs="Calibri"/>
          <w:color w:val="0066FF"/>
          <w:sz w:val="22"/>
          <w:szCs w:val="22"/>
        </w:rPr>
        <w:t>;</w:t>
      </w:r>
    </w:p>
    <w:p w:rsidR="00321073" w:rsidRDefault="00321073" w:rsidP="00321073">
      <w:pPr>
        <w:pStyle w:val="Normal1"/>
        <w:pBdr>
          <w:top w:val="nil"/>
          <w:left w:val="nil"/>
          <w:bottom w:val="nil"/>
          <w:right w:val="nil"/>
          <w:between w:val="nil"/>
        </w:pBdr>
        <w:tabs>
          <w:tab w:val="left" w:pos="851"/>
          <w:tab w:val="left" w:pos="1134"/>
          <w:tab w:val="left" w:pos="1701"/>
        </w:tabs>
        <w:ind w:left="142"/>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9.14.3.</w:t>
      </w:r>
      <w:r w:rsidR="002D2CFA">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321073">
        <w:rPr>
          <w:rFonts w:ascii="Calibri" w:eastAsia="Calibri" w:hAnsi="Calibri" w:cs="Calibri"/>
          <w:b/>
          <w:color w:val="000000"/>
          <w:sz w:val="22"/>
          <w:szCs w:val="22"/>
        </w:rPr>
        <w:t>9.14.4.</w:t>
      </w:r>
      <w:r w:rsidR="002D2CFA">
        <w:rPr>
          <w:rFonts w:ascii="Calibri" w:eastAsia="Calibri" w:hAnsi="Calibri" w:cs="Calibri"/>
          <w:color w:val="000000"/>
          <w:sz w:val="22"/>
          <w:szCs w:val="22"/>
        </w:rPr>
        <w:t xml:space="preserve">Inscrição no Registro Público de Empresas Mercantis onde </w:t>
      </w:r>
      <w:r w:rsidR="005315B6">
        <w:rPr>
          <w:rFonts w:ascii="Calibri" w:eastAsia="Calibri" w:hAnsi="Calibri" w:cs="Calibri"/>
          <w:color w:val="000000"/>
          <w:sz w:val="22"/>
          <w:szCs w:val="22"/>
        </w:rPr>
        <w:t>opera</w:t>
      </w:r>
      <w:r w:rsidR="002D2CFA">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9.14.5.</w:t>
      </w:r>
      <w:r w:rsidR="002D2CFA">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321073" w:rsidP="00321073">
      <w:pPr>
        <w:pStyle w:val="Normal1"/>
        <w:pBdr>
          <w:top w:val="nil"/>
          <w:left w:val="nil"/>
          <w:bottom w:val="nil"/>
          <w:right w:val="nil"/>
          <w:between w:val="nil"/>
        </w:pBdr>
        <w:tabs>
          <w:tab w:val="left" w:pos="851"/>
          <w:tab w:val="left" w:pos="1134"/>
          <w:tab w:val="left" w:pos="1701"/>
        </w:tabs>
        <w:ind w:left="142"/>
        <w:jc w:val="both"/>
      </w:pPr>
      <w:r w:rsidRPr="00FF07EE">
        <w:rPr>
          <w:rFonts w:ascii="Calibri" w:eastAsia="Calibri" w:hAnsi="Calibri" w:cs="Calibri"/>
          <w:b/>
          <w:color w:val="000000"/>
          <w:sz w:val="22"/>
          <w:szCs w:val="22"/>
        </w:rPr>
        <w:t>9.14.6.</w:t>
      </w:r>
      <w:r w:rsidR="002D2CFA">
        <w:rPr>
          <w:rFonts w:ascii="Calibri" w:eastAsia="Calibri" w:hAnsi="Calibri" w:cs="Calibri"/>
          <w:color w:val="000000"/>
          <w:sz w:val="22"/>
          <w:szCs w:val="22"/>
        </w:rPr>
        <w:t xml:space="preserve">No caso de cooperativa: ata de fundação e estatuto social em vigor, com a ata da </w:t>
      </w:r>
      <w:r w:rsidR="00B62869">
        <w:rPr>
          <w:rFonts w:ascii="Calibri" w:eastAsia="Calibri" w:hAnsi="Calibri" w:cs="Calibri"/>
          <w:color w:val="000000"/>
          <w:sz w:val="22"/>
          <w:szCs w:val="22"/>
        </w:rPr>
        <w:t>assembleia</w:t>
      </w:r>
      <w:r w:rsidR="002D2CFA">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567"/>
          <w:tab w:val="left" w:pos="851"/>
          <w:tab w:val="left" w:pos="1134"/>
        </w:tabs>
        <w:ind w:left="142"/>
        <w:jc w:val="both"/>
      </w:pPr>
      <w:r w:rsidRPr="00FF07EE">
        <w:rPr>
          <w:rFonts w:ascii="Calibri" w:eastAsia="Calibri" w:hAnsi="Calibri" w:cs="Calibri"/>
          <w:b/>
          <w:color w:val="000000"/>
          <w:sz w:val="22"/>
          <w:szCs w:val="22"/>
        </w:rPr>
        <w:t xml:space="preserve">9.14.7. </w:t>
      </w:r>
      <w:r w:rsidR="002D2CFA">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tabs>
          <w:tab w:val="left" w:pos="851"/>
          <w:tab w:val="left" w:pos="1843"/>
        </w:tabs>
        <w:ind w:left="142"/>
        <w:jc w:val="both"/>
      </w:pPr>
      <w:r w:rsidRPr="00FF07EE">
        <w:rPr>
          <w:rFonts w:ascii="Calibri" w:eastAsia="Calibri" w:hAnsi="Calibri" w:cs="Calibri"/>
          <w:b/>
          <w:color w:val="000000"/>
          <w:sz w:val="22"/>
          <w:szCs w:val="22"/>
        </w:rPr>
        <w:t>9.14.8.</w:t>
      </w:r>
      <w:r w:rsidR="002D2CFA">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FF07EE" w:rsidRDefault="00FF07EE" w:rsidP="00FF07EE">
      <w:pPr>
        <w:pStyle w:val="Normal1"/>
        <w:pBdr>
          <w:top w:val="nil"/>
          <w:left w:val="nil"/>
          <w:bottom w:val="nil"/>
          <w:right w:val="nil"/>
          <w:between w:val="nil"/>
        </w:pBdr>
        <w:tabs>
          <w:tab w:val="left" w:pos="426"/>
          <w:tab w:val="left" w:pos="993"/>
        </w:tabs>
        <w:ind w:left="142"/>
        <w:jc w:val="both"/>
      </w:pPr>
      <w:r>
        <w:rPr>
          <w:rFonts w:ascii="Calibri" w:eastAsia="Calibri" w:hAnsi="Calibri" w:cs="Calibri"/>
          <w:b/>
          <w:color w:val="000000"/>
          <w:sz w:val="22"/>
          <w:szCs w:val="22"/>
        </w:rPr>
        <w:t xml:space="preserve">9.15. </w:t>
      </w:r>
      <w:r w:rsidR="002D2CFA">
        <w:rPr>
          <w:rFonts w:ascii="Calibri" w:eastAsia="Calibri" w:hAnsi="Calibri" w:cs="Calibri"/>
          <w:b/>
          <w:color w:val="000000"/>
          <w:sz w:val="22"/>
          <w:szCs w:val="22"/>
        </w:rPr>
        <w:t>HABILITAÇÃO FISCAL, SOCIAL E TRABALHISTA</w:t>
      </w:r>
      <w:r w:rsidR="002D2CFA">
        <w:rPr>
          <w:rFonts w:ascii="Calibri" w:eastAsia="Calibri" w:hAnsi="Calibri" w:cs="Calibri"/>
          <w:b/>
          <w:color w:val="0000FF"/>
          <w:sz w:val="22"/>
          <w:szCs w:val="22"/>
        </w:rPr>
        <w:t>:</w:t>
      </w:r>
    </w:p>
    <w:p w:rsidR="00FF07EE" w:rsidRDefault="00FF07EE" w:rsidP="00FF07EE">
      <w:pPr>
        <w:pStyle w:val="Normal1"/>
        <w:pBdr>
          <w:top w:val="nil"/>
          <w:left w:val="nil"/>
          <w:bottom w:val="nil"/>
          <w:right w:val="nil"/>
          <w:between w:val="nil"/>
        </w:pBdr>
        <w:tabs>
          <w:tab w:val="left" w:pos="426"/>
          <w:tab w:val="left" w:pos="993"/>
        </w:tabs>
        <w:ind w:left="142"/>
        <w:jc w:val="both"/>
        <w:rPr>
          <w:rFonts w:ascii="Calibri" w:eastAsia="Calibri" w:hAnsi="Calibri" w:cs="Calibri"/>
          <w:sz w:val="22"/>
          <w:szCs w:val="22"/>
        </w:rPr>
      </w:pPr>
    </w:p>
    <w:p w:rsidR="00AC4443" w:rsidRDefault="00FF07EE" w:rsidP="00FF07EE">
      <w:pPr>
        <w:pStyle w:val="Normal1"/>
        <w:pBdr>
          <w:top w:val="nil"/>
          <w:left w:val="nil"/>
          <w:bottom w:val="nil"/>
          <w:right w:val="nil"/>
          <w:between w:val="nil"/>
        </w:pBdr>
        <w:tabs>
          <w:tab w:val="left" w:pos="426"/>
          <w:tab w:val="left" w:pos="993"/>
        </w:tabs>
        <w:ind w:left="142"/>
        <w:jc w:val="both"/>
      </w:pPr>
      <w:r w:rsidRPr="00FF07EE">
        <w:rPr>
          <w:rFonts w:ascii="Calibri" w:eastAsia="Calibri" w:hAnsi="Calibri" w:cs="Calibri"/>
          <w:b/>
          <w:sz w:val="22"/>
          <w:szCs w:val="22"/>
        </w:rPr>
        <w:t>9.15.1.</w:t>
      </w:r>
      <w:r w:rsidR="002D2CFA">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t>9.15.2.</w:t>
      </w:r>
      <w:r w:rsidR="002D2CFA">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sz w:val="22"/>
          <w:szCs w:val="22"/>
        </w:rPr>
        <w:lastRenderedPageBreak/>
        <w:t>9.15.3.</w:t>
      </w:r>
      <w:r w:rsidR="002D2CFA">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FF07EE">
        <w:rPr>
          <w:rFonts w:ascii="Calibri" w:eastAsia="Calibri" w:hAnsi="Calibri" w:cs="Calibri"/>
          <w:b/>
          <w:color w:val="000000"/>
          <w:sz w:val="22"/>
          <w:szCs w:val="22"/>
        </w:rPr>
        <w:t>9.15.4.</w:t>
      </w:r>
      <w:r w:rsidR="002D2CFA">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9.15.5.</w:t>
      </w:r>
      <w:r w:rsidR="002D2CFA">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color w:val="000000"/>
          <w:sz w:val="22"/>
          <w:szCs w:val="22"/>
        </w:rPr>
        <w:t>9.15.6.</w:t>
      </w:r>
      <w:r w:rsidR="002D2CFA">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FF07EE" w:rsidP="00FF07EE">
      <w:pPr>
        <w:pStyle w:val="Normal1"/>
        <w:tabs>
          <w:tab w:val="left" w:pos="851"/>
        </w:tabs>
        <w:ind w:left="142"/>
        <w:jc w:val="both"/>
      </w:pPr>
      <w:r w:rsidRPr="005019F1">
        <w:rPr>
          <w:rFonts w:ascii="Calibri" w:eastAsia="Calibri" w:hAnsi="Calibri" w:cs="Calibri"/>
          <w:b/>
          <w:sz w:val="22"/>
          <w:szCs w:val="22"/>
        </w:rPr>
        <w:t>9.15.6.</w:t>
      </w:r>
      <w:r w:rsidR="002D2CFA">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FF07EE" w:rsidP="00FF07EE">
      <w:pPr>
        <w:pStyle w:val="Normal1"/>
        <w:tabs>
          <w:tab w:val="left" w:pos="709"/>
          <w:tab w:val="left" w:pos="851"/>
          <w:tab w:val="left" w:pos="1440"/>
          <w:tab w:val="left" w:pos="1701"/>
        </w:tabs>
        <w:ind w:left="142"/>
        <w:jc w:val="both"/>
        <w:rPr>
          <w:rFonts w:ascii="Calibri" w:eastAsia="Calibri" w:hAnsi="Calibri" w:cs="Calibri"/>
          <w:color w:val="000000"/>
          <w:sz w:val="22"/>
          <w:szCs w:val="22"/>
        </w:rPr>
      </w:pPr>
      <w:r w:rsidRPr="005019F1">
        <w:rPr>
          <w:rFonts w:ascii="Calibri" w:eastAsia="Calibri" w:hAnsi="Calibri" w:cs="Calibri"/>
          <w:b/>
          <w:color w:val="000000"/>
          <w:sz w:val="22"/>
          <w:szCs w:val="22"/>
        </w:rPr>
        <w:t>9.15.7.</w:t>
      </w:r>
      <w:r w:rsidR="002D2CFA">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E0540" w:rsidRDefault="004E0540">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FF07EE" w:rsidP="00FF07EE">
      <w:pPr>
        <w:pStyle w:val="Normal1"/>
        <w:pBdr>
          <w:top w:val="nil"/>
          <w:left w:val="nil"/>
          <w:bottom w:val="nil"/>
          <w:right w:val="nil"/>
          <w:between w:val="nil"/>
        </w:pBdr>
        <w:tabs>
          <w:tab w:val="left" w:pos="567"/>
        </w:tabs>
        <w:ind w:left="142"/>
        <w:jc w:val="both"/>
      </w:pPr>
      <w:r>
        <w:rPr>
          <w:rFonts w:ascii="Calibri" w:eastAsia="Calibri" w:hAnsi="Calibri" w:cs="Calibri"/>
          <w:b/>
          <w:color w:val="000000"/>
          <w:sz w:val="22"/>
          <w:szCs w:val="22"/>
        </w:rPr>
        <w:t xml:space="preserve">9.16. </w:t>
      </w:r>
      <w:r w:rsidR="002D2CFA">
        <w:rPr>
          <w:rFonts w:ascii="Calibri" w:eastAsia="Calibri" w:hAnsi="Calibri" w:cs="Calibri"/>
          <w:b/>
          <w:color w:val="000000"/>
          <w:sz w:val="22"/>
          <w:szCs w:val="22"/>
        </w:rPr>
        <w:t>HABILITAÇÃO ECONÔMICO-FINANCEIRA</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sz w:val="22"/>
          <w:szCs w:val="22"/>
        </w:rPr>
        <w:t>9.16.1.</w:t>
      </w:r>
      <w:r w:rsidR="002D2CFA">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002D2CFA">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9.16.2.</w:t>
      </w:r>
      <w:r w:rsidR="002D2CFA">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tabs>
          <w:tab w:val="left" w:pos="993"/>
          <w:tab w:val="left" w:pos="1843"/>
        </w:tabs>
        <w:ind w:left="142"/>
        <w:jc w:val="both"/>
      </w:pPr>
      <w:r w:rsidRPr="00FF07EE">
        <w:rPr>
          <w:rFonts w:ascii="Calibri" w:eastAsia="Calibri" w:hAnsi="Calibri" w:cs="Calibri"/>
          <w:b/>
          <w:color w:val="000000"/>
          <w:sz w:val="22"/>
          <w:szCs w:val="22"/>
        </w:rPr>
        <w:t>9.16.3.</w:t>
      </w:r>
      <w:r w:rsidR="002D2CFA">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9.16.3.1.</w:t>
      </w:r>
      <w:r w:rsidR="002D2CFA">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9.16.3.2</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9.16.3.3.</w:t>
      </w:r>
      <w:r w:rsidR="002D2CFA">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FF07EE" w:rsidP="00FF07EE">
      <w:pPr>
        <w:pStyle w:val="Normal1"/>
        <w:pBdr>
          <w:top w:val="nil"/>
          <w:left w:val="nil"/>
          <w:bottom w:val="nil"/>
          <w:right w:val="nil"/>
          <w:between w:val="nil"/>
        </w:pBdr>
        <w:ind w:left="1560"/>
        <w:jc w:val="both"/>
        <w:rPr>
          <w:rFonts w:ascii="Calibri" w:eastAsia="Calibri" w:hAnsi="Calibri" w:cs="Calibri"/>
          <w:color w:val="000000"/>
          <w:sz w:val="22"/>
          <w:szCs w:val="22"/>
        </w:rPr>
      </w:pPr>
      <w:r w:rsidRPr="00FF07EE">
        <w:rPr>
          <w:rFonts w:ascii="Calibri" w:eastAsia="Calibri" w:hAnsi="Calibri" w:cs="Calibri"/>
          <w:b/>
          <w:color w:val="000000"/>
          <w:sz w:val="22"/>
          <w:szCs w:val="22"/>
        </w:rPr>
        <w:t>9.16.3.4</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9B4D39" w:rsidRDefault="009B4D39">
      <w:pPr>
        <w:pStyle w:val="Normal1"/>
        <w:tabs>
          <w:tab w:val="left" w:pos="993"/>
          <w:tab w:val="left" w:pos="1843"/>
        </w:tabs>
        <w:ind w:left="284"/>
        <w:jc w:val="both"/>
        <w:rPr>
          <w:rFonts w:ascii="Calibri" w:eastAsia="Calibri" w:hAnsi="Calibri" w:cs="Calibri"/>
          <w:color w:val="FF0000"/>
          <w:sz w:val="22"/>
          <w:szCs w:val="22"/>
        </w:rPr>
      </w:pPr>
      <w:bookmarkStart w:id="1" w:name="_1fob9te" w:colFirst="0" w:colLast="0"/>
      <w:bookmarkEnd w:id="1"/>
    </w:p>
    <w:p w:rsidR="00AC4443" w:rsidRPr="00C421C0" w:rsidRDefault="00FF07EE" w:rsidP="00FF07EE">
      <w:pPr>
        <w:pStyle w:val="Normal1"/>
        <w:pBdr>
          <w:top w:val="nil"/>
          <w:left w:val="nil"/>
          <w:bottom w:val="nil"/>
          <w:right w:val="nil"/>
          <w:between w:val="nil"/>
        </w:pBdr>
        <w:tabs>
          <w:tab w:val="left" w:pos="567"/>
          <w:tab w:val="left" w:pos="1134"/>
        </w:tabs>
        <w:ind w:left="142"/>
        <w:jc w:val="both"/>
      </w:pPr>
      <w:r w:rsidRPr="00C421C0">
        <w:rPr>
          <w:rFonts w:ascii="Calibri" w:eastAsia="Calibri" w:hAnsi="Calibri" w:cs="Calibri"/>
          <w:b/>
          <w:sz w:val="22"/>
          <w:szCs w:val="22"/>
        </w:rPr>
        <w:t xml:space="preserve">9.17. </w:t>
      </w:r>
      <w:r w:rsidR="002D2CFA" w:rsidRPr="00C421C0">
        <w:rPr>
          <w:rFonts w:ascii="Calibri" w:eastAsia="Calibri" w:hAnsi="Calibri" w:cs="Calibri"/>
          <w:b/>
          <w:sz w:val="22"/>
          <w:szCs w:val="22"/>
        </w:rPr>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highlight w:val="white"/>
        </w:rPr>
        <w:t>9.17.1.</w:t>
      </w:r>
      <w:r w:rsidR="002D2CFA">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002D2CFA">
        <w:rPr>
          <w:rFonts w:ascii="Calibri" w:eastAsia="Calibri" w:hAnsi="Calibri" w:cs="Calibri"/>
          <w:color w:val="000000"/>
          <w:sz w:val="22"/>
          <w:szCs w:val="22"/>
        </w:rPr>
        <w:t xml:space="preserve">– </w:t>
      </w:r>
      <w:r w:rsidR="002D2CFA">
        <w:rPr>
          <w:rFonts w:ascii="Calibri" w:eastAsia="Calibri" w:hAnsi="Calibri" w:cs="Calibri"/>
          <w:b/>
          <w:color w:val="000000"/>
          <w:sz w:val="22"/>
          <w:szCs w:val="22"/>
        </w:rPr>
        <w:t>Atestado(s) de Capacidade Técnica</w:t>
      </w:r>
      <w:r w:rsidR="002D2CFA">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9.17.2.</w:t>
      </w:r>
      <w:r w:rsidR="002D2CFA">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993"/>
          <w:tab w:val="left" w:pos="1843"/>
        </w:tabs>
        <w:ind w:left="142"/>
        <w:jc w:val="both"/>
      </w:pPr>
      <w:r w:rsidRPr="00C421C0">
        <w:rPr>
          <w:rFonts w:ascii="Calibri" w:eastAsia="Calibri" w:hAnsi="Calibri" w:cs="Calibri"/>
          <w:b/>
          <w:color w:val="000000"/>
          <w:sz w:val="22"/>
          <w:szCs w:val="22"/>
        </w:rPr>
        <w:t xml:space="preserve">9.17.3. </w:t>
      </w:r>
      <w:r w:rsidR="002D2CFA">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567"/>
        </w:tabs>
        <w:ind w:left="142"/>
        <w:jc w:val="both"/>
      </w:pPr>
      <w:r w:rsidRPr="00C421C0">
        <w:rPr>
          <w:rFonts w:ascii="Calibri" w:eastAsia="Calibri" w:hAnsi="Calibri" w:cs="Calibri"/>
          <w:b/>
          <w:color w:val="000000"/>
          <w:sz w:val="22"/>
          <w:szCs w:val="22"/>
        </w:rPr>
        <w:t>9.18.</w:t>
      </w:r>
      <w:r w:rsidR="002D2CFA">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0"/>
          <w:tab w:val="left" w:pos="567"/>
        </w:tabs>
        <w:ind w:left="142"/>
        <w:jc w:val="both"/>
      </w:pPr>
      <w:r w:rsidRPr="00C421C0">
        <w:rPr>
          <w:rFonts w:ascii="Calibri" w:eastAsia="Calibri" w:hAnsi="Calibri" w:cs="Calibri"/>
          <w:b/>
          <w:color w:val="000000"/>
          <w:sz w:val="22"/>
          <w:szCs w:val="22"/>
        </w:rPr>
        <w:t>9.19.</w:t>
      </w:r>
      <w:r w:rsidR="002D2CFA">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rPr>
          <w:rFonts w:ascii="Calibri" w:eastAsia="Calibri" w:hAnsi="Calibri" w:cs="Calibri"/>
          <w:color w:val="000000"/>
          <w:sz w:val="22"/>
          <w:szCs w:val="22"/>
        </w:rPr>
      </w:pPr>
      <w:r w:rsidRPr="00C942B9">
        <w:rPr>
          <w:rFonts w:ascii="Calibri" w:eastAsia="Calibri" w:hAnsi="Calibri" w:cs="Calibri"/>
          <w:b/>
          <w:color w:val="000000"/>
          <w:sz w:val="22"/>
          <w:szCs w:val="22"/>
        </w:rPr>
        <w:t>9.20.</w:t>
      </w:r>
      <w:r w:rsidR="002D2CFA">
        <w:rPr>
          <w:rFonts w:ascii="Calibri" w:eastAsia="Calibri" w:hAnsi="Calibri" w:cs="Calibri"/>
          <w:color w:val="000000"/>
          <w:sz w:val="22"/>
          <w:szCs w:val="22"/>
        </w:rPr>
        <w:t>Havendo necessidade de analisar minuciosamente os documentos exigidos, o Pregoeiro</w:t>
      </w:r>
      <w:r w:rsidR="00445FC6">
        <w:rPr>
          <w:rFonts w:ascii="Calibri" w:eastAsia="Calibri" w:hAnsi="Calibri" w:cs="Calibri"/>
          <w:color w:val="000000"/>
          <w:sz w:val="22"/>
          <w:szCs w:val="22"/>
        </w:rPr>
        <w:t xml:space="preserve"> </w:t>
      </w:r>
      <w:r w:rsidR="002D2CFA">
        <w:rPr>
          <w:rFonts w:ascii="Calibri" w:eastAsia="Calibri" w:hAnsi="Calibri" w:cs="Calibri"/>
          <w:color w:val="000000"/>
          <w:sz w:val="22"/>
          <w:szCs w:val="22"/>
        </w:rPr>
        <w:t>suspenderá a sessão, informando no “chat” a nova data e horário para a continuidade da mesma.</w:t>
      </w:r>
    </w:p>
    <w:p w:rsidR="00D67630" w:rsidRDefault="00D67630" w:rsidP="00C421C0">
      <w:pPr>
        <w:pStyle w:val="Normal1"/>
        <w:pBdr>
          <w:top w:val="nil"/>
          <w:left w:val="nil"/>
          <w:bottom w:val="nil"/>
          <w:right w:val="nil"/>
          <w:between w:val="nil"/>
        </w:pBdr>
        <w:tabs>
          <w:tab w:val="left" w:pos="284"/>
          <w:tab w:val="left" w:pos="426"/>
          <w:tab w:val="left" w:pos="567"/>
        </w:tabs>
        <w:ind w:left="142"/>
        <w:jc w:val="both"/>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9.21.</w:t>
      </w:r>
      <w:r w:rsidR="002D2CFA">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9.22.</w:t>
      </w:r>
      <w:r w:rsidR="002D2CFA">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B62869">
        <w:rPr>
          <w:rFonts w:ascii="Calibri" w:eastAsia="Calibri" w:hAnsi="Calibri" w:cs="Calibri"/>
          <w:color w:val="000000"/>
          <w:sz w:val="22"/>
          <w:szCs w:val="22"/>
        </w:rPr>
        <w:t>subsequente</w:t>
      </w:r>
      <w:r w:rsidR="002D2CFA">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6C130C" w:rsidRDefault="00C421C0" w:rsidP="00C421C0">
      <w:pPr>
        <w:pStyle w:val="Normal1"/>
        <w:pBdr>
          <w:top w:val="nil"/>
          <w:left w:val="nil"/>
          <w:bottom w:val="nil"/>
          <w:right w:val="nil"/>
          <w:between w:val="nil"/>
        </w:pBdr>
        <w:tabs>
          <w:tab w:val="left" w:pos="284"/>
          <w:tab w:val="left" w:pos="426"/>
          <w:tab w:val="left" w:pos="567"/>
        </w:tabs>
        <w:ind w:left="142"/>
        <w:jc w:val="both"/>
      </w:pPr>
      <w:r w:rsidRPr="00C942B9">
        <w:rPr>
          <w:rFonts w:ascii="Calibri" w:eastAsia="Calibri" w:hAnsi="Calibri" w:cs="Calibri"/>
          <w:b/>
          <w:color w:val="000000"/>
          <w:sz w:val="22"/>
          <w:szCs w:val="22"/>
        </w:rPr>
        <w:t>9.23.</w:t>
      </w:r>
      <w:r w:rsidR="002D2CFA">
        <w:rPr>
          <w:rFonts w:ascii="Calibri" w:eastAsia="Calibri" w:hAnsi="Calibri" w:cs="Calibri"/>
          <w:color w:val="000000"/>
          <w:sz w:val="22"/>
          <w:szCs w:val="22"/>
        </w:rPr>
        <w:t>Constatado o atendimento às exigências de habilitação fixadas no Edital, o licitante será declarado vencedor.</w:t>
      </w:r>
    </w:p>
    <w:p w:rsidR="006C130C" w:rsidRPr="006C130C" w:rsidRDefault="006C130C" w:rsidP="006C130C">
      <w:pPr>
        <w:pStyle w:val="Normal1"/>
        <w:pBdr>
          <w:top w:val="nil"/>
          <w:left w:val="nil"/>
          <w:bottom w:val="nil"/>
          <w:right w:val="nil"/>
          <w:between w:val="nil"/>
        </w:pBdr>
        <w:tabs>
          <w:tab w:val="left" w:pos="284"/>
          <w:tab w:val="left" w:pos="426"/>
          <w:tab w:val="left" w:pos="567"/>
        </w:tabs>
        <w:jc w:val="both"/>
      </w:pPr>
    </w:p>
    <w:p w:rsidR="00165AA8" w:rsidRDefault="00165AA8">
      <w:pPr>
        <w:rPr>
          <w:color w:val="000000"/>
          <w:sz w:val="22"/>
          <w:szCs w:val="22"/>
        </w:rPr>
      </w:pPr>
      <w:r>
        <w:rPr>
          <w:rFonts w:ascii="Calibri" w:eastAsia="Calibri" w:hAnsi="Calibri" w:cs="Calibri"/>
          <w:b/>
          <w:color w:val="000000"/>
          <w:sz w:val="22"/>
          <w:szCs w:val="22"/>
        </w:rPr>
        <w:t>10. DO ENCAMINHAMENTO DA PROPOSTA VENCEDORA.</w:t>
      </w:r>
    </w:p>
    <w:p w:rsidR="00AC4443" w:rsidRPr="00192C21" w:rsidRDefault="00AC4443">
      <w:pPr>
        <w:pStyle w:val="Normal1"/>
        <w:rPr>
          <w:rFonts w:ascii="Calibri" w:eastAsia="Calibri" w:hAnsi="Calibri" w:cs="Calibri"/>
          <w:color w:val="FF0000"/>
          <w:sz w:val="22"/>
          <w:szCs w:val="22"/>
        </w:rPr>
      </w:pPr>
    </w:p>
    <w:p w:rsidR="00AC4443" w:rsidRPr="00C942B9" w:rsidRDefault="00C942B9" w:rsidP="00C942B9">
      <w:pPr>
        <w:pStyle w:val="Normal1"/>
        <w:pBdr>
          <w:top w:val="nil"/>
          <w:left w:val="nil"/>
          <w:bottom w:val="nil"/>
          <w:right w:val="nil"/>
          <w:between w:val="nil"/>
        </w:pBdr>
        <w:tabs>
          <w:tab w:val="left" w:pos="0"/>
          <w:tab w:val="left" w:pos="567"/>
        </w:tabs>
        <w:ind w:left="142"/>
        <w:jc w:val="both"/>
      </w:pPr>
      <w:r w:rsidRPr="00C45216">
        <w:rPr>
          <w:rFonts w:ascii="Calibri" w:eastAsia="Calibri" w:hAnsi="Calibri" w:cs="Calibri"/>
          <w:b/>
          <w:sz w:val="22"/>
          <w:szCs w:val="22"/>
        </w:rPr>
        <w:t>10.1.</w:t>
      </w:r>
      <w:r w:rsidR="002D2CFA" w:rsidRPr="00C942B9">
        <w:rPr>
          <w:rFonts w:ascii="Calibri" w:eastAsia="Calibri" w:hAnsi="Calibri" w:cs="Calibri"/>
          <w:sz w:val="22"/>
          <w:szCs w:val="22"/>
        </w:rPr>
        <w:t xml:space="preserve">A proposta final do licitante declarado vencedor deverá ser encaminhada no </w:t>
      </w:r>
      <w:r w:rsidR="002D2CFA" w:rsidRPr="00C942B9">
        <w:rPr>
          <w:rFonts w:ascii="Calibri" w:eastAsia="Calibri" w:hAnsi="Calibri" w:cs="Calibri"/>
          <w:sz w:val="22"/>
          <w:szCs w:val="22"/>
          <w:highlight w:val="white"/>
        </w:rPr>
        <w:t>prazo de</w:t>
      </w:r>
      <w:r w:rsidR="00445FC6">
        <w:rPr>
          <w:rFonts w:ascii="Calibri" w:eastAsia="Calibri" w:hAnsi="Calibri" w:cs="Calibri"/>
          <w:sz w:val="22"/>
          <w:szCs w:val="22"/>
        </w:rPr>
        <w:t xml:space="preserve"> </w:t>
      </w:r>
      <w:r w:rsidR="005033CE" w:rsidRPr="00C942B9">
        <w:rPr>
          <w:rFonts w:ascii="Calibri" w:eastAsia="Calibri" w:hAnsi="Calibri" w:cs="Calibri"/>
          <w:b/>
          <w:sz w:val="22"/>
          <w:szCs w:val="22"/>
        </w:rPr>
        <w:t>02 (DUAS</w:t>
      </w:r>
      <w:r w:rsidR="0089445D" w:rsidRPr="00C942B9">
        <w:rPr>
          <w:rFonts w:ascii="Calibri" w:eastAsia="Calibri" w:hAnsi="Calibri" w:cs="Calibri"/>
          <w:b/>
          <w:sz w:val="22"/>
          <w:szCs w:val="22"/>
        </w:rPr>
        <w:t>)</w:t>
      </w:r>
      <w:r w:rsidR="002D2CFA" w:rsidRPr="00C942B9">
        <w:rPr>
          <w:rFonts w:ascii="Calibri" w:eastAsia="Calibri" w:hAnsi="Calibri" w:cs="Calibri"/>
          <w:b/>
          <w:sz w:val="22"/>
          <w:szCs w:val="22"/>
        </w:rPr>
        <w:t xml:space="preserve"> HORAS</w:t>
      </w:r>
      <w:r w:rsidR="002D2CFA" w:rsidRPr="00C942B9">
        <w:rPr>
          <w:rFonts w:ascii="Calibri" w:eastAsia="Calibri" w:hAnsi="Calibri" w:cs="Calibri"/>
          <w:sz w:val="22"/>
          <w:szCs w:val="22"/>
        </w:rPr>
        <w:t xml:space="preserve"> a contar da solicitação do Pregoeiro no sistema eletrônico e deverá:</w:t>
      </w:r>
    </w:p>
    <w:p w:rsidR="00AC4443" w:rsidRDefault="00AC4443" w:rsidP="00C942B9">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t>10.2.</w:t>
      </w:r>
      <w:r w:rsidR="002D2CFA">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C45216" w:rsidP="00C45216">
      <w:pPr>
        <w:pStyle w:val="Normal1"/>
        <w:tabs>
          <w:tab w:val="left" w:pos="284"/>
          <w:tab w:val="left" w:pos="709"/>
          <w:tab w:val="left" w:pos="993"/>
        </w:tabs>
        <w:ind w:left="142"/>
        <w:jc w:val="both"/>
      </w:pPr>
      <w:r w:rsidRPr="00C45216">
        <w:rPr>
          <w:rFonts w:ascii="Calibri" w:eastAsia="Calibri" w:hAnsi="Calibri" w:cs="Calibri"/>
          <w:b/>
          <w:sz w:val="22"/>
          <w:szCs w:val="22"/>
        </w:rPr>
        <w:t>10.3.</w:t>
      </w:r>
      <w:r w:rsidR="002D2CFA">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0"/>
          <w:tab w:val="left" w:pos="567"/>
          <w:tab w:val="left" w:pos="709"/>
        </w:tabs>
        <w:ind w:left="142"/>
        <w:jc w:val="both"/>
      </w:pPr>
      <w:r w:rsidRPr="00C45216">
        <w:rPr>
          <w:rFonts w:ascii="Calibri" w:eastAsia="Calibri" w:hAnsi="Calibri" w:cs="Calibri"/>
          <w:b/>
          <w:color w:val="000000"/>
          <w:sz w:val="22"/>
          <w:szCs w:val="22"/>
        </w:rPr>
        <w:t xml:space="preserve">10.4. </w:t>
      </w:r>
      <w:r w:rsidR="002D2CFA">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C45216" w:rsidP="00C45216">
      <w:pPr>
        <w:pStyle w:val="Normal1"/>
        <w:tabs>
          <w:tab w:val="left" w:pos="0"/>
          <w:tab w:val="left" w:pos="709"/>
          <w:tab w:val="left" w:pos="993"/>
        </w:tabs>
        <w:ind w:left="142"/>
        <w:jc w:val="both"/>
      </w:pPr>
      <w:r w:rsidRPr="00C45216">
        <w:rPr>
          <w:rFonts w:ascii="Calibri" w:eastAsia="Calibri" w:hAnsi="Calibri" w:cs="Calibri"/>
          <w:b/>
          <w:sz w:val="22"/>
          <w:szCs w:val="22"/>
        </w:rPr>
        <w:lastRenderedPageBreak/>
        <w:t>10.4.1.</w:t>
      </w:r>
      <w:r w:rsidR="002D2CFA">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10.5.</w:t>
      </w:r>
      <w:r w:rsidR="002D2CFA">
        <w:rPr>
          <w:rFonts w:ascii="Calibri" w:eastAsia="Calibri" w:hAnsi="Calibri" w:cs="Calibri"/>
          <w:color w:val="000000"/>
          <w:sz w:val="22"/>
          <w:szCs w:val="22"/>
        </w:rPr>
        <w:t xml:space="preserve">Os preços </w:t>
      </w:r>
      <w:r w:rsidR="002D2CFA">
        <w:rPr>
          <w:rFonts w:ascii="Calibri" w:eastAsia="Calibri" w:hAnsi="Calibri" w:cs="Calibri"/>
          <w:sz w:val="22"/>
          <w:szCs w:val="22"/>
        </w:rPr>
        <w:t>devem</w:t>
      </w:r>
      <w:r w:rsidR="002D2CFA">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tabs>
          <w:tab w:val="left" w:pos="993"/>
        </w:tabs>
        <w:ind w:left="142"/>
        <w:jc w:val="both"/>
      </w:pPr>
      <w:r w:rsidRPr="00C45216">
        <w:rPr>
          <w:rFonts w:ascii="Calibri" w:eastAsia="Calibri" w:hAnsi="Calibri" w:cs="Calibri"/>
          <w:b/>
          <w:sz w:val="22"/>
          <w:szCs w:val="22"/>
        </w:rPr>
        <w:t>10.5.1.</w:t>
      </w:r>
      <w:r w:rsidR="002D2CFA">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10.6.</w:t>
      </w:r>
      <w:r w:rsidR="002D2CFA">
        <w:rPr>
          <w:rFonts w:ascii="Calibri" w:eastAsia="Calibri" w:hAnsi="Calibri" w:cs="Calibri"/>
          <w:color w:val="000000"/>
          <w:sz w:val="22"/>
          <w:szCs w:val="22"/>
        </w:rPr>
        <w:t xml:space="preserve">A oferta deverá ser firme e </w:t>
      </w:r>
      <w:r w:rsidR="003D5971">
        <w:rPr>
          <w:rFonts w:ascii="Calibri" w:eastAsia="Calibri" w:hAnsi="Calibri" w:cs="Calibri"/>
          <w:color w:val="000000"/>
          <w:sz w:val="22"/>
          <w:szCs w:val="22"/>
        </w:rPr>
        <w:t>precisa</w:t>
      </w:r>
      <w:r w:rsidR="002D2CFA">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10.7.</w:t>
      </w:r>
      <w:r w:rsidR="002D2CFA">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C45216" w:rsidP="00C45216">
      <w:pPr>
        <w:pStyle w:val="Normal1"/>
        <w:pBdr>
          <w:top w:val="nil"/>
          <w:left w:val="nil"/>
          <w:bottom w:val="nil"/>
          <w:right w:val="nil"/>
          <w:between w:val="nil"/>
        </w:pBdr>
        <w:tabs>
          <w:tab w:val="left" w:pos="567"/>
        </w:tabs>
        <w:ind w:left="142"/>
        <w:jc w:val="both"/>
      </w:pPr>
      <w:r w:rsidRPr="00C45216">
        <w:rPr>
          <w:rFonts w:ascii="Calibri" w:eastAsia="Calibri" w:hAnsi="Calibri" w:cs="Calibri"/>
          <w:b/>
          <w:color w:val="000000"/>
          <w:sz w:val="22"/>
          <w:szCs w:val="22"/>
        </w:rPr>
        <w:t>10.8.</w:t>
      </w:r>
      <w:r w:rsidR="002D2CFA">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11. DOS RECURSOS.</w:t>
      </w:r>
    </w:p>
    <w:p w:rsidR="00AC4443" w:rsidRDefault="00AC4443">
      <w:pPr>
        <w:pStyle w:val="Normal1"/>
        <w:rPr>
          <w:rFonts w:ascii="Calibri" w:eastAsia="Calibri" w:hAnsi="Calibri" w:cs="Calibri"/>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11.1.</w:t>
      </w:r>
      <w:r w:rsidR="002D2CFA">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11.2.</w:t>
      </w:r>
      <w:r w:rsidR="002D2CFA">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89445D">
        <w:rPr>
          <w:rFonts w:ascii="Calibri" w:eastAsia="Calibri" w:hAnsi="Calibri" w:cs="Calibri"/>
          <w:color w:val="000000"/>
          <w:sz w:val="22"/>
          <w:szCs w:val="22"/>
        </w:rPr>
        <w:t xml:space="preserve">, querendo, apresentarem contra </w:t>
      </w:r>
      <w:r w:rsidR="002D2CFA">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11.3.</w:t>
      </w:r>
      <w:r w:rsidR="002D2CFA">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4726F3" w:rsidP="004726F3">
      <w:pPr>
        <w:pStyle w:val="Normal1"/>
        <w:pBdr>
          <w:top w:val="nil"/>
          <w:left w:val="nil"/>
          <w:bottom w:val="nil"/>
          <w:right w:val="nil"/>
          <w:between w:val="nil"/>
        </w:pBdr>
        <w:tabs>
          <w:tab w:val="left" w:pos="567"/>
        </w:tabs>
        <w:ind w:left="142"/>
        <w:jc w:val="both"/>
      </w:pPr>
      <w:r w:rsidRPr="006E5B22">
        <w:rPr>
          <w:rFonts w:ascii="Calibri" w:eastAsia="Calibri" w:hAnsi="Calibri" w:cs="Calibri"/>
          <w:b/>
          <w:color w:val="000000"/>
          <w:sz w:val="22"/>
          <w:szCs w:val="22"/>
        </w:rPr>
        <w:t>11.4.</w:t>
      </w:r>
      <w:r w:rsidR="002D2CFA">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12. DA REABERTURA DA SESSÃO PÚBLICA.</w:t>
      </w:r>
    </w:p>
    <w:p w:rsidR="00AC4443" w:rsidRDefault="00AC4443">
      <w:pPr>
        <w:pStyle w:val="Normal1"/>
        <w:rPr>
          <w:rFonts w:ascii="Calibri" w:eastAsia="Calibri" w:hAnsi="Calibri" w:cs="Calibri"/>
          <w:sz w:val="22"/>
          <w:szCs w:val="22"/>
        </w:rPr>
      </w:pPr>
    </w:p>
    <w:p w:rsidR="00AC4443" w:rsidRPr="00E465E1" w:rsidRDefault="00E465E1" w:rsidP="00E465E1">
      <w:pPr>
        <w:pStyle w:val="Normal1"/>
        <w:pBdr>
          <w:top w:val="nil"/>
          <w:left w:val="nil"/>
          <w:bottom w:val="nil"/>
          <w:right w:val="nil"/>
          <w:between w:val="nil"/>
        </w:pBdr>
        <w:tabs>
          <w:tab w:val="left" w:pos="567"/>
          <w:tab w:val="left" w:pos="993"/>
        </w:tabs>
        <w:ind w:left="142"/>
        <w:jc w:val="both"/>
      </w:pPr>
      <w:r w:rsidRPr="00E465E1">
        <w:rPr>
          <w:rFonts w:ascii="Calibri" w:eastAsia="Calibri" w:hAnsi="Calibri" w:cs="Calibri"/>
          <w:b/>
          <w:sz w:val="22"/>
          <w:szCs w:val="22"/>
        </w:rPr>
        <w:t>12.1.</w:t>
      </w:r>
      <w:r w:rsidR="002D2CFA" w:rsidRPr="00E465E1">
        <w:rPr>
          <w:rFonts w:ascii="Calibri" w:eastAsia="Calibri" w:hAnsi="Calibri" w:cs="Calibri"/>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12.1.1.</w:t>
      </w:r>
      <w:r w:rsidR="002D2CFA">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2200D1">
      <w:pPr>
        <w:pStyle w:val="Normal1"/>
        <w:numPr>
          <w:ilvl w:val="2"/>
          <w:numId w:val="13"/>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709"/>
        </w:tabs>
        <w:ind w:left="142"/>
        <w:jc w:val="both"/>
      </w:pPr>
      <w:r w:rsidRPr="00E465E1">
        <w:rPr>
          <w:rFonts w:ascii="Calibri" w:eastAsia="Calibri" w:hAnsi="Calibri" w:cs="Calibri"/>
          <w:b/>
          <w:color w:val="000000"/>
          <w:sz w:val="22"/>
          <w:szCs w:val="22"/>
        </w:rPr>
        <w:t>12.2.</w:t>
      </w:r>
      <w:r w:rsidR="002D2CFA">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t>12.2.1.</w:t>
      </w:r>
      <w:r w:rsidR="002D2CFA">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Pr="00CC0049" w:rsidRDefault="00E465E1" w:rsidP="00E465E1">
      <w:pPr>
        <w:pStyle w:val="Normal1"/>
        <w:pBdr>
          <w:top w:val="nil"/>
          <w:left w:val="nil"/>
          <w:bottom w:val="nil"/>
          <w:right w:val="nil"/>
          <w:between w:val="nil"/>
        </w:pBdr>
        <w:tabs>
          <w:tab w:val="left" w:pos="567"/>
          <w:tab w:val="left" w:pos="993"/>
          <w:tab w:val="left" w:pos="1843"/>
        </w:tabs>
        <w:ind w:left="142"/>
        <w:jc w:val="both"/>
      </w:pPr>
      <w:r w:rsidRPr="00E465E1">
        <w:rPr>
          <w:rFonts w:ascii="Calibri" w:eastAsia="Calibri" w:hAnsi="Calibri" w:cs="Calibri"/>
          <w:b/>
          <w:color w:val="000000"/>
          <w:sz w:val="22"/>
          <w:szCs w:val="22"/>
        </w:rPr>
        <w:lastRenderedPageBreak/>
        <w:t>12.2.2</w:t>
      </w:r>
      <w:r>
        <w:rPr>
          <w:rFonts w:ascii="Calibri" w:eastAsia="Calibri" w:hAnsi="Calibri" w:cs="Calibri"/>
          <w:b/>
          <w:color w:val="000000"/>
          <w:sz w:val="22"/>
          <w:szCs w:val="22"/>
        </w:rPr>
        <w:t>.</w:t>
      </w:r>
      <w:r w:rsidR="002D2CFA">
        <w:rPr>
          <w:rFonts w:ascii="Calibri" w:eastAsia="Calibri" w:hAnsi="Calibri" w:cs="Calibri"/>
          <w:color w:val="000000"/>
          <w:sz w:val="22"/>
          <w:szCs w:val="22"/>
        </w:rPr>
        <w:t xml:space="preserve">A convocação feita por e-mail dar-se-á de acordo com os dados contidos no </w:t>
      </w:r>
      <w:r w:rsidR="002D2CFA">
        <w:rPr>
          <w:rFonts w:ascii="Calibri" w:eastAsia="Calibri" w:hAnsi="Calibri" w:cs="Calibri"/>
          <w:b/>
          <w:color w:val="000000"/>
          <w:sz w:val="22"/>
          <w:szCs w:val="22"/>
        </w:rPr>
        <w:t xml:space="preserve">CADASTRO DO PORTAL DE COMPRAS </w:t>
      </w:r>
      <w:r w:rsidR="002D2CFA">
        <w:rPr>
          <w:rFonts w:ascii="Calibri" w:eastAsia="Calibri" w:hAnsi="Calibri" w:cs="Calibri"/>
          <w:b/>
          <w:sz w:val="22"/>
          <w:szCs w:val="22"/>
        </w:rPr>
        <w:t>PÚBLICAS,</w:t>
      </w:r>
      <w:r w:rsidR="002D2CFA">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sidR="002D2CFA">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13. 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E465E1" w:rsidP="00E465E1">
      <w:pPr>
        <w:pStyle w:val="Normal1"/>
        <w:pBdr>
          <w:top w:val="nil"/>
          <w:left w:val="nil"/>
          <w:bottom w:val="nil"/>
          <w:right w:val="nil"/>
          <w:between w:val="nil"/>
        </w:pBdr>
        <w:tabs>
          <w:tab w:val="left" w:pos="284"/>
          <w:tab w:val="left" w:pos="567"/>
        </w:tabs>
        <w:ind w:left="142"/>
        <w:jc w:val="both"/>
      </w:pPr>
      <w:r w:rsidRPr="00E465E1">
        <w:rPr>
          <w:rFonts w:ascii="Calibri" w:eastAsia="Calibri" w:hAnsi="Calibri" w:cs="Calibri"/>
          <w:b/>
          <w:color w:val="000000"/>
          <w:sz w:val="22"/>
          <w:szCs w:val="22"/>
        </w:rPr>
        <w:t>13.1.</w:t>
      </w:r>
      <w:r w:rsidR="002D2CFA">
        <w:rPr>
          <w:rFonts w:ascii="Calibri" w:eastAsia="Calibri" w:hAnsi="Calibri" w:cs="Calibri"/>
          <w:color w:val="000000"/>
          <w:sz w:val="22"/>
          <w:szCs w:val="22"/>
        </w:rPr>
        <w:t xml:space="preserve">Julgados os recursos, constatada a regularidade dos atos praticados, a Autoridade </w:t>
      </w:r>
      <w:r w:rsidR="002D2CFA">
        <w:rPr>
          <w:rFonts w:ascii="Calibri" w:eastAsia="Calibri" w:hAnsi="Calibri" w:cs="Calibri"/>
          <w:sz w:val="22"/>
          <w:szCs w:val="22"/>
        </w:rPr>
        <w:t>Competente adjudicou</w:t>
      </w:r>
      <w:r w:rsidR="002D2CFA">
        <w:rPr>
          <w:rFonts w:ascii="Calibri" w:eastAsia="Calibri" w:hAnsi="Calibri" w:cs="Calibri"/>
          <w:color w:val="000000"/>
          <w:sz w:val="22"/>
          <w:szCs w:val="22"/>
        </w:rPr>
        <w:t xml:space="preserve"> e </w:t>
      </w:r>
      <w:r w:rsidR="002D2CFA">
        <w:rPr>
          <w:rFonts w:ascii="Calibri" w:eastAsia="Calibri" w:hAnsi="Calibri" w:cs="Calibri"/>
          <w:sz w:val="22"/>
          <w:szCs w:val="22"/>
        </w:rPr>
        <w:t>homologou</w:t>
      </w:r>
      <w:r w:rsidR="002D2CFA">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14. DA GARANTIA DE EXECUÇÃO.</w:t>
      </w:r>
    </w:p>
    <w:p w:rsidR="00AC4443" w:rsidRDefault="00AC4443">
      <w:pPr>
        <w:pStyle w:val="Normal1"/>
        <w:rPr>
          <w:rFonts w:ascii="Calibri" w:eastAsia="Calibri" w:hAnsi="Calibri" w:cs="Calibri"/>
          <w:sz w:val="22"/>
          <w:szCs w:val="22"/>
        </w:rPr>
      </w:pPr>
    </w:p>
    <w:p w:rsidR="00AC4443" w:rsidRDefault="00C121D9" w:rsidP="00C121D9">
      <w:pPr>
        <w:pStyle w:val="Normal1"/>
        <w:pBdr>
          <w:top w:val="nil"/>
          <w:left w:val="nil"/>
          <w:bottom w:val="nil"/>
          <w:right w:val="nil"/>
          <w:between w:val="nil"/>
        </w:pBdr>
        <w:tabs>
          <w:tab w:val="left" w:pos="0"/>
          <w:tab w:val="left" w:pos="567"/>
        </w:tabs>
        <w:ind w:left="284"/>
        <w:jc w:val="both"/>
      </w:pPr>
      <w:r w:rsidRPr="00C121D9">
        <w:rPr>
          <w:rFonts w:ascii="Calibri" w:eastAsia="Calibri" w:hAnsi="Calibri" w:cs="Calibri"/>
          <w:b/>
          <w:color w:val="000000"/>
          <w:sz w:val="22"/>
          <w:szCs w:val="22"/>
        </w:rPr>
        <w:t>14.1.</w:t>
      </w:r>
      <w:r w:rsidR="002D2CFA">
        <w:rPr>
          <w:rFonts w:ascii="Calibri" w:eastAsia="Calibri" w:hAnsi="Calibri" w:cs="Calibri"/>
          <w:color w:val="000000"/>
          <w:sz w:val="22"/>
          <w:szCs w:val="22"/>
        </w:rPr>
        <w:t>Não haverá exigência de garantia de execução para a presente contratação</w:t>
      </w:r>
      <w:r w:rsidR="002D2CFA">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165AA8" w:rsidRDefault="00165AA8">
      <w:pPr>
        <w:rPr>
          <w:color w:val="000000"/>
          <w:sz w:val="22"/>
          <w:szCs w:val="22"/>
        </w:rPr>
      </w:pPr>
      <w:r>
        <w:rPr>
          <w:rFonts w:ascii="Calibri" w:eastAsia="Calibri" w:hAnsi="Calibri" w:cs="Calibri"/>
          <w:b/>
          <w:color w:val="000000"/>
          <w:sz w:val="22"/>
          <w:szCs w:val="22"/>
        </w:rPr>
        <w:t>15. 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C121D9" w:rsidP="00C121D9">
      <w:pPr>
        <w:pStyle w:val="Normal1"/>
        <w:pBdr>
          <w:top w:val="nil"/>
          <w:left w:val="nil"/>
          <w:bottom w:val="nil"/>
          <w:right w:val="nil"/>
          <w:between w:val="nil"/>
        </w:pBdr>
        <w:ind w:left="284"/>
        <w:jc w:val="both"/>
      </w:pPr>
      <w:r w:rsidRPr="00C121D9">
        <w:rPr>
          <w:rFonts w:ascii="Calibri" w:eastAsia="Calibri" w:hAnsi="Calibri" w:cs="Calibri"/>
          <w:b/>
          <w:color w:val="000000"/>
          <w:sz w:val="22"/>
          <w:szCs w:val="22"/>
        </w:rPr>
        <w:t>15.1.</w:t>
      </w:r>
      <w:r w:rsidR="002D2CFA">
        <w:rPr>
          <w:rFonts w:ascii="Calibri" w:eastAsia="Calibri" w:hAnsi="Calibri" w:cs="Calibri"/>
          <w:color w:val="000000"/>
          <w:sz w:val="22"/>
          <w:szCs w:val="22"/>
        </w:rPr>
        <w:t xml:space="preserve">Após a homologação da licitação, em sendo realizada a contratação, será </w:t>
      </w:r>
      <w:r w:rsidR="00571E76">
        <w:rPr>
          <w:rFonts w:ascii="Calibri" w:eastAsia="Calibri" w:hAnsi="Calibri" w:cs="Calibri"/>
          <w:color w:val="000000"/>
          <w:sz w:val="22"/>
          <w:szCs w:val="22"/>
        </w:rPr>
        <w:t>firmada</w:t>
      </w:r>
      <w:r w:rsidR="002D2CFA">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C121D9" w:rsidP="00C121D9">
      <w:pPr>
        <w:pStyle w:val="Normal1"/>
        <w:keepNext/>
        <w:keepLines/>
        <w:pBdr>
          <w:top w:val="nil"/>
          <w:left w:val="nil"/>
          <w:bottom w:val="nil"/>
          <w:right w:val="nil"/>
          <w:between w:val="nil"/>
        </w:pBdr>
        <w:tabs>
          <w:tab w:val="left" w:pos="567"/>
        </w:tabs>
        <w:ind w:left="284"/>
        <w:jc w:val="both"/>
      </w:pPr>
      <w:r w:rsidRPr="00C121D9">
        <w:rPr>
          <w:rFonts w:ascii="Calibri" w:eastAsia="Calibri" w:hAnsi="Calibri" w:cs="Calibri"/>
          <w:b/>
          <w:color w:val="000000"/>
          <w:sz w:val="22"/>
          <w:szCs w:val="22"/>
        </w:rPr>
        <w:t>15.2.</w:t>
      </w:r>
      <w:r w:rsidR="002D2CFA">
        <w:rPr>
          <w:rFonts w:ascii="Calibri" w:eastAsia="Calibri" w:hAnsi="Calibri" w:cs="Calibri"/>
          <w:color w:val="000000"/>
          <w:sz w:val="22"/>
          <w:szCs w:val="22"/>
        </w:rPr>
        <w:t xml:space="preserve">O adjudicatário terá o prazo de </w:t>
      </w:r>
      <w:r w:rsidR="00571E76">
        <w:rPr>
          <w:rFonts w:ascii="Calibri" w:eastAsia="Calibri" w:hAnsi="Calibri" w:cs="Calibri"/>
          <w:color w:val="000000"/>
          <w:sz w:val="22"/>
          <w:szCs w:val="22"/>
        </w:rPr>
        <w:t xml:space="preserve">03 (três) </w:t>
      </w:r>
      <w:r w:rsidR="002D2CFA">
        <w:rPr>
          <w:rFonts w:ascii="Calibri" w:eastAsia="Calibri" w:hAnsi="Calibri" w:cs="Calibri"/>
          <w:color w:val="000000"/>
          <w:sz w:val="22"/>
          <w:szCs w:val="22"/>
        </w:rPr>
        <w:t xml:space="preserve">dias </w:t>
      </w:r>
      <w:r w:rsidR="002D2CFA">
        <w:rPr>
          <w:rFonts w:ascii="Calibri" w:eastAsia="Calibri" w:hAnsi="Calibri" w:cs="Calibri"/>
          <w:b/>
          <w:color w:val="000000"/>
          <w:sz w:val="22"/>
          <w:szCs w:val="22"/>
        </w:rPr>
        <w:t>úteis</w:t>
      </w:r>
      <w:r w:rsidR="002D2CFA">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71DA1">
        <w:rPr>
          <w:rFonts w:ascii="Calibri" w:eastAsia="Calibri" w:hAnsi="Calibri" w:cs="Calibri"/>
          <w:sz w:val="22"/>
          <w:szCs w:val="22"/>
        </w:rPr>
        <w:t>03 (três)</w:t>
      </w:r>
      <w:r>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CD34B3" w:rsidP="00CD34B3">
      <w:pPr>
        <w:pStyle w:val="Normal1"/>
        <w:pBdr>
          <w:top w:val="nil"/>
          <w:left w:val="nil"/>
          <w:bottom w:val="nil"/>
          <w:right w:val="nil"/>
          <w:between w:val="nil"/>
        </w:pBdr>
        <w:ind w:left="284"/>
        <w:jc w:val="both"/>
      </w:pPr>
      <w:r w:rsidRPr="00CD34B3">
        <w:rPr>
          <w:rFonts w:ascii="Calibri" w:eastAsia="Calibri" w:hAnsi="Calibri" w:cs="Calibri"/>
          <w:b/>
          <w:color w:val="000000"/>
          <w:sz w:val="22"/>
          <w:szCs w:val="22"/>
        </w:rPr>
        <w:t>15.3.</w:t>
      </w:r>
      <w:r w:rsidR="002D2CFA">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w:t>
      </w:r>
      <w:r w:rsidR="00CD34B3">
        <w:rPr>
          <w:rFonts w:ascii="Calibri" w:eastAsia="Calibri" w:hAnsi="Calibri" w:cs="Calibri"/>
          <w:b/>
          <w:sz w:val="22"/>
          <w:szCs w:val="22"/>
        </w:rPr>
        <w:t>3</w:t>
      </w:r>
      <w:r>
        <w:rPr>
          <w:rFonts w:ascii="Calibri" w:eastAsia="Calibri" w:hAnsi="Calibri" w:cs="Calibri"/>
          <w:b/>
          <w:sz w:val="22"/>
          <w:szCs w:val="22"/>
        </w:rPr>
        <w:t>.</w:t>
      </w:r>
      <w:r w:rsidR="00CD34B3">
        <w:rPr>
          <w:rFonts w:ascii="Calibri" w:eastAsia="Calibri" w:hAnsi="Calibri" w:cs="Calibri"/>
          <w:b/>
          <w:sz w:val="22"/>
          <w:szCs w:val="22"/>
        </w:rPr>
        <w:t>1</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lastRenderedPageBreak/>
        <w:t>15.6.1.</w:t>
      </w:r>
      <w:r>
        <w:rPr>
          <w:rFonts w:ascii="Calibri" w:eastAsia="Calibri" w:hAnsi="Calibri" w:cs="Calibri"/>
          <w:sz w:val="22"/>
          <w:szCs w:val="22"/>
        </w:rPr>
        <w:tab/>
        <w:t xml:space="preserve">Na hipótese de irregularidade, o contratado deverá regularizar a sua situação perante o cadastro no prazo de até 05 (cinco) dias úteis, sob pena de aplicação das penalidades previstas no </w:t>
      </w:r>
      <w:r w:rsidR="00B71DA1">
        <w:rPr>
          <w:rFonts w:ascii="Calibri" w:eastAsia="Calibri" w:hAnsi="Calibri" w:cs="Calibri"/>
          <w:sz w:val="22"/>
          <w:szCs w:val="22"/>
        </w:rPr>
        <w:t>edital e anexo</w:t>
      </w:r>
      <w:r>
        <w:rPr>
          <w:rFonts w:ascii="Calibri" w:eastAsia="Calibri" w:hAnsi="Calibri" w:cs="Calibri"/>
          <w:sz w:val="22"/>
          <w:szCs w:val="22"/>
        </w:rPr>
        <w:t>.</w:t>
      </w:r>
    </w:p>
    <w:p w:rsidR="00AC4443"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w:t>
      </w:r>
      <w:r w:rsidR="00BD6E47">
        <w:rPr>
          <w:rFonts w:ascii="Calibri" w:eastAsia="Calibri" w:hAnsi="Calibri" w:cs="Calibri"/>
          <w:b/>
          <w:sz w:val="22"/>
          <w:szCs w:val="22"/>
        </w:rPr>
        <w:t>7</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tabs>
          <w:tab w:val="left" w:pos="567"/>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16. DO REAJUSTAMENTO EM SENTIDO GERAL.</w:t>
      </w:r>
    </w:p>
    <w:p w:rsidR="00AC4443" w:rsidRDefault="00AC4443">
      <w:pPr>
        <w:pStyle w:val="Normal1"/>
        <w:rPr>
          <w:rFonts w:ascii="Calibri" w:eastAsia="Calibri" w:hAnsi="Calibri" w:cs="Calibri"/>
          <w:sz w:val="22"/>
          <w:szCs w:val="22"/>
        </w:rPr>
      </w:pPr>
    </w:p>
    <w:p w:rsidR="00AC4443" w:rsidRDefault="009A6C22" w:rsidP="009A6C22">
      <w:pPr>
        <w:pStyle w:val="Normal1"/>
        <w:pBdr>
          <w:top w:val="nil"/>
          <w:left w:val="nil"/>
          <w:bottom w:val="nil"/>
          <w:right w:val="nil"/>
          <w:between w:val="nil"/>
        </w:pBdr>
        <w:tabs>
          <w:tab w:val="left" w:pos="567"/>
        </w:tabs>
        <w:ind w:left="284"/>
        <w:jc w:val="both"/>
      </w:pPr>
      <w:r w:rsidRPr="009A6C22">
        <w:rPr>
          <w:rFonts w:ascii="Calibri" w:eastAsia="Calibri" w:hAnsi="Calibri" w:cs="Calibri"/>
          <w:b/>
          <w:color w:val="000000"/>
          <w:sz w:val="22"/>
          <w:szCs w:val="22"/>
        </w:rPr>
        <w:t>16.1.</w:t>
      </w:r>
      <w:r w:rsidR="002D2CFA">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B47EB5"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critérios de </w:t>
      </w:r>
      <w:r w:rsidR="002D2CFA">
        <w:rPr>
          <w:rFonts w:ascii="Calibri" w:eastAsia="Calibri" w:hAnsi="Calibri" w:cs="Calibri"/>
          <w:color w:val="000000"/>
          <w:sz w:val="22"/>
          <w:szCs w:val="22"/>
        </w:rPr>
        <w:t>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DO PAGAMENTO.</w:t>
      </w:r>
    </w:p>
    <w:tbl>
      <w:tblPr>
        <w:tblStyle w:val="7"/>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rsidP="002200D1">
      <w:pPr>
        <w:pStyle w:val="Normal1"/>
        <w:numPr>
          <w:ilvl w:val="1"/>
          <w:numId w:val="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rsidP="002200D1">
      <w:pPr>
        <w:pStyle w:val="Normal1"/>
        <w:numPr>
          <w:ilvl w:val="1"/>
          <w:numId w:val="2"/>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rsidP="002200D1">
      <w:pPr>
        <w:pStyle w:val="Normal1"/>
        <w:numPr>
          <w:ilvl w:val="2"/>
          <w:numId w:val="2"/>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highlight w:val="white"/>
        </w:rPr>
        <w:lastRenderedPageBreak/>
        <w:t>20</w:t>
      </w:r>
      <w:r w:rsidR="002D2CFA">
        <w:rPr>
          <w:rFonts w:ascii="Calibri" w:eastAsia="Calibri" w:hAnsi="Calibri" w:cs="Calibri"/>
          <w:b/>
          <w:sz w:val="22"/>
          <w:szCs w:val="22"/>
          <w:highlight w:val="white"/>
        </w:rPr>
        <w:t>.2.</w:t>
      </w:r>
      <w:r w:rsidR="002D2CFA">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rsidP="002200D1">
      <w:pPr>
        <w:pStyle w:val="Normal1"/>
        <w:numPr>
          <w:ilvl w:val="0"/>
          <w:numId w:val="1"/>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.3.</w:t>
      </w:r>
      <w:r w:rsidR="002D2CFA">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.4.</w:t>
      </w:r>
      <w:r w:rsidR="002D2CFA">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.5.</w:t>
      </w:r>
      <w:r w:rsidR="002D2CFA">
        <w:rPr>
          <w:rFonts w:ascii="Calibri" w:eastAsia="Calibri" w:hAnsi="Calibri" w:cs="Calibri"/>
          <w:sz w:val="22"/>
          <w:szCs w:val="22"/>
        </w:rPr>
        <w:t xml:space="preserve"> Serão publicadas na Imprensa Oficial do</w:t>
      </w:r>
      <w:r w:rsidR="009B2743">
        <w:rPr>
          <w:rFonts w:ascii="Calibri" w:eastAsia="Calibri" w:hAnsi="Calibri" w:cs="Calibri"/>
          <w:sz w:val="22"/>
          <w:szCs w:val="22"/>
        </w:rPr>
        <w:t>Município de Itaberaba</w:t>
      </w:r>
      <w:r w:rsidR="002D2CFA">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B300EA">
      <w:pPr>
        <w:pStyle w:val="Normal1"/>
        <w:jc w:val="both"/>
        <w:rPr>
          <w:rFonts w:ascii="Calibri" w:eastAsia="Calibri" w:hAnsi="Calibri" w:cs="Calibri"/>
          <w:sz w:val="22"/>
          <w:szCs w:val="22"/>
        </w:rPr>
      </w:pPr>
      <w:r>
        <w:rPr>
          <w:rFonts w:ascii="Calibri" w:eastAsia="Calibri" w:hAnsi="Calibri" w:cs="Calibri"/>
          <w:b/>
          <w:sz w:val="22"/>
          <w:szCs w:val="22"/>
        </w:rPr>
        <w:t>20</w:t>
      </w:r>
      <w:r w:rsidR="002D2CFA">
        <w:rPr>
          <w:rFonts w:ascii="Calibri" w:eastAsia="Calibri" w:hAnsi="Calibri" w:cs="Calibri"/>
          <w:b/>
          <w:sz w:val="22"/>
          <w:szCs w:val="22"/>
        </w:rPr>
        <w:t>.6.DA FRAUDE E DA CORRUPÇÃO -</w:t>
      </w:r>
      <w:r w:rsidR="002D2CFA">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B300EA">
      <w:pPr>
        <w:pStyle w:val="Normal1"/>
        <w:ind w:left="284"/>
        <w:jc w:val="both"/>
        <w:rPr>
          <w:rFonts w:ascii="Calibri" w:eastAsia="Calibri" w:hAnsi="Calibri" w:cs="Calibri"/>
          <w:b/>
          <w:sz w:val="22"/>
          <w:szCs w:val="22"/>
        </w:rPr>
      </w:pPr>
      <w:r>
        <w:rPr>
          <w:rFonts w:ascii="Calibri" w:eastAsia="Calibri" w:hAnsi="Calibri" w:cs="Calibri"/>
          <w:b/>
          <w:sz w:val="22"/>
          <w:szCs w:val="22"/>
        </w:rPr>
        <w:t>20</w:t>
      </w:r>
      <w:r w:rsidR="002D2CFA">
        <w:rPr>
          <w:rFonts w:ascii="Calibri" w:eastAsia="Calibri" w:hAnsi="Calibri" w:cs="Calibri"/>
          <w:b/>
          <w:sz w:val="22"/>
          <w:szCs w:val="22"/>
        </w:rPr>
        <w:t>.6.1.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D2CFA" w:rsidP="002953B7">
      <w:pPr>
        <w:pStyle w:val="Normal1"/>
        <w:numPr>
          <w:ilvl w:val="0"/>
          <w:numId w:val="36"/>
        </w:numPr>
        <w:jc w:val="both"/>
        <w:rPr>
          <w:rFonts w:ascii="Calibri" w:eastAsia="Calibri" w:hAnsi="Calibri" w:cs="Calibri"/>
          <w:sz w:val="22"/>
          <w:szCs w:val="22"/>
        </w:rPr>
      </w:pP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7451C3" w:rsidRDefault="007451C3">
      <w:pPr>
        <w:pStyle w:val="Normal1"/>
        <w:jc w:val="both"/>
        <w:rPr>
          <w:rFonts w:ascii="Calibri" w:eastAsia="Calibri" w:hAnsi="Calibri" w:cs="Calibri"/>
          <w:sz w:val="22"/>
          <w:szCs w:val="22"/>
        </w:rPr>
      </w:pPr>
    </w:p>
    <w:p w:rsidR="00165AA8" w:rsidRDefault="00165AA8">
      <w:pPr>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1"/>
        <w:rPr>
          <w:rFonts w:ascii="Calibri" w:eastAsia="Calibri" w:hAnsi="Calibri" w:cs="Calibri"/>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21.1.</w:t>
      </w:r>
      <w:r w:rsidR="002D2CFA">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160097" w:rsidP="00160097">
      <w:pPr>
        <w:pStyle w:val="Normal1"/>
        <w:pBdr>
          <w:top w:val="nil"/>
          <w:left w:val="nil"/>
          <w:bottom w:val="nil"/>
          <w:right w:val="nil"/>
          <w:between w:val="nil"/>
        </w:pBdr>
        <w:tabs>
          <w:tab w:val="left" w:pos="567"/>
        </w:tabs>
        <w:ind w:left="142"/>
        <w:jc w:val="both"/>
      </w:pPr>
      <w:r w:rsidRPr="00160097">
        <w:rPr>
          <w:rFonts w:ascii="Calibri" w:eastAsia="Calibri" w:hAnsi="Calibri" w:cs="Calibri"/>
          <w:b/>
          <w:color w:val="000000"/>
          <w:sz w:val="22"/>
          <w:szCs w:val="22"/>
        </w:rPr>
        <w:t>21.2.</w:t>
      </w:r>
      <w:r w:rsidR="002D2CFA">
        <w:rPr>
          <w:rFonts w:ascii="Calibri" w:eastAsia="Calibri" w:hAnsi="Calibri" w:cs="Calibri"/>
          <w:color w:val="000000"/>
          <w:sz w:val="22"/>
          <w:szCs w:val="22"/>
        </w:rPr>
        <w:t xml:space="preserve">A </w:t>
      </w:r>
      <w:r w:rsidR="002D2CFA">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sidR="002D2CFA">
          <w:rPr>
            <w:rFonts w:ascii="Calibri" w:eastAsia="Calibri" w:hAnsi="Calibri" w:cs="Calibri"/>
            <w:b/>
            <w:color w:val="0066FF"/>
            <w:sz w:val="22"/>
            <w:szCs w:val="22"/>
            <w:u w:val="single"/>
          </w:rPr>
          <w:t>www.portaldecompraspublicas.com.br</w:t>
        </w:r>
      </w:hyperlink>
      <w:r w:rsidR="002D2CFA">
        <w:rPr>
          <w:rFonts w:ascii="Calibri" w:eastAsia="Calibri" w:hAnsi="Calibri" w:cs="Calibri"/>
          <w:b/>
          <w:color w:val="0066FF"/>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21.3.</w:t>
      </w:r>
      <w:r w:rsidR="002D2CFA">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21.4.</w:t>
      </w:r>
      <w:r w:rsidR="002D2CFA">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pBdr>
          <w:top w:val="nil"/>
          <w:left w:val="nil"/>
          <w:bottom w:val="nil"/>
          <w:right w:val="nil"/>
          <w:between w:val="nil"/>
        </w:pBdr>
        <w:tabs>
          <w:tab w:val="left" w:pos="567"/>
        </w:tabs>
        <w:ind w:left="142"/>
        <w:jc w:val="both"/>
      </w:pPr>
      <w:r w:rsidRPr="00D61B98">
        <w:rPr>
          <w:rFonts w:ascii="Calibri" w:eastAsia="Calibri" w:hAnsi="Calibri" w:cs="Calibri"/>
          <w:b/>
          <w:color w:val="000000"/>
          <w:sz w:val="22"/>
          <w:szCs w:val="22"/>
        </w:rPr>
        <w:t xml:space="preserve">21.5. </w:t>
      </w:r>
      <w:r w:rsidR="002D2CFA">
        <w:rPr>
          <w:rFonts w:ascii="Calibri" w:eastAsia="Calibri" w:hAnsi="Calibri" w:cs="Calibri"/>
          <w:color w:val="000000"/>
          <w:sz w:val="22"/>
          <w:szCs w:val="22"/>
        </w:rPr>
        <w:t xml:space="preserve">As impugnações e pedidos de esclarecimentos não suspendem os prazos previstos no certame, salvo quando se </w:t>
      </w:r>
      <w:r w:rsidR="002D2CFA">
        <w:rPr>
          <w:rFonts w:ascii="Calibri" w:eastAsia="Calibri" w:hAnsi="Calibri" w:cs="Calibri"/>
          <w:sz w:val="22"/>
          <w:szCs w:val="22"/>
        </w:rPr>
        <w:t>amolda</w:t>
      </w:r>
      <w:r w:rsidR="002D2CFA">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D61B98" w:rsidP="00D61B98">
      <w:pPr>
        <w:pStyle w:val="Normal1"/>
        <w:tabs>
          <w:tab w:val="left" w:pos="993"/>
        </w:tabs>
        <w:ind w:left="142"/>
        <w:jc w:val="both"/>
      </w:pPr>
      <w:r w:rsidRPr="00D61B98">
        <w:rPr>
          <w:rFonts w:ascii="Calibri" w:eastAsia="Calibri" w:hAnsi="Calibri" w:cs="Calibri"/>
          <w:b/>
          <w:color w:val="000000"/>
          <w:sz w:val="22"/>
          <w:szCs w:val="22"/>
        </w:rPr>
        <w:t>21.6.</w:t>
      </w:r>
      <w:r w:rsidR="002D2CFA">
        <w:rPr>
          <w:rFonts w:ascii="Calibri" w:eastAsia="Calibri" w:hAnsi="Calibri" w:cs="Calibri"/>
          <w:color w:val="000000"/>
          <w:sz w:val="22"/>
          <w:szCs w:val="22"/>
        </w:rPr>
        <w:t xml:space="preserve">A concessão de efeito suspensivo à impugnação é medida excepcional e deverá ser motivada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D61B98" w:rsidP="00D61B98">
      <w:pPr>
        <w:pStyle w:val="Normal1"/>
        <w:tabs>
          <w:tab w:val="left" w:pos="567"/>
        </w:tabs>
        <w:ind w:left="142"/>
        <w:jc w:val="both"/>
      </w:pPr>
      <w:r w:rsidRPr="00D61B98">
        <w:rPr>
          <w:rFonts w:ascii="Calibri" w:eastAsia="Calibri" w:hAnsi="Calibri" w:cs="Calibri"/>
          <w:b/>
          <w:color w:val="000000"/>
          <w:sz w:val="22"/>
          <w:szCs w:val="22"/>
        </w:rPr>
        <w:t>21.7.</w:t>
      </w:r>
      <w:r w:rsidR="002D2CFA">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21.8.</w:t>
      </w:r>
      <w:r w:rsidR="002D2CFA">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sidR="002D2CFA">
          <w:rPr>
            <w:rFonts w:ascii="Calibri" w:eastAsia="Calibri" w:hAnsi="Calibri" w:cs="Calibri"/>
            <w:b/>
            <w:color w:val="0000FF"/>
            <w:sz w:val="22"/>
            <w:szCs w:val="22"/>
            <w:u w:val="single"/>
          </w:rPr>
          <w:t>www.portaldecompraspublicas.com.br</w:t>
        </w:r>
      </w:hyperlink>
      <w:r w:rsidR="002D2CFA">
        <w:rPr>
          <w:rFonts w:ascii="Calibri" w:eastAsia="Calibri" w:hAnsi="Calibri" w:cs="Calibri"/>
          <w:color w:val="000000"/>
          <w:sz w:val="22"/>
          <w:szCs w:val="22"/>
        </w:rPr>
        <w:t>,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D61B98" w:rsidP="00D61B98">
      <w:pPr>
        <w:pStyle w:val="Normal1"/>
        <w:ind w:left="142" w:right="-2"/>
        <w:jc w:val="both"/>
      </w:pPr>
      <w:r w:rsidRPr="00D61B98">
        <w:rPr>
          <w:rFonts w:ascii="Calibri" w:eastAsia="Calibri" w:hAnsi="Calibri" w:cs="Calibri"/>
          <w:b/>
          <w:color w:val="000000"/>
          <w:sz w:val="22"/>
          <w:szCs w:val="22"/>
        </w:rPr>
        <w:t>21.9.</w:t>
      </w:r>
      <w:r w:rsidR="002D2CFA">
        <w:rPr>
          <w:rFonts w:ascii="Calibri" w:eastAsia="Calibri" w:hAnsi="Calibri" w:cs="Calibri"/>
          <w:color w:val="000000"/>
          <w:sz w:val="22"/>
          <w:szCs w:val="22"/>
        </w:rPr>
        <w:t xml:space="preserve">A petição de impugnação apresentada por empresa deve ser firmada por sócio, pessoa designada para </w:t>
      </w:r>
      <w:r w:rsidR="006A4876">
        <w:rPr>
          <w:rFonts w:ascii="Calibri" w:eastAsia="Calibri" w:hAnsi="Calibri" w:cs="Calibri"/>
          <w:color w:val="000000"/>
          <w:sz w:val="22"/>
          <w:szCs w:val="22"/>
        </w:rPr>
        <w:t>a administração da sociedade empresária, ou procuradora</w:t>
      </w:r>
      <w:r w:rsidR="002D2CFA">
        <w:rPr>
          <w:rFonts w:ascii="Calibri" w:eastAsia="Calibri" w:hAnsi="Calibri" w:cs="Calibri"/>
          <w:color w:val="000000"/>
          <w:sz w:val="22"/>
          <w:szCs w:val="22"/>
        </w:rPr>
        <w:t xml:space="preserve">, e vir acompanhada, conforme o caso, de estatuto ou contrato social e suas posteriores alterações, se </w:t>
      </w:r>
      <w:r w:rsidR="006A4876">
        <w:rPr>
          <w:rFonts w:ascii="Calibri" w:eastAsia="Calibri" w:hAnsi="Calibri" w:cs="Calibri"/>
          <w:color w:val="000000"/>
          <w:sz w:val="22"/>
          <w:szCs w:val="22"/>
        </w:rPr>
        <w:t>houver</w:t>
      </w:r>
      <w:r w:rsidR="002D2CFA">
        <w:rPr>
          <w:rFonts w:ascii="Calibri" w:eastAsia="Calibri" w:hAnsi="Calibri" w:cs="Calibri"/>
          <w:color w:val="000000"/>
          <w:sz w:val="22"/>
          <w:szCs w:val="22"/>
        </w:rPr>
        <w:t xml:space="preserve">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165AA8" w:rsidRDefault="00165AA8">
      <w:pPr>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B65209" w:rsidP="00B65209">
      <w:pPr>
        <w:pStyle w:val="Normal1"/>
        <w:tabs>
          <w:tab w:val="left" w:pos="567"/>
        </w:tabs>
        <w:ind w:left="142"/>
        <w:jc w:val="both"/>
      </w:pPr>
      <w:r w:rsidRPr="00B65209">
        <w:rPr>
          <w:rFonts w:ascii="Calibri" w:eastAsia="Calibri" w:hAnsi="Calibri" w:cs="Calibri"/>
          <w:b/>
          <w:color w:val="000000"/>
          <w:sz w:val="22"/>
          <w:szCs w:val="22"/>
        </w:rPr>
        <w:t>22.1</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Da sessão pública d</w:t>
      </w:r>
      <w:r w:rsidR="002D2CFA">
        <w:rPr>
          <w:rFonts w:ascii="Calibri" w:eastAsia="Calibri" w:hAnsi="Calibri" w:cs="Calibri"/>
          <w:sz w:val="22"/>
          <w:szCs w:val="22"/>
        </w:rPr>
        <w:t>o Pregão</w:t>
      </w:r>
      <w:r w:rsidR="002D2CFA">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22.2.</w:t>
      </w:r>
      <w:r w:rsidR="002D2CFA">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A8324F">
        <w:rPr>
          <w:rFonts w:ascii="Calibri" w:eastAsia="Calibri" w:hAnsi="Calibri" w:cs="Calibri"/>
          <w:color w:val="000000"/>
          <w:sz w:val="22"/>
          <w:szCs w:val="22"/>
        </w:rPr>
        <w:t>subseqüente</w:t>
      </w:r>
      <w:r w:rsidR="002D2CFA">
        <w:rPr>
          <w:rFonts w:ascii="Calibri" w:eastAsia="Calibri" w:hAnsi="Calibri" w:cs="Calibri"/>
          <w:color w:val="000000"/>
          <w:sz w:val="22"/>
          <w:szCs w:val="22"/>
        </w:rPr>
        <w:t xml:space="preserve">, no mesmo horário anteriormente estabelecido, desde que não haja comunicação em contrário, pelo </w:t>
      </w:r>
      <w:r w:rsidR="002D2CFA">
        <w:rPr>
          <w:rFonts w:ascii="Calibri" w:eastAsia="Calibri" w:hAnsi="Calibri" w:cs="Calibri"/>
          <w:sz w:val="22"/>
          <w:szCs w:val="22"/>
        </w:rPr>
        <w:t>Pregoeiro</w:t>
      </w:r>
      <w:r w:rsidR="002D2CFA">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Pr="0090010D" w:rsidRDefault="00827DD1" w:rsidP="00827DD1">
      <w:pPr>
        <w:pStyle w:val="Normal1"/>
        <w:tabs>
          <w:tab w:val="left" w:pos="567"/>
        </w:tabs>
        <w:ind w:left="142"/>
        <w:jc w:val="both"/>
      </w:pPr>
      <w:r w:rsidRPr="008C60EB">
        <w:rPr>
          <w:rFonts w:ascii="Calibri" w:eastAsia="Calibri" w:hAnsi="Calibri" w:cs="Calibri"/>
          <w:b/>
          <w:sz w:val="22"/>
          <w:szCs w:val="22"/>
        </w:rPr>
        <w:t>22.3.</w:t>
      </w:r>
      <w:r w:rsidR="002D2CFA" w:rsidRPr="0090010D">
        <w:rPr>
          <w:rFonts w:ascii="Calibri" w:eastAsia="Calibri" w:hAnsi="Calibri" w:cs="Calibri"/>
          <w:sz w:val="22"/>
          <w:szCs w:val="22"/>
        </w:rPr>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22.4.</w:t>
      </w:r>
      <w:r w:rsidR="002D2CFA">
        <w:rPr>
          <w:rFonts w:ascii="Calibri" w:eastAsia="Calibri" w:hAnsi="Calibri" w:cs="Calibri"/>
          <w:color w:val="000000"/>
          <w:sz w:val="22"/>
          <w:szCs w:val="22"/>
        </w:rPr>
        <w:t>No julgamento das propostas e da habilitação, o</w:t>
      </w:r>
      <w:r w:rsidR="002D2CFA">
        <w:rPr>
          <w:rFonts w:ascii="Calibri" w:eastAsia="Calibri" w:hAnsi="Calibri" w:cs="Calibri"/>
          <w:sz w:val="22"/>
          <w:szCs w:val="22"/>
        </w:rPr>
        <w:t xml:space="preserve"> Pregoeiro</w:t>
      </w:r>
      <w:r w:rsidR="002D2CFA">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22.5.</w:t>
      </w:r>
      <w:r w:rsidR="002D2CFA">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22.6.</w:t>
      </w:r>
      <w:r w:rsidR="002D2CFA">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22.7.</w:t>
      </w:r>
      <w:r w:rsidR="002D2CFA">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C60EB">
        <w:rPr>
          <w:rFonts w:ascii="Calibri" w:eastAsia="Calibri" w:hAnsi="Calibri" w:cs="Calibri"/>
          <w:b/>
          <w:color w:val="000000"/>
          <w:sz w:val="22"/>
          <w:szCs w:val="22"/>
        </w:rPr>
        <w:t>22.8.</w:t>
      </w:r>
      <w:r w:rsidR="002D2CFA">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tabs>
          <w:tab w:val="left" w:pos="567"/>
        </w:tabs>
        <w:ind w:left="142"/>
        <w:jc w:val="both"/>
      </w:pPr>
      <w:r w:rsidRPr="00827DD1">
        <w:rPr>
          <w:rFonts w:ascii="Calibri" w:eastAsia="Calibri" w:hAnsi="Calibri" w:cs="Calibri"/>
          <w:b/>
          <w:color w:val="000000"/>
          <w:sz w:val="22"/>
          <w:szCs w:val="22"/>
        </w:rPr>
        <w:t>22.9</w:t>
      </w:r>
      <w:r>
        <w:rPr>
          <w:rFonts w:ascii="Calibri" w:eastAsia="Calibri" w:hAnsi="Calibri" w:cs="Calibri"/>
          <w:color w:val="000000"/>
          <w:sz w:val="22"/>
          <w:szCs w:val="22"/>
        </w:rPr>
        <w:t xml:space="preserve">. </w:t>
      </w:r>
      <w:r w:rsidR="002D2CFA">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4C62CB">
        <w:rPr>
          <w:rFonts w:ascii="Calibri" w:eastAsia="Calibri" w:hAnsi="Calibri" w:cs="Calibri"/>
          <w:color w:val="000000"/>
          <w:sz w:val="22"/>
          <w:szCs w:val="22"/>
        </w:rPr>
        <w:t>observado</w:t>
      </w:r>
      <w:r w:rsidR="002D2CFA">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827DD1" w:rsidP="00827DD1">
      <w:pPr>
        <w:pStyle w:val="Normal1"/>
        <w:ind w:left="142" w:right="-2"/>
        <w:jc w:val="both"/>
        <w:rPr>
          <w:rFonts w:ascii="Calibri" w:eastAsia="Calibri" w:hAnsi="Calibri" w:cs="Calibri"/>
          <w:sz w:val="22"/>
          <w:szCs w:val="22"/>
        </w:rPr>
      </w:pPr>
      <w:r w:rsidRPr="00827DD1">
        <w:rPr>
          <w:rFonts w:ascii="Calibri" w:eastAsia="Calibri" w:hAnsi="Calibri" w:cs="Calibri"/>
          <w:b/>
          <w:sz w:val="22"/>
          <w:szCs w:val="22"/>
        </w:rPr>
        <w:t>22.10.</w:t>
      </w:r>
      <w:r w:rsidR="002D2CFA">
        <w:rPr>
          <w:rFonts w:ascii="Calibri" w:eastAsia="Calibri" w:hAnsi="Calibri" w:cs="Calibri"/>
          <w:sz w:val="22"/>
          <w:szCs w:val="22"/>
        </w:rPr>
        <w:t>O licitante é o responsável pela fidelidade e legitimidade das informações prestadas e dos documentos apresentados em qualquer fase da licitação.</w:t>
      </w:r>
    </w:p>
    <w:p w:rsidR="007E224A" w:rsidRDefault="007E224A" w:rsidP="00827DD1">
      <w:pPr>
        <w:pStyle w:val="Normal1"/>
        <w:ind w:left="142" w:right="-2"/>
        <w:jc w:val="both"/>
      </w:pPr>
    </w:p>
    <w:p w:rsidR="00AC4443" w:rsidRDefault="00827DD1" w:rsidP="00827DD1">
      <w:pPr>
        <w:pStyle w:val="Normal1"/>
        <w:ind w:left="142" w:right="-2"/>
        <w:jc w:val="both"/>
      </w:pPr>
      <w:r w:rsidRPr="00827DD1">
        <w:rPr>
          <w:rFonts w:ascii="Calibri" w:eastAsia="Calibri" w:hAnsi="Calibri" w:cs="Calibri"/>
          <w:b/>
          <w:sz w:val="22"/>
          <w:szCs w:val="22"/>
        </w:rPr>
        <w:t>22.10.1</w:t>
      </w:r>
      <w:r>
        <w:rPr>
          <w:rFonts w:ascii="Calibri" w:eastAsia="Calibri" w:hAnsi="Calibri" w:cs="Calibri"/>
          <w:sz w:val="22"/>
          <w:szCs w:val="22"/>
        </w:rPr>
        <w:t xml:space="preserve">. </w:t>
      </w:r>
      <w:r w:rsidR="002D2CFA">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B65209">
        <w:rPr>
          <w:rFonts w:ascii="Calibri" w:eastAsia="Calibri" w:hAnsi="Calibri" w:cs="Calibri"/>
          <w:b/>
          <w:color w:val="000000"/>
          <w:sz w:val="22"/>
          <w:szCs w:val="22"/>
        </w:rPr>
        <w:t>22.11</w:t>
      </w:r>
      <w:r>
        <w:rPr>
          <w:rFonts w:ascii="Calibri" w:eastAsia="Calibri" w:hAnsi="Calibri" w:cs="Calibri"/>
          <w:color w:val="000000"/>
          <w:sz w:val="22"/>
          <w:szCs w:val="22"/>
        </w:rPr>
        <w:t>.</w:t>
      </w:r>
      <w:r w:rsidR="002D2CFA">
        <w:rPr>
          <w:rFonts w:ascii="Calibri" w:eastAsia="Calibri" w:hAnsi="Calibri" w:cs="Calibri"/>
          <w:color w:val="000000"/>
          <w:sz w:val="22"/>
          <w:szCs w:val="22"/>
        </w:rPr>
        <w:t xml:space="preserve"> Em caso de divergência entre disposições deste Edital e de seus anexos ou demais peças que compõem o processo, </w:t>
      </w:r>
      <w:r w:rsidR="001B75A2">
        <w:rPr>
          <w:rFonts w:ascii="Calibri" w:eastAsia="Calibri" w:hAnsi="Calibri" w:cs="Calibri"/>
          <w:color w:val="000000"/>
          <w:sz w:val="22"/>
          <w:szCs w:val="22"/>
        </w:rPr>
        <w:t>prevalecerão</w:t>
      </w:r>
      <w:r w:rsidR="002D2CFA">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B65209">
        <w:rPr>
          <w:rFonts w:ascii="Calibri" w:eastAsia="Calibri" w:hAnsi="Calibri" w:cs="Calibri"/>
          <w:b/>
          <w:sz w:val="22"/>
          <w:szCs w:val="22"/>
        </w:rPr>
        <w:t>22.12</w:t>
      </w:r>
      <w:r>
        <w:rPr>
          <w:rFonts w:ascii="Calibri" w:eastAsia="Calibri" w:hAnsi="Calibri" w:cs="Calibri"/>
          <w:sz w:val="22"/>
          <w:szCs w:val="22"/>
        </w:rPr>
        <w:t>.</w:t>
      </w:r>
      <w:r w:rsidR="002D2CFA">
        <w:rPr>
          <w:rFonts w:ascii="Calibri" w:eastAsia="Calibri" w:hAnsi="Calibri" w:cs="Calibri"/>
          <w:sz w:val="22"/>
          <w:szCs w:val="22"/>
        </w:rPr>
        <w:t xml:space="preserve"> A </w:t>
      </w:r>
      <w:r w:rsidR="002942EB">
        <w:rPr>
          <w:rFonts w:ascii="Calibri" w:eastAsia="Calibri" w:hAnsi="Calibri" w:cs="Calibri"/>
          <w:sz w:val="22"/>
          <w:szCs w:val="22"/>
        </w:rPr>
        <w:t>Prefeitura Municipal de Itaberaba</w:t>
      </w:r>
      <w:r w:rsidR="001B75A2">
        <w:rPr>
          <w:rFonts w:ascii="Calibri" w:eastAsia="Calibri" w:hAnsi="Calibri" w:cs="Calibri"/>
          <w:sz w:val="22"/>
          <w:szCs w:val="22"/>
        </w:rPr>
        <w:t xml:space="preserve"> poderá</w:t>
      </w:r>
      <w:r w:rsidR="002D2CFA">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w:t>
      </w:r>
      <w:r w:rsidR="00404BEE">
        <w:rPr>
          <w:rFonts w:ascii="Calibri" w:eastAsia="Calibri" w:hAnsi="Calibri" w:cs="Calibri"/>
          <w:sz w:val="22"/>
          <w:szCs w:val="22"/>
        </w:rPr>
        <w:t>ampla defesa e contraditória</w:t>
      </w:r>
      <w:r w:rsidR="002D2CFA">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rsidP="002200D1">
      <w:pPr>
        <w:pStyle w:val="Normal1"/>
        <w:numPr>
          <w:ilvl w:val="2"/>
          <w:numId w:val="3"/>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w:t>
      </w:r>
      <w:r w:rsidR="0079160C">
        <w:rPr>
          <w:rFonts w:ascii="Calibri" w:eastAsia="Calibri" w:hAnsi="Calibri" w:cs="Calibri"/>
          <w:b/>
          <w:sz w:val="22"/>
          <w:szCs w:val="22"/>
        </w:rPr>
        <w:t>2</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79160C" w:rsidP="0079160C">
      <w:pPr>
        <w:pStyle w:val="Normal1"/>
        <w:tabs>
          <w:tab w:val="left" w:pos="567"/>
        </w:tabs>
        <w:ind w:left="142"/>
        <w:jc w:val="both"/>
      </w:pPr>
      <w:r w:rsidRPr="0079160C">
        <w:rPr>
          <w:rFonts w:ascii="Calibri" w:eastAsia="Calibri" w:hAnsi="Calibri" w:cs="Calibri"/>
          <w:b/>
          <w:sz w:val="22"/>
          <w:szCs w:val="22"/>
        </w:rPr>
        <w:t>22.13.</w:t>
      </w:r>
      <w:r w:rsidR="002D2CFA">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79160C" w:rsidP="0079160C">
      <w:pPr>
        <w:pStyle w:val="Normal1"/>
        <w:tabs>
          <w:tab w:val="left" w:pos="567"/>
        </w:tabs>
        <w:ind w:left="142"/>
        <w:jc w:val="both"/>
      </w:pPr>
      <w:r w:rsidRPr="0079160C">
        <w:rPr>
          <w:rFonts w:ascii="Calibri" w:eastAsia="Calibri" w:hAnsi="Calibri" w:cs="Calibri"/>
          <w:b/>
          <w:color w:val="000000"/>
          <w:sz w:val="22"/>
          <w:szCs w:val="22"/>
        </w:rPr>
        <w:t>22.14.</w:t>
      </w:r>
      <w:r w:rsidR="002D2CFA">
        <w:rPr>
          <w:rFonts w:ascii="Calibri" w:eastAsia="Calibri" w:hAnsi="Calibri" w:cs="Calibri"/>
          <w:color w:val="000000"/>
          <w:sz w:val="22"/>
          <w:szCs w:val="22"/>
        </w:rPr>
        <w:t xml:space="preserve"> O Edital está disponibilizado, na íntegra, no endereço eletrônico: </w:t>
      </w:r>
      <w:hyperlink r:id="rId17">
        <w:r w:rsidR="002D2CFA">
          <w:rPr>
            <w:rFonts w:ascii="Calibri" w:eastAsia="Calibri" w:hAnsi="Calibri" w:cs="Calibri"/>
            <w:b/>
            <w:color w:val="000080"/>
            <w:sz w:val="22"/>
            <w:szCs w:val="22"/>
            <w:u w:val="single"/>
          </w:rPr>
          <w:t>www.portaldecompraspublicas.com.br</w:t>
        </w:r>
      </w:hyperlink>
      <w:r w:rsidR="002D2CFA">
        <w:rPr>
          <w:rFonts w:ascii="Calibri" w:eastAsia="Calibri" w:hAnsi="Calibri" w:cs="Calibri"/>
          <w:color w:val="000000"/>
          <w:sz w:val="22"/>
          <w:szCs w:val="22"/>
        </w:rPr>
        <w:t>, e também poderão se</w:t>
      </w:r>
      <w:r w:rsidR="0042033A">
        <w:rPr>
          <w:rFonts w:ascii="Calibri" w:eastAsia="Calibri" w:hAnsi="Calibri" w:cs="Calibri"/>
          <w:color w:val="000000"/>
          <w:sz w:val="22"/>
          <w:szCs w:val="22"/>
        </w:rPr>
        <w:t>r lidos e/ou obtidos na Rua Zulmira Silvany, s/n, Caititu, (CIA – Feira Nova)</w:t>
      </w:r>
      <w:r w:rsidR="002D2CFA">
        <w:rPr>
          <w:rFonts w:ascii="Calibri" w:eastAsia="Calibri" w:hAnsi="Calibri" w:cs="Calibri"/>
          <w:color w:val="000000"/>
          <w:sz w:val="22"/>
          <w:szCs w:val="22"/>
        </w:rPr>
        <w:t xml:space="preserve">, nos dias úteis, no horário das </w:t>
      </w:r>
      <w:r w:rsidR="0042033A">
        <w:rPr>
          <w:rFonts w:ascii="Calibri" w:eastAsia="Calibri" w:hAnsi="Calibri" w:cs="Calibri"/>
          <w:color w:val="000000"/>
          <w:sz w:val="22"/>
          <w:szCs w:val="22"/>
        </w:rPr>
        <w:t>08:30</w:t>
      </w:r>
      <w:r w:rsidR="002D2CFA">
        <w:rPr>
          <w:rFonts w:ascii="Calibri" w:eastAsia="Calibri" w:hAnsi="Calibri" w:cs="Calibri"/>
          <w:color w:val="000000"/>
          <w:sz w:val="22"/>
          <w:szCs w:val="22"/>
        </w:rPr>
        <w:t xml:space="preserve"> às </w:t>
      </w:r>
      <w:r w:rsidR="0042033A">
        <w:rPr>
          <w:rFonts w:ascii="Calibri" w:eastAsia="Calibri" w:hAnsi="Calibri" w:cs="Calibri"/>
          <w:color w:val="000000"/>
          <w:sz w:val="22"/>
          <w:szCs w:val="22"/>
        </w:rPr>
        <w:t>11:30</w:t>
      </w:r>
      <w:r w:rsidR="002D2CFA">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E10703" w:rsidP="00E10703">
      <w:pPr>
        <w:pStyle w:val="Normal1"/>
        <w:shd w:val="clear" w:color="auto" w:fill="FFFFFF"/>
        <w:tabs>
          <w:tab w:val="left" w:pos="567"/>
        </w:tabs>
        <w:ind w:left="142"/>
        <w:jc w:val="both"/>
      </w:pPr>
      <w:r w:rsidRPr="00E10703">
        <w:rPr>
          <w:rFonts w:ascii="Calibri" w:eastAsia="Calibri" w:hAnsi="Calibri" w:cs="Calibri"/>
          <w:b/>
          <w:color w:val="000000"/>
          <w:sz w:val="22"/>
          <w:szCs w:val="22"/>
        </w:rPr>
        <w:t>22.15.</w:t>
      </w:r>
      <w:r w:rsidR="002D2CFA">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560A24" w:rsidRDefault="00560A24">
      <w:pPr>
        <w:pStyle w:val="Normal1"/>
        <w:spacing w:before="120" w:after="120"/>
        <w:jc w:val="both"/>
        <w:rPr>
          <w:rFonts w:ascii="Calibri" w:eastAsia="Calibri" w:hAnsi="Calibri" w:cs="Calibri"/>
          <w:sz w:val="22"/>
          <w:szCs w:val="22"/>
        </w:rPr>
      </w:pPr>
      <w:r w:rsidRPr="00560A24">
        <w:rPr>
          <w:rFonts w:ascii="Calibri" w:eastAsia="Calibri" w:hAnsi="Calibri" w:cs="Calibri"/>
          <w:b/>
          <w:sz w:val="22"/>
          <w:szCs w:val="22"/>
        </w:rPr>
        <w:t>ANEXO X</w:t>
      </w:r>
      <w:r>
        <w:rPr>
          <w:rFonts w:ascii="Calibri" w:eastAsia="Calibri" w:hAnsi="Calibri" w:cs="Calibri"/>
          <w:sz w:val="22"/>
          <w:szCs w:val="22"/>
        </w:rPr>
        <w:t xml:space="preserve"> – ATA DE REGISTRO DE PREÇO</w:t>
      </w:r>
    </w:p>
    <w:p w:rsidR="00AC4443" w:rsidRDefault="00AC4443">
      <w:pPr>
        <w:pStyle w:val="Normal1"/>
        <w:spacing w:before="120" w:after="120"/>
        <w:jc w:val="both"/>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77BDD" w:rsidRDefault="00A77BDD" w:rsidP="001E4ACF">
      <w:pPr>
        <w:pStyle w:val="Normal1"/>
        <w:shd w:val="clear" w:color="auto" w:fill="FFFFFF"/>
        <w:rPr>
          <w:rFonts w:ascii="Calibri" w:eastAsia="Calibri" w:hAnsi="Calibri" w:cs="Calibri"/>
          <w:sz w:val="22"/>
          <w:szCs w:val="22"/>
        </w:rPr>
      </w:pPr>
    </w:p>
    <w:p w:rsidR="00A77BDD" w:rsidRDefault="00A77BDD">
      <w:pPr>
        <w:pStyle w:val="Normal1"/>
        <w:shd w:val="clear" w:color="auto" w:fill="FFFFFF"/>
        <w:jc w:val="center"/>
        <w:rPr>
          <w:rFonts w:ascii="Calibri" w:eastAsia="Calibri" w:hAnsi="Calibri" w:cs="Calibri"/>
          <w:sz w:val="22"/>
          <w:szCs w:val="22"/>
        </w:rPr>
      </w:pPr>
    </w:p>
    <w:p w:rsidR="00AC4443" w:rsidRDefault="002759A1">
      <w:pPr>
        <w:pStyle w:val="Normal1"/>
        <w:shd w:val="clear" w:color="auto" w:fill="FFFFFF"/>
        <w:jc w:val="center"/>
        <w:rPr>
          <w:rFonts w:ascii="Calibri" w:eastAsia="Calibri" w:hAnsi="Calibri" w:cs="Calibri"/>
          <w:sz w:val="22"/>
          <w:szCs w:val="22"/>
        </w:rPr>
      </w:pPr>
      <w:r w:rsidRPr="002759A1">
        <w:rPr>
          <w:rFonts w:ascii="Calibri" w:eastAsia="Calibri" w:hAnsi="Calibri" w:cs="Calibri"/>
          <w:sz w:val="22"/>
          <w:szCs w:val="22"/>
        </w:rPr>
        <w:t>Itaberaba</w:t>
      </w:r>
      <w:r w:rsidR="002D2CFA" w:rsidRPr="002759A1">
        <w:rPr>
          <w:rFonts w:ascii="Calibri" w:eastAsia="Calibri" w:hAnsi="Calibri" w:cs="Calibri"/>
          <w:sz w:val="22"/>
          <w:szCs w:val="22"/>
        </w:rPr>
        <w:t xml:space="preserve">, </w:t>
      </w:r>
      <w:r w:rsidR="000E624B">
        <w:rPr>
          <w:rFonts w:ascii="Calibri" w:eastAsia="Calibri" w:hAnsi="Calibri" w:cs="Calibri"/>
          <w:sz w:val="22"/>
          <w:szCs w:val="22"/>
        </w:rPr>
        <w:t>18</w:t>
      </w:r>
      <w:r w:rsidR="00B4290B">
        <w:rPr>
          <w:rFonts w:ascii="Calibri" w:eastAsia="Calibri" w:hAnsi="Calibri" w:cs="Calibri"/>
          <w:sz w:val="22"/>
          <w:szCs w:val="22"/>
        </w:rPr>
        <w:t xml:space="preserve"> de </w:t>
      </w:r>
      <w:r w:rsidR="007B2793">
        <w:rPr>
          <w:rFonts w:ascii="Calibri" w:eastAsia="Calibri" w:hAnsi="Calibri" w:cs="Calibri"/>
          <w:sz w:val="22"/>
          <w:szCs w:val="22"/>
        </w:rPr>
        <w:t>junho</w:t>
      </w:r>
      <w:r w:rsidR="00527132">
        <w:rPr>
          <w:rFonts w:ascii="Calibri" w:eastAsia="Calibri" w:hAnsi="Calibri" w:cs="Calibri"/>
          <w:sz w:val="22"/>
          <w:szCs w:val="22"/>
        </w:rPr>
        <w:t xml:space="preserve"> de 2024</w:t>
      </w:r>
    </w:p>
    <w:p w:rsidR="00AC4443" w:rsidRDefault="00AC4443">
      <w:pPr>
        <w:pStyle w:val="Normal1"/>
        <w:shd w:val="clear" w:color="auto" w:fill="FFFFFF"/>
        <w:jc w:val="right"/>
        <w:rPr>
          <w:rFonts w:ascii="Calibri" w:eastAsia="Calibri" w:hAnsi="Calibri" w:cs="Calibri"/>
          <w:sz w:val="22"/>
          <w:szCs w:val="22"/>
        </w:rPr>
      </w:pPr>
    </w:p>
    <w:p w:rsidR="00AC4443"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2759A1" w:rsidRDefault="002759A1" w:rsidP="002759A1">
      <w:pPr>
        <w:pStyle w:val="Normal1"/>
        <w:jc w:val="center"/>
        <w:rPr>
          <w:rFonts w:ascii="Calibri" w:eastAsia="Calibri" w:hAnsi="Calibri" w:cs="Calibri"/>
          <w:b/>
          <w:sz w:val="22"/>
          <w:szCs w:val="22"/>
        </w:rPr>
      </w:pPr>
      <w:r>
        <w:rPr>
          <w:rFonts w:ascii="Calibri" w:eastAsia="Calibri" w:hAnsi="Calibri" w:cs="Calibri"/>
          <w:b/>
          <w:sz w:val="22"/>
          <w:szCs w:val="22"/>
        </w:rPr>
        <w:t>Agente de Contratação</w:t>
      </w:r>
    </w:p>
    <w:p w:rsidR="002C1223" w:rsidRDefault="002759A1" w:rsidP="003A692F">
      <w:pPr>
        <w:pStyle w:val="Normal1"/>
        <w:jc w:val="center"/>
        <w:rPr>
          <w:rFonts w:ascii="Calibri" w:eastAsia="Calibri" w:hAnsi="Calibri" w:cs="Calibri"/>
          <w:b/>
          <w:sz w:val="22"/>
          <w:szCs w:val="22"/>
        </w:rPr>
      </w:pPr>
      <w:r>
        <w:rPr>
          <w:rFonts w:ascii="Calibri" w:eastAsia="Calibri" w:hAnsi="Calibri" w:cs="Calibri"/>
          <w:b/>
          <w:sz w:val="22"/>
          <w:szCs w:val="22"/>
        </w:rPr>
        <w:t>Decreto nº 187/2023</w:t>
      </w: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3A692F">
      <w:pPr>
        <w:pStyle w:val="Normal1"/>
        <w:jc w:val="center"/>
        <w:rPr>
          <w:rFonts w:ascii="Calibri" w:eastAsia="Calibri" w:hAnsi="Calibri" w:cs="Calibri"/>
          <w:b/>
          <w:sz w:val="22"/>
          <w:szCs w:val="22"/>
        </w:rPr>
      </w:pPr>
    </w:p>
    <w:p w:rsidR="00BB6A40" w:rsidRDefault="00BB6A40"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90010D" w:rsidRDefault="0090010D" w:rsidP="00CE0119">
      <w:pPr>
        <w:pStyle w:val="Normal1"/>
        <w:rPr>
          <w:rFonts w:ascii="Calibri" w:eastAsia="Calibri" w:hAnsi="Calibri" w:cs="Calibri"/>
          <w:b/>
          <w:sz w:val="22"/>
          <w:szCs w:val="22"/>
        </w:rPr>
      </w:pPr>
    </w:p>
    <w:p w:rsidR="00662E5A" w:rsidRDefault="00662E5A"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0A52C5" w:rsidRDefault="000A52C5" w:rsidP="00CE0119">
      <w:pPr>
        <w:pStyle w:val="Normal1"/>
        <w:rPr>
          <w:rFonts w:ascii="Calibri" w:eastAsia="Calibri" w:hAnsi="Calibri" w:cs="Calibri"/>
          <w:b/>
          <w:sz w:val="22"/>
          <w:szCs w:val="22"/>
        </w:rPr>
      </w:pPr>
    </w:p>
    <w:p w:rsidR="007B2793" w:rsidRDefault="007B2793"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0E624B" w:rsidRDefault="000E624B" w:rsidP="007B2793">
      <w:pPr>
        <w:pStyle w:val="Normal1"/>
        <w:rPr>
          <w:rFonts w:ascii="Calibri" w:eastAsia="Calibri" w:hAnsi="Calibri" w:cs="Calibri"/>
          <w:b/>
          <w:sz w:val="22"/>
          <w:szCs w:val="22"/>
        </w:rPr>
      </w:pPr>
    </w:p>
    <w:p w:rsidR="007B2793" w:rsidRDefault="007B2793" w:rsidP="007B2793">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rPr>
        <w:lastRenderedPageBreak/>
        <w:t>TERMO DE REFERÊNCIA</w:t>
      </w:r>
    </w:p>
    <w:p w:rsidR="007B2793" w:rsidRDefault="007B2793" w:rsidP="007B2793">
      <w:pPr>
        <w:pStyle w:val="Normal1"/>
        <w:jc w:val="right"/>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7B2793" w:rsidRDefault="007B2793" w:rsidP="007B2793">
      <w:pPr>
        <w:pStyle w:val="Normal1"/>
        <w:shd w:val="clear" w:color="auto" w:fill="FFFFFF"/>
        <w:jc w:val="both"/>
        <w:rPr>
          <w:rFonts w:ascii="Calibri" w:eastAsia="Calibri" w:hAnsi="Calibri" w:cs="Calibri"/>
          <w:b/>
          <w:sz w:val="22"/>
          <w:szCs w:val="22"/>
        </w:rPr>
      </w:pPr>
    </w:p>
    <w:p w:rsidR="007B2793" w:rsidRPr="00FC7F1E" w:rsidRDefault="007B2793" w:rsidP="007B2793">
      <w:pPr>
        <w:pStyle w:val="Normal1"/>
        <w:tabs>
          <w:tab w:val="left" w:pos="426"/>
        </w:tabs>
        <w:ind w:left="142"/>
        <w:jc w:val="both"/>
        <w:rPr>
          <w:rFonts w:asciiTheme="majorHAnsi" w:hAnsiTheme="majorHAnsi" w:cstheme="majorHAnsi"/>
          <w:color w:val="000000" w:themeColor="text1"/>
          <w:sz w:val="22"/>
          <w:szCs w:val="22"/>
        </w:rPr>
      </w:pPr>
      <w:r>
        <w:rPr>
          <w:rFonts w:ascii="Calibri" w:hAnsi="Calibri" w:cs="Calibri"/>
          <w:b/>
          <w:sz w:val="22"/>
          <w:szCs w:val="22"/>
        </w:rPr>
        <w:t xml:space="preserve">1.1. </w:t>
      </w:r>
      <w:r w:rsidRPr="00FC7F1E">
        <w:rPr>
          <w:rFonts w:asciiTheme="majorHAnsi" w:eastAsia="Calibri" w:hAnsiTheme="majorHAnsi" w:cstheme="majorHAnsi"/>
          <w:color w:val="000000" w:themeColor="text1"/>
          <w:sz w:val="22"/>
          <w:szCs w:val="22"/>
        </w:rPr>
        <w:t xml:space="preserve">O objeto da presente licitação é a escolha da proposta mais vantajosa para </w:t>
      </w:r>
      <w:r>
        <w:rPr>
          <w:rFonts w:asciiTheme="majorHAnsi" w:eastAsia="Calibri" w:hAnsiTheme="majorHAnsi" w:cstheme="majorHAnsi"/>
          <w:color w:val="000000" w:themeColor="text1"/>
          <w:sz w:val="22"/>
          <w:szCs w:val="22"/>
        </w:rPr>
        <w:t>e</w:t>
      </w:r>
      <w:r w:rsidRPr="00D07DE1">
        <w:rPr>
          <w:rFonts w:asciiTheme="majorHAnsi" w:eastAsia="Calibri" w:hAnsiTheme="majorHAnsi" w:cstheme="majorHAnsi"/>
          <w:color w:val="000000" w:themeColor="text1"/>
          <w:sz w:val="22"/>
          <w:szCs w:val="22"/>
        </w:rPr>
        <w:t xml:space="preserve">ventual e futura </w:t>
      </w:r>
      <w:r w:rsidRPr="00D07DE1">
        <w:rPr>
          <w:rFonts w:asciiTheme="majorHAnsi" w:hAnsiTheme="majorHAnsi" w:cstheme="majorHAnsi"/>
          <w:color w:val="000000" w:themeColor="text1"/>
          <w:sz w:val="22"/>
          <w:szCs w:val="22"/>
        </w:rPr>
        <w:t>aquisição</w:t>
      </w:r>
      <w:r w:rsidRPr="00FC7F1E">
        <w:rPr>
          <w:rFonts w:asciiTheme="majorHAnsi" w:hAnsiTheme="majorHAnsi" w:cstheme="majorHAnsi"/>
          <w:color w:val="000000" w:themeColor="text1"/>
          <w:sz w:val="22"/>
          <w:szCs w:val="22"/>
        </w:rPr>
        <w:t xml:space="preserve"> de pneus novos, serviço de alinhamento e balanceamento para ser utilizados nos veículos pertencentes </w:t>
      </w:r>
      <w:r w:rsidR="00F74F6D" w:rsidRPr="00FC7F1E">
        <w:rPr>
          <w:rFonts w:asciiTheme="majorHAnsi" w:hAnsiTheme="majorHAnsi" w:cstheme="majorHAnsi"/>
          <w:color w:val="000000" w:themeColor="text1"/>
          <w:sz w:val="22"/>
          <w:szCs w:val="22"/>
        </w:rPr>
        <w:t>à</w:t>
      </w:r>
      <w:r w:rsidRPr="00FC7F1E">
        <w:rPr>
          <w:rFonts w:asciiTheme="majorHAnsi" w:hAnsiTheme="majorHAnsi" w:cstheme="majorHAnsi"/>
          <w:color w:val="000000" w:themeColor="text1"/>
          <w:sz w:val="22"/>
          <w:szCs w:val="22"/>
        </w:rPr>
        <w:t xml:space="preserve"> frota veicular oficial da Secretaria Municipal de Saúde de Itaberaba - Bahia</w:t>
      </w:r>
      <w:r w:rsidRPr="00FC7F1E">
        <w:rPr>
          <w:rFonts w:asciiTheme="majorHAnsi" w:hAnsiTheme="majorHAnsi" w:cstheme="majorHAnsi"/>
          <w:b/>
          <w:color w:val="000000" w:themeColor="text1"/>
          <w:sz w:val="22"/>
          <w:szCs w:val="22"/>
        </w:rPr>
        <w:t xml:space="preserve">, </w:t>
      </w:r>
      <w:r w:rsidRPr="00FC7F1E">
        <w:rPr>
          <w:rFonts w:asciiTheme="majorHAnsi" w:eastAsia="Calibri" w:hAnsiTheme="majorHAnsi" w:cstheme="majorHAnsi"/>
          <w:color w:val="000000" w:themeColor="text1"/>
          <w:sz w:val="22"/>
          <w:szCs w:val="22"/>
        </w:rPr>
        <w:t>conforme condições, quantidades e exigências estabelecidas neste Edital e seus anexos.</w:t>
      </w:r>
    </w:p>
    <w:p w:rsidR="007B2793" w:rsidRPr="00FC7F1E" w:rsidRDefault="007B2793" w:rsidP="007B2793">
      <w:pPr>
        <w:pStyle w:val="Normal1"/>
        <w:pBdr>
          <w:top w:val="nil"/>
          <w:left w:val="nil"/>
          <w:bottom w:val="nil"/>
          <w:right w:val="nil"/>
          <w:between w:val="nil"/>
        </w:pBdr>
        <w:tabs>
          <w:tab w:val="left" w:pos="426"/>
        </w:tabs>
        <w:rPr>
          <w:rFonts w:asciiTheme="majorHAnsi" w:hAnsiTheme="majorHAnsi" w:cstheme="majorHAnsi"/>
          <w:b/>
          <w:color w:val="000000" w:themeColor="text1"/>
          <w:sz w:val="22"/>
          <w:szCs w:val="22"/>
        </w:rPr>
      </w:pPr>
    </w:p>
    <w:p w:rsidR="007B2793" w:rsidRDefault="007B2793" w:rsidP="007B2793">
      <w:pPr>
        <w:pStyle w:val="Normal1"/>
        <w:pBdr>
          <w:top w:val="nil"/>
          <w:left w:val="nil"/>
          <w:bottom w:val="nil"/>
          <w:right w:val="nil"/>
          <w:between w:val="nil"/>
        </w:pBdr>
        <w:tabs>
          <w:tab w:val="left" w:pos="426"/>
        </w:tabs>
        <w:jc w:val="both"/>
        <w:rPr>
          <w:rFonts w:ascii="Calibri" w:hAnsi="Calibri" w:cs="Calibri"/>
          <w:b/>
          <w:color w:val="000000" w:themeColor="text1"/>
          <w:sz w:val="22"/>
          <w:szCs w:val="22"/>
        </w:rPr>
      </w:pPr>
    </w:p>
    <w:p w:rsidR="007B2793" w:rsidRPr="00115219" w:rsidRDefault="007B2793" w:rsidP="007B2793">
      <w:pPr>
        <w:tabs>
          <w:tab w:val="left" w:pos="440"/>
        </w:tabs>
        <w:rPr>
          <w:rFonts w:asciiTheme="majorHAnsi" w:hAnsiTheme="majorHAnsi" w:cstheme="majorHAnsi"/>
          <w:b/>
          <w:sz w:val="18"/>
          <w:szCs w:val="18"/>
        </w:rPr>
      </w:pPr>
      <w:r w:rsidRPr="00115219">
        <w:rPr>
          <w:rFonts w:asciiTheme="majorHAnsi" w:hAnsiTheme="majorHAnsi" w:cstheme="majorHAnsi"/>
          <w:b/>
          <w:sz w:val="18"/>
          <w:szCs w:val="18"/>
        </w:rPr>
        <w:t>LOTE 01- PNEU</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791"/>
        <w:gridCol w:w="1021"/>
        <w:gridCol w:w="992"/>
        <w:gridCol w:w="1276"/>
        <w:gridCol w:w="1134"/>
      </w:tblGrid>
      <w:tr w:rsidR="007B2793" w:rsidRPr="00115219" w:rsidTr="0073589E">
        <w:tc>
          <w:tcPr>
            <w:tcW w:w="709"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Item</w:t>
            </w:r>
          </w:p>
        </w:tc>
        <w:tc>
          <w:tcPr>
            <w:tcW w:w="4791"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Especificação</w:t>
            </w:r>
          </w:p>
        </w:tc>
        <w:tc>
          <w:tcPr>
            <w:tcW w:w="1021"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Unid.</w:t>
            </w:r>
          </w:p>
        </w:tc>
        <w:tc>
          <w:tcPr>
            <w:tcW w:w="992"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Quant.</w:t>
            </w:r>
          </w:p>
        </w:tc>
        <w:tc>
          <w:tcPr>
            <w:tcW w:w="1276"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V. Unit.</w:t>
            </w:r>
          </w:p>
        </w:tc>
        <w:tc>
          <w:tcPr>
            <w:tcW w:w="1134"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Total</w:t>
            </w:r>
          </w:p>
        </w:tc>
      </w:tr>
      <w:tr w:rsidR="007B2793" w:rsidRPr="00115219" w:rsidTr="0073589E">
        <w:trPr>
          <w:trHeight w:val="70"/>
        </w:trPr>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175/65, ARO 14,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34</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445,13</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15.134,42</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175/70, ARO 14,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58</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516,60</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29.962,80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185/65, ARO 14, não remoldado e não recauchutado o item deverá apresentar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22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459,75</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10.114,50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185/70, ARO 14,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w:t>
            </w:r>
            <w:r w:rsidRPr="00115219">
              <w:rPr>
                <w:rFonts w:asciiTheme="majorHAnsi" w:hAnsiTheme="majorHAnsi" w:cstheme="majorHAnsi"/>
                <w:color w:val="000000"/>
                <w:sz w:val="18"/>
                <w:szCs w:val="18"/>
              </w:rPr>
              <w:lastRenderedPageBreak/>
              <w:t>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lastRenderedPageBreak/>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495,00</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5.940,00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195/70, ARO 15,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562,46</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6.749,52</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205/60, ARO15,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668,67</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8.024,04</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205/75, ARO16 C,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989,22</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9.892,20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215/75, ARO 16,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16</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1.044,25</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16.708,00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225/65, ARO 16,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48</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1.130,11</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54.245,28</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225/65, ARO 17,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1.052,50</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10.525,00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225/70, ARO 17,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791,13</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7.911,30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225/70, ARO 15,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698,93</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8.387,16</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225/75, ARO 16,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w:t>
            </w:r>
            <w:r w:rsidRPr="00115219">
              <w:rPr>
                <w:rFonts w:asciiTheme="majorHAnsi" w:hAnsiTheme="majorHAnsi" w:cstheme="majorHAnsi"/>
                <w:color w:val="000000"/>
                <w:sz w:val="18"/>
                <w:szCs w:val="18"/>
              </w:rPr>
              <w:lastRenderedPageBreak/>
              <w:t>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lastRenderedPageBreak/>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14</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1.064,50</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14.903,00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235/75, ARO 15,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14</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965,00</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13.510,00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245/70, ARO 16,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14</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1.030,75</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14.430,50</w:t>
            </w:r>
          </w:p>
        </w:tc>
      </w:tr>
      <w:tr w:rsidR="007B2793" w:rsidRPr="00115219" w:rsidTr="0073589E">
        <w:tc>
          <w:tcPr>
            <w:tcW w:w="709" w:type="dxa"/>
            <w:shd w:val="clear" w:color="auto" w:fill="auto"/>
            <w:vAlign w:val="center"/>
          </w:tcPr>
          <w:p w:rsidR="007B2793" w:rsidRPr="00115219" w:rsidRDefault="007B2793" w:rsidP="007B2793">
            <w:pPr>
              <w:numPr>
                <w:ilvl w:val="0"/>
                <w:numId w:val="37"/>
              </w:numPr>
              <w:autoSpaceDE w:val="0"/>
              <w:autoSpaceDN w:val="0"/>
              <w:jc w:val="center"/>
              <w:rPr>
                <w:rFonts w:asciiTheme="majorHAnsi" w:hAnsiTheme="majorHAnsi" w:cstheme="majorHAnsi"/>
                <w:b/>
                <w:color w:val="000000"/>
                <w:sz w:val="18"/>
                <w:szCs w:val="18"/>
              </w:rPr>
            </w:pPr>
          </w:p>
        </w:tc>
        <w:tc>
          <w:tcPr>
            <w:tcW w:w="4791"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PNEU</w:t>
            </w:r>
            <w:r w:rsidR="00F74F6D" w:rsidRPr="00115219">
              <w:rPr>
                <w:rFonts w:asciiTheme="majorHAnsi" w:hAnsiTheme="majorHAnsi" w:cstheme="majorHAnsi"/>
                <w:color w:val="000000"/>
                <w:sz w:val="18"/>
                <w:szCs w:val="18"/>
              </w:rPr>
              <w:t xml:space="preserve"> REFERENCIA</w:t>
            </w:r>
            <w:r w:rsidRPr="00115219">
              <w:rPr>
                <w:rFonts w:asciiTheme="majorHAnsi" w:hAnsiTheme="majorHAnsi" w:cstheme="majorHAnsi"/>
                <w:color w:val="000000"/>
                <w:sz w:val="18"/>
                <w:szCs w:val="18"/>
              </w:rPr>
              <w:t xml:space="preserve"> 285/70, ARO 19,5, não remoldado e não recauchutado. O item deverá apresentar os seguintes dados impresso sobre o mesmo: Marca do pneu; Especificação do pneu ; Selo do INMETRO; certificado de avaliação de conformidade, emitido por organismo acreditado pelo INMETRO, ostentando a identificação da certificação compulsória aprovada pelo sistema brasileiro de avaliação de conformidade (SBAC), conforme disposto na legislação vigente do INMETRO; apresentação do código DOT - semana e ano de fabricação; O produto devera possuir no máximo 12 (doze) meses de fabricação contado a partir da data da entrega. O fabricante ou importador deve possuir registro junto ao INMETRO e atender as portarias do INMETRO, do CONTRAN e normas ABNT vigentes.</w:t>
            </w:r>
          </w:p>
        </w:tc>
        <w:tc>
          <w:tcPr>
            <w:tcW w:w="102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UND</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12</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1.977,25</w:t>
            </w:r>
          </w:p>
        </w:tc>
        <w:tc>
          <w:tcPr>
            <w:tcW w:w="1134"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23.727,00</w:t>
            </w:r>
          </w:p>
        </w:tc>
      </w:tr>
      <w:tr w:rsidR="007B2793" w:rsidRPr="00115219" w:rsidTr="0073589E">
        <w:tc>
          <w:tcPr>
            <w:tcW w:w="8789" w:type="dxa"/>
            <w:gridSpan w:val="5"/>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sz w:val="18"/>
                <w:szCs w:val="18"/>
              </w:rPr>
              <w:t>Valor Total Estimado</w:t>
            </w:r>
          </w:p>
        </w:tc>
        <w:tc>
          <w:tcPr>
            <w:tcW w:w="1134" w:type="dxa"/>
            <w:shd w:val="clear" w:color="auto" w:fill="auto"/>
            <w:vAlign w:val="center"/>
          </w:tcPr>
          <w:p w:rsidR="007B2793" w:rsidRPr="00115219" w:rsidRDefault="007B2793" w:rsidP="0073589E">
            <w:pPr>
              <w:jc w:val="right"/>
              <w:rPr>
                <w:rFonts w:asciiTheme="majorHAnsi" w:hAnsiTheme="majorHAnsi" w:cstheme="majorHAnsi"/>
                <w:b/>
                <w:color w:val="000000"/>
                <w:sz w:val="18"/>
                <w:szCs w:val="18"/>
              </w:rPr>
            </w:pPr>
            <w:r w:rsidRPr="00115219">
              <w:rPr>
                <w:rFonts w:asciiTheme="majorHAnsi" w:hAnsiTheme="majorHAnsi" w:cstheme="majorHAnsi"/>
                <w:b/>
                <w:color w:val="000000"/>
                <w:sz w:val="18"/>
                <w:szCs w:val="18"/>
              </w:rPr>
              <w:t>250.164,72</w:t>
            </w:r>
          </w:p>
        </w:tc>
      </w:tr>
    </w:tbl>
    <w:p w:rsidR="007B2793" w:rsidRPr="00115219" w:rsidRDefault="007B2793" w:rsidP="007B2793">
      <w:pPr>
        <w:tabs>
          <w:tab w:val="left" w:pos="6990"/>
        </w:tabs>
        <w:rPr>
          <w:rFonts w:asciiTheme="majorHAnsi" w:hAnsiTheme="majorHAnsi" w:cstheme="majorHAnsi"/>
          <w:b/>
          <w:sz w:val="18"/>
          <w:szCs w:val="18"/>
        </w:rPr>
      </w:pPr>
    </w:p>
    <w:p w:rsidR="007B2793" w:rsidRPr="00115219" w:rsidRDefault="007B2793" w:rsidP="007B2793">
      <w:pPr>
        <w:rPr>
          <w:rFonts w:asciiTheme="majorHAnsi" w:hAnsiTheme="majorHAnsi" w:cstheme="majorHAnsi"/>
          <w:b/>
          <w:sz w:val="18"/>
          <w:szCs w:val="18"/>
        </w:rPr>
      </w:pPr>
      <w:r w:rsidRPr="00115219">
        <w:rPr>
          <w:rFonts w:asciiTheme="majorHAnsi" w:hAnsiTheme="majorHAnsi" w:cstheme="majorHAnsi"/>
          <w:b/>
          <w:sz w:val="18"/>
          <w:szCs w:val="18"/>
        </w:rPr>
        <w:t>LOTE 02 – SERVIÇO</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245"/>
        <w:gridCol w:w="992"/>
        <w:gridCol w:w="851"/>
        <w:gridCol w:w="850"/>
        <w:gridCol w:w="1276"/>
      </w:tblGrid>
      <w:tr w:rsidR="007B2793" w:rsidRPr="00115219" w:rsidTr="0073589E">
        <w:tc>
          <w:tcPr>
            <w:tcW w:w="709"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Item</w:t>
            </w:r>
          </w:p>
        </w:tc>
        <w:tc>
          <w:tcPr>
            <w:tcW w:w="5245"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Especificação</w:t>
            </w:r>
          </w:p>
        </w:tc>
        <w:tc>
          <w:tcPr>
            <w:tcW w:w="992"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Unid.</w:t>
            </w:r>
          </w:p>
        </w:tc>
        <w:tc>
          <w:tcPr>
            <w:tcW w:w="851"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Quant.</w:t>
            </w:r>
          </w:p>
        </w:tc>
        <w:tc>
          <w:tcPr>
            <w:tcW w:w="850"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V. Unit.</w:t>
            </w:r>
          </w:p>
        </w:tc>
        <w:tc>
          <w:tcPr>
            <w:tcW w:w="1276" w:type="dxa"/>
            <w:shd w:val="clear" w:color="auto" w:fill="auto"/>
            <w:vAlign w:val="bottom"/>
          </w:tcPr>
          <w:p w:rsidR="007B2793" w:rsidRPr="00115219" w:rsidRDefault="007B2793" w:rsidP="0073589E">
            <w:pPr>
              <w:jc w:val="center"/>
              <w:rPr>
                <w:rFonts w:asciiTheme="majorHAnsi" w:hAnsiTheme="majorHAnsi" w:cstheme="majorHAnsi"/>
                <w:b/>
                <w:bCs/>
                <w:sz w:val="18"/>
                <w:szCs w:val="18"/>
              </w:rPr>
            </w:pPr>
            <w:r w:rsidRPr="00115219">
              <w:rPr>
                <w:rFonts w:asciiTheme="majorHAnsi" w:hAnsiTheme="majorHAnsi" w:cstheme="majorHAnsi"/>
                <w:b/>
                <w:bCs/>
                <w:sz w:val="18"/>
                <w:szCs w:val="18"/>
              </w:rPr>
              <w:t>Total</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ALINHAMENTO DE DIREÇÃO. Tipo de veículos (médio e pesado).</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104</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145,00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15.080,00</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ALINHAMENTO DE DIREÇÃO, Tipo de véiculos (veículos leves utilitário).</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70</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76,40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5.348,00</w:t>
            </w:r>
          </w:p>
        </w:tc>
      </w:tr>
      <w:tr w:rsidR="007B2793" w:rsidRPr="00115219" w:rsidTr="0073589E">
        <w:trPr>
          <w:trHeight w:val="231"/>
        </w:trPr>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BALANCEAMENTO DE RODAS, tipo de veículos (médio e pesado). Por roda.</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28</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51,84</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1.451,52</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BALANCEAMENTO DE RODAS, para (veículos leves utilitário). Por roda.</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300</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31,75</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9.525,00</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CAMBAGEM DE RODAS. Tipo de veículos (médios e pesados).</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8</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113,00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904,00</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CAMBAGEM DE RODAS. Tipo de veículos (veículos leves utilitário).</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8</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96,50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772,00</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CASTER DE RODAS. Tipo de veículos (médios e pesados).</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8</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117,25</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938,00</w:t>
            </w:r>
          </w:p>
        </w:tc>
      </w:tr>
      <w:tr w:rsidR="007B2793" w:rsidRPr="00115219" w:rsidTr="0073589E">
        <w:tc>
          <w:tcPr>
            <w:tcW w:w="709" w:type="dxa"/>
            <w:shd w:val="clear" w:color="auto" w:fill="auto"/>
            <w:vAlign w:val="center"/>
          </w:tcPr>
          <w:p w:rsidR="007B2793" w:rsidRPr="00115219" w:rsidRDefault="007B2793" w:rsidP="007B2793">
            <w:pPr>
              <w:numPr>
                <w:ilvl w:val="0"/>
                <w:numId w:val="38"/>
              </w:numPr>
              <w:autoSpaceDE w:val="0"/>
              <w:autoSpaceDN w:val="0"/>
              <w:spacing w:line="360" w:lineRule="auto"/>
              <w:jc w:val="center"/>
              <w:rPr>
                <w:rFonts w:asciiTheme="majorHAnsi" w:hAnsiTheme="majorHAnsi" w:cstheme="majorHAnsi"/>
                <w:b/>
                <w:color w:val="000000"/>
                <w:sz w:val="18"/>
                <w:szCs w:val="18"/>
              </w:rPr>
            </w:pPr>
          </w:p>
        </w:tc>
        <w:tc>
          <w:tcPr>
            <w:tcW w:w="5245" w:type="dxa"/>
            <w:shd w:val="clear" w:color="auto" w:fill="auto"/>
            <w:vAlign w:val="bottom"/>
          </w:tcPr>
          <w:p w:rsidR="007B2793" w:rsidRPr="00115219" w:rsidRDefault="007B2793" w:rsidP="0073589E">
            <w:pPr>
              <w:jc w:val="both"/>
              <w:rPr>
                <w:rFonts w:asciiTheme="majorHAnsi" w:hAnsiTheme="majorHAnsi" w:cstheme="majorHAnsi"/>
                <w:color w:val="000000"/>
                <w:sz w:val="18"/>
                <w:szCs w:val="18"/>
              </w:rPr>
            </w:pPr>
            <w:r w:rsidRPr="00115219">
              <w:rPr>
                <w:rFonts w:asciiTheme="majorHAnsi" w:hAnsiTheme="majorHAnsi" w:cstheme="majorHAnsi"/>
                <w:color w:val="000000"/>
                <w:sz w:val="18"/>
                <w:szCs w:val="18"/>
              </w:rPr>
              <w:t>CASTER DE RODAS. Tipo de veículos (veículos leves utilitário).</w:t>
            </w:r>
          </w:p>
        </w:tc>
        <w:tc>
          <w:tcPr>
            <w:tcW w:w="992"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SV</w:t>
            </w:r>
          </w:p>
        </w:tc>
        <w:tc>
          <w:tcPr>
            <w:tcW w:w="851"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8</w:t>
            </w:r>
          </w:p>
        </w:tc>
        <w:tc>
          <w:tcPr>
            <w:tcW w:w="850"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color w:val="000000"/>
                <w:sz w:val="18"/>
                <w:szCs w:val="18"/>
              </w:rPr>
              <w:t>79,00</w:t>
            </w:r>
          </w:p>
        </w:tc>
        <w:tc>
          <w:tcPr>
            <w:tcW w:w="1276" w:type="dxa"/>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color w:val="000000"/>
                <w:sz w:val="18"/>
                <w:szCs w:val="18"/>
              </w:rPr>
              <w:t>632,00</w:t>
            </w:r>
          </w:p>
        </w:tc>
      </w:tr>
      <w:tr w:rsidR="007B2793" w:rsidRPr="00115219" w:rsidTr="0073589E">
        <w:tc>
          <w:tcPr>
            <w:tcW w:w="8647" w:type="dxa"/>
            <w:gridSpan w:val="5"/>
            <w:shd w:val="clear" w:color="auto" w:fill="auto"/>
            <w:vAlign w:val="center"/>
          </w:tcPr>
          <w:p w:rsidR="007B2793" w:rsidRPr="00115219" w:rsidRDefault="007B2793" w:rsidP="0073589E">
            <w:pPr>
              <w:jc w:val="center"/>
              <w:rPr>
                <w:rFonts w:asciiTheme="majorHAnsi" w:hAnsiTheme="majorHAnsi" w:cstheme="majorHAnsi"/>
                <w:color w:val="000000"/>
                <w:sz w:val="18"/>
                <w:szCs w:val="18"/>
              </w:rPr>
            </w:pPr>
            <w:r w:rsidRPr="00115219">
              <w:rPr>
                <w:rFonts w:asciiTheme="majorHAnsi" w:hAnsiTheme="majorHAnsi" w:cstheme="majorHAnsi"/>
                <w:b/>
                <w:bCs/>
                <w:sz w:val="18"/>
                <w:szCs w:val="18"/>
              </w:rPr>
              <w:t>Valor Total Estimado</w:t>
            </w:r>
          </w:p>
        </w:tc>
        <w:tc>
          <w:tcPr>
            <w:tcW w:w="1276" w:type="dxa"/>
            <w:shd w:val="clear" w:color="auto" w:fill="auto"/>
            <w:vAlign w:val="center"/>
          </w:tcPr>
          <w:p w:rsidR="007B2793" w:rsidRPr="00115219" w:rsidRDefault="007B2793" w:rsidP="0073589E">
            <w:pPr>
              <w:jc w:val="right"/>
              <w:rPr>
                <w:rFonts w:asciiTheme="majorHAnsi" w:hAnsiTheme="majorHAnsi" w:cstheme="majorHAnsi"/>
                <w:b/>
                <w:color w:val="000000"/>
                <w:sz w:val="18"/>
                <w:szCs w:val="18"/>
              </w:rPr>
            </w:pPr>
            <w:r w:rsidRPr="00115219">
              <w:rPr>
                <w:rFonts w:asciiTheme="majorHAnsi" w:hAnsiTheme="majorHAnsi" w:cstheme="majorHAnsi"/>
                <w:b/>
                <w:color w:val="000000"/>
                <w:sz w:val="18"/>
                <w:szCs w:val="18"/>
              </w:rPr>
              <w:t>34.650,52</w:t>
            </w:r>
          </w:p>
        </w:tc>
      </w:tr>
    </w:tbl>
    <w:p w:rsidR="007B2793" w:rsidRPr="00115219" w:rsidRDefault="007B2793" w:rsidP="007B2793">
      <w:pPr>
        <w:rPr>
          <w:rFonts w:asciiTheme="majorHAnsi" w:hAnsiTheme="majorHAnsi" w:cstheme="majorHAnsi"/>
          <w:sz w:val="18"/>
          <w:szCs w:val="18"/>
        </w:rPr>
      </w:pPr>
    </w:p>
    <w:p w:rsidR="007B2793" w:rsidRPr="00D07DE1" w:rsidRDefault="007B2793" w:rsidP="007B2793">
      <w:pPr>
        <w:rPr>
          <w:rFonts w:ascii="Arial" w:eastAsia="Times New Roman" w:hAnsi="Arial" w:cs="Arial"/>
          <w:b/>
          <w:bCs/>
          <w:color w:val="000000"/>
          <w:sz w:val="16"/>
          <w:szCs w:val="16"/>
        </w:rPr>
      </w:pPr>
      <w:r w:rsidRPr="00D07DE1">
        <w:rPr>
          <w:rFonts w:ascii="Arial" w:hAnsi="Arial" w:cs="Arial"/>
          <w:b/>
          <w:bCs/>
          <w:sz w:val="16"/>
          <w:szCs w:val="16"/>
        </w:rPr>
        <w:t>Valor Geral Estimado</w:t>
      </w:r>
      <w:r w:rsidR="00F74F6D" w:rsidRPr="00D07DE1">
        <w:rPr>
          <w:rFonts w:ascii="Arial" w:eastAsia="Times New Roman" w:hAnsi="Arial" w:cs="Arial"/>
          <w:b/>
          <w:bCs/>
          <w:color w:val="000000"/>
          <w:sz w:val="16"/>
          <w:szCs w:val="16"/>
        </w:rPr>
        <w:t xml:space="preserve"> </w:t>
      </w:r>
      <w:r w:rsidRPr="00D07DE1">
        <w:rPr>
          <w:rFonts w:ascii="Arial" w:eastAsia="Times New Roman" w:hAnsi="Arial" w:cs="Arial"/>
          <w:b/>
          <w:bCs/>
          <w:color w:val="000000"/>
          <w:sz w:val="16"/>
          <w:szCs w:val="16"/>
        </w:rPr>
        <w:t>R$ 284.815,24 (duzentos e oitenta e quatro mil</w:t>
      </w:r>
      <w:r>
        <w:rPr>
          <w:rFonts w:ascii="Arial" w:eastAsia="Times New Roman" w:hAnsi="Arial" w:cs="Arial"/>
          <w:b/>
          <w:bCs/>
          <w:color w:val="000000"/>
          <w:sz w:val="16"/>
          <w:szCs w:val="16"/>
        </w:rPr>
        <w:t>,</w:t>
      </w:r>
      <w:r w:rsidRPr="00D07DE1">
        <w:rPr>
          <w:rFonts w:ascii="Arial" w:eastAsia="Times New Roman" w:hAnsi="Arial" w:cs="Arial"/>
          <w:b/>
          <w:bCs/>
          <w:color w:val="000000"/>
          <w:sz w:val="16"/>
          <w:szCs w:val="16"/>
        </w:rPr>
        <w:t xml:space="preserve"> oitocentos e quinze reais e </w:t>
      </w:r>
      <w:r>
        <w:rPr>
          <w:rFonts w:ascii="Arial" w:eastAsia="Times New Roman" w:hAnsi="Arial" w:cs="Arial"/>
          <w:b/>
          <w:bCs/>
          <w:color w:val="000000"/>
          <w:sz w:val="16"/>
          <w:szCs w:val="16"/>
        </w:rPr>
        <w:t xml:space="preserve">vinte e quatro </w:t>
      </w:r>
      <w:r w:rsidRPr="00D07DE1">
        <w:rPr>
          <w:rFonts w:ascii="Arial" w:eastAsia="Times New Roman" w:hAnsi="Arial" w:cs="Arial"/>
          <w:b/>
          <w:bCs/>
          <w:color w:val="000000"/>
          <w:sz w:val="16"/>
          <w:szCs w:val="16"/>
        </w:rPr>
        <w:t>centavos)</w:t>
      </w:r>
    </w:p>
    <w:p w:rsidR="007B2793" w:rsidRPr="00AC3328" w:rsidRDefault="007B2793" w:rsidP="007B2793">
      <w:pPr>
        <w:jc w:val="center"/>
        <w:rPr>
          <w:rFonts w:ascii="Century Gothic" w:hAnsi="Century Gothic"/>
          <w:sz w:val="20"/>
          <w:szCs w:val="20"/>
        </w:rPr>
      </w:pPr>
    </w:p>
    <w:p w:rsidR="007B2793" w:rsidRPr="00571F2E" w:rsidRDefault="007B2793" w:rsidP="007B2793">
      <w:pPr>
        <w:pStyle w:val="Normal1"/>
        <w:numPr>
          <w:ilvl w:val="1"/>
          <w:numId w:val="10"/>
        </w:numPr>
        <w:pBdr>
          <w:top w:val="nil"/>
          <w:left w:val="nil"/>
          <w:bottom w:val="nil"/>
          <w:right w:val="nil"/>
          <w:between w:val="nil"/>
        </w:pBdr>
        <w:rPr>
          <w:color w:val="000000" w:themeColor="text1"/>
        </w:rPr>
      </w:pPr>
      <w:r w:rsidRPr="00571F2E">
        <w:rPr>
          <w:rFonts w:ascii="Calibri" w:eastAsia="Calibri" w:hAnsi="Calibri" w:cs="Calibri"/>
          <w:color w:val="000000" w:themeColor="text1"/>
          <w:sz w:val="22"/>
          <w:szCs w:val="22"/>
        </w:rPr>
        <w:t xml:space="preserve">Os documentos auxiliares e os parâmetros utilizados para a obtenção dos preços de referência, nos termos do artigo 23 da Lei nº 14.133/2021, constam dos autos do processo administrativo nº </w:t>
      </w:r>
      <w:r w:rsidR="00F2760C">
        <w:rPr>
          <w:rFonts w:ascii="Calibri" w:eastAsia="Calibri" w:hAnsi="Calibri" w:cs="Calibri"/>
          <w:color w:val="000000" w:themeColor="text1"/>
          <w:sz w:val="22"/>
          <w:szCs w:val="22"/>
        </w:rPr>
        <w:t>208</w:t>
      </w:r>
      <w:r w:rsidRPr="00571F2E">
        <w:rPr>
          <w:rFonts w:ascii="Calibri" w:eastAsia="Calibri" w:hAnsi="Calibri" w:cs="Calibri"/>
          <w:color w:val="000000" w:themeColor="text1"/>
          <w:sz w:val="22"/>
          <w:szCs w:val="22"/>
        </w:rPr>
        <w:t>/2024.</w:t>
      </w:r>
    </w:p>
    <w:p w:rsidR="007B2793" w:rsidRDefault="007B2793" w:rsidP="007B2793">
      <w:pPr>
        <w:pStyle w:val="Normal1"/>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pPr>
      <w:r>
        <w:rPr>
          <w:rFonts w:ascii="Calibri" w:eastAsia="Calibri" w:hAnsi="Calibri" w:cs="Calibri"/>
          <w:color w:val="000000"/>
          <w:sz w:val="22"/>
          <w:szCs w:val="22"/>
        </w:rPr>
        <w:t>O objeto a ser contratado é de natureza especial, nos termos do parágrafo único, do artigo 6º, inciso XIV da Lei nº 14.133/2021.</w:t>
      </w:r>
    </w:p>
    <w:p w:rsidR="007B2793" w:rsidRDefault="007B2793" w:rsidP="007B2793">
      <w:pPr>
        <w:pStyle w:val="Normal1"/>
        <w:pBdr>
          <w:top w:val="nil"/>
          <w:left w:val="nil"/>
          <w:bottom w:val="nil"/>
          <w:right w:val="nil"/>
          <w:between w:val="nil"/>
        </w:pBdr>
        <w:ind w:left="405"/>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O prazo de vigência do contrato é de 12(doze) meses, com início na data de ____/____/______ e encerramento em ____/____/______, prorrogável na forma do art. 107 da Lei nº 14.133/2021.</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7B2793" w:rsidRDefault="007B2793" w:rsidP="007B2793">
      <w:pPr>
        <w:pStyle w:val="Normal1"/>
        <w:jc w:val="both"/>
        <w:rPr>
          <w:rFonts w:ascii="Calibri" w:eastAsia="Calibri" w:hAnsi="Calibri" w:cs="Calibri"/>
          <w:b/>
          <w:sz w:val="22"/>
          <w:szCs w:val="22"/>
        </w:rPr>
      </w:pPr>
    </w:p>
    <w:p w:rsidR="007B2793" w:rsidRPr="00D877CA" w:rsidRDefault="007B2793" w:rsidP="007B2793">
      <w:pPr>
        <w:jc w:val="both"/>
        <w:rPr>
          <w:rFonts w:asciiTheme="majorHAnsi" w:hAnsiTheme="majorHAnsi" w:cstheme="majorHAnsi"/>
          <w:color w:val="000000" w:themeColor="text1"/>
        </w:rPr>
      </w:pPr>
      <w:r w:rsidRPr="00486825">
        <w:rPr>
          <w:rFonts w:asciiTheme="majorHAnsi" w:hAnsiTheme="majorHAnsi" w:cstheme="majorHAnsi"/>
          <w:b/>
          <w:sz w:val="22"/>
          <w:szCs w:val="22"/>
        </w:rPr>
        <w:t>2.1</w:t>
      </w:r>
      <w:r w:rsidRPr="00D877CA">
        <w:rPr>
          <w:rFonts w:asciiTheme="majorHAnsi" w:hAnsiTheme="majorHAnsi" w:cstheme="majorHAnsi"/>
          <w:b/>
        </w:rPr>
        <w:t xml:space="preserve">. </w:t>
      </w:r>
      <w:r w:rsidRPr="00D877CA">
        <w:rPr>
          <w:rFonts w:asciiTheme="majorHAnsi" w:hAnsiTheme="majorHAnsi" w:cstheme="majorHAnsi"/>
          <w:color w:val="000000" w:themeColor="text1"/>
        </w:rPr>
        <w:t xml:space="preserve">Aquisição de pneus novos, serviço de alinhamento e balanceamento para ser utilizados nos veículos pertencentes a frota veicular oficial da Secretaria Municipal de Saúde de Itaberaba - Bahia, conforme especificações e quantitativos estabelecidos neste documento. Justificam-se a presente aquisição como objetivo de garantir a manutenção dos veículos </w:t>
      </w:r>
      <w:r>
        <w:rPr>
          <w:rFonts w:asciiTheme="majorHAnsi" w:hAnsiTheme="majorHAnsi" w:cstheme="majorHAnsi"/>
          <w:color w:val="000000" w:themeColor="text1"/>
        </w:rPr>
        <w:t>e</w:t>
      </w:r>
      <w:r w:rsidRPr="00D877CA">
        <w:rPr>
          <w:rFonts w:asciiTheme="majorHAnsi" w:hAnsiTheme="majorHAnsi" w:cstheme="majorHAnsi"/>
          <w:color w:val="000000" w:themeColor="text1"/>
        </w:rPr>
        <w:t xml:space="preserve"> para melhor atend</w:t>
      </w:r>
      <w:r>
        <w:rPr>
          <w:rFonts w:asciiTheme="majorHAnsi" w:hAnsiTheme="majorHAnsi" w:cstheme="majorHAnsi"/>
          <w:color w:val="000000" w:themeColor="text1"/>
        </w:rPr>
        <w:t>er</w:t>
      </w:r>
      <w:r w:rsidRPr="00D877CA">
        <w:rPr>
          <w:rFonts w:asciiTheme="majorHAnsi" w:hAnsiTheme="majorHAnsi" w:cstheme="majorHAnsi"/>
          <w:color w:val="000000" w:themeColor="text1"/>
        </w:rPr>
        <w:t xml:space="preserve"> à população usuária dos serviços público.</w:t>
      </w:r>
    </w:p>
    <w:p w:rsidR="007B2793" w:rsidRPr="00D877CA" w:rsidRDefault="007B2793" w:rsidP="007B2793">
      <w:pPr>
        <w:jc w:val="both"/>
        <w:rPr>
          <w:rFonts w:asciiTheme="majorHAnsi" w:hAnsiTheme="majorHAnsi" w:cstheme="majorHAnsi"/>
          <w:color w:val="000000" w:themeColor="text1"/>
        </w:rPr>
      </w:pPr>
    </w:p>
    <w:p w:rsidR="007B2793"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t>2.2.</w:t>
      </w:r>
      <w:r w:rsidRPr="00691722">
        <w:rPr>
          <w:rFonts w:asciiTheme="majorHAnsi" w:hAnsiTheme="majorHAnsi" w:cstheme="majorHAnsi"/>
          <w:color w:val="000000" w:themeColor="text1"/>
          <w:sz w:val="22"/>
          <w:szCs w:val="22"/>
        </w:rPr>
        <w:t>Justificativa Técnica para Aplicação do Critério Regional na Aquisição de Pneus e Serviços Relacionados pelo Território do Piemonte Paraguaçu, com Polo em Itaberaba, Conforme a Lei 14.133/2021</w:t>
      </w:r>
      <w:r>
        <w:rPr>
          <w:rFonts w:asciiTheme="majorHAnsi" w:hAnsiTheme="majorHAnsi" w:cstheme="majorHAnsi"/>
          <w:color w:val="000000" w:themeColor="text1"/>
          <w:sz w:val="22"/>
          <w:szCs w:val="22"/>
        </w:rPr>
        <w:t>.</w:t>
      </w:r>
    </w:p>
    <w:p w:rsidR="007B2793"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t>2.2.1.</w:t>
      </w:r>
      <w:r>
        <w:rPr>
          <w:rFonts w:asciiTheme="majorHAnsi" w:hAnsiTheme="majorHAnsi" w:cstheme="majorHAnsi"/>
          <w:color w:val="000000" w:themeColor="text1"/>
          <w:sz w:val="22"/>
          <w:szCs w:val="22"/>
        </w:rPr>
        <w:t xml:space="preserve">  Objetivo da Licitação:</w:t>
      </w:r>
    </w:p>
    <w:p w:rsidR="007B2793"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 xml:space="preserve">Este processo licitatório visa a </w:t>
      </w:r>
      <w:r w:rsidRPr="00902043">
        <w:rPr>
          <w:rFonts w:asciiTheme="majorHAnsi" w:hAnsiTheme="majorHAnsi" w:cstheme="majorHAnsi"/>
          <w:sz w:val="22"/>
          <w:szCs w:val="22"/>
        </w:rPr>
        <w:t>aquisição de pneus e serviços relacionados à manutenção de veículos utilizados pelos serviços públicos no Território do Piemonte Paraguaçu</w:t>
      </w:r>
      <w:r w:rsidRPr="00691722">
        <w:rPr>
          <w:rFonts w:asciiTheme="majorHAnsi" w:hAnsiTheme="majorHAnsi" w:cstheme="majorHAnsi"/>
          <w:color w:val="000000" w:themeColor="text1"/>
          <w:sz w:val="22"/>
          <w:szCs w:val="22"/>
        </w:rPr>
        <w:t>, com polo em Itaberaba. A proposta de incluir um critério regional que prioriza a participação de micro e pequenas empresas locais no processo licitatório é fundamentada pela necessidade de promover o desenvolvimento econômico local.</w:t>
      </w:r>
    </w:p>
    <w:p w:rsidR="007B2793"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t>2.2.2.</w:t>
      </w:r>
      <w:r>
        <w:rPr>
          <w:rFonts w:asciiTheme="majorHAnsi" w:hAnsiTheme="majorHAnsi" w:cstheme="majorHAnsi"/>
          <w:color w:val="000000" w:themeColor="text1"/>
          <w:sz w:val="22"/>
          <w:szCs w:val="22"/>
        </w:rPr>
        <w:t xml:space="preserve">   Base Legal</w:t>
      </w:r>
    </w:p>
    <w:p w:rsidR="007B2793"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Conforme estabelecido pelo artigo 48 da Lei Complementar nº 123/2006, com as alterações introduzidas pela Lei nº 14.133/2021, há uma previsão legal para a realização de licitações exclusivas ou com tratamento favorecido para micro e pequenas empresas. Essa medida visa fortalecer os negócios locais e promover o desenvolvimento regional sustentável.</w:t>
      </w:r>
    </w:p>
    <w:p w:rsidR="007B2793"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t>2.2.3.</w:t>
      </w:r>
      <w:r>
        <w:rPr>
          <w:rFonts w:asciiTheme="majorHAnsi" w:hAnsiTheme="majorHAnsi" w:cstheme="majorHAnsi"/>
          <w:color w:val="000000" w:themeColor="text1"/>
          <w:sz w:val="22"/>
          <w:szCs w:val="22"/>
        </w:rPr>
        <w:t xml:space="preserve">  Justificativa Econômica</w:t>
      </w:r>
    </w:p>
    <w:p w:rsidR="007B2793" w:rsidRPr="008C4531" w:rsidRDefault="007B2793" w:rsidP="007B2793">
      <w:pPr>
        <w:jc w:val="both"/>
        <w:rPr>
          <w:rFonts w:asciiTheme="majorHAnsi" w:hAnsiTheme="majorHAnsi" w:cstheme="majorHAnsi"/>
          <w:sz w:val="22"/>
          <w:szCs w:val="22"/>
        </w:rPr>
      </w:pPr>
      <w:r w:rsidRPr="00691722">
        <w:rPr>
          <w:rFonts w:asciiTheme="majorHAnsi" w:hAnsiTheme="majorHAnsi" w:cstheme="majorHAnsi"/>
          <w:color w:val="000000" w:themeColor="text1"/>
          <w:sz w:val="22"/>
          <w:szCs w:val="22"/>
        </w:rPr>
        <w:t xml:space="preserve">Implementar o critério regional para a </w:t>
      </w:r>
      <w:r w:rsidRPr="008C4531">
        <w:rPr>
          <w:rFonts w:asciiTheme="majorHAnsi" w:hAnsiTheme="majorHAnsi" w:cstheme="majorHAnsi"/>
          <w:sz w:val="22"/>
          <w:szCs w:val="22"/>
        </w:rPr>
        <w:t>aquisição de pneus e serviços associados no Território do Piemonte Paraguaçu é uma estratégia vital para incentivar a economia local. Isso não apenas ajuda a manter a renda dentro do território, como também reduz custos associados à logística, dado que fornecedores locais podem responder de forma mais rápida e econômica às demandas da administração pública.</w:t>
      </w:r>
    </w:p>
    <w:p w:rsidR="007B2793" w:rsidRPr="008C4531" w:rsidRDefault="007B2793" w:rsidP="007B2793">
      <w:pPr>
        <w:jc w:val="both"/>
        <w:rPr>
          <w:rFonts w:asciiTheme="majorHAnsi" w:hAnsiTheme="majorHAnsi" w:cstheme="majorHAnsi"/>
          <w:sz w:val="22"/>
          <w:szCs w:val="22"/>
        </w:rPr>
      </w:pPr>
    </w:p>
    <w:p w:rsidR="007B2793" w:rsidRPr="008C4531" w:rsidRDefault="007B2793" w:rsidP="007B2793">
      <w:pPr>
        <w:jc w:val="both"/>
        <w:rPr>
          <w:rFonts w:asciiTheme="majorHAnsi" w:hAnsiTheme="majorHAnsi" w:cstheme="majorHAnsi"/>
          <w:sz w:val="22"/>
          <w:szCs w:val="22"/>
        </w:rPr>
      </w:pPr>
      <w:r w:rsidRPr="008C4531">
        <w:rPr>
          <w:rFonts w:asciiTheme="majorHAnsi" w:hAnsiTheme="majorHAnsi" w:cstheme="majorHAnsi"/>
          <w:b/>
          <w:sz w:val="22"/>
          <w:szCs w:val="22"/>
        </w:rPr>
        <w:t>2.2.4.</w:t>
      </w:r>
      <w:r w:rsidRPr="008C4531">
        <w:rPr>
          <w:rFonts w:asciiTheme="majorHAnsi" w:hAnsiTheme="majorHAnsi" w:cstheme="majorHAnsi"/>
          <w:sz w:val="22"/>
          <w:szCs w:val="22"/>
        </w:rPr>
        <w:t xml:space="preserve">  Justificativa Social</w:t>
      </w:r>
    </w:p>
    <w:p w:rsidR="007B2793" w:rsidRPr="008C4531" w:rsidRDefault="007B2793" w:rsidP="007B2793">
      <w:pPr>
        <w:jc w:val="both"/>
        <w:rPr>
          <w:rFonts w:asciiTheme="majorHAnsi" w:hAnsiTheme="majorHAnsi" w:cstheme="majorHAnsi"/>
          <w:sz w:val="22"/>
          <w:szCs w:val="22"/>
        </w:rPr>
      </w:pPr>
      <w:r w:rsidRPr="008C4531">
        <w:rPr>
          <w:rFonts w:asciiTheme="majorHAnsi" w:hAnsiTheme="majorHAnsi" w:cstheme="majorHAnsi"/>
          <w:sz w:val="22"/>
          <w:szCs w:val="22"/>
        </w:rPr>
        <w:t>Priorizando fornecedores locais, esta licitação tem o potencial de gerar empregos diretos e indiretos e manter a renda circulando dentro da comunidade, fortalecendo o tecido econômico e social da região. Isso é especialmente importante em áreas menos desenvolvidas, onde cada oportunidade de emprego e cada nova atividade econômica têm um impacto significativo na qualidade de vida dos habitantes.</w:t>
      </w:r>
    </w:p>
    <w:p w:rsidR="007B2793" w:rsidRPr="008C4531" w:rsidRDefault="007B2793" w:rsidP="007B2793">
      <w:pPr>
        <w:jc w:val="both"/>
        <w:rPr>
          <w:rFonts w:asciiTheme="majorHAnsi" w:hAnsiTheme="majorHAnsi" w:cstheme="majorHAnsi"/>
          <w:sz w:val="22"/>
          <w:szCs w:val="22"/>
        </w:rPr>
      </w:pPr>
    </w:p>
    <w:p w:rsidR="007B2793" w:rsidRPr="008C4531" w:rsidRDefault="007B2793" w:rsidP="007B2793">
      <w:pPr>
        <w:jc w:val="both"/>
        <w:rPr>
          <w:rFonts w:asciiTheme="majorHAnsi" w:hAnsiTheme="majorHAnsi" w:cstheme="majorHAnsi"/>
          <w:sz w:val="22"/>
          <w:szCs w:val="22"/>
        </w:rPr>
      </w:pPr>
      <w:r w:rsidRPr="008C4531">
        <w:rPr>
          <w:rFonts w:asciiTheme="majorHAnsi" w:hAnsiTheme="majorHAnsi" w:cstheme="majorHAnsi"/>
          <w:b/>
          <w:sz w:val="22"/>
          <w:szCs w:val="22"/>
        </w:rPr>
        <w:t>2.2.5.</w:t>
      </w:r>
      <w:r w:rsidRPr="008C4531">
        <w:rPr>
          <w:rFonts w:asciiTheme="majorHAnsi" w:hAnsiTheme="majorHAnsi" w:cstheme="majorHAnsi"/>
          <w:sz w:val="22"/>
          <w:szCs w:val="22"/>
        </w:rPr>
        <w:t>Justificativa Administrativa</w:t>
      </w:r>
    </w:p>
    <w:p w:rsidR="007B2793" w:rsidRDefault="007B2793" w:rsidP="007B2793">
      <w:pPr>
        <w:jc w:val="both"/>
        <w:rPr>
          <w:rFonts w:asciiTheme="majorHAnsi" w:hAnsiTheme="majorHAnsi" w:cstheme="majorHAnsi"/>
          <w:color w:val="000000" w:themeColor="text1"/>
          <w:sz w:val="22"/>
          <w:szCs w:val="22"/>
        </w:rPr>
      </w:pPr>
      <w:r w:rsidRPr="008C4531">
        <w:rPr>
          <w:rFonts w:asciiTheme="majorHAnsi" w:hAnsiTheme="majorHAnsi" w:cstheme="majorHAnsi"/>
          <w:sz w:val="22"/>
          <w:szCs w:val="22"/>
        </w:rPr>
        <w:lastRenderedPageBreak/>
        <w:t xml:space="preserve">Utilizar fornecedores locais para fornecer pneus e serviços relacionados simplifica a logística e a gestão do contrato. Fornecedores próximos dos locais onde os pneus </w:t>
      </w:r>
      <w:r w:rsidRPr="00691722">
        <w:rPr>
          <w:rFonts w:asciiTheme="majorHAnsi" w:hAnsiTheme="majorHAnsi" w:cstheme="majorHAnsi"/>
          <w:color w:val="000000" w:themeColor="text1"/>
          <w:sz w:val="22"/>
          <w:szCs w:val="22"/>
        </w:rPr>
        <w:t>e serviços serão utilizados oferecem maior flexibilidade e eficiência operacional, facilitando a rápida substituição de peças e a manutenção de veículos, o que é crucial para a continuidade dos serviços públicos essenciais.</w:t>
      </w:r>
    </w:p>
    <w:p w:rsidR="007B2793"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t>2.2.6.</w:t>
      </w:r>
      <w:r>
        <w:rPr>
          <w:rFonts w:asciiTheme="majorHAnsi" w:hAnsiTheme="majorHAnsi" w:cstheme="majorHAnsi"/>
          <w:color w:val="000000" w:themeColor="text1"/>
          <w:sz w:val="22"/>
          <w:szCs w:val="22"/>
        </w:rPr>
        <w:t xml:space="preserve">  Conclusão</w:t>
      </w:r>
    </w:p>
    <w:p w:rsidR="007B2793" w:rsidRPr="008C4531" w:rsidRDefault="007B2793" w:rsidP="007B2793">
      <w:pPr>
        <w:jc w:val="both"/>
        <w:rPr>
          <w:rFonts w:asciiTheme="majorHAnsi" w:hAnsiTheme="majorHAnsi" w:cstheme="majorHAnsi"/>
          <w:sz w:val="22"/>
          <w:szCs w:val="22"/>
        </w:rPr>
      </w:pPr>
      <w:r w:rsidRPr="00691722">
        <w:rPr>
          <w:rFonts w:asciiTheme="majorHAnsi" w:hAnsiTheme="majorHAnsi" w:cstheme="majorHAnsi"/>
          <w:color w:val="000000" w:themeColor="text1"/>
          <w:sz w:val="22"/>
          <w:szCs w:val="22"/>
        </w:rPr>
        <w:t xml:space="preserve">A aplicação de um critério regional na licitação para a aquisição de </w:t>
      </w:r>
      <w:r w:rsidRPr="008C4531">
        <w:rPr>
          <w:rFonts w:asciiTheme="majorHAnsi" w:hAnsiTheme="majorHAnsi" w:cstheme="majorHAnsi"/>
          <w:sz w:val="22"/>
          <w:szCs w:val="22"/>
        </w:rPr>
        <w:t>pneus e serviços associados pelo Território do Piemonte Paraguaçu está justificada por vantagens econômicas, sociais e administrativas substanciais. Esta abordagem, além de estar em conformidade com a legislação vigente, fomenta o desenvolvimento local, maximiza a eficiência na administração dos recursos públicos e contribui para a sustentabilidade econômica e social da região de Itaberaba e seus arredores.</w:t>
      </w:r>
    </w:p>
    <w:p w:rsidR="007B2793" w:rsidRPr="00691722"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 xml:space="preserve">Este processo licitatório para a aquisição </w:t>
      </w:r>
      <w:r w:rsidRPr="008C4531">
        <w:rPr>
          <w:rFonts w:asciiTheme="majorHAnsi" w:hAnsiTheme="majorHAnsi" w:cstheme="majorHAnsi"/>
          <w:sz w:val="22"/>
          <w:szCs w:val="22"/>
        </w:rPr>
        <w:t xml:space="preserve">de pneus e a contratação de serviço de alinhamento, balanceamento, troca e manutenção, destinados aos veículos da administração pública no Território do Piemonte Paraguaçu, destaca a necessidade crítica de agilidade e celeridade na entrega </w:t>
      </w:r>
      <w:r w:rsidRPr="00691722">
        <w:rPr>
          <w:rFonts w:asciiTheme="majorHAnsi" w:hAnsiTheme="majorHAnsi" w:cstheme="majorHAnsi"/>
          <w:color w:val="000000" w:themeColor="text1"/>
          <w:sz w:val="22"/>
          <w:szCs w:val="22"/>
        </w:rPr>
        <w:t>e na execução dos serviços. A inclusão de um critério regional para a licitação visa assegurar que essas necessidades sejam atendidas com eficiência, fortalecendo a operacionalidade dos serviços públicos essenciais e apoiando o desenvolvimento econômico local.</w:t>
      </w:r>
    </w:p>
    <w:p w:rsidR="007B2793" w:rsidRPr="00691722"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 xml:space="preserve">A legislação vigente, especificamente o artigo 48 da Lei Complementar nº 123/2006, modificado pela Lei nº 14.133/2021, permite tratamentos favorecidos para micro e pequenas empresas em licitações, o que facilita a aplicação de critérios regionais que podem incluir prazos mínimos para a entrega e para a realização de serviços. A escolha de fornecedores locais para essas aquisições e serviços não só reduz os tempos de resposta, como também promove maior facilidade na logística e na gestão de contratos. </w:t>
      </w:r>
    </w:p>
    <w:p w:rsidR="007B2793" w:rsidRPr="00691722" w:rsidRDefault="007B2793" w:rsidP="007B2793">
      <w:pPr>
        <w:jc w:val="both"/>
        <w:rPr>
          <w:rFonts w:asciiTheme="majorHAnsi" w:hAnsiTheme="majorHAnsi" w:cstheme="majorHAnsi"/>
          <w:color w:val="000000" w:themeColor="text1"/>
          <w:sz w:val="22"/>
          <w:szCs w:val="22"/>
        </w:rPr>
      </w:pPr>
    </w:p>
    <w:p w:rsidR="007B2793" w:rsidRPr="00691722"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Fornecedores locais podem responder mais rapidamente às demandas emergentes, o que é vital para a manutenção contínua dos veículos utilizados em serviços públicos. A proximidade dos fornecedores também permite uma comunicação mais eficaz e uma gestão de contratos mais ágil, características essenciais para a administração pública que precisa garantir que seus veículos estejam sempre em condições operacionais adequadas. Além disso, ao manter o capital dentro do território, a administração pública contribui para o crescimento econômico local, oferecendo suporte à sustentabilidade econômica das micro e pequenas empresas da região.</w:t>
      </w:r>
    </w:p>
    <w:p w:rsidR="007B2793" w:rsidRPr="00691722" w:rsidRDefault="007B2793" w:rsidP="007B2793">
      <w:pPr>
        <w:jc w:val="both"/>
        <w:rPr>
          <w:rFonts w:asciiTheme="majorHAnsi" w:hAnsiTheme="majorHAnsi" w:cstheme="majorHAnsi"/>
          <w:color w:val="000000" w:themeColor="text1"/>
          <w:sz w:val="22"/>
          <w:szCs w:val="22"/>
        </w:rPr>
      </w:pPr>
    </w:p>
    <w:p w:rsidR="007B2793" w:rsidRDefault="007B2793" w:rsidP="007B2793">
      <w:pPr>
        <w:jc w:val="both"/>
        <w:rPr>
          <w:rFonts w:asciiTheme="majorHAnsi" w:hAnsiTheme="majorHAnsi" w:cstheme="majorHAnsi"/>
          <w:color w:val="000000" w:themeColor="text1"/>
          <w:sz w:val="22"/>
          <w:szCs w:val="22"/>
        </w:rPr>
      </w:pPr>
      <w:r w:rsidRPr="00691722">
        <w:rPr>
          <w:rFonts w:asciiTheme="majorHAnsi" w:hAnsiTheme="majorHAnsi" w:cstheme="majorHAnsi"/>
          <w:color w:val="000000" w:themeColor="text1"/>
          <w:sz w:val="22"/>
          <w:szCs w:val="22"/>
        </w:rPr>
        <w:t>Portanto, especificar prazos mínimos para a entrega de pneus e a realização dos serviços de manutenção no critério de licitação regional não apenas atende às necessidades operacionais da administração pública, mas também se alinha com políticas estratégicas de desenvolvimento local. Esta abordagem não só assegura a continuidade e eficiência dos serviços públicos, mas também fortalece a economia local, criando um ambiente de suporte mútuo que beneficia tanto a administração pública quanto a comunidade em geral.</w:t>
      </w:r>
    </w:p>
    <w:p w:rsidR="00D46068" w:rsidRDefault="00D46068" w:rsidP="007B2793">
      <w:pPr>
        <w:jc w:val="both"/>
        <w:rPr>
          <w:rFonts w:asciiTheme="majorHAnsi" w:hAnsiTheme="majorHAnsi" w:cstheme="majorHAnsi"/>
          <w:color w:val="000000" w:themeColor="text1"/>
          <w:sz w:val="22"/>
          <w:szCs w:val="22"/>
        </w:rPr>
      </w:pPr>
    </w:p>
    <w:p w:rsidR="00D46068" w:rsidRDefault="00D46068" w:rsidP="00D46068">
      <w:pPr>
        <w:jc w:val="both"/>
        <w:rPr>
          <w:rFonts w:asciiTheme="majorHAnsi" w:hAnsiTheme="majorHAnsi" w:cstheme="majorHAnsi"/>
          <w:color w:val="000000" w:themeColor="text1"/>
          <w:sz w:val="22"/>
          <w:szCs w:val="22"/>
        </w:rPr>
      </w:pPr>
      <w:r w:rsidRPr="00D46068">
        <w:rPr>
          <w:rFonts w:asciiTheme="majorHAnsi" w:hAnsiTheme="majorHAnsi" w:cstheme="majorHAnsi"/>
          <w:color w:val="000000" w:themeColor="text1"/>
          <w:sz w:val="22"/>
          <w:szCs w:val="22"/>
        </w:rPr>
        <w:t>Nesta aquisição optaram-se pelo parcelamento do objeto em lotes, composto de itens com características específicas, justificando a relação que há entre os itens.</w:t>
      </w:r>
    </w:p>
    <w:p w:rsidR="00D46068" w:rsidRPr="00D46068" w:rsidRDefault="00D46068" w:rsidP="00D46068">
      <w:pPr>
        <w:jc w:val="both"/>
        <w:rPr>
          <w:rFonts w:asciiTheme="majorHAnsi" w:hAnsiTheme="majorHAnsi" w:cstheme="majorHAnsi"/>
          <w:color w:val="000000" w:themeColor="text1"/>
          <w:sz w:val="22"/>
          <w:szCs w:val="22"/>
        </w:rPr>
      </w:pPr>
    </w:p>
    <w:p w:rsidR="00D46068" w:rsidRPr="00691722" w:rsidRDefault="00D46068" w:rsidP="007B2793">
      <w:pPr>
        <w:jc w:val="both"/>
        <w:rPr>
          <w:rFonts w:asciiTheme="majorHAnsi" w:hAnsiTheme="majorHAnsi" w:cstheme="majorHAnsi"/>
          <w:color w:val="000000" w:themeColor="text1"/>
          <w:sz w:val="22"/>
          <w:szCs w:val="22"/>
        </w:rPr>
      </w:pPr>
      <w:r w:rsidRPr="00D46068">
        <w:rPr>
          <w:rFonts w:asciiTheme="majorHAnsi" w:hAnsiTheme="majorHAnsi" w:cstheme="majorHAnsi"/>
          <w:color w:val="000000" w:themeColor="text1"/>
          <w:sz w:val="22"/>
          <w:szCs w:val="22"/>
        </w:rPr>
        <w:t>A principal intenção de realizar esta aquisição em lotes se justifica pelo princípio da economicidade que vem expressamente previsto no artigo 70 da Constituição Federal e representa, em síntese, a promoção de resultados esperados com o menor custo possível, analisados sob critérios de qualidade, celeridade e menor custo na prestação do serviço ou no trato com os bens públicos, devendo-se atentar para a necessidade de avaliação abrangente de custo da contratação, incluindo também os custos indiretos, tais como: elaboração do ETP, TR e das especificações, que consome muito esforço de levantamento, realização de estimativas, definição de minuta de contratação e agilidade no processo licitatório. Nesse sentido, a licitação em lote é melhor para o controle, gestão e fiscalização do contrato, tendo em vista que são compras que necessitam lisura e economicidade.</w:t>
      </w:r>
    </w:p>
    <w:p w:rsidR="007B2793" w:rsidRDefault="007B2793" w:rsidP="007B2793">
      <w:pPr>
        <w:jc w:val="both"/>
        <w:rPr>
          <w:rFonts w:asciiTheme="majorHAnsi" w:hAnsiTheme="majorHAnsi" w:cstheme="majorHAnsi"/>
          <w:color w:val="000000" w:themeColor="text1"/>
          <w:sz w:val="22"/>
          <w:szCs w:val="22"/>
        </w:rPr>
      </w:pPr>
    </w:p>
    <w:p w:rsidR="007B2793" w:rsidRPr="00762BA1" w:rsidRDefault="007B2793" w:rsidP="007B2793">
      <w:pPr>
        <w:jc w:val="both"/>
        <w:rPr>
          <w:rFonts w:asciiTheme="majorHAnsi" w:hAnsiTheme="majorHAnsi" w:cstheme="majorHAnsi"/>
          <w:color w:val="000000" w:themeColor="text1"/>
          <w:sz w:val="22"/>
          <w:szCs w:val="22"/>
        </w:rPr>
      </w:pPr>
      <w:r w:rsidRPr="00443B02">
        <w:rPr>
          <w:rFonts w:asciiTheme="majorHAnsi" w:hAnsiTheme="majorHAnsi" w:cstheme="majorHAnsi"/>
          <w:b/>
          <w:color w:val="000000" w:themeColor="text1"/>
          <w:sz w:val="22"/>
          <w:szCs w:val="22"/>
        </w:rPr>
        <w:lastRenderedPageBreak/>
        <w:t>2.3.</w:t>
      </w:r>
      <w:r w:rsidRPr="00762BA1">
        <w:rPr>
          <w:rFonts w:asciiTheme="majorHAnsi" w:hAnsiTheme="majorHAnsi" w:cstheme="majorHAnsi"/>
          <w:color w:val="000000" w:themeColor="text1"/>
          <w:sz w:val="22"/>
          <w:szCs w:val="22"/>
        </w:rPr>
        <w:t>Os pneus deverão ser de primeira linha com o Máximo de um ano de fabricação a data de fornecimento e ter prazo de garantia de no mínimo 48 meses contado a partir da data do recebimento definitivo das mercadorias. Os demais produtos fornecidos deverão possuir garantia de validade referente a defeitos de fabricação, especificações ou outro no período mínimo de 12 (doze) meses de acordo com o código de defesa do consumidor.</w:t>
      </w:r>
    </w:p>
    <w:p w:rsidR="007B2793" w:rsidRDefault="007B2793" w:rsidP="007B2793">
      <w:pPr>
        <w:jc w:val="both"/>
        <w:rPr>
          <w:rFonts w:asciiTheme="majorHAnsi" w:hAnsiTheme="majorHAnsi" w:cstheme="majorHAnsi"/>
          <w:color w:val="FF0000"/>
          <w:sz w:val="22"/>
          <w:szCs w:val="22"/>
        </w:rPr>
      </w:pPr>
    </w:p>
    <w:p w:rsidR="007B2793" w:rsidRDefault="007B2793" w:rsidP="007B2793">
      <w:pPr>
        <w:pStyle w:val="Normal1"/>
        <w:widowControl w:val="0"/>
        <w:pBdr>
          <w:top w:val="nil"/>
          <w:left w:val="nil"/>
          <w:bottom w:val="nil"/>
          <w:right w:val="nil"/>
          <w:between w:val="nil"/>
        </w:pBdr>
        <w:jc w:val="both"/>
        <w:rPr>
          <w:rFonts w:asciiTheme="majorHAnsi" w:hAnsiTheme="majorHAnsi" w:cstheme="majorHAnsi"/>
          <w:sz w:val="22"/>
          <w:szCs w:val="22"/>
        </w:rPr>
      </w:pPr>
      <w:r w:rsidRPr="00486825">
        <w:rPr>
          <w:rFonts w:asciiTheme="majorHAnsi" w:hAnsiTheme="majorHAnsi" w:cstheme="majorHAnsi"/>
          <w:b/>
          <w:sz w:val="22"/>
          <w:szCs w:val="22"/>
        </w:rPr>
        <w:t>2.</w:t>
      </w:r>
      <w:r>
        <w:rPr>
          <w:rFonts w:asciiTheme="majorHAnsi" w:hAnsiTheme="majorHAnsi" w:cstheme="majorHAnsi"/>
          <w:b/>
          <w:sz w:val="22"/>
          <w:szCs w:val="22"/>
        </w:rPr>
        <w:t>4</w:t>
      </w:r>
      <w:r>
        <w:rPr>
          <w:rFonts w:asciiTheme="majorHAnsi" w:hAnsiTheme="majorHAnsi" w:cstheme="majorHAnsi"/>
          <w:sz w:val="22"/>
          <w:szCs w:val="22"/>
        </w:rPr>
        <w:t xml:space="preserve">. </w:t>
      </w:r>
      <w:r>
        <w:rPr>
          <w:rFonts w:ascii="Calibri" w:hAnsi="Calibri" w:cs="Calibri"/>
          <w:sz w:val="22"/>
          <w:szCs w:val="22"/>
        </w:rPr>
        <w:t>As</w:t>
      </w:r>
      <w:r w:rsidRPr="00486825">
        <w:rPr>
          <w:rFonts w:ascii="Calibri" w:hAnsi="Calibri" w:cs="Calibri"/>
          <w:sz w:val="22"/>
          <w:szCs w:val="22"/>
        </w:rPr>
        <w:t xml:space="preserve"> quantidades relacionadas neste termo</w:t>
      </w:r>
      <w:r w:rsidRPr="00486825">
        <w:rPr>
          <w:rFonts w:asciiTheme="majorHAnsi" w:hAnsiTheme="majorHAnsi" w:cstheme="majorHAnsi"/>
          <w:sz w:val="22"/>
          <w:szCs w:val="22"/>
        </w:rPr>
        <w:t xml:space="preserve"> serão</w:t>
      </w:r>
      <w:r w:rsidRPr="00486825">
        <w:rPr>
          <w:rFonts w:ascii="Calibri" w:hAnsi="Calibri" w:cs="Calibri"/>
          <w:sz w:val="22"/>
          <w:szCs w:val="22"/>
        </w:rPr>
        <w:t xml:space="preserve">solicitadas de forma fracionadas, podendo ou não ser utilizado </w:t>
      </w:r>
      <w:r>
        <w:rPr>
          <w:rFonts w:ascii="Calibri" w:hAnsi="Calibri" w:cs="Calibri"/>
          <w:sz w:val="22"/>
          <w:szCs w:val="22"/>
        </w:rPr>
        <w:t>todo o quantitativo até 12 (doze) meses</w:t>
      </w:r>
      <w:r w:rsidRPr="00486825">
        <w:rPr>
          <w:rFonts w:ascii="Calibri" w:hAnsi="Calibri" w:cs="Calibri"/>
          <w:sz w:val="22"/>
          <w:szCs w:val="22"/>
        </w:rPr>
        <w:t>, conforme a necessidade da</w:t>
      </w:r>
      <w:r>
        <w:rPr>
          <w:rFonts w:ascii="Calibri" w:hAnsi="Calibri" w:cs="Calibri"/>
          <w:sz w:val="22"/>
          <w:szCs w:val="22"/>
        </w:rPr>
        <w:t>s</w:t>
      </w:r>
      <w:r w:rsidRPr="00486825">
        <w:rPr>
          <w:rFonts w:ascii="Calibri" w:hAnsi="Calibri" w:cs="Calibri"/>
          <w:sz w:val="22"/>
          <w:szCs w:val="22"/>
        </w:rPr>
        <w:t xml:space="preserve"> Secretaria</w:t>
      </w:r>
      <w:r>
        <w:rPr>
          <w:rFonts w:ascii="Calibri" w:hAnsi="Calibri" w:cs="Calibri"/>
          <w:sz w:val="22"/>
          <w:szCs w:val="22"/>
        </w:rPr>
        <w:t>s</w:t>
      </w:r>
      <w:r w:rsidRPr="00486825">
        <w:rPr>
          <w:rFonts w:ascii="Calibri" w:hAnsi="Calibri" w:cs="Calibri"/>
          <w:sz w:val="22"/>
          <w:szCs w:val="22"/>
        </w:rPr>
        <w:t xml:space="preserve">, ficando, desde já, </w:t>
      </w:r>
      <w:r>
        <w:rPr>
          <w:rFonts w:ascii="Calibri" w:hAnsi="Calibri" w:cs="Calibri"/>
          <w:sz w:val="22"/>
          <w:szCs w:val="22"/>
        </w:rPr>
        <w:t>a empresa vencedora do LOTE</w:t>
      </w:r>
      <w:r w:rsidRPr="00486825">
        <w:rPr>
          <w:rFonts w:ascii="Calibri" w:hAnsi="Calibri" w:cs="Calibri"/>
          <w:sz w:val="22"/>
          <w:szCs w:val="22"/>
        </w:rPr>
        <w:t>, ciente de que terá que cumprir com todas as solicitações, dentro do prazo estipulado, independentemente de quantidade ou valor mínimo solicitado.</w:t>
      </w:r>
    </w:p>
    <w:p w:rsidR="007B2793" w:rsidRDefault="007B2793" w:rsidP="007B2793">
      <w:pPr>
        <w:pStyle w:val="Normal1"/>
        <w:widowControl w:val="0"/>
        <w:pBdr>
          <w:top w:val="nil"/>
          <w:left w:val="nil"/>
          <w:bottom w:val="nil"/>
          <w:right w:val="nil"/>
          <w:between w:val="nil"/>
        </w:pBdr>
        <w:rPr>
          <w:rFonts w:asciiTheme="majorHAnsi" w:hAnsiTheme="majorHAnsi" w:cstheme="majorHAns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7B2793" w:rsidRDefault="007B2793" w:rsidP="007B279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7B2793" w:rsidRPr="00FE6300" w:rsidRDefault="007B2793" w:rsidP="007B2793">
      <w:pPr>
        <w:pStyle w:val="Normal1"/>
        <w:widowControl w:val="0"/>
        <w:numPr>
          <w:ilvl w:val="1"/>
          <w:numId w:val="10"/>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7B2793" w:rsidRDefault="007B2793" w:rsidP="007B279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1"/>
          <w:numId w:val="10"/>
        </w:numPr>
        <w:jc w:val="both"/>
        <w:rPr>
          <w:rFonts w:ascii="Calibri" w:hAnsi="Calibri" w:cs="Calibri"/>
          <w:sz w:val="22"/>
          <w:szCs w:val="22"/>
        </w:rPr>
      </w:pPr>
      <w:r w:rsidRPr="001A4D43">
        <w:rPr>
          <w:rFonts w:ascii="Calibri" w:hAnsi="Calibri" w:cs="Calibri"/>
          <w:sz w:val="22"/>
          <w:szCs w:val="22"/>
        </w:rPr>
        <w:t>O prazo de entrega dos iten</w:t>
      </w:r>
      <w:r>
        <w:rPr>
          <w:rFonts w:ascii="Calibri" w:hAnsi="Calibri" w:cs="Calibri"/>
          <w:sz w:val="22"/>
          <w:szCs w:val="22"/>
        </w:rPr>
        <w:t>s e serviços deveram</w:t>
      </w:r>
      <w:r w:rsidRPr="001A4D43">
        <w:rPr>
          <w:rFonts w:ascii="Calibri" w:hAnsi="Calibri" w:cs="Calibri"/>
          <w:sz w:val="22"/>
          <w:szCs w:val="22"/>
        </w:rPr>
        <w:t xml:space="preserve"> ser feita</w:t>
      </w:r>
      <w:r>
        <w:rPr>
          <w:rFonts w:ascii="Calibri" w:hAnsi="Calibri" w:cs="Calibri"/>
          <w:sz w:val="22"/>
          <w:szCs w:val="22"/>
        </w:rPr>
        <w:t>s</w:t>
      </w:r>
      <w:r w:rsidRPr="001A4D43">
        <w:rPr>
          <w:rFonts w:ascii="Calibri" w:hAnsi="Calibri" w:cs="Calibri"/>
          <w:sz w:val="22"/>
          <w:szCs w:val="22"/>
        </w:rPr>
        <w:t xml:space="preserve"> em até </w:t>
      </w:r>
      <w:r>
        <w:rPr>
          <w:rFonts w:ascii="Calibri" w:hAnsi="Calibri" w:cs="Calibri"/>
          <w:sz w:val="22"/>
          <w:szCs w:val="22"/>
        </w:rPr>
        <w:t>20 (vinte) dias úteis</w:t>
      </w:r>
      <w:r w:rsidRPr="001A4D43">
        <w:rPr>
          <w:rFonts w:ascii="Calibri" w:hAnsi="Calibri" w:cs="Calibri"/>
          <w:sz w:val="22"/>
          <w:szCs w:val="22"/>
        </w:rPr>
        <w:t xml:space="preserve"> após emissão da ordem de fornecimento, a contar do recebimento da Ordem de Fornecimento e cópia da Nota de Empenho.</w:t>
      </w:r>
    </w:p>
    <w:p w:rsidR="007B2793" w:rsidRPr="00865D82" w:rsidRDefault="007B2793" w:rsidP="007B2793">
      <w:pPr>
        <w:pStyle w:val="Normal1"/>
        <w:jc w:val="both"/>
        <w:rPr>
          <w:rFonts w:ascii="Calibri" w:hAnsi="Calibri" w:cs="Calibri"/>
          <w:sz w:val="22"/>
          <w:szCs w:val="22"/>
        </w:rPr>
      </w:pPr>
    </w:p>
    <w:p w:rsidR="007B2793" w:rsidRPr="00033F69" w:rsidRDefault="007B2793" w:rsidP="007B2793">
      <w:pPr>
        <w:pStyle w:val="Normal1"/>
        <w:numPr>
          <w:ilvl w:val="1"/>
          <w:numId w:val="10"/>
        </w:numPr>
        <w:jc w:val="both"/>
        <w:rPr>
          <w:rFonts w:ascii="Calibri" w:hAnsi="Calibri" w:cs="Calibri"/>
          <w:sz w:val="22"/>
          <w:szCs w:val="22"/>
        </w:rPr>
      </w:pPr>
      <w:r w:rsidRPr="00033F69">
        <w:rPr>
          <w:rFonts w:ascii="Calibri" w:hAnsi="Calibri" w:cs="Calibri"/>
          <w:sz w:val="22"/>
          <w:szCs w:val="22"/>
        </w:rPr>
        <w:t>Os produtos deverão ter garantia quanto a defeitos de fábrica e obedecerão às exigências e normas de fabricação e de comercialização, quando instituídas pela ABNT</w:t>
      </w:r>
      <w:r>
        <w:rPr>
          <w:rFonts w:ascii="Calibri" w:hAnsi="Calibri" w:cs="Calibri"/>
          <w:sz w:val="22"/>
          <w:szCs w:val="22"/>
        </w:rPr>
        <w:t xml:space="preserve">, </w:t>
      </w:r>
      <w:r>
        <w:rPr>
          <w:rFonts w:cs="Arial"/>
          <w:sz w:val="20"/>
        </w:rPr>
        <w:t>INMETRO, Normas da ISO, ANVISA</w:t>
      </w:r>
      <w:r w:rsidRPr="00033F69">
        <w:rPr>
          <w:rFonts w:ascii="Calibri" w:hAnsi="Calibri" w:cs="Calibri"/>
          <w:sz w:val="22"/>
          <w:szCs w:val="22"/>
        </w:rPr>
        <w:t xml:space="preserve"> e/ou Agências e Órgãos Oficiais reguladores ou fiscalizadores.</w:t>
      </w:r>
    </w:p>
    <w:p w:rsidR="007B2793" w:rsidRPr="00033F69" w:rsidRDefault="007B2793" w:rsidP="007B2793">
      <w:pPr>
        <w:pStyle w:val="Normal1"/>
        <w:jc w:val="both"/>
        <w:rPr>
          <w:rFonts w:ascii="Calibri" w:hAnsi="Calibri" w:cs="Calibri"/>
          <w:sz w:val="22"/>
          <w:szCs w:val="22"/>
        </w:rPr>
      </w:pPr>
    </w:p>
    <w:p w:rsidR="007B2793" w:rsidRPr="00033F69" w:rsidRDefault="007B2793" w:rsidP="007B2793">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Os materiais deverão ser entregues em local e horário indicados na Ordem de Fornecimento, de acordo com a necessidade dos setores, seguindo rigorosamente o prazo de entrega em quantidades solicitadas.</w:t>
      </w:r>
    </w:p>
    <w:p w:rsidR="007B2793" w:rsidRPr="00033F69" w:rsidRDefault="007B2793" w:rsidP="007B2793">
      <w:pPr>
        <w:pStyle w:val="Normal1"/>
        <w:tabs>
          <w:tab w:val="left" w:pos="426"/>
        </w:tabs>
        <w:jc w:val="both"/>
        <w:rPr>
          <w:rFonts w:ascii="Calibri" w:hAnsi="Calibri" w:cs="Calibri"/>
          <w:sz w:val="22"/>
          <w:szCs w:val="22"/>
        </w:rPr>
      </w:pPr>
    </w:p>
    <w:p w:rsidR="007B2793" w:rsidRPr="00033F69" w:rsidRDefault="007B2793" w:rsidP="007B2793">
      <w:pPr>
        <w:pStyle w:val="Normal1"/>
        <w:numPr>
          <w:ilvl w:val="1"/>
          <w:numId w:val="10"/>
        </w:numPr>
        <w:jc w:val="both"/>
        <w:rPr>
          <w:rFonts w:ascii="Calibri" w:hAnsi="Calibri" w:cs="Calibri"/>
          <w:sz w:val="22"/>
          <w:szCs w:val="22"/>
        </w:rPr>
      </w:pPr>
      <w:r w:rsidRPr="00033F69">
        <w:rPr>
          <w:rFonts w:ascii="Calibri" w:hAnsi="Calibri" w:cs="Calibri"/>
          <w:sz w:val="22"/>
          <w:szCs w:val="22"/>
        </w:rPr>
        <w:t>Os produtos serão adquiridos em estrita obediência às especificações e quantidades descritas neste Termo, preferencialmente acondicionados em embalagem individual adequada, sob hipótese alguma, serem fornecidos em embalagens com quantidades superiores às definidas ou que dificultem a sua distribuição.</w:t>
      </w:r>
    </w:p>
    <w:p w:rsidR="007B2793" w:rsidRPr="00033F69" w:rsidRDefault="007B2793" w:rsidP="007B2793">
      <w:pPr>
        <w:pStyle w:val="Normal1"/>
        <w:jc w:val="both"/>
        <w:rPr>
          <w:rFonts w:ascii="Calibri" w:hAnsi="Calibri" w:cs="Calibri"/>
          <w:sz w:val="22"/>
          <w:szCs w:val="22"/>
        </w:rPr>
      </w:pPr>
    </w:p>
    <w:p w:rsidR="007B2793" w:rsidRPr="00033F69" w:rsidRDefault="007B2793" w:rsidP="007B2793">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Em caso de feriados o fornecedor ou o transportador por ele contratado deverá certificar-se antecipadamente quanto aos feriados locais ou alterações nos horários de expediente.</w:t>
      </w:r>
    </w:p>
    <w:p w:rsidR="007B2793" w:rsidRPr="00033F69" w:rsidRDefault="007B2793" w:rsidP="007B2793">
      <w:pPr>
        <w:pStyle w:val="Normal1"/>
        <w:tabs>
          <w:tab w:val="left" w:pos="426"/>
        </w:tabs>
        <w:jc w:val="both"/>
        <w:rPr>
          <w:rFonts w:ascii="Calibri" w:hAnsi="Calibri" w:cs="Calibri"/>
          <w:sz w:val="22"/>
          <w:szCs w:val="22"/>
        </w:rPr>
      </w:pPr>
    </w:p>
    <w:p w:rsidR="007B2793" w:rsidRPr="00033F69" w:rsidRDefault="007B2793" w:rsidP="007B2793">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7B2793" w:rsidRPr="00033F69" w:rsidRDefault="007B2793" w:rsidP="007B2793">
      <w:pPr>
        <w:pStyle w:val="Normal1"/>
        <w:tabs>
          <w:tab w:val="left" w:pos="426"/>
        </w:tabs>
        <w:jc w:val="both"/>
        <w:rPr>
          <w:rFonts w:ascii="Calibri" w:hAnsi="Calibri" w:cs="Calibri"/>
          <w:sz w:val="22"/>
          <w:szCs w:val="22"/>
        </w:rPr>
      </w:pPr>
    </w:p>
    <w:p w:rsidR="007B2793" w:rsidRPr="00033F69" w:rsidRDefault="007B2793" w:rsidP="007B2793">
      <w:pPr>
        <w:pStyle w:val="Normal1"/>
        <w:numPr>
          <w:ilvl w:val="1"/>
          <w:numId w:val="10"/>
        </w:numPr>
        <w:tabs>
          <w:tab w:val="left" w:pos="426"/>
        </w:tabs>
        <w:jc w:val="both"/>
        <w:rPr>
          <w:rFonts w:ascii="Calibri" w:hAnsi="Calibri" w:cs="Calibri"/>
          <w:sz w:val="22"/>
          <w:szCs w:val="22"/>
        </w:rPr>
      </w:pPr>
      <w:r w:rsidRPr="00033F69">
        <w:rPr>
          <w:rFonts w:ascii="Calibri" w:hAnsi="Calibri" w:cs="Calibri"/>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7B2793" w:rsidRPr="00033F69" w:rsidRDefault="007B2793" w:rsidP="007B2793">
      <w:pPr>
        <w:pStyle w:val="Normal1"/>
        <w:jc w:val="both"/>
        <w:rPr>
          <w:rFonts w:ascii="Calibri" w:hAnsi="Calibri" w:cs="Calibri"/>
          <w:sz w:val="22"/>
          <w:szCs w:val="22"/>
        </w:rPr>
      </w:pPr>
    </w:p>
    <w:p w:rsidR="007B2793" w:rsidRPr="00033F69" w:rsidRDefault="007B2793" w:rsidP="007B2793">
      <w:pPr>
        <w:pStyle w:val="Normal1"/>
        <w:numPr>
          <w:ilvl w:val="1"/>
          <w:numId w:val="10"/>
        </w:numPr>
        <w:jc w:val="both"/>
        <w:rPr>
          <w:rFonts w:ascii="Calibri" w:hAnsi="Calibri" w:cs="Calibri"/>
          <w:sz w:val="22"/>
          <w:szCs w:val="22"/>
        </w:rPr>
      </w:pPr>
      <w:r w:rsidRPr="00033F69">
        <w:rPr>
          <w:rFonts w:ascii="Calibri" w:hAnsi="Calibri" w:cs="Calibri"/>
          <w:sz w:val="22"/>
          <w:szCs w:val="22"/>
        </w:rPr>
        <w:t>Os bens poderão ser rejeitados, no todo ou em parte, quando em desacordo com as especificações constantes neste Termo de Referência e na proposta, devendo ser</w:t>
      </w:r>
      <w:r>
        <w:rPr>
          <w:rFonts w:ascii="Calibri" w:hAnsi="Calibri" w:cs="Calibri"/>
          <w:sz w:val="22"/>
          <w:szCs w:val="22"/>
        </w:rPr>
        <w:t xml:space="preserve"> substituídos no prazo de até 03 (três</w:t>
      </w:r>
      <w:r w:rsidRPr="00033F69">
        <w:rPr>
          <w:rFonts w:ascii="Calibri" w:hAnsi="Calibri" w:cs="Calibri"/>
          <w:sz w:val="22"/>
          <w:szCs w:val="22"/>
        </w:rPr>
        <w:t>) dias úteis, a contar da notificação da contratada, às suas custas, sem prejuízo da aplicação das penalidades.</w:t>
      </w:r>
    </w:p>
    <w:p w:rsidR="007B2793" w:rsidRPr="00033F69" w:rsidRDefault="007B2793" w:rsidP="007B2793">
      <w:pPr>
        <w:pStyle w:val="Normal1"/>
        <w:jc w:val="both"/>
        <w:rPr>
          <w:rFonts w:ascii="Calibri" w:hAnsi="Calibri" w:cs="Calibri"/>
          <w:sz w:val="22"/>
          <w:szCs w:val="22"/>
        </w:rPr>
      </w:pPr>
    </w:p>
    <w:p w:rsidR="007B2793" w:rsidRPr="00033F69" w:rsidRDefault="007B2793" w:rsidP="007B2793">
      <w:pPr>
        <w:pStyle w:val="Normal1"/>
        <w:numPr>
          <w:ilvl w:val="1"/>
          <w:numId w:val="10"/>
        </w:numPr>
        <w:rPr>
          <w:rFonts w:ascii="Calibri" w:hAnsi="Calibri" w:cs="Calibri"/>
          <w:sz w:val="22"/>
          <w:szCs w:val="22"/>
        </w:rPr>
      </w:pPr>
      <w:r w:rsidRPr="00033F69">
        <w:rPr>
          <w:rFonts w:ascii="Calibri" w:hAnsi="Calibri" w:cs="Calibri"/>
          <w:sz w:val="22"/>
          <w:szCs w:val="22"/>
        </w:rPr>
        <w:lastRenderedPageBreak/>
        <w:t>O recebimento do objeto não exclui a responsabilidade da contratada pelos prejuízos resultantes da incorreta execução do contrato.</w:t>
      </w:r>
    </w:p>
    <w:p w:rsidR="007B2793" w:rsidRDefault="007B2793" w:rsidP="007B2793">
      <w:pPr>
        <w:pStyle w:val="Normal1"/>
        <w:tabs>
          <w:tab w:val="left" w:pos="426"/>
        </w:tabs>
        <w:jc w:val="both"/>
        <w:rPr>
          <w:rFonts w:ascii="Calibri" w:eastAsia="Calibri" w:hAnsi="Calibri" w:cs="Calibri"/>
          <w:color w:val="000000"/>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7B2793" w:rsidRDefault="007B2793" w:rsidP="007B2793">
      <w:pPr>
        <w:pStyle w:val="Normal1"/>
        <w:pBdr>
          <w:top w:val="nil"/>
          <w:left w:val="nil"/>
          <w:bottom w:val="nil"/>
          <w:right w:val="nil"/>
          <w:between w:val="nil"/>
        </w:pBdr>
        <w:ind w:left="405"/>
        <w:jc w:val="both"/>
        <w:rPr>
          <w:rFonts w:ascii="Calibri" w:eastAsia="Calibri" w:hAnsi="Calibri" w:cs="Calibri"/>
          <w:b/>
          <w:color w:val="000000"/>
          <w:sz w:val="22"/>
          <w:szCs w:val="22"/>
        </w:rPr>
      </w:pPr>
    </w:p>
    <w:p w:rsidR="007B2793" w:rsidRDefault="007B2793" w:rsidP="007B2793">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7B2793" w:rsidRDefault="007B2793" w:rsidP="007B279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Verificar minuciosamente, no prazo fixado, a conformidade do bem com as especificações constantes do Edital e da proposta, para fins de aceitação;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para que seja substituído, reparado ou corrigido;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7B2793" w:rsidRDefault="007B2793" w:rsidP="007B2793">
      <w:pPr>
        <w:pStyle w:val="Normal1"/>
        <w:tabs>
          <w:tab w:val="left" w:pos="851"/>
        </w:tabs>
        <w:jc w:val="both"/>
        <w:rPr>
          <w:rFonts w:ascii="Calibri" w:eastAsia="Calibri" w:hAnsi="Calibri" w:cs="Calibri"/>
          <w:b/>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B2793" w:rsidRDefault="007B2793" w:rsidP="007B2793">
      <w:pPr>
        <w:pStyle w:val="Normal1"/>
        <w:tabs>
          <w:tab w:val="left" w:pos="2070"/>
        </w:tabs>
        <w:jc w:val="both"/>
        <w:rPr>
          <w:rFonts w:ascii="Calibri" w:eastAsia="Calibri" w:hAnsi="Calibri" w:cs="Calibri"/>
          <w:sz w:val="22"/>
          <w:szCs w:val="22"/>
        </w:rPr>
      </w:pPr>
    </w:p>
    <w:p w:rsidR="007B2793" w:rsidRDefault="007B2793" w:rsidP="007B2793">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7B2793" w:rsidRDefault="007B2793" w:rsidP="007B2793">
      <w:pPr>
        <w:pStyle w:val="Normal1"/>
        <w:pBdr>
          <w:top w:val="nil"/>
          <w:left w:val="nil"/>
          <w:bottom w:val="nil"/>
          <w:right w:val="nil"/>
          <w:between w:val="nil"/>
        </w:pBdr>
        <w:ind w:left="405"/>
        <w:jc w:val="both"/>
        <w:rPr>
          <w:rFonts w:ascii="Calibri" w:eastAsia="Calibri" w:hAnsi="Calibri" w:cs="Calibri"/>
          <w:b/>
          <w:color w:val="000000"/>
          <w:sz w:val="22"/>
          <w:szCs w:val="22"/>
        </w:rPr>
      </w:pPr>
    </w:p>
    <w:p w:rsidR="007B2793" w:rsidRDefault="007B2793" w:rsidP="007B2793">
      <w:pPr>
        <w:pStyle w:val="Normal1"/>
        <w:numPr>
          <w:ilvl w:val="2"/>
          <w:numId w:val="10"/>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w:t>
      </w:r>
    </w:p>
    <w:p w:rsidR="007B2793" w:rsidRDefault="007B2793" w:rsidP="007B2793">
      <w:pPr>
        <w:pStyle w:val="Normal1"/>
        <w:ind w:left="567"/>
        <w:jc w:val="both"/>
        <w:rPr>
          <w:rFonts w:ascii="Calibri" w:eastAsia="Calibri" w:hAnsi="Calibri" w:cs="Calibri"/>
          <w:color w:val="FF0000"/>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Pr="00604846"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7B2793" w:rsidRDefault="007B2793" w:rsidP="007B2793">
      <w:pPr>
        <w:pStyle w:val="Normal1"/>
        <w:tabs>
          <w:tab w:val="left" w:pos="851"/>
        </w:tabs>
        <w:ind w:left="284"/>
        <w:jc w:val="both"/>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7B2793" w:rsidRDefault="007B2793" w:rsidP="007B2793">
      <w:pPr>
        <w:pStyle w:val="Normal1"/>
        <w:tabs>
          <w:tab w:val="left" w:pos="851"/>
        </w:tabs>
        <w:jc w:val="both"/>
        <w:rPr>
          <w:rFonts w:ascii="Calibri" w:eastAsia="Calibri" w:hAnsi="Calibri" w:cs="Calibri"/>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7B2793" w:rsidRDefault="007B2793" w:rsidP="007B2793">
      <w:pPr>
        <w:pStyle w:val="Normal1"/>
        <w:tabs>
          <w:tab w:val="left" w:pos="851"/>
        </w:tabs>
        <w:ind w:left="284"/>
        <w:jc w:val="both"/>
        <w:rPr>
          <w:rFonts w:ascii="Calibri" w:eastAsia="Calibri" w:hAnsi="Calibri" w:cs="Calibri"/>
          <w:sz w:val="22"/>
          <w:szCs w:val="22"/>
        </w:rPr>
      </w:pPr>
    </w:p>
    <w:p w:rsidR="007B2793" w:rsidRDefault="007B2793" w:rsidP="007B2793">
      <w:pPr>
        <w:pStyle w:val="Normal1"/>
        <w:numPr>
          <w:ilvl w:val="2"/>
          <w:numId w:val="10"/>
        </w:numPr>
        <w:tabs>
          <w:tab w:val="left" w:pos="851"/>
        </w:tabs>
        <w:ind w:left="284" w:firstLine="0"/>
        <w:jc w:val="both"/>
      </w:pPr>
      <w:r>
        <w:rPr>
          <w:rFonts w:ascii="Calibri" w:eastAsia="Calibri" w:hAnsi="Calibri" w:cs="Calibri"/>
          <w:sz w:val="22"/>
          <w:szCs w:val="22"/>
        </w:rPr>
        <w:t>Indicar preposto para representá-la durante a execução do contrato;</w:t>
      </w:r>
    </w:p>
    <w:p w:rsidR="007B2793" w:rsidRDefault="007B2793" w:rsidP="007B2793">
      <w:pPr>
        <w:pStyle w:val="Normal1"/>
        <w:tabs>
          <w:tab w:val="left" w:pos="851"/>
        </w:tabs>
        <w:jc w:val="both"/>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7B2793" w:rsidRDefault="007B2793" w:rsidP="007B2793">
      <w:pPr>
        <w:pStyle w:val="Normal1"/>
        <w:pBdr>
          <w:top w:val="nil"/>
          <w:left w:val="nil"/>
          <w:bottom w:val="nil"/>
          <w:right w:val="nil"/>
          <w:between w:val="nil"/>
        </w:pBdr>
        <w:ind w:left="405"/>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Pr="00B354AF" w:rsidRDefault="007B2793" w:rsidP="007B2793">
      <w:pPr>
        <w:pStyle w:val="Normal1"/>
        <w:numPr>
          <w:ilvl w:val="1"/>
          <w:numId w:val="10"/>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Default="007B2793" w:rsidP="007B2793">
      <w:pPr>
        <w:pStyle w:val="Normal1"/>
        <w:tabs>
          <w:tab w:val="left" w:pos="426"/>
        </w:tabs>
        <w:jc w:val="both"/>
        <w:rPr>
          <w:rFonts w:ascii="Calibri" w:eastAsia="Calibri" w:hAnsi="Calibri" w:cs="Calibri"/>
          <w:color w:val="0000FF"/>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7B2793" w:rsidRDefault="007B2793" w:rsidP="007B2793">
      <w:pPr>
        <w:pStyle w:val="Normal1"/>
        <w:jc w:val="both"/>
        <w:rPr>
          <w:rFonts w:ascii="Calibri" w:eastAsia="Calibri" w:hAnsi="Calibri" w:cs="Calibri"/>
          <w:b/>
          <w:sz w:val="22"/>
          <w:szCs w:val="22"/>
        </w:rPr>
      </w:pPr>
    </w:p>
    <w:p w:rsidR="007B2793" w:rsidRDefault="007B2793" w:rsidP="007B2793">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 bem, anotando em registro próprio todas as ocorrências relacionadas com a execução e determinando o que for necessário à regularização de falhas ou defeitos observados.</w:t>
      </w:r>
    </w:p>
    <w:p w:rsidR="007B2793" w:rsidRDefault="007B2793" w:rsidP="007B279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Lei nº 14.133/2021.</w:t>
      </w:r>
    </w:p>
    <w:p w:rsidR="007B2793" w:rsidRDefault="007B2793" w:rsidP="007B2793">
      <w:pPr>
        <w:pStyle w:val="Normal1"/>
        <w:tabs>
          <w:tab w:val="left" w:pos="426"/>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Default="007B2793" w:rsidP="007B2793">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7B2793" w:rsidRDefault="007B2793" w:rsidP="007B2793">
      <w:pPr>
        <w:pStyle w:val="Normal1"/>
        <w:pBdr>
          <w:top w:val="nil"/>
          <w:left w:val="nil"/>
          <w:bottom w:val="nil"/>
          <w:right w:val="nil"/>
          <w:between w:val="nil"/>
        </w:pBdr>
        <w:ind w:left="720"/>
        <w:rPr>
          <w:rFonts w:ascii="Calibri" w:eastAsia="Calibri" w:hAnsi="Calibri" w:cs="Calibri"/>
          <w:color w:val="000000"/>
          <w:sz w:val="22"/>
          <w:szCs w:val="22"/>
        </w:rPr>
      </w:pPr>
    </w:p>
    <w:p w:rsidR="007B2793" w:rsidRPr="00813A21" w:rsidRDefault="007B2793" w:rsidP="007B2793">
      <w:pPr>
        <w:pStyle w:val="Normal1"/>
        <w:numPr>
          <w:ilvl w:val="1"/>
          <w:numId w:val="10"/>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7B2793" w:rsidRPr="00EE58B1" w:rsidRDefault="007B2793" w:rsidP="007B2793">
      <w:pPr>
        <w:pStyle w:val="Normal1"/>
        <w:pBdr>
          <w:top w:val="nil"/>
          <w:left w:val="nil"/>
          <w:bottom w:val="nil"/>
          <w:right w:val="nil"/>
          <w:between w:val="nil"/>
        </w:pBdr>
      </w:pPr>
    </w:p>
    <w:p w:rsidR="007B2793" w:rsidRDefault="007B2793" w:rsidP="007B2793"/>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AVALIAÇÃO DE CUSTO</w:t>
      </w:r>
    </w:p>
    <w:p w:rsidR="007B2793" w:rsidRDefault="007B2793" w:rsidP="007B2793">
      <w:pPr>
        <w:pStyle w:val="Normal1"/>
        <w:pBdr>
          <w:top w:val="nil"/>
          <w:left w:val="nil"/>
          <w:bottom w:val="nil"/>
          <w:right w:val="nil"/>
          <w:between w:val="nil"/>
        </w:pBdr>
      </w:pPr>
    </w:p>
    <w:p w:rsidR="007B2793" w:rsidRPr="00EE58B1" w:rsidRDefault="007B2793" w:rsidP="007B2793">
      <w:pPr>
        <w:pStyle w:val="Normal1"/>
        <w:numPr>
          <w:ilvl w:val="1"/>
          <w:numId w:val="10"/>
        </w:numPr>
        <w:tabs>
          <w:tab w:val="left" w:pos="426"/>
        </w:tabs>
        <w:jc w:val="both"/>
        <w:rPr>
          <w:rFonts w:asciiTheme="majorHAnsi" w:eastAsia="Calibri" w:hAnsiTheme="majorHAnsi" w:cstheme="majorHAnsi"/>
          <w:color w:val="000000"/>
          <w:sz w:val="22"/>
          <w:szCs w:val="22"/>
        </w:rPr>
      </w:pPr>
      <w:r w:rsidRPr="00EE58B1">
        <w:rPr>
          <w:rFonts w:asciiTheme="majorHAnsi" w:hAnsiTheme="majorHAnsi" w:cstheme="majorHAnsi"/>
          <w:sz w:val="22"/>
          <w:szCs w:val="22"/>
        </w:rPr>
        <w:t>O custo estimado da presente contratação foi realizado consultas de aquisições e contratações similares de outros entes públicos. Consoante o valor unitário e valor global demonstrado no MAPA COMPARATIVO DE PREÇOS anexados aos autos, considerando a média aritmética de preços de cada item, que estão dentro da realidade de um conceito econômico praticado pelo mercado atual</w:t>
      </w:r>
      <w:r>
        <w:rPr>
          <w:rFonts w:asciiTheme="majorHAnsi" w:hAnsiTheme="majorHAnsi" w:cstheme="majorHAnsi"/>
          <w:sz w:val="22"/>
          <w:szCs w:val="22"/>
        </w:rPr>
        <w:t>.</w:t>
      </w:r>
    </w:p>
    <w:p w:rsidR="007B2793" w:rsidRDefault="007B2793" w:rsidP="007B2793">
      <w:pPr>
        <w:pStyle w:val="Normal1"/>
        <w:tabs>
          <w:tab w:val="left" w:pos="426"/>
        </w:tabs>
        <w:jc w:val="both"/>
        <w:rPr>
          <w:rFonts w:asciiTheme="majorHAnsi" w:hAnsiTheme="majorHAnsi" w:cstheme="majorHAnsi"/>
          <w:sz w:val="22"/>
          <w:szCs w:val="22"/>
        </w:rPr>
      </w:pPr>
    </w:p>
    <w:p w:rsidR="007B2793" w:rsidRPr="00EE58B1" w:rsidRDefault="007B2793" w:rsidP="007B2793">
      <w:pPr>
        <w:pStyle w:val="Normal1"/>
        <w:jc w:val="both"/>
        <w:rPr>
          <w:rFonts w:asciiTheme="majorHAnsi" w:eastAsia="Calibri" w:hAnsiTheme="majorHAnsi" w:cstheme="majorHAnsi"/>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7B2793" w:rsidRDefault="007B2793" w:rsidP="007B2793">
      <w:pPr>
        <w:pStyle w:val="Normal1"/>
        <w:jc w:val="both"/>
        <w:rPr>
          <w:rFonts w:ascii="Calibri" w:eastAsia="Calibri" w:hAnsi="Calibri" w:cs="Calibri"/>
          <w:b/>
          <w:sz w:val="22"/>
          <w:szCs w:val="22"/>
        </w:rPr>
      </w:pPr>
    </w:p>
    <w:p w:rsidR="007B2793" w:rsidRPr="009F61D4" w:rsidRDefault="007B2793" w:rsidP="007B2793">
      <w:pPr>
        <w:pStyle w:val="PargrafodaLista"/>
        <w:numPr>
          <w:ilvl w:val="1"/>
          <w:numId w:val="10"/>
        </w:numPr>
        <w:jc w:val="both"/>
        <w:rPr>
          <w:rFonts w:asciiTheme="majorHAnsi" w:hAnsiTheme="majorHAnsi" w:cstheme="majorHAnsi"/>
          <w:sz w:val="22"/>
          <w:szCs w:val="22"/>
        </w:rPr>
      </w:pPr>
      <w:r w:rsidRPr="009F61D4">
        <w:rPr>
          <w:rFonts w:asciiTheme="majorHAnsi" w:hAnsiTheme="majorHAnsi" w:cstheme="majorHAnsi"/>
          <w:sz w:val="22"/>
          <w:szCs w:val="22"/>
        </w:rPr>
        <w:t xml:space="preserve">O </w:t>
      </w:r>
      <w:r>
        <w:rPr>
          <w:rFonts w:asciiTheme="majorHAnsi" w:hAnsiTheme="majorHAnsi" w:cstheme="majorHAnsi"/>
          <w:sz w:val="22"/>
          <w:szCs w:val="22"/>
        </w:rPr>
        <w:t>pagamento será efetuado em até 3</w:t>
      </w:r>
      <w:r w:rsidRPr="009F61D4">
        <w:rPr>
          <w:rFonts w:asciiTheme="majorHAnsi" w:hAnsiTheme="majorHAnsi" w:cstheme="majorHAnsi"/>
          <w:sz w:val="22"/>
          <w:szCs w:val="22"/>
        </w:rPr>
        <w:t>0 (</w:t>
      </w:r>
      <w:r>
        <w:rPr>
          <w:rFonts w:asciiTheme="majorHAnsi" w:hAnsiTheme="majorHAnsi" w:cstheme="majorHAnsi"/>
          <w:sz w:val="22"/>
          <w:szCs w:val="22"/>
        </w:rPr>
        <w:t>trinta</w:t>
      </w:r>
      <w:r w:rsidRPr="009F61D4">
        <w:rPr>
          <w:rFonts w:asciiTheme="majorHAnsi" w:hAnsiTheme="majorHAnsi" w:cstheme="majorHAnsi"/>
          <w:sz w:val="22"/>
          <w:szCs w:val="22"/>
        </w:rPr>
        <w:t>) dias após a entrega da nota fiscal devidamente atestada pelo setor competente, acompanhada de todas as certidões fiscais e trabalhistas.</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7B2793" w:rsidRDefault="007B2793" w:rsidP="007B279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7B2793" w:rsidRDefault="007B2793" w:rsidP="007B2793">
      <w:pPr>
        <w:pStyle w:val="Normal1"/>
        <w:tabs>
          <w:tab w:val="left" w:pos="993"/>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B2793" w:rsidRDefault="007B2793" w:rsidP="007B279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7B2793" w:rsidRDefault="007B2793" w:rsidP="007B2793">
      <w:pPr>
        <w:pStyle w:val="Normal1"/>
        <w:tabs>
          <w:tab w:val="left" w:pos="567"/>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7B2793" w:rsidRDefault="007B2793" w:rsidP="007B2793">
      <w:pPr>
        <w:pStyle w:val="Normal1"/>
        <w:tabs>
          <w:tab w:val="left" w:pos="567"/>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7B2793" w:rsidRDefault="007B2793" w:rsidP="007B2793">
      <w:pPr>
        <w:pStyle w:val="Normal1"/>
        <w:tabs>
          <w:tab w:val="left" w:pos="567"/>
        </w:tabs>
        <w:jc w:val="both"/>
        <w:rPr>
          <w:rFonts w:ascii="Calibri" w:eastAsia="Calibri" w:hAnsi="Calibri" w:cs="Calibri"/>
          <w:sz w:val="22"/>
          <w:szCs w:val="22"/>
        </w:rPr>
      </w:pPr>
    </w:p>
    <w:p w:rsidR="007B2793" w:rsidRDefault="007B2793" w:rsidP="007B2793">
      <w:pPr>
        <w:pStyle w:val="Normal1"/>
        <w:numPr>
          <w:ilvl w:val="1"/>
          <w:numId w:val="10"/>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B2793" w:rsidRDefault="007B2793" w:rsidP="007B2793">
      <w:pPr>
        <w:pStyle w:val="Normal1"/>
        <w:tabs>
          <w:tab w:val="left" w:pos="567"/>
        </w:tabs>
        <w:jc w:val="both"/>
        <w:rPr>
          <w:rFonts w:ascii="Calibri" w:eastAsia="Calibri" w:hAnsi="Calibri" w:cs="Calibri"/>
          <w:sz w:val="22"/>
          <w:szCs w:val="22"/>
        </w:rPr>
      </w:pPr>
    </w:p>
    <w:p w:rsidR="007B2793" w:rsidRDefault="007B2793" w:rsidP="007B2793">
      <w:pPr>
        <w:pStyle w:val="Normal1"/>
        <w:numPr>
          <w:ilvl w:val="1"/>
          <w:numId w:val="10"/>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1"/>
          <w:numId w:val="10"/>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7B2793" w:rsidRDefault="007B2793" w:rsidP="007B2793">
      <w:pPr>
        <w:pStyle w:val="Normal1"/>
        <w:tabs>
          <w:tab w:val="left" w:pos="709"/>
        </w:tabs>
        <w:jc w:val="both"/>
        <w:rPr>
          <w:rFonts w:ascii="Calibri" w:eastAsia="Calibri" w:hAnsi="Calibri" w:cs="Calibri"/>
          <w:sz w:val="22"/>
          <w:szCs w:val="22"/>
        </w:rPr>
      </w:pPr>
    </w:p>
    <w:p w:rsidR="007B2793" w:rsidRDefault="007B2793" w:rsidP="007B2793">
      <w:pPr>
        <w:pStyle w:val="Normal1"/>
        <w:numPr>
          <w:ilvl w:val="2"/>
          <w:numId w:val="10"/>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7B2793" w:rsidRDefault="007B2793" w:rsidP="007B279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7B2793" w:rsidRDefault="007B2793" w:rsidP="007B2793">
      <w:pPr>
        <w:pStyle w:val="Normal1"/>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B2793" w:rsidRPr="00CA1E80" w:rsidRDefault="007B2793" w:rsidP="007B2793">
      <w:pPr>
        <w:pStyle w:val="Normal1"/>
        <w:jc w:val="both"/>
        <w:rPr>
          <w:rFonts w:ascii="Calibri" w:eastAsia="Calibri" w:hAnsi="Calibri" w:cs="Calibri"/>
          <w:color w:val="000000"/>
          <w:sz w:val="22"/>
          <w:szCs w:val="22"/>
        </w:rPr>
      </w:pPr>
    </w:p>
    <w:p w:rsidR="007B2793" w:rsidRDefault="007B2793" w:rsidP="007B2793">
      <w:pPr>
        <w:pStyle w:val="Normal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7B2793" w:rsidRDefault="007B2793" w:rsidP="007B2793">
      <w:pPr>
        <w:pStyle w:val="Normal1"/>
        <w:rPr>
          <w:rFonts w:ascii="Calibri" w:eastAsia="Calibri" w:hAnsi="Calibri" w:cs="Calibri"/>
          <w:sz w:val="22"/>
          <w:szCs w:val="22"/>
        </w:rPr>
      </w:pPr>
    </w:p>
    <w:p w:rsidR="007B2793" w:rsidRPr="00EB79A0"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Os preços são fixos e irreajustáveis no prazo de 1(um) ano contando da data limite para a apresentação das propostas.</w:t>
      </w:r>
    </w:p>
    <w:p w:rsidR="007B2793" w:rsidRDefault="007B2793" w:rsidP="007B2793">
      <w:pPr>
        <w:pStyle w:val="Normal1"/>
        <w:pBdr>
          <w:top w:val="nil"/>
          <w:left w:val="nil"/>
          <w:bottom w:val="nil"/>
          <w:right w:val="nil"/>
          <w:between w:val="nil"/>
        </w:pBdr>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Nos reajustes </w:t>
      </w:r>
      <w:r w:rsidR="00B62869">
        <w:rPr>
          <w:rFonts w:ascii="Calibri" w:eastAsia="Calibri" w:hAnsi="Calibri" w:cs="Calibri"/>
          <w:color w:val="000000"/>
          <w:sz w:val="22"/>
          <w:szCs w:val="22"/>
        </w:rPr>
        <w:t>subsequentes</w:t>
      </w:r>
      <w:r>
        <w:rPr>
          <w:rFonts w:ascii="Calibri" w:eastAsia="Calibri" w:hAnsi="Calibri" w:cs="Calibri"/>
          <w:color w:val="000000"/>
          <w:sz w:val="22"/>
          <w:szCs w:val="22"/>
        </w:rPr>
        <w:t xml:space="preserve"> ao primeiro, o interregno mínimo de um ano será contado a partir dos efeitos financeiros do último reajuste.</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divulgada o índice definitivo. Fica a CONTRATADA obrigada a apresentar memória de cálculo referente ao reajustamento de preços do valor remanescente, sempre que este ocorrer. </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Pr="009B133F" w:rsidRDefault="007B2793" w:rsidP="007B2793">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7B2793" w:rsidRDefault="007B2793" w:rsidP="007B279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7B2793" w:rsidRPr="00FF0A89" w:rsidRDefault="007B2793" w:rsidP="007B2793">
      <w:pPr>
        <w:pStyle w:val="Normal11"/>
        <w:numPr>
          <w:ilvl w:val="0"/>
          <w:numId w:val="1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PargrafodaLista"/>
        <w:widowControl w:val="0"/>
        <w:numPr>
          <w:ilvl w:val="1"/>
          <w:numId w:val="10"/>
        </w:numPr>
        <w:pBdr>
          <w:top w:val="nil"/>
          <w:left w:val="nil"/>
          <w:bottom w:val="nil"/>
          <w:right w:val="nil"/>
          <w:between w:val="nil"/>
        </w:pBdr>
        <w:tabs>
          <w:tab w:val="left" w:pos="567"/>
        </w:tabs>
        <w:spacing w:before="119" w:line="232" w:lineRule="auto"/>
        <w:ind w:right="242"/>
        <w:jc w:val="both"/>
        <w:rPr>
          <w:rFonts w:asciiTheme="majorHAnsi" w:hAnsiTheme="majorHAnsi" w:cstheme="majorHAnsi"/>
          <w:color w:val="000000"/>
          <w:sz w:val="22"/>
          <w:szCs w:val="22"/>
        </w:rPr>
      </w:pPr>
      <w:r w:rsidRPr="008472EC">
        <w:rPr>
          <w:rFonts w:asciiTheme="majorHAnsi" w:hAnsiTheme="majorHAnsi" w:cstheme="majorHAnsi"/>
          <w:sz w:val="22"/>
          <w:szCs w:val="22"/>
        </w:rPr>
        <w:t>E</w:t>
      </w:r>
      <w:r w:rsidRPr="008472EC">
        <w:rPr>
          <w:rFonts w:asciiTheme="majorHAnsi" w:hAnsiTheme="majorHAnsi" w:cstheme="majorHAnsi"/>
          <w:color w:val="000000"/>
          <w:sz w:val="22"/>
          <w:szCs w:val="22"/>
        </w:rPr>
        <w:t>ventuais alterações contratuais reger-se-ão pela disciplina do Art. 124 da Lei nº 14.133/2021.</w:t>
      </w:r>
    </w:p>
    <w:p w:rsidR="007B2793" w:rsidRPr="005F30F8" w:rsidRDefault="007B2793" w:rsidP="007B2793">
      <w:pPr>
        <w:pStyle w:val="PargrafodaLista"/>
        <w:widowControl w:val="0"/>
        <w:pBdr>
          <w:top w:val="nil"/>
          <w:left w:val="nil"/>
          <w:bottom w:val="nil"/>
          <w:right w:val="nil"/>
          <w:between w:val="nil"/>
        </w:pBdr>
        <w:tabs>
          <w:tab w:val="left" w:pos="567"/>
        </w:tabs>
        <w:spacing w:before="119" w:line="232" w:lineRule="auto"/>
        <w:ind w:left="405" w:right="242"/>
        <w:jc w:val="both"/>
        <w:rPr>
          <w:rFonts w:asciiTheme="majorHAnsi" w:hAnsiTheme="majorHAnsi" w:cstheme="majorHAnsi"/>
          <w:color w:val="000000"/>
          <w:sz w:val="22"/>
          <w:szCs w:val="22"/>
        </w:rPr>
      </w:pPr>
    </w:p>
    <w:p w:rsidR="007B2793" w:rsidRPr="008472EC" w:rsidRDefault="007B2793" w:rsidP="007B2793">
      <w:pPr>
        <w:pStyle w:val="PargrafodaLista"/>
        <w:widowControl w:val="0"/>
        <w:numPr>
          <w:ilvl w:val="1"/>
          <w:numId w:val="10"/>
        </w:numPr>
        <w:pBdr>
          <w:top w:val="nil"/>
          <w:left w:val="nil"/>
          <w:bottom w:val="nil"/>
          <w:right w:val="nil"/>
          <w:between w:val="nil"/>
        </w:pBdr>
        <w:tabs>
          <w:tab w:val="left" w:pos="567"/>
        </w:tabs>
        <w:spacing w:before="122" w:line="232" w:lineRule="auto"/>
        <w:ind w:right="247"/>
        <w:jc w:val="both"/>
        <w:rPr>
          <w:rFonts w:asciiTheme="majorHAnsi" w:hAnsiTheme="majorHAnsi" w:cstheme="majorHAnsi"/>
          <w:color w:val="000000"/>
          <w:sz w:val="22"/>
          <w:szCs w:val="22"/>
        </w:rPr>
      </w:pPr>
      <w:r w:rsidRPr="008472EC">
        <w:rPr>
          <w:rFonts w:asciiTheme="majorHAnsi" w:hAnsiTheme="majorHAnsi" w:cstheme="majorHAnsi"/>
          <w:color w:val="000000"/>
          <w:sz w:val="22"/>
          <w:szCs w:val="22"/>
        </w:rPr>
        <w:t xml:space="preserve">Nas alterações unilaterais a que se refere o inciso I do </w:t>
      </w:r>
      <w:r w:rsidRPr="008472EC">
        <w:rPr>
          <w:rFonts w:asciiTheme="majorHAnsi" w:hAnsiTheme="majorHAnsi" w:cstheme="majorHAnsi"/>
          <w:b/>
          <w:color w:val="000000"/>
          <w:sz w:val="22"/>
          <w:szCs w:val="22"/>
        </w:rPr>
        <w:t xml:space="preserve">caput </w:t>
      </w:r>
      <w:r w:rsidRPr="008472EC">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7B2793" w:rsidRDefault="007B2793" w:rsidP="007B2793">
      <w:pPr>
        <w:widowControl w:val="0"/>
        <w:numPr>
          <w:ilvl w:val="1"/>
          <w:numId w:val="10"/>
        </w:numPr>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 supressão resultante de acordo celebrado entre as partes contratantes poderão exceder o limite de 25% (vinte e cinco por cento) do valor inicial atualizado do contrato.</w:t>
      </w:r>
    </w:p>
    <w:p w:rsidR="007B2793" w:rsidRPr="00CA1E80" w:rsidRDefault="007B2793" w:rsidP="007B2793">
      <w:pPr>
        <w:widowControl w:val="0"/>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p>
    <w:p w:rsidR="007B2793" w:rsidRDefault="007B2793" w:rsidP="007B2793">
      <w:pPr>
        <w:pStyle w:val="Normal11"/>
        <w:numPr>
          <w:ilvl w:val="0"/>
          <w:numId w:val="10"/>
        </w:numPr>
        <w:pBdr>
          <w:top w:val="nil"/>
          <w:left w:val="nil"/>
          <w:bottom w:val="nil"/>
          <w:right w:val="nil"/>
          <w:between w:val="nil"/>
        </w:pBdr>
        <w:shd w:val="clear" w:color="auto" w:fill="D7E3BC"/>
        <w:jc w:val="both"/>
        <w:rPr>
          <w:rFonts w:ascii="Calibri" w:eastAsia="Calibri" w:hAnsi="Calibri" w:cs="Calibri"/>
          <w:b/>
          <w:color w:val="000000"/>
          <w:sz w:val="22"/>
          <w:szCs w:val="22"/>
        </w:rPr>
      </w:pPr>
      <w:r>
        <w:rPr>
          <w:rFonts w:ascii="Calibri" w:eastAsia="Calibri" w:hAnsi="Calibri" w:cs="Calibri"/>
          <w:b/>
          <w:color w:val="000000"/>
          <w:sz w:val="22"/>
          <w:szCs w:val="22"/>
        </w:rPr>
        <w:t>EXTINÇÃO DO CONTRATO</w:t>
      </w:r>
    </w:p>
    <w:p w:rsidR="007B2793" w:rsidRPr="00674574" w:rsidRDefault="007B2793" w:rsidP="007B2793">
      <w:pPr>
        <w:widowControl w:val="0"/>
        <w:pBdr>
          <w:top w:val="nil"/>
          <w:left w:val="nil"/>
          <w:bottom w:val="nil"/>
          <w:right w:val="nil"/>
          <w:between w:val="nil"/>
        </w:pBdr>
        <w:tabs>
          <w:tab w:val="left" w:pos="1637"/>
          <w:tab w:val="left" w:pos="1639"/>
        </w:tabs>
        <w:spacing w:before="119" w:line="232" w:lineRule="auto"/>
        <w:ind w:right="238"/>
        <w:jc w:val="both"/>
        <w:rPr>
          <w:color w:val="000000"/>
          <w:sz w:val="22"/>
          <w:szCs w:val="22"/>
        </w:rPr>
      </w:pPr>
    </w:p>
    <w:p w:rsidR="007B2793" w:rsidRPr="00674574" w:rsidRDefault="007B2793" w:rsidP="007B2793">
      <w:pPr>
        <w:pStyle w:val="PargrafodaLista"/>
        <w:widowControl w:val="0"/>
        <w:numPr>
          <w:ilvl w:val="1"/>
          <w:numId w:val="10"/>
        </w:numPr>
        <w:pBdr>
          <w:top w:val="nil"/>
          <w:left w:val="nil"/>
          <w:bottom w:val="nil"/>
          <w:right w:val="nil"/>
          <w:between w:val="nil"/>
        </w:pBdr>
        <w:tabs>
          <w:tab w:val="left" w:pos="567"/>
        </w:tabs>
        <w:spacing w:before="119" w:line="232" w:lineRule="auto"/>
        <w:ind w:left="426" w:right="238" w:hanging="426"/>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Constituirão motivos para extinção do contrato, a qual deverá ser formalmente motivada nos autos do processo, assegurados o contraditório e a ampla defesa, as situações previstas nos incisos I a IX do art. 137 da Lei 14.133/2021.</w:t>
      </w:r>
    </w:p>
    <w:p w:rsidR="007B2793" w:rsidRPr="00674574" w:rsidRDefault="007B2793" w:rsidP="007B2793">
      <w:pPr>
        <w:pStyle w:val="PargrafodaLista"/>
        <w:widowControl w:val="0"/>
        <w:pBdr>
          <w:top w:val="nil"/>
          <w:left w:val="nil"/>
          <w:bottom w:val="nil"/>
          <w:right w:val="nil"/>
          <w:between w:val="nil"/>
        </w:pBdr>
        <w:tabs>
          <w:tab w:val="left" w:pos="567"/>
        </w:tabs>
        <w:spacing w:before="119" w:line="232" w:lineRule="auto"/>
        <w:ind w:left="426" w:right="238"/>
        <w:jc w:val="both"/>
        <w:rPr>
          <w:rFonts w:asciiTheme="majorHAnsi" w:hAnsiTheme="majorHAnsi" w:cstheme="majorHAnsi"/>
          <w:color w:val="000000"/>
          <w:sz w:val="22"/>
          <w:szCs w:val="22"/>
        </w:rPr>
      </w:pPr>
    </w:p>
    <w:p w:rsidR="007B2793" w:rsidRPr="00674574" w:rsidRDefault="007B2793" w:rsidP="007B2793">
      <w:pPr>
        <w:pStyle w:val="PargrafodaLista"/>
        <w:widowControl w:val="0"/>
        <w:numPr>
          <w:ilvl w:val="1"/>
          <w:numId w:val="10"/>
        </w:numPr>
        <w:pBdr>
          <w:top w:val="nil"/>
          <w:left w:val="nil"/>
          <w:bottom w:val="nil"/>
          <w:right w:val="nil"/>
          <w:between w:val="nil"/>
        </w:pBdr>
        <w:tabs>
          <w:tab w:val="left" w:pos="1637"/>
          <w:tab w:val="left" w:pos="1639"/>
        </w:tabs>
        <w:spacing w:before="112"/>
        <w:ind w:left="567"/>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A extinção do contrato poderá ser:</w:t>
      </w:r>
    </w:p>
    <w:p w:rsidR="007B2793" w:rsidRPr="00674574" w:rsidRDefault="007B2793" w:rsidP="007B2793">
      <w:pPr>
        <w:widowControl w:val="0"/>
        <w:numPr>
          <w:ilvl w:val="0"/>
          <w:numId w:val="14"/>
        </w:numPr>
        <w:pBdr>
          <w:top w:val="nil"/>
          <w:left w:val="nil"/>
          <w:bottom w:val="nil"/>
          <w:right w:val="nil"/>
          <w:between w:val="nil"/>
        </w:pBdr>
        <w:tabs>
          <w:tab w:val="left" w:pos="2016"/>
        </w:tabs>
        <w:spacing w:before="120" w:line="232" w:lineRule="auto"/>
        <w:ind w:right="1119"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determinada por ato unilateral e escrita da Administração, exceto no caso de descumprimento decorrente de sua própria conduta;</w:t>
      </w:r>
    </w:p>
    <w:p w:rsidR="007B2793" w:rsidRPr="00674574" w:rsidRDefault="007B2793" w:rsidP="007B2793">
      <w:pPr>
        <w:widowControl w:val="0"/>
        <w:numPr>
          <w:ilvl w:val="0"/>
          <w:numId w:val="14"/>
        </w:numPr>
        <w:pBdr>
          <w:top w:val="nil"/>
          <w:left w:val="nil"/>
          <w:bottom w:val="nil"/>
          <w:right w:val="nil"/>
          <w:between w:val="nil"/>
        </w:pBdr>
        <w:tabs>
          <w:tab w:val="left" w:pos="2077"/>
        </w:tabs>
        <w:spacing w:before="122" w:line="232" w:lineRule="auto"/>
        <w:ind w:right="308"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consensual, por acordo entre as partes, por conciliação, por mediação ou por comitê de resolução de disputas, desde que haja interesse da Administração;</w:t>
      </w:r>
    </w:p>
    <w:p w:rsidR="007B2793" w:rsidRPr="00674574" w:rsidRDefault="007B2793" w:rsidP="007B2793">
      <w:pPr>
        <w:widowControl w:val="0"/>
        <w:numPr>
          <w:ilvl w:val="0"/>
          <w:numId w:val="14"/>
        </w:numPr>
        <w:pBdr>
          <w:top w:val="nil"/>
          <w:left w:val="nil"/>
          <w:bottom w:val="nil"/>
          <w:right w:val="nil"/>
          <w:between w:val="nil"/>
        </w:pBdr>
        <w:tabs>
          <w:tab w:val="left" w:pos="2137"/>
        </w:tabs>
        <w:spacing w:before="121" w:line="232" w:lineRule="auto"/>
        <w:ind w:right="569"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 determinada por decisão arbitral, em decorrência de cláusula compromissória ou compromisso arbitral, ou por decisão judicial.</w:t>
      </w:r>
    </w:p>
    <w:p w:rsidR="007B2793" w:rsidRPr="00674574" w:rsidRDefault="007B2793" w:rsidP="007B2793">
      <w:pPr>
        <w:pBdr>
          <w:top w:val="nil"/>
          <w:left w:val="nil"/>
          <w:bottom w:val="nil"/>
          <w:right w:val="nil"/>
          <w:between w:val="nil"/>
        </w:pBdr>
        <w:rPr>
          <w:rFonts w:asciiTheme="majorHAnsi" w:hAnsiTheme="majorHAnsi" w:cstheme="majorHAnsi"/>
          <w:color w:val="000000"/>
          <w:sz w:val="22"/>
          <w:szCs w:val="22"/>
        </w:rPr>
      </w:pP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205" w:line="232" w:lineRule="auto"/>
        <w:ind w:right="241"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A extinção determinada por ato unilateral da Administração e a extinção consensual deverão ser precedidas de autorização escrita e fundamentada da autoridade competente e reduzidas a termo no respectivo processo.</w:t>
      </w: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123" w:line="232" w:lineRule="auto"/>
        <w:ind w:right="237"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lastRenderedPageBreak/>
        <w:t xml:space="preserve">A extinção determinada por ato unilateral da Administração poderá acarretar as </w:t>
      </w:r>
      <w:r w:rsidR="00B62869" w:rsidRPr="00674574">
        <w:rPr>
          <w:rFonts w:asciiTheme="majorHAnsi" w:hAnsiTheme="majorHAnsi" w:cstheme="majorHAnsi"/>
          <w:color w:val="000000"/>
          <w:sz w:val="22"/>
          <w:szCs w:val="22"/>
        </w:rPr>
        <w:t>consequência</w:t>
      </w:r>
      <w:r w:rsidRPr="00674574">
        <w:rPr>
          <w:rFonts w:asciiTheme="majorHAnsi" w:hAnsiTheme="majorHAnsi" w:cstheme="majorHAnsi"/>
          <w:color w:val="000000"/>
          <w:sz w:val="22"/>
          <w:szCs w:val="22"/>
        </w:rPr>
        <w:t xml:space="preserve"> indicadas no art. 139 da Lei 14.133/2021, sem prejuízo das sanções previstas na Lei 14.133/2021 e no Termo de Referência, anexo ao Edital.</w:t>
      </w:r>
    </w:p>
    <w:p w:rsidR="007B2793" w:rsidRPr="00674574" w:rsidRDefault="007B2793" w:rsidP="007B2793">
      <w:pPr>
        <w:widowControl w:val="0"/>
        <w:numPr>
          <w:ilvl w:val="1"/>
          <w:numId w:val="10"/>
        </w:numPr>
        <w:pBdr>
          <w:top w:val="nil"/>
          <w:left w:val="nil"/>
          <w:bottom w:val="nil"/>
          <w:right w:val="nil"/>
          <w:between w:val="nil"/>
        </w:pBdr>
        <w:tabs>
          <w:tab w:val="left" w:pos="1637"/>
          <w:tab w:val="left" w:pos="1639"/>
        </w:tabs>
        <w:spacing w:before="122" w:line="232" w:lineRule="auto"/>
        <w:ind w:right="243" w:firstLine="0"/>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O termo de rescisão será precedido de Relatório indicativo dos seguintes aspectos, conforme o caso:</w:t>
      </w:r>
    </w:p>
    <w:p w:rsidR="007B2793" w:rsidRPr="00674574" w:rsidRDefault="007B2793" w:rsidP="007B2793">
      <w:pPr>
        <w:pStyle w:val="PargrafodaLista"/>
        <w:widowControl w:val="0"/>
        <w:numPr>
          <w:ilvl w:val="2"/>
          <w:numId w:val="10"/>
        </w:numPr>
        <w:pBdr>
          <w:top w:val="nil"/>
          <w:left w:val="nil"/>
          <w:bottom w:val="nil"/>
          <w:right w:val="nil"/>
          <w:between w:val="nil"/>
        </w:pBdr>
        <w:tabs>
          <w:tab w:val="left" w:pos="2118"/>
          <w:tab w:val="left" w:pos="2119"/>
        </w:tabs>
        <w:spacing w:before="116"/>
        <w:ind w:left="1418" w:hanging="709"/>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Balanço dos eventos contratuais já cumpridos ou parcialmente cumpridos;</w:t>
      </w:r>
    </w:p>
    <w:p w:rsidR="007B2793" w:rsidRPr="00674574" w:rsidRDefault="007B2793" w:rsidP="007B2793">
      <w:pPr>
        <w:pStyle w:val="PargrafodaLista"/>
        <w:widowControl w:val="0"/>
        <w:pBdr>
          <w:top w:val="nil"/>
          <w:left w:val="nil"/>
          <w:bottom w:val="nil"/>
          <w:right w:val="nil"/>
          <w:between w:val="nil"/>
        </w:pBdr>
        <w:tabs>
          <w:tab w:val="left" w:pos="2118"/>
          <w:tab w:val="left" w:pos="2119"/>
        </w:tabs>
        <w:spacing w:before="116"/>
        <w:ind w:left="1420"/>
        <w:jc w:val="both"/>
        <w:rPr>
          <w:rFonts w:asciiTheme="majorHAnsi" w:hAnsiTheme="majorHAnsi" w:cstheme="majorHAnsi"/>
          <w:color w:val="000000"/>
          <w:sz w:val="22"/>
          <w:szCs w:val="22"/>
        </w:rPr>
      </w:pPr>
    </w:p>
    <w:p w:rsidR="007B2793" w:rsidRPr="00674574" w:rsidRDefault="007B2793" w:rsidP="007B2793">
      <w:pPr>
        <w:pStyle w:val="PargrafodaLista"/>
        <w:widowControl w:val="0"/>
        <w:numPr>
          <w:ilvl w:val="2"/>
          <w:numId w:val="10"/>
        </w:numPr>
        <w:pBdr>
          <w:top w:val="nil"/>
          <w:left w:val="nil"/>
          <w:bottom w:val="nil"/>
          <w:right w:val="nil"/>
          <w:between w:val="nil"/>
        </w:pBdr>
        <w:tabs>
          <w:tab w:val="left" w:pos="2118"/>
          <w:tab w:val="left" w:pos="2119"/>
        </w:tabs>
        <w:spacing w:before="112"/>
        <w:ind w:left="1418"/>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Relação dos pagamentos já efetuados e ainda devidos;</w:t>
      </w:r>
    </w:p>
    <w:p w:rsidR="007B2793" w:rsidRPr="00674574" w:rsidRDefault="007B2793" w:rsidP="007B2793">
      <w:pPr>
        <w:widowControl w:val="0"/>
        <w:numPr>
          <w:ilvl w:val="2"/>
          <w:numId w:val="10"/>
        </w:numPr>
        <w:pBdr>
          <w:top w:val="nil"/>
          <w:left w:val="nil"/>
          <w:bottom w:val="nil"/>
          <w:right w:val="nil"/>
          <w:between w:val="nil"/>
        </w:pBdr>
        <w:tabs>
          <w:tab w:val="left" w:pos="1418"/>
        </w:tabs>
        <w:spacing w:before="112"/>
        <w:ind w:left="2127" w:hanging="1419"/>
        <w:jc w:val="both"/>
        <w:rPr>
          <w:rFonts w:asciiTheme="majorHAnsi" w:hAnsiTheme="majorHAnsi" w:cstheme="majorHAnsi"/>
          <w:color w:val="000000"/>
          <w:sz w:val="22"/>
          <w:szCs w:val="22"/>
        </w:rPr>
      </w:pPr>
      <w:r w:rsidRPr="00674574">
        <w:rPr>
          <w:rFonts w:asciiTheme="majorHAnsi" w:hAnsiTheme="majorHAnsi" w:cstheme="majorHAnsi"/>
          <w:color w:val="000000"/>
          <w:sz w:val="22"/>
          <w:szCs w:val="22"/>
        </w:rPr>
        <w:t>Indenizações e multas.</w:t>
      </w:r>
    </w:p>
    <w:p w:rsidR="007B2793" w:rsidRPr="00674574" w:rsidRDefault="007B2793" w:rsidP="007B2793">
      <w:pPr>
        <w:pStyle w:val="Normal1"/>
        <w:jc w:val="both"/>
        <w:rPr>
          <w:rFonts w:asciiTheme="majorHAnsi" w:eastAsia="Calibri" w:hAnsiTheme="majorHAnsi" w:cstheme="majorHAnsi"/>
          <w:sz w:val="22"/>
          <w:szCs w:val="22"/>
        </w:rPr>
      </w:pPr>
    </w:p>
    <w:p w:rsidR="007B2793" w:rsidRPr="00674574" w:rsidRDefault="007B2793" w:rsidP="007B2793">
      <w:pPr>
        <w:pStyle w:val="Normal1"/>
        <w:numPr>
          <w:ilvl w:val="0"/>
          <w:numId w:val="10"/>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674574">
        <w:rPr>
          <w:rFonts w:asciiTheme="majorHAnsi" w:eastAsia="Calibri" w:hAnsiTheme="majorHAnsi" w:cstheme="majorHAnsi"/>
          <w:b/>
          <w:color w:val="000000"/>
          <w:sz w:val="22"/>
          <w:szCs w:val="22"/>
        </w:rPr>
        <w:t>DA GARANTIA DE EXECUÇÃO.</w:t>
      </w:r>
    </w:p>
    <w:p w:rsidR="007B2793" w:rsidRPr="00674574" w:rsidRDefault="007B2793" w:rsidP="007B2793">
      <w:pPr>
        <w:pStyle w:val="Normal1"/>
        <w:jc w:val="both"/>
        <w:rPr>
          <w:rFonts w:asciiTheme="majorHAnsi" w:eastAsia="Calibri" w:hAnsiTheme="majorHAnsi" w:cstheme="majorHAnsi"/>
          <w:sz w:val="22"/>
          <w:szCs w:val="22"/>
        </w:rPr>
      </w:pPr>
    </w:p>
    <w:p w:rsidR="007B2793" w:rsidRPr="00674574" w:rsidRDefault="007B2793" w:rsidP="007B2793">
      <w:pPr>
        <w:pStyle w:val="Normal1"/>
        <w:numPr>
          <w:ilvl w:val="1"/>
          <w:numId w:val="1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674574">
        <w:rPr>
          <w:rFonts w:asciiTheme="majorHAnsi" w:eastAsia="Calibri" w:hAnsiTheme="majorHAnsi" w:cstheme="majorHAnsi"/>
          <w:color w:val="000000"/>
          <w:sz w:val="22"/>
          <w:szCs w:val="22"/>
        </w:rPr>
        <w:t>Não haverá exigência de garantia contratual da execução.</w:t>
      </w:r>
    </w:p>
    <w:p w:rsidR="007B2793" w:rsidRPr="00674574" w:rsidRDefault="007B2793" w:rsidP="007B2793">
      <w:pPr>
        <w:pStyle w:val="Normal1"/>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674574">
        <w:rPr>
          <w:rFonts w:asciiTheme="majorHAnsi" w:eastAsia="Calibri" w:hAnsiTheme="majorHAnsi" w:cstheme="majorHAnsi"/>
          <w:color w:val="000000"/>
          <w:sz w:val="22"/>
          <w:szCs w:val="22"/>
        </w:rPr>
        <w:tab/>
      </w:r>
    </w:p>
    <w:p w:rsidR="007B2793" w:rsidRPr="00674574" w:rsidRDefault="007B2793" w:rsidP="007B2793">
      <w:pPr>
        <w:pStyle w:val="Normal1"/>
        <w:numPr>
          <w:ilvl w:val="0"/>
          <w:numId w:val="10"/>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674574">
        <w:rPr>
          <w:rFonts w:asciiTheme="majorHAnsi" w:eastAsia="Calibri" w:hAnsiTheme="majorHAnsi" w:cstheme="majorHAnsi"/>
          <w:b/>
          <w:color w:val="000000"/>
          <w:sz w:val="22"/>
          <w:szCs w:val="22"/>
        </w:rPr>
        <w:t>DAS SANÇÕES ADMINISTRATIVAS.</w:t>
      </w:r>
    </w:p>
    <w:p w:rsidR="007B2793" w:rsidRPr="00674574" w:rsidRDefault="007B2793" w:rsidP="007B2793">
      <w:pPr>
        <w:pStyle w:val="Normal1"/>
        <w:jc w:val="both"/>
        <w:rPr>
          <w:rFonts w:asciiTheme="majorHAnsi" w:eastAsia="Calibri" w:hAnsiTheme="majorHAnsi" w:cstheme="majorHAnsi"/>
          <w:b/>
          <w:sz w:val="22"/>
          <w:szCs w:val="22"/>
        </w:rPr>
      </w:pPr>
    </w:p>
    <w:p w:rsidR="007B2793" w:rsidRPr="00674574" w:rsidRDefault="007B2793" w:rsidP="007B2793">
      <w:pPr>
        <w:pStyle w:val="Normal1"/>
        <w:numPr>
          <w:ilvl w:val="1"/>
          <w:numId w:val="1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674574">
        <w:rPr>
          <w:rFonts w:asciiTheme="majorHAnsi" w:eastAsia="Calibri" w:hAnsiTheme="majorHAnsi" w:cstheme="majorHAnsi"/>
          <w:color w:val="000000"/>
          <w:sz w:val="22"/>
          <w:szCs w:val="22"/>
        </w:rPr>
        <w:t>Comete infração administrativa nos termos da Lei nº 14.133/2021, a Contratada que:</w:t>
      </w:r>
    </w:p>
    <w:p w:rsidR="007B2793" w:rsidRPr="00674574" w:rsidRDefault="007B2793" w:rsidP="007B2793">
      <w:pPr>
        <w:pStyle w:val="Normal1"/>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B2793" w:rsidRPr="00674574" w:rsidRDefault="007B2793" w:rsidP="007B2793">
      <w:pPr>
        <w:pStyle w:val="Normal1"/>
        <w:numPr>
          <w:ilvl w:val="3"/>
          <w:numId w:val="10"/>
        </w:numPr>
        <w:pBdr>
          <w:top w:val="nil"/>
          <w:left w:val="nil"/>
          <w:bottom w:val="nil"/>
          <w:right w:val="nil"/>
          <w:between w:val="nil"/>
        </w:pBdr>
        <w:tabs>
          <w:tab w:val="left" w:pos="1276"/>
        </w:tabs>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Dar causa à inexecução parcial ou total do contrato;</w:t>
      </w:r>
    </w:p>
    <w:p w:rsidR="007B2793" w:rsidRPr="00674574" w:rsidRDefault="007B2793" w:rsidP="007B2793">
      <w:pPr>
        <w:pStyle w:val="Normal1"/>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Deixar de entregar os documentos exigidos no certame;</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Não mantiver a proposta, salvo em decorrência de fato superveniente devidamente justificado;</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Não assinar o termo de contrato ou aceitar/retirar o instrumento equivalente, quando convocado dentro do prazo de validade da proposta;</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 xml:space="preserve">Ensejar o </w:t>
      </w:r>
      <w:r w:rsidRPr="00674574">
        <w:rPr>
          <w:rFonts w:asciiTheme="majorHAnsi" w:eastAsia="Calibri" w:hAnsiTheme="majorHAnsi" w:cstheme="majorHAnsi"/>
          <w:color w:val="000000"/>
          <w:sz w:val="22"/>
          <w:szCs w:val="22"/>
        </w:rPr>
        <w:t>retardamento da execução ou entrega do objeto da licitação sem motivo justificado;</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Apresentar declaração ou documentação falsa;</w:t>
      </w:r>
    </w:p>
    <w:p w:rsidR="007B2793" w:rsidRPr="00674574" w:rsidRDefault="007B2793" w:rsidP="007B2793">
      <w:pPr>
        <w:pStyle w:val="Normal1"/>
        <w:tabs>
          <w:tab w:val="left" w:pos="993"/>
        </w:tabs>
        <w:jc w:val="both"/>
        <w:rPr>
          <w:rFonts w:asciiTheme="majorHAnsi" w:eastAsia="Calibri" w:hAnsiTheme="majorHAnsi" w:cstheme="majorHAns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Theme="majorHAnsi" w:eastAsia="Calibri" w:hAnsiTheme="majorHAnsi" w:cstheme="majorHAnsi"/>
          <w:color w:val="000000"/>
          <w:sz w:val="22"/>
          <w:szCs w:val="22"/>
          <w:highlight w:val="white"/>
        </w:rPr>
      </w:pPr>
      <w:r w:rsidRPr="00674574">
        <w:rPr>
          <w:rFonts w:asciiTheme="majorHAnsi" w:eastAsia="Calibri" w:hAnsiTheme="majorHAnsi" w:cstheme="majorHAnsi"/>
          <w:color w:val="000000"/>
          <w:sz w:val="22"/>
          <w:szCs w:val="22"/>
          <w:highlight w:val="white"/>
        </w:rPr>
        <w:t>Fraudar a licitação ou praticar ato fraudulento na execução do contrato;</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rPr>
        <w:t>Comportar-se de modo inidôneo ou cometer fraude de qualquer natureza;</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highlight w:val="white"/>
        </w:rPr>
        <w:t>Praticar atos ilícitos com vistas a frustrar os objetivos da licitação;</w:t>
      </w:r>
    </w:p>
    <w:p w:rsidR="007B2793" w:rsidRPr="00674574" w:rsidRDefault="007B2793" w:rsidP="007B2793">
      <w:pPr>
        <w:pStyle w:val="Normal1"/>
        <w:tabs>
          <w:tab w:val="left" w:pos="993"/>
        </w:tabs>
        <w:jc w:val="both"/>
        <w:rPr>
          <w:rFonts w:ascii="Calibri" w:eastAsia="Calibri" w:hAnsi="Calibri" w:cs="Calibri"/>
          <w:sz w:val="22"/>
          <w:szCs w:val="22"/>
          <w:highlight w:val="white"/>
        </w:rPr>
      </w:pPr>
    </w:p>
    <w:p w:rsidR="007B2793" w:rsidRPr="00674574" w:rsidRDefault="007B2793" w:rsidP="007B2793">
      <w:pPr>
        <w:pStyle w:val="Normal1"/>
        <w:numPr>
          <w:ilvl w:val="3"/>
          <w:numId w:val="10"/>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sidRPr="00674574">
        <w:rPr>
          <w:rFonts w:ascii="Calibri" w:eastAsia="Calibri" w:hAnsi="Calibri" w:cs="Calibri"/>
          <w:color w:val="000000"/>
          <w:sz w:val="22"/>
          <w:szCs w:val="22"/>
          <w:highlight w:val="white"/>
        </w:rPr>
        <w:t>Praticar ato lesivo previsto no art. 5º da Lei nº 12.846/2013.</w:t>
      </w:r>
    </w:p>
    <w:p w:rsidR="007B2793" w:rsidRPr="00674574" w:rsidRDefault="007B2793" w:rsidP="007B2793">
      <w:pPr>
        <w:pStyle w:val="Normal1"/>
        <w:tabs>
          <w:tab w:val="left" w:pos="1440"/>
        </w:tabs>
        <w:jc w:val="both"/>
        <w:rPr>
          <w:rFonts w:ascii="Calibri" w:eastAsia="Calibri" w:hAnsi="Calibri" w:cs="Calibri"/>
          <w:sz w:val="22"/>
          <w:szCs w:val="22"/>
          <w:highlight w:val="white"/>
        </w:rPr>
      </w:pPr>
    </w:p>
    <w:p w:rsidR="007B2793" w:rsidRPr="00674574" w:rsidRDefault="007B2793" w:rsidP="007B2793">
      <w:pPr>
        <w:pStyle w:val="Normal1"/>
        <w:jc w:val="both"/>
        <w:rPr>
          <w:rFonts w:ascii="Calibri" w:eastAsia="Calibri" w:hAnsi="Calibri" w:cs="Calibri"/>
          <w:sz w:val="22"/>
          <w:szCs w:val="22"/>
        </w:rPr>
      </w:pPr>
      <w:r w:rsidRPr="00674574">
        <w:rPr>
          <w:rFonts w:ascii="Calibri" w:eastAsia="Calibri" w:hAnsi="Calibri" w:cs="Calibri"/>
          <w:b/>
          <w:sz w:val="22"/>
          <w:szCs w:val="22"/>
          <w:highlight w:val="white"/>
        </w:rPr>
        <w:t>16.2.</w:t>
      </w:r>
      <w:r w:rsidRPr="00674574">
        <w:rPr>
          <w:rFonts w:ascii="Calibri" w:eastAsia="Calibri" w:hAnsi="Calibri" w:cs="Calibri"/>
          <w:sz w:val="22"/>
          <w:szCs w:val="22"/>
        </w:rPr>
        <w:t xml:space="preserve"> O Fornecedor que cometer qualquer das infrações discriminadas nos subitens anteriores ficará sujeito, sem prejuízo da responsabilidade civil e criminal, às seguintes sanções:</w:t>
      </w:r>
    </w:p>
    <w:p w:rsidR="007B2793" w:rsidRPr="00674574" w:rsidRDefault="007B2793" w:rsidP="007B2793">
      <w:pPr>
        <w:pStyle w:val="Normal1"/>
        <w:jc w:val="both"/>
        <w:rPr>
          <w:rFonts w:ascii="Calibri" w:eastAsia="Calibri" w:hAnsi="Calibri" w:cs="Calibri"/>
          <w:sz w:val="22"/>
          <w:szCs w:val="22"/>
        </w:rPr>
      </w:pPr>
    </w:p>
    <w:p w:rsidR="007B2793" w:rsidRPr="00674574" w:rsidRDefault="007B2793" w:rsidP="007B2793">
      <w:pPr>
        <w:pStyle w:val="Normal1"/>
        <w:numPr>
          <w:ilvl w:val="0"/>
          <w:numId w:val="15"/>
        </w:numPr>
        <w:tabs>
          <w:tab w:val="left" w:pos="-142"/>
          <w:tab w:val="left" w:pos="284"/>
          <w:tab w:val="left" w:pos="426"/>
          <w:tab w:val="left" w:pos="709"/>
        </w:tabs>
        <w:jc w:val="both"/>
        <w:rPr>
          <w:rFonts w:ascii="Calibri" w:eastAsia="Calibri" w:hAnsi="Calibri" w:cs="Calibri"/>
          <w:sz w:val="22"/>
          <w:szCs w:val="22"/>
        </w:rPr>
      </w:pPr>
      <w:r w:rsidRPr="00674574">
        <w:rPr>
          <w:rFonts w:ascii="Calibri" w:eastAsia="Calibri" w:hAnsi="Calibri" w:cs="Calibri"/>
          <w:sz w:val="22"/>
          <w:szCs w:val="22"/>
        </w:rPr>
        <w:t xml:space="preserve">Advertência pela falta no subitem </w:t>
      </w:r>
      <w:r w:rsidRPr="00674574">
        <w:rPr>
          <w:rFonts w:ascii="Calibri" w:eastAsia="Calibri" w:hAnsi="Calibri" w:cs="Calibri"/>
          <w:b/>
          <w:sz w:val="22"/>
          <w:szCs w:val="22"/>
        </w:rPr>
        <w:t>16.1.1.1</w:t>
      </w:r>
      <w:r w:rsidRPr="00674574">
        <w:rPr>
          <w:rFonts w:ascii="Calibri" w:eastAsia="Calibri" w:hAnsi="Calibri" w:cs="Calibri"/>
          <w:sz w:val="22"/>
          <w:szCs w:val="22"/>
        </w:rPr>
        <w:t xml:space="preserve"> deste Termo de Referência, quando não se justificar a imposição de penalidade mais grave;</w:t>
      </w:r>
    </w:p>
    <w:p w:rsidR="007B2793" w:rsidRPr="00674574" w:rsidRDefault="007B2793" w:rsidP="007B2793">
      <w:pPr>
        <w:pStyle w:val="Normal1"/>
        <w:tabs>
          <w:tab w:val="left" w:pos="-142"/>
          <w:tab w:val="left" w:pos="284"/>
          <w:tab w:val="left" w:pos="426"/>
          <w:tab w:val="left" w:pos="709"/>
        </w:tabs>
        <w:jc w:val="both"/>
        <w:rPr>
          <w:rFonts w:ascii="Calibri" w:eastAsia="Calibri" w:hAnsi="Calibri" w:cs="Calibri"/>
          <w:sz w:val="22"/>
          <w:szCs w:val="22"/>
        </w:rPr>
      </w:pPr>
    </w:p>
    <w:p w:rsidR="007B2793" w:rsidRPr="00674574" w:rsidRDefault="007B2793" w:rsidP="007B2793">
      <w:pPr>
        <w:pStyle w:val="Normal1"/>
        <w:numPr>
          <w:ilvl w:val="0"/>
          <w:numId w:val="16"/>
        </w:numPr>
        <w:tabs>
          <w:tab w:val="left" w:pos="-142"/>
          <w:tab w:val="left" w:pos="284"/>
          <w:tab w:val="left" w:pos="709"/>
        </w:tabs>
        <w:jc w:val="both"/>
        <w:rPr>
          <w:rFonts w:ascii="Calibri" w:eastAsia="Calibri" w:hAnsi="Calibri" w:cs="Calibri"/>
          <w:sz w:val="22"/>
          <w:szCs w:val="22"/>
        </w:rPr>
      </w:pPr>
      <w:r w:rsidRPr="00674574">
        <w:rPr>
          <w:rFonts w:ascii="Calibri" w:eastAsia="Calibri" w:hAnsi="Calibri" w:cs="Calibri"/>
          <w:sz w:val="22"/>
          <w:szCs w:val="22"/>
        </w:rPr>
        <w:t>Multa de 10% (dez por cento) sobre o valor estimado dos itens prejudicados pela conduta do fornecedor, por qualquer das infrações dos subitens</w:t>
      </w:r>
      <w:r w:rsidRPr="00674574">
        <w:rPr>
          <w:rFonts w:ascii="Calibri" w:eastAsia="Calibri" w:hAnsi="Calibri" w:cs="Calibri"/>
          <w:b/>
          <w:sz w:val="22"/>
          <w:szCs w:val="22"/>
        </w:rPr>
        <w:t>16.1.1.1 a 16.1.110</w:t>
      </w:r>
      <w:r w:rsidRPr="00674574">
        <w:rPr>
          <w:rFonts w:ascii="Calibri" w:eastAsia="Calibri" w:hAnsi="Calibri" w:cs="Calibri"/>
          <w:sz w:val="22"/>
          <w:szCs w:val="22"/>
        </w:rPr>
        <w:t>;</w:t>
      </w:r>
    </w:p>
    <w:p w:rsidR="007B2793" w:rsidRPr="00674574" w:rsidRDefault="007B2793" w:rsidP="007B2793">
      <w:pPr>
        <w:pStyle w:val="Normal1"/>
        <w:tabs>
          <w:tab w:val="left" w:pos="-142"/>
          <w:tab w:val="left" w:pos="284"/>
          <w:tab w:val="left" w:pos="426"/>
          <w:tab w:val="left" w:pos="709"/>
        </w:tabs>
        <w:jc w:val="both"/>
        <w:rPr>
          <w:rFonts w:ascii="Calibri" w:eastAsia="Calibri" w:hAnsi="Calibri" w:cs="Calibri"/>
          <w:sz w:val="22"/>
          <w:szCs w:val="22"/>
        </w:rPr>
      </w:pPr>
    </w:p>
    <w:p w:rsidR="007B2793" w:rsidRPr="00C220D7" w:rsidRDefault="007B2793" w:rsidP="007B2793">
      <w:pPr>
        <w:pStyle w:val="Normal1"/>
        <w:numPr>
          <w:ilvl w:val="0"/>
          <w:numId w:val="16"/>
        </w:numPr>
        <w:tabs>
          <w:tab w:val="left" w:pos="-142"/>
          <w:tab w:val="left" w:pos="284"/>
          <w:tab w:val="left" w:pos="426"/>
          <w:tab w:val="left" w:pos="709"/>
        </w:tabs>
        <w:jc w:val="both"/>
        <w:rPr>
          <w:rFonts w:ascii="Calibri" w:eastAsia="Calibri" w:hAnsi="Calibri" w:cs="Calibri"/>
          <w:sz w:val="22"/>
          <w:szCs w:val="22"/>
        </w:rPr>
      </w:pPr>
      <w:r w:rsidRPr="00674574">
        <w:rPr>
          <w:rFonts w:ascii="Calibri" w:eastAsia="Calibri" w:hAnsi="Calibri" w:cs="Calibri"/>
          <w:sz w:val="22"/>
          <w:szCs w:val="22"/>
        </w:rPr>
        <w:t>Impedimento de licitar e contratar no âmbito da Administração Pública direta e indireta do ente federativo que tiver aplicado a sanção, pelo prazo Máximo de 3(três) anos, nos casos d</w:t>
      </w:r>
      <w:r>
        <w:rPr>
          <w:rFonts w:ascii="Calibri" w:eastAsia="Calibri" w:hAnsi="Calibri" w:cs="Calibri"/>
          <w:sz w:val="22"/>
          <w:szCs w:val="22"/>
        </w:rPr>
        <w:t xml:space="preserve">os subitens </w:t>
      </w:r>
      <w:r w:rsidRPr="004B4CA1">
        <w:rPr>
          <w:rFonts w:ascii="Calibri" w:eastAsia="Calibri" w:hAnsi="Calibri" w:cs="Calibri"/>
          <w:b/>
          <w:sz w:val="22"/>
          <w:szCs w:val="22"/>
        </w:rPr>
        <w:t>1</w:t>
      </w:r>
      <w:r>
        <w:rPr>
          <w:rFonts w:ascii="Calibri" w:eastAsia="Calibri" w:hAnsi="Calibri" w:cs="Calibri"/>
          <w:b/>
          <w:sz w:val="22"/>
          <w:szCs w:val="22"/>
        </w:rPr>
        <w:t>6.1.1.2 a 16</w:t>
      </w:r>
      <w:r w:rsidRPr="004B4CA1">
        <w:rPr>
          <w:rFonts w:ascii="Calibri" w:eastAsia="Calibri" w:hAnsi="Calibri" w:cs="Calibri"/>
          <w:b/>
          <w:sz w:val="22"/>
          <w:szCs w:val="22"/>
        </w:rPr>
        <w:t>.1.1.7</w:t>
      </w:r>
      <w:r>
        <w:rPr>
          <w:rFonts w:ascii="Calibri" w:eastAsia="Calibri" w:hAnsi="Calibri" w:cs="Calibri"/>
          <w:sz w:val="22"/>
          <w:szCs w:val="22"/>
        </w:rPr>
        <w:t>;</w:t>
      </w:r>
    </w:p>
    <w:p w:rsidR="007B2793" w:rsidRPr="00C220D7" w:rsidRDefault="007B2793" w:rsidP="007B2793">
      <w:pPr>
        <w:pStyle w:val="Normal1"/>
        <w:jc w:val="both"/>
        <w:rPr>
          <w:rFonts w:ascii="Calibri" w:eastAsia="Calibri" w:hAnsi="Calibri" w:cs="Calibri"/>
          <w:b/>
          <w:sz w:val="22"/>
          <w:szCs w:val="22"/>
        </w:rPr>
      </w:pPr>
      <w:r>
        <w:rPr>
          <w:rFonts w:ascii="Calibri" w:eastAsia="Calibri" w:hAnsi="Calibri" w:cs="Calibri"/>
          <w:b/>
          <w:sz w:val="22"/>
          <w:szCs w:val="22"/>
        </w:rPr>
        <w:lastRenderedPageBreak/>
        <w:t>16.3.</w:t>
      </w:r>
      <w:r>
        <w:rPr>
          <w:rFonts w:ascii="Calibri" w:eastAsia="Calibri" w:hAnsi="Calibri" w:cs="Calibri"/>
          <w:sz w:val="22"/>
          <w:szCs w:val="22"/>
        </w:rPr>
        <w:t xml:space="preserve"> A penalidade de multa pode ser aplicada cumulativamente com as demais sanções.</w:t>
      </w:r>
    </w:p>
    <w:p w:rsidR="007B2793" w:rsidRDefault="007B2793" w:rsidP="007B2793">
      <w:pPr>
        <w:pStyle w:val="Normal1"/>
        <w:tabs>
          <w:tab w:val="left" w:pos="567"/>
        </w:tabs>
        <w:jc w:val="both"/>
        <w:rPr>
          <w:rFonts w:ascii="Calibri" w:eastAsia="Calibri" w:hAnsi="Calibri" w:cs="Calibri"/>
          <w:sz w:val="22"/>
          <w:szCs w:val="22"/>
        </w:rPr>
      </w:pPr>
      <w:r w:rsidRPr="00F97DF8">
        <w:rPr>
          <w:rFonts w:ascii="Calibri" w:eastAsia="Calibri" w:hAnsi="Calibri" w:cs="Calibri"/>
          <w:b/>
          <w:sz w:val="22"/>
          <w:szCs w:val="22"/>
        </w:rPr>
        <w:t>16.4</w:t>
      </w:r>
      <w:r>
        <w:rPr>
          <w:rFonts w:ascii="Calibri" w:eastAsia="Calibri" w:hAnsi="Calibri" w:cs="Calibri"/>
          <w:sz w:val="22"/>
          <w:szCs w:val="22"/>
        </w:rPr>
        <w:t>. A aplicação de qualquer das penalidades previstas realizar-se-á em processo administrativo que assegurará o contraditório e a ampla defesa à Contratada, observando-se o procedimento previsto na Lei nº 14.133/2021, e subsidiariamente a Lei nº 9.784, de 1999.</w:t>
      </w:r>
    </w:p>
    <w:p w:rsidR="007B2793" w:rsidRPr="00C220D7" w:rsidRDefault="007B2793" w:rsidP="007B2793">
      <w:pPr>
        <w:pStyle w:val="Normal1"/>
        <w:tabs>
          <w:tab w:val="left" w:pos="567"/>
        </w:tabs>
        <w:jc w:val="both"/>
      </w:pPr>
    </w:p>
    <w:p w:rsidR="007B2793" w:rsidRDefault="007B2793" w:rsidP="007B2793">
      <w:pPr>
        <w:pStyle w:val="Normal1"/>
        <w:tabs>
          <w:tab w:val="left" w:pos="284"/>
          <w:tab w:val="left" w:pos="567"/>
        </w:tabs>
        <w:ind w:right="-30"/>
        <w:jc w:val="both"/>
        <w:rPr>
          <w:rFonts w:ascii="Calibri" w:eastAsia="Calibri" w:hAnsi="Calibri" w:cs="Calibri"/>
          <w:sz w:val="22"/>
          <w:szCs w:val="22"/>
        </w:rPr>
      </w:pPr>
      <w:r w:rsidRPr="00F97DF8">
        <w:rPr>
          <w:rFonts w:ascii="Calibri" w:eastAsia="Calibri" w:hAnsi="Calibri" w:cs="Calibri"/>
          <w:b/>
          <w:sz w:val="22"/>
          <w:szCs w:val="22"/>
        </w:rPr>
        <w:t>16.5.</w:t>
      </w:r>
      <w:r>
        <w:rPr>
          <w:rFonts w:ascii="Calibri" w:eastAsia="Calibri" w:hAnsi="Calibri" w:cs="Calibri"/>
          <w:sz w:val="22"/>
          <w:szCs w:val="22"/>
        </w:rPr>
        <w:t>Caso o valor da multa não seja suficiente para cobrir os prejuízos causados pela conduta do licitante, o Fundo Municipal de Saúde de Itaberaba poderá cobrar o valor remanescente judicialmente, conforme artigo 419 do Código Civil.</w:t>
      </w:r>
    </w:p>
    <w:p w:rsidR="007B2793" w:rsidRPr="00CA1E80" w:rsidRDefault="007B2793" w:rsidP="007B2793">
      <w:pPr>
        <w:pStyle w:val="Normal1"/>
        <w:tabs>
          <w:tab w:val="left" w:pos="284"/>
          <w:tab w:val="left" w:pos="567"/>
        </w:tabs>
        <w:ind w:right="-30"/>
        <w:jc w:val="both"/>
      </w:pPr>
    </w:p>
    <w:p w:rsidR="007B2793" w:rsidRDefault="007B2793" w:rsidP="007B2793">
      <w:pPr>
        <w:pStyle w:val="Normal1"/>
        <w:tabs>
          <w:tab w:val="left" w:pos="567"/>
        </w:tabs>
        <w:ind w:right="-30"/>
        <w:jc w:val="both"/>
      </w:pPr>
      <w:r w:rsidRPr="002D5F3F">
        <w:rPr>
          <w:rFonts w:ascii="Calibri" w:eastAsia="Calibri" w:hAnsi="Calibri" w:cs="Calibri"/>
          <w:b/>
          <w:sz w:val="22"/>
          <w:szCs w:val="22"/>
        </w:rPr>
        <w:t>16.6.</w:t>
      </w:r>
      <w:r>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7B2793" w:rsidRDefault="007B2793" w:rsidP="007B2793">
      <w:pPr>
        <w:pStyle w:val="Normal1"/>
        <w:tabs>
          <w:tab w:val="left" w:pos="567"/>
        </w:tabs>
        <w:ind w:right="-30"/>
        <w:jc w:val="both"/>
        <w:rPr>
          <w:rFonts w:ascii="Calibri" w:eastAsia="Calibri" w:hAnsi="Calibri" w:cs="Calibri"/>
          <w:sz w:val="22"/>
          <w:szCs w:val="22"/>
        </w:rPr>
      </w:pPr>
    </w:p>
    <w:p w:rsidR="007B2793" w:rsidRDefault="007B2793" w:rsidP="007B2793">
      <w:pPr>
        <w:pStyle w:val="Normal1"/>
        <w:pBdr>
          <w:top w:val="nil"/>
          <w:left w:val="nil"/>
          <w:bottom w:val="nil"/>
          <w:right w:val="nil"/>
          <w:between w:val="nil"/>
        </w:pBdr>
        <w:tabs>
          <w:tab w:val="left" w:pos="567"/>
        </w:tabs>
        <w:jc w:val="both"/>
      </w:pPr>
      <w:r w:rsidRPr="00F97DF8">
        <w:rPr>
          <w:rFonts w:ascii="Calibri" w:eastAsia="Calibri" w:hAnsi="Calibri" w:cs="Calibri"/>
          <w:b/>
          <w:color w:val="000000"/>
          <w:sz w:val="22"/>
          <w:szCs w:val="22"/>
        </w:rPr>
        <w:t>16.7.</w:t>
      </w:r>
      <w:r>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7B2793" w:rsidRDefault="007B2793" w:rsidP="007B2793">
      <w:pPr>
        <w:pStyle w:val="Normal1"/>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rsidR="007B2793" w:rsidRDefault="007B2793" w:rsidP="007B2793">
      <w:pPr>
        <w:pStyle w:val="Normal1"/>
        <w:pBdr>
          <w:top w:val="nil"/>
          <w:left w:val="nil"/>
          <w:bottom w:val="nil"/>
          <w:right w:val="nil"/>
          <w:between w:val="nil"/>
        </w:pBdr>
        <w:tabs>
          <w:tab w:val="left" w:pos="709"/>
        </w:tabs>
        <w:jc w:val="both"/>
      </w:pPr>
      <w:r w:rsidRPr="00F97DF8">
        <w:rPr>
          <w:rFonts w:ascii="Calibri" w:eastAsia="Calibri" w:hAnsi="Calibri" w:cs="Calibri"/>
          <w:b/>
          <w:color w:val="000000"/>
          <w:sz w:val="22"/>
          <w:szCs w:val="22"/>
        </w:rPr>
        <w:t>16.8.</w:t>
      </w:r>
      <w:r>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rsidR="007B2793" w:rsidRDefault="007B2793" w:rsidP="007B2793">
      <w:pPr>
        <w:pStyle w:val="Normal1"/>
        <w:pBdr>
          <w:top w:val="nil"/>
          <w:left w:val="nil"/>
          <w:bottom w:val="nil"/>
          <w:right w:val="nil"/>
          <w:between w:val="nil"/>
        </w:pBdr>
        <w:ind w:left="716" w:hanging="432"/>
        <w:jc w:val="both"/>
        <w:rPr>
          <w:rFonts w:ascii="Calibri" w:eastAsia="Calibri" w:hAnsi="Calibri" w:cs="Calibri"/>
          <w:color w:val="000000"/>
          <w:sz w:val="22"/>
          <w:szCs w:val="22"/>
        </w:rPr>
      </w:pPr>
    </w:p>
    <w:p w:rsidR="007B2793" w:rsidRDefault="007B2793" w:rsidP="007B2793">
      <w:pPr>
        <w:pStyle w:val="Normal1"/>
        <w:pBdr>
          <w:top w:val="nil"/>
          <w:left w:val="nil"/>
          <w:bottom w:val="nil"/>
          <w:right w:val="nil"/>
          <w:between w:val="nil"/>
        </w:pBdr>
        <w:tabs>
          <w:tab w:val="left" w:pos="709"/>
        </w:tabs>
        <w:ind w:left="284"/>
        <w:jc w:val="both"/>
      </w:pPr>
      <w:r w:rsidRPr="00F97DF8">
        <w:rPr>
          <w:rFonts w:ascii="Calibri" w:eastAsia="Calibri" w:hAnsi="Calibri" w:cs="Calibri"/>
          <w:b/>
          <w:color w:val="000000"/>
          <w:sz w:val="22"/>
          <w:szCs w:val="22"/>
        </w:rPr>
        <w:t>16.9.</w:t>
      </w:r>
      <w:r>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 </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numPr>
          <w:ilvl w:val="0"/>
          <w:numId w:val="17"/>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7B2793" w:rsidRDefault="007B2793" w:rsidP="007B2793">
      <w:pPr>
        <w:pStyle w:val="Normal1"/>
        <w:jc w:val="both"/>
        <w:rPr>
          <w:rFonts w:ascii="Calibri" w:eastAsia="Calibri" w:hAnsi="Calibri" w:cs="Calibri"/>
          <w:b/>
          <w:sz w:val="22"/>
          <w:szCs w:val="22"/>
        </w:rPr>
      </w:pPr>
    </w:p>
    <w:p w:rsidR="007B2793" w:rsidRPr="000707FD" w:rsidRDefault="007B2793" w:rsidP="007B2793">
      <w:pPr>
        <w:rPr>
          <w:rFonts w:asciiTheme="majorHAnsi" w:eastAsia="Times New Roman" w:hAnsiTheme="majorHAnsi" w:cstheme="majorHAnsi"/>
          <w:bCs/>
          <w:color w:val="000000"/>
          <w:sz w:val="22"/>
          <w:szCs w:val="22"/>
        </w:rPr>
      </w:pPr>
      <w:r w:rsidRPr="005901A0">
        <w:rPr>
          <w:rFonts w:ascii="Calibri" w:eastAsia="Calibri" w:hAnsi="Calibri" w:cs="Calibri"/>
          <w:b/>
          <w:sz w:val="22"/>
          <w:szCs w:val="22"/>
        </w:rPr>
        <w:t xml:space="preserve">17.1. </w:t>
      </w:r>
      <w:r w:rsidRPr="007A25A8">
        <w:rPr>
          <w:rFonts w:asciiTheme="majorHAnsi" w:eastAsia="Calibri" w:hAnsiTheme="majorHAnsi" w:cstheme="majorHAnsi"/>
          <w:color w:val="000000" w:themeColor="text1"/>
          <w:sz w:val="22"/>
          <w:szCs w:val="22"/>
        </w:rPr>
        <w:t>O custo estimado da contratação é de:</w:t>
      </w:r>
      <w:r w:rsidRPr="007A25A8">
        <w:rPr>
          <w:rFonts w:asciiTheme="majorHAnsi" w:eastAsia="Times New Roman" w:hAnsiTheme="majorHAnsi" w:cstheme="majorHAnsi"/>
          <w:bCs/>
          <w:color w:val="000000" w:themeColor="text1"/>
          <w:sz w:val="22"/>
          <w:szCs w:val="22"/>
        </w:rPr>
        <w:t xml:space="preserve">R$ </w:t>
      </w:r>
      <w:r w:rsidRPr="000707FD">
        <w:rPr>
          <w:rFonts w:asciiTheme="majorHAnsi" w:eastAsia="Times New Roman" w:hAnsiTheme="majorHAnsi" w:cstheme="majorHAnsi"/>
          <w:bCs/>
          <w:color w:val="000000"/>
          <w:sz w:val="22"/>
          <w:szCs w:val="22"/>
        </w:rPr>
        <w:t>284.815,24 (duzentos e oitenta e quatro mil, oitocentos e quinze reais e vinte e quatro centavos)</w:t>
      </w:r>
      <w:r>
        <w:rPr>
          <w:rFonts w:asciiTheme="majorHAnsi" w:eastAsia="Times New Roman" w:hAnsiTheme="majorHAnsi" w:cstheme="majorHAnsi"/>
          <w:bCs/>
          <w:color w:val="000000"/>
          <w:sz w:val="22"/>
          <w:szCs w:val="22"/>
        </w:rPr>
        <w:t>.</w:t>
      </w:r>
    </w:p>
    <w:p w:rsidR="007B2793" w:rsidRPr="000707FD" w:rsidRDefault="007B2793" w:rsidP="007B2793">
      <w:pPr>
        <w:jc w:val="both"/>
        <w:rPr>
          <w:rFonts w:asciiTheme="majorHAnsi" w:eastAsia="Calibri" w:hAnsiTheme="majorHAnsi" w:cstheme="majorHAnsi"/>
          <w:sz w:val="22"/>
          <w:szCs w:val="22"/>
        </w:rPr>
      </w:pPr>
    </w:p>
    <w:p w:rsidR="007B2793" w:rsidRDefault="007B2793" w:rsidP="007B2793">
      <w:pPr>
        <w:pStyle w:val="Normal1"/>
        <w:jc w:val="both"/>
        <w:rPr>
          <w:rFonts w:ascii="Calibri" w:eastAsia="Calibri" w:hAnsi="Calibri" w:cs="Calibri"/>
          <w:b/>
          <w:color w:val="000000"/>
          <w:sz w:val="22"/>
          <w:szCs w:val="22"/>
          <w:highlight w:val="yellow"/>
          <w:u w:val="single"/>
        </w:rPr>
      </w:pPr>
    </w:p>
    <w:p w:rsidR="007B2793" w:rsidRDefault="007B2793" w:rsidP="007B2793">
      <w:pPr>
        <w:pStyle w:val="Normal1"/>
        <w:keepNext/>
        <w:keepLines/>
        <w:numPr>
          <w:ilvl w:val="0"/>
          <w:numId w:val="17"/>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7B2793" w:rsidRDefault="007B2793" w:rsidP="007B2793">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7B2793" w:rsidRDefault="007B2793" w:rsidP="007B2793">
      <w:pPr>
        <w:pStyle w:val="Normal1"/>
        <w:ind w:left="142"/>
        <w:jc w:val="both"/>
      </w:pPr>
      <w:r>
        <w:rPr>
          <w:rFonts w:ascii="Calibri" w:eastAsia="Calibri" w:hAnsi="Calibri" w:cs="Calibri"/>
          <w:sz w:val="22"/>
          <w:szCs w:val="22"/>
        </w:rPr>
        <w:t>18.1. As despesas para atender a esta licitação estão programadas em dotação orçamentária própria, prevista no orçamento da União para o exercício de 2024.</w:t>
      </w:r>
    </w:p>
    <w:p w:rsidR="007B2793" w:rsidRDefault="007B2793" w:rsidP="007B2793">
      <w:pPr>
        <w:pStyle w:val="Normal1"/>
        <w:jc w:val="both"/>
        <w:rPr>
          <w:rFonts w:ascii="Calibri" w:eastAsia="Calibri" w:hAnsi="Calibri" w:cs="Calibri"/>
          <w:sz w:val="22"/>
          <w:szCs w:val="22"/>
        </w:rPr>
      </w:pPr>
    </w:p>
    <w:p w:rsidR="007B2793" w:rsidRDefault="007B2793" w:rsidP="007B2793">
      <w:pPr>
        <w:pStyle w:val="Normal1"/>
        <w:ind w:left="1134"/>
        <w:jc w:val="both"/>
        <w:rPr>
          <w:rFonts w:ascii="Calibri" w:eastAsia="Calibri" w:hAnsi="Calibri" w:cs="Calibri"/>
          <w:sz w:val="22"/>
          <w:szCs w:val="22"/>
        </w:rPr>
      </w:pPr>
    </w:p>
    <w:p w:rsidR="007B2793" w:rsidRDefault="007B2793" w:rsidP="007B2793">
      <w:pPr>
        <w:pStyle w:val="Normal1"/>
        <w:shd w:val="clear" w:color="auto" w:fill="FFFFFF"/>
        <w:rPr>
          <w:rFonts w:ascii="Calibri" w:eastAsia="Calibri" w:hAnsi="Calibri" w:cs="Calibri"/>
          <w:sz w:val="22"/>
          <w:szCs w:val="22"/>
          <w:highlight w:val="yellow"/>
        </w:rPr>
      </w:pPr>
    </w:p>
    <w:p w:rsidR="007B2793" w:rsidRDefault="002E40BE" w:rsidP="007B2793">
      <w:pPr>
        <w:pStyle w:val="Normal1"/>
        <w:shd w:val="clear" w:color="auto" w:fill="FFFFFF"/>
        <w:jc w:val="center"/>
        <w:rPr>
          <w:rFonts w:ascii="Calibri" w:eastAsia="Calibri" w:hAnsi="Calibri" w:cs="Calibri"/>
          <w:sz w:val="22"/>
          <w:szCs w:val="22"/>
        </w:rPr>
      </w:pPr>
      <w:r>
        <w:rPr>
          <w:rFonts w:ascii="Calibri" w:eastAsia="Calibri" w:hAnsi="Calibri" w:cs="Calibri"/>
          <w:sz w:val="22"/>
          <w:szCs w:val="22"/>
          <w:highlight w:val="white"/>
        </w:rPr>
        <w:t xml:space="preserve">  Itaberaba, 18</w:t>
      </w:r>
      <w:r w:rsidR="007B2793">
        <w:rPr>
          <w:rFonts w:ascii="Calibri" w:eastAsia="Calibri" w:hAnsi="Calibri" w:cs="Calibri"/>
          <w:sz w:val="22"/>
          <w:szCs w:val="22"/>
          <w:highlight w:val="white"/>
        </w:rPr>
        <w:t xml:space="preserve"> de junho de 2024.</w:t>
      </w:r>
    </w:p>
    <w:p w:rsidR="007B2793" w:rsidRDefault="007B2793" w:rsidP="007B2793">
      <w:pPr>
        <w:pStyle w:val="Normal1"/>
        <w:jc w:val="center"/>
        <w:rPr>
          <w:rFonts w:ascii="Calibri" w:eastAsia="Calibri" w:hAnsi="Calibri" w:cs="Calibri"/>
          <w:sz w:val="22"/>
          <w:szCs w:val="22"/>
        </w:rPr>
      </w:pPr>
    </w:p>
    <w:p w:rsidR="0073589E" w:rsidRDefault="0073589E" w:rsidP="007B2793">
      <w:pPr>
        <w:pStyle w:val="Normal1"/>
        <w:jc w:val="center"/>
        <w:rPr>
          <w:rFonts w:ascii="Calibri" w:eastAsia="Calibri" w:hAnsi="Calibri" w:cs="Calibri"/>
          <w:sz w:val="22"/>
          <w:szCs w:val="22"/>
        </w:rPr>
      </w:pPr>
    </w:p>
    <w:p w:rsidR="007B2793" w:rsidRDefault="007B2793" w:rsidP="007B2793">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7B2793" w:rsidRPr="0021040F" w:rsidRDefault="007B2793" w:rsidP="007B2793">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Aline Barros Negrão Oliveira</w:t>
      </w:r>
    </w:p>
    <w:p w:rsidR="007B2793" w:rsidRPr="0021040F" w:rsidRDefault="007B2793" w:rsidP="007B2793">
      <w:pPr>
        <w:pStyle w:val="Normal1"/>
        <w:ind w:left="360"/>
        <w:jc w:val="center"/>
        <w:rPr>
          <w:rFonts w:ascii="Calibri" w:eastAsia="Calibri" w:hAnsi="Calibri" w:cs="Calibri"/>
          <w:sz w:val="22"/>
          <w:szCs w:val="22"/>
          <w:lang w:val="pt-PT"/>
        </w:rPr>
      </w:pPr>
      <w:r>
        <w:rPr>
          <w:rFonts w:ascii="Calibri" w:eastAsia="Calibri" w:hAnsi="Calibri" w:cs="Calibri"/>
          <w:sz w:val="22"/>
          <w:szCs w:val="22"/>
          <w:lang w:val="pt-PT"/>
        </w:rPr>
        <w:t>SecretáriA Municipal de Saude</w:t>
      </w:r>
    </w:p>
    <w:p w:rsidR="007B2793" w:rsidRDefault="007B2793" w:rsidP="007B2793">
      <w:pPr>
        <w:pStyle w:val="Normal1"/>
        <w:ind w:left="360"/>
        <w:jc w:val="center"/>
        <w:rPr>
          <w:rFonts w:ascii="Calibri" w:eastAsia="Calibri" w:hAnsi="Calibri" w:cs="Calibri"/>
          <w:sz w:val="22"/>
          <w:szCs w:val="22"/>
        </w:rPr>
      </w:pPr>
    </w:p>
    <w:p w:rsidR="007B2793" w:rsidRDefault="007B2793" w:rsidP="007B2793">
      <w:pPr>
        <w:pStyle w:val="Normal1"/>
        <w:jc w:val="both"/>
        <w:rPr>
          <w:rFonts w:ascii="Calibri" w:eastAsia="Calibri" w:hAnsi="Calibri" w:cs="Calibri"/>
          <w:b/>
          <w:sz w:val="22"/>
          <w:szCs w:val="22"/>
        </w:rPr>
      </w:pPr>
    </w:p>
    <w:p w:rsidR="007C1A5B" w:rsidRDefault="007C1A5B"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73589E" w:rsidRDefault="0073589E" w:rsidP="001C43C8">
      <w:pPr>
        <w:pStyle w:val="Normal1"/>
        <w:ind w:left="360"/>
        <w:jc w:val="center"/>
        <w:rPr>
          <w:rFonts w:ascii="Calibri" w:eastAsia="Calibri" w:hAnsi="Calibri" w:cs="Calibri"/>
          <w:sz w:val="22"/>
          <w:szCs w:val="22"/>
        </w:rPr>
      </w:pPr>
    </w:p>
    <w:p w:rsidR="0048578D" w:rsidRDefault="0048578D" w:rsidP="005901A0">
      <w:pPr>
        <w:pStyle w:val="Normal1"/>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 – PROPOSTA DE PREÇOS (MODELO)</w:t>
      </w:r>
    </w:p>
    <w:p w:rsidR="00AC4443" w:rsidRDefault="00AC4443">
      <w:pPr>
        <w:pStyle w:val="Normal1"/>
        <w:jc w:val="both"/>
        <w:rPr>
          <w:rFonts w:ascii="Calibri" w:eastAsia="Calibri" w:hAnsi="Calibri" w:cs="Calibri"/>
          <w:b/>
          <w:sz w:val="22"/>
          <w:szCs w:val="22"/>
        </w:rPr>
      </w:pPr>
    </w:p>
    <w:p w:rsidR="00AC4443" w:rsidRDefault="002E40BE">
      <w:pPr>
        <w:pStyle w:val="Normal1"/>
        <w:jc w:val="both"/>
        <w:rPr>
          <w:rFonts w:ascii="Calibri" w:eastAsia="Calibri" w:hAnsi="Calibri" w:cs="Calibri"/>
          <w:b/>
          <w:sz w:val="22"/>
          <w:szCs w:val="22"/>
        </w:rPr>
      </w:pPr>
      <w:r>
        <w:rPr>
          <w:rFonts w:ascii="Calibri" w:eastAsia="Calibri" w:hAnsi="Calibri" w:cs="Calibri"/>
          <w:b/>
          <w:sz w:val="22"/>
          <w:szCs w:val="22"/>
        </w:rPr>
        <w:t>Pregão ELETRÔNICO Nº 027</w:t>
      </w:r>
      <w:r w:rsidR="00CF152B">
        <w:rPr>
          <w:rFonts w:ascii="Calibri" w:eastAsia="Calibri" w:hAnsi="Calibri" w:cs="Calibri"/>
          <w:b/>
          <w:sz w:val="22"/>
          <w:szCs w:val="22"/>
        </w:rPr>
        <w:t>/2024</w:t>
      </w:r>
    </w:p>
    <w:p w:rsidR="00AC4443" w:rsidRDefault="00CF152B">
      <w:pPr>
        <w:pStyle w:val="Normal1"/>
        <w:jc w:val="both"/>
        <w:rPr>
          <w:rFonts w:ascii="Calibri" w:eastAsia="Calibri" w:hAnsi="Calibri" w:cs="Calibri"/>
          <w:b/>
          <w:sz w:val="22"/>
          <w:szCs w:val="22"/>
        </w:rPr>
      </w:pPr>
      <w:r>
        <w:rPr>
          <w:rFonts w:ascii="Calibri" w:eastAsia="Calibri" w:hAnsi="Calibri" w:cs="Calibri"/>
          <w:b/>
          <w:sz w:val="22"/>
          <w:szCs w:val="22"/>
        </w:rPr>
        <w:t>P</w:t>
      </w:r>
      <w:r w:rsidR="002E40BE">
        <w:rPr>
          <w:rFonts w:ascii="Calibri" w:eastAsia="Calibri" w:hAnsi="Calibri" w:cs="Calibri"/>
          <w:b/>
          <w:sz w:val="22"/>
          <w:szCs w:val="22"/>
        </w:rPr>
        <w:t>ROCESSO ADMINISTRATIVO Nº 208</w:t>
      </w:r>
      <w:r>
        <w:rPr>
          <w:rFonts w:ascii="Calibri" w:eastAsia="Calibri" w:hAnsi="Calibri" w:cs="Calibri"/>
          <w:b/>
          <w:sz w:val="22"/>
          <w:szCs w:val="22"/>
        </w:rPr>
        <w:t>/2024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SESSÃO PÚBLICA: ----/----/20</w:t>
      </w:r>
      <w:r w:rsidR="009D26C0">
        <w:rPr>
          <w:rFonts w:ascii="Calibri" w:eastAsia="Calibri" w:hAnsi="Calibri" w:cs="Calibri"/>
          <w:sz w:val="22"/>
          <w:szCs w:val="22"/>
        </w:rPr>
        <w:t>2</w:t>
      </w:r>
      <w:r w:rsidR="00D80BD5">
        <w:rPr>
          <w:rFonts w:ascii="Calibri" w:eastAsia="Calibri" w:hAnsi="Calibri" w:cs="Calibri"/>
          <w:sz w:val="22"/>
          <w:szCs w:val="22"/>
        </w:rPr>
        <w:t>4</w:t>
      </w:r>
      <w:r>
        <w:rPr>
          <w:rFonts w:ascii="Calibri" w:eastAsia="Calibri" w:hAnsi="Calibri" w:cs="Calibri"/>
          <w:sz w:val="22"/>
          <w:szCs w:val="22"/>
        </w:rPr>
        <w:t>, ÀS ----H----MIN (----) HORAS.</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LOCAL:  </w:t>
      </w:r>
      <w:r w:rsidR="009D26C0">
        <w:rPr>
          <w:rFonts w:ascii="Calibri" w:eastAsia="Calibri" w:hAnsi="Calibri" w:cs="Calibri"/>
          <w:sz w:val="22"/>
          <w:szCs w:val="22"/>
        </w:rPr>
        <w:t xml:space="preserve">FUNDO MUNICIPAL DE </w:t>
      </w:r>
      <w:r w:rsidR="00142874">
        <w:rPr>
          <w:rFonts w:ascii="Calibri" w:eastAsia="Calibri" w:hAnsi="Calibri" w:cs="Calibri"/>
          <w:sz w:val="22"/>
          <w:szCs w:val="22"/>
        </w:rPr>
        <w:t>AÇÃO SOCIAL</w:t>
      </w:r>
      <w:r w:rsidR="009D26C0">
        <w:rPr>
          <w:rFonts w:ascii="Calibri" w:eastAsia="Calibri" w:hAnsi="Calibri" w:cs="Calibri"/>
          <w:sz w:val="22"/>
          <w:szCs w:val="22"/>
        </w:rPr>
        <w:t xml:space="preserve"> DE ITABERABA</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4"/>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rsidP="002200D1">
            <w:pPr>
              <w:pStyle w:val="Normal1"/>
              <w:numPr>
                <w:ilvl w:val="0"/>
                <w:numId w:val="9"/>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1"/>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1"/>
              <w:jc w:val="right"/>
              <w:rPr>
                <w:rFonts w:ascii="Calibri" w:eastAsia="Calibri" w:hAnsi="Calibri" w:cs="Calibri"/>
                <w:b/>
                <w:sz w:val="21"/>
                <w:szCs w:val="21"/>
              </w:rPr>
            </w:pPr>
          </w:p>
        </w:tc>
      </w:tr>
    </w:tbl>
    <w:p w:rsidR="00AC4443" w:rsidRDefault="002D2CFA">
      <w:pPr>
        <w:pStyle w:val="Normal1"/>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rsidP="002200D1">
      <w:pPr>
        <w:pStyle w:val="Normal1"/>
        <w:numPr>
          <w:ilvl w:val="0"/>
          <w:numId w:val="7"/>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1"/>
        <w:jc w:val="right"/>
        <w:rPr>
          <w:rFonts w:ascii="Calibri" w:eastAsia="Calibri" w:hAnsi="Calibri" w:cs="Calibri"/>
          <w:sz w:val="21"/>
          <w:szCs w:val="21"/>
        </w:rPr>
      </w:pPr>
    </w:p>
    <w:p w:rsidR="00AC4443" w:rsidRDefault="002D2CFA">
      <w:pPr>
        <w:pStyle w:val="Normal1"/>
        <w:jc w:val="right"/>
        <w:rPr>
          <w:rFonts w:ascii="Calibri" w:eastAsia="Calibri" w:hAnsi="Calibri" w:cs="Calibri"/>
          <w:sz w:val="21"/>
          <w:szCs w:val="21"/>
        </w:rPr>
      </w:pPr>
      <w:r>
        <w:rPr>
          <w:rFonts w:ascii="Calibri" w:eastAsia="Calibri" w:hAnsi="Calibri" w:cs="Calibri"/>
          <w:sz w:val="21"/>
          <w:szCs w:val="21"/>
        </w:rPr>
        <w:lastRenderedPageBreak/>
        <w:t>LOCAL E DATA</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1"/>
        <w:jc w:val="center"/>
        <w:rPr>
          <w:rFonts w:ascii="Calibri" w:eastAsia="Calibri" w:hAnsi="Calibri" w:cs="Calibri"/>
          <w:sz w:val="21"/>
          <w:szCs w:val="21"/>
        </w:rPr>
      </w:pPr>
    </w:p>
    <w:p w:rsidR="00AC4443" w:rsidRDefault="002D2CFA">
      <w:pPr>
        <w:pStyle w:val="Normal1"/>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1"/>
        <w:jc w:val="both"/>
        <w:rPr>
          <w:rFonts w:ascii="Calibri" w:eastAsia="Calibri" w:hAnsi="Calibri" w:cs="Calibri"/>
          <w:sz w:val="21"/>
          <w:szCs w:val="21"/>
        </w:rPr>
      </w:pPr>
    </w:p>
    <w:p w:rsidR="00AC4443" w:rsidRDefault="00AC4443">
      <w:pPr>
        <w:pStyle w:val="Normal1"/>
        <w:jc w:val="both"/>
        <w:rPr>
          <w:rFonts w:ascii="Calibri" w:eastAsia="Calibri" w:hAnsi="Calibri" w:cs="Calibri"/>
          <w:sz w:val="22"/>
          <w:szCs w:val="22"/>
        </w:rPr>
      </w:pPr>
    </w:p>
    <w:p w:rsidR="003A692F" w:rsidRDefault="003A692F">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246A65" w:rsidRDefault="00246A65">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165AA8" w:rsidRDefault="00165AA8">
      <w:pPr>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3"/>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2D2CFA" w:rsidP="00843A12">
      <w:pPr>
        <w:pStyle w:val="Normal1"/>
        <w:pBdr>
          <w:top w:val="single" w:sz="4" w:space="1" w:color="000000"/>
          <w:left w:val="nil"/>
          <w:bottom w:val="single" w:sz="4" w:space="1" w:color="000000"/>
          <w:right w:val="nil"/>
          <w:between w:val="nil"/>
        </w:pBdr>
        <w:shd w:val="clear" w:color="auto" w:fill="D6E3BC"/>
        <w:rPr>
          <w:rFonts w:ascii="Calibri" w:eastAsia="Calibri" w:hAnsi="Calibri" w:cs="Calibri"/>
          <w:color w:val="000000"/>
        </w:rPr>
      </w:pPr>
      <w:r>
        <w:rPr>
          <w:rFonts w:ascii="Calibri" w:eastAsia="Calibri" w:hAnsi="Calibri" w:cs="Calibri"/>
          <w:b/>
          <w:color w:val="000000"/>
        </w:rPr>
        <w:t>ANEXO V –DECLARAÇÃO DE ELABORAÇÃO INDEPENDENTE DE PROPOSTA. (MODELO)</w:t>
      </w:r>
    </w:p>
    <w:p w:rsidR="00AC4443" w:rsidRDefault="00AC4443">
      <w:pPr>
        <w:pStyle w:val="Normal1"/>
        <w:jc w:val="both"/>
        <w:rPr>
          <w:rFonts w:ascii="Calibri" w:eastAsia="Calibri" w:hAnsi="Calibri" w:cs="Calibri"/>
          <w:b/>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NO TODO OU EM PARTE, DIRETA OU INDIRETAMENTE, INFORMADO, DISCUTIDO OU RECEBIDO DE QUALQUER INTEGRANTE DO </w:t>
      </w:r>
      <w:r>
        <w:rPr>
          <w:rFonts w:ascii="Calibri" w:eastAsia="Calibri" w:hAnsi="Calibri" w:cs="Calibri"/>
          <w:sz w:val="22"/>
          <w:szCs w:val="22"/>
          <w:highlight w:val="yellow"/>
        </w:rPr>
        <w:t>***</w:t>
      </w:r>
      <w:r>
        <w:rPr>
          <w:rFonts w:ascii="Calibri" w:eastAsia="Calibri" w:hAnsi="Calibri" w:cs="Calibri"/>
          <w:color w:val="FF0000"/>
          <w:sz w:val="22"/>
          <w:szCs w:val="22"/>
        </w:rPr>
        <w:t>ÓRGÃO LICITANTE</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D32AAB" w:rsidRDefault="00D32AAB">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 xml:space="preserve">DECLARO, PARA FINS DA LC 123/2006 E SUAS ALTERAÇÕES, SOB AS PENALIDADES </w:t>
      </w:r>
      <w:r w:rsidR="0073589E">
        <w:rPr>
          <w:rFonts w:ascii="Calibri" w:eastAsia="Calibri" w:hAnsi="Calibri" w:cs="Calibri"/>
          <w:sz w:val="22"/>
          <w:szCs w:val="22"/>
        </w:rPr>
        <w:t>DESTA SER</w:t>
      </w:r>
      <w:r>
        <w:rPr>
          <w:rFonts w:ascii="Calibri" w:eastAsia="Calibri" w:hAnsi="Calibri" w:cs="Calibri"/>
          <w:sz w:val="22"/>
          <w:szCs w:val="22"/>
        </w:rPr>
        <w:t>:</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rsidP="002200D1">
      <w:pPr>
        <w:pStyle w:val="Normal1"/>
        <w:numPr>
          <w:ilvl w:val="0"/>
          <w:numId w:val="5"/>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lastRenderedPageBreak/>
        <w:t>CPF: XXX.XXX.XXX-XX</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rsidR="00AC4443" w:rsidRDefault="00AC4443">
      <w:pPr>
        <w:pStyle w:val="Normal1"/>
        <w:jc w:val="both"/>
        <w:rPr>
          <w:rFonts w:ascii="Calibri" w:eastAsia="Calibri" w:hAnsi="Calibri" w:cs="Calibri"/>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VIII –DECLARAÇÃO DE CUMPRIMENTO DOS REQUISITOS DE HABILITAÇÃO. (MODELO)</w:t>
      </w:r>
    </w:p>
    <w:p w:rsidR="00AC4443" w:rsidRDefault="00AC4443">
      <w:pPr>
        <w:pStyle w:val="Normal1"/>
        <w:jc w:val="both"/>
        <w:rPr>
          <w:rFonts w:ascii="Calibri" w:eastAsia="Calibri" w:hAnsi="Calibri" w:cs="Calibri"/>
          <w:b/>
          <w:sz w:val="22"/>
          <w:szCs w:val="22"/>
        </w:rPr>
      </w:pP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Pregão ELETRÔNICO Nº 027/2024</w:t>
      </w:r>
    </w:p>
    <w:p w:rsidR="00C37E66" w:rsidRDefault="00C37E66" w:rsidP="00C37E66">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208/2024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sz w:val="22"/>
          <w:szCs w:val="22"/>
          <w:highlight w:val="yellow"/>
        </w:rPr>
        <w:t>***</w:t>
      </w:r>
      <w:r>
        <w:rPr>
          <w:rFonts w:ascii="Calibri" w:eastAsia="Calibri" w:hAnsi="Calibri" w:cs="Calibri"/>
          <w:b/>
          <w:color w:val="FF0000"/>
          <w:sz w:val="22"/>
          <w:szCs w:val="22"/>
        </w:rPr>
        <w:t>ÓRGÃO LICITANTE</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48578D" w:rsidRDefault="0048578D">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C37E66" w:rsidRDefault="00C37E66">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sidR="0073589E">
        <w:rPr>
          <w:rFonts w:ascii="Calibri" w:eastAsia="Calibri" w:hAnsi="Calibri" w:cs="Calibri"/>
          <w:color w:val="000000"/>
          <w:sz w:val="22"/>
          <w:szCs w:val="22"/>
          <w:highlight w:val="yellow"/>
        </w:rPr>
        <w:t xml:space="preserve">Secretaráreio(a) municipal </w:t>
      </w:r>
      <w:r>
        <w:rPr>
          <w:rFonts w:ascii="Calibri" w:eastAsia="Calibri" w:hAnsi="Calibri" w:cs="Calibri"/>
          <w:color w:val="000000"/>
          <w:sz w:val="22"/>
          <w:szCs w:val="22"/>
        </w:rPr>
        <w:t xml:space="preserve">, </w:t>
      </w:r>
      <w:r w:rsidR="0073589E">
        <w:rPr>
          <w:rFonts w:ascii="Calibri" w:eastAsia="Calibri" w:hAnsi="Calibri" w:cs="Calibri"/>
          <w:color w:val="000000"/>
          <w:sz w:val="22"/>
          <w:szCs w:val="22"/>
        </w:rPr>
        <w:t xml:space="preserve">o(a) </w:t>
      </w:r>
      <w:r>
        <w:rPr>
          <w:rFonts w:ascii="Calibri" w:eastAsia="Calibri" w:hAnsi="Calibri" w:cs="Calibri"/>
          <w:color w:val="000000"/>
          <w:sz w:val="22"/>
          <w:szCs w:val="22"/>
        </w:rPr>
        <w:t>Sr</w:t>
      </w:r>
      <w:r w:rsidR="00850604">
        <w:rPr>
          <w:rFonts w:ascii="Calibri" w:eastAsia="Calibri" w:hAnsi="Calibri" w:cs="Calibri"/>
          <w:color w:val="000000"/>
          <w:sz w:val="22"/>
          <w:szCs w:val="22"/>
        </w:rPr>
        <w:t>ª (º)</w:t>
      </w:r>
      <w:r>
        <w:rPr>
          <w:rFonts w:ascii="Calibri" w:eastAsia="Calibri" w:hAnsi="Calibri" w:cs="Calibri"/>
          <w:color w:val="000000"/>
          <w:sz w:val="22"/>
          <w:szCs w:val="22"/>
        </w:rPr>
        <w:t>.</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em</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rsidP="002200D1">
      <w:pPr>
        <w:pStyle w:val="Normal1"/>
        <w:keepNext/>
        <w:keepLines/>
        <w:numPr>
          <w:ilvl w:val="1"/>
          <w:numId w:val="4"/>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tbl>
      <w:tblPr>
        <w:tblStyle w:val="3"/>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2"/>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bookmarkStart w:id="2" w:name="_3znysh7" w:colFirst="0" w:colLast="0"/>
      <w:bookmarkEnd w:id="2"/>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color w:val="FF0000"/>
          <w:sz w:val="22"/>
          <w:szCs w:val="22"/>
        </w:rPr>
      </w:pP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246A65">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rsidP="002200D1">
      <w:pPr>
        <w:pStyle w:val="Normal1"/>
        <w:numPr>
          <w:ilvl w:val="2"/>
          <w:numId w:val="4"/>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rsidP="002200D1">
      <w:pPr>
        <w:pStyle w:val="Normal1"/>
        <w:keepNext/>
        <w:keepLines/>
        <w:numPr>
          <w:ilvl w:val="0"/>
          <w:numId w:val="4"/>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2200D1">
      <w:pPr>
        <w:pStyle w:val="Normal1"/>
        <w:numPr>
          <w:ilvl w:val="1"/>
          <w:numId w:val="4"/>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C37E66" w:rsidRDefault="00C37E66">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Default="007B6E0A">
      <w:pPr>
        <w:pStyle w:val="Normal1"/>
        <w:jc w:val="center"/>
        <w:rPr>
          <w:rFonts w:ascii="Calibri" w:eastAsia="Calibri" w:hAnsi="Calibri" w:cs="Calibri"/>
          <w:sz w:val="22"/>
          <w:szCs w:val="22"/>
        </w:rPr>
      </w:pPr>
    </w:p>
    <w:p w:rsidR="007B6E0A" w:rsidRPr="00C4775D" w:rsidRDefault="007B6E0A" w:rsidP="007B6E0A">
      <w:pPr>
        <w:pStyle w:val="Normal11"/>
        <w:jc w:val="center"/>
        <w:rPr>
          <w:rFonts w:ascii="Calibri" w:eastAsia="Calibri" w:hAnsi="Calibri" w:cs="Calibri"/>
          <w:b/>
        </w:rPr>
      </w:pPr>
      <w:r w:rsidRPr="00C4775D">
        <w:rPr>
          <w:rFonts w:ascii="Calibri" w:eastAsia="Calibri" w:hAnsi="Calibri" w:cs="Calibri"/>
          <w:b/>
        </w:rPr>
        <w:t>ANEXO X</w:t>
      </w:r>
    </w:p>
    <w:p w:rsidR="007B6E0A" w:rsidRPr="001129E5" w:rsidRDefault="004D0AC9" w:rsidP="007B6E0A">
      <w:pPr>
        <w:pStyle w:val="Ttulo1"/>
        <w:spacing w:before="95"/>
        <w:ind w:right="3157"/>
        <w:jc w:val="center"/>
        <w:rPr>
          <w:color w:val="auto"/>
          <w:sz w:val="24"/>
          <w:szCs w:val="24"/>
        </w:rPr>
      </w:pPr>
      <w:r>
        <w:rPr>
          <w:color w:val="auto"/>
          <w:sz w:val="24"/>
          <w:szCs w:val="24"/>
        </w:rPr>
        <w:t xml:space="preserve"> PREGÃO ELETRONICO Nº </w:t>
      </w:r>
      <w:r w:rsidR="00C37E66">
        <w:rPr>
          <w:color w:val="auto"/>
          <w:sz w:val="24"/>
          <w:szCs w:val="24"/>
        </w:rPr>
        <w:t>027</w:t>
      </w:r>
      <w:r w:rsidR="007B6E0A" w:rsidRPr="001129E5">
        <w:rPr>
          <w:color w:val="auto"/>
          <w:sz w:val="24"/>
          <w:szCs w:val="24"/>
        </w:rPr>
        <w:t>/2024</w:t>
      </w:r>
    </w:p>
    <w:p w:rsidR="007B6E0A" w:rsidRPr="00F16DD4" w:rsidRDefault="005F6FC1" w:rsidP="007B6E0A">
      <w:pPr>
        <w:pStyle w:val="Corpodetexto"/>
        <w:rPr>
          <w:rFonts w:ascii="Arial"/>
          <w:b/>
          <w:sz w:val="24"/>
          <w:szCs w:val="24"/>
        </w:rPr>
      </w:pPr>
      <w:bookmarkStart w:id="3" w:name="_GoBack"/>
      <w:bookmarkEnd w:id="3"/>
      <w:r w:rsidRPr="005F6FC1">
        <w:rPr>
          <w:noProof/>
          <w:sz w:val="24"/>
          <w:szCs w:val="24"/>
          <w:lang w:val="pt-BR" w:eastAsia="pt-BR"/>
        </w:rPr>
        <w:pict>
          <v:group id="Agrupar 1" o:spid="_x0000_s1026" style="position:absolute;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">
            <v:rect id="Rectangle 7" o:spid="_x0000_s1027"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65WwAAAANoAAAAPAAAAZHJzL2Rvd25yZXYueG1sRI9bawIx&#10;EIXfBf9DGKFvmqhg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KLeuVsAAAADaAAAADwAAAAAA&#10;AAAAAAAAAAAHAgAAZHJzL2Rvd25yZXYueG1sUEsFBgAAAAADAAMAtwAAAPQCAAAAAA==&#10;" fillcolor="#d5e2bb" stroked="f"/>
            <v:shape id="AutoShape 6" o:spid="_x0000_s1028"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1029"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513582" w:rsidRDefault="00513582" w:rsidP="007B6E0A">
                    <w:pPr>
                      <w:spacing w:before="16"/>
                      <w:ind w:left="1999" w:right="1999"/>
                      <w:jc w:val="center"/>
                      <w:rPr>
                        <w:rFonts w:ascii="Arial" w:hAnsi="Arial"/>
                        <w:b/>
                        <w:sz w:val="21"/>
                      </w:rPr>
                    </w:pPr>
                    <w:r>
                      <w:rPr>
                        <w:rFonts w:ascii="Arial" w:hAnsi="Arial"/>
                        <w:b/>
                        <w:sz w:val="21"/>
                      </w:rPr>
                      <w:t>ATA DE REGISTRO DE PREÇOS – xxx/2024</w:t>
                    </w:r>
                  </w:p>
                </w:txbxContent>
              </v:textbox>
            </v:shape>
            <w10:wrap type="topAndBottom" anchorx="page"/>
          </v:group>
        </w:pict>
      </w:r>
    </w:p>
    <w:p w:rsidR="007B6E0A" w:rsidRDefault="007B6E0A" w:rsidP="007B6E0A">
      <w:pPr>
        <w:pStyle w:val="Corpodetexto"/>
        <w:spacing w:before="10"/>
        <w:rPr>
          <w:rFonts w:ascii="Arial"/>
          <w:b/>
          <w:sz w:val="9"/>
        </w:rPr>
      </w:pPr>
    </w:p>
    <w:p w:rsidR="007B6E0A" w:rsidRPr="00CB6E46" w:rsidRDefault="007B6E0A" w:rsidP="007B6E0A">
      <w:pPr>
        <w:pStyle w:val="Corpodetexto"/>
        <w:spacing w:before="95"/>
        <w:ind w:left="212" w:right="142"/>
        <w:jc w:val="both"/>
        <w:rPr>
          <w:rFonts w:asciiTheme="majorHAnsi" w:hAnsiTheme="majorHAnsi" w:cstheme="majorHAnsi"/>
          <w:sz w:val="22"/>
          <w:szCs w:val="22"/>
        </w:rPr>
      </w:pPr>
      <w:r w:rsidRPr="007B6E0A">
        <w:rPr>
          <w:rFonts w:asciiTheme="majorHAnsi" w:hAnsiTheme="majorHAnsi" w:cstheme="majorHAnsi"/>
          <w:sz w:val="22"/>
          <w:szCs w:val="22"/>
          <w:lang w:val="pt-BR"/>
        </w:rPr>
        <w:t xml:space="preserve">O </w:t>
      </w:r>
      <w:r w:rsidR="001B38EC">
        <w:rPr>
          <w:rFonts w:asciiTheme="majorHAnsi" w:hAnsiTheme="majorHAnsi" w:cstheme="majorHAnsi"/>
          <w:sz w:val="22"/>
          <w:szCs w:val="22"/>
          <w:lang w:val="pt-BR"/>
        </w:rPr>
        <w:t>fundo municipal de saúde de itaberaba</w:t>
      </w:r>
      <w:r w:rsidRPr="007B6E0A">
        <w:rPr>
          <w:rFonts w:asciiTheme="majorHAnsi" w:hAnsiTheme="majorHAnsi" w:cstheme="majorHAnsi"/>
          <w:sz w:val="22"/>
          <w:szCs w:val="22"/>
          <w:lang w:val="pt-BR"/>
        </w:rPr>
        <w:t xml:space="preserve">, pessoa jurídica de direito público interno, inscrito noCNPJ sob n.º </w:t>
      </w:r>
      <w:r w:rsidR="001B38EC">
        <w:rPr>
          <w:rFonts w:asciiTheme="majorHAnsi" w:hAnsiTheme="majorHAnsi" w:cstheme="majorHAnsi"/>
          <w:sz w:val="22"/>
          <w:szCs w:val="22"/>
          <w:lang w:val="pt-BR"/>
        </w:rPr>
        <w:t>11.202.063/0001-47</w:t>
      </w:r>
      <w:r w:rsidRPr="007B6E0A">
        <w:rPr>
          <w:rFonts w:asciiTheme="majorHAnsi" w:hAnsiTheme="majorHAnsi" w:cstheme="majorHAnsi"/>
          <w:sz w:val="22"/>
          <w:szCs w:val="22"/>
          <w:lang w:val="pt-BR"/>
        </w:rPr>
        <w:t xml:space="preserve">, com sede na </w:t>
      </w:r>
      <w:r w:rsidR="001B38EC">
        <w:rPr>
          <w:rFonts w:asciiTheme="majorHAnsi" w:hAnsiTheme="majorHAnsi" w:cstheme="majorHAnsi"/>
          <w:sz w:val="22"/>
          <w:szCs w:val="22"/>
          <w:lang w:val="pt-BR"/>
        </w:rPr>
        <w:t>Praça do Coqueiro</w:t>
      </w:r>
      <w:r w:rsidRPr="007B6E0A">
        <w:rPr>
          <w:rFonts w:asciiTheme="majorHAnsi" w:hAnsiTheme="majorHAnsi" w:cstheme="majorHAnsi"/>
          <w:sz w:val="22"/>
          <w:szCs w:val="22"/>
          <w:lang w:val="pt-BR"/>
        </w:rPr>
        <w:t xml:space="preserve">, </w:t>
      </w:r>
      <w:r w:rsidR="001B38EC">
        <w:rPr>
          <w:rFonts w:asciiTheme="majorHAnsi" w:hAnsiTheme="majorHAnsi" w:cstheme="majorHAnsi"/>
          <w:sz w:val="22"/>
          <w:szCs w:val="22"/>
          <w:lang w:val="pt-BR"/>
        </w:rPr>
        <w:t>S/N</w:t>
      </w:r>
      <w:r w:rsidRPr="007B6E0A">
        <w:rPr>
          <w:rFonts w:asciiTheme="majorHAnsi" w:hAnsiTheme="majorHAnsi" w:cstheme="majorHAnsi"/>
          <w:sz w:val="22"/>
          <w:szCs w:val="22"/>
          <w:lang w:val="pt-BR"/>
        </w:rPr>
        <w:t>, Centro, Itaberaba, BA, neste ato representado pelo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 xml:space="preserve"> Secretário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 xml:space="preserve"> Municipal de </w:t>
      </w:r>
      <w:r w:rsidR="0002694C">
        <w:rPr>
          <w:rFonts w:asciiTheme="majorHAnsi" w:hAnsiTheme="majorHAnsi" w:cstheme="majorHAnsi"/>
          <w:sz w:val="22"/>
          <w:szCs w:val="22"/>
          <w:lang w:val="pt-BR"/>
        </w:rPr>
        <w:t>xxxxxx</w:t>
      </w:r>
      <w:r w:rsidRPr="007B6E0A">
        <w:rPr>
          <w:rFonts w:asciiTheme="majorHAnsi" w:hAnsiTheme="majorHAnsi" w:cstheme="majorHAnsi"/>
          <w:sz w:val="22"/>
          <w:szCs w:val="22"/>
          <w:lang w:val="pt-BR"/>
        </w:rPr>
        <w:t>, o</w:t>
      </w:r>
      <w:r w:rsidR="001B38EC">
        <w:rPr>
          <w:rFonts w:asciiTheme="majorHAnsi" w:hAnsiTheme="majorHAnsi" w:cstheme="majorHAnsi"/>
          <w:sz w:val="22"/>
          <w:szCs w:val="22"/>
          <w:lang w:val="pt-BR"/>
        </w:rPr>
        <w:t>(a)</w:t>
      </w:r>
      <w:r w:rsidRPr="007B6E0A">
        <w:rPr>
          <w:rFonts w:asciiTheme="majorHAnsi" w:hAnsiTheme="majorHAnsi" w:cstheme="majorHAnsi"/>
          <w:sz w:val="22"/>
          <w:szCs w:val="22"/>
          <w:lang w:val="pt-BR"/>
        </w:rPr>
        <w:t>Sr</w:t>
      </w:r>
      <w:r w:rsidR="001B38EC">
        <w:rPr>
          <w:rFonts w:asciiTheme="majorHAnsi" w:hAnsiTheme="majorHAnsi" w:cstheme="majorHAnsi"/>
          <w:sz w:val="22"/>
          <w:szCs w:val="22"/>
          <w:lang w:val="pt-BR"/>
        </w:rPr>
        <w:t>ª(º)</w:t>
      </w:r>
      <w:r w:rsidRPr="007B6E0A">
        <w:rPr>
          <w:rFonts w:asciiTheme="majorHAnsi" w:hAnsiTheme="majorHAnsi" w:cstheme="majorHAnsi"/>
          <w:sz w:val="22"/>
          <w:szCs w:val="22"/>
          <w:lang w:val="pt-BR"/>
        </w:rPr>
        <w:t xml:space="preserve">. </w:t>
      </w:r>
      <w:r w:rsidR="0002694C">
        <w:rPr>
          <w:rFonts w:asciiTheme="majorHAnsi" w:hAnsiTheme="majorHAnsi" w:cstheme="majorHAnsi"/>
          <w:sz w:val="22"/>
          <w:szCs w:val="22"/>
          <w:lang w:val="pt-BR"/>
        </w:rPr>
        <w:t>xxxxxxxxxxxx</w:t>
      </w:r>
      <w:r w:rsidR="005C27A3" w:rsidRPr="007B6E0A">
        <w:rPr>
          <w:rFonts w:asciiTheme="majorHAnsi" w:hAnsiTheme="majorHAnsi" w:cstheme="majorHAnsi"/>
          <w:sz w:val="22"/>
          <w:szCs w:val="22"/>
          <w:lang w:val="pt-BR"/>
        </w:rPr>
        <w:t xml:space="preserve">, </w:t>
      </w:r>
      <w:r w:rsidRPr="007B6E0A">
        <w:rPr>
          <w:rFonts w:asciiTheme="majorHAnsi" w:hAnsiTheme="majorHAnsi" w:cstheme="majorHAnsi"/>
          <w:sz w:val="22"/>
          <w:szCs w:val="22"/>
          <w:lang w:val="pt-BR"/>
        </w:rPr>
        <w:t>inscritonoCPFsobnº</w:t>
      </w:r>
      <w:r w:rsidR="0002694C">
        <w:rPr>
          <w:rFonts w:asciiTheme="majorHAnsi" w:hAnsiTheme="majorHAnsi" w:cstheme="majorHAnsi"/>
          <w:sz w:val="22"/>
          <w:szCs w:val="22"/>
          <w:lang w:val="pt-BR"/>
        </w:rPr>
        <w:t>xxxxxxxx</w:t>
      </w:r>
      <w:r w:rsidRPr="00CB6E46">
        <w:rPr>
          <w:rFonts w:asciiTheme="majorHAnsi" w:hAnsiTheme="majorHAnsi" w:cstheme="majorHAnsi"/>
          <w:sz w:val="22"/>
          <w:szCs w:val="22"/>
        </w:rPr>
        <w:t xml:space="preserve"> considerando o julgamento da licitação, na modalidade de PREGÃO ELETRONICO, para REGISTRO DE P</w:t>
      </w:r>
      <w:r>
        <w:rPr>
          <w:rFonts w:asciiTheme="majorHAnsi" w:hAnsiTheme="majorHAnsi" w:cstheme="majorHAnsi"/>
          <w:sz w:val="22"/>
          <w:szCs w:val="22"/>
        </w:rPr>
        <w:t>R</w:t>
      </w:r>
      <w:r w:rsidR="0002694C">
        <w:rPr>
          <w:rFonts w:asciiTheme="majorHAnsi" w:hAnsiTheme="majorHAnsi" w:cstheme="majorHAnsi"/>
          <w:sz w:val="22"/>
          <w:szCs w:val="22"/>
        </w:rPr>
        <w:t xml:space="preserve">EÇOS do Pregão Eletronico nº </w:t>
      </w:r>
      <w:r w:rsidR="00850604">
        <w:rPr>
          <w:rFonts w:asciiTheme="majorHAnsi" w:hAnsiTheme="majorHAnsi" w:cstheme="majorHAnsi"/>
          <w:sz w:val="22"/>
          <w:szCs w:val="22"/>
        </w:rPr>
        <w:t>....</w:t>
      </w:r>
      <w:r w:rsidRPr="00CB6E46">
        <w:rPr>
          <w:rFonts w:asciiTheme="majorHAnsi" w:hAnsiTheme="majorHAnsi" w:cstheme="majorHAnsi"/>
          <w:sz w:val="22"/>
          <w:szCs w:val="22"/>
        </w:rPr>
        <w:t>/202</w:t>
      </w:r>
      <w:r>
        <w:rPr>
          <w:rFonts w:asciiTheme="majorHAnsi" w:hAnsiTheme="majorHAnsi" w:cstheme="majorHAnsi"/>
          <w:sz w:val="22"/>
          <w:szCs w:val="22"/>
        </w:rPr>
        <w:t>4,</w:t>
      </w:r>
      <w:r w:rsidR="004D0AC9">
        <w:rPr>
          <w:rFonts w:asciiTheme="majorHAnsi" w:hAnsiTheme="majorHAnsi" w:cstheme="majorHAnsi"/>
          <w:sz w:val="22"/>
          <w:szCs w:val="22"/>
        </w:rPr>
        <w:t xml:space="preserve"> processo administrativo n.º </w:t>
      </w:r>
      <w:r w:rsidR="00850604">
        <w:rPr>
          <w:rFonts w:asciiTheme="majorHAnsi" w:hAnsiTheme="majorHAnsi" w:cstheme="majorHAnsi"/>
          <w:sz w:val="22"/>
          <w:szCs w:val="22"/>
        </w:rPr>
        <w:t>......</w:t>
      </w:r>
      <w:r w:rsidRPr="00CB6E46">
        <w:rPr>
          <w:rFonts w:asciiTheme="majorHAnsi" w:hAnsiTheme="majorHAnsi" w:cstheme="majorHAnsi"/>
          <w:sz w:val="22"/>
          <w:szCs w:val="22"/>
        </w:rPr>
        <w:t xml:space="preserve">/2024, RESOLVE registrar os preços da </w:t>
      </w:r>
      <w:r w:rsidR="005C27A3" w:rsidRPr="00CB6E46">
        <w:rPr>
          <w:rFonts w:asciiTheme="majorHAnsi" w:hAnsiTheme="majorHAnsi" w:cstheme="majorHAnsi"/>
          <w:sz w:val="22"/>
          <w:szCs w:val="22"/>
        </w:rPr>
        <w:t>empresa...</w:t>
      </w:r>
      <w:r w:rsidRPr="00CB6E46">
        <w:rPr>
          <w:rFonts w:asciiTheme="majorHAnsi" w:hAnsiTheme="majorHAnsi" w:cstheme="majorHAnsi"/>
          <w:b/>
          <w:sz w:val="22"/>
          <w:szCs w:val="22"/>
        </w:rPr>
        <w:t>.................................</w:t>
      </w:r>
      <w:r w:rsidRPr="00CB6E46">
        <w:rPr>
          <w:rFonts w:asciiTheme="majorHAnsi" w:hAnsiTheme="majorHAnsi" w:cstheme="majorHAnsi"/>
          <w:sz w:val="22"/>
          <w:szCs w:val="22"/>
        </w:rPr>
        <w:t>, inscrita no CNPJ/MF:</w:t>
      </w:r>
      <w:r w:rsidRPr="00CB6E46">
        <w:rPr>
          <w:rFonts w:asciiTheme="majorHAnsi" w:hAnsiTheme="majorHAnsi" w:cstheme="majorHAnsi"/>
          <w:b/>
          <w:sz w:val="22"/>
          <w:szCs w:val="22"/>
        </w:rPr>
        <w:t>..............................</w:t>
      </w:r>
      <w:r w:rsidRPr="00CB6E46">
        <w:rPr>
          <w:rFonts w:asciiTheme="majorHAnsi" w:hAnsiTheme="majorHAnsi" w:cstheme="majorHAnsi"/>
          <w:sz w:val="22"/>
          <w:szCs w:val="22"/>
        </w:rPr>
        <w:t xml:space="preserve"> , com sede na ..............................................., indicada(s) e qualificada(s)</w:t>
      </w:r>
      <w:r w:rsidRPr="00CB6E46">
        <w:rPr>
          <w:rFonts w:asciiTheme="majorHAnsi" w:hAnsiTheme="majorHAnsi" w:cstheme="majorHAnsi"/>
          <w:spacing w:val="1"/>
          <w:sz w:val="22"/>
          <w:szCs w:val="22"/>
        </w:rPr>
        <w:t xml:space="preserve">no subitem 2.1 </w:t>
      </w:r>
      <w:r w:rsidRPr="00CB6E46">
        <w:rPr>
          <w:rFonts w:asciiTheme="majorHAnsi" w:hAnsiTheme="majorHAnsi" w:cstheme="majorHAnsi"/>
          <w:sz w:val="22"/>
          <w:szCs w:val="22"/>
        </w:rPr>
        <w:t>desta ATA, de acordo com a classificação por ela(s) alcançada(s) e na(s)quantidade(s)cotada(s),atendendo as condições previstas no edital, sujeitando-se as partes às normas constantes na Lei nº14.133/2021 e Decreto Municipal nº 093/2022,eem conformidade com as disposições a seguir:</w:t>
      </w: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 OBJETO.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
        <w:rPr>
          <w:rFonts w:asciiTheme="majorHAnsi" w:hAnsiTheme="majorHAnsi" w:cstheme="majorHAnsi"/>
          <w:b/>
          <w:sz w:val="22"/>
          <w:szCs w:val="22"/>
        </w:rPr>
      </w:pPr>
    </w:p>
    <w:p w:rsidR="007B6E0A" w:rsidRPr="00850604" w:rsidRDefault="007B6E0A" w:rsidP="007B6E0A">
      <w:pPr>
        <w:pStyle w:val="PargrafodaLista"/>
        <w:widowControl w:val="0"/>
        <w:numPr>
          <w:ilvl w:val="1"/>
          <w:numId w:val="31"/>
        </w:numPr>
        <w:tabs>
          <w:tab w:val="left" w:pos="641"/>
        </w:tabs>
        <w:autoSpaceDE w:val="0"/>
        <w:autoSpaceDN w:val="0"/>
        <w:spacing w:before="1"/>
        <w:ind w:right="170"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presente Ata tem por </w:t>
      </w:r>
      <w:r w:rsidRPr="00850604">
        <w:rPr>
          <w:rFonts w:asciiTheme="majorHAnsi" w:hAnsiTheme="majorHAnsi" w:cstheme="majorHAnsi"/>
          <w:sz w:val="22"/>
          <w:szCs w:val="22"/>
        </w:rPr>
        <w:t xml:space="preserve">objeto o registro de preços para a </w:t>
      </w:r>
      <w:r w:rsidR="00850604" w:rsidRPr="00850604">
        <w:rPr>
          <w:rFonts w:asciiTheme="majorHAnsi" w:eastAsia="Calibri" w:hAnsiTheme="majorHAnsi" w:cstheme="majorHAnsi"/>
          <w:sz w:val="22"/>
          <w:szCs w:val="22"/>
        </w:rPr>
        <w:t xml:space="preserve">para eventual e futura </w:t>
      </w:r>
      <w:r w:rsidR="00850604" w:rsidRPr="00850604">
        <w:rPr>
          <w:rFonts w:asciiTheme="majorHAnsi" w:hAnsiTheme="majorHAnsi" w:cstheme="majorHAnsi"/>
          <w:sz w:val="22"/>
          <w:szCs w:val="22"/>
        </w:rPr>
        <w:t>aquisição de pneus novos, serviço de alinhamento e balanceamento para ser utilizados nos veículos pertencentes a frota veicular oficial da Secretaria Municipal de Saúde de Itaberaba - Bahia</w:t>
      </w:r>
      <w:r w:rsidR="00045680" w:rsidRPr="00850604">
        <w:rPr>
          <w:rFonts w:ascii="Calibri" w:eastAsia="Calibri" w:hAnsi="Calibri" w:cs="Calibri"/>
          <w:b/>
          <w:sz w:val="22"/>
          <w:szCs w:val="22"/>
        </w:rPr>
        <w:t>,</w:t>
      </w:r>
      <w:r w:rsidR="00850604" w:rsidRPr="00850604">
        <w:rPr>
          <w:rFonts w:asciiTheme="majorHAnsi" w:hAnsiTheme="majorHAnsi" w:cstheme="majorHAnsi"/>
          <w:sz w:val="22"/>
          <w:szCs w:val="22"/>
        </w:rPr>
        <w:t>conforme</w:t>
      </w:r>
      <w:r w:rsidRPr="00850604">
        <w:rPr>
          <w:rFonts w:asciiTheme="majorHAnsi" w:hAnsiTheme="majorHAnsi" w:cstheme="majorHAnsi"/>
          <w:sz w:val="22"/>
          <w:szCs w:val="22"/>
        </w:rPr>
        <w:t xml:space="preserve"> especificados noTermo de </w:t>
      </w:r>
      <w:r w:rsidR="004D1E4A" w:rsidRPr="00850604">
        <w:rPr>
          <w:rFonts w:asciiTheme="majorHAnsi" w:hAnsiTheme="majorHAnsi" w:cstheme="majorHAnsi"/>
          <w:sz w:val="22"/>
          <w:szCs w:val="22"/>
        </w:rPr>
        <w:t xml:space="preserve">Referência, </w:t>
      </w:r>
      <w:r w:rsidRPr="00850604">
        <w:rPr>
          <w:rFonts w:asciiTheme="majorHAnsi" w:hAnsiTheme="majorHAnsi" w:cstheme="majorHAnsi"/>
          <w:sz w:val="22"/>
          <w:szCs w:val="22"/>
        </w:rPr>
        <w:t>An</w:t>
      </w:r>
      <w:r w:rsidR="00516CE2" w:rsidRPr="00850604">
        <w:rPr>
          <w:rFonts w:asciiTheme="majorHAnsi" w:hAnsiTheme="majorHAnsi" w:cstheme="majorHAnsi"/>
          <w:sz w:val="22"/>
          <w:szCs w:val="22"/>
        </w:rPr>
        <w:t xml:space="preserve">exo I do edital de Pregão </w:t>
      </w:r>
      <w:r w:rsidR="004D1E4A" w:rsidRPr="00850604">
        <w:rPr>
          <w:rFonts w:asciiTheme="majorHAnsi" w:hAnsiTheme="majorHAnsi" w:cstheme="majorHAnsi"/>
          <w:sz w:val="22"/>
          <w:szCs w:val="22"/>
        </w:rPr>
        <w:t xml:space="preserve">nº. </w:t>
      </w:r>
      <w:r w:rsidR="00850604" w:rsidRPr="00850604">
        <w:rPr>
          <w:rFonts w:asciiTheme="majorHAnsi" w:hAnsiTheme="majorHAnsi" w:cstheme="majorHAnsi"/>
          <w:sz w:val="22"/>
          <w:szCs w:val="22"/>
        </w:rPr>
        <w:t>......</w:t>
      </w:r>
      <w:r w:rsidRPr="00850604">
        <w:rPr>
          <w:rFonts w:asciiTheme="majorHAnsi" w:hAnsiTheme="majorHAnsi" w:cstheme="majorHAnsi"/>
          <w:sz w:val="22"/>
          <w:szCs w:val="22"/>
        </w:rPr>
        <w:t>/2024, que é parte integrante desta Ata, assim como a proposta vencedora, independentemente de transcrição.</w:t>
      </w:r>
    </w:p>
    <w:p w:rsidR="007B6E0A" w:rsidRPr="00850604" w:rsidRDefault="007B6E0A" w:rsidP="007B6E0A">
      <w:pPr>
        <w:pStyle w:val="PargrafodaLista"/>
        <w:numPr>
          <w:ilvl w:val="1"/>
          <w:numId w:val="32"/>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B6E0A" w:rsidRPr="00850604" w:rsidRDefault="007B6E0A" w:rsidP="007B6E0A">
      <w:pPr>
        <w:pStyle w:val="PargrafodaLista"/>
        <w:numPr>
          <w:ilvl w:val="1"/>
          <w:numId w:val="32"/>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95"/>
        <w:ind w:left="540" w:hanging="540"/>
        <w:rPr>
          <w:rFonts w:asciiTheme="majorHAnsi" w:hAnsiTheme="majorHAnsi" w:cstheme="majorHAnsi"/>
          <w:sz w:val="22"/>
          <w:szCs w:val="22"/>
        </w:rPr>
      </w:pPr>
      <w:r w:rsidRPr="00850604">
        <w:rPr>
          <w:rFonts w:asciiTheme="majorHAnsi" w:hAnsiTheme="majorHAnsi" w:cstheme="majorHAnsi"/>
          <w:color w:val="auto"/>
          <w:sz w:val="22"/>
          <w:szCs w:val="22"/>
          <w:shd w:val="clear" w:color="auto" w:fill="DBDBDB"/>
        </w:rPr>
        <w:t>DOS PREÇOS,ESPECIFICAÇÕES E QUANTITATIVOS</w:t>
      </w:r>
      <w:r w:rsidRPr="00850604">
        <w:rPr>
          <w:rFonts w:asciiTheme="majorHAnsi" w:hAnsiTheme="majorHAnsi" w:cstheme="majorHAnsi"/>
          <w:color w:val="auto"/>
          <w:sz w:val="22"/>
          <w:szCs w:val="22"/>
          <w:shd w:val="clear" w:color="auto" w:fill="DBDBDB"/>
        </w:rPr>
        <w:tab/>
      </w:r>
    </w:p>
    <w:p w:rsidR="007B6E0A" w:rsidRPr="00CB6E46" w:rsidRDefault="007B6E0A" w:rsidP="007B6E0A">
      <w:pPr>
        <w:pStyle w:val="Corpodetexto"/>
        <w:spacing w:before="10"/>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preço registrado, as especificações </w:t>
      </w:r>
      <w:r w:rsidR="001B3D19" w:rsidRPr="00CB6E46">
        <w:rPr>
          <w:rFonts w:asciiTheme="majorHAnsi" w:hAnsiTheme="majorHAnsi" w:cstheme="majorHAnsi"/>
          <w:sz w:val="22"/>
          <w:szCs w:val="22"/>
        </w:rPr>
        <w:t>do objeto</w:t>
      </w:r>
      <w:r w:rsidRPr="00CB6E46">
        <w:rPr>
          <w:rFonts w:asciiTheme="majorHAnsi" w:hAnsiTheme="majorHAnsi" w:cstheme="majorHAnsi"/>
          <w:sz w:val="22"/>
          <w:szCs w:val="22"/>
        </w:rPr>
        <w:t>, asquantidades, fornecedores e as demais condições ofertadas na(s )proposta(s)são as que seguem:</w:t>
      </w:r>
    </w:p>
    <w:p w:rsidR="007B6E0A" w:rsidRPr="00CB6E46" w:rsidRDefault="007B6E0A" w:rsidP="007B6E0A">
      <w:pPr>
        <w:tabs>
          <w:tab w:val="left" w:pos="641"/>
        </w:tabs>
        <w:spacing w:before="1"/>
        <w:ind w:right="173"/>
        <w:rPr>
          <w:rFonts w:asciiTheme="majorHAnsi" w:hAnsiTheme="majorHAnsi" w:cstheme="majorHAnsi"/>
          <w:sz w:val="22"/>
          <w:szCs w:val="22"/>
        </w:rPr>
      </w:pPr>
    </w:p>
    <w:tbl>
      <w:tblPr>
        <w:tblW w:w="9669" w:type="dxa"/>
        <w:tblInd w:w="-72" w:type="dxa"/>
        <w:tblCellMar>
          <w:left w:w="70" w:type="dxa"/>
          <w:right w:w="70" w:type="dxa"/>
        </w:tblCellMar>
        <w:tblLook w:val="0000"/>
      </w:tblPr>
      <w:tblGrid>
        <w:gridCol w:w="709"/>
        <w:gridCol w:w="5021"/>
        <w:gridCol w:w="821"/>
        <w:gridCol w:w="775"/>
        <w:gridCol w:w="1033"/>
        <w:gridCol w:w="1310"/>
      </w:tblGrid>
      <w:tr w:rsidR="007B6E0A" w:rsidRPr="00CB6E46" w:rsidTr="001F55A6">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Item</w:t>
            </w:r>
          </w:p>
        </w:tc>
        <w:tc>
          <w:tcPr>
            <w:tcW w:w="50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Unid.</w:t>
            </w:r>
          </w:p>
        </w:tc>
        <w:tc>
          <w:tcPr>
            <w:tcW w:w="775"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Quant.</w:t>
            </w:r>
          </w:p>
        </w:tc>
        <w:tc>
          <w:tcPr>
            <w:tcW w:w="1033"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V. Unit.</w:t>
            </w:r>
          </w:p>
        </w:tc>
        <w:tc>
          <w:tcPr>
            <w:tcW w:w="1310" w:type="dxa"/>
            <w:tcBorders>
              <w:top w:val="single" w:sz="4" w:space="0" w:color="auto"/>
              <w:left w:val="nil"/>
              <w:bottom w:val="single" w:sz="4" w:space="0" w:color="auto"/>
              <w:right w:val="single" w:sz="4" w:space="0" w:color="auto"/>
            </w:tcBorders>
            <w:shd w:val="clear" w:color="auto" w:fill="auto"/>
            <w:noWrap/>
            <w:vAlign w:val="bottom"/>
          </w:tcPr>
          <w:p w:rsidR="007B6E0A" w:rsidRPr="00CB6E46" w:rsidRDefault="007B6E0A" w:rsidP="001F55A6">
            <w:pPr>
              <w:jc w:val="center"/>
              <w:rPr>
                <w:rFonts w:asciiTheme="majorHAnsi" w:hAnsiTheme="majorHAnsi" w:cstheme="majorHAnsi"/>
                <w:b/>
                <w:bCs/>
                <w:sz w:val="22"/>
                <w:szCs w:val="22"/>
              </w:rPr>
            </w:pPr>
            <w:r w:rsidRPr="00CB6E46">
              <w:rPr>
                <w:rFonts w:asciiTheme="majorHAnsi" w:hAnsiTheme="majorHAnsi" w:cstheme="majorHAnsi"/>
                <w:b/>
                <w:bCs/>
                <w:sz w:val="22"/>
                <w:szCs w:val="22"/>
              </w:rPr>
              <w:t>Total</w:t>
            </w:r>
          </w:p>
        </w:tc>
      </w:tr>
    </w:tbl>
    <w:p w:rsidR="007B6E0A" w:rsidRPr="00CB6E46" w:rsidRDefault="007B6E0A" w:rsidP="007B6E0A">
      <w:pPr>
        <w:pStyle w:val="Corpodetexto"/>
        <w:spacing w:before="7"/>
        <w:rPr>
          <w:rFonts w:asciiTheme="majorHAnsi" w:hAnsiTheme="majorHAnsi" w:cstheme="majorHAnsi"/>
          <w:b/>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Corpodetexto"/>
        <w:spacing w:before="7"/>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spacing w:before="0"/>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O ÓRGÃO GERENCIADOR DA PRESENTE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gerenciamento deste instrumento c</w:t>
      </w:r>
      <w:r w:rsidR="00516CE2">
        <w:rPr>
          <w:rFonts w:asciiTheme="majorHAnsi" w:hAnsiTheme="majorHAnsi" w:cstheme="majorHAnsi"/>
          <w:sz w:val="22"/>
          <w:szCs w:val="22"/>
        </w:rPr>
        <w:t>aberá a PREFEITURA MUNICIPAL DE ITABERABA</w:t>
      </w:r>
      <w:r w:rsidRPr="00CB6E46">
        <w:rPr>
          <w:rFonts w:asciiTheme="majorHAnsi" w:hAnsiTheme="majorHAnsi" w:cstheme="majorHAnsi"/>
          <w:sz w:val="22"/>
          <w:szCs w:val="22"/>
        </w:rPr>
        <w:t>, por intermédio do Agente de Contratação. ...........................</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lastRenderedPageBreak/>
        <w:t>DA ADESÃO À ATA DE REGISTRO DE PREÇOS.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left="640" w:hanging="429"/>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será admitida a adesão à ata de registro de preços de corrente desta licitação.</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VALIDADE DA ATA</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validade da Ata de Registro de Preços será </w:t>
      </w:r>
      <w:r w:rsidR="005720EF">
        <w:rPr>
          <w:rFonts w:asciiTheme="majorHAnsi" w:hAnsiTheme="majorHAnsi" w:cstheme="majorHAnsi"/>
          <w:sz w:val="22"/>
          <w:szCs w:val="22"/>
        </w:rPr>
        <w:t>de 12 (doze) meses</w:t>
      </w:r>
      <w:r w:rsidRPr="00CB6E46">
        <w:rPr>
          <w:rFonts w:asciiTheme="majorHAnsi" w:hAnsiTheme="majorHAnsi" w:cstheme="majorHAnsi"/>
          <w:sz w:val="22"/>
          <w:szCs w:val="22"/>
        </w:rPr>
        <w:t>, a partir da sua assinatura, podendo ser prorrogado, por igual período, desde que comprovado o preço vantajoso, nos termos do art. 84 daLei 14.133,de 2021.</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910"/>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REVISÃO E CANCELAMENTO</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7"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Administração realizará pesquisa de mercado periodicamente, em intervalos não superiores a 180(cento e oitenta) dias, a fim de verificar avantajosidade dos preços registrados nesta Ata.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Os preços registrados poderão ser revistos em decorrência de eventual redução dos preços praticados no mercado ou de fato que eleve o custo do objeto registrado, cabendo à Administração promover as negociações junto ao(s)fornecedor(es).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registrado tornar-se superior ao preço praticado no mercado por motivo superveniente, a Administração convocará o(s)fornecedor(es)para negociar(em)a redução dos preços aos valores praticados pelo mercado.</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fornecedor que não aceitar reduzir seu preço ao valor praticado pelo mercado será liberado do compromisso assumido, sem aplicação de penalidade.</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6"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ordem de classificação dos fornecedores que aceitarem reduzir seus preços aos valores demercadoobservaráaclassificaçãooriginal.</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de mercado tornar-se superior aos preços registrados e o fornecedor não pudercumpriro compromisso, o órgãogerenciadorpoderá:</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Liberar o fornecedor do compromisso assumido, caso a comunicação ocorra antes do pedido de fornecimento, e semaplicação das penalidades e confirmada a veracidade dos motivos e comprovantes apresentados; e</w:t>
      </w: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spacing w:line="163" w:lineRule="exact"/>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Convocar os demais fornecedores para assegurar igual oportunidade de negociação.</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havendo êxito nas negociações, o órgão gerenciador deverá proceder à revogação desta ata de registro de preços, adotando as medidas cabíveis para obtenção da contratação mais vantajosa.</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5"/>
        <w:contextualSpacing w:val="0"/>
        <w:rPr>
          <w:rFonts w:asciiTheme="majorHAnsi" w:hAnsiTheme="majorHAnsi" w:cstheme="majorHAnsi"/>
          <w:sz w:val="22"/>
          <w:szCs w:val="22"/>
        </w:rPr>
      </w:pPr>
      <w:r w:rsidRPr="00CB6E46">
        <w:rPr>
          <w:rFonts w:asciiTheme="majorHAnsi" w:hAnsiTheme="majorHAnsi" w:cstheme="majorHAnsi"/>
          <w:sz w:val="22"/>
          <w:szCs w:val="22"/>
        </w:rPr>
        <w:t>O registro do fornecedor será cancelado quando:</w:t>
      </w:r>
    </w:p>
    <w:p w:rsidR="007B6E0A" w:rsidRPr="00CB6E46" w:rsidRDefault="007B6E0A" w:rsidP="007B6E0A">
      <w:pPr>
        <w:tabs>
          <w:tab w:val="left" w:pos="641"/>
        </w:tabs>
        <w:ind w:right="175"/>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Descumprir as condições da ata de registro de preços;</w:t>
      </w:r>
    </w:p>
    <w:p w:rsidR="007B6E0A" w:rsidRPr="00CB6E46" w:rsidRDefault="007B6E0A" w:rsidP="007B6E0A">
      <w:pPr>
        <w:pStyle w:val="Corpodetexto"/>
        <w:spacing w:before="1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retirar a nota de empenho ou instrumento equivalente no prazo estabelecido pela Administração, sem justificativa aceitável;</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lastRenderedPageBreak/>
        <w:t>Não aceitar reduzir o seu preço registrado, na hipótese deste se tornar superior àqueles praticados no mercado; ou</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2"/>
          <w:numId w:val="31"/>
        </w:numPr>
        <w:tabs>
          <w:tab w:val="left" w:pos="1066"/>
        </w:tabs>
        <w:autoSpaceDE w:val="0"/>
        <w:autoSpaceDN w:val="0"/>
        <w:ind w:right="174"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Sofrer sanção administrativa cujo efeito torne-o proibido de celebrar contrato administrativo, alcançando o órgão gerenciador e órgão(s)participante(s).</w:t>
      </w:r>
    </w:p>
    <w:p w:rsidR="007B6E0A" w:rsidRPr="00CB6E46" w:rsidRDefault="007B6E0A" w:rsidP="007B6E0A">
      <w:pPr>
        <w:pStyle w:val="PargrafodaLista"/>
        <w:widowControl w:val="0"/>
        <w:numPr>
          <w:ilvl w:val="1"/>
          <w:numId w:val="31"/>
        </w:numPr>
        <w:tabs>
          <w:tab w:val="left" w:pos="641"/>
        </w:tabs>
        <w:autoSpaceDE w:val="0"/>
        <w:autoSpaceDN w:val="0"/>
        <w:spacing w:before="95"/>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cancelamento de registros nas hipóteses previstas nos itens 7.7.1,7.7.2e7.7.4 será formalizado por despacho do órgão gerenciador, assegurado o contraditório e a ampla defesa.</w:t>
      </w:r>
    </w:p>
    <w:p w:rsidR="007B6E0A" w:rsidRPr="00CB6E46" w:rsidRDefault="007B6E0A" w:rsidP="007B6E0A">
      <w:pPr>
        <w:pStyle w:val="Corpodetexto"/>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cancelamento do registro de preços poderá ocorrer por fato superveniente, decorrente de caso fortuito ou força maior, que prejudique o cumprimento da </w:t>
      </w:r>
      <w:r w:rsidR="00516CE2" w:rsidRPr="00CB6E46">
        <w:rPr>
          <w:rFonts w:asciiTheme="majorHAnsi" w:hAnsiTheme="majorHAnsi" w:cstheme="majorHAnsi"/>
          <w:sz w:val="22"/>
          <w:szCs w:val="22"/>
        </w:rPr>
        <w:t xml:space="preserve">ata, </w:t>
      </w:r>
      <w:r w:rsidRPr="00CB6E46">
        <w:rPr>
          <w:rFonts w:asciiTheme="majorHAnsi" w:hAnsiTheme="majorHAnsi" w:cstheme="majorHAnsi"/>
          <w:sz w:val="22"/>
          <w:szCs w:val="22"/>
        </w:rPr>
        <w:t xml:space="preserve">devidamente comprovados e </w:t>
      </w:r>
      <w:r w:rsidR="00516CE2" w:rsidRPr="00CB6E46">
        <w:rPr>
          <w:rFonts w:asciiTheme="majorHAnsi" w:hAnsiTheme="majorHAnsi" w:cstheme="majorHAnsi"/>
          <w:sz w:val="22"/>
          <w:szCs w:val="22"/>
        </w:rPr>
        <w:t xml:space="preserve">justificados, </w:t>
      </w:r>
      <w:r w:rsidRPr="00CB6E46">
        <w:rPr>
          <w:rFonts w:asciiTheme="majorHAnsi" w:hAnsiTheme="majorHAnsi" w:cstheme="majorHAnsi"/>
          <w:sz w:val="22"/>
          <w:szCs w:val="22"/>
        </w:rPr>
        <w:t>por razão de interesse público a pedido do fornecedor.</w:t>
      </w:r>
    </w:p>
    <w:p w:rsidR="007B6E0A" w:rsidRPr="00CB6E46" w:rsidRDefault="007B6E0A" w:rsidP="007B6E0A">
      <w:pPr>
        <w:pStyle w:val="Corpodetexto"/>
        <w:spacing w:before="9"/>
        <w:rPr>
          <w:rFonts w:asciiTheme="majorHAnsi" w:hAnsiTheme="majorHAnsi" w:cstheme="majorHAnsi"/>
          <w:sz w:val="22"/>
          <w:szCs w:val="22"/>
        </w:rPr>
      </w:pP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DAS PENALIDADES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1"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descumprimento da Ata de Registro de Preços ensejará aplicação das penalidades estabelecidas no Edital.</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B6E0A" w:rsidRPr="00CB6E46" w:rsidRDefault="007B6E0A" w:rsidP="007B6E0A">
      <w:pPr>
        <w:pStyle w:val="Ttulo1"/>
        <w:numPr>
          <w:ilvl w:val="0"/>
          <w:numId w:val="31"/>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CONDIÇÕES GERAIS</w:t>
      </w:r>
      <w:r w:rsidRPr="00CB6E46">
        <w:rPr>
          <w:rFonts w:asciiTheme="majorHAnsi" w:hAnsiTheme="majorHAnsi" w:cstheme="majorHAnsi"/>
          <w:sz w:val="22"/>
          <w:szCs w:val="22"/>
          <w:shd w:val="clear" w:color="auto" w:fill="DBDBDB"/>
        </w:rPr>
        <w:tab/>
      </w:r>
    </w:p>
    <w:p w:rsidR="007B6E0A" w:rsidRPr="00CB6E46" w:rsidRDefault="007B6E0A" w:rsidP="007B6E0A">
      <w:pPr>
        <w:pStyle w:val="Corpodetexto"/>
        <w:spacing w:before="11"/>
        <w:rPr>
          <w:rFonts w:asciiTheme="majorHAnsi" w:hAnsiTheme="majorHAnsi" w:cstheme="majorHAnsi"/>
          <w:b/>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2"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As condições gerais do fornecimento, tais como os prazos para entrega e recebimento do objeto, as obrigações da Administraçãoe do fornecedor registrado, penalidades e demais condições do ajuste, encontram-se definidos no Termo de Referência, Anexo I do Edital </w:t>
      </w:r>
      <w:r w:rsidR="00045680">
        <w:rPr>
          <w:rFonts w:asciiTheme="majorHAnsi" w:hAnsiTheme="majorHAnsi" w:cstheme="majorHAnsi"/>
          <w:b/>
          <w:bCs/>
          <w:sz w:val="22"/>
          <w:szCs w:val="22"/>
        </w:rPr>
        <w:t>nº 023</w:t>
      </w:r>
      <w:r w:rsidRPr="00CB6E46">
        <w:rPr>
          <w:rFonts w:asciiTheme="majorHAnsi" w:hAnsiTheme="majorHAnsi" w:cstheme="majorHAnsi"/>
          <w:b/>
          <w:bCs/>
          <w:sz w:val="22"/>
          <w:szCs w:val="22"/>
        </w:rPr>
        <w:t>/2024</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Nas alterações unilaterais a que se refere o inciso I do </w:t>
      </w:r>
      <w:r w:rsidRPr="00CB6E46">
        <w:rPr>
          <w:rFonts w:asciiTheme="majorHAnsi" w:hAnsiTheme="majorHAnsi" w:cstheme="majorHAnsi"/>
          <w:i/>
          <w:sz w:val="22"/>
          <w:szCs w:val="22"/>
        </w:rPr>
        <w:t xml:space="preserve">caput </w:t>
      </w:r>
      <w:r w:rsidRPr="00CB6E46">
        <w:rPr>
          <w:rFonts w:asciiTheme="majorHAnsi" w:hAnsiTheme="majorHAnsi" w:cstheme="majorHAnsi"/>
          <w:sz w:val="22"/>
          <w:szCs w:val="22"/>
        </w:rPr>
        <w:t>do art. 124 da Lei 14.133, de 2021, o contratado será obrigado a aceitar, nas mesmas condições contratuais, acréscimos ou supressões de até 25%(vinte e cinco por cento)do valor inicial atualizado desta Ata de Registro de Preços.</w:t>
      </w:r>
    </w:p>
    <w:p w:rsidR="007B6E0A" w:rsidRPr="00CB6E46" w:rsidRDefault="007B6E0A" w:rsidP="007B6E0A">
      <w:pPr>
        <w:pStyle w:val="Corpodetexto"/>
        <w:spacing w:before="10"/>
        <w:rPr>
          <w:rFonts w:asciiTheme="majorHAnsi" w:hAnsiTheme="majorHAnsi" w:cstheme="majorHAnsi"/>
          <w:sz w:val="22"/>
          <w:szCs w:val="22"/>
        </w:rPr>
      </w:pPr>
    </w:p>
    <w:p w:rsidR="007B6E0A" w:rsidRPr="00CB6E46" w:rsidRDefault="007B6E0A" w:rsidP="007B6E0A">
      <w:pPr>
        <w:pStyle w:val="PargrafodaLista"/>
        <w:widowControl w:val="0"/>
        <w:numPr>
          <w:ilvl w:val="1"/>
          <w:numId w:val="31"/>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ata de realização da sessão pública do Pregão, contendo a relação dos licitantes que aceitar em cotar os bens ou serviços com preços iguais ao do licitante vencedor do certame, será anexada a esta Ata de Registro de Preços, nos termos do art.82,§5º,incisoVI,daLei 14.133,de2021.</w:t>
      </w:r>
    </w:p>
    <w:p w:rsidR="007B6E0A" w:rsidRPr="00CB6E46" w:rsidRDefault="007B6E0A" w:rsidP="007B6E0A">
      <w:pPr>
        <w:pStyle w:val="Corpodetexto"/>
        <w:spacing w:before="1"/>
        <w:rPr>
          <w:rFonts w:asciiTheme="majorHAnsi" w:hAnsiTheme="majorHAnsi" w:cstheme="majorHAnsi"/>
          <w:sz w:val="22"/>
          <w:szCs w:val="22"/>
        </w:rPr>
      </w:pPr>
    </w:p>
    <w:p w:rsidR="007B6E0A" w:rsidRPr="00CB6E46" w:rsidRDefault="007B6E0A" w:rsidP="007B6E0A">
      <w:pPr>
        <w:pStyle w:val="Corpodetexto"/>
        <w:ind w:left="212"/>
        <w:rPr>
          <w:rFonts w:asciiTheme="majorHAnsi" w:hAnsiTheme="majorHAnsi" w:cstheme="majorHAnsi"/>
          <w:sz w:val="22"/>
          <w:szCs w:val="22"/>
        </w:rPr>
      </w:pPr>
      <w:r w:rsidRPr="00CB6E46">
        <w:rPr>
          <w:rFonts w:asciiTheme="majorHAnsi" w:hAnsiTheme="majorHAnsi" w:cstheme="majorHAnsi"/>
          <w:sz w:val="22"/>
          <w:szCs w:val="22"/>
        </w:rPr>
        <w:t>Para firmeza e validade do pactuado,apresente Ata foi lavrada em</w:t>
      </w:r>
      <w:r w:rsidRPr="00CB6E46">
        <w:rPr>
          <w:rFonts w:asciiTheme="majorHAnsi" w:hAnsiTheme="majorHAnsi" w:cstheme="majorHAnsi"/>
          <w:color w:val="FF0000"/>
          <w:sz w:val="22"/>
          <w:szCs w:val="22"/>
        </w:rPr>
        <w:t>03</w:t>
      </w:r>
      <w:r w:rsidRPr="00CB6E46">
        <w:rPr>
          <w:rFonts w:asciiTheme="majorHAnsi" w:hAnsiTheme="majorHAnsi" w:cstheme="majorHAnsi"/>
          <w:sz w:val="22"/>
          <w:szCs w:val="22"/>
        </w:rPr>
        <w:t>(</w:t>
      </w:r>
      <w:r w:rsidRPr="00CB6E46">
        <w:rPr>
          <w:rFonts w:asciiTheme="majorHAnsi" w:hAnsiTheme="majorHAnsi" w:cstheme="majorHAnsi"/>
          <w:color w:val="FF0000"/>
          <w:sz w:val="22"/>
          <w:szCs w:val="22"/>
        </w:rPr>
        <w:t>tres</w:t>
      </w:r>
      <w:r w:rsidRPr="00CB6E46">
        <w:rPr>
          <w:rFonts w:asciiTheme="majorHAnsi" w:hAnsiTheme="majorHAnsi" w:cstheme="majorHAnsi"/>
          <w:sz w:val="22"/>
          <w:szCs w:val="22"/>
        </w:rPr>
        <w:t>)vias de igual teor,que,depois de lida e achada em ordem,vai assinada pelas partes.</w:t>
      </w:r>
    </w:p>
    <w:p w:rsidR="007B6E0A" w:rsidRPr="00CB6E46" w:rsidRDefault="007B6E0A" w:rsidP="007B6E0A">
      <w:pPr>
        <w:jc w:val="both"/>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p>
    <w:p w:rsidR="007B6E0A" w:rsidRPr="00CB6E46" w:rsidRDefault="007B6E0A" w:rsidP="007B6E0A">
      <w:pPr>
        <w:jc w:val="center"/>
        <w:rPr>
          <w:rFonts w:asciiTheme="majorHAnsi" w:hAnsiTheme="majorHAnsi" w:cstheme="majorHAnsi"/>
          <w:sz w:val="22"/>
          <w:szCs w:val="22"/>
        </w:rPr>
      </w:pPr>
      <w:r w:rsidRPr="00CB6E46">
        <w:rPr>
          <w:rFonts w:asciiTheme="majorHAnsi" w:hAnsiTheme="majorHAnsi" w:cstheme="majorHAnsi"/>
          <w:sz w:val="22"/>
          <w:szCs w:val="22"/>
        </w:rPr>
        <w:t>Itaberaba/Ba, ........... de ............................../2024.</w:t>
      </w:r>
    </w:p>
    <w:p w:rsidR="007B6E0A" w:rsidRPr="00CB6E46" w:rsidRDefault="007B6E0A" w:rsidP="007B6E0A">
      <w:pPr>
        <w:pStyle w:val="Corpodetexto"/>
        <w:spacing w:before="2"/>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MUNICIPIO DE ITABERABA/BAHIA</w:t>
      </w: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Rep. Legal:</w:t>
      </w:r>
    </w:p>
    <w:p w:rsidR="007B6E0A" w:rsidRPr="00CB6E46" w:rsidRDefault="007B6E0A" w:rsidP="007B6E0A">
      <w:pPr>
        <w:pStyle w:val="Corpodetexto"/>
        <w:spacing w:before="2"/>
        <w:jc w:val="center"/>
        <w:rPr>
          <w:rFonts w:asciiTheme="majorHAnsi" w:hAnsiTheme="majorHAnsi" w:cstheme="majorHAnsi"/>
          <w:sz w:val="22"/>
          <w:szCs w:val="22"/>
        </w:rPr>
      </w:pPr>
    </w:p>
    <w:p w:rsidR="007B6E0A" w:rsidRPr="00CB6E46" w:rsidRDefault="007B6E0A" w:rsidP="007B6E0A">
      <w:pPr>
        <w:rPr>
          <w:rFonts w:asciiTheme="majorHAnsi" w:hAnsiTheme="majorHAnsi" w:cstheme="majorHAnsi"/>
          <w:sz w:val="22"/>
          <w:szCs w:val="22"/>
        </w:rPr>
      </w:pPr>
    </w:p>
    <w:p w:rsidR="007B6E0A" w:rsidRPr="00CB6E46" w:rsidRDefault="007B6E0A" w:rsidP="007B6E0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EMPRESA</w:t>
      </w:r>
    </w:p>
    <w:p w:rsidR="007B6E0A" w:rsidRDefault="007B6E0A" w:rsidP="007B6E0A">
      <w:pPr>
        <w:pStyle w:val="Corpodetexto"/>
        <w:spacing w:before="2"/>
        <w:jc w:val="center"/>
        <w:rPr>
          <w:rFonts w:ascii="Calibri" w:eastAsia="Calibri" w:hAnsi="Calibri" w:cs="Calibri"/>
          <w:sz w:val="22"/>
          <w:szCs w:val="22"/>
        </w:rPr>
      </w:pPr>
      <w:r w:rsidRPr="00CB6E46">
        <w:rPr>
          <w:rFonts w:asciiTheme="majorHAnsi" w:hAnsiTheme="majorHAnsi" w:cstheme="majorHAnsi"/>
          <w:sz w:val="22"/>
          <w:szCs w:val="22"/>
        </w:rPr>
        <w:lastRenderedPageBreak/>
        <w:t xml:space="preserve">Rep. Legal: </w:t>
      </w:r>
    </w:p>
    <w:sectPr w:rsidR="007B6E0A" w:rsidSect="0032534E">
      <w:headerReference w:type="even" r:id="rId18"/>
      <w:headerReference w:type="default" r:id="rId19"/>
      <w:footerReference w:type="even" r:id="rId20"/>
      <w:footerReference w:type="default" r:id="rId21"/>
      <w:headerReference w:type="first" r:id="rId22"/>
      <w:footerReference w:type="first" r:id="rId23"/>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BA0" w:rsidRDefault="00851BA0" w:rsidP="00AC4443">
      <w:r>
        <w:separator/>
      </w:r>
    </w:p>
  </w:endnote>
  <w:endnote w:type="continuationSeparator" w:id="1">
    <w:p w:rsidR="00851BA0" w:rsidRDefault="00851BA0" w:rsidP="00AC4443">
      <w:r>
        <w:continuationSeparator/>
      </w:r>
    </w:p>
  </w:endnote>
  <w:endnote w:type="continuationNotice" w:id="2">
    <w:p w:rsidR="00851BA0" w:rsidRDefault="00851BA0"/>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BA0" w:rsidRDefault="00851BA0" w:rsidP="00AC4443">
      <w:r>
        <w:separator/>
      </w:r>
    </w:p>
  </w:footnote>
  <w:footnote w:type="continuationSeparator" w:id="1">
    <w:p w:rsidR="00851BA0" w:rsidRDefault="00851BA0" w:rsidP="00AC4443">
      <w:r>
        <w:continuationSeparator/>
      </w:r>
    </w:p>
  </w:footnote>
  <w:footnote w:type="continuationNotice" w:id="2">
    <w:p w:rsidR="00851BA0" w:rsidRDefault="00851BA0"/>
  </w:footnote>
  <w:footnote w:id="3">
    <w:p w:rsidR="00513582" w:rsidRDefault="00513582">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rsidP="00A958D2">
    <w:pPr>
      <w:pStyle w:val="Cabealho"/>
      <w:jc w:val="center"/>
    </w:pPr>
  </w:p>
  <w:p w:rsidR="00513582" w:rsidRPr="00415681" w:rsidRDefault="00513582" w:rsidP="00A958D2">
    <w:pPr>
      <w:pStyle w:val="Cabealho"/>
      <w:jc w:val="center"/>
      <w:rPr>
        <w:rFonts w:ascii="Arial" w:hAnsi="Arial" w:cs="Arial"/>
      </w:rPr>
    </w:pPr>
    <w:bookmarkStart w:id="4" w:name="_Hlk159408610"/>
    <w:r w:rsidRPr="00415681">
      <w:rPr>
        <w:rFonts w:ascii="Arial" w:hAnsi="Arial" w:cs="Arial"/>
        <w:noProof/>
      </w:rPr>
      <w:drawing>
        <wp:anchor distT="0" distB="0" distL="114300" distR="114300" simplePos="0" relativeHeight="251659264" behindDoc="0" locked="0" layoutInCell="1" allowOverlap="1">
          <wp:simplePos x="0" y="0"/>
          <wp:positionH relativeFrom="column">
            <wp:posOffset>-384810</wp:posOffset>
          </wp:positionH>
          <wp:positionV relativeFrom="paragraph">
            <wp:posOffset>-37465</wp:posOffset>
          </wp:positionV>
          <wp:extent cx="819150" cy="609600"/>
          <wp:effectExtent l="0" t="0" r="0" b="0"/>
          <wp:wrapSquare wrapText="bothSides"/>
          <wp:docPr id="1" name="Imagem 1" descr="http://www.itaberaba.ba.gov.br/arquivos_clientes/brasao/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 descr="http://www.itaberaba.ba.gov.br/arquivos_clientes/brasao/35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19150" cy="609600"/>
                  </a:xfrm>
                  <a:prstGeom prst="rect">
                    <a:avLst/>
                  </a:prstGeom>
                  <a:noFill/>
                  <a:ln>
                    <a:noFill/>
                  </a:ln>
                </pic:spPr>
              </pic:pic>
            </a:graphicData>
          </a:graphic>
        </wp:anchor>
      </w:drawing>
    </w:r>
    <w:r w:rsidRPr="00415681">
      <w:rPr>
        <w:rFonts w:ascii="Arial" w:hAnsi="Arial" w:cs="Arial"/>
        <w:b/>
      </w:rPr>
      <w:t>PREFEITURA MUNICIPAL DE ITABERABA</w:t>
    </w:r>
  </w:p>
  <w:p w:rsidR="00513582" w:rsidRPr="00415681" w:rsidRDefault="00513582" w:rsidP="00A958D2">
    <w:pPr>
      <w:pStyle w:val="Cabealho"/>
      <w:jc w:val="center"/>
      <w:rPr>
        <w:rFonts w:ascii="Arial" w:hAnsi="Arial" w:cs="Arial"/>
      </w:rPr>
    </w:pPr>
    <w:r w:rsidRPr="00415681">
      <w:rPr>
        <w:rFonts w:ascii="Arial" w:hAnsi="Arial" w:cs="Arial"/>
      </w:rPr>
      <w:t>Secretaria Municipal de Saúde</w:t>
    </w:r>
  </w:p>
  <w:p w:rsidR="00513582" w:rsidRDefault="00513582" w:rsidP="00A958D2">
    <w:pPr>
      <w:pStyle w:val="Cabealho"/>
      <w:jc w:val="center"/>
    </w:pPr>
    <w:r w:rsidRPr="00415681">
      <w:rPr>
        <w:rFonts w:ascii="Arial" w:hAnsi="Arial" w:cs="Arial"/>
      </w:rPr>
      <w:t>www.itaberaba.ba.gov.</w:t>
    </w:r>
    <w:r>
      <w:rPr>
        <w:rFonts w:cs="Arial"/>
      </w:rPr>
      <w:t>br</w:t>
    </w:r>
    <w:bookmarkEnd w:id="4"/>
  </w:p>
  <w:p w:rsidR="00513582" w:rsidRDefault="00513582" w:rsidP="00CC2FD8">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sidRPr="00C73D75">
      <w:rPr>
        <w:rFonts w:ascii="Arial" w:eastAsia="Times New Roman" w:hAnsi="Arial"/>
        <w:sz w:val="16"/>
      </w:rPr>
      <w:tab/>
    </w:r>
  </w:p>
  <w:p w:rsidR="00513582" w:rsidRDefault="00513582" w:rsidP="00CC2FD8">
    <w:pPr>
      <w:pStyle w:val="Normal1"/>
      <w:pBdr>
        <w:top w:val="nil"/>
        <w:left w:val="nil"/>
        <w:bottom w:val="nil"/>
        <w:right w:val="nil"/>
        <w:between w:val="nil"/>
      </w:pBdr>
      <w:tabs>
        <w:tab w:val="center" w:pos="4252"/>
        <w:tab w:val="right" w:pos="8504"/>
      </w:tabs>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82" w:rsidRDefault="0051358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0C2BC8"/>
    <w:multiLevelType w:val="multilevel"/>
    <w:tmpl w:val="FB9A05BC"/>
    <w:styleLink w:val="Estilo1"/>
    <w:lvl w:ilvl="0">
      <w:start w:val="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2">
    <w:nsid w:val="083B6224"/>
    <w:multiLevelType w:val="hybridMultilevel"/>
    <w:tmpl w:val="0EDC9520"/>
    <w:lvl w:ilvl="0" w:tplc="7668E0F4">
      <w:start w:val="3"/>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8D4DB9"/>
    <w:multiLevelType w:val="multilevel"/>
    <w:tmpl w:val="0416001F"/>
    <w:styleLink w:val="Estilo2"/>
    <w:lvl w:ilvl="0">
      <w:start w:val="911"/>
      <w:numFmt w:val="decimal"/>
      <w:lvlText w:val="%1."/>
      <w:lvlJc w:val="left"/>
      <w:pPr>
        <w:ind w:left="360" w:hanging="360"/>
      </w:pPr>
      <w:rPr>
        <w:b/>
      </w:rPr>
    </w:lvl>
    <w:lvl w:ilvl="1">
      <w:start w:val="1"/>
      <w:numFmt w:val="decimal"/>
      <w:lvlText w:val="%1.%2."/>
      <w:lvlJc w:val="left"/>
      <w:pPr>
        <w:ind w:left="792" w:hanging="432"/>
      </w:pPr>
      <w:rPr>
        <w:b/>
        <w:color w:val="000000"/>
        <w:sz w:val="22"/>
        <w:szCs w:val="22"/>
      </w:rPr>
    </w:lvl>
    <w:lvl w:ilvl="2">
      <w:start w:val="1"/>
      <w:numFmt w:val="decimal"/>
      <w:lvlText w:val="%1.%2.%3."/>
      <w:lvlJc w:val="left"/>
      <w:pPr>
        <w:ind w:left="1224" w:hanging="504"/>
      </w:pPr>
      <w:rPr>
        <w:b/>
        <w:i w:val="0"/>
        <w:strike w:val="0"/>
        <w:color w:val="000000"/>
        <w:sz w:val="22"/>
        <w:szCs w:val="22"/>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283C92"/>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24865B76"/>
    <w:multiLevelType w:val="multilevel"/>
    <w:tmpl w:val="FB9A05BC"/>
    <w:lvl w:ilvl="0">
      <w:start w:val="1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8">
    <w:nsid w:val="248A0E23"/>
    <w:multiLevelType w:val="multilevel"/>
    <w:tmpl w:val="32BA61BE"/>
    <w:styleLink w:val="Estilo7"/>
    <w:lvl w:ilvl="0">
      <w:start w:val="1"/>
      <w:numFmt w:val="decimal"/>
      <w:lvlText w:val="%1"/>
      <w:lvlJc w:val="left"/>
      <w:pPr>
        <w:ind w:left="360" w:hanging="360"/>
      </w:pPr>
      <w:rPr>
        <w:rFonts w:ascii="Times New Roman" w:hAnsi="Times New Roman" w:hint="default"/>
        <w:b/>
        <w:color w:val="auto"/>
      </w:rPr>
    </w:lvl>
    <w:lvl w:ilvl="1">
      <w:start w:val="1"/>
      <w:numFmt w:val="none"/>
      <w:lvlText w:val="9.2."/>
      <w:lvlJc w:val="left"/>
      <w:pPr>
        <w:ind w:left="792" w:hanging="432"/>
      </w:pPr>
      <w:rPr>
        <w:rFonts w:hint="default"/>
        <w:b/>
        <w:color w:val="000000"/>
        <w:sz w:val="22"/>
        <w:szCs w:val="22"/>
      </w:rPr>
    </w:lvl>
    <w:lvl w:ilvl="2">
      <w:start w:val="1"/>
      <w:numFmt w:val="none"/>
      <w:lvlText w:val="9.2."/>
      <w:lvlJc w:val="left"/>
      <w:pPr>
        <w:ind w:left="1072"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none"/>
      <w:lvlText w:val="9.3"/>
      <w:lvlJc w:val="left"/>
      <w:pPr>
        <w:ind w:left="4196" w:hanging="1316"/>
      </w:pPr>
      <w:rPr>
        <w:rFonts w:hint="default"/>
      </w:rPr>
    </w:lvl>
  </w:abstractNum>
  <w:abstractNum w:abstractNumId="9">
    <w:nsid w:val="279C4076"/>
    <w:multiLevelType w:val="multilevel"/>
    <w:tmpl w:val="261EAF8E"/>
    <w:lvl w:ilvl="0">
      <w:start w:val="17"/>
      <w:numFmt w:val="decimal"/>
      <w:lvlText w:val="%1."/>
      <w:lvlJc w:val="left"/>
      <w:pPr>
        <w:ind w:left="435" w:hanging="435"/>
      </w:pPr>
      <w:rPr>
        <w:rFonts w:ascii="Calibri" w:eastAsia="Calibri" w:hAnsi="Calibri" w:cs="Calibri" w:hint="default"/>
        <w:b/>
        <w:sz w:val="22"/>
      </w:rPr>
    </w:lvl>
    <w:lvl w:ilvl="1">
      <w:start w:val="4"/>
      <w:numFmt w:val="decimal"/>
      <w:lvlText w:val="%1.%2."/>
      <w:lvlJc w:val="left"/>
      <w:pPr>
        <w:ind w:left="719"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0">
    <w:nsid w:val="29351C53"/>
    <w:multiLevelType w:val="hybridMultilevel"/>
    <w:tmpl w:val="AC84EC0E"/>
    <w:lvl w:ilvl="0" w:tplc="84A8B97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30090DC5"/>
    <w:multiLevelType w:val="multilevel"/>
    <w:tmpl w:val="3A0E8498"/>
    <w:lvl w:ilvl="0">
      <w:start w:val="20"/>
      <w:numFmt w:val="decimal"/>
      <w:lvlText w:val="%1."/>
      <w:lvlJc w:val="left"/>
      <w:pPr>
        <w:ind w:left="360" w:hanging="360"/>
      </w:pPr>
      <w:rPr>
        <w:rFonts w:ascii="Calibri" w:eastAsia="Calibri" w:hAnsi="Calibri" w:cs="Calibri" w:hint="default"/>
        <w:b/>
      </w:rPr>
    </w:lvl>
    <w:lvl w:ilvl="1">
      <w:start w:val="1"/>
      <w:numFmt w:val="none"/>
      <w:lvlText w:val="23.12."/>
      <w:lvlJc w:val="left"/>
      <w:pPr>
        <w:ind w:left="574" w:hanging="432"/>
      </w:pPr>
      <w:rPr>
        <w:rFonts w:ascii="Calibri" w:eastAsia="Calibri" w:hAnsi="Calibri" w:cs="Calibri" w:hint="default"/>
        <w:b/>
        <w:color w:val="000000"/>
        <w:sz w:val="22"/>
        <w:szCs w:val="22"/>
      </w:rPr>
    </w:lvl>
    <w:lvl w:ilvl="2">
      <w:start w:val="1"/>
      <w:numFmt w:val="none"/>
      <w:lvlText w:val="22.12.1."/>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4097CBE"/>
    <w:multiLevelType w:val="multilevel"/>
    <w:tmpl w:val="C03E8CF8"/>
    <w:lvl w:ilvl="0">
      <w:start w:val="20"/>
      <w:numFmt w:val="none"/>
      <w:lvlText w:val="22."/>
      <w:lvlJc w:val="left"/>
      <w:pPr>
        <w:ind w:left="360" w:hanging="360"/>
      </w:pPr>
      <w:rPr>
        <w:rFonts w:ascii="Calibri" w:eastAsia="Calibri" w:hAnsi="Calibri" w:cs="Calibri" w:hint="default"/>
        <w:b/>
      </w:rPr>
    </w:lvl>
    <w:lvl w:ilvl="1">
      <w:start w:val="1"/>
      <w:numFmt w:val="none"/>
      <w:lvlText w:val="2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95C4EC5"/>
    <w:multiLevelType w:val="multilevel"/>
    <w:tmpl w:val="0416001D"/>
    <w:styleLink w:val="Estilo3"/>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B8B08C2"/>
    <w:multiLevelType w:val="multilevel"/>
    <w:tmpl w:val="D518A522"/>
    <w:lvl w:ilvl="0">
      <w:start w:val="1"/>
      <w:numFmt w:val="decimal"/>
      <w:lvlText w:val="%1."/>
      <w:lvlJc w:val="left"/>
      <w:pPr>
        <w:ind w:left="496" w:hanging="313"/>
      </w:pPr>
      <w:rPr>
        <w:rFonts w:ascii="Arial" w:eastAsia="Arial" w:hAnsi="Arial" w:cs="Arial" w:hint="default"/>
        <w:b/>
        <w:bCs/>
        <w:w w:val="100"/>
        <w:sz w:val="21"/>
        <w:szCs w:val="21"/>
        <w:shd w:val="clear" w:color="auto" w:fill="DBDBDB"/>
        <w:lang w:val="pt-PT" w:eastAsia="en-US" w:bidi="ar-SA"/>
      </w:rPr>
    </w:lvl>
    <w:lvl w:ilvl="1">
      <w:start w:val="1"/>
      <w:numFmt w:val="decimal"/>
      <w:lvlText w:val="%1.%2."/>
      <w:lvlJc w:val="left"/>
      <w:pPr>
        <w:ind w:left="212" w:hanging="428"/>
      </w:pPr>
      <w:rPr>
        <w:rFonts w:ascii="Arial" w:eastAsia="Arial" w:hAnsi="Arial" w:cs="Arial" w:hint="default"/>
        <w:b/>
        <w:bCs/>
        <w:spacing w:val="-1"/>
        <w:w w:val="100"/>
        <w:sz w:val="21"/>
        <w:szCs w:val="21"/>
        <w:lang w:val="pt-PT" w:eastAsia="en-US" w:bidi="ar-SA"/>
      </w:rPr>
    </w:lvl>
    <w:lvl w:ilvl="2">
      <w:start w:val="1"/>
      <w:numFmt w:val="decimal"/>
      <w:lvlText w:val="%1.%2.%3."/>
      <w:lvlJc w:val="left"/>
      <w:pPr>
        <w:ind w:left="496" w:hanging="569"/>
      </w:pPr>
      <w:rPr>
        <w:rFonts w:ascii="Arial" w:eastAsia="Arial" w:hAnsi="Arial" w:cs="Arial" w:hint="default"/>
        <w:b/>
        <w:bCs/>
        <w:spacing w:val="-1"/>
        <w:w w:val="100"/>
        <w:sz w:val="21"/>
        <w:szCs w:val="21"/>
        <w:lang w:val="pt-PT" w:eastAsia="en-US" w:bidi="ar-SA"/>
      </w:rPr>
    </w:lvl>
    <w:lvl w:ilvl="3">
      <w:numFmt w:val="bullet"/>
      <w:lvlText w:val="•"/>
      <w:lvlJc w:val="left"/>
      <w:pPr>
        <w:ind w:left="1060" w:hanging="569"/>
      </w:pPr>
      <w:rPr>
        <w:rFonts w:hint="default"/>
        <w:lang w:val="pt-PT" w:eastAsia="en-US" w:bidi="ar-SA"/>
      </w:rPr>
    </w:lvl>
    <w:lvl w:ilvl="4">
      <w:numFmt w:val="bullet"/>
      <w:lvlText w:val="•"/>
      <w:lvlJc w:val="left"/>
      <w:pPr>
        <w:ind w:left="2340" w:hanging="569"/>
      </w:pPr>
      <w:rPr>
        <w:rFonts w:hint="default"/>
        <w:lang w:val="pt-PT" w:eastAsia="en-US" w:bidi="ar-SA"/>
      </w:rPr>
    </w:lvl>
    <w:lvl w:ilvl="5">
      <w:numFmt w:val="bullet"/>
      <w:lvlText w:val="•"/>
      <w:lvlJc w:val="left"/>
      <w:pPr>
        <w:ind w:left="3621" w:hanging="569"/>
      </w:pPr>
      <w:rPr>
        <w:rFonts w:hint="default"/>
        <w:lang w:val="pt-PT" w:eastAsia="en-US" w:bidi="ar-SA"/>
      </w:rPr>
    </w:lvl>
    <w:lvl w:ilvl="6">
      <w:numFmt w:val="bullet"/>
      <w:lvlText w:val="•"/>
      <w:lvlJc w:val="left"/>
      <w:pPr>
        <w:ind w:left="4902" w:hanging="569"/>
      </w:pPr>
      <w:rPr>
        <w:rFonts w:hint="default"/>
        <w:lang w:val="pt-PT" w:eastAsia="en-US" w:bidi="ar-SA"/>
      </w:rPr>
    </w:lvl>
    <w:lvl w:ilvl="7">
      <w:numFmt w:val="bullet"/>
      <w:lvlText w:val="•"/>
      <w:lvlJc w:val="left"/>
      <w:pPr>
        <w:ind w:left="6183" w:hanging="569"/>
      </w:pPr>
      <w:rPr>
        <w:rFonts w:hint="default"/>
        <w:lang w:val="pt-PT" w:eastAsia="en-US" w:bidi="ar-SA"/>
      </w:rPr>
    </w:lvl>
    <w:lvl w:ilvl="8">
      <w:numFmt w:val="bullet"/>
      <w:lvlText w:val="•"/>
      <w:lvlJc w:val="left"/>
      <w:pPr>
        <w:ind w:left="7464" w:hanging="569"/>
      </w:pPr>
      <w:rPr>
        <w:rFonts w:hint="default"/>
        <w:lang w:val="pt-PT" w:eastAsia="en-US" w:bidi="ar-SA"/>
      </w:rPr>
    </w:lvl>
  </w:abstractNum>
  <w:abstractNum w:abstractNumId="16">
    <w:nsid w:val="41D2624D"/>
    <w:multiLevelType w:val="multilevel"/>
    <w:tmpl w:val="B122DF28"/>
    <w:styleLink w:val="Estilo5"/>
    <w:lvl w:ilvl="0">
      <w:start w:val="96"/>
      <w:numFmt w:val="decimal"/>
      <w:lvlText w:val="%1."/>
      <w:lvlJc w:val="left"/>
      <w:pPr>
        <w:ind w:left="360" w:hanging="360"/>
      </w:pPr>
      <w:rPr>
        <w:rFonts w:hint="default"/>
        <w:b/>
      </w:rPr>
    </w:lvl>
    <w:lvl w:ilvl="1">
      <w:start w:val="1"/>
      <w:numFmt w:val="none"/>
      <w:lvlText w:val="9.4."/>
      <w:lvlJc w:val="left"/>
      <w:pPr>
        <w:ind w:left="792" w:hanging="432"/>
      </w:pPr>
      <w:rPr>
        <w:rFonts w:hint="default"/>
        <w:b/>
        <w:color w:val="000000"/>
        <w:sz w:val="22"/>
        <w:szCs w:val="22"/>
      </w:rPr>
    </w:lvl>
    <w:lvl w:ilvl="2">
      <w:start w:val="1"/>
      <w:numFmt w:val="none"/>
      <w:lvlText w:val="9.5."/>
      <w:lvlJc w:val="left"/>
      <w:pPr>
        <w:ind w:left="1224" w:hanging="504"/>
      </w:pPr>
      <w:rPr>
        <w:rFonts w:hint="default"/>
        <w:b/>
        <w:i w:val="0"/>
        <w:strike w:val="0"/>
        <w:color w:val="000000"/>
        <w:sz w:val="22"/>
        <w:szCs w:val="22"/>
      </w:rPr>
    </w:lvl>
    <w:lvl w:ilvl="3">
      <w:start w:val="1"/>
      <w:numFmt w:val="none"/>
      <w:lvlText w:val="9.1.4.1"/>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41526BC"/>
    <w:multiLevelType w:val="hybridMultilevel"/>
    <w:tmpl w:val="88C8C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9">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20">
    <w:nsid w:val="47CD4FBD"/>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nsid w:val="4F4F4474"/>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nsid w:val="53E838CB"/>
    <w:multiLevelType w:val="multilevel"/>
    <w:tmpl w:val="45CE4B06"/>
    <w:lvl w:ilvl="0">
      <w:start w:val="9"/>
      <w:numFmt w:val="decimal"/>
      <w:lvlText w:val="%1."/>
      <w:lvlJc w:val="left"/>
      <w:pPr>
        <w:ind w:left="360" w:hanging="360"/>
      </w:pPr>
      <w:rPr>
        <w:rFonts w:ascii="Calibri" w:eastAsia="Calibri" w:hAnsi="Calibri" w:cs="Calibri" w:hint="default"/>
        <w:b/>
      </w:rPr>
    </w:lvl>
    <w:lvl w:ilvl="1">
      <w:start w:val="5"/>
      <w:numFmt w:val="none"/>
      <w:lvlText w:val="9.12."/>
      <w:lvlJc w:val="left"/>
      <w:pPr>
        <w:ind w:left="574" w:hanging="432"/>
      </w:pPr>
      <w:rPr>
        <w:rFonts w:ascii="Calibri" w:eastAsia="Calibri" w:hAnsi="Calibri" w:cs="Calibri" w:hint="default"/>
        <w:b/>
        <w:color w:val="000000"/>
        <w:sz w:val="22"/>
        <w:szCs w:val="22"/>
      </w:rPr>
    </w:lvl>
    <w:lvl w:ilvl="2">
      <w:start w:val="1"/>
      <w:numFmt w:val="none"/>
      <w:lvlText w:val="9.12.4."/>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44512DE"/>
    <w:multiLevelType w:val="multilevel"/>
    <w:tmpl w:val="B6B4AFCC"/>
    <w:styleLink w:val="Estilo6"/>
    <w:lvl w:ilvl="0">
      <w:start w:val="9"/>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B7553CF"/>
    <w:multiLevelType w:val="hybridMultilevel"/>
    <w:tmpl w:val="B5A4FF52"/>
    <w:lvl w:ilvl="0" w:tplc="0416000F">
      <w:start w:val="1"/>
      <w:numFmt w:val="decimal"/>
      <w:lvlText w:val="%1."/>
      <w:lvlJc w:val="left"/>
      <w:pPr>
        <w:ind w:left="786"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25">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DA9649C"/>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nsid w:val="61BA6BDE"/>
    <w:multiLevelType w:val="multilevel"/>
    <w:tmpl w:val="FB9A05BC"/>
    <w:numStyleLink w:val="Estilo1"/>
  </w:abstractNum>
  <w:abstractNum w:abstractNumId="28">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62B75269"/>
    <w:multiLevelType w:val="multilevel"/>
    <w:tmpl w:val="0416001D"/>
    <w:styleLink w:val="Estilo4"/>
    <w:lvl w:ilvl="0">
      <w:start w:val="9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36604AB"/>
    <w:multiLevelType w:val="hybridMultilevel"/>
    <w:tmpl w:val="213C54B2"/>
    <w:lvl w:ilvl="0" w:tplc="B24CAF5A">
      <w:start w:val="1"/>
      <w:numFmt w:val="decimal"/>
      <w:lvlText w:val="%1"/>
      <w:lvlJc w:val="left"/>
      <w:pPr>
        <w:ind w:left="1108" w:hanging="478"/>
      </w:pPr>
      <w:rPr>
        <w:rFonts w:hint="default"/>
        <w:lang w:val="pt-PT" w:eastAsia="en-US" w:bidi="ar-SA"/>
      </w:rPr>
    </w:lvl>
    <w:lvl w:ilvl="1" w:tplc="8A5A25E6">
      <w:numFmt w:val="none"/>
      <w:lvlText w:val=""/>
      <w:lvlJc w:val="left"/>
      <w:pPr>
        <w:tabs>
          <w:tab w:val="num" w:pos="360"/>
        </w:tabs>
      </w:pPr>
    </w:lvl>
    <w:lvl w:ilvl="2" w:tplc="4932672E">
      <w:numFmt w:val="bullet"/>
      <w:lvlText w:val="•"/>
      <w:lvlJc w:val="left"/>
      <w:pPr>
        <w:ind w:left="3150" w:hanging="478"/>
      </w:pPr>
      <w:rPr>
        <w:rFonts w:hint="default"/>
        <w:lang w:val="pt-PT" w:eastAsia="en-US" w:bidi="ar-SA"/>
      </w:rPr>
    </w:lvl>
    <w:lvl w:ilvl="3" w:tplc="B87AA6DC">
      <w:numFmt w:val="bullet"/>
      <w:lvlText w:val="•"/>
      <w:lvlJc w:val="left"/>
      <w:pPr>
        <w:ind w:left="4175" w:hanging="478"/>
      </w:pPr>
      <w:rPr>
        <w:rFonts w:hint="default"/>
        <w:lang w:val="pt-PT" w:eastAsia="en-US" w:bidi="ar-SA"/>
      </w:rPr>
    </w:lvl>
    <w:lvl w:ilvl="4" w:tplc="F6AA5B0C">
      <w:numFmt w:val="bullet"/>
      <w:lvlText w:val="•"/>
      <w:lvlJc w:val="left"/>
      <w:pPr>
        <w:ind w:left="5200" w:hanging="478"/>
      </w:pPr>
      <w:rPr>
        <w:rFonts w:hint="default"/>
        <w:lang w:val="pt-PT" w:eastAsia="en-US" w:bidi="ar-SA"/>
      </w:rPr>
    </w:lvl>
    <w:lvl w:ilvl="5" w:tplc="50E61238">
      <w:numFmt w:val="bullet"/>
      <w:lvlText w:val="•"/>
      <w:lvlJc w:val="left"/>
      <w:pPr>
        <w:ind w:left="6225" w:hanging="478"/>
      </w:pPr>
      <w:rPr>
        <w:rFonts w:hint="default"/>
        <w:lang w:val="pt-PT" w:eastAsia="en-US" w:bidi="ar-SA"/>
      </w:rPr>
    </w:lvl>
    <w:lvl w:ilvl="6" w:tplc="67D83CD0">
      <w:numFmt w:val="bullet"/>
      <w:lvlText w:val="•"/>
      <w:lvlJc w:val="left"/>
      <w:pPr>
        <w:ind w:left="7250" w:hanging="478"/>
      </w:pPr>
      <w:rPr>
        <w:rFonts w:hint="default"/>
        <w:lang w:val="pt-PT" w:eastAsia="en-US" w:bidi="ar-SA"/>
      </w:rPr>
    </w:lvl>
    <w:lvl w:ilvl="7" w:tplc="8004B3E4">
      <w:numFmt w:val="bullet"/>
      <w:lvlText w:val="•"/>
      <w:lvlJc w:val="left"/>
      <w:pPr>
        <w:ind w:left="8275" w:hanging="478"/>
      </w:pPr>
      <w:rPr>
        <w:rFonts w:hint="default"/>
        <w:lang w:val="pt-PT" w:eastAsia="en-US" w:bidi="ar-SA"/>
      </w:rPr>
    </w:lvl>
    <w:lvl w:ilvl="8" w:tplc="D27C926A">
      <w:numFmt w:val="bullet"/>
      <w:lvlText w:val="•"/>
      <w:lvlJc w:val="left"/>
      <w:pPr>
        <w:ind w:left="9300" w:hanging="478"/>
      </w:pPr>
      <w:rPr>
        <w:rFonts w:hint="default"/>
        <w:lang w:val="pt-PT" w:eastAsia="en-US" w:bidi="ar-SA"/>
      </w:rPr>
    </w:lvl>
  </w:abstractNum>
  <w:abstractNum w:abstractNumId="31">
    <w:nsid w:val="66814264"/>
    <w:multiLevelType w:val="multilevel"/>
    <w:tmpl w:val="6ABAF5C6"/>
    <w:lvl w:ilvl="0">
      <w:start w:val="20"/>
      <w:numFmt w:val="decimal"/>
      <w:lvlText w:val="%1."/>
      <w:lvlJc w:val="left"/>
      <w:pPr>
        <w:ind w:left="360" w:hanging="360"/>
      </w:pPr>
      <w:rPr>
        <w:rFonts w:ascii="Calibri" w:eastAsia="Calibri" w:hAnsi="Calibri" w:cs="Calibri" w:hint="default"/>
        <w:b/>
      </w:rPr>
    </w:lvl>
    <w:lvl w:ilvl="1">
      <w:start w:val="1"/>
      <w:numFmt w:val="none"/>
      <w:lvlText w:val="22.11."/>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CCE72E5"/>
    <w:multiLevelType w:val="hybridMultilevel"/>
    <w:tmpl w:val="4B882088"/>
    <w:lvl w:ilvl="0" w:tplc="018E0D7A">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4">
    <w:nsid w:val="76D64EDA"/>
    <w:multiLevelType w:val="hybridMultilevel"/>
    <w:tmpl w:val="88C8C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C994228"/>
    <w:multiLevelType w:val="multilevel"/>
    <w:tmpl w:val="990ABF74"/>
    <w:lvl w:ilvl="0">
      <w:start w:val="9"/>
      <w:numFmt w:val="none"/>
      <w:lvlText w:val="17."/>
      <w:lvlJc w:val="left"/>
      <w:pPr>
        <w:ind w:left="360" w:hanging="360"/>
      </w:pPr>
      <w:rPr>
        <w:rFonts w:ascii="Calibri" w:eastAsia="Calibri" w:hAnsi="Calibri" w:cs="Calibri" w:hint="default"/>
        <w:b/>
      </w:rPr>
    </w:lvl>
    <w:lvl w:ilvl="1">
      <w:start w:val="13"/>
      <w:numFmt w:val="decimal"/>
      <w:lvlText w:val="%1.%2."/>
      <w:lvlJc w:val="left"/>
      <w:pPr>
        <w:ind w:left="716" w:hanging="432"/>
      </w:pPr>
      <w:rPr>
        <w:rFonts w:ascii="Calibri" w:eastAsia="Calibri" w:hAnsi="Calibri" w:cs="Calibri" w:hint="default"/>
        <w:b/>
        <w:color w:val="000000"/>
        <w:sz w:val="22"/>
        <w:szCs w:val="22"/>
      </w:rPr>
    </w:lvl>
    <w:lvl w:ilvl="2">
      <w:start w:val="1"/>
      <w:numFmt w:val="none"/>
      <w:lvlText w:val="12.1.2."/>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0"/>
  </w:num>
  <w:num w:numId="3">
    <w:abstractNumId w:val="12"/>
  </w:num>
  <w:num w:numId="4">
    <w:abstractNumId w:val="36"/>
  </w:num>
  <w:num w:numId="5">
    <w:abstractNumId w:val="11"/>
  </w:num>
  <w:num w:numId="6">
    <w:abstractNumId w:val="35"/>
  </w:num>
  <w:num w:numId="7">
    <w:abstractNumId w:val="28"/>
  </w:num>
  <w:num w:numId="8">
    <w:abstractNumId w:val="25"/>
  </w:num>
  <w:num w:numId="9">
    <w:abstractNumId w:val="18"/>
  </w:num>
  <w:num w:numId="10">
    <w:abstractNumId w:val="33"/>
  </w:num>
  <w:num w:numId="11">
    <w:abstractNumId w:val="5"/>
  </w:num>
  <w:num w:numId="12">
    <w:abstractNumId w:val="22"/>
  </w:num>
  <w:num w:numId="13">
    <w:abstractNumId w:val="37"/>
  </w:num>
  <w:num w:numId="14">
    <w:abstractNumId w:val="19"/>
  </w:num>
  <w:num w:numId="15">
    <w:abstractNumId w:val="10"/>
  </w:num>
  <w:num w:numId="16">
    <w:abstractNumId w:val="2"/>
  </w:num>
  <w:num w:numId="17">
    <w:abstractNumId w:val="9"/>
  </w:num>
  <w:num w:numId="18">
    <w:abstractNumId w:val="7"/>
  </w:num>
  <w:num w:numId="19">
    <w:abstractNumId w:val="27"/>
  </w:num>
  <w:num w:numId="20">
    <w:abstractNumId w:val="1"/>
  </w:num>
  <w:num w:numId="21">
    <w:abstractNumId w:val="3"/>
  </w:num>
  <w:num w:numId="22">
    <w:abstractNumId w:val="14"/>
  </w:num>
  <w:num w:numId="23">
    <w:abstractNumId w:val="29"/>
  </w:num>
  <w:num w:numId="24">
    <w:abstractNumId w:val="16"/>
  </w:num>
  <w:num w:numId="25">
    <w:abstractNumId w:val="23"/>
  </w:num>
  <w:num w:numId="26">
    <w:abstractNumId w:val="8"/>
  </w:num>
  <w:num w:numId="27">
    <w:abstractNumId w:val="13"/>
  </w:num>
  <w:num w:numId="28">
    <w:abstractNumId w:val="31"/>
  </w:num>
  <w:num w:numId="29">
    <w:abstractNumId w:val="21"/>
  </w:num>
  <w:num w:numId="30">
    <w:abstractNumId w:val="26"/>
  </w:num>
  <w:num w:numId="31">
    <w:abstractNumId w:val="15"/>
  </w:num>
  <w:num w:numId="32">
    <w:abstractNumId w:val="30"/>
  </w:num>
  <w:num w:numId="33">
    <w:abstractNumId w:val="24"/>
  </w:num>
  <w:num w:numId="34">
    <w:abstractNumId w:val="6"/>
  </w:num>
  <w:num w:numId="35">
    <w:abstractNumId w:val="20"/>
  </w:num>
  <w:num w:numId="36">
    <w:abstractNumId w:val="32"/>
  </w:num>
  <w:num w:numId="37">
    <w:abstractNumId w:val="17"/>
  </w:num>
  <w:num w:numId="38">
    <w:abstractNumId w:val="34"/>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hyphenationZone w:val="425"/>
  <w:drawingGridHorizontalSpacing w:val="120"/>
  <w:displayHorizontalDrawingGridEvery w:val="2"/>
  <w:characterSpacingControl w:val="doNotCompress"/>
  <w:hdrShapeDefaults>
    <o:shapedefaults v:ext="edit" spidmax="5122"/>
  </w:hdrShapeDefaults>
  <w:footnotePr>
    <w:footnote w:id="0"/>
    <w:footnote w:id="1"/>
    <w:footnote w:id="2"/>
  </w:footnotePr>
  <w:endnotePr>
    <w:endnote w:id="0"/>
    <w:endnote w:id="1"/>
    <w:endnote w:id="2"/>
  </w:endnotePr>
  <w:compat/>
  <w:rsids>
    <w:rsidRoot w:val="00AC4443"/>
    <w:rsid w:val="00012669"/>
    <w:rsid w:val="00013BB5"/>
    <w:rsid w:val="00014918"/>
    <w:rsid w:val="0001738B"/>
    <w:rsid w:val="00021554"/>
    <w:rsid w:val="00022227"/>
    <w:rsid w:val="00025541"/>
    <w:rsid w:val="0002694C"/>
    <w:rsid w:val="00027DA0"/>
    <w:rsid w:val="00027F00"/>
    <w:rsid w:val="0003107F"/>
    <w:rsid w:val="00031B9A"/>
    <w:rsid w:val="00033083"/>
    <w:rsid w:val="00033F69"/>
    <w:rsid w:val="00036510"/>
    <w:rsid w:val="000379B4"/>
    <w:rsid w:val="0004191F"/>
    <w:rsid w:val="00043B01"/>
    <w:rsid w:val="00045680"/>
    <w:rsid w:val="00050B3B"/>
    <w:rsid w:val="0006696D"/>
    <w:rsid w:val="00067991"/>
    <w:rsid w:val="00071205"/>
    <w:rsid w:val="00080C80"/>
    <w:rsid w:val="000817BC"/>
    <w:rsid w:val="00084909"/>
    <w:rsid w:val="00087043"/>
    <w:rsid w:val="00091853"/>
    <w:rsid w:val="00093181"/>
    <w:rsid w:val="00095BC4"/>
    <w:rsid w:val="000A1E7E"/>
    <w:rsid w:val="000A52C5"/>
    <w:rsid w:val="000B27F8"/>
    <w:rsid w:val="000B3B66"/>
    <w:rsid w:val="000B3DAD"/>
    <w:rsid w:val="000B4951"/>
    <w:rsid w:val="000B6DF3"/>
    <w:rsid w:val="000B744C"/>
    <w:rsid w:val="000C3B0B"/>
    <w:rsid w:val="000D2533"/>
    <w:rsid w:val="000D36E4"/>
    <w:rsid w:val="000D6156"/>
    <w:rsid w:val="000E580B"/>
    <w:rsid w:val="000E624B"/>
    <w:rsid w:val="000F0F08"/>
    <w:rsid w:val="000F5761"/>
    <w:rsid w:val="000F7512"/>
    <w:rsid w:val="0010244E"/>
    <w:rsid w:val="00112EE5"/>
    <w:rsid w:val="00113B5B"/>
    <w:rsid w:val="00120F29"/>
    <w:rsid w:val="001228D4"/>
    <w:rsid w:val="00123C5B"/>
    <w:rsid w:val="001256F6"/>
    <w:rsid w:val="00142874"/>
    <w:rsid w:val="00145F87"/>
    <w:rsid w:val="00146AFB"/>
    <w:rsid w:val="0014794D"/>
    <w:rsid w:val="001519D1"/>
    <w:rsid w:val="00153A3F"/>
    <w:rsid w:val="00160097"/>
    <w:rsid w:val="00161351"/>
    <w:rsid w:val="00161C22"/>
    <w:rsid w:val="00163C4D"/>
    <w:rsid w:val="00163C78"/>
    <w:rsid w:val="00165087"/>
    <w:rsid w:val="00165AA8"/>
    <w:rsid w:val="00165CC5"/>
    <w:rsid w:val="00192C21"/>
    <w:rsid w:val="001945BA"/>
    <w:rsid w:val="00196921"/>
    <w:rsid w:val="001A4D43"/>
    <w:rsid w:val="001B38EC"/>
    <w:rsid w:val="001B3D19"/>
    <w:rsid w:val="001B75A2"/>
    <w:rsid w:val="001C43C8"/>
    <w:rsid w:val="001C7F07"/>
    <w:rsid w:val="001D06BD"/>
    <w:rsid w:val="001D1E1A"/>
    <w:rsid w:val="001D31D5"/>
    <w:rsid w:val="001D4950"/>
    <w:rsid w:val="001D4BCD"/>
    <w:rsid w:val="001D5633"/>
    <w:rsid w:val="001D575F"/>
    <w:rsid w:val="001E4ACF"/>
    <w:rsid w:val="001E4B03"/>
    <w:rsid w:val="001E6EF4"/>
    <w:rsid w:val="001F1E76"/>
    <w:rsid w:val="001F55A6"/>
    <w:rsid w:val="001F60A6"/>
    <w:rsid w:val="00204391"/>
    <w:rsid w:val="00206642"/>
    <w:rsid w:val="00210200"/>
    <w:rsid w:val="0021040F"/>
    <w:rsid w:val="00216C6F"/>
    <w:rsid w:val="002200D1"/>
    <w:rsid w:val="002237E2"/>
    <w:rsid w:val="00223AEC"/>
    <w:rsid w:val="002371BF"/>
    <w:rsid w:val="00246A65"/>
    <w:rsid w:val="002501EA"/>
    <w:rsid w:val="00252009"/>
    <w:rsid w:val="00255BAF"/>
    <w:rsid w:val="00256F82"/>
    <w:rsid w:val="00260CB1"/>
    <w:rsid w:val="002626F5"/>
    <w:rsid w:val="00262E69"/>
    <w:rsid w:val="00265CFD"/>
    <w:rsid w:val="00271AD4"/>
    <w:rsid w:val="002734EA"/>
    <w:rsid w:val="002738D5"/>
    <w:rsid w:val="002759A1"/>
    <w:rsid w:val="00281F3E"/>
    <w:rsid w:val="00293C7A"/>
    <w:rsid w:val="002942EB"/>
    <w:rsid w:val="002953B7"/>
    <w:rsid w:val="002A2189"/>
    <w:rsid w:val="002B294F"/>
    <w:rsid w:val="002C1223"/>
    <w:rsid w:val="002C1A12"/>
    <w:rsid w:val="002C1F8B"/>
    <w:rsid w:val="002C3008"/>
    <w:rsid w:val="002C3D8F"/>
    <w:rsid w:val="002C3D9E"/>
    <w:rsid w:val="002C54AD"/>
    <w:rsid w:val="002C6CFA"/>
    <w:rsid w:val="002D199C"/>
    <w:rsid w:val="002D2CFA"/>
    <w:rsid w:val="002D3CFC"/>
    <w:rsid w:val="002D4532"/>
    <w:rsid w:val="002D5F3F"/>
    <w:rsid w:val="002D6C48"/>
    <w:rsid w:val="002E1613"/>
    <w:rsid w:val="002E319A"/>
    <w:rsid w:val="002E40BE"/>
    <w:rsid w:val="002E41DF"/>
    <w:rsid w:val="002E52E5"/>
    <w:rsid w:val="002F3094"/>
    <w:rsid w:val="00312BCC"/>
    <w:rsid w:val="00321073"/>
    <w:rsid w:val="003225B6"/>
    <w:rsid w:val="0032534E"/>
    <w:rsid w:val="00326BEF"/>
    <w:rsid w:val="00326D11"/>
    <w:rsid w:val="00327EC6"/>
    <w:rsid w:val="0033104B"/>
    <w:rsid w:val="00337096"/>
    <w:rsid w:val="003402C5"/>
    <w:rsid w:val="00341DEB"/>
    <w:rsid w:val="00344EAA"/>
    <w:rsid w:val="00346D09"/>
    <w:rsid w:val="00352C5B"/>
    <w:rsid w:val="00353FE6"/>
    <w:rsid w:val="00361CFA"/>
    <w:rsid w:val="00362F96"/>
    <w:rsid w:val="00365A68"/>
    <w:rsid w:val="003854DC"/>
    <w:rsid w:val="00391B67"/>
    <w:rsid w:val="0039313C"/>
    <w:rsid w:val="0039496F"/>
    <w:rsid w:val="00396CC1"/>
    <w:rsid w:val="003A1229"/>
    <w:rsid w:val="003A5532"/>
    <w:rsid w:val="003A692F"/>
    <w:rsid w:val="003B7187"/>
    <w:rsid w:val="003B7AC1"/>
    <w:rsid w:val="003C0172"/>
    <w:rsid w:val="003C0905"/>
    <w:rsid w:val="003C0C85"/>
    <w:rsid w:val="003C2658"/>
    <w:rsid w:val="003C7226"/>
    <w:rsid w:val="003D0BAF"/>
    <w:rsid w:val="003D28E3"/>
    <w:rsid w:val="003D4E1D"/>
    <w:rsid w:val="003D5971"/>
    <w:rsid w:val="003E0E1D"/>
    <w:rsid w:val="003E46BB"/>
    <w:rsid w:val="003E6F5F"/>
    <w:rsid w:val="003E73DD"/>
    <w:rsid w:val="003F2D2E"/>
    <w:rsid w:val="003F611B"/>
    <w:rsid w:val="004002C5"/>
    <w:rsid w:val="00403C9A"/>
    <w:rsid w:val="00404BEE"/>
    <w:rsid w:val="00407560"/>
    <w:rsid w:val="00407AC3"/>
    <w:rsid w:val="00412A90"/>
    <w:rsid w:val="0042033A"/>
    <w:rsid w:val="00421328"/>
    <w:rsid w:val="00423FD0"/>
    <w:rsid w:val="004245D5"/>
    <w:rsid w:val="00433F3F"/>
    <w:rsid w:val="00435681"/>
    <w:rsid w:val="00437295"/>
    <w:rsid w:val="00441775"/>
    <w:rsid w:val="00443B02"/>
    <w:rsid w:val="00444E65"/>
    <w:rsid w:val="00445FC6"/>
    <w:rsid w:val="004527D5"/>
    <w:rsid w:val="00455171"/>
    <w:rsid w:val="00466125"/>
    <w:rsid w:val="00467ECD"/>
    <w:rsid w:val="004726F3"/>
    <w:rsid w:val="00472794"/>
    <w:rsid w:val="00474DA6"/>
    <w:rsid w:val="004751D5"/>
    <w:rsid w:val="004764D8"/>
    <w:rsid w:val="0048204D"/>
    <w:rsid w:val="00483C6A"/>
    <w:rsid w:val="00484774"/>
    <w:rsid w:val="0048578D"/>
    <w:rsid w:val="00486825"/>
    <w:rsid w:val="00497740"/>
    <w:rsid w:val="004A4BCF"/>
    <w:rsid w:val="004A7014"/>
    <w:rsid w:val="004B19C8"/>
    <w:rsid w:val="004B4CA1"/>
    <w:rsid w:val="004B525D"/>
    <w:rsid w:val="004C151A"/>
    <w:rsid w:val="004C2A85"/>
    <w:rsid w:val="004C5622"/>
    <w:rsid w:val="004C62CB"/>
    <w:rsid w:val="004D0AC9"/>
    <w:rsid w:val="004D1E4A"/>
    <w:rsid w:val="004D550B"/>
    <w:rsid w:val="004D5EA6"/>
    <w:rsid w:val="004D6660"/>
    <w:rsid w:val="004E0540"/>
    <w:rsid w:val="004F0EDF"/>
    <w:rsid w:val="004F26D5"/>
    <w:rsid w:val="005019F1"/>
    <w:rsid w:val="00502B8E"/>
    <w:rsid w:val="005033CE"/>
    <w:rsid w:val="0050773E"/>
    <w:rsid w:val="00510130"/>
    <w:rsid w:val="00510BEE"/>
    <w:rsid w:val="00512BAC"/>
    <w:rsid w:val="00513582"/>
    <w:rsid w:val="005141D5"/>
    <w:rsid w:val="00516A76"/>
    <w:rsid w:val="00516CE2"/>
    <w:rsid w:val="00517DFE"/>
    <w:rsid w:val="005208E1"/>
    <w:rsid w:val="00527132"/>
    <w:rsid w:val="005276DB"/>
    <w:rsid w:val="0053142B"/>
    <w:rsid w:val="005315B6"/>
    <w:rsid w:val="00541D72"/>
    <w:rsid w:val="005517C2"/>
    <w:rsid w:val="00551BF1"/>
    <w:rsid w:val="005547B8"/>
    <w:rsid w:val="00556799"/>
    <w:rsid w:val="00557BFF"/>
    <w:rsid w:val="00560A24"/>
    <w:rsid w:val="00571E76"/>
    <w:rsid w:val="00571F2E"/>
    <w:rsid w:val="005720EF"/>
    <w:rsid w:val="005748D3"/>
    <w:rsid w:val="005763A1"/>
    <w:rsid w:val="005901A0"/>
    <w:rsid w:val="00591022"/>
    <w:rsid w:val="00593141"/>
    <w:rsid w:val="00594B27"/>
    <w:rsid w:val="005A4DF2"/>
    <w:rsid w:val="005B15A5"/>
    <w:rsid w:val="005B27EE"/>
    <w:rsid w:val="005C27A3"/>
    <w:rsid w:val="005C7AAA"/>
    <w:rsid w:val="005C7DD8"/>
    <w:rsid w:val="005D23BC"/>
    <w:rsid w:val="005D34D5"/>
    <w:rsid w:val="005E0244"/>
    <w:rsid w:val="005E1A9E"/>
    <w:rsid w:val="005E47FE"/>
    <w:rsid w:val="005E7FC6"/>
    <w:rsid w:val="005F30F8"/>
    <w:rsid w:val="005F6FC1"/>
    <w:rsid w:val="00600BE3"/>
    <w:rsid w:val="0060359A"/>
    <w:rsid w:val="00603991"/>
    <w:rsid w:val="00604846"/>
    <w:rsid w:val="00606E60"/>
    <w:rsid w:val="006072E8"/>
    <w:rsid w:val="006111C9"/>
    <w:rsid w:val="00615472"/>
    <w:rsid w:val="00621032"/>
    <w:rsid w:val="006215DA"/>
    <w:rsid w:val="00626A78"/>
    <w:rsid w:val="0063727B"/>
    <w:rsid w:val="00641AD2"/>
    <w:rsid w:val="00643351"/>
    <w:rsid w:val="00651D91"/>
    <w:rsid w:val="00654364"/>
    <w:rsid w:val="00656585"/>
    <w:rsid w:val="0066103F"/>
    <w:rsid w:val="00662156"/>
    <w:rsid w:val="00662E5A"/>
    <w:rsid w:val="00665582"/>
    <w:rsid w:val="00676DD7"/>
    <w:rsid w:val="00682F7A"/>
    <w:rsid w:val="00691722"/>
    <w:rsid w:val="0069531F"/>
    <w:rsid w:val="00695F13"/>
    <w:rsid w:val="006961C1"/>
    <w:rsid w:val="006A0CA1"/>
    <w:rsid w:val="006A0ED1"/>
    <w:rsid w:val="006A4876"/>
    <w:rsid w:val="006A6540"/>
    <w:rsid w:val="006B2A8B"/>
    <w:rsid w:val="006B2B25"/>
    <w:rsid w:val="006C130C"/>
    <w:rsid w:val="006D0697"/>
    <w:rsid w:val="006D3BFF"/>
    <w:rsid w:val="006D7715"/>
    <w:rsid w:val="006E186B"/>
    <w:rsid w:val="006E5B22"/>
    <w:rsid w:val="006E5F4B"/>
    <w:rsid w:val="006F17F8"/>
    <w:rsid w:val="006F1A00"/>
    <w:rsid w:val="006F1F89"/>
    <w:rsid w:val="006F32DF"/>
    <w:rsid w:val="0070382F"/>
    <w:rsid w:val="00713B5A"/>
    <w:rsid w:val="00731A00"/>
    <w:rsid w:val="0073551A"/>
    <w:rsid w:val="0073589E"/>
    <w:rsid w:val="00740269"/>
    <w:rsid w:val="0074412A"/>
    <w:rsid w:val="007451C3"/>
    <w:rsid w:val="007457B9"/>
    <w:rsid w:val="00761632"/>
    <w:rsid w:val="00762BA1"/>
    <w:rsid w:val="0077089D"/>
    <w:rsid w:val="0077380C"/>
    <w:rsid w:val="00774C3A"/>
    <w:rsid w:val="007804BA"/>
    <w:rsid w:val="0078184F"/>
    <w:rsid w:val="00787761"/>
    <w:rsid w:val="0079160C"/>
    <w:rsid w:val="00792FD3"/>
    <w:rsid w:val="007B2793"/>
    <w:rsid w:val="007B6E0A"/>
    <w:rsid w:val="007C0AC9"/>
    <w:rsid w:val="007C1A5B"/>
    <w:rsid w:val="007C37AA"/>
    <w:rsid w:val="007C3C1E"/>
    <w:rsid w:val="007C506A"/>
    <w:rsid w:val="007C70E6"/>
    <w:rsid w:val="007C7A54"/>
    <w:rsid w:val="007C7D0B"/>
    <w:rsid w:val="007D0439"/>
    <w:rsid w:val="007D23EB"/>
    <w:rsid w:val="007D4B4E"/>
    <w:rsid w:val="007D6A0A"/>
    <w:rsid w:val="007E224A"/>
    <w:rsid w:val="007E4E06"/>
    <w:rsid w:val="007E6483"/>
    <w:rsid w:val="007F1659"/>
    <w:rsid w:val="00806947"/>
    <w:rsid w:val="00813A21"/>
    <w:rsid w:val="008140F2"/>
    <w:rsid w:val="00817814"/>
    <w:rsid w:val="0082441E"/>
    <w:rsid w:val="00826FC2"/>
    <w:rsid w:val="00827DD1"/>
    <w:rsid w:val="008326EF"/>
    <w:rsid w:val="0083459D"/>
    <w:rsid w:val="00835694"/>
    <w:rsid w:val="008412F7"/>
    <w:rsid w:val="00841305"/>
    <w:rsid w:val="00843A12"/>
    <w:rsid w:val="00844BE9"/>
    <w:rsid w:val="008472EC"/>
    <w:rsid w:val="00850604"/>
    <w:rsid w:val="00851BA0"/>
    <w:rsid w:val="0085331E"/>
    <w:rsid w:val="00855223"/>
    <w:rsid w:val="008556E3"/>
    <w:rsid w:val="00860AD5"/>
    <w:rsid w:val="00864D1C"/>
    <w:rsid w:val="00865D82"/>
    <w:rsid w:val="00873846"/>
    <w:rsid w:val="00874B45"/>
    <w:rsid w:val="00876C7C"/>
    <w:rsid w:val="00876C87"/>
    <w:rsid w:val="0088728F"/>
    <w:rsid w:val="0089445D"/>
    <w:rsid w:val="008A44A6"/>
    <w:rsid w:val="008A4A7D"/>
    <w:rsid w:val="008A4B64"/>
    <w:rsid w:val="008B1399"/>
    <w:rsid w:val="008B45BB"/>
    <w:rsid w:val="008B46EA"/>
    <w:rsid w:val="008B4F31"/>
    <w:rsid w:val="008B6615"/>
    <w:rsid w:val="008C1E05"/>
    <w:rsid w:val="008C2AB2"/>
    <w:rsid w:val="008C60EB"/>
    <w:rsid w:val="008D03C5"/>
    <w:rsid w:val="008D14AF"/>
    <w:rsid w:val="008D501B"/>
    <w:rsid w:val="008D7B88"/>
    <w:rsid w:val="008E5E45"/>
    <w:rsid w:val="008F1486"/>
    <w:rsid w:val="008F48B2"/>
    <w:rsid w:val="0090010D"/>
    <w:rsid w:val="00900F9D"/>
    <w:rsid w:val="0090701E"/>
    <w:rsid w:val="00914C38"/>
    <w:rsid w:val="009208D6"/>
    <w:rsid w:val="009243E4"/>
    <w:rsid w:val="0093266B"/>
    <w:rsid w:val="00935E87"/>
    <w:rsid w:val="00936581"/>
    <w:rsid w:val="00942911"/>
    <w:rsid w:val="00950944"/>
    <w:rsid w:val="00950F39"/>
    <w:rsid w:val="00953613"/>
    <w:rsid w:val="00955141"/>
    <w:rsid w:val="00960A75"/>
    <w:rsid w:val="0097368D"/>
    <w:rsid w:val="00975457"/>
    <w:rsid w:val="00977599"/>
    <w:rsid w:val="00977EA7"/>
    <w:rsid w:val="00982037"/>
    <w:rsid w:val="009A1951"/>
    <w:rsid w:val="009A6C22"/>
    <w:rsid w:val="009A7A79"/>
    <w:rsid w:val="009B133F"/>
    <w:rsid w:val="009B2743"/>
    <w:rsid w:val="009B4122"/>
    <w:rsid w:val="009B4D39"/>
    <w:rsid w:val="009C1D07"/>
    <w:rsid w:val="009D26C0"/>
    <w:rsid w:val="009D3328"/>
    <w:rsid w:val="009E5D0F"/>
    <w:rsid w:val="009E6B45"/>
    <w:rsid w:val="009F0EDC"/>
    <w:rsid w:val="009F18A3"/>
    <w:rsid w:val="009F1F50"/>
    <w:rsid w:val="009F53C3"/>
    <w:rsid w:val="009F61D4"/>
    <w:rsid w:val="009F666B"/>
    <w:rsid w:val="00A06268"/>
    <w:rsid w:val="00A07F40"/>
    <w:rsid w:val="00A10926"/>
    <w:rsid w:val="00A20E01"/>
    <w:rsid w:val="00A218B4"/>
    <w:rsid w:val="00A219B1"/>
    <w:rsid w:val="00A35702"/>
    <w:rsid w:val="00A37448"/>
    <w:rsid w:val="00A43EF7"/>
    <w:rsid w:val="00A47995"/>
    <w:rsid w:val="00A516C2"/>
    <w:rsid w:val="00A541AF"/>
    <w:rsid w:val="00A5585F"/>
    <w:rsid w:val="00A60C0A"/>
    <w:rsid w:val="00A710E3"/>
    <w:rsid w:val="00A723DB"/>
    <w:rsid w:val="00A74DF1"/>
    <w:rsid w:val="00A75F1B"/>
    <w:rsid w:val="00A77BDD"/>
    <w:rsid w:val="00A8324F"/>
    <w:rsid w:val="00A834C0"/>
    <w:rsid w:val="00A84374"/>
    <w:rsid w:val="00A85AB0"/>
    <w:rsid w:val="00A935FD"/>
    <w:rsid w:val="00A9425E"/>
    <w:rsid w:val="00A958D2"/>
    <w:rsid w:val="00AA08A1"/>
    <w:rsid w:val="00AA48B9"/>
    <w:rsid w:val="00AA56E4"/>
    <w:rsid w:val="00AA603E"/>
    <w:rsid w:val="00AB57EE"/>
    <w:rsid w:val="00AB681D"/>
    <w:rsid w:val="00AB7A81"/>
    <w:rsid w:val="00AC4443"/>
    <w:rsid w:val="00AC7619"/>
    <w:rsid w:val="00AD4520"/>
    <w:rsid w:val="00AD5EDB"/>
    <w:rsid w:val="00AD6233"/>
    <w:rsid w:val="00AE188D"/>
    <w:rsid w:val="00AE6EB1"/>
    <w:rsid w:val="00AF3CEE"/>
    <w:rsid w:val="00AF4313"/>
    <w:rsid w:val="00AF7DE7"/>
    <w:rsid w:val="00B068CD"/>
    <w:rsid w:val="00B06B98"/>
    <w:rsid w:val="00B124E9"/>
    <w:rsid w:val="00B12F90"/>
    <w:rsid w:val="00B16381"/>
    <w:rsid w:val="00B21462"/>
    <w:rsid w:val="00B300EA"/>
    <w:rsid w:val="00B354AF"/>
    <w:rsid w:val="00B3553A"/>
    <w:rsid w:val="00B37DE5"/>
    <w:rsid w:val="00B410EE"/>
    <w:rsid w:val="00B4290B"/>
    <w:rsid w:val="00B42A35"/>
    <w:rsid w:val="00B447A5"/>
    <w:rsid w:val="00B47EB5"/>
    <w:rsid w:val="00B51E6E"/>
    <w:rsid w:val="00B62869"/>
    <w:rsid w:val="00B65209"/>
    <w:rsid w:val="00B71DA1"/>
    <w:rsid w:val="00B767E7"/>
    <w:rsid w:val="00B7753B"/>
    <w:rsid w:val="00B80F39"/>
    <w:rsid w:val="00B81B58"/>
    <w:rsid w:val="00B82088"/>
    <w:rsid w:val="00B92960"/>
    <w:rsid w:val="00BA1AA3"/>
    <w:rsid w:val="00BA24E2"/>
    <w:rsid w:val="00BA56E7"/>
    <w:rsid w:val="00BB14C9"/>
    <w:rsid w:val="00BB179A"/>
    <w:rsid w:val="00BB4C23"/>
    <w:rsid w:val="00BB5D58"/>
    <w:rsid w:val="00BB6A40"/>
    <w:rsid w:val="00BC7672"/>
    <w:rsid w:val="00BC7B2B"/>
    <w:rsid w:val="00BD1CBF"/>
    <w:rsid w:val="00BD6E47"/>
    <w:rsid w:val="00BD7146"/>
    <w:rsid w:val="00BE0044"/>
    <w:rsid w:val="00BE1438"/>
    <w:rsid w:val="00BE2815"/>
    <w:rsid w:val="00BF1FBB"/>
    <w:rsid w:val="00BF261A"/>
    <w:rsid w:val="00BF30D4"/>
    <w:rsid w:val="00BF4CE8"/>
    <w:rsid w:val="00BF554F"/>
    <w:rsid w:val="00BF6F26"/>
    <w:rsid w:val="00BF7F1C"/>
    <w:rsid w:val="00C0392B"/>
    <w:rsid w:val="00C121D9"/>
    <w:rsid w:val="00C161C4"/>
    <w:rsid w:val="00C17641"/>
    <w:rsid w:val="00C220D7"/>
    <w:rsid w:val="00C24249"/>
    <w:rsid w:val="00C33F04"/>
    <w:rsid w:val="00C36036"/>
    <w:rsid w:val="00C37E66"/>
    <w:rsid w:val="00C421C0"/>
    <w:rsid w:val="00C42BF2"/>
    <w:rsid w:val="00C45216"/>
    <w:rsid w:val="00C4650E"/>
    <w:rsid w:val="00C46FC4"/>
    <w:rsid w:val="00C471E4"/>
    <w:rsid w:val="00C47928"/>
    <w:rsid w:val="00C51F4D"/>
    <w:rsid w:val="00C51FEB"/>
    <w:rsid w:val="00C61C33"/>
    <w:rsid w:val="00C64C72"/>
    <w:rsid w:val="00C740A8"/>
    <w:rsid w:val="00C741C7"/>
    <w:rsid w:val="00C743CB"/>
    <w:rsid w:val="00C80A29"/>
    <w:rsid w:val="00C87192"/>
    <w:rsid w:val="00C942B9"/>
    <w:rsid w:val="00C94A00"/>
    <w:rsid w:val="00CA1E80"/>
    <w:rsid w:val="00CC0049"/>
    <w:rsid w:val="00CC2FD8"/>
    <w:rsid w:val="00CC61B5"/>
    <w:rsid w:val="00CD0797"/>
    <w:rsid w:val="00CD34B3"/>
    <w:rsid w:val="00CE0119"/>
    <w:rsid w:val="00CE23C7"/>
    <w:rsid w:val="00CE3CF9"/>
    <w:rsid w:val="00CF0837"/>
    <w:rsid w:val="00CF152B"/>
    <w:rsid w:val="00CF215A"/>
    <w:rsid w:val="00CF7986"/>
    <w:rsid w:val="00D0282A"/>
    <w:rsid w:val="00D04A0F"/>
    <w:rsid w:val="00D06B51"/>
    <w:rsid w:val="00D06D9D"/>
    <w:rsid w:val="00D158FA"/>
    <w:rsid w:val="00D3016D"/>
    <w:rsid w:val="00D32AAB"/>
    <w:rsid w:val="00D4195C"/>
    <w:rsid w:val="00D42F4C"/>
    <w:rsid w:val="00D43AC1"/>
    <w:rsid w:val="00D46068"/>
    <w:rsid w:val="00D50F1D"/>
    <w:rsid w:val="00D518D1"/>
    <w:rsid w:val="00D55A39"/>
    <w:rsid w:val="00D55B9B"/>
    <w:rsid w:val="00D605A6"/>
    <w:rsid w:val="00D61B98"/>
    <w:rsid w:val="00D67630"/>
    <w:rsid w:val="00D67CBF"/>
    <w:rsid w:val="00D7305D"/>
    <w:rsid w:val="00D8086B"/>
    <w:rsid w:val="00D80BB9"/>
    <w:rsid w:val="00D80BD5"/>
    <w:rsid w:val="00D81643"/>
    <w:rsid w:val="00D87FCE"/>
    <w:rsid w:val="00D925AA"/>
    <w:rsid w:val="00D948BA"/>
    <w:rsid w:val="00DA092D"/>
    <w:rsid w:val="00DA391D"/>
    <w:rsid w:val="00DA69C8"/>
    <w:rsid w:val="00DA797E"/>
    <w:rsid w:val="00DB0366"/>
    <w:rsid w:val="00DB4664"/>
    <w:rsid w:val="00DB56ED"/>
    <w:rsid w:val="00DC2518"/>
    <w:rsid w:val="00DC2D0D"/>
    <w:rsid w:val="00DC63D4"/>
    <w:rsid w:val="00DC6DDE"/>
    <w:rsid w:val="00DC7ABC"/>
    <w:rsid w:val="00DD36A6"/>
    <w:rsid w:val="00DE7DA8"/>
    <w:rsid w:val="00DF1BA7"/>
    <w:rsid w:val="00DF34D0"/>
    <w:rsid w:val="00DF510F"/>
    <w:rsid w:val="00DF6AFB"/>
    <w:rsid w:val="00E00A30"/>
    <w:rsid w:val="00E00D43"/>
    <w:rsid w:val="00E10703"/>
    <w:rsid w:val="00E209F1"/>
    <w:rsid w:val="00E26479"/>
    <w:rsid w:val="00E26AD2"/>
    <w:rsid w:val="00E3148B"/>
    <w:rsid w:val="00E31A52"/>
    <w:rsid w:val="00E330F5"/>
    <w:rsid w:val="00E37E45"/>
    <w:rsid w:val="00E41531"/>
    <w:rsid w:val="00E41B7C"/>
    <w:rsid w:val="00E465E1"/>
    <w:rsid w:val="00E75D16"/>
    <w:rsid w:val="00E77D42"/>
    <w:rsid w:val="00E81E81"/>
    <w:rsid w:val="00E87869"/>
    <w:rsid w:val="00E92041"/>
    <w:rsid w:val="00E934E4"/>
    <w:rsid w:val="00E963FA"/>
    <w:rsid w:val="00EA1E37"/>
    <w:rsid w:val="00EA4CEE"/>
    <w:rsid w:val="00EA66EE"/>
    <w:rsid w:val="00EA6C62"/>
    <w:rsid w:val="00EB19BD"/>
    <w:rsid w:val="00EB79A0"/>
    <w:rsid w:val="00ED1F80"/>
    <w:rsid w:val="00ED28FC"/>
    <w:rsid w:val="00EE3B0A"/>
    <w:rsid w:val="00EE58B1"/>
    <w:rsid w:val="00F161E9"/>
    <w:rsid w:val="00F2760C"/>
    <w:rsid w:val="00F27BD9"/>
    <w:rsid w:val="00F302D0"/>
    <w:rsid w:val="00F314B6"/>
    <w:rsid w:val="00F32F58"/>
    <w:rsid w:val="00F406E9"/>
    <w:rsid w:val="00F54BFD"/>
    <w:rsid w:val="00F57BBB"/>
    <w:rsid w:val="00F631D7"/>
    <w:rsid w:val="00F72256"/>
    <w:rsid w:val="00F74F6D"/>
    <w:rsid w:val="00F82B72"/>
    <w:rsid w:val="00F90043"/>
    <w:rsid w:val="00F936BF"/>
    <w:rsid w:val="00F95EC9"/>
    <w:rsid w:val="00F97DF8"/>
    <w:rsid w:val="00FA1193"/>
    <w:rsid w:val="00FA14BF"/>
    <w:rsid w:val="00FA2E28"/>
    <w:rsid w:val="00FC0BC6"/>
    <w:rsid w:val="00FC4311"/>
    <w:rsid w:val="00FC46DF"/>
    <w:rsid w:val="00FD47E4"/>
    <w:rsid w:val="00FE0777"/>
    <w:rsid w:val="00FE36F3"/>
    <w:rsid w:val="00FE55C7"/>
    <w:rsid w:val="00FE6300"/>
    <w:rsid w:val="00FE6A8A"/>
    <w:rsid w:val="00FF07EE"/>
    <w:rsid w:val="00FF1397"/>
    <w:rsid w:val="00FF1A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link w:val="Ttulo1Char"/>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uiPriority w:val="2"/>
    <w:qFormat/>
    <w:rsid w:val="00AC4443"/>
    <w:tblPr>
      <w:tblCellMar>
        <w:top w:w="0" w:type="dxa"/>
        <w:left w:w="0" w:type="dxa"/>
        <w:bottom w:w="0" w:type="dxa"/>
        <w:right w:w="0" w:type="dxa"/>
      </w:tblCellMar>
    </w:tblPr>
  </w:style>
  <w:style w:type="paragraph" w:styleId="Ttulo">
    <w:name w:val="Title"/>
    <w:basedOn w:val="Normal1"/>
    <w:next w:val="Normal1"/>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10">
    <w:name w:val="1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9">
    <w:name w:val="9"/>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8">
    <w:name w:val="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7">
    <w:name w:val="7"/>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6">
    <w:name w:val="6"/>
    <w:basedOn w:val="TableNormal"/>
    <w:rsid w:val="00AC4443"/>
    <w:tblPr>
      <w:tblStyleRowBandSize w:val="1"/>
      <w:tblStyleColBandSize w:val="1"/>
      <w:tblCellMar>
        <w:top w:w="0" w:type="dxa"/>
        <w:left w:w="70" w:type="dxa"/>
        <w:bottom w:w="0" w:type="dxa"/>
        <w:right w:w="70" w:type="dxa"/>
      </w:tblCellMar>
    </w:tblPr>
  </w:style>
  <w:style w:type="table" w:customStyle="1" w:styleId="5">
    <w:name w:val="5"/>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4">
    <w:name w:val="4"/>
    <w:basedOn w:val="TableNormal"/>
    <w:rsid w:val="00AC4443"/>
    <w:tblPr>
      <w:tblStyleRowBandSize w:val="1"/>
      <w:tblStyleColBandSize w:val="1"/>
      <w:tblCellMar>
        <w:top w:w="0" w:type="dxa"/>
        <w:left w:w="70" w:type="dxa"/>
        <w:bottom w:w="0" w:type="dxa"/>
        <w:right w:w="70" w:type="dxa"/>
      </w:tblCellMar>
    </w:tblPr>
  </w:style>
  <w:style w:type="table" w:customStyle="1" w:styleId="3">
    <w:name w:val="3"/>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2">
    <w:name w:val="2"/>
    <w:basedOn w:val="TableNormal"/>
    <w:rsid w:val="00AC4443"/>
    <w:tblPr>
      <w:tblStyleRowBandSize w:val="1"/>
      <w:tblStyleColBandSize w:val="1"/>
      <w:tblCellMar>
        <w:top w:w="0" w:type="dxa"/>
        <w:left w:w="70" w:type="dxa"/>
        <w:bottom w:w="0" w:type="dxa"/>
        <w:right w:w="70" w:type="dxa"/>
      </w:tblCellMar>
    </w:tblPr>
  </w:style>
  <w:style w:type="table" w:customStyle="1" w:styleId="1">
    <w:name w:val="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encabezado"/>
    <w:basedOn w:val="Normal"/>
    <w:link w:val="CabealhoChar"/>
    <w:unhideWhenUsed/>
    <w:qFormat/>
    <w:rsid w:val="002D2CFA"/>
    <w:pPr>
      <w:tabs>
        <w:tab w:val="center" w:pos="4252"/>
        <w:tab w:val="right" w:pos="8504"/>
      </w:tabs>
    </w:pPr>
  </w:style>
  <w:style w:type="character" w:customStyle="1" w:styleId="CabealhoChar">
    <w:name w:val="Cabeçalho Char"/>
    <w:aliases w:val="encabezado Char"/>
    <w:basedOn w:val="Fontepargpadro"/>
    <w:link w:val="Cabealho"/>
    <w:uiPriority w:val="99"/>
    <w:rsid w:val="002D2CFA"/>
  </w:style>
  <w:style w:type="paragraph" w:styleId="Rodap">
    <w:name w:val="footer"/>
    <w:basedOn w:val="Normal"/>
    <w:link w:val="RodapChar"/>
    <w:uiPriority w:val="99"/>
    <w:unhideWhenUsed/>
    <w:rsid w:val="002D2CFA"/>
    <w:pPr>
      <w:tabs>
        <w:tab w:val="center" w:pos="4252"/>
        <w:tab w:val="right" w:pos="8504"/>
      </w:tabs>
    </w:pPr>
  </w:style>
  <w:style w:type="character" w:customStyle="1" w:styleId="RodapChar">
    <w:name w:val="Rodapé Char"/>
    <w:basedOn w:val="Fontepargpadro"/>
    <w:link w:val="Rodap"/>
    <w:uiPriority w:val="99"/>
    <w:rsid w:val="002D2CFA"/>
  </w:style>
  <w:style w:type="paragraph" w:styleId="PargrafodaLista">
    <w:name w:val="List Paragraph"/>
    <w:basedOn w:val="Normal"/>
    <w:uiPriority w:val="1"/>
    <w:qFormat/>
    <w:rsid w:val="00CC0049"/>
    <w:pPr>
      <w:ind w:left="720"/>
      <w:contextualSpacing/>
    </w:pPr>
  </w:style>
  <w:style w:type="paragraph" w:customStyle="1" w:styleId="Normal11">
    <w:name w:val="Normal11"/>
    <w:rsid w:val="008472EC"/>
  </w:style>
  <w:style w:type="paragraph" w:customStyle="1" w:styleId="TableParagraph">
    <w:name w:val="Table Paragraph"/>
    <w:basedOn w:val="Normal"/>
    <w:uiPriority w:val="1"/>
    <w:qFormat/>
    <w:rsid w:val="00BA1AA3"/>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A1A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B71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D0BAF"/>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3D0BAF"/>
    <w:rPr>
      <w:rFonts w:ascii="Arial MT" w:eastAsia="Arial MT" w:hAnsi="Arial MT" w:cs="Arial MT"/>
      <w:sz w:val="20"/>
      <w:szCs w:val="20"/>
      <w:lang w:val="pt-PT" w:eastAsia="en-US"/>
    </w:rPr>
  </w:style>
  <w:style w:type="table" w:styleId="Tabelacomgrade">
    <w:name w:val="Table Grid"/>
    <w:basedOn w:val="Tabelanormal"/>
    <w:uiPriority w:val="59"/>
    <w:rsid w:val="0080694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D28FC"/>
    <w:pPr>
      <w:autoSpaceDE w:val="0"/>
      <w:autoSpaceDN w:val="0"/>
      <w:adjustRightInd w:val="0"/>
    </w:pPr>
    <w:rPr>
      <w:rFonts w:ascii="Times New Roman" w:eastAsiaTheme="minorHAnsi" w:hAnsi="Times New Roman" w:cs="Times New Roman"/>
      <w:color w:val="000000"/>
      <w:lang w:eastAsia="en-US"/>
    </w:rPr>
  </w:style>
  <w:style w:type="table" w:customStyle="1" w:styleId="Tabelacomgrade1">
    <w:name w:val="Tabela com grade1"/>
    <w:basedOn w:val="Tabelanormal"/>
    <w:uiPriority w:val="39"/>
    <w:rsid w:val="00AD4520"/>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linha">
    <w:name w:val="line number"/>
    <w:basedOn w:val="Fontepargpadro"/>
    <w:uiPriority w:val="99"/>
    <w:semiHidden/>
    <w:unhideWhenUsed/>
    <w:rsid w:val="00484774"/>
  </w:style>
  <w:style w:type="numbering" w:customStyle="1" w:styleId="Estilo1">
    <w:name w:val="Estilo1"/>
    <w:uiPriority w:val="99"/>
    <w:rsid w:val="00484774"/>
    <w:pPr>
      <w:numPr>
        <w:numId w:val="20"/>
      </w:numPr>
    </w:pPr>
  </w:style>
  <w:style w:type="numbering" w:customStyle="1" w:styleId="Estilo2">
    <w:name w:val="Estilo2"/>
    <w:uiPriority w:val="99"/>
    <w:rsid w:val="00484774"/>
    <w:pPr>
      <w:numPr>
        <w:numId w:val="21"/>
      </w:numPr>
    </w:pPr>
  </w:style>
  <w:style w:type="numbering" w:customStyle="1" w:styleId="Estilo3">
    <w:name w:val="Estilo3"/>
    <w:uiPriority w:val="99"/>
    <w:rsid w:val="00484774"/>
    <w:pPr>
      <w:numPr>
        <w:numId w:val="22"/>
      </w:numPr>
    </w:pPr>
  </w:style>
  <w:style w:type="numbering" w:customStyle="1" w:styleId="Estilo4">
    <w:name w:val="Estilo4"/>
    <w:uiPriority w:val="99"/>
    <w:rsid w:val="00484774"/>
    <w:pPr>
      <w:numPr>
        <w:numId w:val="23"/>
      </w:numPr>
    </w:pPr>
  </w:style>
  <w:style w:type="numbering" w:customStyle="1" w:styleId="Estilo5">
    <w:name w:val="Estilo5"/>
    <w:uiPriority w:val="99"/>
    <w:rsid w:val="006111C9"/>
    <w:pPr>
      <w:numPr>
        <w:numId w:val="24"/>
      </w:numPr>
    </w:pPr>
  </w:style>
  <w:style w:type="numbering" w:customStyle="1" w:styleId="Estilo6">
    <w:name w:val="Estilo6"/>
    <w:uiPriority w:val="99"/>
    <w:rsid w:val="00E330F5"/>
    <w:pPr>
      <w:numPr>
        <w:numId w:val="25"/>
      </w:numPr>
    </w:pPr>
  </w:style>
  <w:style w:type="numbering" w:customStyle="1" w:styleId="Estilo7">
    <w:name w:val="Estilo7"/>
    <w:uiPriority w:val="99"/>
    <w:rsid w:val="000F7512"/>
    <w:pPr>
      <w:numPr>
        <w:numId w:val="26"/>
      </w:numPr>
    </w:pPr>
  </w:style>
  <w:style w:type="character" w:customStyle="1" w:styleId="Ttulo1Char">
    <w:name w:val="Título 1 Char"/>
    <w:basedOn w:val="Fontepargpadro"/>
    <w:link w:val="Ttulo1"/>
    <w:rsid w:val="007B6E0A"/>
    <w:rPr>
      <w:rFonts w:ascii="Calibri" w:eastAsia="Calibri" w:hAnsi="Calibri" w:cs="Calibri"/>
      <w:b/>
      <w:color w:val="366091"/>
      <w:sz w:val="28"/>
      <w:szCs w:val="28"/>
    </w:rPr>
  </w:style>
</w:styles>
</file>

<file path=word/webSettings.xml><?xml version="1.0" encoding="utf-8"?>
<w:webSettings xmlns:r="http://schemas.openxmlformats.org/officeDocument/2006/relationships" xmlns:w="http://schemas.openxmlformats.org/wordprocessingml/2006/main">
  <w:divs>
    <w:div w:id="77531163">
      <w:bodyDiv w:val="1"/>
      <w:marLeft w:val="0"/>
      <w:marRight w:val="0"/>
      <w:marTop w:val="0"/>
      <w:marBottom w:val="0"/>
      <w:divBdr>
        <w:top w:val="none" w:sz="0" w:space="0" w:color="auto"/>
        <w:left w:val="none" w:sz="0" w:space="0" w:color="auto"/>
        <w:bottom w:val="none" w:sz="0" w:space="0" w:color="auto"/>
        <w:right w:val="none" w:sz="0" w:space="0" w:color="auto"/>
      </w:divBdr>
    </w:div>
    <w:div w:id="102115592">
      <w:bodyDiv w:val="1"/>
      <w:marLeft w:val="0"/>
      <w:marRight w:val="0"/>
      <w:marTop w:val="0"/>
      <w:marBottom w:val="0"/>
      <w:divBdr>
        <w:top w:val="none" w:sz="0" w:space="0" w:color="auto"/>
        <w:left w:val="none" w:sz="0" w:space="0" w:color="auto"/>
        <w:bottom w:val="none" w:sz="0" w:space="0" w:color="auto"/>
        <w:right w:val="none" w:sz="0" w:space="0" w:color="auto"/>
      </w:divBdr>
    </w:div>
    <w:div w:id="308902544">
      <w:bodyDiv w:val="1"/>
      <w:marLeft w:val="0"/>
      <w:marRight w:val="0"/>
      <w:marTop w:val="0"/>
      <w:marBottom w:val="0"/>
      <w:divBdr>
        <w:top w:val="none" w:sz="0" w:space="0" w:color="auto"/>
        <w:left w:val="none" w:sz="0" w:space="0" w:color="auto"/>
        <w:bottom w:val="none" w:sz="0" w:space="0" w:color="auto"/>
        <w:right w:val="none" w:sz="0" w:space="0" w:color="auto"/>
      </w:divBdr>
    </w:div>
    <w:div w:id="407190944">
      <w:bodyDiv w:val="1"/>
      <w:marLeft w:val="0"/>
      <w:marRight w:val="0"/>
      <w:marTop w:val="0"/>
      <w:marBottom w:val="0"/>
      <w:divBdr>
        <w:top w:val="none" w:sz="0" w:space="0" w:color="auto"/>
        <w:left w:val="none" w:sz="0" w:space="0" w:color="auto"/>
        <w:bottom w:val="none" w:sz="0" w:space="0" w:color="auto"/>
        <w:right w:val="none" w:sz="0" w:space="0" w:color="auto"/>
      </w:divBdr>
    </w:div>
    <w:div w:id="493843386">
      <w:bodyDiv w:val="1"/>
      <w:marLeft w:val="0"/>
      <w:marRight w:val="0"/>
      <w:marTop w:val="0"/>
      <w:marBottom w:val="0"/>
      <w:divBdr>
        <w:top w:val="none" w:sz="0" w:space="0" w:color="auto"/>
        <w:left w:val="none" w:sz="0" w:space="0" w:color="auto"/>
        <w:bottom w:val="none" w:sz="0" w:space="0" w:color="auto"/>
        <w:right w:val="none" w:sz="0" w:space="0" w:color="auto"/>
      </w:divBdr>
    </w:div>
    <w:div w:id="574315877">
      <w:bodyDiv w:val="1"/>
      <w:marLeft w:val="0"/>
      <w:marRight w:val="0"/>
      <w:marTop w:val="0"/>
      <w:marBottom w:val="0"/>
      <w:divBdr>
        <w:top w:val="none" w:sz="0" w:space="0" w:color="auto"/>
        <w:left w:val="none" w:sz="0" w:space="0" w:color="auto"/>
        <w:bottom w:val="none" w:sz="0" w:space="0" w:color="auto"/>
        <w:right w:val="none" w:sz="0" w:space="0" w:color="auto"/>
      </w:divBdr>
    </w:div>
    <w:div w:id="879976030">
      <w:bodyDiv w:val="1"/>
      <w:marLeft w:val="0"/>
      <w:marRight w:val="0"/>
      <w:marTop w:val="0"/>
      <w:marBottom w:val="0"/>
      <w:divBdr>
        <w:top w:val="none" w:sz="0" w:space="0" w:color="auto"/>
        <w:left w:val="none" w:sz="0" w:space="0" w:color="auto"/>
        <w:bottom w:val="none" w:sz="0" w:space="0" w:color="auto"/>
        <w:right w:val="none" w:sz="0" w:space="0" w:color="auto"/>
      </w:divBdr>
    </w:div>
    <w:div w:id="996811560">
      <w:bodyDiv w:val="1"/>
      <w:marLeft w:val="0"/>
      <w:marRight w:val="0"/>
      <w:marTop w:val="0"/>
      <w:marBottom w:val="0"/>
      <w:divBdr>
        <w:top w:val="none" w:sz="0" w:space="0" w:color="auto"/>
        <w:left w:val="none" w:sz="0" w:space="0" w:color="auto"/>
        <w:bottom w:val="none" w:sz="0" w:space="0" w:color="auto"/>
        <w:right w:val="none" w:sz="0" w:space="0" w:color="auto"/>
      </w:divBdr>
    </w:div>
    <w:div w:id="1021275957">
      <w:bodyDiv w:val="1"/>
      <w:marLeft w:val="0"/>
      <w:marRight w:val="0"/>
      <w:marTop w:val="0"/>
      <w:marBottom w:val="0"/>
      <w:divBdr>
        <w:top w:val="none" w:sz="0" w:space="0" w:color="auto"/>
        <w:left w:val="none" w:sz="0" w:space="0" w:color="auto"/>
        <w:bottom w:val="none" w:sz="0" w:space="0" w:color="auto"/>
        <w:right w:val="none" w:sz="0" w:space="0" w:color="auto"/>
      </w:divBdr>
    </w:div>
    <w:div w:id="1259829913">
      <w:bodyDiv w:val="1"/>
      <w:marLeft w:val="0"/>
      <w:marRight w:val="0"/>
      <w:marTop w:val="0"/>
      <w:marBottom w:val="0"/>
      <w:divBdr>
        <w:top w:val="none" w:sz="0" w:space="0" w:color="auto"/>
        <w:left w:val="none" w:sz="0" w:space="0" w:color="auto"/>
        <w:bottom w:val="none" w:sz="0" w:space="0" w:color="auto"/>
        <w:right w:val="none" w:sz="0" w:space="0" w:color="auto"/>
      </w:divBdr>
    </w:div>
    <w:div w:id="1390886223">
      <w:bodyDiv w:val="1"/>
      <w:marLeft w:val="0"/>
      <w:marRight w:val="0"/>
      <w:marTop w:val="0"/>
      <w:marBottom w:val="0"/>
      <w:divBdr>
        <w:top w:val="none" w:sz="0" w:space="0" w:color="auto"/>
        <w:left w:val="none" w:sz="0" w:space="0" w:color="auto"/>
        <w:bottom w:val="none" w:sz="0" w:space="0" w:color="auto"/>
        <w:right w:val="none" w:sz="0" w:space="0" w:color="auto"/>
      </w:divBdr>
    </w:div>
    <w:div w:id="1772049408">
      <w:bodyDiv w:val="1"/>
      <w:marLeft w:val="0"/>
      <w:marRight w:val="0"/>
      <w:marTop w:val="0"/>
      <w:marBottom w:val="0"/>
      <w:divBdr>
        <w:top w:val="none" w:sz="0" w:space="0" w:color="auto"/>
        <w:left w:val="none" w:sz="0" w:space="0" w:color="auto"/>
        <w:bottom w:val="none" w:sz="0" w:space="0" w:color="auto"/>
        <w:right w:val="none" w:sz="0" w:space="0" w:color="auto"/>
      </w:divBdr>
    </w:div>
    <w:div w:id="1849901763">
      <w:bodyDiv w:val="1"/>
      <w:marLeft w:val="0"/>
      <w:marRight w:val="0"/>
      <w:marTop w:val="0"/>
      <w:marBottom w:val="0"/>
      <w:divBdr>
        <w:top w:val="none" w:sz="0" w:space="0" w:color="auto"/>
        <w:left w:val="none" w:sz="0" w:space="0" w:color="auto"/>
        <w:bottom w:val="none" w:sz="0" w:space="0" w:color="auto"/>
        <w:right w:val="none" w:sz="0" w:space="0" w:color="auto"/>
      </w:divBdr>
    </w:div>
    <w:div w:id="1902055530">
      <w:bodyDiv w:val="1"/>
      <w:marLeft w:val="0"/>
      <w:marRight w:val="0"/>
      <w:marTop w:val="0"/>
      <w:marBottom w:val="0"/>
      <w:divBdr>
        <w:top w:val="none" w:sz="0" w:space="0" w:color="auto"/>
        <w:left w:val="none" w:sz="0" w:space="0" w:color="auto"/>
        <w:bottom w:val="none" w:sz="0" w:space="0" w:color="auto"/>
        <w:right w:val="none" w:sz="0" w:space="0" w:color="auto"/>
      </w:divBdr>
    </w:div>
    <w:div w:id="1962956465">
      <w:bodyDiv w:val="1"/>
      <w:marLeft w:val="0"/>
      <w:marRight w:val="0"/>
      <w:marTop w:val="0"/>
      <w:marBottom w:val="0"/>
      <w:divBdr>
        <w:top w:val="none" w:sz="0" w:space="0" w:color="auto"/>
        <w:left w:val="none" w:sz="0" w:space="0" w:color="auto"/>
        <w:bottom w:val="none" w:sz="0" w:space="0" w:color="auto"/>
        <w:right w:val="none" w:sz="0" w:space="0" w:color="auto"/>
      </w:divBdr>
    </w:div>
    <w:div w:id="1979873556">
      <w:bodyDiv w:val="1"/>
      <w:marLeft w:val="0"/>
      <w:marRight w:val="0"/>
      <w:marTop w:val="0"/>
      <w:marBottom w:val="0"/>
      <w:divBdr>
        <w:top w:val="none" w:sz="0" w:space="0" w:color="auto"/>
        <w:left w:val="none" w:sz="0" w:space="0" w:color="auto"/>
        <w:bottom w:val="none" w:sz="0" w:space="0" w:color="auto"/>
        <w:right w:val="none" w:sz="0" w:space="0" w:color="auto"/>
      </w:divBdr>
    </w:div>
    <w:div w:id="2066445784">
      <w:bodyDiv w:val="1"/>
      <w:marLeft w:val="0"/>
      <w:marRight w:val="0"/>
      <w:marTop w:val="0"/>
      <w:marBottom w:val="0"/>
      <w:divBdr>
        <w:top w:val="none" w:sz="0" w:space="0" w:color="auto"/>
        <w:left w:val="none" w:sz="0" w:space="0" w:color="auto"/>
        <w:bottom w:val="none" w:sz="0" w:space="0" w:color="auto"/>
        <w:right w:val="none" w:sz="0" w:space="0" w:color="auto"/>
      </w:divBdr>
    </w:div>
    <w:div w:id="2095931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3.xml"/><Relationship Id="rId10" Type="http://schemas.openxmlformats.org/officeDocument/2006/relationships/hyperlink" Target="http://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A5EAF-9E59-418F-BAB4-7891BE5D5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47</Pages>
  <Words>18234</Words>
  <Characters>98464</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Nunes</dc:creator>
  <cp:lastModifiedBy>Desktop</cp:lastModifiedBy>
  <cp:revision>6</cp:revision>
  <cp:lastPrinted>2024-03-08T12:58:00Z</cp:lastPrinted>
  <dcterms:created xsi:type="dcterms:W3CDTF">2024-06-19T20:17:00Z</dcterms:created>
  <dcterms:modified xsi:type="dcterms:W3CDTF">2024-06-20T18:22:00Z</dcterms:modified>
</cp:coreProperties>
</file>