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C04" w:rsidRDefault="00BF1C04" w:rsidP="00BF1C04">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BF1C04" w:rsidRDefault="00BF1C04" w:rsidP="00BF1C04">
      <w:pPr>
        <w:pStyle w:val="SemEspaamento"/>
        <w:jc w:val="center"/>
        <w:rPr>
          <w:rFonts w:ascii="Bookman Old Style" w:hAnsi="Bookman Old Style"/>
          <w:b/>
        </w:rPr>
      </w:pPr>
      <w:r>
        <w:rPr>
          <w:rFonts w:ascii="Bookman Old Style" w:hAnsi="Bookman Old Style"/>
          <w:b/>
        </w:rPr>
        <w:t>FUNDO MUNICIPAL DE SAUDE</w:t>
      </w:r>
    </w:p>
    <w:p w:rsidR="00BF1C04" w:rsidRDefault="00BF1C04" w:rsidP="00BF1C04">
      <w:pPr>
        <w:pStyle w:val="SemEspaamento"/>
        <w:jc w:val="center"/>
        <w:rPr>
          <w:rFonts w:ascii="Bookman Old Style" w:hAnsi="Bookman Old Style"/>
          <w:b/>
        </w:rPr>
      </w:pPr>
      <w:r>
        <w:rPr>
          <w:rFonts w:ascii="Bookman Old Style" w:hAnsi="Bookman Old Style"/>
          <w:b/>
        </w:rPr>
        <w:t>ESTADO DA BAHIA</w:t>
      </w:r>
    </w:p>
    <w:p w:rsidR="00BF1C04" w:rsidRDefault="00BF1C04" w:rsidP="00BF1C04">
      <w:pPr>
        <w:pStyle w:val="SemEspaamento"/>
        <w:jc w:val="center"/>
        <w:rPr>
          <w:rFonts w:ascii="Bookman Old Style" w:hAnsi="Bookman Old Style"/>
          <w:b/>
        </w:rPr>
      </w:pPr>
      <w:r>
        <w:rPr>
          <w:rFonts w:ascii="Bookman Old Style" w:hAnsi="Bookman Old Style"/>
          <w:b/>
        </w:rPr>
        <w:t>CNPJ/MF 11.102.063/0001-47</w:t>
      </w:r>
    </w:p>
    <w:p w:rsidR="002D0BFE" w:rsidRDefault="002D0BFE" w:rsidP="00BF1C04">
      <w:pPr>
        <w:jc w:val="center"/>
        <w:rPr>
          <w:rFonts w:ascii="Bookman Old Style" w:hAnsi="Bookman Old Style"/>
          <w:b/>
          <w:bCs/>
        </w:rPr>
      </w:pPr>
    </w:p>
    <w:p w:rsidR="004D177C" w:rsidRDefault="004D177C"/>
    <w:p w:rsidR="002D0BFE" w:rsidRDefault="002D0BFE"/>
    <w:p w:rsidR="002D0BFE" w:rsidRDefault="002D0BFE"/>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PROCESSO ADMINISTRATIVO Nº </w:t>
      </w:r>
      <w:r w:rsidR="002200F1">
        <w:rPr>
          <w:rFonts w:ascii="Cambria" w:eastAsia="Arial" w:hAnsi="Cambria" w:cs="Arial"/>
          <w:b/>
          <w:sz w:val="22"/>
          <w:szCs w:val="22"/>
        </w:rPr>
        <w:t>304</w:t>
      </w:r>
      <w:r>
        <w:rPr>
          <w:rFonts w:ascii="Cambria" w:eastAsia="Arial" w:hAnsi="Cambria" w:cs="Arial"/>
          <w:b/>
          <w:sz w:val="22"/>
          <w:szCs w:val="22"/>
        </w:rPr>
        <w:t>/2025</w:t>
      </w:r>
    </w:p>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PROCESSO LICITATÓRIO Nº </w:t>
      </w:r>
      <w:r w:rsidR="002200F1">
        <w:rPr>
          <w:rFonts w:ascii="Cambria" w:eastAsia="Arial" w:hAnsi="Cambria" w:cs="Arial"/>
          <w:b/>
          <w:sz w:val="22"/>
          <w:szCs w:val="22"/>
        </w:rPr>
        <w:t>10</w:t>
      </w:r>
      <w:r>
        <w:rPr>
          <w:rFonts w:ascii="Cambria" w:eastAsia="Arial" w:hAnsi="Cambria" w:cs="Arial"/>
          <w:b/>
          <w:sz w:val="22"/>
          <w:szCs w:val="22"/>
        </w:rPr>
        <w:t>/2025</w:t>
      </w:r>
    </w:p>
    <w:p w:rsidR="002D0BFE" w:rsidRPr="002D0BFE" w:rsidRDefault="002D0BFE" w:rsidP="002D0BFE">
      <w:pPr>
        <w:spacing w:before="120" w:after="120"/>
        <w:jc w:val="center"/>
        <w:rPr>
          <w:rFonts w:ascii="Cambria" w:eastAsia="Arial" w:hAnsi="Cambria" w:cs="Arial"/>
          <w:b/>
          <w:sz w:val="22"/>
          <w:szCs w:val="22"/>
        </w:rPr>
      </w:pPr>
      <w:r w:rsidRPr="002D0BFE">
        <w:rPr>
          <w:rFonts w:ascii="Cambria" w:eastAsia="Arial" w:hAnsi="Cambria" w:cs="Arial"/>
          <w:b/>
          <w:sz w:val="22"/>
          <w:szCs w:val="22"/>
        </w:rPr>
        <w:t xml:space="preserve">MODALIDADE – CONCORRÊNCIA PÚBLICA </w:t>
      </w:r>
    </w:p>
    <w:p w:rsidR="002D0BFE" w:rsidRPr="002D0BFE" w:rsidRDefault="002D0BFE" w:rsidP="002D0BFE">
      <w:pPr>
        <w:spacing w:before="120" w:after="120"/>
        <w:jc w:val="center"/>
        <w:rPr>
          <w:rFonts w:ascii="Cambria" w:eastAsia="Arial" w:hAnsi="Cambria" w:cs="Arial"/>
          <w:color w:val="FF0000"/>
          <w:sz w:val="22"/>
          <w:szCs w:val="22"/>
        </w:rPr>
      </w:pPr>
      <w:r w:rsidRPr="002D0BFE">
        <w:rPr>
          <w:rFonts w:ascii="Cambria" w:eastAsia="Arial" w:hAnsi="Cambria" w:cs="Arial"/>
          <w:b/>
          <w:sz w:val="22"/>
          <w:szCs w:val="22"/>
        </w:rPr>
        <w:t xml:space="preserve">TIPO - MENOR PREÇO </w:t>
      </w:r>
    </w:p>
    <w:p w:rsidR="002D0BFE" w:rsidRPr="002D0BFE" w:rsidRDefault="002D0BFE" w:rsidP="00A977C5">
      <w:pPr>
        <w:spacing w:before="120" w:after="120"/>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O MUNICÍPIO DE </w:t>
      </w:r>
      <w:r>
        <w:rPr>
          <w:rFonts w:ascii="Cambria" w:eastAsia="Arial" w:hAnsi="Cambria" w:cs="Arial"/>
          <w:b/>
          <w:sz w:val="22"/>
          <w:szCs w:val="22"/>
        </w:rPr>
        <w:t>ITABERABA,</w:t>
      </w:r>
      <w:r w:rsidR="000C3B1C">
        <w:rPr>
          <w:rFonts w:ascii="Cambria" w:eastAsia="Arial" w:hAnsi="Cambria" w:cs="Arial"/>
          <w:b/>
          <w:sz w:val="22"/>
          <w:szCs w:val="22"/>
        </w:rPr>
        <w:t xml:space="preserve"> </w:t>
      </w:r>
      <w:r w:rsidRPr="002D0BFE">
        <w:rPr>
          <w:rFonts w:ascii="Cambria" w:eastAsia="Arial" w:hAnsi="Cambria" w:cs="Arial"/>
          <w:sz w:val="22"/>
          <w:szCs w:val="22"/>
        </w:rPr>
        <w:t xml:space="preserve">Estado da Bahia, por meio do Agente de Contratação, torna pública e dá ciência aos interessados que fará realizar licitação na modalidade </w:t>
      </w:r>
      <w:r w:rsidRPr="002D0BFE">
        <w:rPr>
          <w:rFonts w:ascii="Cambria" w:eastAsia="Arial" w:hAnsi="Cambria" w:cs="Arial"/>
          <w:b/>
          <w:sz w:val="22"/>
          <w:szCs w:val="22"/>
        </w:rPr>
        <w:t>CONCORRÊNCIA PÚBLICA</w:t>
      </w:r>
      <w:r w:rsidRPr="002D0BFE">
        <w:rPr>
          <w:rFonts w:ascii="Cambria" w:eastAsia="Arial" w:hAnsi="Cambria" w:cs="Arial"/>
          <w:sz w:val="22"/>
          <w:szCs w:val="22"/>
        </w:rPr>
        <w:t xml:space="preserve">, tipo </w:t>
      </w:r>
      <w:r w:rsidRPr="002D0BFE">
        <w:rPr>
          <w:rFonts w:ascii="Cambria" w:eastAsia="Arial" w:hAnsi="Cambria" w:cs="Arial"/>
          <w:b/>
          <w:sz w:val="22"/>
          <w:szCs w:val="22"/>
        </w:rPr>
        <w:t xml:space="preserve">MENOR </w:t>
      </w:r>
      <w:r w:rsidRPr="00BC64C8">
        <w:rPr>
          <w:rFonts w:ascii="Cambria" w:eastAsia="Arial" w:hAnsi="Cambria" w:cs="Arial"/>
          <w:b/>
          <w:sz w:val="22"/>
          <w:szCs w:val="22"/>
        </w:rPr>
        <w:t>PREÇO, SOB A</w:t>
      </w:r>
      <w:r w:rsidRPr="002D0BFE">
        <w:rPr>
          <w:rFonts w:ascii="Cambria" w:eastAsia="Arial" w:hAnsi="Cambria" w:cs="Arial"/>
          <w:b/>
          <w:sz w:val="22"/>
          <w:szCs w:val="22"/>
        </w:rPr>
        <w:t xml:space="preserve"> FORMA DE EXECUÇÃO INDIRETA, NO REGIME DE EMPREITADA POR (PREÇOGLOBAL) </w:t>
      </w:r>
      <w:r w:rsidRPr="002D0BFE">
        <w:rPr>
          <w:rFonts w:ascii="Cambria" w:eastAsia="Arial" w:hAnsi="Cambria" w:cs="Arial"/>
          <w:sz w:val="22"/>
          <w:szCs w:val="22"/>
        </w:rPr>
        <w:t xml:space="preserve">nos termos da Lei Federal Nº 14.133, de 2021, da Lei Complementar n° 123, de 2006 com as suas alterações, da Lei nº 11.488, de 15 de junho de 2007, bem como as demais legislações correlata e demais exigências previstas neste Edital e seus Anexos, que objetiva a </w:t>
      </w:r>
      <w:r w:rsidR="00605B25" w:rsidRPr="007E63BA">
        <w:rPr>
          <w:rFonts w:ascii="Cambria" w:eastAsia="Arial" w:hAnsi="Cambria" w:cs="Arial"/>
          <w:b/>
          <w:sz w:val="22"/>
          <w:szCs w:val="22"/>
        </w:rPr>
        <w:t xml:space="preserve">CONTRATAÇÃO DE EMPRESA </w:t>
      </w:r>
      <w:r w:rsidR="002200F1">
        <w:rPr>
          <w:rFonts w:ascii="Cambria" w:eastAsia="Arial" w:hAnsi="Cambria" w:cs="Arial"/>
          <w:b/>
          <w:sz w:val="22"/>
          <w:szCs w:val="22"/>
        </w:rPr>
        <w:t>DE ENGENHARIA PARA EXECUÇÃO DE SERVIÇOS REMANESCENTES CENTRO DE PARTO NATURAL DE ITABERABA/BAHIA</w:t>
      </w:r>
      <w:r w:rsidR="00605B25">
        <w:rPr>
          <w:rFonts w:ascii="Cambria" w:eastAsia="Arial" w:hAnsi="Cambria" w:cs="Arial"/>
          <w:sz w:val="22"/>
          <w:szCs w:val="22"/>
        </w:rPr>
        <w:t xml:space="preserve">, </w:t>
      </w:r>
      <w:r w:rsidR="002200F1" w:rsidRPr="002200F1">
        <w:rPr>
          <w:rFonts w:ascii="Cambria" w:eastAsia="Arial" w:hAnsi="Cambria" w:cs="Arial"/>
          <w:b/>
          <w:bCs/>
          <w:sz w:val="22"/>
          <w:szCs w:val="22"/>
        </w:rPr>
        <w:t>PERI HOSPITALAR-AMPLIAÇÃO DO HOSPITAL GERAL DO MUNICIPIO DE ITABERABA/BAHIA, CONFORME TERMO DE COMPROMISSO nº 11202.0630001117-006, PROCESSO nº 2500865302001803</w:t>
      </w:r>
      <w:r w:rsidRPr="002D0BFE">
        <w:rPr>
          <w:rFonts w:ascii="Cambria" w:eastAsia="Arial" w:hAnsi="Cambria" w:cs="Arial"/>
          <w:sz w:val="22"/>
          <w:szCs w:val="22"/>
        </w:rPr>
        <w:t xml:space="preserve">. A cópia da íntegra deste Edital ficará disponível para vista pelos interessados no Portal Nacional de Contratações Públicas (PNCP) e no </w:t>
      </w:r>
      <w:r w:rsidR="000C3B1C">
        <w:rPr>
          <w:rFonts w:ascii="Cambria" w:eastAsia="Arial" w:hAnsi="Cambria" w:cs="Arial"/>
          <w:sz w:val="22"/>
          <w:szCs w:val="22"/>
        </w:rPr>
        <w:t xml:space="preserve">Portal de Compras Públicas pelo site </w:t>
      </w:r>
      <w:r w:rsidRPr="002D0BFE">
        <w:rPr>
          <w:rFonts w:ascii="Cambria" w:eastAsia="Arial" w:hAnsi="Cambria" w:cs="Arial"/>
          <w:sz w:val="22"/>
          <w:szCs w:val="22"/>
        </w:rPr>
        <w:t xml:space="preserve"> </w:t>
      </w:r>
      <w:hyperlink r:id="rId8" w:history="1">
        <w:r w:rsidR="000C3B1C">
          <w:rPr>
            <w:rStyle w:val="Hyperlink"/>
          </w:rPr>
          <w:t>O Maior Marketplace de Licitações do Brasil</w:t>
        </w:r>
      </w:hyperlink>
      <w:r w:rsidRPr="002D0BFE">
        <w:rPr>
          <w:rFonts w:ascii="Cambria" w:eastAsia="Arial" w:hAnsi="Cambria" w:cs="Arial"/>
          <w:sz w:val="22"/>
          <w:szCs w:val="22"/>
        </w:rPr>
        <w:t xml:space="preserve">, bem como os elementos que o integram. </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DO OBJETO, DO VALOR E DA DOTAÇÃO ORÇAMENTÁRIA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1.1 O objeto desta licitação é a </w:t>
      </w:r>
      <w:r w:rsidR="002200F1" w:rsidRPr="007E63BA">
        <w:rPr>
          <w:rFonts w:ascii="Cambria" w:eastAsia="Arial" w:hAnsi="Cambria" w:cs="Arial"/>
          <w:b/>
          <w:sz w:val="22"/>
          <w:szCs w:val="22"/>
        </w:rPr>
        <w:t xml:space="preserve">CONTRATAÇÃO DE EMPRESA </w:t>
      </w:r>
      <w:r w:rsidR="002200F1">
        <w:rPr>
          <w:rFonts w:ascii="Cambria" w:eastAsia="Arial" w:hAnsi="Cambria" w:cs="Arial"/>
          <w:b/>
          <w:sz w:val="22"/>
          <w:szCs w:val="22"/>
        </w:rPr>
        <w:t>DE ENGENHARIA PARA EXECUÇÃO DE SERVIÇOS REMANESCENTES CENTRO DE PARTO NATURAL DE ITABERABA/BAHIA</w:t>
      </w:r>
      <w:r w:rsidR="002200F1">
        <w:rPr>
          <w:rFonts w:ascii="Cambria" w:eastAsia="Arial" w:hAnsi="Cambria" w:cs="Arial"/>
          <w:sz w:val="22"/>
          <w:szCs w:val="22"/>
        </w:rPr>
        <w:t xml:space="preserve">, </w:t>
      </w:r>
      <w:r w:rsidR="002200F1" w:rsidRPr="002200F1">
        <w:rPr>
          <w:rFonts w:ascii="Cambria" w:eastAsia="Arial" w:hAnsi="Cambria" w:cs="Arial"/>
          <w:b/>
          <w:bCs/>
          <w:sz w:val="22"/>
          <w:szCs w:val="22"/>
        </w:rPr>
        <w:t>PERI HOSPITALAR-AMPLIAÇÃO DO HOSPITAL GERAL DO MUNICIPIO DE ITABERABA/BAHIA, CONFORME TERMO DE COMPROMISSO nº 11202.0630001117-006, PROCESSO nº 2500865302001803</w:t>
      </w:r>
      <w:r w:rsidRPr="002D0BFE">
        <w:rPr>
          <w:rFonts w:ascii="Cambria" w:eastAsia="Arial" w:hAnsi="Cambria" w:cs="Arial"/>
          <w:sz w:val="22"/>
          <w:szCs w:val="22"/>
        </w:rPr>
        <w:t xml:space="preserve">, conforme especificações e demais elementos técnicos constantes no </w:t>
      </w:r>
      <w:r w:rsidRPr="00366A8D">
        <w:rPr>
          <w:rFonts w:ascii="Cambria" w:eastAsia="Arial" w:hAnsi="Cambria" w:cs="Arial"/>
          <w:sz w:val="22"/>
          <w:szCs w:val="22"/>
        </w:rPr>
        <w:t>Projeto Básico e demais Anexos deste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1.2. O valor estimado para a presente licitação é de </w:t>
      </w:r>
      <w:r w:rsidRPr="00366A8D">
        <w:rPr>
          <w:rFonts w:ascii="Cambria" w:eastAsia="Arial" w:hAnsi="Cambria" w:cs="Arial"/>
          <w:sz w:val="22"/>
          <w:szCs w:val="22"/>
        </w:rPr>
        <w:t>R</w:t>
      </w:r>
      <w:r w:rsidRPr="00C37EF9">
        <w:rPr>
          <w:rFonts w:ascii="Cambria" w:eastAsia="Arial" w:hAnsi="Cambria" w:cs="Arial"/>
          <w:b/>
          <w:bCs/>
          <w:sz w:val="22"/>
          <w:szCs w:val="22"/>
        </w:rPr>
        <w:t xml:space="preserve">$ </w:t>
      </w:r>
      <w:r w:rsidR="0053675A">
        <w:rPr>
          <w:rFonts w:ascii="Cambria" w:eastAsia="Arial" w:hAnsi="Cambria" w:cs="Arial"/>
          <w:b/>
          <w:bCs/>
          <w:sz w:val="22"/>
          <w:szCs w:val="22"/>
        </w:rPr>
        <w:t>471.873,28</w:t>
      </w:r>
      <w:r w:rsidR="00366A8D">
        <w:rPr>
          <w:rFonts w:ascii="Cambria" w:eastAsia="Arial" w:hAnsi="Cambria" w:cs="Arial"/>
          <w:sz w:val="22"/>
          <w:szCs w:val="22"/>
        </w:rPr>
        <w:t xml:space="preserve"> (</w:t>
      </w:r>
      <w:r w:rsidR="0053675A">
        <w:rPr>
          <w:rFonts w:ascii="Cambria" w:eastAsia="Arial" w:hAnsi="Cambria" w:cs="Arial"/>
          <w:sz w:val="22"/>
          <w:szCs w:val="22"/>
        </w:rPr>
        <w:t>Quatrocentos e setenta e um mil, oitocentos e setenta e três reais e vinte e oito</w:t>
      </w:r>
      <w:r w:rsidR="00366A8D">
        <w:rPr>
          <w:rFonts w:ascii="Cambria" w:eastAsia="Arial" w:hAnsi="Cambria" w:cs="Arial"/>
          <w:sz w:val="22"/>
          <w:szCs w:val="22"/>
        </w:rPr>
        <w:t xml:space="preserve"> centavos</w:t>
      </w:r>
      <w:r w:rsidR="00C37EF9">
        <w:rPr>
          <w:rFonts w:ascii="Cambria" w:eastAsia="Arial" w:hAnsi="Cambria" w:cs="Arial"/>
          <w:sz w:val="22"/>
          <w:szCs w:val="22"/>
        </w:rPr>
        <w:t xml:space="preserve">), </w:t>
      </w:r>
      <w:r w:rsidR="00C37EF9" w:rsidRPr="002D0BFE">
        <w:rPr>
          <w:rFonts w:ascii="Cambria" w:eastAsia="Arial" w:hAnsi="Cambria" w:cs="Arial"/>
          <w:sz w:val="22"/>
          <w:szCs w:val="22"/>
        </w:rPr>
        <w:t>cotado</w:t>
      </w:r>
      <w:r w:rsidRPr="002D0BFE">
        <w:rPr>
          <w:rFonts w:ascii="Cambria" w:eastAsia="Arial" w:hAnsi="Cambria" w:cs="Arial"/>
          <w:sz w:val="22"/>
          <w:szCs w:val="22"/>
        </w:rPr>
        <w:t xml:space="preserve"> em moeda nacional (Real) na forma </w:t>
      </w:r>
      <w:r w:rsidRPr="00C37EF9">
        <w:rPr>
          <w:rFonts w:ascii="Cambria" w:eastAsia="Arial" w:hAnsi="Cambria" w:cs="Arial"/>
          <w:sz w:val="22"/>
          <w:szCs w:val="22"/>
        </w:rPr>
        <w:t>da planilha orçamentária</w:t>
      </w:r>
      <w:r w:rsidRPr="002D0BFE">
        <w:rPr>
          <w:rFonts w:ascii="Cambria" w:eastAsia="Arial" w:hAnsi="Cambria" w:cs="Arial"/>
          <w:sz w:val="22"/>
          <w:szCs w:val="22"/>
        </w:rPr>
        <w:t xml:space="preserve"> que se anexa a este instrumento.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1.3. As despesas para atender a esta licitação estão programadas em dotação orçamentária própria, prevista no orçamento para o exercício de </w:t>
      </w:r>
      <w:r w:rsidR="00C37EF9">
        <w:rPr>
          <w:rFonts w:ascii="Cambria" w:eastAsia="Arial" w:hAnsi="Cambria" w:cs="Arial"/>
          <w:sz w:val="22"/>
          <w:szCs w:val="22"/>
        </w:rPr>
        <w:t>2025</w:t>
      </w:r>
      <w:r w:rsidRPr="002D0BFE">
        <w:rPr>
          <w:rFonts w:ascii="Cambria" w:eastAsia="Arial" w:hAnsi="Cambria" w:cs="Arial"/>
          <w:sz w:val="22"/>
          <w:szCs w:val="22"/>
        </w:rPr>
        <w:t>, na classificação abaixo:</w:t>
      </w:r>
    </w:p>
    <w:p w:rsidR="002D0BFE" w:rsidRDefault="002D0BFE" w:rsidP="002D0BFE">
      <w:pPr>
        <w:spacing w:before="120" w:after="120"/>
        <w:jc w:val="both"/>
        <w:rPr>
          <w:rFonts w:ascii="Cambria" w:eastAsia="Arial" w:hAnsi="Cambria" w:cs="Arial"/>
          <w:sz w:val="22"/>
          <w:szCs w:val="22"/>
        </w:rPr>
      </w:pPr>
    </w:p>
    <w:p w:rsidR="0025700D" w:rsidRDefault="0025700D" w:rsidP="002D0BFE">
      <w:pPr>
        <w:spacing w:before="120" w:after="120"/>
        <w:jc w:val="both"/>
        <w:rPr>
          <w:rFonts w:ascii="Cambria" w:eastAsia="Arial" w:hAnsi="Cambria" w:cs="Arial"/>
          <w:sz w:val="22"/>
          <w:szCs w:val="22"/>
        </w:rPr>
      </w:pPr>
    </w:p>
    <w:p w:rsidR="00EA7D90" w:rsidRDefault="00EA7D90" w:rsidP="002D0BFE">
      <w:pPr>
        <w:spacing w:before="120" w:after="120"/>
        <w:jc w:val="both"/>
        <w:rPr>
          <w:rFonts w:ascii="Cambria" w:eastAsia="Arial" w:hAnsi="Cambria" w:cs="Arial"/>
          <w:sz w:val="22"/>
          <w:szCs w:val="22"/>
        </w:rPr>
      </w:pPr>
    </w:p>
    <w:p w:rsidR="00EA7D90" w:rsidRPr="002D0BFE" w:rsidRDefault="00EA7D90" w:rsidP="002D0BFE">
      <w:pPr>
        <w:spacing w:before="120" w:after="120"/>
        <w:jc w:val="both"/>
        <w:rPr>
          <w:rFonts w:ascii="Cambria" w:eastAsia="Arial" w:hAnsi="Cambria" w:cs="Arial"/>
          <w:sz w:val="22"/>
          <w:szCs w:val="22"/>
        </w:rPr>
      </w:pPr>
    </w:p>
    <w:p w:rsidR="00C37EF9" w:rsidRPr="00D76686" w:rsidRDefault="002D0BFE" w:rsidP="002D0BFE">
      <w:pPr>
        <w:spacing w:before="120" w:after="120"/>
        <w:jc w:val="both"/>
        <w:rPr>
          <w:rFonts w:ascii="Cambria" w:eastAsia="Arial" w:hAnsi="Cambria" w:cs="Arial"/>
          <w:b/>
          <w:bCs/>
          <w:sz w:val="22"/>
          <w:szCs w:val="22"/>
        </w:rPr>
      </w:pPr>
      <w:r w:rsidRPr="00C37EF9">
        <w:rPr>
          <w:rFonts w:ascii="Cambria" w:eastAsia="Arial" w:hAnsi="Cambria" w:cs="Arial"/>
          <w:sz w:val="22"/>
          <w:szCs w:val="22"/>
        </w:rPr>
        <w:lastRenderedPageBreak/>
        <w:t>Unidade</w:t>
      </w:r>
      <w:r w:rsidR="00C37EF9">
        <w:rPr>
          <w:rFonts w:ascii="Cambria" w:eastAsia="Arial" w:hAnsi="Cambria" w:cs="Arial"/>
          <w:sz w:val="22"/>
          <w:szCs w:val="22"/>
        </w:rPr>
        <w:t xml:space="preserve"> Orçamentária: </w:t>
      </w:r>
      <w:r w:rsidR="0053675A">
        <w:rPr>
          <w:rFonts w:ascii="Cambria" w:eastAsia="Arial" w:hAnsi="Cambria" w:cs="Arial"/>
          <w:b/>
          <w:bCs/>
          <w:sz w:val="22"/>
          <w:szCs w:val="22"/>
        </w:rPr>
        <w:t>11.01</w:t>
      </w:r>
    </w:p>
    <w:p w:rsidR="002D0BFE" w:rsidRPr="00C37EF9" w:rsidRDefault="00C37EF9" w:rsidP="002D0BFE">
      <w:pPr>
        <w:spacing w:before="120" w:after="120"/>
        <w:jc w:val="both"/>
        <w:rPr>
          <w:rFonts w:ascii="Cambria" w:eastAsia="Arial" w:hAnsi="Cambria" w:cs="Arial"/>
          <w:b/>
          <w:bCs/>
          <w:sz w:val="22"/>
          <w:szCs w:val="22"/>
        </w:rPr>
      </w:pPr>
      <w:r w:rsidRPr="00C37EF9">
        <w:rPr>
          <w:rFonts w:ascii="Cambria" w:eastAsia="Arial" w:hAnsi="Cambria" w:cs="Arial"/>
          <w:sz w:val="22"/>
          <w:szCs w:val="22"/>
        </w:rPr>
        <w:t>Projeto/Atividade</w:t>
      </w:r>
      <w:r w:rsidR="00D76686">
        <w:rPr>
          <w:rFonts w:ascii="Cambria" w:eastAsia="Arial" w:hAnsi="Cambria" w:cs="Arial"/>
          <w:sz w:val="22"/>
          <w:szCs w:val="22"/>
        </w:rPr>
        <w:t xml:space="preserve">: </w:t>
      </w:r>
      <w:r w:rsidR="00D76686" w:rsidRPr="00D76686">
        <w:rPr>
          <w:rFonts w:ascii="Cambria" w:eastAsia="Arial" w:hAnsi="Cambria" w:cs="Arial"/>
          <w:b/>
          <w:bCs/>
          <w:sz w:val="22"/>
          <w:szCs w:val="22"/>
        </w:rPr>
        <w:t>100</w:t>
      </w:r>
      <w:r w:rsidR="0053675A">
        <w:rPr>
          <w:rFonts w:ascii="Cambria" w:eastAsia="Arial" w:hAnsi="Cambria" w:cs="Arial"/>
          <w:b/>
          <w:bCs/>
          <w:sz w:val="22"/>
          <w:szCs w:val="22"/>
        </w:rPr>
        <w:t>7</w:t>
      </w:r>
    </w:p>
    <w:p w:rsidR="002D0BFE" w:rsidRPr="00D76686" w:rsidRDefault="002D0BFE" w:rsidP="002D0BFE">
      <w:pPr>
        <w:spacing w:before="120" w:after="120"/>
        <w:jc w:val="both"/>
        <w:rPr>
          <w:rFonts w:ascii="Cambria" w:eastAsia="Arial" w:hAnsi="Cambria" w:cs="Arial"/>
          <w:b/>
          <w:bCs/>
          <w:sz w:val="22"/>
          <w:szCs w:val="22"/>
        </w:rPr>
      </w:pPr>
      <w:r w:rsidRPr="00C37EF9">
        <w:rPr>
          <w:rFonts w:ascii="Cambria" w:eastAsia="Arial" w:hAnsi="Cambria" w:cs="Arial"/>
          <w:sz w:val="22"/>
          <w:szCs w:val="22"/>
        </w:rPr>
        <w:t xml:space="preserve">Fonte: </w:t>
      </w:r>
      <w:r w:rsidR="00D76686" w:rsidRPr="00D76686">
        <w:rPr>
          <w:rFonts w:ascii="Cambria" w:eastAsia="Arial" w:hAnsi="Cambria" w:cs="Arial"/>
          <w:b/>
          <w:bCs/>
          <w:sz w:val="22"/>
          <w:szCs w:val="22"/>
        </w:rPr>
        <w:t>15000000</w:t>
      </w:r>
      <w:r w:rsidR="0053675A">
        <w:rPr>
          <w:rFonts w:ascii="Cambria" w:eastAsia="Arial" w:hAnsi="Cambria" w:cs="Arial"/>
          <w:b/>
          <w:bCs/>
          <w:sz w:val="22"/>
          <w:szCs w:val="22"/>
        </w:rPr>
        <w:t>/16310000</w:t>
      </w:r>
    </w:p>
    <w:p w:rsidR="002D0BFE" w:rsidRPr="00C37EF9" w:rsidRDefault="002D0BFE" w:rsidP="002D0BFE">
      <w:pPr>
        <w:spacing w:before="120" w:after="120"/>
        <w:jc w:val="both"/>
        <w:rPr>
          <w:rFonts w:ascii="Cambria" w:eastAsia="Arial" w:hAnsi="Cambria" w:cs="Arial"/>
          <w:b/>
          <w:bCs/>
          <w:sz w:val="22"/>
          <w:szCs w:val="22"/>
        </w:rPr>
      </w:pPr>
      <w:r w:rsidRPr="00C37EF9">
        <w:rPr>
          <w:rFonts w:ascii="Cambria" w:eastAsia="Arial" w:hAnsi="Cambria" w:cs="Arial"/>
          <w:sz w:val="22"/>
          <w:szCs w:val="22"/>
        </w:rPr>
        <w:t xml:space="preserve">Elemento de </w:t>
      </w:r>
      <w:r w:rsidR="00626012" w:rsidRPr="00C37EF9">
        <w:rPr>
          <w:rFonts w:ascii="Cambria" w:eastAsia="Arial" w:hAnsi="Cambria" w:cs="Arial"/>
          <w:sz w:val="22"/>
          <w:szCs w:val="22"/>
        </w:rPr>
        <w:t xml:space="preserve">Despesa: </w:t>
      </w:r>
      <w:r w:rsidR="00C37EF9" w:rsidRPr="00C37EF9">
        <w:rPr>
          <w:rFonts w:ascii="Cambria" w:eastAsia="Arial" w:hAnsi="Cambria" w:cs="Arial"/>
          <w:b/>
          <w:bCs/>
          <w:sz w:val="22"/>
          <w:szCs w:val="22"/>
        </w:rPr>
        <w:t>4490.51.00</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i/>
          <w:sz w:val="22"/>
          <w:szCs w:val="22"/>
        </w:rPr>
      </w:pPr>
      <w:r w:rsidRPr="002D0BFE">
        <w:rPr>
          <w:rFonts w:ascii="Cambria" w:eastAsia="Arial" w:hAnsi="Cambria" w:cs="Arial"/>
          <w:sz w:val="22"/>
          <w:szCs w:val="22"/>
        </w:rPr>
        <w:t>1.4. Integram este Edital, para todos os fins e efeitos, os seguintes anexos: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 ANEXO I – Projeto Executivo.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1.4.2. ANEXO II - Projeto Básico.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1.4.3. ANEXO III - Planilha Orçamentária.</w:t>
      </w: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sz w:val="22"/>
          <w:szCs w:val="22"/>
        </w:rPr>
        <w:t>1.4.3.1. ANEXO III.I – Composição de preços unitários</w:t>
      </w:r>
      <w:r w:rsidRPr="002D0BFE">
        <w:rPr>
          <w:rFonts w:ascii="Cambria" w:eastAsia="Arial" w:hAnsi="Cambria" w:cs="Arial"/>
          <w:b/>
          <w:sz w:val="22"/>
          <w:szCs w:val="22"/>
        </w:rPr>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1.4.4. ANEXO IV - Modelo de Proposta de Preço.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1.4.5. ANEXO V - Modelo do cronograma físico-financeiro.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1.4.6. ANEXO VI – Modelo de declaração de que atendem aos requisitos de habilitação, e o declarante responderá pela veracidade das informações prestadas, na forma da lei.</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1.4.7. ANEXO VII – Modelo de declaração de que cumpre as exigências de reserva de cargos para pessoa com deficiência e para reabilitado da Previdência Social, previstas em lei e em outras normas específicas.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1.4.8. 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1.4.9. ANEXO IX – Modelo de declaração de que o licitante tomou conhecimento de todas as informações e das condições locais para o cumprimento das obrigações objeto da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1.4.10 – ANEXO X - Modelo de declaração de microempresa, de empresa de pequeno porte, nos termos do artigo 4º, § 2º da Lei nº 14.133/21.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1.4.11 – ANEXO XI – Modelo de 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1.4.12. ANEXO XII – Minuta do Contrato.</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 xml:space="preserve">1.5. DA SESSÃO: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INTERESSADO:</w:t>
      </w:r>
      <w:r w:rsidRPr="002D0BFE">
        <w:rPr>
          <w:rFonts w:ascii="Cambria" w:eastAsia="Arial" w:hAnsi="Cambria" w:cs="Arial"/>
          <w:sz w:val="22"/>
          <w:szCs w:val="22"/>
        </w:rPr>
        <w:t> </w:t>
      </w:r>
      <w:r w:rsidRPr="00C37EF9">
        <w:rPr>
          <w:rFonts w:ascii="Cambria" w:eastAsia="Arial" w:hAnsi="Cambria" w:cs="Arial"/>
          <w:sz w:val="22"/>
          <w:szCs w:val="22"/>
        </w:rPr>
        <w:t xml:space="preserve">Secretaria Municipal de </w:t>
      </w:r>
      <w:r w:rsidR="00BF1C04">
        <w:rPr>
          <w:rFonts w:ascii="Cambria" w:eastAsia="Arial" w:hAnsi="Cambria" w:cs="Arial"/>
          <w:sz w:val="22"/>
          <w:szCs w:val="22"/>
        </w:rPr>
        <w:t>Saúde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INÍCIO DO RECEBIMENTO DE PROPOSTAS E DOCUMENTOS DE HABILITAÇÃO:</w:t>
      </w:r>
      <w:r w:rsidRPr="002D0BFE">
        <w:rPr>
          <w:rFonts w:ascii="Cambria" w:eastAsia="Arial" w:hAnsi="Cambria" w:cs="Arial"/>
          <w:sz w:val="22"/>
          <w:szCs w:val="22"/>
        </w:rPr>
        <w:t xml:space="preserve"> a partir das </w:t>
      </w:r>
      <w:r w:rsidR="00F54EA2" w:rsidRPr="00F54EA2">
        <w:rPr>
          <w:rFonts w:ascii="Cambria" w:eastAsia="Arial" w:hAnsi="Cambria" w:cs="Arial"/>
          <w:sz w:val="22"/>
          <w:szCs w:val="22"/>
        </w:rPr>
        <w:t>08h</w:t>
      </w:r>
      <w:r w:rsidR="008601C4">
        <w:rPr>
          <w:rFonts w:ascii="Cambria" w:eastAsia="Arial" w:hAnsi="Cambria" w:cs="Arial"/>
          <w:sz w:val="22"/>
          <w:szCs w:val="22"/>
        </w:rPr>
        <w:t>s</w:t>
      </w:r>
      <w:r w:rsidR="00F54EA2" w:rsidRPr="00F54EA2">
        <w:rPr>
          <w:rFonts w:ascii="Cambria" w:eastAsia="Arial" w:hAnsi="Cambria" w:cs="Arial"/>
          <w:sz w:val="22"/>
          <w:szCs w:val="22"/>
        </w:rPr>
        <w:t>:00</w:t>
      </w:r>
      <w:r w:rsidRPr="00F54EA2">
        <w:rPr>
          <w:rFonts w:ascii="Cambria" w:eastAsia="Arial" w:hAnsi="Cambria" w:cs="Arial"/>
          <w:sz w:val="22"/>
          <w:szCs w:val="22"/>
        </w:rPr>
        <w:t>min, do dia</w:t>
      </w:r>
      <w:r w:rsidR="00F54EA2" w:rsidRPr="00F54EA2">
        <w:rPr>
          <w:rFonts w:ascii="Cambria" w:eastAsia="Arial" w:hAnsi="Cambria" w:cs="Arial"/>
          <w:sz w:val="22"/>
          <w:szCs w:val="22"/>
        </w:rPr>
        <w:t xml:space="preserve"> 28 de Julho de 2025.</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FIM DO RECEBIMENTO DE PROPOSTAS E DOCUMENTOS DE HABILITAÇÃO:</w:t>
      </w:r>
      <w:r w:rsidR="00F54EA2">
        <w:rPr>
          <w:rFonts w:ascii="Cambria" w:eastAsia="Arial" w:hAnsi="Cambria" w:cs="Arial"/>
          <w:b/>
          <w:sz w:val="22"/>
          <w:szCs w:val="22"/>
        </w:rPr>
        <w:t xml:space="preserve"> </w:t>
      </w:r>
      <w:r w:rsidR="00F54EA2" w:rsidRPr="00F54EA2">
        <w:rPr>
          <w:rFonts w:ascii="Cambria" w:eastAsia="Arial" w:hAnsi="Cambria" w:cs="Arial"/>
          <w:sz w:val="22"/>
          <w:szCs w:val="22"/>
        </w:rPr>
        <w:t>09h</w:t>
      </w:r>
      <w:r w:rsidR="008601C4">
        <w:rPr>
          <w:rFonts w:ascii="Cambria" w:eastAsia="Arial" w:hAnsi="Cambria" w:cs="Arial"/>
          <w:sz w:val="22"/>
          <w:szCs w:val="22"/>
        </w:rPr>
        <w:t>s</w:t>
      </w:r>
      <w:r w:rsidR="00F54EA2" w:rsidRPr="00F54EA2">
        <w:rPr>
          <w:rFonts w:ascii="Cambria" w:eastAsia="Arial" w:hAnsi="Cambria" w:cs="Arial"/>
          <w:sz w:val="22"/>
          <w:szCs w:val="22"/>
        </w:rPr>
        <w:t>:00</w:t>
      </w:r>
      <w:r w:rsidRPr="00F54EA2">
        <w:rPr>
          <w:rFonts w:ascii="Cambria" w:eastAsia="Arial" w:hAnsi="Cambria" w:cs="Arial"/>
          <w:sz w:val="22"/>
          <w:szCs w:val="22"/>
        </w:rPr>
        <w:t>min, do dia</w:t>
      </w:r>
      <w:r w:rsidR="00F54EA2" w:rsidRPr="00F54EA2">
        <w:rPr>
          <w:rFonts w:ascii="Cambria" w:eastAsia="Arial" w:hAnsi="Cambria" w:cs="Arial"/>
          <w:sz w:val="22"/>
          <w:szCs w:val="22"/>
        </w:rPr>
        <w:t xml:space="preserve"> 12</w:t>
      </w:r>
      <w:r w:rsidRPr="00F54EA2">
        <w:rPr>
          <w:rFonts w:ascii="Cambria" w:eastAsia="Arial" w:hAnsi="Cambria" w:cs="Arial"/>
          <w:sz w:val="22"/>
          <w:szCs w:val="22"/>
        </w:rPr>
        <w:t xml:space="preserve"> de </w:t>
      </w:r>
      <w:r w:rsidR="00F54EA2" w:rsidRPr="00F54EA2">
        <w:rPr>
          <w:rFonts w:ascii="Cambria" w:eastAsia="Arial" w:hAnsi="Cambria" w:cs="Arial"/>
          <w:sz w:val="22"/>
          <w:szCs w:val="22"/>
        </w:rPr>
        <w:t>Agosto</w:t>
      </w:r>
      <w:r w:rsidRPr="00F54EA2">
        <w:rPr>
          <w:rFonts w:ascii="Cambria" w:eastAsia="Arial" w:hAnsi="Cambria" w:cs="Arial"/>
          <w:sz w:val="22"/>
          <w:szCs w:val="22"/>
        </w:rPr>
        <w:t xml:space="preserve"> de </w:t>
      </w:r>
      <w:r w:rsidR="00F54EA2" w:rsidRPr="00F54EA2">
        <w:rPr>
          <w:rFonts w:ascii="Cambria" w:eastAsia="Arial" w:hAnsi="Cambria" w:cs="Arial"/>
          <w:sz w:val="22"/>
          <w:szCs w:val="22"/>
        </w:rPr>
        <w:t>2025.</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DATA E HORÁRIO DA SESSÃO:</w:t>
      </w:r>
      <w:r w:rsidR="00F54EA2">
        <w:rPr>
          <w:rFonts w:ascii="Cambria" w:eastAsia="Arial" w:hAnsi="Cambria" w:cs="Arial"/>
          <w:b/>
          <w:sz w:val="22"/>
          <w:szCs w:val="22"/>
        </w:rPr>
        <w:t xml:space="preserve"> </w:t>
      </w:r>
      <w:r w:rsidR="00F54EA2" w:rsidRPr="00F54EA2">
        <w:rPr>
          <w:rFonts w:ascii="Cambria" w:eastAsia="Arial" w:hAnsi="Cambria" w:cs="Arial"/>
          <w:sz w:val="22"/>
          <w:szCs w:val="22"/>
        </w:rPr>
        <w:t>09h</w:t>
      </w:r>
      <w:r w:rsidR="008601C4">
        <w:rPr>
          <w:rFonts w:ascii="Cambria" w:eastAsia="Arial" w:hAnsi="Cambria" w:cs="Arial"/>
          <w:sz w:val="22"/>
          <w:szCs w:val="22"/>
        </w:rPr>
        <w:t>s</w:t>
      </w:r>
      <w:r w:rsidR="00F54EA2" w:rsidRPr="00F54EA2">
        <w:rPr>
          <w:rFonts w:ascii="Cambria" w:eastAsia="Arial" w:hAnsi="Cambria" w:cs="Arial"/>
          <w:sz w:val="22"/>
          <w:szCs w:val="22"/>
        </w:rPr>
        <w:t>:01</w:t>
      </w:r>
      <w:r w:rsidRPr="00F54EA2">
        <w:rPr>
          <w:rFonts w:ascii="Cambria" w:eastAsia="Arial" w:hAnsi="Cambria" w:cs="Arial"/>
          <w:sz w:val="22"/>
          <w:szCs w:val="22"/>
        </w:rPr>
        <w:t>min, do dia</w:t>
      </w:r>
      <w:r w:rsidR="00F54EA2" w:rsidRPr="00F54EA2">
        <w:rPr>
          <w:rFonts w:ascii="Cambria" w:eastAsia="Arial" w:hAnsi="Cambria" w:cs="Arial"/>
          <w:sz w:val="22"/>
          <w:szCs w:val="22"/>
        </w:rPr>
        <w:t xml:space="preserve"> 12 de Agosto</w:t>
      </w:r>
      <w:r w:rsidRPr="00F54EA2">
        <w:rPr>
          <w:rFonts w:ascii="Cambria" w:eastAsia="Arial" w:hAnsi="Cambria" w:cs="Arial"/>
          <w:sz w:val="22"/>
          <w:szCs w:val="22"/>
        </w:rPr>
        <w:t xml:space="preserve"> de </w:t>
      </w:r>
      <w:r w:rsidR="00F54EA2" w:rsidRPr="00F54EA2">
        <w:rPr>
          <w:rFonts w:ascii="Cambria" w:eastAsia="Arial" w:hAnsi="Cambria" w:cs="Arial"/>
          <w:sz w:val="22"/>
          <w:szCs w:val="22"/>
        </w:rPr>
        <w:t>2025.</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b/>
          <w:sz w:val="22"/>
          <w:szCs w:val="22"/>
        </w:rPr>
        <w:t>LOCAL DA SESSÃO PÚBLICA:</w:t>
      </w:r>
      <w:r w:rsidRPr="002D0BFE">
        <w:rPr>
          <w:rFonts w:ascii="Cambria" w:eastAsia="Arial" w:hAnsi="Cambria" w:cs="Arial"/>
          <w:sz w:val="22"/>
          <w:szCs w:val="22"/>
        </w:rPr>
        <w:t xml:space="preserve"> Plataforma </w:t>
      </w:r>
      <w:hyperlink r:id="rId9" w:history="1">
        <w:r w:rsidR="00F54EA2">
          <w:rPr>
            <w:rStyle w:val="Hyperlink"/>
          </w:rPr>
          <w:t>O Maior Marketplace de Licitações do Brasil</w:t>
        </w:r>
      </w:hyperlink>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MODO DE DISPUTA:</w:t>
      </w:r>
      <w:r w:rsidR="00F54EA2">
        <w:rPr>
          <w:rFonts w:ascii="Cambria" w:eastAsia="Arial" w:hAnsi="Cambria" w:cs="Arial"/>
          <w:sz w:val="22"/>
          <w:szCs w:val="22"/>
        </w:rPr>
        <w:t xml:space="preserve"> ABERTO</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DAS CONDIÇÕES DE PARTICIPAÇÃO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2.1. </w:t>
      </w:r>
      <w:r w:rsidRPr="00C37EF9">
        <w:rPr>
          <w:rFonts w:ascii="Cambria" w:eastAsia="Arial" w:hAnsi="Cambria" w:cs="Arial"/>
          <w:iCs/>
          <w:sz w:val="22"/>
          <w:szCs w:val="22"/>
        </w:rPr>
        <w:t>Poderão participar desta Licitação</w:t>
      </w:r>
      <w:r w:rsidRPr="002D0BFE">
        <w:rPr>
          <w:rFonts w:ascii="Cambria" w:eastAsia="Arial" w:hAnsi="Cambria" w:cs="Arial"/>
          <w:sz w:val="22"/>
          <w:szCs w:val="22"/>
        </w:rPr>
        <w:t xml:space="preserve"> os interessados pertencentes ao ramo de atividade relacionado ao objeto da licitação, conforme disposto nos respectivos atos constitutivos, que atenderem a todas as exigências, inclusive quanto à documentação, constantes deste Edital e seus Anexos e que estejam com Credenciamento regular no </w:t>
      </w:r>
      <w:r w:rsidR="00626012">
        <w:rPr>
          <w:rFonts w:ascii="Cambria" w:eastAsia="Arial" w:hAnsi="Cambria" w:cs="Arial"/>
          <w:sz w:val="22"/>
          <w:szCs w:val="22"/>
        </w:rPr>
        <w:t>Portal de Compras Públicas</w:t>
      </w:r>
      <w:r w:rsidRPr="002D0BFE">
        <w:rPr>
          <w:rFonts w:ascii="Cambria" w:eastAsia="Arial" w:hAnsi="Cambria" w:cs="Arial"/>
          <w:sz w:val="22"/>
          <w:szCs w:val="22"/>
        </w:rPr>
        <w:t xml:space="preserve"> por meio do sítio </w:t>
      </w:r>
      <w:r w:rsidR="00626012" w:rsidRPr="002D0BFE">
        <w:rPr>
          <w:rFonts w:ascii="Cambria" w:eastAsia="Arial" w:hAnsi="Cambria" w:cs="Arial"/>
          <w:sz w:val="22"/>
          <w:szCs w:val="22"/>
        </w:rPr>
        <w:t xml:space="preserve"> </w:t>
      </w:r>
      <w:hyperlink r:id="rId10" w:history="1">
        <w:r w:rsidR="00626012">
          <w:rPr>
            <w:rStyle w:val="Hyperlink"/>
          </w:rPr>
          <w:t>O Maior Marketplace de Licitações do Brasil</w:t>
        </w:r>
      </w:hyperlink>
      <w:r w:rsidR="00626012">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2.2. </w:t>
      </w:r>
      <w:r w:rsidRPr="002D0BFE">
        <w:rPr>
          <w:rFonts w:ascii="Cambria" w:eastAsia="Arial" w:hAnsi="Cambria" w:cs="Arial"/>
          <w:i/>
          <w:sz w:val="22"/>
          <w:szCs w:val="22"/>
        </w:rPr>
        <w:t>Não poderá disputar a licitação</w:t>
      </w:r>
      <w:r w:rsidRPr="002D0BFE">
        <w:rPr>
          <w:rFonts w:ascii="Cambria" w:eastAsia="Arial" w:hAnsi="Cambria" w:cs="Arial"/>
          <w:sz w:val="22"/>
          <w:szCs w:val="22"/>
        </w:rPr>
        <w:t xml:space="preserve"> ou participar da execução do contrato, direta ou indiretamente: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2.2.1.  autor do anteprojeto, do projeto básico ou do projeto executivo, pessoa física ou jurídica, quando a licitação versar sobre obra, serviços ou fornecimento de bens a ele relacionados.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2.2.3. pessoa física ou jurídica que se encontre, ao tempo da licitação, impossibilitada de participar da licitação em decorrência de sanção que lhe foi imposta.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2.2.5. empresas controladoras, controladas ou coligadas, nos termos da Lei nº 6.404, de 15 de dezembro de 1976, concorrendo entre si.</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2.2.7. que se enquadrem nas vedações previstas no artigo 9º, §§ 1º e 2º da Lei nº 14.133, de 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 </w:t>
      </w:r>
      <w:r w:rsidRPr="002D0BFE">
        <w:rPr>
          <w:rFonts w:ascii="Cambria" w:eastAsia="Arial" w:hAnsi="Cambria" w:cs="Arial"/>
          <w:i/>
          <w:sz w:val="22"/>
          <w:szCs w:val="22"/>
        </w:rPr>
        <w:t>Será permitida a participação de cooperativas</w:t>
      </w:r>
      <w:r w:rsidRPr="002D0BFE">
        <w:rPr>
          <w:rFonts w:ascii="Cambria" w:eastAsia="Arial" w:hAnsi="Cambria" w:cs="Arial"/>
          <w:sz w:val="22"/>
          <w:szCs w:val="22"/>
        </w:rPr>
        <w:t>, desde que: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2.3.1. a constituição e o funcionamento da cooperativa observarem as regras estabelecidas na legislação aplicável, em especial a Lei nº 5.764, de 16 de dezembro de 1971, a Lei nº 12.690, de 19 de julho de 2012, e a Lei Complementar nº 130, de 17 de abril de 2009.</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2.3.2. a cooperativa apresentar demonstrativo de atuação em regime cooperado, com repartição de receitas e despesas entre os cooperados.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2.3.3. qualquer cooperado, com igual qualificação, for capaz de executar o objeto contratado, vedado à Administração indicar nominalmente pessoas.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2.3.4. o objeto da licitação referir-se, em se tratando de cooperativas enquadradas na Lei nº 12.690, de 19 de julho de 2012, a serviços especializados constantes do objeto social da cooperativa, a serem executados de forma complementar à sua atuação.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2.4. </w:t>
      </w:r>
      <w:r w:rsidRPr="002D0BFE">
        <w:rPr>
          <w:rFonts w:ascii="Cambria" w:eastAsia="Arial" w:hAnsi="Cambria" w:cs="Arial"/>
          <w:i/>
          <w:sz w:val="22"/>
          <w:szCs w:val="22"/>
        </w:rPr>
        <w:t>Será permitida a participação em forma de consórcio</w:t>
      </w:r>
      <w:r w:rsidRPr="002D0BFE">
        <w:rPr>
          <w:rFonts w:ascii="Cambria" w:eastAsia="Arial" w:hAnsi="Cambria" w:cs="Arial"/>
          <w:sz w:val="22"/>
          <w:szCs w:val="22"/>
        </w:rPr>
        <w:t xml:space="preserve">, desde que observada as seguintes normas: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lastRenderedPageBreak/>
        <w:t>2.4.1. comprovação do compromisso público ou particular de constituição de consórcio, subscrito pelos consorciados.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2.4.2.  indicação da empresa líder do consórcio, que será responsável por sua representação perante a Administração.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2.4.3. admissão, para efeito de habilitação técnica, do somatório dos quantitativos de cada consorciado e, para efeito de habilitação econômico-financeira, do somatório dos valores de cada consorciado.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2.4.4. impedimento de a empresa consorciada participar, na mesma licitação, de mais de um consórcio ou de forma isolada.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2.4.5. responsabilidade solidária dos integrantes pelos atos praticados em consórcio, tanto na fase de licitação quanto na de execução do contrato.</w:t>
      </w:r>
    </w:p>
    <w:p w:rsidR="002D0BFE" w:rsidRPr="002D0BFE" w:rsidRDefault="002D0BFE" w:rsidP="002D0BFE">
      <w:pPr>
        <w:spacing w:before="120" w:after="120"/>
        <w:jc w:val="both"/>
        <w:rPr>
          <w:rFonts w:ascii="Cambria" w:eastAsia="Arial" w:hAnsi="Cambria" w:cs="Arial"/>
          <w:i/>
          <w:sz w:val="22"/>
          <w:szCs w:val="22"/>
        </w:rPr>
      </w:pPr>
      <w:r w:rsidRPr="002D0BFE">
        <w:rPr>
          <w:rFonts w:ascii="Cambria" w:eastAsia="Arial" w:hAnsi="Cambria" w:cs="Arial"/>
          <w:sz w:val="22"/>
          <w:szCs w:val="22"/>
        </w:rPr>
        <w:t xml:space="preserve">2.5. </w:t>
      </w:r>
      <w:r w:rsidRPr="002D0BFE">
        <w:rPr>
          <w:rFonts w:ascii="Cambria" w:eastAsia="Arial" w:hAnsi="Cambria" w:cs="Arial"/>
          <w:i/>
          <w:sz w:val="22"/>
          <w:szCs w:val="22"/>
        </w:rPr>
        <w:t>Da participação das Microempresas (MEI e ME) e Empresas de Pequeno Porte (EPP):</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2.5.1 - Será regida pela Lei Complementar Nº 123/2006.</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2.5.2 - Não poderão se beneficiar do tratamento jurídico diferenciado previsto na Lei Complementar Nº 123/2006 as Microempresas (MEI e ME) e Empresas de Pequeno Porte (EPP) que se enquadrem em qualquer das exclusões previstas no Art. 3º, §4º da mencionada lei.</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2.6. O descumprimento de qualquer condição de participação acarretará a inabilitação do licitante.</w:t>
      </w: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DA IMPUGNAÇÃO AO EDITAL E DO PEDIDO DE ESCLARECIMENTO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3.1. Até 3 (três) dias úteis antes da data de abertura do certame, qualquer pessoa poderá impugnar ou solicitar esclarecimento deste Edital por irregularidade na aplicação da lei 14.133 de 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3.2. A impugnação ou pedido de esclarecimento deverá ser realizado por forma eletrônica, através do sistema </w:t>
      </w:r>
      <w:r w:rsidR="00DC0AD1" w:rsidRPr="002D0BFE">
        <w:rPr>
          <w:rFonts w:ascii="Cambria" w:eastAsia="Arial" w:hAnsi="Cambria" w:cs="Arial"/>
          <w:sz w:val="22"/>
          <w:szCs w:val="22"/>
        </w:rPr>
        <w:t xml:space="preserve"> </w:t>
      </w:r>
      <w:hyperlink r:id="rId11" w:history="1">
        <w:r w:rsidR="00DC0AD1">
          <w:rPr>
            <w:rStyle w:val="Hyperlink"/>
          </w:rPr>
          <w:t>O Maior Marketplace de Licitações do Brasil</w:t>
        </w:r>
      </w:hyperlink>
      <w:r w:rsidRPr="002D0BFE">
        <w:rPr>
          <w:rFonts w:ascii="Cambria" w:eastAsia="Arial" w:hAnsi="Cambria" w:cs="Arial"/>
          <w:sz w:val="22"/>
          <w:szCs w:val="22"/>
        </w:rPr>
        <w:t>, no local específico dentro do processo licitatório eletrônico;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3.3. A resposta à impugnação ou ao pedido de esclarecimento será divulgada em sítio eletrônico oficial no prazo de até 3 (três) dias úteis, limitado ao último dia útil anterior à data da abertura do certame.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3.4. Acolhida a impugnação, e esta impactar na reformulação da proposta, será definida e publicada nova data para a realização do certame, conforme art. 55, §1º, da Lei nº 14.133/21.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3.5. As impugnações e pedidos de esclarecimentos não suspendem os prazos previstos no certame.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3.6. A concessão de efeito suspensivo à impugnação é medida excepcional e deverá ser motivada pelo pregoeiro, nos autos do processo de licitação.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3.7. 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3.8. Acolhida a impugnação, será definida e publicada nova data para a realização do certame, se houver impacto na formulação de propostas.</w:t>
      </w:r>
    </w:p>
    <w:p w:rsidR="002D0BFE" w:rsidRDefault="002D0BFE" w:rsidP="002D0BFE">
      <w:pPr>
        <w:spacing w:before="120" w:after="120"/>
        <w:jc w:val="both"/>
        <w:rPr>
          <w:rFonts w:ascii="Cambria" w:eastAsia="Arial" w:hAnsi="Cambria" w:cs="Arial"/>
          <w:sz w:val="22"/>
          <w:szCs w:val="22"/>
        </w:rPr>
      </w:pPr>
    </w:p>
    <w:p w:rsidR="00DC0AD1" w:rsidRPr="002D0BFE" w:rsidRDefault="00DC0AD1"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lastRenderedPageBreak/>
        <w:t>DO CREDENCIAMENTO NA PLATAFORMA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4.1. O Credenciamento é o nível básico do registro cadastral no </w:t>
      </w:r>
      <w:r w:rsidR="00DC0AD1">
        <w:rPr>
          <w:rFonts w:ascii="Cambria" w:eastAsia="Arial" w:hAnsi="Cambria" w:cs="Arial"/>
          <w:sz w:val="22"/>
          <w:szCs w:val="22"/>
        </w:rPr>
        <w:t>PORTAL DE COMPRAS PÚBLICAS</w:t>
      </w:r>
      <w:r w:rsidRPr="002D0BFE">
        <w:rPr>
          <w:rFonts w:ascii="Cambria" w:eastAsia="Arial" w:hAnsi="Cambria" w:cs="Arial"/>
          <w:sz w:val="22"/>
          <w:szCs w:val="22"/>
        </w:rPr>
        <w:t>, que permite a participação dos interessados na modalidade licitatória Concorrência, em sua forma eletrônica.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4.2. O cadastro no </w:t>
      </w:r>
      <w:r w:rsidR="00DC0AD1">
        <w:rPr>
          <w:rFonts w:ascii="Cambria" w:eastAsia="Arial" w:hAnsi="Cambria" w:cs="Arial"/>
          <w:sz w:val="22"/>
          <w:szCs w:val="22"/>
        </w:rPr>
        <w:t xml:space="preserve">PORTAL DE COMPRAS PÚBLICAS </w:t>
      </w:r>
      <w:r w:rsidRPr="002D0BFE">
        <w:rPr>
          <w:rFonts w:ascii="Cambria" w:eastAsia="Arial" w:hAnsi="Cambria" w:cs="Arial"/>
          <w:sz w:val="22"/>
          <w:szCs w:val="22"/>
        </w:rPr>
        <w:t>deverá ser</w:t>
      </w:r>
      <w:r w:rsidR="00DC0AD1">
        <w:rPr>
          <w:rFonts w:ascii="Cambria" w:eastAsia="Arial" w:hAnsi="Cambria" w:cs="Arial"/>
          <w:sz w:val="22"/>
          <w:szCs w:val="22"/>
        </w:rPr>
        <w:t xml:space="preserve"> feito no </w:t>
      </w:r>
      <w:r w:rsidRPr="002D0BFE">
        <w:rPr>
          <w:rFonts w:ascii="Cambria" w:eastAsia="Arial" w:hAnsi="Cambria" w:cs="Arial"/>
          <w:sz w:val="22"/>
          <w:szCs w:val="22"/>
        </w:rPr>
        <w:t xml:space="preserve"> </w:t>
      </w:r>
      <w:r w:rsidR="00DC0AD1" w:rsidRPr="002D0BFE">
        <w:rPr>
          <w:rFonts w:ascii="Cambria" w:eastAsia="Arial" w:hAnsi="Cambria" w:cs="Arial"/>
          <w:sz w:val="22"/>
          <w:szCs w:val="22"/>
        </w:rPr>
        <w:t xml:space="preserve"> </w:t>
      </w:r>
      <w:hyperlink r:id="rId12" w:history="1">
        <w:r w:rsidR="00DC0AD1">
          <w:rPr>
            <w:rStyle w:val="Hyperlink"/>
          </w:rPr>
          <w:t>O Maior Marketplace de Licitações do Brasil</w:t>
        </w:r>
      </w:hyperlink>
      <w:r w:rsidR="00DC0AD1">
        <w:t xml:space="preserve"> </w:t>
      </w:r>
      <w:r w:rsidRPr="002D0BFE">
        <w:rPr>
          <w:rFonts w:ascii="Cambria" w:eastAsia="Arial" w:hAnsi="Cambria" w:cs="Arial"/>
          <w:sz w:val="22"/>
          <w:szCs w:val="22"/>
        </w:rPr>
        <w:t xml:space="preserve"> por meio de certificado digital.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4.3. O credenciamento junto ao provedor do sistema implica a responsabilidade do licitante ou de seu representante legal e a presunção de sua capacidade técnica para realização das transações inerentes a esta Concorrência.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4.4.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4.5. É de responsabilidade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4.5.1. A não observância do disposto no subitem anterior poderá ensejar desclassificação no momento da habilitação. </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numPr>
          <w:ilvl w:val="0"/>
          <w:numId w:val="2"/>
        </w:numPr>
        <w:spacing w:before="120" w:after="120"/>
        <w:jc w:val="both"/>
        <w:rPr>
          <w:rFonts w:ascii="Cambria" w:eastAsia="Arial" w:hAnsi="Cambria" w:cs="Arial"/>
          <w:sz w:val="22"/>
          <w:szCs w:val="22"/>
        </w:rPr>
      </w:pPr>
      <w:r w:rsidRPr="002D0BFE">
        <w:rPr>
          <w:rFonts w:ascii="Cambria" w:eastAsia="Arial" w:hAnsi="Cambria" w:cs="Arial"/>
          <w:b/>
          <w:sz w:val="22"/>
          <w:szCs w:val="22"/>
        </w:rPr>
        <w:t xml:space="preserve">DA APRESENTAÇÃO DA PROPOSTA, DA GARANTIA E DOS DOCUMENTOS DE HABILITAÇÃO </w:t>
      </w:r>
    </w:p>
    <w:p w:rsidR="002D0BFE" w:rsidRPr="00DC0AD1" w:rsidRDefault="002D0BFE" w:rsidP="00DC0AD1">
      <w:pPr>
        <w:pBdr>
          <w:top w:val="nil"/>
          <w:left w:val="nil"/>
          <w:bottom w:val="nil"/>
          <w:right w:val="nil"/>
          <w:between w:val="nil"/>
        </w:pBdr>
        <w:tabs>
          <w:tab w:val="left" w:pos="426"/>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5.1. </w:t>
      </w:r>
      <w:r w:rsidRPr="00DC0AD1">
        <w:rPr>
          <w:rFonts w:ascii="Cambria" w:eastAsia="Arial" w:hAnsi="Cambria" w:cs="Arial"/>
          <w:color w:val="000000"/>
          <w:sz w:val="22"/>
          <w:szCs w:val="22"/>
        </w:rPr>
        <w:t xml:space="preserve">Na presente licitação, a fase de habilitação sucederá as fases de apresentação de propostas e lances e de julgamento. </w:t>
      </w:r>
    </w:p>
    <w:p w:rsidR="002D0BFE" w:rsidRPr="002D0BFE" w:rsidRDefault="002D0BFE" w:rsidP="002D0BFE">
      <w:pPr>
        <w:spacing w:before="120" w:after="120"/>
        <w:jc w:val="both"/>
        <w:rPr>
          <w:rFonts w:ascii="Cambria" w:eastAsia="Arial" w:hAnsi="Cambria" w:cs="Arial"/>
          <w:sz w:val="22"/>
          <w:szCs w:val="22"/>
        </w:rPr>
      </w:pPr>
      <w:r w:rsidRPr="00DC0AD1">
        <w:rPr>
          <w:rFonts w:ascii="Cambria" w:eastAsia="Arial" w:hAnsi="Cambria" w:cs="Arial"/>
          <w:sz w:val="22"/>
          <w:szCs w:val="22"/>
        </w:rPr>
        <w:t xml:space="preserve">5.2. Os licitantes encaminharão, exclusivamente por meio do sistema, concomitantemente com os documentos de habilitação exigidos no edital, proposta com a descrição do objeto ofertado e o </w:t>
      </w:r>
      <w:r w:rsidR="00DC0AD1" w:rsidRPr="00DC0AD1">
        <w:rPr>
          <w:rFonts w:ascii="Cambria" w:eastAsia="Arial" w:hAnsi="Cambria" w:cs="Arial"/>
          <w:sz w:val="22"/>
          <w:szCs w:val="22"/>
        </w:rPr>
        <w:t>preço</w:t>
      </w:r>
      <w:r w:rsidRPr="00DC0AD1">
        <w:rPr>
          <w:rFonts w:ascii="Cambria" w:eastAsia="Arial" w:hAnsi="Cambria" w:cs="Arial"/>
          <w:sz w:val="22"/>
          <w:szCs w:val="22"/>
        </w:rPr>
        <w:t>, até a data</w:t>
      </w:r>
      <w:r w:rsidRPr="002D0BFE">
        <w:rPr>
          <w:rFonts w:ascii="Cambria" w:eastAsia="Arial" w:hAnsi="Cambria" w:cs="Arial"/>
          <w:sz w:val="22"/>
          <w:szCs w:val="22"/>
        </w:rPr>
        <w:t xml:space="preserve"> e o horário estabelecidos para abertura da sessão pública, quando, então, encerrar-se-á automaticamente a etapa de envio dessa documentação;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5.3.1. O envio da proposta, acompanhada dos documentos de habilitação exigidos neste Edital, ocorrerá por meio de chave de acesso e senha;</w:t>
      </w:r>
    </w:p>
    <w:p w:rsidR="002D0BFE" w:rsidRPr="002D0BFE" w:rsidRDefault="002D0BFE" w:rsidP="002D0BFE">
      <w:pPr>
        <w:pBdr>
          <w:top w:val="nil"/>
          <w:left w:val="nil"/>
          <w:bottom w:val="nil"/>
          <w:right w:val="nil"/>
          <w:between w:val="nil"/>
        </w:pBdr>
        <w:tabs>
          <w:tab w:val="left" w:pos="709"/>
        </w:tabs>
        <w:spacing w:before="120" w:after="120"/>
        <w:jc w:val="both"/>
        <w:rPr>
          <w:rFonts w:ascii="Cambria" w:eastAsia="Arial" w:hAnsi="Cambria" w:cs="Arial"/>
          <w:color w:val="000000"/>
          <w:sz w:val="22"/>
          <w:szCs w:val="22"/>
        </w:rPr>
      </w:pPr>
      <w:bookmarkStart w:id="0" w:name="_gjdgxs" w:colFirst="0" w:colLast="0"/>
      <w:bookmarkEnd w:id="0"/>
      <w:r w:rsidRPr="002D0BFE">
        <w:rPr>
          <w:rFonts w:ascii="Cambria" w:eastAsia="Arial" w:hAnsi="Cambria" w:cs="Arial"/>
          <w:color w:val="000000"/>
          <w:sz w:val="22"/>
          <w:szCs w:val="22"/>
        </w:rPr>
        <w:t>5.3.2 No cadastramento da proposta inicial, o licitante declarará, em campo próprio do sistema, que:</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não emprega menor de 18 anos em trabalho noturno, perigoso ou insalubre e não emprega menor de 16 anos, salvo menor, a partir de 14 anos, na condição de aprendiz, nos termos do </w:t>
      </w:r>
      <w:hyperlink r:id="rId13" w:anchor="art7">
        <w:r w:rsidRPr="002D0BFE">
          <w:rPr>
            <w:rFonts w:ascii="Cambria" w:eastAsia="Arial" w:hAnsi="Cambria" w:cs="Arial"/>
            <w:color w:val="000000"/>
            <w:sz w:val="22"/>
            <w:szCs w:val="22"/>
          </w:rPr>
          <w:t>artigo 7°, XXXIII, da Constituição</w:t>
        </w:r>
      </w:hyperlink>
      <w:r w:rsidRPr="002D0BFE">
        <w:rPr>
          <w:rFonts w:ascii="Cambria" w:eastAsia="Arial" w:hAnsi="Cambria" w:cs="Arial"/>
          <w:color w:val="000000"/>
          <w:sz w:val="22"/>
          <w:szCs w:val="22"/>
        </w:rPr>
        <w:t>;</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não possui, em sua cadeia produtiva, empregados executando trabalho degradante ou forçado, observando o disposto nos </w:t>
      </w:r>
      <w:hyperlink r:id="rId14">
        <w:r w:rsidRPr="002D0BFE">
          <w:rPr>
            <w:rFonts w:ascii="Cambria" w:eastAsia="Arial" w:hAnsi="Cambria" w:cs="Arial"/>
            <w:color w:val="000000"/>
            <w:sz w:val="22"/>
            <w:szCs w:val="22"/>
          </w:rPr>
          <w:t>incisos III e IV do art. 1º e no inciso III do art. 5º da Constituição Federal</w:t>
        </w:r>
      </w:hyperlink>
      <w:r w:rsidRPr="002D0BFE">
        <w:rPr>
          <w:rFonts w:ascii="Cambria" w:eastAsia="Arial" w:hAnsi="Cambria" w:cs="Arial"/>
          <w:color w:val="000000"/>
          <w:sz w:val="22"/>
          <w:szCs w:val="22"/>
        </w:rPr>
        <w:t>;</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cumpre as exigências de reserva de cargos para pessoa com deficiência e para reabilitado da Previdência Social, previstas em lei e em outras normas específicas.</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bookmarkStart w:id="1" w:name="_30j0zll" w:colFirst="0" w:colLast="0"/>
      <w:bookmarkEnd w:id="1"/>
      <w:r w:rsidRPr="002D0BFE">
        <w:rPr>
          <w:rFonts w:ascii="Cambria" w:eastAsia="Arial" w:hAnsi="Cambria" w:cs="Arial"/>
          <w:color w:val="000000"/>
          <w:sz w:val="22"/>
          <w:szCs w:val="22"/>
        </w:rPr>
        <w:t xml:space="preserve">O licitante organizado em cooperativa deverá declarar, ainda, em campo próprio do sistema eletrônico, que cumpre os requisitos estabelecidos no </w:t>
      </w:r>
      <w:hyperlink r:id="rId15" w:anchor="art16">
        <w:r w:rsidRPr="002D0BFE">
          <w:rPr>
            <w:rFonts w:ascii="Cambria" w:eastAsia="Arial" w:hAnsi="Cambria" w:cs="Arial"/>
            <w:color w:val="000000"/>
            <w:sz w:val="22"/>
            <w:szCs w:val="22"/>
          </w:rPr>
          <w:t>artigo 16 da Lei nº 14.133, de 2021</w:t>
        </w:r>
      </w:hyperlink>
      <w:r w:rsidRPr="002D0BFE">
        <w:rPr>
          <w:rFonts w:ascii="Cambria" w:eastAsia="Arial" w:hAnsi="Cambria" w:cs="Arial"/>
          <w:color w:val="000000"/>
          <w:sz w:val="22"/>
          <w:szCs w:val="22"/>
        </w:rPr>
        <w:t>.</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r w:rsidRPr="002D0BFE">
          <w:rPr>
            <w:rFonts w:ascii="Cambria" w:eastAsia="Arial" w:hAnsi="Cambria" w:cs="Arial"/>
            <w:color w:val="000000"/>
            <w:sz w:val="22"/>
            <w:szCs w:val="22"/>
          </w:rPr>
          <w:t>artigo 3° da Lei Complementar nº 123, de 2006</w:t>
        </w:r>
      </w:hyperlink>
      <w:r w:rsidRPr="002D0BFE">
        <w:rPr>
          <w:rFonts w:ascii="Cambria" w:eastAsia="Arial" w:hAnsi="Cambria" w:cs="Arial"/>
          <w:color w:val="000000"/>
          <w:sz w:val="22"/>
          <w:szCs w:val="22"/>
        </w:rPr>
        <w:t xml:space="preserve">, estando apto a usufruir do tratamento favorecido estabelecido em seus </w:t>
      </w:r>
      <w:hyperlink r:id="rId17" w:anchor="art42">
        <w:r w:rsidRPr="002D0BFE">
          <w:rPr>
            <w:rFonts w:ascii="Cambria" w:eastAsia="Arial" w:hAnsi="Cambria" w:cs="Arial"/>
            <w:color w:val="000000"/>
            <w:sz w:val="22"/>
            <w:szCs w:val="22"/>
          </w:rPr>
          <w:t>arts. 42 a 49</w:t>
        </w:r>
      </w:hyperlink>
      <w:r w:rsidRPr="002D0BFE">
        <w:rPr>
          <w:rFonts w:ascii="Cambria" w:eastAsia="Arial" w:hAnsi="Cambria" w:cs="Arial"/>
          <w:color w:val="000000"/>
          <w:sz w:val="22"/>
          <w:szCs w:val="22"/>
        </w:rPr>
        <w:t xml:space="preserve">, observado o disposto nos </w:t>
      </w:r>
      <w:hyperlink r:id="rId18" w:anchor="art4%C2%A71">
        <w:r w:rsidRPr="002D0BFE">
          <w:rPr>
            <w:rFonts w:ascii="Cambria" w:eastAsia="Arial" w:hAnsi="Cambria" w:cs="Arial"/>
            <w:color w:val="000000"/>
            <w:sz w:val="22"/>
            <w:szCs w:val="22"/>
          </w:rPr>
          <w:t>§§ 1º ao 3º do art. 4º, da Lei n.º 14.133, de 2021.</w:t>
        </w:r>
      </w:hyperlink>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no item exclusivo para participação de microempresas e empresas de pequeno porte, a assinalação do campo “não” impedirá o prosseguimento no certame, para aquele item;</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19">
        <w:r w:rsidRPr="002D0BFE">
          <w:rPr>
            <w:rFonts w:ascii="Cambria" w:eastAsia="Arial" w:hAnsi="Cambria" w:cs="Arial"/>
            <w:color w:val="000000"/>
            <w:sz w:val="22"/>
            <w:szCs w:val="22"/>
          </w:rPr>
          <w:t>Lei Complementar nº 123, de 2006</w:t>
        </w:r>
      </w:hyperlink>
      <w:r w:rsidRPr="002D0BFE">
        <w:rPr>
          <w:rFonts w:ascii="Cambria" w:eastAsia="Arial" w:hAnsi="Cambria" w:cs="Arial"/>
          <w:color w:val="000000"/>
          <w:sz w:val="22"/>
          <w:szCs w:val="22"/>
        </w:rPr>
        <w:t>, mesmo que microempresa, empresa de pequeno porte ou sociedade cooperativa.</w:t>
      </w:r>
    </w:p>
    <w:p w:rsidR="002D0BFE" w:rsidRPr="002D0BFE" w:rsidRDefault="002D0BFE" w:rsidP="002D0BFE">
      <w:pPr>
        <w:numPr>
          <w:ilvl w:val="3"/>
          <w:numId w:val="18"/>
        </w:numPr>
        <w:pBdr>
          <w:top w:val="nil"/>
          <w:left w:val="nil"/>
          <w:bottom w:val="nil"/>
          <w:right w:val="nil"/>
          <w:between w:val="nil"/>
        </w:pBdr>
        <w:tabs>
          <w:tab w:val="left" w:pos="1134"/>
          <w:tab w:val="left" w:pos="1276"/>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falsidade da declaração de que trata o item acima sujeitará o licitante às sanções previstas na </w:t>
      </w:r>
      <w:hyperlink r:id="rId20">
        <w:r w:rsidRPr="002D0BFE">
          <w:rPr>
            <w:rFonts w:ascii="Cambria" w:eastAsia="Arial" w:hAnsi="Cambria" w:cs="Arial"/>
            <w:color w:val="000000"/>
            <w:sz w:val="22"/>
            <w:szCs w:val="22"/>
          </w:rPr>
          <w:t>Lei nº 14.133, de 2021</w:t>
        </w:r>
      </w:hyperlink>
      <w:r w:rsidRPr="002D0BFE">
        <w:rPr>
          <w:rFonts w:ascii="Cambria" w:eastAsia="Arial" w:hAnsi="Cambria" w:cs="Arial"/>
          <w:color w:val="000000"/>
          <w:sz w:val="22"/>
          <w:szCs w:val="22"/>
        </w:rPr>
        <w:t>, e neste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5.3.3.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5.3.4. Até a abertura da sessão pública, os licitantes poderão retirar ou substituir a proposta e os documentos de habilitação anteriormente inseridos no sistema.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5.5. Os valores da proposta </w:t>
      </w:r>
      <w:r w:rsidRPr="00C37EF9">
        <w:rPr>
          <w:rFonts w:ascii="Cambria" w:eastAsia="Arial" w:hAnsi="Cambria" w:cs="Arial"/>
          <w:sz w:val="22"/>
          <w:szCs w:val="22"/>
        </w:rPr>
        <w:t>de preços /desconto</w:t>
      </w:r>
      <w:r w:rsidRPr="002D0BFE">
        <w:rPr>
          <w:rFonts w:ascii="Cambria" w:eastAsia="Arial" w:hAnsi="Cambria" w:cs="Arial"/>
          <w:sz w:val="22"/>
          <w:szCs w:val="22"/>
        </w:rPr>
        <w:t xml:space="preserve"> deverão ser cotados em moeda nacional (Real);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5.6. Serão obrigatoriamente apresentados, além do resumo da proposta de preços (Modelo do Anexo IV), as planilhas referentes a: </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5.6.1. Planilha Orçamentária;</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5.6.2. Composição de preços unitários;</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5.63. Cronograma físico-financeiro;</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 xml:space="preserve">5.6.4. Planilha da Curva ABC; </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 xml:space="preserve">5.6.5. Planilha de Composição de BDI; </w:t>
      </w:r>
    </w:p>
    <w:p w:rsidR="002D0BFE" w:rsidRPr="002D0BFE"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5.6.6. Planilha de Encargos Sociais.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5.7. Serão desclassificadas as propostas, nos termos do artigo 59, da Lei nº 14.133/2021, que: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5.7.1. contiverem vícios insanáveis;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5.7.2. não obedecerem às especificações técnicas pormenorizadas no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5.7.3. apresentarem preços </w:t>
      </w:r>
      <w:r w:rsidR="00C26B66" w:rsidRPr="002D0BFE">
        <w:rPr>
          <w:rFonts w:ascii="Cambria" w:eastAsia="Arial" w:hAnsi="Cambria" w:cs="Arial"/>
          <w:sz w:val="22"/>
          <w:szCs w:val="22"/>
        </w:rPr>
        <w:t>inexeqüíveis</w:t>
      </w:r>
      <w:r w:rsidRPr="002D0BFE">
        <w:rPr>
          <w:rFonts w:ascii="Cambria" w:eastAsia="Arial" w:hAnsi="Cambria" w:cs="Arial"/>
          <w:sz w:val="22"/>
          <w:szCs w:val="22"/>
        </w:rPr>
        <w:t xml:space="preserve"> ou permanecerem acima do orçamento estimado para a contratação;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5.7.4. não tiverem sua </w:t>
      </w:r>
      <w:r w:rsidR="00C26B66" w:rsidRPr="002D0BFE">
        <w:rPr>
          <w:rFonts w:ascii="Cambria" w:eastAsia="Arial" w:hAnsi="Cambria" w:cs="Arial"/>
          <w:sz w:val="22"/>
          <w:szCs w:val="22"/>
        </w:rPr>
        <w:t>exeqüibilidade</w:t>
      </w:r>
      <w:r w:rsidRPr="002D0BFE">
        <w:rPr>
          <w:rFonts w:ascii="Cambria" w:eastAsia="Arial" w:hAnsi="Cambria" w:cs="Arial"/>
          <w:sz w:val="22"/>
          <w:szCs w:val="22"/>
        </w:rPr>
        <w:t xml:space="preserve"> demonstrada, quando exigido pela Administração;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5.7.5. apresentarem desconformidade com quaisquer outras exigências do edital, desde que insanável;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lastRenderedPageBreak/>
        <w:t>5.7.6. a verificação da conformidade das propostas poderá ser feita exclusivamente em relação à proposta mais bem classificada, nos termos do §1º,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5.7.7. a Administração poderá realizar diligências para aferir a </w:t>
      </w:r>
      <w:r w:rsidR="00C26B66" w:rsidRPr="002D0BFE">
        <w:rPr>
          <w:rFonts w:ascii="Cambria" w:eastAsia="Arial" w:hAnsi="Cambria" w:cs="Arial"/>
          <w:sz w:val="22"/>
          <w:szCs w:val="22"/>
        </w:rPr>
        <w:t>exeqüibilidade</w:t>
      </w:r>
      <w:r w:rsidRPr="002D0BFE">
        <w:rPr>
          <w:rFonts w:ascii="Cambria" w:eastAsia="Arial" w:hAnsi="Cambria" w:cs="Arial"/>
          <w:sz w:val="22"/>
          <w:szCs w:val="22"/>
        </w:rPr>
        <w:t xml:space="preserve"> das propostas ou exigir dos licitantes que ela seja demonstrada, conforme disposto no item 5.7.4, nos termos do §2º,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5.7.8. para efeito de avaliação da </w:t>
      </w:r>
      <w:r w:rsidR="00C26B66" w:rsidRPr="002D0BFE">
        <w:rPr>
          <w:rFonts w:ascii="Cambria" w:eastAsia="Arial" w:hAnsi="Cambria" w:cs="Arial"/>
          <w:sz w:val="22"/>
          <w:szCs w:val="22"/>
        </w:rPr>
        <w:t>exeqüibilidade</w:t>
      </w:r>
      <w:r w:rsidRPr="002D0BFE">
        <w:rPr>
          <w:rFonts w:ascii="Cambria" w:eastAsia="Arial" w:hAnsi="Cambria" w:cs="Arial"/>
          <w:sz w:val="22"/>
          <w:szCs w:val="22"/>
        </w:rPr>
        <w:t xml:space="preserve"> e de sobre</w:t>
      </w:r>
      <w:r w:rsidR="00C26B66">
        <w:rPr>
          <w:rFonts w:ascii="Cambria" w:eastAsia="Arial" w:hAnsi="Cambria" w:cs="Arial"/>
          <w:sz w:val="22"/>
          <w:szCs w:val="22"/>
        </w:rPr>
        <w:t xml:space="preserve"> </w:t>
      </w:r>
      <w:r w:rsidRPr="002D0BFE">
        <w:rPr>
          <w:rFonts w:ascii="Cambria" w:eastAsia="Arial" w:hAnsi="Cambria" w:cs="Arial"/>
          <w:sz w:val="22"/>
          <w:szCs w:val="22"/>
        </w:rPr>
        <w:t>preço, serão considerados o preço global, os quantitativos e os preços unitários tidos como relevantes, observado o critério de aceitabilidade de preços unitário e global fixados neste edital, conforme as especificidades do mercado correspondente, nos termos do §3º, do artigo 59, da Lei nº 14.133/2021.</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5.7.9. serão consideradas </w:t>
      </w:r>
      <w:r w:rsidR="00C26B66" w:rsidRPr="002D0BFE">
        <w:rPr>
          <w:rFonts w:ascii="Cambria" w:eastAsia="Arial" w:hAnsi="Cambria" w:cs="Arial"/>
          <w:sz w:val="22"/>
          <w:szCs w:val="22"/>
        </w:rPr>
        <w:t>inexeqüíveis</w:t>
      </w:r>
      <w:r w:rsidRPr="002D0BFE">
        <w:rPr>
          <w:rFonts w:ascii="Cambria" w:eastAsia="Arial" w:hAnsi="Cambria" w:cs="Arial"/>
          <w:sz w:val="22"/>
          <w:szCs w:val="22"/>
        </w:rPr>
        <w:t xml:space="preserve"> as propostas cujos valores forem inferiores a 75% (setenta e cinco por cento) do valor orçado pela Administração, nos termos do §4º, do artigo 59, da Lei nº 14.133/2021.</w:t>
      </w:r>
    </w:p>
    <w:p w:rsidR="002D0BFE" w:rsidRPr="00C37EF9" w:rsidRDefault="002D0BFE" w:rsidP="002D0BFE">
      <w:pPr>
        <w:spacing w:before="120" w:after="120"/>
        <w:jc w:val="both"/>
        <w:rPr>
          <w:rFonts w:ascii="Cambria" w:eastAsia="Arial" w:hAnsi="Cambria" w:cs="Arial"/>
          <w:sz w:val="22"/>
          <w:szCs w:val="22"/>
        </w:rPr>
      </w:pPr>
      <w:r w:rsidRPr="00C37EF9">
        <w:rPr>
          <w:rFonts w:ascii="Cambria" w:eastAsia="Arial" w:hAnsi="Cambria" w:cs="Arial"/>
          <w:sz w:val="22"/>
          <w:szCs w:val="22"/>
        </w:rPr>
        <w:t>5.8. Deverá ser juntado no momento da apresentação da proposta, nos termos do artigo 58, da Lei nº 14.133/21, a comprovação do recolhimento de quantia a título de garantia de proposta, como requisito de Pré – habilitação.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5.8.1. A garantia da proposta será no valor </w:t>
      </w:r>
      <w:r w:rsidRPr="00C37EF9">
        <w:rPr>
          <w:rFonts w:ascii="Cambria" w:eastAsia="Arial" w:hAnsi="Cambria" w:cs="Arial"/>
          <w:sz w:val="22"/>
          <w:szCs w:val="22"/>
        </w:rPr>
        <w:t>de 1% (um por cento)</w:t>
      </w:r>
      <w:r w:rsidRPr="002D0BFE">
        <w:rPr>
          <w:rFonts w:ascii="Cambria" w:eastAsia="Arial" w:hAnsi="Cambria" w:cs="Arial"/>
          <w:sz w:val="22"/>
          <w:szCs w:val="22"/>
        </w:rPr>
        <w:t xml:space="preserve"> do valor estimado da contratação.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5.8.2. A garantia da proposta será devolvida aos licitantes no prazo de 10 (dez) dias úteis, contado da assinatura do contrato ou da data em que for declarada fracassada a licitação, se for o caso.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5.8.3. Se recusando o licitante vencedor em assinar o contrato ou não apresentar os documentos necessários para a contratação, implicará na execução do valor integral da garantia de proposta.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5.8.4. A garantia da proposta poderá ser prestada nas modalidades que trata o § 1º do artigo 96 da Lei nº 14.133/21.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5.9.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5.10. Havendo necessidade de analisar minuciosamente os documentos exigidos, o Agente de Contratações suspenderá a sessão, informando no “chat” a nova data e horário para a continuidade da mesma.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5.11. Será inabilitado o licitante que não comprovar sua habilitação, seja por não apresentar quaisquer dos documentos exigidos, ou apresentá-los em desacordo com o estabelecido neste Edital.</w:t>
      </w:r>
    </w:p>
    <w:p w:rsidR="002D0BFE" w:rsidRPr="002D0BFE" w:rsidRDefault="002D0BFE" w:rsidP="002D0BFE">
      <w:pPr>
        <w:spacing w:before="120" w:after="120"/>
        <w:jc w:val="both"/>
        <w:rPr>
          <w:rFonts w:ascii="Cambria" w:eastAsia="Arial" w:hAnsi="Cambria" w:cs="Arial"/>
          <w:b/>
          <w:sz w:val="22"/>
          <w:szCs w:val="22"/>
        </w:rPr>
      </w:pPr>
    </w:p>
    <w:p w:rsidR="002D0BFE" w:rsidRPr="002D0BFE" w:rsidRDefault="002D0BFE" w:rsidP="002D0BFE">
      <w:pPr>
        <w:spacing w:before="120" w:after="120"/>
        <w:jc w:val="both"/>
        <w:rPr>
          <w:rFonts w:ascii="Cambria" w:eastAsia="Arial" w:hAnsi="Cambria" w:cs="Arial"/>
          <w:b/>
          <w:sz w:val="22"/>
          <w:szCs w:val="22"/>
        </w:rPr>
      </w:pPr>
      <w:r w:rsidRPr="002D0BFE">
        <w:rPr>
          <w:rFonts w:ascii="Cambria" w:eastAsia="Arial" w:hAnsi="Cambria" w:cs="Arial"/>
          <w:b/>
          <w:sz w:val="22"/>
          <w:szCs w:val="22"/>
        </w:rPr>
        <w:t xml:space="preserve">6. DO PREENCHIMENTO DA PROPOSTA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6.1. O licitante deverá enviar sua proposta mediante o preenchimento, no sistema eletrônico, dos seguintes campos: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6.1.1. Valor unitário e total do lote e seus itens.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6.2. Descrição detalhada do objeto, contendo as informações similares à especificação do </w:t>
      </w:r>
      <w:r w:rsidRPr="00C37EF9">
        <w:rPr>
          <w:rFonts w:ascii="Cambria" w:eastAsia="Arial" w:hAnsi="Cambria" w:cs="Arial"/>
          <w:sz w:val="22"/>
          <w:szCs w:val="22"/>
        </w:rPr>
        <w:t>projeto básico.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6.3. Todas as especificações do objeto contidas na proposta vinculam à Contratada.</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lastRenderedPageBreak/>
        <w:t>6.4. Nos valores propostos estarão inclusos todos os custos operacionais, encargos previdenciários, trabalhistas, tributários, comerciais e quaisquer outros que incidam direta ou indiretamente no fornecimento dos bens ou serviços.</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2" w:name="_1fob9te" w:colFirst="0" w:colLast="0"/>
      <w:bookmarkEnd w:id="2"/>
      <w:r w:rsidRPr="002D0BFE">
        <w:rPr>
          <w:rFonts w:ascii="Cambria" w:eastAsia="Arial" w:hAnsi="Cambria" w:cs="Arial"/>
          <w:color w:val="000000"/>
          <w:sz w:val="22"/>
          <w:szCs w:val="22"/>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empresa é a única responsável pela cotação correta dos encargos tributários. Em caso de erro ou cotação incompatível com o regime tributário a que se submete, serão adotadas as orientações a seguir:</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6.7.1. cotação de percentual menor que o adequado: o percentual será mantido durante toda a execução contratual;</w:t>
      </w:r>
    </w:p>
    <w:p w:rsidR="002D0BFE" w:rsidRPr="002D0BFE" w:rsidRDefault="002D0BFE" w:rsidP="002D0BFE">
      <w:pPr>
        <w:numPr>
          <w:ilvl w:val="2"/>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cotação de percentual maior que o adequado: o excesso será suprimido, unilateralmente, da planilha e haverá glosa, quando do pagamento, e/ou redução, quando da repactuação, para fins de total ressarcimento do débito.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Independentemente do percentual de tributo inserido na planilha, no pagamento dos serviços, serão retidos na fonte os percentuais estabelecidos na legislação vigente.</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3" w:name="_3znysh7" w:colFirst="0" w:colLast="0"/>
      <w:bookmarkEnd w:id="3"/>
      <w:r w:rsidRPr="002D0BFE">
        <w:rPr>
          <w:rFonts w:ascii="Cambria" w:eastAsia="Arial" w:hAnsi="Cambria" w:cs="Arial"/>
          <w:color w:val="000000"/>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C37EF9">
        <w:rPr>
          <w:rFonts w:ascii="Cambria" w:eastAsia="Arial" w:hAnsi="Cambria" w:cs="Arial"/>
          <w:color w:val="000000"/>
          <w:sz w:val="22"/>
          <w:szCs w:val="22"/>
        </w:rPr>
        <w:t>Os preços/descontos</w:t>
      </w:r>
      <w:r w:rsidRPr="002D0BFE">
        <w:rPr>
          <w:rFonts w:ascii="Cambria" w:eastAsia="Arial" w:hAnsi="Cambria" w:cs="Arial"/>
          <w:color w:val="000000"/>
          <w:sz w:val="22"/>
          <w:szCs w:val="22"/>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prazo de validade da proposta </w:t>
      </w:r>
      <w:r w:rsidRPr="00FB7CD3">
        <w:rPr>
          <w:rFonts w:ascii="Cambria" w:eastAsia="Arial" w:hAnsi="Cambria" w:cs="Arial"/>
          <w:color w:val="000000"/>
          <w:sz w:val="22"/>
          <w:szCs w:val="22"/>
        </w:rPr>
        <w:t>é fixado em 60 (sessenta) dias</w:t>
      </w:r>
      <w:r w:rsidRPr="002D0BFE">
        <w:rPr>
          <w:rFonts w:ascii="Cambria" w:eastAsia="Arial" w:hAnsi="Cambria" w:cs="Arial"/>
          <w:color w:val="000000"/>
          <w:sz w:val="22"/>
          <w:szCs w:val="22"/>
        </w:rPr>
        <w:t>, a contar da data de sua apresentação.</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Os licitantes devem respeitar os </w:t>
      </w:r>
      <w:r w:rsidRPr="00FB7CD3">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máximos estabelecidos nas normas de regência de contratações públicas, quando participarem de licitações públicas.</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No caso de alguma inconsistência no descritivo dos itens entre o Edital e o constante na plataforma da Concorrência, deverá ser considerado o descritivo do Edital.</w:t>
      </w:r>
    </w:p>
    <w:p w:rsidR="002D0BFE" w:rsidRPr="002D0BFE" w:rsidRDefault="002D0BFE" w:rsidP="002D0BFE">
      <w:pPr>
        <w:numPr>
          <w:ilvl w:val="1"/>
          <w:numId w:val="3"/>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documentos listados no item da Habilitação deverão ser anexados no sistema juntamente com o cadastro da proposta, previamente à abertura da sessão pública e sua ausência ensejará em desclassificação.</w:t>
      </w:r>
    </w:p>
    <w:p w:rsidR="002D0BFE" w:rsidRPr="002D0BFE" w:rsidRDefault="002D0BFE" w:rsidP="002D0BFE">
      <w:pPr>
        <w:spacing w:before="120" w:after="120"/>
        <w:jc w:val="both"/>
        <w:rPr>
          <w:rFonts w:ascii="Cambria" w:eastAsia="Arial" w:hAnsi="Cambria" w:cs="Arial"/>
          <w:sz w:val="22"/>
          <w:szCs w:val="22"/>
        </w:rPr>
      </w:pPr>
    </w:p>
    <w:p w:rsidR="002D0BFE" w:rsidRPr="002D0BFE"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2D0BFE">
        <w:rPr>
          <w:rFonts w:ascii="Cambria" w:eastAsia="Arial" w:hAnsi="Cambria" w:cs="Arial"/>
          <w:b/>
          <w:color w:val="000000"/>
          <w:sz w:val="22"/>
          <w:szCs w:val="22"/>
        </w:rPr>
        <w:t>7. DA ABERTURA DA SESSÃO, CLASSIFICAÇÃO DAS PROPOSTAS E FORMULAÇÃO DE LANCES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7.1. A abertura da presente licitação dar-se-á em sessão pública, por meio de sistema eletrônico, na data, horário e local indicados neste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72. 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ou estudo técnico preliminar. </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bookmarkStart w:id="4" w:name="_2et92p0" w:colFirst="0" w:colLast="0"/>
      <w:bookmarkEnd w:id="4"/>
      <w:r w:rsidRPr="002D0BFE">
        <w:rPr>
          <w:rFonts w:ascii="Cambria" w:eastAsia="Arial" w:hAnsi="Cambria" w:cs="Arial"/>
          <w:color w:val="000000"/>
          <w:sz w:val="22"/>
          <w:szCs w:val="22"/>
        </w:rPr>
        <w:t xml:space="preserve">7.2.1.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7.2.2. Também será desclassificada a proposta que identifique o licitante.</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7.2.3. A desclassificação será sempre fundamentada e registrada no sistema, com acompanhamento em tempo real por todos os participantes.</w:t>
      </w:r>
    </w:p>
    <w:p w:rsidR="002D0BFE" w:rsidRPr="002D0BFE" w:rsidRDefault="002D0BFE" w:rsidP="002D0BFE">
      <w:pPr>
        <w:tabs>
          <w:tab w:val="left" w:pos="1440"/>
        </w:tabs>
        <w:spacing w:before="120" w:after="120"/>
        <w:jc w:val="both"/>
        <w:rPr>
          <w:rFonts w:ascii="Cambria" w:eastAsia="Arial" w:hAnsi="Cambria" w:cs="Arial"/>
          <w:sz w:val="22"/>
          <w:szCs w:val="22"/>
        </w:rPr>
      </w:pPr>
      <w:r w:rsidRPr="002D0BFE">
        <w:rPr>
          <w:rFonts w:ascii="Cambria" w:eastAsia="Arial" w:hAnsi="Cambria" w:cs="Arial"/>
          <w:sz w:val="22"/>
          <w:szCs w:val="22"/>
        </w:rPr>
        <w:t>7.2.4. A não desclassificação da proposta não impede o seu julgamento definitivo em sentido contrário, levado a efeito na fase de aceitação.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7.3. O sistema ordenará automaticamente as propostas classificadas, sendo que somente estas participarão da fase de lances.</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7.4. O sistema disponibilizará campo próprio para troca de mensagens entre o Agente de Contratação e os licitantes.</w:t>
      </w:r>
    </w:p>
    <w:p w:rsidR="002D0BFE" w:rsidRPr="002D0BFE" w:rsidRDefault="002D0BFE" w:rsidP="002D0BFE">
      <w:pPr>
        <w:tabs>
          <w:tab w:val="left" w:pos="567"/>
        </w:tabs>
        <w:spacing w:before="120" w:after="120"/>
        <w:jc w:val="both"/>
        <w:rPr>
          <w:rFonts w:ascii="Cambria" w:eastAsia="Arial" w:hAnsi="Cambria" w:cs="Arial"/>
          <w:sz w:val="22"/>
          <w:szCs w:val="22"/>
        </w:rPr>
      </w:pPr>
      <w:r w:rsidRPr="002D0BFE">
        <w:rPr>
          <w:rFonts w:ascii="Cambria" w:eastAsia="Arial" w:hAnsi="Cambria" w:cs="Arial"/>
          <w:sz w:val="22"/>
          <w:szCs w:val="22"/>
        </w:rPr>
        <w:t>7.5 Iniciada a etapa competitiva, os licitantes deverão encaminhar lances exclusivamente por meio de sistema eletrônico, sendo imediatamente informados do seu recebimento e do valor consignado no registro.</w:t>
      </w:r>
    </w:p>
    <w:p w:rsidR="002D0BFE" w:rsidRPr="00FB7CD3" w:rsidRDefault="002D0BFE" w:rsidP="002D0BFE">
      <w:pPr>
        <w:numPr>
          <w:ilvl w:val="1"/>
          <w:numId w:val="4"/>
        </w:numPr>
        <w:pBdr>
          <w:top w:val="nil"/>
          <w:left w:val="nil"/>
          <w:bottom w:val="nil"/>
          <w:right w:val="nil"/>
          <w:between w:val="nil"/>
        </w:pBdr>
        <w:tabs>
          <w:tab w:val="left" w:pos="567"/>
          <w:tab w:val="left" w:pos="1440"/>
        </w:tabs>
        <w:spacing w:before="120" w:after="120"/>
        <w:jc w:val="both"/>
        <w:rPr>
          <w:rFonts w:ascii="Cambria" w:eastAsia="Arial" w:hAnsi="Cambria" w:cs="Arial"/>
          <w:sz w:val="22"/>
          <w:szCs w:val="22"/>
        </w:rPr>
      </w:pPr>
      <w:r w:rsidRPr="00FB7CD3">
        <w:rPr>
          <w:rFonts w:ascii="Cambria" w:eastAsia="Arial" w:hAnsi="Cambria" w:cs="Arial"/>
          <w:color w:val="000000"/>
          <w:sz w:val="22"/>
          <w:szCs w:val="22"/>
        </w:rPr>
        <w:t xml:space="preserve">O lance deverá ser ofertado pelo valor </w:t>
      </w:r>
      <w:r w:rsidRPr="00FB7CD3">
        <w:rPr>
          <w:rFonts w:ascii="Cambria" w:eastAsia="Arial" w:hAnsi="Cambria" w:cs="Arial"/>
          <w:sz w:val="22"/>
          <w:szCs w:val="22"/>
        </w:rPr>
        <w:t>global.</w:t>
      </w:r>
    </w:p>
    <w:p w:rsidR="002D0BFE" w:rsidRPr="002D0BFE"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licitantes poderão oferecer lances sucessivos, observando o horário fixado para abertura da sessão e as regras estabelecidas no Edital.</w:t>
      </w:r>
    </w:p>
    <w:p w:rsidR="002D0BFE" w:rsidRPr="002D0BFE"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licitante somente poderá oferecer lance de valor inferior ao último por ele ofertado e registrado pelo sistema. </w:t>
      </w:r>
    </w:p>
    <w:p w:rsidR="002D0BFE" w:rsidRPr="00FB7CD3" w:rsidRDefault="002D0BFE" w:rsidP="002D0BFE">
      <w:pPr>
        <w:numPr>
          <w:ilvl w:val="1"/>
          <w:numId w:val="4"/>
        </w:numPr>
        <w:pBdr>
          <w:top w:val="nil"/>
          <w:left w:val="nil"/>
          <w:bottom w:val="nil"/>
          <w:right w:val="nil"/>
          <w:between w:val="nil"/>
        </w:pBdr>
        <w:tabs>
          <w:tab w:val="left" w:pos="567"/>
          <w:tab w:val="left" w:pos="1440"/>
        </w:tabs>
        <w:spacing w:before="120" w:after="120"/>
        <w:ind w:left="0" w:firstLine="0"/>
        <w:jc w:val="both"/>
        <w:rPr>
          <w:rFonts w:ascii="Cambria" w:eastAsia="Arial" w:hAnsi="Cambria" w:cs="Arial"/>
          <w:color w:val="000000"/>
          <w:sz w:val="22"/>
          <w:szCs w:val="22"/>
        </w:rPr>
      </w:pPr>
      <w:r w:rsidRPr="00FB7CD3">
        <w:rPr>
          <w:rFonts w:ascii="Cambria" w:eastAsia="Arial" w:hAnsi="Cambria" w:cs="Arial"/>
          <w:color w:val="000000"/>
          <w:sz w:val="22"/>
          <w:szCs w:val="22"/>
        </w:rPr>
        <w:t>O intervalo mínimo de diferença de valores ou percentuais entre os lances, que incidirá tanto em relação aos lances intermediários quanto em relação à prop</w:t>
      </w:r>
      <w:r w:rsidR="003929BB">
        <w:rPr>
          <w:rFonts w:ascii="Cambria" w:eastAsia="Arial" w:hAnsi="Cambria" w:cs="Arial"/>
          <w:color w:val="000000"/>
          <w:sz w:val="22"/>
          <w:szCs w:val="22"/>
        </w:rPr>
        <w:t>osta que cobrir a melhor oferta.</w:t>
      </w:r>
    </w:p>
    <w:p w:rsidR="002D0BFE" w:rsidRPr="00B85B62" w:rsidRDefault="002D0BFE" w:rsidP="002D0BFE">
      <w:pPr>
        <w:spacing w:before="120" w:after="120"/>
        <w:jc w:val="both"/>
        <w:rPr>
          <w:rFonts w:ascii="Cambria" w:eastAsia="Arial" w:hAnsi="Cambria" w:cs="Arial"/>
          <w:sz w:val="22"/>
          <w:szCs w:val="22"/>
        </w:rPr>
      </w:pPr>
      <w:r w:rsidRPr="00B85B62">
        <w:rPr>
          <w:rFonts w:ascii="Cambria" w:eastAsia="Arial" w:hAnsi="Cambria" w:cs="Arial"/>
          <w:sz w:val="22"/>
          <w:szCs w:val="22"/>
        </w:rPr>
        <w:t>7.10. Será adotado para o envio de lances na concorrência eletrônica o modo de disputa “aberto”, em que os licitantes apresentarão lances públicos e sucessivos, com prorrogações.</w:t>
      </w:r>
    </w:p>
    <w:p w:rsidR="002D0BFE" w:rsidRPr="00B85B62" w:rsidRDefault="002D0BFE" w:rsidP="002D0BFE">
      <w:pPr>
        <w:spacing w:before="120" w:after="120"/>
        <w:jc w:val="both"/>
        <w:rPr>
          <w:rFonts w:ascii="Cambria" w:eastAsia="Arial" w:hAnsi="Cambria" w:cs="Arial"/>
          <w:sz w:val="22"/>
          <w:szCs w:val="22"/>
        </w:rPr>
      </w:pPr>
      <w:r w:rsidRPr="00B85B62">
        <w:rPr>
          <w:rFonts w:ascii="Cambria" w:eastAsia="Arial" w:hAnsi="Cambria" w:cs="Arial"/>
          <w:sz w:val="22"/>
          <w:szCs w:val="22"/>
        </w:rPr>
        <w:lastRenderedPageBreak/>
        <w:t>7.11. A etapa de lances da sessão pública terá duração de dez minutos e, após isso, será prorrogada automaticamente pelo sistema quando houver lance ofertado nos últimos dois minutos do período de duração da sessão pública.</w:t>
      </w:r>
    </w:p>
    <w:p w:rsidR="002D0BFE" w:rsidRPr="00B85B62" w:rsidRDefault="002D0BFE" w:rsidP="002D0BFE">
      <w:pPr>
        <w:spacing w:before="120" w:after="120"/>
        <w:jc w:val="both"/>
        <w:rPr>
          <w:rFonts w:ascii="Cambria" w:eastAsia="Arial" w:hAnsi="Cambria" w:cs="Arial"/>
          <w:sz w:val="22"/>
          <w:szCs w:val="22"/>
        </w:rPr>
      </w:pPr>
      <w:r w:rsidRPr="00B85B62">
        <w:rPr>
          <w:rFonts w:ascii="Cambria" w:eastAsia="Arial" w:hAnsi="Cambria" w:cs="Arial"/>
          <w:sz w:val="22"/>
          <w:szCs w:val="22"/>
        </w:rPr>
        <w:t>7.12. A prorrogação automática da etapa de lances, de que trata o item anterior, será de dois minutos e ocorrerá sucessivamente sempre que houver lances enviados nesse período de prorrogação, inclusive no caso de lances intermediários.</w:t>
      </w:r>
    </w:p>
    <w:p w:rsidR="002D0BFE" w:rsidRPr="00B85B62" w:rsidRDefault="002D0BFE" w:rsidP="002D0BFE">
      <w:pPr>
        <w:spacing w:before="120" w:after="120"/>
        <w:jc w:val="both"/>
        <w:rPr>
          <w:rFonts w:ascii="Cambria" w:eastAsia="Arial" w:hAnsi="Cambria" w:cs="Arial"/>
          <w:sz w:val="22"/>
          <w:szCs w:val="22"/>
        </w:rPr>
      </w:pPr>
      <w:r w:rsidRPr="00B85B62">
        <w:rPr>
          <w:rFonts w:ascii="Cambria" w:eastAsia="Arial" w:hAnsi="Cambria" w:cs="Arial"/>
          <w:sz w:val="22"/>
          <w:szCs w:val="22"/>
        </w:rPr>
        <w:t>7.13. Não havendo novos lances na forma estabelecida nos itens anteriores, a sessão pública encerrar-se-á automaticamente.</w:t>
      </w:r>
    </w:p>
    <w:p w:rsidR="002D0BFE" w:rsidRPr="00B85B62" w:rsidRDefault="002D0BFE" w:rsidP="002D0BFE">
      <w:pPr>
        <w:spacing w:before="120" w:after="120"/>
        <w:jc w:val="both"/>
        <w:rPr>
          <w:rFonts w:ascii="Cambria" w:eastAsia="Arial" w:hAnsi="Cambria" w:cs="Arial"/>
          <w:sz w:val="22"/>
          <w:szCs w:val="22"/>
        </w:rPr>
      </w:pPr>
      <w:r w:rsidRPr="00B85B62">
        <w:rPr>
          <w:rFonts w:ascii="Cambria" w:eastAsia="Arial" w:hAnsi="Cambria" w:cs="Arial"/>
          <w:sz w:val="22"/>
          <w:szCs w:val="22"/>
        </w:rPr>
        <w:t>7.14. Encerrada a fase competitiva sem que haja a prorrogação automática pelo sistema, poderá o Agente de Contratação, assessorado pela equipe de apoio, justificadamente, admitir o reinício da sessão pública de lances, em prol da consecução do melhor preço/desconto.</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7.15. Encerrada a fase competitiva sem que haja a prorrogação automática pelo sistema, poderá o Agente de Contratação, assessorado pela equipe de apoio, justificadamente, admitir o reinício da sessão pública de lances, em prol da consecução do melhor </w:t>
      </w:r>
      <w:r w:rsidRPr="00FB7CD3">
        <w:rPr>
          <w:rFonts w:ascii="Cambria" w:eastAsia="Arial" w:hAnsi="Cambria" w:cs="Arial"/>
          <w:sz w:val="22"/>
          <w:szCs w:val="22"/>
        </w:rPr>
        <w:t>preço/desconto.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7.16. Não serão aceitos dois ou mais lances de mesmo valor, prevalecendo aquele que for recebido e registrado em </w:t>
      </w:r>
      <w:r w:rsidRPr="002D0BFE">
        <w:rPr>
          <w:rFonts w:ascii="Cambria" w:eastAsia="Arial" w:hAnsi="Cambria" w:cs="Arial"/>
          <w:sz w:val="22"/>
          <w:szCs w:val="22"/>
        </w:rPr>
        <w:t>primeiro</w:t>
      </w:r>
      <w:r w:rsidRPr="002D0BFE">
        <w:rPr>
          <w:rFonts w:ascii="Cambria" w:eastAsia="Arial" w:hAnsi="Cambria" w:cs="Arial"/>
          <w:color w:val="000000"/>
          <w:sz w:val="22"/>
          <w:szCs w:val="22"/>
        </w:rPr>
        <w:t xml:space="preserve"> lugar.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7.17. Durante o transcurso </w:t>
      </w:r>
      <w:r w:rsidRPr="002D0BFE">
        <w:rPr>
          <w:rFonts w:ascii="Cambria" w:eastAsia="Arial" w:hAnsi="Cambria" w:cs="Arial"/>
          <w:sz w:val="22"/>
          <w:szCs w:val="22"/>
        </w:rPr>
        <w:t>da</w:t>
      </w:r>
      <w:r w:rsidRPr="002D0BFE">
        <w:rPr>
          <w:rFonts w:ascii="Cambria" w:eastAsia="Arial" w:hAnsi="Cambria" w:cs="Arial"/>
          <w:color w:val="000000"/>
          <w:sz w:val="22"/>
          <w:szCs w:val="22"/>
        </w:rPr>
        <w:t xml:space="preserve"> sessão pública, os licitantes serão informados, em tempo real, do valor do menor lance registrado, vedada a identificação do licitante.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7.18. No caso de desconexão com o Agente de Contratação, no decorrer da etapa competitiva da Concorrência, o sistema eletrônico poderá permanecer acessível aos licitantes para a recepção dos lances.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7.19.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 </w:t>
      </w:r>
    </w:p>
    <w:p w:rsidR="002D0BFE" w:rsidRPr="002D0BFE" w:rsidRDefault="002D0BFE" w:rsidP="002D0BFE">
      <w:pPr>
        <w:spacing w:before="120" w:after="120"/>
        <w:jc w:val="both"/>
        <w:rPr>
          <w:rFonts w:ascii="Cambria" w:eastAsia="Arial" w:hAnsi="Cambria" w:cs="Arial"/>
          <w:color w:val="000000"/>
          <w:sz w:val="22"/>
          <w:szCs w:val="22"/>
        </w:rPr>
      </w:pPr>
      <w:r w:rsidRPr="00FB7CD3">
        <w:rPr>
          <w:rFonts w:ascii="Cambria" w:eastAsia="Arial" w:hAnsi="Cambria" w:cs="Arial"/>
          <w:color w:val="000000"/>
          <w:sz w:val="22"/>
          <w:szCs w:val="22"/>
        </w:rPr>
        <w:t xml:space="preserve">7.20. O critério de julgamento adotado será </w:t>
      </w:r>
      <w:r w:rsidRPr="00FB7CD3">
        <w:rPr>
          <w:rFonts w:ascii="Cambria" w:eastAsia="Arial" w:hAnsi="Cambria" w:cs="Arial"/>
          <w:b/>
          <w:color w:val="000000"/>
          <w:sz w:val="22"/>
          <w:szCs w:val="22"/>
        </w:rPr>
        <w:t>menor preço</w:t>
      </w:r>
      <w:r w:rsidRPr="002D0BFE">
        <w:rPr>
          <w:rFonts w:ascii="Cambria" w:eastAsia="Arial" w:hAnsi="Cambria" w:cs="Arial"/>
          <w:color w:val="000000"/>
          <w:sz w:val="22"/>
          <w:szCs w:val="22"/>
        </w:rPr>
        <w:t>, conforme definido em anexos acompanhados a este Edital.</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color w:val="000000"/>
          <w:sz w:val="22"/>
          <w:szCs w:val="22"/>
        </w:rPr>
        <w:t>7.21. Caso o licitante não apresente lances, concorrerá com o valor de sua proposta.</w:t>
      </w:r>
    </w:p>
    <w:p w:rsidR="002D0BFE" w:rsidRPr="002D0BFE" w:rsidRDefault="002D0BFE" w:rsidP="002D0BFE">
      <w:pPr>
        <w:tabs>
          <w:tab w:val="left" w:pos="0"/>
        </w:tabs>
        <w:spacing w:before="120" w:after="120"/>
        <w:jc w:val="both"/>
        <w:rPr>
          <w:rFonts w:ascii="Cambria" w:eastAsia="Arial" w:hAnsi="Cambria" w:cs="Arial"/>
          <w:sz w:val="22"/>
          <w:szCs w:val="22"/>
        </w:rPr>
      </w:pPr>
      <w:r w:rsidRPr="002D0BFE">
        <w:rPr>
          <w:rFonts w:ascii="Cambria" w:eastAsia="Arial" w:hAnsi="Cambria" w:cs="Arial"/>
          <w:color w:val="000000"/>
          <w:sz w:val="22"/>
          <w:szCs w:val="22"/>
        </w:rPr>
        <w:t>7.22. Em relação a participação de microempresas e empresas de pequeno porte, uma vez encerrada a etapa de lances</w:t>
      </w:r>
      <w:r w:rsidRPr="002D0BFE">
        <w:rPr>
          <w:rFonts w:ascii="Cambria" w:eastAsia="Arial" w:hAnsi="Cambria" w:cs="Arial"/>
          <w:sz w:val="22"/>
          <w:szCs w:val="22"/>
        </w:rPr>
        <w:t xml:space="preserve">, será efetivada a verificação automática, junto à Receita Federal, do porte da entidade empresarial. O sistema identificará em coluna própria as </w:t>
      </w:r>
      <w:r w:rsidRPr="002D0BFE">
        <w:rPr>
          <w:rFonts w:ascii="Cambria" w:eastAsia="Arial" w:hAnsi="Cambria" w:cs="Arial"/>
          <w:color w:val="000000"/>
          <w:sz w:val="22"/>
          <w:szCs w:val="22"/>
        </w:rPr>
        <w:t>microempresas e empresas de pequeno</w:t>
      </w:r>
      <w:r w:rsidRPr="002D0BFE">
        <w:rPr>
          <w:rFonts w:ascii="Cambria" w:eastAsia="Arial" w:hAnsi="Cambria" w:cs="Arial"/>
          <w:sz w:val="22"/>
          <w:szCs w:val="22"/>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7.23. Nessas condições, as propostas de microempresas e empresas de pequeno porte que se encontrarem na faixa de até 5% (cinco por cento) acima do melhor lance serão consideradas empatadas com a primeira colocada.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7.24.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7.25. Caso a microempresa ou a empresa de pequeno porte melhor classificada desista ou não se manifeste no prazo estabelecido, serão convocadas as demais licitantes microempresa e empresa de pequeno porte que se encontrem naquele intervalo de 5% </w:t>
      </w:r>
      <w:r w:rsidRPr="002D0BFE">
        <w:rPr>
          <w:rFonts w:ascii="Cambria" w:eastAsia="Arial" w:hAnsi="Cambria" w:cs="Arial"/>
          <w:color w:val="000000"/>
          <w:sz w:val="22"/>
          <w:szCs w:val="22"/>
        </w:rPr>
        <w:lastRenderedPageBreak/>
        <w:t>(cinco por cento), na ordem de classificação, para o exercício do mesmo direito, no prazo estabelecido no subitem anterior.</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7.27. Só poderá haver empate entre propostas iguais (não seguidas de lances), ou entre lances finais da fase fechada do modo de disputa aberto e fechado.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5" w:name="_tyjcwt" w:colFirst="0" w:colLast="0"/>
      <w:bookmarkEnd w:id="5"/>
      <w:r w:rsidRPr="002D0BFE">
        <w:rPr>
          <w:rFonts w:ascii="Cambria" w:eastAsia="Arial" w:hAnsi="Cambria" w:cs="Arial"/>
          <w:color w:val="000000"/>
          <w:sz w:val="22"/>
          <w:szCs w:val="22"/>
        </w:rPr>
        <w:t>7.27.1. Havendo eventual empate entre propostas ou lances, o critério de desempate será aquele previsto no art. 60, da Lei nº 14.133 de 2021, portanto, se não houver desempate, será assegurada preferência, sucessivamente, aos bens e serviços produzidos ou prestados por:</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6" w:name="_3dy6vkm" w:colFirst="0" w:colLast="0"/>
      <w:bookmarkEnd w:id="6"/>
      <w:r w:rsidRPr="002D0BFE">
        <w:rPr>
          <w:rFonts w:ascii="Cambria" w:eastAsia="Arial" w:hAnsi="Cambria" w:cs="Arial"/>
          <w:color w:val="000000"/>
          <w:sz w:val="22"/>
          <w:szCs w:val="22"/>
        </w:rPr>
        <w:t>7.27.1.1.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7.27.1.2. Empresas brasileiras;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7.27.1.3. Empresas que invistam em pesquisa e no desenvolvimento de tecnologia no País;</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bookmarkStart w:id="7" w:name="_1t3h5sf" w:colFirst="0" w:colLast="0"/>
      <w:bookmarkEnd w:id="7"/>
      <w:r w:rsidRPr="002D0BFE">
        <w:rPr>
          <w:rFonts w:ascii="Cambria" w:eastAsia="Arial" w:hAnsi="Cambria" w:cs="Arial"/>
          <w:color w:val="000000"/>
          <w:sz w:val="22"/>
          <w:szCs w:val="22"/>
        </w:rPr>
        <w:t>7.27.1.4. Empresas que comprovem a prática de mitigação, nos termos da Lei nº 12.187, de 29 de dezembro de 2009.</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7.28. Persistindo o empate, a proposta vencedora será sorteada pelo sistema eletrônico conforme </w:t>
      </w:r>
      <w:r w:rsidRPr="00FB7CD3">
        <w:rPr>
          <w:rFonts w:ascii="Cambria" w:eastAsia="Arial" w:hAnsi="Cambria" w:cs="Arial"/>
          <w:color w:val="000000"/>
          <w:sz w:val="22"/>
          <w:szCs w:val="22"/>
        </w:rPr>
        <w:t xml:space="preserve">Decreto Municipal regulamentador </w:t>
      </w:r>
      <w:r w:rsidRPr="00FB7CD3">
        <w:rPr>
          <w:rFonts w:ascii="Cambria" w:eastAsia="Arial" w:hAnsi="Cambria" w:cs="Arial"/>
          <w:b/>
          <w:bCs/>
          <w:color w:val="000000"/>
          <w:sz w:val="22"/>
          <w:szCs w:val="22"/>
        </w:rPr>
        <w:t>n</w:t>
      </w:r>
      <w:r w:rsidR="00FB7CD3" w:rsidRPr="00FB7CD3">
        <w:rPr>
          <w:rFonts w:ascii="Cambria" w:eastAsia="Arial" w:hAnsi="Cambria" w:cs="Arial"/>
          <w:b/>
          <w:bCs/>
          <w:color w:val="000000"/>
          <w:sz w:val="22"/>
          <w:szCs w:val="22"/>
        </w:rPr>
        <w:t>º 093/2022</w:t>
      </w:r>
      <w:r w:rsidRPr="002D0BFE">
        <w:rPr>
          <w:rFonts w:ascii="Cambria" w:eastAsia="Arial" w:hAnsi="Cambria" w:cs="Arial"/>
          <w:color w:val="000000"/>
          <w:sz w:val="22"/>
          <w:szCs w:val="22"/>
        </w:rPr>
        <w:t xml:space="preserve">, dentre as propostas ou os lances empatados.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7.29. Encerrada a etapa de envio de lances da sessão pública, o Agente de Contratação deverá encaminhar, pelo sistema eletrônico, contraproposta ao licitante que tenha apresentado o </w:t>
      </w:r>
      <w:r w:rsidR="00FB7CD3" w:rsidRPr="00FB7CD3">
        <w:rPr>
          <w:rFonts w:ascii="Cambria" w:eastAsia="Arial" w:hAnsi="Cambria" w:cs="Arial"/>
          <w:color w:val="000000"/>
          <w:sz w:val="22"/>
          <w:szCs w:val="22"/>
        </w:rPr>
        <w:t>menor</w:t>
      </w:r>
      <w:r w:rsidRPr="00FB7CD3">
        <w:rPr>
          <w:rFonts w:ascii="Cambria" w:eastAsia="Arial" w:hAnsi="Cambria" w:cs="Arial"/>
          <w:color w:val="000000"/>
          <w:sz w:val="22"/>
          <w:szCs w:val="22"/>
        </w:rPr>
        <w:t xml:space="preserve"> preço</w:t>
      </w:r>
      <w:r w:rsidRPr="002D0BFE">
        <w:rPr>
          <w:rFonts w:ascii="Cambria" w:eastAsia="Arial" w:hAnsi="Cambria" w:cs="Arial"/>
          <w:color w:val="000000"/>
          <w:sz w:val="22"/>
          <w:szCs w:val="22"/>
        </w:rPr>
        <w:t xml:space="preserve"> para que seja obtida melhor proposta, vedada a negociação em condições diferentes das previstas neste Edital.</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7.29.1. A negociação será realizada por meio do sistema, podendo ser acompanhada pelos demais licitantes.</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8.29.2. O Agente de Contratação solicitará ao licitante melhor classificado que, no prazo </w:t>
      </w:r>
      <w:r w:rsidRPr="00FB7CD3">
        <w:rPr>
          <w:rFonts w:ascii="Cambria" w:eastAsia="Arial" w:hAnsi="Cambria" w:cs="Arial"/>
          <w:sz w:val="22"/>
          <w:szCs w:val="22"/>
        </w:rPr>
        <w:t>de 02:00 horas,</w:t>
      </w:r>
      <w:r w:rsidRPr="002D0BFE">
        <w:rPr>
          <w:rFonts w:ascii="Cambria" w:eastAsia="Arial" w:hAnsi="Cambria" w:cs="Arial"/>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7.29.3. É facultado ao Agente de Contratação prorrogar o prazo estabelecido, a partir de solicitação fundamentada feita no chat pelo licitante, antes de findo o prazo.</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7.30. Após a negociação </w:t>
      </w:r>
      <w:r w:rsidRPr="00FB7CD3">
        <w:rPr>
          <w:rFonts w:ascii="Cambria" w:eastAsia="Arial" w:hAnsi="Cambria" w:cs="Arial"/>
          <w:color w:val="000000"/>
          <w:sz w:val="22"/>
          <w:szCs w:val="22"/>
        </w:rPr>
        <w:t>do preço</w:t>
      </w:r>
      <w:r w:rsidRPr="002D0BFE">
        <w:rPr>
          <w:rFonts w:ascii="Cambria" w:eastAsia="Arial" w:hAnsi="Cambria" w:cs="Arial"/>
          <w:color w:val="000000"/>
          <w:sz w:val="22"/>
          <w:szCs w:val="22"/>
        </w:rPr>
        <w:t xml:space="preserve"> o Agente de Contratação iniciará a fase de aceitação e julgamento da proposta.</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7.31. A negociação poderá ser feita com os demais licitantes, segundo a ordem de classificação inicialmente estabelecida, quando o primeiro colocado, mesmo após a negociação, for desclassificado em razão de sua proposta permanecer acima do </w:t>
      </w:r>
      <w:r w:rsidRPr="00FB7CD3">
        <w:rPr>
          <w:rFonts w:ascii="Cambria" w:eastAsia="Arial" w:hAnsi="Cambria" w:cs="Arial"/>
          <w:color w:val="000000"/>
          <w:sz w:val="22"/>
          <w:szCs w:val="22"/>
        </w:rPr>
        <w:t>preço/desconto</w:t>
      </w:r>
      <w:r w:rsidRPr="002D0BFE">
        <w:rPr>
          <w:rFonts w:ascii="Cambria" w:eastAsia="Arial" w:hAnsi="Cambria" w:cs="Arial"/>
          <w:color w:val="000000"/>
          <w:sz w:val="22"/>
          <w:szCs w:val="22"/>
        </w:rPr>
        <w:t xml:space="preserve"> máximo definido pela Administração, nos termos do § 1º do artigo 61 da Lei nº 14.133/21.</w:t>
      </w:r>
    </w:p>
    <w:p w:rsidR="002D0BFE" w:rsidRPr="002D0BFE" w:rsidRDefault="002D0BFE" w:rsidP="002D0BFE">
      <w:pPr>
        <w:tabs>
          <w:tab w:val="left" w:pos="567"/>
        </w:tabs>
        <w:spacing w:before="120" w:after="120"/>
        <w:jc w:val="both"/>
        <w:rPr>
          <w:rFonts w:ascii="Cambria" w:eastAsia="Arial" w:hAnsi="Cambria" w:cs="Arial"/>
          <w:color w:val="000000"/>
          <w:sz w:val="22"/>
          <w:szCs w:val="22"/>
        </w:rPr>
      </w:pPr>
    </w:p>
    <w:p w:rsidR="002D0BFE" w:rsidRPr="002D0BFE" w:rsidRDefault="002D0BFE" w:rsidP="002D0BFE">
      <w:pPr>
        <w:keepNext/>
        <w:keepLines/>
        <w:numPr>
          <w:ilvl w:val="0"/>
          <w:numId w:val="6"/>
        </w:numPr>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2D0BFE">
        <w:rPr>
          <w:rFonts w:ascii="Cambria" w:eastAsia="Arial" w:hAnsi="Cambria" w:cs="Arial"/>
          <w:b/>
          <w:color w:val="000000"/>
          <w:sz w:val="22"/>
          <w:szCs w:val="22"/>
        </w:rPr>
        <w:t>DA FASE DE JULGAMENTO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Encerrada a etapa de negociação, o agente de contratação verificará a proposta classificada em primeiro lugar se atender as condições, referente à adequação do objeto e </w:t>
      </w:r>
      <w:r w:rsidRPr="002D0BFE">
        <w:rPr>
          <w:rFonts w:ascii="Cambria" w:eastAsia="Arial" w:hAnsi="Cambria" w:cs="Arial"/>
          <w:color w:val="000000"/>
          <w:sz w:val="22"/>
          <w:szCs w:val="22"/>
        </w:rPr>
        <w:lastRenderedPageBreak/>
        <w:t>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rsidR="002D0BFE" w:rsidRPr="002D0BFE" w:rsidRDefault="002D0BFE" w:rsidP="00FB7CD3">
      <w:pPr>
        <w:numPr>
          <w:ilvl w:val="0"/>
          <w:numId w:val="11"/>
        </w:numPr>
        <w:pBdr>
          <w:top w:val="nil"/>
          <w:left w:val="nil"/>
          <w:bottom w:val="nil"/>
          <w:right w:val="nil"/>
          <w:between w:val="nil"/>
        </w:pBdr>
        <w:spacing w:before="120" w:after="120" w:line="312" w:lineRule="auto"/>
        <w:jc w:val="both"/>
        <w:rPr>
          <w:rFonts w:ascii="Cambria" w:eastAsia="Arial" w:hAnsi="Cambria" w:cs="Arial"/>
          <w:color w:val="000000"/>
          <w:sz w:val="22"/>
          <w:szCs w:val="22"/>
        </w:rPr>
      </w:pPr>
      <w:r w:rsidRPr="002D0BFE">
        <w:rPr>
          <w:rFonts w:ascii="Cambria" w:eastAsia="Arial" w:hAnsi="Cambria" w:cs="Arial"/>
          <w:color w:val="000000"/>
          <w:sz w:val="22"/>
          <w:szCs w:val="22"/>
        </w:rPr>
        <w:t>Cadastro Nacional de Empresas Inidôneas e Suspensas - CEIS, mantido pela Controladoria-Geral da União (</w:t>
      </w:r>
      <w:hyperlink r:id="rId21">
        <w:r w:rsidRPr="002D0BFE">
          <w:rPr>
            <w:rFonts w:ascii="Cambria" w:eastAsia="Arial" w:hAnsi="Cambria" w:cs="Arial"/>
            <w:color w:val="000000"/>
            <w:sz w:val="22"/>
            <w:szCs w:val="22"/>
          </w:rPr>
          <w:t>https://www.portaltransparencia.gov.br/sancoes/ceis</w:t>
        </w:r>
      </w:hyperlink>
      <w:r w:rsidRPr="002D0BFE">
        <w:rPr>
          <w:rFonts w:ascii="Cambria" w:eastAsia="Arial" w:hAnsi="Cambria" w:cs="Arial"/>
          <w:color w:val="000000"/>
          <w:sz w:val="22"/>
          <w:szCs w:val="22"/>
        </w:rPr>
        <w:t xml:space="preserve">); e </w:t>
      </w:r>
    </w:p>
    <w:p w:rsidR="002D0BFE" w:rsidRPr="002D0BFE" w:rsidRDefault="002D0BFE" w:rsidP="002D0BFE">
      <w:pPr>
        <w:numPr>
          <w:ilvl w:val="0"/>
          <w:numId w:val="11"/>
        </w:numPr>
        <w:pBdr>
          <w:top w:val="nil"/>
          <w:left w:val="nil"/>
          <w:bottom w:val="nil"/>
          <w:right w:val="nil"/>
          <w:between w:val="nil"/>
        </w:pBdr>
        <w:spacing w:before="120" w:after="120" w:line="312" w:lineRule="auto"/>
        <w:rPr>
          <w:rFonts w:ascii="Cambria" w:eastAsia="Arial" w:hAnsi="Cambria" w:cs="Arial"/>
          <w:color w:val="000000"/>
          <w:sz w:val="22"/>
          <w:szCs w:val="22"/>
        </w:rPr>
      </w:pPr>
      <w:r w:rsidRPr="002D0BFE">
        <w:rPr>
          <w:rFonts w:ascii="Cambria" w:eastAsia="Arial" w:hAnsi="Cambria" w:cs="Arial"/>
          <w:color w:val="000000"/>
          <w:sz w:val="22"/>
          <w:szCs w:val="22"/>
        </w:rPr>
        <w:t>Cadastro Nacional de Empresas Punidas – CNEP, mantido pela Controladoria-Geral da União (</w:t>
      </w:r>
      <w:hyperlink r:id="rId22">
        <w:r w:rsidRPr="002D0BFE">
          <w:rPr>
            <w:rFonts w:ascii="Cambria" w:eastAsia="Arial" w:hAnsi="Cambria" w:cs="Arial"/>
            <w:color w:val="000000"/>
            <w:sz w:val="22"/>
            <w:szCs w:val="22"/>
          </w:rPr>
          <w:t>https://www.portaltransparencia.gov.br/sancoes/cnep</w:t>
        </w:r>
      </w:hyperlink>
      <w:r w:rsidRPr="002D0BFE">
        <w:rPr>
          <w:rFonts w:ascii="Cambria" w:eastAsia="Arial" w:hAnsi="Cambria" w:cs="Arial"/>
          <w:color w:val="000000"/>
          <w:sz w:val="22"/>
          <w:szCs w:val="22"/>
        </w:rPr>
        <w:t>).</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consulta aos cadastros será realizada em nome da empresa licitante e também de seu sócio majoritário, por força da vedação de que trata o </w:t>
      </w:r>
      <w:hyperlink r:id="rId23" w:anchor=":~:text=%C3%A0s%20seguintes%20comina%C3%A7%C3%B5es%3A-,Art.,n%C2%BA%2012.120%2C%20de%202009).">
        <w:r w:rsidRPr="002D0BFE">
          <w:rPr>
            <w:rFonts w:ascii="Cambria" w:eastAsia="Arial" w:hAnsi="Cambria" w:cs="Arial"/>
            <w:color w:val="000000"/>
            <w:sz w:val="22"/>
            <w:szCs w:val="22"/>
          </w:rPr>
          <w:t>artigo 12 da Lei n° 8.429, de 1992</w:t>
        </w:r>
      </w:hyperlink>
      <w:r w:rsidRPr="002D0BFE">
        <w:rPr>
          <w:rFonts w:ascii="Cambria" w:eastAsia="Arial" w:hAnsi="Cambria" w:cs="Arial"/>
          <w:color w:val="000000"/>
          <w:sz w:val="22"/>
          <w:szCs w:val="22"/>
        </w:rPr>
        <w:t>.</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tentativa de burla será verificada por meio dos vínculos societários, linhas de fornecimento similares, dentre outros.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licitante será convocado para manifestação previamente a uma eventual desclassificação.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Constatada a existência de sanção, o licitante será reputado inabilitado, por falta de condição de participação.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Caso atendidas as condições de participação, será iniciado o procedimento de habilitação.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bookmarkStart w:id="8" w:name="_4d34og8" w:colFirst="0" w:colLast="0"/>
      <w:bookmarkEnd w:id="8"/>
      <w:r w:rsidRPr="002D0BFE">
        <w:rPr>
          <w:rFonts w:ascii="Cambria" w:eastAsia="Arial" w:hAnsi="Cambria" w:cs="Arial"/>
          <w:color w:val="000000"/>
          <w:sz w:val="22"/>
          <w:szCs w:val="22"/>
        </w:rPr>
        <w:t>Caso o licitante provisoriamente classificado em primeiro lugar tenha se utilizado de algum tratamento favorecido às ME/EPPs, o pregoeiro verificará se faz jus ao benefício, em conformidade com o estabelecido neste edital.</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Pr="00FB7CD3">
        <w:rPr>
          <w:rFonts w:ascii="Cambria" w:eastAsia="Arial" w:hAnsi="Cambria" w:cs="Arial"/>
          <w:color w:val="000000"/>
          <w:sz w:val="22"/>
          <w:szCs w:val="22"/>
        </w:rPr>
        <w:t xml:space="preserve">Decreto Municipal n. </w:t>
      </w:r>
      <w:r w:rsidR="00FB7CD3">
        <w:rPr>
          <w:rFonts w:ascii="Cambria" w:eastAsia="Arial" w:hAnsi="Cambria" w:cs="Arial"/>
          <w:color w:val="000000"/>
          <w:sz w:val="22"/>
          <w:szCs w:val="22"/>
        </w:rPr>
        <w:t>093/2022</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Será desclassificada a proposta vencedora que: </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contiver vícios insanáveis;</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não obedecer às especificações técnicas contidas no Termo de Referência;</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apresentar preços </w:t>
      </w:r>
      <w:r w:rsidR="0015018F"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ou permanecerem acima do preço máximo definido para a contratação;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não tiverem sua </w:t>
      </w:r>
      <w:r w:rsidR="0015018F"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demonstrada, quando exigido pela Administração;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apresentar desconformidade com quaisquer outras exigências deste Edital ou seus anexos, desde que insanável.</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No caso de bens e serviços em geral, é indício de inexequibilidade das propostas valores inferiores a 50% (</w:t>
      </w:r>
      <w:r w:rsidR="0015018F" w:rsidRPr="002D0BFE">
        <w:rPr>
          <w:rFonts w:ascii="Cambria" w:eastAsia="Arial" w:hAnsi="Cambria" w:cs="Arial"/>
          <w:color w:val="000000"/>
          <w:sz w:val="22"/>
          <w:szCs w:val="22"/>
        </w:rPr>
        <w:t>cinqüenta</w:t>
      </w:r>
      <w:r w:rsidRPr="002D0BFE">
        <w:rPr>
          <w:rFonts w:ascii="Cambria" w:eastAsia="Arial" w:hAnsi="Cambria" w:cs="Arial"/>
          <w:color w:val="000000"/>
          <w:sz w:val="22"/>
          <w:szCs w:val="22"/>
        </w:rPr>
        <w:t xml:space="preserve"> por cento) do valor orçado pela Administração.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inexequibilidade, na hipótese de que trata o caput, só será considerada após diligência do pregoeiro, que comprove:</w:t>
      </w:r>
    </w:p>
    <w:p w:rsidR="002D0BFE" w:rsidRPr="002D0BFE" w:rsidRDefault="002D0BFE" w:rsidP="002D0BFE">
      <w:pPr>
        <w:numPr>
          <w:ilvl w:val="3"/>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que o custo do licitante ultrapassa o valor da proposta; e</w:t>
      </w:r>
    </w:p>
    <w:p w:rsidR="002D0BFE" w:rsidRPr="002D0BFE" w:rsidRDefault="002D0BFE" w:rsidP="002D0BFE">
      <w:pPr>
        <w:numPr>
          <w:ilvl w:val="3"/>
          <w:numId w:val="12"/>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inexistirem custos de oportunidade capazes de justificar o vulto da oferta.</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Em contratação de serviços de engenharia, além das disposições acima, a análise de </w:t>
      </w:r>
      <w:r w:rsidR="0015018F"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e </w:t>
      </w:r>
      <w:r w:rsidR="0015018F" w:rsidRPr="002D0BFE">
        <w:rPr>
          <w:rFonts w:ascii="Cambria" w:eastAsia="Arial" w:hAnsi="Cambria" w:cs="Arial"/>
          <w:color w:val="000000"/>
          <w:sz w:val="22"/>
          <w:szCs w:val="22"/>
        </w:rPr>
        <w:t>sobre preço</w:t>
      </w:r>
      <w:r w:rsidRPr="002D0BFE">
        <w:rPr>
          <w:rFonts w:ascii="Cambria" w:eastAsia="Arial" w:hAnsi="Cambria" w:cs="Arial"/>
          <w:color w:val="000000"/>
          <w:sz w:val="22"/>
          <w:szCs w:val="22"/>
        </w:rPr>
        <w:t xml:space="preserve"> considerará o seguinte:</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Nos regimes de execução por tarefa, empreitada por preço global ou empreitada integral, semi-integrada ou integrada, a caracterização do </w:t>
      </w:r>
      <w:r w:rsidR="0015018F" w:rsidRPr="002D0BFE">
        <w:rPr>
          <w:rFonts w:ascii="Cambria" w:eastAsia="Arial" w:hAnsi="Cambria" w:cs="Arial"/>
          <w:color w:val="000000"/>
          <w:sz w:val="22"/>
          <w:szCs w:val="22"/>
        </w:rPr>
        <w:t>sobre preço</w:t>
      </w:r>
      <w:r w:rsidRPr="002D0BFE">
        <w:rPr>
          <w:rFonts w:ascii="Cambria" w:eastAsia="Arial" w:hAnsi="Cambria" w:cs="Arial"/>
          <w:color w:val="000000"/>
          <w:sz w:val="22"/>
          <w:szCs w:val="22"/>
        </w:rPr>
        <w:t xml:space="preserve"> se dará pela superação do valor global estimado, quando for o caso;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No regime de empreitada por preço unitário, a caracterização do sobre</w:t>
      </w:r>
      <w:r w:rsidR="0015018F">
        <w:rPr>
          <w:rFonts w:ascii="Cambria" w:eastAsia="Arial" w:hAnsi="Cambria" w:cs="Arial"/>
          <w:color w:val="000000"/>
          <w:sz w:val="22"/>
          <w:szCs w:val="22"/>
        </w:rPr>
        <w:t xml:space="preserve"> </w:t>
      </w:r>
      <w:r w:rsidRPr="002D0BFE">
        <w:rPr>
          <w:rFonts w:ascii="Cambria" w:eastAsia="Arial" w:hAnsi="Cambria" w:cs="Arial"/>
          <w:color w:val="000000"/>
          <w:sz w:val="22"/>
          <w:szCs w:val="22"/>
        </w:rPr>
        <w:t>preço se dará pela superação do valor global estimado e pela superação de custo unitário tido como relevante, conforme planilha anexa ao edital, quando for o caso;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No caso de serviços de engenharia, serão consideradas </w:t>
      </w:r>
      <w:r w:rsidR="0015018F"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as propostas cujos valores forem inferiores a 75% (setenta e cinco por cento) do valor orçado pela Administração, independentemente do regime de execução.</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 xml:space="preserve">Se houver indícios de inexequibilidade da proposta de preço, ou em caso da necessidade de esclarecimentos complementares, poderão ser efetuadas diligências, para que a empresa comprove a </w:t>
      </w:r>
      <w:r w:rsidR="0015018F"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D0BFE" w:rsidRPr="00FB7CD3"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i/>
          <w:color w:val="FF0000"/>
          <w:sz w:val="22"/>
          <w:szCs w:val="22"/>
        </w:rPr>
      </w:pPr>
      <w:r w:rsidRPr="00FB7CD3">
        <w:rPr>
          <w:rFonts w:ascii="Cambria" w:eastAsia="Arial" w:hAnsi="Cambria" w:cs="Arial"/>
          <w:color w:val="000000"/>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2D0BFE" w:rsidRPr="002D0BFE" w:rsidRDefault="002D0BFE" w:rsidP="002D0BFE">
      <w:pPr>
        <w:numPr>
          <w:ilvl w:val="1"/>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Erros no preenchimento da planilha não constituem motivo para a desclassificação da proposta. A planilha poderá́ ser ajustada pelo fornecedor, no prazo indicado pelo sistema, desde que não haja majoração do preço.</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O ajuste de que trata este dispositivo se limita a sanar erros ou falhas que não alterem a substância das propostas;</w:t>
      </w:r>
    </w:p>
    <w:p w:rsidR="002D0BFE" w:rsidRPr="002D0BFE" w:rsidRDefault="002D0BFE" w:rsidP="002D0BFE">
      <w:pPr>
        <w:numPr>
          <w:ilvl w:val="2"/>
          <w:numId w:val="12"/>
        </w:numPr>
        <w:pBdr>
          <w:top w:val="nil"/>
          <w:left w:val="nil"/>
          <w:bottom w:val="nil"/>
          <w:right w:val="nil"/>
          <w:between w:val="nil"/>
        </w:pBdr>
        <w:spacing w:before="120" w:after="120"/>
        <w:ind w:left="0" w:firstLine="0"/>
        <w:jc w:val="both"/>
        <w:rPr>
          <w:rFonts w:ascii="Cambria" w:eastAsia="Arial" w:hAnsi="Cambria" w:cs="Arial"/>
          <w:b/>
          <w:color w:val="000000"/>
          <w:sz w:val="22"/>
          <w:szCs w:val="22"/>
        </w:rPr>
      </w:pPr>
      <w:r w:rsidRPr="002D0BFE">
        <w:rPr>
          <w:rFonts w:ascii="Cambria" w:eastAsia="Arial" w:hAnsi="Cambria" w:cs="Arial"/>
          <w:color w:val="000000"/>
          <w:sz w:val="22"/>
          <w:szCs w:val="22"/>
        </w:rPr>
        <w:t>Considera-se erro no preenchimento da planilha passível de correção a indicação de recolhimento de impostos e contribuições na forma do Simples Nacional, quando não cabível esse regime.</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 A análise da </w:t>
      </w:r>
      <w:r w:rsidR="0015018F"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 de preços deverá ser realizada com o auxílio da Planilha de Custos e Formação de Preços, a ser preenchida pelo licitante em relação à sua proposta final, conforme anexo deste Edital.</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Planilha de Custos e Formação de Preços deverá ser encaminhada pelo licitante exclusivamente via sistema, no prazo de </w:t>
      </w:r>
      <w:r w:rsidRPr="00FB7CD3">
        <w:rPr>
          <w:rFonts w:ascii="Cambria" w:eastAsia="Arial" w:hAnsi="Cambria" w:cs="Arial"/>
          <w:b/>
          <w:bCs/>
          <w:sz w:val="22"/>
          <w:szCs w:val="22"/>
        </w:rPr>
        <w:t>até 02:00 horas,</w:t>
      </w:r>
      <w:r w:rsidRPr="002D0BFE">
        <w:rPr>
          <w:rFonts w:ascii="Cambria" w:eastAsia="Arial" w:hAnsi="Cambria" w:cs="Arial"/>
          <w:color w:val="000000"/>
          <w:sz w:val="22"/>
          <w:szCs w:val="22"/>
        </w:rPr>
        <w:t xml:space="preserve">contado da solicitação do </w:t>
      </w:r>
      <w:r w:rsidR="00FB7CD3">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com os respectivos valores readequados ao lance vencedor, e será analisada pelo </w:t>
      </w:r>
      <w:r w:rsidR="00FB7CD3">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no momento da aceitação do lance vencedor.</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A inexequibilidade dos valores referentes a itens isolados da Planilha de Custos e Formação de Preços não caracteriza motivo suficiente para a desclassificação da proposta, desde que não contrariem exigências legais. </w:t>
      </w:r>
    </w:p>
    <w:p w:rsidR="002D0BFE" w:rsidRPr="002D0BFE" w:rsidRDefault="002D0BFE" w:rsidP="002D0BFE">
      <w:pPr>
        <w:numPr>
          <w:ilvl w:val="1"/>
          <w:numId w:val="12"/>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Serão desclassificadas as propostas mais bem classificadas, nos termos do art. 59, da Lei nº 14.133/2021, que: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8.16.1. contiverem vícios insanáveis;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8.16.2</w:t>
      </w:r>
      <w:r w:rsidRPr="002D0BFE">
        <w:rPr>
          <w:rFonts w:ascii="Cambria" w:eastAsia="Arial" w:hAnsi="Cambria" w:cs="Arial"/>
          <w:color w:val="000000"/>
          <w:sz w:val="22"/>
          <w:szCs w:val="22"/>
        </w:rPr>
        <w:tab/>
        <w:t>não obedecerem às especificações técnicas pormenorizadas no edital;</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8.16.3</w:t>
      </w:r>
      <w:r w:rsidRPr="002D0BFE">
        <w:rPr>
          <w:rFonts w:ascii="Cambria" w:eastAsia="Arial" w:hAnsi="Cambria" w:cs="Arial"/>
          <w:color w:val="000000"/>
          <w:sz w:val="22"/>
          <w:szCs w:val="22"/>
        </w:rPr>
        <w:tab/>
        <w:t>apresentarem desconformidade com quaisquer outras exigências do edital, desde que insanável.</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8.16.4</w:t>
      </w:r>
      <w:r w:rsidRPr="002D0BFE">
        <w:rPr>
          <w:rFonts w:ascii="Cambria" w:eastAsia="Arial" w:hAnsi="Cambria" w:cs="Arial"/>
          <w:color w:val="000000"/>
          <w:sz w:val="22"/>
          <w:szCs w:val="22"/>
        </w:rPr>
        <w:tab/>
        <w:t xml:space="preserve">apresentarem preços </w:t>
      </w:r>
      <w:r w:rsidR="00B11C3E" w:rsidRPr="002D0BFE">
        <w:rPr>
          <w:rFonts w:ascii="Cambria" w:eastAsia="Arial" w:hAnsi="Cambria" w:cs="Arial"/>
          <w:color w:val="000000"/>
          <w:sz w:val="22"/>
          <w:szCs w:val="22"/>
        </w:rPr>
        <w:t>inexeqüíveis</w:t>
      </w:r>
      <w:r w:rsidRPr="002D0BFE">
        <w:rPr>
          <w:rFonts w:ascii="Cambria" w:eastAsia="Arial" w:hAnsi="Cambria" w:cs="Arial"/>
          <w:color w:val="000000"/>
          <w:sz w:val="22"/>
          <w:szCs w:val="22"/>
        </w:rPr>
        <w:t xml:space="preserve"> ou permanecerem acima do orçamento estimado para a contratação;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8.16.5</w:t>
      </w:r>
      <w:r w:rsidRPr="002D0BFE">
        <w:rPr>
          <w:rFonts w:ascii="Cambria" w:eastAsia="Arial" w:hAnsi="Cambria" w:cs="Arial"/>
          <w:color w:val="000000"/>
          <w:sz w:val="22"/>
          <w:szCs w:val="22"/>
        </w:rPr>
        <w:tab/>
        <w:t xml:space="preserve">não tiverem sua </w:t>
      </w:r>
      <w:r w:rsidR="00B11C3E"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demonstrada, quando exigido pela Administração;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8.16.6</w:t>
      </w:r>
      <w:r w:rsidRPr="002D0BFE">
        <w:rPr>
          <w:rFonts w:ascii="Cambria" w:eastAsia="Arial" w:hAnsi="Cambria" w:cs="Arial"/>
          <w:color w:val="000000"/>
          <w:sz w:val="22"/>
          <w:szCs w:val="22"/>
        </w:rPr>
        <w:tab/>
        <w:t xml:space="preserve">A Administração poderá realizar diligências para aferir a </w:t>
      </w:r>
      <w:r w:rsidR="00B11C3E"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das propostas ou exigir dos licitantes que ela seja demonstrada, conforme disposto no item 8.16.5, nos termos do §2º, do artigo 59, da Lei nº 14.133/2021. </w:t>
      </w:r>
    </w:p>
    <w:p w:rsidR="002D0BFE" w:rsidRPr="002D0BFE" w:rsidRDefault="002D0BFE" w:rsidP="002D0BFE">
      <w:pPr>
        <w:numPr>
          <w:ilvl w:val="1"/>
          <w:numId w:val="12"/>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D0BFE" w:rsidRPr="002D0BFE" w:rsidRDefault="002D0BFE" w:rsidP="002D0BFE">
      <w:pPr>
        <w:numPr>
          <w:ilvl w:val="1"/>
          <w:numId w:val="12"/>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 agente de contratação poderá convocar o licitante para enviar documento digital complementar, por meio de funcionalidade disponível no sistema, no prazo de </w:t>
      </w:r>
      <w:r w:rsidRPr="009553A4">
        <w:rPr>
          <w:rFonts w:ascii="Cambria" w:eastAsia="Arial" w:hAnsi="Cambria" w:cs="Arial"/>
          <w:b/>
          <w:bCs/>
          <w:sz w:val="22"/>
          <w:szCs w:val="22"/>
        </w:rPr>
        <w:t>até 02:00 horas,</w:t>
      </w:r>
      <w:r w:rsidRPr="002D0BFE">
        <w:rPr>
          <w:rFonts w:ascii="Cambria" w:eastAsia="Arial" w:hAnsi="Cambria" w:cs="Arial"/>
          <w:color w:val="000000"/>
          <w:sz w:val="22"/>
          <w:szCs w:val="22"/>
        </w:rPr>
        <w:t xml:space="preserve"> sob pena de não aceitação da proposta.</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É facultado ao </w:t>
      </w:r>
      <w:r w:rsidR="009553A4">
        <w:rPr>
          <w:rFonts w:ascii="Cambria" w:eastAsia="Arial" w:hAnsi="Cambria" w:cs="Arial"/>
          <w:color w:val="000000"/>
          <w:sz w:val="22"/>
          <w:szCs w:val="22"/>
        </w:rPr>
        <w:t>Agente de Contratação</w:t>
      </w:r>
      <w:r w:rsidRPr="002D0BFE">
        <w:rPr>
          <w:rFonts w:ascii="Cambria" w:eastAsia="Arial" w:hAnsi="Cambria" w:cs="Arial"/>
          <w:color w:val="000000"/>
          <w:sz w:val="22"/>
          <w:szCs w:val="22"/>
        </w:rPr>
        <w:t xml:space="preserve"> prorrogar o prazo estabelecido, a partir de solicitação fundamentada feita no chat pelo licitante, antes de findo o prazo</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Dentre os documentos passíveis de solicitação pelo </w:t>
      </w:r>
      <w:r w:rsidR="009553A4">
        <w:rPr>
          <w:rFonts w:ascii="Cambria" w:eastAsia="Arial" w:hAnsi="Cambria" w:cs="Arial"/>
          <w:color w:val="000000"/>
          <w:sz w:val="22"/>
          <w:szCs w:val="22"/>
        </w:rPr>
        <w:t>Agente de Contratação</w:t>
      </w:r>
      <w:r w:rsidRPr="002D0BFE">
        <w:rPr>
          <w:rFonts w:ascii="Cambria" w:eastAsia="Arial" w:hAnsi="Cambria" w:cs="Arial"/>
          <w:color w:val="000000"/>
          <w:sz w:val="22"/>
          <w:szCs w:val="22"/>
        </w:rPr>
        <w:t>, destacam-se as planilhas de custo readequadas com o valor final ofertado.</w:t>
      </w:r>
    </w:p>
    <w:p w:rsidR="002D0BFE" w:rsidRPr="002D0BFE" w:rsidRDefault="002D0BFE" w:rsidP="002D0BFE">
      <w:pPr>
        <w:numPr>
          <w:ilvl w:val="1"/>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Todos os dados informados pelo licitante em sua planilha deverão refletir com fidelidade os custos especificados e a margem de lucro pretendida.</w:t>
      </w:r>
    </w:p>
    <w:p w:rsidR="002D0BFE" w:rsidRPr="002D0BFE" w:rsidRDefault="002D0BFE" w:rsidP="002D0BFE">
      <w:pPr>
        <w:numPr>
          <w:ilvl w:val="1"/>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 O </w:t>
      </w:r>
      <w:r w:rsidR="009553A4">
        <w:rPr>
          <w:rFonts w:ascii="Cambria" w:eastAsia="Arial" w:hAnsi="Cambria" w:cs="Arial"/>
          <w:color w:val="000000"/>
          <w:sz w:val="22"/>
          <w:szCs w:val="22"/>
        </w:rPr>
        <w:t>A</w:t>
      </w:r>
      <w:r w:rsidRPr="002D0BFE">
        <w:rPr>
          <w:rFonts w:ascii="Cambria" w:eastAsia="Arial" w:hAnsi="Cambria" w:cs="Arial"/>
          <w:color w:val="000000"/>
          <w:sz w:val="22"/>
          <w:szCs w:val="22"/>
        </w:rPr>
        <w:t xml:space="preserve">gente de </w:t>
      </w:r>
      <w:r w:rsidR="009553A4">
        <w:rPr>
          <w:rFonts w:ascii="Cambria" w:eastAsia="Arial" w:hAnsi="Cambria" w:cs="Arial"/>
          <w:color w:val="000000"/>
          <w:sz w:val="22"/>
          <w:szCs w:val="22"/>
        </w:rPr>
        <w:t>C</w:t>
      </w:r>
      <w:r w:rsidRPr="002D0BFE">
        <w:rPr>
          <w:rFonts w:ascii="Cambria" w:eastAsia="Arial" w:hAnsi="Cambria" w:cs="Arial"/>
          <w:color w:val="000000"/>
          <w:sz w:val="22"/>
          <w:szCs w:val="22"/>
        </w:rPr>
        <w:t>ontratação analisará a compatibilidade dos preços unitários apresentados na Planilha de Custos e Formação de Preços com aqueles praticados no mercado em relação aos insumos e também quanto aos salários das categorias envolvidas na contratação;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Erros no preenchimento da planilha não constituem motivo para a desclassificação da proposta. A planilha poderá́ ser ajustada pelo licitante, no prazo indicado pelo </w:t>
      </w:r>
      <w:r w:rsidR="00E21327">
        <w:rPr>
          <w:rFonts w:ascii="Cambria" w:eastAsia="Arial" w:hAnsi="Cambria" w:cs="Arial"/>
          <w:color w:val="000000"/>
          <w:sz w:val="22"/>
          <w:szCs w:val="22"/>
        </w:rPr>
        <w:t>A</w:t>
      </w:r>
      <w:r w:rsidRPr="002D0BFE">
        <w:rPr>
          <w:rFonts w:ascii="Cambria" w:eastAsia="Arial" w:hAnsi="Cambria" w:cs="Arial"/>
          <w:color w:val="000000"/>
          <w:sz w:val="22"/>
          <w:szCs w:val="22"/>
        </w:rPr>
        <w:t xml:space="preserve">gente de </w:t>
      </w:r>
      <w:r w:rsidR="00E21327">
        <w:rPr>
          <w:rFonts w:ascii="Cambria" w:eastAsia="Arial" w:hAnsi="Cambria" w:cs="Arial"/>
          <w:color w:val="000000"/>
          <w:sz w:val="22"/>
          <w:szCs w:val="22"/>
        </w:rPr>
        <w:t>C</w:t>
      </w:r>
      <w:r w:rsidRPr="002D0BFE">
        <w:rPr>
          <w:rFonts w:ascii="Cambria" w:eastAsia="Arial" w:hAnsi="Cambria" w:cs="Arial"/>
          <w:color w:val="000000"/>
          <w:sz w:val="22"/>
          <w:szCs w:val="22"/>
        </w:rPr>
        <w:t>ontratação, desde que não haja majoração do preço.</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O ajuste de que trata este dispositivo se limita a sanar erros ou falhas que não alterem a substância das propostas;</w:t>
      </w:r>
    </w:p>
    <w:p w:rsidR="002D0BFE" w:rsidRPr="002D0BFE" w:rsidRDefault="002D0BFE" w:rsidP="002D0BFE">
      <w:pPr>
        <w:numPr>
          <w:ilvl w:val="2"/>
          <w:numId w:val="8"/>
        </w:numPr>
        <w:pBdr>
          <w:top w:val="nil"/>
          <w:left w:val="nil"/>
          <w:bottom w:val="nil"/>
          <w:right w:val="nil"/>
          <w:between w:val="nil"/>
        </w:pBdr>
        <w:spacing w:before="120" w:after="120"/>
        <w:ind w:left="0" w:right="-15"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Considera-se erro no preenchimento da planilha passível de correção a indicação de recolhimento de impostos e contribuições na forma do Simples Nacional, quando não cabível esse regime.</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Para fins de análise da proposta quanto ao cumprimento das especificações do objeto, poderá ser colhida a manifestação escrita do setor requisitante do serviço ou da área especializada no objeto.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Se a proposta ou lance vencedor for desclassificado, o agente de contratação examinará a proposta ou lance </w:t>
      </w:r>
      <w:r w:rsidR="00B11C3E"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e, assim sucessivamente, na ordem de classificação.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Havendo necessidade, o agente de contratação suspenderá a sessão, informando no “chat” a nova data e horário para a continuidade da mesma.</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Nos itens para a participação de microempresas e empresas de pequeno porte, sempre que a proposta não for aceita, e antes de o agente de contratação passar à </w:t>
      </w:r>
      <w:r w:rsidR="00B11C3E"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haverá nova verificação, pelo sistema, da eventual ocorrência do empate ficto, previsto nos artigos 44 e 45 da LC nº 123, de 2006, seguindo-se a disciplina antes estabelecida, se for o caso.</w:t>
      </w:r>
    </w:p>
    <w:p w:rsidR="002D0BFE" w:rsidRPr="002D0BFE" w:rsidRDefault="002D0BFE" w:rsidP="002D0BFE">
      <w:pPr>
        <w:numPr>
          <w:ilvl w:val="1"/>
          <w:numId w:val="8"/>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Encerrada a análise quanto à aceitação da proposta, o agente de contratação verificará a habilitação do licitante, observado o disposto neste Edital.</w:t>
      </w:r>
    </w:p>
    <w:p w:rsidR="002D0BFE" w:rsidRPr="002D0BFE" w:rsidRDefault="002D0BFE" w:rsidP="002D0BFE">
      <w:pPr>
        <w:keepNext/>
        <w:keepLines/>
        <w:numPr>
          <w:ilvl w:val="0"/>
          <w:numId w:val="9"/>
        </w:numPr>
        <w:pBdr>
          <w:top w:val="nil"/>
          <w:left w:val="nil"/>
          <w:bottom w:val="nil"/>
          <w:right w:val="nil"/>
          <w:between w:val="nil"/>
        </w:pBdr>
        <w:tabs>
          <w:tab w:val="left" w:pos="567"/>
        </w:tabs>
        <w:spacing w:before="120" w:after="120"/>
        <w:ind w:left="0" w:firstLine="0"/>
        <w:jc w:val="both"/>
        <w:rPr>
          <w:rFonts w:ascii="Cambria" w:eastAsia="Arial" w:hAnsi="Cambria" w:cs="Arial"/>
          <w:b/>
          <w:color w:val="000000"/>
          <w:sz w:val="22"/>
          <w:szCs w:val="22"/>
        </w:rPr>
      </w:pPr>
      <w:r w:rsidRPr="002D0BFE">
        <w:rPr>
          <w:rFonts w:ascii="Cambria" w:eastAsia="Arial" w:hAnsi="Cambria" w:cs="Arial"/>
          <w:b/>
          <w:color w:val="000000"/>
          <w:sz w:val="22"/>
          <w:szCs w:val="22"/>
        </w:rPr>
        <w:t xml:space="preserve">DA FASE DE HABILITAÇÃO </w:t>
      </w:r>
    </w:p>
    <w:p w:rsidR="002D0BFE" w:rsidRPr="002D0BFE" w:rsidRDefault="002D0BFE" w:rsidP="002D0BFE">
      <w:pPr>
        <w:keepNext/>
        <w:keepLines/>
        <w:numPr>
          <w:ilvl w:val="1"/>
          <w:numId w:val="9"/>
        </w:numPr>
        <w:pBdr>
          <w:top w:val="nil"/>
          <w:left w:val="nil"/>
          <w:bottom w:val="nil"/>
          <w:right w:val="nil"/>
          <w:between w:val="nil"/>
        </w:pBdr>
        <w:tabs>
          <w:tab w:val="left" w:pos="567"/>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4" w:anchor="art62">
        <w:r w:rsidRPr="002D0BFE">
          <w:rPr>
            <w:rFonts w:ascii="Cambria" w:eastAsia="Arial" w:hAnsi="Cambria" w:cs="Arial"/>
            <w:color w:val="000000"/>
            <w:sz w:val="22"/>
            <w:szCs w:val="22"/>
          </w:rPr>
          <w:t>arts. 62 a 70 da Lei nº 14.133, de 2021</w:t>
        </w:r>
      </w:hyperlink>
      <w:r w:rsidRPr="002D0BFE">
        <w:rPr>
          <w:rFonts w:ascii="Cambria" w:eastAsia="Arial" w:hAnsi="Cambria" w:cs="Arial"/>
          <w:color w:val="000000"/>
          <w:sz w:val="22"/>
          <w:szCs w:val="22"/>
        </w:rPr>
        <w:t>.</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Constatada a existência de sanção, após consulta prevista conforme o disposto no item 8.1, o agente de contratação reputará o licitante inabilitado, por falta de condição de participação.</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B11C3E"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atendidas as condições de participação, a habilitação dos licitantes será verificada por meio do </w:t>
      </w:r>
      <w:r w:rsidR="00B11C3E" w:rsidRPr="002D0BFE">
        <w:rPr>
          <w:rFonts w:ascii="Cambria" w:eastAsia="Arial" w:hAnsi="Cambria" w:cs="Arial"/>
          <w:sz w:val="22"/>
          <w:szCs w:val="22"/>
        </w:rPr>
        <w:t xml:space="preserve"> </w:t>
      </w:r>
      <w:hyperlink r:id="rId25" w:history="1">
        <w:r w:rsidR="00B11C3E">
          <w:rPr>
            <w:rStyle w:val="Hyperlink"/>
          </w:rPr>
          <w:t>O Maior Marketplace de Licitações do Brasil</w:t>
        </w:r>
      </w:hyperlink>
      <w:r w:rsidRPr="002D0BFE">
        <w:rPr>
          <w:rFonts w:ascii="Cambria" w:eastAsia="Arial" w:hAnsi="Cambria" w:cs="Arial"/>
          <w:color w:val="000000"/>
          <w:sz w:val="22"/>
          <w:szCs w:val="22"/>
        </w:rPr>
        <w:t>, nos documentos por ele abrangidos, em relação à habilitação jurídica, à regularidade fiscal, à qualificação econômico-financeira e habilitação técnica.</w:t>
      </w:r>
    </w:p>
    <w:p w:rsidR="002D0BFE" w:rsidRPr="002D0BFE" w:rsidRDefault="002D0BFE" w:rsidP="002D0BFE">
      <w:pPr>
        <w:numPr>
          <w:ilvl w:val="1"/>
          <w:numId w:val="9"/>
        </w:numPr>
        <w:pBdr>
          <w:top w:val="nil"/>
          <w:left w:val="nil"/>
          <w:bottom w:val="nil"/>
          <w:right w:val="nil"/>
          <w:between w:val="nil"/>
        </w:pBdr>
        <w:shd w:val="clear" w:color="auto" w:fill="FFFFFF"/>
        <w:spacing w:before="120" w:after="120"/>
        <w:ind w:left="0" w:firstLine="0"/>
        <w:jc w:val="both"/>
        <w:rPr>
          <w:rFonts w:ascii="Cambria" w:eastAsia="Arial" w:hAnsi="Cambria" w:cs="Arial"/>
          <w:color w:val="000000"/>
          <w:sz w:val="22"/>
          <w:szCs w:val="22"/>
        </w:rPr>
      </w:pPr>
      <w:bookmarkStart w:id="9" w:name="_2s8eyo1" w:colFirst="0" w:colLast="0"/>
      <w:bookmarkEnd w:id="9"/>
      <w:r w:rsidRPr="002D0BFE">
        <w:rPr>
          <w:rFonts w:ascii="Cambria" w:eastAsia="Arial" w:hAnsi="Cambria" w:cs="Arial"/>
          <w:color w:val="000000"/>
          <w:sz w:val="22"/>
          <w:szCs w:val="22"/>
        </w:rPr>
        <w:t xml:space="preserve">Havendo a necessidade de envio de documentos de habilitação complementares, em sede de diligência, necessários à confirmação daqueles exigidos neste Edital e já apresentados, o licitante será convocado a encaminhá-los, em formato digital, via sistema, no prazo de </w:t>
      </w:r>
      <w:r w:rsidRPr="00E21327">
        <w:rPr>
          <w:rFonts w:ascii="Cambria" w:eastAsia="Arial" w:hAnsi="Cambria" w:cs="Arial"/>
          <w:sz w:val="22"/>
          <w:szCs w:val="22"/>
        </w:rPr>
        <w:t>até 02:00</w:t>
      </w:r>
      <w:r w:rsidR="00B11C3E">
        <w:rPr>
          <w:rFonts w:ascii="Cambria" w:eastAsia="Arial" w:hAnsi="Cambria" w:cs="Arial"/>
          <w:sz w:val="22"/>
          <w:szCs w:val="22"/>
        </w:rPr>
        <w:t xml:space="preserve"> </w:t>
      </w:r>
      <w:r w:rsidRPr="00E21327">
        <w:rPr>
          <w:rFonts w:ascii="Cambria" w:eastAsia="Arial" w:hAnsi="Cambria" w:cs="Arial"/>
          <w:sz w:val="22"/>
          <w:szCs w:val="22"/>
        </w:rPr>
        <w:t>horas</w:t>
      </w:r>
      <w:r w:rsidRPr="002D0BFE">
        <w:rPr>
          <w:rFonts w:ascii="Cambria" w:eastAsia="Arial" w:hAnsi="Cambria" w:cs="Arial"/>
          <w:color w:val="000000"/>
          <w:sz w:val="22"/>
          <w:szCs w:val="22"/>
        </w:rPr>
        <w:t>, sob pena de inabilitação, conforme art. 64, da Lei nº 14.133/2021.</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Somente haverá a necessidade de comprovação do preenchimento de requisitos mediante apresentação dos documentos originais não-digitais quando houver dúvida em relação à integridade do documento digital.</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Não serão aceitos documentos de habilitação com indicação de CNPJ/CPF diferentes, salvo aqueles legalmente permitidos.</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D0BFE" w:rsidRPr="002D0BFE" w:rsidRDefault="002D0BFE" w:rsidP="002D0BFE">
      <w:pPr>
        <w:numPr>
          <w:ilvl w:val="2"/>
          <w:numId w:val="9"/>
        </w:numP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Habilitação jurídica: </w:t>
      </w:r>
    </w:p>
    <w:p w:rsidR="002D0BFE" w:rsidRPr="002D0BFE" w:rsidRDefault="002D0BFE" w:rsidP="002D0BFE">
      <w:pPr>
        <w:numPr>
          <w:ilvl w:val="2"/>
          <w:numId w:val="9"/>
        </w:numPr>
        <w:tabs>
          <w:tab w:val="left" w:pos="0"/>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no caso de empresário individual, inscrição no Registro Público de Empresas Mercantis, a cargo da Junta Comercial da respectiva sede;</w:t>
      </w:r>
    </w:p>
    <w:p w:rsidR="002D0BFE" w:rsidRPr="002D0BFE" w:rsidRDefault="002D0BFE" w:rsidP="002D0BFE">
      <w:pPr>
        <w:numPr>
          <w:ilvl w:val="2"/>
          <w:numId w:val="9"/>
        </w:numPr>
        <w:tabs>
          <w:tab w:val="left" w:pos="0"/>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Inscrição no Registro Público de Empresas Mercantis onde opera, com averbação no Registro onde tem sede a matriz, no caso de ser o participante sucursal, filial ou agência;</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No caso de sociedade simples: inscrição do ato constitutivo no Registro Civil das Pessoas Jurídicas do local de sua sede, acompanhada de prova da indicação dos seus administradores;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Decreto de autorização, em se tratando de sociedade empresária estrangeira em funcionamento no País;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No caso de exercício de </w:t>
      </w:r>
      <w:r w:rsidRPr="002D0BFE">
        <w:rPr>
          <w:rFonts w:ascii="Cambria" w:eastAsia="Arial" w:hAnsi="Cambria" w:cs="Arial"/>
          <w:color w:val="000000"/>
          <w:sz w:val="22"/>
          <w:szCs w:val="22"/>
        </w:rPr>
        <w:t xml:space="preserve">atividade não listadas nos itens acima: </w:t>
      </w:r>
      <w:r w:rsidRPr="002D0BFE">
        <w:rPr>
          <w:rFonts w:ascii="Cambria" w:eastAsia="Arial" w:hAnsi="Cambria" w:cs="Arial"/>
          <w:sz w:val="22"/>
          <w:szCs w:val="22"/>
        </w:rPr>
        <w:t>ato de registro ou autorização para funcionamento expedido pelo órgão competente, nos termos da legislação pertinente.</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No caso de sociedade cooperativa: ata de fundação e estatuto social em vigor, com a ata da </w:t>
      </w:r>
      <w:r w:rsidR="00256E70" w:rsidRPr="002D0BFE">
        <w:rPr>
          <w:rFonts w:ascii="Cambria" w:eastAsia="Arial" w:hAnsi="Cambria" w:cs="Arial"/>
          <w:sz w:val="22"/>
          <w:szCs w:val="22"/>
        </w:rPr>
        <w:t>assembléia</w:t>
      </w:r>
      <w:r w:rsidRPr="002D0BFE">
        <w:rPr>
          <w:rFonts w:ascii="Cambria" w:eastAsia="Arial" w:hAnsi="Cambria" w:cs="Arial"/>
          <w:sz w:val="22"/>
          <w:szCs w:val="22"/>
        </w:rPr>
        <w:t xml:space="preserve"> que o aprovou, devidamente arquivado na Junta Comercial ou inscrito no Registro Civil das Pessoas Jurídicas da respectiva sede, bem como o registro de que trata o art. 107 da Lei nº 5.764, de 1971.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documentos acima deverão estar acompanhados de todas as alterações ou da consolidação respectiva.</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  Regularidade fiscal, social e trabalhista:</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inscrição no Cadastro de Pessoas Físicas (CPF) e/ou Cadastro Nacional de Pessoas Jurídicas;</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Certidão negativa de débitos relativos aos tributos federais e à dívida ativa da União;</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regularidade com o Fundo de Garantia do Tempo de Serviço (FGTS);</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O cumprimento do disposto no </w:t>
      </w:r>
      <w:hyperlink r:id="rId26" w:anchor="art7xxxiii">
        <w:r w:rsidRPr="002D0BFE">
          <w:rPr>
            <w:rFonts w:ascii="Cambria" w:eastAsia="Arial" w:hAnsi="Cambria" w:cs="Arial"/>
            <w:color w:val="000000"/>
            <w:sz w:val="22"/>
            <w:szCs w:val="22"/>
            <w:u w:val="single"/>
          </w:rPr>
          <w:t>inciso XXXIII do art. 7º da Constituição Federal.</w:t>
        </w:r>
      </w:hyperlink>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Prova de inscrição no cadastro de contribuintes municipal ou estadual, relativo ao domicílio ou sede do licitante, pertinente ao seu ramo de atividade e compatível com o objeto contratual;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Prova de regularidade com a Fazenda Estadual do domicílio ou sede do licitante, relativa à atividade em cujo exercício contrata ou concorre;</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Prova de regularidade com a Fazenda Municipal do domicílio ou sede do licitante, relativa à atividade em cujo exercício contrata ou concorre; </w:t>
      </w:r>
    </w:p>
    <w:p w:rsidR="002D0BFE" w:rsidRPr="002D0BFE" w:rsidRDefault="002D0BFE" w:rsidP="002D0BFE">
      <w:pPr>
        <w:numPr>
          <w:ilvl w:val="2"/>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D0BFE" w:rsidRPr="002D0BFE" w:rsidRDefault="002D0BFE" w:rsidP="002D0BFE">
      <w:pPr>
        <w:numPr>
          <w:ilvl w:val="1"/>
          <w:numId w:val="9"/>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 xml:space="preserve"> Qualificação Econômico-Financeira: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bookmarkStart w:id="10" w:name="_17dp8vu" w:colFirst="0" w:colLast="0"/>
      <w:bookmarkEnd w:id="10"/>
      <w:r w:rsidRPr="002D0BFE">
        <w:rPr>
          <w:rFonts w:ascii="Cambria" w:eastAsia="Arial" w:hAnsi="Cambria" w:cs="Arial"/>
          <w:color w:val="000000"/>
          <w:sz w:val="22"/>
          <w:szCs w:val="22"/>
        </w:rPr>
        <w:t>Certidão negativa de falência expedida pelo distribuidor da sede do licitante;</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balanço patrimonial, demonstração de resultado de exercício e demais demonstrações contábeis dos 2 (dois) últimos exercícios sociais;</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documentos referidos no item 9.9.2, limitar-se-ão ao último exercício no caso de a pessoa jurídica ter sido constituída há menos de 2 (dois) anos.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As empresas criadas no exercício financeiro da licitação, ficarão autorizadas a substituir os demonstrativos contábeis pelo balanço de abertura, conforme artigo 65, §1º, da Lei nº 14.133/2021.</w:t>
      </w:r>
    </w:p>
    <w:p w:rsidR="002D0BFE" w:rsidRPr="002D0BFE" w:rsidRDefault="002D0BFE" w:rsidP="002D0BFE">
      <w:pPr>
        <w:numPr>
          <w:ilvl w:val="3"/>
          <w:numId w:val="9"/>
        </w:numPr>
        <w:tabs>
          <w:tab w:val="left" w:pos="709"/>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 xml:space="preserve">É admissível o balanço intermediário, se decorrer de lei ou contrato/estatuto </w:t>
      </w:r>
      <w:r w:rsidRPr="002D0BFE">
        <w:rPr>
          <w:rFonts w:ascii="Cambria" w:eastAsia="Arial" w:hAnsi="Cambria" w:cs="Arial"/>
          <w:color w:val="000000"/>
          <w:sz w:val="22"/>
          <w:szCs w:val="22"/>
        </w:rPr>
        <w:t>social</w:t>
      </w:r>
      <w:r w:rsidRPr="002D0BFE">
        <w:rPr>
          <w:rFonts w:ascii="Cambria" w:eastAsia="Arial" w:hAnsi="Cambria" w:cs="Arial"/>
          <w:sz w:val="22"/>
          <w:szCs w:val="22"/>
        </w:rPr>
        <w:t>.</w:t>
      </w:r>
    </w:p>
    <w:p w:rsidR="002D0BFE" w:rsidRPr="002D0BFE" w:rsidRDefault="002D0BFE" w:rsidP="002D0BFE">
      <w:pPr>
        <w:numPr>
          <w:ilvl w:val="3"/>
          <w:numId w:val="9"/>
        </w:numPr>
        <w:tabs>
          <w:tab w:val="left" w:pos="709"/>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2D0BFE" w:rsidRPr="002D0BFE" w:rsidTr="00103776">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LG =</w:t>
            </w:r>
          </w:p>
        </w:tc>
        <w:tc>
          <w:tcPr>
            <w:tcW w:w="4252"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Ativo Circulante + Realizável a Longo Prazo</w:t>
            </w:r>
          </w:p>
        </w:tc>
      </w:tr>
      <w:tr w:rsidR="002D0BFE" w:rsidRPr="002D0BFE" w:rsidTr="00103776">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4252"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 + Passivo Não Circulante</w:t>
            </w:r>
          </w:p>
        </w:tc>
      </w:tr>
    </w:tbl>
    <w:p w:rsidR="002D0BFE" w:rsidRPr="002D0BFE" w:rsidRDefault="002D0BFE" w:rsidP="002D0BFE">
      <w:pPr>
        <w:tabs>
          <w:tab w:val="left" w:pos="1440"/>
        </w:tabs>
        <w:spacing w:before="120" w:after="120"/>
        <w:ind w:left="1134"/>
        <w:jc w:val="both"/>
        <w:rPr>
          <w:rFonts w:ascii="Cambria" w:eastAsia="Arial" w:hAnsi="Cambria" w:cs="Arial"/>
          <w:color w:val="000000"/>
          <w:sz w:val="22"/>
          <w:szCs w:val="22"/>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2D0BFE" w:rsidRPr="002D0BFE" w:rsidTr="00103776">
        <w:trPr>
          <w:cantSplit/>
        </w:trPr>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SG =</w:t>
            </w:r>
          </w:p>
        </w:tc>
        <w:tc>
          <w:tcPr>
            <w:tcW w:w="4394"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Ativo Total</w:t>
            </w:r>
          </w:p>
        </w:tc>
      </w:tr>
      <w:tr w:rsidR="002D0BFE" w:rsidRPr="002D0BFE" w:rsidTr="00103776">
        <w:trPr>
          <w:cantSplit/>
        </w:trPr>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4394"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 + Passivo Não Circulante</w:t>
            </w:r>
          </w:p>
        </w:tc>
      </w:tr>
    </w:tbl>
    <w:p w:rsidR="002D0BFE" w:rsidRPr="002D0BFE" w:rsidRDefault="002D0BFE" w:rsidP="002D0BFE">
      <w:pPr>
        <w:tabs>
          <w:tab w:val="left" w:pos="1440"/>
        </w:tabs>
        <w:spacing w:before="120" w:after="120"/>
        <w:ind w:left="1134"/>
        <w:jc w:val="both"/>
        <w:rPr>
          <w:rFonts w:ascii="Cambria" w:eastAsia="Arial" w:hAnsi="Cambria" w:cs="Arial"/>
          <w:color w:val="000000"/>
          <w:sz w:val="22"/>
          <w:szCs w:val="22"/>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2D0BFE" w:rsidRPr="002D0BFE" w:rsidTr="00103776">
        <w:tc>
          <w:tcPr>
            <w:tcW w:w="2235" w:type="dxa"/>
            <w:vMerge w:val="restart"/>
            <w:vAlign w:val="center"/>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LC =</w:t>
            </w:r>
          </w:p>
        </w:tc>
        <w:tc>
          <w:tcPr>
            <w:tcW w:w="2551" w:type="dxa"/>
            <w:tcBorders>
              <w:bottom w:val="single" w:sz="4" w:space="0" w:color="000000"/>
            </w:tcBorders>
            <w:vAlign w:val="bottom"/>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Ativo Circulante</w:t>
            </w:r>
          </w:p>
        </w:tc>
      </w:tr>
      <w:tr w:rsidR="002D0BFE" w:rsidRPr="002D0BFE" w:rsidTr="00103776">
        <w:tc>
          <w:tcPr>
            <w:tcW w:w="2235" w:type="dxa"/>
            <w:vMerge/>
            <w:vAlign w:val="center"/>
          </w:tcPr>
          <w:p w:rsidR="002D0BFE" w:rsidRPr="002D0BFE" w:rsidRDefault="002D0BFE" w:rsidP="00103776">
            <w:pPr>
              <w:widowControl w:val="0"/>
              <w:pBdr>
                <w:top w:val="nil"/>
                <w:left w:val="nil"/>
                <w:bottom w:val="nil"/>
                <w:right w:val="nil"/>
                <w:between w:val="nil"/>
              </w:pBdr>
              <w:spacing w:before="120" w:after="120" w:line="276" w:lineRule="auto"/>
              <w:rPr>
                <w:rFonts w:ascii="Cambria" w:eastAsia="Arial" w:hAnsi="Cambria" w:cs="Arial"/>
                <w:color w:val="000000"/>
              </w:rPr>
            </w:pPr>
          </w:p>
        </w:tc>
        <w:tc>
          <w:tcPr>
            <w:tcW w:w="2551" w:type="dxa"/>
            <w:tcBorders>
              <w:top w:val="single" w:sz="4" w:space="0" w:color="000000"/>
            </w:tcBorders>
          </w:tcPr>
          <w:p w:rsidR="002D0BFE" w:rsidRPr="002D0BFE" w:rsidRDefault="002D0BFE" w:rsidP="00103776">
            <w:pPr>
              <w:tabs>
                <w:tab w:val="left" w:pos="1440"/>
              </w:tabs>
              <w:spacing w:before="120" w:after="120"/>
              <w:jc w:val="both"/>
              <w:rPr>
                <w:rFonts w:ascii="Cambria" w:eastAsia="Arial" w:hAnsi="Cambria" w:cs="Arial"/>
                <w:color w:val="000000"/>
              </w:rPr>
            </w:pPr>
            <w:r w:rsidRPr="002D0BFE">
              <w:rPr>
                <w:rFonts w:ascii="Cambria" w:eastAsia="Arial" w:hAnsi="Cambria" w:cs="Arial"/>
                <w:color w:val="000000"/>
                <w:sz w:val="22"/>
                <w:szCs w:val="22"/>
              </w:rPr>
              <w:t>Passivo Circulante</w:t>
            </w:r>
          </w:p>
        </w:tc>
      </w:tr>
    </w:tbl>
    <w:p w:rsidR="002D0BFE" w:rsidRPr="002D0BFE" w:rsidRDefault="002D0BFE" w:rsidP="002D0BFE">
      <w:pPr>
        <w:spacing w:before="120" w:after="120"/>
        <w:jc w:val="both"/>
        <w:rPr>
          <w:rFonts w:ascii="Cambria" w:eastAsia="Arial" w:hAnsi="Cambria" w:cs="Arial"/>
          <w:b/>
          <w:sz w:val="22"/>
          <w:szCs w:val="22"/>
        </w:rPr>
      </w:pP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bookmarkStart w:id="11" w:name="_3rdcrjn" w:colFirst="0" w:colLast="0"/>
      <w:bookmarkEnd w:id="11"/>
      <w:r w:rsidRPr="002D0BFE">
        <w:rPr>
          <w:rFonts w:ascii="Cambria" w:eastAsia="Arial" w:hAnsi="Cambria" w:cs="Arial"/>
          <w:color w:val="000000"/>
          <w:sz w:val="22"/>
          <w:szCs w:val="22"/>
        </w:rPr>
        <w:t xml:space="preserve">As empresas, cadastradas que apresentarem resultado inferior ou igual a 1(um) em qualquer dos índices de Liquidez Geral (LG), Solvência Geral (SG) e Liquidez Corrente (LC), deverão comprovar patrimônio líquido </w:t>
      </w:r>
      <w:r w:rsidRPr="00DA3652">
        <w:rPr>
          <w:rFonts w:ascii="Cambria" w:eastAsia="Arial" w:hAnsi="Cambria" w:cs="Arial"/>
          <w:sz w:val="22"/>
          <w:szCs w:val="22"/>
        </w:rPr>
        <w:t xml:space="preserve">de 10% (dez por centro) </w:t>
      </w:r>
      <w:r w:rsidRPr="002D0BFE">
        <w:rPr>
          <w:rFonts w:ascii="Cambria" w:eastAsia="Arial" w:hAnsi="Cambria" w:cs="Arial"/>
          <w:color w:val="000000"/>
          <w:sz w:val="22"/>
          <w:szCs w:val="22"/>
        </w:rPr>
        <w:t xml:space="preserve">do valor estimado da contratação ou do item pertinente. </w:t>
      </w:r>
    </w:p>
    <w:p w:rsidR="002D0BFE" w:rsidRPr="002D0BFE" w:rsidRDefault="002D0BFE" w:rsidP="002D0BFE">
      <w:pPr>
        <w:numPr>
          <w:ilvl w:val="1"/>
          <w:numId w:val="9"/>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b/>
          <w:sz w:val="22"/>
          <w:szCs w:val="22"/>
        </w:rPr>
        <w:t xml:space="preserve"> Qualificação Técnica: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bookmarkStart w:id="12" w:name="_26in1rg" w:colFirst="0" w:colLast="0"/>
      <w:bookmarkEnd w:id="12"/>
      <w:r w:rsidRPr="002D0BFE">
        <w:rPr>
          <w:rFonts w:ascii="Cambria" w:eastAsia="Arial" w:hAnsi="Cambria" w:cs="Arial"/>
          <w:color w:val="000000"/>
          <w:sz w:val="22"/>
          <w:szCs w:val="22"/>
        </w:rPr>
        <w:t xml:space="preserve"> Registro ou inscrição da empresa licitante na entidade profissional </w:t>
      </w:r>
      <w:r w:rsidRPr="006B279B">
        <w:rPr>
          <w:rFonts w:ascii="Cambria" w:eastAsia="Arial" w:hAnsi="Cambria" w:cs="Arial"/>
          <w:sz w:val="22"/>
          <w:szCs w:val="22"/>
        </w:rPr>
        <w:t>(escrever por extenso, se for o caso)</w:t>
      </w:r>
      <w:r w:rsidRPr="006B279B">
        <w:rPr>
          <w:rFonts w:ascii="Cambria" w:eastAsia="Arial" w:hAnsi="Cambria" w:cs="Arial"/>
          <w:color w:val="FF0000"/>
          <w:sz w:val="22"/>
          <w:szCs w:val="22"/>
        </w:rPr>
        <w:t>,</w:t>
      </w:r>
      <w:r w:rsidRPr="002D0BFE">
        <w:rPr>
          <w:rFonts w:ascii="Cambria" w:eastAsia="Arial" w:hAnsi="Cambria" w:cs="Arial"/>
          <w:color w:val="000000"/>
          <w:sz w:val="22"/>
          <w:szCs w:val="22"/>
        </w:rPr>
        <w:t>em plena validade;</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D0BFE" w:rsidRPr="002D0BFE" w:rsidRDefault="002D0BFE" w:rsidP="002D0BFE">
      <w:pPr>
        <w:numPr>
          <w:ilvl w:val="2"/>
          <w:numId w:val="9"/>
        </w:numPr>
        <w:tabs>
          <w:tab w:val="left" w:pos="709"/>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9.11.4.</w:t>
      </w:r>
      <w:r w:rsidRPr="002D0BFE">
        <w:rPr>
          <w:rFonts w:ascii="Cambria" w:eastAsia="Arial" w:hAnsi="Cambria" w:cs="Arial"/>
          <w:color w:val="000000"/>
          <w:sz w:val="22"/>
          <w:szCs w:val="22"/>
        </w:rPr>
        <w:t xml:space="preserve"> Será admitida, para fins de comprovação de quantitativo mínimo, a apresentação e o somatório de diferentes atestados executados de forma concomitante.</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9.11.5.</w:t>
      </w:r>
      <w:r w:rsidRPr="002D0BFE">
        <w:rPr>
          <w:rFonts w:ascii="Cambria" w:eastAsia="Arial" w:hAnsi="Cambria" w:cs="Arial"/>
          <w:color w:val="000000"/>
          <w:sz w:val="22"/>
          <w:szCs w:val="22"/>
        </w:rPr>
        <w:t xml:space="preserve"> Os atestados de capacidade técnica poderão ser apresentados em nome da matriz ou da filial do fornecedor.</w:t>
      </w:r>
    </w:p>
    <w:p w:rsidR="002D0BFE" w:rsidRPr="002D0BFE" w:rsidRDefault="002D0BFE" w:rsidP="002D0BFE">
      <w:pPr>
        <w:tabs>
          <w:tab w:val="left" w:pos="1440"/>
        </w:tabs>
        <w:spacing w:before="120" w:after="120"/>
        <w:jc w:val="both"/>
        <w:rPr>
          <w:rFonts w:ascii="Cambria" w:eastAsia="Arial" w:hAnsi="Cambria" w:cs="Arial"/>
          <w:color w:val="000000"/>
          <w:sz w:val="22"/>
          <w:szCs w:val="22"/>
        </w:rPr>
      </w:pPr>
      <w:r w:rsidRPr="002D0BFE">
        <w:rPr>
          <w:rFonts w:ascii="Cambria" w:eastAsia="Arial" w:hAnsi="Cambria" w:cs="Arial"/>
          <w:b/>
          <w:color w:val="000000"/>
          <w:sz w:val="22"/>
          <w:szCs w:val="22"/>
        </w:rPr>
        <w:t>9.11.6.</w:t>
      </w:r>
      <w:r w:rsidRPr="002D0BFE">
        <w:rPr>
          <w:rFonts w:ascii="Cambria" w:eastAsia="Arial" w:hAnsi="Cambria" w:cs="Arial"/>
          <w:color w:val="000000"/>
          <w:sz w:val="22"/>
          <w:szCs w:val="22"/>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D0BFE" w:rsidRPr="002D0BFE" w:rsidRDefault="002D0BFE" w:rsidP="002D0BFE">
      <w:pPr>
        <w:numPr>
          <w:ilvl w:val="1"/>
          <w:numId w:val="9"/>
        </w:numPr>
        <w:spacing w:before="120" w:after="120"/>
        <w:ind w:left="0" w:firstLine="0"/>
        <w:jc w:val="both"/>
        <w:rPr>
          <w:rFonts w:ascii="Cambria" w:eastAsia="Arial" w:hAnsi="Cambria" w:cs="Arial"/>
          <w:sz w:val="22"/>
          <w:szCs w:val="22"/>
        </w:rPr>
      </w:pPr>
      <w:r w:rsidRPr="002D0BFE">
        <w:rPr>
          <w:rFonts w:ascii="Cambria" w:eastAsia="Arial" w:hAnsi="Cambria" w:cs="Arial"/>
          <w:b/>
          <w:sz w:val="22"/>
          <w:szCs w:val="22"/>
        </w:rPr>
        <w:t>Documentações Complementares</w:t>
      </w:r>
    </w:p>
    <w:p w:rsidR="002D0BFE" w:rsidRPr="002D0BFE" w:rsidRDefault="002D0BFE" w:rsidP="002D0BFE">
      <w:pPr>
        <w:numPr>
          <w:ilvl w:val="2"/>
          <w:numId w:val="9"/>
        </w:numP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cumprimento do disposto no inciso XXXIII do art. 7º da Constituição Federal, conforme art. 68, inciso VI, da Lei nº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cumprimento dos requisitos de habilitação, conforme art. 63, inciso I, da Lei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que cumpre as exigências de reserva de cargos para pessoa com deficiência e para reabilitado da Previdência Social, previstas em lei e em outras normas específicas, conforme art. 63, inciso IV, da Lei 14.133/2021.</w:t>
      </w:r>
    </w:p>
    <w:p w:rsidR="002D0BFE" w:rsidRPr="002D0BFE" w:rsidRDefault="002D0BFE" w:rsidP="002D0BFE">
      <w:pPr>
        <w:numPr>
          <w:ilvl w:val="2"/>
          <w:numId w:val="9"/>
        </w:numPr>
        <w:pBdr>
          <w:top w:val="nil"/>
          <w:left w:val="nil"/>
          <w:bottom w:val="nil"/>
          <w:right w:val="nil"/>
          <w:between w:val="nil"/>
        </w:pBd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Declaração de microempresa e empresa de pequeno porte, ou cooperativa enquadrada no artigo 34 da Lei nº 11.488, de 2007.</w:t>
      </w:r>
    </w:p>
    <w:p w:rsidR="002D0BFE" w:rsidRPr="002D0BFE" w:rsidRDefault="002D0BFE" w:rsidP="002D0BFE">
      <w:pPr>
        <w:numPr>
          <w:ilvl w:val="2"/>
          <w:numId w:val="9"/>
        </w:numPr>
        <w:tabs>
          <w:tab w:val="left" w:pos="993"/>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Em relação às licitantes cooperativas será, ainda, exigida a seguinte documentação complementar:</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declaração de regularidade de situação do contribuinte individual – DRSCI, para cada um dos cooperados indicados;</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comprovação do capital social proporcional ao número de cooperados necessários à prestação do serviço; </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registro previsto na Lei n. 5.764/71, art. 107;</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comprovação de integração das respectivas quotas-partes por parte dos cooperados que executarão o contrato; e</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Os seguintes documentos para a comprovação da regularidade jurídica da cooperativa: a) ata de fundação; b) estatuto social com a ata da </w:t>
      </w:r>
      <w:r w:rsidR="009D11A8" w:rsidRPr="002D0BFE">
        <w:rPr>
          <w:rFonts w:ascii="Cambria" w:eastAsia="Arial" w:hAnsi="Cambria" w:cs="Arial"/>
          <w:color w:val="000000"/>
          <w:sz w:val="22"/>
          <w:szCs w:val="22"/>
        </w:rPr>
        <w:t>assembléia</w:t>
      </w:r>
      <w:r w:rsidRPr="002D0BFE">
        <w:rPr>
          <w:rFonts w:ascii="Cambria" w:eastAsia="Arial" w:hAnsi="Cambria" w:cs="Arial"/>
          <w:color w:val="000000"/>
          <w:sz w:val="22"/>
          <w:szCs w:val="22"/>
        </w:rPr>
        <w:t xml:space="preserve"> que o aprovou; c) regimento dos fundos instituídos pelos cooperados, com a ata da </w:t>
      </w:r>
      <w:r w:rsidR="009D11A8" w:rsidRPr="002D0BFE">
        <w:rPr>
          <w:rFonts w:ascii="Cambria" w:eastAsia="Arial" w:hAnsi="Cambria" w:cs="Arial"/>
          <w:color w:val="000000"/>
          <w:sz w:val="22"/>
          <w:szCs w:val="22"/>
        </w:rPr>
        <w:t>assembléia</w:t>
      </w:r>
      <w:r w:rsidRPr="002D0BFE">
        <w:rPr>
          <w:rFonts w:ascii="Cambria" w:eastAsia="Arial" w:hAnsi="Cambria" w:cs="Arial"/>
          <w:color w:val="000000"/>
          <w:sz w:val="22"/>
          <w:szCs w:val="22"/>
        </w:rPr>
        <w:t xml:space="preserve">; d) editais de convocação das três últimas </w:t>
      </w:r>
      <w:r w:rsidR="009D11A8" w:rsidRPr="002D0BFE">
        <w:rPr>
          <w:rFonts w:ascii="Cambria" w:eastAsia="Arial" w:hAnsi="Cambria" w:cs="Arial"/>
          <w:color w:val="000000"/>
          <w:sz w:val="22"/>
          <w:szCs w:val="22"/>
        </w:rPr>
        <w:t>assembléias</w:t>
      </w:r>
      <w:r w:rsidRPr="002D0BFE">
        <w:rPr>
          <w:rFonts w:ascii="Cambria" w:eastAsia="Arial" w:hAnsi="Cambria" w:cs="Arial"/>
          <w:color w:val="000000"/>
          <w:sz w:val="22"/>
          <w:szCs w:val="22"/>
        </w:rPr>
        <w:t xml:space="preserve"> gerais extraordinárias; e) três registros de presença dos cooperados que executarão o contrato em </w:t>
      </w:r>
      <w:r w:rsidR="009D11A8" w:rsidRPr="002D0BFE">
        <w:rPr>
          <w:rFonts w:ascii="Cambria" w:eastAsia="Arial" w:hAnsi="Cambria" w:cs="Arial"/>
          <w:color w:val="000000"/>
          <w:sz w:val="22"/>
          <w:szCs w:val="22"/>
        </w:rPr>
        <w:t>assembléias</w:t>
      </w:r>
      <w:r w:rsidRPr="002D0BFE">
        <w:rPr>
          <w:rFonts w:ascii="Cambria" w:eastAsia="Arial" w:hAnsi="Cambria" w:cs="Arial"/>
          <w:color w:val="000000"/>
          <w:sz w:val="22"/>
          <w:szCs w:val="22"/>
        </w:rPr>
        <w:t xml:space="preserve"> gerais ou nas reuniões seccionais; e f) ata da sessão que os cooperados autorizaram a cooperativa a contratar o objeto da licitação;</w:t>
      </w:r>
    </w:p>
    <w:p w:rsidR="002D0BFE" w:rsidRPr="002D0BFE" w:rsidRDefault="002D0BFE" w:rsidP="002D0BFE">
      <w:pPr>
        <w:numPr>
          <w:ilvl w:val="3"/>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A última auditoria contábil-financeira da cooperativa, conforme dispõe o art. 112 da Lei nº 5.764/71 ou uma declaração, sob as penas da lei, de que tal auditoria não foi exigida pelo órgão fiscalizador.</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licitante enquadrado como micro</w:t>
      </w:r>
      <w:r w:rsidR="009D11A8">
        <w:rPr>
          <w:rFonts w:ascii="Cambria" w:eastAsia="Arial" w:hAnsi="Cambria" w:cs="Arial"/>
          <w:color w:val="000000"/>
          <w:sz w:val="22"/>
          <w:szCs w:val="22"/>
        </w:rPr>
        <w:t xml:space="preserve"> </w:t>
      </w:r>
      <w:r w:rsidRPr="002D0BFE">
        <w:rPr>
          <w:rFonts w:ascii="Cambria" w:eastAsia="Arial" w:hAnsi="Cambria" w:cs="Arial"/>
          <w:color w:val="000000"/>
          <w:sz w:val="22"/>
          <w:szCs w:val="22"/>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 declaração do vencedor acontecerá no momento imediatamente posterior à fase de habilitação.</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Havendo necessidade de analisar minuciosamente os documentos exigidos, o Pregoeiro suspenderá a sessão, informando no “chat” a nova data e horário para a continuidade da mesma.</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Será inabilitado o licitante que não comprovar sua habilitação, seja por não apresentar quaisquer dos documentos exigidos, ou apresentá-los em desacordo com o estabelecido neste Edital.</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9D11A8"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Não havendo a comprovação cumulativa dos requisitos de habilitação, a inabilitação recairá sobre o(s) item(ns) de menor(es) valor(es), cuja retirada(s) seja(m) suficiente(s) para a habilitação do licitante nos remanescentes.</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t>Após a entrega dos documentos para habilitação, não será permitida a substituição ou a apresentação de novos documentos, salvo em sede de diligência, para (</w:t>
      </w:r>
      <w:hyperlink r:id="rId27" w:anchor="art64">
        <w:r w:rsidRPr="002D0BFE">
          <w:rPr>
            <w:rFonts w:ascii="Cambria" w:eastAsia="Arial" w:hAnsi="Cambria" w:cs="Arial"/>
            <w:color w:val="000000"/>
            <w:sz w:val="22"/>
            <w:szCs w:val="22"/>
            <w:u w:val="single"/>
          </w:rPr>
          <w:t>Lei 14.133/21, art. 64</w:t>
        </w:r>
      </w:hyperlink>
      <w:r w:rsidRPr="002D0BFE">
        <w:rPr>
          <w:rFonts w:ascii="Cambria" w:eastAsia="Arial" w:hAnsi="Cambria" w:cs="Arial"/>
          <w:color w:val="000000"/>
          <w:sz w:val="22"/>
          <w:szCs w:val="22"/>
        </w:rPr>
        <w:t>).</w:t>
      </w:r>
    </w:p>
    <w:p w:rsidR="002D0BFE" w:rsidRPr="002D0BFE" w:rsidRDefault="002D0BFE" w:rsidP="002D0BFE">
      <w:pPr>
        <w:numPr>
          <w:ilvl w:val="2"/>
          <w:numId w:val="9"/>
        </w:numPr>
        <w:pBdr>
          <w:top w:val="nil"/>
          <w:left w:val="nil"/>
          <w:bottom w:val="nil"/>
          <w:right w:val="nil"/>
          <w:between w:val="nil"/>
        </w:pBdr>
        <w:tabs>
          <w:tab w:val="left" w:pos="0"/>
        </w:tabs>
        <w:spacing w:before="120" w:after="120"/>
        <w:ind w:left="0" w:firstLine="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Constatado o atendimento às exigências de habilitação fixadas no Edital, o licitante será declarado vencedor.</w:t>
      </w:r>
    </w:p>
    <w:p w:rsidR="002D0BFE" w:rsidRPr="006B279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6B279B">
        <w:rPr>
          <w:rFonts w:ascii="Cambria" w:eastAsia="Arial" w:hAnsi="Cambria" w:cs="Arial"/>
          <w:b/>
          <w:color w:val="000000"/>
          <w:sz w:val="22"/>
          <w:szCs w:val="22"/>
        </w:rPr>
        <w:t>10. DA ACEITABILIDADE DA PROPOSTA VENCEDORA.</w:t>
      </w:r>
    </w:p>
    <w:p w:rsidR="002D0BFE" w:rsidRPr="002D0BFE" w:rsidRDefault="002D0BFE" w:rsidP="002D0BFE">
      <w:pPr>
        <w:spacing w:before="120" w:after="120"/>
        <w:jc w:val="both"/>
        <w:rPr>
          <w:rFonts w:ascii="Cambria" w:eastAsia="Arial" w:hAnsi="Cambria" w:cs="Arial"/>
          <w:color w:val="000000"/>
          <w:sz w:val="22"/>
          <w:szCs w:val="22"/>
        </w:rPr>
      </w:pPr>
      <w:bookmarkStart w:id="13" w:name="lnxbz9" w:colFirst="0" w:colLast="0"/>
      <w:bookmarkStart w:id="14" w:name="_35nkun2" w:colFirst="0" w:colLast="0"/>
      <w:bookmarkEnd w:id="13"/>
      <w:bookmarkEnd w:id="14"/>
      <w:r w:rsidRPr="002D0BFE">
        <w:rPr>
          <w:rFonts w:ascii="Cambria" w:eastAsia="Arial" w:hAnsi="Cambria" w:cs="Arial"/>
          <w:color w:val="000000"/>
          <w:sz w:val="22"/>
          <w:szCs w:val="22"/>
        </w:rPr>
        <w:t xml:space="preserve">10.1. Encerrada a etapa de negociação, o Agente de Contratação examinará a proposta classificada em primeiro lugar quanto à adequação ao objeto e à compatibilidade do </w:t>
      </w:r>
      <w:r w:rsidRPr="006B279B">
        <w:rPr>
          <w:rFonts w:ascii="Cambria" w:eastAsia="Arial" w:hAnsi="Cambria" w:cs="Arial"/>
          <w:color w:val="000000"/>
          <w:sz w:val="22"/>
          <w:szCs w:val="22"/>
        </w:rPr>
        <w:t>preço/desconto</w:t>
      </w:r>
      <w:r w:rsidRPr="002D0BFE">
        <w:rPr>
          <w:rFonts w:ascii="Cambria" w:eastAsia="Arial" w:hAnsi="Cambria" w:cs="Arial"/>
          <w:color w:val="000000"/>
          <w:sz w:val="22"/>
          <w:szCs w:val="22"/>
        </w:rPr>
        <w:t xml:space="preserve"> em relação ao máximo estipulado para contratação neste Edital e em seus anexos.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10.2. Para o julgamento das propostas, o </w:t>
      </w:r>
      <w:r w:rsidR="006B279B">
        <w:rPr>
          <w:rFonts w:ascii="Cambria" w:eastAsia="Arial" w:hAnsi="Cambria" w:cs="Arial"/>
          <w:color w:val="000000"/>
          <w:sz w:val="22"/>
          <w:szCs w:val="22"/>
        </w:rPr>
        <w:t>Agente de C</w:t>
      </w:r>
      <w:r w:rsidRPr="002D0BFE">
        <w:rPr>
          <w:rFonts w:ascii="Cambria" w:eastAsia="Arial" w:hAnsi="Cambria" w:cs="Arial"/>
          <w:color w:val="000000"/>
          <w:sz w:val="22"/>
          <w:szCs w:val="22"/>
        </w:rPr>
        <w:t>ontratação poderá utilizar-se de assessoramento técnico específico na área de competência cabível, através de parecer que integrará o processo.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10.3. A análise da </w:t>
      </w:r>
      <w:r w:rsidR="009D11A8" w:rsidRPr="002D0BFE">
        <w:rPr>
          <w:rFonts w:ascii="Cambria" w:eastAsia="Arial" w:hAnsi="Cambria" w:cs="Arial"/>
          <w:color w:val="000000"/>
          <w:sz w:val="22"/>
          <w:szCs w:val="22"/>
        </w:rPr>
        <w:t>exeqüibilidade</w:t>
      </w:r>
      <w:r w:rsidRPr="002D0BFE">
        <w:rPr>
          <w:rFonts w:ascii="Cambria" w:eastAsia="Arial" w:hAnsi="Cambria" w:cs="Arial"/>
          <w:color w:val="000000"/>
          <w:sz w:val="22"/>
          <w:szCs w:val="22"/>
        </w:rPr>
        <w:t xml:space="preserve"> da proposta de </w:t>
      </w:r>
      <w:r w:rsidRPr="006B279B">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deverá ser realizada com o auxílio </w:t>
      </w:r>
      <w:r w:rsidRPr="006B279B">
        <w:rPr>
          <w:rFonts w:ascii="Cambria" w:eastAsia="Arial" w:hAnsi="Cambria" w:cs="Arial"/>
          <w:color w:val="000000"/>
          <w:sz w:val="22"/>
          <w:szCs w:val="22"/>
        </w:rPr>
        <w:t>da Planilha de Custos e Formação de Preços, (quando for o caso)</w:t>
      </w:r>
      <w:r w:rsidRPr="002D0BFE">
        <w:rPr>
          <w:rFonts w:ascii="Cambria" w:eastAsia="Arial" w:hAnsi="Cambria" w:cs="Arial"/>
          <w:color w:val="000000"/>
          <w:sz w:val="22"/>
          <w:szCs w:val="22"/>
        </w:rPr>
        <w:t xml:space="preserve"> a ser preenchida pelo licitante em relação à sua proposta final, conforme anexo deste Edital.</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 xml:space="preserve">10.4. A Planilha de Custos e Formação de Preços </w:t>
      </w:r>
      <w:r w:rsidRPr="004B5FFA">
        <w:rPr>
          <w:rFonts w:ascii="Cambria" w:eastAsia="Arial" w:hAnsi="Cambria" w:cs="Arial"/>
          <w:bCs/>
          <w:color w:val="000000"/>
          <w:sz w:val="22"/>
          <w:szCs w:val="22"/>
        </w:rPr>
        <w:t>deverá</w:t>
      </w:r>
      <w:r w:rsidRPr="00E11E5B">
        <w:rPr>
          <w:rFonts w:ascii="Cambria" w:eastAsia="Arial" w:hAnsi="Cambria" w:cs="Arial"/>
          <w:color w:val="000000"/>
          <w:sz w:val="22"/>
          <w:szCs w:val="22"/>
        </w:rPr>
        <w:t xml:space="preserve"> ser encaminhada pelo licitante exclusivamente via sistema, no prazo de 02:00 horas</w:t>
      </w:r>
      <w:r w:rsidRPr="002D0BFE">
        <w:rPr>
          <w:rFonts w:ascii="Cambria" w:eastAsia="Arial" w:hAnsi="Cambria" w:cs="Arial"/>
          <w:color w:val="000000"/>
          <w:sz w:val="22"/>
          <w:szCs w:val="22"/>
          <w:highlight w:val="yellow"/>
        </w:rPr>
        <w:t>,</w:t>
      </w:r>
      <w:r w:rsidRPr="002D0BFE">
        <w:rPr>
          <w:rFonts w:ascii="Cambria" w:eastAsia="Arial" w:hAnsi="Cambria" w:cs="Arial"/>
          <w:color w:val="000000"/>
          <w:sz w:val="22"/>
          <w:szCs w:val="22"/>
        </w:rPr>
        <w:t xml:space="preserve"> contado da solicitação do Agente de Contratação, com os respectivos valores readequados ao lance vencedor, e será analisada pelo Agente de Contratação no momento da aceitação do lance vencedor.</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10.6. O Agente de Contratação poderá convocar o licitante para enviar documento digital complementar, por meio de funcionalidade disponível no sistema, no prazo de 02:00 horas, sob pena de não aceitação da proposta.</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10.7. É facultado ao Agente de Contratação prorrogar o prazo estabelecido, a partir de solicitação fundamentada feita no chat pelo licitante, antes de findo o prazo.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10.8 Dentre os documentos passíveis de solicitação pelo Agente de Contratação, destacam-se as planilhas de custo readequadas com o valor final ofertado (quando for o caso).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10.9. Todos os dados informados pelo licitante em sua planilha deverão refletir com fidelidade os custos especificados e a margem de lucro pretendida.</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10.10.  O Agente de Contratação analisará a compatibilidade dos </w:t>
      </w:r>
      <w:r w:rsidRPr="00E11E5B">
        <w:rPr>
          <w:rFonts w:ascii="Cambria" w:eastAsia="Arial" w:hAnsi="Cambria" w:cs="Arial"/>
          <w:color w:val="000000"/>
          <w:sz w:val="22"/>
          <w:szCs w:val="22"/>
        </w:rPr>
        <w:t>preços/desconto</w:t>
      </w:r>
      <w:r w:rsidRPr="002D0BFE">
        <w:rPr>
          <w:rFonts w:ascii="Cambria" w:eastAsia="Arial" w:hAnsi="Cambria" w:cs="Arial"/>
          <w:color w:val="000000"/>
          <w:sz w:val="22"/>
          <w:szCs w:val="22"/>
        </w:rPr>
        <w:t xml:space="preserve"> unitários apresentados na Planilha de Custos e Formação de Preços com aqueles praticados no mercado em relação aos insumos e também quanto aos salários das categorias envolvidas na contratação;</w:t>
      </w:r>
    </w:p>
    <w:p w:rsidR="002D0BFE" w:rsidRPr="00E11E5B" w:rsidRDefault="002D0BFE" w:rsidP="002D0BFE">
      <w:pPr>
        <w:pBdr>
          <w:top w:val="nil"/>
          <w:left w:val="nil"/>
          <w:bottom w:val="nil"/>
          <w:right w:val="nil"/>
          <w:between w:val="nil"/>
        </w:pBdr>
        <w:shd w:val="clear" w:color="auto" w:fill="FFFFFF"/>
        <w:spacing w:before="120" w:after="120"/>
        <w:jc w:val="both"/>
        <w:rPr>
          <w:rFonts w:ascii="Cambria" w:eastAsia="Arial" w:hAnsi="Cambria" w:cs="Arial"/>
          <w:sz w:val="22"/>
          <w:szCs w:val="22"/>
        </w:rPr>
      </w:pPr>
      <w:r w:rsidRPr="002D0BFE">
        <w:rPr>
          <w:rFonts w:ascii="Cambria" w:eastAsia="Arial" w:hAnsi="Cambria" w:cs="Arial"/>
          <w:color w:val="000000"/>
          <w:sz w:val="22"/>
          <w:szCs w:val="22"/>
        </w:rPr>
        <w:t xml:space="preserve">10.11. Erros no preenchimento da planilha não constituem motivo para a desclassificação da proposta. A planilha poderá́ ser ajustada pelo licitante, no prazo indicado pelo Agente de Contratação, desde que não haja majoração do </w:t>
      </w:r>
      <w:r w:rsidRPr="00E11E5B">
        <w:rPr>
          <w:rFonts w:ascii="Cambria" w:eastAsia="Arial" w:hAnsi="Cambria" w:cs="Arial"/>
          <w:sz w:val="22"/>
          <w:szCs w:val="22"/>
        </w:rPr>
        <w:t>preço/desconto.</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10.11.1. O ajuste de que trata este dispositivo se limita a sanar erros ou falhas que não alterem a substância das propostas;</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10.11.2. Considera-se erro no preenchimento da planilha passível de correção a indicação de recolhimento de impostos e contribuições na forma do Simples Nacional, quando não cabível esse regime.1</w:t>
      </w:r>
    </w:p>
    <w:p w:rsidR="002D0BFE" w:rsidRPr="002D0BFE" w:rsidRDefault="002D0BFE" w:rsidP="002D0BFE">
      <w:pPr>
        <w:spacing w:before="120" w:after="120"/>
        <w:ind w:right="-15"/>
        <w:jc w:val="both"/>
        <w:rPr>
          <w:rFonts w:ascii="Cambria" w:eastAsia="Arial" w:hAnsi="Cambria" w:cs="Arial"/>
          <w:color w:val="000000"/>
          <w:sz w:val="22"/>
          <w:szCs w:val="22"/>
        </w:rPr>
      </w:pPr>
      <w:r w:rsidRPr="002D0BFE">
        <w:rPr>
          <w:rFonts w:ascii="Cambria" w:eastAsia="Arial" w:hAnsi="Cambria" w:cs="Arial"/>
          <w:color w:val="000000"/>
          <w:sz w:val="22"/>
          <w:szCs w:val="22"/>
        </w:rPr>
        <w:t>1</w:t>
      </w:r>
      <w:r w:rsidRPr="002D0BFE">
        <w:rPr>
          <w:rFonts w:ascii="Cambria" w:eastAsia="Arial" w:hAnsi="Cambria" w:cs="Arial"/>
          <w:sz w:val="22"/>
          <w:szCs w:val="22"/>
        </w:rPr>
        <w:t>0.12. Para fins de análise da proposta quanto ao cumprimento das especificações do objeto, poderá ser colhida a manifestação escrita do setor requisitante do serviço ou da área especializada no objeto.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10.13. Se a proposta ou lance vencedor for desclassificado, o Agente de Contratação examinará a proposta ou lance </w:t>
      </w:r>
      <w:r w:rsidR="009D11A8"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e, assim sucessivamente, na ordem de classificação.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10.14. Havendo necessidade, o Agente de Contratação suspenderá a sessão, informando no “chat” a nova data e horário para a continuidade da mesma.</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10.15. Nos itens para a participação de microempresas e empresas de pequeno porte, sempre que a proposta não for aceita, e antes do Agente de Contratação passar à </w:t>
      </w:r>
      <w:r w:rsidR="009D11A8"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haverá nova verificação, pelo sistema, da eventual ocorrência do empate ficto, previsto nos artigos 44 e 45 da LC nº 123, de 2006, seguindo-se a disciplina antes estabelecida, se for o caso.</w:t>
      </w:r>
    </w:p>
    <w:p w:rsidR="002D0BFE" w:rsidRPr="002D0BFE" w:rsidRDefault="002D0BFE" w:rsidP="002D0BFE">
      <w:pPr>
        <w:pBdr>
          <w:top w:val="nil"/>
          <w:left w:val="nil"/>
          <w:bottom w:val="nil"/>
          <w:right w:val="nil"/>
          <w:between w:val="nil"/>
        </w:pBdr>
        <w:shd w:val="clear" w:color="auto" w:fill="FFFFFF"/>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10.16. Encerrada a análise quanto à aceitação da proposta, o Agente de Contratação verificará a habilitação do licitante, observado o disposto neste Edital.</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11. DOS RECURSOS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11.1. O Agente de Contratação declarará o vencedor e, depois de decorrida a fase de regularização fiscal e trabalhista de microempresa ou empresa de pequeno porte, se for o caso, concederá o prazo de no mínimo </w:t>
      </w:r>
      <w:r w:rsidR="009D11A8" w:rsidRPr="009D11A8">
        <w:rPr>
          <w:rFonts w:ascii="Cambria" w:eastAsia="Arial" w:hAnsi="Cambria" w:cs="Arial"/>
          <w:color w:val="000000"/>
          <w:sz w:val="22"/>
          <w:szCs w:val="22"/>
        </w:rPr>
        <w:t>10 (dez</w:t>
      </w:r>
      <w:r w:rsidRPr="009D11A8">
        <w:rPr>
          <w:rFonts w:ascii="Cambria" w:eastAsia="Arial" w:hAnsi="Cambria" w:cs="Arial"/>
          <w:color w:val="000000"/>
          <w:sz w:val="22"/>
          <w:szCs w:val="22"/>
        </w:rPr>
        <w:t xml:space="preserve"> minutos),</w:t>
      </w:r>
      <w:r w:rsidRPr="002D0BFE">
        <w:rPr>
          <w:rFonts w:ascii="Cambria" w:eastAsia="Arial" w:hAnsi="Cambria" w:cs="Arial"/>
          <w:color w:val="000000"/>
          <w:sz w:val="22"/>
          <w:szCs w:val="22"/>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11.2. A falta de manifestação imediata e motivada da intenção de interpor recurso, no momento da sessão pública desta licitação, implica preclusão desse direito, ficando o Agente de Contratação autorizado a adjudicar o objeto à licitante vencedora.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1013. A falta de apresentação das razões de recurso, em campo próprio do sistema, também importará a preclusão do direito de recurso e, via de </w:t>
      </w:r>
      <w:r w:rsidR="009D11A8" w:rsidRPr="002D0BFE">
        <w:rPr>
          <w:rFonts w:ascii="Cambria" w:eastAsia="Arial" w:hAnsi="Cambria" w:cs="Arial"/>
          <w:color w:val="000000"/>
          <w:sz w:val="22"/>
          <w:szCs w:val="22"/>
        </w:rPr>
        <w:t>conseqüência</w:t>
      </w:r>
      <w:r w:rsidRPr="002D0BFE">
        <w:rPr>
          <w:rFonts w:ascii="Cambria" w:eastAsia="Arial" w:hAnsi="Cambria" w:cs="Arial"/>
          <w:color w:val="000000"/>
          <w:sz w:val="22"/>
          <w:szCs w:val="22"/>
        </w:rPr>
        <w:t>, a adjudicação do objeto da licitação à licitante vencedora.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11.4. Havendo quem se manifeste, caberá ao Agente de Contratação verificar a tempestividade, para decidir se admite ou não o recurso, fundamentadamente.</w:t>
      </w:r>
    </w:p>
    <w:p w:rsidR="002D0BFE" w:rsidRPr="002D0BFE" w:rsidRDefault="002D0BFE" w:rsidP="002D0BFE">
      <w:pPr>
        <w:tabs>
          <w:tab w:val="left" w:pos="851"/>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11.5. Nesse momento o Agente de Contratação não adentrará no mérito recursal, mas apenas verificará as condições de admissibilidade do recurso.</w:t>
      </w:r>
    </w:p>
    <w:p w:rsidR="002D0BFE" w:rsidRPr="002D0BFE" w:rsidRDefault="002D0BFE" w:rsidP="002D0BFE">
      <w:pPr>
        <w:tabs>
          <w:tab w:val="left" w:pos="851"/>
        </w:tabs>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10.6. 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D0BFE" w:rsidRPr="002D0BFE" w:rsidRDefault="002D0BFE" w:rsidP="002D0BFE">
      <w:pPr>
        <w:numPr>
          <w:ilvl w:val="1"/>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Quando o recurso apresentado impugnar o julgamento das propostas ou o ato de habilitação ou inabilitação do licitante:</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bookmarkStart w:id="15" w:name="_1ksv4uv" w:colFirst="0" w:colLast="0"/>
      <w:bookmarkEnd w:id="15"/>
      <w:r w:rsidRPr="002D0BFE">
        <w:rPr>
          <w:rFonts w:ascii="Cambria" w:eastAsia="Arial" w:hAnsi="Cambria" w:cs="Arial"/>
          <w:color w:val="000000"/>
          <w:sz w:val="22"/>
          <w:szCs w:val="22"/>
        </w:rPr>
        <w:t>a intenção de recorrer deverá ser manifestada imediatamente, sob pena de preclusão;</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o prazo para apresentação das razões recursais será iniciado na data de intimação ou de lavratura da ata de habilitação ou inabilitação;</w:t>
      </w:r>
    </w:p>
    <w:p w:rsidR="002D0BFE" w:rsidRPr="002D0BFE" w:rsidRDefault="002D0BFE" w:rsidP="002D0BFE">
      <w:pPr>
        <w:numPr>
          <w:ilvl w:val="2"/>
          <w:numId w:val="13"/>
        </w:numPr>
        <w:pBdr>
          <w:top w:val="nil"/>
          <w:left w:val="nil"/>
          <w:bottom w:val="nil"/>
          <w:right w:val="nil"/>
          <w:between w:val="nil"/>
        </w:pBdr>
        <w:tabs>
          <w:tab w:val="left" w:pos="851"/>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na hipótese de adoção da inversão de fases prevista no </w:t>
      </w:r>
      <w:hyperlink r:id="rId28" w:anchor="art17%C2%A71">
        <w:r w:rsidRPr="002D0BFE">
          <w:rPr>
            <w:rFonts w:ascii="Cambria" w:eastAsia="Arial" w:hAnsi="Cambria" w:cs="Arial"/>
            <w:color w:val="000000"/>
            <w:sz w:val="22"/>
            <w:szCs w:val="22"/>
          </w:rPr>
          <w:t>§ 1º do art. 17 da Lei nº 14.133, de 2021</w:t>
        </w:r>
      </w:hyperlink>
      <w:r w:rsidRPr="002D0BFE">
        <w:rPr>
          <w:rFonts w:ascii="Cambria" w:eastAsia="Arial" w:hAnsi="Cambria" w:cs="Arial"/>
          <w:color w:val="000000"/>
          <w:sz w:val="22"/>
          <w:szCs w:val="22"/>
        </w:rPr>
        <w:t>, o prazo para apresentação das razões recursais será iniciado na data de intimação da ata de julgamento.</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Os recursos deverão ser encaminhados em campo próprio do sistema.</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Os recursos interpostos fora do prazo não serão conhecidos.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bookmarkStart w:id="16" w:name="_44sinio" w:colFirst="0" w:colLast="0"/>
      <w:bookmarkEnd w:id="16"/>
      <w:r w:rsidRPr="002D0BFE">
        <w:rPr>
          <w:rFonts w:ascii="Cambria" w:eastAsia="Arial" w:hAnsi="Cambria" w:cs="Arial"/>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 recurso e o pedido de reconsideração terão efeito suspensivo do ato ou da decisão recorrida até que sobrevenha decisão final da autoridade competente.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O acolhimento do recurso implicará invalidação apenas de ato insuscetível de aproveitamento. </w:t>
      </w:r>
    </w:p>
    <w:p w:rsidR="002D0BFE" w:rsidRPr="002D0BFE" w:rsidRDefault="002D0BFE" w:rsidP="002D0BFE">
      <w:pPr>
        <w:numPr>
          <w:ilvl w:val="1"/>
          <w:numId w:val="13"/>
        </w:numPr>
        <w:pBdr>
          <w:top w:val="nil"/>
          <w:left w:val="nil"/>
          <w:bottom w:val="nil"/>
          <w:right w:val="nil"/>
          <w:between w:val="nil"/>
        </w:pBdr>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Os autos do processo permanecerão com vista franqueada aos interessados, no endereço constante neste Edital.</w:t>
      </w:r>
    </w:p>
    <w:p w:rsidR="002D0BFE" w:rsidRPr="002D0BFE" w:rsidRDefault="002D0BFE" w:rsidP="002D0BFE">
      <w:pPr>
        <w:keepNext/>
        <w:keepLines/>
        <w:numPr>
          <w:ilvl w:val="0"/>
          <w:numId w:val="13"/>
        </w:numPr>
        <w:pBdr>
          <w:top w:val="nil"/>
          <w:left w:val="nil"/>
          <w:bottom w:val="nil"/>
          <w:right w:val="nil"/>
          <w:between w:val="nil"/>
        </w:pBdr>
        <w:tabs>
          <w:tab w:val="left" w:pos="567"/>
        </w:tabs>
        <w:spacing w:before="120" w:after="120"/>
        <w:ind w:left="0" w:firstLine="0"/>
        <w:jc w:val="both"/>
        <w:rPr>
          <w:rFonts w:ascii="Cambria" w:eastAsia="Arial" w:hAnsi="Cambria" w:cs="Arial"/>
          <w:b/>
          <w:sz w:val="22"/>
          <w:szCs w:val="22"/>
        </w:rPr>
      </w:pPr>
      <w:r w:rsidRPr="002D0BFE">
        <w:rPr>
          <w:rFonts w:ascii="Cambria" w:eastAsia="Arial" w:hAnsi="Cambria" w:cs="Arial"/>
          <w:b/>
          <w:color w:val="000000"/>
          <w:sz w:val="22"/>
          <w:szCs w:val="22"/>
        </w:rPr>
        <w:t>DA REABERTURA DA SESSÃO PÚBLICA</w:t>
      </w:r>
    </w:p>
    <w:p w:rsidR="002D0BFE" w:rsidRPr="002D0BFE" w:rsidRDefault="002D0BFE" w:rsidP="002D0BFE">
      <w:pPr>
        <w:numPr>
          <w:ilvl w:val="1"/>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A sessão pública poderá ser reaberta:</w:t>
      </w:r>
    </w:p>
    <w:p w:rsidR="002D0BFE" w:rsidRPr="002D0BFE" w:rsidRDefault="002D0BFE" w:rsidP="002D0BFE">
      <w:pPr>
        <w:numPr>
          <w:ilvl w:val="2"/>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D0BFE" w:rsidRPr="002D0BFE" w:rsidRDefault="002D0BFE" w:rsidP="002D0BFE">
      <w:pPr>
        <w:numPr>
          <w:ilvl w:val="2"/>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D0BFE" w:rsidRPr="002D0BFE" w:rsidRDefault="002D0BFE" w:rsidP="002D0BFE">
      <w:pPr>
        <w:numPr>
          <w:ilvl w:val="1"/>
          <w:numId w:val="13"/>
        </w:numP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Todos os licitantes remanescentes deverão ser convocados para acompanhar a sessão reaberta.</w:t>
      </w:r>
    </w:p>
    <w:p w:rsidR="002D0BFE" w:rsidRPr="002D0BFE" w:rsidRDefault="002D0BFE" w:rsidP="002D0BFE">
      <w:pPr>
        <w:numPr>
          <w:ilvl w:val="2"/>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A convocação se dará por meio do sistema eletrônico (“chat”) ou e-mail de acordo com a fase do procedimento licitatório.</w:t>
      </w:r>
    </w:p>
    <w:p w:rsidR="002D0BFE" w:rsidRPr="002D0BFE" w:rsidRDefault="002D0BFE" w:rsidP="002D0BFE">
      <w:pPr>
        <w:numPr>
          <w:ilvl w:val="2"/>
          <w:numId w:val="13"/>
        </w:numPr>
        <w:pBdr>
          <w:top w:val="nil"/>
          <w:left w:val="nil"/>
          <w:bottom w:val="nil"/>
          <w:right w:val="nil"/>
          <w:between w:val="nil"/>
        </w:pBdr>
        <w:tabs>
          <w:tab w:val="left" w:pos="567"/>
        </w:tabs>
        <w:spacing w:before="120" w:after="120"/>
        <w:ind w:left="0" w:firstLine="0"/>
        <w:jc w:val="both"/>
        <w:rPr>
          <w:rFonts w:ascii="Cambria" w:eastAsia="Arial" w:hAnsi="Cambria" w:cs="Arial"/>
          <w:sz w:val="22"/>
          <w:szCs w:val="22"/>
        </w:rPr>
      </w:pPr>
      <w:r w:rsidRPr="002D0BFE">
        <w:rPr>
          <w:rFonts w:ascii="Cambria" w:eastAsia="Arial" w:hAnsi="Cambria" w:cs="Arial"/>
          <w:color w:val="000000"/>
          <w:sz w:val="22"/>
          <w:szCs w:val="22"/>
        </w:rPr>
        <w:t xml:space="preserve">A convocação feita por e-mail dar-se-á de acordo com os dados contidos no </w:t>
      </w:r>
      <w:r w:rsidR="009D11A8">
        <w:rPr>
          <w:rFonts w:ascii="Cambria" w:eastAsia="Arial" w:hAnsi="Cambria" w:cs="Arial"/>
          <w:color w:val="000000"/>
          <w:sz w:val="22"/>
          <w:szCs w:val="22"/>
        </w:rPr>
        <w:t>PORTAL DE COMPRAS PÚBLICAS</w:t>
      </w:r>
      <w:r w:rsidRPr="002D0BFE">
        <w:rPr>
          <w:rFonts w:ascii="Cambria" w:eastAsia="Arial" w:hAnsi="Cambria" w:cs="Arial"/>
          <w:color w:val="000000"/>
          <w:sz w:val="22"/>
          <w:szCs w:val="22"/>
        </w:rPr>
        <w:t>, sendo responsabilidade do licitante manter seus dados cadastrais atualizados.</w:t>
      </w:r>
    </w:p>
    <w:p w:rsidR="002D0BFE" w:rsidRPr="00E11E5B" w:rsidRDefault="002D0BFE" w:rsidP="00E11E5B">
      <w:pPr>
        <w:pStyle w:val="PargrafodaLista"/>
        <w:keepNext/>
        <w:keepLines/>
        <w:numPr>
          <w:ilvl w:val="0"/>
          <w:numId w:val="13"/>
        </w:numPr>
        <w:pBdr>
          <w:top w:val="nil"/>
          <w:left w:val="nil"/>
          <w:bottom w:val="nil"/>
          <w:right w:val="nil"/>
          <w:between w:val="nil"/>
        </w:pBdr>
        <w:tabs>
          <w:tab w:val="left" w:pos="567"/>
        </w:tabs>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DA ADJUDICAÇÃO E DA HOMOLOGAÇÃO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12.1. O objeto da licitação será adjudicado ao licitante declarado vencedor, por ato da autoridade competente, caso não haja interposição de recurso, ou pela mesma autoridade competente, após a regular decisão dos recursos apresentados.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12.2. Após a fase recursal, constatada a regularidade dos atos praticados, a autoridade competente homologará o procedimento licitatório.</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13. DAS CONDIÇÕES PARA ASSINATURA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13.1. Findo o processo licitatório, a empresa vencedora será convocada via sistema eletrônico e e-mail a assinar o Contrato, que obedecerá ao modelo em documento complementar, </w:t>
      </w:r>
      <w:r w:rsidRPr="009D11A8">
        <w:rPr>
          <w:rFonts w:ascii="Cambria" w:eastAsia="Arial" w:hAnsi="Cambria" w:cs="Arial"/>
          <w:color w:val="000000"/>
          <w:sz w:val="22"/>
          <w:szCs w:val="22"/>
        </w:rPr>
        <w:t>no prazo de 5 (cinco) dias úteis</w:t>
      </w:r>
      <w:r w:rsidRPr="002D0BFE">
        <w:rPr>
          <w:rFonts w:ascii="Cambria" w:eastAsia="Arial" w:hAnsi="Cambria" w:cs="Arial"/>
          <w:color w:val="000000"/>
          <w:sz w:val="22"/>
          <w:szCs w:val="22"/>
        </w:rPr>
        <w:t xml:space="preserve"> contados da convocação emitida pelo Setor, podendo ser prorrogado mediante anuência e conveniência administrativa, sob pena de decair do direito à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13.2. O subitem acima deverá ser desconsiderado caso seja outra a decisão da autoridade competente que não a homologação do processo licitatório ou outra for sua decisão.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13.3. Caso a licitante vencedora não atenda ao prazo previsto no item 13.1,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w:t>
      </w:r>
      <w:r w:rsidRPr="00E11E5B">
        <w:rPr>
          <w:rFonts w:ascii="Cambria" w:eastAsia="Arial" w:hAnsi="Cambria" w:cs="Arial"/>
          <w:color w:val="000000"/>
          <w:sz w:val="22"/>
          <w:szCs w:val="22"/>
        </w:rPr>
        <w:t>preço/desconto</w:t>
      </w:r>
      <w:r w:rsidRPr="002D0BFE">
        <w:rPr>
          <w:rFonts w:ascii="Cambria" w:eastAsia="Arial" w:hAnsi="Cambria" w:cs="Arial"/>
          <w:color w:val="000000"/>
          <w:sz w:val="22"/>
          <w:szCs w:val="22"/>
          <w:highlight w:val="yellow"/>
        </w:rPr>
        <w:t>,</w:t>
      </w:r>
      <w:r w:rsidRPr="002D0BFE">
        <w:rPr>
          <w:rFonts w:ascii="Cambria" w:eastAsia="Arial" w:hAnsi="Cambria" w:cs="Arial"/>
          <w:color w:val="000000"/>
          <w:sz w:val="22"/>
          <w:szCs w:val="22"/>
        </w:rPr>
        <w:t xml:space="preserve"> ou revogar a licitação, independentemente das sanções previstas para a licitante vencedora neste instrumento.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13.4. Nos termos do artigo 96 da Lei Federal nº 14.133/2021, como condição para assinatura do contrato, o licitante deverá apresentar seguro garantia no valor referente </w:t>
      </w:r>
      <w:r w:rsidRPr="002D0BFE">
        <w:rPr>
          <w:rFonts w:ascii="Cambria" w:eastAsia="Arial" w:hAnsi="Cambria" w:cs="Arial"/>
          <w:color w:val="000000"/>
          <w:sz w:val="22"/>
          <w:szCs w:val="22"/>
          <w:highlight w:val="yellow"/>
        </w:rPr>
        <w:t xml:space="preserve">a </w:t>
      </w:r>
      <w:r w:rsidRPr="00E11E5B">
        <w:rPr>
          <w:rFonts w:ascii="Cambria" w:eastAsia="Arial" w:hAnsi="Cambria" w:cs="Arial"/>
          <w:color w:val="000000"/>
          <w:sz w:val="22"/>
          <w:szCs w:val="22"/>
        </w:rPr>
        <w:t>5% (cinco por cento) do valor</w:t>
      </w:r>
      <w:r w:rsidRPr="002D0BFE">
        <w:rPr>
          <w:rFonts w:ascii="Cambria" w:eastAsia="Arial" w:hAnsi="Cambria" w:cs="Arial"/>
          <w:color w:val="000000"/>
          <w:sz w:val="22"/>
          <w:szCs w:val="22"/>
        </w:rPr>
        <w:t xml:space="preserve"> inicial do contrato. Caberá ao contratado optar por uma das seguintes modalidades de garantia:</w:t>
      </w:r>
      <w:bookmarkStart w:id="17" w:name="2jxsxqh" w:colFirst="0" w:colLast="0"/>
      <w:bookmarkEnd w:id="17"/>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13.4.1.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bookmarkStart w:id="18" w:name="z337ya" w:colFirst="0" w:colLast="0"/>
      <w:bookmarkEnd w:id="18"/>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13.4.2. seguro-garantia;</w:t>
      </w:r>
      <w:bookmarkStart w:id="19" w:name="3j2qqm3" w:colFirst="0" w:colLast="0"/>
      <w:bookmarkEnd w:id="19"/>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13.4.3. fiança bancária emitida por banco ou instituição financeira devidamente autorizada a operar no País pelo Banco Central do Brasil.</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 xml:space="preserve">13.4.4. O prazo de vigência da apólice será de </w:t>
      </w:r>
      <w:r w:rsidR="00DA3652">
        <w:rPr>
          <w:rFonts w:ascii="Cambria" w:eastAsia="Arial" w:hAnsi="Cambria" w:cs="Arial"/>
          <w:color w:val="000000"/>
          <w:sz w:val="22"/>
          <w:szCs w:val="22"/>
        </w:rPr>
        <w:t>04 meses</w:t>
      </w:r>
      <w:r w:rsidRPr="00E11E5B">
        <w:rPr>
          <w:rFonts w:ascii="Cambria" w:eastAsia="Arial" w:hAnsi="Cambria" w:cs="Arial"/>
          <w:color w:val="000000"/>
          <w:sz w:val="22"/>
          <w:szCs w:val="22"/>
        </w:rPr>
        <w:t>. nos termos do artigo 97, inciso I da Lei nº 14.133/21.</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14. DAS ALTERAÇÕES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14.1. Nos termos do artigo 125 da Lei n° 14.133/21, o Contratado ficará obrigada a aceitar, nas mesmas condições contratuais, acréscimos ou supressões de até  25% (vinte e cinco por cento) do valor inicial atualizado do contrato que se fizerem nos serviços ou nas compras.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14.2. Nas alterações contratuais para supressão de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15. DA SUBCONTRATAÇÃO</w:t>
      </w:r>
    </w:p>
    <w:p w:rsidR="002D0BFE" w:rsidRPr="00E11E5B"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15.1. É vedada a subcontratação total do objeto do contrato.</w:t>
      </w:r>
    </w:p>
    <w:p w:rsidR="002D0BFE" w:rsidRPr="00E11E5B"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15.2. A subcontratação depende de autorização prévia por parte do Contratante, ao qual cabe avaliar se a subcontratada cumpre os requisitos de qualificação técnica necessários para a execução dos serviços, bem como verificar os demais requisitos de habilitação eventualmente aplicáveis, dentre eles a regularidade fiscal e trabalhista.</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15.3.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t>16. DA VIGÊNCIA DO CONTRATO</w:t>
      </w:r>
    </w:p>
    <w:p w:rsidR="002D0BFE" w:rsidRPr="002D0BFE" w:rsidRDefault="002D0BFE" w:rsidP="00696270">
      <w:pPr>
        <w:pBdr>
          <w:top w:val="nil"/>
          <w:left w:val="nil"/>
          <w:bottom w:val="nil"/>
          <w:right w:val="nil"/>
          <w:between w:val="nil"/>
        </w:pBdr>
        <w:spacing w:before="120" w:after="120"/>
        <w:ind w:right="-1"/>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16.1. O contrato decorrente deste edital possuirá </w:t>
      </w:r>
      <w:r w:rsidRPr="00E11E5B">
        <w:rPr>
          <w:rFonts w:ascii="Cambria" w:eastAsia="Arial" w:hAnsi="Cambria" w:cs="Arial"/>
          <w:color w:val="000000"/>
          <w:sz w:val="22"/>
          <w:szCs w:val="22"/>
        </w:rPr>
        <w:t xml:space="preserve">prazo de validade de </w:t>
      </w:r>
      <w:r w:rsidR="004B5FFA">
        <w:rPr>
          <w:rFonts w:ascii="Cambria" w:eastAsia="Arial" w:hAnsi="Cambria" w:cs="Arial"/>
          <w:color w:val="000000"/>
          <w:sz w:val="22"/>
          <w:szCs w:val="22"/>
        </w:rPr>
        <w:t>0</w:t>
      </w:r>
      <w:r w:rsidR="00DA3652">
        <w:rPr>
          <w:rFonts w:ascii="Cambria" w:eastAsia="Arial" w:hAnsi="Cambria" w:cs="Arial"/>
          <w:color w:val="000000"/>
          <w:sz w:val="22"/>
          <w:szCs w:val="22"/>
        </w:rPr>
        <w:t>4</w:t>
      </w:r>
      <w:r w:rsidR="004B5FFA">
        <w:rPr>
          <w:rFonts w:ascii="Cambria" w:eastAsia="Arial" w:hAnsi="Cambria" w:cs="Arial"/>
          <w:color w:val="000000"/>
          <w:sz w:val="22"/>
          <w:szCs w:val="22"/>
        </w:rPr>
        <w:t>(</w:t>
      </w:r>
      <w:r w:rsidR="00DA3652">
        <w:rPr>
          <w:rFonts w:ascii="Cambria" w:eastAsia="Arial" w:hAnsi="Cambria" w:cs="Arial"/>
          <w:color w:val="000000"/>
          <w:sz w:val="22"/>
          <w:szCs w:val="22"/>
        </w:rPr>
        <w:t>quatro</w:t>
      </w:r>
      <w:r w:rsidR="004B5FFA">
        <w:rPr>
          <w:rFonts w:ascii="Cambria" w:eastAsia="Arial" w:hAnsi="Cambria" w:cs="Arial"/>
          <w:color w:val="000000"/>
          <w:sz w:val="22"/>
          <w:szCs w:val="22"/>
        </w:rPr>
        <w:t xml:space="preserve">) meses, </w:t>
      </w:r>
      <w:r w:rsidRPr="00E11E5B">
        <w:rPr>
          <w:rFonts w:ascii="Cambria" w:eastAsia="Arial" w:hAnsi="Cambria" w:cs="Arial"/>
          <w:color w:val="000000"/>
          <w:sz w:val="22"/>
          <w:szCs w:val="22"/>
        </w:rPr>
        <w:t>conforme especificado na minuta contratual.</w:t>
      </w:r>
    </w:p>
    <w:p w:rsidR="002D0BFE" w:rsidRPr="002D0BFE" w:rsidRDefault="002D0BFE" w:rsidP="00696270">
      <w:pPr>
        <w:pBdr>
          <w:top w:val="nil"/>
          <w:left w:val="nil"/>
          <w:bottom w:val="nil"/>
          <w:right w:val="nil"/>
          <w:between w:val="nil"/>
        </w:pBdr>
        <w:spacing w:before="120" w:after="120"/>
        <w:ind w:right="-1"/>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16.2.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2D0BFE" w:rsidRPr="002D0BFE" w:rsidRDefault="002D0BFE" w:rsidP="00696270">
      <w:pPr>
        <w:pBdr>
          <w:top w:val="nil"/>
          <w:left w:val="nil"/>
          <w:bottom w:val="nil"/>
          <w:right w:val="nil"/>
          <w:between w:val="nil"/>
        </w:pBdr>
        <w:spacing w:before="120" w:after="120"/>
        <w:ind w:right="-1"/>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16.3. </w:t>
      </w:r>
      <w:r w:rsidRPr="00E11E5B">
        <w:rPr>
          <w:rFonts w:ascii="Cambria" w:eastAsia="Arial" w:hAnsi="Cambria" w:cs="Arial"/>
          <w:color w:val="000000"/>
          <w:sz w:val="22"/>
          <w:szCs w:val="22"/>
        </w:rPr>
        <w:t xml:space="preserve">O prazo de execução da prestação do serviço será de </w:t>
      </w:r>
      <w:r w:rsidR="00DA3652">
        <w:rPr>
          <w:rFonts w:ascii="Cambria" w:eastAsia="Arial" w:hAnsi="Cambria" w:cs="Arial"/>
          <w:color w:val="000000"/>
          <w:sz w:val="22"/>
          <w:szCs w:val="22"/>
        </w:rPr>
        <w:t>04 meses</w:t>
      </w:r>
      <w:r w:rsidRPr="00E11E5B">
        <w:rPr>
          <w:rFonts w:ascii="Cambria" w:eastAsia="Arial" w:hAnsi="Cambria" w:cs="Arial"/>
          <w:color w:val="000000"/>
          <w:sz w:val="22"/>
          <w:szCs w:val="22"/>
        </w:rPr>
        <w:t xml:space="preserve"> conforme estabelecido no Cronograma Físico Financeiro.</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17. DO REAJUSTE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17.1. As regras acerca do reajuste do valor contratual são as estabelecidas no Termo de Contrato, acompanhadas em anexo a este Edital.</w:t>
      </w:r>
    </w:p>
    <w:p w:rsidR="002D0BFE" w:rsidRPr="002D0BFE" w:rsidRDefault="002D0BFE" w:rsidP="002D0BFE">
      <w:pPr>
        <w:spacing w:before="120" w:after="120"/>
        <w:jc w:val="both"/>
        <w:rPr>
          <w:rFonts w:ascii="Cambria" w:eastAsia="Arial" w:hAnsi="Cambria" w:cs="Arial"/>
          <w:color w:val="000000"/>
          <w:sz w:val="22"/>
          <w:szCs w:val="22"/>
        </w:rPr>
      </w:pP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18. DAS OBRIGAÇÕES DA CONTRATANTE E DA CONTRATADA</w:t>
      </w:r>
    </w:p>
    <w:p w:rsidR="00E11E5B" w:rsidRDefault="00E11E5B" w:rsidP="002D0BFE">
      <w:pPr>
        <w:spacing w:before="120" w:after="120"/>
        <w:jc w:val="both"/>
        <w:rPr>
          <w:rFonts w:ascii="Cambria" w:eastAsia="Arial" w:hAnsi="Cambria" w:cs="Arial"/>
          <w:b/>
          <w:color w:val="000000"/>
          <w:sz w:val="22"/>
          <w:szCs w:val="22"/>
          <w:u w:val="single"/>
        </w:rPr>
      </w:pP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18.1 As obrigações da Contratante e da Contratada são as estabelecidas no termo de </w:t>
      </w:r>
      <w:r w:rsidR="00040DD4" w:rsidRPr="002D0BFE">
        <w:rPr>
          <w:rFonts w:ascii="Cambria" w:eastAsia="Arial" w:hAnsi="Cambria" w:cs="Arial"/>
          <w:color w:val="000000"/>
          <w:sz w:val="22"/>
          <w:szCs w:val="22"/>
        </w:rPr>
        <w:t>referência e</w:t>
      </w:r>
      <w:r w:rsidRPr="002D0BFE">
        <w:rPr>
          <w:rFonts w:ascii="Cambria" w:eastAsia="Arial" w:hAnsi="Cambria" w:cs="Arial"/>
          <w:color w:val="000000"/>
          <w:sz w:val="22"/>
          <w:szCs w:val="22"/>
        </w:rPr>
        <w:t xml:space="preserve"> na minuta do Contrato, bem como neste Edital e seus Anexos e na proposta apresentada.</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19. DO PAGAMENTO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19.1. As regras acerca do pagamento são as estabelecidas no Termo de Referência, anexo a este Edital.</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20. DA FISCALIZAÇÃO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20.1. A execução dos serviços ora contratados será objeto de acompanhamento, controle, fiscalização e avaliação por representante da Contratante, para este fim especialmente designado, com as atribuições específicas determinadas na Lei n° 14.133/21, conforme detalhado no Projeto Básico.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20.1.1. O representante da Contratante deverá ser profissional habilitado e com a experiência técnica necessária para o acompanhamento e controle da execução da prestação do serviço </w:t>
      </w:r>
    </w:p>
    <w:p w:rsidR="002D0BFE" w:rsidRPr="002D0BFE" w:rsidRDefault="002D0BFE" w:rsidP="002D0BFE">
      <w:pPr>
        <w:spacing w:before="120" w:after="120"/>
        <w:jc w:val="both"/>
        <w:rPr>
          <w:rFonts w:ascii="Cambria" w:eastAsia="Arial" w:hAnsi="Cambria" w:cs="Arial"/>
          <w:color w:val="000000"/>
          <w:sz w:val="22"/>
          <w:szCs w:val="22"/>
        </w:rPr>
      </w:pPr>
      <w:r w:rsidRPr="00115BAD">
        <w:rPr>
          <w:rFonts w:ascii="Cambria" w:eastAsia="Arial" w:hAnsi="Cambria" w:cs="Arial"/>
          <w:color w:val="000000"/>
          <w:sz w:val="22"/>
          <w:szCs w:val="22"/>
        </w:rPr>
        <w:t xml:space="preserve">20.1.2. Será designado como fiscal </w:t>
      </w:r>
      <w:r w:rsidR="00C151B0">
        <w:rPr>
          <w:rFonts w:ascii="Cambria" w:eastAsia="Arial" w:hAnsi="Cambria" w:cs="Arial"/>
          <w:color w:val="000000"/>
          <w:sz w:val="22"/>
          <w:szCs w:val="22"/>
        </w:rPr>
        <w:t>o</w:t>
      </w:r>
      <w:r w:rsidRPr="00115BAD">
        <w:rPr>
          <w:rFonts w:ascii="Cambria" w:eastAsia="Arial" w:hAnsi="Cambria" w:cs="Arial"/>
          <w:color w:val="000000"/>
          <w:sz w:val="22"/>
          <w:szCs w:val="22"/>
        </w:rPr>
        <w:t xml:space="preserve"> servidor </w:t>
      </w:r>
      <w:r w:rsidR="00C151B0">
        <w:rPr>
          <w:rFonts w:ascii="Cambria" w:eastAsia="Arial" w:hAnsi="Cambria" w:cs="Arial"/>
          <w:b/>
          <w:bCs/>
          <w:color w:val="000000"/>
          <w:sz w:val="22"/>
          <w:szCs w:val="22"/>
        </w:rPr>
        <w:t>GABRIEL PRAZERES DOS SANTOS</w:t>
      </w:r>
      <w:r w:rsidR="00115BAD">
        <w:rPr>
          <w:rFonts w:ascii="Cambria" w:eastAsia="Arial" w:hAnsi="Cambria" w:cs="Arial"/>
          <w:color w:val="000000"/>
          <w:sz w:val="22"/>
          <w:szCs w:val="22"/>
        </w:rPr>
        <w:t xml:space="preserve">, nomeado pela Portaria </w:t>
      </w:r>
      <w:r w:rsidR="00115BAD" w:rsidRPr="00115BAD">
        <w:rPr>
          <w:rFonts w:ascii="Cambria" w:eastAsia="Arial" w:hAnsi="Cambria" w:cs="Arial"/>
          <w:b/>
          <w:bCs/>
          <w:color w:val="000000"/>
          <w:sz w:val="22"/>
          <w:szCs w:val="22"/>
        </w:rPr>
        <w:t>nº 0</w:t>
      </w:r>
      <w:r w:rsidR="00C151B0">
        <w:rPr>
          <w:rFonts w:ascii="Cambria" w:eastAsia="Arial" w:hAnsi="Cambria" w:cs="Arial"/>
          <w:b/>
          <w:bCs/>
          <w:color w:val="000000"/>
          <w:sz w:val="22"/>
          <w:szCs w:val="22"/>
        </w:rPr>
        <w:t>22</w:t>
      </w:r>
      <w:r w:rsidR="00115BAD" w:rsidRPr="00115BAD">
        <w:rPr>
          <w:rFonts w:ascii="Cambria" w:eastAsia="Arial" w:hAnsi="Cambria" w:cs="Arial"/>
          <w:b/>
          <w:bCs/>
          <w:color w:val="000000"/>
          <w:sz w:val="22"/>
          <w:szCs w:val="22"/>
        </w:rPr>
        <w:t>/2025</w:t>
      </w:r>
      <w:r w:rsidR="00115BAD">
        <w:rPr>
          <w:rFonts w:ascii="Cambria" w:eastAsia="Arial" w:hAnsi="Cambria" w:cs="Arial"/>
          <w:b/>
          <w:bCs/>
          <w:color w:val="000000"/>
          <w:sz w:val="22"/>
          <w:szCs w:val="22"/>
        </w:rPr>
        <w:t>.</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20.2. 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20.3. A Contratante se reserva o direito de rejeitar, no todo ou em parte, os serviços ora contratados, prestados em desacordo com o presente Edital e seus Anexos e com 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20.4. As determinações e as solicitações formuladas pelo representante da Contratante encarregado da fiscalização do contrato deverão ser prontamente atendidas pela Contratada, ou, nesta impossibilidade, justificadas por escrito.</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21. DO RECEBIMENTO DO OBJETO</w:t>
      </w:r>
    </w:p>
    <w:p w:rsidR="002D0BFE" w:rsidRPr="002D0BFE" w:rsidRDefault="002D0BFE" w:rsidP="002D0BFE">
      <w:pPr>
        <w:spacing w:before="120" w:after="120"/>
        <w:jc w:val="both"/>
        <w:rPr>
          <w:rFonts w:ascii="Cambria" w:eastAsia="Arial" w:hAnsi="Cambria" w:cs="Arial"/>
          <w:color w:val="000000"/>
          <w:sz w:val="22"/>
          <w:szCs w:val="22"/>
        </w:rPr>
      </w:pPr>
      <w:r w:rsidRPr="00E11E5B">
        <w:rPr>
          <w:rFonts w:ascii="Cambria" w:eastAsia="Arial" w:hAnsi="Cambria" w:cs="Arial"/>
          <w:color w:val="000000"/>
          <w:sz w:val="22"/>
          <w:szCs w:val="22"/>
        </w:rPr>
        <w:t>21.1. Os critérios de aceitação do objeto e de fiscalização estão previstos no Termo de referência</w:t>
      </w:r>
      <w:r w:rsidRPr="002D0BFE">
        <w:rPr>
          <w:rFonts w:ascii="Cambria" w:eastAsia="Arial" w:hAnsi="Cambria" w:cs="Arial"/>
          <w:color w:val="000000"/>
          <w:sz w:val="22"/>
          <w:szCs w:val="22"/>
        </w:rPr>
        <w:t xml:space="preserve"> e no contrato, anexos deste edital.</w:t>
      </w:r>
    </w:p>
    <w:p w:rsidR="002D0BFE"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22. DA RESCISÃO DO CONTRATO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22.1. As hipóteses de rescisão do ajuste, bem como a disciplina aplicável em tais casos, são aquelas previstas no instrumento de Contrato, nos termos da Lei nº 14.133/21.</w:t>
      </w:r>
    </w:p>
    <w:p w:rsidR="002D0BFE" w:rsidRPr="00E11E5B" w:rsidRDefault="002D0BFE" w:rsidP="002D0BFE">
      <w:pPr>
        <w:keepNext/>
        <w:keepLines/>
        <w:pBdr>
          <w:top w:val="nil"/>
          <w:left w:val="nil"/>
          <w:bottom w:val="nil"/>
          <w:right w:val="nil"/>
          <w:between w:val="nil"/>
        </w:pBdr>
        <w:tabs>
          <w:tab w:val="left" w:pos="567"/>
        </w:tabs>
        <w:spacing w:before="120" w:after="120"/>
        <w:ind w:left="360" w:hanging="360"/>
        <w:jc w:val="both"/>
        <w:rPr>
          <w:rFonts w:ascii="Cambria" w:eastAsia="Arial" w:hAnsi="Cambria" w:cs="Arial"/>
          <w:b/>
          <w:color w:val="000000"/>
          <w:sz w:val="22"/>
          <w:szCs w:val="22"/>
        </w:rPr>
      </w:pPr>
      <w:r w:rsidRPr="00E11E5B">
        <w:rPr>
          <w:rFonts w:ascii="Cambria" w:eastAsia="Arial" w:hAnsi="Cambria" w:cs="Arial"/>
          <w:b/>
          <w:color w:val="000000"/>
          <w:sz w:val="22"/>
          <w:szCs w:val="22"/>
        </w:rPr>
        <w:lastRenderedPageBreak/>
        <w:t>23. DAS SANÇÕES ADMINISTRATIVAS.</w:t>
      </w:r>
    </w:p>
    <w:p w:rsidR="002D0BFE" w:rsidRPr="002D0BFE" w:rsidRDefault="002D0BFE" w:rsidP="002D0BFE">
      <w:pPr>
        <w:spacing w:before="120" w:after="120"/>
        <w:jc w:val="both"/>
        <w:rPr>
          <w:rFonts w:ascii="Cambria" w:eastAsia="Arial" w:hAnsi="Cambria" w:cs="Arial"/>
          <w:color w:val="000000"/>
          <w:sz w:val="22"/>
          <w:szCs w:val="22"/>
        </w:rPr>
      </w:pPr>
      <w:bookmarkStart w:id="20" w:name="_1y810tw" w:colFirst="0" w:colLast="0"/>
      <w:bookmarkEnd w:id="20"/>
      <w:r w:rsidRPr="002D0BFE">
        <w:rPr>
          <w:rFonts w:ascii="Cambria" w:eastAsia="Arial" w:hAnsi="Cambria" w:cs="Arial"/>
          <w:color w:val="000000"/>
          <w:sz w:val="22"/>
          <w:szCs w:val="22"/>
        </w:rPr>
        <w:t xml:space="preserve">23.1. Comete infração administrativa, nos termos da Lei nº 14.133, de 2021, o licitante/adjudicatário que: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dar causa à inexecução parcial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dar causa à inexecução parcial do contrato que cause grave dano à Administração, ao funcionamento dos serviços públicos ou ao interesse coletivo;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dar causa à inexecução total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deixar de entregar a documentação exigida para o certame;</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não manter a proposta, salvo em decorrência de fato superveniente devidamente justificado;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não celebrar o contrato ou não entregar a documentação exigida para a contratação, quando convocado dentro do prazo de validade de sua proposta;</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ensejar o retardamento da execução ou da entrega do objeto da licitação sem motivo justificado;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apresentar declaração ou documentação falsa exigida para o certame ou prestar declaração falsa durante a licitação ou a execução do contrato; </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fraudar a licitação ou praticar ato fraudulento na execução do contrato;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comportar-se de modo inidôneo ou cometer fraude de qualquer natureza;</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praticar atos ilícitos com vistas a frustrar os objetivos da licitação</w:t>
      </w:r>
    </w:p>
    <w:p w:rsidR="002D0BFE" w:rsidRPr="002D0BFE" w:rsidRDefault="002D0BFE" w:rsidP="002D0BFE">
      <w:pPr>
        <w:numPr>
          <w:ilvl w:val="2"/>
          <w:numId w:val="14"/>
        </w:num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praticar ato lesivo previsto no art. 5º da Lei nº 12.846, de 1º de agosto de 2013.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23.3 Serão aplicadas ao responsável pelas infrações administrativas previstas na cláusula 23 supramencionada, as seguintes sanções: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23.1. advertência;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multa;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23.3. impedimento de licitar e contratar;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23.4. declaração de inidoneidade para licitar ou contratar;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 Na aplicação das sanções serão considerados: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23.1. a natureza e a gravidade da infração cometida;</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23.2. as peculiaridades do caso concreto;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23.3. as circunstâncias agravantes ou atenuantes;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23.4. os danos que dela provierem para a Administração Pública;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23.5. a implantação ou o aperfeiçoamento de programa de integridade, conforme normas e orientações dos órgãos de controle.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 A sanção prevista na cláusula 23.1 será aplicada exclusivamente pela infração administrativa prevista na cláusula 23.1.1, quando não se justificar a imposição de penalidade mais grave.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 xml:space="preserve">23.1. A sanção prevista na cláusula 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23, deste edital.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23.2. A sanção prevista na cláusula 23.3 será aplicada ao responsável pelas infrações administrativas previstas nas cláusulas 23.1.2, 23.1.3, 23.1.4, 23.1.5, 23.1.6, 23.1.7, quando não se justificar a imposição de penalidade mais grave, e impedirá o responsável de licitar ou contratar no âmbito da Administração Pública do ente Municipal que tiver aplicado a sanção, pelo prazo máximo de 3 (três) anos. </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23.3. A sanção prevista na cláusula 23.4 será aplicada ao responsável pelas infrações administrativas previstas nas cláusulas 23.1.8, 23.1.9, 23.1.10, 23.1.11 e 23.1.12, bem como pelas infrações administrativas previstas nas cláusulas 23.1.2, 23.1.3, 23.1.4, 23.1.5, 23.1.6 e 23.1.7, que justifiquem a imposição de penalidade mais grave que a sanção referida na cláusula 23.2 deste edital, e impedirá o responsável de licitar ou contratar no âmbito da Administração Pública de todos os entes federativos, pelo prazo mínimo de 3 (três) anos e máximo de 6 (seis) anos.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23.4. As sanções previstas nas cláusulas 23.1, 23.3 e 23.4., poderão ser aplicadas cumulativamente com a prevista na cláusula 23.2.</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23.5.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D0BFE" w:rsidRPr="002D0BFE" w:rsidRDefault="002D0BFE" w:rsidP="002D0BFE">
      <w:pPr>
        <w:spacing w:before="120" w:after="120"/>
        <w:jc w:val="both"/>
        <w:rPr>
          <w:rFonts w:ascii="Cambria" w:eastAsia="Arial" w:hAnsi="Cambria" w:cs="Arial"/>
          <w:color w:val="000000"/>
          <w:sz w:val="22"/>
          <w:szCs w:val="22"/>
        </w:rPr>
      </w:pPr>
      <w:bookmarkStart w:id="21" w:name="_4i7ojhp" w:colFirst="0" w:colLast="0"/>
      <w:bookmarkEnd w:id="21"/>
      <w:r w:rsidRPr="002D0BFE">
        <w:rPr>
          <w:rFonts w:ascii="Cambria" w:eastAsia="Arial" w:hAnsi="Cambria" w:cs="Arial"/>
          <w:color w:val="000000"/>
          <w:sz w:val="22"/>
          <w:szCs w:val="22"/>
        </w:rPr>
        <w:t>23.6. Se a multa aplicada e as indenizações cabíveis forem superiores ao valor de pagamento eventualmente devido pela Administração ao contratado, além da perda desse valor, a diferença será descontada da garantia prestada ou será cobrada judicialmente.</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23.7. 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23.8. A autoridade competente, na aplicação das sanções, levará em consideração a gravidade da conduta do infrator, o caráter educativo da pena, bem como o dano causado à Administração, observado o princípio da proporcionalidade.</w:t>
      </w:r>
    </w:p>
    <w:p w:rsidR="00666591" w:rsidRPr="00666591" w:rsidRDefault="002D0BFE" w:rsidP="00666591">
      <w:pPr>
        <w:jc w:val="both"/>
        <w:rPr>
          <w:rFonts w:ascii="Cambria" w:hAnsi="Cambria"/>
          <w:sz w:val="22"/>
          <w:szCs w:val="22"/>
        </w:rPr>
      </w:pPr>
      <w:r w:rsidRPr="00E11E5B">
        <w:rPr>
          <w:rFonts w:ascii="Cambria" w:eastAsia="Arial" w:hAnsi="Cambria" w:cs="Arial"/>
          <w:color w:val="000000"/>
          <w:sz w:val="22"/>
          <w:szCs w:val="22"/>
        </w:rPr>
        <w:t xml:space="preserve">23.9. </w:t>
      </w:r>
      <w:r w:rsidRPr="00666591">
        <w:rPr>
          <w:rFonts w:ascii="Cambria" w:eastAsia="Arial" w:hAnsi="Cambria" w:cs="Arial"/>
          <w:color w:val="000000"/>
          <w:sz w:val="22"/>
          <w:szCs w:val="22"/>
        </w:rPr>
        <w:t xml:space="preserve">As penalidades serão obrigatoriamente registradas no </w:t>
      </w:r>
      <w:r w:rsidR="00666591" w:rsidRPr="00666591">
        <w:rPr>
          <w:rFonts w:ascii="Cambria" w:hAnsi="Cambria"/>
          <w:sz w:val="22"/>
          <w:szCs w:val="22"/>
        </w:rPr>
        <w:t>DIARIO DE OBRA (livro de capa resistente) com páginas numeradas, além de ser rubricadas pela fiscalização e pelo representante da Contratada, onde serão anotadas todas as ocorrências relacionadas à execução dos serviços</w:t>
      </w:r>
      <w:r w:rsidR="00666591">
        <w:rPr>
          <w:rFonts w:ascii="Cambria" w:hAnsi="Cambria"/>
          <w:sz w:val="22"/>
          <w:szCs w:val="22"/>
        </w:rPr>
        <w:t>.</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 xml:space="preserve">23.11.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Pr="002D0BFE">
        <w:rPr>
          <w:rFonts w:ascii="Cambria" w:eastAsia="Arial" w:hAnsi="Cambria" w:cs="Arial"/>
          <w:sz w:val="22"/>
          <w:szCs w:val="22"/>
        </w:rPr>
        <w:lastRenderedPageBreak/>
        <w:t>autoridade superior, que deverá proferir sua decisão no prazo máximo de 20 (vinte) dias úteis, contado do recebimento dos autos</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D0BFE" w:rsidRPr="002D0BFE" w:rsidRDefault="002D0BFE" w:rsidP="002D0BFE">
      <w:pPr>
        <w:pBdr>
          <w:top w:val="nil"/>
          <w:left w:val="nil"/>
          <w:bottom w:val="nil"/>
          <w:right w:val="nil"/>
          <w:between w:val="nil"/>
        </w:pBd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23.13. O recurso e o pedido de reconsideração terão efeito suspensivo do ato ou da decisão recorrida até que sobrevenha decisão final da autoridade competente.</w:t>
      </w:r>
    </w:p>
    <w:p w:rsidR="002D0BFE" w:rsidRPr="002D0BFE" w:rsidRDefault="002D0BFE" w:rsidP="002D0BFE">
      <w:pPr>
        <w:spacing w:before="120" w:after="120"/>
        <w:jc w:val="both"/>
        <w:rPr>
          <w:rFonts w:ascii="Cambria" w:eastAsia="Arial" w:hAnsi="Cambria" w:cs="Arial"/>
          <w:sz w:val="22"/>
          <w:szCs w:val="22"/>
        </w:rPr>
      </w:pPr>
      <w:r w:rsidRPr="002D0BFE">
        <w:rPr>
          <w:rFonts w:ascii="Cambria" w:eastAsia="Arial" w:hAnsi="Cambria" w:cs="Arial"/>
          <w:sz w:val="22"/>
          <w:szCs w:val="22"/>
        </w:rPr>
        <w:t>23.14. A aplicação das sanções previstas neste edital não exclui, em hipótese alguma, a obrigação de reparação integral dos danos causados.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sz w:val="22"/>
          <w:szCs w:val="22"/>
        </w:rPr>
        <w:t xml:space="preserve">23.15. A aplicação das sanções previstas neste edital não exclui, em hipótese alguma, a obrigação de reparação integral dos danos causados à </w:t>
      </w:r>
      <w:r w:rsidRPr="002D0BFE">
        <w:rPr>
          <w:rFonts w:ascii="Cambria" w:eastAsia="Arial" w:hAnsi="Cambria" w:cs="Arial"/>
          <w:color w:val="000000"/>
          <w:sz w:val="22"/>
          <w:szCs w:val="22"/>
        </w:rPr>
        <w:t>Administração Pública municipal.</w:t>
      </w:r>
    </w:p>
    <w:p w:rsidR="002D0BFE" w:rsidRPr="00E11E5B" w:rsidRDefault="002D0BFE" w:rsidP="002D0BFE">
      <w:pPr>
        <w:spacing w:before="120" w:after="120"/>
        <w:jc w:val="both"/>
        <w:rPr>
          <w:rFonts w:ascii="Cambria" w:eastAsia="Arial" w:hAnsi="Cambria" w:cs="Arial"/>
          <w:b/>
          <w:color w:val="000000"/>
          <w:sz w:val="22"/>
          <w:szCs w:val="22"/>
        </w:rPr>
      </w:pPr>
      <w:r w:rsidRPr="00E11E5B">
        <w:rPr>
          <w:rFonts w:ascii="Cambria" w:eastAsia="Arial" w:hAnsi="Cambria" w:cs="Arial"/>
          <w:b/>
          <w:color w:val="000000"/>
          <w:sz w:val="22"/>
          <w:szCs w:val="22"/>
        </w:rPr>
        <w:t>24. DAS DISPOSIÇÕES GERAIS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 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envolvidos na execução do objeto desta licitação.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24.2. Os licitantes assumem todos os custos de preparação e apresentação de suas propostas e a Administração não será, em nenhum caso, responsável por esses custos, independentemente da condução ou do resultado do processo licitatório.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24.3. A participação na licitação implica plena aceitação, por parte do licitante, das condições estabelecidas neste Edital e seus Anexos, bem como obrigatoriedade do cumprimento das disposições nele contidas.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24.4. Qualquer modificação no Edital exige divulgação pelo mesmo instrumento de publicação em que se deu o texto original, reabrindo-se o prazo inicialmente estabelecido, exceto quando, inquestionavelmente, a alteração não afetar a formulação das propostas.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24.5. Não havendo expediente ou ocorrendo qualquer fato superveniente que impeça a realização do certame na data marcada, a sessão será automaticamente transferida para o primeiro dia útil </w:t>
      </w:r>
      <w:r w:rsidR="00A166B8" w:rsidRPr="002D0BFE">
        <w:rPr>
          <w:rFonts w:ascii="Cambria" w:eastAsia="Arial" w:hAnsi="Cambria" w:cs="Arial"/>
          <w:color w:val="000000"/>
          <w:sz w:val="22"/>
          <w:szCs w:val="22"/>
        </w:rPr>
        <w:t>subseqüente</w:t>
      </w:r>
      <w:r w:rsidRPr="002D0BFE">
        <w:rPr>
          <w:rFonts w:ascii="Cambria" w:eastAsia="Arial" w:hAnsi="Cambria" w:cs="Arial"/>
          <w:color w:val="000000"/>
          <w:sz w:val="22"/>
          <w:szCs w:val="22"/>
        </w:rPr>
        <w:t>, no mesmo horário e local anteriormente estabelecido, desde que não haja comunicação do agente de contratação em contrário.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24.6.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24.7. Na contagem dos prazos estabelecidos neste Edital e seus Anexos, excluir-se-á o dia do início e incluir-se-á o do vencimento. Só se iniciam e vencem os prazos em dias de expediente na Administração.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24.8. As normas que disciplinam este certame serão sempre interpretadas em favor da ampliação da disputa entre os interessados, desde que não comprometam o interesse da Administração, o princípio da isonomia, a finalidade e a segurança da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24.9. Todas as referências de tempo no Edital, no aviso e durante a sessão pública observarão o horário de Brasília – DF.</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24.10.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lastRenderedPageBreak/>
        <w:t>24.11. A homologação do resultado desta licitação não implicará direito à contratação.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24.12. Os licitantes assumem todos os custos de preparação e apresentação de suas propostas e a Administração não será, em nenhum caso, responsável por esses custos, independentemente da condução ou do resultado do processo licitatório.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24.13. O desatendimento de exigências formais não essenciais não importará o afastamento do licitante, desde que seja possível o aproveitamento do ato, observado os princípios da isonomia e do interesse público.</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24.14. Em caso de divergência entre disposições deste Edital e de seus anexos ou demais peças que compõem o processo, prevalecerá as deste Edital.</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 xml:space="preserve">24.15. O Edital está disponibilizado, na íntegra, no Portal Nacional de Contratações Públicas (PNCP) e no endereço eletrônico </w:t>
      </w:r>
      <w:r w:rsidR="00A166B8" w:rsidRPr="002D0BFE">
        <w:rPr>
          <w:rFonts w:ascii="Cambria" w:eastAsia="Arial" w:hAnsi="Cambria" w:cs="Arial"/>
          <w:sz w:val="22"/>
          <w:szCs w:val="22"/>
        </w:rPr>
        <w:t xml:space="preserve"> </w:t>
      </w:r>
      <w:hyperlink r:id="rId29" w:history="1">
        <w:r w:rsidR="00A166B8">
          <w:rPr>
            <w:rStyle w:val="Hyperlink"/>
          </w:rPr>
          <w:t>O Maior Marketplace de Licitações do Brasil</w:t>
        </w:r>
      </w:hyperlink>
      <w:r w:rsidR="00A166B8">
        <w:t xml:space="preserve"> </w:t>
      </w:r>
      <w:r w:rsidRPr="002D0BFE">
        <w:rPr>
          <w:rFonts w:ascii="Cambria" w:eastAsia="Arial" w:hAnsi="Cambria" w:cs="Arial"/>
          <w:color w:val="000000"/>
          <w:sz w:val="22"/>
          <w:szCs w:val="22"/>
        </w:rPr>
        <w:t xml:space="preserve">e também poderão ser lidos e/ou obtidos no endereço </w:t>
      </w:r>
      <w:hyperlink r:id="rId30" w:history="1">
        <w:r w:rsidR="00A166B8">
          <w:rPr>
            <w:rStyle w:val="Hyperlink"/>
            <w:rFonts w:eastAsiaTheme="majorEastAsia"/>
          </w:rPr>
          <w:t>sai.io.org.br/ba/itaberaba/Site/diariooficial</w:t>
        </w:r>
      </w:hyperlink>
      <w:r w:rsidR="00A166B8">
        <w:t xml:space="preserve"> </w:t>
      </w:r>
      <w:r w:rsidRPr="002D0BFE">
        <w:rPr>
          <w:rFonts w:ascii="Cambria" w:eastAsia="Arial" w:hAnsi="Cambria" w:cs="Arial"/>
          <w:sz w:val="22"/>
          <w:szCs w:val="22"/>
        </w:rPr>
        <w:t>,</w:t>
      </w:r>
      <w:r w:rsidRPr="002D0BFE">
        <w:rPr>
          <w:rFonts w:ascii="Cambria" w:eastAsia="Arial" w:hAnsi="Cambria" w:cs="Arial"/>
          <w:color w:val="000000"/>
          <w:sz w:val="22"/>
          <w:szCs w:val="22"/>
        </w:rPr>
        <w:t>período no qual os autos do processo administrativo permanecerão com vista franqueada aos interessados.</w:t>
      </w:r>
    </w:p>
    <w:p w:rsidR="002D0BFE" w:rsidRPr="002D0BFE" w:rsidRDefault="002D0BFE" w:rsidP="002D0BFE">
      <w:pPr>
        <w:spacing w:before="120" w:after="120"/>
        <w:jc w:val="both"/>
        <w:rPr>
          <w:rFonts w:ascii="Cambria" w:eastAsia="Arial" w:hAnsi="Cambria" w:cs="Arial"/>
          <w:color w:val="000000"/>
          <w:sz w:val="22"/>
          <w:szCs w:val="22"/>
        </w:rPr>
      </w:pPr>
      <w:r w:rsidRPr="002D0BFE">
        <w:rPr>
          <w:rFonts w:ascii="Cambria" w:eastAsia="Arial" w:hAnsi="Cambria" w:cs="Arial"/>
          <w:color w:val="000000"/>
          <w:sz w:val="22"/>
          <w:szCs w:val="22"/>
        </w:rPr>
        <w:t>24.16. Os casos omissos serão dirimidos pelo agente de contratação com base nas disposições da Lei nº 14.133/21, e demais diplomas legais eventualmente aplicáveis.</w:t>
      </w:r>
    </w:p>
    <w:p w:rsidR="002D0BFE" w:rsidRPr="00103776" w:rsidRDefault="002D0BFE" w:rsidP="002D0BFE">
      <w:pPr>
        <w:spacing w:before="120" w:after="120"/>
        <w:jc w:val="both"/>
        <w:rPr>
          <w:rFonts w:ascii="Cambria" w:eastAsia="Arial" w:hAnsi="Cambria" w:cs="Arial"/>
          <w:color w:val="000000"/>
          <w:sz w:val="22"/>
          <w:szCs w:val="22"/>
        </w:rPr>
      </w:pPr>
      <w:r w:rsidRPr="00103776">
        <w:rPr>
          <w:rFonts w:ascii="Cambria" w:eastAsia="Arial" w:hAnsi="Cambria" w:cs="Arial"/>
          <w:color w:val="000000"/>
          <w:sz w:val="22"/>
          <w:szCs w:val="22"/>
        </w:rPr>
        <w:t xml:space="preserve">24.17. O foro para dirimir questões relativas ao presente Edital será o da Comarca de </w:t>
      </w:r>
      <w:r w:rsidR="00E11E5B">
        <w:rPr>
          <w:rFonts w:ascii="Cambria" w:eastAsia="Arial" w:hAnsi="Cambria" w:cs="Arial"/>
          <w:color w:val="000000"/>
          <w:sz w:val="22"/>
          <w:szCs w:val="22"/>
        </w:rPr>
        <w:t>Itaberaba, Estado da Bahia</w:t>
      </w:r>
      <w:r w:rsidRPr="00103776">
        <w:rPr>
          <w:rFonts w:ascii="Cambria" w:eastAsia="Arial" w:hAnsi="Cambria" w:cs="Arial"/>
          <w:color w:val="000000"/>
          <w:sz w:val="22"/>
          <w:szCs w:val="22"/>
        </w:rPr>
        <w:t>, com exclusão de qualquer outro.</w:t>
      </w:r>
    </w:p>
    <w:p w:rsidR="002D0BFE" w:rsidRPr="00103776" w:rsidRDefault="002D0BFE" w:rsidP="002D0BFE">
      <w:pPr>
        <w:spacing w:before="120" w:after="120"/>
        <w:jc w:val="center"/>
        <w:rPr>
          <w:rFonts w:ascii="Cambria" w:eastAsia="Arial" w:hAnsi="Cambria" w:cs="Arial"/>
          <w:color w:val="9BBB59"/>
          <w:sz w:val="22"/>
          <w:szCs w:val="22"/>
        </w:rPr>
      </w:pPr>
    </w:p>
    <w:p w:rsidR="002D0BFE" w:rsidRPr="00103776" w:rsidRDefault="00103776" w:rsidP="00103776">
      <w:pPr>
        <w:spacing w:before="120" w:after="120"/>
        <w:jc w:val="right"/>
        <w:rPr>
          <w:rFonts w:ascii="Cambria" w:eastAsia="Arial" w:hAnsi="Cambria" w:cs="Arial"/>
          <w:b/>
          <w:color w:val="000000"/>
          <w:sz w:val="22"/>
          <w:szCs w:val="22"/>
        </w:rPr>
      </w:pPr>
      <w:r w:rsidRPr="00103776">
        <w:rPr>
          <w:rFonts w:ascii="Cambria" w:eastAsia="Arial" w:hAnsi="Cambria" w:cs="Arial"/>
          <w:b/>
          <w:color w:val="000000"/>
          <w:sz w:val="22"/>
          <w:szCs w:val="22"/>
        </w:rPr>
        <w:t xml:space="preserve">Itaberaba/Bahia, </w:t>
      </w:r>
      <w:r w:rsidR="0077537C">
        <w:rPr>
          <w:rFonts w:ascii="Cambria" w:eastAsia="Arial" w:hAnsi="Cambria" w:cs="Arial"/>
          <w:b/>
          <w:color w:val="000000"/>
          <w:sz w:val="22"/>
          <w:szCs w:val="22"/>
        </w:rPr>
        <w:t>18</w:t>
      </w:r>
      <w:r w:rsidR="00B01656">
        <w:rPr>
          <w:rFonts w:ascii="Cambria" w:eastAsia="Arial" w:hAnsi="Cambria" w:cs="Arial"/>
          <w:b/>
          <w:color w:val="000000"/>
          <w:sz w:val="22"/>
          <w:szCs w:val="22"/>
        </w:rPr>
        <w:t xml:space="preserve"> de ju</w:t>
      </w:r>
      <w:r w:rsidR="0077537C">
        <w:rPr>
          <w:rFonts w:ascii="Cambria" w:eastAsia="Arial" w:hAnsi="Cambria" w:cs="Arial"/>
          <w:b/>
          <w:color w:val="000000"/>
          <w:sz w:val="22"/>
          <w:szCs w:val="22"/>
        </w:rPr>
        <w:t>l</w:t>
      </w:r>
      <w:r w:rsidR="00B01656">
        <w:rPr>
          <w:rFonts w:ascii="Cambria" w:eastAsia="Arial" w:hAnsi="Cambria" w:cs="Arial"/>
          <w:b/>
          <w:color w:val="000000"/>
          <w:sz w:val="22"/>
          <w:szCs w:val="22"/>
        </w:rPr>
        <w:t>ho</w:t>
      </w:r>
      <w:r w:rsidRPr="00103776">
        <w:rPr>
          <w:rFonts w:ascii="Cambria" w:eastAsia="Arial" w:hAnsi="Cambria" w:cs="Arial"/>
          <w:b/>
          <w:color w:val="000000"/>
          <w:sz w:val="22"/>
          <w:szCs w:val="22"/>
        </w:rPr>
        <w:t xml:space="preserve"> de 2025.</w:t>
      </w:r>
    </w:p>
    <w:p w:rsidR="002D0BFE" w:rsidRPr="00103776" w:rsidRDefault="002D0BFE" w:rsidP="002D0BFE">
      <w:pPr>
        <w:spacing w:before="120" w:after="120"/>
        <w:jc w:val="center"/>
        <w:rPr>
          <w:rFonts w:ascii="Cambria" w:eastAsia="Arial" w:hAnsi="Cambria" w:cs="Arial"/>
          <w:color w:val="000000"/>
          <w:sz w:val="22"/>
          <w:szCs w:val="22"/>
        </w:rPr>
      </w:pPr>
    </w:p>
    <w:p w:rsidR="00103776" w:rsidRDefault="00103776" w:rsidP="002D0BFE">
      <w:pPr>
        <w:spacing w:before="120" w:after="120"/>
        <w:jc w:val="center"/>
        <w:rPr>
          <w:rFonts w:ascii="Cambria" w:eastAsia="Arial" w:hAnsi="Cambria" w:cs="Arial"/>
          <w:b/>
          <w:color w:val="000000"/>
          <w:sz w:val="22"/>
          <w:szCs w:val="22"/>
        </w:rPr>
      </w:pPr>
    </w:p>
    <w:p w:rsidR="00385C1F" w:rsidRDefault="00385C1F" w:rsidP="002D0BFE">
      <w:pPr>
        <w:spacing w:before="120" w:after="120"/>
        <w:jc w:val="center"/>
        <w:rPr>
          <w:rFonts w:ascii="Cambria" w:eastAsia="Arial" w:hAnsi="Cambria" w:cs="Arial"/>
          <w:b/>
          <w:color w:val="000000"/>
          <w:sz w:val="22"/>
          <w:szCs w:val="22"/>
        </w:rPr>
      </w:pPr>
    </w:p>
    <w:p w:rsidR="0015027D" w:rsidRDefault="0015027D" w:rsidP="002D0BFE">
      <w:pPr>
        <w:spacing w:before="120" w:after="120"/>
        <w:jc w:val="center"/>
        <w:rPr>
          <w:rFonts w:ascii="Cambria" w:eastAsia="Arial" w:hAnsi="Cambria" w:cs="Arial"/>
          <w:b/>
          <w:color w:val="000000"/>
          <w:sz w:val="22"/>
          <w:szCs w:val="22"/>
        </w:rPr>
      </w:pPr>
    </w:p>
    <w:p w:rsidR="0015027D" w:rsidRDefault="0015027D" w:rsidP="002D0BFE">
      <w:pPr>
        <w:spacing w:before="120" w:after="120"/>
        <w:jc w:val="center"/>
        <w:rPr>
          <w:rFonts w:ascii="Cambria" w:eastAsia="Arial" w:hAnsi="Cambria" w:cs="Arial"/>
          <w:b/>
          <w:color w:val="000000"/>
          <w:sz w:val="22"/>
          <w:szCs w:val="22"/>
        </w:rPr>
      </w:pPr>
    </w:p>
    <w:p w:rsidR="0015027D" w:rsidRDefault="0015027D" w:rsidP="002D0BFE">
      <w:pPr>
        <w:spacing w:before="120" w:after="120"/>
        <w:jc w:val="center"/>
        <w:rPr>
          <w:rFonts w:ascii="Cambria" w:eastAsia="Arial" w:hAnsi="Cambria" w:cs="Arial"/>
          <w:b/>
          <w:color w:val="000000"/>
          <w:sz w:val="22"/>
          <w:szCs w:val="22"/>
        </w:rPr>
      </w:pPr>
    </w:p>
    <w:p w:rsidR="0015027D" w:rsidRDefault="0015027D" w:rsidP="002D0BFE">
      <w:pPr>
        <w:spacing w:before="120" w:after="120"/>
        <w:jc w:val="center"/>
        <w:rPr>
          <w:rFonts w:ascii="Cambria" w:eastAsia="Arial" w:hAnsi="Cambria" w:cs="Arial"/>
          <w:b/>
          <w:color w:val="000000"/>
          <w:sz w:val="22"/>
          <w:szCs w:val="22"/>
        </w:rPr>
      </w:pPr>
    </w:p>
    <w:p w:rsidR="0015027D" w:rsidRPr="00C738C2" w:rsidRDefault="0015027D" w:rsidP="0015027D">
      <w:pPr>
        <w:pStyle w:val="SemEspaamento"/>
        <w:spacing w:line="259" w:lineRule="auto"/>
        <w:jc w:val="center"/>
        <w:rPr>
          <w:rFonts w:ascii="Century Gothic" w:hAnsi="Century Gothic"/>
          <w:b/>
          <w:bCs/>
        </w:rPr>
      </w:pPr>
      <w:r w:rsidRPr="00C738C2">
        <w:rPr>
          <w:rFonts w:ascii="Century Gothic" w:hAnsi="Century Gothic"/>
          <w:b/>
          <w:bCs/>
        </w:rPr>
        <w:t>MARÍLYA IZABEL LOPES COSTA DE SANTANA</w:t>
      </w:r>
    </w:p>
    <w:p w:rsidR="0015027D" w:rsidRPr="00C738C2" w:rsidRDefault="0015027D" w:rsidP="0015027D">
      <w:pPr>
        <w:pStyle w:val="SemEspaamento"/>
        <w:spacing w:line="259" w:lineRule="auto"/>
        <w:jc w:val="center"/>
        <w:rPr>
          <w:rFonts w:ascii="Century Gothic" w:hAnsi="Century Gothic"/>
          <w:b/>
          <w:bCs/>
        </w:rPr>
      </w:pPr>
      <w:r w:rsidRPr="00C738C2">
        <w:rPr>
          <w:rFonts w:ascii="Century Gothic" w:hAnsi="Century Gothic"/>
          <w:b/>
          <w:bCs/>
        </w:rPr>
        <w:t>Secretária Municipal de Saúde</w:t>
      </w:r>
    </w:p>
    <w:p w:rsidR="0015027D" w:rsidRDefault="0015027D" w:rsidP="0015027D">
      <w:pPr>
        <w:pStyle w:val="SemEspaamento"/>
        <w:spacing w:line="259" w:lineRule="auto"/>
        <w:jc w:val="center"/>
        <w:rPr>
          <w:rFonts w:ascii="Century Gothic" w:hAnsi="Century Gothic"/>
          <w:b/>
          <w:bCs/>
        </w:rPr>
      </w:pPr>
      <w:r w:rsidRPr="00C738C2">
        <w:rPr>
          <w:rFonts w:ascii="Century Gothic" w:hAnsi="Century Gothic"/>
          <w:b/>
          <w:bCs/>
        </w:rPr>
        <w:t>Decreto 006 de 02/01/2025</w:t>
      </w:r>
    </w:p>
    <w:p w:rsidR="002D0BFE" w:rsidRPr="00385C1F" w:rsidRDefault="002D0BFE" w:rsidP="002D0BFE">
      <w:pPr>
        <w:spacing w:before="120" w:after="120"/>
        <w:jc w:val="center"/>
        <w:rPr>
          <w:rFonts w:ascii="Cambria" w:eastAsia="Arial" w:hAnsi="Cambria" w:cs="Arial"/>
          <w:bCs/>
          <w:sz w:val="22"/>
          <w:szCs w:val="22"/>
        </w:rPr>
      </w:pPr>
    </w:p>
    <w:p w:rsidR="002D0BFE" w:rsidRPr="002D0BFE" w:rsidRDefault="002D0BFE" w:rsidP="002D0BFE">
      <w:pPr>
        <w:spacing w:before="120" w:after="120"/>
        <w:jc w:val="center"/>
        <w:rPr>
          <w:rFonts w:ascii="Cambria" w:eastAsia="Arial" w:hAnsi="Cambria" w:cs="Arial"/>
          <w:b/>
          <w:sz w:val="22"/>
          <w:szCs w:val="22"/>
        </w:rPr>
      </w:pPr>
    </w:p>
    <w:p w:rsidR="002D0BFE" w:rsidRPr="002D0BFE" w:rsidRDefault="002D0BFE" w:rsidP="002D0BFE">
      <w:pPr>
        <w:jc w:val="center"/>
        <w:rPr>
          <w:rFonts w:ascii="Cambria" w:eastAsia="Arial" w:hAnsi="Cambria" w:cs="Arial"/>
          <w:b/>
          <w:sz w:val="22"/>
          <w:szCs w:val="22"/>
        </w:rPr>
      </w:pPr>
    </w:p>
    <w:p w:rsidR="002D0BFE" w:rsidRPr="002D0BFE" w:rsidRDefault="002D0BFE" w:rsidP="002D0BFE">
      <w:pPr>
        <w:jc w:val="center"/>
        <w:rPr>
          <w:rFonts w:ascii="Cambria" w:eastAsia="Arial" w:hAnsi="Cambria" w:cs="Arial"/>
          <w:b/>
          <w:sz w:val="22"/>
          <w:szCs w:val="22"/>
        </w:rPr>
      </w:pPr>
    </w:p>
    <w:p w:rsidR="002D0BFE" w:rsidRPr="002D0BFE" w:rsidRDefault="002D0BFE"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r>
        <w:rPr>
          <w:rFonts w:ascii="Arial" w:eastAsia="Arial" w:hAnsi="Arial" w:cs="Arial"/>
          <w:b/>
        </w:rPr>
        <w:br w:type="page"/>
      </w:r>
    </w:p>
    <w:p w:rsidR="0098531A" w:rsidRPr="002069A2" w:rsidRDefault="0098531A" w:rsidP="0098531A">
      <w:pPr>
        <w:spacing w:after="360" w:line="276" w:lineRule="auto"/>
        <w:jc w:val="center"/>
        <w:rPr>
          <w:rFonts w:ascii="Cambria" w:hAnsi="Cambria" w:cs="Arial"/>
          <w:b/>
          <w:sz w:val="22"/>
          <w:szCs w:val="22"/>
          <w:lang w:eastAsia="ar-SA"/>
        </w:rPr>
      </w:pPr>
    </w:p>
    <w:p w:rsidR="0098531A" w:rsidRPr="002069A2" w:rsidRDefault="0098531A" w:rsidP="0098531A">
      <w:pPr>
        <w:spacing w:after="360" w:line="276" w:lineRule="auto"/>
        <w:jc w:val="center"/>
        <w:rPr>
          <w:rFonts w:ascii="Cambria" w:hAnsi="Cambria" w:cs="Arial"/>
          <w:b/>
          <w:sz w:val="22"/>
          <w:szCs w:val="22"/>
          <w:lang w:eastAsia="ar-SA"/>
        </w:rPr>
      </w:pPr>
      <w:r w:rsidRPr="002069A2">
        <w:rPr>
          <w:rFonts w:ascii="Cambria" w:hAnsi="Cambria" w:cs="Arial"/>
          <w:b/>
          <w:sz w:val="22"/>
          <w:szCs w:val="22"/>
          <w:lang w:eastAsia="ar-SA"/>
        </w:rPr>
        <w:t>TERMO DE REFERÊNCIA</w:t>
      </w:r>
      <w:r w:rsidR="0015027D">
        <w:rPr>
          <w:rFonts w:ascii="Cambria" w:hAnsi="Cambria" w:cs="Arial"/>
          <w:b/>
          <w:sz w:val="22"/>
          <w:szCs w:val="22"/>
          <w:lang w:eastAsia="ar-SA"/>
        </w:rPr>
        <w:t xml:space="preserve"> – EM ANEXO NO PROCESSO</w:t>
      </w:r>
    </w:p>
    <w:p w:rsidR="0098531A" w:rsidRPr="002069A2" w:rsidRDefault="0098531A" w:rsidP="0098531A">
      <w:pPr>
        <w:spacing w:line="276" w:lineRule="auto"/>
        <w:jc w:val="center"/>
        <w:rPr>
          <w:rFonts w:ascii="Cambria" w:hAnsi="Cambria" w:cs="Arial"/>
          <w:b/>
          <w:color w:val="000000"/>
          <w:sz w:val="22"/>
          <w:szCs w:val="22"/>
        </w:rPr>
      </w:pPr>
    </w:p>
    <w:p w:rsidR="002D0BFE" w:rsidRDefault="002D0BFE"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98531A" w:rsidRDefault="0098531A"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15027D" w:rsidRDefault="0015027D"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 - </w:t>
      </w:r>
      <w:r w:rsidR="00103776" w:rsidRPr="007E63BA">
        <w:rPr>
          <w:rFonts w:ascii="Cambria" w:eastAsia="Arial" w:hAnsi="Cambria" w:cs="Arial"/>
          <w:b/>
          <w:sz w:val="22"/>
          <w:szCs w:val="22"/>
        </w:rPr>
        <w:t>PROJETO EXECUTIVO</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103776" w:rsidRDefault="00103776"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II – </w:t>
      </w:r>
      <w:r w:rsidR="00103776" w:rsidRPr="007E63BA">
        <w:rPr>
          <w:rFonts w:ascii="Cambria" w:eastAsia="Arial" w:hAnsi="Cambria" w:cs="Arial"/>
          <w:b/>
          <w:sz w:val="22"/>
          <w:szCs w:val="22"/>
        </w:rPr>
        <w:t xml:space="preserve">PROJETO BÁSICO </w:t>
      </w:r>
    </w:p>
    <w:p w:rsidR="002D0BFE" w:rsidRPr="007E63BA" w:rsidRDefault="002D0BFE"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103776" w:rsidRDefault="00103776" w:rsidP="002D0BFE">
      <w:pPr>
        <w:jc w:val="center"/>
        <w:rPr>
          <w:rFonts w:ascii="Arial" w:eastAsia="Arial" w:hAnsi="Arial" w:cs="Arial"/>
          <w:b/>
        </w:rPr>
      </w:pPr>
    </w:p>
    <w:p w:rsidR="002D0BFE" w:rsidRDefault="002D0BFE" w:rsidP="002D0BFE">
      <w:pPr>
        <w:jc w:val="center"/>
        <w:rPr>
          <w:rFonts w:ascii="Arial" w:eastAsia="Arial" w:hAnsi="Arial" w:cs="Arial"/>
          <w:b/>
        </w:rPr>
      </w:pPr>
    </w:p>
    <w:p w:rsidR="00961C85" w:rsidRDefault="00961C85" w:rsidP="002D0BFE">
      <w:pPr>
        <w:jc w:val="center"/>
        <w:rPr>
          <w:rFonts w:ascii="Arial" w:eastAsia="Arial" w:hAnsi="Arial" w:cs="Arial"/>
          <w:b/>
        </w:rPr>
      </w:pPr>
    </w:p>
    <w:p w:rsidR="00961C85" w:rsidRDefault="00961C85"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lastRenderedPageBreak/>
        <w:t xml:space="preserve">ANEXO III - </w:t>
      </w:r>
      <w:r w:rsidR="00103776" w:rsidRPr="007E63BA">
        <w:rPr>
          <w:rFonts w:ascii="Cambria" w:eastAsia="Arial" w:hAnsi="Cambria" w:cs="Arial"/>
          <w:b/>
          <w:sz w:val="22"/>
          <w:szCs w:val="22"/>
        </w:rPr>
        <w:t xml:space="preserve">PLANILHA ORÇAMENTÁRIA </w:t>
      </w:r>
    </w:p>
    <w:p w:rsidR="00103776" w:rsidRPr="007E63BA" w:rsidRDefault="00103776"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rPr>
          <w:rFonts w:ascii="Arial" w:eastAsia="Arial" w:hAnsi="Arial" w:cs="Arial"/>
          <w:b/>
        </w:rPr>
      </w:pPr>
    </w:p>
    <w:p w:rsidR="002D0BFE" w:rsidRDefault="002D0BFE"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III.1 – COMPOSIÇÃO DE PREÇOS UNITÁRIOS </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103776" w:rsidRDefault="00103776" w:rsidP="002D0BFE">
      <w:pPr>
        <w:rPr>
          <w:rFonts w:ascii="Arial" w:eastAsia="Arial" w:hAnsi="Arial" w:cs="Arial"/>
          <w:b/>
        </w:rPr>
      </w:pPr>
    </w:p>
    <w:p w:rsidR="002D0BFE" w:rsidRDefault="002D0BFE" w:rsidP="002D0BFE">
      <w:pPr>
        <w:rPr>
          <w:rFonts w:ascii="Arial" w:eastAsia="Arial" w:hAnsi="Arial" w:cs="Arial"/>
          <w:b/>
        </w:rPr>
      </w:pPr>
    </w:p>
    <w:p w:rsidR="007E63BA" w:rsidRDefault="007E63BA" w:rsidP="002D0BFE">
      <w:pPr>
        <w:rPr>
          <w:rFonts w:ascii="Arial" w:eastAsia="Arial" w:hAnsi="Arial" w:cs="Arial"/>
          <w:b/>
        </w:rPr>
      </w:pPr>
    </w:p>
    <w:p w:rsidR="002D0BFE" w:rsidRDefault="002D0BFE" w:rsidP="002D0BFE">
      <w:pP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t xml:space="preserve">ANEXO IV - </w:t>
      </w:r>
      <w:r w:rsidR="00103776" w:rsidRPr="007E63BA">
        <w:rPr>
          <w:rFonts w:ascii="Cambria" w:eastAsia="Arial" w:hAnsi="Cambria" w:cs="Arial"/>
          <w:b/>
          <w:sz w:val="22"/>
          <w:szCs w:val="22"/>
        </w:rPr>
        <w:t xml:space="preserve">MODELO DE PROPOSTA DE PREÇO </w:t>
      </w:r>
    </w:p>
    <w:p w:rsidR="002D0BFE" w:rsidRPr="007E63BA" w:rsidRDefault="002D0BFE" w:rsidP="002D0BFE">
      <w:pPr>
        <w:jc w:val="center"/>
        <w:rPr>
          <w:rFonts w:ascii="Cambria" w:eastAsia="Arial" w:hAnsi="Cambria" w:cs="Arial"/>
          <w:sz w:val="22"/>
          <w:szCs w:val="22"/>
        </w:rPr>
      </w:pPr>
    </w:p>
    <w:p w:rsidR="00103776" w:rsidRPr="007E63BA" w:rsidRDefault="00103776" w:rsidP="002D0BFE">
      <w:pPr>
        <w:ind w:right="-93"/>
        <w:jc w:val="both"/>
        <w:rPr>
          <w:rFonts w:ascii="Cambria" w:eastAsia="Arial" w:hAnsi="Cambria" w:cs="Arial"/>
          <w:b/>
          <w:sz w:val="22"/>
          <w:szCs w:val="22"/>
        </w:rPr>
      </w:pPr>
    </w:p>
    <w:p w:rsidR="002D0BFE" w:rsidRPr="007E63BA" w:rsidRDefault="002D0BFE" w:rsidP="002D0BFE">
      <w:pPr>
        <w:ind w:right="-93"/>
        <w:jc w:val="both"/>
        <w:rPr>
          <w:rFonts w:ascii="Cambria" w:eastAsia="Arial" w:hAnsi="Cambria" w:cs="Arial"/>
          <w:b/>
          <w:sz w:val="22"/>
          <w:szCs w:val="22"/>
        </w:rPr>
      </w:pPr>
      <w:r w:rsidRPr="007E63BA">
        <w:rPr>
          <w:rFonts w:ascii="Cambria" w:eastAsia="Arial" w:hAnsi="Cambria" w:cs="Arial"/>
          <w:b/>
          <w:sz w:val="22"/>
          <w:szCs w:val="22"/>
        </w:rPr>
        <w:t xml:space="preserve">À PREFEITURA MUNICIPAL DE </w:t>
      </w:r>
      <w:r w:rsidR="00103776" w:rsidRPr="007E63BA">
        <w:rPr>
          <w:rFonts w:ascii="Cambria" w:eastAsia="Arial" w:hAnsi="Cambria" w:cs="Arial"/>
          <w:b/>
          <w:sz w:val="22"/>
          <w:szCs w:val="22"/>
        </w:rPr>
        <w:t>ITABERABA/BAHIA</w:t>
      </w:r>
    </w:p>
    <w:p w:rsidR="002D0BFE" w:rsidRPr="007E63BA" w:rsidRDefault="002D0BFE" w:rsidP="002D0BFE">
      <w:pPr>
        <w:ind w:right="-93"/>
        <w:jc w:val="both"/>
        <w:rPr>
          <w:rFonts w:ascii="Cambria" w:eastAsia="Arial" w:hAnsi="Cambria" w:cs="Arial"/>
          <w:b/>
          <w:sz w:val="22"/>
          <w:szCs w:val="22"/>
        </w:rPr>
      </w:pPr>
      <w:r w:rsidRPr="007E63BA">
        <w:rPr>
          <w:rFonts w:ascii="Cambria" w:eastAsia="Arial" w:hAnsi="Cambria" w:cs="Arial"/>
          <w:b/>
          <w:sz w:val="22"/>
          <w:szCs w:val="22"/>
        </w:rPr>
        <w:t>(endereço completo), XXXXXXXXX-BA.</w:t>
      </w:r>
    </w:p>
    <w:p w:rsidR="002D0BFE" w:rsidRPr="007E63BA" w:rsidRDefault="002D0BFE" w:rsidP="002D0BFE">
      <w:pPr>
        <w:ind w:right="-93"/>
        <w:jc w:val="both"/>
        <w:rPr>
          <w:rFonts w:ascii="Cambria" w:eastAsia="Arial" w:hAnsi="Cambria" w:cs="Arial"/>
          <w:b/>
          <w:color w:val="000000"/>
          <w:sz w:val="22"/>
          <w:szCs w:val="22"/>
        </w:rPr>
      </w:pPr>
      <w:r w:rsidRPr="007E63BA">
        <w:rPr>
          <w:rFonts w:ascii="Cambria" w:eastAsia="Arial" w:hAnsi="Cambria" w:cs="Arial"/>
          <w:b/>
          <w:sz w:val="22"/>
          <w:szCs w:val="22"/>
        </w:rPr>
        <w:t xml:space="preserve">REF.: CONCORRÊNCIA PÚBLICA Nº </w:t>
      </w:r>
      <w:r w:rsidR="0053675A">
        <w:rPr>
          <w:rFonts w:ascii="Cambria" w:eastAsia="Arial" w:hAnsi="Cambria" w:cs="Arial"/>
          <w:b/>
          <w:color w:val="000000"/>
          <w:sz w:val="22"/>
          <w:szCs w:val="22"/>
        </w:rPr>
        <w:t>10</w:t>
      </w:r>
      <w:r w:rsidR="00103776" w:rsidRPr="007E63BA">
        <w:rPr>
          <w:rFonts w:ascii="Cambria" w:eastAsia="Arial" w:hAnsi="Cambria" w:cs="Arial"/>
          <w:b/>
          <w:color w:val="000000"/>
          <w:sz w:val="22"/>
          <w:szCs w:val="22"/>
        </w:rPr>
        <w:t>/2025</w:t>
      </w:r>
      <w:r w:rsidRPr="007E63BA">
        <w:rPr>
          <w:rFonts w:ascii="Cambria" w:eastAsia="Arial" w:hAnsi="Cambria" w:cs="Arial"/>
          <w:b/>
          <w:color w:val="000000"/>
          <w:sz w:val="22"/>
          <w:szCs w:val="22"/>
        </w:rPr>
        <w:t>.</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b/>
          <w:sz w:val="22"/>
          <w:szCs w:val="22"/>
        </w:rPr>
        <w:t xml:space="preserve">Objeto: </w:t>
      </w:r>
      <w:r w:rsidRPr="007E63BA">
        <w:rPr>
          <w:rFonts w:ascii="Cambria" w:eastAsia="Arial" w:hAnsi="Cambria" w:cs="Arial"/>
          <w:sz w:val="22"/>
          <w:szCs w:val="22"/>
        </w:rPr>
        <w:t>Contratação de empresa para execução XXXXXXXXX</w:t>
      </w:r>
    </w:p>
    <w:p w:rsidR="002D0BFE" w:rsidRPr="007E63BA" w:rsidRDefault="002D0BFE" w:rsidP="002D0BFE">
      <w:pPr>
        <w:ind w:right="-93"/>
        <w:jc w:val="both"/>
        <w:rPr>
          <w:rFonts w:ascii="Cambria" w:eastAsia="Arial" w:hAnsi="Cambria" w:cs="Arial"/>
          <w:sz w:val="22"/>
          <w:szCs w:val="22"/>
        </w:rPr>
      </w:pPr>
    </w:p>
    <w:p w:rsidR="00103776" w:rsidRPr="007E63BA" w:rsidRDefault="00103776"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Em referência a publicação da CONCORRÊNCIA PÚBLICA</w:t>
      </w:r>
      <w:r w:rsidR="00103776" w:rsidRPr="007E63BA">
        <w:rPr>
          <w:rFonts w:ascii="Cambria" w:eastAsia="Arial" w:hAnsi="Cambria" w:cs="Arial"/>
          <w:b/>
          <w:sz w:val="22"/>
          <w:szCs w:val="22"/>
        </w:rPr>
        <w:t>Nº</w:t>
      </w:r>
      <w:r w:rsidR="002F4733">
        <w:rPr>
          <w:rFonts w:ascii="Cambria" w:eastAsia="Arial" w:hAnsi="Cambria" w:cs="Arial"/>
          <w:b/>
          <w:sz w:val="22"/>
          <w:szCs w:val="22"/>
        </w:rPr>
        <w:t>10</w:t>
      </w:r>
      <w:r w:rsidR="00103776" w:rsidRPr="007E63BA">
        <w:rPr>
          <w:rFonts w:ascii="Cambria" w:eastAsia="Arial" w:hAnsi="Cambria" w:cs="Arial"/>
          <w:b/>
          <w:sz w:val="22"/>
          <w:szCs w:val="22"/>
        </w:rPr>
        <w:t>/2025</w:t>
      </w:r>
      <w:r w:rsidRPr="007E63BA">
        <w:rPr>
          <w:rFonts w:ascii="Cambria" w:eastAsia="Arial" w:hAnsi="Cambria" w:cs="Arial"/>
          <w:sz w:val="22"/>
          <w:szCs w:val="22"/>
        </w:rPr>
        <w:t xml:space="preserve">, dessa Prefeitura, apresentamos a nossa </w:t>
      </w:r>
      <w:r w:rsidRPr="007E63BA">
        <w:rPr>
          <w:rFonts w:ascii="Cambria" w:eastAsia="Arial" w:hAnsi="Cambria" w:cs="Arial"/>
          <w:b/>
          <w:sz w:val="22"/>
          <w:szCs w:val="22"/>
        </w:rPr>
        <w:t>PROPOSTA</w:t>
      </w:r>
      <w:r w:rsidRPr="007E63BA">
        <w:rPr>
          <w:rFonts w:ascii="Cambria" w:eastAsia="Arial" w:hAnsi="Cambria" w:cs="Arial"/>
          <w:sz w:val="22"/>
          <w:szCs w:val="22"/>
        </w:rPr>
        <w:t xml:space="preserve"> para execução dos serviços objeto da licitação em referência, devidamente detalhada, assinada (CARIMBADO – CNPJ), acompanhada do </w:t>
      </w:r>
      <w:r w:rsidRPr="007E63BA">
        <w:rPr>
          <w:rFonts w:ascii="Cambria" w:eastAsia="Arial" w:hAnsi="Cambria" w:cs="Arial"/>
          <w:b/>
          <w:sz w:val="22"/>
          <w:szCs w:val="22"/>
        </w:rPr>
        <w:t>CRONOGRAMA FÍSICO - FINANCEIRO</w:t>
      </w:r>
      <w:r w:rsidRPr="007E63BA">
        <w:rPr>
          <w:rFonts w:ascii="Cambria" w:eastAsia="Arial" w:hAnsi="Cambria" w:cs="Arial"/>
          <w:sz w:val="22"/>
          <w:szCs w:val="22"/>
        </w:rPr>
        <w:t xml:space="preserve"> também devidamente assinado, Carimbado (CNPJ).</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O nosso valor incidirá sobre todos os preços unitários indicados na planilha orçamentária da Prefeitura e sobre o valor global do orçamento da obra, indicado no Edital da licitação em referência é “R$” (__________________________________) e o nosso prazo máximo para conclusão integral dos serviços é de _________ (____________________________________________) dias corridos.</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Declaramos expressamente que:</w:t>
      </w:r>
    </w:p>
    <w:p w:rsidR="00103776" w:rsidRPr="007E63BA" w:rsidRDefault="00103776"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a) concordamos, integralmente e sem qualquer restrição, com as condições da contratação, estabelecidas no edital. (Anexo VI);</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b) manteremos válida esta proposta pelo prazo de ______ (________________________) dias, contados da sua apresentação e abertura;</w:t>
      </w:r>
    </w:p>
    <w:p w:rsidR="002D0BFE" w:rsidRPr="007E63BA" w:rsidRDefault="002D0BFE" w:rsidP="002D0BFE">
      <w:pPr>
        <w:tabs>
          <w:tab w:val="left" w:pos="8647"/>
        </w:tabs>
        <w:ind w:right="-93"/>
        <w:jc w:val="both"/>
        <w:rPr>
          <w:rFonts w:ascii="Cambria" w:eastAsia="Arial" w:hAnsi="Cambria" w:cs="Arial"/>
          <w:sz w:val="22"/>
          <w:szCs w:val="22"/>
        </w:rPr>
      </w:pPr>
      <w:r w:rsidRPr="007E63BA">
        <w:rPr>
          <w:rFonts w:ascii="Cambria" w:eastAsia="Arial" w:hAnsi="Cambria" w:cs="Arial"/>
          <w:sz w:val="22"/>
          <w:szCs w:val="22"/>
        </w:rPr>
        <w:t>c) temos pleno conhecimento do local e das condições de execução dos trabalhos, e utilizaremos os equipamentos e a equipe técnica e administrativa indicados em nossa proposta e os que forem necessários para a perfeita realização dos serviços, comprometendo-nos, desde já, a substituir ou aumentar a quantidade dos equipamentos e do pessoal, desde que assim exija a Fiscalização da Prefeitura;</w:t>
      </w: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d) na execução dos serviços observaremos rigorosamente as especificações das Normas Brasileiras, bem assim as recomendações e instruções da Fiscalização da Prefeitura, assumindo desde já, a integral responsabilidade pela perfeita realização dos trabalhos de conformidade com as especificações e os padrões dessa Prefeitura.</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both"/>
        <w:rPr>
          <w:rFonts w:ascii="Cambria" w:eastAsia="Arial" w:hAnsi="Cambria" w:cs="Arial"/>
          <w:sz w:val="22"/>
          <w:szCs w:val="22"/>
        </w:rPr>
      </w:pPr>
      <w:r w:rsidRPr="007E63BA">
        <w:rPr>
          <w:rFonts w:ascii="Cambria" w:eastAsia="Arial" w:hAnsi="Cambria" w:cs="Arial"/>
          <w:sz w:val="22"/>
          <w:szCs w:val="22"/>
        </w:rPr>
        <w:t>Esclarecemos, finalmente, que o portador da presente proposta está autorizado e habilitado a prestar ao agente de contratação os esclarecimentos e informações adicionais que forem considerados necessários.</w:t>
      </w:r>
    </w:p>
    <w:p w:rsidR="002D0BFE" w:rsidRPr="007E63BA" w:rsidRDefault="002D0BFE" w:rsidP="002D0BFE">
      <w:pPr>
        <w:ind w:right="-93"/>
        <w:jc w:val="both"/>
        <w:rPr>
          <w:rFonts w:ascii="Cambria" w:eastAsia="Arial" w:hAnsi="Cambria" w:cs="Arial"/>
          <w:sz w:val="22"/>
          <w:szCs w:val="22"/>
        </w:rPr>
      </w:pPr>
    </w:p>
    <w:p w:rsidR="002D0BFE" w:rsidRPr="007E63BA" w:rsidRDefault="002D0BFE" w:rsidP="002D0BFE">
      <w:pPr>
        <w:ind w:right="-93"/>
        <w:jc w:val="center"/>
        <w:rPr>
          <w:rFonts w:ascii="Cambria" w:eastAsia="Arial" w:hAnsi="Cambria" w:cs="Arial"/>
          <w:sz w:val="22"/>
          <w:szCs w:val="22"/>
        </w:rPr>
      </w:pPr>
      <w:r w:rsidRPr="007E63BA">
        <w:rPr>
          <w:rFonts w:ascii="Cambria" w:eastAsia="Arial" w:hAnsi="Cambria" w:cs="Arial"/>
          <w:sz w:val="22"/>
          <w:szCs w:val="22"/>
        </w:rPr>
        <w:t>Cidade,</w:t>
      </w:r>
      <w:r w:rsidR="00103776" w:rsidRPr="007E63BA">
        <w:rPr>
          <w:rFonts w:ascii="Cambria" w:eastAsia="Arial" w:hAnsi="Cambria" w:cs="Arial"/>
          <w:sz w:val="22"/>
          <w:szCs w:val="22"/>
        </w:rPr>
        <w:t xml:space="preserve"> ___ de ________________ de 2025</w:t>
      </w:r>
      <w:r w:rsidRPr="007E63BA">
        <w:rPr>
          <w:rFonts w:ascii="Cambria" w:eastAsia="Arial" w:hAnsi="Cambria" w:cs="Arial"/>
          <w:sz w:val="22"/>
          <w:szCs w:val="22"/>
        </w:rPr>
        <w:t>.</w:t>
      </w:r>
    </w:p>
    <w:p w:rsidR="002D0BFE" w:rsidRPr="007E63BA" w:rsidRDefault="002D0BFE" w:rsidP="002D0BFE">
      <w:pPr>
        <w:ind w:right="-93"/>
        <w:jc w:val="center"/>
        <w:rPr>
          <w:rFonts w:ascii="Cambria" w:eastAsia="Arial" w:hAnsi="Cambria" w:cs="Arial"/>
          <w:sz w:val="22"/>
          <w:szCs w:val="22"/>
        </w:rPr>
      </w:pPr>
    </w:p>
    <w:p w:rsidR="002D0BFE" w:rsidRPr="007E63BA" w:rsidRDefault="002D0BFE" w:rsidP="002D0BFE">
      <w:pPr>
        <w:ind w:right="-93"/>
        <w:jc w:val="center"/>
        <w:rPr>
          <w:rFonts w:ascii="Cambria" w:eastAsia="Arial" w:hAnsi="Cambria" w:cs="Arial"/>
          <w:sz w:val="22"/>
          <w:szCs w:val="22"/>
        </w:rPr>
      </w:pPr>
    </w:p>
    <w:p w:rsidR="002D0BFE" w:rsidRPr="007E63BA" w:rsidRDefault="002D0BFE" w:rsidP="002D0BFE">
      <w:pPr>
        <w:jc w:val="center"/>
        <w:rPr>
          <w:rFonts w:ascii="Cambria" w:eastAsia="Arial" w:hAnsi="Cambria" w:cs="Arial"/>
          <w:color w:val="000000"/>
          <w:sz w:val="22"/>
          <w:szCs w:val="22"/>
        </w:rPr>
      </w:pPr>
      <w:r w:rsidRPr="007E63BA">
        <w:rPr>
          <w:rFonts w:ascii="Cambria" w:eastAsia="Arial" w:hAnsi="Cambria" w:cs="Arial"/>
          <w:color w:val="000000"/>
          <w:sz w:val="22"/>
          <w:szCs w:val="22"/>
        </w:rPr>
        <w:t>_______________________________________</w:t>
      </w: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b/>
          <w:sz w:val="22"/>
          <w:szCs w:val="22"/>
        </w:rPr>
        <w:t>(nome, carimbo, assinatura do responsável legal da empresa)</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Default="002D0BFE" w:rsidP="002D0BFE">
      <w:pPr>
        <w:jc w:val="center"/>
        <w:rPr>
          <w:rFonts w:ascii="Arial" w:eastAsia="Arial" w:hAnsi="Arial" w:cs="Arial"/>
          <w:b/>
        </w:rPr>
      </w:pPr>
    </w:p>
    <w:p w:rsidR="002D0BFE" w:rsidRDefault="002D0BFE" w:rsidP="002D0BFE">
      <w:pPr>
        <w:rPr>
          <w:rFonts w:ascii="Arial" w:eastAsia="Arial" w:hAnsi="Arial" w:cs="Arial"/>
          <w:b/>
        </w:rPr>
      </w:pPr>
    </w:p>
    <w:p w:rsidR="002D0BFE" w:rsidRDefault="002D0BFE" w:rsidP="002D0BFE">
      <w:pPr>
        <w:jc w:val="center"/>
        <w:rPr>
          <w:rFonts w:ascii="Arial" w:eastAsia="Arial" w:hAnsi="Arial" w:cs="Arial"/>
          <w:b/>
        </w:rPr>
      </w:pPr>
    </w:p>
    <w:p w:rsidR="007E63BA" w:rsidRDefault="007E63BA"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Default="002D0BFE" w:rsidP="002D0BFE">
      <w:pPr>
        <w:jc w:val="center"/>
        <w:rPr>
          <w:rFonts w:ascii="Arial" w:eastAsia="Arial" w:hAnsi="Arial" w:cs="Arial"/>
          <w:b/>
        </w:rPr>
      </w:pPr>
    </w:p>
    <w:p w:rsidR="002D0BFE" w:rsidRPr="007E63BA" w:rsidRDefault="002D0BFE" w:rsidP="002D0BFE">
      <w:pPr>
        <w:jc w:val="center"/>
        <w:rPr>
          <w:rFonts w:ascii="Cambria" w:eastAsia="Arial" w:hAnsi="Cambria" w:cs="Arial"/>
          <w:b/>
          <w:sz w:val="22"/>
          <w:szCs w:val="22"/>
        </w:rPr>
      </w:pPr>
      <w:r w:rsidRPr="007E63BA">
        <w:rPr>
          <w:rFonts w:ascii="Cambria" w:eastAsia="Arial" w:hAnsi="Cambria" w:cs="Arial"/>
          <w:b/>
          <w:sz w:val="22"/>
          <w:szCs w:val="22"/>
        </w:rPr>
        <w:lastRenderedPageBreak/>
        <w:t xml:space="preserve">ANEXO V - </w:t>
      </w:r>
      <w:r w:rsidR="00103776" w:rsidRPr="007E63BA">
        <w:rPr>
          <w:rFonts w:ascii="Cambria" w:eastAsia="Arial" w:hAnsi="Cambria" w:cs="Arial"/>
          <w:b/>
          <w:sz w:val="22"/>
          <w:szCs w:val="22"/>
        </w:rPr>
        <w:t>MODELO DO CRONOGRAMA FÍSICO-FINANCEIRO</w:t>
      </w:r>
    </w:p>
    <w:p w:rsidR="002D0BFE" w:rsidRPr="007E63BA" w:rsidRDefault="002D0BFE" w:rsidP="002D0BFE">
      <w:pPr>
        <w:jc w:val="center"/>
        <w:rPr>
          <w:rFonts w:ascii="Cambria" w:eastAsia="Arial" w:hAnsi="Cambria" w:cs="Arial"/>
          <w:b/>
          <w:sz w:val="22"/>
          <w:szCs w:val="22"/>
          <w:u w:val="single"/>
        </w:rPr>
      </w:pPr>
    </w:p>
    <w:p w:rsidR="001622C0" w:rsidRPr="007E63BA" w:rsidRDefault="001622C0" w:rsidP="002D0BFE">
      <w:pPr>
        <w:jc w:val="center"/>
        <w:rPr>
          <w:rFonts w:ascii="Cambria" w:eastAsia="Arial" w:hAnsi="Cambria" w:cs="Arial"/>
          <w:color w:val="000000"/>
          <w:sz w:val="22"/>
          <w:szCs w:val="22"/>
          <w:highlight w:val="yellow"/>
          <w:u w:val="single"/>
        </w:rPr>
      </w:pPr>
    </w:p>
    <w:p w:rsidR="002D0BFE" w:rsidRPr="007E63BA" w:rsidRDefault="002D0BFE" w:rsidP="002D0BFE">
      <w:pPr>
        <w:jc w:val="center"/>
        <w:rPr>
          <w:rFonts w:ascii="Cambria" w:eastAsia="Arial" w:hAnsi="Cambria" w:cs="Arial"/>
          <w:sz w:val="22"/>
          <w:szCs w:val="22"/>
          <w:u w:val="single"/>
        </w:rPr>
      </w:pPr>
      <w:r w:rsidRPr="007E63BA">
        <w:rPr>
          <w:rFonts w:ascii="Cambria" w:eastAsia="Arial" w:hAnsi="Cambria" w:cs="Arial"/>
          <w:color w:val="000000"/>
          <w:sz w:val="22"/>
          <w:szCs w:val="22"/>
          <w:u w:val="single"/>
        </w:rPr>
        <w:t>XX (XXXX) MESES</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1622C0" w:rsidRDefault="001622C0" w:rsidP="002D0BFE">
      <w:pPr>
        <w:jc w:val="center"/>
        <w:rPr>
          <w:rFonts w:ascii="Arial" w:eastAsia="Arial" w:hAnsi="Arial" w:cs="Arial"/>
        </w:rPr>
      </w:pPr>
    </w:p>
    <w:p w:rsidR="001622C0" w:rsidRDefault="001622C0"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7E63BA" w:rsidRDefault="007E63BA" w:rsidP="002D0BFE">
      <w:pPr>
        <w:jc w:val="center"/>
        <w:rPr>
          <w:rFonts w:ascii="Arial" w:eastAsia="Arial" w:hAnsi="Arial" w:cs="Arial"/>
        </w:rPr>
      </w:pPr>
    </w:p>
    <w:p w:rsidR="001622C0" w:rsidRDefault="001622C0"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Default="002D0BFE" w:rsidP="002D0BFE">
      <w:pPr>
        <w:jc w:val="center"/>
        <w:rPr>
          <w:rFonts w:ascii="Arial" w:eastAsia="Arial" w:hAnsi="Arial" w:cs="Arial"/>
        </w:rPr>
      </w:pPr>
    </w:p>
    <w:p w:rsidR="002D0BFE" w:rsidRPr="007E63BA" w:rsidRDefault="002D0BFE" w:rsidP="002D0BFE">
      <w:pPr>
        <w:jc w:val="center"/>
        <w:rPr>
          <w:rFonts w:ascii="Cambria" w:eastAsia="Arial" w:hAnsi="Cambria" w:cs="Arial"/>
          <w:b/>
          <w:color w:val="000000"/>
          <w:sz w:val="22"/>
          <w:szCs w:val="22"/>
        </w:rPr>
      </w:pPr>
      <w:r w:rsidRPr="007E63BA">
        <w:rPr>
          <w:rFonts w:ascii="Cambria" w:eastAsia="Arial" w:hAnsi="Cambria" w:cs="Arial"/>
          <w:b/>
          <w:color w:val="000000"/>
          <w:sz w:val="22"/>
          <w:szCs w:val="22"/>
        </w:rPr>
        <w:lastRenderedPageBreak/>
        <w:t>ANEXO VI</w:t>
      </w:r>
    </w:p>
    <w:p w:rsidR="007E63BA" w:rsidRPr="007E63BA" w:rsidRDefault="007E63BA"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b/>
          <w:color w:val="000000"/>
          <w:sz w:val="22"/>
          <w:szCs w:val="22"/>
        </w:rPr>
      </w:pPr>
      <w:r w:rsidRPr="007E63BA">
        <w:rPr>
          <w:rFonts w:ascii="Cambria" w:eastAsia="Arial" w:hAnsi="Cambria" w:cs="Arial"/>
          <w:b/>
          <w:color w:val="000000"/>
          <w:sz w:val="22"/>
          <w:szCs w:val="22"/>
        </w:rPr>
        <w:t xml:space="preserve">MODELO DE DECLARAÇÃO DE CUMPRIMENTO DOS REQUISITOS DE HABILITAÇÃO </w:t>
      </w: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rPr>
          <w:rFonts w:ascii="Cambria" w:eastAsia="Arial" w:hAnsi="Cambria" w:cs="Arial"/>
          <w:b/>
          <w:sz w:val="22"/>
          <w:szCs w:val="22"/>
        </w:rPr>
      </w:pPr>
      <w:r w:rsidRPr="007E63BA">
        <w:rPr>
          <w:rFonts w:ascii="Cambria" w:eastAsia="Arial" w:hAnsi="Cambria" w:cs="Arial"/>
          <w:b/>
          <w:sz w:val="22"/>
          <w:szCs w:val="22"/>
        </w:rPr>
        <w:t xml:space="preserve">PROCESSO LICITATÓRIO Nº </w:t>
      </w:r>
      <w:r w:rsidR="002F4733">
        <w:rPr>
          <w:rFonts w:ascii="Cambria" w:eastAsia="Arial" w:hAnsi="Cambria" w:cs="Arial"/>
          <w:b/>
          <w:sz w:val="22"/>
          <w:szCs w:val="22"/>
        </w:rPr>
        <w:t>10</w:t>
      </w:r>
      <w:r w:rsidR="001622C0" w:rsidRPr="007E63BA">
        <w:rPr>
          <w:rFonts w:ascii="Cambria" w:eastAsia="Arial" w:hAnsi="Cambria" w:cs="Arial"/>
          <w:b/>
          <w:sz w:val="22"/>
          <w:szCs w:val="22"/>
        </w:rPr>
        <w:t>/2025</w:t>
      </w:r>
    </w:p>
    <w:p w:rsidR="002D0BFE" w:rsidRPr="007E63BA" w:rsidRDefault="002D0BFE" w:rsidP="002D0BFE">
      <w:pPr>
        <w:rPr>
          <w:rFonts w:ascii="Cambria" w:eastAsia="Arial" w:hAnsi="Cambria" w:cs="Arial"/>
          <w:sz w:val="22"/>
          <w:szCs w:val="22"/>
        </w:rPr>
      </w:pPr>
    </w:p>
    <w:p w:rsidR="002D0BFE" w:rsidRPr="007E63BA" w:rsidRDefault="002D0BFE" w:rsidP="002D0BFE">
      <w:pPr>
        <w:rPr>
          <w:rFonts w:ascii="Cambria" w:eastAsia="Arial" w:hAnsi="Cambria" w:cs="Arial"/>
          <w:sz w:val="22"/>
          <w:szCs w:val="22"/>
        </w:rPr>
      </w:pPr>
      <w:r w:rsidRPr="007E63BA">
        <w:rPr>
          <w:rFonts w:ascii="Cambria" w:eastAsia="Arial" w:hAnsi="Cambria" w:cs="Arial"/>
          <w:b/>
          <w:sz w:val="22"/>
          <w:szCs w:val="22"/>
        </w:rPr>
        <w:t xml:space="preserve">MODALIDADE </w:t>
      </w:r>
      <w:r w:rsidRPr="007E63BA">
        <w:rPr>
          <w:rFonts w:ascii="Cambria" w:eastAsia="Arial" w:hAnsi="Cambria" w:cs="Arial"/>
          <w:sz w:val="22"/>
          <w:szCs w:val="22"/>
        </w:rPr>
        <w:t xml:space="preserve">– </w:t>
      </w:r>
      <w:r w:rsidRPr="007E63BA">
        <w:rPr>
          <w:rFonts w:ascii="Cambria" w:eastAsia="Arial" w:hAnsi="Cambria" w:cs="Arial"/>
          <w:b/>
          <w:sz w:val="22"/>
          <w:szCs w:val="22"/>
        </w:rPr>
        <w:t xml:space="preserve">CONCORRÊNCIA PÚBLICA </w:t>
      </w:r>
    </w:p>
    <w:p w:rsidR="002D0BFE" w:rsidRPr="007E63BA" w:rsidRDefault="002D0BFE" w:rsidP="002D0BFE">
      <w:pPr>
        <w:rPr>
          <w:rFonts w:ascii="Cambria" w:eastAsia="Arial" w:hAnsi="Cambria" w:cs="Arial"/>
          <w:b/>
          <w:sz w:val="22"/>
          <w:szCs w:val="22"/>
        </w:rPr>
      </w:pPr>
    </w:p>
    <w:p w:rsidR="002D0BFE" w:rsidRPr="007E63BA" w:rsidRDefault="002D0BFE" w:rsidP="002D0BFE">
      <w:pPr>
        <w:rPr>
          <w:rFonts w:ascii="Cambria" w:eastAsia="Arial" w:hAnsi="Cambria" w:cs="Arial"/>
          <w:b/>
          <w:sz w:val="22"/>
          <w:szCs w:val="22"/>
        </w:rPr>
      </w:pPr>
      <w:r w:rsidRPr="007E63BA">
        <w:rPr>
          <w:rFonts w:ascii="Cambria" w:eastAsia="Arial" w:hAnsi="Cambria" w:cs="Arial"/>
          <w:b/>
          <w:sz w:val="22"/>
          <w:szCs w:val="22"/>
        </w:rPr>
        <w:t>TIPO – MENOR PREÇO XXXXXXXXX</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b/>
          <w:sz w:val="22"/>
          <w:szCs w:val="22"/>
        </w:rPr>
        <w:t>___________________</w:t>
      </w:r>
      <w:r w:rsidRPr="007E63BA">
        <w:rPr>
          <w:rFonts w:ascii="Cambria" w:eastAsia="Arial" w:hAnsi="Cambria" w:cs="Arial"/>
          <w:sz w:val="22"/>
          <w:szCs w:val="22"/>
        </w:rPr>
        <w:t xml:space="preserve">(RAZÃO SOCIAL DA LICITANTE), _______________(CNPJ Nº), sediada no (a)__________________________ </w:t>
      </w: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 xml:space="preserve">(ENDEREÇO COMPLETO), declara, sob as penas da lei, que cumpre, plenamente, os requisitos exigidos no procedimento licitatório referenciado. </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Finalizando, declaramos que temos pleno conhecimento de todos os aspectos relativos à licitação em causa e nossa plena concordância com as condições estabelecidas no Edital da licitação e seus anexos.</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Ci</w:t>
      </w:r>
      <w:r w:rsidR="001622C0" w:rsidRPr="007E63BA">
        <w:rPr>
          <w:rFonts w:ascii="Cambria" w:eastAsia="Arial" w:hAnsi="Cambria" w:cs="Arial"/>
          <w:sz w:val="22"/>
          <w:szCs w:val="22"/>
        </w:rPr>
        <w:t>dade, ___ de ___________ de 2025</w:t>
      </w:r>
      <w:r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(nome, carimbo, assinatura do responsável legal da empresa).</w:t>
      </w:r>
    </w:p>
    <w:p w:rsidR="002D0BFE" w:rsidRPr="007E63BA" w:rsidRDefault="002D0BFE" w:rsidP="002D0BFE">
      <w:pPr>
        <w:jc w:val="both"/>
        <w:rPr>
          <w:rFonts w:ascii="Cambria" w:eastAsia="Arial" w:hAnsi="Cambria" w:cs="Arial"/>
          <w:b/>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2D0BFE" w:rsidRPr="007E63BA" w:rsidRDefault="002D0BFE"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Pr="007E63BA" w:rsidRDefault="001622C0" w:rsidP="002D0BFE">
      <w:pPr>
        <w:rPr>
          <w:rFonts w:ascii="Cambria" w:eastAsia="Arial" w:hAnsi="Cambria" w:cs="Arial"/>
          <w:color w:val="000000"/>
          <w:sz w:val="22"/>
          <w:szCs w:val="22"/>
        </w:rPr>
      </w:pPr>
    </w:p>
    <w:p w:rsidR="001622C0" w:rsidRDefault="001622C0"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Default="007E63BA" w:rsidP="002D0BFE">
      <w:pPr>
        <w:rPr>
          <w:rFonts w:ascii="Cambria" w:eastAsia="Arial" w:hAnsi="Cambria" w:cs="Arial"/>
          <w:color w:val="000000"/>
          <w:sz w:val="22"/>
          <w:szCs w:val="22"/>
        </w:rPr>
      </w:pPr>
    </w:p>
    <w:p w:rsidR="007E63BA" w:rsidRPr="007E63BA" w:rsidRDefault="007E63BA" w:rsidP="002D0BFE">
      <w:pPr>
        <w:rPr>
          <w:rFonts w:ascii="Cambria" w:eastAsia="Arial" w:hAnsi="Cambria" w:cs="Arial"/>
          <w:color w:val="000000"/>
          <w:sz w:val="22"/>
          <w:szCs w:val="22"/>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Pr="007E63BA" w:rsidRDefault="002D0BFE" w:rsidP="002D0BFE">
      <w:pPr>
        <w:jc w:val="center"/>
        <w:rPr>
          <w:rFonts w:ascii="Cambria" w:eastAsia="Arial" w:hAnsi="Cambria" w:cs="Arial"/>
          <w:b/>
          <w:color w:val="000000"/>
          <w:sz w:val="22"/>
          <w:szCs w:val="22"/>
        </w:rPr>
      </w:pPr>
      <w:r w:rsidRPr="007E63BA">
        <w:rPr>
          <w:rFonts w:ascii="Cambria" w:eastAsia="Arial" w:hAnsi="Cambria" w:cs="Arial"/>
          <w:b/>
          <w:color w:val="000000"/>
          <w:sz w:val="22"/>
          <w:szCs w:val="22"/>
        </w:rPr>
        <w:lastRenderedPageBreak/>
        <w:t>ANEXO VII</w:t>
      </w:r>
    </w:p>
    <w:p w:rsidR="002D0BFE" w:rsidRPr="007E63BA" w:rsidRDefault="002D0BFE" w:rsidP="002D0BFE">
      <w:pPr>
        <w:jc w:val="center"/>
        <w:rPr>
          <w:rFonts w:ascii="Cambria" w:eastAsia="Arial" w:hAnsi="Cambria" w:cs="Arial"/>
          <w:b/>
          <w:color w:val="000000"/>
          <w:sz w:val="22"/>
          <w:szCs w:val="22"/>
        </w:rPr>
      </w:pPr>
    </w:p>
    <w:p w:rsidR="007E63BA" w:rsidRPr="007E63BA" w:rsidRDefault="007E63BA" w:rsidP="002D0BFE">
      <w:pPr>
        <w:jc w:val="center"/>
        <w:rPr>
          <w:rFonts w:ascii="Cambria" w:eastAsia="Arial" w:hAnsi="Cambria" w:cs="Arial"/>
          <w:b/>
          <w:color w:val="000000"/>
          <w:sz w:val="22"/>
          <w:szCs w:val="22"/>
        </w:rPr>
      </w:pPr>
    </w:p>
    <w:p w:rsidR="001622C0" w:rsidRPr="007E63BA" w:rsidRDefault="001622C0" w:rsidP="002D0BFE">
      <w:pPr>
        <w:ind w:left="720"/>
        <w:jc w:val="both"/>
        <w:rPr>
          <w:rFonts w:ascii="Cambria" w:eastAsia="Arial" w:hAnsi="Cambria" w:cs="Arial"/>
          <w:b/>
          <w:color w:val="000000"/>
          <w:sz w:val="22"/>
          <w:szCs w:val="22"/>
        </w:rPr>
      </w:pPr>
    </w:p>
    <w:p w:rsidR="002D0BFE" w:rsidRPr="007E63BA" w:rsidRDefault="002D0BFE" w:rsidP="002D0BFE">
      <w:pPr>
        <w:ind w:left="720"/>
        <w:jc w:val="both"/>
        <w:rPr>
          <w:rFonts w:ascii="Cambria" w:eastAsia="Arial" w:hAnsi="Cambria" w:cs="Arial"/>
          <w:b/>
          <w:color w:val="000000"/>
          <w:sz w:val="22"/>
          <w:szCs w:val="22"/>
        </w:rPr>
      </w:pPr>
      <w:r w:rsidRPr="007E63BA">
        <w:rPr>
          <w:rFonts w:ascii="Cambria" w:eastAsia="Arial" w:hAnsi="Cambria" w:cs="Arial"/>
          <w:b/>
          <w:color w:val="000000"/>
          <w:sz w:val="22"/>
          <w:szCs w:val="22"/>
        </w:rPr>
        <w:t>MODELO DE DECLARAÇÃO DE EXISTÊNCIA DE CARGOS RESERVADOS  PREVISTO</w:t>
      </w:r>
      <w:r w:rsidR="000F6E3F">
        <w:rPr>
          <w:rFonts w:ascii="Cambria" w:eastAsia="Arial" w:hAnsi="Cambria" w:cs="Arial"/>
          <w:b/>
          <w:color w:val="000000"/>
          <w:sz w:val="22"/>
          <w:szCs w:val="22"/>
        </w:rPr>
        <w:t>S</w:t>
      </w:r>
      <w:r w:rsidRPr="007E63BA">
        <w:rPr>
          <w:rFonts w:ascii="Cambria" w:eastAsia="Arial" w:hAnsi="Cambria" w:cs="Arial"/>
          <w:b/>
          <w:color w:val="000000"/>
          <w:sz w:val="22"/>
          <w:szCs w:val="22"/>
        </w:rPr>
        <w:t xml:space="preserve"> EM LEI</w:t>
      </w: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___________________(RAZÃO SOCIAL DA LICITANTE), _______________(CNPJ Nº),</w:t>
      </w:r>
    </w:p>
    <w:p w:rsidR="002D0BFE" w:rsidRPr="007E63BA" w:rsidRDefault="002D0BFE" w:rsidP="002D0BFE">
      <w:pPr>
        <w:jc w:val="both"/>
        <w:rPr>
          <w:rFonts w:ascii="Cambria" w:eastAsia="Arial" w:hAnsi="Cambria" w:cs="Arial"/>
          <w:b/>
          <w:sz w:val="22"/>
          <w:szCs w:val="22"/>
        </w:rPr>
      </w:pPr>
      <w:r w:rsidRPr="007E63BA">
        <w:rPr>
          <w:rFonts w:ascii="Cambria" w:eastAsia="Arial" w:hAnsi="Cambria" w:cs="Arial"/>
          <w:sz w:val="22"/>
          <w:szCs w:val="22"/>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Ci</w:t>
      </w:r>
      <w:r w:rsidR="001622C0" w:rsidRPr="007E63BA">
        <w:rPr>
          <w:rFonts w:ascii="Cambria" w:eastAsia="Arial" w:hAnsi="Cambria" w:cs="Arial"/>
          <w:sz w:val="22"/>
          <w:szCs w:val="22"/>
        </w:rPr>
        <w:t>dade, ___ de ___________ de 2025</w:t>
      </w:r>
      <w:r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 xml:space="preserve">(nome, carimbo, e assinatura do responsável legal da empresa). </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Pr="007E63BA" w:rsidRDefault="002D0BFE" w:rsidP="002D0BFE">
      <w:pPr>
        <w:jc w:val="center"/>
        <w:rPr>
          <w:rFonts w:ascii="Cambria" w:eastAsia="Arial" w:hAnsi="Cambria" w:cs="Arial"/>
          <w:color w:val="000000"/>
          <w:sz w:val="22"/>
          <w:szCs w:val="22"/>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7E63BA" w:rsidRDefault="007E63BA"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Default="002D0BFE" w:rsidP="002D0BFE">
      <w:pPr>
        <w:jc w:val="center"/>
        <w:rPr>
          <w:rFonts w:ascii="Arial" w:eastAsia="Arial" w:hAnsi="Arial" w:cs="Arial"/>
          <w:color w:val="000000"/>
        </w:rPr>
      </w:pPr>
    </w:p>
    <w:p w:rsidR="002D0BFE" w:rsidRPr="007E63BA" w:rsidRDefault="002D0BFE" w:rsidP="002D0BFE">
      <w:pPr>
        <w:jc w:val="center"/>
        <w:rPr>
          <w:rFonts w:ascii="Cambria" w:eastAsia="Arial" w:hAnsi="Cambria" w:cs="Arial"/>
          <w:b/>
          <w:color w:val="000000"/>
          <w:sz w:val="22"/>
          <w:szCs w:val="22"/>
        </w:rPr>
      </w:pPr>
      <w:r w:rsidRPr="007E63BA">
        <w:rPr>
          <w:rFonts w:ascii="Cambria" w:eastAsia="Arial" w:hAnsi="Cambria" w:cs="Arial"/>
          <w:b/>
          <w:color w:val="000000"/>
          <w:sz w:val="22"/>
          <w:szCs w:val="22"/>
        </w:rPr>
        <w:t>ANEXO VIII</w:t>
      </w:r>
    </w:p>
    <w:p w:rsidR="007E63BA" w:rsidRPr="007E63BA" w:rsidRDefault="007E63BA"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ind w:left="720"/>
        <w:jc w:val="both"/>
        <w:rPr>
          <w:rFonts w:ascii="Cambria" w:eastAsia="Arial" w:hAnsi="Cambria" w:cs="Arial"/>
          <w:b/>
          <w:color w:val="000000"/>
          <w:sz w:val="22"/>
          <w:szCs w:val="22"/>
        </w:rPr>
      </w:pPr>
      <w:r w:rsidRPr="007E63BA">
        <w:rPr>
          <w:rFonts w:ascii="Cambria" w:eastAsia="Arial" w:hAnsi="Cambria" w:cs="Arial"/>
          <w:b/>
          <w:color w:val="000000"/>
          <w:sz w:val="22"/>
          <w:szCs w:val="22"/>
        </w:rPr>
        <w:t>MODELO DE DECLARAÇÃO DE QUE AS PROPOSTAS ECONÔMICAS COMPREENDEM A INTEGRALIDADE DOS CUSTOS (artigo 63, §1º, da Lei nº 14.133/2021)</w:t>
      </w: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b/>
          <w:color w:val="000000"/>
          <w:sz w:val="22"/>
          <w:szCs w:val="22"/>
        </w:rPr>
      </w:pPr>
    </w:p>
    <w:p w:rsidR="002D0BFE" w:rsidRPr="007E63BA" w:rsidRDefault="002D0BFE" w:rsidP="002D0BFE">
      <w:pPr>
        <w:jc w:val="both"/>
        <w:rPr>
          <w:rFonts w:ascii="Cambria" w:eastAsia="Arial" w:hAnsi="Cambria" w:cs="Arial"/>
          <w:sz w:val="22"/>
          <w:szCs w:val="22"/>
        </w:rPr>
      </w:pPr>
      <w:r w:rsidRPr="007E63BA">
        <w:rPr>
          <w:rFonts w:ascii="Cambria" w:eastAsia="Arial" w:hAnsi="Cambria" w:cs="Arial"/>
          <w:sz w:val="22"/>
          <w:szCs w:val="22"/>
        </w:rPr>
        <w:t>___________________(RAZÃO SOCIAL DA LICITANTE), _______________(CNPJ Nº), sediada no (a)__________________________ (ENDEREÇO COMPLETO), declara, sob as penas da lei,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D0BFE" w:rsidRPr="007E63BA" w:rsidRDefault="002D0BFE" w:rsidP="002D0BFE">
      <w:pPr>
        <w:jc w:val="both"/>
        <w:rPr>
          <w:rFonts w:ascii="Cambria" w:eastAsia="Arial" w:hAnsi="Cambria" w:cs="Arial"/>
          <w:sz w:val="22"/>
          <w:szCs w:val="22"/>
        </w:rPr>
      </w:pPr>
    </w:p>
    <w:p w:rsidR="002D0BFE" w:rsidRPr="007E63BA" w:rsidRDefault="002D0BFE" w:rsidP="002D0BFE">
      <w:pPr>
        <w:jc w:val="both"/>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rPr>
          <w:rFonts w:ascii="Cambria" w:eastAsia="Arial" w:hAnsi="Cambria" w:cs="Arial"/>
          <w:b/>
          <w:color w:val="000000"/>
          <w:sz w:val="22"/>
          <w:szCs w:val="22"/>
        </w:rPr>
      </w:pPr>
    </w:p>
    <w:p w:rsidR="002D0BFE" w:rsidRPr="007E63BA" w:rsidRDefault="002F4733" w:rsidP="002D0BFE">
      <w:pPr>
        <w:jc w:val="center"/>
        <w:rPr>
          <w:rFonts w:ascii="Cambria" w:eastAsia="Arial" w:hAnsi="Cambria" w:cs="Arial"/>
          <w:sz w:val="22"/>
          <w:szCs w:val="22"/>
        </w:rPr>
      </w:pPr>
      <w:r>
        <w:rPr>
          <w:rFonts w:ascii="Cambria" w:eastAsia="Arial" w:hAnsi="Cambria" w:cs="Arial"/>
          <w:sz w:val="22"/>
          <w:szCs w:val="22"/>
        </w:rPr>
        <w:t>Itaberaba</w:t>
      </w:r>
      <w:r w:rsidR="001622C0" w:rsidRPr="007E63BA">
        <w:rPr>
          <w:rFonts w:ascii="Cambria" w:eastAsia="Arial" w:hAnsi="Cambria" w:cs="Arial"/>
          <w:sz w:val="22"/>
          <w:szCs w:val="22"/>
        </w:rPr>
        <w:t>, ___ de ___________ de 2025</w:t>
      </w:r>
      <w:r w:rsidR="002D0BFE" w:rsidRPr="007E63BA">
        <w:rPr>
          <w:rFonts w:ascii="Cambria" w:eastAsia="Arial" w:hAnsi="Cambria" w:cs="Arial"/>
          <w:sz w:val="22"/>
          <w:szCs w:val="22"/>
        </w:rPr>
        <w:t>.</w:t>
      </w: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p>
    <w:p w:rsidR="002D0BFE" w:rsidRPr="007E63BA" w:rsidRDefault="002D0BFE" w:rsidP="002D0BFE">
      <w:pPr>
        <w:jc w:val="center"/>
        <w:rPr>
          <w:rFonts w:ascii="Cambria" w:eastAsia="Arial" w:hAnsi="Cambria" w:cs="Arial"/>
          <w:sz w:val="22"/>
          <w:szCs w:val="22"/>
        </w:rPr>
      </w:pPr>
      <w:r w:rsidRPr="007E63BA">
        <w:rPr>
          <w:rFonts w:ascii="Cambria" w:eastAsia="Arial" w:hAnsi="Cambria" w:cs="Arial"/>
          <w:sz w:val="22"/>
          <w:szCs w:val="22"/>
        </w:rPr>
        <w:t>___________________________________________________________</w:t>
      </w:r>
    </w:p>
    <w:p w:rsidR="002D0BFE" w:rsidRPr="007E63BA" w:rsidRDefault="002D0BFE" w:rsidP="002D0BFE">
      <w:pPr>
        <w:ind w:left="-180"/>
        <w:jc w:val="center"/>
        <w:rPr>
          <w:rFonts w:ascii="Cambria" w:eastAsia="Arial" w:hAnsi="Cambria" w:cs="Arial"/>
          <w:b/>
          <w:sz w:val="22"/>
          <w:szCs w:val="22"/>
        </w:rPr>
      </w:pPr>
      <w:r w:rsidRPr="007E63BA">
        <w:rPr>
          <w:rFonts w:ascii="Cambria" w:eastAsia="Arial" w:hAnsi="Cambria" w:cs="Arial"/>
          <w:b/>
          <w:sz w:val="22"/>
          <w:szCs w:val="22"/>
        </w:rPr>
        <w:t xml:space="preserve">(nome, carimbo, e assinatura do responsável legal da empresa). </w:t>
      </w:r>
    </w:p>
    <w:p w:rsidR="002D0BFE" w:rsidRPr="007E63BA" w:rsidRDefault="002D0BFE" w:rsidP="002D0BFE">
      <w:pPr>
        <w:jc w:val="center"/>
        <w:rPr>
          <w:rFonts w:ascii="Cambria" w:eastAsia="Arial" w:hAnsi="Cambria" w:cs="Arial"/>
          <w:b/>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Pr="007E63BA" w:rsidRDefault="002D0BFE" w:rsidP="002D0BFE">
      <w:pPr>
        <w:jc w:val="center"/>
        <w:rPr>
          <w:rFonts w:ascii="Cambria" w:eastAsia="Arial" w:hAnsi="Cambria" w:cs="Arial"/>
          <w:b/>
          <w:color w:val="000000"/>
          <w:sz w:val="22"/>
          <w:szCs w:val="22"/>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1622C0" w:rsidRDefault="001622C0"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7E63BA" w:rsidRDefault="007E63BA"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IX</w:t>
      </w:r>
    </w:p>
    <w:p w:rsidR="007E63BA" w:rsidRPr="0034268E" w:rsidRDefault="007E63BA"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b/>
          <w:color w:val="000000"/>
          <w:sz w:val="22"/>
          <w:szCs w:val="22"/>
        </w:rPr>
        <w:t>MODELO DE DECLARAÇÃO DE CONHECIMENTO DOS LOCAIS PARA O CUMPRIMENTO DAS OBRIGAÇÕES OBJETO DA LICITAÇÃO (artigo 63, §2º, da Lei nº 14.133/2021)</w:t>
      </w: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sz w:val="22"/>
          <w:szCs w:val="22"/>
        </w:rPr>
        <w:t>___________________(RAZÃO SOCIAL DA LICITANTE), _______________(CNPJ Nº), sediada no (a)__________________________ (ENDEREÇO COMPLETO), declara, sob as penas da lei, que temos conhecimento pleno das condições e peculiaridades do objeto a ser contratado, na Concorrência Pública</w:t>
      </w:r>
      <w:r w:rsidRPr="0034268E">
        <w:rPr>
          <w:rFonts w:ascii="Cambria" w:eastAsia="Arial" w:hAnsi="Cambria" w:cs="Arial"/>
          <w:b/>
          <w:sz w:val="22"/>
          <w:szCs w:val="22"/>
        </w:rPr>
        <w:t xml:space="preserve">nº </w:t>
      </w:r>
      <w:r w:rsidR="001622C0" w:rsidRPr="0034268E">
        <w:rPr>
          <w:rFonts w:ascii="Cambria" w:eastAsia="Arial" w:hAnsi="Cambria" w:cs="Arial"/>
          <w:b/>
          <w:sz w:val="22"/>
          <w:szCs w:val="22"/>
        </w:rPr>
        <w:t>00</w:t>
      </w:r>
      <w:r w:rsidR="00B01656">
        <w:rPr>
          <w:rFonts w:ascii="Cambria" w:eastAsia="Arial" w:hAnsi="Cambria" w:cs="Arial"/>
          <w:b/>
          <w:sz w:val="22"/>
          <w:szCs w:val="22"/>
        </w:rPr>
        <w:t>7</w:t>
      </w:r>
      <w:r w:rsidR="001622C0" w:rsidRPr="0034268E">
        <w:rPr>
          <w:rFonts w:ascii="Cambria" w:eastAsia="Arial" w:hAnsi="Cambria" w:cs="Arial"/>
          <w:b/>
          <w:sz w:val="22"/>
          <w:szCs w:val="22"/>
        </w:rPr>
        <w:t>/2025</w:t>
      </w:r>
      <w:r w:rsidRPr="0034268E">
        <w:rPr>
          <w:rFonts w:ascii="Cambria" w:eastAsia="Arial" w:hAnsi="Cambria" w:cs="Arial"/>
          <w:b/>
          <w:sz w:val="22"/>
          <w:szCs w:val="22"/>
        </w:rPr>
        <w:t>.</w:t>
      </w:r>
    </w:p>
    <w:p w:rsidR="002D0BFE" w:rsidRPr="0034268E" w:rsidRDefault="002D0BFE"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F4733" w:rsidP="002D0BFE">
      <w:pPr>
        <w:jc w:val="center"/>
        <w:rPr>
          <w:rFonts w:ascii="Cambria" w:eastAsia="Arial" w:hAnsi="Cambria" w:cs="Arial"/>
          <w:sz w:val="22"/>
          <w:szCs w:val="22"/>
        </w:rPr>
      </w:pPr>
      <w:r>
        <w:rPr>
          <w:rFonts w:ascii="Cambria" w:eastAsia="Arial" w:hAnsi="Cambria" w:cs="Arial"/>
          <w:sz w:val="22"/>
          <w:szCs w:val="22"/>
        </w:rPr>
        <w:t>Itaberaba</w:t>
      </w:r>
      <w:r w:rsidR="001622C0" w:rsidRPr="0034268E">
        <w:rPr>
          <w:rFonts w:ascii="Cambria" w:eastAsia="Arial" w:hAnsi="Cambria" w:cs="Arial"/>
          <w:sz w:val="22"/>
          <w:szCs w:val="22"/>
        </w:rPr>
        <w:t>, ___ de ___________ de 2025</w:t>
      </w:r>
      <w:r w:rsidR="002D0BFE" w:rsidRPr="0034268E">
        <w:rPr>
          <w:rFonts w:ascii="Cambria" w:eastAsia="Arial" w:hAnsi="Cambria" w:cs="Arial"/>
          <w:sz w:val="22"/>
          <w:szCs w:val="22"/>
        </w:rPr>
        <w:t>.</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___________________________________________________________</w:t>
      </w:r>
    </w:p>
    <w:p w:rsidR="002D0BFE" w:rsidRPr="0034268E" w:rsidRDefault="002D0BFE" w:rsidP="002D0BFE">
      <w:pPr>
        <w:ind w:left="-180"/>
        <w:jc w:val="center"/>
        <w:rPr>
          <w:rFonts w:ascii="Cambria" w:eastAsia="Arial" w:hAnsi="Cambria" w:cs="Arial"/>
          <w:b/>
          <w:sz w:val="22"/>
          <w:szCs w:val="22"/>
        </w:rPr>
      </w:pPr>
      <w:r w:rsidRPr="0034268E">
        <w:rPr>
          <w:rFonts w:ascii="Cambria" w:eastAsia="Arial" w:hAnsi="Cambria" w:cs="Arial"/>
          <w:b/>
          <w:sz w:val="22"/>
          <w:szCs w:val="22"/>
        </w:rPr>
        <w:t xml:space="preserve">(nome, carimbo, e assinatura do responsável legal da empresa). </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p>
    <w:p w:rsidR="002D0BFE" w:rsidRDefault="002D0BF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34268E" w:rsidRDefault="0034268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rPr>
          <w:rFonts w:ascii="Arial" w:eastAsia="Arial" w:hAnsi="Arial" w:cs="Arial"/>
          <w:b/>
          <w:color w:val="000000"/>
        </w:rPr>
      </w:pPr>
    </w:p>
    <w:p w:rsidR="001622C0" w:rsidRDefault="001622C0" w:rsidP="002D0BFE">
      <w:pP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Default="002D0BFE" w:rsidP="002D0BFE">
      <w:pPr>
        <w:jc w:val="center"/>
        <w:rPr>
          <w:rFonts w:ascii="Arial" w:eastAsia="Arial" w:hAnsi="Arial" w:cs="Arial"/>
          <w:b/>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X</w:t>
      </w: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34268E" w:rsidRPr="0034268E" w:rsidRDefault="0034268E" w:rsidP="002D0BFE">
      <w:pPr>
        <w:jc w:val="both"/>
        <w:rPr>
          <w:rFonts w:ascii="Cambria" w:eastAsia="Arial" w:hAnsi="Cambria" w:cs="Arial"/>
          <w:b/>
          <w:color w:val="000000"/>
          <w:sz w:val="22"/>
          <w:szCs w:val="22"/>
        </w:rPr>
      </w:pPr>
    </w:p>
    <w:p w:rsidR="001622C0" w:rsidRPr="0034268E" w:rsidRDefault="001622C0" w:rsidP="002D0BFE">
      <w:pPr>
        <w:jc w:val="both"/>
        <w:rPr>
          <w:rFonts w:ascii="Cambria" w:eastAsia="Arial" w:hAnsi="Cambria" w:cs="Arial"/>
          <w:b/>
          <w:color w:val="000000"/>
          <w:sz w:val="22"/>
          <w:szCs w:val="22"/>
        </w:rPr>
      </w:pPr>
    </w:p>
    <w:p w:rsidR="002D0BFE" w:rsidRPr="0034268E" w:rsidRDefault="002D0BFE" w:rsidP="002D0BFE">
      <w:pPr>
        <w:jc w:val="both"/>
        <w:rPr>
          <w:rFonts w:ascii="Cambria" w:eastAsia="Arial" w:hAnsi="Cambria" w:cs="Arial"/>
          <w:b/>
          <w:color w:val="000000"/>
          <w:sz w:val="22"/>
          <w:szCs w:val="22"/>
        </w:rPr>
      </w:pPr>
      <w:r w:rsidRPr="0034268E">
        <w:rPr>
          <w:rFonts w:ascii="Cambria" w:eastAsia="Arial" w:hAnsi="Cambria" w:cs="Arial"/>
          <w:b/>
          <w:color w:val="000000"/>
          <w:sz w:val="22"/>
          <w:szCs w:val="22"/>
        </w:rPr>
        <w:t>MODELO DE DECLARAÇÃO DE MICROEMPRESA E EMPRESA DE PEQUENO PORTE, OU COOPERATIVA ENQUADRADA NO ARTIGO 34 DA LEI Nº 11.488, DE 2007.</w:t>
      </w:r>
    </w:p>
    <w:p w:rsidR="002D0BFE" w:rsidRPr="0034268E" w:rsidRDefault="002D0BFE" w:rsidP="002D0BFE">
      <w:pPr>
        <w:jc w:val="center"/>
        <w:rPr>
          <w:rFonts w:ascii="Cambria" w:eastAsia="Arial" w:hAnsi="Cambria" w:cs="Arial"/>
          <w:b/>
          <w:color w:val="000000"/>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 xml:space="preserve">PROCESSO LICITATÓRIO Nº </w:t>
      </w:r>
      <w:r w:rsidR="002F4733">
        <w:rPr>
          <w:rFonts w:ascii="Cambria" w:eastAsia="Arial" w:hAnsi="Cambria" w:cs="Arial"/>
          <w:b/>
          <w:sz w:val="22"/>
          <w:szCs w:val="22"/>
        </w:rPr>
        <w:t>10</w:t>
      </w:r>
      <w:r w:rsidR="001622C0" w:rsidRPr="0034268E">
        <w:rPr>
          <w:rFonts w:ascii="Cambria" w:eastAsia="Arial" w:hAnsi="Cambria" w:cs="Arial"/>
          <w:b/>
          <w:sz w:val="22"/>
          <w:szCs w:val="22"/>
        </w:rPr>
        <w:t>/2025</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r w:rsidRPr="0034268E">
        <w:rPr>
          <w:rFonts w:ascii="Cambria" w:eastAsia="Arial" w:hAnsi="Cambria" w:cs="Arial"/>
          <w:b/>
          <w:sz w:val="22"/>
          <w:szCs w:val="22"/>
        </w:rPr>
        <w:t xml:space="preserve">MODALIDADE </w:t>
      </w:r>
      <w:r w:rsidRPr="0034268E">
        <w:rPr>
          <w:rFonts w:ascii="Cambria" w:eastAsia="Arial" w:hAnsi="Cambria" w:cs="Arial"/>
          <w:sz w:val="22"/>
          <w:szCs w:val="22"/>
        </w:rPr>
        <w:t xml:space="preserve">– </w:t>
      </w:r>
      <w:r w:rsidRPr="0034268E">
        <w:rPr>
          <w:rFonts w:ascii="Cambria" w:eastAsia="Arial" w:hAnsi="Cambria" w:cs="Arial"/>
          <w:b/>
          <w:sz w:val="22"/>
          <w:szCs w:val="22"/>
        </w:rPr>
        <w:t xml:space="preserve">CONCORRÊNCIA PÚBLICA </w:t>
      </w: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TIPO – MENOR PREÇO XXXXXX</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 xml:space="preserve">DECLARO, sob as penas da Lei, em atendimento ao Edital da </w:t>
      </w:r>
      <w:r w:rsidRPr="0034268E">
        <w:rPr>
          <w:rFonts w:ascii="Cambria" w:eastAsia="Arial" w:hAnsi="Cambria" w:cs="Arial"/>
          <w:b/>
          <w:sz w:val="22"/>
          <w:szCs w:val="22"/>
        </w:rPr>
        <w:t xml:space="preserve">Concorrência Pública nº </w:t>
      </w:r>
      <w:r w:rsidR="002F4733">
        <w:rPr>
          <w:rFonts w:ascii="Cambria" w:eastAsia="Arial" w:hAnsi="Cambria" w:cs="Arial"/>
          <w:b/>
          <w:sz w:val="22"/>
          <w:szCs w:val="22"/>
        </w:rPr>
        <w:t>10</w:t>
      </w:r>
      <w:r w:rsidR="001622C0" w:rsidRPr="0034268E">
        <w:rPr>
          <w:rFonts w:ascii="Cambria" w:eastAsia="Arial" w:hAnsi="Cambria" w:cs="Arial"/>
          <w:b/>
          <w:sz w:val="22"/>
          <w:szCs w:val="22"/>
        </w:rPr>
        <w:t>/2025</w:t>
      </w:r>
      <w:r w:rsidRPr="0034268E">
        <w:rPr>
          <w:rFonts w:ascii="Cambria" w:eastAsia="Arial" w:hAnsi="Cambria" w:cs="Arial"/>
          <w:sz w:val="22"/>
          <w:szCs w:val="22"/>
        </w:rPr>
        <w:t xml:space="preserve">, promovido pela PREFEITURA DE MUNICIPAL DE </w:t>
      </w:r>
      <w:r w:rsidR="001622C0" w:rsidRPr="0034268E">
        <w:rPr>
          <w:rFonts w:ascii="Cambria" w:eastAsia="Arial" w:hAnsi="Cambria" w:cs="Arial"/>
          <w:sz w:val="22"/>
          <w:szCs w:val="22"/>
        </w:rPr>
        <w:t>ITABERAB/BAHIA</w:t>
      </w:r>
      <w:r w:rsidRPr="0034268E">
        <w:rPr>
          <w:rFonts w:ascii="Cambria" w:eastAsia="Arial" w:hAnsi="Cambria" w:cs="Arial"/>
          <w:sz w:val="22"/>
          <w:szCs w:val="22"/>
        </w:rPr>
        <w:t xml:space="preserve">, marcada para às </w:t>
      </w:r>
      <w:r w:rsidRPr="0034268E">
        <w:rPr>
          <w:rFonts w:ascii="Cambria" w:eastAsia="Arial" w:hAnsi="Cambria" w:cs="Arial"/>
          <w:b/>
          <w:sz w:val="22"/>
          <w:szCs w:val="22"/>
        </w:rPr>
        <w:t>XX:00</w:t>
      </w:r>
      <w:r w:rsidRPr="0034268E">
        <w:rPr>
          <w:rFonts w:ascii="Cambria" w:eastAsia="Arial" w:hAnsi="Cambria" w:cs="Arial"/>
          <w:sz w:val="22"/>
          <w:szCs w:val="22"/>
        </w:rPr>
        <w:t xml:space="preserve"> horas do dia </w:t>
      </w:r>
      <w:r w:rsidR="001622C0" w:rsidRPr="0034268E">
        <w:rPr>
          <w:rFonts w:ascii="Cambria" w:eastAsia="Arial" w:hAnsi="Cambria" w:cs="Arial"/>
          <w:b/>
          <w:sz w:val="22"/>
          <w:szCs w:val="22"/>
        </w:rPr>
        <w:t>XX/XX/2025</w:t>
      </w:r>
      <w:r w:rsidRPr="0034268E">
        <w:rPr>
          <w:rFonts w:ascii="Cambria" w:eastAsia="Arial" w:hAnsi="Cambria" w:cs="Arial"/>
          <w:sz w:val="22"/>
          <w:szCs w:val="22"/>
        </w:rPr>
        <w:t xml:space="preserve">, que a empresa (nome completo) – CNPJ n.º ____________, com sede (ou domicílio) no (endereço completo), por mim representada, atende os requisitos previstos na Lei Complementar n° 123, de 14/12/2006, em especial quanto ao seu art. 3º. </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Ci</w:t>
      </w:r>
      <w:r w:rsidR="001622C0" w:rsidRPr="0034268E">
        <w:rPr>
          <w:rFonts w:ascii="Cambria" w:eastAsia="Arial" w:hAnsi="Cambria" w:cs="Arial"/>
          <w:sz w:val="22"/>
          <w:szCs w:val="22"/>
        </w:rPr>
        <w:t>dade, ___ de ___________ de 2025</w:t>
      </w:r>
      <w:r w:rsidRPr="0034268E">
        <w:rPr>
          <w:rFonts w:ascii="Cambria" w:eastAsia="Arial" w:hAnsi="Cambria" w:cs="Arial"/>
          <w:sz w:val="22"/>
          <w:szCs w:val="22"/>
        </w:rPr>
        <w:t>.</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sz w:val="22"/>
          <w:szCs w:val="22"/>
        </w:rPr>
        <w:t>_______________________________________</w:t>
      </w:r>
    </w:p>
    <w:p w:rsidR="002D0BFE" w:rsidRPr="0034268E" w:rsidRDefault="002D0BFE" w:rsidP="002D0BFE">
      <w:pPr>
        <w:ind w:left="-180"/>
        <w:jc w:val="center"/>
        <w:rPr>
          <w:rFonts w:ascii="Cambria" w:eastAsia="Arial" w:hAnsi="Cambria" w:cs="Arial"/>
          <w:b/>
          <w:sz w:val="22"/>
          <w:szCs w:val="22"/>
        </w:rPr>
      </w:pPr>
      <w:r w:rsidRPr="0034268E">
        <w:rPr>
          <w:rFonts w:ascii="Cambria" w:eastAsia="Arial" w:hAnsi="Cambria" w:cs="Arial"/>
          <w:b/>
          <w:sz w:val="22"/>
          <w:szCs w:val="22"/>
        </w:rPr>
        <w:t>(nome, carimbo e assinatura do representante legal da empresa).</w:t>
      </w: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Pr="0034268E" w:rsidRDefault="002D0BFE" w:rsidP="002D0BFE">
      <w:pPr>
        <w:rPr>
          <w:rFonts w:ascii="Cambria" w:eastAsia="Arial" w:hAnsi="Cambria" w:cs="Arial"/>
          <w:color w:val="000000"/>
          <w:sz w:val="22"/>
          <w:szCs w:val="22"/>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1622C0" w:rsidRDefault="001622C0" w:rsidP="002D0BFE">
      <w:pPr>
        <w:rPr>
          <w:rFonts w:ascii="Arial" w:eastAsia="Arial" w:hAnsi="Arial" w:cs="Arial"/>
          <w:color w:val="000000"/>
        </w:rPr>
      </w:pPr>
    </w:p>
    <w:p w:rsidR="001622C0" w:rsidRDefault="001622C0" w:rsidP="002D0BFE">
      <w:pPr>
        <w:rPr>
          <w:rFonts w:ascii="Arial" w:eastAsia="Arial" w:hAnsi="Arial" w:cs="Arial"/>
          <w:color w:val="000000"/>
        </w:rPr>
      </w:pPr>
    </w:p>
    <w:p w:rsidR="001622C0" w:rsidRDefault="001622C0"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Default="002D0BF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34268E" w:rsidRDefault="0034268E" w:rsidP="002D0BFE">
      <w:pPr>
        <w:rPr>
          <w:rFonts w:ascii="Arial" w:eastAsia="Arial" w:hAnsi="Arial" w:cs="Arial"/>
          <w:color w:val="000000"/>
        </w:rPr>
      </w:pPr>
    </w:p>
    <w:p w:rsidR="002D0BFE" w:rsidRDefault="002D0BFE" w:rsidP="002D0BFE">
      <w:pPr>
        <w:rPr>
          <w:rFonts w:ascii="Arial" w:eastAsia="Arial" w:hAnsi="Arial" w:cs="Arial"/>
          <w:color w:val="000000"/>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ANEXO XI</w:t>
      </w:r>
    </w:p>
    <w:p w:rsidR="002D0BFE" w:rsidRPr="0034268E" w:rsidRDefault="002D0BFE" w:rsidP="002D0BFE">
      <w:pPr>
        <w:jc w:val="center"/>
        <w:rPr>
          <w:rFonts w:ascii="Cambria" w:eastAsia="Arial" w:hAnsi="Cambria" w:cs="Arial"/>
          <w:b/>
          <w:color w:val="000000"/>
          <w:sz w:val="22"/>
          <w:szCs w:val="22"/>
        </w:rPr>
      </w:pPr>
    </w:p>
    <w:p w:rsidR="001622C0" w:rsidRPr="0034268E" w:rsidRDefault="001622C0" w:rsidP="002D0BFE">
      <w:pPr>
        <w:jc w:val="center"/>
        <w:rPr>
          <w:rFonts w:ascii="Cambria" w:eastAsia="Arial" w:hAnsi="Cambria" w:cs="Arial"/>
          <w:b/>
          <w:color w:val="000000"/>
          <w:sz w:val="22"/>
          <w:szCs w:val="22"/>
        </w:rPr>
      </w:pPr>
    </w:p>
    <w:p w:rsidR="0034268E" w:rsidRPr="0034268E" w:rsidRDefault="0034268E" w:rsidP="002D0BFE">
      <w:pPr>
        <w:jc w:val="center"/>
        <w:rPr>
          <w:rFonts w:ascii="Cambria" w:eastAsia="Arial" w:hAnsi="Cambria" w:cs="Arial"/>
          <w:b/>
          <w:color w:val="000000"/>
          <w:sz w:val="22"/>
          <w:szCs w:val="22"/>
        </w:rPr>
      </w:pPr>
    </w:p>
    <w:p w:rsidR="002D0BFE" w:rsidRPr="0034268E" w:rsidRDefault="002D0BFE" w:rsidP="002D0BFE">
      <w:pPr>
        <w:jc w:val="center"/>
        <w:rPr>
          <w:rFonts w:ascii="Cambria" w:eastAsia="Arial" w:hAnsi="Cambria" w:cs="Arial"/>
          <w:b/>
          <w:color w:val="000000"/>
          <w:sz w:val="22"/>
          <w:szCs w:val="22"/>
        </w:rPr>
      </w:pPr>
      <w:r w:rsidRPr="0034268E">
        <w:rPr>
          <w:rFonts w:ascii="Cambria" w:eastAsia="Arial" w:hAnsi="Cambria" w:cs="Arial"/>
          <w:b/>
          <w:color w:val="000000"/>
          <w:sz w:val="22"/>
          <w:szCs w:val="22"/>
        </w:rPr>
        <w:t>MODELO DECLARAÇÃO DA LICITANTE DE CUMPRIMENTO AO ARTIGO 7º, INCISO XXXIII, DA CONSTITUIÇÃO FEDERAL (ART. 68, INCISO VI, DA LEI 14.133/2021).</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tabs>
          <w:tab w:val="left" w:pos="4005"/>
        </w:tabs>
        <w:rPr>
          <w:rFonts w:ascii="Cambria" w:eastAsia="Arial" w:hAnsi="Cambria" w:cs="Arial"/>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 xml:space="preserve">PROCESSO LICITATÓRIO Nº </w:t>
      </w:r>
      <w:r w:rsidR="002F4733">
        <w:rPr>
          <w:rFonts w:ascii="Cambria" w:eastAsia="Arial" w:hAnsi="Cambria" w:cs="Arial"/>
          <w:b/>
          <w:sz w:val="22"/>
          <w:szCs w:val="22"/>
        </w:rPr>
        <w:t>10</w:t>
      </w:r>
      <w:r w:rsidR="001622C0" w:rsidRPr="0034268E">
        <w:rPr>
          <w:rFonts w:ascii="Cambria" w:eastAsia="Arial" w:hAnsi="Cambria" w:cs="Arial"/>
          <w:b/>
          <w:sz w:val="22"/>
          <w:szCs w:val="22"/>
        </w:rPr>
        <w:t>/2025</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r w:rsidRPr="0034268E">
        <w:rPr>
          <w:rFonts w:ascii="Cambria" w:eastAsia="Arial" w:hAnsi="Cambria" w:cs="Arial"/>
          <w:b/>
          <w:sz w:val="22"/>
          <w:szCs w:val="22"/>
        </w:rPr>
        <w:t xml:space="preserve">MODALIDADE </w:t>
      </w:r>
      <w:r w:rsidRPr="0034268E">
        <w:rPr>
          <w:rFonts w:ascii="Cambria" w:eastAsia="Arial" w:hAnsi="Cambria" w:cs="Arial"/>
          <w:sz w:val="22"/>
          <w:szCs w:val="22"/>
        </w:rPr>
        <w:t xml:space="preserve">– </w:t>
      </w:r>
      <w:r w:rsidRPr="0034268E">
        <w:rPr>
          <w:rFonts w:ascii="Cambria" w:eastAsia="Arial" w:hAnsi="Cambria" w:cs="Arial"/>
          <w:b/>
          <w:sz w:val="22"/>
          <w:szCs w:val="22"/>
        </w:rPr>
        <w:t xml:space="preserve">CONCORRÊNCIA PÚBLICA </w:t>
      </w: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b/>
          <w:sz w:val="22"/>
          <w:szCs w:val="22"/>
        </w:rPr>
      </w:pPr>
      <w:r w:rsidRPr="0034268E">
        <w:rPr>
          <w:rFonts w:ascii="Cambria" w:eastAsia="Arial" w:hAnsi="Cambria" w:cs="Arial"/>
          <w:b/>
          <w:sz w:val="22"/>
          <w:szCs w:val="22"/>
        </w:rPr>
        <w:t>TIPO – MENOR PREÇO XXXXXXXXXXXX</w:t>
      </w: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b/>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D0BFE" w:rsidRPr="0034268E" w:rsidRDefault="002D0BFE" w:rsidP="002D0BFE">
      <w:pPr>
        <w:jc w:val="both"/>
        <w:rPr>
          <w:rFonts w:ascii="Cambria" w:eastAsia="Arial" w:hAnsi="Cambria" w:cs="Arial"/>
          <w:sz w:val="22"/>
          <w:szCs w:val="22"/>
        </w:rPr>
      </w:pPr>
    </w:p>
    <w:p w:rsidR="002D0BFE" w:rsidRPr="0034268E" w:rsidRDefault="002D0BFE" w:rsidP="002D0BFE">
      <w:pPr>
        <w:jc w:val="both"/>
        <w:rPr>
          <w:rFonts w:ascii="Cambria" w:eastAsia="Arial" w:hAnsi="Cambria" w:cs="Arial"/>
          <w:sz w:val="22"/>
          <w:szCs w:val="22"/>
        </w:rPr>
      </w:pPr>
      <w:r w:rsidRPr="0034268E">
        <w:rPr>
          <w:rFonts w:ascii="Cambria" w:eastAsia="Arial" w:hAnsi="Cambria" w:cs="Arial"/>
          <w:sz w:val="22"/>
          <w:szCs w:val="22"/>
        </w:rPr>
        <w:t>Ressalva: emprega menor, a partir de quatorze anos, na condição de aprendiz</w:t>
      </w:r>
    </w:p>
    <w:p w:rsidR="002D0BFE" w:rsidRPr="0034268E" w:rsidRDefault="002D0BFE" w:rsidP="002D0BFE">
      <w:pPr>
        <w:rPr>
          <w:rFonts w:ascii="Cambria" w:eastAsia="Arial" w:hAnsi="Cambria" w:cs="Arial"/>
          <w:sz w:val="22"/>
          <w:szCs w:val="22"/>
        </w:rPr>
      </w:pPr>
    </w:p>
    <w:p w:rsidR="002D0BFE" w:rsidRPr="0034268E" w:rsidRDefault="002D0BFE" w:rsidP="002D0BFE">
      <w:pPr>
        <w:jc w:val="center"/>
        <w:rPr>
          <w:rFonts w:ascii="Cambria" w:eastAsia="Arial" w:hAnsi="Cambria" w:cs="Arial"/>
          <w:b/>
          <w:sz w:val="22"/>
          <w:szCs w:val="22"/>
        </w:rPr>
      </w:pPr>
      <w:r w:rsidRPr="0034268E">
        <w:rPr>
          <w:rFonts w:ascii="Cambria" w:eastAsia="Arial" w:hAnsi="Cambria" w:cs="Arial"/>
          <w:b/>
          <w:sz w:val="22"/>
          <w:szCs w:val="22"/>
        </w:rPr>
        <w:t>Sim(  )                   Não (  )</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jc w:val="center"/>
        <w:rPr>
          <w:rFonts w:ascii="Cambria" w:eastAsia="Arial" w:hAnsi="Cambria" w:cs="Arial"/>
          <w:b/>
          <w:sz w:val="22"/>
          <w:szCs w:val="22"/>
        </w:rPr>
      </w:pPr>
    </w:p>
    <w:p w:rsidR="002D0BFE" w:rsidRPr="0034268E" w:rsidRDefault="002F4733" w:rsidP="002D0BFE">
      <w:pPr>
        <w:jc w:val="center"/>
        <w:rPr>
          <w:rFonts w:ascii="Cambria" w:eastAsia="Arial" w:hAnsi="Cambria" w:cs="Arial"/>
          <w:b/>
          <w:sz w:val="22"/>
          <w:szCs w:val="22"/>
        </w:rPr>
      </w:pPr>
      <w:r>
        <w:rPr>
          <w:rFonts w:ascii="Cambria" w:eastAsia="Arial" w:hAnsi="Cambria" w:cs="Arial"/>
          <w:sz w:val="22"/>
          <w:szCs w:val="22"/>
        </w:rPr>
        <w:t>Itaberaba</w:t>
      </w:r>
      <w:r w:rsidR="001622C0" w:rsidRPr="0034268E">
        <w:rPr>
          <w:rFonts w:ascii="Cambria" w:eastAsia="Arial" w:hAnsi="Cambria" w:cs="Arial"/>
          <w:sz w:val="22"/>
          <w:szCs w:val="22"/>
        </w:rPr>
        <w:t>, ___ de ___________ de 2025</w:t>
      </w:r>
      <w:r w:rsidR="002D0BFE" w:rsidRPr="0034268E">
        <w:rPr>
          <w:rFonts w:ascii="Cambria" w:eastAsia="Arial" w:hAnsi="Cambria" w:cs="Arial"/>
          <w:b/>
          <w:sz w:val="22"/>
          <w:szCs w:val="22"/>
        </w:rPr>
        <w:t>.</w:t>
      </w:r>
    </w:p>
    <w:p w:rsidR="002D0BFE" w:rsidRPr="0034268E" w:rsidRDefault="002D0BFE" w:rsidP="002D0BFE">
      <w:pPr>
        <w:jc w:val="center"/>
        <w:rPr>
          <w:rFonts w:ascii="Cambria" w:eastAsia="Arial" w:hAnsi="Cambria" w:cs="Arial"/>
          <w:b/>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jc w:val="center"/>
        <w:rPr>
          <w:rFonts w:ascii="Cambria" w:eastAsia="Arial" w:hAnsi="Cambria" w:cs="Arial"/>
          <w:sz w:val="22"/>
          <w:szCs w:val="22"/>
        </w:rPr>
      </w:pPr>
      <w:r w:rsidRPr="0034268E">
        <w:rPr>
          <w:rFonts w:ascii="Cambria" w:eastAsia="Arial" w:hAnsi="Cambria" w:cs="Arial"/>
          <w:b/>
          <w:sz w:val="22"/>
          <w:szCs w:val="22"/>
        </w:rPr>
        <w:t>(nome, carimbo, e assinatura do responsável legal da empresa).</w:t>
      </w:r>
    </w:p>
    <w:p w:rsidR="002D0BFE" w:rsidRPr="0034268E" w:rsidRDefault="002D0BFE" w:rsidP="002D0BFE">
      <w:pPr>
        <w:jc w:val="cente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Pr="0034268E" w:rsidRDefault="002D0BFE" w:rsidP="002D0BFE">
      <w:pPr>
        <w:rPr>
          <w:rFonts w:ascii="Cambria" w:eastAsia="Arial" w:hAnsi="Cambria" w:cs="Arial"/>
          <w:sz w:val="22"/>
          <w:szCs w:val="22"/>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2D0BFE" w:rsidRDefault="002D0BFE" w:rsidP="002D0BFE">
      <w:pPr>
        <w:rPr>
          <w:rFonts w:ascii="Arial" w:eastAsia="Arial" w:hAnsi="Arial" w:cs="Arial"/>
        </w:rPr>
      </w:pPr>
    </w:p>
    <w:p w:rsidR="001622C0" w:rsidRDefault="001622C0"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34268E" w:rsidRDefault="0034268E" w:rsidP="002D0BFE">
      <w:pPr>
        <w:rPr>
          <w:rFonts w:ascii="Arial" w:eastAsia="Arial" w:hAnsi="Arial" w:cs="Arial"/>
        </w:rPr>
      </w:pPr>
    </w:p>
    <w:p w:rsidR="002D0BFE" w:rsidRDefault="002D0BFE" w:rsidP="002D0BFE">
      <w:pPr>
        <w:rPr>
          <w:rFonts w:ascii="Arial" w:eastAsia="Arial" w:hAnsi="Arial" w:cs="Arial"/>
        </w:rPr>
      </w:pPr>
    </w:p>
    <w:p w:rsidR="002D0BFE" w:rsidRPr="00D955EF" w:rsidRDefault="002D0BFE" w:rsidP="002D0BFE">
      <w:pPr>
        <w:jc w:val="center"/>
        <w:rPr>
          <w:rFonts w:ascii="Cambria" w:eastAsia="Arial" w:hAnsi="Cambria" w:cs="Arial"/>
          <w:b/>
          <w:color w:val="000000"/>
          <w:sz w:val="22"/>
          <w:szCs w:val="22"/>
        </w:rPr>
      </w:pPr>
      <w:r w:rsidRPr="00D955EF">
        <w:rPr>
          <w:rFonts w:ascii="Cambria" w:eastAsia="Arial" w:hAnsi="Cambria" w:cs="Arial"/>
          <w:b/>
          <w:color w:val="000000"/>
          <w:sz w:val="22"/>
          <w:szCs w:val="22"/>
        </w:rPr>
        <w:t xml:space="preserve">ANEXO XII - </w:t>
      </w:r>
      <w:r w:rsidR="001622C0" w:rsidRPr="00D955EF">
        <w:rPr>
          <w:rFonts w:ascii="Cambria" w:eastAsia="Arial" w:hAnsi="Cambria" w:cs="Arial"/>
          <w:b/>
          <w:color w:val="000000"/>
          <w:sz w:val="22"/>
          <w:szCs w:val="22"/>
        </w:rPr>
        <w:t>MINUTA DO CONTRATO</w:t>
      </w:r>
    </w:p>
    <w:p w:rsidR="001622C0" w:rsidRPr="00D955EF" w:rsidRDefault="001622C0" w:rsidP="002D0BFE">
      <w:pPr>
        <w:jc w:val="center"/>
        <w:rPr>
          <w:rFonts w:ascii="Cambria" w:eastAsia="Arial" w:hAnsi="Cambria" w:cs="Arial"/>
          <w:b/>
          <w:sz w:val="22"/>
          <w:szCs w:val="22"/>
        </w:rPr>
      </w:pPr>
    </w:p>
    <w:p w:rsidR="002D0BFE" w:rsidRPr="00D955EF" w:rsidRDefault="002D0BFE" w:rsidP="002D0BFE">
      <w:pPr>
        <w:jc w:val="center"/>
        <w:rPr>
          <w:rFonts w:ascii="Cambria" w:eastAsia="Arial" w:hAnsi="Cambria" w:cs="Arial"/>
          <w:b/>
          <w:sz w:val="22"/>
          <w:szCs w:val="22"/>
        </w:rPr>
      </w:pPr>
      <w:r w:rsidRPr="00D955EF">
        <w:rPr>
          <w:rFonts w:ascii="Cambria" w:eastAsia="Arial" w:hAnsi="Cambria" w:cs="Arial"/>
          <w:b/>
          <w:sz w:val="22"/>
          <w:szCs w:val="22"/>
        </w:rPr>
        <w:t>PREFEITURA MUNICIPAL DE XXXXXX</w:t>
      </w:r>
    </w:p>
    <w:p w:rsidR="002D0BFE" w:rsidRPr="00D955EF" w:rsidRDefault="002D0BFE" w:rsidP="002D0BFE">
      <w:pPr>
        <w:jc w:val="center"/>
        <w:rPr>
          <w:rFonts w:ascii="Cambria" w:eastAsia="Arial" w:hAnsi="Cambria" w:cs="Arial"/>
          <w:sz w:val="22"/>
          <w:szCs w:val="22"/>
        </w:rPr>
      </w:pPr>
      <w:r w:rsidRPr="00D955EF">
        <w:rPr>
          <w:rFonts w:ascii="Cambria" w:eastAsia="Arial" w:hAnsi="Cambria" w:cs="Arial"/>
          <w:sz w:val="22"/>
          <w:szCs w:val="22"/>
        </w:rPr>
        <w:t>(Processo Administrativo n°</w:t>
      </w:r>
      <w:r w:rsidR="000F6E3F">
        <w:rPr>
          <w:rFonts w:ascii="Cambria" w:eastAsia="Arial" w:hAnsi="Cambria" w:cs="Arial"/>
          <w:sz w:val="22"/>
          <w:szCs w:val="22"/>
        </w:rPr>
        <w:t>226/2025</w:t>
      </w:r>
      <w:r w:rsidRPr="00D955EF">
        <w:rPr>
          <w:rFonts w:ascii="Cambria" w:eastAsia="Arial" w:hAnsi="Cambria" w:cs="Arial"/>
          <w:sz w:val="22"/>
          <w:szCs w:val="22"/>
        </w:rPr>
        <w:t>)</w:t>
      </w:r>
    </w:p>
    <w:p w:rsidR="001622C0" w:rsidRPr="00D955EF" w:rsidRDefault="001622C0" w:rsidP="002D0BFE">
      <w:pPr>
        <w:jc w:val="center"/>
        <w:rPr>
          <w:rFonts w:ascii="Cambria" w:eastAsia="Arial" w:hAnsi="Cambria" w:cs="Arial"/>
          <w:sz w:val="22"/>
          <w:szCs w:val="22"/>
        </w:rPr>
      </w:pPr>
    </w:p>
    <w:p w:rsidR="001622C0" w:rsidRPr="00D955EF" w:rsidRDefault="001622C0" w:rsidP="001622C0">
      <w:pPr>
        <w:jc w:val="center"/>
        <w:rPr>
          <w:rFonts w:ascii="Cambria" w:eastAsia="Arial" w:hAnsi="Cambria" w:cs="Arial"/>
          <w:color w:val="000000"/>
          <w:sz w:val="22"/>
          <w:szCs w:val="22"/>
          <w:highlight w:val="yellow"/>
        </w:rPr>
      </w:pPr>
    </w:p>
    <w:p w:rsidR="001622C0" w:rsidRPr="00D955EF" w:rsidRDefault="001622C0" w:rsidP="001622C0">
      <w:pPr>
        <w:jc w:val="center"/>
        <w:rPr>
          <w:rFonts w:ascii="Cambria" w:eastAsia="Arial" w:hAnsi="Cambria" w:cs="Arial"/>
          <w:color w:val="000000"/>
          <w:sz w:val="22"/>
          <w:szCs w:val="22"/>
        </w:rPr>
      </w:pPr>
      <w:r w:rsidRPr="00D955EF">
        <w:rPr>
          <w:rFonts w:ascii="Cambria" w:eastAsia="Arial" w:hAnsi="Cambria" w:cs="Arial"/>
          <w:color w:val="000000"/>
          <w:sz w:val="22"/>
          <w:szCs w:val="22"/>
        </w:rPr>
        <w:t>CONTRATO Nº XXX/20XX</w:t>
      </w:r>
    </w:p>
    <w:p w:rsidR="002D0BFE" w:rsidRPr="00D955EF" w:rsidRDefault="002D0BFE" w:rsidP="001622C0">
      <w:pPr>
        <w:jc w:val="center"/>
        <w:rPr>
          <w:rFonts w:ascii="Cambria" w:eastAsia="Arial" w:hAnsi="Cambria" w:cs="Arial"/>
          <w:color w:val="000000"/>
          <w:sz w:val="22"/>
          <w:szCs w:val="22"/>
        </w:rPr>
      </w:pPr>
    </w:p>
    <w:p w:rsidR="001622C0" w:rsidRPr="00D955EF" w:rsidRDefault="001622C0" w:rsidP="002D0BFE">
      <w:pPr>
        <w:ind w:left="5387"/>
        <w:jc w:val="both"/>
        <w:rPr>
          <w:rFonts w:ascii="Cambria" w:eastAsia="Arial" w:hAnsi="Cambria" w:cs="Arial"/>
          <w:color w:val="000000"/>
          <w:sz w:val="22"/>
          <w:szCs w:val="22"/>
        </w:rPr>
      </w:pPr>
    </w:p>
    <w:p w:rsidR="002D0BFE" w:rsidRPr="00D955EF" w:rsidRDefault="002D0BFE" w:rsidP="002D0BFE">
      <w:pPr>
        <w:ind w:left="5387"/>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Termo de Contrato de execução de obras que entre si fazem o </w:t>
      </w:r>
      <w:r w:rsidRPr="00D955EF">
        <w:rPr>
          <w:rFonts w:ascii="Cambria" w:eastAsia="Arial" w:hAnsi="Cambria" w:cs="Arial"/>
          <w:b/>
          <w:color w:val="000000"/>
          <w:sz w:val="22"/>
          <w:szCs w:val="22"/>
        </w:rPr>
        <w:t xml:space="preserve">MUNICÍPIO DE </w:t>
      </w:r>
      <w:r w:rsidR="001622C0" w:rsidRPr="00D955EF">
        <w:rPr>
          <w:rFonts w:ascii="Cambria" w:eastAsia="Arial" w:hAnsi="Cambria" w:cs="Arial"/>
          <w:b/>
          <w:color w:val="000000"/>
          <w:sz w:val="22"/>
          <w:szCs w:val="22"/>
        </w:rPr>
        <w:t xml:space="preserve">ITABERABA, ESTADO DA BAHIA, </w:t>
      </w:r>
      <w:r w:rsidR="001622C0" w:rsidRPr="00D955EF">
        <w:rPr>
          <w:rFonts w:ascii="Cambria" w:eastAsia="Arial" w:hAnsi="Cambria" w:cs="Arial"/>
          <w:color w:val="000000"/>
          <w:sz w:val="22"/>
          <w:szCs w:val="22"/>
        </w:rPr>
        <w:t>e</w:t>
      </w:r>
      <w:r w:rsidRPr="00D955EF">
        <w:rPr>
          <w:rFonts w:ascii="Cambria" w:eastAsia="Arial" w:hAnsi="Cambria" w:cs="Arial"/>
          <w:color w:val="000000"/>
          <w:sz w:val="22"/>
          <w:szCs w:val="22"/>
        </w:rPr>
        <w:t xml:space="preserve"> a Empresa </w:t>
      </w:r>
      <w:r w:rsidRPr="00D955EF">
        <w:rPr>
          <w:rFonts w:ascii="Cambria" w:eastAsia="Arial" w:hAnsi="Cambria" w:cs="Arial"/>
          <w:b/>
          <w:color w:val="000000"/>
          <w:sz w:val="22"/>
          <w:szCs w:val="22"/>
        </w:rPr>
        <w:t>XXXXXXXXXXXXXXXXXXXXXX</w:t>
      </w:r>
      <w:r w:rsidRPr="00D955EF">
        <w:rPr>
          <w:rFonts w:ascii="Cambria" w:eastAsia="Arial" w:hAnsi="Cambria" w:cs="Arial"/>
          <w:color w:val="000000"/>
          <w:sz w:val="22"/>
          <w:szCs w:val="22"/>
        </w:rPr>
        <w:t>.</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color w:val="000000"/>
          <w:sz w:val="22"/>
          <w:szCs w:val="22"/>
        </w:rPr>
      </w:pPr>
    </w:p>
    <w:p w:rsidR="001622C0" w:rsidRPr="00D955EF" w:rsidRDefault="001622C0"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 xml:space="preserve">O </w:t>
      </w:r>
      <w:r w:rsidRPr="00D955EF">
        <w:rPr>
          <w:rFonts w:ascii="Cambria" w:eastAsia="Arial" w:hAnsi="Cambria" w:cs="Arial"/>
          <w:b/>
          <w:sz w:val="22"/>
          <w:szCs w:val="22"/>
        </w:rPr>
        <w:t xml:space="preserve">Município de </w:t>
      </w:r>
      <w:r w:rsidR="001622C0" w:rsidRPr="00D955EF">
        <w:rPr>
          <w:rFonts w:ascii="Cambria" w:eastAsia="Arial" w:hAnsi="Cambria" w:cs="Arial"/>
          <w:b/>
          <w:sz w:val="22"/>
          <w:szCs w:val="22"/>
        </w:rPr>
        <w:t xml:space="preserve">Itaberaba, Estado da Bahia, </w:t>
      </w:r>
      <w:r w:rsidR="00385C1F" w:rsidRPr="00D955EF">
        <w:rPr>
          <w:rFonts w:ascii="Cambria" w:eastAsia="Arial" w:hAnsi="Cambria" w:cs="Arial"/>
          <w:sz w:val="22"/>
          <w:szCs w:val="22"/>
        </w:rPr>
        <w:t>através</w:t>
      </w:r>
      <w:r w:rsidR="001622C0" w:rsidRPr="00D955EF">
        <w:rPr>
          <w:rFonts w:ascii="Cambria" w:eastAsia="Arial" w:hAnsi="Cambria" w:cs="Arial"/>
          <w:sz w:val="22"/>
          <w:szCs w:val="22"/>
        </w:rPr>
        <w:t xml:space="preserve"> da Secretaria de </w:t>
      </w:r>
      <w:r w:rsidR="00122FD2">
        <w:rPr>
          <w:rFonts w:ascii="Cambria" w:eastAsia="Arial" w:hAnsi="Cambria" w:cs="Arial"/>
          <w:sz w:val="22"/>
          <w:szCs w:val="22"/>
        </w:rPr>
        <w:t>Saúde</w:t>
      </w:r>
      <w:r w:rsidR="001622C0" w:rsidRPr="00D955EF">
        <w:rPr>
          <w:rFonts w:ascii="Cambria" w:eastAsia="Arial" w:hAnsi="Cambria" w:cs="Arial"/>
          <w:sz w:val="22"/>
          <w:szCs w:val="22"/>
        </w:rPr>
        <w:t xml:space="preserve">, </w:t>
      </w:r>
      <w:r w:rsidRPr="00D955EF">
        <w:rPr>
          <w:rFonts w:ascii="Cambria" w:eastAsia="Arial" w:hAnsi="Cambria" w:cs="Arial"/>
          <w:sz w:val="22"/>
          <w:szCs w:val="22"/>
        </w:rPr>
        <w:t xml:space="preserve"> com sede no(a) XXXXXXXXXXXXXXX,  inscrito(a) no CNPJ</w:t>
      </w:r>
      <w:r w:rsidR="001622C0" w:rsidRPr="00D955EF">
        <w:rPr>
          <w:rFonts w:ascii="Cambria" w:eastAsia="Arial" w:hAnsi="Cambria" w:cs="Arial"/>
          <w:sz w:val="22"/>
          <w:szCs w:val="22"/>
        </w:rPr>
        <w:t>/MF</w:t>
      </w:r>
      <w:r w:rsidRPr="00D955EF">
        <w:rPr>
          <w:rFonts w:ascii="Cambria" w:eastAsia="Arial" w:hAnsi="Cambria" w:cs="Arial"/>
          <w:sz w:val="22"/>
          <w:szCs w:val="22"/>
        </w:rPr>
        <w:t xml:space="preserve"> sob o nº XXXXXXXXXXXXXX, n</w:t>
      </w:r>
      <w:r w:rsidR="001622C0" w:rsidRPr="00D955EF">
        <w:rPr>
          <w:rFonts w:ascii="Cambria" w:eastAsia="Arial" w:hAnsi="Cambria" w:cs="Arial"/>
          <w:sz w:val="22"/>
          <w:szCs w:val="22"/>
        </w:rPr>
        <w:t>este ato representado pel</w:t>
      </w:r>
      <w:r w:rsidR="00122FD2">
        <w:rPr>
          <w:rFonts w:ascii="Cambria" w:eastAsia="Arial" w:hAnsi="Cambria" w:cs="Arial"/>
          <w:sz w:val="22"/>
          <w:szCs w:val="22"/>
        </w:rPr>
        <w:t>a</w:t>
      </w:r>
      <w:r w:rsidR="001622C0" w:rsidRPr="00D955EF">
        <w:rPr>
          <w:rFonts w:ascii="Cambria" w:eastAsia="Arial" w:hAnsi="Cambria" w:cs="Arial"/>
          <w:sz w:val="22"/>
          <w:szCs w:val="22"/>
        </w:rPr>
        <w:t xml:space="preserve"> Senhor</w:t>
      </w:r>
      <w:r w:rsidR="00122FD2">
        <w:rPr>
          <w:rFonts w:ascii="Cambria" w:eastAsia="Arial" w:hAnsi="Cambria" w:cs="Arial"/>
          <w:sz w:val="22"/>
          <w:szCs w:val="22"/>
        </w:rPr>
        <w:t>a</w:t>
      </w:r>
      <w:r w:rsidRPr="00D955EF">
        <w:rPr>
          <w:rFonts w:ascii="Cambria" w:eastAsia="Arial" w:hAnsi="Cambria" w:cs="Arial"/>
          <w:b/>
          <w:sz w:val="22"/>
          <w:szCs w:val="22"/>
        </w:rPr>
        <w:t>XXXXXXXXXXX</w:t>
      </w:r>
      <w:r w:rsidR="007E63BA" w:rsidRPr="00D955EF">
        <w:rPr>
          <w:rFonts w:ascii="Cambria" w:eastAsia="Arial" w:hAnsi="Cambria" w:cs="Arial"/>
          <w:sz w:val="22"/>
          <w:szCs w:val="22"/>
        </w:rPr>
        <w:t>nomead</w:t>
      </w:r>
      <w:r w:rsidR="00122FD2">
        <w:rPr>
          <w:rFonts w:ascii="Cambria" w:eastAsia="Arial" w:hAnsi="Cambria" w:cs="Arial"/>
          <w:sz w:val="22"/>
          <w:szCs w:val="22"/>
        </w:rPr>
        <w:t xml:space="preserve">a </w:t>
      </w:r>
      <w:r w:rsidR="007E63BA" w:rsidRPr="00D955EF">
        <w:rPr>
          <w:rFonts w:ascii="Cambria" w:eastAsia="Arial" w:hAnsi="Cambria" w:cs="Arial"/>
          <w:sz w:val="22"/>
          <w:szCs w:val="22"/>
        </w:rPr>
        <w:t xml:space="preserve"> peloDecreto</w:t>
      </w:r>
      <w:r w:rsidRPr="00D955EF">
        <w:rPr>
          <w:rFonts w:ascii="Cambria" w:eastAsia="Arial" w:hAnsi="Cambria" w:cs="Arial"/>
          <w:sz w:val="22"/>
          <w:szCs w:val="22"/>
        </w:rPr>
        <w:t xml:space="preserve"> nº XX, de XX de XXXX de 20XX</w:t>
      </w:r>
      <w:r w:rsidR="007E63BA" w:rsidRPr="00D955EF">
        <w:rPr>
          <w:rFonts w:ascii="Cambria" w:eastAsia="Arial" w:hAnsi="Cambria" w:cs="Arial"/>
          <w:sz w:val="22"/>
          <w:szCs w:val="22"/>
        </w:rPr>
        <w:t>,</w:t>
      </w:r>
      <w:r w:rsidRPr="00D955EF">
        <w:rPr>
          <w:rFonts w:ascii="Cambria" w:eastAsia="Arial" w:hAnsi="Cambria" w:cs="Arial"/>
          <w:sz w:val="22"/>
          <w:szCs w:val="22"/>
        </w:rPr>
        <w:t xml:space="preserve">, doravante denominado </w:t>
      </w:r>
      <w:r w:rsidRPr="00D955EF">
        <w:rPr>
          <w:rFonts w:ascii="Cambria" w:eastAsia="Arial" w:hAnsi="Cambria" w:cs="Arial"/>
          <w:b/>
          <w:sz w:val="22"/>
          <w:szCs w:val="22"/>
        </w:rPr>
        <w:t>CONTRATANTE,</w:t>
      </w:r>
      <w:r w:rsidR="007E63BA" w:rsidRPr="00D955EF">
        <w:rPr>
          <w:rFonts w:ascii="Cambria" w:eastAsia="Arial" w:hAnsi="Cambria" w:cs="Arial"/>
          <w:sz w:val="22"/>
          <w:szCs w:val="22"/>
        </w:rPr>
        <w:t xml:space="preserve"> e a Empresa</w:t>
      </w:r>
      <w:r w:rsidRPr="00D955EF">
        <w:rPr>
          <w:rFonts w:ascii="Cambria" w:eastAsia="Arial" w:hAnsi="Cambria" w:cs="Arial"/>
          <w:b/>
          <w:sz w:val="22"/>
          <w:szCs w:val="22"/>
        </w:rPr>
        <w:t>XXXXXXXXXXXX</w:t>
      </w:r>
      <w:r w:rsidR="007E63BA" w:rsidRPr="00D955EF">
        <w:rPr>
          <w:rFonts w:ascii="Cambria" w:eastAsia="Arial" w:hAnsi="Cambria" w:cs="Arial"/>
          <w:sz w:val="22"/>
          <w:szCs w:val="22"/>
        </w:rPr>
        <w:t>, inscrita</w:t>
      </w:r>
      <w:r w:rsidRPr="00D955EF">
        <w:rPr>
          <w:rFonts w:ascii="Cambria" w:eastAsia="Arial" w:hAnsi="Cambria" w:cs="Arial"/>
          <w:sz w:val="22"/>
          <w:szCs w:val="22"/>
        </w:rPr>
        <w:t xml:space="preserve"> no CNPJ/MF sob o nºXXXXXXXXX,sediado(a) na XXXXXXXXXXXXXX, doravante designado C</w:t>
      </w:r>
      <w:r w:rsidRPr="00D955EF">
        <w:rPr>
          <w:rFonts w:ascii="Cambria" w:eastAsia="Arial" w:hAnsi="Cambria" w:cs="Arial"/>
          <w:b/>
          <w:sz w:val="22"/>
          <w:szCs w:val="22"/>
        </w:rPr>
        <w:t>ONTRATADO</w:t>
      </w:r>
      <w:r w:rsidRPr="00D955EF">
        <w:rPr>
          <w:rFonts w:ascii="Cambria" w:eastAsia="Arial" w:hAnsi="Cambria" w:cs="Arial"/>
          <w:sz w:val="22"/>
          <w:szCs w:val="22"/>
        </w:rPr>
        <w:t xml:space="preserve">, neste ato representado(a) por </w:t>
      </w:r>
      <w:r w:rsidRPr="00D955EF">
        <w:rPr>
          <w:rFonts w:ascii="Cambria" w:eastAsia="Arial" w:hAnsi="Cambria" w:cs="Arial"/>
          <w:b/>
          <w:sz w:val="22"/>
          <w:szCs w:val="22"/>
        </w:rPr>
        <w:t>XXXXXXXXXXXX</w:t>
      </w:r>
      <w:r w:rsidRPr="00D955EF">
        <w:rPr>
          <w:rFonts w:ascii="Cambria" w:eastAsia="Arial" w:hAnsi="Cambria" w:cs="Arial"/>
          <w:sz w:val="22"/>
          <w:szCs w:val="22"/>
        </w:rPr>
        <w:t xml:space="preserve"> conforme atos constitutivos da empresa, tendo em vista o que consta no Processo nº XXXX e em observância às disposições da </w:t>
      </w:r>
      <w:hyperlink r:id="rId31">
        <w:r w:rsidRPr="00D955EF">
          <w:rPr>
            <w:rFonts w:ascii="Cambria" w:eastAsia="Arial" w:hAnsi="Cambria" w:cs="Arial"/>
            <w:sz w:val="22"/>
            <w:szCs w:val="22"/>
          </w:rPr>
          <w:t>Lei nº 14.133, de 1º de abril de 2021</w:t>
        </w:r>
      </w:hyperlink>
      <w:r w:rsidRPr="00D955EF">
        <w:rPr>
          <w:rFonts w:ascii="Cambria" w:eastAsia="Arial" w:hAnsi="Cambria" w:cs="Arial"/>
          <w:sz w:val="22"/>
          <w:szCs w:val="22"/>
        </w:rPr>
        <w:t>, e demais legislação aplicável, resolvem celebrar o presente Termo de Contrato,</w:t>
      </w:r>
      <w:r w:rsidRPr="00D955EF">
        <w:rPr>
          <w:rFonts w:ascii="Cambria" w:eastAsia="Arial" w:hAnsi="Cambria" w:cs="Arial"/>
          <w:color w:val="000000"/>
          <w:sz w:val="22"/>
          <w:szCs w:val="22"/>
        </w:rPr>
        <w:t xml:space="preserve"> mediante CONCORRÊNCIA PÚBLICA nº  </w:t>
      </w:r>
      <w:r w:rsidR="00122FD2">
        <w:rPr>
          <w:rFonts w:ascii="Cambria" w:eastAsia="Arial" w:hAnsi="Cambria" w:cs="Arial"/>
          <w:b/>
          <w:color w:val="000000"/>
          <w:sz w:val="22"/>
          <w:szCs w:val="22"/>
        </w:rPr>
        <w:t>10</w:t>
      </w:r>
      <w:r w:rsidR="007E63BA" w:rsidRPr="00D955EF">
        <w:rPr>
          <w:rFonts w:ascii="Cambria" w:eastAsia="Arial" w:hAnsi="Cambria" w:cs="Arial"/>
          <w:b/>
          <w:color w:val="000000"/>
          <w:sz w:val="22"/>
          <w:szCs w:val="22"/>
        </w:rPr>
        <w:t>/2025</w:t>
      </w:r>
      <w:r w:rsidRPr="00D955EF">
        <w:rPr>
          <w:rFonts w:ascii="Cambria" w:eastAsia="Arial" w:hAnsi="Cambria" w:cs="Arial"/>
          <w:color w:val="000000"/>
          <w:sz w:val="22"/>
          <w:szCs w:val="22"/>
        </w:rPr>
        <w:t xml:space="preserve"> e Processo Administrativo nº </w:t>
      </w:r>
      <w:r w:rsidR="00122FD2">
        <w:rPr>
          <w:rFonts w:ascii="Cambria" w:eastAsia="Arial" w:hAnsi="Cambria" w:cs="Arial"/>
          <w:b/>
          <w:color w:val="000000"/>
          <w:sz w:val="22"/>
          <w:szCs w:val="22"/>
        </w:rPr>
        <w:t>304</w:t>
      </w:r>
      <w:r w:rsidR="00385C1F">
        <w:rPr>
          <w:rFonts w:ascii="Cambria" w:eastAsia="Arial" w:hAnsi="Cambria" w:cs="Arial"/>
          <w:b/>
          <w:color w:val="000000"/>
          <w:sz w:val="22"/>
          <w:szCs w:val="22"/>
        </w:rPr>
        <w:t>/2025</w:t>
      </w:r>
      <w:r w:rsidRPr="00D955EF">
        <w:rPr>
          <w:rFonts w:ascii="Cambria" w:eastAsia="Arial" w:hAnsi="Cambria" w:cs="Arial"/>
          <w:color w:val="000000"/>
          <w:sz w:val="22"/>
          <w:szCs w:val="22"/>
        </w:rPr>
        <w:t xml:space="preserve">, Tipo </w:t>
      </w:r>
      <w:r w:rsidRPr="00D955EF">
        <w:rPr>
          <w:rFonts w:ascii="Cambria" w:eastAsia="Arial" w:hAnsi="Cambria" w:cs="Arial"/>
          <w:b/>
          <w:color w:val="000000"/>
          <w:sz w:val="22"/>
          <w:szCs w:val="22"/>
        </w:rPr>
        <w:t>Menor Preço</w:t>
      </w:r>
      <w:r w:rsidRPr="00D955EF">
        <w:rPr>
          <w:rFonts w:ascii="Cambria" w:eastAsia="Arial" w:hAnsi="Cambria" w:cs="Arial"/>
          <w:color w:val="000000"/>
          <w:sz w:val="22"/>
          <w:szCs w:val="22"/>
        </w:rPr>
        <w:t>, q</w:t>
      </w:r>
      <w:r w:rsidRPr="00D955EF">
        <w:rPr>
          <w:rFonts w:ascii="Cambria" w:eastAsia="Arial" w:hAnsi="Cambria" w:cs="Arial"/>
          <w:sz w:val="22"/>
          <w:szCs w:val="22"/>
        </w:rPr>
        <w:t>ue se regerá pelas suas normas, pela Lei nº 14.133 de 01 de abril de 2021, e pelas demais disposições pertinentes.</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pStyle w:val="Ttulo6"/>
        <w:widowControl w:val="0"/>
        <w:numPr>
          <w:ilvl w:val="0"/>
          <w:numId w:val="10"/>
        </w:numPr>
        <w:spacing w:before="0"/>
        <w:jc w:val="both"/>
        <w:rPr>
          <w:rFonts w:ascii="Cambria" w:eastAsia="Arial" w:hAnsi="Cambria" w:cs="Arial"/>
          <w:b/>
          <w:i w:val="0"/>
          <w:sz w:val="22"/>
          <w:szCs w:val="22"/>
        </w:rPr>
      </w:pPr>
      <w:r w:rsidRPr="00D955EF">
        <w:rPr>
          <w:rFonts w:ascii="Cambria" w:eastAsia="Arial" w:hAnsi="Cambria" w:cs="Arial"/>
          <w:b/>
          <w:i w:val="0"/>
          <w:sz w:val="22"/>
          <w:szCs w:val="22"/>
        </w:rPr>
        <w:t>CLÁUSULA PRIMEIRA - DO OBJETO</w:t>
      </w:r>
    </w:p>
    <w:p w:rsidR="002D0BFE" w:rsidRPr="00D955EF" w:rsidRDefault="002D0BFE" w:rsidP="002D0BFE">
      <w:pPr>
        <w:rPr>
          <w:rFonts w:ascii="Cambria" w:eastAsia="Arial" w:hAnsi="Cambria" w:cs="Arial"/>
          <w:b/>
          <w:sz w:val="22"/>
          <w:szCs w:val="22"/>
        </w:rPr>
      </w:pPr>
    </w:p>
    <w:p w:rsidR="00797E0B" w:rsidRPr="00797E0B" w:rsidRDefault="002D0BFE" w:rsidP="002D0BFE">
      <w:pPr>
        <w:widowControl w:val="0"/>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contrato tem por objeto a </w:t>
      </w:r>
      <w:r w:rsidR="00122FD2" w:rsidRPr="007E63BA">
        <w:rPr>
          <w:rFonts w:ascii="Cambria" w:eastAsia="Arial" w:hAnsi="Cambria" w:cs="Arial"/>
          <w:b/>
          <w:sz w:val="22"/>
          <w:szCs w:val="22"/>
        </w:rPr>
        <w:t xml:space="preserve">CONTRATAÇÃO DE EMPRESA </w:t>
      </w:r>
      <w:r w:rsidR="00122FD2">
        <w:rPr>
          <w:rFonts w:ascii="Cambria" w:eastAsia="Arial" w:hAnsi="Cambria" w:cs="Arial"/>
          <w:b/>
          <w:sz w:val="22"/>
          <w:szCs w:val="22"/>
        </w:rPr>
        <w:t>DE ENGENHARIA PARA EXECUÇÃO DE SERVIÇOS REMANESCENTES CENTRO DE PARTO NATURAL DE ITABERABA/BAHIA</w:t>
      </w:r>
      <w:r w:rsidR="00122FD2">
        <w:rPr>
          <w:rFonts w:ascii="Cambria" w:eastAsia="Arial" w:hAnsi="Cambria" w:cs="Arial"/>
          <w:sz w:val="22"/>
          <w:szCs w:val="22"/>
        </w:rPr>
        <w:t xml:space="preserve">, </w:t>
      </w:r>
      <w:r w:rsidR="00122FD2" w:rsidRPr="002200F1">
        <w:rPr>
          <w:rFonts w:ascii="Cambria" w:eastAsia="Arial" w:hAnsi="Cambria" w:cs="Arial"/>
          <w:b/>
          <w:bCs/>
          <w:sz w:val="22"/>
          <w:szCs w:val="22"/>
        </w:rPr>
        <w:t>PERI HOSPITALAR-AMPLIAÇÃO DO HOSPITAL GERAL DO MUNICIPIO DE ITABERABA/BAHIA, CONFORME TERMO DE COMPROMISSO nº 11202.0630001117-006, PROCESSO nº 2500865302001803</w:t>
      </w:r>
      <w:r w:rsidR="00122FD2">
        <w:rPr>
          <w:rFonts w:ascii="Cambria" w:eastAsia="Arial" w:hAnsi="Cambria" w:cs="Arial"/>
          <w:b/>
          <w:bCs/>
          <w:sz w:val="22"/>
          <w:szCs w:val="22"/>
        </w:rPr>
        <w:t>.</w:t>
      </w:r>
      <w:r w:rsidRPr="00D955EF">
        <w:rPr>
          <w:rFonts w:ascii="Cambria" w:eastAsia="Arial" w:hAnsi="Cambria" w:cs="Arial"/>
          <w:color w:val="000000"/>
          <w:sz w:val="22"/>
          <w:szCs w:val="22"/>
        </w:rPr>
        <w:t>.</w:t>
      </w:r>
    </w:p>
    <w:p w:rsidR="002D0BFE" w:rsidRPr="00D955EF" w:rsidRDefault="002D0BFE" w:rsidP="00797E0B">
      <w:pPr>
        <w:widowControl w:val="0"/>
        <w:pBdr>
          <w:top w:val="nil"/>
          <w:left w:val="nil"/>
          <w:bottom w:val="nil"/>
          <w:right w:val="nil"/>
          <w:between w:val="nil"/>
        </w:pBdr>
        <w:jc w:val="both"/>
        <w:rPr>
          <w:rFonts w:ascii="Cambria" w:eastAsia="Arial" w:hAnsi="Cambria" w:cs="Arial"/>
          <w:sz w:val="22"/>
          <w:szCs w:val="22"/>
        </w:rPr>
      </w:pPr>
      <w:r w:rsidRPr="00D955EF">
        <w:rPr>
          <w:rFonts w:ascii="Cambria" w:eastAsia="Arial" w:hAnsi="Cambria" w:cs="Arial"/>
          <w:color w:val="000000"/>
          <w:sz w:val="22"/>
          <w:szCs w:val="22"/>
        </w:rPr>
        <w:t xml:space="preserve"> Integram o presente contrato, independentemente de transcrição, o Edital da CONCORRÊNCIA PÚBLICA</w:t>
      </w:r>
      <w:r w:rsidRPr="00D955EF">
        <w:rPr>
          <w:rFonts w:ascii="Cambria" w:eastAsia="Arial" w:hAnsi="Cambria" w:cs="Arial"/>
          <w:b/>
          <w:color w:val="000000"/>
          <w:sz w:val="22"/>
          <w:szCs w:val="22"/>
        </w:rPr>
        <w:t xml:space="preserve"> nº </w:t>
      </w:r>
      <w:r w:rsidR="00122FD2">
        <w:rPr>
          <w:rFonts w:ascii="Cambria" w:eastAsia="Arial" w:hAnsi="Cambria" w:cs="Arial"/>
          <w:b/>
          <w:color w:val="000000"/>
          <w:sz w:val="22"/>
          <w:szCs w:val="22"/>
        </w:rPr>
        <w:t>10</w:t>
      </w:r>
      <w:r w:rsidR="0034268E" w:rsidRPr="00D955EF">
        <w:rPr>
          <w:rFonts w:ascii="Cambria" w:eastAsia="Arial" w:hAnsi="Cambria" w:cs="Arial"/>
          <w:b/>
          <w:color w:val="000000"/>
          <w:sz w:val="22"/>
          <w:szCs w:val="22"/>
        </w:rPr>
        <w:t>/2025</w:t>
      </w:r>
      <w:r w:rsidRPr="00D955EF">
        <w:rPr>
          <w:rFonts w:ascii="Cambria" w:eastAsia="Arial" w:hAnsi="Cambria" w:cs="Arial"/>
          <w:color w:val="000000"/>
          <w:sz w:val="22"/>
          <w:szCs w:val="22"/>
        </w:rPr>
        <w:t xml:space="preserve">, com seus Anexos, e a Proposta da </w:t>
      </w:r>
      <w:r w:rsidRPr="00D955EF">
        <w:rPr>
          <w:rFonts w:ascii="Cambria" w:eastAsia="Arial" w:hAnsi="Cambria" w:cs="Arial"/>
          <w:b/>
          <w:color w:val="000000"/>
          <w:sz w:val="22"/>
          <w:szCs w:val="22"/>
        </w:rPr>
        <w:t>CONTRATADA</w:t>
      </w:r>
      <w:r w:rsidRPr="00D955EF">
        <w:rPr>
          <w:rFonts w:ascii="Cambria" w:eastAsia="Arial" w:hAnsi="Cambria" w:cs="Arial"/>
          <w:color w:val="000000"/>
          <w:sz w:val="22"/>
          <w:szCs w:val="22"/>
        </w:rPr>
        <w:t>.</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Ao assinar o presente contrato, a Contratada declara sua expressa concordância com a adequação do projeto básico.</w:t>
      </w:r>
    </w:p>
    <w:p w:rsidR="002D0BFE" w:rsidRPr="00D955EF" w:rsidRDefault="002D0BFE" w:rsidP="002D0BFE">
      <w:pPr>
        <w:numPr>
          <w:ilvl w:val="2"/>
          <w:numId w:val="10"/>
        </w:numPr>
        <w:ind w:left="0"/>
        <w:jc w:val="both"/>
        <w:rPr>
          <w:rFonts w:ascii="Cambria" w:eastAsia="Arial" w:hAnsi="Cambria" w:cs="Arial"/>
          <w:sz w:val="22"/>
          <w:szCs w:val="22"/>
        </w:rPr>
      </w:pPr>
      <w:r w:rsidRPr="00D955EF">
        <w:rPr>
          <w:rFonts w:ascii="Cambria" w:eastAsia="Arial" w:hAnsi="Cambria" w:cs="Arial"/>
          <w:sz w:val="22"/>
          <w:szCs w:val="22"/>
        </w:rPr>
        <w:t>Vinculam o presente contrato, independente de transcrição: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Termo de Referência;</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Edital da Licitação;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Proposta do Contratado;</w:t>
      </w:r>
    </w:p>
    <w:p w:rsidR="002D0BFE" w:rsidRPr="00D955EF" w:rsidRDefault="002D0BFE" w:rsidP="002D0BFE">
      <w:pPr>
        <w:numPr>
          <w:ilvl w:val="0"/>
          <w:numId w:val="15"/>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Eventuais anexos dos documentos supracitados.</w:t>
      </w:r>
    </w:p>
    <w:p w:rsidR="002D0BFE" w:rsidRPr="00D955EF" w:rsidRDefault="002D0BFE" w:rsidP="007158E7">
      <w:pPr>
        <w:ind w:left="360"/>
        <w:rPr>
          <w:rFonts w:ascii="Cambria" w:eastAsia="Arial" w:hAnsi="Cambria" w:cs="Arial"/>
          <w:sz w:val="22"/>
          <w:szCs w:val="22"/>
        </w:rPr>
      </w:pPr>
    </w:p>
    <w:p w:rsidR="002D0BFE" w:rsidRPr="00D955EF" w:rsidRDefault="002D0BFE" w:rsidP="002D0BFE">
      <w:pPr>
        <w:rPr>
          <w:rFonts w:ascii="Cambria" w:eastAsia="Arial" w:hAnsi="Cambria" w:cs="Arial"/>
          <w:sz w:val="22"/>
          <w:szCs w:val="22"/>
        </w:rPr>
      </w:pPr>
    </w:p>
    <w:p w:rsidR="0034268E" w:rsidRPr="00D955EF" w:rsidRDefault="002D0BFE" w:rsidP="002D0BFE">
      <w:pPr>
        <w:numPr>
          <w:ilvl w:val="0"/>
          <w:numId w:val="10"/>
        </w:numPr>
        <w:rPr>
          <w:rFonts w:ascii="Cambria" w:eastAsia="Arial" w:hAnsi="Cambria" w:cs="Arial"/>
          <w:sz w:val="22"/>
          <w:szCs w:val="22"/>
        </w:rPr>
      </w:pPr>
      <w:r w:rsidRPr="00D955EF">
        <w:rPr>
          <w:rFonts w:ascii="Cambria" w:eastAsia="Arial" w:hAnsi="Cambria" w:cs="Arial"/>
          <w:b/>
          <w:sz w:val="22"/>
          <w:szCs w:val="22"/>
        </w:rPr>
        <w:t>CLÁUSULA SEGUNDA - DO REGIME DE EXECUÇÃO</w:t>
      </w:r>
    </w:p>
    <w:p w:rsidR="002D0BFE" w:rsidRPr="00D955EF" w:rsidRDefault="002D0BFE" w:rsidP="0034268E">
      <w:pPr>
        <w:rPr>
          <w:rFonts w:ascii="Cambria" w:eastAsia="Arial" w:hAnsi="Cambria" w:cs="Arial"/>
          <w:sz w:val="22"/>
          <w:szCs w:val="22"/>
        </w:rPr>
      </w:pPr>
    </w:p>
    <w:p w:rsidR="002D0BFE" w:rsidRPr="00D955EF" w:rsidRDefault="002D0BFE" w:rsidP="002D0BFE">
      <w:pPr>
        <w:numPr>
          <w:ilvl w:val="1"/>
          <w:numId w:val="10"/>
        </w:numPr>
        <w:ind w:left="0"/>
        <w:rPr>
          <w:rFonts w:ascii="Cambria" w:eastAsia="Arial" w:hAnsi="Cambria" w:cs="Arial"/>
          <w:sz w:val="22"/>
          <w:szCs w:val="22"/>
        </w:rPr>
      </w:pPr>
      <w:r w:rsidRPr="00D955EF">
        <w:rPr>
          <w:rFonts w:ascii="Cambria" w:eastAsia="Arial" w:hAnsi="Cambria" w:cs="Arial"/>
          <w:sz w:val="22"/>
          <w:szCs w:val="22"/>
        </w:rPr>
        <w:lastRenderedPageBreak/>
        <w:t xml:space="preserve">A obra será realizada por execução indireta, sob o regime de empreitada por preço </w:t>
      </w:r>
      <w:r w:rsidR="0034268E" w:rsidRPr="00D955EF">
        <w:rPr>
          <w:rFonts w:ascii="Cambria" w:eastAsia="Arial" w:hAnsi="Cambria" w:cs="Arial"/>
          <w:sz w:val="22"/>
          <w:szCs w:val="22"/>
        </w:rPr>
        <w:t>global</w:t>
      </w:r>
      <w:r w:rsidRPr="00D955EF">
        <w:rPr>
          <w:rFonts w:ascii="Cambria" w:eastAsia="Arial" w:hAnsi="Cambria" w:cs="Arial"/>
          <w:sz w:val="22"/>
          <w:szCs w:val="22"/>
        </w:rPr>
        <w:t xml:space="preserve">, </w:t>
      </w:r>
    </w:p>
    <w:p w:rsidR="0034268E" w:rsidRPr="00D955EF" w:rsidRDefault="0034268E" w:rsidP="0034268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rPr>
          <w:rFonts w:ascii="Cambria" w:eastAsia="Arial" w:hAnsi="Cambria" w:cs="Arial"/>
          <w:color w:val="000000"/>
          <w:sz w:val="22"/>
          <w:szCs w:val="22"/>
        </w:rPr>
      </w:pPr>
      <w:r w:rsidRPr="00D955EF">
        <w:rPr>
          <w:rFonts w:ascii="Cambria" w:eastAsia="Arial" w:hAnsi="Cambria" w:cs="Arial"/>
          <w:b/>
          <w:color w:val="000000"/>
          <w:sz w:val="22"/>
          <w:szCs w:val="22"/>
        </w:rPr>
        <w:t>CLÁUSULA TERCEIRA - DO LOCAL E FORMA DE EXECUÇÃO</w:t>
      </w:r>
    </w:p>
    <w:p w:rsidR="0034268E" w:rsidRPr="00D955EF" w:rsidRDefault="0034268E" w:rsidP="0034268E">
      <w:pPr>
        <w:pBdr>
          <w:top w:val="nil"/>
          <w:left w:val="nil"/>
          <w:bottom w:val="nil"/>
          <w:right w:val="nil"/>
          <w:between w:val="nil"/>
        </w:pBdr>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obra será executada na sede</w:t>
      </w:r>
      <w:r w:rsidRPr="00D955EF">
        <w:rPr>
          <w:rFonts w:ascii="Cambria" w:eastAsia="Arial" w:hAnsi="Cambria" w:cs="Arial"/>
          <w:sz w:val="22"/>
          <w:szCs w:val="22"/>
        </w:rPr>
        <w:t xml:space="preserve"> do Município de </w:t>
      </w:r>
      <w:r w:rsidR="0034268E" w:rsidRPr="00D955EF">
        <w:rPr>
          <w:rFonts w:ascii="Cambria" w:eastAsia="Arial" w:hAnsi="Cambria" w:cs="Arial"/>
          <w:sz w:val="22"/>
          <w:szCs w:val="22"/>
        </w:rPr>
        <w:t>Itaberaba, Estado da Bahia.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sz w:val="22"/>
          <w:szCs w:val="22"/>
        </w:rPr>
        <w:t xml:space="preserve">O prazo de execução dos serviços será de </w:t>
      </w:r>
      <w:r w:rsidR="00122FD2">
        <w:rPr>
          <w:rFonts w:ascii="Cambria" w:eastAsia="Arial" w:hAnsi="Cambria" w:cs="Arial"/>
          <w:sz w:val="22"/>
          <w:szCs w:val="22"/>
        </w:rPr>
        <w:t>04</w:t>
      </w:r>
      <w:r w:rsidRPr="00D955EF">
        <w:rPr>
          <w:rFonts w:ascii="Cambria" w:eastAsia="Arial" w:hAnsi="Cambria" w:cs="Arial"/>
          <w:sz w:val="22"/>
          <w:szCs w:val="22"/>
        </w:rPr>
        <w:t xml:space="preserve"> (</w:t>
      </w:r>
      <w:r w:rsidR="00122FD2">
        <w:rPr>
          <w:rFonts w:ascii="Cambria" w:eastAsia="Arial" w:hAnsi="Cambria" w:cs="Arial"/>
          <w:sz w:val="22"/>
          <w:szCs w:val="22"/>
        </w:rPr>
        <w:t>quatro</w:t>
      </w:r>
      <w:r w:rsidRPr="00D955EF">
        <w:rPr>
          <w:rFonts w:ascii="Cambria" w:eastAsia="Arial" w:hAnsi="Cambria" w:cs="Arial"/>
          <w:sz w:val="22"/>
          <w:szCs w:val="22"/>
        </w:rPr>
        <w:t>) Meses, tendo início a partir da data de emissão da Ordem de Serviço ou documento equivalente. Esse prazo poderá ser estendido durante toda a vigência do contrato.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execução contratual obedecerá ao cronograma físico-financeiro com a especificação física completa das etapas necessárias à medição, ao monitoramento e ao controle das obras, não se aplicando, a partir da assinatura do contrato e para efeito de execução, medição, monitoramento, fiscalização e auditoria, os custos unitários da planilha de formação do preço.</w:t>
      </w:r>
    </w:p>
    <w:p w:rsidR="002D0BFE" w:rsidRPr="00D955EF" w:rsidRDefault="002D0BFE" w:rsidP="002D0BFE">
      <w:pPr>
        <w:jc w:val="both"/>
        <w:rPr>
          <w:rFonts w:ascii="Cambria" w:eastAsia="Arial" w:hAnsi="Cambria" w:cs="Arial"/>
          <w:b/>
          <w:color w:val="000000"/>
          <w:sz w:val="22"/>
          <w:szCs w:val="22"/>
        </w:rPr>
      </w:pPr>
    </w:p>
    <w:p w:rsidR="002D0BFE" w:rsidRPr="00D955EF" w:rsidRDefault="002D0BFE" w:rsidP="002D0BFE">
      <w:pPr>
        <w:widowControl w:val="0"/>
        <w:numPr>
          <w:ilvl w:val="0"/>
          <w:numId w:val="10"/>
        </w:numPr>
        <w:pBdr>
          <w:top w:val="nil"/>
          <w:left w:val="nil"/>
          <w:bottom w:val="nil"/>
          <w:right w:val="nil"/>
          <w:between w:val="nil"/>
        </w:pBdr>
        <w:shd w:val="clear" w:color="auto" w:fill="FFFFFF"/>
        <w:jc w:val="both"/>
        <w:rPr>
          <w:rFonts w:ascii="Cambria" w:eastAsia="Arial" w:hAnsi="Cambria" w:cs="Arial"/>
          <w:color w:val="000000"/>
          <w:sz w:val="22"/>
          <w:szCs w:val="22"/>
          <w:highlight w:val="lightGray"/>
        </w:rPr>
      </w:pPr>
      <w:r w:rsidRPr="00D955EF">
        <w:rPr>
          <w:rFonts w:ascii="Cambria" w:eastAsia="Arial" w:hAnsi="Cambria" w:cs="Arial"/>
          <w:b/>
          <w:color w:val="000000"/>
          <w:sz w:val="22"/>
          <w:szCs w:val="22"/>
        </w:rPr>
        <w:t>CLÁUSULA QUARTA - DAS OBRIGAÇÕES DA CONTRATADA</w:t>
      </w:r>
    </w:p>
    <w:p w:rsidR="0034268E" w:rsidRPr="00D955EF" w:rsidRDefault="0034268E" w:rsidP="0034268E">
      <w:pPr>
        <w:widowControl w:val="0"/>
        <w:pBdr>
          <w:top w:val="nil"/>
          <w:left w:val="nil"/>
          <w:bottom w:val="nil"/>
          <w:right w:val="nil"/>
          <w:between w:val="nil"/>
        </w:pBdr>
        <w:shd w:val="clear" w:color="auto" w:fill="FFFFFF"/>
        <w:jc w:val="both"/>
        <w:rPr>
          <w:rFonts w:ascii="Cambria" w:eastAsia="Arial" w:hAnsi="Cambria" w:cs="Arial"/>
          <w:color w:val="000000"/>
          <w:sz w:val="22"/>
          <w:szCs w:val="22"/>
          <w:highlight w:val="lightGray"/>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CONTRATADA, além do fornecimento da mão-de-obra, dos materiais e dos equipamentos, ferramentas e utensílios necessários para a perfeita execução dos serviços e demais atividades correlatas, obriga-se a:</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Providenciar junto ao CREA as Anotações de Responsabilidade Técnica – ART´s referentes ao objeto do contrato e especialidades pertinentes, nos termos da Lei nº 6.496, de 1977;</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Obter junto à Prefeitura Municipal, conforme o caso, o alvará de construção e, se necessário, o alvará de demolição e demais documentos e autorizações exigíveis, na forma da legislação aplicável;</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Ceder os direitos patrimoniais relativos ao projeto ou serviço técnico especializado, para que a Administração possa utilizá-lo de acordo com o previsto no Projeto Básico, nos termos do artigo 93 da Lei n° 14.133, de 2021;</w:t>
      </w:r>
    </w:p>
    <w:p w:rsidR="002D0BFE" w:rsidRPr="00D955EF" w:rsidRDefault="002D0BFE" w:rsidP="002D0BFE">
      <w:pPr>
        <w:numPr>
          <w:ilvl w:val="3"/>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Quando o projeto </w:t>
      </w:r>
      <w:r w:rsidR="00F066A0" w:rsidRPr="00D955EF">
        <w:rPr>
          <w:rFonts w:ascii="Cambria" w:eastAsia="Arial" w:hAnsi="Cambria" w:cs="Arial"/>
          <w:color w:val="000000"/>
          <w:sz w:val="22"/>
          <w:szCs w:val="22"/>
        </w:rPr>
        <w:t>se referir</w:t>
      </w:r>
      <w:r w:rsidRPr="00D955EF">
        <w:rPr>
          <w:rFonts w:ascii="Cambria" w:eastAsia="Arial" w:hAnsi="Cambria" w:cs="Arial"/>
          <w:color w:val="000000"/>
          <w:sz w:val="22"/>
          <w:szCs w:val="22"/>
        </w:rPr>
        <w:t xml:space="preserve"> a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Assegurar à CONTRATANTE:</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Promover a organização técnica e administrativa dos serviços, de modo a conduzi-los eficaz e eficientemente, de acordo com os documentos e especificações que integram o Contrato, no prazo determinado.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Conduzir os trabalhos com estrita observância às normas da legislação pertinente, cumprindo as determinações dos Poderes Públicos, mantendo o local dos serviços sempre limpo e nas melhores condições de segurança, higiene e disciplina.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Atentar, em relação ao material, para todas as disposições e especificações constantes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Submeter previamente, por escrito, à CONTRATANTE, para análise e aprovação, quaisquer mudanças nos métodos executivos que fujam às especificações do memorial descritivo.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Elaborar o Diário de Obra, incluindo diariamente, pelo Engenheiro preposto responsável, as informações sobre o andamento da obra, tais como, número de funcionários, de equipamentos, condições de trabalho, condições meteorológicas, serviços executados, registro de ocorrências e outros fatos relacionados, bem como os comunicados à Fiscalização e situação da obra em relação ao cronograma previsto.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Refazer, às suas expensas, os trabalhos executados em desacordo com o estabelecido neste instrumento e as especificações constantes no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Comunicar ao Fiscal do contrato, no prazo de 24 (vinte e quatro) horas, qualquer ocorrência anormal ou acidente que se verifique no local dos serviços.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Prestar todo esclarecimento ou informação solicitada pela CONTRATANTE ou por seus prepostos, garantindo-lhes o acesso, a qualquer tempo, ao local dos serviços, bem como aos documentos relativos à execução da reforma.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Paralisar, por determinação da CONTRATANTE, qualquer trabalho que não esteja sendo executado de acordo com a boa técnica ou que ponha em risco a segurança de pessoas ou bens de terceiros.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Responsabilizar-se pelos encargos previdenciários, fiscais e comerciais resultantes da execução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Responder pelo pagamento dos salários devidos aos empregados e encargos trabalhistas, bem como pelos registros, seguros contra riscos de acidentes de trabalho e outras obrigações inerentes à execução dos serviços ora contratados.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Arcar com todos os tributos incidentes sobre este Contrato, bem como sobre a sua atividade, devendo efetuar os respectivos pagamentos na forma e nos prazos determinados por lei.</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Adotar as providências e precauções necessárias, inclusive consulta nos respectivos órgãos, se necessário for, a fim de que não venham a ser danificadas as redes hidrossanitárias, elétricas e telefônicas.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Promover a guarda, manutenção e vigilância de materiais, ferramentas, e tudo o que for necessário à execução dos serviços, durante a vigência da obra.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Manter seu pessoal devidamente identificado através de crachás, com fotografia recente, e provendo-os dos Equipamentos de Proteção Individual - EPI’s;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Manter sediado junto à Administração, durante os turnos de trabalho, preposto capaz de tomar decisões compatíveis com os compromissos assumidos;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Preposto indicado pela empresa poderá ser recusado pelo órgão ou entidade, desde que apresentada a devida justificativa, devendo a empresa indicar outro para exercer a atividade;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Cumprir, além dos postulados legais vigentes de âmbito federal, estadual ou municipal, as normas de segurança da Administração;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Instruir os seus empregados, quanto à prevenção de incêndios nas áreas da Administração;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Regularizar, quando notificada pela CONTRATANTE, sob pena de sofrer as penalidades estabelecidas no contrato, as eventuais falhas na execução dos serviços fora das suas especificações;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Responder por qualquer prejuízo ou danos causados diretamente à Administração ou a terceiros, decorrentes de sua culpa ou dolo na execução do contrato, procedendo imediatamente aos reparos ou indenizações cabíveis e assumindo o ônus decorrente, não devendo ser reduzida essa responsabilidade à fiscalização ou acompanhamento da execução do contrato pelo contratante, que ficará autorizado a descontar dos pagamentos devidos ou da garantia, caso exigida no edital, o valor correspondente aos danos sofridos;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Comunicar ao CONTRATANTE, quaisquer fatos ou circunstâncias detectadas por seus empregados quando da execução dos serviços, que prejudiquem ou possam vir a prejudicar a qualidade dos serviços ou comprometer à integridade do patrimônio público, bem como quanto a impossibilidade de finalização ou realização do serviço no prazo acordado, assim que tomar conhecimento, para que sejam adotadas as ações de contingências que se apliquem ao caso concreto;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transferir a terceiros, por qualquer forma, nem mesmo parcialmente, as obrigações assumidas, nem subcontratar qualquer das prestações a que está obrigada, exceto nas condições autorizadas no Projeto Básico ou neste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Manter, durante o período de vigência do contrato, todas as condições que ensejaram a sua habilitação e qualificação no certame licitatório;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Fornecer mensalmente, ou sempre que solicitados pela CONTRATANTE, os comprovantes do cumprimento das obrigações previdenciárias, do Fundo de Garantia por Tempo de Serviço – FGTS, e do pagamento dos salários e benefícios dos empregados utilizados na execução dos serviços;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Vedar a utilização, na execução dos serviços, de empregado que seja familiar de agente público ocupante de cargo em comissão ou função de confiança no órgão contratante, nos termos do artigo 7° do Decreto n° 7.203, de 2010, que dispõe sobre a vedação do nepotismo no âmbito da administração pública federal.</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b/>
          <w:color w:val="000000"/>
          <w:sz w:val="22"/>
          <w:szCs w:val="22"/>
        </w:rPr>
        <w:t>A responsabilidade pela qualidade das obras, materiais e serviços executados ou fornecidos é da empresa contratada para esta finalidade, inclusive a promoção de readequações, sempre que detectadas impropriedades que possam comprometer a consecução do objeto ajustado;</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QUINTA - DA DISCRIMINAÇÃO DO SERVIÇO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Os serviços serão executados pela CONTRATADA na forma descrita no Projeto Básico e seus anexos.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Para a perfeita execução dos serviços, a CONTRATADA deverá disponibilizar os materiais, equipamentos, ferramentas e utensílios necessários, nas quantidades estimadas e qualidades estabelecidas no Projeto Básico e de acordo com os termos da proposta, promovendo, quando requerido, sua substituição.</w:t>
      </w:r>
    </w:p>
    <w:p w:rsidR="002D0BFE" w:rsidRPr="00D955EF" w:rsidRDefault="002D0BFE" w:rsidP="002D0BF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SEXTA - DA SUBCONTRATAÇÃO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É vedada a subcontratação total do objeto do contrato ou de sua parcela principal;</w:t>
      </w:r>
    </w:p>
    <w:p w:rsidR="002D0BFE" w:rsidRPr="00D955EF" w:rsidRDefault="002D0BFE" w:rsidP="002D0BFE">
      <w:pPr>
        <w:keepNext/>
        <w:keepLines/>
        <w:numPr>
          <w:ilvl w:val="1"/>
          <w:numId w:val="10"/>
        </w:numPr>
        <w:pBdr>
          <w:top w:val="nil"/>
          <w:left w:val="nil"/>
          <w:bottom w:val="nil"/>
          <w:right w:val="nil"/>
          <w:between w:val="nil"/>
        </w:pBdr>
        <w:ind w:left="0"/>
        <w:jc w:val="both"/>
        <w:rPr>
          <w:rFonts w:ascii="Cambria" w:hAnsi="Cambria"/>
          <w:sz w:val="22"/>
          <w:szCs w:val="22"/>
        </w:rPr>
      </w:pPr>
      <w:r w:rsidRPr="00D955EF">
        <w:rPr>
          <w:rFonts w:ascii="Cambria" w:eastAsia="Arial" w:hAnsi="Cambria" w:cs="Arial"/>
          <w:color w:val="000000"/>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2D0BFE" w:rsidRPr="00D955EF" w:rsidRDefault="002D0BFE" w:rsidP="002D0BFE">
      <w:pPr>
        <w:keepNext/>
        <w:keepLines/>
        <w:pBdr>
          <w:top w:val="nil"/>
          <w:left w:val="nil"/>
          <w:bottom w:val="nil"/>
          <w:right w:val="nil"/>
          <w:between w:val="nil"/>
        </w:pBdr>
        <w:jc w:val="both"/>
        <w:rPr>
          <w:rFonts w:ascii="Cambria" w:eastAsia="Arial" w:hAnsi="Cambria" w:cs="Arial"/>
          <w:b/>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SÉTIMA - DAS OBRIGAÇÕES DA CONTRATANTE</w:t>
      </w:r>
    </w:p>
    <w:p w:rsidR="002D0BFE" w:rsidRPr="00D955EF" w:rsidRDefault="002D0BFE" w:rsidP="002D0BFE">
      <w:pPr>
        <w:pBdr>
          <w:top w:val="nil"/>
          <w:left w:val="nil"/>
          <w:bottom w:val="nil"/>
          <w:right w:val="nil"/>
          <w:between w:val="nil"/>
        </w:pBdr>
        <w:ind w:left="708"/>
        <w:rPr>
          <w:rFonts w:ascii="Cambria" w:eastAsia="Arial" w:hAnsi="Cambria" w:cs="Arial"/>
          <w:color w:val="000000"/>
          <w:sz w:val="22"/>
          <w:szCs w:val="22"/>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lastRenderedPageBreak/>
        <w:t>A CONTRATANTE obriga-se 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Cumprir fielmente as disposições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Receber o objeto nas condições e prazos estabelecidos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Exercer a fiscalização dos serviços por servidores especialmente designados, na forma prevista na Lei n° 14.133/21;</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Responsabilizar-se pela comunicação, em tempo hábil, de qualquer fato que acarrete interrupção na execução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Efetuar o pagamento nas condições e preços pactuados no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Notificar a CONTRATADA, por escrito, sobre imperfeições, falhas ou irregularidades constatadas na execução do serviço para que sejam adotadas as medidas corretivas necessárias;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Fornecer por escrito as informações necessárias para o desenvolvimento dos serviços objeto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Exigir o cumprimento de todas as obrigações assumidas pela CONTRATADA, de acordo com as cláusulas contratuais e os termos de sua proposta;</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Zelar pelo cumprimento das obrigações da CONTRATADA relativas à observância das normas ambientais vigentes;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Proporcionar todas as condições para que a CONTRATADA possa desempenhar seus serviços de acordo com as determinações do Contrato, do Edital, especialmente do Projeto Básico e seus anexos;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Zelar para que durante toda a vigência do contrato sejam mantidas, em compatibilidade com as obrigações assumidas pela CONTRATADA, todas as condições de habilitação e qualificação exigidas na licitação;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se responsabilizar por qualquer compromisso assumido pelo contratado com terceiros, ainda que vinculados ao objeto ou execução do contrato, bem como por qualquer dano causado a terceiro em decorrência de ato do contratado, seus empregados ou prepostos.</w:t>
      </w: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OITAVA - DO VALOR DO CONTRATO</w:t>
      </w:r>
    </w:p>
    <w:p w:rsidR="0034268E" w:rsidRPr="00D955EF" w:rsidRDefault="0034268E" w:rsidP="0034268E">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valor total da contratação é de R$.......... (.....)</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rsidR="002D0BFE" w:rsidRPr="00D955EF" w:rsidRDefault="002D0BFE" w:rsidP="002D0BF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ppleSystemUIFont" w:hAnsi="Cambria" w:cs="AppleSystemUIFont"/>
          <w:color w:val="000000"/>
          <w:sz w:val="22"/>
          <w:szCs w:val="22"/>
        </w:rPr>
      </w:pPr>
      <w:r w:rsidRPr="00D955EF">
        <w:rPr>
          <w:rFonts w:ascii="Cambria" w:eastAsia="AppleSystemUIFont" w:hAnsi="Cambria" w:cs="AppleSystemUIFont"/>
          <w:b/>
          <w:color w:val="000000"/>
          <w:sz w:val="22"/>
          <w:szCs w:val="22"/>
        </w:rPr>
        <w:t>CLÁUSULA NONA - DA GARANTIA</w:t>
      </w:r>
    </w:p>
    <w:p w:rsidR="000661E6" w:rsidRPr="00D955EF" w:rsidRDefault="000661E6" w:rsidP="000661E6">
      <w:pPr>
        <w:pBdr>
          <w:top w:val="nil"/>
          <w:left w:val="nil"/>
          <w:bottom w:val="nil"/>
          <w:right w:val="nil"/>
          <w:between w:val="nil"/>
        </w:pBdr>
        <w:jc w:val="both"/>
        <w:rPr>
          <w:rFonts w:ascii="Cambria" w:eastAsia="AppleSystemUIFont" w:hAnsi="Cambria" w:cs="AppleSystemUIFont"/>
          <w:b/>
          <w:color w:val="000000"/>
          <w:sz w:val="22"/>
          <w:szCs w:val="22"/>
          <w:u w:val="single"/>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Será exigida a prestação de garantia pela Contratada, no percentual de </w:t>
      </w:r>
      <w:r w:rsidR="00E11E5B">
        <w:rPr>
          <w:rFonts w:ascii="Cambria" w:eastAsia="Arial" w:hAnsi="Cambria" w:cs="Arial"/>
          <w:b/>
          <w:color w:val="000000"/>
          <w:sz w:val="22"/>
          <w:szCs w:val="22"/>
        </w:rPr>
        <w:t>5% (cinco</w:t>
      </w:r>
      <w:r w:rsidRPr="00D955EF">
        <w:rPr>
          <w:rFonts w:ascii="Cambria" w:eastAsia="Arial" w:hAnsi="Cambria" w:cs="Arial"/>
          <w:b/>
          <w:color w:val="000000"/>
          <w:sz w:val="22"/>
          <w:szCs w:val="22"/>
        </w:rPr>
        <w:t xml:space="preserve"> por cento)</w:t>
      </w:r>
      <w:r w:rsidRPr="00D955EF">
        <w:rPr>
          <w:rFonts w:ascii="Cambria" w:eastAsia="Arial" w:hAnsi="Cambria" w:cs="Arial"/>
          <w:color w:val="000000"/>
          <w:sz w:val="22"/>
          <w:szCs w:val="22"/>
        </w:rPr>
        <w:t xml:space="preserve"> do valor total do contrato, a ser comprovada no prazo de </w:t>
      </w:r>
      <w:r w:rsidRPr="00D955EF">
        <w:rPr>
          <w:rFonts w:ascii="Cambria" w:eastAsia="Arial" w:hAnsi="Cambria" w:cs="Arial"/>
          <w:b/>
          <w:color w:val="000000"/>
          <w:sz w:val="22"/>
          <w:szCs w:val="22"/>
        </w:rPr>
        <w:t>05 (cinco)</w:t>
      </w:r>
      <w:r w:rsidRPr="00D955EF">
        <w:rPr>
          <w:rFonts w:ascii="Cambria" w:eastAsia="Arial" w:hAnsi="Cambria" w:cs="Arial"/>
          <w:color w:val="000000"/>
          <w:sz w:val="22"/>
          <w:szCs w:val="22"/>
        </w:rPr>
        <w:t xml:space="preserve"> dias a partir da data da celebração do contrato, sob pena de aplicação das sanções cabíveis, inclusive rescisão contratual.</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garantia poderá ser prestada nas seguintes modalidades:</w:t>
      </w:r>
    </w:p>
    <w:p w:rsidR="002D0BFE" w:rsidRPr="00D955EF" w:rsidRDefault="002D0BFE" w:rsidP="002D0BFE">
      <w:pPr>
        <w:numPr>
          <w:ilvl w:val="0"/>
          <w:numId w:val="5"/>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D0BFE" w:rsidRPr="00D955EF" w:rsidRDefault="002D0BFE" w:rsidP="002D0BFE">
      <w:pPr>
        <w:numPr>
          <w:ilvl w:val="0"/>
          <w:numId w:val="5"/>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Seguro-garantia; ou</w:t>
      </w:r>
    </w:p>
    <w:p w:rsidR="002D0BFE" w:rsidRPr="00D955EF" w:rsidRDefault="002D0BFE" w:rsidP="002D0BFE">
      <w:pPr>
        <w:numPr>
          <w:ilvl w:val="0"/>
          <w:numId w:val="5"/>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fiança bancária emitida por banco ou instituição financeira devidamente autorizada a operar no País pelo Banco Central do Brasil.</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Não será aceita a prestação de garantia que não cubra todos os riscos ou prejuízos eventualmente decorrentes da execução do contrato, tais como a responsabilidade por multas e obrigações trabalhistas, previdenciárias ou sociais.</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lastRenderedPageBreak/>
        <w:t xml:space="preserve">No caso de caução em dinheiro, o depósito deverá ser efetuado na </w:t>
      </w:r>
      <w:r w:rsidRPr="00D955EF">
        <w:rPr>
          <w:rFonts w:ascii="Cambria" w:eastAsia="Arial" w:hAnsi="Cambria" w:cs="Arial"/>
          <w:sz w:val="22"/>
          <w:szCs w:val="22"/>
        </w:rPr>
        <w:t>conta corrente nº XXXX, agência XXXX, Banco XXXXX – cidade XXXXXXXXX-BA</w:t>
      </w:r>
      <w:r w:rsidRPr="00D955EF">
        <w:rPr>
          <w:rFonts w:ascii="Cambria" w:eastAsia="Arial" w:hAnsi="Cambria" w:cs="Arial"/>
          <w:color w:val="000000"/>
          <w:sz w:val="22"/>
          <w:szCs w:val="22"/>
        </w:rPr>
        <w:t>, mediante depósito identificado a crédito da Contratante.</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garantia, se prestada na forma de fiança bancária ou seguro-garantia, deverá ter validade durante a vigência do contrato.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No caso de garantia na modalidade de fiança bancária, deverá constar expressa renúncia do fiador aos benefícios do artigo 827 do Código Civil.</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No caso de alteração do valor do contrato, ou prorrogação de sua vigência, a garantia deverá ser readequada ou renovada nas mesmas condições.</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Se o valor da garantia for utilizado, total ou parcialmente, pela Contratante, para compensação de prejuízo causado no decorrer da execução contratual por conduta da Contratada, esta deverá proceder à respectiva reposição no prazo de </w:t>
      </w:r>
      <w:r w:rsidRPr="00D955EF">
        <w:rPr>
          <w:rFonts w:ascii="Cambria" w:eastAsia="Arial" w:hAnsi="Cambria" w:cs="Arial"/>
          <w:b/>
          <w:color w:val="000000"/>
          <w:sz w:val="22"/>
          <w:szCs w:val="22"/>
        </w:rPr>
        <w:t xml:space="preserve">.......... (......) </w:t>
      </w:r>
      <w:r w:rsidRPr="00D955EF">
        <w:rPr>
          <w:rFonts w:ascii="Cambria" w:eastAsia="Arial" w:hAnsi="Cambria" w:cs="Arial"/>
          <w:color w:val="000000"/>
          <w:sz w:val="22"/>
          <w:szCs w:val="22"/>
        </w:rPr>
        <w:t>dias úteis, contados da data em que tiver sido notificada.</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Após a execução do contrato, constatado o regular cumprimento de todas as obrigações a cargo da Contratada, a garantia por ela prestada será liberada ou restituída e, quando em dinheiro, atualizada monetariamente, deduzidos eventuais valores devidos à Contratante.</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DÉCIMA- DA VIGÊNCIA</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O prazo de vigência do Contrato será de </w:t>
      </w:r>
      <w:r w:rsidR="00797E0B">
        <w:rPr>
          <w:rFonts w:ascii="Cambria" w:eastAsia="Arial" w:hAnsi="Cambria" w:cs="Arial"/>
          <w:b/>
          <w:color w:val="000000"/>
          <w:sz w:val="22"/>
          <w:szCs w:val="22"/>
        </w:rPr>
        <w:t>0</w:t>
      </w:r>
      <w:r w:rsidR="00F066A0">
        <w:rPr>
          <w:rFonts w:ascii="Cambria" w:eastAsia="Arial" w:hAnsi="Cambria" w:cs="Arial"/>
          <w:b/>
          <w:color w:val="000000"/>
          <w:sz w:val="22"/>
          <w:szCs w:val="22"/>
        </w:rPr>
        <w:t>4</w:t>
      </w:r>
      <w:r w:rsidRPr="00D955EF">
        <w:rPr>
          <w:rFonts w:ascii="Cambria" w:eastAsia="Arial" w:hAnsi="Cambria" w:cs="Arial"/>
          <w:b/>
          <w:color w:val="000000"/>
          <w:sz w:val="22"/>
          <w:szCs w:val="22"/>
        </w:rPr>
        <w:t xml:space="preserve"> (</w:t>
      </w:r>
      <w:r w:rsidR="00F066A0">
        <w:rPr>
          <w:rFonts w:ascii="Cambria" w:eastAsia="Arial" w:hAnsi="Cambria" w:cs="Arial"/>
          <w:b/>
          <w:color w:val="000000"/>
          <w:sz w:val="22"/>
          <w:szCs w:val="22"/>
        </w:rPr>
        <w:t>quatro</w:t>
      </w:r>
      <w:r w:rsidRPr="00D955EF">
        <w:rPr>
          <w:rFonts w:ascii="Cambria" w:eastAsia="Arial" w:hAnsi="Cambria" w:cs="Arial"/>
          <w:b/>
          <w:color w:val="000000"/>
          <w:sz w:val="22"/>
          <w:szCs w:val="22"/>
        </w:rPr>
        <w:t xml:space="preserve">) </w:t>
      </w:r>
      <w:r w:rsidR="00797E0B">
        <w:rPr>
          <w:rFonts w:ascii="Cambria" w:eastAsia="Arial" w:hAnsi="Cambria" w:cs="Arial"/>
          <w:b/>
          <w:color w:val="000000"/>
          <w:sz w:val="22"/>
          <w:szCs w:val="22"/>
        </w:rPr>
        <w:t>meses</w:t>
      </w:r>
      <w:r w:rsidRPr="00D955EF">
        <w:rPr>
          <w:rFonts w:ascii="Cambria" w:eastAsia="Arial" w:hAnsi="Cambria" w:cs="Arial"/>
          <w:color w:val="000000"/>
          <w:sz w:val="22"/>
          <w:szCs w:val="22"/>
        </w:rPr>
        <w:t>, a partir da data da assinatura, podendo tal prazo ser prorrogado nas hipóteses elencadas no parágrafo primeiro do artigo 107 da Lei nº 14.133, de 2021.</w:t>
      </w:r>
    </w:p>
    <w:p w:rsidR="002D0BFE" w:rsidRPr="00D955EF" w:rsidRDefault="002D0BFE" w:rsidP="000661E6">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vigência poderá ultrapassar o exercício financeiro, desde que as despesas referentes à contratação sejam integralmente empenhadas até 31 de dezembro, para fins de inscrição em restos a pagar, conforme Orientação Normativa AGU n° 39, de 13/12/2011.</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DÉCIMA PRIMEIRA - DO PAGAMENTO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u w:val="single"/>
        </w:rPr>
      </w:pP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O prazo para pagamento será de </w:t>
      </w:r>
      <w:r w:rsidRPr="00D955EF">
        <w:rPr>
          <w:rFonts w:ascii="Cambria" w:eastAsia="Arial" w:hAnsi="Cambria" w:cs="Arial"/>
          <w:b/>
          <w:color w:val="000000"/>
          <w:sz w:val="22"/>
          <w:szCs w:val="22"/>
        </w:rPr>
        <w:t>XX (XX) dias</w:t>
      </w:r>
      <w:r w:rsidRPr="00D955EF">
        <w:rPr>
          <w:rFonts w:ascii="Cambria" w:eastAsia="Arial" w:hAnsi="Cambria" w:cs="Arial"/>
          <w:b/>
          <w:sz w:val="22"/>
          <w:szCs w:val="22"/>
        </w:rPr>
        <w:t>úteis</w:t>
      </w:r>
      <w:r w:rsidRPr="00D955EF">
        <w:rPr>
          <w:rFonts w:ascii="Cambria" w:eastAsia="Arial" w:hAnsi="Cambria" w:cs="Arial"/>
          <w:sz w:val="22"/>
          <w:szCs w:val="22"/>
        </w:rPr>
        <w:t>, contados da finalização da liquidação da despesa</w:t>
      </w:r>
      <w:r w:rsidRPr="00D955EF">
        <w:rPr>
          <w:rFonts w:ascii="Cambria" w:eastAsia="Arial" w:hAnsi="Cambria" w:cs="Arial"/>
          <w:color w:val="000000"/>
          <w:sz w:val="22"/>
          <w:szCs w:val="22"/>
        </w:rPr>
        <w:t xml:space="preserve">, acompanhada dos demais documentos comprobatórios do cumprimento das obrigações da CONTRATADA. </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Nota Fiscal/Fatura será emitida pela CONTRATADA de acordo com os seguintes procedimentos: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Ao final de cada etapa da execução contratual, conforme previsto no Cronograma Físico-Financeiro, a CONTRATADA apresentará a medição prévia dos serviços executados no período, através de planilha e memória de cálculo detalhada.</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Uma etapa será considerada efetivamente concluída quando os serviços previstos para aquela etapa, no Cronograma Físico-Financeiro, estiverem executados em sua totalidade.</w:t>
      </w:r>
    </w:p>
    <w:p w:rsidR="002D0BFE" w:rsidRPr="00D955EF" w:rsidRDefault="002D0BFE" w:rsidP="002D0BFE">
      <w:pPr>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Se a Contratada vier a adiantar a execução dos serviços, em relação à previsão original constante no Cronograma Físico-Financeiro, poderá apresentar a medição prévia correspondente, ficando a cargo da Contratante aprovar a quitação antecipada do valor respectivo, desde que não fique constatado atraso na execução dos serviços entendidos como críticos.</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Juntamente com a primeira medição de serviços, a CONTRATADA deverá apresentar comprovação de matrícula da obra junto à Previdência Social.</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A CONTRATADA também apresentará, a cada medição, os documentos comprobatórios da procedência legal dos produtos e subprodutos florestais utilizados </w:t>
      </w:r>
      <w:r w:rsidRPr="00D955EF">
        <w:rPr>
          <w:rFonts w:ascii="Cambria" w:eastAsia="Arial" w:hAnsi="Cambria" w:cs="Arial"/>
          <w:color w:val="000000"/>
          <w:sz w:val="22"/>
          <w:szCs w:val="22"/>
        </w:rPr>
        <w:lastRenderedPageBreak/>
        <w:t>naquela etapa da execução contratual, quando for o caso.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A CONTRATANTE terá o prazo de </w:t>
      </w:r>
      <w:r w:rsidRPr="00D955EF">
        <w:rPr>
          <w:rFonts w:ascii="Cambria" w:eastAsia="Arial" w:hAnsi="Cambria" w:cs="Arial"/>
          <w:b/>
          <w:color w:val="000000"/>
          <w:sz w:val="22"/>
          <w:szCs w:val="22"/>
        </w:rPr>
        <w:t>15 (Quinze) dias úteis</w:t>
      </w:r>
      <w:r w:rsidRPr="00D955EF">
        <w:rPr>
          <w:rFonts w:ascii="Cambria" w:eastAsia="Arial" w:hAnsi="Cambria" w:cs="Arial"/>
          <w:color w:val="000000"/>
          <w:sz w:val="22"/>
          <w:szCs w:val="22"/>
        </w:rPr>
        <w:t>, contados a partir da data da apresentação da medição, para aprovar ou rejeitar, no todo ou em parte, a medição prévia relatada pela CONTRATADA, bem como para avaliar a conformidade dos serviços executados, inclusive quanto à obrigação de utilização de produtos e subprodutos florestais de comprovada procedência legal.</w:t>
      </w:r>
    </w:p>
    <w:p w:rsidR="002D0BFE" w:rsidRPr="00D955EF" w:rsidRDefault="002D0BFE" w:rsidP="002D0BFE">
      <w:pPr>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 caso de etapas não concluídas, sem prejuízo das penalidades cabíveis, serão pagos apenas os serviços efetivamente executados, devendo a Contratada regularizar o cronograma na etapa subsequente.</w:t>
      </w:r>
    </w:p>
    <w:p w:rsidR="002D0BFE" w:rsidRPr="00D955EF" w:rsidRDefault="002D0BFE" w:rsidP="002D0BFE">
      <w:pPr>
        <w:widowControl w:val="0"/>
        <w:numPr>
          <w:ilvl w:val="3"/>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aprovação da medição prévia apresentada pela CONTRATADA não a exime de qualquer das responsabilidades contratuais, nem implica aceitação definitiva dos serviços executados.</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Após a aprovação, a CONTRATADA emitirá Nota Fiscal/Fatura no valor da medição definitiva aprovada, acompanhada da planilha de medição de serviços e de memória de cálculo detalhada.</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pagamento somente será efetuado após o “atesto”, pelo servidor competente, da Nota Fiscal/Fatura apresentada pela CONTRATADA, acompanhada dos demais documentos exigidos neste Edital.</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“atesto” da Nota Fiscal/Fatura fica condicionado à verificação da conformidade da Nota Fiscal/Fatura apresentada pela CONTRATADA com os serviços efetivamente executados, bem como às seguintes comprovações, que deverão obrigatoriamente acompanhá-la:</w:t>
      </w:r>
    </w:p>
    <w:p w:rsidR="002D0BFE" w:rsidRPr="00D955EF" w:rsidRDefault="002D0BFE" w:rsidP="002D0BFE">
      <w:pPr>
        <w:widowControl w:val="0"/>
        <w:numPr>
          <w:ilvl w:val="0"/>
          <w:numId w:val="7"/>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Do pagamento da remuneração e das contribuições sociais (Fundo de Garantia do Tempo de Serviço e Previdência Social), correspondentes ao mês da última nota fiscal ou fatura vencida, quanto aos empregados diretamente vinculados à execução contratual, nominalmente identificados;</w:t>
      </w:r>
    </w:p>
    <w:p w:rsidR="002D0BFE" w:rsidRPr="00D955EF" w:rsidRDefault="002D0BFE" w:rsidP="002D0BFE">
      <w:pPr>
        <w:widowControl w:val="0"/>
        <w:numPr>
          <w:ilvl w:val="0"/>
          <w:numId w:val="7"/>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Do cumprimento das obrigações trabalhistas, correspondentes à última nota fiscal ou fatura que tenha sido paga pela Administração.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 xml:space="preserve">Quando do pagamento, será efetuada a retenção tributária prevista na legislação aplicável, nos termos da Instrução Normativa n° 1.234, de 11 de janeiro de 2012, da Secretaria da Receita Federal do Brasil, inclusive quanto ao artigo 31 da Lei n° 8.212, de 1991. </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Quanto ao Imposto sobre Serviços de Qualquer Natureza (ISSQN), será observado o disposto na Lei Complementar nº 116, de 2003, e legislação municipal aplicável.</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pagamento será efetuado por meio de Ordem Bancária de Crédito, mediante depósito em conta corrente, na agência e estabelecimento bancário indicado pela CONTRATADA, ou por outro meio previsto na legislação vigente.</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Será considerada como data do pagamento o dia em que constar como emitida a ordem bancária para pagamento.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não se responsabilizará por qualquer despesa que venha a ser efetuada pela CONTRATADA, que porventura não tenha sido acordada no contrato.</w:t>
      </w: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 xml:space="preserve">CLÁUSULA DÉCIMA SEGUNDA - DO RECEBIMENTO DO OBJETO </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lastRenderedPageBreak/>
        <w:t>Quando as obras e/ou serviços contratados forem concluídos, caberá à CONTRATADA apresentar comunicação escrita informando o fato à fiscalização da CONTRATANTE, a qual competirá, no prazo de até 15 (quinze) dias, a verificação dos serviços executados, para fins de recebimento provisório.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recebimento provisório também ficará sujeito, quando cabível, à conclusão de todos os testes de campo e à entrega dos Manuais e Instruções exigíveis.</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Após tal inspeção, será lavrado Termo de Recebimento Provisório, em 02 (duas) vias de igual teor e forma, ambas assinadas pela fiscalização, relatando as eventuais pendências verificadas.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Termo de Recebimento Definitivo das obras e/ou serviços contratados será lavrado em até 90 (noventa) dias após a lavratura do Termo de Recebimento Provisório, por servidor ou agente de contratação designados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recebimento definitivo do objeto licitado não exime a CONTRATADA, em qualquer época, das garantias concedidas e das responsabilidades assumidas em contrato e por força das disposições legais em vigor (Lei n° 10.406, de 2002).</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DÉCIMA TERCEIRA- DO REAJUSTE DE PREÇOS</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Os preços serão reajustados anualmente com base no INCC, ou outro índice que o venha a substituir, podendo, entretanto, serem repactuados, a qualquer tempo, conforme acordo entre as partes.</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prazo de um ano para reajuste dos preços deverá ser contado da data do orçamento estimado;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Nos reajustes posteriores ao primeiro, o prazo mínimo de um ano será contado a partir dos efeitos financeiros do último reajuste;</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reajuste será realizado por apostilamento.</w:t>
      </w:r>
    </w:p>
    <w:p w:rsidR="002D0BFE" w:rsidRPr="00D955EF" w:rsidRDefault="002D0BFE" w:rsidP="000661E6">
      <w:pPr>
        <w:ind w:left="567"/>
        <w:jc w:val="both"/>
        <w:rPr>
          <w:rFonts w:ascii="Cambria" w:eastAsia="Arial" w:hAnsi="Cambria" w:cs="Arial"/>
          <w:color w:val="000000"/>
          <w:sz w:val="22"/>
          <w:szCs w:val="22"/>
        </w:rPr>
      </w:pP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DÉCIMA QUARTA- DA DOTAÇÃO ORÇAMENTÁRIA</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u w:val="single"/>
          <w:shd w:val="clear" w:color="auto" w:fill="B3B3B3"/>
        </w:rPr>
      </w:pPr>
      <w:r w:rsidRPr="00D955EF">
        <w:rPr>
          <w:rFonts w:ascii="Cambria" w:eastAsia="Arial" w:hAnsi="Cambria" w:cs="Arial"/>
          <w:color w:val="000000"/>
          <w:sz w:val="22"/>
          <w:szCs w:val="22"/>
        </w:rPr>
        <w:t>As despesas decorrentes da presente contratação correrão à conta de recursos específicos consignados no Orçamento Geral da União deste exercício, na dotação abaixo discriminada:</w:t>
      </w:r>
    </w:p>
    <w:p w:rsidR="002D0BFE" w:rsidRPr="00D955EF" w:rsidRDefault="002D0BFE" w:rsidP="002D0BFE">
      <w:pPr>
        <w:jc w:val="both"/>
        <w:rPr>
          <w:rFonts w:ascii="Cambria" w:eastAsia="Arial" w:hAnsi="Cambria" w:cs="Arial"/>
          <w:sz w:val="22"/>
          <w:szCs w:val="22"/>
        </w:rPr>
      </w:pPr>
    </w:p>
    <w:p w:rsidR="00D955EF" w:rsidRPr="0072327A"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lastRenderedPageBreak/>
        <w:t xml:space="preserve">Unidade Orçamentária: </w:t>
      </w:r>
      <w:r w:rsidR="0072327A" w:rsidRPr="0072327A">
        <w:rPr>
          <w:rFonts w:ascii="Cambria" w:eastAsia="Arial" w:hAnsi="Cambria" w:cs="Arial"/>
          <w:b/>
          <w:bCs/>
          <w:sz w:val="22"/>
          <w:szCs w:val="22"/>
        </w:rPr>
        <w:t>11.01</w:t>
      </w:r>
    </w:p>
    <w:p w:rsidR="00D955EF" w:rsidRPr="00D955EF"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t xml:space="preserve">Projeto/Atividade; </w:t>
      </w:r>
      <w:r w:rsidR="0072327A" w:rsidRPr="0072327A">
        <w:rPr>
          <w:rFonts w:ascii="Cambria" w:eastAsia="Arial" w:hAnsi="Cambria" w:cs="Arial"/>
          <w:b/>
          <w:bCs/>
          <w:sz w:val="22"/>
          <w:szCs w:val="22"/>
        </w:rPr>
        <w:t>1007</w:t>
      </w:r>
    </w:p>
    <w:p w:rsidR="00D955EF" w:rsidRPr="00D955EF" w:rsidRDefault="00D955EF" w:rsidP="00D955EF">
      <w:pPr>
        <w:spacing w:before="120" w:after="120"/>
        <w:jc w:val="both"/>
        <w:rPr>
          <w:rFonts w:ascii="Cambria" w:eastAsia="Arial" w:hAnsi="Cambria" w:cs="Arial"/>
          <w:sz w:val="22"/>
          <w:szCs w:val="22"/>
        </w:rPr>
      </w:pPr>
      <w:r w:rsidRPr="00D955EF">
        <w:rPr>
          <w:rFonts w:ascii="Cambria" w:eastAsia="Arial" w:hAnsi="Cambria" w:cs="Arial"/>
          <w:sz w:val="22"/>
          <w:szCs w:val="22"/>
        </w:rPr>
        <w:t xml:space="preserve">Fonte: </w:t>
      </w:r>
      <w:r w:rsidR="00016362" w:rsidRPr="00016362">
        <w:rPr>
          <w:rFonts w:ascii="Cambria" w:eastAsia="Arial" w:hAnsi="Cambria" w:cs="Arial"/>
          <w:b/>
          <w:bCs/>
          <w:sz w:val="22"/>
          <w:szCs w:val="22"/>
        </w:rPr>
        <w:t>15000000/16310000</w:t>
      </w:r>
    </w:p>
    <w:p w:rsidR="00D955EF" w:rsidRPr="00D955EF" w:rsidRDefault="00D955EF" w:rsidP="00D955EF">
      <w:pPr>
        <w:spacing w:before="120" w:after="120"/>
        <w:jc w:val="both"/>
        <w:rPr>
          <w:rFonts w:ascii="Cambria" w:eastAsia="Arial" w:hAnsi="Cambria" w:cs="Arial"/>
          <w:b/>
          <w:bCs/>
          <w:sz w:val="22"/>
          <w:szCs w:val="22"/>
        </w:rPr>
      </w:pPr>
      <w:r w:rsidRPr="00D955EF">
        <w:rPr>
          <w:rFonts w:ascii="Cambria" w:eastAsia="Arial" w:hAnsi="Cambria" w:cs="Arial"/>
          <w:sz w:val="22"/>
          <w:szCs w:val="22"/>
        </w:rPr>
        <w:t xml:space="preserve">Elemento de Despesa: </w:t>
      </w:r>
      <w:r w:rsidRPr="00D955EF">
        <w:rPr>
          <w:rFonts w:ascii="Cambria" w:eastAsia="Arial" w:hAnsi="Cambria" w:cs="Arial"/>
          <w:b/>
          <w:bCs/>
          <w:sz w:val="22"/>
          <w:szCs w:val="22"/>
        </w:rPr>
        <w:t xml:space="preserve">4490.51.00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u w:val="single"/>
          <w:shd w:val="clear" w:color="auto" w:fill="B3B3B3"/>
        </w:rPr>
      </w:pPr>
      <w:r w:rsidRPr="00D955EF">
        <w:rPr>
          <w:rFonts w:ascii="Cambria" w:eastAsia="Arial" w:hAnsi="Cambria" w:cs="Arial"/>
          <w:color w:val="000000"/>
          <w:sz w:val="22"/>
          <w:szCs w:val="22"/>
        </w:rPr>
        <w:t>Caso a vigência do contrato ultrapasse o exercício financeiro, as despesas do exercício subsequente correrão à conta das dotações orçamentárias indicadas em termo aditivo ou apostilamento.</w:t>
      </w:r>
    </w:p>
    <w:p w:rsidR="002D0BFE" w:rsidRPr="00D955EF" w:rsidRDefault="002D0BFE" w:rsidP="002D0BF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 xml:space="preserve">CLÁUSULA DÉCIMA QUINTA – DA GESTÃO CONTRATUAL </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contrato deverá ser executado fielmente pelas partes, de acordo com as cláusulas avençadas e as normas da Lei nº 14.133, de 2021 e cada parte responderá pelas consequências de sua inexecução total ou parcial.</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Em caso de impedimento, ordem de paralisação ou suspensão do contrato, o cronograma de execução será prorrogado automaticamente pelo tempo correspondente, anotadas tais circunstâncias mediante simples apostila.</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As comunicações entre o órgão ou entidade e o contratado devem ser realizadas por escrito sempre que o ato exigir tal formalidade, admitindo-se o uso de mensagem eletrônica para esse fim.</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órgão ou entidade poderá convocar representante da empresa para adoção de providências que devam ser cumpridas de imediato.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A execução do contrato deverá ser acompanhada e fiscalizada pelo(s) fiscal(is) do contrato, ou pelos respectivos substitutos </w:t>
      </w:r>
      <w:hyperlink r:id="rId32" w:anchor="art117">
        <w:r w:rsidRPr="00D955EF">
          <w:rPr>
            <w:rFonts w:ascii="Cambria" w:eastAsia="Arial" w:hAnsi="Cambria" w:cs="Arial"/>
            <w:color w:val="000000"/>
            <w:sz w:val="22"/>
            <w:szCs w:val="22"/>
          </w:rPr>
          <w:t>(Lei nº 14.133, de 2021, art. 117, caput</w:t>
        </w:r>
      </w:hyperlink>
      <w:r w:rsidRPr="00D955EF">
        <w:rPr>
          <w:rFonts w:ascii="Cambria" w:eastAsia="Arial" w:hAnsi="Cambria" w:cs="Arial"/>
          <w:color w:val="000000"/>
          <w:sz w:val="22"/>
          <w:szCs w:val="22"/>
        </w:rPr>
        <w:t>).</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execução dos serviços ora contratados será objeto de acompanhamento, controle, fiscalização e avaliação por representante da CONTRATANTE, para este fim especialmente designado, com as atribuições específicas determinadas na Lei n° 14.133, de 2021, conforme detalhado no Projeto Básico.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representante da CONTRATANTE deverá ser profissional habilitado e com a experiência técnica necessária para o acompanhamento e controle da execução da obra.</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CONTRATANTE se reserva o direito de rejeitar, no todo ou em parte, os serviços ora contratados, prestados em desacordo com o presente Edital e seus Anexos e com o contrato.</w:t>
      </w:r>
    </w:p>
    <w:p w:rsidR="002D0BFE" w:rsidRPr="00D955EF" w:rsidRDefault="002D0BFE" w:rsidP="002D0BFE">
      <w:pPr>
        <w:widowControl w:val="0"/>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As determinações e as solicitações formuladas pelo representante da CONTRATANTE encarregado da fiscalização do contrato deverão ser prontamente atendidas pela CONTRATADA, ou, nesta impossibilidade, justificadas por escrito.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fiscal do contrato acompanhará a execução do contrato, para que sejam cumpridas todas as condições estabelecidas no contrato, de modo a assegurar os melhores resultados para a Administração.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lastRenderedPageBreak/>
        <w:t xml:space="preserve">Identificada qualquer inexatidão ou irregularidade, o fiscal do contrato emitirá notificações para a correção da execução do contrato, determinando prazo para a correção.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No caso de ocorrências que possam inviabilizar a execução do contrato nas datas aprazadas, o fiscal do contrato comunicará o fato imediatamente ao gestor do contrato.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fiscal do contrato comunicará ao gestor do contrato, em tempo hábil, o término do contrato sob sua responsabilidade, com vistas à tempestiva renovação ou à prorrogação contratual.</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O gestor do contrato tomará providências para a formalização de processo administrativo de responsabilização para fins de aplicação de sanções, a ser conduzido pelo agente de contratação de que trata o </w:t>
      </w:r>
      <w:hyperlink r:id="rId33" w:anchor="art158">
        <w:r w:rsidRPr="00D955EF">
          <w:rPr>
            <w:rFonts w:ascii="Cambria" w:eastAsia="Arial" w:hAnsi="Cambria" w:cs="Arial"/>
            <w:color w:val="000000"/>
            <w:sz w:val="22"/>
            <w:szCs w:val="22"/>
          </w:rPr>
          <w:t>art. 158 da Lei nº 14.133, de 2021</w:t>
        </w:r>
      </w:hyperlink>
      <w:r w:rsidRPr="00D955EF">
        <w:rPr>
          <w:rFonts w:ascii="Cambria" w:eastAsia="Arial" w:hAnsi="Cambria" w:cs="Arial"/>
          <w:color w:val="000000"/>
          <w:sz w:val="22"/>
          <w:szCs w:val="22"/>
        </w:rPr>
        <w:t xml:space="preserve">, ou pelo agente ou pelo setor com competência para tal, conforme o caso.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fiscal do contrato comunicará ao gestor do contrato, em tempo hábil, o término do contrato sob sua responsabilidade, com vistas à tempestiva renovação ou prorrogação contratual.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2D0BFE" w:rsidRPr="00D955EF" w:rsidRDefault="002D0BFE" w:rsidP="002D0BFE">
      <w:pPr>
        <w:numPr>
          <w:ilvl w:val="1"/>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O contratado deverá manter preposto aceito pela Administração no local do serviço para representá-lo na execução do contrato. </w:t>
      </w:r>
      <w:r w:rsidRPr="00D955EF">
        <w:rPr>
          <w:rFonts w:ascii="Cambria" w:eastAsia="Arial" w:hAnsi="Cambria" w:cs="Arial"/>
          <w:i/>
          <w:sz w:val="22"/>
          <w:szCs w:val="22"/>
        </w:rPr>
        <w:t>SE FOR O CASO</w:t>
      </w:r>
    </w:p>
    <w:p w:rsidR="002D0BFE" w:rsidRPr="00D955EF" w:rsidRDefault="002D0BFE" w:rsidP="002D0BFE">
      <w:pPr>
        <w:numPr>
          <w:ilvl w:val="2"/>
          <w:numId w:val="10"/>
        </w:numPr>
        <w:pBdr>
          <w:top w:val="nil"/>
          <w:left w:val="nil"/>
          <w:bottom w:val="nil"/>
          <w:right w:val="nil"/>
          <w:between w:val="nil"/>
        </w:pBdr>
        <w:ind w:left="0"/>
        <w:jc w:val="both"/>
        <w:rPr>
          <w:rFonts w:ascii="Cambria" w:eastAsia="Arial" w:hAnsi="Cambria" w:cs="Arial"/>
          <w:sz w:val="22"/>
          <w:szCs w:val="22"/>
        </w:rPr>
      </w:pPr>
      <w:r w:rsidRPr="00D955EF">
        <w:rPr>
          <w:rFonts w:ascii="Cambria" w:eastAsia="Arial" w:hAnsi="Cambria" w:cs="Arial"/>
          <w:color w:val="000000"/>
          <w:sz w:val="22"/>
          <w:szCs w:val="22"/>
        </w:rPr>
        <w:t xml:space="preserve">A indicação ou a manutenção do preposto da empresa poderá ser recusada pelo órgão ou entidade, desde que devidamente justificada, devendo a empresa designar outro para o exercício da atividade. </w:t>
      </w:r>
      <w:r w:rsidRPr="00D955EF">
        <w:rPr>
          <w:rFonts w:ascii="Cambria" w:eastAsia="Arial" w:hAnsi="Cambria" w:cs="Arial"/>
          <w:i/>
          <w:sz w:val="22"/>
          <w:szCs w:val="22"/>
        </w:rPr>
        <w:t>SE FOR O CASO</w:t>
      </w:r>
    </w:p>
    <w:p w:rsidR="002D0BFE" w:rsidRPr="00D955EF" w:rsidRDefault="002D0BFE" w:rsidP="002D0BFE">
      <w:pPr>
        <w:rPr>
          <w:rFonts w:ascii="Cambria" w:eastAsia="Arial" w:hAnsi="Cambria" w:cs="Arial"/>
          <w:sz w:val="22"/>
          <w:szCs w:val="22"/>
        </w:rPr>
      </w:pPr>
    </w:p>
    <w:p w:rsidR="002D0BFE" w:rsidRPr="00D955EF" w:rsidRDefault="002D0BFE" w:rsidP="002D0BFE">
      <w:pPr>
        <w:numPr>
          <w:ilvl w:val="0"/>
          <w:numId w:val="10"/>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DÉCIMA SEXTA– DAS ALTERAÇÕES DO CONTRATO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lastRenderedPageBreak/>
        <w:t>Nos termos do art. 125, da Lei n° 14.133, de 2021, a Contratada ficará obrigada a aceitar, nas mesmas condições contratuais, os acréscimos ou supressões que se fizerem necessários, até o limite de 25% (vinte e cinco por cento) do valor inicial atualizado do contrato.</w:t>
      </w:r>
    </w:p>
    <w:p w:rsidR="002D0BFE" w:rsidRPr="00D955EF" w:rsidRDefault="002D0BFE" w:rsidP="002D0BFE">
      <w:pPr>
        <w:widowControl w:val="0"/>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Em caso de reforma de edifício, o limite fixado para os acréscimos é de até 50% (cinquenta por cento) do valor inicial atualizado do contrato.</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O conjunto de acréscimos e o conjunto de supressões serão calculados sobre o valor original do contrato, aplicando-se a cada um desses conjuntos, individualmente e sem nenhum tipo de compensação entre eles, os limites de alteração acima estabelecidos.</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As alterações contratuais decorrentes de alegação de falhas ou omissões em qualquer das peças, orçamentos, plantas, especificações, memoriais e estudos técnicos preliminares do projeto não poderão ultrapassar, no seu conjunto, 10% (dez por cento) do valor total do contrato, computando-se esse percentual para verificação dos limites do art. 125, da Lei n° 14.133, de 2021 (artigo 125, § 6°, III, da Lei n° 12.465, de 2011).</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A formação do preço dos aditivos contratuais contará com orçamento específico detalhado em planilhas elaboradas pelo órgão, mantendo-se, em qualquer aditivo, a proporcionalidade da diferença entre o valor global estimado na fase interna da licitação e o valor global contratado, mantidos os limites do art. 125, da Lei n° 14.133, de 2021.</w:t>
      </w:r>
    </w:p>
    <w:p w:rsidR="002D0BFE" w:rsidRPr="00D955EF" w:rsidRDefault="002D0BFE" w:rsidP="002D0BFE">
      <w:pPr>
        <w:numPr>
          <w:ilvl w:val="2"/>
          <w:numId w:val="10"/>
        </w:numPr>
        <w:ind w:left="0"/>
        <w:jc w:val="both"/>
        <w:rPr>
          <w:rFonts w:ascii="Cambria" w:eastAsia="Arial" w:hAnsi="Cambria" w:cs="Arial"/>
          <w:color w:val="000000"/>
          <w:sz w:val="22"/>
          <w:szCs w:val="22"/>
        </w:rPr>
      </w:pPr>
      <w:r w:rsidRPr="00D955EF">
        <w:rPr>
          <w:rFonts w:ascii="Cambria" w:eastAsia="Arial" w:hAnsi="Cambria" w:cs="Arial"/>
          <w:color w:val="000000"/>
          <w:sz w:val="22"/>
          <w:szCs w:val="22"/>
        </w:rPr>
        <w:t>Somente em condições especiais, devidamente justificadas em relatório técnico circunstanciado, elaborado por profissional habilitado e aprovado pelo órgão gestor dos recursos ou seu mandatário, poderão os custos das etapas do cronograma físico-financeiro exceder o limite de proporcionalidade acima fixado, sem prejuízo da avaliação dos órgãos de controle interno e externo.</w:t>
      </w:r>
    </w:p>
    <w:p w:rsidR="002D0BFE" w:rsidRPr="00D955EF" w:rsidRDefault="002D0BFE" w:rsidP="002D0BFE">
      <w:pPr>
        <w:numPr>
          <w:ilvl w:val="1"/>
          <w:numId w:val="10"/>
        </w:numPr>
        <w:ind w:left="0"/>
        <w:jc w:val="both"/>
        <w:rPr>
          <w:rFonts w:ascii="Cambria" w:eastAsia="Arial" w:hAnsi="Cambria" w:cs="Arial"/>
          <w:sz w:val="22"/>
          <w:szCs w:val="22"/>
        </w:rPr>
      </w:pPr>
      <w:r w:rsidRPr="00D955EF">
        <w:rPr>
          <w:rFonts w:ascii="Cambria" w:eastAsia="Arial" w:hAnsi="Cambria" w:cs="Arial"/>
          <w:color w:val="000000"/>
          <w:sz w:val="22"/>
          <w:szCs w:val="22"/>
        </w:rPr>
        <w:t>Uma vez formalizada a alteração contratual, não se aplicam, para efeito de execução, medição, monitoramento, fiscalização e auditoria, os custos unitários da planilha de formação do preço do edital.</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0661E6">
      <w:pPr>
        <w:pStyle w:val="PargrafodaLista"/>
        <w:numPr>
          <w:ilvl w:val="0"/>
          <w:numId w:val="10"/>
        </w:numPr>
        <w:jc w:val="both"/>
        <w:rPr>
          <w:rFonts w:ascii="Cambria" w:eastAsia="Arial" w:hAnsi="Cambria" w:cs="Arial"/>
          <w:b/>
          <w:sz w:val="22"/>
          <w:szCs w:val="22"/>
        </w:rPr>
      </w:pPr>
      <w:r w:rsidRPr="00D955EF">
        <w:rPr>
          <w:rFonts w:ascii="Cambria" w:eastAsia="Arial" w:hAnsi="Cambria" w:cs="Arial"/>
          <w:b/>
          <w:sz w:val="22"/>
          <w:szCs w:val="22"/>
        </w:rPr>
        <w:t>CLÁUSULA DÉCIMA SÉTIMA - DAS INFRAÇÕES E DAS SANÇÕES ADMINISTRATIVAS</w:t>
      </w:r>
    </w:p>
    <w:p w:rsidR="000661E6" w:rsidRPr="00D955EF" w:rsidRDefault="000661E6" w:rsidP="000661E6">
      <w:pPr>
        <w:jc w:val="both"/>
        <w:rPr>
          <w:rFonts w:ascii="Cambria" w:eastAsia="Arial" w:hAnsi="Cambria" w:cs="Arial"/>
          <w:b/>
          <w:sz w:val="22"/>
          <w:szCs w:val="22"/>
        </w:rPr>
      </w:pP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 xml:space="preserve">17.1 Comete infração administrativa, nos termos da Lei nº 14.133, de 2021, o licitante/adjudicatário que: </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17.1.2</w:t>
      </w:r>
      <w:r w:rsidRPr="00D955EF">
        <w:rPr>
          <w:rFonts w:ascii="Cambria" w:eastAsia="Arial" w:hAnsi="Cambria" w:cs="Arial"/>
          <w:sz w:val="22"/>
          <w:szCs w:val="22"/>
        </w:rPr>
        <w:tab/>
        <w:t>dar causa à inexecução parcial do contrato;</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17.1.3</w:t>
      </w:r>
      <w:r w:rsidRPr="00D955EF">
        <w:rPr>
          <w:rFonts w:ascii="Cambria" w:eastAsia="Arial" w:hAnsi="Cambria" w:cs="Arial"/>
          <w:sz w:val="22"/>
          <w:szCs w:val="22"/>
        </w:rPr>
        <w:tab/>
        <w:t>dar causa à inexecução parcial do contrato que cause grave dano à Administração, ao funcionamento dos serviços públicos ou ao interesse coletivo;</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17.1.4</w:t>
      </w:r>
      <w:r w:rsidRPr="00D955EF">
        <w:rPr>
          <w:rFonts w:ascii="Cambria" w:eastAsia="Arial" w:hAnsi="Cambria" w:cs="Arial"/>
          <w:sz w:val="22"/>
          <w:szCs w:val="22"/>
        </w:rPr>
        <w:tab/>
        <w:t>dar causa à inexecução total do contrato;</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171.5</w:t>
      </w:r>
      <w:r w:rsidRPr="00D955EF">
        <w:rPr>
          <w:rFonts w:ascii="Cambria" w:eastAsia="Arial" w:hAnsi="Cambria" w:cs="Arial"/>
          <w:sz w:val="22"/>
          <w:szCs w:val="22"/>
        </w:rPr>
        <w:tab/>
        <w:t>deixar de entregar a documentação exigida para o certame;</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17.1.6</w:t>
      </w:r>
      <w:r w:rsidRPr="00D955EF">
        <w:rPr>
          <w:rFonts w:ascii="Cambria" w:eastAsia="Arial" w:hAnsi="Cambria" w:cs="Arial"/>
          <w:sz w:val="22"/>
          <w:szCs w:val="22"/>
        </w:rPr>
        <w:tab/>
        <w:t>não manter a proposta, salvo em decorrência de fato superveniente devidamente justificado;</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17.1.7</w:t>
      </w:r>
      <w:r w:rsidRPr="00D955EF">
        <w:rPr>
          <w:rFonts w:ascii="Cambria" w:eastAsia="Arial" w:hAnsi="Cambria" w:cs="Arial"/>
          <w:sz w:val="22"/>
          <w:szCs w:val="22"/>
        </w:rPr>
        <w:tab/>
        <w:t>não celebrar o contrato ou não entregar a documentação exigida para a contratação, quando convocado dentro do prazo de validade de sua proposta;</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17.1.8</w:t>
      </w:r>
      <w:r w:rsidRPr="00D955EF">
        <w:rPr>
          <w:rFonts w:ascii="Cambria" w:eastAsia="Arial" w:hAnsi="Cambria" w:cs="Arial"/>
          <w:sz w:val="22"/>
          <w:szCs w:val="22"/>
        </w:rPr>
        <w:tab/>
        <w:t xml:space="preserve">ensejar o retardamento da execução ou da entrega do objeto da licitação sem motivo justificado; </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17.1.9</w:t>
      </w:r>
      <w:r w:rsidRPr="00D955EF">
        <w:rPr>
          <w:rFonts w:ascii="Cambria" w:eastAsia="Arial" w:hAnsi="Cambria" w:cs="Arial"/>
          <w:sz w:val="22"/>
          <w:szCs w:val="22"/>
        </w:rPr>
        <w:tab/>
        <w:t xml:space="preserve">apresentar declaração ou documentação falsa exigida para o certame ou prestar declaração falsa durante a licitação ou a execução do contrato; </w:t>
      </w:r>
    </w:p>
    <w:p w:rsidR="002D0BFE" w:rsidRPr="00D955EF" w:rsidRDefault="002D0BFE" w:rsidP="002D0BFE">
      <w:pPr>
        <w:tabs>
          <w:tab w:val="left" w:pos="993"/>
        </w:tabs>
        <w:jc w:val="both"/>
        <w:rPr>
          <w:rFonts w:ascii="Cambria" w:eastAsia="Arial" w:hAnsi="Cambria" w:cs="Arial"/>
          <w:sz w:val="22"/>
          <w:szCs w:val="22"/>
        </w:rPr>
      </w:pPr>
      <w:r w:rsidRPr="00D955EF">
        <w:rPr>
          <w:rFonts w:ascii="Cambria" w:eastAsia="Arial" w:hAnsi="Cambria" w:cs="Arial"/>
          <w:sz w:val="22"/>
          <w:szCs w:val="22"/>
        </w:rPr>
        <w:t>17.1.10</w:t>
      </w:r>
      <w:r w:rsidRPr="00D955EF">
        <w:rPr>
          <w:rFonts w:ascii="Cambria" w:eastAsia="Arial" w:hAnsi="Cambria" w:cs="Arial"/>
          <w:sz w:val="22"/>
          <w:szCs w:val="22"/>
        </w:rPr>
        <w:tab/>
        <w:t>fraudar a licitação ou praticar ato fraudulento na execução do contrato;</w:t>
      </w:r>
    </w:p>
    <w:p w:rsidR="002D0BFE" w:rsidRPr="00D955EF" w:rsidRDefault="002D0BFE" w:rsidP="002D0BFE">
      <w:pPr>
        <w:tabs>
          <w:tab w:val="left" w:pos="993"/>
        </w:tabs>
        <w:jc w:val="both"/>
        <w:rPr>
          <w:rFonts w:ascii="Cambria" w:eastAsia="Arial" w:hAnsi="Cambria" w:cs="Arial"/>
          <w:sz w:val="22"/>
          <w:szCs w:val="22"/>
        </w:rPr>
      </w:pPr>
      <w:r w:rsidRPr="00D955EF">
        <w:rPr>
          <w:rFonts w:ascii="Cambria" w:eastAsia="Arial" w:hAnsi="Cambria" w:cs="Arial"/>
          <w:sz w:val="22"/>
          <w:szCs w:val="22"/>
        </w:rPr>
        <w:t>17.1.11</w:t>
      </w:r>
      <w:r w:rsidRPr="00D955EF">
        <w:rPr>
          <w:rFonts w:ascii="Cambria" w:eastAsia="Arial" w:hAnsi="Cambria" w:cs="Arial"/>
          <w:sz w:val="22"/>
          <w:szCs w:val="22"/>
        </w:rPr>
        <w:tab/>
        <w:t>comportar-se de modo inidôneo ou cometer fraude de qualquer natureza;</w:t>
      </w:r>
    </w:p>
    <w:p w:rsidR="002D0BFE" w:rsidRPr="00D955EF" w:rsidRDefault="002D0BFE" w:rsidP="002D0BFE">
      <w:pPr>
        <w:tabs>
          <w:tab w:val="left" w:pos="993"/>
        </w:tabs>
        <w:jc w:val="both"/>
        <w:rPr>
          <w:rFonts w:ascii="Cambria" w:eastAsia="Arial" w:hAnsi="Cambria" w:cs="Arial"/>
          <w:sz w:val="22"/>
          <w:szCs w:val="22"/>
        </w:rPr>
      </w:pPr>
      <w:r w:rsidRPr="00D955EF">
        <w:rPr>
          <w:rFonts w:ascii="Cambria" w:eastAsia="Arial" w:hAnsi="Cambria" w:cs="Arial"/>
          <w:sz w:val="22"/>
          <w:szCs w:val="22"/>
        </w:rPr>
        <w:t>17.1.12</w:t>
      </w:r>
      <w:r w:rsidRPr="00D955EF">
        <w:rPr>
          <w:rFonts w:ascii="Cambria" w:eastAsia="Arial" w:hAnsi="Cambria" w:cs="Arial"/>
          <w:sz w:val="22"/>
          <w:szCs w:val="22"/>
        </w:rPr>
        <w:tab/>
        <w:t>praticar atos ilícitos com vistas a frustrar os objetivos da licitação;</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17.2 – Serão aplicadas ao contratado que praticar as infrações acima descritas as seguintes sanções:</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17.2.1 – Advertência, quando o contratado der causa a inexecução parcial do contrato, sempre que não se justificar a imposição de penalidade mais grave;</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lastRenderedPageBreak/>
        <w:t xml:space="preserve">17.2.2 - Multa calculada na forma do edital ou do contrato, não podendo ser inferior a 0,5% (cinco décimos por cento) nem superior a 30% (trinta por cento) do valor do contrato licitado ou celebrado com contratação direta. </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 xml:space="preserve">17.2.3  - impedimento de licitar e contratar com a Administração Pública, pelo prazo máximo de 3 (três) anos. </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 xml:space="preserve">17.2.4 - declaração de inidoneidade para licitar ou contratar com a </w:t>
      </w:r>
      <w:r w:rsidR="00797E0B" w:rsidRPr="00D955EF">
        <w:rPr>
          <w:rFonts w:ascii="Cambria" w:eastAsia="Arial" w:hAnsi="Cambria" w:cs="Arial"/>
          <w:sz w:val="22"/>
          <w:szCs w:val="22"/>
        </w:rPr>
        <w:t>Administração</w:t>
      </w:r>
      <w:r w:rsidRPr="00D955EF">
        <w:rPr>
          <w:rFonts w:ascii="Cambria" w:eastAsia="Arial" w:hAnsi="Cambria" w:cs="Arial"/>
          <w:sz w:val="22"/>
          <w:szCs w:val="22"/>
        </w:rPr>
        <w:t xml:space="preserve"> Pública, pelo prazo mínimo de 3 (três) anos e máximo de 6 (seis) anos. </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17.3 – A aplicação das sanções será pautada nos seguintes parâmetros:</w:t>
      </w:r>
    </w:p>
    <w:p w:rsidR="002D0BFE" w:rsidRPr="00D955EF" w:rsidRDefault="002D0BFE" w:rsidP="002D0BFE">
      <w:pPr>
        <w:jc w:val="both"/>
        <w:rPr>
          <w:rFonts w:ascii="Cambria" w:eastAsia="Arial" w:hAnsi="Cambria" w:cs="Arial"/>
          <w:sz w:val="22"/>
          <w:szCs w:val="22"/>
        </w:rPr>
      </w:pP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Natureza e gravidade da infração cometida;</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Peculiaridades do caso concreto;</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Circunstâncias agravates ou atenuantes;</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Danos que dela provierem para o contratante;</w:t>
      </w:r>
    </w:p>
    <w:p w:rsidR="002D0BFE" w:rsidRPr="00D955EF" w:rsidRDefault="002D0BFE" w:rsidP="002D0BFE">
      <w:pPr>
        <w:numPr>
          <w:ilvl w:val="0"/>
          <w:numId w:val="16"/>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color w:val="000000"/>
          <w:sz w:val="22"/>
          <w:szCs w:val="22"/>
        </w:rPr>
        <w:t>Implantação ou aperfeiçoamento de programa de integridade, conforme normas e orientações dos órgãos de controle.</w:t>
      </w:r>
    </w:p>
    <w:p w:rsidR="002D0BFE" w:rsidRPr="00D955EF" w:rsidRDefault="002D0BFE" w:rsidP="002D0BFE">
      <w:pPr>
        <w:jc w:val="both"/>
        <w:rPr>
          <w:rFonts w:ascii="Cambria" w:eastAsia="Arial" w:hAnsi="Cambria" w:cs="Arial"/>
          <w:sz w:val="22"/>
          <w:szCs w:val="22"/>
        </w:rPr>
      </w:pP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17.4 - Se a multa aplicada e as indenizações cabíveis forem superiores ao valor de pagamento eventualmente devido pela Administração ao contratado, além da perda desse valor, a diferença será descontada da garantia prestada ou será cobrada judicialmente.</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17.5 - Nenhum pagamento será efetuado à CONTRATADA sem a quitação das multas aplicadas em definitivo;</w:t>
      </w:r>
    </w:p>
    <w:p w:rsidR="002D0BFE" w:rsidRPr="00D955EF" w:rsidRDefault="002D0BFE" w:rsidP="002D0BFE">
      <w:pPr>
        <w:jc w:val="both"/>
        <w:rPr>
          <w:rFonts w:ascii="Cambria" w:eastAsia="Arial" w:hAnsi="Cambria" w:cs="Arial"/>
          <w:sz w:val="22"/>
          <w:szCs w:val="22"/>
        </w:rPr>
      </w:pPr>
      <w:r w:rsidRPr="00D955EF">
        <w:rPr>
          <w:rFonts w:ascii="Cambria" w:eastAsia="Arial" w:hAnsi="Cambria" w:cs="Arial"/>
          <w:sz w:val="22"/>
          <w:szCs w:val="22"/>
        </w:rPr>
        <w:t>17.6 – As sanções de impedimento de licitar e contratar e declaração de inidoneidade para licitar ou contratar são passíveis de reabilitação, nos termos do art. 163 da Lei nº 14.133 de 2021.</w:t>
      </w:r>
    </w:p>
    <w:p w:rsidR="002D0BFE" w:rsidRPr="00D955EF" w:rsidRDefault="002D0BFE" w:rsidP="002D0BFE">
      <w:pPr>
        <w:jc w:val="both"/>
        <w:rPr>
          <w:rFonts w:ascii="Cambria" w:eastAsia="Arial" w:hAnsi="Cambria" w:cs="Arial"/>
          <w:color w:val="000000"/>
          <w:sz w:val="22"/>
          <w:szCs w:val="22"/>
        </w:rPr>
      </w:pPr>
    </w:p>
    <w:p w:rsidR="002D0BFE" w:rsidRPr="00D955EF" w:rsidRDefault="002D0BFE" w:rsidP="000661E6">
      <w:pPr>
        <w:pStyle w:val="PargrafodaLista"/>
        <w:numPr>
          <w:ilvl w:val="0"/>
          <w:numId w:val="17"/>
        </w:numPr>
        <w:jc w:val="both"/>
        <w:rPr>
          <w:rFonts w:ascii="Cambria" w:eastAsia="Arial" w:hAnsi="Cambria" w:cs="Arial"/>
          <w:b/>
          <w:sz w:val="22"/>
          <w:szCs w:val="22"/>
        </w:rPr>
      </w:pPr>
      <w:r w:rsidRPr="00D955EF">
        <w:rPr>
          <w:rFonts w:ascii="Cambria" w:eastAsia="Arial" w:hAnsi="Cambria" w:cs="Arial"/>
          <w:b/>
          <w:sz w:val="22"/>
          <w:szCs w:val="22"/>
        </w:rPr>
        <w:t>CLÁUSULA DÉCIMA OITAVA - DA EXTINÇÃO CONTRATUAL</w:t>
      </w:r>
    </w:p>
    <w:p w:rsidR="000661E6" w:rsidRPr="00D955EF" w:rsidRDefault="000661E6" w:rsidP="000661E6">
      <w:pPr>
        <w:jc w:val="both"/>
        <w:rPr>
          <w:rFonts w:ascii="Cambria" w:eastAsia="Arial" w:hAnsi="Cambria" w:cs="Arial"/>
          <w:b/>
          <w:color w:val="000000"/>
          <w:sz w:val="22"/>
          <w:szCs w:val="22"/>
        </w:rPr>
      </w:pPr>
    </w:p>
    <w:p w:rsidR="002D0BFE" w:rsidRPr="00D955EF" w:rsidRDefault="002D0BFE" w:rsidP="002D0BFE">
      <w:pPr>
        <w:numPr>
          <w:ilvl w:val="1"/>
          <w:numId w:val="17"/>
        </w:numPr>
        <w:pBdr>
          <w:top w:val="nil"/>
          <w:left w:val="nil"/>
          <w:bottom w:val="nil"/>
          <w:right w:val="nil"/>
          <w:between w:val="nil"/>
        </w:pBdr>
        <w:spacing w:before="120" w:after="120"/>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São motivos para a extinção do presente Contrato, nos termos do art. 137 da Lei n° 14.133, de 2021: </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não cumprimento ou cumprimento irregular de normas editalícias ou de cláusulas contratuais, de especificações, de projetos ou de prazos;</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desatendimento das determinações regulares emitidas pela autoridade designada para acompanhar e fiscalizar sua execução ou por autoridade superior;</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alteração social ou modificação da finalidade ou da estrutura da empresa que restrinja sua capacidade de concluir o contrato;</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decretação de falência ou de insolvência civil, dissolução da sociedade ou falecimento do contratado;</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caso fortuito ou força maior, regularmente comprovados, impeditivos da execução do contrato;</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atraso na obtenção da licença ambiental, ou impossibilidade de obtê-la, ou alteração substancial do anteprojeto que dela resultar, ainda que obtida no prazo previsto; </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atraso na liberação das áreas sujeitas a desapropriação, a desocupação ou a servidão administrativa, ou impossibilidade de liberação dessas áreas;</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razões de interesse público, justificadas pela autoridade máxima do órgão ou da entidade contratante;</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não cumprimento das obrigações relativas à reserva de cargos prevista em lei, bem como em outras normas específicas, para pessoa com deficiência, para reabilitado da Previdência Social ou para aprendiz.</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lastRenderedPageBreak/>
        <w:t xml:space="preserve"> supressão, por parte da Administração, de obras, serviços ou compras que acarrete modificação do valor inicial do contrato além do limite permitido no art. 125 da Lei nº 14.133/2021;</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suspensão de execução do contrato, por ordem escrita da Administração, por prazo superior a 3 (três) meses;</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repetidas suspensões que totalizem 90 (noventa) dias úteis, independentemente do pagamento obrigatório de indenização pelas sucessivas e contratualmente imprevistas desmobilizações e mobilizações e outras previstas;</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atraso superior a 2 (dois) meses, contado da emissão da nota fiscal, dos pagamentos ou de parcelas de pagamentos devidos pela Administração por despesas de obras, serviços ou fornecimentos;</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Os casos da extinção contratual serão formalmente motivados nos autos, assegurado o contraditório e a ampla defesa. </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A extinção deste Contrato poderá ser: </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determinada por ato unilateral e escrito da Administração, exceto no caso de descumprimento decorrente de sua própria conduta; </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consensual, por acordo entre as partes, por conciliação, por mediação ou por comitê de resolução de disputas, desde que haja interesse da Administração;</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determinada por decisão arbitral, em decorrência de cláusula compromissória ou compromisso arbitral, ou por decisão judicial. </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A extinção determinada por ato unilateral da Administração e a extinção consensual deverão ser precedidas de autorização escrita e fundamentada da autoridade competente e reduzidas a termo no respectivo processo.</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Quando a extinção decorrer de culpa exclusiva da Administração, o contratado será ressarcido pelos prejuízos regularmente comprovados que houver sofrido e terá direito a:</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devolução da garantia;</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pagamentos devidos pela execução do contrato até a data de extinção;</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pagamento do custo da desmobilização. </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A extinção determinada por ato unilateral da Administração poderá acarretar, sem prejuízo das sanções previstas nesta Lei, as seguintes consequências:</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assunção imediata do objeto do contrato, no estado e local em que se encontrar, por ato próprio da Administração;</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ocupação e utilização do local, das instalações, dos equipamentos, do material e do pessoal empregados na execução do contrato e necessários à sua continuidade;</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 xml:space="preserve"> execução da garantia contratual para: ressarcimento da Administração Pública por prejuízos decorrentes da não execução; pagamento de verbas trabalhistas, fundiárias e previdenciárias, quando cabível; pagamento das multas devidas à Administração Pública; exigência da assunção da execução e da conclusão do objeto do contrato pela seguradora, quando cabível.</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lastRenderedPageBreak/>
        <w:t xml:space="preserve"> retenção dos créditos decorrentes do contrato até o limite dos prejuízos causados à Administração Pública e das multas aplicadas. </w:t>
      </w:r>
    </w:p>
    <w:p w:rsidR="002D0BFE" w:rsidRPr="00D955EF" w:rsidRDefault="002D0BFE" w:rsidP="002D0BFE">
      <w:pPr>
        <w:numPr>
          <w:ilvl w:val="1"/>
          <w:numId w:val="17"/>
        </w:numPr>
        <w:spacing w:before="120" w:after="120"/>
        <w:ind w:left="0" w:firstLine="0"/>
        <w:jc w:val="both"/>
        <w:rPr>
          <w:rFonts w:ascii="Cambria" w:eastAsia="Arial" w:hAnsi="Cambria" w:cs="Arial"/>
          <w:sz w:val="22"/>
          <w:szCs w:val="22"/>
        </w:rPr>
      </w:pPr>
      <w:r w:rsidRPr="00D955EF">
        <w:rPr>
          <w:rFonts w:ascii="Cambria" w:eastAsia="Arial" w:hAnsi="Cambria" w:cs="Arial"/>
          <w:sz w:val="22"/>
          <w:szCs w:val="22"/>
        </w:rPr>
        <w:t>O desequilíbrio econômico-financeiro poderá ser reconhecido mesmo com a extinção do contrato, ocasião em que será concedida indenização por meio de termo indenizatório.</w:t>
      </w:r>
    </w:p>
    <w:p w:rsidR="002D0BFE" w:rsidRPr="00D955EF" w:rsidRDefault="002D0BFE" w:rsidP="002D0BFE">
      <w:pPr>
        <w:widowControl w:val="0"/>
        <w:jc w:val="both"/>
        <w:rPr>
          <w:rFonts w:ascii="Cambria" w:eastAsia="Arial" w:hAnsi="Cambria" w:cs="Arial"/>
          <w:b/>
          <w:color w:val="000000"/>
          <w:sz w:val="22"/>
          <w:szCs w:val="22"/>
        </w:rPr>
      </w:pPr>
    </w:p>
    <w:p w:rsidR="002D0BFE" w:rsidRPr="00D955EF" w:rsidRDefault="002D0BFE" w:rsidP="000661E6">
      <w:pPr>
        <w:pStyle w:val="PargrafodaLista"/>
        <w:numPr>
          <w:ilvl w:val="0"/>
          <w:numId w:val="17"/>
        </w:numPr>
        <w:jc w:val="both"/>
        <w:rPr>
          <w:rFonts w:ascii="Cambria" w:eastAsia="Arial" w:hAnsi="Cambria" w:cs="Arial"/>
          <w:b/>
          <w:sz w:val="22"/>
          <w:szCs w:val="22"/>
        </w:rPr>
      </w:pPr>
      <w:r w:rsidRPr="00D955EF">
        <w:rPr>
          <w:rFonts w:ascii="Cambria" w:eastAsia="Arial" w:hAnsi="Cambria" w:cs="Arial"/>
          <w:b/>
          <w:sz w:val="22"/>
          <w:szCs w:val="22"/>
        </w:rPr>
        <w:t>CLÁUSULA DÉCIMA NONA- DOS CASOS OMISSOS</w:t>
      </w:r>
    </w:p>
    <w:p w:rsidR="000661E6" w:rsidRPr="00D955EF" w:rsidRDefault="000661E6" w:rsidP="000661E6">
      <w:pPr>
        <w:jc w:val="both"/>
        <w:rPr>
          <w:rFonts w:ascii="Cambria" w:eastAsia="Arial" w:hAnsi="Cambria" w:cs="Arial"/>
          <w:sz w:val="22"/>
          <w:szCs w:val="22"/>
        </w:rPr>
      </w:pPr>
    </w:p>
    <w:p w:rsidR="002D0BFE" w:rsidRPr="00D955EF" w:rsidRDefault="002D0BFE" w:rsidP="002D0BFE">
      <w:pPr>
        <w:widowControl w:val="0"/>
        <w:jc w:val="both"/>
        <w:rPr>
          <w:rFonts w:ascii="Cambria" w:eastAsia="Arial" w:hAnsi="Cambria" w:cs="Arial"/>
          <w:color w:val="000000"/>
          <w:sz w:val="22"/>
          <w:szCs w:val="22"/>
        </w:rPr>
      </w:pPr>
      <w:r w:rsidRPr="00D955EF">
        <w:rPr>
          <w:rFonts w:ascii="Cambria" w:eastAsia="Arial" w:hAnsi="Cambria" w:cs="Arial"/>
          <w:b/>
          <w:color w:val="000000"/>
          <w:sz w:val="22"/>
          <w:szCs w:val="22"/>
        </w:rPr>
        <w:t>19.1</w:t>
      </w:r>
      <w:r w:rsidRPr="00D955EF">
        <w:rPr>
          <w:rFonts w:ascii="Cambria" w:eastAsia="Arial" w:hAnsi="Cambria" w:cs="Arial"/>
          <w:color w:val="000000"/>
          <w:sz w:val="22"/>
          <w:szCs w:val="22"/>
        </w:rPr>
        <w:t xml:space="preserve"> Os casos omissos ou situações não explicitadas nas cláusulas deste Contrato serão decididos pela CONTRATANTE, segundo as disposições contidas na Lei nº 8.078, de 1990 - Código de Defesa do Consumidor, na Lei Complementar nº 123, de 2006 e alterações da Lei complementar 147/2014, e na Lei nº 14.133, de 2021.</w:t>
      </w:r>
    </w:p>
    <w:p w:rsidR="002D0BFE" w:rsidRPr="00D955EF" w:rsidRDefault="002D0BFE" w:rsidP="002D0BFE">
      <w:pPr>
        <w:widowControl w:val="0"/>
        <w:jc w:val="both"/>
        <w:rPr>
          <w:rFonts w:ascii="Cambria" w:eastAsia="Arial" w:hAnsi="Cambria" w:cs="Arial"/>
          <w:color w:val="000000"/>
          <w:sz w:val="22"/>
          <w:szCs w:val="22"/>
        </w:rPr>
      </w:pPr>
    </w:p>
    <w:p w:rsidR="002D0BFE" w:rsidRPr="00D955EF" w:rsidRDefault="002D0BFE" w:rsidP="000661E6">
      <w:pPr>
        <w:pStyle w:val="PargrafodaLista"/>
        <w:widowControl w:val="0"/>
        <w:numPr>
          <w:ilvl w:val="0"/>
          <w:numId w:val="1"/>
        </w:numPr>
        <w:jc w:val="both"/>
        <w:rPr>
          <w:rFonts w:ascii="Cambria" w:eastAsia="Arial" w:hAnsi="Cambria" w:cs="Arial"/>
          <w:b/>
          <w:sz w:val="22"/>
          <w:szCs w:val="22"/>
        </w:rPr>
      </w:pPr>
      <w:r w:rsidRPr="00D955EF">
        <w:rPr>
          <w:rFonts w:ascii="Cambria" w:eastAsia="Arial" w:hAnsi="Cambria" w:cs="Arial"/>
          <w:b/>
          <w:sz w:val="22"/>
          <w:szCs w:val="22"/>
        </w:rPr>
        <w:t>CLÁUSULA VIGÉSIMA- DA PUBLICAÇÃO</w:t>
      </w:r>
    </w:p>
    <w:p w:rsidR="000661E6" w:rsidRPr="00D955EF" w:rsidRDefault="000661E6" w:rsidP="000661E6">
      <w:pPr>
        <w:widowControl w:val="0"/>
        <w:jc w:val="both"/>
        <w:rPr>
          <w:rFonts w:ascii="Cambria" w:eastAsia="Arial" w:hAnsi="Cambria" w:cs="Arial"/>
          <w:b/>
          <w:color w:val="000000"/>
          <w:sz w:val="22"/>
          <w:szCs w:val="22"/>
          <w:highlight w:val="lightGray"/>
        </w:rPr>
      </w:pPr>
    </w:p>
    <w:p w:rsidR="002D0BFE" w:rsidRPr="00D955EF" w:rsidRDefault="002D0BFE" w:rsidP="002D0BFE">
      <w:pPr>
        <w:widowControl w:val="0"/>
        <w:numPr>
          <w:ilvl w:val="1"/>
          <w:numId w:val="1"/>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Incumbirá à CONTRATANTE providenciar a publicação do extrato deste Contrato na Imprensa Oficial, no prazo de 20 (vinte) dias úteis, contados da assinatura do contrato. </w:t>
      </w:r>
    </w:p>
    <w:p w:rsidR="002D0BFE" w:rsidRPr="00D955EF" w:rsidRDefault="002D0BFE" w:rsidP="002D0BFE">
      <w:pPr>
        <w:widowControl w:val="0"/>
        <w:numPr>
          <w:ilvl w:val="1"/>
          <w:numId w:val="1"/>
        </w:numPr>
        <w:pBdr>
          <w:top w:val="nil"/>
          <w:left w:val="nil"/>
          <w:bottom w:val="nil"/>
          <w:right w:val="nil"/>
          <w:between w:val="nil"/>
        </w:pBdr>
        <w:ind w:left="0" w:firstLine="0"/>
        <w:jc w:val="both"/>
        <w:rPr>
          <w:rFonts w:ascii="Cambria" w:eastAsia="Arial" w:hAnsi="Cambria" w:cs="Arial"/>
          <w:color w:val="000000"/>
          <w:sz w:val="22"/>
          <w:szCs w:val="22"/>
        </w:rPr>
      </w:pPr>
      <w:r w:rsidRPr="00D955EF">
        <w:rPr>
          <w:rFonts w:ascii="Cambria" w:eastAsia="Arial" w:hAnsi="Cambria" w:cs="Arial"/>
          <w:color w:val="000000"/>
          <w:sz w:val="22"/>
          <w:szCs w:val="22"/>
        </w:rPr>
        <w:t xml:space="preserve"> A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 conforme disposição do artigo 94, § 3º, da Lei nº 14.133/2021.</w:t>
      </w:r>
    </w:p>
    <w:p w:rsidR="002D0BFE" w:rsidRPr="00D955EF" w:rsidRDefault="002D0BFE" w:rsidP="002D0BFE">
      <w:pPr>
        <w:widowControl w:val="0"/>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numPr>
          <w:ilvl w:val="0"/>
          <w:numId w:val="1"/>
        </w:numPr>
        <w:pBdr>
          <w:top w:val="nil"/>
          <w:left w:val="nil"/>
          <w:bottom w:val="nil"/>
          <w:right w:val="nil"/>
          <w:between w:val="nil"/>
        </w:pBdr>
        <w:jc w:val="both"/>
        <w:rPr>
          <w:rFonts w:ascii="Cambria" w:eastAsia="Arial" w:hAnsi="Cambria" w:cs="Arial"/>
          <w:color w:val="000000"/>
          <w:sz w:val="22"/>
          <w:szCs w:val="22"/>
        </w:rPr>
      </w:pPr>
      <w:r w:rsidRPr="00D955EF">
        <w:rPr>
          <w:rFonts w:ascii="Cambria" w:eastAsia="Arial" w:hAnsi="Cambria" w:cs="Arial"/>
          <w:b/>
          <w:color w:val="000000"/>
          <w:sz w:val="22"/>
          <w:szCs w:val="22"/>
        </w:rPr>
        <w:t>CLÁUSULA VIGÉSIMA PRIMEIRA - DO FORO</w:t>
      </w:r>
    </w:p>
    <w:p w:rsidR="000661E6" w:rsidRPr="00D955EF" w:rsidRDefault="000661E6" w:rsidP="000661E6">
      <w:pPr>
        <w:pBdr>
          <w:top w:val="nil"/>
          <w:left w:val="nil"/>
          <w:bottom w:val="nil"/>
          <w:right w:val="nil"/>
          <w:between w:val="nil"/>
        </w:pBdr>
        <w:jc w:val="both"/>
        <w:rPr>
          <w:rFonts w:ascii="Cambria" w:eastAsia="Arial" w:hAnsi="Cambria" w:cs="Arial"/>
          <w:color w:val="000000"/>
          <w:sz w:val="22"/>
          <w:szCs w:val="22"/>
        </w:rPr>
      </w:pPr>
    </w:p>
    <w:p w:rsidR="002D0BFE" w:rsidRPr="00D955EF" w:rsidRDefault="002D0BFE" w:rsidP="002D0BFE">
      <w:pPr>
        <w:widowControl w:val="0"/>
        <w:jc w:val="both"/>
        <w:rPr>
          <w:rFonts w:ascii="Cambria" w:eastAsia="Arial" w:hAnsi="Cambria" w:cs="Arial"/>
          <w:color w:val="000000"/>
          <w:sz w:val="22"/>
          <w:szCs w:val="22"/>
          <w:highlight w:val="cyan"/>
        </w:rPr>
      </w:pPr>
      <w:r w:rsidRPr="00D955EF">
        <w:rPr>
          <w:rFonts w:ascii="Cambria" w:eastAsia="Arial" w:hAnsi="Cambria" w:cs="Arial"/>
          <w:b/>
          <w:color w:val="000000"/>
          <w:sz w:val="22"/>
          <w:szCs w:val="22"/>
        </w:rPr>
        <w:t>21.1.</w:t>
      </w:r>
      <w:r w:rsidRPr="00D955EF">
        <w:rPr>
          <w:rFonts w:ascii="Cambria" w:eastAsia="Arial" w:hAnsi="Cambria" w:cs="Arial"/>
          <w:color w:val="000000"/>
          <w:sz w:val="22"/>
          <w:szCs w:val="22"/>
        </w:rPr>
        <w:t xml:space="preserve"> Fica eleito o foro da Comarca de </w:t>
      </w:r>
      <w:r w:rsidR="000661E6" w:rsidRPr="00D955EF">
        <w:rPr>
          <w:rFonts w:ascii="Cambria" w:eastAsia="Arial" w:hAnsi="Cambria" w:cs="Arial"/>
          <w:color w:val="000000"/>
          <w:sz w:val="22"/>
          <w:szCs w:val="22"/>
        </w:rPr>
        <w:t>Itaberaba</w:t>
      </w:r>
      <w:r w:rsidRPr="00D955EF">
        <w:rPr>
          <w:rFonts w:ascii="Cambria" w:eastAsia="Arial" w:hAnsi="Cambria" w:cs="Arial"/>
          <w:color w:val="000000"/>
          <w:sz w:val="22"/>
          <w:szCs w:val="22"/>
        </w:rPr>
        <w:t>, Estado da Bahia, com exclusão de qualquer outro, por mais privilegiado que seja, para dirimir quaisquer questões oriundas do presente Contrato, que não puderem ser resolvidas através da conciliação.</w:t>
      </w:r>
    </w:p>
    <w:p w:rsidR="002D0BFE" w:rsidRPr="00D955EF" w:rsidRDefault="002D0BFE" w:rsidP="002D0BFE">
      <w:pPr>
        <w:widowControl w:val="0"/>
        <w:jc w:val="both"/>
        <w:rPr>
          <w:rFonts w:ascii="Cambria" w:eastAsia="Arial" w:hAnsi="Cambria" w:cs="Arial"/>
          <w:color w:val="000000"/>
          <w:sz w:val="22"/>
          <w:szCs w:val="22"/>
        </w:rPr>
      </w:pPr>
      <w:r w:rsidRPr="00D955EF">
        <w:rPr>
          <w:rFonts w:ascii="Cambria" w:eastAsia="Arial" w:hAnsi="Cambria" w:cs="Arial"/>
          <w:b/>
          <w:color w:val="000000"/>
          <w:sz w:val="22"/>
          <w:szCs w:val="22"/>
        </w:rPr>
        <w:t>21.2.</w:t>
      </w:r>
      <w:r w:rsidRPr="00D955EF">
        <w:rPr>
          <w:rFonts w:ascii="Cambria" w:eastAsia="Arial" w:hAnsi="Cambria" w:cs="Arial"/>
          <w:color w:val="000000"/>
          <w:sz w:val="22"/>
          <w:szCs w:val="22"/>
        </w:rPr>
        <w:t xml:space="preserve"> E assim, por estarem de acordo, ajustados e contratados, após lido e achado conforme, as partes a seguir </w:t>
      </w:r>
      <w:r w:rsidR="00D955EF" w:rsidRPr="00D955EF">
        <w:rPr>
          <w:rFonts w:ascii="Cambria" w:eastAsia="Arial" w:hAnsi="Cambria" w:cs="Arial"/>
          <w:color w:val="000000"/>
          <w:sz w:val="22"/>
          <w:szCs w:val="22"/>
        </w:rPr>
        <w:t>firmam o presente Contrato em 03 (três</w:t>
      </w:r>
      <w:r w:rsidRPr="00D955EF">
        <w:rPr>
          <w:rFonts w:ascii="Cambria" w:eastAsia="Arial" w:hAnsi="Cambria" w:cs="Arial"/>
          <w:color w:val="000000"/>
          <w:sz w:val="22"/>
          <w:szCs w:val="22"/>
        </w:rPr>
        <w:t xml:space="preserve">) vias, de igual teor e forma, para um só efeito. </w:t>
      </w:r>
    </w:p>
    <w:p w:rsidR="002D0BFE" w:rsidRPr="00D955EF" w:rsidRDefault="002D0BFE" w:rsidP="002D0BFE">
      <w:pPr>
        <w:jc w:val="center"/>
        <w:rPr>
          <w:rFonts w:ascii="Cambria" w:eastAsia="Arial" w:hAnsi="Cambria" w:cs="Arial"/>
          <w:color w:val="000000"/>
          <w:sz w:val="22"/>
          <w:szCs w:val="22"/>
        </w:rPr>
      </w:pPr>
    </w:p>
    <w:p w:rsidR="002D0BFE" w:rsidRPr="00D955EF" w:rsidRDefault="007E63BA" w:rsidP="007E63BA">
      <w:pPr>
        <w:jc w:val="right"/>
        <w:rPr>
          <w:rFonts w:ascii="Cambria" w:eastAsia="Arial" w:hAnsi="Cambria" w:cs="Arial"/>
          <w:color w:val="000000"/>
          <w:sz w:val="22"/>
          <w:szCs w:val="22"/>
        </w:rPr>
      </w:pPr>
      <w:r w:rsidRPr="00D955EF">
        <w:rPr>
          <w:rFonts w:ascii="Cambria" w:eastAsia="Arial" w:hAnsi="Cambria" w:cs="Arial"/>
          <w:color w:val="000000"/>
          <w:sz w:val="22"/>
          <w:szCs w:val="22"/>
        </w:rPr>
        <w:t>Itaberaba- Bahia</w:t>
      </w:r>
      <w:r w:rsidR="002D0BFE" w:rsidRPr="00D955EF">
        <w:rPr>
          <w:rFonts w:ascii="Cambria" w:eastAsia="Arial" w:hAnsi="Cambria" w:cs="Arial"/>
          <w:color w:val="000000"/>
          <w:sz w:val="22"/>
          <w:szCs w:val="22"/>
        </w:rPr>
        <w:t>,</w:t>
      </w:r>
      <w:r w:rsidRPr="00D955EF">
        <w:rPr>
          <w:rFonts w:ascii="Cambria" w:eastAsia="Arial" w:hAnsi="Cambria" w:cs="Arial"/>
          <w:color w:val="000000"/>
          <w:sz w:val="22"/>
          <w:szCs w:val="22"/>
        </w:rPr>
        <w:t xml:space="preserve"> ____ de _______________ de 2025</w:t>
      </w:r>
      <w:r w:rsidR="002D0BFE" w:rsidRPr="00D955EF">
        <w:rPr>
          <w:rFonts w:ascii="Cambria" w:eastAsia="Arial" w:hAnsi="Cambria" w:cs="Arial"/>
          <w:color w:val="000000"/>
          <w:sz w:val="22"/>
          <w:szCs w:val="22"/>
        </w:rPr>
        <w:t>.</w:t>
      </w:r>
    </w:p>
    <w:p w:rsidR="002D0BFE" w:rsidRPr="00D955EF" w:rsidRDefault="002D0BFE" w:rsidP="002D0BFE">
      <w:pPr>
        <w:jc w:val="center"/>
        <w:rPr>
          <w:rFonts w:ascii="Cambria" w:eastAsia="Arial" w:hAnsi="Cambria" w:cs="Arial"/>
          <w:color w:val="000000"/>
          <w:sz w:val="22"/>
          <w:szCs w:val="22"/>
        </w:rPr>
      </w:pPr>
    </w:p>
    <w:p w:rsidR="002D0BFE" w:rsidRPr="00D955EF" w:rsidRDefault="002D0BFE" w:rsidP="002D0BFE">
      <w:pPr>
        <w:jc w:val="center"/>
        <w:rPr>
          <w:rFonts w:ascii="Cambria" w:eastAsia="Arial" w:hAnsi="Cambria" w:cs="Arial"/>
          <w:color w:val="000000"/>
          <w:sz w:val="22"/>
          <w:szCs w:val="22"/>
        </w:rPr>
      </w:pPr>
    </w:p>
    <w:p w:rsidR="007E63BA" w:rsidRPr="00D955EF" w:rsidRDefault="007E63BA" w:rsidP="007E63BA">
      <w:pPr>
        <w:jc w:val="center"/>
        <w:rPr>
          <w:rFonts w:ascii="Cambria" w:eastAsia="Arial" w:hAnsi="Cambria" w:cs="Arial"/>
          <w:b/>
          <w:color w:val="000000"/>
          <w:sz w:val="22"/>
          <w:szCs w:val="22"/>
        </w:rPr>
      </w:pPr>
    </w:p>
    <w:p w:rsidR="007E63BA" w:rsidRPr="00D955EF" w:rsidRDefault="007E63BA" w:rsidP="007E63BA">
      <w:pPr>
        <w:jc w:val="center"/>
        <w:rPr>
          <w:rFonts w:ascii="Cambria" w:eastAsia="Arial" w:hAnsi="Cambria" w:cs="Arial"/>
          <w:b/>
          <w:color w:val="000000"/>
          <w:sz w:val="22"/>
          <w:szCs w:val="22"/>
        </w:rPr>
      </w:pPr>
    </w:p>
    <w:p w:rsidR="002D0BFE" w:rsidRPr="00D955EF" w:rsidRDefault="002D0BFE"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 xml:space="preserve">MUNICÍPIO DE </w:t>
      </w:r>
      <w:r w:rsidR="007E63BA" w:rsidRPr="00D955EF">
        <w:rPr>
          <w:rFonts w:ascii="Cambria" w:eastAsia="Arial" w:hAnsi="Cambria" w:cs="Arial"/>
          <w:b/>
          <w:color w:val="000000"/>
          <w:sz w:val="22"/>
          <w:szCs w:val="22"/>
        </w:rPr>
        <w:t xml:space="preserve">ITABERABA-BAHIA/SECRETARA DE </w:t>
      </w:r>
      <w:r w:rsidR="00016362">
        <w:rPr>
          <w:rFonts w:ascii="Cambria" w:eastAsia="Arial" w:hAnsi="Cambria" w:cs="Arial"/>
          <w:b/>
          <w:color w:val="000000"/>
          <w:sz w:val="22"/>
          <w:szCs w:val="22"/>
        </w:rPr>
        <w:t>SAUDE</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Rep. Leal:</w:t>
      </w:r>
    </w:p>
    <w:p w:rsidR="007E63BA"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Contratante.</w:t>
      </w:r>
    </w:p>
    <w:p w:rsidR="002D0BFE" w:rsidRPr="00D955EF" w:rsidRDefault="002D0BFE" w:rsidP="002D0BFE">
      <w:pPr>
        <w:jc w:val="both"/>
        <w:rPr>
          <w:rFonts w:ascii="Cambria" w:eastAsia="Arial" w:hAnsi="Cambria" w:cs="Arial"/>
          <w:b/>
          <w:color w:val="000000"/>
          <w:sz w:val="22"/>
          <w:szCs w:val="22"/>
        </w:rPr>
      </w:pPr>
    </w:p>
    <w:p w:rsidR="007E63BA" w:rsidRPr="00D955EF" w:rsidRDefault="007E63BA" w:rsidP="002D0BFE">
      <w:pPr>
        <w:jc w:val="both"/>
        <w:rPr>
          <w:rFonts w:ascii="Cambria" w:eastAsia="Arial" w:hAnsi="Cambria" w:cs="Arial"/>
          <w:b/>
          <w:color w:val="000000"/>
          <w:sz w:val="22"/>
          <w:szCs w:val="22"/>
        </w:rPr>
      </w:pPr>
    </w:p>
    <w:p w:rsidR="007E63BA" w:rsidRPr="00D955EF" w:rsidRDefault="007E63BA" w:rsidP="002D0BFE">
      <w:pPr>
        <w:jc w:val="both"/>
        <w:rPr>
          <w:rFonts w:ascii="Cambria" w:eastAsia="Arial" w:hAnsi="Cambria" w:cs="Arial"/>
          <w:b/>
          <w:color w:val="000000"/>
          <w:sz w:val="22"/>
          <w:szCs w:val="22"/>
        </w:rPr>
      </w:pP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EMPESA</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Rep. Legal:</w:t>
      </w:r>
    </w:p>
    <w:p w:rsidR="002D0BFE" w:rsidRPr="00D955EF" w:rsidRDefault="007E63BA" w:rsidP="007E63BA">
      <w:pPr>
        <w:jc w:val="center"/>
        <w:rPr>
          <w:rFonts w:ascii="Cambria" w:eastAsia="Arial" w:hAnsi="Cambria" w:cs="Arial"/>
          <w:b/>
          <w:color w:val="000000"/>
          <w:sz w:val="22"/>
          <w:szCs w:val="22"/>
        </w:rPr>
      </w:pPr>
      <w:r w:rsidRPr="00D955EF">
        <w:rPr>
          <w:rFonts w:ascii="Cambria" w:eastAsia="Arial" w:hAnsi="Cambria" w:cs="Arial"/>
          <w:b/>
          <w:color w:val="000000"/>
          <w:sz w:val="22"/>
          <w:szCs w:val="22"/>
        </w:rPr>
        <w:t>Contratada</w:t>
      </w:r>
    </w:p>
    <w:p w:rsidR="002D0BFE" w:rsidRPr="00D955EF" w:rsidRDefault="002D0BFE" w:rsidP="007E63BA">
      <w:pPr>
        <w:jc w:val="center"/>
        <w:rPr>
          <w:rFonts w:ascii="Cambria" w:eastAsia="Arial" w:hAnsi="Cambria" w:cs="Arial"/>
          <w:sz w:val="22"/>
          <w:szCs w:val="22"/>
        </w:rPr>
      </w:pPr>
    </w:p>
    <w:p w:rsidR="002D0BFE" w:rsidRPr="00D955EF" w:rsidRDefault="002D0BFE" w:rsidP="007E63BA">
      <w:pPr>
        <w:jc w:val="center"/>
        <w:rPr>
          <w:rFonts w:ascii="Cambria" w:eastAsia="Arial" w:hAnsi="Cambria" w:cs="Arial"/>
          <w:sz w:val="22"/>
          <w:szCs w:val="22"/>
        </w:rPr>
      </w:pPr>
    </w:p>
    <w:p w:rsidR="002D0BFE" w:rsidRPr="00D955EF" w:rsidRDefault="002D0BFE" w:rsidP="002D0BFE">
      <w:pPr>
        <w:rPr>
          <w:rFonts w:ascii="Cambria" w:eastAsia="Arial" w:hAnsi="Cambria" w:cs="Arial"/>
          <w:sz w:val="22"/>
          <w:szCs w:val="22"/>
        </w:rPr>
      </w:pPr>
    </w:p>
    <w:p w:rsidR="002D0BFE" w:rsidRPr="00D955EF" w:rsidRDefault="002D0BFE" w:rsidP="002D0BFE">
      <w:pPr>
        <w:rPr>
          <w:rFonts w:ascii="Cambria" w:eastAsia="Arial" w:hAnsi="Cambria" w:cs="Arial"/>
          <w:b/>
          <w:color w:val="000000"/>
          <w:sz w:val="22"/>
          <w:szCs w:val="22"/>
        </w:rPr>
      </w:pPr>
    </w:p>
    <w:p w:rsidR="002D0BFE" w:rsidRPr="00D955EF" w:rsidRDefault="002D0BFE" w:rsidP="002D0BFE">
      <w:pPr>
        <w:rPr>
          <w:rFonts w:ascii="Cambria" w:eastAsia="Arial" w:hAnsi="Cambria" w:cs="Arial"/>
          <w:sz w:val="22"/>
          <w:szCs w:val="22"/>
        </w:rPr>
      </w:pPr>
    </w:p>
    <w:p w:rsidR="002D0BFE" w:rsidRPr="00D955EF" w:rsidRDefault="002D0BFE">
      <w:pPr>
        <w:rPr>
          <w:rFonts w:ascii="Cambria" w:hAnsi="Cambria"/>
          <w:sz w:val="22"/>
          <w:szCs w:val="22"/>
        </w:rPr>
      </w:pPr>
    </w:p>
    <w:sectPr w:rsidR="002D0BFE" w:rsidRPr="00D955EF" w:rsidSect="00C7277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5FFB" w:rsidRDefault="000D5FFB" w:rsidP="00F066A0">
      <w:r>
        <w:separator/>
      </w:r>
    </w:p>
  </w:endnote>
  <w:endnote w:type="continuationSeparator" w:id="1">
    <w:p w:rsidR="000D5FFB" w:rsidRDefault="000D5FFB" w:rsidP="00F066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5FFB" w:rsidRDefault="000D5FFB" w:rsidP="00F066A0">
      <w:r>
        <w:separator/>
      </w:r>
    </w:p>
  </w:footnote>
  <w:footnote w:type="continuationSeparator" w:id="1">
    <w:p w:rsidR="000D5FFB" w:rsidRDefault="000D5FFB" w:rsidP="00F066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46A44"/>
    <w:multiLevelType w:val="multilevel"/>
    <w:tmpl w:val="F1D07598"/>
    <w:lvl w:ilvl="0">
      <w:start w:val="6"/>
      <w:numFmt w:val="decimal"/>
      <w:lvlText w:val="%1."/>
      <w:lvlJc w:val="left"/>
      <w:pPr>
        <w:ind w:left="400" w:hanging="40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07770337"/>
    <w:multiLevelType w:val="multilevel"/>
    <w:tmpl w:val="F71A3460"/>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F666397"/>
    <w:multiLevelType w:val="multilevel"/>
    <w:tmpl w:val="AAE6EE6E"/>
    <w:lvl w:ilvl="0">
      <w:start w:val="18"/>
      <w:numFmt w:val="decimal"/>
      <w:lvlText w:val="%1."/>
      <w:lvlJc w:val="left"/>
      <w:pPr>
        <w:ind w:left="540" w:hanging="540"/>
      </w:pPr>
    </w:lvl>
    <w:lvl w:ilvl="1">
      <w:start w:val="1"/>
      <w:numFmt w:val="decimal"/>
      <w:lvlText w:val="%1.%2."/>
      <w:lvlJc w:val="left"/>
      <w:pPr>
        <w:ind w:left="1004" w:hanging="720"/>
      </w:pPr>
      <w:rPr>
        <w:b/>
      </w:r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3">
    <w:nsid w:val="17DB52D3"/>
    <w:multiLevelType w:val="multilevel"/>
    <w:tmpl w:val="1F682C7E"/>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288"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18425BFD"/>
    <w:multiLevelType w:val="multilevel"/>
    <w:tmpl w:val="7D3CD2AC"/>
    <w:lvl w:ilvl="0">
      <w:start w:val="7"/>
      <w:numFmt w:val="decimal"/>
      <w:lvlText w:val="%1."/>
      <w:lvlJc w:val="left"/>
      <w:pPr>
        <w:ind w:left="400" w:hanging="400"/>
      </w:pPr>
    </w:lvl>
    <w:lvl w:ilvl="1">
      <w:start w:val="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nsid w:val="185E060C"/>
    <w:multiLevelType w:val="multilevel"/>
    <w:tmpl w:val="6AE2F1F8"/>
    <w:lvl w:ilvl="0">
      <w:start w:val="8"/>
      <w:numFmt w:val="decimal"/>
      <w:lvlText w:val="%1."/>
      <w:lvlJc w:val="left"/>
      <w:pPr>
        <w:ind w:left="500" w:hanging="500"/>
      </w:pPr>
    </w:lvl>
    <w:lvl w:ilvl="1">
      <w:start w:val="9"/>
      <w:numFmt w:val="decimal"/>
      <w:lvlText w:val="%1.%2."/>
      <w:lvlJc w:val="left"/>
      <w:pPr>
        <w:ind w:left="1307" w:hanging="500"/>
      </w:pPr>
      <w:rPr>
        <w:b/>
      </w:rPr>
    </w:lvl>
    <w:lvl w:ilvl="2">
      <w:start w:val="1"/>
      <w:numFmt w:val="decimal"/>
      <w:lvlText w:val="%1.%2.%3."/>
      <w:lvlJc w:val="left"/>
      <w:pPr>
        <w:ind w:left="2334" w:hanging="720"/>
      </w:pPr>
      <w:rPr>
        <w:b/>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6">
    <w:nsid w:val="18AB1A9B"/>
    <w:multiLevelType w:val="multilevel"/>
    <w:tmpl w:val="B4047E6E"/>
    <w:lvl w:ilvl="0">
      <w:start w:val="1"/>
      <w:numFmt w:val="decimal"/>
      <w:lvlText w:val="%1."/>
      <w:lvlJc w:val="left"/>
      <w:pPr>
        <w:ind w:left="0" w:firstLine="0"/>
      </w:pPr>
      <w:rPr>
        <w:b/>
        <w:u w:val="none"/>
      </w:rPr>
    </w:lvl>
    <w:lvl w:ilvl="1">
      <w:start w:val="1"/>
      <w:numFmt w:val="decimal"/>
      <w:lvlText w:val="%1.%2."/>
      <w:lvlJc w:val="left"/>
      <w:pPr>
        <w:ind w:left="284" w:firstLine="0"/>
      </w:pPr>
      <w:rPr>
        <w:rFonts w:ascii="Cambria" w:eastAsia="Cambria" w:hAnsi="Cambria" w:cs="Cambria"/>
        <w:b/>
        <w:i w:val="0"/>
        <w:color w:val="000000"/>
      </w:rPr>
    </w:lvl>
    <w:lvl w:ilvl="2">
      <w:start w:val="1"/>
      <w:numFmt w:val="decimal"/>
      <w:lvlText w:val="%1.%2.%3."/>
      <w:lvlJc w:val="left"/>
      <w:pPr>
        <w:ind w:left="567" w:firstLine="0"/>
      </w:pPr>
      <w:rPr>
        <w:b/>
        <w:color w:val="FF0000"/>
      </w:rPr>
    </w:lvl>
    <w:lvl w:ilvl="3">
      <w:start w:val="1"/>
      <w:numFmt w:val="decimal"/>
      <w:lvlText w:val="%1.%2.%3.%4."/>
      <w:lvlJc w:val="left"/>
      <w:pPr>
        <w:ind w:left="851" w:firstLine="0"/>
      </w:pPr>
      <w:rPr>
        <w:b/>
      </w:rPr>
    </w:lvl>
    <w:lvl w:ilvl="4">
      <w:start w:val="1"/>
      <w:numFmt w:val="decimal"/>
      <w:lvlText w:val="%1.%2.%3.%4.%5."/>
      <w:lvlJc w:val="left"/>
      <w:pPr>
        <w:ind w:left="1134" w:firstLine="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1951056"/>
    <w:multiLevelType w:val="hybridMultilevel"/>
    <w:tmpl w:val="37D07A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7A347B9"/>
    <w:multiLevelType w:val="multilevel"/>
    <w:tmpl w:val="85E4FC50"/>
    <w:lvl w:ilvl="0">
      <w:start w:val="10"/>
      <w:numFmt w:val="decimal"/>
      <w:lvlText w:val="%1."/>
      <w:lvlJc w:val="left"/>
      <w:pPr>
        <w:ind w:left="480" w:hanging="480"/>
      </w:pPr>
      <w:rPr>
        <w:color w:val="000000"/>
      </w:rPr>
    </w:lvl>
    <w:lvl w:ilvl="1">
      <w:start w:val="7"/>
      <w:numFmt w:val="decimal"/>
      <w:lvlText w:val="%1.%2."/>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0">
    <w:nsid w:val="3DF766CA"/>
    <w:multiLevelType w:val="hybridMultilevel"/>
    <w:tmpl w:val="9EEC6B48"/>
    <w:lvl w:ilvl="0" w:tplc="18969A1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E0E6031"/>
    <w:multiLevelType w:val="multilevel"/>
    <w:tmpl w:val="07C67768"/>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13B2FDF"/>
    <w:multiLevelType w:val="multilevel"/>
    <w:tmpl w:val="742634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3C287A"/>
    <w:multiLevelType w:val="multilevel"/>
    <w:tmpl w:val="441E81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4">
    <w:nsid w:val="441F1501"/>
    <w:multiLevelType w:val="multilevel"/>
    <w:tmpl w:val="E0D4CE6C"/>
    <w:lvl w:ilvl="0">
      <w:start w:val="7"/>
      <w:numFmt w:val="decimal"/>
      <w:lvlText w:val="%1."/>
      <w:lvlJc w:val="left"/>
      <w:pPr>
        <w:ind w:left="540" w:hanging="540"/>
      </w:pPr>
    </w:lvl>
    <w:lvl w:ilvl="1">
      <w:start w:val="1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nsid w:val="4CF055D4"/>
    <w:multiLevelType w:val="multilevel"/>
    <w:tmpl w:val="F93073D2"/>
    <w:lvl w:ilvl="0">
      <w:start w:val="5"/>
      <w:numFmt w:val="decimal"/>
      <w:lvlText w:val="%1."/>
      <w:lvlJc w:val="left"/>
      <w:pPr>
        <w:ind w:left="600" w:hanging="600"/>
      </w:pPr>
    </w:lvl>
    <w:lvl w:ilvl="1">
      <w:start w:val="3"/>
      <w:numFmt w:val="decimal"/>
      <w:lvlText w:val="%1.%2."/>
      <w:lvlJc w:val="left"/>
      <w:pPr>
        <w:ind w:left="720" w:hanging="720"/>
      </w:pPr>
      <w:rPr>
        <w:b w:val="0"/>
      </w:rPr>
    </w:lvl>
    <w:lvl w:ilvl="2">
      <w:start w:val="2"/>
      <w:numFmt w:val="decimal"/>
      <w:lvlText w:val="%1.%2.%3."/>
      <w:lvlJc w:val="left"/>
      <w:pPr>
        <w:ind w:left="720" w:hanging="720"/>
      </w:pPr>
      <w:rPr>
        <w:rFonts w:ascii="Arial" w:eastAsia="Arial" w:hAnsi="Arial" w:cs="Arial"/>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nsid w:val="504477CF"/>
    <w:multiLevelType w:val="hybridMultilevel"/>
    <w:tmpl w:val="375E7502"/>
    <w:lvl w:ilvl="0" w:tplc="40C2BF3E">
      <w:start w:val="1"/>
      <w:numFmt w:val="bullet"/>
      <w:lvlText w:val=""/>
      <w:lvlJc w:val="left"/>
      <w:pPr>
        <w:ind w:left="855" w:hanging="360"/>
      </w:pPr>
      <w:rPr>
        <w:rFonts w:ascii="Symbol" w:hAnsi="Symbol" w:hint="default"/>
        <w:color w:val="auto"/>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abstractNum w:abstractNumId="17">
    <w:nsid w:val="55CC3CE0"/>
    <w:multiLevelType w:val="multilevel"/>
    <w:tmpl w:val="4B708C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B604E60"/>
    <w:multiLevelType w:val="multilevel"/>
    <w:tmpl w:val="E28A709E"/>
    <w:lvl w:ilvl="0">
      <w:start w:val="23"/>
      <w:numFmt w:val="decimal"/>
      <w:lvlText w:val="%1."/>
      <w:lvlJc w:val="left"/>
      <w:pPr>
        <w:ind w:left="740" w:hanging="740"/>
      </w:pPr>
    </w:lvl>
    <w:lvl w:ilvl="1">
      <w:start w:val="1"/>
      <w:numFmt w:val="decimal"/>
      <w:lvlText w:val="%1.%2."/>
      <w:lvlJc w:val="left"/>
      <w:pPr>
        <w:ind w:left="740" w:hanging="740"/>
      </w:pPr>
    </w:lvl>
    <w:lvl w:ilvl="2">
      <w:start w:val="1"/>
      <w:numFmt w:val="decimal"/>
      <w:lvlText w:val="%1.%2.%3."/>
      <w:lvlJc w:val="left"/>
      <w:pPr>
        <w:ind w:left="740" w:hanging="74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5BF9266E"/>
    <w:multiLevelType w:val="multilevel"/>
    <w:tmpl w:val="ECD4294E"/>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0">
    <w:nsid w:val="5FA05079"/>
    <w:multiLevelType w:val="multilevel"/>
    <w:tmpl w:val="C6F645E0"/>
    <w:lvl w:ilvl="0">
      <w:start w:val="1"/>
      <w:numFmt w:val="decimal"/>
      <w:lvlText w:val="%1."/>
      <w:lvlJc w:val="left"/>
      <w:pPr>
        <w:ind w:left="0" w:firstLine="0"/>
      </w:pPr>
      <w:rPr>
        <w:b/>
        <w:i w:val="0"/>
      </w:rPr>
    </w:lvl>
    <w:lvl w:ilvl="1">
      <w:start w:val="1"/>
      <w:numFmt w:val="decimal"/>
      <w:lvlText w:val="%1.%2."/>
      <w:lvlJc w:val="left"/>
      <w:pPr>
        <w:ind w:left="2126" w:firstLine="0"/>
      </w:pPr>
      <w:rPr>
        <w:b/>
        <w:i w:val="0"/>
        <w:color w:val="000000"/>
      </w:rPr>
    </w:lvl>
    <w:lvl w:ilvl="2">
      <w:start w:val="1"/>
      <w:numFmt w:val="decimal"/>
      <w:lvlText w:val="%1.%2.%3."/>
      <w:lvlJc w:val="left"/>
      <w:pPr>
        <w:ind w:left="567" w:firstLine="0"/>
      </w:pPr>
      <w:rPr>
        <w:b/>
        <w:i w:val="0"/>
        <w:color w:val="auto"/>
      </w:rPr>
    </w:lvl>
    <w:lvl w:ilvl="3">
      <w:start w:val="1"/>
      <w:numFmt w:val="decimal"/>
      <w:lvlText w:val="%1.%2.%3.%4."/>
      <w:lvlJc w:val="left"/>
      <w:pPr>
        <w:ind w:left="170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3263BA4"/>
    <w:multiLevelType w:val="multilevel"/>
    <w:tmpl w:val="9B1A9FD8"/>
    <w:lvl w:ilvl="0">
      <w:start w:val="20"/>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nsid w:val="7FC86092"/>
    <w:multiLevelType w:val="multilevel"/>
    <w:tmpl w:val="1882AC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6"/>
  </w:num>
  <w:num w:numId="3">
    <w:abstractNumId w:val="0"/>
  </w:num>
  <w:num w:numId="4">
    <w:abstractNumId w:val="4"/>
  </w:num>
  <w:num w:numId="5">
    <w:abstractNumId w:val="1"/>
  </w:num>
  <w:num w:numId="6">
    <w:abstractNumId w:val="14"/>
  </w:num>
  <w:num w:numId="7">
    <w:abstractNumId w:val="11"/>
  </w:num>
  <w:num w:numId="8">
    <w:abstractNumId w:val="5"/>
  </w:num>
  <w:num w:numId="9">
    <w:abstractNumId w:val="19"/>
  </w:num>
  <w:num w:numId="10">
    <w:abstractNumId w:val="20"/>
  </w:num>
  <w:num w:numId="11">
    <w:abstractNumId w:val="12"/>
  </w:num>
  <w:num w:numId="12">
    <w:abstractNumId w:val="3"/>
  </w:num>
  <w:num w:numId="13">
    <w:abstractNumId w:val="9"/>
  </w:num>
  <w:num w:numId="14">
    <w:abstractNumId w:val="18"/>
  </w:num>
  <w:num w:numId="15">
    <w:abstractNumId w:val="17"/>
  </w:num>
  <w:num w:numId="16">
    <w:abstractNumId w:val="22"/>
  </w:num>
  <w:num w:numId="17">
    <w:abstractNumId w:val="2"/>
  </w:num>
  <w:num w:numId="18">
    <w:abstractNumId w:val="15"/>
  </w:num>
  <w:num w:numId="19">
    <w:abstractNumId w:val="8"/>
  </w:num>
  <w:num w:numId="20">
    <w:abstractNumId w:val="16"/>
  </w:num>
  <w:num w:numId="21">
    <w:abstractNumId w:val="13"/>
  </w:num>
  <w:num w:numId="22">
    <w:abstractNumId w:val="7"/>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D0BFE"/>
    <w:rsid w:val="00016362"/>
    <w:rsid w:val="0003021C"/>
    <w:rsid w:val="00040DD4"/>
    <w:rsid w:val="00044004"/>
    <w:rsid w:val="000661E6"/>
    <w:rsid w:val="000C3B1C"/>
    <w:rsid w:val="000D5FFB"/>
    <w:rsid w:val="000F6E3F"/>
    <w:rsid w:val="00103776"/>
    <w:rsid w:val="00115BAD"/>
    <w:rsid w:val="00122FD2"/>
    <w:rsid w:val="0015018F"/>
    <w:rsid w:val="0015027D"/>
    <w:rsid w:val="001622C0"/>
    <w:rsid w:val="00162E8C"/>
    <w:rsid w:val="002200F1"/>
    <w:rsid w:val="00240612"/>
    <w:rsid w:val="00256E70"/>
    <w:rsid w:val="0025700D"/>
    <w:rsid w:val="002D0BFE"/>
    <w:rsid w:val="002F4733"/>
    <w:rsid w:val="0034268E"/>
    <w:rsid w:val="00366A8D"/>
    <w:rsid w:val="00385C1F"/>
    <w:rsid w:val="003929BB"/>
    <w:rsid w:val="004B5FFA"/>
    <w:rsid w:val="004D177C"/>
    <w:rsid w:val="0053675A"/>
    <w:rsid w:val="00561AC4"/>
    <w:rsid w:val="00605B25"/>
    <w:rsid w:val="00626012"/>
    <w:rsid w:val="006525F0"/>
    <w:rsid w:val="00666591"/>
    <w:rsid w:val="00696270"/>
    <w:rsid w:val="006B279B"/>
    <w:rsid w:val="006D5444"/>
    <w:rsid w:val="006F7FBF"/>
    <w:rsid w:val="007158E7"/>
    <w:rsid w:val="0072327A"/>
    <w:rsid w:val="007425D2"/>
    <w:rsid w:val="0077537C"/>
    <w:rsid w:val="00797E0B"/>
    <w:rsid w:val="007E63BA"/>
    <w:rsid w:val="008601C4"/>
    <w:rsid w:val="00907FCB"/>
    <w:rsid w:val="009553A4"/>
    <w:rsid w:val="00961C85"/>
    <w:rsid w:val="00963595"/>
    <w:rsid w:val="0098531A"/>
    <w:rsid w:val="009D11A8"/>
    <w:rsid w:val="00A166B8"/>
    <w:rsid w:val="00A977C5"/>
    <w:rsid w:val="00B01656"/>
    <w:rsid w:val="00B11C3E"/>
    <w:rsid w:val="00B85B62"/>
    <w:rsid w:val="00BC64C8"/>
    <w:rsid w:val="00BF1C04"/>
    <w:rsid w:val="00C151B0"/>
    <w:rsid w:val="00C26B66"/>
    <w:rsid w:val="00C37EF9"/>
    <w:rsid w:val="00C72773"/>
    <w:rsid w:val="00D05D05"/>
    <w:rsid w:val="00D44B8D"/>
    <w:rsid w:val="00D76686"/>
    <w:rsid w:val="00D955EF"/>
    <w:rsid w:val="00DA3652"/>
    <w:rsid w:val="00DC0AD1"/>
    <w:rsid w:val="00E11E5B"/>
    <w:rsid w:val="00E21327"/>
    <w:rsid w:val="00EA7D90"/>
    <w:rsid w:val="00F066A0"/>
    <w:rsid w:val="00F54EA2"/>
    <w:rsid w:val="00FB7CD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BFE"/>
    <w:pPr>
      <w:spacing w:after="0" w:line="240" w:lineRule="auto"/>
    </w:pPr>
    <w:rPr>
      <w:rFonts w:ascii="Times New Roman" w:eastAsia="Times New Roman" w:hAnsi="Times New Roman" w:cs="Times New Roman"/>
      <w:kern w:val="0"/>
      <w:sz w:val="24"/>
      <w:szCs w:val="24"/>
      <w:lang w:eastAsia="pt-BR"/>
    </w:rPr>
  </w:style>
  <w:style w:type="paragraph" w:styleId="Ttulo1">
    <w:name w:val="heading 1"/>
    <w:basedOn w:val="Normal"/>
    <w:next w:val="Normal"/>
    <w:link w:val="Ttulo1Char"/>
    <w:uiPriority w:val="9"/>
    <w:qFormat/>
    <w:rsid w:val="002D0B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2D0B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2D0BF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2D0BF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2D0BF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2D0B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0B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0B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0BFE"/>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0BF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D0BF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D0BF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D0BF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D0BF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D0BF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0BF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0BF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0BFE"/>
    <w:rPr>
      <w:rFonts w:eastAsiaTheme="majorEastAsia" w:cstheme="majorBidi"/>
      <w:color w:val="272727" w:themeColor="text1" w:themeTint="D8"/>
    </w:rPr>
  </w:style>
  <w:style w:type="paragraph" w:styleId="Ttulo">
    <w:name w:val="Title"/>
    <w:basedOn w:val="Normal"/>
    <w:next w:val="Normal"/>
    <w:link w:val="TtuloChar"/>
    <w:uiPriority w:val="10"/>
    <w:qFormat/>
    <w:rsid w:val="002D0BFE"/>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0B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0BF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0BF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0BFE"/>
    <w:pPr>
      <w:spacing w:before="160"/>
      <w:jc w:val="center"/>
    </w:pPr>
    <w:rPr>
      <w:i/>
      <w:iCs/>
      <w:color w:val="404040" w:themeColor="text1" w:themeTint="BF"/>
    </w:rPr>
  </w:style>
  <w:style w:type="character" w:customStyle="1" w:styleId="CitaoChar">
    <w:name w:val="Citação Char"/>
    <w:basedOn w:val="Fontepargpadro"/>
    <w:link w:val="Citao"/>
    <w:uiPriority w:val="29"/>
    <w:rsid w:val="002D0BFE"/>
    <w:rPr>
      <w:i/>
      <w:iCs/>
      <w:color w:val="404040" w:themeColor="text1" w:themeTint="BF"/>
    </w:rPr>
  </w:style>
  <w:style w:type="paragraph" w:styleId="PargrafodaLista">
    <w:name w:val="List Paragraph"/>
    <w:basedOn w:val="Normal"/>
    <w:qFormat/>
    <w:rsid w:val="002D0BFE"/>
    <w:pPr>
      <w:ind w:left="720"/>
      <w:contextualSpacing/>
    </w:pPr>
  </w:style>
  <w:style w:type="character" w:styleId="nfaseIntensa">
    <w:name w:val="Intense Emphasis"/>
    <w:basedOn w:val="Fontepargpadro"/>
    <w:uiPriority w:val="21"/>
    <w:qFormat/>
    <w:rsid w:val="002D0BFE"/>
    <w:rPr>
      <w:i/>
      <w:iCs/>
      <w:color w:val="2F5496" w:themeColor="accent1" w:themeShade="BF"/>
    </w:rPr>
  </w:style>
  <w:style w:type="paragraph" w:styleId="CitaoIntensa">
    <w:name w:val="Intense Quote"/>
    <w:basedOn w:val="Normal"/>
    <w:next w:val="Normal"/>
    <w:link w:val="CitaoIntensaChar"/>
    <w:uiPriority w:val="30"/>
    <w:qFormat/>
    <w:rsid w:val="002D0B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D0BFE"/>
    <w:rPr>
      <w:i/>
      <w:iCs/>
      <w:color w:val="2F5496" w:themeColor="accent1" w:themeShade="BF"/>
    </w:rPr>
  </w:style>
  <w:style w:type="character" w:styleId="RefernciaIntensa">
    <w:name w:val="Intense Reference"/>
    <w:basedOn w:val="Fontepargpadro"/>
    <w:uiPriority w:val="32"/>
    <w:qFormat/>
    <w:rsid w:val="002D0BFE"/>
    <w:rPr>
      <w:b/>
      <w:bCs/>
      <w:smallCaps/>
      <w:color w:val="2F5496" w:themeColor="accent1" w:themeShade="BF"/>
      <w:spacing w:val="5"/>
    </w:rPr>
  </w:style>
  <w:style w:type="paragraph" w:styleId="Recuodecorpodetexto2">
    <w:name w:val="Body Text Indent 2"/>
    <w:basedOn w:val="Normal"/>
    <w:link w:val="Recuodecorpodetexto2Char"/>
    <w:rsid w:val="002D0BFE"/>
    <w:pPr>
      <w:autoSpaceDE w:val="0"/>
      <w:autoSpaceDN w:val="0"/>
      <w:ind w:left="567" w:hanging="567"/>
      <w:jc w:val="both"/>
    </w:pPr>
    <w:rPr>
      <w:rFonts w:ascii="Arial" w:hAnsi="Arial"/>
      <w:sz w:val="20"/>
    </w:rPr>
  </w:style>
  <w:style w:type="character" w:customStyle="1" w:styleId="Recuodecorpodetexto2Char">
    <w:name w:val="Recuo de corpo de texto 2 Char"/>
    <w:basedOn w:val="Fontepargpadro"/>
    <w:link w:val="Recuodecorpodetexto2"/>
    <w:rsid w:val="002D0BFE"/>
    <w:rPr>
      <w:rFonts w:ascii="Arial" w:eastAsia="Times New Roman" w:hAnsi="Arial" w:cs="Times New Roman"/>
      <w:kern w:val="0"/>
      <w:sz w:val="20"/>
      <w:szCs w:val="24"/>
      <w:lang w:eastAsia="pt-BR"/>
    </w:rPr>
  </w:style>
  <w:style w:type="table" w:customStyle="1" w:styleId="TableNormal">
    <w:name w:val="Table Normal"/>
    <w:rsid w:val="002D0BFE"/>
    <w:pPr>
      <w:spacing w:after="0" w:line="240" w:lineRule="auto"/>
    </w:pPr>
    <w:rPr>
      <w:rFonts w:ascii="Times New Roman" w:eastAsia="Times New Roman" w:hAnsi="Times New Roman" w:cs="Times New Roman"/>
      <w:kern w:val="0"/>
      <w:sz w:val="24"/>
      <w:szCs w:val="24"/>
      <w:lang w:eastAsia="pt-BR"/>
    </w:rPr>
    <w:tblPr>
      <w:tblCellMar>
        <w:top w:w="0" w:type="dxa"/>
        <w:left w:w="0" w:type="dxa"/>
        <w:bottom w:w="0" w:type="dxa"/>
        <w:right w:w="0" w:type="dxa"/>
      </w:tblCellMar>
    </w:tblPr>
  </w:style>
  <w:style w:type="paragraph" w:styleId="Cabealho">
    <w:name w:val="header"/>
    <w:basedOn w:val="Normal"/>
    <w:link w:val="CabealhoChar"/>
    <w:uiPriority w:val="99"/>
    <w:unhideWhenUsed/>
    <w:rsid w:val="002D0BFE"/>
    <w:pPr>
      <w:tabs>
        <w:tab w:val="center" w:pos="4252"/>
        <w:tab w:val="right" w:pos="8504"/>
      </w:tabs>
    </w:pPr>
  </w:style>
  <w:style w:type="character" w:customStyle="1" w:styleId="CabealhoChar">
    <w:name w:val="Cabeçalho Char"/>
    <w:basedOn w:val="Fontepargpadro"/>
    <w:link w:val="Cabealho"/>
    <w:uiPriority w:val="99"/>
    <w:rsid w:val="002D0BFE"/>
    <w:rPr>
      <w:rFonts w:ascii="Times New Roman" w:eastAsia="Times New Roman" w:hAnsi="Times New Roman" w:cs="Times New Roman"/>
      <w:kern w:val="0"/>
      <w:sz w:val="24"/>
      <w:szCs w:val="24"/>
      <w:lang w:eastAsia="pt-BR"/>
    </w:rPr>
  </w:style>
  <w:style w:type="paragraph" w:styleId="Rodap">
    <w:name w:val="footer"/>
    <w:basedOn w:val="Normal"/>
    <w:link w:val="RodapChar"/>
    <w:uiPriority w:val="99"/>
    <w:unhideWhenUsed/>
    <w:rsid w:val="002D0BFE"/>
    <w:pPr>
      <w:tabs>
        <w:tab w:val="center" w:pos="4252"/>
        <w:tab w:val="right" w:pos="8504"/>
      </w:tabs>
    </w:pPr>
  </w:style>
  <w:style w:type="character" w:customStyle="1" w:styleId="RodapChar">
    <w:name w:val="Rodapé Char"/>
    <w:basedOn w:val="Fontepargpadro"/>
    <w:link w:val="Rodap"/>
    <w:uiPriority w:val="99"/>
    <w:rsid w:val="002D0BFE"/>
    <w:rPr>
      <w:rFonts w:ascii="Times New Roman" w:eastAsia="Times New Roman" w:hAnsi="Times New Roman" w:cs="Times New Roman"/>
      <w:kern w:val="0"/>
      <w:sz w:val="24"/>
      <w:szCs w:val="24"/>
      <w:lang w:eastAsia="pt-BR"/>
    </w:rPr>
  </w:style>
  <w:style w:type="character" w:styleId="Hyperlink">
    <w:name w:val="Hyperlink"/>
    <w:rsid w:val="0098531A"/>
    <w:rPr>
      <w:color w:val="0000FF"/>
      <w:u w:val="single"/>
    </w:rPr>
  </w:style>
  <w:style w:type="paragraph" w:styleId="NormalWeb">
    <w:name w:val="Normal (Web)"/>
    <w:basedOn w:val="Normal"/>
    <w:qFormat/>
    <w:rsid w:val="0098531A"/>
    <w:pPr>
      <w:spacing w:before="100" w:beforeAutospacing="1" w:after="100" w:afterAutospacing="1"/>
    </w:pPr>
  </w:style>
  <w:style w:type="paragraph" w:customStyle="1" w:styleId="Nivel01">
    <w:name w:val="Nivel 01"/>
    <w:basedOn w:val="Ttulo1"/>
    <w:next w:val="Normal"/>
    <w:qFormat/>
    <w:rsid w:val="0098531A"/>
    <w:pPr>
      <w:numPr>
        <w:numId w:val="22"/>
      </w:numPr>
      <w:tabs>
        <w:tab w:val="left" w:pos="567"/>
        <w:tab w:val="num" w:pos="720"/>
      </w:tabs>
      <w:spacing w:before="240" w:after="0"/>
      <w:ind w:left="0" w:firstLine="0"/>
      <w:jc w:val="both"/>
    </w:pPr>
    <w:rPr>
      <w:rFonts w:ascii="Arial" w:eastAsia="Times New Roman" w:hAnsi="Arial" w:cs="Arial"/>
      <w:b/>
      <w:bCs/>
      <w:color w:val="auto"/>
      <w:sz w:val="24"/>
      <w:szCs w:val="20"/>
      <w:lang w:eastAsia="ar-SA"/>
    </w:rPr>
  </w:style>
  <w:style w:type="paragraph" w:customStyle="1" w:styleId="Nivel2">
    <w:name w:val="Nivel 2"/>
    <w:basedOn w:val="Normal"/>
    <w:link w:val="Nivel2Char"/>
    <w:qFormat/>
    <w:rsid w:val="0098531A"/>
    <w:pPr>
      <w:numPr>
        <w:ilvl w:val="1"/>
        <w:numId w:val="22"/>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qFormat/>
    <w:rsid w:val="0098531A"/>
    <w:pPr>
      <w:numPr>
        <w:ilvl w:val="2"/>
        <w:numId w:val="2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rsid w:val="0098531A"/>
    <w:pPr>
      <w:numPr>
        <w:ilvl w:val="3"/>
      </w:numPr>
      <w:ind w:left="567" w:firstLine="0"/>
    </w:pPr>
    <w:rPr>
      <w:color w:val="auto"/>
    </w:rPr>
  </w:style>
  <w:style w:type="paragraph" w:customStyle="1" w:styleId="Nivel5">
    <w:name w:val="Nivel 5"/>
    <w:basedOn w:val="Nivel4"/>
    <w:qFormat/>
    <w:rsid w:val="0098531A"/>
    <w:pPr>
      <w:numPr>
        <w:ilvl w:val="4"/>
      </w:numPr>
      <w:tabs>
        <w:tab w:val="num" w:pos="3600"/>
      </w:tabs>
      <w:ind w:left="851" w:firstLine="0"/>
    </w:pPr>
  </w:style>
  <w:style w:type="character" w:customStyle="1" w:styleId="Nivel2Char">
    <w:name w:val="Nivel 2 Char"/>
    <w:link w:val="Nivel2"/>
    <w:qFormat/>
    <w:locked/>
    <w:rsid w:val="0098531A"/>
    <w:rPr>
      <w:rFonts w:ascii="Arial" w:eastAsia="Times New Roman" w:hAnsi="Arial" w:cs="Arial"/>
      <w:color w:val="000000"/>
      <w:kern w:val="0"/>
      <w:sz w:val="20"/>
      <w:szCs w:val="20"/>
      <w:lang w:eastAsia="pt-BR"/>
    </w:rPr>
  </w:style>
  <w:style w:type="paragraph" w:styleId="SemEspaamento">
    <w:name w:val="No Spacing"/>
    <w:link w:val="SemEspaamentoChar"/>
    <w:uiPriority w:val="1"/>
    <w:qFormat/>
    <w:rsid w:val="00BF1C04"/>
    <w:pPr>
      <w:spacing w:after="0" w:line="240" w:lineRule="auto"/>
    </w:pPr>
    <w:rPr>
      <w:rFonts w:eastAsiaTheme="minorEastAsia"/>
      <w:kern w:val="0"/>
      <w:lang w:eastAsia="pt-BR"/>
    </w:rPr>
  </w:style>
  <w:style w:type="character" w:customStyle="1" w:styleId="SemEspaamentoChar">
    <w:name w:val="Sem Espaçamento Char"/>
    <w:basedOn w:val="Fontepargpadro"/>
    <w:link w:val="SemEspaamento"/>
    <w:uiPriority w:val="1"/>
    <w:rsid w:val="00BF1C04"/>
    <w:rPr>
      <w:rFonts w:eastAsiaTheme="minorEastAsia"/>
      <w:kern w:val="0"/>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htm" TargetMode="External"/><Relationship Id="rId3" Type="http://schemas.openxmlformats.org/officeDocument/2006/relationships/settings" Target="settings.xml"/><Relationship Id="rId21" Type="http://schemas.openxmlformats.org/officeDocument/2006/relationships/hyperlink" Target="https://www.portaltransparencia.gov.br/sancoes/cei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decompraspublicas.com.br/" TargetMode="External"/><Relationship Id="rId33"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portaldecompraspublicas.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sai.io.org.br/ba/itaberaba/Site/diariooficial" TargetMode="External"/><Relationship Id="rId35"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55</Pages>
  <Words>21307</Words>
  <Characters>115061</Characters>
  <Application>Microsoft Office Word</Application>
  <DocSecurity>0</DocSecurity>
  <Lines>958</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Daten</dc:creator>
  <cp:keywords/>
  <dc:description/>
  <cp:lastModifiedBy>Desktop</cp:lastModifiedBy>
  <cp:revision>26</cp:revision>
  <dcterms:created xsi:type="dcterms:W3CDTF">2025-07-24T12:48:00Z</dcterms:created>
  <dcterms:modified xsi:type="dcterms:W3CDTF">2025-07-24T20:00:00Z</dcterms:modified>
</cp:coreProperties>
</file>